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A0D1" w14:textId="60B73DED" w:rsidR="00430390"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56333" w:rsidRPr="000E7F31">
        <w:rPr>
          <w:rFonts w:ascii="Palatino Linotype" w:eastAsia="Palatino Linotype" w:hAnsi="Palatino Linotype" w:cs="Palatino Linotype"/>
        </w:rPr>
        <w:t>veinticinco de septiembre</w:t>
      </w:r>
      <w:r w:rsidR="00004712"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rPr>
        <w:t xml:space="preserve">de dos mil veinticuatro. </w:t>
      </w:r>
    </w:p>
    <w:p w14:paraId="45D03A15" w14:textId="77777777" w:rsidR="00430390" w:rsidRPr="000E7F31" w:rsidRDefault="00430390">
      <w:pPr>
        <w:spacing w:after="0" w:line="360" w:lineRule="auto"/>
        <w:ind w:right="49"/>
        <w:jc w:val="center"/>
        <w:rPr>
          <w:rFonts w:ascii="Palatino Linotype" w:eastAsia="Palatino Linotype" w:hAnsi="Palatino Linotype" w:cs="Palatino Linotype"/>
        </w:rPr>
      </w:pPr>
    </w:p>
    <w:p w14:paraId="60510E65" w14:textId="29B4A784" w:rsidR="00430390"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Visto el expediente relativo al recurso de revisión </w:t>
      </w:r>
      <w:r w:rsidR="005C4241" w:rsidRPr="000E7F31">
        <w:rPr>
          <w:rFonts w:ascii="Palatino Linotype" w:eastAsia="Palatino Linotype" w:hAnsi="Palatino Linotype" w:cs="Palatino Linotype"/>
          <w:b/>
        </w:rPr>
        <w:t>0</w:t>
      </w:r>
      <w:r w:rsidR="0077312D" w:rsidRPr="000E7F31">
        <w:rPr>
          <w:rFonts w:ascii="Palatino Linotype" w:eastAsia="Palatino Linotype" w:hAnsi="Palatino Linotype" w:cs="Palatino Linotype"/>
          <w:b/>
        </w:rPr>
        <w:t>3984</w:t>
      </w:r>
      <w:r w:rsidRPr="000E7F31">
        <w:rPr>
          <w:rFonts w:ascii="Palatino Linotype" w:eastAsia="Palatino Linotype" w:hAnsi="Palatino Linotype" w:cs="Palatino Linotype"/>
          <w:b/>
        </w:rPr>
        <w:t>/INFOEM/IP/RR/202</w:t>
      </w:r>
      <w:r w:rsidR="00820365" w:rsidRPr="000E7F31">
        <w:rPr>
          <w:rFonts w:ascii="Palatino Linotype" w:eastAsia="Palatino Linotype" w:hAnsi="Palatino Linotype" w:cs="Palatino Linotype"/>
          <w:b/>
        </w:rPr>
        <w:t>4</w:t>
      </w:r>
      <w:r w:rsidRPr="000E7F31">
        <w:rPr>
          <w:rFonts w:ascii="Palatino Linotype" w:eastAsia="Palatino Linotype" w:hAnsi="Palatino Linotype" w:cs="Palatino Linotype"/>
        </w:rPr>
        <w:t xml:space="preserve">, interpuesto por </w:t>
      </w:r>
      <w:r w:rsidR="00FE4DA3" w:rsidRPr="000E7F31">
        <w:rPr>
          <w:rFonts w:ascii="Palatino Linotype" w:eastAsia="Palatino Linotype" w:hAnsi="Palatino Linotype" w:cs="Palatino Linotype"/>
          <w:b/>
        </w:rPr>
        <w:t>un persona usuaria del Sistema de Acceso Información Mexiquense</w:t>
      </w:r>
      <w:r w:rsidRPr="000E7F31">
        <w:rPr>
          <w:rFonts w:ascii="Palatino Linotype" w:eastAsia="Palatino Linotype" w:hAnsi="Palatino Linotype" w:cs="Palatino Linotype"/>
        </w:rPr>
        <w:t xml:space="preserve">, al cual en lo sucesivo se le denominará la parte </w:t>
      </w:r>
      <w:r w:rsidRPr="000E7F31">
        <w:rPr>
          <w:rFonts w:ascii="Palatino Linotype" w:eastAsia="Palatino Linotype" w:hAnsi="Palatino Linotype" w:cs="Palatino Linotype"/>
          <w:b/>
        </w:rPr>
        <w:t>RECURRENTE</w:t>
      </w:r>
      <w:r w:rsidRPr="000E7F31">
        <w:rPr>
          <w:rFonts w:ascii="Palatino Linotype" w:eastAsia="Palatino Linotype" w:hAnsi="Palatino Linotype" w:cs="Palatino Linotype"/>
        </w:rPr>
        <w:t xml:space="preserve">, en contra de la respuesta a su solicitud de información identificada con número de folio </w:t>
      </w:r>
      <w:r w:rsidR="005C4241" w:rsidRPr="000E7F31">
        <w:rPr>
          <w:rFonts w:ascii="Palatino Linotype" w:eastAsia="Palatino Linotype" w:hAnsi="Palatino Linotype" w:cs="Palatino Linotype"/>
          <w:b/>
        </w:rPr>
        <w:t>00</w:t>
      </w:r>
      <w:r w:rsidR="0077312D" w:rsidRPr="000E7F31">
        <w:rPr>
          <w:rFonts w:ascii="Palatino Linotype" w:eastAsia="Palatino Linotype" w:hAnsi="Palatino Linotype" w:cs="Palatino Linotype"/>
          <w:b/>
        </w:rPr>
        <w:t>031</w:t>
      </w:r>
      <w:r w:rsidRPr="000E7F31">
        <w:rPr>
          <w:rFonts w:ascii="Palatino Linotype" w:eastAsia="Palatino Linotype" w:hAnsi="Palatino Linotype" w:cs="Palatino Linotype"/>
          <w:b/>
        </w:rPr>
        <w:t>/</w:t>
      </w:r>
      <w:r w:rsidR="0077312D" w:rsidRPr="000E7F31">
        <w:rPr>
          <w:rFonts w:ascii="Palatino Linotype" w:eastAsia="Palatino Linotype" w:hAnsi="Palatino Linotype" w:cs="Palatino Linotype"/>
          <w:b/>
        </w:rPr>
        <w:t>CIEEM</w:t>
      </w:r>
      <w:r w:rsidRPr="000E7F31">
        <w:rPr>
          <w:rFonts w:ascii="Palatino Linotype" w:eastAsia="Palatino Linotype" w:hAnsi="Palatino Linotype" w:cs="Palatino Linotype"/>
          <w:b/>
        </w:rPr>
        <w:t>/IP/202</w:t>
      </w:r>
      <w:r w:rsidR="00820365" w:rsidRPr="000E7F31">
        <w:rPr>
          <w:rFonts w:ascii="Palatino Linotype" w:eastAsia="Palatino Linotype" w:hAnsi="Palatino Linotype" w:cs="Palatino Linotype"/>
          <w:b/>
        </w:rPr>
        <w:t>4</w:t>
      </w:r>
      <w:r w:rsidR="005C4241" w:rsidRPr="000E7F31">
        <w:rPr>
          <w:rFonts w:ascii="Palatino Linotype" w:eastAsia="Palatino Linotype" w:hAnsi="Palatino Linotype" w:cs="Palatino Linotype"/>
        </w:rPr>
        <w:t xml:space="preserve"> proporcionada por parte de</w:t>
      </w:r>
      <w:r w:rsidR="00FE4DA3" w:rsidRPr="000E7F31">
        <w:rPr>
          <w:rFonts w:ascii="Palatino Linotype" w:eastAsia="Palatino Linotype" w:hAnsi="Palatino Linotype" w:cs="Palatino Linotype"/>
        </w:rPr>
        <w:t xml:space="preserve">l </w:t>
      </w:r>
      <w:r w:rsidR="0077312D" w:rsidRPr="000E7F31">
        <w:rPr>
          <w:rFonts w:ascii="Palatino Linotype" w:eastAsia="Palatino Linotype" w:hAnsi="Palatino Linotype" w:cs="Palatino Linotype"/>
        </w:rPr>
        <w:t xml:space="preserve">Instituto Mexiquense de la Infraestructura Física Educativa </w:t>
      </w:r>
      <w:r w:rsidRPr="000E7F31">
        <w:rPr>
          <w:rFonts w:ascii="Palatino Linotype" w:eastAsia="Palatino Linotype" w:hAnsi="Palatino Linotype" w:cs="Palatino Linotype"/>
        </w:rPr>
        <w:t xml:space="preserve">en lo sucesivo el </w:t>
      </w:r>
      <w:r w:rsidRPr="000E7F31">
        <w:rPr>
          <w:rFonts w:ascii="Palatino Linotype" w:eastAsia="Palatino Linotype" w:hAnsi="Palatino Linotype" w:cs="Palatino Linotype"/>
          <w:b/>
        </w:rPr>
        <w:t>SUJETO OBLIGADO</w:t>
      </w:r>
      <w:r w:rsidRPr="000E7F31">
        <w:rPr>
          <w:rFonts w:ascii="Palatino Linotype" w:eastAsia="Palatino Linotype" w:hAnsi="Palatino Linotype" w:cs="Palatino Linotype"/>
        </w:rPr>
        <w:t>; se procede a dictar la presente resolución, con base en los siguientes:</w:t>
      </w:r>
    </w:p>
    <w:p w14:paraId="20A21F92" w14:textId="77777777" w:rsidR="00430390" w:rsidRPr="000E7F31" w:rsidRDefault="00430390">
      <w:pPr>
        <w:spacing w:after="0" w:line="360" w:lineRule="auto"/>
        <w:ind w:right="49"/>
        <w:jc w:val="both"/>
        <w:rPr>
          <w:rFonts w:ascii="Palatino Linotype" w:eastAsia="Palatino Linotype" w:hAnsi="Palatino Linotype" w:cs="Palatino Linotype"/>
        </w:rPr>
      </w:pPr>
    </w:p>
    <w:p w14:paraId="06A1E694" w14:textId="77777777" w:rsidR="00430390" w:rsidRPr="000E7F31" w:rsidRDefault="00E75862">
      <w:pPr>
        <w:spacing w:after="0" w:line="360" w:lineRule="auto"/>
        <w:ind w:right="49"/>
        <w:jc w:val="center"/>
        <w:rPr>
          <w:rFonts w:ascii="Palatino Linotype" w:eastAsia="Palatino Linotype" w:hAnsi="Palatino Linotype" w:cs="Palatino Linotype"/>
          <w:b/>
        </w:rPr>
      </w:pPr>
      <w:r w:rsidRPr="000E7F31">
        <w:rPr>
          <w:rFonts w:ascii="Palatino Linotype" w:eastAsia="Palatino Linotype" w:hAnsi="Palatino Linotype" w:cs="Palatino Linotype"/>
          <w:b/>
        </w:rPr>
        <w:t>I.</w:t>
      </w:r>
      <w:r w:rsidRPr="000E7F31">
        <w:rPr>
          <w:rFonts w:ascii="Palatino Linotype" w:eastAsia="Palatino Linotype" w:hAnsi="Palatino Linotype" w:cs="Palatino Linotype"/>
          <w:b/>
        </w:rPr>
        <w:tab/>
        <w:t>A N T E C E D E N T E S</w:t>
      </w:r>
    </w:p>
    <w:p w14:paraId="0C177AA2" w14:textId="77777777" w:rsidR="00430390" w:rsidRPr="000E7F31" w:rsidRDefault="00430390">
      <w:pPr>
        <w:spacing w:after="0" w:line="360" w:lineRule="auto"/>
        <w:ind w:right="49"/>
        <w:jc w:val="both"/>
        <w:rPr>
          <w:rFonts w:ascii="Palatino Linotype" w:eastAsia="Palatino Linotype" w:hAnsi="Palatino Linotype" w:cs="Palatino Linotype"/>
        </w:rPr>
      </w:pPr>
      <w:bookmarkStart w:id="0" w:name="_Hlk166748913"/>
    </w:p>
    <w:p w14:paraId="7BC85B89" w14:textId="7F256FCA" w:rsidR="00430390" w:rsidRPr="000E7F31"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t>Solicitud de acceso a la información.</w:t>
      </w:r>
      <w:r w:rsidRPr="000E7F31">
        <w:rPr>
          <w:rFonts w:ascii="Palatino Linotype" w:eastAsia="Palatino Linotype" w:hAnsi="Palatino Linotype" w:cs="Palatino Linotype"/>
        </w:rPr>
        <w:t xml:space="preserve"> Con fecha </w:t>
      </w:r>
      <w:r w:rsidR="0077312D" w:rsidRPr="000E7F31">
        <w:rPr>
          <w:rFonts w:ascii="Palatino Linotype" w:eastAsia="Palatino Linotype" w:hAnsi="Palatino Linotype" w:cs="Palatino Linotype"/>
          <w:b/>
        </w:rPr>
        <w:t xml:space="preserve">veintisiete de mayo </w:t>
      </w:r>
      <w:r w:rsidR="00820365" w:rsidRPr="000E7F31">
        <w:rPr>
          <w:rFonts w:ascii="Palatino Linotype" w:eastAsia="Palatino Linotype" w:hAnsi="Palatino Linotype" w:cs="Palatino Linotype"/>
          <w:b/>
        </w:rPr>
        <w:t>de dos mil veinticuatro</w:t>
      </w:r>
      <w:r w:rsidRPr="000E7F31">
        <w:rPr>
          <w:rFonts w:ascii="Palatino Linotype" w:eastAsia="Palatino Linotype" w:hAnsi="Palatino Linotype" w:cs="Palatino Linotype"/>
        </w:rPr>
        <w:t xml:space="preserve">, la parte </w:t>
      </w:r>
      <w:r w:rsidRPr="000E7F31">
        <w:rPr>
          <w:rFonts w:ascii="Palatino Linotype" w:eastAsia="Palatino Linotype" w:hAnsi="Palatino Linotype" w:cs="Palatino Linotype"/>
          <w:b/>
        </w:rPr>
        <w:t>RECURRENTE</w:t>
      </w:r>
      <w:r w:rsidRPr="000E7F31">
        <w:rPr>
          <w:rFonts w:ascii="Palatino Linotype" w:eastAsia="Palatino Linotype" w:hAnsi="Palatino Linotype" w:cs="Palatino Linotype"/>
        </w:rPr>
        <w:t xml:space="preserve"> formuló solicitud de acceso a información pública al</w:t>
      </w:r>
      <w:r w:rsidRPr="000E7F31">
        <w:rPr>
          <w:rFonts w:ascii="Palatino Linotype" w:eastAsia="Palatino Linotype" w:hAnsi="Palatino Linotype" w:cs="Palatino Linotype"/>
          <w:b/>
        </w:rPr>
        <w:t xml:space="preserve"> SUJETO OBLIGADO</w:t>
      </w:r>
      <w:r w:rsidR="0077312D" w:rsidRPr="000E7F31">
        <w:rPr>
          <w:rFonts w:ascii="Palatino Linotype" w:eastAsia="Palatino Linotype" w:hAnsi="Palatino Linotype" w:cs="Palatino Linotype"/>
        </w:rPr>
        <w:t xml:space="preserve"> a través </w:t>
      </w:r>
      <w:r w:rsidR="00D01B01" w:rsidRPr="000E7F31">
        <w:rPr>
          <w:rFonts w:ascii="Palatino Linotype" w:eastAsia="Palatino Linotype" w:hAnsi="Palatino Linotype" w:cs="Palatino Linotype"/>
        </w:rPr>
        <w:t xml:space="preserve">del </w:t>
      </w:r>
      <w:r w:rsidRPr="000E7F31">
        <w:rPr>
          <w:rFonts w:ascii="Palatino Linotype" w:eastAsia="Palatino Linotype" w:hAnsi="Palatino Linotype" w:cs="Palatino Linotype"/>
        </w:rPr>
        <w:t xml:space="preserve">Sistema de Acceso a la Información Mexiquense, en adelante SAIMEX, en la que requirió lo siguiente: </w:t>
      </w:r>
    </w:p>
    <w:p w14:paraId="506C89EF" w14:textId="620E3967" w:rsidR="00430390" w:rsidRPr="000E7F31" w:rsidRDefault="00E75862" w:rsidP="009F5C9E">
      <w:pPr>
        <w:tabs>
          <w:tab w:val="left" w:pos="1530"/>
          <w:tab w:val="left" w:pos="5295"/>
        </w:tabs>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ab/>
      </w:r>
      <w:r w:rsidR="009F5C9E" w:rsidRPr="000E7F31">
        <w:rPr>
          <w:rFonts w:ascii="Palatino Linotype" w:eastAsia="Palatino Linotype" w:hAnsi="Palatino Linotype" w:cs="Palatino Linotype"/>
        </w:rPr>
        <w:tab/>
      </w:r>
    </w:p>
    <w:p w14:paraId="1B746E84" w14:textId="24492631" w:rsidR="00D01B01" w:rsidRPr="000E7F31" w:rsidRDefault="00E75862" w:rsidP="00D01B01">
      <w:pPr>
        <w:ind w:left="567" w:right="560"/>
        <w:jc w:val="both"/>
        <w:rPr>
          <w:rFonts w:ascii="Palatino Linotype" w:eastAsia="Palatino Linotype" w:hAnsi="Palatino Linotype" w:cs="Palatino Linotype"/>
          <w:i/>
        </w:rPr>
      </w:pPr>
      <w:bookmarkStart w:id="1" w:name="_heading=h.30j0zll" w:colFirst="0" w:colLast="0"/>
      <w:bookmarkEnd w:id="1"/>
      <w:r w:rsidRPr="000E7F31">
        <w:rPr>
          <w:rFonts w:ascii="Palatino Linotype" w:eastAsia="Palatino Linotype" w:hAnsi="Palatino Linotype" w:cs="Palatino Linotype"/>
          <w:i/>
        </w:rPr>
        <w:t>“</w:t>
      </w:r>
      <w:r w:rsidR="0077312D" w:rsidRPr="000E7F31">
        <w:rPr>
          <w:rFonts w:ascii="Palatino Linotype" w:eastAsia="Palatino Linotype" w:hAnsi="Palatino Linotype" w:cs="Palatino Linotype"/>
          <w:i/>
        </w:rPr>
        <w:t>Requiero la información de las denuncias o acciones legales que ha presentado el Titular del Área Jurídica y/o el Titular de la Coordinación de Obra, por los incumplimientos en los contratos de obra de GRUPO ARC LEMA, S.A. DE C.V.,y en el caso de que no haya presentado ninguna, los motivos por los cuales no han presentado dichas denuncias.</w:t>
      </w:r>
      <w:r w:rsidR="00D01B01" w:rsidRPr="000E7F31">
        <w:rPr>
          <w:rFonts w:ascii="Palatino Linotype" w:eastAsia="Palatino Linotype" w:hAnsi="Palatino Linotype" w:cs="Palatino Linotype"/>
          <w:i/>
        </w:rPr>
        <w:t>”</w:t>
      </w:r>
    </w:p>
    <w:p w14:paraId="337AD246" w14:textId="2E01F082" w:rsidR="00430390" w:rsidRPr="000E7F31" w:rsidRDefault="00E75862" w:rsidP="00D01B01">
      <w:pPr>
        <w:ind w:left="567" w:right="560"/>
        <w:jc w:val="both"/>
        <w:rPr>
          <w:rFonts w:ascii="Palatino Linotype" w:eastAsia="Palatino Linotype" w:hAnsi="Palatino Linotype" w:cs="Palatino Linotype"/>
          <w:i/>
        </w:rPr>
      </w:pPr>
      <w:r w:rsidRPr="000E7F31">
        <w:rPr>
          <w:rFonts w:ascii="Palatino Linotype" w:eastAsia="Palatino Linotype" w:hAnsi="Palatino Linotype" w:cs="Palatino Linotype"/>
          <w:i/>
        </w:rPr>
        <w:t xml:space="preserve"> </w:t>
      </w:r>
    </w:p>
    <w:p w14:paraId="44056B20" w14:textId="254AE7AA" w:rsidR="008D024D" w:rsidRPr="000E7F31" w:rsidRDefault="00E75862" w:rsidP="0077312D">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b/>
        </w:rPr>
        <w:t>Modalidad elegida para la entrega de la información:</w:t>
      </w:r>
      <w:r w:rsidRPr="000E7F31">
        <w:rPr>
          <w:rFonts w:ascii="Palatino Linotype" w:eastAsia="Palatino Linotype" w:hAnsi="Palatino Linotype" w:cs="Palatino Linotype"/>
        </w:rPr>
        <w:t xml:space="preserve"> a través del Sistema de Acceso a la Información Mexiquense (SAIMEX)</w:t>
      </w:r>
      <w:r w:rsidR="00437AAA" w:rsidRPr="000E7F31">
        <w:rPr>
          <w:rFonts w:ascii="Palatino Linotype" w:eastAsia="Palatino Linotype" w:hAnsi="Palatino Linotype" w:cs="Palatino Linotype"/>
        </w:rPr>
        <w:t>.</w:t>
      </w:r>
    </w:p>
    <w:p w14:paraId="0F8413D8" w14:textId="773A8D63" w:rsidR="00430390" w:rsidRPr="000E7F31" w:rsidRDefault="00E75862" w:rsidP="009F3E01">
      <w:pPr>
        <w:numPr>
          <w:ilvl w:val="0"/>
          <w:numId w:val="10"/>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0E7F31">
        <w:rPr>
          <w:rFonts w:ascii="Palatino Linotype" w:eastAsia="Palatino Linotype" w:hAnsi="Palatino Linotype" w:cs="Palatino Linotype"/>
          <w:b/>
        </w:rPr>
        <w:lastRenderedPageBreak/>
        <w:t xml:space="preserve">Respuesta. </w:t>
      </w:r>
      <w:r w:rsidRPr="000E7F31">
        <w:rPr>
          <w:rFonts w:ascii="Palatino Linotype" w:eastAsia="Palatino Linotype" w:hAnsi="Palatino Linotype" w:cs="Palatino Linotype"/>
        </w:rPr>
        <w:t xml:space="preserve">En fecha </w:t>
      </w:r>
      <w:r w:rsidR="0077312D" w:rsidRPr="000E7F31">
        <w:rPr>
          <w:rFonts w:ascii="Palatino Linotype" w:eastAsia="Palatino Linotype" w:hAnsi="Palatino Linotype" w:cs="Palatino Linotype"/>
          <w:b/>
        </w:rPr>
        <w:t xml:space="preserve">diecisiete </w:t>
      </w:r>
      <w:r w:rsidR="00FE4DA3" w:rsidRPr="000E7F31">
        <w:rPr>
          <w:rFonts w:ascii="Palatino Linotype" w:eastAsia="Palatino Linotype" w:hAnsi="Palatino Linotype" w:cs="Palatino Linotype"/>
          <w:b/>
        </w:rPr>
        <w:t>de junio</w:t>
      </w:r>
      <w:r w:rsidRPr="000E7F31">
        <w:rPr>
          <w:rFonts w:ascii="Palatino Linotype" w:eastAsia="Palatino Linotype" w:hAnsi="Palatino Linotype" w:cs="Palatino Linotype"/>
          <w:b/>
        </w:rPr>
        <w:t xml:space="preserve"> de dos mil veinti</w:t>
      </w:r>
      <w:r w:rsidR="00820365" w:rsidRPr="000E7F31">
        <w:rPr>
          <w:rFonts w:ascii="Palatino Linotype" w:eastAsia="Palatino Linotype" w:hAnsi="Palatino Linotype" w:cs="Palatino Linotype"/>
          <w:b/>
        </w:rPr>
        <w:t>cuatro</w:t>
      </w:r>
      <w:r w:rsidRPr="000E7F31">
        <w:rPr>
          <w:rFonts w:ascii="Palatino Linotype" w:eastAsia="Palatino Linotype" w:hAnsi="Palatino Linotype" w:cs="Palatino Linotype"/>
        </w:rPr>
        <w:t xml:space="preserve">, el </w:t>
      </w:r>
      <w:r w:rsidRPr="000E7F31">
        <w:rPr>
          <w:rFonts w:ascii="Palatino Linotype" w:eastAsia="Palatino Linotype" w:hAnsi="Palatino Linotype" w:cs="Palatino Linotype"/>
          <w:b/>
        </w:rPr>
        <w:t xml:space="preserve">SUJETO OBLIGADO </w:t>
      </w:r>
      <w:r w:rsidRPr="000E7F31">
        <w:rPr>
          <w:rFonts w:ascii="Palatino Linotype" w:eastAsia="Palatino Linotype" w:hAnsi="Palatino Linotype" w:cs="Palatino Linotype"/>
        </w:rPr>
        <w:t xml:space="preserve">emitió respuesta a la solicitud de información, al tenor de lo siguiente: </w:t>
      </w:r>
    </w:p>
    <w:p w14:paraId="091073E4" w14:textId="77777777" w:rsidR="00DD7FD0" w:rsidRPr="000E7F31" w:rsidRDefault="00DD7FD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D281116" w14:textId="3C88B74E" w:rsidR="004F646A" w:rsidRPr="000E7F31" w:rsidRDefault="0077312D" w:rsidP="0077312D">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0E7F31">
        <w:rPr>
          <w:rFonts w:ascii="Palatino Linotype" w:eastAsia="Palatino Linotype" w:hAnsi="Palatino Linotype" w:cs="Palatino Linotype"/>
          <w:i/>
        </w:rPr>
        <w:t>Sobre el particular sírvase encontrar copia del oficio número 228C1501020100S/573/2024 de fecha 17 de junio de 2024, a través del cual se otorga respuesta a la solicitud de información número 00031/CIEEM/IP/2024.</w:t>
      </w:r>
    </w:p>
    <w:p w14:paraId="63ED021A" w14:textId="77777777" w:rsidR="0077312D" w:rsidRPr="000E7F31" w:rsidRDefault="0077312D"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F2A1BA" w14:textId="77777777" w:rsidR="00430390" w:rsidRPr="000E7F31" w:rsidRDefault="00E75862"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Asimismo, adjuntó a su respuesta los archivos que se describen a continuación: </w:t>
      </w:r>
    </w:p>
    <w:p w14:paraId="22648A57" w14:textId="004936D6" w:rsidR="00DD7FD0" w:rsidRPr="000E7F31" w:rsidRDefault="00DD7FD0"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2B6994E" w14:textId="39B51533" w:rsidR="00437AAA" w:rsidRPr="000E7F31" w:rsidRDefault="0077312D" w:rsidP="00FE4DA3">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0E7F31">
        <w:rPr>
          <w:rFonts w:ascii="Palatino Linotype" w:eastAsia="Palatino Linotype" w:hAnsi="Palatino Linotype" w:cs="Palatino Linotype"/>
          <w:bCs/>
        </w:rPr>
        <w:t xml:space="preserve">Oficio de fecha diecisiete de junio de dos mil veinticuatro, </w:t>
      </w:r>
      <w:r w:rsidR="00077CB3" w:rsidRPr="000E7F31">
        <w:rPr>
          <w:rFonts w:ascii="Palatino Linotype" w:eastAsia="Palatino Linotype" w:hAnsi="Palatino Linotype" w:cs="Palatino Linotype"/>
          <w:bCs/>
        </w:rPr>
        <w:t>signado</w:t>
      </w:r>
      <w:r w:rsidRPr="000E7F31">
        <w:rPr>
          <w:rFonts w:ascii="Palatino Linotype" w:eastAsia="Palatino Linotype" w:hAnsi="Palatino Linotype" w:cs="Palatino Linotype"/>
          <w:bCs/>
        </w:rPr>
        <w:t xml:space="preserve"> po</w:t>
      </w:r>
      <w:r w:rsidR="00077CB3" w:rsidRPr="000E7F31">
        <w:rPr>
          <w:rFonts w:ascii="Palatino Linotype" w:eastAsia="Palatino Linotype" w:hAnsi="Palatino Linotype" w:cs="Palatino Linotype"/>
          <w:bCs/>
        </w:rPr>
        <w:t xml:space="preserve">r la Titular de la Unidad de Información, Planeación, </w:t>
      </w:r>
      <w:r w:rsidR="00DA4E76" w:rsidRPr="000E7F31">
        <w:rPr>
          <w:rFonts w:ascii="Palatino Linotype" w:eastAsia="Palatino Linotype" w:hAnsi="Palatino Linotype" w:cs="Palatino Linotype"/>
          <w:bCs/>
        </w:rPr>
        <w:t xml:space="preserve">Programación y Evaluación, mediante el cual informa que, se adjuntan los oficios de la Coordinadora de Obra y del Titular de la Unidad de Asuntos Jurídicos e Igualdad de Género. </w:t>
      </w:r>
    </w:p>
    <w:p w14:paraId="72FB0A62" w14:textId="4F3ABB2D" w:rsidR="00DA4E76" w:rsidRPr="000E7F31" w:rsidRDefault="00DA4E76" w:rsidP="00FE4DA3">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0E7F31">
        <w:rPr>
          <w:rFonts w:ascii="Palatino Linotype" w:eastAsia="Palatino Linotype" w:hAnsi="Palatino Linotype" w:cs="Palatino Linotype"/>
          <w:bCs/>
        </w:rPr>
        <w:t xml:space="preserve">Oficio de fecha treinta y uno de mayo de dos mil veinticuatro, signado por la Coordinadora de Obra, mediante el cual informa que </w:t>
      </w:r>
      <w:r w:rsidRPr="000E7F31">
        <w:rPr>
          <w:rFonts w:ascii="Palatino Linotype" w:eastAsia="Palatino Linotype" w:hAnsi="Palatino Linotype" w:cs="Palatino Linotype"/>
          <w:b/>
          <w:bCs/>
        </w:rPr>
        <w:t xml:space="preserve">después de haber realizado una búsqueda exhaustiva en los archivos y documentación, proporciona la relación de los contratos que se tienen con la empresa mencionado y el estatus que guarda cada uno de ellos. </w:t>
      </w:r>
    </w:p>
    <w:p w14:paraId="1B2B7CB3" w14:textId="19C8D26C" w:rsidR="00DA4E76" w:rsidRPr="000E7F31" w:rsidRDefault="00DA4E76" w:rsidP="00FE4DA3">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0E7F31">
        <w:rPr>
          <w:rFonts w:ascii="Palatino Linotype" w:eastAsia="Palatino Linotype" w:hAnsi="Palatino Linotype" w:cs="Palatino Linotype"/>
          <w:bCs/>
        </w:rPr>
        <w:t xml:space="preserve">Oficio de fecha treinta de mayo de dos mil veinticuatro, signado por el Titular de la Unidad de Asuntos Jurídicos, mediante el cual informa que </w:t>
      </w:r>
      <w:r w:rsidRPr="000E7F31">
        <w:rPr>
          <w:rFonts w:ascii="Palatino Linotype" w:eastAsia="Palatino Linotype" w:hAnsi="Palatino Linotype" w:cs="Palatino Linotype"/>
          <w:b/>
          <w:bCs/>
        </w:rPr>
        <w:t xml:space="preserve">después de haber realizado una búsqueda exhaustiva en los archivos de la Unidad, no se encontró evidencia alguna de que haya existido o exista solicitud por parte de la Coordinación de Obra de este Organismo para iniciar procedimiento administrativo alguno en contra de la citada empresa. </w:t>
      </w:r>
    </w:p>
    <w:p w14:paraId="7222D249" w14:textId="77777777" w:rsidR="00437AAA" w:rsidRPr="000E7F31" w:rsidRDefault="00437AAA" w:rsidP="00437AAA">
      <w:pPr>
        <w:pStyle w:val="Prrafodelista"/>
        <w:pBdr>
          <w:top w:val="nil"/>
          <w:left w:val="nil"/>
          <w:bottom w:val="nil"/>
          <w:right w:val="nil"/>
          <w:between w:val="nil"/>
        </w:pBdr>
        <w:tabs>
          <w:tab w:val="left" w:pos="284"/>
        </w:tabs>
        <w:spacing w:after="0" w:line="360" w:lineRule="auto"/>
        <w:ind w:left="0" w:right="49"/>
        <w:jc w:val="both"/>
        <w:rPr>
          <w:rFonts w:ascii="Palatino Linotype" w:eastAsia="Palatino Linotype" w:hAnsi="Palatino Linotype" w:cs="Palatino Linotype"/>
        </w:rPr>
      </w:pPr>
    </w:p>
    <w:p w14:paraId="1B879C3F" w14:textId="76D2BC11" w:rsidR="00430390" w:rsidRPr="000E7F31" w:rsidRDefault="00E75862" w:rsidP="002D584D">
      <w:pPr>
        <w:pStyle w:val="Prrafodelista"/>
        <w:numPr>
          <w:ilvl w:val="0"/>
          <w:numId w:val="10"/>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lastRenderedPageBreak/>
        <w:t xml:space="preserve">Recurso de Revisión. </w:t>
      </w:r>
      <w:r w:rsidRPr="000E7F31">
        <w:rPr>
          <w:rFonts w:ascii="Palatino Linotype" w:eastAsia="Palatino Linotype" w:hAnsi="Palatino Linotype" w:cs="Palatino Linotype"/>
        </w:rPr>
        <w:t xml:space="preserve">En fecha </w:t>
      </w:r>
      <w:r w:rsidR="00DA4E76" w:rsidRPr="000E7F31">
        <w:rPr>
          <w:rFonts w:ascii="Palatino Linotype" w:eastAsia="Palatino Linotype" w:hAnsi="Palatino Linotype" w:cs="Palatino Linotype"/>
          <w:b/>
        </w:rPr>
        <w:t>uno de julio</w:t>
      </w:r>
      <w:r w:rsidR="004150C7" w:rsidRPr="000E7F31">
        <w:rPr>
          <w:rFonts w:ascii="Palatino Linotype" w:eastAsia="Palatino Linotype" w:hAnsi="Palatino Linotype" w:cs="Palatino Linotype"/>
          <w:b/>
        </w:rPr>
        <w:t xml:space="preserve"> </w:t>
      </w:r>
      <w:r w:rsidRPr="000E7F31">
        <w:rPr>
          <w:rFonts w:ascii="Palatino Linotype" w:eastAsia="Palatino Linotype" w:hAnsi="Palatino Linotype" w:cs="Palatino Linotype"/>
          <w:b/>
        </w:rPr>
        <w:t>de dos mil veinti</w:t>
      </w:r>
      <w:r w:rsidR="00A576C8" w:rsidRPr="000E7F31">
        <w:rPr>
          <w:rFonts w:ascii="Palatino Linotype" w:eastAsia="Palatino Linotype" w:hAnsi="Palatino Linotype" w:cs="Palatino Linotype"/>
          <w:b/>
        </w:rPr>
        <w:t>cuatro</w:t>
      </w:r>
      <w:r w:rsidRPr="000E7F31">
        <w:rPr>
          <w:rFonts w:ascii="Palatino Linotype" w:eastAsia="Palatino Linotype" w:hAnsi="Palatino Linotype" w:cs="Palatino Linotype"/>
        </w:rPr>
        <w:t xml:space="preserve"> la persona Solicitante interpuso Recurso de Revisión a través del </w:t>
      </w:r>
      <w:r w:rsidRPr="000E7F31">
        <w:rPr>
          <w:rFonts w:ascii="Palatino Linotype" w:eastAsia="Palatino Linotype" w:hAnsi="Palatino Linotype" w:cs="Palatino Linotype"/>
          <w:b/>
        </w:rPr>
        <w:t>SAIMEX</w:t>
      </w:r>
      <w:r w:rsidRPr="000E7F31">
        <w:rPr>
          <w:rFonts w:ascii="Palatino Linotype" w:eastAsia="Palatino Linotype" w:hAnsi="Palatino Linotype" w:cs="Palatino Linotype"/>
        </w:rPr>
        <w:t>, a través del cual expresó lo siguiente:</w:t>
      </w:r>
    </w:p>
    <w:p w14:paraId="2BDBF425" w14:textId="77777777" w:rsidR="00240A8A" w:rsidRPr="000E7F31" w:rsidRDefault="00240A8A" w:rsidP="00240A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81D442" w14:textId="2821CE1E" w:rsidR="00430390" w:rsidRPr="000E7F31"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0E7F31">
        <w:rPr>
          <w:rFonts w:ascii="Palatino Linotype" w:eastAsia="Palatino Linotype" w:hAnsi="Palatino Linotype" w:cs="Palatino Linotype"/>
          <w:b/>
        </w:rPr>
        <w:t>Acto impugnado</w:t>
      </w:r>
      <w:r w:rsidRPr="000E7F31">
        <w:rPr>
          <w:rFonts w:ascii="Palatino Linotype" w:eastAsia="Palatino Linotype" w:hAnsi="Palatino Linotype" w:cs="Palatino Linotype"/>
          <w:b/>
          <w:i/>
        </w:rPr>
        <w:t xml:space="preserve">. </w:t>
      </w:r>
      <w:r w:rsidR="00936358" w:rsidRPr="000E7F31">
        <w:rPr>
          <w:rFonts w:ascii="Palatino Linotype" w:eastAsia="Palatino Linotype" w:hAnsi="Palatino Linotype" w:cs="Palatino Linotype"/>
          <w:i/>
        </w:rPr>
        <w:t>“</w:t>
      </w:r>
      <w:r w:rsidR="00DA4E76" w:rsidRPr="000E7F31">
        <w:rPr>
          <w:rFonts w:ascii="Palatino Linotype" w:eastAsia="Palatino Linotype" w:hAnsi="Palatino Linotype" w:cs="Palatino Linotype"/>
          <w:i/>
        </w:rPr>
        <w:t xml:space="preserve">El instituto no entrega la información solicitada </w:t>
      </w:r>
      <w:r w:rsidR="00CE312A" w:rsidRPr="000E7F31">
        <w:rPr>
          <w:rFonts w:ascii="Palatino Linotype" w:eastAsia="Palatino Linotype" w:hAnsi="Palatino Linotype" w:cs="Palatino Linotype"/>
          <w:i/>
        </w:rPr>
        <w:t>"</w:t>
      </w:r>
    </w:p>
    <w:p w14:paraId="5BB8CABB" w14:textId="77777777" w:rsidR="00430390" w:rsidRPr="000E7F31" w:rsidRDefault="00430390">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B465135" w14:textId="78085F40" w:rsidR="00430390" w:rsidRPr="000E7F31"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Cs/>
          <w:i/>
          <w:iCs/>
        </w:rPr>
      </w:pPr>
      <w:r w:rsidRPr="000E7F31">
        <w:rPr>
          <w:rFonts w:ascii="Palatino Linotype" w:eastAsia="Palatino Linotype" w:hAnsi="Palatino Linotype" w:cs="Palatino Linotype"/>
          <w:b/>
        </w:rPr>
        <w:t xml:space="preserve">Razones o motivos de la inconformidad: </w:t>
      </w:r>
      <w:r w:rsidR="009A5B6C" w:rsidRPr="000E7F31">
        <w:rPr>
          <w:rFonts w:ascii="Palatino Linotype" w:eastAsia="Palatino Linotype" w:hAnsi="Palatino Linotype" w:cs="Palatino Linotype"/>
          <w:b/>
        </w:rPr>
        <w:t>“</w:t>
      </w:r>
      <w:r w:rsidR="00DA4E76" w:rsidRPr="000E7F31">
        <w:rPr>
          <w:rFonts w:ascii="Palatino Linotype" w:eastAsia="Palatino Linotype" w:hAnsi="Palatino Linotype" w:cs="Palatino Linotype"/>
          <w:bCs/>
          <w:i/>
          <w:iCs/>
        </w:rPr>
        <w:t>No entrega información</w:t>
      </w:r>
      <w:r w:rsidR="009A5B6C" w:rsidRPr="000E7F31">
        <w:rPr>
          <w:rFonts w:ascii="Palatino Linotype" w:eastAsia="Palatino Linotype" w:hAnsi="Palatino Linotype" w:cs="Palatino Linotype"/>
          <w:bCs/>
          <w:i/>
          <w:iCs/>
        </w:rPr>
        <w:t xml:space="preserve">”. </w:t>
      </w:r>
    </w:p>
    <w:p w14:paraId="33A63FF6" w14:textId="77777777" w:rsidR="00430390" w:rsidRPr="000E7F31" w:rsidRDefault="00430390">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BF094D1" w14:textId="08AC5D92" w:rsidR="00430390" w:rsidRPr="000E7F31"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t>Turno.</w:t>
      </w:r>
      <w:r w:rsidRPr="000E7F31">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D4468F" w:rsidRPr="000E7F31">
        <w:rPr>
          <w:rFonts w:ascii="Palatino Linotype" w:eastAsia="Palatino Linotype" w:hAnsi="Palatino Linotype" w:cs="Palatino Linotype"/>
          <w:b/>
        </w:rPr>
        <w:t>0</w:t>
      </w:r>
      <w:r w:rsidR="00DA4E76" w:rsidRPr="000E7F31">
        <w:rPr>
          <w:rFonts w:ascii="Palatino Linotype" w:eastAsia="Palatino Linotype" w:hAnsi="Palatino Linotype" w:cs="Palatino Linotype"/>
          <w:b/>
        </w:rPr>
        <w:t>3984</w:t>
      </w:r>
      <w:r w:rsidRPr="000E7F31">
        <w:rPr>
          <w:rFonts w:ascii="Palatino Linotype" w:eastAsia="Palatino Linotype" w:hAnsi="Palatino Linotype" w:cs="Palatino Linotype"/>
          <w:b/>
        </w:rPr>
        <w:t>/INFOEM/IP/RR/202</w:t>
      </w:r>
      <w:r w:rsidR="004150C7" w:rsidRPr="000E7F31">
        <w:rPr>
          <w:rFonts w:ascii="Palatino Linotype" w:eastAsia="Palatino Linotype" w:hAnsi="Palatino Linotype" w:cs="Palatino Linotype"/>
          <w:b/>
        </w:rPr>
        <w:t>4</w:t>
      </w:r>
      <w:r w:rsidRPr="000E7F31">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789BE3D" w14:textId="77777777" w:rsidR="00430390" w:rsidRPr="000E7F31"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92180A" w14:textId="2224999C" w:rsidR="00430390" w:rsidRPr="000E7F31" w:rsidRDefault="00E75862" w:rsidP="00240A8A">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t>Admisión del recurso de revisión</w:t>
      </w:r>
      <w:r w:rsidRPr="000E7F31">
        <w:rPr>
          <w:rFonts w:ascii="Palatino Linotype" w:eastAsia="Palatino Linotype" w:hAnsi="Palatino Linotype" w:cs="Palatino Linotype"/>
        </w:rPr>
        <w:t xml:space="preserve">: En fecha </w:t>
      </w:r>
      <w:r w:rsidR="00DA4E76" w:rsidRPr="000E7F31">
        <w:rPr>
          <w:rFonts w:ascii="Palatino Linotype" w:eastAsia="Palatino Linotype" w:hAnsi="Palatino Linotype" w:cs="Palatino Linotype"/>
          <w:b/>
        </w:rPr>
        <w:t>cuatro de julio</w:t>
      </w:r>
      <w:r w:rsidR="00A576C8" w:rsidRPr="000E7F31">
        <w:rPr>
          <w:rFonts w:ascii="Palatino Linotype" w:eastAsia="Palatino Linotype" w:hAnsi="Palatino Linotype" w:cs="Palatino Linotype"/>
          <w:b/>
        </w:rPr>
        <w:t xml:space="preserve"> de dos mil veinticuatro</w:t>
      </w:r>
      <w:r w:rsidRPr="000E7F31">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AED764D" w14:textId="77777777" w:rsidR="008830D6" w:rsidRPr="000E7F31" w:rsidRDefault="008830D6" w:rsidP="008830D6">
      <w:pPr>
        <w:pStyle w:val="Prrafodelista"/>
        <w:rPr>
          <w:rFonts w:ascii="Palatino Linotype" w:eastAsia="Palatino Linotype" w:hAnsi="Palatino Linotype" w:cs="Palatino Linotype"/>
        </w:rPr>
      </w:pPr>
    </w:p>
    <w:p w14:paraId="6B4E86FB" w14:textId="5969B141" w:rsidR="00882FA5" w:rsidRPr="000E7F31" w:rsidRDefault="00D01B01" w:rsidP="00DA4E76">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t xml:space="preserve">Manifestaciones. </w:t>
      </w:r>
      <w:bookmarkEnd w:id="0"/>
      <w:r w:rsidR="009A5B6C" w:rsidRPr="000E7F31">
        <w:rPr>
          <w:rFonts w:ascii="Palatino Linotype" w:eastAsia="Palatino Linotype" w:hAnsi="Palatino Linotype" w:cs="Palatino Linotype"/>
          <w:bCs/>
        </w:rPr>
        <w:t xml:space="preserve">En fecha </w:t>
      </w:r>
      <w:r w:rsidR="00DA4E76" w:rsidRPr="000E7F31">
        <w:rPr>
          <w:rFonts w:ascii="Palatino Linotype" w:eastAsia="Palatino Linotype" w:hAnsi="Palatino Linotype" w:cs="Palatino Linotype"/>
          <w:b/>
        </w:rPr>
        <w:t xml:space="preserve">doce </w:t>
      </w:r>
      <w:r w:rsidR="009A5B6C" w:rsidRPr="000E7F31">
        <w:rPr>
          <w:rFonts w:ascii="Palatino Linotype" w:eastAsia="Palatino Linotype" w:hAnsi="Palatino Linotype" w:cs="Palatino Linotype"/>
          <w:b/>
        </w:rPr>
        <w:t>de julio de dos mil veinticuatro</w:t>
      </w:r>
      <w:r w:rsidR="009A5B6C" w:rsidRPr="000E7F31">
        <w:rPr>
          <w:rFonts w:ascii="Palatino Linotype" w:eastAsia="Palatino Linotype" w:hAnsi="Palatino Linotype" w:cs="Palatino Linotype"/>
          <w:bCs/>
        </w:rPr>
        <w:t>, el Sujeto Obligado rindió su informe justificado al tenor de lo siguiente:</w:t>
      </w:r>
    </w:p>
    <w:p w14:paraId="2F2DFB40" w14:textId="064A27DB" w:rsidR="00C11B37" w:rsidRPr="000E7F31" w:rsidRDefault="00C11B37" w:rsidP="00C11B3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65E7A637" w14:textId="21A24310" w:rsidR="00C11B37" w:rsidRPr="000E7F31" w:rsidRDefault="00C11B37" w:rsidP="00C11B37">
      <w:pPr>
        <w:pStyle w:val="Prrafodelista"/>
        <w:numPr>
          <w:ilvl w:val="0"/>
          <w:numId w:val="3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Oficio de fecha diez de julio de dos mil veinticuatro, signado por la Coordinadora de Obra mediante el cual ratificó la respuesta inicial. </w:t>
      </w:r>
    </w:p>
    <w:p w14:paraId="084881C3" w14:textId="77777777" w:rsidR="00FD2118" w:rsidRPr="000E7F31" w:rsidRDefault="00FD2118">
      <w:pPr>
        <w:spacing w:after="0" w:line="360" w:lineRule="auto"/>
        <w:jc w:val="both"/>
        <w:rPr>
          <w:rFonts w:ascii="Palatino Linotype" w:eastAsia="Palatino Linotype" w:hAnsi="Palatino Linotype" w:cs="Palatino Linotype"/>
        </w:rPr>
      </w:pPr>
    </w:p>
    <w:p w14:paraId="18BB79B3" w14:textId="1DA1AB01" w:rsidR="00DF3AB4" w:rsidRPr="000E7F31" w:rsidRDefault="00C11B37">
      <w:pPr>
        <w:spacing w:after="0" w:line="360" w:lineRule="auto"/>
        <w:jc w:val="both"/>
        <w:rPr>
          <w:rFonts w:ascii="Palatino Linotype" w:eastAsia="Palatino Linotype" w:hAnsi="Palatino Linotype" w:cs="Palatino Linotype"/>
          <w:b/>
          <w:bCs/>
        </w:rPr>
      </w:pPr>
      <w:r w:rsidRPr="000E7F31">
        <w:rPr>
          <w:rFonts w:ascii="Palatino Linotype" w:eastAsia="Palatino Linotype" w:hAnsi="Palatino Linotype" w:cs="Palatino Linotype"/>
        </w:rPr>
        <w:lastRenderedPageBreak/>
        <w:t xml:space="preserve">Documento que se hizo </w:t>
      </w:r>
      <w:r w:rsidR="00882FA5" w:rsidRPr="000E7F31">
        <w:rPr>
          <w:rFonts w:ascii="Palatino Linotype" w:eastAsia="Palatino Linotype" w:hAnsi="Palatino Linotype" w:cs="Palatino Linotype"/>
        </w:rPr>
        <w:t xml:space="preserve">del conocimiento de la parte recurrente en fecha </w:t>
      </w:r>
      <w:r w:rsidRPr="000E7F31">
        <w:rPr>
          <w:rFonts w:ascii="Palatino Linotype" w:eastAsia="Palatino Linotype" w:hAnsi="Palatino Linotype" w:cs="Palatino Linotype"/>
          <w:b/>
          <w:bCs/>
        </w:rPr>
        <w:t>dieciocho de septiembre</w:t>
      </w:r>
      <w:r w:rsidR="00882FA5" w:rsidRPr="000E7F31">
        <w:rPr>
          <w:rFonts w:ascii="Palatino Linotype" w:eastAsia="Palatino Linotype" w:hAnsi="Palatino Linotype" w:cs="Palatino Linotype"/>
          <w:b/>
          <w:bCs/>
        </w:rPr>
        <w:t xml:space="preserve"> de dos mil veinticuatro.</w:t>
      </w:r>
    </w:p>
    <w:p w14:paraId="4B9690D4" w14:textId="77777777" w:rsidR="00882FA5" w:rsidRPr="000E7F31" w:rsidRDefault="00882FA5">
      <w:pPr>
        <w:spacing w:after="0" w:line="360" w:lineRule="auto"/>
        <w:jc w:val="both"/>
        <w:rPr>
          <w:rFonts w:ascii="Palatino Linotype" w:eastAsia="Palatino Linotype" w:hAnsi="Palatino Linotype" w:cs="Palatino Linotype"/>
        </w:rPr>
      </w:pPr>
    </w:p>
    <w:p w14:paraId="0DC53D8F" w14:textId="6411ED6C" w:rsidR="00882FA5" w:rsidRPr="000E7F31" w:rsidRDefault="00882FA5">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La parte Recurrente fue omisa en rendir manifestaciones.</w:t>
      </w:r>
    </w:p>
    <w:p w14:paraId="685F3DA5" w14:textId="77777777" w:rsidR="00882FA5" w:rsidRPr="000E7F31" w:rsidRDefault="00882FA5">
      <w:pPr>
        <w:spacing w:after="0" w:line="360" w:lineRule="auto"/>
        <w:jc w:val="both"/>
        <w:rPr>
          <w:rFonts w:ascii="Palatino Linotype" w:eastAsia="Palatino Linotype" w:hAnsi="Palatino Linotype" w:cs="Palatino Linotype"/>
        </w:rPr>
      </w:pPr>
    </w:p>
    <w:p w14:paraId="5FD60F0F" w14:textId="77777777" w:rsidR="00956333" w:rsidRPr="000E7F31" w:rsidRDefault="00956333" w:rsidP="00956333">
      <w:pPr>
        <w:numPr>
          <w:ilvl w:val="0"/>
          <w:numId w:val="35"/>
        </w:numPr>
        <w:pBdr>
          <w:top w:val="nil"/>
          <w:left w:val="nil"/>
          <w:bottom w:val="nil"/>
          <w:right w:val="nil"/>
          <w:between w:val="nil"/>
        </w:pBdr>
        <w:tabs>
          <w:tab w:val="left" w:pos="426"/>
        </w:tabs>
        <w:spacing w:after="0" w:line="360" w:lineRule="auto"/>
        <w:ind w:left="0"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t>Ampliación del plazo.</w:t>
      </w:r>
      <w:r w:rsidRPr="000E7F31">
        <w:rPr>
          <w:rFonts w:ascii="Palatino Linotype" w:eastAsia="Palatino Linotype" w:hAnsi="Palatino Linotype" w:cs="Palatino Linotype"/>
        </w:rPr>
        <w:t xml:space="preserve"> En fecha </w:t>
      </w:r>
      <w:r w:rsidRPr="000E7F31">
        <w:rPr>
          <w:rFonts w:ascii="Palatino Linotype" w:eastAsia="Palatino Linotype" w:hAnsi="Palatino Linotype" w:cs="Palatino Linotype"/>
          <w:b/>
        </w:rPr>
        <w:t>dieciocho de septiembre de dos mil veinticuatro</w:t>
      </w:r>
      <w:r w:rsidRPr="000E7F31">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20C9BBA" w14:textId="77777777" w:rsidR="00956333" w:rsidRPr="000E7F31" w:rsidRDefault="00956333" w:rsidP="00956333">
      <w:pPr>
        <w:widowControl w:val="0"/>
        <w:spacing w:after="0" w:line="360" w:lineRule="auto"/>
        <w:jc w:val="both"/>
        <w:rPr>
          <w:rFonts w:ascii="Palatino Linotype" w:eastAsia="Palatino Linotype" w:hAnsi="Palatino Linotype" w:cs="Palatino Linotype"/>
        </w:rPr>
      </w:pPr>
    </w:p>
    <w:p w14:paraId="28BEE9EA"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F208A74"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5E6C52D0"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CB1EB1F"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5096043D"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2D7B4B"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39DFABA3"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C85951"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25174EBF" w14:textId="77777777" w:rsidR="00956333" w:rsidRPr="000E7F31" w:rsidRDefault="00956333" w:rsidP="00956333">
      <w:pPr>
        <w:spacing w:after="0" w:line="360" w:lineRule="auto"/>
        <w:jc w:val="both"/>
        <w:rPr>
          <w:rFonts w:ascii="Palatino Linotype" w:eastAsia="Palatino Linotype" w:hAnsi="Palatino Linotype" w:cs="Palatino Linotype"/>
          <w:strike/>
        </w:rPr>
      </w:pPr>
      <w:r w:rsidRPr="000E7F31">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A34B275"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22AEE768" w14:textId="77777777" w:rsidR="00956333" w:rsidRPr="000E7F31" w:rsidRDefault="00956333" w:rsidP="00956333">
      <w:pPr>
        <w:numPr>
          <w:ilvl w:val="0"/>
          <w:numId w:val="36"/>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Complejidad del Asunto:</w:t>
      </w:r>
      <w:r w:rsidRPr="000E7F31">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2AF03D66" w14:textId="77777777" w:rsidR="00956333" w:rsidRPr="000E7F31" w:rsidRDefault="00956333" w:rsidP="00956333">
      <w:pPr>
        <w:spacing w:after="0" w:line="360" w:lineRule="auto"/>
        <w:ind w:left="927"/>
        <w:jc w:val="both"/>
        <w:rPr>
          <w:rFonts w:ascii="Palatino Linotype" w:eastAsia="Palatino Linotype" w:hAnsi="Palatino Linotype" w:cs="Palatino Linotype"/>
        </w:rPr>
      </w:pPr>
    </w:p>
    <w:p w14:paraId="5D7049DF" w14:textId="77777777" w:rsidR="00956333" w:rsidRPr="000E7F31" w:rsidRDefault="00956333" w:rsidP="00956333">
      <w:pPr>
        <w:numPr>
          <w:ilvl w:val="0"/>
          <w:numId w:val="36"/>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Actividad Procesal del interesado.</w:t>
      </w:r>
      <w:r w:rsidRPr="000E7F31">
        <w:rPr>
          <w:rFonts w:ascii="Palatino Linotype" w:eastAsia="Palatino Linotype" w:hAnsi="Palatino Linotype" w:cs="Palatino Linotype"/>
        </w:rPr>
        <w:t xml:space="preserve"> Acciones u omisiones del interesado.</w:t>
      </w:r>
    </w:p>
    <w:p w14:paraId="37CEC55B" w14:textId="77777777" w:rsidR="00956333" w:rsidRPr="000E7F31" w:rsidRDefault="00956333" w:rsidP="00956333">
      <w:pPr>
        <w:spacing w:after="0" w:line="360" w:lineRule="auto"/>
        <w:ind w:left="927"/>
        <w:jc w:val="both"/>
        <w:rPr>
          <w:rFonts w:ascii="Palatino Linotype" w:eastAsia="Palatino Linotype" w:hAnsi="Palatino Linotype" w:cs="Palatino Linotype"/>
        </w:rPr>
      </w:pPr>
    </w:p>
    <w:p w14:paraId="127609A1" w14:textId="77777777" w:rsidR="00956333" w:rsidRPr="000E7F31" w:rsidRDefault="00956333" w:rsidP="00956333">
      <w:pPr>
        <w:numPr>
          <w:ilvl w:val="0"/>
          <w:numId w:val="36"/>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 xml:space="preserve">Conducta de la Autoridad: </w:t>
      </w:r>
      <w:r w:rsidRPr="000E7F31">
        <w:rPr>
          <w:rFonts w:ascii="Palatino Linotype" w:eastAsia="Palatino Linotype" w:hAnsi="Palatino Linotype" w:cs="Palatino Linotype"/>
        </w:rPr>
        <w:t>Las Acciones u omisiones realizadas en el procedimiento. Así como si la autoridad actuó con la debida diligencia.</w:t>
      </w:r>
    </w:p>
    <w:p w14:paraId="555C2999" w14:textId="77777777" w:rsidR="00956333" w:rsidRPr="000E7F31" w:rsidRDefault="00956333" w:rsidP="00956333">
      <w:pPr>
        <w:spacing w:after="0" w:line="360" w:lineRule="auto"/>
        <w:ind w:left="927"/>
        <w:jc w:val="both"/>
        <w:rPr>
          <w:rFonts w:ascii="Palatino Linotype" w:eastAsia="Palatino Linotype" w:hAnsi="Palatino Linotype" w:cs="Palatino Linotype"/>
        </w:rPr>
      </w:pPr>
    </w:p>
    <w:p w14:paraId="4BB4B0B1" w14:textId="77777777" w:rsidR="00956333" w:rsidRPr="000E7F31" w:rsidRDefault="00956333" w:rsidP="00956333">
      <w:pPr>
        <w:numPr>
          <w:ilvl w:val="0"/>
          <w:numId w:val="36"/>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b/>
        </w:rPr>
        <w:t>La afectación generada en la situación jurídica de la persona involucrada en el proceso:</w:t>
      </w:r>
      <w:r w:rsidRPr="000E7F31">
        <w:rPr>
          <w:rFonts w:ascii="Palatino Linotype" w:eastAsia="Palatino Linotype" w:hAnsi="Palatino Linotype" w:cs="Palatino Linotype"/>
        </w:rPr>
        <w:t xml:space="preserve"> Violación a sus derechos humanos.</w:t>
      </w:r>
    </w:p>
    <w:p w14:paraId="6DEB5588"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783D3D6F"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06AD56A"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7D8A3AB7" w14:textId="77777777" w:rsidR="00956333" w:rsidRPr="000E7F31" w:rsidRDefault="00956333" w:rsidP="00956333">
      <w:pPr>
        <w:spacing w:after="0" w:line="360" w:lineRule="auto"/>
        <w:jc w:val="both"/>
        <w:rPr>
          <w:rFonts w:ascii="Palatino Linotype" w:eastAsia="Palatino Linotype" w:hAnsi="Palatino Linotype" w:cs="Palatino Linotype"/>
          <w:b/>
        </w:rPr>
      </w:pPr>
      <w:r w:rsidRPr="000E7F31">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0E7F31">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0E7F31">
        <w:rPr>
          <w:rFonts w:ascii="Palatino Linotype" w:eastAsia="Palatino Linotype" w:hAnsi="Palatino Linotype" w:cs="Palatino Linotype"/>
        </w:rPr>
        <w:t>, visible en la Gaceta del Seminario Judicial de la Federación con el registro digital 205635.</w:t>
      </w:r>
    </w:p>
    <w:p w14:paraId="3AFB7E4F"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5D29720B"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08E591"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625BAFC9"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2739020" w14:textId="77777777" w:rsidR="00956333" w:rsidRPr="000E7F31" w:rsidRDefault="00956333" w:rsidP="00956333">
      <w:pPr>
        <w:spacing w:after="0" w:line="360" w:lineRule="auto"/>
        <w:jc w:val="both"/>
        <w:rPr>
          <w:rFonts w:ascii="Palatino Linotype" w:eastAsia="Palatino Linotype" w:hAnsi="Palatino Linotype" w:cs="Palatino Linotype"/>
        </w:rPr>
      </w:pPr>
    </w:p>
    <w:p w14:paraId="566D2139" w14:textId="77777777" w:rsidR="00956333" w:rsidRPr="000E7F31" w:rsidRDefault="00956333" w:rsidP="00956333">
      <w:pPr>
        <w:spacing w:after="0" w:line="360" w:lineRule="auto"/>
        <w:ind w:left="567" w:right="616"/>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i/>
        </w:rPr>
        <w:t>“PLAZO RAZONABLE PARA RESOLVER. DIMENSIÓN Y EFECTOS DE ESTE CONCEPTO CUANDO SE ADUCE EXCESIVA CARGA DE TRABAJO.”</w:t>
      </w:r>
      <w:r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rPr>
        <w:lastRenderedPageBreak/>
        <w:t>consultable en el Seminario Judicial de la Federación y su gaceta, con el registro digital 2002351.</w:t>
      </w:r>
    </w:p>
    <w:p w14:paraId="33A05C74" w14:textId="77777777" w:rsidR="00956333" w:rsidRPr="000E7F31" w:rsidRDefault="00956333" w:rsidP="00956333">
      <w:pPr>
        <w:spacing w:after="0" w:line="360" w:lineRule="auto"/>
        <w:ind w:left="567" w:right="616"/>
        <w:jc w:val="both"/>
        <w:rPr>
          <w:rFonts w:ascii="Palatino Linotype" w:eastAsia="Palatino Linotype" w:hAnsi="Palatino Linotype" w:cs="Palatino Linotype"/>
          <w:b/>
        </w:rPr>
      </w:pPr>
    </w:p>
    <w:p w14:paraId="2A079254" w14:textId="77777777" w:rsidR="00956333" w:rsidRPr="000E7F31" w:rsidRDefault="00956333" w:rsidP="00956333">
      <w:pPr>
        <w:spacing w:after="0" w:line="360" w:lineRule="auto"/>
        <w:ind w:left="567" w:right="616"/>
        <w:jc w:val="both"/>
        <w:rPr>
          <w:rFonts w:ascii="Palatino Linotype" w:eastAsia="Palatino Linotype" w:hAnsi="Palatino Linotype" w:cs="Palatino Linotype"/>
        </w:rPr>
      </w:pPr>
      <w:r w:rsidRPr="000E7F31">
        <w:rPr>
          <w:rFonts w:ascii="Palatino Linotype" w:eastAsia="Palatino Linotype" w:hAnsi="Palatino Linotype" w:cs="Palatino Linotype"/>
          <w:i/>
        </w:rPr>
        <w:t>“PLAZO RAZONABLE PARA RESOLVER. CONCEPTO Y ELEMENTOS QUE LO INTEGRAN A LA LUZ DEL DERECHO INTERNACIONAL DE LOS DERECHOS HUMANOS.”</w:t>
      </w:r>
      <w:r w:rsidRPr="000E7F31">
        <w:rPr>
          <w:rFonts w:ascii="Palatino Linotype" w:eastAsia="Palatino Linotype" w:hAnsi="Palatino Linotype" w:cs="Palatino Linotype"/>
        </w:rPr>
        <w:t>, visible en el Seminario Judicial de la Federación y su gaceta, con el registro digital 2002350.</w:t>
      </w:r>
    </w:p>
    <w:p w14:paraId="7F855F3A" w14:textId="77777777" w:rsidR="00956333" w:rsidRPr="000E7F31" w:rsidRDefault="00956333" w:rsidP="00956333">
      <w:pPr>
        <w:spacing w:after="0" w:line="360" w:lineRule="auto"/>
        <w:ind w:left="567" w:right="616"/>
        <w:jc w:val="both"/>
        <w:rPr>
          <w:rFonts w:ascii="Palatino Linotype" w:eastAsia="Palatino Linotype" w:hAnsi="Palatino Linotype" w:cs="Palatino Linotype"/>
        </w:rPr>
      </w:pPr>
    </w:p>
    <w:p w14:paraId="3AA3358C" w14:textId="77777777" w:rsidR="00956333" w:rsidRPr="000E7F31" w:rsidRDefault="00956333" w:rsidP="0095633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6FEFDBF4" w14:textId="77777777" w:rsidR="00956333" w:rsidRPr="000E7F31" w:rsidRDefault="00956333" w:rsidP="0095633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8A59E5" w14:textId="73D05ED3" w:rsidR="00430390" w:rsidRPr="000E7F31"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E7F31">
        <w:rPr>
          <w:rFonts w:ascii="Palatino Linotype" w:eastAsia="Palatino Linotype" w:hAnsi="Palatino Linotype" w:cs="Palatino Linotype"/>
          <w:b/>
        </w:rPr>
        <w:t>Cierre de instrucción</w:t>
      </w:r>
      <w:r w:rsidRPr="000E7F31">
        <w:rPr>
          <w:rFonts w:ascii="Palatino Linotype" w:eastAsia="Palatino Linotype" w:hAnsi="Palatino Linotype" w:cs="Palatino Linotype"/>
        </w:rPr>
        <w:t xml:space="preserve">. En fecha </w:t>
      </w:r>
      <w:r w:rsidR="00C11B37" w:rsidRPr="000E7F31">
        <w:rPr>
          <w:rFonts w:ascii="Palatino Linotype" w:eastAsia="Palatino Linotype" w:hAnsi="Palatino Linotype" w:cs="Palatino Linotype"/>
          <w:b/>
        </w:rPr>
        <w:t>veinticuatro de septiembre</w:t>
      </w:r>
      <w:r w:rsidRPr="000E7F31">
        <w:rPr>
          <w:rFonts w:ascii="Palatino Linotype" w:eastAsia="Palatino Linotype" w:hAnsi="Palatino Linotype" w:cs="Palatino Linotype"/>
          <w:b/>
        </w:rPr>
        <w:t xml:space="preserve"> dos mil veinticuatro</w:t>
      </w:r>
      <w:r w:rsidRPr="000E7F3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0A77FCE" w14:textId="77777777" w:rsidR="00430390" w:rsidRPr="000E7F31"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02BD7C" w14:textId="5E53FD27" w:rsidR="00430390"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6AEED4A" w14:textId="77777777" w:rsidR="004F646A" w:rsidRPr="000E7F31" w:rsidRDefault="004F646A">
      <w:pPr>
        <w:spacing w:after="0" w:line="360" w:lineRule="auto"/>
        <w:ind w:right="49"/>
        <w:jc w:val="both"/>
        <w:rPr>
          <w:rFonts w:ascii="Palatino Linotype" w:eastAsia="Palatino Linotype" w:hAnsi="Palatino Linotype" w:cs="Palatino Linotype"/>
        </w:rPr>
      </w:pPr>
    </w:p>
    <w:p w14:paraId="222C0B26" w14:textId="77777777" w:rsidR="00430390" w:rsidRPr="000E7F31" w:rsidRDefault="00E75862">
      <w:pPr>
        <w:spacing w:after="0" w:line="360" w:lineRule="auto"/>
        <w:ind w:right="49"/>
        <w:jc w:val="center"/>
        <w:rPr>
          <w:rFonts w:ascii="Palatino Linotype" w:eastAsia="Palatino Linotype" w:hAnsi="Palatino Linotype" w:cs="Palatino Linotype"/>
          <w:b/>
        </w:rPr>
      </w:pPr>
      <w:r w:rsidRPr="000E7F31">
        <w:rPr>
          <w:rFonts w:ascii="Palatino Linotype" w:eastAsia="Palatino Linotype" w:hAnsi="Palatino Linotype" w:cs="Palatino Linotype"/>
          <w:b/>
        </w:rPr>
        <w:t>II.</w:t>
      </w:r>
      <w:r w:rsidRPr="000E7F31">
        <w:rPr>
          <w:rFonts w:ascii="Palatino Linotype" w:eastAsia="Palatino Linotype" w:hAnsi="Palatino Linotype" w:cs="Palatino Linotype"/>
          <w:b/>
        </w:rPr>
        <w:tab/>
        <w:t>C O N S I D E R A N D O:</w:t>
      </w:r>
    </w:p>
    <w:p w14:paraId="0EB48720" w14:textId="77777777" w:rsidR="00430390" w:rsidRPr="000E7F31" w:rsidRDefault="00430390">
      <w:pPr>
        <w:spacing w:after="0" w:line="360" w:lineRule="auto"/>
        <w:ind w:right="49"/>
        <w:jc w:val="both"/>
        <w:rPr>
          <w:rFonts w:ascii="Palatino Linotype" w:eastAsia="Palatino Linotype" w:hAnsi="Palatino Linotype" w:cs="Palatino Linotype"/>
        </w:rPr>
      </w:pPr>
    </w:p>
    <w:p w14:paraId="171EC891" w14:textId="20F10136" w:rsidR="00430390" w:rsidRPr="000E7F31" w:rsidRDefault="00E75862" w:rsidP="00D01B01">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 xml:space="preserve">Primero. Competencia. </w:t>
      </w:r>
      <w:r w:rsidRPr="000E7F31">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w:t>
      </w:r>
      <w:r w:rsidRPr="000E7F31">
        <w:rPr>
          <w:rFonts w:ascii="Palatino Linotype" w:eastAsia="Palatino Linotype" w:hAnsi="Palatino Linotype" w:cs="Palatino Linotype"/>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23A858" w14:textId="77777777" w:rsidR="004F646A" w:rsidRPr="000E7F31" w:rsidRDefault="004F646A" w:rsidP="00D01B01">
      <w:pPr>
        <w:spacing w:after="0" w:line="360" w:lineRule="auto"/>
        <w:jc w:val="both"/>
        <w:rPr>
          <w:rFonts w:ascii="Palatino Linotype" w:eastAsia="Palatino Linotype" w:hAnsi="Palatino Linotype" w:cs="Palatino Linotype"/>
        </w:rPr>
      </w:pPr>
    </w:p>
    <w:p w14:paraId="2D1A5810" w14:textId="7D255704" w:rsidR="00430390" w:rsidRPr="000E7F31" w:rsidRDefault="00E75862">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Segundo. Oportunidad y Procedibilidad del Recurso de Revisión</w:t>
      </w:r>
      <w:r w:rsidRPr="000E7F3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5310320" w14:textId="77777777" w:rsidR="00DF3AB4" w:rsidRPr="000E7F31" w:rsidRDefault="00DF3AB4">
      <w:pPr>
        <w:spacing w:after="0" w:line="360" w:lineRule="auto"/>
        <w:jc w:val="both"/>
        <w:rPr>
          <w:rFonts w:ascii="Palatino Linotype" w:eastAsia="Palatino Linotype" w:hAnsi="Palatino Linotype" w:cs="Palatino Linotype"/>
        </w:rPr>
      </w:pPr>
    </w:p>
    <w:p w14:paraId="7CCB7ED7" w14:textId="03F85135" w:rsidR="00F7535D"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0E7F31">
        <w:rPr>
          <w:rFonts w:ascii="Palatino Linotype" w:eastAsia="Palatino Linotype" w:hAnsi="Palatino Linotype" w:cs="Palatino Linotype"/>
          <w:b/>
        </w:rPr>
        <w:t>SUJETO OBLIGADO</w:t>
      </w:r>
      <w:r w:rsidRPr="000E7F31">
        <w:rPr>
          <w:rFonts w:ascii="Palatino Linotype" w:eastAsia="Palatino Linotype" w:hAnsi="Palatino Linotype" w:cs="Palatino Linotype"/>
        </w:rPr>
        <w:t xml:space="preserve"> proporcionó su respuesta a la solicitud de información el </w:t>
      </w:r>
      <w:r w:rsidR="00C11B37" w:rsidRPr="000E7F31">
        <w:rPr>
          <w:rFonts w:ascii="Palatino Linotype" w:eastAsia="Palatino Linotype" w:hAnsi="Palatino Linotype" w:cs="Palatino Linotype"/>
          <w:b/>
        </w:rPr>
        <w:t>diecisiete</w:t>
      </w:r>
      <w:r w:rsidR="0084390F" w:rsidRPr="000E7F31">
        <w:rPr>
          <w:rFonts w:ascii="Palatino Linotype" w:eastAsia="Palatino Linotype" w:hAnsi="Palatino Linotype" w:cs="Palatino Linotype"/>
          <w:b/>
        </w:rPr>
        <w:t xml:space="preserve"> de junio </w:t>
      </w:r>
      <w:r w:rsidR="00002725" w:rsidRPr="000E7F31">
        <w:rPr>
          <w:rFonts w:ascii="Palatino Linotype" w:eastAsia="Palatino Linotype" w:hAnsi="Palatino Linotype" w:cs="Palatino Linotype"/>
          <w:b/>
        </w:rPr>
        <w:t>de dos mil veinticuatro</w:t>
      </w:r>
      <w:r w:rsidRPr="000E7F31">
        <w:rPr>
          <w:rFonts w:ascii="Palatino Linotype" w:eastAsia="Palatino Linotype" w:hAnsi="Palatino Linotype" w:cs="Palatino Linotype"/>
        </w:rPr>
        <w:t xml:space="preserve">, y la parte </w:t>
      </w:r>
      <w:r w:rsidRPr="000E7F31">
        <w:rPr>
          <w:rFonts w:ascii="Palatino Linotype" w:eastAsia="Palatino Linotype" w:hAnsi="Palatino Linotype" w:cs="Palatino Linotype"/>
          <w:b/>
        </w:rPr>
        <w:t>RECURRENTE</w:t>
      </w:r>
      <w:r w:rsidRPr="000E7F31">
        <w:rPr>
          <w:rFonts w:ascii="Palatino Linotype" w:eastAsia="Palatino Linotype" w:hAnsi="Palatino Linotype" w:cs="Palatino Linotype"/>
        </w:rPr>
        <w:t xml:space="preserve"> presentó su recurso de revisión el </w:t>
      </w:r>
      <w:r w:rsidR="00C11B37" w:rsidRPr="000E7F31">
        <w:rPr>
          <w:rFonts w:ascii="Palatino Linotype" w:eastAsia="Palatino Linotype" w:hAnsi="Palatino Linotype" w:cs="Palatino Linotype"/>
          <w:b/>
        </w:rPr>
        <w:t>uno de julio</w:t>
      </w:r>
      <w:r w:rsidR="00AC33C1" w:rsidRPr="000E7F31">
        <w:rPr>
          <w:rFonts w:ascii="Palatino Linotype" w:eastAsia="Palatino Linotype" w:hAnsi="Palatino Linotype" w:cs="Palatino Linotype"/>
          <w:b/>
        </w:rPr>
        <w:t xml:space="preserve"> </w:t>
      </w:r>
      <w:r w:rsidR="008636E5" w:rsidRPr="000E7F31">
        <w:rPr>
          <w:rFonts w:ascii="Palatino Linotype" w:eastAsia="Palatino Linotype" w:hAnsi="Palatino Linotype" w:cs="Palatino Linotype"/>
          <w:b/>
        </w:rPr>
        <w:t>de dos mil veinti</w:t>
      </w:r>
      <w:r w:rsidR="00F7535D" w:rsidRPr="000E7F31">
        <w:rPr>
          <w:rFonts w:ascii="Palatino Linotype" w:eastAsia="Palatino Linotype" w:hAnsi="Palatino Linotype" w:cs="Palatino Linotype"/>
          <w:b/>
        </w:rPr>
        <w:t>cuatro</w:t>
      </w:r>
      <w:r w:rsidR="008636E5" w:rsidRPr="000E7F31">
        <w:rPr>
          <w:rFonts w:ascii="Palatino Linotype" w:eastAsia="Palatino Linotype" w:hAnsi="Palatino Linotype" w:cs="Palatino Linotype"/>
        </w:rPr>
        <w:t xml:space="preserve">, esto es al </w:t>
      </w:r>
      <w:r w:rsidR="00C11B37" w:rsidRPr="000E7F31">
        <w:rPr>
          <w:rFonts w:ascii="Palatino Linotype" w:eastAsia="Palatino Linotype" w:hAnsi="Palatino Linotype" w:cs="Palatino Linotype"/>
        </w:rPr>
        <w:t xml:space="preserve">décimo </w:t>
      </w:r>
      <w:r w:rsidR="00D01B01" w:rsidRPr="000E7F31">
        <w:rPr>
          <w:rFonts w:ascii="Palatino Linotype" w:eastAsia="Palatino Linotype" w:hAnsi="Palatino Linotype" w:cs="Palatino Linotype"/>
        </w:rPr>
        <w:t>d</w:t>
      </w:r>
      <w:r w:rsidR="008636E5" w:rsidRPr="000E7F31">
        <w:rPr>
          <w:rFonts w:ascii="Palatino Linotype" w:eastAsia="Palatino Linotype" w:hAnsi="Palatino Linotype" w:cs="Palatino Linotype"/>
        </w:rPr>
        <w:t xml:space="preserve">ía </w:t>
      </w:r>
      <w:r w:rsidR="00F7535D" w:rsidRPr="000E7F31">
        <w:rPr>
          <w:rFonts w:ascii="Palatino Linotype" w:eastAsia="Palatino Linotype" w:hAnsi="Palatino Linotype" w:cs="Palatino Linotype"/>
        </w:rPr>
        <w:t xml:space="preserve">hábil </w:t>
      </w:r>
      <w:r w:rsidR="008636E5" w:rsidRPr="000E7F31">
        <w:rPr>
          <w:rFonts w:ascii="Palatino Linotype" w:eastAsia="Palatino Linotype" w:hAnsi="Palatino Linotype" w:cs="Palatino Linotype"/>
        </w:rPr>
        <w:t xml:space="preserve">en que tuvo conocimiento de la respuesta. </w:t>
      </w:r>
    </w:p>
    <w:p w14:paraId="4E7E551A" w14:textId="77777777" w:rsidR="00FD2118" w:rsidRPr="000E7F31" w:rsidRDefault="00FD2118">
      <w:pPr>
        <w:spacing w:after="0" w:line="360" w:lineRule="auto"/>
        <w:ind w:right="49"/>
        <w:jc w:val="both"/>
        <w:rPr>
          <w:rFonts w:ascii="Palatino Linotype" w:eastAsia="Palatino Linotype" w:hAnsi="Palatino Linotype" w:cs="Palatino Linotype"/>
        </w:rPr>
      </w:pPr>
    </w:p>
    <w:p w14:paraId="5C4DE8EF" w14:textId="00043D3B" w:rsidR="004F646A" w:rsidRPr="000E7F31" w:rsidRDefault="00E75862" w:rsidP="00D4468F">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1CCEB80" w14:textId="0B661EFC" w:rsidR="004F646A" w:rsidRPr="000E7F31" w:rsidRDefault="004F646A" w:rsidP="004F646A">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lastRenderedPageBreak/>
        <w:t>Al mismo tiempo, tras la revisión del formato de interposición de los recursos, es de suma importancia señalar que la Parte Recurrente no proporcionó un nombre o seudónimo</w:t>
      </w:r>
      <w:r w:rsidRPr="000E7F31">
        <w:rPr>
          <w:rFonts w:ascii="Palatino Linotype" w:eastAsia="Palatino Linotype" w:hAnsi="Palatino Linotype" w:cs="Palatino Linotype"/>
          <w:b/>
        </w:rPr>
        <w:t xml:space="preserve">, </w:t>
      </w:r>
      <w:r w:rsidRPr="000E7F31">
        <w:rPr>
          <w:rFonts w:ascii="Palatino Linotype" w:eastAsia="Palatino Linotype" w:hAnsi="Palatino Linotype" w:cs="Palatino Linotype"/>
        </w:rPr>
        <w:t>como se advierte en el detalle de seguimiento del SAIMEX, lo anterior</w:t>
      </w:r>
      <w:r w:rsidR="00381F39"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A2A799F" w14:textId="77777777" w:rsidR="004F646A" w:rsidRPr="000E7F31" w:rsidRDefault="004F646A" w:rsidP="004F646A">
      <w:pPr>
        <w:spacing w:after="0" w:line="360" w:lineRule="auto"/>
        <w:jc w:val="both"/>
        <w:rPr>
          <w:rFonts w:ascii="Palatino Linotype" w:eastAsia="Palatino Linotype" w:hAnsi="Palatino Linotype" w:cs="Palatino Linotype"/>
        </w:rPr>
      </w:pPr>
    </w:p>
    <w:p w14:paraId="4D735342" w14:textId="77777777" w:rsidR="004F646A" w:rsidRPr="000E7F31" w:rsidRDefault="004F646A" w:rsidP="004F646A">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C406201" w14:textId="77777777" w:rsidR="00F541FC" w:rsidRPr="000E7F31" w:rsidRDefault="00F541FC" w:rsidP="00D4468F">
      <w:pPr>
        <w:spacing w:after="0" w:line="360" w:lineRule="auto"/>
        <w:jc w:val="both"/>
        <w:rPr>
          <w:rFonts w:ascii="Palatino Linotype" w:eastAsia="Palatino Linotype" w:hAnsi="Palatino Linotype" w:cs="Palatino Linotype"/>
        </w:rPr>
      </w:pPr>
    </w:p>
    <w:p w14:paraId="029A6BEB" w14:textId="09B9AFD1" w:rsidR="00430390" w:rsidRPr="000E7F31" w:rsidRDefault="00E75862">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Asimismo, resulta procedente la interposición del recurso de revisión al rubro anotado, toda vez que se actualiza</w:t>
      </w:r>
      <w:r w:rsidR="00D4468F" w:rsidRPr="000E7F31">
        <w:rPr>
          <w:rFonts w:ascii="Palatino Linotype" w:eastAsia="Palatino Linotype" w:hAnsi="Palatino Linotype" w:cs="Palatino Linotype"/>
        </w:rPr>
        <w:t xml:space="preserve"> la hipótesis prevista en el artículo 179, fracción</w:t>
      </w:r>
      <w:r w:rsidR="009F5C9E" w:rsidRPr="000E7F31">
        <w:rPr>
          <w:rFonts w:ascii="Palatino Linotype" w:eastAsia="Palatino Linotype" w:hAnsi="Palatino Linotype" w:cs="Palatino Linotype"/>
        </w:rPr>
        <w:t xml:space="preserve"> </w:t>
      </w:r>
      <w:r w:rsidR="00C11B37" w:rsidRPr="000E7F31">
        <w:rPr>
          <w:rFonts w:ascii="Palatino Linotype" w:eastAsia="Palatino Linotype" w:hAnsi="Palatino Linotype" w:cs="Palatino Linotype"/>
        </w:rPr>
        <w:t>I d</w:t>
      </w:r>
      <w:r w:rsidRPr="000E7F31">
        <w:rPr>
          <w:rFonts w:ascii="Palatino Linotype" w:eastAsia="Palatino Linotype" w:hAnsi="Palatino Linotype" w:cs="Palatino Linotype"/>
        </w:rPr>
        <w:t>e la ley de la materia, que a la letra dice:</w:t>
      </w:r>
    </w:p>
    <w:p w14:paraId="32653C9A" w14:textId="77777777" w:rsidR="00094748" w:rsidRPr="000E7F31" w:rsidRDefault="00094748">
      <w:pPr>
        <w:spacing w:after="0" w:line="360" w:lineRule="auto"/>
        <w:jc w:val="both"/>
        <w:rPr>
          <w:rFonts w:ascii="Palatino Linotype" w:eastAsia="Palatino Linotype" w:hAnsi="Palatino Linotype" w:cs="Palatino Linotype"/>
        </w:rPr>
      </w:pPr>
    </w:p>
    <w:p w14:paraId="792ACF64"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w:t>
      </w:r>
      <w:r w:rsidRPr="000E7F31">
        <w:rPr>
          <w:rFonts w:ascii="Palatino Linotype" w:eastAsia="Palatino Linotype" w:hAnsi="Palatino Linotype" w:cs="Palatino Linotype"/>
          <w:b/>
          <w:i/>
        </w:rPr>
        <w:t xml:space="preserve">Artículo 179. </w:t>
      </w:r>
      <w:r w:rsidRPr="000E7F31">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7C1CB96F" w14:textId="5DA6A968" w:rsidR="00094748" w:rsidRPr="000E7F31" w:rsidRDefault="00094748" w:rsidP="00FD2118">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w:t>
      </w:r>
    </w:p>
    <w:p w14:paraId="56FC9BA7" w14:textId="32D054EB" w:rsidR="00FD2118" w:rsidRPr="000E7F31" w:rsidRDefault="00C11B37" w:rsidP="00FD2118">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I. La negativa de entrega de la información</w:t>
      </w:r>
      <w:r w:rsidR="00F71B69" w:rsidRPr="000E7F31">
        <w:rPr>
          <w:rFonts w:ascii="Palatino Linotype" w:eastAsia="Palatino Linotype" w:hAnsi="Palatino Linotype" w:cs="Palatino Linotype"/>
          <w:i/>
        </w:rPr>
        <w:t>;</w:t>
      </w:r>
    </w:p>
    <w:p w14:paraId="7C929808" w14:textId="631B4C48" w:rsidR="00E15D7F" w:rsidRPr="000E7F31" w:rsidRDefault="00E75862" w:rsidP="00D01B01">
      <w:pPr>
        <w:spacing w:after="0" w:line="360" w:lineRule="auto"/>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 xml:space="preserve">…” </w:t>
      </w:r>
    </w:p>
    <w:p w14:paraId="1988034F" w14:textId="77777777" w:rsidR="00F71B69" w:rsidRPr="000E7F31" w:rsidRDefault="00F71B69" w:rsidP="00D01B01">
      <w:pPr>
        <w:spacing w:after="0" w:line="360" w:lineRule="auto"/>
        <w:ind w:left="567" w:right="616"/>
        <w:jc w:val="both"/>
        <w:rPr>
          <w:rFonts w:ascii="Palatino Linotype" w:eastAsia="Palatino Linotype" w:hAnsi="Palatino Linotype" w:cs="Palatino Linotype"/>
          <w:i/>
        </w:rPr>
      </w:pPr>
    </w:p>
    <w:p w14:paraId="485EC224" w14:textId="08F13EBA" w:rsidR="00430390" w:rsidRPr="000E7F31" w:rsidRDefault="00E75862">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Tercero. Materia de Revisión</w:t>
      </w:r>
      <w:r w:rsidRPr="000E7F31">
        <w:rPr>
          <w:rFonts w:ascii="Palatino Linotype" w:eastAsia="Palatino Linotype" w:hAnsi="Palatino Linotype" w:cs="Palatino Linotype"/>
        </w:rPr>
        <w:t>: De las constancias que integran el expediente electrónico se advierte que el tema sobre el que este Instituto se pronunciará será en determinar s</w:t>
      </w:r>
      <w:r w:rsidR="00432AA1" w:rsidRPr="000E7F31">
        <w:rPr>
          <w:rFonts w:ascii="Palatino Linotype" w:eastAsia="Palatino Linotype" w:hAnsi="Palatino Linotype" w:cs="Palatino Linotype"/>
        </w:rPr>
        <w:t xml:space="preserve">i se actualiza la fracción </w:t>
      </w:r>
      <w:r w:rsidR="00C11B37" w:rsidRPr="000E7F31">
        <w:rPr>
          <w:rFonts w:ascii="Palatino Linotype" w:eastAsia="Palatino Linotype" w:hAnsi="Palatino Linotype" w:cs="Palatino Linotype"/>
        </w:rPr>
        <w:t>I</w:t>
      </w:r>
      <w:r w:rsidR="009F5C9E"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rPr>
        <w:t xml:space="preserve">del artículo 179 de la Ley de Transparencia y Acceso a la Información Pública del Estado de México y Municipios.  </w:t>
      </w:r>
    </w:p>
    <w:p w14:paraId="2CB8D4A1" w14:textId="7A565671" w:rsidR="00430390" w:rsidRPr="000E7F31" w:rsidRDefault="00E75862" w:rsidP="00432AA1">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b/>
        </w:rPr>
        <w:lastRenderedPageBreak/>
        <w:t>Cuarto.</w:t>
      </w:r>
      <w:r w:rsidRPr="000E7F31">
        <w:rPr>
          <w:rFonts w:ascii="Palatino Linotype" w:eastAsia="Palatino Linotype" w:hAnsi="Palatino Linotype" w:cs="Palatino Linotype"/>
        </w:rPr>
        <w:t xml:space="preserve"> </w:t>
      </w:r>
      <w:r w:rsidRPr="000E7F31">
        <w:rPr>
          <w:rFonts w:ascii="Palatino Linotype" w:eastAsia="Palatino Linotype" w:hAnsi="Palatino Linotype" w:cs="Palatino Linotype"/>
          <w:b/>
        </w:rPr>
        <w:t>Estudio de fondo del asunto.</w:t>
      </w:r>
      <w:r w:rsidRPr="000E7F31">
        <w:rPr>
          <w:rFonts w:ascii="Palatino Linotype" w:eastAsia="Palatino Linotype" w:hAnsi="Palatino Linotype" w:cs="Palatino Linotype"/>
        </w:rPr>
        <w:t xml:space="preserve">  Es conveniente analizar si la respuesta del Sujeto Obligado</w:t>
      </w:r>
      <w:r w:rsidRPr="000E7F31">
        <w:rPr>
          <w:rFonts w:ascii="Palatino Linotype" w:eastAsia="Palatino Linotype" w:hAnsi="Palatino Linotype" w:cs="Palatino Linotype"/>
          <w:b/>
        </w:rPr>
        <w:t xml:space="preserve"> </w:t>
      </w:r>
      <w:r w:rsidRPr="000E7F31">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3F198C" w14:textId="77777777" w:rsidR="00F7535D" w:rsidRPr="000E7F31" w:rsidRDefault="00F7535D" w:rsidP="00432AA1">
      <w:pPr>
        <w:spacing w:after="0" w:line="360" w:lineRule="auto"/>
        <w:ind w:right="49"/>
        <w:jc w:val="both"/>
        <w:rPr>
          <w:rFonts w:ascii="Palatino Linotype" w:eastAsia="Palatino Linotype" w:hAnsi="Palatino Linotype" w:cs="Palatino Linotype"/>
        </w:rPr>
      </w:pPr>
    </w:p>
    <w:p w14:paraId="49C1F20A" w14:textId="77777777" w:rsidR="00430390" w:rsidRPr="000E7F31" w:rsidRDefault="00E75862" w:rsidP="008636E5">
      <w:pPr>
        <w:tabs>
          <w:tab w:val="left" w:pos="851"/>
        </w:tabs>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w:t>
      </w:r>
      <w:r w:rsidRPr="000E7F31">
        <w:rPr>
          <w:rFonts w:ascii="Palatino Linotype" w:eastAsia="Palatino Linotype" w:hAnsi="Palatino Linotype" w:cs="Palatino Linotype"/>
          <w:b/>
          <w:i/>
        </w:rPr>
        <w:t>Artículo 4</w:t>
      </w:r>
      <w:r w:rsidRPr="000E7F3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6F4366" w14:textId="77777777" w:rsidR="00430390" w:rsidRPr="000E7F31" w:rsidRDefault="00E75862">
      <w:pPr>
        <w:tabs>
          <w:tab w:val="left" w:pos="851"/>
        </w:tabs>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0E7F31">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80171FD" w14:textId="24A7BBB8" w:rsidR="00430390" w:rsidRPr="000E7F31" w:rsidRDefault="00E75862" w:rsidP="00D01B01">
      <w:pPr>
        <w:tabs>
          <w:tab w:val="left" w:pos="851"/>
        </w:tabs>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0E7F31">
        <w:rPr>
          <w:rFonts w:ascii="Palatino Linotype" w:eastAsia="Palatino Linotype" w:hAnsi="Palatino Linotype" w:cs="Palatino Linotype"/>
          <w:i/>
        </w:rPr>
        <w:t>.”</w:t>
      </w:r>
    </w:p>
    <w:p w14:paraId="33A132F1" w14:textId="77777777" w:rsidR="003564C3" w:rsidRPr="000E7F31" w:rsidRDefault="003564C3" w:rsidP="00D01B01">
      <w:pPr>
        <w:tabs>
          <w:tab w:val="left" w:pos="851"/>
        </w:tabs>
        <w:spacing w:after="0"/>
        <w:ind w:left="567" w:right="616"/>
        <w:jc w:val="both"/>
        <w:rPr>
          <w:rFonts w:ascii="Palatino Linotype" w:eastAsia="Palatino Linotype" w:hAnsi="Palatino Linotype" w:cs="Palatino Linotype"/>
          <w:i/>
        </w:rPr>
      </w:pPr>
    </w:p>
    <w:p w14:paraId="6C4F3C1D" w14:textId="7B646FDD" w:rsidR="00430390" w:rsidRPr="000E7F31" w:rsidRDefault="00E75862" w:rsidP="003564C3">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w:t>
      </w:r>
      <w:r w:rsidRPr="000E7F31">
        <w:rPr>
          <w:rFonts w:ascii="Palatino Linotype" w:eastAsia="Palatino Linotype" w:hAnsi="Palatino Linotype" w:cs="Palatino Linotype"/>
        </w:rPr>
        <w:lastRenderedPageBreak/>
        <w:t>establece el artículo 12 de la Ley de Transparencia y Acceso a la Información Pública del Estado de México y Municipios, que a la letra dice:</w:t>
      </w:r>
    </w:p>
    <w:p w14:paraId="18155A8D" w14:textId="77777777" w:rsidR="00F71B69" w:rsidRPr="000E7F31" w:rsidRDefault="00F71B69" w:rsidP="003564C3">
      <w:pPr>
        <w:spacing w:after="0" w:line="360" w:lineRule="auto"/>
        <w:jc w:val="both"/>
        <w:rPr>
          <w:rFonts w:ascii="Palatino Linotype" w:eastAsia="Palatino Linotype" w:hAnsi="Palatino Linotype" w:cs="Palatino Linotype"/>
        </w:rPr>
      </w:pPr>
    </w:p>
    <w:p w14:paraId="36C20545"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w:t>
      </w:r>
      <w:r w:rsidRPr="000E7F31">
        <w:rPr>
          <w:rFonts w:ascii="Palatino Linotype" w:eastAsia="Palatino Linotype" w:hAnsi="Palatino Linotype" w:cs="Palatino Linotype"/>
          <w:b/>
          <w:i/>
        </w:rPr>
        <w:t>Artículo 12.-</w:t>
      </w:r>
      <w:r w:rsidRPr="000E7F3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50EEB9" w14:textId="77777777" w:rsidR="00430390" w:rsidRPr="000E7F31" w:rsidRDefault="00430390">
      <w:pPr>
        <w:spacing w:after="0"/>
        <w:ind w:left="567" w:right="616"/>
        <w:jc w:val="both"/>
        <w:rPr>
          <w:rFonts w:ascii="Palatino Linotype" w:eastAsia="Palatino Linotype" w:hAnsi="Palatino Linotype" w:cs="Palatino Linotype"/>
          <w:i/>
        </w:rPr>
      </w:pPr>
    </w:p>
    <w:p w14:paraId="57E3140F"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0E7F31">
        <w:rPr>
          <w:rFonts w:ascii="Palatino Linotype" w:eastAsia="Palatino Linotype" w:hAnsi="Palatino Linotype" w:cs="Palatino Linotype"/>
          <w:i/>
        </w:rPr>
        <w:t xml:space="preserve">. </w:t>
      </w:r>
      <w:r w:rsidRPr="000E7F31">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0E7F31">
        <w:rPr>
          <w:rFonts w:ascii="Palatino Linotype" w:eastAsia="Palatino Linotype" w:hAnsi="Palatino Linotype" w:cs="Palatino Linotype"/>
          <w:i/>
        </w:rPr>
        <w:t xml:space="preserve">.” </w:t>
      </w:r>
    </w:p>
    <w:p w14:paraId="3D857005" w14:textId="77777777" w:rsidR="00430390" w:rsidRPr="000E7F31" w:rsidRDefault="00430390">
      <w:pPr>
        <w:spacing w:after="0"/>
        <w:ind w:left="567" w:right="616"/>
        <w:jc w:val="both"/>
        <w:rPr>
          <w:rFonts w:ascii="Palatino Linotype" w:eastAsia="Palatino Linotype" w:hAnsi="Palatino Linotype" w:cs="Palatino Linotype"/>
          <w:i/>
        </w:rPr>
      </w:pPr>
    </w:p>
    <w:p w14:paraId="5663D6A4" w14:textId="43377334" w:rsidR="00430390" w:rsidRPr="000E7F31" w:rsidRDefault="00E75862">
      <w:pPr>
        <w:spacing w:after="0" w:line="360" w:lineRule="auto"/>
        <w:ind w:right="-93"/>
        <w:jc w:val="both"/>
        <w:rPr>
          <w:rFonts w:ascii="Palatino Linotype" w:eastAsia="Palatino Linotype" w:hAnsi="Palatino Linotype" w:cs="Palatino Linotype"/>
        </w:rPr>
      </w:pPr>
      <w:r w:rsidRPr="000E7F31">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2F542F6" w14:textId="77777777" w:rsidR="00652E50" w:rsidRPr="000E7F31" w:rsidRDefault="00652E50">
      <w:pPr>
        <w:spacing w:after="0" w:line="360" w:lineRule="auto"/>
        <w:ind w:right="-93"/>
        <w:jc w:val="both"/>
        <w:rPr>
          <w:rFonts w:ascii="Palatino Linotype" w:eastAsia="Palatino Linotype" w:hAnsi="Palatino Linotype" w:cs="Palatino Linotype"/>
        </w:rPr>
      </w:pPr>
    </w:p>
    <w:p w14:paraId="4F2E30BD" w14:textId="77777777" w:rsidR="00430390" w:rsidRPr="000E7F31" w:rsidRDefault="00E75862">
      <w:pPr>
        <w:spacing w:after="0" w:line="360" w:lineRule="auto"/>
        <w:jc w:val="both"/>
        <w:rPr>
          <w:rFonts w:ascii="Palatino Linotype" w:eastAsia="Palatino Linotype" w:hAnsi="Palatino Linotype" w:cs="Palatino Linotype"/>
          <w:b/>
        </w:rPr>
      </w:pPr>
      <w:r w:rsidRPr="000E7F31">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0E7F31">
        <w:rPr>
          <w:rFonts w:ascii="Palatino Linotype" w:eastAsia="Palatino Linotype" w:hAnsi="Palatino Linotype" w:cs="Palatino Linotype"/>
          <w:b/>
        </w:rPr>
        <w:t xml:space="preserve"> </w:t>
      </w:r>
    </w:p>
    <w:p w14:paraId="3A10905D" w14:textId="77777777" w:rsidR="00430390" w:rsidRPr="000E7F31" w:rsidRDefault="00430390">
      <w:pPr>
        <w:spacing w:after="0"/>
        <w:ind w:left="851" w:right="850"/>
        <w:jc w:val="both"/>
        <w:rPr>
          <w:rFonts w:ascii="Palatino Linotype" w:eastAsia="Palatino Linotype" w:hAnsi="Palatino Linotype" w:cs="Palatino Linotype"/>
        </w:rPr>
      </w:pPr>
    </w:p>
    <w:p w14:paraId="287F0120"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w:t>
      </w:r>
      <w:r w:rsidRPr="000E7F31">
        <w:rPr>
          <w:rFonts w:ascii="Palatino Linotype" w:eastAsia="Palatino Linotype" w:hAnsi="Palatino Linotype" w:cs="Palatino Linotype"/>
          <w:b/>
          <w:i/>
        </w:rPr>
        <w:t>No existe obligación de elaborar documentos ad hoc para atender las solicitudes de acceso a la información.</w:t>
      </w:r>
      <w:r w:rsidRPr="000E7F31">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0E7F31">
        <w:rPr>
          <w:rFonts w:ascii="Palatino Linotype" w:eastAsia="Palatino Linotype" w:hAnsi="Palatino Linotype" w:cs="Palatino Linotype"/>
          <w:i/>
        </w:rPr>
        <w:lastRenderedPageBreak/>
        <w:t xml:space="preserve">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B5AEB17" w14:textId="77777777" w:rsidR="00430390" w:rsidRPr="000E7F31" w:rsidRDefault="00430390">
      <w:pPr>
        <w:spacing w:after="0"/>
        <w:ind w:left="567" w:right="616"/>
        <w:jc w:val="both"/>
        <w:rPr>
          <w:rFonts w:ascii="Palatino Linotype" w:eastAsia="Palatino Linotype" w:hAnsi="Palatino Linotype" w:cs="Palatino Linotype"/>
          <w:i/>
        </w:rPr>
      </w:pPr>
    </w:p>
    <w:p w14:paraId="52801521" w14:textId="063F96BD" w:rsidR="00094748" w:rsidRPr="000E7F31" w:rsidRDefault="00E75862">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132AD4" w14:textId="77777777" w:rsidR="004F646A" w:rsidRPr="000E7F31" w:rsidRDefault="004F646A">
      <w:pPr>
        <w:spacing w:after="0" w:line="360" w:lineRule="auto"/>
        <w:jc w:val="both"/>
        <w:rPr>
          <w:rFonts w:ascii="Palatino Linotype" w:eastAsia="Palatino Linotype" w:hAnsi="Palatino Linotype" w:cs="Palatino Linotype"/>
        </w:rPr>
      </w:pPr>
    </w:p>
    <w:p w14:paraId="300ECB2A" w14:textId="31FF6FD8" w:rsidR="00F7535D"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B779CB" w14:textId="77777777" w:rsidR="00094748" w:rsidRPr="000E7F31" w:rsidRDefault="00094748">
      <w:pPr>
        <w:spacing w:after="0" w:line="360" w:lineRule="auto"/>
        <w:ind w:right="49"/>
        <w:jc w:val="both"/>
        <w:rPr>
          <w:rFonts w:ascii="Palatino Linotype" w:eastAsia="Palatino Linotype" w:hAnsi="Palatino Linotype" w:cs="Palatino Linotype"/>
        </w:rPr>
      </w:pPr>
    </w:p>
    <w:p w14:paraId="743FC5AC" w14:textId="0B1FF832" w:rsidR="00430390" w:rsidRPr="000E7F31" w:rsidRDefault="00E75862">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8F5A3C"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lastRenderedPageBreak/>
        <w:t>“</w:t>
      </w:r>
      <w:r w:rsidRPr="000E7F31">
        <w:rPr>
          <w:rFonts w:ascii="Palatino Linotype" w:eastAsia="Palatino Linotype" w:hAnsi="Palatino Linotype" w:cs="Palatino Linotype"/>
          <w:b/>
          <w:i/>
        </w:rPr>
        <w:t xml:space="preserve">Artículo 3. </w:t>
      </w:r>
      <w:r w:rsidRPr="000E7F31">
        <w:rPr>
          <w:rFonts w:ascii="Palatino Linotype" w:eastAsia="Palatino Linotype" w:hAnsi="Palatino Linotype" w:cs="Palatino Linotype"/>
          <w:i/>
        </w:rPr>
        <w:t>Para los efectos de la presente Ley se entenderá por:</w:t>
      </w:r>
    </w:p>
    <w:p w14:paraId="0F85884A"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w:t>
      </w:r>
    </w:p>
    <w:p w14:paraId="10CA4638" w14:textId="77777777" w:rsidR="00430390" w:rsidRPr="000E7F31" w:rsidRDefault="00E75862">
      <w:pPr>
        <w:spacing w:after="0"/>
        <w:ind w:left="567" w:right="616"/>
        <w:jc w:val="both"/>
        <w:rPr>
          <w:rFonts w:ascii="Palatino Linotype" w:eastAsia="Palatino Linotype" w:hAnsi="Palatino Linotype" w:cs="Palatino Linotype"/>
          <w:i/>
        </w:rPr>
      </w:pPr>
      <w:r w:rsidRPr="000E7F31">
        <w:rPr>
          <w:rFonts w:ascii="Palatino Linotype" w:eastAsia="Palatino Linotype" w:hAnsi="Palatino Linotype" w:cs="Palatino Linotype"/>
          <w:b/>
          <w:i/>
        </w:rPr>
        <w:t>XI. Documento:</w:t>
      </w:r>
      <w:r w:rsidRPr="000E7F31">
        <w:rPr>
          <w:rFonts w:ascii="Palatino Linotype" w:eastAsia="Palatino Linotype" w:hAnsi="Palatino Linotype" w:cs="Palatino Linotype"/>
          <w:i/>
        </w:rPr>
        <w:t xml:space="preserve"> Los expedientes, reportes, estudios, actas</w:t>
      </w:r>
      <w:r w:rsidRPr="000E7F31">
        <w:rPr>
          <w:rFonts w:ascii="Palatino Linotype" w:eastAsia="Palatino Linotype" w:hAnsi="Palatino Linotype" w:cs="Palatino Linotype"/>
          <w:b/>
          <w:i/>
        </w:rPr>
        <w:t>,</w:t>
      </w:r>
      <w:r w:rsidRPr="000E7F31">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AF482D3" w14:textId="77777777" w:rsidR="00430390" w:rsidRPr="000E7F31" w:rsidRDefault="00430390">
      <w:pPr>
        <w:spacing w:after="0" w:line="360" w:lineRule="auto"/>
        <w:ind w:left="851" w:right="899"/>
        <w:jc w:val="both"/>
        <w:rPr>
          <w:rFonts w:ascii="Palatino Linotype" w:eastAsia="Palatino Linotype" w:hAnsi="Palatino Linotype" w:cs="Palatino Linotype"/>
        </w:rPr>
      </w:pPr>
    </w:p>
    <w:p w14:paraId="514BA022" w14:textId="77777777" w:rsidR="00430390" w:rsidRPr="000E7F31" w:rsidRDefault="00E75862">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D4B1D21" w14:textId="77777777" w:rsidR="00430390" w:rsidRPr="000E7F31" w:rsidRDefault="00430390">
      <w:pPr>
        <w:spacing w:after="0" w:line="360" w:lineRule="auto"/>
        <w:ind w:left="851" w:right="899"/>
        <w:jc w:val="both"/>
        <w:rPr>
          <w:rFonts w:ascii="Palatino Linotype" w:eastAsia="Palatino Linotype" w:hAnsi="Palatino Linotype" w:cs="Palatino Linotype"/>
        </w:rPr>
      </w:pPr>
    </w:p>
    <w:p w14:paraId="25A96098" w14:textId="77777777" w:rsidR="00430390" w:rsidRPr="000E7F31" w:rsidRDefault="00E75862">
      <w:pPr>
        <w:tabs>
          <w:tab w:val="left" w:pos="7797"/>
        </w:tabs>
        <w:spacing w:after="0"/>
        <w:ind w:left="709" w:right="616"/>
        <w:jc w:val="both"/>
        <w:rPr>
          <w:rFonts w:ascii="Palatino Linotype" w:eastAsia="Palatino Linotype" w:hAnsi="Palatino Linotype" w:cs="Palatino Linotype"/>
          <w:b/>
          <w:i/>
        </w:rPr>
      </w:pPr>
      <w:r w:rsidRPr="000E7F31">
        <w:rPr>
          <w:rFonts w:ascii="Palatino Linotype" w:eastAsia="Palatino Linotype" w:hAnsi="Palatino Linotype" w:cs="Palatino Linotype"/>
          <w:b/>
        </w:rPr>
        <w:t>“</w:t>
      </w:r>
      <w:r w:rsidRPr="000E7F31">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0E7F3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EB6661" w14:textId="77777777" w:rsidR="00430390" w:rsidRPr="000E7F31" w:rsidRDefault="00E75862">
      <w:pPr>
        <w:tabs>
          <w:tab w:val="left" w:pos="7797"/>
        </w:tabs>
        <w:spacing w:after="0"/>
        <w:ind w:left="709"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En consecuencia el acceso a la información se refiere a que se cumplan cualquiera de los siguientes tres supuestos:</w:t>
      </w:r>
    </w:p>
    <w:p w14:paraId="7AC39C28" w14:textId="77777777" w:rsidR="00430390" w:rsidRPr="000E7F31" w:rsidRDefault="00E75862">
      <w:pPr>
        <w:tabs>
          <w:tab w:val="left" w:pos="7797"/>
        </w:tabs>
        <w:spacing w:after="0"/>
        <w:ind w:left="709" w:right="616"/>
        <w:jc w:val="both"/>
        <w:rPr>
          <w:rFonts w:ascii="Palatino Linotype" w:eastAsia="Palatino Linotype" w:hAnsi="Palatino Linotype" w:cs="Palatino Linotype"/>
          <w:i/>
        </w:rPr>
      </w:pPr>
      <w:r w:rsidRPr="000E7F31">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D4AB3BA" w14:textId="77777777" w:rsidR="00430390" w:rsidRPr="000E7F31" w:rsidRDefault="00E75862">
      <w:pPr>
        <w:tabs>
          <w:tab w:val="left" w:pos="7797"/>
        </w:tabs>
        <w:spacing w:after="0"/>
        <w:ind w:left="709" w:right="616"/>
        <w:jc w:val="both"/>
        <w:rPr>
          <w:rFonts w:ascii="Palatino Linotype" w:eastAsia="Palatino Linotype" w:hAnsi="Palatino Linotype" w:cs="Palatino Linotype"/>
          <w:b/>
          <w:i/>
        </w:rPr>
      </w:pPr>
      <w:r w:rsidRPr="000E7F31">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75DDB086" w14:textId="77777777" w:rsidR="00430390" w:rsidRPr="000E7F31" w:rsidRDefault="00E75862">
      <w:pPr>
        <w:tabs>
          <w:tab w:val="left" w:pos="7797"/>
        </w:tabs>
        <w:spacing w:after="0"/>
        <w:ind w:left="709" w:right="616"/>
        <w:jc w:val="both"/>
        <w:rPr>
          <w:rFonts w:ascii="Palatino Linotype" w:eastAsia="Palatino Linotype" w:hAnsi="Palatino Linotype" w:cs="Palatino Linotype"/>
          <w:b/>
          <w:i/>
        </w:rPr>
      </w:pPr>
      <w:r w:rsidRPr="000E7F31">
        <w:rPr>
          <w:rFonts w:ascii="Palatino Linotype" w:eastAsia="Palatino Linotype" w:hAnsi="Palatino Linotype" w:cs="Palatino Linotype"/>
          <w:b/>
          <w:i/>
        </w:rPr>
        <w:lastRenderedPageBreak/>
        <w:t xml:space="preserve">3) Que se trate de información registrada en cualquier soporte documental, que en ejercicio de las atribuciones conferidas, se encuentre en posesión de los Sujetos Obligados.” </w:t>
      </w:r>
    </w:p>
    <w:p w14:paraId="54C9E93C" w14:textId="77777777" w:rsidR="00430390" w:rsidRPr="000E7F31" w:rsidRDefault="00430390">
      <w:pPr>
        <w:spacing w:after="0" w:line="360" w:lineRule="auto"/>
        <w:jc w:val="both"/>
        <w:rPr>
          <w:rFonts w:ascii="Palatino Linotype" w:eastAsia="Palatino Linotype" w:hAnsi="Palatino Linotype" w:cs="Palatino Linotype"/>
        </w:rPr>
      </w:pPr>
    </w:p>
    <w:p w14:paraId="06F291A4" w14:textId="156724E8" w:rsidR="00E50E07" w:rsidRPr="000E7F31" w:rsidRDefault="00E75862" w:rsidP="00E50E07">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Dicho lo anterior, es de recordar que la parte Solicitante requirió se le proporci</w:t>
      </w:r>
      <w:r w:rsidR="009F5C9E" w:rsidRPr="000E7F31">
        <w:rPr>
          <w:rFonts w:ascii="Palatino Linotype" w:eastAsia="Palatino Linotype" w:hAnsi="Palatino Linotype" w:cs="Palatino Linotype"/>
        </w:rPr>
        <w:t xml:space="preserve">onara </w:t>
      </w:r>
      <w:r w:rsidR="00E50E07" w:rsidRPr="000E7F31">
        <w:rPr>
          <w:rFonts w:ascii="Palatino Linotype" w:eastAsia="Palatino Linotype" w:hAnsi="Palatino Linotype" w:cs="Palatino Linotype"/>
        </w:rPr>
        <w:t>la información de las denuncias o acciones legales que ha presentado el Titular del Área Jurídica y/o el Titular de la Coordinación de Obra, por los incumplimientos en los contratos de obra de GRUPO ARC LEMA, S.A. DE C.V. y, en el caso de que no hayan presentado, los motivos por los cuales no han presentado dichas denuncias.</w:t>
      </w:r>
    </w:p>
    <w:p w14:paraId="30FF95E0" w14:textId="77777777" w:rsidR="00E50E07" w:rsidRPr="000E7F31" w:rsidRDefault="00E50E07" w:rsidP="00E50E07">
      <w:pPr>
        <w:spacing w:after="0" w:line="360" w:lineRule="auto"/>
        <w:jc w:val="both"/>
        <w:rPr>
          <w:rFonts w:ascii="Palatino Linotype" w:eastAsia="Palatino Linotype" w:hAnsi="Palatino Linotype" w:cs="Palatino Linotype"/>
        </w:rPr>
      </w:pPr>
    </w:p>
    <w:p w14:paraId="45D43A6B" w14:textId="4A824052" w:rsidR="00E50E07" w:rsidRPr="000E7F31" w:rsidRDefault="00E50E07" w:rsidP="00E50E07">
      <w:pPr>
        <w:spacing w:after="0" w:line="360" w:lineRule="auto"/>
        <w:jc w:val="both"/>
        <w:rPr>
          <w:rFonts w:ascii="Palatino Linotype" w:eastAsia="Palatino Linotype" w:hAnsi="Palatino Linotype" w:cs="Palatino Linotype"/>
          <w:bCs/>
        </w:rPr>
      </w:pPr>
      <w:r w:rsidRPr="000E7F31">
        <w:rPr>
          <w:rFonts w:ascii="Palatino Linotype" w:eastAsia="Palatino Linotype" w:hAnsi="Palatino Linotype" w:cs="Palatino Linotype"/>
        </w:rPr>
        <w:t xml:space="preserve">En respuesta, </w:t>
      </w:r>
      <w:r w:rsidRPr="000E7F31">
        <w:rPr>
          <w:rFonts w:ascii="Palatino Linotype" w:eastAsia="Palatino Linotype" w:hAnsi="Palatino Linotype" w:cs="Palatino Linotype"/>
          <w:bCs/>
        </w:rPr>
        <w:t xml:space="preserve">la Coordinadora de Obra informó que </w:t>
      </w:r>
      <w:r w:rsidRPr="000E7F31">
        <w:rPr>
          <w:rFonts w:ascii="Palatino Linotype" w:eastAsia="Palatino Linotype" w:hAnsi="Palatino Linotype" w:cs="Palatino Linotype"/>
          <w:b/>
          <w:bCs/>
        </w:rPr>
        <w:t>después de haber realizado una búsqueda exhaustiva en los archivos y documentación, proporciona la relación de los contratos que se tienen con la empresa mencionada y el estatus que guarda cada uno de ellos</w:t>
      </w:r>
      <w:r w:rsidRPr="000E7F31">
        <w:rPr>
          <w:rFonts w:ascii="Palatino Linotype" w:eastAsia="Palatino Linotype" w:hAnsi="Palatino Linotype" w:cs="Palatino Linotype"/>
          <w:bCs/>
        </w:rPr>
        <w:t>, como se advierte a continuación:</w:t>
      </w:r>
    </w:p>
    <w:p w14:paraId="01EA6D39" w14:textId="77777777" w:rsidR="00E50E07" w:rsidRPr="000E7F31" w:rsidRDefault="00E50E07" w:rsidP="00E50E07">
      <w:pPr>
        <w:spacing w:after="0" w:line="360" w:lineRule="auto"/>
        <w:jc w:val="both"/>
        <w:rPr>
          <w:rFonts w:ascii="Palatino Linotype" w:eastAsia="Palatino Linotype" w:hAnsi="Palatino Linotype" w:cs="Palatino Linotype"/>
          <w:bCs/>
        </w:rPr>
      </w:pPr>
    </w:p>
    <w:p w14:paraId="196CD89C" w14:textId="7292818A" w:rsidR="00E50E07" w:rsidRPr="000E7F31" w:rsidRDefault="00E50E07" w:rsidP="00E50E07">
      <w:pPr>
        <w:spacing w:after="0" w:line="360" w:lineRule="auto"/>
        <w:jc w:val="center"/>
        <w:rPr>
          <w:rFonts w:ascii="Palatino Linotype" w:eastAsia="Palatino Linotype" w:hAnsi="Palatino Linotype" w:cs="Palatino Linotype"/>
        </w:rPr>
      </w:pPr>
      <w:r w:rsidRPr="000E7F31">
        <w:rPr>
          <w:rFonts w:ascii="Palatino Linotype" w:eastAsia="Palatino Linotype" w:hAnsi="Palatino Linotype" w:cs="Palatino Linotype"/>
          <w:noProof/>
          <w:lang w:eastAsia="es-MX"/>
        </w:rPr>
        <w:drawing>
          <wp:inline distT="0" distB="0" distL="0" distR="0" wp14:anchorId="79807B13" wp14:editId="31CF3570">
            <wp:extent cx="5070475" cy="21926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1062" cy="2197216"/>
                    </a:xfrm>
                    <a:prstGeom prst="rect">
                      <a:avLst/>
                    </a:prstGeom>
                  </pic:spPr>
                </pic:pic>
              </a:graphicData>
            </a:graphic>
          </wp:inline>
        </w:drawing>
      </w:r>
    </w:p>
    <w:p w14:paraId="11A4AFA5" w14:textId="77777777" w:rsidR="00E50E07" w:rsidRPr="000E7F31"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1A932A5" w14:textId="77777777" w:rsidR="00E50E07" w:rsidRPr="000E7F31"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0E7F31">
        <w:rPr>
          <w:rFonts w:ascii="Palatino Linotype" w:eastAsia="Palatino Linotype" w:hAnsi="Palatino Linotype" w:cs="Palatino Linotype"/>
        </w:rPr>
        <w:t xml:space="preserve">Por su parte, la </w:t>
      </w:r>
      <w:r w:rsidRPr="000E7F31">
        <w:rPr>
          <w:rFonts w:ascii="Palatino Linotype" w:eastAsia="Palatino Linotype" w:hAnsi="Palatino Linotype" w:cs="Palatino Linotype"/>
          <w:bCs/>
        </w:rPr>
        <w:t xml:space="preserve">Titular de la Unidad de Asuntos Jurídicos informó que </w:t>
      </w:r>
      <w:r w:rsidRPr="000E7F31">
        <w:rPr>
          <w:rFonts w:ascii="Palatino Linotype" w:eastAsia="Palatino Linotype" w:hAnsi="Palatino Linotype" w:cs="Palatino Linotype"/>
          <w:b/>
          <w:bCs/>
        </w:rPr>
        <w:t xml:space="preserve">después de haber realizado una búsqueda exhaustiva en los archivos de la Unidad, no se encontró evidencia </w:t>
      </w:r>
      <w:r w:rsidRPr="000E7F31">
        <w:rPr>
          <w:rFonts w:ascii="Palatino Linotype" w:eastAsia="Palatino Linotype" w:hAnsi="Palatino Linotype" w:cs="Palatino Linotype"/>
          <w:b/>
          <w:bCs/>
        </w:rPr>
        <w:lastRenderedPageBreak/>
        <w:t xml:space="preserve">alguna de que haya existido o exista solicitud por parte de la Coordinación de Obra de este Organismo para iniciar procedimiento administrativo alguno en contra de la citada empresa. </w:t>
      </w:r>
    </w:p>
    <w:p w14:paraId="74763005" w14:textId="77777777" w:rsidR="00E50E07" w:rsidRPr="000E7F31"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p>
    <w:p w14:paraId="158056DC" w14:textId="472CAD7C" w:rsidR="00E50E07" w:rsidRPr="000E7F31"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0E7F31">
        <w:rPr>
          <w:rFonts w:ascii="Palatino Linotype" w:eastAsia="Palatino Linotype" w:hAnsi="Palatino Linotype" w:cs="Palatino Linotype"/>
          <w:bCs/>
        </w:rPr>
        <w:t xml:space="preserve">Derivado de ello, la parte Recurrente se inconformó arguyendo la negativa de entrega de la información. </w:t>
      </w:r>
    </w:p>
    <w:p w14:paraId="698D7A45" w14:textId="77777777" w:rsidR="00E50E07" w:rsidRPr="000E7F31" w:rsidRDefault="00E50E07" w:rsidP="00E50E07">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7B6A9A20" w14:textId="1F4EB60E" w:rsidR="006B1DAB" w:rsidRPr="000E7F31"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En ese sentido, mediante informe justificado, la Coordinadora de Obra ratificó la respuesta inicial. </w:t>
      </w:r>
    </w:p>
    <w:p w14:paraId="7232D16A" w14:textId="77777777" w:rsidR="00473F64" w:rsidRPr="000E7F31" w:rsidRDefault="00473F64" w:rsidP="00473F64">
      <w:pPr>
        <w:spacing w:after="0" w:line="360" w:lineRule="auto"/>
        <w:ind w:right="49"/>
        <w:jc w:val="both"/>
        <w:rPr>
          <w:rFonts w:ascii="Palatino Linotype" w:eastAsia="Palatino Linotype" w:hAnsi="Palatino Linotype" w:cs="Palatino Linotype"/>
        </w:rPr>
      </w:pPr>
    </w:p>
    <w:p w14:paraId="57AA21E7" w14:textId="2966D286" w:rsidR="00E50E07" w:rsidRPr="000E7F31" w:rsidRDefault="00473F64" w:rsidP="00E50E07">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Dicho lo anterior, </w:t>
      </w:r>
      <w:r w:rsidR="00E50E07" w:rsidRPr="000E7F31">
        <w:rPr>
          <w:rFonts w:ascii="Palatino Linotype" w:hAnsi="Palatino Linotype"/>
        </w:rPr>
        <w:t xml:space="preserve">resulta de suma importancia, referir que, quienes dieron atención a la solicitud de información fueron la Coordinación de Obra y la Unidad de Asuntos Jurídicos e Igualdad de Género, por lo que, resulta necesario referir que </w:t>
      </w:r>
      <w:r w:rsidR="00E50E07" w:rsidRPr="000E7F31">
        <w:rPr>
          <w:rFonts w:ascii="Palatino Linotype" w:eastAsia="Palatino Linotype" w:hAnsi="Palatino Linotype" w:cs="Palatino Linotype"/>
        </w:rPr>
        <w:t xml:space="preserve">para la atención de las solicitudes de acceso a la información, debe privilegiarse el </w:t>
      </w:r>
      <w:r w:rsidR="00E50E07" w:rsidRPr="000E7F31">
        <w:rPr>
          <w:rFonts w:ascii="Palatino Linotype" w:eastAsia="Palatino Linotype" w:hAnsi="Palatino Linotype" w:cs="Palatino Linotype"/>
          <w:b/>
        </w:rPr>
        <w:t>principio de máxima publicidad</w:t>
      </w:r>
      <w:r w:rsidR="00E50E07" w:rsidRPr="000E7F31">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4E36EFD" w14:textId="77777777" w:rsidR="00E50E07" w:rsidRPr="000E7F31" w:rsidRDefault="00E50E07" w:rsidP="00E50E07">
      <w:pPr>
        <w:spacing w:after="0" w:line="360" w:lineRule="auto"/>
        <w:jc w:val="both"/>
        <w:rPr>
          <w:rFonts w:ascii="Palatino Linotype" w:hAnsi="Palatino Linotype"/>
        </w:rPr>
      </w:pPr>
    </w:p>
    <w:p w14:paraId="1425B21C" w14:textId="77777777" w:rsidR="00E50E07" w:rsidRPr="000E7F31" w:rsidRDefault="00E50E07" w:rsidP="00E50E07">
      <w:pPr>
        <w:spacing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52E999E" w14:textId="77777777" w:rsidR="00E50E07" w:rsidRPr="000E7F31" w:rsidRDefault="00E50E07" w:rsidP="00E50E07">
      <w:pPr>
        <w:spacing w:after="0" w:line="360" w:lineRule="auto"/>
        <w:jc w:val="both"/>
        <w:rPr>
          <w:rFonts w:ascii="Palatino Linotype" w:eastAsia="Palatino Linotype" w:hAnsi="Palatino Linotype" w:cs="Palatino Linotype"/>
        </w:rPr>
      </w:pPr>
    </w:p>
    <w:p w14:paraId="67C7F3C6" w14:textId="77777777" w:rsidR="00E50E07" w:rsidRPr="000E7F31" w:rsidRDefault="00E50E07" w:rsidP="00E50E07">
      <w:pPr>
        <w:numPr>
          <w:ilvl w:val="0"/>
          <w:numId w:val="24"/>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Las Unidades de Transparencia de los Sujetos Obligados deben garantizar las medidas y condiciones de accesibilidad para que toda persona puede ejercer el derecho de </w:t>
      </w:r>
      <w:r w:rsidRPr="000E7F31">
        <w:rPr>
          <w:rFonts w:ascii="Palatino Linotype" w:eastAsia="Palatino Linotype" w:hAnsi="Palatino Linotype" w:cs="Palatino Linotype"/>
        </w:rPr>
        <w:lastRenderedPageBreak/>
        <w:t>acceso a la información; por lo que, son las responsables de hacer las notificaciones correspondientes, además de llevar a cabo de todas las gestiones necesarias para facilitar el acceso de la información;</w:t>
      </w:r>
    </w:p>
    <w:p w14:paraId="7CDFE7AA" w14:textId="77777777" w:rsidR="00E50E07" w:rsidRPr="000E7F31" w:rsidRDefault="00E50E07" w:rsidP="00E50E07">
      <w:pPr>
        <w:numPr>
          <w:ilvl w:val="0"/>
          <w:numId w:val="24"/>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4C764D0" w14:textId="77777777" w:rsidR="00E50E07" w:rsidRPr="000E7F31" w:rsidRDefault="00E50E07" w:rsidP="00E50E07">
      <w:pPr>
        <w:numPr>
          <w:ilvl w:val="0"/>
          <w:numId w:val="24"/>
        </w:num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0E7F31">
        <w:rPr>
          <w:rFonts w:ascii="Palatino Linotype" w:eastAsia="Palatino Linotype" w:hAnsi="Palatino Linotype" w:cs="Palatino Linotype"/>
          <w:b/>
        </w:rPr>
        <w:t>quince días, contados a partir del día siguiente a la presentación de ésta.</w:t>
      </w:r>
      <w:r w:rsidRPr="000E7F31">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073435F" w14:textId="77777777" w:rsidR="00E50E07" w:rsidRPr="000E7F31" w:rsidRDefault="00E50E07" w:rsidP="00E50E07">
      <w:pPr>
        <w:numPr>
          <w:ilvl w:val="0"/>
          <w:numId w:val="24"/>
        </w:numPr>
        <w:spacing w:after="0" w:line="360" w:lineRule="auto"/>
        <w:jc w:val="both"/>
        <w:rPr>
          <w:rFonts w:ascii="Palatino Linotype" w:eastAsia="Palatino Linotype" w:hAnsi="Palatino Linotype" w:cs="Palatino Linotype"/>
          <w:b/>
          <w:u w:val="single"/>
        </w:rPr>
      </w:pPr>
      <w:r w:rsidRPr="000E7F31">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0EC7C1D" w14:textId="77777777" w:rsidR="00E50E07" w:rsidRPr="000E7F31" w:rsidRDefault="00E50E07" w:rsidP="00E50E07">
      <w:pPr>
        <w:numPr>
          <w:ilvl w:val="0"/>
          <w:numId w:val="24"/>
        </w:numPr>
        <w:spacing w:after="0" w:line="360" w:lineRule="auto"/>
        <w:jc w:val="both"/>
        <w:rPr>
          <w:rFonts w:ascii="Palatino Linotype" w:eastAsia="Palatino Linotype" w:hAnsi="Palatino Linotype" w:cs="Palatino Linotype"/>
          <w:b/>
        </w:rPr>
      </w:pPr>
      <w:r w:rsidRPr="000E7F31">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B622DE4" w14:textId="77777777" w:rsidR="00E50E07" w:rsidRPr="000E7F31" w:rsidRDefault="00E50E07" w:rsidP="00E50E07">
      <w:pPr>
        <w:numPr>
          <w:ilvl w:val="0"/>
          <w:numId w:val="24"/>
        </w:numPr>
        <w:spacing w:after="0" w:line="360" w:lineRule="auto"/>
        <w:jc w:val="both"/>
        <w:rPr>
          <w:rFonts w:ascii="Palatino Linotype" w:eastAsia="Palatino Linotype" w:hAnsi="Palatino Linotype" w:cs="Palatino Linotype"/>
          <w:b/>
        </w:rPr>
      </w:pPr>
      <w:r w:rsidRPr="000E7F31">
        <w:rPr>
          <w:rFonts w:ascii="Palatino Linotype" w:eastAsia="Palatino Linotype" w:hAnsi="Palatino Linotype" w:cs="Palatino Linotype"/>
        </w:rPr>
        <w:t xml:space="preserve">Las Unidades de Transparencia, tendrán disponible la información requerida durante un plazo mínimo de sesenta días hábiles, contados a partir de que el solicitante hubiere </w:t>
      </w:r>
      <w:r w:rsidRPr="000E7F31">
        <w:rPr>
          <w:rFonts w:ascii="Palatino Linotype" w:eastAsia="Palatino Linotype" w:hAnsi="Palatino Linotype" w:cs="Palatino Linotype"/>
        </w:rPr>
        <w:lastRenderedPageBreak/>
        <w:t>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875700" w14:textId="77777777" w:rsidR="00E50E07" w:rsidRPr="000E7F31" w:rsidRDefault="00E50E07" w:rsidP="00E50E07">
      <w:pPr>
        <w:spacing w:after="0" w:line="360" w:lineRule="auto"/>
        <w:ind w:right="49"/>
        <w:jc w:val="both"/>
        <w:rPr>
          <w:rFonts w:ascii="Palatino Linotype" w:eastAsia="Palatino Linotype" w:hAnsi="Palatino Linotype" w:cs="Palatino Linotype"/>
        </w:rPr>
      </w:pPr>
    </w:p>
    <w:p w14:paraId="12C49172" w14:textId="0FE59DF3" w:rsidR="00E50E07" w:rsidRPr="000E7F31" w:rsidRDefault="00E50E07" w:rsidP="00E50E07">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Por ello, se colige que la Unidad de Transparencia, debe seguir un procedimiento de búsqueda exhaustiva y razonable en las unidades administrativas, que de conformidad con sus atribuciones, facultades y competencia contarán con la información solicitada, situación que en presente caso </w:t>
      </w:r>
      <w:r w:rsidRPr="000E7F31">
        <w:rPr>
          <w:rFonts w:ascii="Palatino Linotype" w:eastAsia="Palatino Linotype" w:hAnsi="Palatino Linotype" w:cs="Palatino Linotype"/>
          <w:b/>
        </w:rPr>
        <w:t>aconteció</w:t>
      </w:r>
      <w:r w:rsidRPr="000E7F31">
        <w:rPr>
          <w:rFonts w:ascii="Palatino Linotype" w:eastAsia="Palatino Linotype" w:hAnsi="Palatino Linotype" w:cs="Palatino Linotype"/>
        </w:rPr>
        <w:t>, por lo que se colige que, el Sujeto Obligado siguió el procedimiento establecido en la Ley en la materia.</w:t>
      </w:r>
    </w:p>
    <w:p w14:paraId="4C8AEE20" w14:textId="77777777" w:rsidR="00E50E07" w:rsidRPr="000E7F31" w:rsidRDefault="00E50E07" w:rsidP="00E50E07">
      <w:pPr>
        <w:spacing w:after="0" w:line="360" w:lineRule="auto"/>
        <w:ind w:right="49"/>
        <w:jc w:val="both"/>
        <w:rPr>
          <w:rFonts w:ascii="Palatino Linotype" w:eastAsia="Palatino Linotype" w:hAnsi="Palatino Linotype" w:cs="Palatino Linotype"/>
        </w:rPr>
      </w:pPr>
    </w:p>
    <w:p w14:paraId="1A0C8A20" w14:textId="63E7E4C7" w:rsidR="00E50E07" w:rsidRPr="000E7F31" w:rsidRDefault="00E50E07" w:rsidP="00E50E07">
      <w:pPr>
        <w:spacing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Lo anterior, en atención a que, de conformidad</w:t>
      </w:r>
      <w:r w:rsidR="00CE66BC" w:rsidRPr="000E7F31">
        <w:rPr>
          <w:rFonts w:ascii="Palatino Linotype" w:eastAsia="Palatino Linotype" w:hAnsi="Palatino Linotype" w:cs="Palatino Linotype"/>
        </w:rPr>
        <w:t xml:space="preserve"> con el Reglamento Interno del Instituto Mexiquense de la Infraestructura Física Educativa establece lo siguiente:</w:t>
      </w:r>
    </w:p>
    <w:p w14:paraId="12CD88B3"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b/>
          <w:i/>
        </w:rPr>
        <w:t>Artículo 16.-</w:t>
      </w:r>
      <w:r w:rsidRPr="000E7F31">
        <w:rPr>
          <w:rFonts w:ascii="Palatino Linotype" w:hAnsi="Palatino Linotype"/>
          <w:i/>
        </w:rPr>
        <w:t xml:space="preserve"> Corresponde a la Coordinación de Obra: </w:t>
      </w:r>
    </w:p>
    <w:p w14:paraId="097CDD4D" w14:textId="7201FE4F"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 xml:space="preserve">I. Coordinar la ejecución de las obras de construcción, reparación y mantenimiento programadas por el Organismo, y en su caso, en el ámbito de su competencia, los servicios relacionados con las mismas, que integran los programas del IMIFE. </w:t>
      </w:r>
    </w:p>
    <w:p w14:paraId="5186213F"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 xml:space="preserve">II. Coordinar la supervisión y control de las obras y los servicios relacionados con las mismas que tenga a su cargo, con el objeto que se ejecuten conforme a las especificaciones, proyectos, precios unitarios, extraordinarios, catálogos de conceptos y programas aprobados, y de acuerdo con lo estipulado en los contratos de obra pública. </w:t>
      </w:r>
    </w:p>
    <w:p w14:paraId="6AC7A6C6"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III. Validar el trámite de pago de las estimaciones de obra pública o de los servicios relacionados con la misma y coordinar los actos de su entrega-recepción que sean competencia del Organismo, suscribiendo las actas que de ellos se deriven.</w:t>
      </w:r>
    </w:p>
    <w:p w14:paraId="608FF3F7"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 xml:space="preserve"> IV. Realizar las acciones necesarias para recibir las obras de construcción, reparación y mantenimiento programadas por el Organismo, o de los servicios relacionados con las mismas, ejecutadas por las y los contratistas, así como para la elaboración de su finiquito conforme a lo dispuesto en la normatividad aplicable.</w:t>
      </w:r>
    </w:p>
    <w:p w14:paraId="4ACAC08F"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lastRenderedPageBreak/>
        <w:t xml:space="preserve"> V. Coordinar, una vez concluidas las obras ejecutadas sobre inmuebles públicos, su entrega a la dependencia o entidad que legalmente corresponda, así como la entrega de los manuales de operación, guías mecánicas, técnicas y de mantenimiento. </w:t>
      </w:r>
    </w:p>
    <w:p w14:paraId="37D16E45"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VI. Elaborar los peritajes y dictámenes técnicos en las materias de topografía, obras de construcción, reparación y mantenimiento programadas por el Organismo, o de los servicios relacionados con la misma; ya sea que competan al mismo, que le sean solicitados por alguna autoridad competente. o que le correspondan en atención a su participación en las comisiones interinstitucionales.</w:t>
      </w:r>
    </w:p>
    <w:p w14:paraId="64CF2191"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 xml:space="preserve"> VII. Determinar y presupuestar los requerimientos e insumos para la construcción, reparación, mantenimiento y rehabilitación de las obras a cargo del Organismo, con base en el inventario actualizado de costos unitarios. </w:t>
      </w:r>
    </w:p>
    <w:p w14:paraId="4D0A5F91"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 xml:space="preserve">VIII. Elaborar los proyectos de presupuestos por obra, para los procedimientos de adjudicación de la misma en el ámbito federal y estatal. </w:t>
      </w:r>
    </w:p>
    <w:p w14:paraId="2214D06A" w14:textId="0B1145D6"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t>…</w:t>
      </w:r>
    </w:p>
    <w:p w14:paraId="30B0D552" w14:textId="77777777" w:rsidR="00020C61" w:rsidRPr="000E7F31" w:rsidRDefault="00E50E07" w:rsidP="00020C61">
      <w:pPr>
        <w:spacing w:after="0"/>
        <w:ind w:left="567" w:right="560"/>
        <w:jc w:val="both"/>
        <w:rPr>
          <w:rFonts w:ascii="Palatino Linotype" w:hAnsi="Palatino Linotype"/>
          <w:i/>
        </w:rPr>
      </w:pPr>
      <w:r w:rsidRPr="000E7F31">
        <w:rPr>
          <w:rFonts w:ascii="Palatino Linotype" w:hAnsi="Palatino Linotype"/>
          <w:i/>
        </w:rPr>
        <w:t xml:space="preserve">X. Someter a consideración del Director General, los contratos, convenios modificatorios, anticipos, estimaciones y finiquitos de la construcción, reparación, mantenimiento y rehabilitación de la infraestructura física educativa, apegándose a la normatividad aplicable. </w:t>
      </w:r>
    </w:p>
    <w:p w14:paraId="5F4F2027" w14:textId="22636FB0"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t>…</w:t>
      </w:r>
    </w:p>
    <w:p w14:paraId="395DEA31" w14:textId="77777777"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t xml:space="preserve">XX. Coordinar, controlar y supervisar la ejecución de los trabajos de construcción y modernización de instalaciones educativas y obras complementarias, a través del esquema de proyectos de prestación de servicios, así como realizar la contratación de empresas por adjudicación directa o licitación pública, de acuerdo con las leyes y normas vigentes en la materia. </w:t>
      </w:r>
    </w:p>
    <w:p w14:paraId="680EE2F0" w14:textId="77777777"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t xml:space="preserve">XXI. Revisar los dictámenes técnicos que sustenten la elaboración de convenios modificatorios de ampliación en plazo o en monto de contrato de obra, y de adjudicación de obra por excepción que contempla el Libro Décimo Segundo del Código Administrativo para el Estado de México. </w:t>
      </w:r>
    </w:p>
    <w:p w14:paraId="0ACEEC68" w14:textId="77777777"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t xml:space="preserve">XXII. Celebrar y suscribir los contratos y convenios de obra pública y servicios relacionados con las mismas, en materia de infraestructura física educativa de acuerdo a la normatividad aplicable en la materia. </w:t>
      </w:r>
    </w:p>
    <w:p w14:paraId="7C090518" w14:textId="77777777"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lastRenderedPageBreak/>
        <w:t xml:space="preserve">XXIII. Ordenar la suspensión, terminación anticipada y rescisión administrativa de los contratos de obra pública y servicios relacionados con las mismas, en materia de infraestructura física educativa, de acuerdo a la normatividad aplicable en la materia. </w:t>
      </w:r>
    </w:p>
    <w:p w14:paraId="1AB6DA6C" w14:textId="77777777" w:rsidR="00020C61" w:rsidRPr="000E7F31" w:rsidRDefault="00020C61" w:rsidP="00020C61">
      <w:pPr>
        <w:spacing w:after="0"/>
        <w:ind w:left="567" w:right="560"/>
        <w:jc w:val="both"/>
        <w:rPr>
          <w:rFonts w:ascii="Palatino Linotype" w:hAnsi="Palatino Linotype"/>
          <w:i/>
        </w:rPr>
      </w:pPr>
      <w:r w:rsidRPr="000E7F31">
        <w:rPr>
          <w:rFonts w:ascii="Palatino Linotype" w:hAnsi="Palatino Linotype"/>
          <w:i/>
        </w:rPr>
        <w:t xml:space="preserve">XXIV. Solicitar el cobro de las penas convencionales y las garantías presentadas por las y los contratistas, dado el incumplimiento o recisión de los contratos de obra pública y servicios relacionados con las mismas, en materia de infraestructura física educativa, de acuerdo a la normatividad aplicable en la materia, y requerir en su caso, las liquidaciones de adeudo correspondientes. </w:t>
      </w:r>
    </w:p>
    <w:p w14:paraId="3B43AED6" w14:textId="31734F70" w:rsidR="00E50E07" w:rsidRPr="000E7F31" w:rsidRDefault="0093254E" w:rsidP="00020C61">
      <w:pPr>
        <w:spacing w:after="0"/>
        <w:ind w:left="567" w:right="560"/>
        <w:jc w:val="both"/>
        <w:rPr>
          <w:rFonts w:ascii="Palatino Linotype" w:hAnsi="Palatino Linotype"/>
          <w:i/>
        </w:rPr>
      </w:pPr>
      <w:r w:rsidRPr="000E7F31">
        <w:rPr>
          <w:rFonts w:ascii="Palatino Linotype" w:hAnsi="Palatino Linotype"/>
          <w:i/>
        </w:rPr>
        <w:t>…</w:t>
      </w:r>
    </w:p>
    <w:p w14:paraId="3D077440" w14:textId="77777777" w:rsidR="00020C61" w:rsidRPr="000E7F31" w:rsidRDefault="00020C61" w:rsidP="00E50E07">
      <w:pPr>
        <w:spacing w:after="0" w:line="360" w:lineRule="auto"/>
        <w:ind w:right="49"/>
        <w:jc w:val="both"/>
        <w:rPr>
          <w:rFonts w:ascii="Palatino Linotype" w:eastAsia="Palatino Linotype" w:hAnsi="Palatino Linotype" w:cs="Palatino Linotype"/>
        </w:rPr>
      </w:pPr>
    </w:p>
    <w:p w14:paraId="1D672007" w14:textId="79F077CB" w:rsidR="0093254E" w:rsidRPr="000E7F31" w:rsidRDefault="0093254E" w:rsidP="0093254E">
      <w:pPr>
        <w:spacing w:after="0"/>
        <w:ind w:left="567" w:right="560"/>
        <w:jc w:val="both"/>
        <w:rPr>
          <w:rFonts w:ascii="Palatino Linotype" w:hAnsi="Palatino Linotype"/>
          <w:i/>
        </w:rPr>
      </w:pPr>
      <w:r w:rsidRPr="000E7F31">
        <w:rPr>
          <w:rFonts w:ascii="Palatino Linotype" w:hAnsi="Palatino Linotype"/>
          <w:b/>
          <w:i/>
        </w:rPr>
        <w:t>Artículo 18.-</w:t>
      </w:r>
      <w:r w:rsidRPr="000E7F31">
        <w:rPr>
          <w:rFonts w:ascii="Palatino Linotype" w:hAnsi="Palatino Linotype"/>
          <w:i/>
        </w:rPr>
        <w:t xml:space="preserve"> Corresponde a la Unidad de Asuntos Jurídicos e Igualdad de Género:</w:t>
      </w:r>
    </w:p>
    <w:p w14:paraId="42255BEF" w14:textId="77777777" w:rsidR="0093254E" w:rsidRPr="000E7F31" w:rsidRDefault="0093254E" w:rsidP="0093254E">
      <w:pPr>
        <w:spacing w:after="0"/>
        <w:ind w:left="567" w:right="560"/>
        <w:jc w:val="both"/>
        <w:rPr>
          <w:rFonts w:ascii="Palatino Linotype" w:hAnsi="Palatino Linotype"/>
          <w:i/>
        </w:rPr>
      </w:pPr>
      <w:r w:rsidRPr="000E7F31">
        <w:rPr>
          <w:rFonts w:ascii="Palatino Linotype" w:hAnsi="Palatino Linotype"/>
          <w:i/>
        </w:rPr>
        <w:br/>
        <w:t xml:space="preserve"> I. Representar al Director General y a sus unidades administrativas en todas las controversias que sean de carácter jurídico, ante los órganos con facultades formales o materialmente jurisdiccionales, en los procedimientos y procesos administrativos, y en los demás asuntos en los que el Organismo tenga interés jurídico, así como realizar el oportuno seguimiento a los procedimientos y procesos hasta su conclusión. </w:t>
      </w:r>
    </w:p>
    <w:p w14:paraId="1B90F795" w14:textId="77777777" w:rsidR="0093254E" w:rsidRPr="000E7F31" w:rsidRDefault="0093254E" w:rsidP="0093254E">
      <w:pPr>
        <w:spacing w:after="0"/>
        <w:ind w:left="567" w:right="560"/>
        <w:jc w:val="both"/>
        <w:rPr>
          <w:rFonts w:ascii="Palatino Linotype" w:hAnsi="Palatino Linotype"/>
          <w:i/>
        </w:rPr>
      </w:pPr>
      <w:r w:rsidRPr="000E7F31">
        <w:rPr>
          <w:rFonts w:ascii="Palatino Linotype" w:hAnsi="Palatino Linotype"/>
          <w:i/>
        </w:rPr>
        <w:t xml:space="preserve">II. Intervenir como representante legal, así como ejercer atribuciones de mandatario ante autoridades e instancias administrativas, previo mandato o poderes generales y especiales que le otorgue el Director General, a fin de proteger el interés jurídico y el patrimonio del Organismo. </w:t>
      </w:r>
    </w:p>
    <w:p w14:paraId="1F5397A1" w14:textId="77777777" w:rsidR="0093254E" w:rsidRPr="000E7F31" w:rsidRDefault="0093254E" w:rsidP="0093254E">
      <w:pPr>
        <w:spacing w:after="0"/>
        <w:ind w:left="567" w:right="560"/>
        <w:jc w:val="both"/>
        <w:rPr>
          <w:rFonts w:ascii="Palatino Linotype" w:hAnsi="Palatino Linotype"/>
          <w:i/>
        </w:rPr>
      </w:pPr>
      <w:r w:rsidRPr="000E7F31">
        <w:rPr>
          <w:rFonts w:ascii="Palatino Linotype" w:hAnsi="Palatino Linotype"/>
          <w:i/>
        </w:rPr>
        <w:t>III. Elaborar los proyectos de acuerdos y las resoluciones relativas a los procesos y procedimientos administrativos competencia del Organismo y someterlos a aprobación y firma del Director General.</w:t>
      </w:r>
    </w:p>
    <w:p w14:paraId="1930B2A4" w14:textId="77777777" w:rsidR="00AB78F1" w:rsidRPr="000E7F31" w:rsidRDefault="0093254E" w:rsidP="0093254E">
      <w:pPr>
        <w:spacing w:after="0"/>
        <w:ind w:left="567" w:right="560"/>
        <w:jc w:val="both"/>
        <w:rPr>
          <w:rFonts w:ascii="Palatino Linotype" w:hAnsi="Palatino Linotype"/>
          <w:i/>
        </w:rPr>
      </w:pPr>
      <w:r w:rsidRPr="000E7F31">
        <w:rPr>
          <w:rFonts w:ascii="Palatino Linotype" w:hAnsi="Palatino Linotype"/>
          <w:i/>
        </w:rPr>
        <w:t xml:space="preserve">IV. Auxiliar a los servidores públicos del Organismo en el cumplimiento de las resoluciones emitidas por las autoridades administrativas, ministeriales y judiciales, así como de las recomendaciones en materia de derechos humanos, en asuntos competencia del Organismo. </w:t>
      </w:r>
    </w:p>
    <w:p w14:paraId="09816F7C" w14:textId="77777777" w:rsidR="00AB78F1" w:rsidRPr="000E7F31" w:rsidRDefault="0093254E" w:rsidP="0093254E">
      <w:pPr>
        <w:spacing w:after="0"/>
        <w:ind w:left="567" w:right="560"/>
        <w:jc w:val="both"/>
        <w:rPr>
          <w:rFonts w:ascii="Palatino Linotype" w:hAnsi="Palatino Linotype"/>
          <w:b/>
          <w:bCs/>
          <w:i/>
        </w:rPr>
      </w:pPr>
      <w:r w:rsidRPr="000E7F31">
        <w:rPr>
          <w:rFonts w:ascii="Palatino Linotype" w:hAnsi="Palatino Linotype"/>
          <w:b/>
          <w:bCs/>
          <w:i/>
        </w:rPr>
        <w:t xml:space="preserve">V. Iniciar, tramitar y substanciar, </w:t>
      </w:r>
      <w:r w:rsidRPr="000E7F31">
        <w:rPr>
          <w:rFonts w:ascii="Palatino Linotype" w:hAnsi="Palatino Linotype"/>
          <w:b/>
          <w:bCs/>
          <w:i/>
          <w:u w:val="single"/>
        </w:rPr>
        <w:t>a petición de las unidades administrativas competentes</w:t>
      </w:r>
      <w:r w:rsidRPr="000E7F31">
        <w:rPr>
          <w:rFonts w:ascii="Palatino Linotype" w:hAnsi="Palatino Linotype"/>
          <w:b/>
          <w:bCs/>
          <w:i/>
        </w:rPr>
        <w:t xml:space="preserve">, los procedimientos administrativos correspondientes por incumplimiento de proveedores y contratistas a los contratos de adquisición de bienes y servicios, o de construcción de obra pública y servicios relacionados con las mismas, y por rescisión o terminación anticipada de dichos contratos, de </w:t>
      </w:r>
      <w:r w:rsidRPr="000E7F31">
        <w:rPr>
          <w:rFonts w:ascii="Palatino Linotype" w:hAnsi="Palatino Linotype"/>
          <w:b/>
          <w:bCs/>
          <w:i/>
        </w:rPr>
        <w:lastRenderedPageBreak/>
        <w:t xml:space="preserve">conformidad con la ley aplicable; así como elaborar los proyectos de resolución y someterlos a la aprobación del Director General. </w:t>
      </w:r>
    </w:p>
    <w:p w14:paraId="1EB5BE29" w14:textId="1DFDE958" w:rsidR="00956333" w:rsidRPr="000E7F31" w:rsidRDefault="00956333" w:rsidP="0093254E">
      <w:pPr>
        <w:spacing w:after="0"/>
        <w:ind w:left="567" w:right="560"/>
        <w:jc w:val="both"/>
        <w:rPr>
          <w:rFonts w:ascii="Palatino Linotype" w:hAnsi="Palatino Linotype"/>
          <w:i/>
        </w:rPr>
      </w:pPr>
      <w:r w:rsidRPr="000E7F31">
        <w:rPr>
          <w:rFonts w:ascii="Palatino Linotype" w:hAnsi="Palatino Linotype"/>
          <w:i/>
        </w:rPr>
        <w:t>…</w:t>
      </w:r>
    </w:p>
    <w:p w14:paraId="26BC318A" w14:textId="77777777" w:rsidR="00956333" w:rsidRPr="000E7F31" w:rsidRDefault="00956333" w:rsidP="004F646A">
      <w:pPr>
        <w:spacing w:after="0" w:line="360" w:lineRule="auto"/>
        <w:ind w:right="-7"/>
        <w:jc w:val="both"/>
        <w:rPr>
          <w:rFonts w:ascii="Palatino Linotype" w:hAnsi="Palatino Linotype"/>
          <w:i/>
        </w:rPr>
      </w:pPr>
    </w:p>
    <w:p w14:paraId="26A3E605" w14:textId="6F834264" w:rsidR="00956333" w:rsidRPr="000E7F31" w:rsidRDefault="00956333" w:rsidP="004F646A">
      <w:pPr>
        <w:spacing w:after="0" w:line="360" w:lineRule="auto"/>
        <w:ind w:right="-7"/>
        <w:jc w:val="both"/>
        <w:rPr>
          <w:rFonts w:ascii="Palatino Linotype" w:hAnsi="Palatino Linotype"/>
        </w:rPr>
      </w:pPr>
      <w:r w:rsidRPr="000E7F31">
        <w:rPr>
          <w:rFonts w:ascii="Palatino Linotype" w:hAnsi="Palatino Linotype"/>
        </w:rPr>
        <w:t xml:space="preserve">De lo anterior, se advierte que, además de que dieron respuesta las unidades administrativas que refirió el particular en su requerimiento, también lo es que, específicamente la Unidad de Asuntos Jurídicos e Igualdad de Género es la competente para generar, administrar y poseer la información requerida. </w:t>
      </w:r>
    </w:p>
    <w:p w14:paraId="642AB6A2" w14:textId="77777777" w:rsidR="00956333" w:rsidRPr="000E7F31" w:rsidRDefault="00956333" w:rsidP="004F646A">
      <w:pPr>
        <w:spacing w:after="0" w:line="360" w:lineRule="auto"/>
        <w:ind w:right="-7"/>
        <w:jc w:val="both"/>
        <w:rPr>
          <w:rFonts w:ascii="Palatino Linotype" w:hAnsi="Palatino Linotype"/>
        </w:rPr>
      </w:pPr>
    </w:p>
    <w:p w14:paraId="2A1E6327" w14:textId="45204860" w:rsidR="00956333" w:rsidRPr="000E7F31" w:rsidRDefault="00956333" w:rsidP="00956333">
      <w:pPr>
        <w:spacing w:after="0" w:line="360" w:lineRule="auto"/>
        <w:ind w:right="-7"/>
        <w:jc w:val="both"/>
        <w:rPr>
          <w:rFonts w:ascii="Palatino Linotype" w:hAnsi="Palatino Linotype"/>
        </w:rPr>
      </w:pPr>
      <w:r w:rsidRPr="000E7F31">
        <w:rPr>
          <w:rFonts w:ascii="Palatino Linotype" w:hAnsi="Palatino Linotype"/>
        </w:rPr>
        <w:t>Por lo que, esta al haber señalado que no se había encontrado evidencia alguna de que haya existido o exista solicitud por parte de la Coordinación de Obra para iniciar procedimiento administrativo alguno en relación con la empresa citada, se colige que se está en presencia de un hecho negativo, el cual refiere que:</w:t>
      </w:r>
    </w:p>
    <w:p w14:paraId="028552E3" w14:textId="77777777" w:rsidR="00956333" w:rsidRPr="000E7F31" w:rsidRDefault="00956333" w:rsidP="00956333">
      <w:pPr>
        <w:spacing w:after="0" w:line="360" w:lineRule="auto"/>
        <w:ind w:right="-7"/>
        <w:jc w:val="both"/>
        <w:rPr>
          <w:rFonts w:ascii="Palatino Linotype" w:hAnsi="Palatino Linotype"/>
        </w:rPr>
      </w:pPr>
    </w:p>
    <w:p w14:paraId="03943EFF" w14:textId="77777777" w:rsidR="00956333" w:rsidRPr="000E7F31" w:rsidRDefault="00956333" w:rsidP="00956333">
      <w:pPr>
        <w:spacing w:after="0"/>
        <w:ind w:left="567" w:right="567"/>
        <w:jc w:val="both"/>
        <w:rPr>
          <w:rFonts w:ascii="Palatino Linotype" w:hAnsi="Palatino Linotype"/>
          <w:b/>
          <w:i/>
        </w:rPr>
      </w:pPr>
      <w:r w:rsidRPr="000E7F31">
        <w:rPr>
          <w:rFonts w:ascii="Palatino Linotype" w:hAnsi="Palatino Linotype"/>
          <w:b/>
          <w:i/>
        </w:rPr>
        <w:t xml:space="preserve">HECHOS NEGATIVOS, NO SON SUSCEPTIBLES DE DEMOSTRACIÓN.  </w:t>
      </w:r>
      <w:r w:rsidRPr="000E7F31">
        <w:rPr>
          <w:rFonts w:ascii="Palatino Linotype" w:hAnsi="Palatino Linotype"/>
          <w:i/>
        </w:rPr>
        <w:t>Tratándose de un hecho negativo, el Juez no tiene por que invocar prueba alguna de la que se desprenda, ya que es bien sabido que esta clase de hechos no son susceptibles de demostración.</w:t>
      </w:r>
    </w:p>
    <w:p w14:paraId="1C68B703" w14:textId="77777777" w:rsidR="00956333" w:rsidRPr="000E7F31" w:rsidRDefault="00956333" w:rsidP="004F646A">
      <w:pPr>
        <w:spacing w:after="0" w:line="360" w:lineRule="auto"/>
        <w:ind w:right="-7"/>
        <w:jc w:val="both"/>
        <w:rPr>
          <w:rFonts w:ascii="Palatino Linotype" w:hAnsi="Palatino Linotype"/>
        </w:rPr>
      </w:pPr>
    </w:p>
    <w:p w14:paraId="57A3ADEC" w14:textId="3F38777B" w:rsidR="00956333" w:rsidRPr="000E7F31" w:rsidRDefault="00956333" w:rsidP="004F646A">
      <w:pPr>
        <w:spacing w:after="0" w:line="360" w:lineRule="auto"/>
        <w:ind w:right="-7"/>
        <w:jc w:val="both"/>
        <w:rPr>
          <w:rFonts w:ascii="Palatino Linotype" w:hAnsi="Palatino Linotype"/>
          <w:b/>
          <w:u w:val="single"/>
        </w:rPr>
      </w:pPr>
      <w:r w:rsidRPr="000E7F31">
        <w:rPr>
          <w:rFonts w:ascii="Palatino Linotype" w:hAnsi="Palatino Linotype"/>
          <w:b/>
          <w:u w:val="single"/>
        </w:rPr>
        <w:t>Lo anterior implica que resulta lógica y materialmente imposible la entrega de información que no obra en los archivos del Sujeto Obligado, situación por la que, este requerimiento se tiene por atendido.</w:t>
      </w:r>
    </w:p>
    <w:p w14:paraId="7F1C7814" w14:textId="77777777" w:rsidR="00956333" w:rsidRPr="000E7F31" w:rsidRDefault="00956333" w:rsidP="004F646A">
      <w:pPr>
        <w:spacing w:after="0" w:line="360" w:lineRule="auto"/>
        <w:ind w:right="-7"/>
        <w:jc w:val="both"/>
        <w:rPr>
          <w:rFonts w:ascii="Palatino Linotype" w:hAnsi="Palatino Linotype"/>
        </w:rPr>
      </w:pPr>
    </w:p>
    <w:p w14:paraId="52408201" w14:textId="64A56D05" w:rsidR="00CE66BC" w:rsidRPr="000E7F31" w:rsidRDefault="00CE66BC" w:rsidP="004F646A">
      <w:pPr>
        <w:spacing w:after="0" w:line="360" w:lineRule="auto"/>
        <w:ind w:right="-7"/>
        <w:jc w:val="both"/>
        <w:rPr>
          <w:rFonts w:ascii="Palatino Linotype" w:hAnsi="Palatino Linotype"/>
        </w:rPr>
      </w:pPr>
      <w:r w:rsidRPr="000E7F31">
        <w:rPr>
          <w:rFonts w:ascii="Palatino Linotype" w:hAnsi="Palatino Linotype"/>
        </w:rPr>
        <w:t xml:space="preserve">Por último, no pasa desapercibido mencionar que en lo que respecta a los </w:t>
      </w:r>
      <w:r w:rsidRPr="000E7F31">
        <w:rPr>
          <w:rFonts w:ascii="Palatino Linotype" w:hAnsi="Palatino Linotype"/>
          <w:b/>
        </w:rPr>
        <w:t>motivos por los cuales no se han presentado las denuncias</w:t>
      </w:r>
      <w:r w:rsidRPr="000E7F31">
        <w:rPr>
          <w:rFonts w:ascii="Palatino Linotype" w:hAnsi="Palatino Linotype"/>
        </w:rPr>
        <w:t xml:space="preserve">, es un requerimiento que no puede ser atendido a través del derecho de acceso a la información, al tratarse del ejercicio de un derecho de petición, </w:t>
      </w:r>
    </w:p>
    <w:p w14:paraId="72EDD1BD" w14:textId="77777777" w:rsidR="00CE66BC" w:rsidRPr="000E7F31" w:rsidRDefault="00CE66BC" w:rsidP="00CE66BC">
      <w:pPr>
        <w:spacing w:after="0" w:line="360" w:lineRule="auto"/>
        <w:jc w:val="both"/>
        <w:rPr>
          <w:rFonts w:ascii="Palatino Linotype" w:eastAsia="Palatino Linotype" w:hAnsi="Palatino Linotype" w:cs="Palatino Linotype"/>
          <w:i/>
        </w:rPr>
      </w:pPr>
      <w:r w:rsidRPr="000E7F31">
        <w:rPr>
          <w:rFonts w:ascii="Palatino Linotype" w:eastAsia="Palatino Linotype" w:hAnsi="Palatino Linotype" w:cs="Palatino Linotype"/>
        </w:rPr>
        <w:lastRenderedPageBreak/>
        <w:t xml:space="preserve">A efecto de sustentar lo anterior, es preciso mencionar que David Cienfuegos Salgado, concibe al derecho de petición como </w:t>
      </w:r>
      <w:r w:rsidRPr="000E7F31">
        <w:rPr>
          <w:rFonts w:ascii="Palatino Linotype" w:eastAsia="Palatino Linotype" w:hAnsi="Palatino Linotype" w:cs="Palatino Linotype"/>
          <w:i/>
        </w:rPr>
        <w:t>“</w:t>
      </w:r>
      <w:r w:rsidRPr="000E7F31">
        <w:rPr>
          <w:rFonts w:ascii="Palatino Linotype" w:eastAsia="Palatino Linotype" w:hAnsi="Palatino Linotype" w:cs="Palatino Linotype"/>
          <w:b/>
          <w:i/>
          <w:u w:val="single"/>
        </w:rPr>
        <w:t>el derecho de toda persona a ser escuchado por quienes ejercen el poder público</w:t>
      </w:r>
      <w:r w:rsidRPr="000E7F31">
        <w:rPr>
          <w:rFonts w:ascii="Palatino Linotype" w:eastAsia="Palatino Linotype" w:hAnsi="Palatino Linotype" w:cs="Palatino Linotype"/>
          <w:i/>
        </w:rPr>
        <w:t xml:space="preserve">”  </w:t>
      </w:r>
    </w:p>
    <w:p w14:paraId="28942650" w14:textId="77777777" w:rsidR="00CE66BC" w:rsidRPr="000E7F31" w:rsidRDefault="00CE66BC" w:rsidP="00CE66BC">
      <w:pPr>
        <w:spacing w:after="0" w:line="360" w:lineRule="auto"/>
        <w:jc w:val="both"/>
        <w:rPr>
          <w:rFonts w:ascii="Palatino Linotype" w:eastAsia="Palatino Linotype" w:hAnsi="Palatino Linotype" w:cs="Palatino Linotype"/>
          <w:i/>
        </w:rPr>
      </w:pPr>
    </w:p>
    <w:p w14:paraId="568E9F35" w14:textId="77777777" w:rsidR="00CE66BC" w:rsidRPr="000E7F31" w:rsidRDefault="00CE66BC" w:rsidP="00CE66BC">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De la misma manera, Miguel Carbonell en su libro </w:t>
      </w:r>
      <w:r w:rsidRPr="000E7F31">
        <w:rPr>
          <w:rFonts w:ascii="Palatino Linotype" w:eastAsia="Palatino Linotype" w:hAnsi="Palatino Linotype" w:cs="Palatino Linotype"/>
          <w:i/>
        </w:rPr>
        <w:t xml:space="preserve">“Los derechos fundamentales” </w:t>
      </w:r>
      <w:r w:rsidRPr="000E7F31">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sidRPr="000E7F31">
        <w:rPr>
          <w:rFonts w:ascii="Palatino Linotype" w:eastAsia="Palatino Linotype" w:hAnsi="Palatino Linotype" w:cs="Palatino Linotype"/>
          <w:b/>
        </w:rPr>
        <w:t>inquietudes, quejas</w:t>
      </w:r>
      <w:r w:rsidRPr="000E7F31">
        <w:rPr>
          <w:rFonts w:ascii="Palatino Linotype" w:eastAsia="Palatino Linotype" w:hAnsi="Palatino Linotype" w:cs="Palatino Linotype"/>
        </w:rPr>
        <w:t xml:space="preserve">, sugerencias y requerimientos en cualquier materia o asunto; y como una </w:t>
      </w:r>
      <w:r w:rsidRPr="000E7F31">
        <w:rPr>
          <w:rFonts w:ascii="Palatino Linotype" w:eastAsia="Palatino Linotype" w:hAnsi="Palatino Linotype" w:cs="Palatino Linotype"/>
          <w:b/>
        </w:rPr>
        <w:t>forma específica de la libertad de expresión</w:t>
      </w:r>
      <w:r w:rsidRPr="000E7F31">
        <w:rPr>
          <w:rFonts w:ascii="Palatino Linotype" w:eastAsia="Palatino Linotype" w:hAnsi="Palatino Linotype" w:cs="Palatino Linotype"/>
        </w:rPr>
        <w:t xml:space="preserve">, en tanto que permite expresarse frente a las autoridades. </w:t>
      </w:r>
    </w:p>
    <w:p w14:paraId="387E8D6B" w14:textId="77777777" w:rsidR="00CE66BC" w:rsidRPr="000E7F31" w:rsidRDefault="00CE66BC" w:rsidP="00CE66BC">
      <w:pPr>
        <w:spacing w:after="0" w:line="360" w:lineRule="auto"/>
        <w:jc w:val="both"/>
        <w:rPr>
          <w:rFonts w:ascii="Palatino Linotype" w:eastAsia="Palatino Linotype" w:hAnsi="Palatino Linotype" w:cs="Palatino Linotype"/>
        </w:rPr>
      </w:pPr>
    </w:p>
    <w:p w14:paraId="6A04218D" w14:textId="77777777" w:rsidR="00CE66BC" w:rsidRPr="000E7F31" w:rsidRDefault="00CE66BC" w:rsidP="00CE66BC">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B881CB4" w14:textId="77777777" w:rsidR="00CE66BC" w:rsidRPr="000E7F31" w:rsidRDefault="00CE66BC" w:rsidP="00CE66BC">
      <w:pPr>
        <w:spacing w:after="0" w:line="360" w:lineRule="auto"/>
        <w:jc w:val="both"/>
        <w:rPr>
          <w:rFonts w:ascii="Palatino Linotype" w:eastAsia="Palatino Linotype" w:hAnsi="Palatino Linotype" w:cs="Palatino Linotype"/>
          <w:vertAlign w:val="superscript"/>
        </w:rPr>
      </w:pPr>
    </w:p>
    <w:p w14:paraId="6FC1F03E" w14:textId="77777777" w:rsidR="00CE66BC" w:rsidRPr="000E7F31" w:rsidRDefault="00CE66BC" w:rsidP="00CE66BC">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Por otro lado, el autor anteriormente citado, indica que el </w:t>
      </w:r>
      <w:r w:rsidRPr="000E7F31">
        <w:rPr>
          <w:rFonts w:ascii="Palatino Linotype" w:eastAsia="Palatino Linotype" w:hAnsi="Palatino Linotype" w:cs="Palatino Linotype"/>
          <w:b/>
        </w:rPr>
        <w:t>derecho de acceso a la información pública</w:t>
      </w:r>
      <w:r w:rsidRPr="000E7F31">
        <w:rPr>
          <w:rFonts w:ascii="Palatino Linotype" w:eastAsia="Palatino Linotype" w:hAnsi="Palatino Linotype" w:cs="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7E2A65F8" w14:textId="77777777" w:rsidR="00CE66BC" w:rsidRPr="000E7F31" w:rsidRDefault="00CE66BC" w:rsidP="00CE66BC">
      <w:pPr>
        <w:spacing w:after="0" w:line="360" w:lineRule="auto"/>
        <w:jc w:val="both"/>
        <w:rPr>
          <w:rFonts w:ascii="Palatino Linotype" w:eastAsia="Palatino Linotype" w:hAnsi="Palatino Linotype" w:cs="Palatino Linotype"/>
        </w:rPr>
      </w:pPr>
    </w:p>
    <w:p w14:paraId="3B96C737" w14:textId="77777777" w:rsidR="00CE66BC" w:rsidRPr="000E7F31" w:rsidRDefault="00CE66BC" w:rsidP="00CE66BC">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Por su parte Ernesto Villanueva define al derecho de acceso a la información pública como la prerrogativa de la persona para acceder a datos, registros y todo tipo de informaciones en poder de las entidades públicas y empresas privadas que ejercen gasto público o cumplen </w:t>
      </w:r>
      <w:r w:rsidRPr="000E7F31">
        <w:rPr>
          <w:rFonts w:ascii="Palatino Linotype" w:eastAsia="Palatino Linotype" w:hAnsi="Palatino Linotype" w:cs="Palatino Linotype"/>
        </w:rPr>
        <w:lastRenderedPageBreak/>
        <w:t>funciones de autoridad, con las excepciones taxativas que establezca la ley en una sociedad democrática.</w:t>
      </w:r>
    </w:p>
    <w:p w14:paraId="22656705" w14:textId="77777777" w:rsidR="00CE66BC" w:rsidRPr="000E7F31" w:rsidRDefault="00CE66BC" w:rsidP="00CE66BC">
      <w:pPr>
        <w:spacing w:after="0" w:line="360" w:lineRule="auto"/>
        <w:jc w:val="both"/>
        <w:rPr>
          <w:rFonts w:ascii="Palatino Linotype" w:eastAsia="Palatino Linotype" w:hAnsi="Palatino Linotype" w:cs="Palatino Linotype"/>
        </w:rPr>
      </w:pPr>
    </w:p>
    <w:p w14:paraId="272DDCB8" w14:textId="77777777" w:rsidR="00CE66BC" w:rsidRPr="000E7F31" w:rsidRDefault="00CE66BC" w:rsidP="00CE66BC">
      <w:pPr>
        <w:spacing w:after="0" w:line="360" w:lineRule="auto"/>
        <w:ind w:right="9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De lo anterior se puede concluir que la distinción entre el </w:t>
      </w:r>
      <w:r w:rsidRPr="000E7F31">
        <w:rPr>
          <w:rFonts w:ascii="Palatino Linotype" w:eastAsia="Palatino Linotype" w:hAnsi="Palatino Linotype" w:cs="Palatino Linotype"/>
          <w:b/>
        </w:rPr>
        <w:t>derecho de petición</w:t>
      </w:r>
      <w:r w:rsidRPr="000E7F31">
        <w:rPr>
          <w:rFonts w:ascii="Palatino Linotype" w:eastAsia="Palatino Linotype" w:hAnsi="Palatino Linotype" w:cs="Palatino Linotype"/>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257957A3" w14:textId="77777777" w:rsidR="00CE66BC" w:rsidRPr="000E7F31" w:rsidRDefault="00CE66BC" w:rsidP="00CE66BC">
      <w:pPr>
        <w:spacing w:after="0" w:line="360" w:lineRule="auto"/>
        <w:ind w:right="99"/>
        <w:jc w:val="both"/>
        <w:rPr>
          <w:rFonts w:ascii="Palatino Linotype" w:eastAsia="Palatino Linotype" w:hAnsi="Palatino Linotype" w:cs="Palatino Linotype"/>
        </w:rPr>
      </w:pPr>
    </w:p>
    <w:p w14:paraId="3B23C50F" w14:textId="77777777" w:rsidR="00CE66BC" w:rsidRPr="000E7F31" w:rsidRDefault="00CE66BC" w:rsidP="00CE66BC">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664B96CE" w14:textId="77777777" w:rsidR="00CE66BC" w:rsidRPr="000E7F31" w:rsidRDefault="00CE66BC" w:rsidP="00CE66BC">
      <w:pPr>
        <w:spacing w:after="0" w:line="360" w:lineRule="auto"/>
        <w:jc w:val="both"/>
        <w:rPr>
          <w:rFonts w:ascii="Palatino Linotype" w:eastAsia="Palatino Linotype" w:hAnsi="Palatino Linotype" w:cs="Palatino Linotype"/>
        </w:rPr>
      </w:pPr>
    </w:p>
    <w:p w14:paraId="7CE54C2D" w14:textId="77777777" w:rsidR="00CE66BC" w:rsidRPr="000E7F31" w:rsidRDefault="00CE66BC" w:rsidP="00CE66BC">
      <w:pPr>
        <w:spacing w:after="0"/>
        <w:ind w:left="567" w:right="567"/>
        <w:jc w:val="both"/>
        <w:rPr>
          <w:rFonts w:ascii="Palatino Linotype" w:eastAsia="Arial" w:hAnsi="Palatino Linotype" w:cs="Arial"/>
          <w:i/>
        </w:rPr>
      </w:pPr>
      <w:r w:rsidRPr="000E7F31">
        <w:rPr>
          <w:rFonts w:ascii="Palatino Linotype" w:eastAsia="Arial" w:hAnsi="Palatino Linotype" w:cs="Arial"/>
          <w:b/>
          <w:i/>
        </w:rPr>
        <w:t xml:space="preserve">No existe obligación de elaborar </w:t>
      </w:r>
      <w:r w:rsidRPr="000E7F31">
        <w:rPr>
          <w:rFonts w:ascii="Palatino Linotype" w:eastAsia="Arial" w:hAnsi="Palatino Linotype" w:cs="Arial"/>
          <w:b/>
          <w:i/>
          <w:spacing w:val="-3"/>
        </w:rPr>
        <w:t>d</w:t>
      </w:r>
      <w:r w:rsidRPr="000E7F31">
        <w:rPr>
          <w:rFonts w:ascii="Palatino Linotype" w:eastAsia="Arial" w:hAnsi="Palatino Linotype" w:cs="Arial"/>
          <w:b/>
          <w:i/>
        </w:rPr>
        <w:t>ocum</w:t>
      </w:r>
      <w:r w:rsidRPr="000E7F31">
        <w:rPr>
          <w:rFonts w:ascii="Palatino Linotype" w:eastAsia="Arial" w:hAnsi="Palatino Linotype" w:cs="Arial"/>
          <w:b/>
          <w:i/>
          <w:spacing w:val="1"/>
        </w:rPr>
        <w:t>e</w:t>
      </w:r>
      <w:r w:rsidRPr="000E7F31">
        <w:rPr>
          <w:rFonts w:ascii="Palatino Linotype" w:eastAsia="Arial" w:hAnsi="Palatino Linotype" w:cs="Arial"/>
          <w:b/>
          <w:i/>
        </w:rPr>
        <w:t>n</w:t>
      </w:r>
      <w:r w:rsidRPr="000E7F31">
        <w:rPr>
          <w:rFonts w:ascii="Palatino Linotype" w:eastAsia="Arial" w:hAnsi="Palatino Linotype" w:cs="Arial"/>
          <w:b/>
          <w:i/>
          <w:spacing w:val="-1"/>
        </w:rPr>
        <w:t>t</w:t>
      </w:r>
      <w:r w:rsidRPr="000E7F31">
        <w:rPr>
          <w:rFonts w:ascii="Palatino Linotype" w:eastAsia="Arial" w:hAnsi="Palatino Linotype" w:cs="Arial"/>
          <w:b/>
          <w:i/>
        </w:rPr>
        <w:t>os</w:t>
      </w:r>
      <w:r w:rsidRPr="000E7F31">
        <w:rPr>
          <w:rFonts w:ascii="Palatino Linotype" w:eastAsia="Arial" w:hAnsi="Palatino Linotype" w:cs="Arial"/>
          <w:b/>
          <w:i/>
          <w:spacing w:val="14"/>
        </w:rPr>
        <w:t xml:space="preserve"> </w:t>
      </w:r>
      <w:r w:rsidRPr="000E7F31">
        <w:rPr>
          <w:rFonts w:ascii="Palatino Linotype" w:eastAsia="Arial" w:hAnsi="Palatino Linotype" w:cs="Arial"/>
          <w:b/>
          <w:i/>
          <w:spacing w:val="-1"/>
        </w:rPr>
        <w:t xml:space="preserve">ad </w:t>
      </w:r>
      <w:r w:rsidRPr="000E7F31">
        <w:rPr>
          <w:rFonts w:ascii="Palatino Linotype" w:eastAsia="Arial" w:hAnsi="Palatino Linotype" w:cs="Arial"/>
          <w:b/>
          <w:i/>
        </w:rPr>
        <w:t>hoc</w:t>
      </w:r>
      <w:r w:rsidRPr="000E7F31">
        <w:rPr>
          <w:rFonts w:ascii="Palatino Linotype" w:eastAsia="Arial" w:hAnsi="Palatino Linotype" w:cs="Arial"/>
          <w:b/>
          <w:i/>
          <w:spacing w:val="11"/>
        </w:rPr>
        <w:t xml:space="preserve"> </w:t>
      </w:r>
      <w:r w:rsidRPr="000E7F31">
        <w:rPr>
          <w:rFonts w:ascii="Palatino Linotype" w:eastAsia="Arial" w:hAnsi="Palatino Linotype" w:cs="Arial"/>
          <w:b/>
          <w:i/>
        </w:rPr>
        <w:t>para</w:t>
      </w:r>
      <w:r w:rsidRPr="000E7F31">
        <w:rPr>
          <w:rFonts w:ascii="Palatino Linotype" w:eastAsia="Arial" w:hAnsi="Palatino Linotype" w:cs="Arial"/>
          <w:b/>
          <w:i/>
          <w:spacing w:val="10"/>
        </w:rPr>
        <w:t xml:space="preserve"> </w:t>
      </w:r>
      <w:r w:rsidRPr="000E7F31">
        <w:rPr>
          <w:rFonts w:ascii="Palatino Linotype" w:eastAsia="Arial" w:hAnsi="Palatino Linotype" w:cs="Arial"/>
          <w:b/>
          <w:i/>
        </w:rPr>
        <w:t>atender las sol</w:t>
      </w:r>
      <w:r w:rsidRPr="000E7F31">
        <w:rPr>
          <w:rFonts w:ascii="Palatino Linotype" w:eastAsia="Arial" w:hAnsi="Palatino Linotype" w:cs="Arial"/>
          <w:b/>
          <w:i/>
          <w:spacing w:val="-2"/>
        </w:rPr>
        <w:t>i</w:t>
      </w:r>
      <w:r w:rsidRPr="000E7F31">
        <w:rPr>
          <w:rFonts w:ascii="Palatino Linotype" w:eastAsia="Arial" w:hAnsi="Palatino Linotype" w:cs="Arial"/>
          <w:b/>
          <w:i/>
          <w:spacing w:val="1"/>
        </w:rPr>
        <w:t>c</w:t>
      </w:r>
      <w:r w:rsidRPr="000E7F31">
        <w:rPr>
          <w:rFonts w:ascii="Palatino Linotype" w:eastAsia="Arial" w:hAnsi="Palatino Linotype" w:cs="Arial"/>
          <w:b/>
          <w:i/>
        </w:rPr>
        <w:t>itudes</w:t>
      </w:r>
      <w:r w:rsidRPr="000E7F31">
        <w:rPr>
          <w:rFonts w:ascii="Palatino Linotype" w:eastAsia="Arial" w:hAnsi="Palatino Linotype" w:cs="Arial"/>
          <w:b/>
          <w:i/>
          <w:spacing w:val="10"/>
        </w:rPr>
        <w:t xml:space="preserve"> </w:t>
      </w:r>
      <w:r w:rsidRPr="000E7F31">
        <w:rPr>
          <w:rFonts w:ascii="Palatino Linotype" w:eastAsia="Arial" w:hAnsi="Palatino Linotype" w:cs="Arial"/>
          <w:b/>
          <w:i/>
        </w:rPr>
        <w:t>de</w:t>
      </w:r>
      <w:r w:rsidRPr="000E7F31">
        <w:rPr>
          <w:rFonts w:ascii="Palatino Linotype" w:eastAsia="Arial" w:hAnsi="Palatino Linotype" w:cs="Arial"/>
          <w:b/>
          <w:i/>
          <w:spacing w:val="9"/>
        </w:rPr>
        <w:t xml:space="preserve"> </w:t>
      </w:r>
      <w:r w:rsidRPr="000E7F31">
        <w:rPr>
          <w:rFonts w:ascii="Palatino Linotype" w:eastAsia="Arial" w:hAnsi="Palatino Linotype" w:cs="Arial"/>
          <w:b/>
          <w:i/>
          <w:spacing w:val="1"/>
        </w:rPr>
        <w:t>ac</w:t>
      </w:r>
      <w:r w:rsidRPr="000E7F31">
        <w:rPr>
          <w:rFonts w:ascii="Palatino Linotype" w:eastAsia="Arial" w:hAnsi="Palatino Linotype" w:cs="Arial"/>
          <w:b/>
          <w:i/>
          <w:spacing w:val="-1"/>
        </w:rPr>
        <w:t>c</w:t>
      </w:r>
      <w:r w:rsidRPr="000E7F31">
        <w:rPr>
          <w:rFonts w:ascii="Palatino Linotype" w:eastAsia="Arial" w:hAnsi="Palatino Linotype" w:cs="Arial"/>
          <w:b/>
          <w:i/>
          <w:spacing w:val="1"/>
        </w:rPr>
        <w:t>es</w:t>
      </w:r>
      <w:r w:rsidRPr="000E7F31">
        <w:rPr>
          <w:rFonts w:ascii="Palatino Linotype" w:eastAsia="Arial" w:hAnsi="Palatino Linotype" w:cs="Arial"/>
          <w:b/>
          <w:i/>
        </w:rPr>
        <w:t>o</w:t>
      </w:r>
      <w:r w:rsidRPr="000E7F31">
        <w:rPr>
          <w:rFonts w:ascii="Palatino Linotype" w:eastAsia="Arial" w:hAnsi="Palatino Linotype" w:cs="Arial"/>
          <w:b/>
          <w:i/>
          <w:spacing w:val="11"/>
        </w:rPr>
        <w:t xml:space="preserve"> </w:t>
      </w:r>
      <w:r w:rsidRPr="000E7F31">
        <w:rPr>
          <w:rFonts w:ascii="Palatino Linotype" w:eastAsia="Arial" w:hAnsi="Palatino Linotype" w:cs="Arial"/>
          <w:b/>
          <w:i/>
        </w:rPr>
        <w:t>a</w:t>
      </w:r>
      <w:r w:rsidRPr="000E7F31">
        <w:rPr>
          <w:rFonts w:ascii="Palatino Linotype" w:eastAsia="Arial" w:hAnsi="Palatino Linotype" w:cs="Arial"/>
          <w:b/>
          <w:i/>
          <w:spacing w:val="9"/>
        </w:rPr>
        <w:t xml:space="preserve"> </w:t>
      </w:r>
      <w:r w:rsidRPr="000E7F31">
        <w:rPr>
          <w:rFonts w:ascii="Palatino Linotype" w:eastAsia="Arial" w:hAnsi="Palatino Linotype" w:cs="Arial"/>
          <w:b/>
          <w:i/>
        </w:rPr>
        <w:t>la</w:t>
      </w:r>
      <w:r w:rsidRPr="000E7F31">
        <w:rPr>
          <w:rFonts w:ascii="Palatino Linotype" w:eastAsia="Arial" w:hAnsi="Palatino Linotype" w:cs="Arial"/>
          <w:b/>
          <w:i/>
          <w:spacing w:val="10"/>
        </w:rPr>
        <w:t xml:space="preserve"> </w:t>
      </w:r>
      <w:r w:rsidRPr="000E7F31">
        <w:rPr>
          <w:rFonts w:ascii="Palatino Linotype" w:eastAsia="Arial" w:hAnsi="Palatino Linotype" w:cs="Arial"/>
          <w:b/>
          <w:i/>
        </w:rPr>
        <w:t>informa</w:t>
      </w:r>
      <w:r w:rsidRPr="000E7F31">
        <w:rPr>
          <w:rFonts w:ascii="Palatino Linotype" w:eastAsia="Arial" w:hAnsi="Palatino Linotype" w:cs="Arial"/>
          <w:b/>
          <w:i/>
          <w:spacing w:val="1"/>
        </w:rPr>
        <w:t>c</w:t>
      </w:r>
      <w:r w:rsidRPr="000E7F31">
        <w:rPr>
          <w:rFonts w:ascii="Palatino Linotype" w:eastAsia="Arial" w:hAnsi="Palatino Linotype" w:cs="Arial"/>
          <w:b/>
          <w:i/>
        </w:rPr>
        <w:t>ió</w:t>
      </w:r>
      <w:r w:rsidRPr="000E7F31">
        <w:rPr>
          <w:rFonts w:ascii="Palatino Linotype" w:eastAsia="Arial" w:hAnsi="Palatino Linotype" w:cs="Arial"/>
          <w:b/>
          <w:i/>
          <w:spacing w:val="-2"/>
        </w:rPr>
        <w:t>n</w:t>
      </w:r>
      <w:r w:rsidRPr="000E7F31">
        <w:rPr>
          <w:rFonts w:ascii="Palatino Linotype" w:eastAsia="Arial" w:hAnsi="Palatino Linotype" w:cs="Arial"/>
          <w:b/>
          <w:i/>
        </w:rPr>
        <w:t>.</w:t>
      </w:r>
      <w:r w:rsidRPr="000E7F31">
        <w:rPr>
          <w:rFonts w:ascii="Palatino Linotype" w:eastAsia="Arial" w:hAnsi="Palatino Linotype" w:cs="Arial"/>
          <w:b/>
          <w:i/>
          <w:spacing w:val="18"/>
        </w:rPr>
        <w:t xml:space="preserve"> </w:t>
      </w:r>
      <w:r w:rsidRPr="000E7F31">
        <w:rPr>
          <w:rFonts w:ascii="Palatino Linotype" w:eastAsia="Arial" w:hAnsi="Palatino Linotype" w:cs="Arial"/>
          <w:i/>
          <w:spacing w:val="18"/>
        </w:rPr>
        <w:t>L</w:t>
      </w:r>
      <w:r w:rsidRPr="000E7F31">
        <w:rPr>
          <w:rFonts w:ascii="Palatino Linotype" w:eastAsia="Arial" w:hAnsi="Palatino Linotype" w:cs="Arial"/>
          <w:i/>
          <w:spacing w:val="-1"/>
        </w:rPr>
        <w:t xml:space="preserve">os </w:t>
      </w:r>
      <w:r w:rsidRPr="000E7F31">
        <w:rPr>
          <w:rFonts w:ascii="Palatino Linotype" w:eastAsia="Arial" w:hAnsi="Palatino Linotype" w:cs="Arial"/>
          <w:i/>
          <w:spacing w:val="1"/>
        </w:rPr>
        <w:t>a</w:t>
      </w:r>
      <w:r w:rsidRPr="000E7F31">
        <w:rPr>
          <w:rFonts w:ascii="Palatino Linotype" w:eastAsia="Arial" w:hAnsi="Palatino Linotype" w:cs="Arial"/>
          <w:i/>
        </w:rPr>
        <w:t>rt</w:t>
      </w:r>
      <w:r w:rsidRPr="000E7F31">
        <w:rPr>
          <w:rFonts w:ascii="Palatino Linotype" w:eastAsia="Arial" w:hAnsi="Palatino Linotype" w:cs="Arial"/>
          <w:i/>
          <w:spacing w:val="-2"/>
        </w:rPr>
        <w:t>í</w:t>
      </w:r>
      <w:r w:rsidRPr="000E7F31">
        <w:rPr>
          <w:rFonts w:ascii="Palatino Linotype" w:eastAsia="Arial" w:hAnsi="Palatino Linotype" w:cs="Arial"/>
          <w:i/>
        </w:rPr>
        <w:t>c</w:t>
      </w:r>
      <w:r w:rsidRPr="000E7F31">
        <w:rPr>
          <w:rFonts w:ascii="Palatino Linotype" w:eastAsia="Arial" w:hAnsi="Palatino Linotype" w:cs="Arial"/>
          <w:i/>
          <w:spacing w:val="1"/>
        </w:rPr>
        <w:t>u</w:t>
      </w:r>
      <w:r w:rsidRPr="000E7F31">
        <w:rPr>
          <w:rFonts w:ascii="Palatino Linotype" w:eastAsia="Arial" w:hAnsi="Palatino Linotype" w:cs="Arial"/>
          <w:i/>
        </w:rPr>
        <w:t>los</w:t>
      </w:r>
      <w:r w:rsidRPr="000E7F31">
        <w:rPr>
          <w:rFonts w:ascii="Palatino Linotype" w:eastAsia="Arial" w:hAnsi="Palatino Linotype" w:cs="Arial"/>
          <w:i/>
          <w:spacing w:val="8"/>
        </w:rPr>
        <w:t xml:space="preserve"> 129 </w:t>
      </w:r>
      <w:r w:rsidRPr="000E7F31">
        <w:rPr>
          <w:rFonts w:ascii="Palatino Linotype" w:eastAsia="Arial" w:hAnsi="Palatino Linotype" w:cs="Arial"/>
          <w:i/>
          <w:spacing w:val="1"/>
        </w:rPr>
        <w:t>d</w:t>
      </w:r>
      <w:r w:rsidRPr="000E7F31">
        <w:rPr>
          <w:rFonts w:ascii="Palatino Linotype" w:eastAsia="Arial" w:hAnsi="Palatino Linotype" w:cs="Arial"/>
          <w:i/>
        </w:rPr>
        <w:t>e</w:t>
      </w:r>
      <w:r w:rsidRPr="000E7F31">
        <w:rPr>
          <w:rFonts w:ascii="Palatino Linotype" w:eastAsia="Arial" w:hAnsi="Palatino Linotype" w:cs="Arial"/>
          <w:i/>
          <w:spacing w:val="9"/>
        </w:rPr>
        <w:t xml:space="preserve"> </w:t>
      </w:r>
      <w:r w:rsidRPr="000E7F31">
        <w:rPr>
          <w:rFonts w:ascii="Palatino Linotype" w:eastAsia="Arial" w:hAnsi="Palatino Linotype" w:cs="Arial"/>
          <w:i/>
        </w:rPr>
        <w:t>la</w:t>
      </w:r>
      <w:r w:rsidRPr="000E7F31">
        <w:rPr>
          <w:rFonts w:ascii="Palatino Linotype" w:eastAsia="Arial" w:hAnsi="Palatino Linotype" w:cs="Arial"/>
          <w:i/>
          <w:spacing w:val="10"/>
        </w:rPr>
        <w:t xml:space="preserve"> </w:t>
      </w:r>
      <w:r w:rsidRPr="000E7F31">
        <w:rPr>
          <w:rFonts w:ascii="Palatino Linotype" w:eastAsia="Arial" w:hAnsi="Palatino Linotype" w:cs="Arial"/>
          <w:i/>
          <w:spacing w:val="-1"/>
        </w:rPr>
        <w:t>L</w:t>
      </w:r>
      <w:r w:rsidRPr="000E7F31">
        <w:rPr>
          <w:rFonts w:ascii="Palatino Linotype" w:eastAsia="Arial" w:hAnsi="Palatino Linotype" w:cs="Arial"/>
          <w:i/>
          <w:spacing w:val="1"/>
        </w:rPr>
        <w:t>e</w:t>
      </w:r>
      <w:r w:rsidRPr="000E7F31">
        <w:rPr>
          <w:rFonts w:ascii="Palatino Linotype" w:eastAsia="Arial" w:hAnsi="Palatino Linotype" w:cs="Arial"/>
          <w:i/>
        </w:rPr>
        <w:t>y</w:t>
      </w:r>
      <w:r w:rsidRPr="000E7F31">
        <w:rPr>
          <w:rFonts w:ascii="Palatino Linotype" w:eastAsia="Arial" w:hAnsi="Palatino Linotype" w:cs="Arial"/>
          <w:i/>
          <w:spacing w:val="8"/>
        </w:rPr>
        <w:t xml:space="preserve"> </w:t>
      </w:r>
      <w:r w:rsidRPr="000E7F31">
        <w:rPr>
          <w:rFonts w:ascii="Palatino Linotype" w:eastAsia="Arial" w:hAnsi="Palatino Linotype" w:cs="Arial"/>
          <w:i/>
        </w:rPr>
        <w:t>General</w:t>
      </w:r>
      <w:r w:rsidRPr="000E7F31">
        <w:rPr>
          <w:rFonts w:ascii="Palatino Linotype" w:eastAsia="Arial" w:hAnsi="Palatino Linotype" w:cs="Arial"/>
          <w:i/>
          <w:spacing w:val="10"/>
        </w:rPr>
        <w:t xml:space="preserve"> </w:t>
      </w:r>
      <w:r w:rsidRPr="000E7F31">
        <w:rPr>
          <w:rFonts w:ascii="Palatino Linotype" w:eastAsia="Arial" w:hAnsi="Palatino Linotype" w:cs="Arial"/>
          <w:i/>
          <w:spacing w:val="-1"/>
        </w:rPr>
        <w:t>d</w:t>
      </w:r>
      <w:r w:rsidRPr="000E7F31">
        <w:rPr>
          <w:rFonts w:ascii="Palatino Linotype" w:eastAsia="Arial" w:hAnsi="Palatino Linotype" w:cs="Arial"/>
          <w:i/>
        </w:rPr>
        <w:t>e</w:t>
      </w:r>
      <w:r w:rsidRPr="000E7F31">
        <w:rPr>
          <w:rFonts w:ascii="Palatino Linotype" w:eastAsia="Arial" w:hAnsi="Palatino Linotype" w:cs="Arial"/>
          <w:i/>
          <w:spacing w:val="9"/>
        </w:rPr>
        <w:t xml:space="preserve"> </w:t>
      </w:r>
      <w:r w:rsidRPr="000E7F31">
        <w:rPr>
          <w:rFonts w:ascii="Palatino Linotype" w:eastAsia="Arial" w:hAnsi="Palatino Linotype" w:cs="Arial"/>
          <w:i/>
          <w:spacing w:val="2"/>
        </w:rPr>
        <w:t>T</w:t>
      </w:r>
      <w:r w:rsidRPr="000E7F31">
        <w:rPr>
          <w:rFonts w:ascii="Palatino Linotype" w:eastAsia="Arial" w:hAnsi="Palatino Linotype" w:cs="Arial"/>
          <w:i/>
        </w:rPr>
        <w:t>r</w:t>
      </w:r>
      <w:r w:rsidRPr="000E7F31">
        <w:rPr>
          <w:rFonts w:ascii="Palatino Linotype" w:eastAsia="Arial" w:hAnsi="Palatino Linotype" w:cs="Arial"/>
          <w:i/>
          <w:spacing w:val="-2"/>
        </w:rPr>
        <w:t>a</w:t>
      </w:r>
      <w:r w:rsidRPr="000E7F31">
        <w:rPr>
          <w:rFonts w:ascii="Palatino Linotype" w:eastAsia="Arial" w:hAnsi="Palatino Linotype" w:cs="Arial"/>
          <w:i/>
          <w:spacing w:val="1"/>
        </w:rPr>
        <w:t>n</w:t>
      </w:r>
      <w:r w:rsidRPr="000E7F31">
        <w:rPr>
          <w:rFonts w:ascii="Palatino Linotype" w:eastAsia="Arial" w:hAnsi="Palatino Linotype" w:cs="Arial"/>
          <w:i/>
        </w:rPr>
        <w:t>s</w:t>
      </w:r>
      <w:r w:rsidRPr="000E7F31">
        <w:rPr>
          <w:rFonts w:ascii="Palatino Linotype" w:eastAsia="Arial" w:hAnsi="Palatino Linotype" w:cs="Arial"/>
          <w:i/>
          <w:spacing w:val="1"/>
        </w:rPr>
        <w:t>pa</w:t>
      </w:r>
      <w:r w:rsidRPr="000E7F31">
        <w:rPr>
          <w:rFonts w:ascii="Palatino Linotype" w:eastAsia="Arial" w:hAnsi="Palatino Linotype" w:cs="Arial"/>
          <w:i/>
        </w:rPr>
        <w:t>r</w:t>
      </w:r>
      <w:r w:rsidRPr="000E7F31">
        <w:rPr>
          <w:rFonts w:ascii="Palatino Linotype" w:eastAsia="Arial" w:hAnsi="Palatino Linotype" w:cs="Arial"/>
          <w:i/>
          <w:spacing w:val="-2"/>
        </w:rPr>
        <w:t>e</w:t>
      </w:r>
      <w:r w:rsidRPr="000E7F31">
        <w:rPr>
          <w:rFonts w:ascii="Palatino Linotype" w:eastAsia="Arial" w:hAnsi="Palatino Linotype" w:cs="Arial"/>
          <w:i/>
          <w:spacing w:val="1"/>
        </w:rPr>
        <w:t>n</w:t>
      </w:r>
      <w:r w:rsidRPr="000E7F31">
        <w:rPr>
          <w:rFonts w:ascii="Palatino Linotype" w:eastAsia="Arial" w:hAnsi="Palatino Linotype" w:cs="Arial"/>
          <w:i/>
        </w:rPr>
        <w:t>cia y Acc</w:t>
      </w:r>
      <w:r w:rsidRPr="000E7F31">
        <w:rPr>
          <w:rFonts w:ascii="Palatino Linotype" w:eastAsia="Arial" w:hAnsi="Palatino Linotype" w:cs="Arial"/>
          <w:i/>
          <w:spacing w:val="1"/>
        </w:rPr>
        <w:t>e</w:t>
      </w:r>
      <w:r w:rsidRPr="000E7F31">
        <w:rPr>
          <w:rFonts w:ascii="Palatino Linotype" w:eastAsia="Arial" w:hAnsi="Palatino Linotype" w:cs="Arial"/>
          <w:i/>
        </w:rPr>
        <w:t>so</w:t>
      </w:r>
      <w:r w:rsidRPr="000E7F31">
        <w:rPr>
          <w:rFonts w:ascii="Palatino Linotype" w:eastAsia="Arial" w:hAnsi="Palatino Linotype" w:cs="Arial"/>
          <w:i/>
          <w:spacing w:val="3"/>
        </w:rPr>
        <w:t xml:space="preserve"> </w:t>
      </w:r>
      <w:r w:rsidRPr="000E7F31">
        <w:rPr>
          <w:rFonts w:ascii="Palatino Linotype" w:eastAsia="Arial" w:hAnsi="Palatino Linotype" w:cs="Arial"/>
          <w:i/>
        </w:rPr>
        <w:t>a</w:t>
      </w:r>
      <w:r w:rsidRPr="000E7F31">
        <w:rPr>
          <w:rFonts w:ascii="Palatino Linotype" w:eastAsia="Arial" w:hAnsi="Palatino Linotype" w:cs="Arial"/>
          <w:i/>
          <w:spacing w:val="1"/>
        </w:rPr>
        <w:t xml:space="preserve"> </w:t>
      </w:r>
      <w:r w:rsidRPr="000E7F31">
        <w:rPr>
          <w:rFonts w:ascii="Palatino Linotype" w:eastAsia="Arial" w:hAnsi="Palatino Linotype" w:cs="Arial"/>
          <w:i/>
        </w:rPr>
        <w:t>la I</w:t>
      </w:r>
      <w:r w:rsidRPr="000E7F31">
        <w:rPr>
          <w:rFonts w:ascii="Palatino Linotype" w:eastAsia="Arial" w:hAnsi="Palatino Linotype" w:cs="Arial"/>
          <w:i/>
          <w:spacing w:val="-1"/>
        </w:rPr>
        <w:t>n</w:t>
      </w:r>
      <w:r w:rsidRPr="000E7F31">
        <w:rPr>
          <w:rFonts w:ascii="Palatino Linotype" w:eastAsia="Arial" w:hAnsi="Palatino Linotype" w:cs="Arial"/>
          <w:i/>
        </w:rPr>
        <w:t>f</w:t>
      </w:r>
      <w:r w:rsidRPr="000E7F31">
        <w:rPr>
          <w:rFonts w:ascii="Palatino Linotype" w:eastAsia="Arial" w:hAnsi="Palatino Linotype" w:cs="Arial"/>
          <w:i/>
          <w:spacing w:val="1"/>
        </w:rPr>
        <w:t>o</w:t>
      </w:r>
      <w:r w:rsidRPr="000E7F31">
        <w:rPr>
          <w:rFonts w:ascii="Palatino Linotype" w:eastAsia="Arial" w:hAnsi="Palatino Linotype" w:cs="Arial"/>
          <w:i/>
          <w:spacing w:val="-3"/>
        </w:rPr>
        <w:t>r</w:t>
      </w:r>
      <w:r w:rsidRPr="000E7F31">
        <w:rPr>
          <w:rFonts w:ascii="Palatino Linotype" w:eastAsia="Arial" w:hAnsi="Palatino Linotype" w:cs="Arial"/>
          <w:i/>
          <w:spacing w:val="1"/>
        </w:rPr>
        <w:t>ma</w:t>
      </w:r>
      <w:r w:rsidRPr="000E7F31">
        <w:rPr>
          <w:rFonts w:ascii="Palatino Linotype" w:eastAsia="Arial" w:hAnsi="Palatino Linotype" w:cs="Arial"/>
          <w:i/>
        </w:rPr>
        <w:t>ci</w:t>
      </w:r>
      <w:r w:rsidRPr="000E7F31">
        <w:rPr>
          <w:rFonts w:ascii="Palatino Linotype" w:eastAsia="Arial" w:hAnsi="Palatino Linotype" w:cs="Arial"/>
          <w:i/>
          <w:spacing w:val="-2"/>
        </w:rPr>
        <w:t>ó</w:t>
      </w:r>
      <w:r w:rsidRPr="000E7F31">
        <w:rPr>
          <w:rFonts w:ascii="Palatino Linotype" w:eastAsia="Arial" w:hAnsi="Palatino Linotype" w:cs="Arial"/>
          <w:i/>
        </w:rPr>
        <w:t>n</w:t>
      </w:r>
      <w:r w:rsidRPr="000E7F31">
        <w:rPr>
          <w:rFonts w:ascii="Palatino Linotype" w:eastAsia="Arial" w:hAnsi="Palatino Linotype" w:cs="Arial"/>
          <w:i/>
          <w:spacing w:val="6"/>
        </w:rPr>
        <w:t xml:space="preserve"> </w:t>
      </w:r>
      <w:r w:rsidRPr="000E7F31">
        <w:rPr>
          <w:rFonts w:ascii="Palatino Linotype" w:eastAsia="Arial" w:hAnsi="Palatino Linotype" w:cs="Arial"/>
          <w:i/>
          <w:spacing w:val="-2"/>
        </w:rPr>
        <w:t>P</w:t>
      </w:r>
      <w:r w:rsidRPr="000E7F31">
        <w:rPr>
          <w:rFonts w:ascii="Palatino Linotype" w:eastAsia="Arial" w:hAnsi="Palatino Linotype" w:cs="Arial"/>
          <w:i/>
          <w:spacing w:val="1"/>
        </w:rPr>
        <w:t>úb</w:t>
      </w:r>
      <w:r w:rsidRPr="000E7F31">
        <w:rPr>
          <w:rFonts w:ascii="Palatino Linotype" w:eastAsia="Arial" w:hAnsi="Palatino Linotype" w:cs="Arial"/>
          <w:i/>
        </w:rPr>
        <w:t>l</w:t>
      </w:r>
      <w:r w:rsidRPr="000E7F31">
        <w:rPr>
          <w:rFonts w:ascii="Palatino Linotype" w:eastAsia="Arial" w:hAnsi="Palatino Linotype" w:cs="Arial"/>
          <w:i/>
          <w:spacing w:val="-1"/>
        </w:rPr>
        <w:t>i</w:t>
      </w:r>
      <w:r w:rsidRPr="000E7F31">
        <w:rPr>
          <w:rFonts w:ascii="Palatino Linotype" w:eastAsia="Arial" w:hAnsi="Palatino Linotype" w:cs="Arial"/>
          <w:i/>
        </w:rPr>
        <w:t xml:space="preserve">ca y </w:t>
      </w:r>
      <w:r w:rsidRPr="000E7F31">
        <w:rPr>
          <w:rFonts w:ascii="Palatino Linotype" w:eastAsia="Arial" w:hAnsi="Palatino Linotype" w:cs="Arial"/>
          <w:i/>
          <w:spacing w:val="8"/>
        </w:rPr>
        <w:t xml:space="preserve">130, párrafo cuarto, </w:t>
      </w:r>
      <w:r w:rsidRPr="000E7F31">
        <w:rPr>
          <w:rFonts w:ascii="Palatino Linotype" w:eastAsia="Arial" w:hAnsi="Palatino Linotype" w:cs="Arial"/>
          <w:i/>
          <w:spacing w:val="1"/>
        </w:rPr>
        <w:t>d</w:t>
      </w:r>
      <w:r w:rsidRPr="000E7F31">
        <w:rPr>
          <w:rFonts w:ascii="Palatino Linotype" w:eastAsia="Arial" w:hAnsi="Palatino Linotype" w:cs="Arial"/>
          <w:i/>
        </w:rPr>
        <w:t>e</w:t>
      </w:r>
      <w:r w:rsidRPr="000E7F31">
        <w:rPr>
          <w:rFonts w:ascii="Palatino Linotype" w:eastAsia="Arial" w:hAnsi="Palatino Linotype" w:cs="Arial"/>
          <w:i/>
          <w:spacing w:val="9"/>
        </w:rPr>
        <w:t xml:space="preserve"> </w:t>
      </w:r>
      <w:r w:rsidRPr="000E7F31">
        <w:rPr>
          <w:rFonts w:ascii="Palatino Linotype" w:eastAsia="Arial" w:hAnsi="Palatino Linotype" w:cs="Arial"/>
          <w:i/>
        </w:rPr>
        <w:t>la</w:t>
      </w:r>
      <w:r w:rsidRPr="000E7F31">
        <w:rPr>
          <w:rFonts w:ascii="Palatino Linotype" w:eastAsia="Arial" w:hAnsi="Palatino Linotype" w:cs="Arial"/>
          <w:i/>
          <w:spacing w:val="10"/>
        </w:rPr>
        <w:t xml:space="preserve"> </w:t>
      </w:r>
      <w:r w:rsidRPr="000E7F31">
        <w:rPr>
          <w:rFonts w:ascii="Palatino Linotype" w:eastAsia="Arial" w:hAnsi="Palatino Linotype" w:cs="Arial"/>
          <w:i/>
          <w:spacing w:val="-1"/>
        </w:rPr>
        <w:t>L</w:t>
      </w:r>
      <w:r w:rsidRPr="000E7F31">
        <w:rPr>
          <w:rFonts w:ascii="Palatino Linotype" w:eastAsia="Arial" w:hAnsi="Palatino Linotype" w:cs="Arial"/>
          <w:i/>
          <w:spacing w:val="1"/>
        </w:rPr>
        <w:t>e</w:t>
      </w:r>
      <w:r w:rsidRPr="000E7F31">
        <w:rPr>
          <w:rFonts w:ascii="Palatino Linotype" w:eastAsia="Arial" w:hAnsi="Palatino Linotype" w:cs="Arial"/>
          <w:i/>
        </w:rPr>
        <w:t>y</w:t>
      </w:r>
      <w:r w:rsidRPr="000E7F31">
        <w:rPr>
          <w:rFonts w:ascii="Palatino Linotype" w:eastAsia="Arial" w:hAnsi="Palatino Linotype" w:cs="Arial"/>
          <w:i/>
          <w:spacing w:val="8"/>
        </w:rPr>
        <w:t xml:space="preserve"> </w:t>
      </w:r>
      <w:r w:rsidRPr="000E7F31">
        <w:rPr>
          <w:rFonts w:ascii="Palatino Linotype" w:eastAsia="Arial" w:hAnsi="Palatino Linotype" w:cs="Arial"/>
          <w:i/>
        </w:rPr>
        <w:t>Fe</w:t>
      </w:r>
      <w:r w:rsidRPr="000E7F31">
        <w:rPr>
          <w:rFonts w:ascii="Palatino Linotype" w:eastAsia="Arial" w:hAnsi="Palatino Linotype" w:cs="Arial"/>
          <w:i/>
          <w:spacing w:val="1"/>
        </w:rPr>
        <w:t>de</w:t>
      </w:r>
      <w:r w:rsidRPr="000E7F31">
        <w:rPr>
          <w:rFonts w:ascii="Palatino Linotype" w:eastAsia="Arial" w:hAnsi="Palatino Linotype" w:cs="Arial"/>
          <w:i/>
        </w:rPr>
        <w:t>ral</w:t>
      </w:r>
      <w:r w:rsidRPr="000E7F31">
        <w:rPr>
          <w:rFonts w:ascii="Palatino Linotype" w:eastAsia="Arial" w:hAnsi="Palatino Linotype" w:cs="Arial"/>
          <w:i/>
          <w:spacing w:val="10"/>
        </w:rPr>
        <w:t xml:space="preserve"> </w:t>
      </w:r>
      <w:r w:rsidRPr="000E7F31">
        <w:rPr>
          <w:rFonts w:ascii="Palatino Linotype" w:eastAsia="Arial" w:hAnsi="Palatino Linotype" w:cs="Arial"/>
          <w:i/>
          <w:spacing w:val="-1"/>
        </w:rPr>
        <w:t>d</w:t>
      </w:r>
      <w:r w:rsidRPr="000E7F31">
        <w:rPr>
          <w:rFonts w:ascii="Palatino Linotype" w:eastAsia="Arial" w:hAnsi="Palatino Linotype" w:cs="Arial"/>
          <w:i/>
        </w:rPr>
        <w:t>e</w:t>
      </w:r>
      <w:r w:rsidRPr="000E7F31">
        <w:rPr>
          <w:rFonts w:ascii="Palatino Linotype" w:eastAsia="Arial" w:hAnsi="Palatino Linotype" w:cs="Arial"/>
          <w:i/>
          <w:spacing w:val="9"/>
        </w:rPr>
        <w:t xml:space="preserve"> </w:t>
      </w:r>
      <w:r w:rsidRPr="000E7F31">
        <w:rPr>
          <w:rFonts w:ascii="Palatino Linotype" w:eastAsia="Arial" w:hAnsi="Palatino Linotype" w:cs="Arial"/>
          <w:i/>
          <w:spacing w:val="2"/>
        </w:rPr>
        <w:t>T</w:t>
      </w:r>
      <w:r w:rsidRPr="000E7F31">
        <w:rPr>
          <w:rFonts w:ascii="Palatino Linotype" w:eastAsia="Arial" w:hAnsi="Palatino Linotype" w:cs="Arial"/>
          <w:i/>
        </w:rPr>
        <w:t>r</w:t>
      </w:r>
      <w:r w:rsidRPr="000E7F31">
        <w:rPr>
          <w:rFonts w:ascii="Palatino Linotype" w:eastAsia="Arial" w:hAnsi="Palatino Linotype" w:cs="Arial"/>
          <w:i/>
          <w:spacing w:val="-2"/>
        </w:rPr>
        <w:t>a</w:t>
      </w:r>
      <w:r w:rsidRPr="000E7F31">
        <w:rPr>
          <w:rFonts w:ascii="Palatino Linotype" w:eastAsia="Arial" w:hAnsi="Palatino Linotype" w:cs="Arial"/>
          <w:i/>
          <w:spacing w:val="1"/>
        </w:rPr>
        <w:t>n</w:t>
      </w:r>
      <w:r w:rsidRPr="000E7F31">
        <w:rPr>
          <w:rFonts w:ascii="Palatino Linotype" w:eastAsia="Arial" w:hAnsi="Palatino Linotype" w:cs="Arial"/>
          <w:i/>
        </w:rPr>
        <w:t>s</w:t>
      </w:r>
      <w:r w:rsidRPr="000E7F31">
        <w:rPr>
          <w:rFonts w:ascii="Palatino Linotype" w:eastAsia="Arial" w:hAnsi="Palatino Linotype" w:cs="Arial"/>
          <w:i/>
          <w:spacing w:val="1"/>
        </w:rPr>
        <w:t>pa</w:t>
      </w:r>
      <w:r w:rsidRPr="000E7F31">
        <w:rPr>
          <w:rFonts w:ascii="Palatino Linotype" w:eastAsia="Arial" w:hAnsi="Palatino Linotype" w:cs="Arial"/>
          <w:i/>
        </w:rPr>
        <w:t>r</w:t>
      </w:r>
      <w:r w:rsidRPr="000E7F31">
        <w:rPr>
          <w:rFonts w:ascii="Palatino Linotype" w:eastAsia="Arial" w:hAnsi="Palatino Linotype" w:cs="Arial"/>
          <w:i/>
          <w:spacing w:val="-2"/>
        </w:rPr>
        <w:t>e</w:t>
      </w:r>
      <w:r w:rsidRPr="000E7F31">
        <w:rPr>
          <w:rFonts w:ascii="Palatino Linotype" w:eastAsia="Arial" w:hAnsi="Palatino Linotype" w:cs="Arial"/>
          <w:i/>
          <w:spacing w:val="1"/>
        </w:rPr>
        <w:t>n</w:t>
      </w:r>
      <w:r w:rsidRPr="000E7F31">
        <w:rPr>
          <w:rFonts w:ascii="Palatino Linotype" w:eastAsia="Arial" w:hAnsi="Palatino Linotype" w:cs="Arial"/>
          <w:i/>
        </w:rPr>
        <w:t>cia y Acc</w:t>
      </w:r>
      <w:r w:rsidRPr="000E7F31">
        <w:rPr>
          <w:rFonts w:ascii="Palatino Linotype" w:eastAsia="Arial" w:hAnsi="Palatino Linotype" w:cs="Arial"/>
          <w:i/>
          <w:spacing w:val="1"/>
        </w:rPr>
        <w:t>e</w:t>
      </w:r>
      <w:r w:rsidRPr="000E7F31">
        <w:rPr>
          <w:rFonts w:ascii="Palatino Linotype" w:eastAsia="Arial" w:hAnsi="Palatino Linotype" w:cs="Arial"/>
          <w:i/>
        </w:rPr>
        <w:t>so</w:t>
      </w:r>
      <w:r w:rsidRPr="000E7F31">
        <w:rPr>
          <w:rFonts w:ascii="Palatino Linotype" w:eastAsia="Arial" w:hAnsi="Palatino Linotype" w:cs="Arial"/>
          <w:i/>
          <w:spacing w:val="3"/>
        </w:rPr>
        <w:t xml:space="preserve"> </w:t>
      </w:r>
      <w:r w:rsidRPr="000E7F31">
        <w:rPr>
          <w:rFonts w:ascii="Palatino Linotype" w:eastAsia="Arial" w:hAnsi="Palatino Linotype" w:cs="Arial"/>
          <w:i/>
        </w:rPr>
        <w:t>a</w:t>
      </w:r>
      <w:r w:rsidRPr="000E7F31">
        <w:rPr>
          <w:rFonts w:ascii="Palatino Linotype" w:eastAsia="Arial" w:hAnsi="Palatino Linotype" w:cs="Arial"/>
          <w:i/>
          <w:spacing w:val="1"/>
        </w:rPr>
        <w:t xml:space="preserve"> </w:t>
      </w:r>
      <w:r w:rsidRPr="000E7F31">
        <w:rPr>
          <w:rFonts w:ascii="Palatino Linotype" w:eastAsia="Arial" w:hAnsi="Palatino Linotype" w:cs="Arial"/>
          <w:i/>
        </w:rPr>
        <w:t>la I</w:t>
      </w:r>
      <w:r w:rsidRPr="000E7F31">
        <w:rPr>
          <w:rFonts w:ascii="Palatino Linotype" w:eastAsia="Arial" w:hAnsi="Palatino Linotype" w:cs="Arial"/>
          <w:i/>
          <w:spacing w:val="-1"/>
        </w:rPr>
        <w:t>n</w:t>
      </w:r>
      <w:r w:rsidRPr="000E7F31">
        <w:rPr>
          <w:rFonts w:ascii="Palatino Linotype" w:eastAsia="Arial" w:hAnsi="Palatino Linotype" w:cs="Arial"/>
          <w:i/>
        </w:rPr>
        <w:t>f</w:t>
      </w:r>
      <w:r w:rsidRPr="000E7F31">
        <w:rPr>
          <w:rFonts w:ascii="Palatino Linotype" w:eastAsia="Arial" w:hAnsi="Palatino Linotype" w:cs="Arial"/>
          <w:i/>
          <w:spacing w:val="1"/>
        </w:rPr>
        <w:t>o</w:t>
      </w:r>
      <w:r w:rsidRPr="000E7F31">
        <w:rPr>
          <w:rFonts w:ascii="Palatino Linotype" w:eastAsia="Arial" w:hAnsi="Palatino Linotype" w:cs="Arial"/>
          <w:i/>
          <w:spacing w:val="-3"/>
        </w:rPr>
        <w:t>r</w:t>
      </w:r>
      <w:r w:rsidRPr="000E7F31">
        <w:rPr>
          <w:rFonts w:ascii="Palatino Linotype" w:eastAsia="Arial" w:hAnsi="Palatino Linotype" w:cs="Arial"/>
          <w:i/>
          <w:spacing w:val="1"/>
        </w:rPr>
        <w:t>ma</w:t>
      </w:r>
      <w:r w:rsidRPr="000E7F31">
        <w:rPr>
          <w:rFonts w:ascii="Palatino Linotype" w:eastAsia="Arial" w:hAnsi="Palatino Linotype" w:cs="Arial"/>
          <w:i/>
        </w:rPr>
        <w:t>ci</w:t>
      </w:r>
      <w:r w:rsidRPr="000E7F31">
        <w:rPr>
          <w:rFonts w:ascii="Palatino Linotype" w:eastAsia="Arial" w:hAnsi="Palatino Linotype" w:cs="Arial"/>
          <w:i/>
          <w:spacing w:val="-2"/>
        </w:rPr>
        <w:t>ó</w:t>
      </w:r>
      <w:r w:rsidRPr="000E7F31">
        <w:rPr>
          <w:rFonts w:ascii="Palatino Linotype" w:eastAsia="Arial" w:hAnsi="Palatino Linotype" w:cs="Arial"/>
          <w:i/>
        </w:rPr>
        <w:t>n</w:t>
      </w:r>
      <w:r w:rsidRPr="000E7F31">
        <w:rPr>
          <w:rFonts w:ascii="Palatino Linotype" w:eastAsia="Arial" w:hAnsi="Palatino Linotype" w:cs="Arial"/>
          <w:i/>
          <w:spacing w:val="6"/>
        </w:rPr>
        <w:t xml:space="preserve"> </w:t>
      </w:r>
      <w:r w:rsidRPr="000E7F31">
        <w:rPr>
          <w:rFonts w:ascii="Palatino Linotype" w:eastAsia="Arial" w:hAnsi="Palatino Linotype" w:cs="Arial"/>
          <w:i/>
          <w:spacing w:val="-2"/>
        </w:rPr>
        <w:t>P</w:t>
      </w:r>
      <w:r w:rsidRPr="000E7F31">
        <w:rPr>
          <w:rFonts w:ascii="Palatino Linotype" w:eastAsia="Arial" w:hAnsi="Palatino Linotype" w:cs="Arial"/>
          <w:i/>
          <w:spacing w:val="1"/>
        </w:rPr>
        <w:t>úb</w:t>
      </w:r>
      <w:r w:rsidRPr="000E7F31">
        <w:rPr>
          <w:rFonts w:ascii="Palatino Linotype" w:eastAsia="Arial" w:hAnsi="Palatino Linotype" w:cs="Arial"/>
          <w:i/>
        </w:rPr>
        <w:t>l</w:t>
      </w:r>
      <w:r w:rsidRPr="000E7F31">
        <w:rPr>
          <w:rFonts w:ascii="Palatino Linotype" w:eastAsia="Arial" w:hAnsi="Palatino Linotype" w:cs="Arial"/>
          <w:i/>
          <w:spacing w:val="-1"/>
        </w:rPr>
        <w:t>i</w:t>
      </w:r>
      <w:r w:rsidRPr="000E7F31">
        <w:rPr>
          <w:rFonts w:ascii="Palatino Linotype" w:eastAsia="Arial" w:hAnsi="Palatino Linotype" w:cs="Arial"/>
          <w:i/>
        </w:rPr>
        <w:t xml:space="preserve">ca, </w:t>
      </w:r>
      <w:r w:rsidRPr="000E7F31">
        <w:rPr>
          <w:rFonts w:ascii="Palatino Linotype" w:eastAsia="Arial" w:hAnsi="Palatino Linotype" w:cs="Arial"/>
          <w:i/>
          <w:spacing w:val="-1"/>
        </w:rPr>
        <w:t>señalan</w:t>
      </w:r>
      <w:r w:rsidRPr="000E7F31">
        <w:rPr>
          <w:rFonts w:ascii="Palatino Linotype" w:eastAsia="Arial" w:hAnsi="Palatino Linotype" w:cs="Arial"/>
          <w:i/>
          <w:spacing w:val="1"/>
        </w:rPr>
        <w:t xml:space="preserve"> </w:t>
      </w:r>
      <w:r w:rsidRPr="000E7F31">
        <w:rPr>
          <w:rFonts w:ascii="Palatino Linotype" w:eastAsia="Arial" w:hAnsi="Palatino Linotype" w:cs="Arial"/>
          <w:i/>
          <w:spacing w:val="-1"/>
        </w:rPr>
        <w:t>q</w:t>
      </w:r>
      <w:r w:rsidRPr="000E7F31">
        <w:rPr>
          <w:rFonts w:ascii="Palatino Linotype" w:eastAsia="Arial" w:hAnsi="Palatino Linotype" w:cs="Arial"/>
          <w:i/>
          <w:spacing w:val="1"/>
        </w:rPr>
        <w:t>u</w:t>
      </w:r>
      <w:r w:rsidRPr="000E7F31">
        <w:rPr>
          <w:rFonts w:ascii="Palatino Linotype" w:eastAsia="Arial" w:hAnsi="Palatino Linotype" w:cs="Arial"/>
          <w:i/>
        </w:rPr>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0E7F31">
        <w:rPr>
          <w:rFonts w:ascii="Palatino Linotype" w:eastAsia="Arial" w:hAnsi="Palatino Linotype" w:cs="Arial"/>
          <w:i/>
        </w:rPr>
        <w:lastRenderedPageBreak/>
        <w:t>sus archivos;</w:t>
      </w:r>
      <w:r w:rsidRPr="000E7F31">
        <w:rPr>
          <w:rFonts w:ascii="Palatino Linotype" w:eastAsia="Arial" w:hAnsi="Palatino Linotype" w:cs="Arial"/>
          <w:i/>
          <w:spacing w:val="-1"/>
        </w:rPr>
        <w:t xml:space="preserve"> sin necesidad de</w:t>
      </w:r>
      <w:r w:rsidRPr="000E7F31">
        <w:rPr>
          <w:rFonts w:ascii="Palatino Linotype" w:eastAsia="Arial" w:hAnsi="Palatino Linotype" w:cs="Arial"/>
          <w:i/>
          <w:spacing w:val="1"/>
        </w:rPr>
        <w:t xml:space="preserve"> e</w:t>
      </w:r>
      <w:r w:rsidRPr="000E7F31">
        <w:rPr>
          <w:rFonts w:ascii="Palatino Linotype" w:eastAsia="Arial" w:hAnsi="Palatino Linotype" w:cs="Arial"/>
          <w:i/>
        </w:rPr>
        <w:t>la</w:t>
      </w:r>
      <w:r w:rsidRPr="000E7F31">
        <w:rPr>
          <w:rFonts w:ascii="Palatino Linotype" w:eastAsia="Arial" w:hAnsi="Palatino Linotype" w:cs="Arial"/>
          <w:i/>
          <w:spacing w:val="1"/>
        </w:rPr>
        <w:t>bo</w:t>
      </w:r>
      <w:r w:rsidRPr="000E7F31">
        <w:rPr>
          <w:rFonts w:ascii="Palatino Linotype" w:eastAsia="Arial" w:hAnsi="Palatino Linotype" w:cs="Arial"/>
          <w:i/>
        </w:rPr>
        <w:t xml:space="preserve">rar </w:t>
      </w:r>
      <w:r w:rsidRPr="000E7F31">
        <w:rPr>
          <w:rFonts w:ascii="Palatino Linotype" w:eastAsia="Arial" w:hAnsi="Palatino Linotype" w:cs="Arial"/>
          <w:i/>
          <w:spacing w:val="1"/>
        </w:rPr>
        <w:t>do</w:t>
      </w:r>
      <w:r w:rsidRPr="000E7F31">
        <w:rPr>
          <w:rFonts w:ascii="Palatino Linotype" w:eastAsia="Arial" w:hAnsi="Palatino Linotype" w:cs="Arial"/>
          <w:i/>
          <w:spacing w:val="-2"/>
        </w:rPr>
        <w:t>c</w:t>
      </w:r>
      <w:r w:rsidRPr="000E7F31">
        <w:rPr>
          <w:rFonts w:ascii="Palatino Linotype" w:eastAsia="Arial" w:hAnsi="Palatino Linotype" w:cs="Arial"/>
          <w:i/>
          <w:spacing w:val="1"/>
        </w:rPr>
        <w:t>u</w:t>
      </w:r>
      <w:r w:rsidRPr="000E7F31">
        <w:rPr>
          <w:rFonts w:ascii="Palatino Linotype" w:eastAsia="Arial" w:hAnsi="Palatino Linotype" w:cs="Arial"/>
          <w:i/>
          <w:spacing w:val="-1"/>
        </w:rPr>
        <w:t>m</w:t>
      </w:r>
      <w:r w:rsidRPr="000E7F31">
        <w:rPr>
          <w:rFonts w:ascii="Palatino Linotype" w:eastAsia="Arial" w:hAnsi="Palatino Linotype" w:cs="Arial"/>
          <w:i/>
          <w:spacing w:val="1"/>
        </w:rPr>
        <w:t>en</w:t>
      </w:r>
      <w:r w:rsidRPr="000E7F31">
        <w:rPr>
          <w:rFonts w:ascii="Palatino Linotype" w:eastAsia="Arial" w:hAnsi="Palatino Linotype" w:cs="Arial"/>
          <w:i/>
          <w:spacing w:val="-2"/>
        </w:rPr>
        <w:t>t</w:t>
      </w:r>
      <w:r w:rsidRPr="000E7F31">
        <w:rPr>
          <w:rFonts w:ascii="Palatino Linotype" w:eastAsia="Arial" w:hAnsi="Palatino Linotype" w:cs="Arial"/>
          <w:i/>
          <w:spacing w:val="1"/>
        </w:rPr>
        <w:t>o</w:t>
      </w:r>
      <w:r w:rsidRPr="000E7F31">
        <w:rPr>
          <w:rFonts w:ascii="Palatino Linotype" w:eastAsia="Arial" w:hAnsi="Palatino Linotype" w:cs="Arial"/>
          <w:i/>
        </w:rPr>
        <w:t>s</w:t>
      </w:r>
      <w:r w:rsidRPr="000E7F31">
        <w:rPr>
          <w:rFonts w:ascii="Palatino Linotype" w:eastAsia="Arial" w:hAnsi="Palatino Linotype" w:cs="Arial"/>
          <w:i/>
          <w:spacing w:val="3"/>
        </w:rPr>
        <w:t xml:space="preserve"> </w:t>
      </w:r>
      <w:r w:rsidRPr="000E7F31">
        <w:rPr>
          <w:rFonts w:ascii="Palatino Linotype" w:eastAsia="Arial" w:hAnsi="Palatino Linotype" w:cs="Arial"/>
          <w:i/>
          <w:spacing w:val="1"/>
        </w:rPr>
        <w:t>a</w:t>
      </w:r>
      <w:r w:rsidRPr="000E7F31">
        <w:rPr>
          <w:rFonts w:ascii="Palatino Linotype" w:eastAsia="Arial" w:hAnsi="Palatino Linotype" w:cs="Arial"/>
          <w:i/>
        </w:rPr>
        <w:t>d</w:t>
      </w:r>
      <w:r w:rsidRPr="000E7F31">
        <w:rPr>
          <w:rFonts w:ascii="Palatino Linotype" w:eastAsia="Arial" w:hAnsi="Palatino Linotype" w:cs="Arial"/>
          <w:i/>
          <w:spacing w:val="1"/>
        </w:rPr>
        <w:t xml:space="preserve"> ho</w:t>
      </w:r>
      <w:r w:rsidRPr="000E7F31">
        <w:rPr>
          <w:rFonts w:ascii="Palatino Linotype" w:eastAsia="Arial" w:hAnsi="Palatino Linotype" w:cs="Arial"/>
          <w:i/>
        </w:rPr>
        <w:t>c</w:t>
      </w:r>
      <w:r w:rsidRPr="000E7F31">
        <w:rPr>
          <w:rFonts w:ascii="Palatino Linotype" w:eastAsia="Arial" w:hAnsi="Palatino Linotype" w:cs="Arial"/>
          <w:i/>
          <w:spacing w:val="2"/>
        </w:rPr>
        <w:t xml:space="preserve"> </w:t>
      </w:r>
      <w:r w:rsidRPr="000E7F31">
        <w:rPr>
          <w:rFonts w:ascii="Palatino Linotype" w:eastAsia="Arial" w:hAnsi="Palatino Linotype" w:cs="Arial"/>
          <w:i/>
          <w:spacing w:val="1"/>
        </w:rPr>
        <w:t>pa</w:t>
      </w:r>
      <w:r w:rsidRPr="000E7F31">
        <w:rPr>
          <w:rFonts w:ascii="Palatino Linotype" w:eastAsia="Arial" w:hAnsi="Palatino Linotype" w:cs="Arial"/>
          <w:i/>
        </w:rPr>
        <w:t xml:space="preserve">ra </w:t>
      </w:r>
      <w:r w:rsidRPr="000E7F31">
        <w:rPr>
          <w:rFonts w:ascii="Palatino Linotype" w:eastAsia="Arial" w:hAnsi="Palatino Linotype" w:cs="Arial"/>
          <w:i/>
          <w:spacing w:val="1"/>
        </w:rPr>
        <w:t>a</w:t>
      </w:r>
      <w:r w:rsidRPr="000E7F31">
        <w:rPr>
          <w:rFonts w:ascii="Palatino Linotype" w:eastAsia="Arial" w:hAnsi="Palatino Linotype" w:cs="Arial"/>
          <w:i/>
        </w:rPr>
        <w:t>t</w:t>
      </w:r>
      <w:r w:rsidRPr="000E7F31">
        <w:rPr>
          <w:rFonts w:ascii="Palatino Linotype" w:eastAsia="Arial" w:hAnsi="Palatino Linotype" w:cs="Arial"/>
          <w:i/>
          <w:spacing w:val="-1"/>
        </w:rPr>
        <w:t>e</w:t>
      </w:r>
      <w:r w:rsidRPr="000E7F31">
        <w:rPr>
          <w:rFonts w:ascii="Palatino Linotype" w:eastAsia="Arial" w:hAnsi="Palatino Linotype" w:cs="Arial"/>
          <w:i/>
          <w:spacing w:val="1"/>
        </w:rPr>
        <w:t>n</w:t>
      </w:r>
      <w:r w:rsidRPr="000E7F31">
        <w:rPr>
          <w:rFonts w:ascii="Palatino Linotype" w:eastAsia="Arial" w:hAnsi="Palatino Linotype" w:cs="Arial"/>
          <w:i/>
          <w:spacing w:val="-1"/>
        </w:rPr>
        <w:t>d</w:t>
      </w:r>
      <w:r w:rsidRPr="000E7F31">
        <w:rPr>
          <w:rFonts w:ascii="Palatino Linotype" w:eastAsia="Arial" w:hAnsi="Palatino Linotype" w:cs="Arial"/>
          <w:i/>
          <w:spacing w:val="1"/>
        </w:rPr>
        <w:t>e</w:t>
      </w:r>
      <w:r w:rsidRPr="000E7F31">
        <w:rPr>
          <w:rFonts w:ascii="Palatino Linotype" w:eastAsia="Arial" w:hAnsi="Palatino Linotype" w:cs="Arial"/>
          <w:i/>
        </w:rPr>
        <w:t>r</w:t>
      </w:r>
      <w:r w:rsidRPr="000E7F31">
        <w:rPr>
          <w:rFonts w:ascii="Palatino Linotype" w:eastAsia="Arial" w:hAnsi="Palatino Linotype" w:cs="Arial"/>
          <w:i/>
          <w:spacing w:val="2"/>
        </w:rPr>
        <w:t xml:space="preserve"> </w:t>
      </w:r>
      <w:r w:rsidRPr="000E7F31">
        <w:rPr>
          <w:rFonts w:ascii="Palatino Linotype" w:eastAsia="Arial" w:hAnsi="Palatino Linotype" w:cs="Arial"/>
          <w:i/>
        </w:rPr>
        <w:t>l</w:t>
      </w:r>
      <w:r w:rsidRPr="000E7F31">
        <w:rPr>
          <w:rFonts w:ascii="Palatino Linotype" w:eastAsia="Arial" w:hAnsi="Palatino Linotype" w:cs="Arial"/>
          <w:i/>
          <w:spacing w:val="-2"/>
        </w:rPr>
        <w:t>a</w:t>
      </w:r>
      <w:r w:rsidRPr="000E7F31">
        <w:rPr>
          <w:rFonts w:ascii="Palatino Linotype" w:eastAsia="Arial" w:hAnsi="Palatino Linotype" w:cs="Arial"/>
          <w:i/>
        </w:rPr>
        <w:t>s</w:t>
      </w:r>
      <w:r w:rsidRPr="000E7F31">
        <w:rPr>
          <w:rFonts w:ascii="Palatino Linotype" w:eastAsia="Arial" w:hAnsi="Palatino Linotype" w:cs="Arial"/>
          <w:i/>
          <w:spacing w:val="2"/>
        </w:rPr>
        <w:t xml:space="preserve"> </w:t>
      </w:r>
      <w:r w:rsidRPr="000E7F31">
        <w:rPr>
          <w:rFonts w:ascii="Palatino Linotype" w:eastAsia="Arial" w:hAnsi="Palatino Linotype" w:cs="Arial"/>
          <w:i/>
        </w:rPr>
        <w:t>s</w:t>
      </w:r>
      <w:r w:rsidRPr="000E7F31">
        <w:rPr>
          <w:rFonts w:ascii="Palatino Linotype" w:eastAsia="Arial" w:hAnsi="Palatino Linotype" w:cs="Arial"/>
          <w:i/>
          <w:spacing w:val="1"/>
        </w:rPr>
        <w:t>o</w:t>
      </w:r>
      <w:r w:rsidRPr="000E7F31">
        <w:rPr>
          <w:rFonts w:ascii="Palatino Linotype" w:eastAsia="Arial" w:hAnsi="Palatino Linotype" w:cs="Arial"/>
          <w:i/>
        </w:rPr>
        <w:t>l</w:t>
      </w:r>
      <w:r w:rsidRPr="000E7F31">
        <w:rPr>
          <w:rFonts w:ascii="Palatino Linotype" w:eastAsia="Arial" w:hAnsi="Palatino Linotype" w:cs="Arial"/>
          <w:i/>
          <w:spacing w:val="-1"/>
        </w:rPr>
        <w:t>i</w:t>
      </w:r>
      <w:r w:rsidRPr="000E7F31">
        <w:rPr>
          <w:rFonts w:ascii="Palatino Linotype" w:eastAsia="Arial" w:hAnsi="Palatino Linotype" w:cs="Arial"/>
          <w:i/>
        </w:rPr>
        <w:t>cit</w:t>
      </w:r>
      <w:r w:rsidRPr="000E7F31">
        <w:rPr>
          <w:rFonts w:ascii="Palatino Linotype" w:eastAsia="Arial" w:hAnsi="Palatino Linotype" w:cs="Arial"/>
          <w:i/>
          <w:spacing w:val="1"/>
        </w:rPr>
        <w:t>ude</w:t>
      </w:r>
      <w:r w:rsidRPr="000E7F31">
        <w:rPr>
          <w:rFonts w:ascii="Palatino Linotype" w:eastAsia="Arial" w:hAnsi="Palatino Linotype" w:cs="Arial"/>
          <w:i/>
        </w:rPr>
        <w:t>s</w:t>
      </w:r>
      <w:r w:rsidRPr="000E7F31">
        <w:rPr>
          <w:rFonts w:ascii="Palatino Linotype" w:eastAsia="Arial" w:hAnsi="Palatino Linotype" w:cs="Arial"/>
          <w:i/>
          <w:spacing w:val="4"/>
        </w:rPr>
        <w:t xml:space="preserve"> </w:t>
      </w:r>
      <w:r w:rsidRPr="000E7F31">
        <w:rPr>
          <w:rFonts w:ascii="Palatino Linotype" w:eastAsia="Arial" w:hAnsi="Palatino Linotype" w:cs="Arial"/>
          <w:i/>
          <w:spacing w:val="-1"/>
        </w:rPr>
        <w:t>d</w:t>
      </w:r>
      <w:r w:rsidRPr="000E7F31">
        <w:rPr>
          <w:rFonts w:ascii="Palatino Linotype" w:eastAsia="Arial" w:hAnsi="Palatino Linotype" w:cs="Arial"/>
          <w:i/>
        </w:rPr>
        <w:t>e</w:t>
      </w:r>
      <w:r w:rsidRPr="000E7F31">
        <w:rPr>
          <w:rFonts w:ascii="Palatino Linotype" w:eastAsia="Arial" w:hAnsi="Palatino Linotype" w:cs="Arial"/>
          <w:i/>
          <w:spacing w:val="3"/>
        </w:rPr>
        <w:t xml:space="preserve"> </w:t>
      </w:r>
      <w:r w:rsidRPr="000E7F31">
        <w:rPr>
          <w:rFonts w:ascii="Palatino Linotype" w:eastAsia="Arial" w:hAnsi="Palatino Linotype" w:cs="Arial"/>
          <w:i/>
        </w:rPr>
        <w:t>i</w:t>
      </w:r>
      <w:r w:rsidRPr="000E7F31">
        <w:rPr>
          <w:rFonts w:ascii="Palatino Linotype" w:eastAsia="Arial" w:hAnsi="Palatino Linotype" w:cs="Arial"/>
          <w:i/>
          <w:spacing w:val="-2"/>
        </w:rPr>
        <w:t>n</w:t>
      </w:r>
      <w:r w:rsidRPr="000E7F31">
        <w:rPr>
          <w:rFonts w:ascii="Palatino Linotype" w:eastAsia="Arial" w:hAnsi="Palatino Linotype" w:cs="Arial"/>
          <w:i/>
        </w:rPr>
        <w:t>f</w:t>
      </w:r>
      <w:r w:rsidRPr="000E7F31">
        <w:rPr>
          <w:rFonts w:ascii="Palatino Linotype" w:eastAsia="Arial" w:hAnsi="Palatino Linotype" w:cs="Arial"/>
          <w:i/>
          <w:spacing w:val="1"/>
        </w:rPr>
        <w:t>o</w:t>
      </w:r>
      <w:r w:rsidRPr="000E7F31">
        <w:rPr>
          <w:rFonts w:ascii="Palatino Linotype" w:eastAsia="Arial" w:hAnsi="Palatino Linotype" w:cs="Arial"/>
          <w:i/>
        </w:rPr>
        <w:t>r</w:t>
      </w:r>
      <w:r w:rsidRPr="000E7F31">
        <w:rPr>
          <w:rFonts w:ascii="Palatino Linotype" w:eastAsia="Arial" w:hAnsi="Palatino Linotype" w:cs="Arial"/>
          <w:i/>
          <w:spacing w:val="-1"/>
        </w:rPr>
        <w:t>m</w:t>
      </w:r>
      <w:r w:rsidRPr="000E7F31">
        <w:rPr>
          <w:rFonts w:ascii="Palatino Linotype" w:eastAsia="Arial" w:hAnsi="Palatino Linotype" w:cs="Arial"/>
          <w:i/>
          <w:spacing w:val="1"/>
        </w:rPr>
        <w:t>a</w:t>
      </w:r>
      <w:r w:rsidRPr="000E7F31">
        <w:rPr>
          <w:rFonts w:ascii="Palatino Linotype" w:eastAsia="Arial" w:hAnsi="Palatino Linotype" w:cs="Arial"/>
          <w:i/>
        </w:rPr>
        <w:t>ció</w:t>
      </w:r>
      <w:r w:rsidRPr="000E7F31">
        <w:rPr>
          <w:rFonts w:ascii="Palatino Linotype" w:eastAsia="Arial" w:hAnsi="Palatino Linotype" w:cs="Arial"/>
          <w:i/>
          <w:spacing w:val="1"/>
        </w:rPr>
        <w:t>n</w:t>
      </w:r>
      <w:r w:rsidRPr="000E7F31">
        <w:rPr>
          <w:rFonts w:ascii="Palatino Linotype" w:eastAsia="Arial" w:hAnsi="Palatino Linotype" w:cs="Arial"/>
          <w:i/>
        </w:rPr>
        <w:t>.</w:t>
      </w:r>
    </w:p>
    <w:p w14:paraId="03A85768" w14:textId="77777777" w:rsidR="00CE66BC" w:rsidRPr="000E7F31" w:rsidRDefault="00CE66BC" w:rsidP="00CE66BC">
      <w:pPr>
        <w:spacing w:after="0" w:line="360" w:lineRule="auto"/>
        <w:jc w:val="both"/>
        <w:rPr>
          <w:rFonts w:ascii="Palatino Linotype" w:eastAsia="Palatino Linotype" w:hAnsi="Palatino Linotype" w:cs="Palatino Linotype"/>
        </w:rPr>
      </w:pPr>
    </w:p>
    <w:p w14:paraId="112D69BB" w14:textId="293E21D2" w:rsidR="00CE66BC" w:rsidRPr="000E7F31" w:rsidRDefault="00CE66BC" w:rsidP="007F7876">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En ese sentido, se tiene que, la </w:t>
      </w:r>
      <w:r w:rsidR="007F7876" w:rsidRPr="000E7F31">
        <w:rPr>
          <w:rFonts w:ascii="Palatino Linotype" w:eastAsia="Palatino Linotype" w:hAnsi="Palatino Linotype" w:cs="Palatino Linotype"/>
        </w:rPr>
        <w:t xml:space="preserve">solicitud de información </w:t>
      </w:r>
      <w:r w:rsidR="007F7876" w:rsidRPr="000E7F31">
        <w:rPr>
          <w:rFonts w:ascii="Palatino Linotype" w:hAnsi="Palatino Linotype"/>
        </w:rPr>
        <w:t xml:space="preserve">relativo a los </w:t>
      </w:r>
      <w:r w:rsidR="007F7876" w:rsidRPr="000E7F31">
        <w:rPr>
          <w:rFonts w:ascii="Palatino Linotype" w:hAnsi="Palatino Linotype"/>
          <w:b/>
        </w:rPr>
        <w:t>motivos por los cuales no se han presentado las denuncias</w:t>
      </w:r>
      <w:r w:rsidR="007F7876" w:rsidRPr="000E7F31">
        <w:rPr>
          <w:rFonts w:ascii="Palatino Linotype" w:eastAsia="Palatino Linotype" w:hAnsi="Palatino Linotype" w:cs="Palatino Linotype"/>
        </w:rPr>
        <w:t xml:space="preserve"> se relaciona</w:t>
      </w:r>
      <w:r w:rsidRPr="000E7F31">
        <w:rPr>
          <w:rFonts w:ascii="Palatino Linotype" w:eastAsia="Palatino Linotype" w:hAnsi="Palatino Linotype" w:cs="Palatino Linotype"/>
        </w:rPr>
        <w:t xml:space="preserve"> con el ejercicio del der</w:t>
      </w:r>
      <w:r w:rsidR="007F7876" w:rsidRPr="000E7F31">
        <w:rPr>
          <w:rFonts w:ascii="Palatino Linotype" w:eastAsia="Palatino Linotype" w:hAnsi="Palatino Linotype" w:cs="Palatino Linotype"/>
        </w:rPr>
        <w:t>echo de petición, pues</w:t>
      </w:r>
      <w:r w:rsidRPr="000E7F31">
        <w:rPr>
          <w:rFonts w:ascii="Palatino Linotype" w:eastAsia="Palatino Linotype" w:hAnsi="Palatino Linotype" w:cs="Palatino Linotype"/>
        </w:rPr>
        <w:t xml:space="preserve"> no se advierte  que se requiera acceder a un</w:t>
      </w:r>
      <w:r w:rsidR="007F7876" w:rsidRPr="000E7F31">
        <w:rPr>
          <w:rFonts w:ascii="Palatino Linotype" w:eastAsia="Palatino Linotype" w:hAnsi="Palatino Linotype" w:cs="Palatino Linotype"/>
        </w:rPr>
        <w:t xml:space="preserve"> documento, sino de obtener una explicación de la falta de actuar del Instituto, </w:t>
      </w:r>
      <w:r w:rsidRPr="000E7F31">
        <w:rPr>
          <w:rFonts w:ascii="Palatino Linotype" w:eastAsia="Palatino Linotype" w:hAnsi="Palatino Linotype" w:cs="Palatino Linotype"/>
        </w:rPr>
        <w:t xml:space="preserve">situación que, no es factible atenderse vía acceso a la información pública. </w:t>
      </w:r>
    </w:p>
    <w:p w14:paraId="042D4E1E" w14:textId="77777777" w:rsidR="00D81A6C" w:rsidRPr="000E7F31" w:rsidRDefault="00D81A6C">
      <w:pPr>
        <w:spacing w:after="0" w:line="360" w:lineRule="auto"/>
        <w:ind w:right="49"/>
        <w:jc w:val="both"/>
        <w:rPr>
          <w:rFonts w:ascii="Palatino Linotype" w:eastAsia="Palatino Linotype" w:hAnsi="Palatino Linotype" w:cs="Palatino Linotype"/>
        </w:rPr>
      </w:pPr>
    </w:p>
    <w:p w14:paraId="573A2FB9" w14:textId="39EF4D68" w:rsidR="00430390"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Es así como, en mérito de lo expuesto en líneas anteriores, resultan </w:t>
      </w:r>
      <w:r w:rsidR="00165A49" w:rsidRPr="000E7F31">
        <w:rPr>
          <w:rFonts w:ascii="Palatino Linotype" w:eastAsia="Palatino Linotype" w:hAnsi="Palatino Linotype" w:cs="Palatino Linotype"/>
        </w:rPr>
        <w:t>in</w:t>
      </w:r>
      <w:r w:rsidRPr="000E7F31">
        <w:rPr>
          <w:rFonts w:ascii="Palatino Linotype" w:eastAsia="Palatino Linotype" w:hAnsi="Palatino Linotype" w:cs="Palatino Linotype"/>
        </w:rPr>
        <w:t xml:space="preserve">fundadas las razones o motivos de inconformidad hechos valer por la parte </w:t>
      </w:r>
      <w:r w:rsidRPr="000E7F31">
        <w:rPr>
          <w:rFonts w:ascii="Palatino Linotype" w:eastAsia="Palatino Linotype" w:hAnsi="Palatino Linotype" w:cs="Palatino Linotype"/>
          <w:b/>
        </w:rPr>
        <w:t>RECURRENTE</w:t>
      </w:r>
      <w:r w:rsidRPr="000E7F31">
        <w:rPr>
          <w:rFonts w:ascii="Palatino Linotype" w:eastAsia="Palatino Linotype" w:hAnsi="Palatino Linotype" w:cs="Palatino Linotype"/>
        </w:rPr>
        <w:t xml:space="preserve"> dentro del recurso de revisión </w:t>
      </w:r>
      <w:r w:rsidR="00EE6ACE" w:rsidRPr="000E7F31">
        <w:rPr>
          <w:rFonts w:ascii="Palatino Linotype" w:eastAsia="Palatino Linotype" w:hAnsi="Palatino Linotype" w:cs="Palatino Linotype"/>
          <w:b/>
        </w:rPr>
        <w:t>0</w:t>
      </w:r>
      <w:r w:rsidR="00963702" w:rsidRPr="000E7F31">
        <w:rPr>
          <w:rFonts w:ascii="Palatino Linotype" w:eastAsia="Palatino Linotype" w:hAnsi="Palatino Linotype" w:cs="Palatino Linotype"/>
          <w:b/>
        </w:rPr>
        <w:t>3</w:t>
      </w:r>
      <w:r w:rsidR="00956333" w:rsidRPr="000E7F31">
        <w:rPr>
          <w:rFonts w:ascii="Palatino Linotype" w:eastAsia="Palatino Linotype" w:hAnsi="Palatino Linotype" w:cs="Palatino Linotype"/>
          <w:b/>
        </w:rPr>
        <w:t>984</w:t>
      </w:r>
      <w:r w:rsidRPr="000E7F31">
        <w:rPr>
          <w:rFonts w:ascii="Palatino Linotype" w:eastAsia="Palatino Linotype" w:hAnsi="Palatino Linotype" w:cs="Palatino Linotype"/>
          <w:b/>
        </w:rPr>
        <w:t>/INFOEM/IP/RR/202</w:t>
      </w:r>
      <w:r w:rsidR="00433D17" w:rsidRPr="000E7F31">
        <w:rPr>
          <w:rFonts w:ascii="Palatino Linotype" w:eastAsia="Palatino Linotype" w:hAnsi="Palatino Linotype" w:cs="Palatino Linotype"/>
          <w:b/>
        </w:rPr>
        <w:t>4</w:t>
      </w:r>
      <w:r w:rsidRPr="000E7F31">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00165A49" w:rsidRPr="000E7F31">
        <w:rPr>
          <w:rFonts w:ascii="Palatino Linotype" w:eastAsia="Palatino Linotype" w:hAnsi="Palatino Linotype" w:cs="Palatino Linotype"/>
          <w:b/>
        </w:rPr>
        <w:t xml:space="preserve">CONFIRMA </w:t>
      </w:r>
      <w:r w:rsidRPr="000E7F31">
        <w:rPr>
          <w:rFonts w:ascii="Palatino Linotype" w:eastAsia="Palatino Linotype" w:hAnsi="Palatino Linotype" w:cs="Palatino Linotype"/>
        </w:rPr>
        <w:t xml:space="preserve">la respuesta del </w:t>
      </w:r>
      <w:r w:rsidRPr="000E7F31">
        <w:rPr>
          <w:rFonts w:ascii="Palatino Linotype" w:eastAsia="Palatino Linotype" w:hAnsi="Palatino Linotype" w:cs="Palatino Linotype"/>
          <w:b/>
        </w:rPr>
        <w:t xml:space="preserve">SUJETO OBLIGADO </w:t>
      </w:r>
      <w:r w:rsidRPr="000E7F31">
        <w:rPr>
          <w:rFonts w:ascii="Palatino Linotype" w:eastAsia="Palatino Linotype" w:hAnsi="Palatino Linotype" w:cs="Palatino Linotype"/>
        </w:rPr>
        <w:t xml:space="preserve">a la solicitud de información </w:t>
      </w:r>
      <w:r w:rsidR="008F7C26" w:rsidRPr="000E7F31">
        <w:rPr>
          <w:rFonts w:ascii="Palatino Linotype" w:eastAsia="Palatino Linotype" w:hAnsi="Palatino Linotype" w:cs="Palatino Linotype"/>
          <w:b/>
        </w:rPr>
        <w:t>00</w:t>
      </w:r>
      <w:r w:rsidR="00956333" w:rsidRPr="000E7F31">
        <w:rPr>
          <w:rFonts w:ascii="Palatino Linotype" w:eastAsia="Palatino Linotype" w:hAnsi="Palatino Linotype" w:cs="Palatino Linotype"/>
          <w:b/>
        </w:rPr>
        <w:t>031</w:t>
      </w:r>
      <w:r w:rsidRPr="000E7F31">
        <w:rPr>
          <w:rFonts w:ascii="Palatino Linotype" w:eastAsia="Palatino Linotype" w:hAnsi="Palatino Linotype" w:cs="Palatino Linotype"/>
          <w:b/>
        </w:rPr>
        <w:t>/</w:t>
      </w:r>
      <w:r w:rsidR="00956333" w:rsidRPr="000E7F31">
        <w:rPr>
          <w:rFonts w:ascii="Palatino Linotype" w:eastAsia="Palatino Linotype" w:hAnsi="Palatino Linotype" w:cs="Palatino Linotype"/>
          <w:b/>
        </w:rPr>
        <w:t>CIEEM</w:t>
      </w:r>
      <w:r w:rsidR="00E96046" w:rsidRPr="000E7F31">
        <w:rPr>
          <w:rFonts w:ascii="Palatino Linotype" w:eastAsia="Palatino Linotype" w:hAnsi="Palatino Linotype" w:cs="Palatino Linotype"/>
          <w:b/>
        </w:rPr>
        <w:t>/IP/2024</w:t>
      </w:r>
      <w:r w:rsidRPr="000E7F31">
        <w:rPr>
          <w:rFonts w:ascii="Palatino Linotype" w:eastAsia="Palatino Linotype" w:hAnsi="Palatino Linotype" w:cs="Palatino Linotype"/>
          <w:b/>
        </w:rPr>
        <w:t>.</w:t>
      </w:r>
      <w:r w:rsidRPr="000E7F31">
        <w:rPr>
          <w:rFonts w:ascii="Palatino Linotype" w:eastAsia="Palatino Linotype" w:hAnsi="Palatino Linotype" w:cs="Palatino Linotype"/>
        </w:rPr>
        <w:t xml:space="preserve">  </w:t>
      </w:r>
    </w:p>
    <w:p w14:paraId="6E459E8D" w14:textId="77777777" w:rsidR="00430390"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b/>
        </w:rPr>
        <w:t xml:space="preserve"> </w:t>
      </w:r>
    </w:p>
    <w:p w14:paraId="2AAEE462" w14:textId="38EC18AA" w:rsidR="00EE6ACE"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95D4561" w14:textId="77777777" w:rsidR="00430390" w:rsidRPr="000E7F31" w:rsidRDefault="00E75862">
      <w:pPr>
        <w:spacing w:after="0" w:line="360" w:lineRule="auto"/>
        <w:ind w:right="49"/>
        <w:jc w:val="center"/>
        <w:rPr>
          <w:rFonts w:ascii="Palatino Linotype" w:eastAsia="Palatino Linotype" w:hAnsi="Palatino Linotype" w:cs="Palatino Linotype"/>
          <w:b/>
        </w:rPr>
      </w:pPr>
      <w:r w:rsidRPr="000E7F31">
        <w:rPr>
          <w:rFonts w:ascii="Palatino Linotype" w:eastAsia="Palatino Linotype" w:hAnsi="Palatino Linotype" w:cs="Palatino Linotype"/>
          <w:b/>
        </w:rPr>
        <w:t>III.</w:t>
      </w:r>
      <w:r w:rsidRPr="000E7F31">
        <w:rPr>
          <w:rFonts w:ascii="Palatino Linotype" w:eastAsia="Palatino Linotype" w:hAnsi="Palatino Linotype" w:cs="Palatino Linotype"/>
          <w:b/>
        </w:rPr>
        <w:tab/>
        <w:t>R E S U E L V E:</w:t>
      </w:r>
    </w:p>
    <w:p w14:paraId="5A3B453F" w14:textId="77777777" w:rsidR="00430390" w:rsidRPr="000E7F31" w:rsidRDefault="00430390">
      <w:pPr>
        <w:spacing w:after="0" w:line="360" w:lineRule="auto"/>
        <w:ind w:right="49"/>
        <w:jc w:val="both"/>
        <w:rPr>
          <w:rFonts w:ascii="Palatino Linotype" w:eastAsia="Palatino Linotype" w:hAnsi="Palatino Linotype" w:cs="Palatino Linotype"/>
        </w:rPr>
      </w:pPr>
    </w:p>
    <w:p w14:paraId="5D8B7C01" w14:textId="3BA2D70F" w:rsidR="00165A49" w:rsidRPr="000E7F31" w:rsidRDefault="00165A49" w:rsidP="00165A49">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 xml:space="preserve">Primero. </w:t>
      </w:r>
      <w:r w:rsidRPr="000E7F31">
        <w:rPr>
          <w:rFonts w:ascii="Palatino Linotype" w:eastAsia="Palatino Linotype" w:hAnsi="Palatino Linotype" w:cs="Palatino Linotype"/>
        </w:rPr>
        <w:t xml:space="preserve">Resultan </w:t>
      </w:r>
      <w:r w:rsidRPr="000E7F31">
        <w:rPr>
          <w:rFonts w:ascii="Palatino Linotype" w:eastAsia="Palatino Linotype" w:hAnsi="Palatino Linotype" w:cs="Palatino Linotype"/>
          <w:b/>
        </w:rPr>
        <w:t>INFUNDADOS</w:t>
      </w:r>
      <w:r w:rsidRPr="000E7F31">
        <w:rPr>
          <w:rFonts w:ascii="Palatino Linotype" w:eastAsia="Palatino Linotype" w:hAnsi="Palatino Linotype" w:cs="Palatino Linotype"/>
        </w:rPr>
        <w:t xml:space="preserve"> los motivos de inconformidad hechos valer por la parte </w:t>
      </w:r>
      <w:r w:rsidRPr="000E7F31">
        <w:rPr>
          <w:rFonts w:ascii="Palatino Linotype" w:eastAsia="Palatino Linotype" w:hAnsi="Palatino Linotype" w:cs="Palatino Linotype"/>
          <w:b/>
        </w:rPr>
        <w:t>RECURRENTE</w:t>
      </w:r>
      <w:r w:rsidRPr="000E7F31">
        <w:rPr>
          <w:rFonts w:ascii="Palatino Linotype" w:eastAsia="Palatino Linotype" w:hAnsi="Palatino Linotype" w:cs="Palatino Linotype"/>
        </w:rPr>
        <w:t xml:space="preserve"> en el Recurso de Revisión </w:t>
      </w:r>
      <w:r w:rsidR="008F7C26" w:rsidRPr="000E7F31">
        <w:rPr>
          <w:rFonts w:ascii="Palatino Linotype" w:eastAsia="Palatino Linotype" w:hAnsi="Palatino Linotype" w:cs="Palatino Linotype"/>
          <w:b/>
        </w:rPr>
        <w:t>0</w:t>
      </w:r>
      <w:r w:rsidR="00963702" w:rsidRPr="000E7F31">
        <w:rPr>
          <w:rFonts w:ascii="Palatino Linotype" w:eastAsia="Palatino Linotype" w:hAnsi="Palatino Linotype" w:cs="Palatino Linotype"/>
          <w:b/>
        </w:rPr>
        <w:t>3</w:t>
      </w:r>
      <w:r w:rsidR="00956333" w:rsidRPr="000E7F31">
        <w:rPr>
          <w:rFonts w:ascii="Palatino Linotype" w:eastAsia="Palatino Linotype" w:hAnsi="Palatino Linotype" w:cs="Palatino Linotype"/>
          <w:b/>
        </w:rPr>
        <w:t>984</w:t>
      </w:r>
      <w:r w:rsidRPr="000E7F31">
        <w:rPr>
          <w:rFonts w:ascii="Palatino Linotype" w:eastAsia="Palatino Linotype" w:hAnsi="Palatino Linotype" w:cs="Palatino Linotype"/>
          <w:b/>
        </w:rPr>
        <w:t>/INFOEM/IP/RR/202</w:t>
      </w:r>
      <w:r w:rsidR="00433D17" w:rsidRPr="000E7F31">
        <w:rPr>
          <w:rFonts w:ascii="Palatino Linotype" w:eastAsia="Palatino Linotype" w:hAnsi="Palatino Linotype" w:cs="Palatino Linotype"/>
          <w:b/>
        </w:rPr>
        <w:t>4</w:t>
      </w:r>
      <w:r w:rsidRPr="000E7F31">
        <w:rPr>
          <w:rFonts w:ascii="Palatino Linotype" w:eastAsia="Palatino Linotype" w:hAnsi="Palatino Linotype" w:cs="Palatino Linotype"/>
        </w:rPr>
        <w:t xml:space="preserve"> por lo que, en términos </w:t>
      </w:r>
      <w:r w:rsidRPr="000E7F31">
        <w:rPr>
          <w:rFonts w:ascii="Palatino Linotype" w:eastAsia="Palatino Linotype" w:hAnsi="Palatino Linotype" w:cs="Palatino Linotype"/>
        </w:rPr>
        <w:lastRenderedPageBreak/>
        <w:t>del</w:t>
      </w:r>
      <w:r w:rsidRPr="000E7F31">
        <w:rPr>
          <w:rFonts w:ascii="Palatino Linotype" w:eastAsia="Palatino Linotype" w:hAnsi="Palatino Linotype" w:cs="Palatino Linotype"/>
          <w:b/>
        </w:rPr>
        <w:t xml:space="preserve"> Considerando Cuarto </w:t>
      </w:r>
      <w:r w:rsidRPr="000E7F31">
        <w:rPr>
          <w:rFonts w:ascii="Palatino Linotype" w:eastAsia="Palatino Linotype" w:hAnsi="Palatino Linotype" w:cs="Palatino Linotype"/>
        </w:rPr>
        <w:t xml:space="preserve">de esta resolución, se </w:t>
      </w:r>
      <w:r w:rsidRPr="000E7F31">
        <w:rPr>
          <w:rFonts w:ascii="Palatino Linotype" w:eastAsia="Palatino Linotype" w:hAnsi="Palatino Linotype" w:cs="Palatino Linotype"/>
          <w:b/>
        </w:rPr>
        <w:t xml:space="preserve">CONFIRMA </w:t>
      </w:r>
      <w:r w:rsidRPr="000E7F31">
        <w:rPr>
          <w:rFonts w:ascii="Palatino Linotype" w:eastAsia="Palatino Linotype" w:hAnsi="Palatino Linotype" w:cs="Palatino Linotype"/>
        </w:rPr>
        <w:t xml:space="preserve">la respuesta emitida por el </w:t>
      </w:r>
      <w:r w:rsidRPr="000E7F31">
        <w:rPr>
          <w:rFonts w:ascii="Palatino Linotype" w:eastAsia="Palatino Linotype" w:hAnsi="Palatino Linotype" w:cs="Palatino Linotype"/>
          <w:b/>
        </w:rPr>
        <w:t>SUJETO OBLIGADO</w:t>
      </w:r>
      <w:r w:rsidRPr="000E7F31">
        <w:rPr>
          <w:rFonts w:ascii="Palatino Linotype" w:eastAsia="Palatino Linotype" w:hAnsi="Palatino Linotype" w:cs="Palatino Linotype"/>
        </w:rPr>
        <w:t>.</w:t>
      </w:r>
    </w:p>
    <w:p w14:paraId="4B211A83" w14:textId="77777777" w:rsidR="00165A49" w:rsidRPr="000E7F31" w:rsidRDefault="00165A49" w:rsidP="00165A49">
      <w:pPr>
        <w:spacing w:after="0" w:line="360" w:lineRule="auto"/>
        <w:jc w:val="both"/>
        <w:rPr>
          <w:rFonts w:ascii="Palatino Linotype" w:eastAsia="Palatino Linotype" w:hAnsi="Palatino Linotype" w:cs="Palatino Linotype"/>
        </w:rPr>
      </w:pPr>
    </w:p>
    <w:p w14:paraId="1E1E86D2" w14:textId="4FA42D1C" w:rsidR="00165A49" w:rsidRPr="000E7F31" w:rsidRDefault="00165A49" w:rsidP="00165A49">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Segundo. Notifíquese vía Sistema de Acceso a la Información Mexiquense (SAIMEX)</w:t>
      </w:r>
      <w:r w:rsidRPr="000E7F31">
        <w:rPr>
          <w:rFonts w:ascii="Palatino Linotype" w:eastAsia="Palatino Linotype" w:hAnsi="Palatino Linotype" w:cs="Palatino Linotype"/>
        </w:rPr>
        <w:t>, al Titular de la Unidad de Transparencia del Sujeto Obligado, para su conocimiento.</w:t>
      </w:r>
    </w:p>
    <w:p w14:paraId="4B6D42A6" w14:textId="77777777" w:rsidR="009A4919" w:rsidRPr="000E7F31" w:rsidRDefault="009A4919" w:rsidP="00165A49">
      <w:pPr>
        <w:spacing w:after="0" w:line="360" w:lineRule="auto"/>
        <w:jc w:val="both"/>
        <w:rPr>
          <w:rFonts w:ascii="Palatino Linotype" w:eastAsia="Palatino Linotype" w:hAnsi="Palatino Linotype" w:cs="Palatino Linotype"/>
        </w:rPr>
      </w:pPr>
    </w:p>
    <w:p w14:paraId="05862332" w14:textId="3B910FA3" w:rsidR="00E15D7F" w:rsidRPr="000E7F31" w:rsidRDefault="00165A49" w:rsidP="00165A49">
      <w:pPr>
        <w:spacing w:after="0" w:line="360" w:lineRule="auto"/>
        <w:jc w:val="both"/>
        <w:rPr>
          <w:rFonts w:ascii="Palatino Linotype" w:eastAsia="Palatino Linotype" w:hAnsi="Palatino Linotype" w:cs="Palatino Linotype"/>
        </w:rPr>
      </w:pPr>
      <w:r w:rsidRPr="000E7F31">
        <w:rPr>
          <w:rFonts w:ascii="Palatino Linotype" w:eastAsia="Palatino Linotype" w:hAnsi="Palatino Linotype" w:cs="Palatino Linotype"/>
          <w:b/>
        </w:rPr>
        <w:t>Tercero. Notifíquese vía Sistema de Acceso a la Información Mexiquense (SAIMEX)</w:t>
      </w:r>
      <w:r w:rsidR="00BA58B6" w:rsidRPr="000E7F31">
        <w:rPr>
          <w:rFonts w:ascii="Palatino Linotype" w:eastAsia="Palatino Linotype" w:hAnsi="Palatino Linotype" w:cs="Palatino Linotype"/>
          <w:b/>
        </w:rPr>
        <w:t xml:space="preserve"> </w:t>
      </w:r>
      <w:r w:rsidRPr="000E7F31">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3DAE84F" w14:textId="77777777" w:rsidR="00AC33C1" w:rsidRPr="000E7F31" w:rsidRDefault="00AC33C1" w:rsidP="00165A49">
      <w:pPr>
        <w:spacing w:after="0" w:line="360" w:lineRule="auto"/>
        <w:jc w:val="both"/>
        <w:rPr>
          <w:rFonts w:ascii="Palatino Linotype" w:eastAsia="Palatino Linotype" w:hAnsi="Palatino Linotype" w:cs="Palatino Linotype"/>
        </w:rPr>
      </w:pPr>
    </w:p>
    <w:p w14:paraId="5E337ACA" w14:textId="288E8E49" w:rsidR="00430390" w:rsidRPr="000E7F31" w:rsidRDefault="00E75862">
      <w:pPr>
        <w:spacing w:after="0" w:line="360" w:lineRule="auto"/>
        <w:ind w:right="49"/>
        <w:jc w:val="both"/>
        <w:rPr>
          <w:rFonts w:ascii="Palatino Linotype" w:eastAsia="Palatino Linotype" w:hAnsi="Palatino Linotype" w:cs="Palatino Linotype"/>
        </w:rPr>
      </w:pPr>
      <w:r w:rsidRPr="000E7F3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63702" w:rsidRPr="000E7F31">
        <w:rPr>
          <w:rFonts w:ascii="Palatino Linotype" w:eastAsia="Palatino Linotype" w:hAnsi="Palatino Linotype" w:cs="Palatino Linotype"/>
        </w:rPr>
        <w:t>TRIGÉSIMA</w:t>
      </w:r>
      <w:r w:rsidR="00AC33C1" w:rsidRPr="000E7F31">
        <w:rPr>
          <w:rFonts w:ascii="Palatino Linotype" w:eastAsia="Palatino Linotype" w:hAnsi="Palatino Linotype" w:cs="Palatino Linotype"/>
        </w:rPr>
        <w:t xml:space="preserve"> </w:t>
      </w:r>
      <w:r w:rsidR="007F7876" w:rsidRPr="000E7F31">
        <w:rPr>
          <w:rFonts w:ascii="Palatino Linotype" w:eastAsia="Palatino Linotype" w:hAnsi="Palatino Linotype" w:cs="Palatino Linotype"/>
        </w:rPr>
        <w:t xml:space="preserve">CUARTA </w:t>
      </w:r>
      <w:r w:rsidRPr="000E7F31">
        <w:rPr>
          <w:rFonts w:ascii="Palatino Linotype" w:eastAsia="Palatino Linotype" w:hAnsi="Palatino Linotype" w:cs="Palatino Linotype"/>
        </w:rPr>
        <w:t>SESIÓN ORDINARIA CELEBRADA EL</w:t>
      </w:r>
      <w:r w:rsidR="00FA20AB" w:rsidRPr="000E7F31">
        <w:rPr>
          <w:rFonts w:ascii="Palatino Linotype" w:eastAsia="Palatino Linotype" w:hAnsi="Palatino Linotype" w:cs="Palatino Linotype"/>
        </w:rPr>
        <w:t xml:space="preserve"> </w:t>
      </w:r>
      <w:r w:rsidR="007F7876" w:rsidRPr="000E7F31">
        <w:rPr>
          <w:rFonts w:ascii="Palatino Linotype" w:eastAsia="Palatino Linotype" w:hAnsi="Palatino Linotype" w:cs="Palatino Linotype"/>
        </w:rPr>
        <w:t>VEINTICINCO DE SEPTIEMBRE</w:t>
      </w:r>
      <w:r w:rsidR="00FA20AB" w:rsidRPr="000E7F31">
        <w:rPr>
          <w:rFonts w:ascii="Palatino Linotype" w:eastAsia="Palatino Linotype" w:hAnsi="Palatino Linotype" w:cs="Palatino Linotype"/>
        </w:rPr>
        <w:t xml:space="preserve"> DE</w:t>
      </w:r>
      <w:r w:rsidRPr="000E7F31">
        <w:rPr>
          <w:rFonts w:ascii="Palatino Linotype" w:eastAsia="Palatino Linotype" w:hAnsi="Palatino Linotype" w:cs="Palatino Linotype"/>
        </w:rPr>
        <w:t xml:space="preserve"> DOS MIL VEINTICUATRO, ANTE EL SECRETARIO TÉCNICO DEL PLENO ALEXIS TAPIA RAMÍREZ. </w:t>
      </w:r>
    </w:p>
    <w:p w14:paraId="77FA8872" w14:textId="77777777" w:rsidR="00430390" w:rsidRPr="000E7F31" w:rsidRDefault="00430390">
      <w:pPr>
        <w:spacing w:after="0" w:line="360" w:lineRule="auto"/>
        <w:ind w:right="49"/>
        <w:jc w:val="both"/>
        <w:rPr>
          <w:rFonts w:ascii="Palatino Linotype" w:eastAsia="Palatino Linotype" w:hAnsi="Palatino Linotype" w:cs="Palatino Linotype"/>
        </w:rPr>
      </w:pPr>
    </w:p>
    <w:p w14:paraId="0ED9C1BD" w14:textId="77777777" w:rsidR="00430390" w:rsidRPr="000E7F31" w:rsidRDefault="00430390">
      <w:pPr>
        <w:spacing w:after="0" w:line="360" w:lineRule="auto"/>
        <w:ind w:right="49"/>
        <w:jc w:val="both"/>
        <w:rPr>
          <w:rFonts w:ascii="Palatino Linotype" w:eastAsia="Palatino Linotype" w:hAnsi="Palatino Linotype" w:cs="Palatino Linotype"/>
        </w:rPr>
      </w:pPr>
    </w:p>
    <w:p w14:paraId="7D962899" w14:textId="77777777" w:rsidR="000E7F31" w:rsidRPr="000E7F31" w:rsidRDefault="000E7F31">
      <w:pPr>
        <w:spacing w:after="0" w:line="360" w:lineRule="auto"/>
        <w:ind w:right="49"/>
        <w:jc w:val="both"/>
        <w:rPr>
          <w:rFonts w:ascii="Palatino Linotype" w:eastAsia="Palatino Linotype" w:hAnsi="Palatino Linotype" w:cs="Palatino Linotype"/>
        </w:rPr>
      </w:pPr>
    </w:p>
    <w:p w14:paraId="04A06275" w14:textId="77777777" w:rsidR="000E7F31" w:rsidRPr="000E7F31" w:rsidRDefault="000E7F31">
      <w:pPr>
        <w:spacing w:after="0" w:line="360" w:lineRule="auto"/>
        <w:ind w:right="49"/>
        <w:jc w:val="both"/>
        <w:rPr>
          <w:rFonts w:ascii="Palatino Linotype" w:eastAsia="Palatino Linotype" w:hAnsi="Palatino Linotype" w:cs="Palatino Linotype"/>
        </w:rPr>
      </w:pPr>
    </w:p>
    <w:p w14:paraId="17EDD323" w14:textId="77777777" w:rsidR="000E7F31" w:rsidRPr="000E7F31" w:rsidRDefault="000E7F31">
      <w:pPr>
        <w:spacing w:after="0" w:line="360" w:lineRule="auto"/>
        <w:ind w:right="49"/>
        <w:jc w:val="both"/>
        <w:rPr>
          <w:rFonts w:ascii="Palatino Linotype" w:eastAsia="Palatino Linotype" w:hAnsi="Palatino Linotype" w:cs="Palatino Linotype"/>
        </w:rPr>
      </w:pPr>
    </w:p>
    <w:p w14:paraId="19C994C6" w14:textId="77777777" w:rsidR="000E7F31" w:rsidRPr="000E7F31" w:rsidRDefault="000E7F31">
      <w:pPr>
        <w:spacing w:after="0" w:line="360" w:lineRule="auto"/>
        <w:ind w:right="49"/>
        <w:jc w:val="both"/>
        <w:rPr>
          <w:rFonts w:ascii="Palatino Linotype" w:eastAsia="Palatino Linotype" w:hAnsi="Palatino Linotype" w:cs="Palatino Linotype"/>
        </w:rPr>
      </w:pPr>
    </w:p>
    <w:p w14:paraId="655D261A" w14:textId="77777777" w:rsidR="000E7F31" w:rsidRPr="000E7F31" w:rsidRDefault="000E7F31">
      <w:pPr>
        <w:spacing w:after="0" w:line="360" w:lineRule="auto"/>
        <w:ind w:right="49"/>
        <w:jc w:val="both"/>
        <w:rPr>
          <w:rFonts w:ascii="Palatino Linotype" w:eastAsia="Palatino Linotype" w:hAnsi="Palatino Linotype" w:cs="Palatino Linotype"/>
        </w:rPr>
      </w:pPr>
    </w:p>
    <w:p w14:paraId="418B99CC" w14:textId="77777777" w:rsidR="000E7F31" w:rsidRPr="000E7F31" w:rsidRDefault="000E7F31">
      <w:pPr>
        <w:spacing w:after="0" w:line="360" w:lineRule="auto"/>
        <w:ind w:right="49"/>
        <w:jc w:val="both"/>
        <w:rPr>
          <w:rFonts w:ascii="Palatino Linotype" w:eastAsia="Palatino Linotype" w:hAnsi="Palatino Linotype" w:cs="Palatino Linotype"/>
        </w:rPr>
      </w:pPr>
    </w:p>
    <w:sectPr w:rsidR="000E7F31" w:rsidRPr="000E7F31">
      <w:headerReference w:type="default" r:id="rId10"/>
      <w:footerReference w:type="default" r:id="rId11"/>
      <w:headerReference w:type="first" r:id="rId12"/>
      <w:footerReference w:type="first" r:id="rId13"/>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CC08" w14:textId="77777777" w:rsidR="00F87387" w:rsidRDefault="00F87387">
      <w:pPr>
        <w:spacing w:after="0" w:line="240" w:lineRule="auto"/>
      </w:pPr>
      <w:r>
        <w:separator/>
      </w:r>
    </w:p>
  </w:endnote>
  <w:endnote w:type="continuationSeparator" w:id="0">
    <w:p w14:paraId="61AD9794" w14:textId="77777777" w:rsidR="00F87387" w:rsidRDefault="00F8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9408" w14:textId="77777777" w:rsidR="00956333" w:rsidRDefault="009563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E7F31">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E7F31">
      <w:rPr>
        <w:b/>
        <w:noProof/>
        <w:color w:val="000000"/>
        <w:sz w:val="24"/>
        <w:szCs w:val="24"/>
      </w:rPr>
      <w:t>25</w:t>
    </w:r>
    <w:r>
      <w:rPr>
        <w:b/>
        <w:color w:val="000000"/>
        <w:sz w:val="24"/>
        <w:szCs w:val="24"/>
      </w:rPr>
      <w:fldChar w:fldCharType="end"/>
    </w:r>
  </w:p>
  <w:p w14:paraId="4F7FCA13" w14:textId="77777777" w:rsidR="00956333" w:rsidRDefault="0095633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13EB" w14:textId="77777777" w:rsidR="00956333" w:rsidRDefault="0095633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E7F3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E7F31">
      <w:rPr>
        <w:b/>
        <w:noProof/>
        <w:color w:val="000000"/>
        <w:sz w:val="24"/>
        <w:szCs w:val="24"/>
      </w:rPr>
      <w:t>25</w:t>
    </w:r>
    <w:r>
      <w:rPr>
        <w:b/>
        <w:color w:val="000000"/>
        <w:sz w:val="24"/>
        <w:szCs w:val="24"/>
      </w:rPr>
      <w:fldChar w:fldCharType="end"/>
    </w:r>
  </w:p>
  <w:p w14:paraId="06F8ED59" w14:textId="77777777" w:rsidR="00956333" w:rsidRDefault="009563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0DAE" w14:textId="77777777" w:rsidR="00F87387" w:rsidRDefault="00F87387">
      <w:pPr>
        <w:spacing w:after="0" w:line="240" w:lineRule="auto"/>
      </w:pPr>
      <w:r>
        <w:separator/>
      </w:r>
    </w:p>
  </w:footnote>
  <w:footnote w:type="continuationSeparator" w:id="0">
    <w:p w14:paraId="25FEF77F" w14:textId="77777777" w:rsidR="00F87387" w:rsidRDefault="00F8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B2F" w14:textId="77777777" w:rsidR="00956333" w:rsidRDefault="00956333">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93CD741" wp14:editId="649033CC">
          <wp:simplePos x="0" y="0"/>
          <wp:positionH relativeFrom="column">
            <wp:posOffset>-716208</wp:posOffset>
          </wp:positionH>
          <wp:positionV relativeFrom="paragraph">
            <wp:posOffset>-59055</wp:posOffset>
          </wp:positionV>
          <wp:extent cx="7809876" cy="10165823"/>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956333" w14:paraId="45B8CAF7" w14:textId="77777777">
      <w:tc>
        <w:tcPr>
          <w:tcW w:w="2551" w:type="dxa"/>
          <w:vAlign w:val="center"/>
        </w:tcPr>
        <w:p w14:paraId="4DAC5288"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6E6F7AE" w14:textId="684F217B"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03984/INFOEM/IP/RR/2024</w:t>
          </w:r>
        </w:p>
      </w:tc>
    </w:tr>
    <w:tr w:rsidR="00956333" w14:paraId="289AC644" w14:textId="77777777">
      <w:trPr>
        <w:trHeight w:val="217"/>
      </w:trPr>
      <w:tc>
        <w:tcPr>
          <w:tcW w:w="2551" w:type="dxa"/>
          <w:vAlign w:val="center"/>
        </w:tcPr>
        <w:p w14:paraId="0F40CD30"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E1F7085"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6C1D921" w14:textId="73383BA5"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5B3AA59" w14:textId="3ADCA7D5" w:rsidR="00956333" w:rsidRDefault="00956333">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77312D">
            <w:rPr>
              <w:rFonts w:ascii="Palatino Linotype" w:eastAsia="Palatino Linotype" w:hAnsi="Palatino Linotype" w:cs="Palatino Linotype"/>
              <w:b/>
              <w:color w:val="000000"/>
            </w:rPr>
            <w:t>Instituto Mexiquense de la Infraestructura Física Educativa</w:t>
          </w:r>
        </w:p>
      </w:tc>
    </w:tr>
    <w:tr w:rsidR="00956333" w14:paraId="4BFABFA3" w14:textId="77777777">
      <w:tc>
        <w:tcPr>
          <w:tcW w:w="2551" w:type="dxa"/>
          <w:vAlign w:val="center"/>
        </w:tcPr>
        <w:p w14:paraId="54B4DF71"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9ECC97E"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96BA63" w14:textId="77D1225C" w:rsidR="00956333" w:rsidRDefault="00956333" w:rsidP="00DE2EB6">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A592" w14:textId="77777777" w:rsidR="00956333" w:rsidRDefault="00956333">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0E98191" wp14:editId="2B254EA8">
          <wp:simplePos x="0" y="0"/>
          <wp:positionH relativeFrom="column">
            <wp:posOffset>-673735</wp:posOffset>
          </wp:positionH>
          <wp:positionV relativeFrom="paragraph">
            <wp:posOffset>-353695</wp:posOffset>
          </wp:positionV>
          <wp:extent cx="7809865" cy="101657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956333" w14:paraId="09413729" w14:textId="77777777">
      <w:tc>
        <w:tcPr>
          <w:tcW w:w="2551" w:type="dxa"/>
          <w:vAlign w:val="center"/>
        </w:tcPr>
        <w:p w14:paraId="1AA6A549"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61FB3CB" w14:textId="450EE1B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03984/INFOEM/IP/RR/2024</w:t>
          </w:r>
        </w:p>
      </w:tc>
    </w:tr>
    <w:tr w:rsidR="00956333" w14:paraId="00A9508B" w14:textId="77777777">
      <w:tc>
        <w:tcPr>
          <w:tcW w:w="2551" w:type="dxa"/>
          <w:vAlign w:val="center"/>
        </w:tcPr>
        <w:p w14:paraId="25EDCD27" w14:textId="71BFDB7D"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EE41FEB" w14:textId="1F5D6F49"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956333" w14:paraId="3A253BCA" w14:textId="77777777">
      <w:trPr>
        <w:trHeight w:val="152"/>
      </w:trPr>
      <w:tc>
        <w:tcPr>
          <w:tcW w:w="2551" w:type="dxa"/>
          <w:vAlign w:val="center"/>
        </w:tcPr>
        <w:p w14:paraId="24ABF77F" w14:textId="77777777" w:rsidR="00956333" w:rsidRDefault="00956333">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74744F2" w14:textId="77777777" w:rsidR="00956333" w:rsidRDefault="00956333">
          <w:pPr>
            <w:tabs>
              <w:tab w:val="center" w:pos="4419"/>
              <w:tab w:val="right" w:pos="8838"/>
            </w:tabs>
            <w:spacing w:after="0" w:line="240" w:lineRule="auto"/>
            <w:rPr>
              <w:rFonts w:ascii="Palatino Linotype" w:eastAsia="Palatino Linotype" w:hAnsi="Palatino Linotype" w:cs="Palatino Linotype"/>
              <w:b/>
              <w:color w:val="000000"/>
            </w:rPr>
          </w:pPr>
        </w:p>
        <w:p w14:paraId="24C344A2" w14:textId="445FCFC9" w:rsidR="00956333" w:rsidRDefault="00956333">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22CC241" w14:textId="4335F00F" w:rsidR="00956333" w:rsidRDefault="00956333">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77312D">
            <w:rPr>
              <w:rFonts w:ascii="Palatino Linotype" w:eastAsia="Palatino Linotype" w:hAnsi="Palatino Linotype" w:cs="Palatino Linotype"/>
              <w:b/>
              <w:color w:val="000000"/>
            </w:rPr>
            <w:t>Instituto Mexiquense de la Infraestructura Física Educativa</w:t>
          </w:r>
        </w:p>
      </w:tc>
    </w:tr>
    <w:tr w:rsidR="00956333" w14:paraId="0892356F" w14:textId="77777777">
      <w:tc>
        <w:tcPr>
          <w:tcW w:w="2551" w:type="dxa"/>
          <w:vAlign w:val="center"/>
        </w:tcPr>
        <w:p w14:paraId="417377BE"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5C5992E" w14:textId="77777777" w:rsidR="00956333" w:rsidRDefault="0095633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C188DE2" w14:textId="77777777" w:rsidR="00956333" w:rsidRDefault="00956333">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C9"/>
    <w:multiLevelType w:val="multilevel"/>
    <w:tmpl w:val="82C2A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E1E5C"/>
    <w:multiLevelType w:val="hybridMultilevel"/>
    <w:tmpl w:val="67CEB886"/>
    <w:lvl w:ilvl="0" w:tplc="B96CE62A">
      <w:start w:val="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0405C"/>
    <w:multiLevelType w:val="hybridMultilevel"/>
    <w:tmpl w:val="276CD766"/>
    <w:lvl w:ilvl="0" w:tplc="8D822420">
      <w:start w:val="1"/>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4491D"/>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943229"/>
    <w:multiLevelType w:val="multilevel"/>
    <w:tmpl w:val="3CBEBC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BA56B74"/>
    <w:multiLevelType w:val="multilevel"/>
    <w:tmpl w:val="1F4C1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C73FA3"/>
    <w:multiLevelType w:val="multilevel"/>
    <w:tmpl w:val="3154D3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00D6FA2"/>
    <w:multiLevelType w:val="hybridMultilevel"/>
    <w:tmpl w:val="C1267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65029"/>
    <w:multiLevelType w:val="hybridMultilevel"/>
    <w:tmpl w:val="62EC5E78"/>
    <w:lvl w:ilvl="0" w:tplc="6674041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41C"/>
    <w:multiLevelType w:val="hybridMultilevel"/>
    <w:tmpl w:val="672EB306"/>
    <w:lvl w:ilvl="0" w:tplc="B0E038E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E9325A5"/>
    <w:multiLevelType w:val="multilevel"/>
    <w:tmpl w:val="A6A82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B05AF"/>
    <w:multiLevelType w:val="hybridMultilevel"/>
    <w:tmpl w:val="0A7EF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3B4236"/>
    <w:multiLevelType w:val="multilevel"/>
    <w:tmpl w:val="C760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0082E"/>
    <w:multiLevelType w:val="hybridMultilevel"/>
    <w:tmpl w:val="DB608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EA71BE"/>
    <w:multiLevelType w:val="multilevel"/>
    <w:tmpl w:val="9080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A7539"/>
    <w:multiLevelType w:val="multilevel"/>
    <w:tmpl w:val="9ED86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DC4EDD"/>
    <w:multiLevelType w:val="multilevel"/>
    <w:tmpl w:val="849272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A4DCD"/>
    <w:multiLevelType w:val="multilevel"/>
    <w:tmpl w:val="D3144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D404ED"/>
    <w:multiLevelType w:val="multilevel"/>
    <w:tmpl w:val="2B305E90"/>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9407BA"/>
    <w:multiLevelType w:val="hybridMultilevel"/>
    <w:tmpl w:val="44F4A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B381B"/>
    <w:multiLevelType w:val="hybridMultilevel"/>
    <w:tmpl w:val="24F89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307C71"/>
    <w:multiLevelType w:val="multilevel"/>
    <w:tmpl w:val="AAE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75062F"/>
    <w:multiLevelType w:val="hybridMultilevel"/>
    <w:tmpl w:val="F780707A"/>
    <w:lvl w:ilvl="0" w:tplc="49FCBA4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BB64737"/>
    <w:multiLevelType w:val="multilevel"/>
    <w:tmpl w:val="B038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A34616"/>
    <w:multiLevelType w:val="hybridMultilevel"/>
    <w:tmpl w:val="FA32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C60D5B"/>
    <w:multiLevelType w:val="hybridMultilevel"/>
    <w:tmpl w:val="F1EED49C"/>
    <w:lvl w:ilvl="0" w:tplc="DD083D7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FE7AE2"/>
    <w:multiLevelType w:val="multilevel"/>
    <w:tmpl w:val="EC808BF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2B190D"/>
    <w:multiLevelType w:val="hybridMultilevel"/>
    <w:tmpl w:val="C358839A"/>
    <w:lvl w:ilvl="0" w:tplc="FFFFFFFF">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42E1795"/>
    <w:multiLevelType w:val="multilevel"/>
    <w:tmpl w:val="ECA8A6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66D958C7"/>
    <w:multiLevelType w:val="hybridMultilevel"/>
    <w:tmpl w:val="4CE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D70418"/>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764EE4"/>
    <w:multiLevelType w:val="hybridMultilevel"/>
    <w:tmpl w:val="97C875D2"/>
    <w:lvl w:ilvl="0" w:tplc="FC3086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DD78D1"/>
    <w:multiLevelType w:val="hybridMultilevel"/>
    <w:tmpl w:val="0E82F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3F4C9D"/>
    <w:multiLevelType w:val="multilevel"/>
    <w:tmpl w:val="D0BC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0"/>
  </w:num>
  <w:num w:numId="3">
    <w:abstractNumId w:val="14"/>
  </w:num>
  <w:num w:numId="4">
    <w:abstractNumId w:val="5"/>
  </w:num>
  <w:num w:numId="5">
    <w:abstractNumId w:val="16"/>
  </w:num>
  <w:num w:numId="6">
    <w:abstractNumId w:val="3"/>
  </w:num>
  <w:num w:numId="7">
    <w:abstractNumId w:val="29"/>
  </w:num>
  <w:num w:numId="8">
    <w:abstractNumId w:val="15"/>
  </w:num>
  <w:num w:numId="9">
    <w:abstractNumId w:val="24"/>
  </w:num>
  <w:num w:numId="10">
    <w:abstractNumId w:val="19"/>
  </w:num>
  <w:num w:numId="11">
    <w:abstractNumId w:val="4"/>
  </w:num>
  <w:num w:numId="12">
    <w:abstractNumId w:val="18"/>
  </w:num>
  <w:num w:numId="13">
    <w:abstractNumId w:val="28"/>
  </w:num>
  <w:num w:numId="14">
    <w:abstractNumId w:val="21"/>
  </w:num>
  <w:num w:numId="15">
    <w:abstractNumId w:val="11"/>
  </w:num>
  <w:num w:numId="16">
    <w:abstractNumId w:val="20"/>
  </w:num>
  <w:num w:numId="17">
    <w:abstractNumId w:val="34"/>
  </w:num>
  <w:num w:numId="18">
    <w:abstractNumId w:val="1"/>
  </w:num>
  <w:num w:numId="19">
    <w:abstractNumId w:val="12"/>
  </w:num>
  <w:num w:numId="20">
    <w:abstractNumId w:val="22"/>
  </w:num>
  <w:num w:numId="21">
    <w:abstractNumId w:val="10"/>
  </w:num>
  <w:num w:numId="22">
    <w:abstractNumId w:val="9"/>
  </w:num>
  <w:num w:numId="23">
    <w:abstractNumId w:val="13"/>
  </w:num>
  <w:num w:numId="24">
    <w:abstractNumId w:val="31"/>
  </w:num>
  <w:num w:numId="25">
    <w:abstractNumId w:val="8"/>
  </w:num>
  <w:num w:numId="26">
    <w:abstractNumId w:val="32"/>
  </w:num>
  <w:num w:numId="27">
    <w:abstractNumId w:val="30"/>
  </w:num>
  <w:num w:numId="28">
    <w:abstractNumId w:val="25"/>
  </w:num>
  <w:num w:numId="29">
    <w:abstractNumId w:val="7"/>
  </w:num>
  <w:num w:numId="30">
    <w:abstractNumId w:val="26"/>
  </w:num>
  <w:num w:numId="31">
    <w:abstractNumId w:val="23"/>
  </w:num>
  <w:num w:numId="32">
    <w:abstractNumId w:val="33"/>
  </w:num>
  <w:num w:numId="33">
    <w:abstractNumId w:val="2"/>
  </w:num>
  <w:num w:numId="34">
    <w:abstractNumId w:val="17"/>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90"/>
    <w:rsid w:val="00001243"/>
    <w:rsid w:val="00002725"/>
    <w:rsid w:val="00004712"/>
    <w:rsid w:val="00020C61"/>
    <w:rsid w:val="00031F61"/>
    <w:rsid w:val="00034D1E"/>
    <w:rsid w:val="000547A6"/>
    <w:rsid w:val="00055762"/>
    <w:rsid w:val="00067697"/>
    <w:rsid w:val="00077CB3"/>
    <w:rsid w:val="00094748"/>
    <w:rsid w:val="000A24F4"/>
    <w:rsid w:val="000A47B1"/>
    <w:rsid w:val="000E7F31"/>
    <w:rsid w:val="001012B6"/>
    <w:rsid w:val="00102BFF"/>
    <w:rsid w:val="00104234"/>
    <w:rsid w:val="00125C1D"/>
    <w:rsid w:val="001607AE"/>
    <w:rsid w:val="00165A49"/>
    <w:rsid w:val="001832C4"/>
    <w:rsid w:val="0019520C"/>
    <w:rsid w:val="001F646E"/>
    <w:rsid w:val="002040DC"/>
    <w:rsid w:val="00216601"/>
    <w:rsid w:val="00216D7A"/>
    <w:rsid w:val="00227666"/>
    <w:rsid w:val="00240A8A"/>
    <w:rsid w:val="002446E7"/>
    <w:rsid w:val="00281AD4"/>
    <w:rsid w:val="002B6D29"/>
    <w:rsid w:val="002D3702"/>
    <w:rsid w:val="002D584D"/>
    <w:rsid w:val="002D7F78"/>
    <w:rsid w:val="00314308"/>
    <w:rsid w:val="00353D50"/>
    <w:rsid w:val="003564C3"/>
    <w:rsid w:val="00377B04"/>
    <w:rsid w:val="00381F39"/>
    <w:rsid w:val="00382A27"/>
    <w:rsid w:val="0038574D"/>
    <w:rsid w:val="003B56EB"/>
    <w:rsid w:val="003E256E"/>
    <w:rsid w:val="003F672F"/>
    <w:rsid w:val="0040521E"/>
    <w:rsid w:val="004150C7"/>
    <w:rsid w:val="004167A6"/>
    <w:rsid w:val="00423847"/>
    <w:rsid w:val="00430390"/>
    <w:rsid w:val="00432AA1"/>
    <w:rsid w:val="00433D17"/>
    <w:rsid w:val="00437AAA"/>
    <w:rsid w:val="00444C62"/>
    <w:rsid w:val="00451969"/>
    <w:rsid w:val="00473F64"/>
    <w:rsid w:val="004D7E18"/>
    <w:rsid w:val="004F646A"/>
    <w:rsid w:val="005011B2"/>
    <w:rsid w:val="00516D46"/>
    <w:rsid w:val="00517103"/>
    <w:rsid w:val="00521E8E"/>
    <w:rsid w:val="0054337B"/>
    <w:rsid w:val="00560CF1"/>
    <w:rsid w:val="005B3347"/>
    <w:rsid w:val="005B72BC"/>
    <w:rsid w:val="005C4241"/>
    <w:rsid w:val="005F77D3"/>
    <w:rsid w:val="0060576C"/>
    <w:rsid w:val="00636EFE"/>
    <w:rsid w:val="00643A52"/>
    <w:rsid w:val="00646A87"/>
    <w:rsid w:val="00647C0D"/>
    <w:rsid w:val="00652E50"/>
    <w:rsid w:val="00680A3C"/>
    <w:rsid w:val="006B1DAB"/>
    <w:rsid w:val="006C75D3"/>
    <w:rsid w:val="006D2E40"/>
    <w:rsid w:val="006F0015"/>
    <w:rsid w:val="006F50FD"/>
    <w:rsid w:val="00722129"/>
    <w:rsid w:val="00735507"/>
    <w:rsid w:val="0077081B"/>
    <w:rsid w:val="0077312D"/>
    <w:rsid w:val="00782EA1"/>
    <w:rsid w:val="00796300"/>
    <w:rsid w:val="007A53AB"/>
    <w:rsid w:val="007A7870"/>
    <w:rsid w:val="007F5A88"/>
    <w:rsid w:val="007F7876"/>
    <w:rsid w:val="00820365"/>
    <w:rsid w:val="00823CC8"/>
    <w:rsid w:val="0082747F"/>
    <w:rsid w:val="00837C0D"/>
    <w:rsid w:val="0084390F"/>
    <w:rsid w:val="008636E5"/>
    <w:rsid w:val="0087593A"/>
    <w:rsid w:val="00882FA5"/>
    <w:rsid w:val="008830D6"/>
    <w:rsid w:val="008A6C31"/>
    <w:rsid w:val="008B2262"/>
    <w:rsid w:val="008D024D"/>
    <w:rsid w:val="008F7C26"/>
    <w:rsid w:val="009022BF"/>
    <w:rsid w:val="009043C5"/>
    <w:rsid w:val="00905442"/>
    <w:rsid w:val="00927060"/>
    <w:rsid w:val="0093254E"/>
    <w:rsid w:val="00936358"/>
    <w:rsid w:val="00956333"/>
    <w:rsid w:val="009613F3"/>
    <w:rsid w:val="00963702"/>
    <w:rsid w:val="009A4919"/>
    <w:rsid w:val="009A5B6C"/>
    <w:rsid w:val="009B0747"/>
    <w:rsid w:val="009B07C1"/>
    <w:rsid w:val="009B38F2"/>
    <w:rsid w:val="009C43AD"/>
    <w:rsid w:val="009F21D2"/>
    <w:rsid w:val="009F3E01"/>
    <w:rsid w:val="009F5C9E"/>
    <w:rsid w:val="00A55FBC"/>
    <w:rsid w:val="00A576C8"/>
    <w:rsid w:val="00A954D8"/>
    <w:rsid w:val="00AB2A18"/>
    <w:rsid w:val="00AB4073"/>
    <w:rsid w:val="00AB46CC"/>
    <w:rsid w:val="00AB78F1"/>
    <w:rsid w:val="00AC33C1"/>
    <w:rsid w:val="00AE253D"/>
    <w:rsid w:val="00B632F0"/>
    <w:rsid w:val="00B723F4"/>
    <w:rsid w:val="00BA0302"/>
    <w:rsid w:val="00BA58B6"/>
    <w:rsid w:val="00BE1CD3"/>
    <w:rsid w:val="00C03EF6"/>
    <w:rsid w:val="00C11B37"/>
    <w:rsid w:val="00C22FC9"/>
    <w:rsid w:val="00C371BB"/>
    <w:rsid w:val="00C40FE1"/>
    <w:rsid w:val="00C615D1"/>
    <w:rsid w:val="00C94B9F"/>
    <w:rsid w:val="00C96AFA"/>
    <w:rsid w:val="00CE312A"/>
    <w:rsid w:val="00CE66BC"/>
    <w:rsid w:val="00CF0C66"/>
    <w:rsid w:val="00D01B01"/>
    <w:rsid w:val="00D039F4"/>
    <w:rsid w:val="00D131F1"/>
    <w:rsid w:val="00D22C7F"/>
    <w:rsid w:val="00D4468F"/>
    <w:rsid w:val="00D51BA4"/>
    <w:rsid w:val="00D6128E"/>
    <w:rsid w:val="00D63409"/>
    <w:rsid w:val="00D81A6C"/>
    <w:rsid w:val="00D91896"/>
    <w:rsid w:val="00D95F2F"/>
    <w:rsid w:val="00D969B0"/>
    <w:rsid w:val="00DA4E76"/>
    <w:rsid w:val="00DB669F"/>
    <w:rsid w:val="00DC36BC"/>
    <w:rsid w:val="00DC393E"/>
    <w:rsid w:val="00DD7FD0"/>
    <w:rsid w:val="00DE2EB6"/>
    <w:rsid w:val="00DF3AB4"/>
    <w:rsid w:val="00E15699"/>
    <w:rsid w:val="00E15D7F"/>
    <w:rsid w:val="00E32C93"/>
    <w:rsid w:val="00E34467"/>
    <w:rsid w:val="00E50E07"/>
    <w:rsid w:val="00E75862"/>
    <w:rsid w:val="00E96046"/>
    <w:rsid w:val="00EA4158"/>
    <w:rsid w:val="00EE6ACE"/>
    <w:rsid w:val="00F26F84"/>
    <w:rsid w:val="00F541FC"/>
    <w:rsid w:val="00F71B69"/>
    <w:rsid w:val="00F7535D"/>
    <w:rsid w:val="00F82AF7"/>
    <w:rsid w:val="00F87387"/>
    <w:rsid w:val="00FA20AB"/>
    <w:rsid w:val="00FC6968"/>
    <w:rsid w:val="00FD2118"/>
    <w:rsid w:val="00FD6E36"/>
    <w:rsid w:val="00FE4DA3"/>
    <w:rsid w:val="00FE4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AF97"/>
  <w15:docId w15:val="{A5C7821E-9BAC-42D6-BB5A-93E9A2D0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27">
      <w:bodyDiv w:val="1"/>
      <w:marLeft w:val="0"/>
      <w:marRight w:val="0"/>
      <w:marTop w:val="0"/>
      <w:marBottom w:val="0"/>
      <w:divBdr>
        <w:top w:val="none" w:sz="0" w:space="0" w:color="auto"/>
        <w:left w:val="none" w:sz="0" w:space="0" w:color="auto"/>
        <w:bottom w:val="none" w:sz="0" w:space="0" w:color="auto"/>
        <w:right w:val="none" w:sz="0" w:space="0" w:color="auto"/>
      </w:divBdr>
    </w:div>
    <w:div w:id="32506921">
      <w:bodyDiv w:val="1"/>
      <w:marLeft w:val="0"/>
      <w:marRight w:val="0"/>
      <w:marTop w:val="0"/>
      <w:marBottom w:val="0"/>
      <w:divBdr>
        <w:top w:val="none" w:sz="0" w:space="0" w:color="auto"/>
        <w:left w:val="none" w:sz="0" w:space="0" w:color="auto"/>
        <w:bottom w:val="none" w:sz="0" w:space="0" w:color="auto"/>
        <w:right w:val="none" w:sz="0" w:space="0" w:color="auto"/>
      </w:divBdr>
    </w:div>
    <w:div w:id="73362548">
      <w:bodyDiv w:val="1"/>
      <w:marLeft w:val="0"/>
      <w:marRight w:val="0"/>
      <w:marTop w:val="0"/>
      <w:marBottom w:val="0"/>
      <w:divBdr>
        <w:top w:val="none" w:sz="0" w:space="0" w:color="auto"/>
        <w:left w:val="none" w:sz="0" w:space="0" w:color="auto"/>
        <w:bottom w:val="none" w:sz="0" w:space="0" w:color="auto"/>
        <w:right w:val="none" w:sz="0" w:space="0" w:color="auto"/>
      </w:divBdr>
    </w:div>
    <w:div w:id="89474914">
      <w:bodyDiv w:val="1"/>
      <w:marLeft w:val="0"/>
      <w:marRight w:val="0"/>
      <w:marTop w:val="0"/>
      <w:marBottom w:val="0"/>
      <w:divBdr>
        <w:top w:val="none" w:sz="0" w:space="0" w:color="auto"/>
        <w:left w:val="none" w:sz="0" w:space="0" w:color="auto"/>
        <w:bottom w:val="none" w:sz="0" w:space="0" w:color="auto"/>
        <w:right w:val="none" w:sz="0" w:space="0" w:color="auto"/>
      </w:divBdr>
    </w:div>
    <w:div w:id="102116610">
      <w:bodyDiv w:val="1"/>
      <w:marLeft w:val="0"/>
      <w:marRight w:val="0"/>
      <w:marTop w:val="0"/>
      <w:marBottom w:val="0"/>
      <w:divBdr>
        <w:top w:val="none" w:sz="0" w:space="0" w:color="auto"/>
        <w:left w:val="none" w:sz="0" w:space="0" w:color="auto"/>
        <w:bottom w:val="none" w:sz="0" w:space="0" w:color="auto"/>
        <w:right w:val="none" w:sz="0" w:space="0" w:color="auto"/>
      </w:divBdr>
    </w:div>
    <w:div w:id="190997138">
      <w:bodyDiv w:val="1"/>
      <w:marLeft w:val="0"/>
      <w:marRight w:val="0"/>
      <w:marTop w:val="0"/>
      <w:marBottom w:val="0"/>
      <w:divBdr>
        <w:top w:val="none" w:sz="0" w:space="0" w:color="auto"/>
        <w:left w:val="none" w:sz="0" w:space="0" w:color="auto"/>
        <w:bottom w:val="none" w:sz="0" w:space="0" w:color="auto"/>
        <w:right w:val="none" w:sz="0" w:space="0" w:color="auto"/>
      </w:divBdr>
    </w:div>
    <w:div w:id="202793489">
      <w:bodyDiv w:val="1"/>
      <w:marLeft w:val="0"/>
      <w:marRight w:val="0"/>
      <w:marTop w:val="0"/>
      <w:marBottom w:val="0"/>
      <w:divBdr>
        <w:top w:val="none" w:sz="0" w:space="0" w:color="auto"/>
        <w:left w:val="none" w:sz="0" w:space="0" w:color="auto"/>
        <w:bottom w:val="none" w:sz="0" w:space="0" w:color="auto"/>
        <w:right w:val="none" w:sz="0" w:space="0" w:color="auto"/>
      </w:divBdr>
    </w:div>
    <w:div w:id="231935453">
      <w:bodyDiv w:val="1"/>
      <w:marLeft w:val="0"/>
      <w:marRight w:val="0"/>
      <w:marTop w:val="0"/>
      <w:marBottom w:val="0"/>
      <w:divBdr>
        <w:top w:val="none" w:sz="0" w:space="0" w:color="auto"/>
        <w:left w:val="none" w:sz="0" w:space="0" w:color="auto"/>
        <w:bottom w:val="none" w:sz="0" w:space="0" w:color="auto"/>
        <w:right w:val="none" w:sz="0" w:space="0" w:color="auto"/>
      </w:divBdr>
    </w:div>
    <w:div w:id="275716316">
      <w:bodyDiv w:val="1"/>
      <w:marLeft w:val="0"/>
      <w:marRight w:val="0"/>
      <w:marTop w:val="0"/>
      <w:marBottom w:val="0"/>
      <w:divBdr>
        <w:top w:val="none" w:sz="0" w:space="0" w:color="auto"/>
        <w:left w:val="none" w:sz="0" w:space="0" w:color="auto"/>
        <w:bottom w:val="none" w:sz="0" w:space="0" w:color="auto"/>
        <w:right w:val="none" w:sz="0" w:space="0" w:color="auto"/>
      </w:divBdr>
    </w:div>
    <w:div w:id="308555599">
      <w:bodyDiv w:val="1"/>
      <w:marLeft w:val="0"/>
      <w:marRight w:val="0"/>
      <w:marTop w:val="0"/>
      <w:marBottom w:val="0"/>
      <w:divBdr>
        <w:top w:val="none" w:sz="0" w:space="0" w:color="auto"/>
        <w:left w:val="none" w:sz="0" w:space="0" w:color="auto"/>
        <w:bottom w:val="none" w:sz="0" w:space="0" w:color="auto"/>
        <w:right w:val="none" w:sz="0" w:space="0" w:color="auto"/>
      </w:divBdr>
    </w:div>
    <w:div w:id="315497408">
      <w:bodyDiv w:val="1"/>
      <w:marLeft w:val="0"/>
      <w:marRight w:val="0"/>
      <w:marTop w:val="0"/>
      <w:marBottom w:val="0"/>
      <w:divBdr>
        <w:top w:val="none" w:sz="0" w:space="0" w:color="auto"/>
        <w:left w:val="none" w:sz="0" w:space="0" w:color="auto"/>
        <w:bottom w:val="none" w:sz="0" w:space="0" w:color="auto"/>
        <w:right w:val="none" w:sz="0" w:space="0" w:color="auto"/>
      </w:divBdr>
    </w:div>
    <w:div w:id="398670622">
      <w:bodyDiv w:val="1"/>
      <w:marLeft w:val="0"/>
      <w:marRight w:val="0"/>
      <w:marTop w:val="0"/>
      <w:marBottom w:val="0"/>
      <w:divBdr>
        <w:top w:val="none" w:sz="0" w:space="0" w:color="auto"/>
        <w:left w:val="none" w:sz="0" w:space="0" w:color="auto"/>
        <w:bottom w:val="none" w:sz="0" w:space="0" w:color="auto"/>
        <w:right w:val="none" w:sz="0" w:space="0" w:color="auto"/>
      </w:divBdr>
    </w:div>
    <w:div w:id="418644759">
      <w:bodyDiv w:val="1"/>
      <w:marLeft w:val="0"/>
      <w:marRight w:val="0"/>
      <w:marTop w:val="0"/>
      <w:marBottom w:val="0"/>
      <w:divBdr>
        <w:top w:val="none" w:sz="0" w:space="0" w:color="auto"/>
        <w:left w:val="none" w:sz="0" w:space="0" w:color="auto"/>
        <w:bottom w:val="none" w:sz="0" w:space="0" w:color="auto"/>
        <w:right w:val="none" w:sz="0" w:space="0" w:color="auto"/>
      </w:divBdr>
    </w:div>
    <w:div w:id="475416092">
      <w:bodyDiv w:val="1"/>
      <w:marLeft w:val="0"/>
      <w:marRight w:val="0"/>
      <w:marTop w:val="0"/>
      <w:marBottom w:val="0"/>
      <w:divBdr>
        <w:top w:val="none" w:sz="0" w:space="0" w:color="auto"/>
        <w:left w:val="none" w:sz="0" w:space="0" w:color="auto"/>
        <w:bottom w:val="none" w:sz="0" w:space="0" w:color="auto"/>
        <w:right w:val="none" w:sz="0" w:space="0" w:color="auto"/>
      </w:divBdr>
    </w:div>
    <w:div w:id="494607811">
      <w:bodyDiv w:val="1"/>
      <w:marLeft w:val="0"/>
      <w:marRight w:val="0"/>
      <w:marTop w:val="0"/>
      <w:marBottom w:val="0"/>
      <w:divBdr>
        <w:top w:val="none" w:sz="0" w:space="0" w:color="auto"/>
        <w:left w:val="none" w:sz="0" w:space="0" w:color="auto"/>
        <w:bottom w:val="none" w:sz="0" w:space="0" w:color="auto"/>
        <w:right w:val="none" w:sz="0" w:space="0" w:color="auto"/>
      </w:divBdr>
    </w:div>
    <w:div w:id="530069309">
      <w:bodyDiv w:val="1"/>
      <w:marLeft w:val="0"/>
      <w:marRight w:val="0"/>
      <w:marTop w:val="0"/>
      <w:marBottom w:val="0"/>
      <w:divBdr>
        <w:top w:val="none" w:sz="0" w:space="0" w:color="auto"/>
        <w:left w:val="none" w:sz="0" w:space="0" w:color="auto"/>
        <w:bottom w:val="none" w:sz="0" w:space="0" w:color="auto"/>
        <w:right w:val="none" w:sz="0" w:space="0" w:color="auto"/>
      </w:divBdr>
    </w:div>
    <w:div w:id="565803852">
      <w:bodyDiv w:val="1"/>
      <w:marLeft w:val="0"/>
      <w:marRight w:val="0"/>
      <w:marTop w:val="0"/>
      <w:marBottom w:val="0"/>
      <w:divBdr>
        <w:top w:val="none" w:sz="0" w:space="0" w:color="auto"/>
        <w:left w:val="none" w:sz="0" w:space="0" w:color="auto"/>
        <w:bottom w:val="none" w:sz="0" w:space="0" w:color="auto"/>
        <w:right w:val="none" w:sz="0" w:space="0" w:color="auto"/>
      </w:divBdr>
    </w:div>
    <w:div w:id="581066030">
      <w:bodyDiv w:val="1"/>
      <w:marLeft w:val="0"/>
      <w:marRight w:val="0"/>
      <w:marTop w:val="0"/>
      <w:marBottom w:val="0"/>
      <w:divBdr>
        <w:top w:val="none" w:sz="0" w:space="0" w:color="auto"/>
        <w:left w:val="none" w:sz="0" w:space="0" w:color="auto"/>
        <w:bottom w:val="none" w:sz="0" w:space="0" w:color="auto"/>
        <w:right w:val="none" w:sz="0" w:space="0" w:color="auto"/>
      </w:divBdr>
    </w:div>
    <w:div w:id="658660343">
      <w:bodyDiv w:val="1"/>
      <w:marLeft w:val="0"/>
      <w:marRight w:val="0"/>
      <w:marTop w:val="0"/>
      <w:marBottom w:val="0"/>
      <w:divBdr>
        <w:top w:val="none" w:sz="0" w:space="0" w:color="auto"/>
        <w:left w:val="none" w:sz="0" w:space="0" w:color="auto"/>
        <w:bottom w:val="none" w:sz="0" w:space="0" w:color="auto"/>
        <w:right w:val="none" w:sz="0" w:space="0" w:color="auto"/>
      </w:divBdr>
    </w:div>
    <w:div w:id="732853177">
      <w:bodyDiv w:val="1"/>
      <w:marLeft w:val="0"/>
      <w:marRight w:val="0"/>
      <w:marTop w:val="0"/>
      <w:marBottom w:val="0"/>
      <w:divBdr>
        <w:top w:val="none" w:sz="0" w:space="0" w:color="auto"/>
        <w:left w:val="none" w:sz="0" w:space="0" w:color="auto"/>
        <w:bottom w:val="none" w:sz="0" w:space="0" w:color="auto"/>
        <w:right w:val="none" w:sz="0" w:space="0" w:color="auto"/>
      </w:divBdr>
    </w:div>
    <w:div w:id="773789692">
      <w:bodyDiv w:val="1"/>
      <w:marLeft w:val="0"/>
      <w:marRight w:val="0"/>
      <w:marTop w:val="0"/>
      <w:marBottom w:val="0"/>
      <w:divBdr>
        <w:top w:val="none" w:sz="0" w:space="0" w:color="auto"/>
        <w:left w:val="none" w:sz="0" w:space="0" w:color="auto"/>
        <w:bottom w:val="none" w:sz="0" w:space="0" w:color="auto"/>
        <w:right w:val="none" w:sz="0" w:space="0" w:color="auto"/>
      </w:divBdr>
    </w:div>
    <w:div w:id="850148795">
      <w:bodyDiv w:val="1"/>
      <w:marLeft w:val="0"/>
      <w:marRight w:val="0"/>
      <w:marTop w:val="0"/>
      <w:marBottom w:val="0"/>
      <w:divBdr>
        <w:top w:val="none" w:sz="0" w:space="0" w:color="auto"/>
        <w:left w:val="none" w:sz="0" w:space="0" w:color="auto"/>
        <w:bottom w:val="none" w:sz="0" w:space="0" w:color="auto"/>
        <w:right w:val="none" w:sz="0" w:space="0" w:color="auto"/>
      </w:divBdr>
    </w:div>
    <w:div w:id="884952556">
      <w:bodyDiv w:val="1"/>
      <w:marLeft w:val="0"/>
      <w:marRight w:val="0"/>
      <w:marTop w:val="0"/>
      <w:marBottom w:val="0"/>
      <w:divBdr>
        <w:top w:val="none" w:sz="0" w:space="0" w:color="auto"/>
        <w:left w:val="none" w:sz="0" w:space="0" w:color="auto"/>
        <w:bottom w:val="none" w:sz="0" w:space="0" w:color="auto"/>
        <w:right w:val="none" w:sz="0" w:space="0" w:color="auto"/>
      </w:divBdr>
    </w:div>
    <w:div w:id="912201997">
      <w:bodyDiv w:val="1"/>
      <w:marLeft w:val="0"/>
      <w:marRight w:val="0"/>
      <w:marTop w:val="0"/>
      <w:marBottom w:val="0"/>
      <w:divBdr>
        <w:top w:val="none" w:sz="0" w:space="0" w:color="auto"/>
        <w:left w:val="none" w:sz="0" w:space="0" w:color="auto"/>
        <w:bottom w:val="none" w:sz="0" w:space="0" w:color="auto"/>
        <w:right w:val="none" w:sz="0" w:space="0" w:color="auto"/>
      </w:divBdr>
    </w:div>
    <w:div w:id="942105081">
      <w:bodyDiv w:val="1"/>
      <w:marLeft w:val="0"/>
      <w:marRight w:val="0"/>
      <w:marTop w:val="0"/>
      <w:marBottom w:val="0"/>
      <w:divBdr>
        <w:top w:val="none" w:sz="0" w:space="0" w:color="auto"/>
        <w:left w:val="none" w:sz="0" w:space="0" w:color="auto"/>
        <w:bottom w:val="none" w:sz="0" w:space="0" w:color="auto"/>
        <w:right w:val="none" w:sz="0" w:space="0" w:color="auto"/>
      </w:divBdr>
    </w:div>
    <w:div w:id="985163393">
      <w:bodyDiv w:val="1"/>
      <w:marLeft w:val="0"/>
      <w:marRight w:val="0"/>
      <w:marTop w:val="0"/>
      <w:marBottom w:val="0"/>
      <w:divBdr>
        <w:top w:val="none" w:sz="0" w:space="0" w:color="auto"/>
        <w:left w:val="none" w:sz="0" w:space="0" w:color="auto"/>
        <w:bottom w:val="none" w:sz="0" w:space="0" w:color="auto"/>
        <w:right w:val="none" w:sz="0" w:space="0" w:color="auto"/>
      </w:divBdr>
    </w:div>
    <w:div w:id="1018459237">
      <w:bodyDiv w:val="1"/>
      <w:marLeft w:val="0"/>
      <w:marRight w:val="0"/>
      <w:marTop w:val="0"/>
      <w:marBottom w:val="0"/>
      <w:divBdr>
        <w:top w:val="none" w:sz="0" w:space="0" w:color="auto"/>
        <w:left w:val="none" w:sz="0" w:space="0" w:color="auto"/>
        <w:bottom w:val="none" w:sz="0" w:space="0" w:color="auto"/>
        <w:right w:val="none" w:sz="0" w:space="0" w:color="auto"/>
      </w:divBdr>
    </w:div>
    <w:div w:id="1043745728">
      <w:bodyDiv w:val="1"/>
      <w:marLeft w:val="0"/>
      <w:marRight w:val="0"/>
      <w:marTop w:val="0"/>
      <w:marBottom w:val="0"/>
      <w:divBdr>
        <w:top w:val="none" w:sz="0" w:space="0" w:color="auto"/>
        <w:left w:val="none" w:sz="0" w:space="0" w:color="auto"/>
        <w:bottom w:val="none" w:sz="0" w:space="0" w:color="auto"/>
        <w:right w:val="none" w:sz="0" w:space="0" w:color="auto"/>
      </w:divBdr>
    </w:div>
    <w:div w:id="1051342220">
      <w:bodyDiv w:val="1"/>
      <w:marLeft w:val="0"/>
      <w:marRight w:val="0"/>
      <w:marTop w:val="0"/>
      <w:marBottom w:val="0"/>
      <w:divBdr>
        <w:top w:val="none" w:sz="0" w:space="0" w:color="auto"/>
        <w:left w:val="none" w:sz="0" w:space="0" w:color="auto"/>
        <w:bottom w:val="none" w:sz="0" w:space="0" w:color="auto"/>
        <w:right w:val="none" w:sz="0" w:space="0" w:color="auto"/>
      </w:divBdr>
    </w:div>
    <w:div w:id="1147012833">
      <w:bodyDiv w:val="1"/>
      <w:marLeft w:val="0"/>
      <w:marRight w:val="0"/>
      <w:marTop w:val="0"/>
      <w:marBottom w:val="0"/>
      <w:divBdr>
        <w:top w:val="none" w:sz="0" w:space="0" w:color="auto"/>
        <w:left w:val="none" w:sz="0" w:space="0" w:color="auto"/>
        <w:bottom w:val="none" w:sz="0" w:space="0" w:color="auto"/>
        <w:right w:val="none" w:sz="0" w:space="0" w:color="auto"/>
      </w:divBdr>
    </w:div>
    <w:div w:id="1176967728">
      <w:bodyDiv w:val="1"/>
      <w:marLeft w:val="0"/>
      <w:marRight w:val="0"/>
      <w:marTop w:val="0"/>
      <w:marBottom w:val="0"/>
      <w:divBdr>
        <w:top w:val="none" w:sz="0" w:space="0" w:color="auto"/>
        <w:left w:val="none" w:sz="0" w:space="0" w:color="auto"/>
        <w:bottom w:val="none" w:sz="0" w:space="0" w:color="auto"/>
        <w:right w:val="none" w:sz="0" w:space="0" w:color="auto"/>
      </w:divBdr>
    </w:div>
    <w:div w:id="1272056823">
      <w:bodyDiv w:val="1"/>
      <w:marLeft w:val="0"/>
      <w:marRight w:val="0"/>
      <w:marTop w:val="0"/>
      <w:marBottom w:val="0"/>
      <w:divBdr>
        <w:top w:val="none" w:sz="0" w:space="0" w:color="auto"/>
        <w:left w:val="none" w:sz="0" w:space="0" w:color="auto"/>
        <w:bottom w:val="none" w:sz="0" w:space="0" w:color="auto"/>
        <w:right w:val="none" w:sz="0" w:space="0" w:color="auto"/>
      </w:divBdr>
    </w:div>
    <w:div w:id="1296988506">
      <w:bodyDiv w:val="1"/>
      <w:marLeft w:val="0"/>
      <w:marRight w:val="0"/>
      <w:marTop w:val="0"/>
      <w:marBottom w:val="0"/>
      <w:divBdr>
        <w:top w:val="none" w:sz="0" w:space="0" w:color="auto"/>
        <w:left w:val="none" w:sz="0" w:space="0" w:color="auto"/>
        <w:bottom w:val="none" w:sz="0" w:space="0" w:color="auto"/>
        <w:right w:val="none" w:sz="0" w:space="0" w:color="auto"/>
      </w:divBdr>
    </w:div>
    <w:div w:id="1379352454">
      <w:bodyDiv w:val="1"/>
      <w:marLeft w:val="0"/>
      <w:marRight w:val="0"/>
      <w:marTop w:val="0"/>
      <w:marBottom w:val="0"/>
      <w:divBdr>
        <w:top w:val="none" w:sz="0" w:space="0" w:color="auto"/>
        <w:left w:val="none" w:sz="0" w:space="0" w:color="auto"/>
        <w:bottom w:val="none" w:sz="0" w:space="0" w:color="auto"/>
        <w:right w:val="none" w:sz="0" w:space="0" w:color="auto"/>
      </w:divBdr>
    </w:div>
    <w:div w:id="1422024115">
      <w:bodyDiv w:val="1"/>
      <w:marLeft w:val="0"/>
      <w:marRight w:val="0"/>
      <w:marTop w:val="0"/>
      <w:marBottom w:val="0"/>
      <w:divBdr>
        <w:top w:val="none" w:sz="0" w:space="0" w:color="auto"/>
        <w:left w:val="none" w:sz="0" w:space="0" w:color="auto"/>
        <w:bottom w:val="none" w:sz="0" w:space="0" w:color="auto"/>
        <w:right w:val="none" w:sz="0" w:space="0" w:color="auto"/>
      </w:divBdr>
    </w:div>
    <w:div w:id="1425300644">
      <w:bodyDiv w:val="1"/>
      <w:marLeft w:val="0"/>
      <w:marRight w:val="0"/>
      <w:marTop w:val="0"/>
      <w:marBottom w:val="0"/>
      <w:divBdr>
        <w:top w:val="none" w:sz="0" w:space="0" w:color="auto"/>
        <w:left w:val="none" w:sz="0" w:space="0" w:color="auto"/>
        <w:bottom w:val="none" w:sz="0" w:space="0" w:color="auto"/>
        <w:right w:val="none" w:sz="0" w:space="0" w:color="auto"/>
      </w:divBdr>
    </w:div>
    <w:div w:id="1533305219">
      <w:bodyDiv w:val="1"/>
      <w:marLeft w:val="0"/>
      <w:marRight w:val="0"/>
      <w:marTop w:val="0"/>
      <w:marBottom w:val="0"/>
      <w:divBdr>
        <w:top w:val="none" w:sz="0" w:space="0" w:color="auto"/>
        <w:left w:val="none" w:sz="0" w:space="0" w:color="auto"/>
        <w:bottom w:val="none" w:sz="0" w:space="0" w:color="auto"/>
        <w:right w:val="none" w:sz="0" w:space="0" w:color="auto"/>
      </w:divBdr>
    </w:div>
    <w:div w:id="1572350171">
      <w:bodyDiv w:val="1"/>
      <w:marLeft w:val="0"/>
      <w:marRight w:val="0"/>
      <w:marTop w:val="0"/>
      <w:marBottom w:val="0"/>
      <w:divBdr>
        <w:top w:val="none" w:sz="0" w:space="0" w:color="auto"/>
        <w:left w:val="none" w:sz="0" w:space="0" w:color="auto"/>
        <w:bottom w:val="none" w:sz="0" w:space="0" w:color="auto"/>
        <w:right w:val="none" w:sz="0" w:space="0" w:color="auto"/>
      </w:divBdr>
    </w:div>
    <w:div w:id="1639992343">
      <w:bodyDiv w:val="1"/>
      <w:marLeft w:val="0"/>
      <w:marRight w:val="0"/>
      <w:marTop w:val="0"/>
      <w:marBottom w:val="0"/>
      <w:divBdr>
        <w:top w:val="none" w:sz="0" w:space="0" w:color="auto"/>
        <w:left w:val="none" w:sz="0" w:space="0" w:color="auto"/>
        <w:bottom w:val="none" w:sz="0" w:space="0" w:color="auto"/>
        <w:right w:val="none" w:sz="0" w:space="0" w:color="auto"/>
      </w:divBdr>
    </w:div>
    <w:div w:id="1673607357">
      <w:bodyDiv w:val="1"/>
      <w:marLeft w:val="0"/>
      <w:marRight w:val="0"/>
      <w:marTop w:val="0"/>
      <w:marBottom w:val="0"/>
      <w:divBdr>
        <w:top w:val="none" w:sz="0" w:space="0" w:color="auto"/>
        <w:left w:val="none" w:sz="0" w:space="0" w:color="auto"/>
        <w:bottom w:val="none" w:sz="0" w:space="0" w:color="auto"/>
        <w:right w:val="none" w:sz="0" w:space="0" w:color="auto"/>
      </w:divBdr>
    </w:div>
    <w:div w:id="1771655865">
      <w:bodyDiv w:val="1"/>
      <w:marLeft w:val="0"/>
      <w:marRight w:val="0"/>
      <w:marTop w:val="0"/>
      <w:marBottom w:val="0"/>
      <w:divBdr>
        <w:top w:val="none" w:sz="0" w:space="0" w:color="auto"/>
        <w:left w:val="none" w:sz="0" w:space="0" w:color="auto"/>
        <w:bottom w:val="none" w:sz="0" w:space="0" w:color="auto"/>
        <w:right w:val="none" w:sz="0" w:space="0" w:color="auto"/>
      </w:divBdr>
    </w:div>
    <w:div w:id="1853716119">
      <w:bodyDiv w:val="1"/>
      <w:marLeft w:val="0"/>
      <w:marRight w:val="0"/>
      <w:marTop w:val="0"/>
      <w:marBottom w:val="0"/>
      <w:divBdr>
        <w:top w:val="none" w:sz="0" w:space="0" w:color="auto"/>
        <w:left w:val="none" w:sz="0" w:space="0" w:color="auto"/>
        <w:bottom w:val="none" w:sz="0" w:space="0" w:color="auto"/>
        <w:right w:val="none" w:sz="0" w:space="0" w:color="auto"/>
      </w:divBdr>
    </w:div>
    <w:div w:id="1888486898">
      <w:bodyDiv w:val="1"/>
      <w:marLeft w:val="0"/>
      <w:marRight w:val="0"/>
      <w:marTop w:val="0"/>
      <w:marBottom w:val="0"/>
      <w:divBdr>
        <w:top w:val="none" w:sz="0" w:space="0" w:color="auto"/>
        <w:left w:val="none" w:sz="0" w:space="0" w:color="auto"/>
        <w:bottom w:val="none" w:sz="0" w:space="0" w:color="auto"/>
        <w:right w:val="none" w:sz="0" w:space="0" w:color="auto"/>
      </w:divBdr>
    </w:div>
    <w:div w:id="1899705072">
      <w:bodyDiv w:val="1"/>
      <w:marLeft w:val="0"/>
      <w:marRight w:val="0"/>
      <w:marTop w:val="0"/>
      <w:marBottom w:val="0"/>
      <w:divBdr>
        <w:top w:val="none" w:sz="0" w:space="0" w:color="auto"/>
        <w:left w:val="none" w:sz="0" w:space="0" w:color="auto"/>
        <w:bottom w:val="none" w:sz="0" w:space="0" w:color="auto"/>
        <w:right w:val="none" w:sz="0" w:space="0" w:color="auto"/>
      </w:divBdr>
    </w:div>
    <w:div w:id="1922063446">
      <w:bodyDiv w:val="1"/>
      <w:marLeft w:val="0"/>
      <w:marRight w:val="0"/>
      <w:marTop w:val="0"/>
      <w:marBottom w:val="0"/>
      <w:divBdr>
        <w:top w:val="none" w:sz="0" w:space="0" w:color="auto"/>
        <w:left w:val="none" w:sz="0" w:space="0" w:color="auto"/>
        <w:bottom w:val="none" w:sz="0" w:space="0" w:color="auto"/>
        <w:right w:val="none" w:sz="0" w:space="0" w:color="auto"/>
      </w:divBdr>
    </w:div>
    <w:div w:id="1949727618">
      <w:bodyDiv w:val="1"/>
      <w:marLeft w:val="0"/>
      <w:marRight w:val="0"/>
      <w:marTop w:val="0"/>
      <w:marBottom w:val="0"/>
      <w:divBdr>
        <w:top w:val="none" w:sz="0" w:space="0" w:color="auto"/>
        <w:left w:val="none" w:sz="0" w:space="0" w:color="auto"/>
        <w:bottom w:val="none" w:sz="0" w:space="0" w:color="auto"/>
        <w:right w:val="none" w:sz="0" w:space="0" w:color="auto"/>
      </w:divBdr>
    </w:div>
    <w:div w:id="2002076085">
      <w:bodyDiv w:val="1"/>
      <w:marLeft w:val="0"/>
      <w:marRight w:val="0"/>
      <w:marTop w:val="0"/>
      <w:marBottom w:val="0"/>
      <w:divBdr>
        <w:top w:val="none" w:sz="0" w:space="0" w:color="auto"/>
        <w:left w:val="none" w:sz="0" w:space="0" w:color="auto"/>
        <w:bottom w:val="none" w:sz="0" w:space="0" w:color="auto"/>
        <w:right w:val="none" w:sz="0" w:space="0" w:color="auto"/>
      </w:divBdr>
    </w:div>
    <w:div w:id="2013603588">
      <w:bodyDiv w:val="1"/>
      <w:marLeft w:val="0"/>
      <w:marRight w:val="0"/>
      <w:marTop w:val="0"/>
      <w:marBottom w:val="0"/>
      <w:divBdr>
        <w:top w:val="none" w:sz="0" w:space="0" w:color="auto"/>
        <w:left w:val="none" w:sz="0" w:space="0" w:color="auto"/>
        <w:bottom w:val="none" w:sz="0" w:space="0" w:color="auto"/>
        <w:right w:val="none" w:sz="0" w:space="0" w:color="auto"/>
      </w:divBdr>
    </w:div>
    <w:div w:id="2045785496">
      <w:bodyDiv w:val="1"/>
      <w:marLeft w:val="0"/>
      <w:marRight w:val="0"/>
      <w:marTop w:val="0"/>
      <w:marBottom w:val="0"/>
      <w:divBdr>
        <w:top w:val="none" w:sz="0" w:space="0" w:color="auto"/>
        <w:left w:val="none" w:sz="0" w:space="0" w:color="auto"/>
        <w:bottom w:val="none" w:sz="0" w:space="0" w:color="auto"/>
        <w:right w:val="none" w:sz="0" w:space="0" w:color="auto"/>
      </w:divBdr>
    </w:div>
    <w:div w:id="2082827690">
      <w:bodyDiv w:val="1"/>
      <w:marLeft w:val="0"/>
      <w:marRight w:val="0"/>
      <w:marTop w:val="0"/>
      <w:marBottom w:val="0"/>
      <w:divBdr>
        <w:top w:val="none" w:sz="0" w:space="0" w:color="auto"/>
        <w:left w:val="none" w:sz="0" w:space="0" w:color="auto"/>
        <w:bottom w:val="none" w:sz="0" w:space="0" w:color="auto"/>
        <w:right w:val="none" w:sz="0" w:space="0" w:color="auto"/>
      </w:divBdr>
    </w:div>
    <w:div w:id="2101102367">
      <w:bodyDiv w:val="1"/>
      <w:marLeft w:val="0"/>
      <w:marRight w:val="0"/>
      <w:marTop w:val="0"/>
      <w:marBottom w:val="0"/>
      <w:divBdr>
        <w:top w:val="none" w:sz="0" w:space="0" w:color="auto"/>
        <w:left w:val="none" w:sz="0" w:space="0" w:color="auto"/>
        <w:bottom w:val="none" w:sz="0" w:space="0" w:color="auto"/>
        <w:right w:val="none" w:sz="0" w:space="0" w:color="auto"/>
      </w:divBdr>
    </w:div>
    <w:div w:id="2131242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wAlHAdklBgC3JaUFcn4jzr+A==">CgMxLjAyCWguMzBqMHpsbDIIaC5namRneHMyCWguMWZvYjl0ZTgAciExV1E5X1A4RE9sdnhiVktMTzZ1WXB3TVhRTURMRlhMbXY=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5C6167-A37D-43B2-B9F7-D6816E8F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6277</Words>
  <Characters>34528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2024-09-27T16:51:00Z</cp:lastPrinted>
  <dcterms:created xsi:type="dcterms:W3CDTF">2024-10-04T19:41:00Z</dcterms:created>
  <dcterms:modified xsi:type="dcterms:W3CDTF">2024-10-04T19:41:00Z</dcterms:modified>
</cp:coreProperties>
</file>