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0A9BA" w14:textId="55838805" w:rsidR="00A83B4F" w:rsidRPr="004F0A83" w:rsidRDefault="0029071C" w:rsidP="004309A2">
      <w:pPr>
        <w:shd w:val="clear" w:color="auto" w:fill="FFFFFF"/>
        <w:spacing w:line="360" w:lineRule="auto"/>
        <w:jc w:val="both"/>
        <w:rPr>
          <w:rFonts w:ascii="Palatino Linotype" w:hAnsi="Palatino Linotype" w:cs="Arial"/>
          <w:color w:val="000000"/>
          <w:lang w:val="es-MX" w:eastAsia="es-MX"/>
        </w:rPr>
      </w:pPr>
      <w:r w:rsidRPr="004F0A83">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BE36BC">
        <w:rPr>
          <w:rFonts w:ascii="Palatino Linotype" w:hAnsi="Palatino Linotype" w:cs="Arial"/>
          <w:color w:val="000000"/>
          <w:lang w:val="es-MX" w:eastAsia="es-MX"/>
        </w:rPr>
        <w:t>veintiocho</w:t>
      </w:r>
      <w:r w:rsidR="003B5D3F">
        <w:rPr>
          <w:rFonts w:ascii="Palatino Linotype" w:hAnsi="Palatino Linotype" w:cs="Arial"/>
          <w:color w:val="000000"/>
          <w:lang w:val="es-MX" w:eastAsia="es-MX"/>
        </w:rPr>
        <w:t xml:space="preserve"> de </w:t>
      </w:r>
      <w:r w:rsidR="00BE36BC">
        <w:rPr>
          <w:rFonts w:ascii="Palatino Linotype" w:hAnsi="Palatino Linotype" w:cs="Arial"/>
          <w:color w:val="000000"/>
          <w:lang w:val="es-MX" w:eastAsia="es-MX"/>
        </w:rPr>
        <w:t>febrero dos mil veinticuatro</w:t>
      </w:r>
      <w:r w:rsidRPr="004F0A83">
        <w:rPr>
          <w:rFonts w:ascii="Palatino Linotype" w:hAnsi="Palatino Linotype" w:cs="Arial"/>
          <w:color w:val="000000"/>
          <w:lang w:val="es-MX" w:eastAsia="es-MX"/>
        </w:rPr>
        <w:t>.</w:t>
      </w:r>
    </w:p>
    <w:p w14:paraId="13BC2B9A" w14:textId="77777777" w:rsidR="004309A2" w:rsidRPr="004F0A83" w:rsidRDefault="004309A2" w:rsidP="004309A2">
      <w:pPr>
        <w:shd w:val="clear" w:color="auto" w:fill="FFFFFF"/>
        <w:spacing w:line="360" w:lineRule="auto"/>
        <w:jc w:val="both"/>
        <w:rPr>
          <w:rFonts w:ascii="Palatino Linotype" w:hAnsi="Palatino Linotype" w:cs="Arial"/>
          <w:color w:val="000000"/>
          <w:lang w:val="es-MX" w:eastAsia="es-MX"/>
        </w:rPr>
      </w:pPr>
    </w:p>
    <w:p w14:paraId="34E15D0E" w14:textId="05C169CC" w:rsidR="009E0E89" w:rsidRPr="004F0A83" w:rsidRDefault="0029071C" w:rsidP="00C753C2">
      <w:pPr>
        <w:tabs>
          <w:tab w:val="left" w:pos="1701"/>
        </w:tabs>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b/>
          <w:lang w:val="es-MX" w:eastAsia="en-US"/>
        </w:rPr>
        <w:t>VISTO</w:t>
      </w:r>
      <w:r w:rsidRPr="004F0A83">
        <w:rPr>
          <w:rFonts w:ascii="Palatino Linotype" w:eastAsiaTheme="minorHAnsi" w:hAnsi="Palatino Linotype" w:cs="Arial"/>
          <w:lang w:val="es-MX" w:eastAsia="en-US"/>
        </w:rPr>
        <w:t xml:space="preserve"> el expediente electrónico formado con motivo del recurso de revisión número </w:t>
      </w:r>
      <w:bookmarkStart w:id="0" w:name="_GoBack"/>
      <w:r w:rsidR="00E250C8" w:rsidRPr="004F0A83">
        <w:rPr>
          <w:rFonts w:ascii="Palatino Linotype" w:eastAsiaTheme="minorHAnsi" w:hAnsi="Palatino Linotype" w:cs="Arial"/>
          <w:b/>
          <w:lang w:val="es-MX" w:eastAsia="en-US"/>
        </w:rPr>
        <w:t>0</w:t>
      </w:r>
      <w:r w:rsidR="00CD6F4A">
        <w:rPr>
          <w:rFonts w:ascii="Palatino Linotype" w:eastAsiaTheme="minorHAnsi" w:hAnsi="Palatino Linotype" w:cs="Arial"/>
          <w:b/>
          <w:lang w:val="es-MX" w:eastAsia="en-US"/>
        </w:rPr>
        <w:t>6680</w:t>
      </w:r>
      <w:r w:rsidRPr="004F0A83">
        <w:rPr>
          <w:rFonts w:ascii="Palatino Linotype" w:eastAsiaTheme="minorHAnsi" w:hAnsi="Palatino Linotype" w:cs="Arial"/>
          <w:b/>
          <w:bCs/>
          <w:lang w:val="es-MX" w:eastAsia="es-MX"/>
        </w:rPr>
        <w:t>/INFOEM/IP/RR/202</w:t>
      </w:r>
      <w:r w:rsidR="00E250C8" w:rsidRPr="004F0A83">
        <w:rPr>
          <w:rFonts w:ascii="Palatino Linotype" w:eastAsiaTheme="minorHAnsi" w:hAnsi="Palatino Linotype" w:cs="Arial"/>
          <w:b/>
          <w:bCs/>
          <w:lang w:val="es-MX" w:eastAsia="es-MX"/>
        </w:rPr>
        <w:t>3</w:t>
      </w:r>
      <w:bookmarkEnd w:id="0"/>
      <w:r w:rsidRPr="004F0A83">
        <w:rPr>
          <w:rFonts w:ascii="Palatino Linotype" w:eastAsiaTheme="minorHAnsi" w:hAnsi="Palatino Linotype" w:cs="Arial"/>
          <w:lang w:val="es-MX" w:eastAsia="en-US"/>
        </w:rPr>
        <w:t xml:space="preserve">, </w:t>
      </w:r>
      <w:r w:rsidR="005A19C5" w:rsidRPr="004F0A83">
        <w:rPr>
          <w:rFonts w:ascii="Palatino Linotype" w:hAnsi="Palatino Linotype" w:cs="Arial"/>
        </w:rPr>
        <w:t xml:space="preserve">interpuesto por </w:t>
      </w:r>
      <w:r w:rsidR="00CD6F4A">
        <w:rPr>
          <w:rFonts w:ascii="Palatino Linotype" w:hAnsi="Palatino Linotype" w:cs="Arial"/>
        </w:rPr>
        <w:t xml:space="preserve">el </w:t>
      </w:r>
      <w:r w:rsidR="00CD6F4A" w:rsidRPr="00CD6F4A">
        <w:rPr>
          <w:rFonts w:ascii="Palatino Linotype" w:hAnsi="Palatino Linotype" w:cs="Arial"/>
          <w:b/>
        </w:rPr>
        <w:t>C</w:t>
      </w:r>
      <w:r w:rsidR="0036257A">
        <w:rPr>
          <w:rFonts w:ascii="Palatino Linotype" w:hAnsi="Palatino Linotype" w:cs="Arial"/>
          <w:b/>
        </w:rPr>
        <w:t xml:space="preserve"> XXXXXXXXXXXXXX</w:t>
      </w:r>
      <w:r w:rsidR="005F1F89" w:rsidRPr="004F0A83">
        <w:rPr>
          <w:rFonts w:ascii="Palatino Linotype" w:hAnsi="Palatino Linotype" w:cs="Arial"/>
        </w:rPr>
        <w:t>,</w:t>
      </w:r>
      <w:r w:rsidR="005F1F89" w:rsidRPr="004F0A83">
        <w:rPr>
          <w:rFonts w:ascii="Palatino Linotype" w:hAnsi="Palatino Linotype" w:cs="Arial"/>
          <w:b/>
        </w:rPr>
        <w:t xml:space="preserve"> </w:t>
      </w:r>
      <w:r w:rsidR="005F1F89" w:rsidRPr="004F0A83">
        <w:rPr>
          <w:rFonts w:ascii="Palatino Linotype" w:hAnsi="Palatino Linotype" w:cs="Arial"/>
        </w:rPr>
        <w:t xml:space="preserve">en lo sucesivo </w:t>
      </w:r>
      <w:r w:rsidR="00E250C8" w:rsidRPr="004F0A83">
        <w:rPr>
          <w:rFonts w:ascii="Palatino Linotype" w:hAnsi="Palatino Linotype" w:cs="Arial"/>
          <w:b/>
        </w:rPr>
        <w:t>El</w:t>
      </w:r>
      <w:r w:rsidR="005F1F89" w:rsidRPr="004F0A83">
        <w:rPr>
          <w:rFonts w:ascii="Palatino Linotype" w:hAnsi="Palatino Linotype" w:cs="Arial"/>
          <w:b/>
        </w:rPr>
        <w:t xml:space="preserve"> Recurrente</w:t>
      </w:r>
      <w:r w:rsidRPr="004F0A83">
        <w:rPr>
          <w:rFonts w:ascii="Palatino Linotype" w:eastAsiaTheme="minorHAnsi" w:hAnsi="Palatino Linotype" w:cs="Arial"/>
          <w:lang w:val="es-MX" w:eastAsia="en-US"/>
        </w:rPr>
        <w:t>, en contra de la respuesta de</w:t>
      </w:r>
      <w:r w:rsidR="005A19C5" w:rsidRPr="004F0A83">
        <w:rPr>
          <w:rFonts w:ascii="Palatino Linotype" w:eastAsiaTheme="minorHAnsi" w:hAnsi="Palatino Linotype" w:cs="Arial"/>
          <w:lang w:val="es-MX" w:eastAsia="en-US"/>
        </w:rPr>
        <w:t xml:space="preserve"> la</w:t>
      </w:r>
      <w:r w:rsidRPr="004F0A83">
        <w:rPr>
          <w:rFonts w:ascii="Palatino Linotype" w:eastAsiaTheme="minorHAnsi" w:hAnsi="Palatino Linotype" w:cs="Arial"/>
          <w:lang w:val="es-MX" w:eastAsia="en-US"/>
        </w:rPr>
        <w:t xml:space="preserve"> </w:t>
      </w:r>
      <w:r w:rsidR="005A19C5" w:rsidRPr="004F0A83">
        <w:rPr>
          <w:rFonts w:ascii="Palatino Linotype" w:eastAsiaTheme="minorHAnsi" w:hAnsi="Palatino Linotype" w:cs="Arial"/>
          <w:b/>
          <w:lang w:val="es-MX" w:eastAsia="en-US"/>
        </w:rPr>
        <w:t xml:space="preserve">Secretaría de </w:t>
      </w:r>
      <w:r w:rsidR="00CD6F4A">
        <w:rPr>
          <w:rFonts w:ascii="Palatino Linotype" w:eastAsiaTheme="minorHAnsi" w:hAnsi="Palatino Linotype" w:cs="Arial"/>
          <w:b/>
          <w:lang w:val="es-MX" w:eastAsia="en-US"/>
        </w:rPr>
        <w:t>Cultura y Turismo</w:t>
      </w:r>
      <w:r w:rsidRPr="004F0A83">
        <w:rPr>
          <w:rFonts w:ascii="Palatino Linotype" w:eastAsiaTheme="minorHAnsi" w:hAnsi="Palatino Linotype" w:cs="Arial"/>
          <w:lang w:val="es-MX" w:eastAsia="en-US"/>
        </w:rPr>
        <w:t>,</w:t>
      </w:r>
      <w:r w:rsidRPr="004F0A83">
        <w:rPr>
          <w:rFonts w:ascii="Palatino Linotype" w:eastAsiaTheme="minorHAnsi" w:hAnsi="Palatino Linotype" w:cs="Arial"/>
          <w:b/>
          <w:lang w:val="es-MX" w:eastAsia="en-US"/>
        </w:rPr>
        <w:t xml:space="preserve"> </w:t>
      </w:r>
      <w:r w:rsidRPr="004F0A83">
        <w:rPr>
          <w:rFonts w:ascii="Palatino Linotype" w:eastAsiaTheme="minorHAnsi" w:hAnsi="Palatino Linotype" w:cs="Arial"/>
          <w:lang w:val="es-MX" w:eastAsia="en-US"/>
        </w:rPr>
        <w:t>en lo subsecuente</w:t>
      </w:r>
      <w:r w:rsidRPr="004F0A83">
        <w:rPr>
          <w:rFonts w:ascii="Palatino Linotype" w:eastAsiaTheme="minorHAnsi" w:hAnsi="Palatino Linotype" w:cs="Arial"/>
          <w:b/>
          <w:lang w:val="es-MX" w:eastAsia="en-US"/>
        </w:rPr>
        <w:t xml:space="preserve"> El Sujeto Obligado, </w:t>
      </w:r>
      <w:r w:rsidRPr="004F0A83">
        <w:rPr>
          <w:rFonts w:ascii="Palatino Linotype" w:eastAsiaTheme="minorHAnsi" w:hAnsi="Palatino Linotype" w:cs="Arial"/>
          <w:lang w:val="es-MX" w:eastAsia="en-US"/>
        </w:rPr>
        <w:t>se procede a dictar la presente resolución.</w:t>
      </w:r>
    </w:p>
    <w:p w14:paraId="44BBBF12" w14:textId="77777777" w:rsidR="00C753C2" w:rsidRPr="004F0A83"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19DFF56" w14:textId="77777777" w:rsidR="009E0E89" w:rsidRPr="004F0A83" w:rsidRDefault="0029071C" w:rsidP="00C753C2">
      <w:pPr>
        <w:spacing w:line="360" w:lineRule="auto"/>
        <w:jc w:val="center"/>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A N T E C E D E N T E S</w:t>
      </w:r>
    </w:p>
    <w:p w14:paraId="5559725D" w14:textId="77777777" w:rsidR="00C753C2" w:rsidRPr="004F0A83" w:rsidRDefault="00C753C2" w:rsidP="00C753C2">
      <w:pPr>
        <w:spacing w:line="360" w:lineRule="auto"/>
        <w:jc w:val="center"/>
        <w:rPr>
          <w:rFonts w:ascii="Palatino Linotype" w:eastAsiaTheme="minorHAnsi" w:hAnsi="Palatino Linotype" w:cs="Arial"/>
          <w:b/>
          <w:sz w:val="14"/>
          <w:lang w:val="es-MX" w:eastAsia="en-US"/>
        </w:rPr>
      </w:pPr>
    </w:p>
    <w:p w14:paraId="638537D1" w14:textId="77777777" w:rsidR="0029071C" w:rsidRPr="004F0A83" w:rsidRDefault="0029071C"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PRIMERO. De la solicitud de información.</w:t>
      </w:r>
    </w:p>
    <w:p w14:paraId="08BB4B8F" w14:textId="40A67FA3" w:rsidR="004309A2" w:rsidRPr="004F0A83" w:rsidRDefault="0029071C" w:rsidP="00676631">
      <w:pPr>
        <w:spacing w:line="360" w:lineRule="auto"/>
        <w:jc w:val="both"/>
        <w:rPr>
          <w:rFonts w:ascii="Palatino Linotype" w:eastAsiaTheme="minorHAnsi" w:hAnsi="Palatino Linotype" w:cs="Arial"/>
          <w:szCs w:val="22"/>
          <w:lang w:val="es-MX" w:eastAsia="en-US"/>
        </w:rPr>
      </w:pPr>
      <w:r w:rsidRPr="004F0A83">
        <w:rPr>
          <w:rFonts w:ascii="Palatino Linotype" w:eastAsiaTheme="minorHAnsi" w:hAnsi="Palatino Linotype" w:cs="Arial"/>
          <w:szCs w:val="22"/>
          <w:lang w:val="es-MX" w:eastAsia="en-US"/>
        </w:rPr>
        <w:t xml:space="preserve">En fecha </w:t>
      </w:r>
      <w:r w:rsidR="00CD6F4A">
        <w:rPr>
          <w:rFonts w:ascii="Palatino Linotype" w:eastAsiaTheme="minorHAnsi" w:hAnsi="Palatino Linotype" w:cs="Arial"/>
          <w:szCs w:val="22"/>
          <w:lang w:val="es-MX" w:eastAsia="en-US"/>
        </w:rPr>
        <w:t>doce de septiembre</w:t>
      </w:r>
      <w:r w:rsidR="00676631" w:rsidRPr="004F0A83">
        <w:rPr>
          <w:rFonts w:ascii="Palatino Linotype" w:eastAsiaTheme="minorHAnsi" w:hAnsi="Palatino Linotype" w:cs="Arial"/>
          <w:szCs w:val="22"/>
          <w:lang w:val="es-MX" w:eastAsia="en-US"/>
        </w:rPr>
        <w:t xml:space="preserve"> de dos mil veintitrés</w:t>
      </w:r>
      <w:r w:rsidRPr="004F0A83">
        <w:rPr>
          <w:rFonts w:ascii="Palatino Linotype" w:eastAsiaTheme="minorHAnsi" w:hAnsi="Palatino Linotype" w:cs="Arial"/>
          <w:szCs w:val="22"/>
          <w:lang w:val="es-MX" w:eastAsia="en-US"/>
        </w:rPr>
        <w:t xml:space="preserve">, </w:t>
      </w:r>
      <w:r w:rsidR="00E250C8" w:rsidRPr="004F0A83">
        <w:rPr>
          <w:rFonts w:ascii="Palatino Linotype" w:eastAsiaTheme="minorHAnsi" w:hAnsi="Palatino Linotype" w:cs="Arial"/>
          <w:szCs w:val="22"/>
          <w:lang w:val="es-MX" w:eastAsia="en-US"/>
        </w:rPr>
        <w:t>el</w:t>
      </w:r>
      <w:r w:rsidRPr="004F0A83">
        <w:rPr>
          <w:rFonts w:ascii="Palatino Linotype" w:eastAsiaTheme="minorHAnsi" w:hAnsi="Palatino Linotype" w:cs="Arial"/>
          <w:szCs w:val="22"/>
          <w:lang w:val="es-MX" w:eastAsia="en-US"/>
        </w:rPr>
        <w:t xml:space="preserve"> </w:t>
      </w:r>
      <w:r w:rsidRPr="004F0A83">
        <w:rPr>
          <w:rFonts w:ascii="Palatino Linotype" w:eastAsiaTheme="minorHAnsi" w:hAnsi="Palatino Linotype" w:cs="Arial"/>
          <w:b/>
          <w:szCs w:val="22"/>
          <w:lang w:val="es-MX" w:eastAsia="en-US"/>
        </w:rPr>
        <w:t>Recurrente</w:t>
      </w:r>
      <w:r w:rsidRPr="004F0A83">
        <w:rPr>
          <w:rFonts w:ascii="Palatino Linotype" w:eastAsiaTheme="minorHAnsi" w:hAnsi="Palatino Linotype" w:cs="Arial"/>
          <w:szCs w:val="22"/>
          <w:lang w:val="es-MX" w:eastAsia="en-US"/>
        </w:rPr>
        <w:t xml:space="preserve">, presentó a través del Sistema de Acceso a la Información Mexiquense </w:t>
      </w:r>
      <w:r w:rsidRPr="004F0A83">
        <w:rPr>
          <w:rFonts w:ascii="Palatino Linotype" w:eastAsiaTheme="minorHAnsi" w:hAnsi="Palatino Linotype" w:cs="Arial"/>
          <w:b/>
          <w:szCs w:val="22"/>
          <w:lang w:val="es-MX" w:eastAsia="en-US"/>
        </w:rPr>
        <w:t>(SAIMEX),</w:t>
      </w:r>
      <w:r w:rsidRPr="004F0A83">
        <w:rPr>
          <w:rFonts w:ascii="Palatino Linotype" w:eastAsiaTheme="minorHAnsi" w:hAnsi="Palatino Linotype" w:cs="Arial"/>
          <w:szCs w:val="22"/>
          <w:lang w:val="es-MX" w:eastAsia="en-US"/>
        </w:rPr>
        <w:t xml:space="preserve"> ante el </w:t>
      </w:r>
      <w:r w:rsidRPr="004F0A83">
        <w:rPr>
          <w:rFonts w:ascii="Palatino Linotype" w:eastAsiaTheme="minorHAnsi" w:hAnsi="Palatino Linotype" w:cs="Arial"/>
          <w:b/>
          <w:szCs w:val="22"/>
          <w:lang w:val="es-MX" w:eastAsia="en-US"/>
        </w:rPr>
        <w:t>Sujeto Obligado</w:t>
      </w:r>
      <w:r w:rsidRPr="004F0A83">
        <w:rPr>
          <w:rFonts w:ascii="Palatino Linotype" w:eastAsiaTheme="minorHAnsi" w:hAnsi="Palatino Linotype" w:cs="Arial"/>
          <w:szCs w:val="22"/>
          <w:lang w:val="es-MX" w:eastAsia="en-US"/>
        </w:rPr>
        <w:t>, la solicitud de acceso a la información pública, a la que se le</w:t>
      </w:r>
      <w:r w:rsidR="00C753C2" w:rsidRPr="004F0A83">
        <w:rPr>
          <w:rFonts w:ascii="Palatino Linotype" w:eastAsiaTheme="minorHAnsi" w:hAnsi="Palatino Linotype" w:cs="Arial"/>
          <w:szCs w:val="22"/>
          <w:lang w:val="es-MX" w:eastAsia="en-US"/>
        </w:rPr>
        <w:t xml:space="preserve"> asignó el número de expediente </w:t>
      </w:r>
      <w:r w:rsidR="00CD6F4A" w:rsidRPr="00CD6F4A">
        <w:rPr>
          <w:rFonts w:ascii="Palatino Linotype" w:eastAsiaTheme="minorHAnsi" w:hAnsi="Palatino Linotype" w:cs="Arial"/>
          <w:b/>
          <w:szCs w:val="22"/>
          <w:lang w:val="es-MX" w:eastAsia="en-US"/>
        </w:rPr>
        <w:t>00432/SCTUR/IP/2023</w:t>
      </w:r>
      <w:r w:rsidRPr="004F0A83">
        <w:rPr>
          <w:rFonts w:ascii="Palatino Linotype" w:eastAsiaTheme="minorHAnsi" w:hAnsi="Palatino Linotype" w:cs="Arial"/>
          <w:szCs w:val="22"/>
          <w:lang w:val="es-MX" w:eastAsia="en-US"/>
        </w:rPr>
        <w:t>, mediant</w:t>
      </w:r>
      <w:r w:rsidR="00676631" w:rsidRPr="004F0A83">
        <w:rPr>
          <w:rFonts w:ascii="Palatino Linotype" w:eastAsiaTheme="minorHAnsi" w:hAnsi="Palatino Linotype" w:cs="Arial"/>
          <w:szCs w:val="22"/>
          <w:lang w:val="es-MX" w:eastAsia="en-US"/>
        </w:rPr>
        <w:t>e la cual solicitó lo siguiente:</w:t>
      </w:r>
    </w:p>
    <w:p w14:paraId="144E5F61" w14:textId="77777777" w:rsidR="00676631" w:rsidRPr="004F0A83" w:rsidRDefault="00676631" w:rsidP="00676631">
      <w:pPr>
        <w:spacing w:line="360" w:lineRule="auto"/>
        <w:jc w:val="both"/>
        <w:rPr>
          <w:rFonts w:ascii="Palatino Linotype" w:eastAsiaTheme="minorHAnsi" w:hAnsi="Palatino Linotype" w:cs="Arial"/>
          <w:szCs w:val="22"/>
          <w:lang w:val="es-MX" w:eastAsia="en-US"/>
        </w:rPr>
      </w:pPr>
    </w:p>
    <w:p w14:paraId="1DADC915" w14:textId="2DAF58C0" w:rsidR="004309A2" w:rsidRPr="004F0A83" w:rsidRDefault="0029071C" w:rsidP="00676631">
      <w:pPr>
        <w:spacing w:line="360" w:lineRule="auto"/>
        <w:ind w:left="284" w:right="332"/>
        <w:jc w:val="both"/>
        <w:rPr>
          <w:rFonts w:ascii="Palatino Linotype" w:hAnsi="Palatino Linotype"/>
          <w:i/>
          <w:sz w:val="22"/>
          <w:szCs w:val="22"/>
          <w:lang w:val="es-ES_tradnl"/>
        </w:rPr>
      </w:pPr>
      <w:r w:rsidRPr="004F0A83">
        <w:rPr>
          <w:rFonts w:ascii="Palatino Linotype" w:hAnsi="Palatino Linotype"/>
          <w:i/>
          <w:sz w:val="22"/>
          <w:szCs w:val="22"/>
          <w:lang w:val="es-MX"/>
        </w:rPr>
        <w:t>“</w:t>
      </w:r>
      <w:r w:rsidR="00CD6F4A" w:rsidRPr="00CD6F4A">
        <w:rPr>
          <w:rFonts w:ascii="Palatino Linotype" w:hAnsi="Palatino Linotype"/>
          <w:i/>
          <w:sz w:val="22"/>
          <w:szCs w:val="22"/>
          <w:lang w:val="es-MX" w:eastAsia="es-MX"/>
        </w:rPr>
        <w:t xml:space="preserve">Requiero el inventario de acervo museo de Numismática del año 2017 o el que tengan disponible antes de que cambiara de sede dicho museo, así como el inventario del acervo del museo de numismática una vez que ya se ubicó en el Centro Cultural </w:t>
      </w:r>
      <w:proofErr w:type="spellStart"/>
      <w:r w:rsidR="00CD6F4A" w:rsidRPr="00CD6F4A">
        <w:rPr>
          <w:rFonts w:ascii="Palatino Linotype" w:hAnsi="Palatino Linotype"/>
          <w:i/>
          <w:sz w:val="22"/>
          <w:szCs w:val="22"/>
          <w:lang w:val="es-MX" w:eastAsia="es-MX"/>
        </w:rPr>
        <w:t>Méxiquense</w:t>
      </w:r>
      <w:proofErr w:type="spellEnd"/>
      <w:r w:rsidR="00CD6F4A" w:rsidRPr="00CD6F4A">
        <w:rPr>
          <w:rFonts w:ascii="Palatino Linotype" w:hAnsi="Palatino Linotype"/>
          <w:i/>
          <w:sz w:val="22"/>
          <w:szCs w:val="22"/>
          <w:lang w:val="es-MX" w:eastAsia="es-MX"/>
        </w:rPr>
        <w:t>. Así como también solicito el nombre del Director del Museo cuando aún se encontraba en el Centro de la Ciudad de Toluca y el nombre del Director del Museo cuando se realizó el traslado del acervo.</w:t>
      </w:r>
      <w:r w:rsidRPr="004F0A83">
        <w:rPr>
          <w:rFonts w:ascii="Palatino Linotype" w:hAnsi="Palatino Linotype"/>
          <w:i/>
          <w:sz w:val="22"/>
          <w:szCs w:val="22"/>
          <w:lang w:val="es-MX"/>
        </w:rPr>
        <w:t>”</w:t>
      </w:r>
      <w:r w:rsidRPr="004F0A83">
        <w:rPr>
          <w:rFonts w:ascii="Palatino Linotype" w:hAnsi="Palatino Linotype"/>
          <w:i/>
          <w:sz w:val="22"/>
          <w:szCs w:val="22"/>
          <w:lang w:val="es-ES_tradnl"/>
        </w:rPr>
        <w:t xml:space="preserve"> (Sic).</w:t>
      </w:r>
    </w:p>
    <w:p w14:paraId="116371C4" w14:textId="77777777" w:rsidR="0043360F" w:rsidRPr="0043360F" w:rsidRDefault="0043360F" w:rsidP="0043360F">
      <w:pPr>
        <w:tabs>
          <w:tab w:val="left" w:pos="5647"/>
        </w:tabs>
        <w:spacing w:line="360" w:lineRule="auto"/>
        <w:ind w:right="850"/>
        <w:jc w:val="both"/>
        <w:rPr>
          <w:rFonts w:ascii="Palatino Linotype" w:eastAsiaTheme="minorHAnsi" w:hAnsi="Palatino Linotype" w:cstheme="minorBidi"/>
          <w:color w:val="000000"/>
          <w:lang w:val="es-MX" w:eastAsia="en-US"/>
        </w:rPr>
      </w:pPr>
    </w:p>
    <w:p w14:paraId="4272608E" w14:textId="77777777" w:rsidR="0043360F" w:rsidRDefault="0043360F" w:rsidP="0043360F">
      <w:pPr>
        <w:tabs>
          <w:tab w:val="left" w:pos="5647"/>
        </w:tabs>
        <w:spacing w:line="360" w:lineRule="auto"/>
        <w:ind w:right="850"/>
        <w:jc w:val="both"/>
        <w:rPr>
          <w:rFonts w:ascii="Palatino Linotype" w:eastAsiaTheme="minorHAnsi" w:hAnsi="Palatino Linotype" w:cstheme="minorBidi"/>
          <w:color w:val="000000"/>
          <w:lang w:val="es-MX" w:eastAsia="en-US"/>
        </w:rPr>
      </w:pPr>
      <w:r w:rsidRPr="004F0A83">
        <w:rPr>
          <w:rFonts w:ascii="Palatino Linotype" w:hAnsi="Palatino Linotype"/>
          <w:b/>
          <w:lang w:val="es-ES_tradnl"/>
        </w:rPr>
        <w:t>MODALIDAD DE ENTREGA:</w:t>
      </w:r>
      <w:r w:rsidRPr="004F0A83">
        <w:rPr>
          <w:rFonts w:ascii="Palatino Linotype" w:hAnsi="Palatino Linotype"/>
          <w:lang w:val="es-ES_tradnl"/>
        </w:rPr>
        <w:t xml:space="preserve"> </w:t>
      </w:r>
      <w:r w:rsidRPr="004F0A83">
        <w:rPr>
          <w:rFonts w:ascii="Palatino Linotype" w:eastAsiaTheme="minorHAnsi" w:hAnsi="Palatino Linotype" w:cstheme="minorBidi"/>
          <w:color w:val="000000"/>
          <w:lang w:val="es-MX" w:eastAsia="en-US"/>
        </w:rPr>
        <w:t xml:space="preserve">A través del </w:t>
      </w:r>
      <w:r w:rsidRPr="004F0A83">
        <w:rPr>
          <w:rFonts w:ascii="Palatino Linotype" w:eastAsiaTheme="minorHAnsi" w:hAnsi="Palatino Linotype" w:cstheme="minorBidi"/>
          <w:b/>
          <w:color w:val="000000"/>
          <w:lang w:val="es-MX" w:eastAsia="en-US"/>
        </w:rPr>
        <w:t>SAIMEX</w:t>
      </w:r>
      <w:r w:rsidRPr="004F0A83">
        <w:rPr>
          <w:rFonts w:ascii="Palatino Linotype" w:eastAsiaTheme="minorHAnsi" w:hAnsi="Palatino Linotype" w:cstheme="minorBidi"/>
          <w:color w:val="000000"/>
          <w:lang w:val="es-MX" w:eastAsia="en-US"/>
        </w:rPr>
        <w:t>.</w:t>
      </w:r>
    </w:p>
    <w:p w14:paraId="77EC61D7" w14:textId="77777777" w:rsidR="0043360F" w:rsidRPr="0043360F" w:rsidRDefault="0043360F" w:rsidP="0029071C">
      <w:pPr>
        <w:spacing w:line="360" w:lineRule="auto"/>
        <w:jc w:val="both"/>
        <w:rPr>
          <w:rFonts w:ascii="Palatino Linotype" w:eastAsiaTheme="minorHAnsi" w:hAnsi="Palatino Linotype" w:cs="Arial"/>
          <w:b/>
          <w:szCs w:val="22"/>
          <w:lang w:val="es-MX" w:eastAsia="en-US"/>
        </w:rPr>
      </w:pPr>
    </w:p>
    <w:p w14:paraId="5C711B85" w14:textId="22B0E921"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lastRenderedPageBreak/>
        <w:t>SEGUND</w:t>
      </w:r>
      <w:r w:rsidR="00E250C8" w:rsidRPr="004F0A83">
        <w:rPr>
          <w:rFonts w:ascii="Palatino Linotype" w:eastAsiaTheme="minorHAnsi" w:hAnsi="Palatino Linotype" w:cs="Arial"/>
          <w:b/>
          <w:sz w:val="28"/>
          <w:lang w:val="es-MX" w:eastAsia="en-US"/>
        </w:rPr>
        <w:t>O</w:t>
      </w:r>
      <w:r w:rsidR="0029071C" w:rsidRPr="004F0A83">
        <w:rPr>
          <w:rFonts w:ascii="Palatino Linotype" w:eastAsiaTheme="minorHAnsi" w:hAnsi="Palatino Linotype" w:cs="Arial"/>
          <w:b/>
          <w:sz w:val="28"/>
          <w:lang w:val="es-MX" w:eastAsia="en-US"/>
        </w:rPr>
        <w:t xml:space="preserve">. De la respuesta del Sujeto Obligado. </w:t>
      </w:r>
    </w:p>
    <w:p w14:paraId="7A399D39" w14:textId="004199DA" w:rsidR="0029071C" w:rsidRPr="004F0A83" w:rsidRDefault="0029071C" w:rsidP="0029071C">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De las constancias que obran en el sistema SAIMEX, se advierte que en fecha </w:t>
      </w:r>
      <w:r w:rsidR="00EF4FB6">
        <w:rPr>
          <w:rFonts w:ascii="Palatino Linotype" w:eastAsiaTheme="minorHAnsi" w:hAnsi="Palatino Linotype" w:cs="Arial"/>
          <w:lang w:val="es-MX" w:eastAsia="en-US"/>
        </w:rPr>
        <w:t xml:space="preserve">diecinueve de septiembre </w:t>
      </w:r>
      <w:r w:rsidR="00E250C8" w:rsidRPr="004F0A83">
        <w:rPr>
          <w:rFonts w:ascii="Palatino Linotype" w:eastAsiaTheme="minorHAnsi" w:hAnsi="Palatino Linotype" w:cs="Arial"/>
          <w:lang w:val="es-MX" w:eastAsia="en-US"/>
        </w:rPr>
        <w:t>de dos mil veintitrés</w:t>
      </w:r>
      <w:r w:rsidRPr="004F0A83">
        <w:rPr>
          <w:rFonts w:ascii="Palatino Linotype" w:eastAsiaTheme="minorHAnsi" w:hAnsi="Palatino Linotype" w:cs="Arial"/>
          <w:lang w:val="es-MX" w:eastAsia="en-US"/>
        </w:rPr>
        <w:t xml:space="preserve">, </w:t>
      </w:r>
      <w:r w:rsidRPr="004F0A83">
        <w:rPr>
          <w:rFonts w:ascii="Palatino Linotype" w:eastAsiaTheme="minorHAnsi" w:hAnsi="Palatino Linotype" w:cs="Arial"/>
          <w:b/>
          <w:lang w:val="es-MX" w:eastAsia="en-US"/>
        </w:rPr>
        <w:t>El Sujeto Obligado</w:t>
      </w:r>
      <w:r w:rsidRPr="004F0A83">
        <w:rPr>
          <w:rFonts w:ascii="Palatino Linotype" w:eastAsiaTheme="minorHAnsi" w:hAnsi="Palatino Linotype" w:cs="Arial"/>
          <w:lang w:val="es-MX" w:eastAsia="en-US"/>
        </w:rPr>
        <w:t xml:space="preserve"> emitió la respuesta en los siguientes términos:</w:t>
      </w:r>
    </w:p>
    <w:p w14:paraId="0F5180BB" w14:textId="77777777" w:rsidR="0029071C" w:rsidRPr="004F0A83" w:rsidRDefault="0029071C" w:rsidP="0029071C">
      <w:pPr>
        <w:rPr>
          <w:lang w:val="es-MX"/>
        </w:rPr>
      </w:pPr>
    </w:p>
    <w:p w14:paraId="2388CFA3" w14:textId="77777777" w:rsidR="00EF4FB6" w:rsidRPr="00EF4FB6" w:rsidRDefault="0029071C" w:rsidP="00EF4FB6">
      <w:pPr>
        <w:spacing w:line="276" w:lineRule="auto"/>
        <w:ind w:left="567" w:right="567"/>
        <w:jc w:val="both"/>
        <w:rPr>
          <w:rFonts w:ascii="Palatino Linotype" w:hAnsi="Palatino Linotype"/>
          <w:i/>
          <w:sz w:val="22"/>
          <w:szCs w:val="22"/>
          <w:lang w:val="es-MX" w:eastAsia="es-MX"/>
        </w:rPr>
      </w:pPr>
      <w:r w:rsidRPr="004F0A83">
        <w:rPr>
          <w:rFonts w:ascii="Palatino Linotype" w:hAnsi="Palatino Linotype"/>
          <w:i/>
          <w:sz w:val="22"/>
          <w:szCs w:val="22"/>
          <w:lang w:val="es-MX" w:eastAsia="es-MX"/>
        </w:rPr>
        <w:t>“</w:t>
      </w:r>
      <w:r w:rsidR="00EF4FB6" w:rsidRPr="00EF4FB6">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271620A" w14:textId="77777777" w:rsidR="00EF4FB6" w:rsidRDefault="00EF4FB6" w:rsidP="00EF4FB6">
      <w:pPr>
        <w:spacing w:line="276" w:lineRule="auto"/>
        <w:ind w:left="567" w:right="567"/>
        <w:jc w:val="both"/>
        <w:rPr>
          <w:rFonts w:ascii="Palatino Linotype" w:hAnsi="Palatino Linotype"/>
          <w:i/>
          <w:sz w:val="22"/>
          <w:szCs w:val="22"/>
          <w:lang w:val="es-MX" w:eastAsia="es-MX"/>
        </w:rPr>
      </w:pPr>
    </w:p>
    <w:p w14:paraId="2BEBBA43" w14:textId="5315EABA" w:rsidR="00EF4FB6" w:rsidRDefault="00EF4FB6" w:rsidP="00EF4FB6">
      <w:pPr>
        <w:spacing w:line="276" w:lineRule="auto"/>
        <w:ind w:left="567" w:right="567"/>
        <w:jc w:val="both"/>
        <w:rPr>
          <w:rFonts w:ascii="Palatino Linotype" w:hAnsi="Palatino Linotype"/>
          <w:i/>
          <w:sz w:val="22"/>
          <w:szCs w:val="22"/>
          <w:lang w:val="es-MX" w:eastAsia="es-MX"/>
        </w:rPr>
      </w:pPr>
      <w:r w:rsidRPr="00EF4FB6">
        <w:rPr>
          <w:rFonts w:ascii="Palatino Linotype" w:hAnsi="Palatino Linotype"/>
          <w:i/>
          <w:sz w:val="22"/>
          <w:szCs w:val="22"/>
          <w:lang w:val="es-MX" w:eastAsia="es-MX"/>
        </w:rPr>
        <w:t>En atención a su solicitud de información 00432/SCTUR/IP/2023, hago de su conocimiento que con fundamento en el artículo 12 y 59 Fracciones: I, II y VI de la Ley de Transparencia y Acceso a la Información Pública del Estado de México y Municipios, que establece: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roofErr w:type="gramStart"/>
      <w:r w:rsidRPr="00EF4FB6">
        <w:rPr>
          <w:rFonts w:ascii="Palatino Linotype" w:hAnsi="Palatino Linotype"/>
          <w:i/>
          <w:sz w:val="22"/>
          <w:szCs w:val="22"/>
          <w:lang w:val="es-MX" w:eastAsia="es-MX"/>
        </w:rPr>
        <w:t>sic</w:t>
      </w:r>
      <w:proofErr w:type="gramEnd"/>
      <w:r w:rsidRPr="00EF4FB6">
        <w:rPr>
          <w:rFonts w:ascii="Palatino Linotype" w:hAnsi="Palatino Linotype"/>
          <w:i/>
          <w:sz w:val="22"/>
          <w:szCs w:val="22"/>
          <w:lang w:val="es-MX" w:eastAsia="es-MX"/>
        </w:rPr>
        <w:t xml:space="preserve">); por lo que hago de su conocimiento lo siguiente: La relación de acervo del año 2017 se anexa. La relación al año 2021 del </w:t>
      </w:r>
      <w:r>
        <w:rPr>
          <w:rFonts w:ascii="Palatino Linotype" w:hAnsi="Palatino Linotype"/>
          <w:i/>
          <w:sz w:val="22"/>
          <w:szCs w:val="22"/>
          <w:lang w:val="es-MX" w:eastAsia="es-MX"/>
        </w:rPr>
        <w:t>acervo se anexa.</w:t>
      </w:r>
    </w:p>
    <w:p w14:paraId="22A95420" w14:textId="77777777" w:rsidR="00EF4FB6" w:rsidRDefault="00EF4FB6" w:rsidP="00EF4FB6">
      <w:pPr>
        <w:spacing w:line="276" w:lineRule="auto"/>
        <w:ind w:left="567" w:right="567"/>
        <w:jc w:val="both"/>
        <w:rPr>
          <w:rFonts w:ascii="Palatino Linotype" w:hAnsi="Palatino Linotype"/>
          <w:i/>
          <w:sz w:val="22"/>
          <w:szCs w:val="22"/>
          <w:lang w:val="es-MX" w:eastAsia="es-MX"/>
        </w:rPr>
      </w:pPr>
    </w:p>
    <w:p w14:paraId="550D20C5" w14:textId="4A53183E" w:rsidR="00EF4FB6" w:rsidRDefault="00EF4FB6" w:rsidP="00EF4FB6">
      <w:pPr>
        <w:spacing w:line="276" w:lineRule="auto"/>
        <w:ind w:left="567" w:right="567"/>
        <w:jc w:val="both"/>
        <w:rPr>
          <w:rFonts w:ascii="Palatino Linotype" w:hAnsi="Palatino Linotype"/>
          <w:i/>
          <w:sz w:val="22"/>
          <w:szCs w:val="22"/>
          <w:lang w:val="es-MX" w:eastAsia="es-MX"/>
        </w:rPr>
      </w:pPr>
      <w:r w:rsidRPr="00EF4FB6">
        <w:rPr>
          <w:rFonts w:ascii="Palatino Linotype" w:hAnsi="Palatino Linotype"/>
          <w:i/>
          <w:sz w:val="22"/>
          <w:szCs w:val="22"/>
          <w:lang w:val="es-MX" w:eastAsia="es-MX"/>
        </w:rPr>
        <w:t xml:space="preserve">Además de la consulta en línea del catálogo de acervo actualizado al mes de septiembre del 2023 que es la siguiente: </w:t>
      </w:r>
      <w:hyperlink r:id="rId8" w:history="1">
        <w:r w:rsidRPr="00A70A54">
          <w:rPr>
            <w:rStyle w:val="Hipervnculo"/>
            <w:rFonts w:ascii="Palatino Linotype" w:hAnsi="Palatino Linotype"/>
            <w:i/>
            <w:sz w:val="22"/>
            <w:szCs w:val="22"/>
            <w:lang w:val="es-MX" w:eastAsia="es-MX"/>
          </w:rPr>
          <w:t>https://patrimoniocultural.edomex.gob.mx/acervopublico/</w:t>
        </w:r>
      </w:hyperlink>
      <w:r w:rsidRPr="00EF4FB6">
        <w:rPr>
          <w:rFonts w:ascii="Palatino Linotype" w:hAnsi="Palatino Linotype"/>
          <w:i/>
          <w:sz w:val="22"/>
          <w:szCs w:val="22"/>
          <w:lang w:val="es-MX" w:eastAsia="es-MX"/>
        </w:rPr>
        <w:t xml:space="preserve">. </w:t>
      </w:r>
    </w:p>
    <w:p w14:paraId="70D5CD73" w14:textId="77777777" w:rsidR="00EF4FB6" w:rsidRDefault="00EF4FB6" w:rsidP="00EF4FB6">
      <w:pPr>
        <w:spacing w:line="276" w:lineRule="auto"/>
        <w:ind w:left="567" w:right="567"/>
        <w:jc w:val="both"/>
        <w:rPr>
          <w:rFonts w:ascii="Palatino Linotype" w:hAnsi="Palatino Linotype"/>
          <w:i/>
          <w:sz w:val="22"/>
          <w:szCs w:val="22"/>
          <w:lang w:val="es-MX" w:eastAsia="es-MX"/>
        </w:rPr>
      </w:pPr>
    </w:p>
    <w:p w14:paraId="52925E08" w14:textId="73AF1AE7" w:rsidR="00EF4FB6" w:rsidRPr="00EF4FB6" w:rsidRDefault="00EF4FB6" w:rsidP="00EF4FB6">
      <w:pPr>
        <w:spacing w:line="276" w:lineRule="auto"/>
        <w:ind w:left="567" w:right="567"/>
        <w:jc w:val="both"/>
        <w:rPr>
          <w:rFonts w:ascii="Palatino Linotype" w:hAnsi="Palatino Linotype"/>
          <w:i/>
          <w:sz w:val="22"/>
          <w:szCs w:val="22"/>
          <w:lang w:val="es-MX" w:eastAsia="es-MX"/>
        </w:rPr>
      </w:pPr>
      <w:r w:rsidRPr="00EF4FB6">
        <w:rPr>
          <w:rFonts w:ascii="Palatino Linotype" w:hAnsi="Palatino Linotype"/>
          <w:i/>
          <w:sz w:val="22"/>
          <w:szCs w:val="22"/>
          <w:lang w:val="es-MX" w:eastAsia="es-MX"/>
        </w:rPr>
        <w:t xml:space="preserve">Respecto al nombre de la Directora cuando la sede de dicho museo estaba en el Centro de la Ciudad de Toluca es el de la Lic. Rocío Vázquez </w:t>
      </w:r>
      <w:proofErr w:type="spellStart"/>
      <w:r w:rsidRPr="00EF4FB6">
        <w:rPr>
          <w:rFonts w:ascii="Palatino Linotype" w:hAnsi="Palatino Linotype"/>
          <w:i/>
          <w:sz w:val="22"/>
          <w:szCs w:val="22"/>
          <w:lang w:val="es-MX" w:eastAsia="es-MX"/>
        </w:rPr>
        <w:t>Lom</w:t>
      </w:r>
      <w:proofErr w:type="spellEnd"/>
      <w:r w:rsidRPr="00EF4FB6">
        <w:rPr>
          <w:rFonts w:ascii="Palatino Linotype" w:hAnsi="Palatino Linotype"/>
          <w:i/>
          <w:sz w:val="22"/>
          <w:szCs w:val="22"/>
          <w:lang w:val="es-MX" w:eastAsia="es-MX"/>
        </w:rPr>
        <w:t xml:space="preserve"> y el nombre de la Directora cuando se realizó el movimiento de acervo es el de la Lic. </w:t>
      </w:r>
      <w:proofErr w:type="spellStart"/>
      <w:r w:rsidRPr="00EF4FB6">
        <w:rPr>
          <w:rFonts w:ascii="Palatino Linotype" w:hAnsi="Palatino Linotype"/>
          <w:i/>
          <w:sz w:val="22"/>
          <w:szCs w:val="22"/>
          <w:lang w:val="es-MX" w:eastAsia="es-MX"/>
        </w:rPr>
        <w:t>Thelma</w:t>
      </w:r>
      <w:proofErr w:type="spellEnd"/>
      <w:r w:rsidRPr="00EF4FB6">
        <w:rPr>
          <w:rFonts w:ascii="Palatino Linotype" w:hAnsi="Palatino Linotype"/>
          <w:i/>
          <w:sz w:val="22"/>
          <w:szCs w:val="22"/>
          <w:lang w:val="es-MX" w:eastAsia="es-MX"/>
        </w:rPr>
        <w:t xml:space="preserve"> </w:t>
      </w:r>
      <w:proofErr w:type="spellStart"/>
      <w:r w:rsidRPr="00EF4FB6">
        <w:rPr>
          <w:rFonts w:ascii="Palatino Linotype" w:hAnsi="Palatino Linotype"/>
          <w:i/>
          <w:sz w:val="22"/>
          <w:szCs w:val="22"/>
          <w:lang w:val="es-MX" w:eastAsia="es-MX"/>
        </w:rPr>
        <w:t>Aseneth</w:t>
      </w:r>
      <w:proofErr w:type="spellEnd"/>
      <w:r w:rsidRPr="00EF4FB6">
        <w:rPr>
          <w:rFonts w:ascii="Palatino Linotype" w:hAnsi="Palatino Linotype"/>
          <w:i/>
          <w:sz w:val="22"/>
          <w:szCs w:val="22"/>
          <w:lang w:val="es-MX" w:eastAsia="es-MX"/>
        </w:rPr>
        <w:t xml:space="preserve"> Morales García.</w:t>
      </w:r>
    </w:p>
    <w:p w14:paraId="62CAF21F" w14:textId="77777777" w:rsidR="00EF4FB6" w:rsidRDefault="00EF4FB6" w:rsidP="00EF4FB6">
      <w:pPr>
        <w:spacing w:line="276" w:lineRule="auto"/>
        <w:ind w:left="567" w:right="567"/>
        <w:jc w:val="both"/>
        <w:rPr>
          <w:rFonts w:ascii="Palatino Linotype" w:hAnsi="Palatino Linotype"/>
          <w:i/>
          <w:sz w:val="22"/>
          <w:szCs w:val="22"/>
          <w:lang w:val="es-MX" w:eastAsia="es-MX"/>
        </w:rPr>
      </w:pPr>
    </w:p>
    <w:p w14:paraId="542E2D20" w14:textId="77777777" w:rsidR="00EF4FB6" w:rsidRPr="00EF4FB6" w:rsidRDefault="00EF4FB6" w:rsidP="00EF4FB6">
      <w:pPr>
        <w:spacing w:line="276" w:lineRule="auto"/>
        <w:ind w:left="567" w:right="567"/>
        <w:jc w:val="both"/>
        <w:rPr>
          <w:rFonts w:ascii="Palatino Linotype" w:hAnsi="Palatino Linotype"/>
          <w:i/>
          <w:sz w:val="22"/>
          <w:szCs w:val="22"/>
          <w:lang w:val="es-MX" w:eastAsia="es-MX"/>
        </w:rPr>
      </w:pPr>
      <w:r w:rsidRPr="00EF4FB6">
        <w:rPr>
          <w:rFonts w:ascii="Palatino Linotype" w:hAnsi="Palatino Linotype"/>
          <w:i/>
          <w:sz w:val="22"/>
          <w:szCs w:val="22"/>
          <w:lang w:val="es-MX" w:eastAsia="es-MX"/>
        </w:rPr>
        <w:t>ATENTAMENTE</w:t>
      </w:r>
    </w:p>
    <w:p w14:paraId="2AAAE55E" w14:textId="0A8604C3" w:rsidR="0029071C" w:rsidRPr="004F0A83" w:rsidRDefault="00EF4FB6" w:rsidP="00EF4FB6">
      <w:pPr>
        <w:spacing w:line="276" w:lineRule="auto"/>
        <w:ind w:left="567" w:right="567"/>
        <w:jc w:val="both"/>
        <w:rPr>
          <w:rFonts w:ascii="Palatino Linotype" w:hAnsi="Palatino Linotype"/>
          <w:i/>
          <w:sz w:val="22"/>
          <w:szCs w:val="22"/>
          <w:lang w:val="es-MX" w:eastAsia="es-MX"/>
        </w:rPr>
      </w:pPr>
      <w:r w:rsidRPr="00EF4FB6">
        <w:rPr>
          <w:rFonts w:ascii="Palatino Linotype" w:hAnsi="Palatino Linotype"/>
          <w:i/>
          <w:sz w:val="22"/>
          <w:szCs w:val="22"/>
          <w:lang w:val="es-MX" w:eastAsia="es-MX"/>
        </w:rPr>
        <w:t>M.A.P. DAVID TÁGANO JUÁREZ</w:t>
      </w:r>
      <w:r w:rsidR="00E74701" w:rsidRPr="004F0A83">
        <w:rPr>
          <w:rFonts w:ascii="Palatino Linotype" w:hAnsi="Palatino Linotype"/>
          <w:i/>
          <w:sz w:val="22"/>
          <w:szCs w:val="22"/>
          <w:lang w:val="es-MX" w:eastAsia="es-MX"/>
        </w:rPr>
        <w:t>” (Sic).</w:t>
      </w:r>
    </w:p>
    <w:p w14:paraId="792E0A5B" w14:textId="77777777" w:rsidR="00DC1583" w:rsidRPr="004F0A83" w:rsidRDefault="00DC1583" w:rsidP="00DC1583">
      <w:pPr>
        <w:ind w:right="567"/>
        <w:jc w:val="both"/>
        <w:rPr>
          <w:rFonts w:ascii="Palatino Linotype" w:hAnsi="Palatino Linotype"/>
          <w:i/>
          <w:sz w:val="14"/>
          <w:szCs w:val="22"/>
          <w:lang w:val="es-MX" w:eastAsia="es-MX"/>
        </w:rPr>
      </w:pPr>
    </w:p>
    <w:p w14:paraId="765042A3" w14:textId="77777777" w:rsidR="00B250D7" w:rsidRPr="004F0A83" w:rsidRDefault="00B250D7" w:rsidP="00B250D7">
      <w:pPr>
        <w:pStyle w:val="Sinespaciado"/>
        <w:rPr>
          <w:lang w:eastAsia="es-MX"/>
        </w:rPr>
      </w:pPr>
    </w:p>
    <w:p w14:paraId="0019518B" w14:textId="0F257AFB" w:rsidR="004B2314" w:rsidRPr="004F0A83" w:rsidRDefault="00CF1DF5" w:rsidP="004309A2">
      <w:pPr>
        <w:spacing w:line="360" w:lineRule="auto"/>
        <w:jc w:val="both"/>
        <w:rPr>
          <w:rFonts w:ascii="Palatino Linotype" w:hAnsi="Palatino Linotype"/>
          <w:i/>
          <w:sz w:val="22"/>
          <w:szCs w:val="22"/>
          <w:lang w:val="es-MX" w:eastAsia="es-MX"/>
        </w:rPr>
      </w:pPr>
      <w:bookmarkStart w:id="1" w:name="_Hlk147769979"/>
      <w:r w:rsidRPr="004F0A83">
        <w:rPr>
          <w:rFonts w:ascii="Palatino Linotype" w:eastAsiaTheme="minorHAnsi" w:hAnsi="Palatino Linotype" w:cs="Arial"/>
          <w:lang w:val="es-MX" w:eastAsia="en-US"/>
        </w:rPr>
        <w:t xml:space="preserve">El </w:t>
      </w:r>
      <w:r w:rsidRPr="004F0A83">
        <w:rPr>
          <w:rFonts w:ascii="Palatino Linotype" w:eastAsiaTheme="minorHAnsi" w:hAnsi="Palatino Linotype" w:cs="Arial"/>
          <w:b/>
          <w:lang w:val="es-MX" w:eastAsia="en-US"/>
        </w:rPr>
        <w:t>Sujeto Obligado</w:t>
      </w:r>
      <w:r w:rsidRPr="004F0A83">
        <w:rPr>
          <w:rFonts w:ascii="Palatino Linotype" w:eastAsiaTheme="minorHAnsi" w:hAnsi="Palatino Linotype" w:cs="Arial"/>
          <w:lang w:val="es-MX" w:eastAsia="en-US"/>
        </w:rPr>
        <w:t xml:space="preserve"> adjuntó</w:t>
      </w:r>
      <w:r w:rsidR="005F1F89" w:rsidRPr="004F0A83">
        <w:rPr>
          <w:rFonts w:ascii="Palatino Linotype" w:eastAsiaTheme="minorHAnsi" w:hAnsi="Palatino Linotype" w:cs="Arial"/>
          <w:lang w:val="es-MX" w:eastAsia="en-US"/>
        </w:rPr>
        <w:t xml:space="preserve"> a su respuesta</w:t>
      </w:r>
      <w:bookmarkEnd w:id="1"/>
      <w:r w:rsidR="00DC1583" w:rsidRPr="004F0A83">
        <w:rPr>
          <w:rFonts w:ascii="Palatino Linotype" w:eastAsiaTheme="minorHAnsi" w:hAnsi="Palatino Linotype" w:cs="Arial"/>
          <w:lang w:val="es-MX" w:eastAsia="en-US"/>
        </w:rPr>
        <w:t xml:space="preserve">, </w:t>
      </w:r>
      <w:r w:rsidR="00EF4FB6">
        <w:rPr>
          <w:rFonts w:ascii="Palatino Linotype" w:eastAsiaTheme="minorHAnsi" w:hAnsi="Palatino Linotype" w:cs="Arial"/>
          <w:lang w:val="es-MX" w:eastAsia="en-US"/>
        </w:rPr>
        <w:t>el</w:t>
      </w:r>
      <w:r w:rsidR="001D2DE0" w:rsidRPr="004F0A83">
        <w:rPr>
          <w:rFonts w:ascii="Palatino Linotype" w:eastAsiaTheme="minorHAnsi" w:hAnsi="Palatino Linotype" w:cs="Arial"/>
          <w:lang w:val="es-MX" w:eastAsia="en-US"/>
        </w:rPr>
        <w:t xml:space="preserve"> archivo electrónico denominado</w:t>
      </w:r>
      <w:r w:rsidR="004309A2" w:rsidRPr="004F0A83">
        <w:rPr>
          <w:rFonts w:ascii="Palatino Linotype" w:eastAsiaTheme="minorHAnsi" w:hAnsi="Palatino Linotype" w:cs="Arial"/>
          <w:lang w:val="es-MX" w:eastAsia="en-US"/>
        </w:rPr>
        <w:t xml:space="preserve"> </w:t>
      </w:r>
      <w:r w:rsidR="00184176" w:rsidRPr="004F0A83">
        <w:rPr>
          <w:rFonts w:ascii="Palatino Linotype" w:eastAsiaTheme="minorHAnsi" w:hAnsi="Palatino Linotype" w:cs="Arial"/>
          <w:i/>
          <w:lang w:val="es-MX" w:eastAsia="en-US"/>
        </w:rPr>
        <w:t>“</w:t>
      </w:r>
      <w:r w:rsidR="00EF4FB6" w:rsidRPr="00EF4FB6">
        <w:rPr>
          <w:rFonts w:ascii="Palatino Linotype" w:eastAsiaTheme="minorHAnsi" w:hAnsi="Palatino Linotype" w:cs="Arial"/>
          <w:i/>
          <w:lang w:val="es-MX" w:eastAsia="en-US"/>
        </w:rPr>
        <w:t>SAIMEX-Solicitud0432.rar</w:t>
      </w:r>
      <w:r w:rsidR="00676631" w:rsidRPr="004F0A83">
        <w:rPr>
          <w:rFonts w:ascii="Palatino Linotype" w:eastAsiaTheme="minorHAnsi" w:hAnsi="Palatino Linotype" w:cs="Arial"/>
          <w:i/>
          <w:lang w:val="es-MX" w:eastAsia="en-US"/>
        </w:rPr>
        <w:t>”</w:t>
      </w:r>
      <w:r w:rsidR="00DC1583" w:rsidRPr="004F0A83">
        <w:rPr>
          <w:rFonts w:ascii="Palatino Linotype" w:eastAsiaTheme="minorHAnsi" w:hAnsi="Palatino Linotype" w:cs="Arial"/>
          <w:i/>
          <w:lang w:val="es-MX" w:eastAsia="en-US"/>
        </w:rPr>
        <w:t>;</w:t>
      </w:r>
      <w:r w:rsidR="00DC1583" w:rsidRPr="004F0A83">
        <w:rPr>
          <w:rFonts w:ascii="Palatino Linotype" w:eastAsiaTheme="minorHAnsi" w:hAnsi="Palatino Linotype" w:cs="Arial"/>
          <w:lang w:val="es-MX" w:eastAsia="en-US"/>
        </w:rPr>
        <w:t xml:space="preserve"> cuyo contenido no se inserta por ser del conocim</w:t>
      </w:r>
      <w:r w:rsidR="001D2DE0" w:rsidRPr="004F0A83">
        <w:rPr>
          <w:rFonts w:ascii="Palatino Linotype" w:eastAsiaTheme="minorHAnsi" w:hAnsi="Palatino Linotype" w:cs="Arial"/>
          <w:lang w:val="es-MX" w:eastAsia="en-US"/>
        </w:rPr>
        <w:t>iento de las partes, sin embargo, será</w:t>
      </w:r>
      <w:r w:rsidR="00DC1583" w:rsidRPr="004F0A83">
        <w:rPr>
          <w:rFonts w:ascii="Palatino Linotype" w:eastAsiaTheme="minorHAnsi" w:hAnsi="Palatino Linotype" w:cs="Arial"/>
          <w:lang w:val="es-MX" w:eastAsia="en-US"/>
        </w:rPr>
        <w:t xml:space="preserve"> motivo de estudio en el Considerado respectivo. </w:t>
      </w:r>
    </w:p>
    <w:p w14:paraId="6659EB61" w14:textId="77777777" w:rsidR="004309A2" w:rsidRPr="004F0A83" w:rsidRDefault="004309A2" w:rsidP="004309A2">
      <w:pPr>
        <w:spacing w:line="360" w:lineRule="auto"/>
        <w:jc w:val="both"/>
        <w:rPr>
          <w:rFonts w:ascii="Palatino Linotype" w:hAnsi="Palatino Linotype"/>
          <w:szCs w:val="22"/>
          <w:lang w:val="es-MX" w:eastAsia="es-MX"/>
        </w:rPr>
      </w:pPr>
    </w:p>
    <w:p w14:paraId="22A7D6B0" w14:textId="77777777"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lastRenderedPageBreak/>
        <w:t>TERCER</w:t>
      </w:r>
      <w:r w:rsidR="0029071C" w:rsidRPr="004F0A83">
        <w:rPr>
          <w:rFonts w:ascii="Palatino Linotype" w:eastAsiaTheme="minorHAnsi" w:hAnsi="Palatino Linotype" w:cs="Arial"/>
          <w:b/>
          <w:sz w:val="28"/>
          <w:lang w:val="es-MX" w:eastAsia="en-US"/>
        </w:rPr>
        <w:t>O. Del recurso de revisión.</w:t>
      </w:r>
    </w:p>
    <w:p w14:paraId="1BE3D503" w14:textId="7A18CAA5" w:rsidR="00CC0B81" w:rsidRPr="004F0A83" w:rsidRDefault="0029071C" w:rsidP="00CC0B81">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Inconforme con la respuesta por parte del </w:t>
      </w:r>
      <w:r w:rsidRPr="004F0A83">
        <w:rPr>
          <w:rFonts w:ascii="Palatino Linotype" w:eastAsiaTheme="minorHAnsi" w:hAnsi="Palatino Linotype" w:cs="Arial"/>
          <w:b/>
          <w:lang w:val="es-MX" w:eastAsia="en-US"/>
        </w:rPr>
        <w:t>Sujeto Obligado</w:t>
      </w:r>
      <w:r w:rsidRPr="004F0A83">
        <w:rPr>
          <w:rFonts w:ascii="Palatino Linotype" w:eastAsiaTheme="minorHAnsi" w:hAnsi="Palatino Linotype" w:cs="Arial"/>
          <w:lang w:val="es-MX" w:eastAsia="en-US"/>
        </w:rPr>
        <w:t xml:space="preserve">, </w:t>
      </w:r>
      <w:r w:rsidR="00E250C8" w:rsidRPr="004F0A83">
        <w:rPr>
          <w:rFonts w:ascii="Palatino Linotype" w:eastAsiaTheme="minorHAnsi" w:hAnsi="Palatino Linotype" w:cs="Arial"/>
          <w:lang w:val="es-MX" w:eastAsia="en-US"/>
        </w:rPr>
        <w:t>el</w:t>
      </w:r>
      <w:r w:rsidRPr="004F0A83">
        <w:rPr>
          <w:rFonts w:ascii="Palatino Linotype" w:eastAsiaTheme="minorHAnsi" w:hAnsi="Palatino Linotype" w:cs="Arial"/>
          <w:lang w:val="es-MX" w:eastAsia="en-US"/>
        </w:rPr>
        <w:t xml:space="preserve"> ahora </w:t>
      </w:r>
      <w:r w:rsidRPr="004F0A83">
        <w:rPr>
          <w:rFonts w:ascii="Palatino Linotype" w:eastAsiaTheme="minorHAnsi" w:hAnsi="Palatino Linotype" w:cs="Arial"/>
          <w:b/>
          <w:lang w:val="es-MX" w:eastAsia="en-US"/>
        </w:rPr>
        <w:t>Recurrente</w:t>
      </w:r>
      <w:r w:rsidRPr="004F0A83">
        <w:rPr>
          <w:rFonts w:ascii="Palatino Linotype" w:eastAsiaTheme="minorHAnsi" w:hAnsi="Palatino Linotype" w:cs="Arial"/>
          <w:lang w:val="es-MX" w:eastAsia="en-US"/>
        </w:rPr>
        <w:t xml:space="preserve"> interpuso el presente recurso de revisión en fecha </w:t>
      </w:r>
      <w:r w:rsidR="00EF4FB6">
        <w:rPr>
          <w:rFonts w:ascii="Palatino Linotype" w:eastAsiaTheme="minorHAnsi" w:hAnsi="Palatino Linotype" w:cs="Arial"/>
          <w:lang w:val="es-MX" w:eastAsia="en-US"/>
        </w:rPr>
        <w:t>tres de octubre</w:t>
      </w:r>
      <w:r w:rsidR="0003609F" w:rsidRPr="004F0A83">
        <w:rPr>
          <w:rFonts w:ascii="Palatino Linotype" w:eastAsiaTheme="minorHAnsi" w:hAnsi="Palatino Linotype" w:cs="Arial"/>
          <w:lang w:val="es-MX" w:eastAsia="en-US"/>
        </w:rPr>
        <w:t xml:space="preserve"> de dos mil veintitrés</w:t>
      </w:r>
      <w:r w:rsidRPr="004F0A83">
        <w:rPr>
          <w:rFonts w:ascii="Palatino Linotype" w:eastAsiaTheme="minorHAnsi" w:hAnsi="Palatino Linotype" w:cs="Arial"/>
          <w:lang w:val="es-MX" w:eastAsia="en-US"/>
        </w:rPr>
        <w:t>, el cual fue registrado</w:t>
      </w:r>
      <w:r w:rsidRPr="004F0A83">
        <w:rPr>
          <w:rFonts w:ascii="Palatino Linotype" w:eastAsiaTheme="minorHAnsi" w:hAnsi="Palatino Linotype" w:cs="Arial"/>
          <w:b/>
          <w:lang w:val="es-MX" w:eastAsia="en-US"/>
        </w:rPr>
        <w:t xml:space="preserve"> </w:t>
      </w:r>
      <w:r w:rsidRPr="004F0A83">
        <w:rPr>
          <w:rFonts w:ascii="Palatino Linotype" w:eastAsiaTheme="minorHAnsi" w:hAnsi="Palatino Linotype" w:cs="Arial"/>
          <w:lang w:val="es-MX" w:eastAsia="en-US"/>
        </w:rPr>
        <w:t xml:space="preserve">en el sistema electrónico con el expediente número </w:t>
      </w:r>
      <w:r w:rsidR="00E60444" w:rsidRPr="004F0A83">
        <w:rPr>
          <w:rFonts w:ascii="Palatino Linotype" w:eastAsiaTheme="minorHAnsi" w:hAnsi="Palatino Linotype" w:cs="Arial"/>
          <w:b/>
          <w:bCs/>
          <w:lang w:val="es-MX" w:eastAsia="es-MX"/>
        </w:rPr>
        <w:t>0</w:t>
      </w:r>
      <w:r w:rsidR="00EF4FB6">
        <w:rPr>
          <w:rFonts w:ascii="Palatino Linotype" w:eastAsiaTheme="minorHAnsi" w:hAnsi="Palatino Linotype" w:cs="Arial"/>
          <w:b/>
          <w:bCs/>
          <w:lang w:val="es-MX" w:eastAsia="es-MX"/>
        </w:rPr>
        <w:t>6680</w:t>
      </w:r>
      <w:r w:rsidR="00B250D7" w:rsidRPr="004F0A83">
        <w:rPr>
          <w:rFonts w:ascii="Palatino Linotype" w:eastAsiaTheme="minorHAnsi" w:hAnsi="Palatino Linotype" w:cs="Arial"/>
          <w:b/>
          <w:bCs/>
          <w:lang w:val="es-MX" w:eastAsia="es-MX"/>
        </w:rPr>
        <w:t>/INFOEM/IP/RR/202</w:t>
      </w:r>
      <w:r w:rsidR="0003609F" w:rsidRPr="004F0A83">
        <w:rPr>
          <w:rFonts w:ascii="Palatino Linotype" w:eastAsiaTheme="minorHAnsi" w:hAnsi="Palatino Linotype" w:cs="Arial"/>
          <w:b/>
          <w:bCs/>
          <w:lang w:val="es-MX" w:eastAsia="es-MX"/>
        </w:rPr>
        <w:t>3</w:t>
      </w:r>
      <w:r w:rsidRPr="004F0A83">
        <w:rPr>
          <w:rFonts w:ascii="Palatino Linotype" w:eastAsiaTheme="minorHAnsi" w:hAnsi="Palatino Linotype" w:cs="Arial"/>
          <w:lang w:val="es-MX" w:eastAsia="en-US"/>
        </w:rPr>
        <w:t>, en el cual aduce, las siguientes manifestaciones:</w:t>
      </w:r>
    </w:p>
    <w:p w14:paraId="0E6F9AFA" w14:textId="77777777" w:rsidR="00676631" w:rsidRPr="004F0A83" w:rsidRDefault="00676631" w:rsidP="00CC0B81">
      <w:pPr>
        <w:spacing w:line="360" w:lineRule="auto"/>
        <w:jc w:val="both"/>
        <w:rPr>
          <w:rFonts w:ascii="Palatino Linotype" w:eastAsiaTheme="minorHAnsi" w:hAnsi="Palatino Linotype" w:cs="Arial"/>
          <w:lang w:val="es-MX" w:eastAsia="en-US"/>
        </w:rPr>
      </w:pPr>
    </w:p>
    <w:p w14:paraId="6A9915DA" w14:textId="090F6142" w:rsidR="00CC0B81" w:rsidRPr="004F0A83" w:rsidRDefault="0029071C" w:rsidP="00EF4FB6">
      <w:pPr>
        <w:numPr>
          <w:ilvl w:val="0"/>
          <w:numId w:val="1"/>
        </w:numPr>
        <w:spacing w:line="259" w:lineRule="auto"/>
        <w:jc w:val="both"/>
        <w:rPr>
          <w:rFonts w:ascii="Palatino Linotype" w:hAnsi="Palatino Linotype" w:cs="Arial"/>
          <w:b/>
          <w:sz w:val="26"/>
          <w:szCs w:val="26"/>
        </w:rPr>
      </w:pPr>
      <w:r w:rsidRPr="004F0A83">
        <w:rPr>
          <w:rFonts w:ascii="Palatino Linotype" w:hAnsi="Palatino Linotype" w:cs="Arial"/>
          <w:b/>
          <w:sz w:val="26"/>
          <w:szCs w:val="26"/>
        </w:rPr>
        <w:t>Acto Impugnado:</w:t>
      </w:r>
      <w:r w:rsidR="0003609F" w:rsidRPr="004F0A83">
        <w:rPr>
          <w:rFonts w:ascii="Palatino Linotype" w:hAnsi="Palatino Linotype" w:cs="Arial"/>
          <w:b/>
          <w:sz w:val="26"/>
          <w:szCs w:val="26"/>
        </w:rPr>
        <w:t xml:space="preserve"> </w:t>
      </w:r>
      <w:r w:rsidRPr="004F0A83">
        <w:rPr>
          <w:rFonts w:ascii="Palatino Linotype" w:eastAsiaTheme="minorHAnsi" w:hAnsi="Palatino Linotype" w:cstheme="minorBidi"/>
          <w:i/>
          <w:color w:val="000000"/>
          <w:sz w:val="22"/>
          <w:szCs w:val="22"/>
          <w:lang w:val="es-MX" w:eastAsia="en-US"/>
        </w:rPr>
        <w:t>“</w:t>
      </w:r>
      <w:r w:rsidR="00EF4FB6" w:rsidRPr="00EF4FB6">
        <w:rPr>
          <w:rFonts w:ascii="Palatino Linotype" w:eastAsiaTheme="minorHAnsi" w:hAnsi="Palatino Linotype" w:cstheme="minorBidi"/>
          <w:i/>
          <w:color w:val="000000"/>
          <w:sz w:val="22"/>
          <w:szCs w:val="22"/>
          <w:lang w:val="es-MX" w:eastAsia="en-US"/>
        </w:rPr>
        <w:t xml:space="preserve">Respuesta </w:t>
      </w:r>
      <w:proofErr w:type="spellStart"/>
      <w:r w:rsidR="00EF4FB6" w:rsidRPr="00EF4FB6">
        <w:rPr>
          <w:rFonts w:ascii="Palatino Linotype" w:eastAsiaTheme="minorHAnsi" w:hAnsi="Palatino Linotype" w:cstheme="minorBidi"/>
          <w:i/>
          <w:color w:val="000000"/>
          <w:sz w:val="22"/>
          <w:szCs w:val="22"/>
          <w:lang w:val="es-MX" w:eastAsia="en-US"/>
        </w:rPr>
        <w:t>proporcionda</w:t>
      </w:r>
      <w:proofErr w:type="spellEnd"/>
      <w:r w:rsidRPr="004F0A83">
        <w:rPr>
          <w:rFonts w:ascii="Palatino Linotype" w:eastAsiaTheme="minorHAnsi" w:hAnsi="Palatino Linotype" w:cstheme="minorBidi"/>
          <w:i/>
          <w:color w:val="000000"/>
          <w:sz w:val="22"/>
          <w:szCs w:val="22"/>
          <w:lang w:val="es-MX" w:eastAsia="en-US"/>
        </w:rPr>
        <w:t>” (Sic).</w:t>
      </w:r>
    </w:p>
    <w:p w14:paraId="0DE82C68" w14:textId="77777777" w:rsidR="004309A2" w:rsidRPr="004F0A83"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1EFC4DF3" w14:textId="15221D4E" w:rsidR="00E74701" w:rsidRPr="004F0A83" w:rsidRDefault="0029071C" w:rsidP="00EF4FB6">
      <w:pPr>
        <w:pStyle w:val="Prrafodelista"/>
        <w:numPr>
          <w:ilvl w:val="0"/>
          <w:numId w:val="1"/>
        </w:numPr>
        <w:jc w:val="both"/>
        <w:rPr>
          <w:rFonts w:ascii="Palatino Linotype" w:hAnsi="Palatino Linotype"/>
          <w:i/>
          <w:sz w:val="26"/>
          <w:szCs w:val="26"/>
          <w:lang w:val="es-MX" w:eastAsia="es-MX"/>
        </w:rPr>
      </w:pPr>
      <w:r w:rsidRPr="004F0A83">
        <w:rPr>
          <w:rFonts w:ascii="Palatino Linotype" w:hAnsi="Palatino Linotype" w:cs="Arial"/>
          <w:b/>
          <w:sz w:val="26"/>
          <w:szCs w:val="26"/>
        </w:rPr>
        <w:t>Razones o Motivos de Inconformidad</w:t>
      </w:r>
      <w:r w:rsidR="0003609F" w:rsidRPr="004F0A83">
        <w:rPr>
          <w:rFonts w:ascii="Palatino Linotype" w:hAnsi="Palatino Linotype" w:cs="Arial"/>
          <w:sz w:val="26"/>
          <w:szCs w:val="26"/>
        </w:rPr>
        <w:t xml:space="preserve">: </w:t>
      </w:r>
      <w:r w:rsidRPr="004F0A83">
        <w:rPr>
          <w:rFonts w:ascii="Palatino Linotype" w:eastAsiaTheme="minorHAnsi" w:hAnsi="Palatino Linotype" w:cs="Arial"/>
          <w:i/>
          <w:sz w:val="22"/>
          <w:szCs w:val="22"/>
          <w:lang w:val="es-MX" w:eastAsia="en-US"/>
        </w:rPr>
        <w:t>“</w:t>
      </w:r>
      <w:r w:rsidR="00EF4FB6" w:rsidRPr="00EF4FB6">
        <w:rPr>
          <w:rFonts w:ascii="Palatino Linotype" w:eastAsiaTheme="minorHAnsi" w:hAnsi="Palatino Linotype" w:cstheme="minorBidi"/>
          <w:i/>
          <w:color w:val="000000"/>
          <w:sz w:val="22"/>
          <w:szCs w:val="22"/>
          <w:lang w:val="es-MX" w:eastAsia="en-US"/>
        </w:rPr>
        <w:t>El archivo adjunto .RAR no se puede abrir</w:t>
      </w:r>
      <w:r w:rsidRPr="004F0A83">
        <w:rPr>
          <w:rFonts w:ascii="Palatino Linotype" w:eastAsiaTheme="minorHAnsi" w:hAnsi="Palatino Linotype" w:cstheme="minorBidi"/>
          <w:i/>
          <w:color w:val="000000"/>
          <w:sz w:val="22"/>
          <w:szCs w:val="22"/>
          <w:lang w:val="es-MX" w:eastAsia="en-US"/>
        </w:rPr>
        <w:t>” (Sic)</w:t>
      </w:r>
    </w:p>
    <w:p w14:paraId="504737A5" w14:textId="77777777" w:rsidR="004309A2" w:rsidRPr="004F0A83" w:rsidRDefault="004309A2" w:rsidP="0029071C">
      <w:pPr>
        <w:spacing w:line="360" w:lineRule="auto"/>
        <w:jc w:val="both"/>
        <w:rPr>
          <w:rFonts w:ascii="Palatino Linotype" w:eastAsiaTheme="minorHAnsi" w:hAnsi="Palatino Linotype" w:cs="Arial"/>
          <w:b/>
          <w:lang w:val="es-MX" w:eastAsia="en-US"/>
        </w:rPr>
      </w:pPr>
    </w:p>
    <w:p w14:paraId="572EA303" w14:textId="77777777"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CUAR</w:t>
      </w:r>
      <w:r w:rsidR="00B250D7" w:rsidRPr="004F0A83">
        <w:rPr>
          <w:rFonts w:ascii="Palatino Linotype" w:eastAsiaTheme="minorHAnsi" w:hAnsi="Palatino Linotype" w:cs="Arial"/>
          <w:b/>
          <w:sz w:val="28"/>
          <w:lang w:val="es-MX" w:eastAsia="en-US"/>
        </w:rPr>
        <w:t>T</w:t>
      </w:r>
      <w:r w:rsidR="0029071C" w:rsidRPr="004F0A83">
        <w:rPr>
          <w:rFonts w:ascii="Palatino Linotype" w:eastAsiaTheme="minorHAnsi" w:hAnsi="Palatino Linotype" w:cs="Arial"/>
          <w:b/>
          <w:sz w:val="28"/>
          <w:lang w:val="es-MX" w:eastAsia="en-US"/>
        </w:rPr>
        <w:t>O. Del turno del recurso de revisión.</w:t>
      </w:r>
    </w:p>
    <w:p w14:paraId="33307D69" w14:textId="728582FA" w:rsidR="00B250D7" w:rsidRPr="004F0A83" w:rsidRDefault="0029071C" w:rsidP="00DC1583">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Medio de impugnación </w:t>
      </w:r>
      <w:r w:rsidR="00E74701" w:rsidRPr="004F0A83">
        <w:rPr>
          <w:rFonts w:ascii="Palatino Linotype" w:eastAsiaTheme="minorHAnsi" w:hAnsi="Palatino Linotype" w:cs="Arial"/>
          <w:lang w:val="es-MX" w:eastAsia="en-US"/>
        </w:rPr>
        <w:t>que le fue turnado al</w:t>
      </w:r>
      <w:r w:rsidRPr="004F0A83">
        <w:rPr>
          <w:rFonts w:ascii="Palatino Linotype" w:eastAsiaTheme="minorHAnsi" w:hAnsi="Palatino Linotype" w:cs="Arial"/>
          <w:lang w:val="es-MX" w:eastAsia="en-US"/>
        </w:rPr>
        <w:t xml:space="preserve"> </w:t>
      </w:r>
      <w:r w:rsidR="00E74701" w:rsidRPr="004F0A83">
        <w:rPr>
          <w:rFonts w:ascii="Palatino Linotype" w:eastAsiaTheme="minorHAnsi" w:hAnsi="Palatino Linotype" w:cs="Arial"/>
          <w:lang w:val="es-MX" w:eastAsia="en-US"/>
        </w:rPr>
        <w:t>Comisionado Presidente</w:t>
      </w:r>
      <w:r w:rsidRPr="004F0A83">
        <w:rPr>
          <w:rFonts w:ascii="Palatino Linotype" w:eastAsiaTheme="minorHAnsi" w:hAnsi="Palatino Linotype" w:cs="Arial"/>
          <w:lang w:val="es-MX" w:eastAsia="en-US"/>
        </w:rPr>
        <w:t xml:space="preserve"> </w:t>
      </w:r>
      <w:r w:rsidR="00E74701" w:rsidRPr="004F0A83">
        <w:rPr>
          <w:rFonts w:ascii="Palatino Linotype" w:eastAsiaTheme="minorHAnsi" w:hAnsi="Palatino Linotype" w:cs="Arial"/>
          <w:b/>
          <w:lang w:val="es-MX" w:eastAsia="en-US"/>
        </w:rPr>
        <w:t>José Martínez Vilchis</w:t>
      </w:r>
      <w:r w:rsidRPr="004F0A83">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EF4FB6">
        <w:rPr>
          <w:rFonts w:ascii="Palatino Linotype" w:eastAsiaTheme="minorHAnsi" w:hAnsi="Palatino Linotype" w:cs="Arial"/>
          <w:lang w:val="es-MX" w:eastAsia="en-US"/>
        </w:rPr>
        <w:t>nueve de octubre</w:t>
      </w:r>
      <w:r w:rsidR="00BA27FC" w:rsidRPr="004F0A83">
        <w:rPr>
          <w:rFonts w:ascii="Palatino Linotype" w:eastAsiaTheme="minorHAnsi" w:hAnsi="Palatino Linotype" w:cs="Arial"/>
          <w:lang w:val="es-MX" w:eastAsia="en-US"/>
        </w:rPr>
        <w:t xml:space="preserve"> de</w:t>
      </w:r>
      <w:r w:rsidRPr="004F0A83">
        <w:rPr>
          <w:rFonts w:ascii="Palatino Linotype" w:eastAsiaTheme="minorHAnsi" w:hAnsi="Palatino Linotype" w:cs="Arial"/>
          <w:lang w:val="es-MX" w:eastAsia="en-US"/>
        </w:rPr>
        <w:t xml:space="preserve"> </w:t>
      </w:r>
      <w:r w:rsidR="0003609F" w:rsidRPr="004F0A83">
        <w:rPr>
          <w:rFonts w:ascii="Palatino Linotype" w:eastAsiaTheme="minorHAnsi" w:hAnsi="Palatino Linotype" w:cs="Arial"/>
          <w:lang w:val="es-MX" w:eastAsia="en-US"/>
        </w:rPr>
        <w:t>dos mil veintitrés</w:t>
      </w:r>
      <w:r w:rsidRPr="004F0A83">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647FE62" w14:textId="77777777" w:rsidR="00BA27FC" w:rsidRPr="004F0A83" w:rsidRDefault="00BA27FC" w:rsidP="00DC1583">
      <w:pPr>
        <w:spacing w:line="360" w:lineRule="auto"/>
        <w:jc w:val="both"/>
        <w:rPr>
          <w:rFonts w:ascii="Palatino Linotype" w:eastAsiaTheme="minorHAnsi" w:hAnsi="Palatino Linotype" w:cs="Arial"/>
          <w:lang w:val="es-MX" w:eastAsia="en-US"/>
        </w:rPr>
      </w:pPr>
    </w:p>
    <w:p w14:paraId="72F6DC40" w14:textId="77777777" w:rsidR="0029071C" w:rsidRPr="004F0A83" w:rsidRDefault="00676631" w:rsidP="0029071C">
      <w:pPr>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QUIN</w:t>
      </w:r>
      <w:r w:rsidR="00B250D7" w:rsidRPr="004F0A83">
        <w:rPr>
          <w:rFonts w:ascii="Palatino Linotype" w:eastAsiaTheme="minorHAnsi" w:hAnsi="Palatino Linotype" w:cs="Arial"/>
          <w:b/>
          <w:sz w:val="28"/>
          <w:lang w:val="es-MX" w:eastAsia="en-US"/>
        </w:rPr>
        <w:t>T</w:t>
      </w:r>
      <w:r w:rsidR="0029071C" w:rsidRPr="004F0A83">
        <w:rPr>
          <w:rFonts w:ascii="Palatino Linotype" w:eastAsiaTheme="minorHAnsi" w:hAnsi="Palatino Linotype" w:cs="Arial"/>
          <w:b/>
          <w:sz w:val="28"/>
          <w:lang w:val="es-MX" w:eastAsia="en-US"/>
        </w:rPr>
        <w:t>O. De la etapa de manifestaciones y/o alegatos.</w:t>
      </w:r>
    </w:p>
    <w:p w14:paraId="036C7D9D" w14:textId="4AC548BA" w:rsidR="00A26BD8" w:rsidRDefault="00CF1DF5" w:rsidP="00FE046B">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U</w:t>
      </w:r>
      <w:r w:rsidR="0029071C" w:rsidRPr="004F0A83">
        <w:rPr>
          <w:rFonts w:ascii="Palatino Linotype" w:eastAsiaTheme="minorHAnsi" w:hAnsi="Palatino Linotype" w:cs="Arial"/>
          <w:lang w:val="es-MX" w:eastAsia="en-US"/>
        </w:rPr>
        <w:t>na vez transcurrido el término legal referido se destaca que</w:t>
      </w:r>
      <w:r w:rsidR="00267458" w:rsidRPr="004F0A83">
        <w:rPr>
          <w:rFonts w:ascii="Palatino Linotype" w:eastAsiaTheme="minorHAnsi" w:hAnsi="Palatino Linotype" w:cs="Arial"/>
          <w:lang w:val="es-MX" w:eastAsia="en-US"/>
        </w:rPr>
        <w:t>,</w:t>
      </w:r>
      <w:r w:rsidR="004309A2" w:rsidRPr="004F0A83">
        <w:rPr>
          <w:rFonts w:ascii="Palatino Linotype" w:eastAsiaTheme="minorHAnsi" w:hAnsi="Palatino Linotype" w:cs="Arial"/>
          <w:lang w:val="es-MX" w:eastAsia="en-US"/>
        </w:rPr>
        <w:t xml:space="preserve"> en fecha </w:t>
      </w:r>
      <w:r w:rsidR="00EF4FB6">
        <w:rPr>
          <w:rFonts w:ascii="Palatino Linotype" w:eastAsiaTheme="minorHAnsi" w:hAnsi="Palatino Linotype" w:cs="Arial"/>
          <w:lang w:val="es-MX" w:eastAsia="en-US"/>
        </w:rPr>
        <w:t>diecisiete</w:t>
      </w:r>
      <w:r w:rsidR="0043360F">
        <w:rPr>
          <w:rFonts w:ascii="Palatino Linotype" w:eastAsiaTheme="minorHAnsi" w:hAnsi="Palatino Linotype" w:cs="Arial"/>
          <w:lang w:val="es-MX" w:eastAsia="en-US"/>
        </w:rPr>
        <w:t xml:space="preserve"> de </w:t>
      </w:r>
      <w:r w:rsidR="00EF4FB6">
        <w:rPr>
          <w:rFonts w:ascii="Palatino Linotype" w:eastAsiaTheme="minorHAnsi" w:hAnsi="Palatino Linotype" w:cs="Arial"/>
          <w:lang w:val="es-MX" w:eastAsia="en-US"/>
        </w:rPr>
        <w:t>octubre</w:t>
      </w:r>
      <w:r w:rsidR="0003609F" w:rsidRPr="004F0A83">
        <w:rPr>
          <w:rFonts w:ascii="Palatino Linotype" w:eastAsiaTheme="minorHAnsi" w:hAnsi="Palatino Linotype" w:cs="Arial"/>
          <w:lang w:val="es-MX" w:eastAsia="en-US"/>
        </w:rPr>
        <w:t xml:space="preserve"> de dos mil veintitrés</w:t>
      </w:r>
      <w:r w:rsidR="004309A2" w:rsidRPr="004F0A83">
        <w:rPr>
          <w:rFonts w:ascii="Palatino Linotype" w:eastAsiaTheme="minorHAnsi" w:hAnsi="Palatino Linotype" w:cs="Arial"/>
          <w:lang w:val="es-MX" w:eastAsia="en-US"/>
        </w:rPr>
        <w:t>,</w:t>
      </w:r>
      <w:r w:rsidR="0029071C" w:rsidRPr="004F0A83">
        <w:rPr>
          <w:rFonts w:ascii="Palatino Linotype" w:eastAsiaTheme="minorHAnsi" w:hAnsi="Palatino Linotype" w:cs="Arial"/>
          <w:lang w:val="es-MX" w:eastAsia="en-US"/>
        </w:rPr>
        <w:t xml:space="preserve"> </w:t>
      </w:r>
      <w:r w:rsidR="0029071C" w:rsidRPr="004F0A83">
        <w:rPr>
          <w:rFonts w:ascii="Palatino Linotype" w:eastAsiaTheme="minorHAnsi" w:hAnsi="Palatino Linotype" w:cs="Arial"/>
          <w:b/>
          <w:lang w:val="es-MX" w:eastAsia="en-US"/>
        </w:rPr>
        <w:t>El Sujeto Obligado</w:t>
      </w:r>
      <w:r w:rsidR="0029071C" w:rsidRPr="004F0A83">
        <w:rPr>
          <w:rFonts w:ascii="Palatino Linotype" w:eastAsiaTheme="minorHAnsi" w:hAnsi="Palatino Linotype" w:cs="Arial"/>
          <w:lang w:val="es-MX" w:eastAsia="en-US"/>
        </w:rPr>
        <w:t xml:space="preserve"> </w:t>
      </w:r>
      <w:r w:rsidR="004309A2" w:rsidRPr="004F0A83">
        <w:rPr>
          <w:rFonts w:ascii="Palatino Linotype" w:eastAsiaTheme="minorHAnsi" w:hAnsi="Palatino Linotype" w:cs="Arial"/>
          <w:lang w:val="es-MX" w:eastAsia="en-US"/>
        </w:rPr>
        <w:t>rindió</w:t>
      </w:r>
      <w:r w:rsidR="00386D38" w:rsidRPr="004F0A83">
        <w:rPr>
          <w:rFonts w:ascii="Palatino Linotype" w:eastAsiaTheme="minorHAnsi" w:hAnsi="Palatino Linotype" w:cs="Arial"/>
          <w:lang w:val="es-MX" w:eastAsia="en-US"/>
        </w:rPr>
        <w:t xml:space="preserve"> </w:t>
      </w:r>
      <w:r w:rsidR="00267458" w:rsidRPr="004F0A83">
        <w:rPr>
          <w:rFonts w:ascii="Palatino Linotype" w:eastAsiaTheme="minorHAnsi" w:hAnsi="Palatino Linotype" w:cs="Arial"/>
          <w:lang w:val="es-MX" w:eastAsia="en-US"/>
        </w:rPr>
        <w:t xml:space="preserve">su </w:t>
      </w:r>
      <w:r w:rsidR="00BA27FC" w:rsidRPr="004F0A83">
        <w:rPr>
          <w:rFonts w:ascii="Palatino Linotype" w:eastAsiaTheme="minorHAnsi" w:hAnsi="Palatino Linotype" w:cs="Arial"/>
          <w:lang w:val="es-MX" w:eastAsia="en-US"/>
        </w:rPr>
        <w:t>informe justificado</w:t>
      </w:r>
      <w:r w:rsidR="004309A2" w:rsidRPr="004F0A83">
        <w:rPr>
          <w:rFonts w:ascii="Palatino Linotype" w:eastAsiaTheme="minorHAnsi" w:hAnsi="Palatino Linotype" w:cs="Arial"/>
          <w:lang w:val="es-MX" w:eastAsia="en-US"/>
        </w:rPr>
        <w:t xml:space="preserve"> mediante </w:t>
      </w:r>
      <w:r w:rsidR="00676631" w:rsidRPr="004F0A83">
        <w:rPr>
          <w:rFonts w:ascii="Palatino Linotype" w:eastAsiaTheme="minorHAnsi" w:hAnsi="Palatino Linotype" w:cs="Arial"/>
          <w:lang w:val="es-MX" w:eastAsia="en-US"/>
        </w:rPr>
        <w:t>los</w:t>
      </w:r>
      <w:r w:rsidR="004309A2" w:rsidRPr="004F0A83">
        <w:rPr>
          <w:rFonts w:ascii="Palatino Linotype" w:eastAsiaTheme="minorHAnsi" w:hAnsi="Palatino Linotype" w:cs="Arial"/>
          <w:lang w:val="es-MX" w:eastAsia="en-US"/>
        </w:rPr>
        <w:t xml:space="preserve"> archivo</w:t>
      </w:r>
      <w:r w:rsidR="00676631" w:rsidRPr="004F0A83">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electrónico</w:t>
      </w:r>
      <w:r w:rsidR="00676631" w:rsidRPr="004F0A83">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denominado</w:t>
      </w:r>
      <w:r w:rsidR="00676631" w:rsidRPr="004F0A83">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w:t>
      </w:r>
      <w:r w:rsidR="004309A2" w:rsidRPr="004F0A83">
        <w:rPr>
          <w:rFonts w:ascii="Palatino Linotype" w:eastAsiaTheme="minorHAnsi" w:hAnsi="Palatino Linotype" w:cs="Arial"/>
          <w:i/>
          <w:lang w:val="es-MX" w:eastAsia="en-US"/>
        </w:rPr>
        <w:t>“</w:t>
      </w:r>
      <w:r w:rsidR="00EF4FB6" w:rsidRPr="00EF4FB6">
        <w:rPr>
          <w:rFonts w:ascii="Palatino Linotype" w:eastAsiaTheme="minorHAnsi" w:hAnsi="Palatino Linotype" w:cs="Arial"/>
          <w:i/>
          <w:lang w:val="es-MX" w:eastAsia="en-US"/>
        </w:rPr>
        <w:t>2017 Acervo Numismática.pdf</w:t>
      </w:r>
      <w:r w:rsidR="004309A2" w:rsidRPr="004F0A83">
        <w:rPr>
          <w:rFonts w:ascii="Palatino Linotype" w:eastAsiaTheme="minorHAnsi" w:hAnsi="Palatino Linotype" w:cs="Arial"/>
          <w:i/>
          <w:lang w:val="es-MX" w:eastAsia="en-US"/>
        </w:rPr>
        <w:t>”</w:t>
      </w:r>
      <w:r w:rsidR="0043360F" w:rsidRPr="0043360F">
        <w:rPr>
          <w:rFonts w:ascii="Palatino Linotype" w:eastAsiaTheme="minorHAnsi" w:hAnsi="Palatino Linotype" w:cs="Arial"/>
          <w:iCs/>
          <w:lang w:val="es-MX" w:eastAsia="en-US"/>
        </w:rPr>
        <w:t>,</w:t>
      </w:r>
      <w:r w:rsidR="0043360F">
        <w:rPr>
          <w:rFonts w:ascii="Palatino Linotype" w:eastAsiaTheme="minorHAnsi" w:hAnsi="Palatino Linotype" w:cs="Arial"/>
          <w:i/>
          <w:lang w:val="es-MX" w:eastAsia="en-US"/>
        </w:rPr>
        <w:t xml:space="preserve"> “</w:t>
      </w:r>
      <w:r w:rsidR="00EF4FB6">
        <w:rPr>
          <w:rFonts w:ascii="Palatino Linotype" w:eastAsiaTheme="minorHAnsi" w:hAnsi="Palatino Linotype" w:cs="Arial"/>
          <w:i/>
          <w:lang w:val="es-MX" w:eastAsia="en-US"/>
        </w:rPr>
        <w:t>2021</w:t>
      </w:r>
      <w:r w:rsidR="00EF4FB6" w:rsidRPr="00EF4FB6">
        <w:rPr>
          <w:rFonts w:ascii="Palatino Linotype" w:eastAsiaTheme="minorHAnsi" w:hAnsi="Palatino Linotype" w:cs="Arial"/>
          <w:i/>
          <w:lang w:val="es-MX" w:eastAsia="en-US"/>
        </w:rPr>
        <w:t xml:space="preserve"> Acervo Numismática.pdf</w:t>
      </w:r>
      <w:r w:rsidR="0043360F">
        <w:rPr>
          <w:rFonts w:ascii="Palatino Linotype" w:eastAsiaTheme="minorHAnsi" w:hAnsi="Palatino Linotype" w:cs="Arial"/>
          <w:i/>
          <w:lang w:val="es-MX" w:eastAsia="en-US"/>
        </w:rPr>
        <w:t>”</w:t>
      </w:r>
      <w:r w:rsidR="00EF4FB6">
        <w:rPr>
          <w:rFonts w:ascii="Palatino Linotype" w:eastAsiaTheme="minorHAnsi" w:hAnsi="Palatino Linotype" w:cs="Arial"/>
          <w:iCs/>
          <w:lang w:val="es-MX" w:eastAsia="en-US"/>
        </w:rPr>
        <w:t xml:space="preserve"> </w:t>
      </w:r>
      <w:r w:rsidR="00676631" w:rsidRPr="004F0A83">
        <w:rPr>
          <w:rFonts w:ascii="Palatino Linotype" w:eastAsiaTheme="minorHAnsi" w:hAnsi="Palatino Linotype" w:cs="Arial"/>
          <w:lang w:val="es-MX" w:eastAsia="en-US"/>
        </w:rPr>
        <w:t>y</w:t>
      </w:r>
      <w:r w:rsidR="00676631" w:rsidRPr="004F0A83">
        <w:rPr>
          <w:rFonts w:ascii="Palatino Linotype" w:eastAsiaTheme="minorHAnsi" w:hAnsi="Palatino Linotype" w:cs="Arial"/>
          <w:i/>
          <w:lang w:val="es-MX" w:eastAsia="en-US"/>
        </w:rPr>
        <w:t xml:space="preserve"> “</w:t>
      </w:r>
      <w:r w:rsidR="00EF4FB6" w:rsidRPr="00EF4FB6">
        <w:rPr>
          <w:rFonts w:ascii="Palatino Linotype" w:eastAsiaTheme="minorHAnsi" w:hAnsi="Palatino Linotype" w:cs="Arial"/>
          <w:i/>
          <w:lang w:val="es-MX" w:eastAsia="en-US"/>
        </w:rPr>
        <w:t>Solicitud0432-SAIMEX.pdf</w:t>
      </w:r>
      <w:r w:rsidR="00676631" w:rsidRPr="004F0A83">
        <w:rPr>
          <w:rFonts w:ascii="Palatino Linotype" w:eastAsiaTheme="minorHAnsi" w:hAnsi="Palatino Linotype" w:cs="Arial"/>
          <w:i/>
          <w:lang w:val="es-MX" w:eastAsia="en-US"/>
        </w:rPr>
        <w:t>”</w:t>
      </w:r>
      <w:r w:rsidR="00574FDC" w:rsidRPr="004F0A83">
        <w:rPr>
          <w:rFonts w:ascii="Palatino Linotype" w:eastAsiaTheme="minorHAnsi" w:hAnsi="Palatino Linotype" w:cs="Arial"/>
          <w:lang w:val="es-MX" w:eastAsia="en-US"/>
        </w:rPr>
        <w:t>,</w:t>
      </w:r>
      <w:r w:rsidR="004309A2" w:rsidRPr="004F0A83">
        <w:rPr>
          <w:rFonts w:ascii="Palatino Linotype" w:eastAsiaTheme="minorHAnsi" w:hAnsi="Palatino Linotype" w:cs="Arial"/>
          <w:lang w:val="es-MX" w:eastAsia="en-US"/>
        </w:rPr>
        <w:t xml:space="preserve"> mismo</w:t>
      </w:r>
      <w:r w:rsidR="00676631" w:rsidRPr="004F0A83">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que fue puesto</w:t>
      </w:r>
      <w:r w:rsidR="00676631" w:rsidRPr="004F0A83">
        <w:rPr>
          <w:rFonts w:ascii="Palatino Linotype" w:eastAsiaTheme="minorHAnsi" w:hAnsi="Palatino Linotype" w:cs="Arial"/>
          <w:lang w:val="es-MX" w:eastAsia="en-US"/>
        </w:rPr>
        <w:t>s</w:t>
      </w:r>
      <w:r w:rsidR="004309A2" w:rsidRPr="004F0A83">
        <w:rPr>
          <w:rFonts w:ascii="Palatino Linotype" w:eastAsiaTheme="minorHAnsi" w:hAnsi="Palatino Linotype" w:cs="Arial"/>
          <w:lang w:val="es-MX" w:eastAsia="en-US"/>
        </w:rPr>
        <w:t xml:space="preserve"> a la vista del particular mediante Acuerdo de fecha </w:t>
      </w:r>
      <w:r w:rsidR="00EF4FB6">
        <w:rPr>
          <w:rFonts w:ascii="Palatino Linotype" w:eastAsiaTheme="minorHAnsi" w:hAnsi="Palatino Linotype" w:cs="Arial"/>
          <w:lang w:val="es-MX" w:eastAsia="en-US"/>
        </w:rPr>
        <w:t>diecinueve</w:t>
      </w:r>
      <w:r w:rsidR="00FE046B" w:rsidRPr="004F0A83">
        <w:rPr>
          <w:rFonts w:ascii="Palatino Linotype" w:eastAsiaTheme="minorHAnsi" w:hAnsi="Palatino Linotype" w:cs="Arial"/>
          <w:lang w:val="es-MX" w:eastAsia="en-US"/>
        </w:rPr>
        <w:t xml:space="preserve"> </w:t>
      </w:r>
      <w:r w:rsidR="00574FDC" w:rsidRPr="004F0A83">
        <w:rPr>
          <w:rFonts w:ascii="Palatino Linotype" w:eastAsiaTheme="minorHAnsi" w:hAnsi="Palatino Linotype" w:cs="Arial"/>
          <w:lang w:val="es-MX" w:eastAsia="en-US"/>
        </w:rPr>
        <w:t>del mismo mes y año;</w:t>
      </w:r>
      <w:r w:rsidR="00AE78CA" w:rsidRPr="004F0A83">
        <w:rPr>
          <w:rFonts w:ascii="Palatino Linotype" w:eastAsiaTheme="minorHAnsi" w:hAnsi="Palatino Linotype" w:cs="Arial"/>
          <w:lang w:val="es-MX" w:eastAsia="en-US"/>
        </w:rPr>
        <w:t xml:space="preserve"> </w:t>
      </w:r>
      <w:r w:rsidR="002D6E4B" w:rsidRPr="004F0A83">
        <w:rPr>
          <w:rFonts w:ascii="Palatino Linotype" w:eastAsiaTheme="minorHAnsi" w:hAnsi="Palatino Linotype" w:cs="Arial"/>
          <w:lang w:val="es-MX" w:eastAsia="en-US"/>
        </w:rPr>
        <w:lastRenderedPageBreak/>
        <w:t>asimismo</w:t>
      </w:r>
      <w:r w:rsidR="00267458" w:rsidRPr="004F0A83">
        <w:rPr>
          <w:rFonts w:ascii="Palatino Linotype" w:eastAsiaTheme="minorHAnsi" w:hAnsi="Palatino Linotype" w:cs="Arial"/>
          <w:lang w:val="es-MX" w:eastAsia="en-US"/>
        </w:rPr>
        <w:t>,</w:t>
      </w:r>
      <w:r w:rsidR="00B96A17" w:rsidRPr="004F0A83">
        <w:rPr>
          <w:rFonts w:ascii="Palatino Linotype" w:eastAsiaTheme="minorHAnsi" w:hAnsi="Palatino Linotype" w:cs="Arial"/>
          <w:lang w:val="es-MX" w:eastAsia="en-US"/>
        </w:rPr>
        <w:t xml:space="preserve"> se aprecia que</w:t>
      </w:r>
      <w:r w:rsidR="002D6E4B" w:rsidRPr="004F0A83">
        <w:rPr>
          <w:rFonts w:ascii="Palatino Linotype" w:eastAsiaTheme="minorHAnsi" w:hAnsi="Palatino Linotype" w:cs="Arial"/>
          <w:lang w:val="es-MX" w:eastAsia="en-US"/>
        </w:rPr>
        <w:t xml:space="preserve"> la </w:t>
      </w:r>
      <w:r w:rsidR="0029071C" w:rsidRPr="004F0A83">
        <w:rPr>
          <w:rFonts w:ascii="Palatino Linotype" w:eastAsiaTheme="minorHAnsi" w:hAnsi="Palatino Linotype" w:cs="Arial"/>
          <w:lang w:val="es-MX" w:eastAsia="en-US"/>
        </w:rPr>
        <w:t xml:space="preserve">parte </w:t>
      </w:r>
      <w:r w:rsidR="0029071C" w:rsidRPr="004F0A83">
        <w:rPr>
          <w:rFonts w:ascii="Palatino Linotype" w:eastAsiaTheme="minorHAnsi" w:hAnsi="Palatino Linotype" w:cs="Arial"/>
          <w:b/>
          <w:lang w:val="es-MX" w:eastAsia="en-US"/>
        </w:rPr>
        <w:t>Recurrente</w:t>
      </w:r>
      <w:r w:rsidR="0029071C" w:rsidRPr="004F0A83">
        <w:rPr>
          <w:rFonts w:ascii="Palatino Linotype" w:eastAsiaTheme="minorHAnsi" w:hAnsi="Palatino Linotype" w:cs="Arial"/>
          <w:lang w:val="es-MX" w:eastAsia="en-US"/>
        </w:rPr>
        <w:t xml:space="preserve"> </w:t>
      </w:r>
      <w:r w:rsidR="00574FDC" w:rsidRPr="004F0A83">
        <w:rPr>
          <w:rFonts w:ascii="Palatino Linotype" w:eastAsiaTheme="minorHAnsi" w:hAnsi="Palatino Linotype" w:cs="Arial"/>
          <w:lang w:val="es-MX" w:eastAsia="en-US"/>
        </w:rPr>
        <w:t>no</w:t>
      </w:r>
      <w:r w:rsidR="002D6E4B" w:rsidRPr="004F0A83">
        <w:rPr>
          <w:rFonts w:ascii="Palatino Linotype" w:eastAsiaTheme="minorHAnsi" w:hAnsi="Palatino Linotype" w:cs="Arial"/>
          <w:lang w:val="es-MX" w:eastAsia="en-US"/>
        </w:rPr>
        <w:t xml:space="preserve"> </w:t>
      </w:r>
      <w:r w:rsidR="00DC1583" w:rsidRPr="004F0A83">
        <w:rPr>
          <w:rFonts w:ascii="Palatino Linotype" w:eastAsiaTheme="minorHAnsi" w:hAnsi="Palatino Linotype" w:cs="Arial"/>
          <w:lang w:val="es-MX" w:eastAsia="en-US"/>
        </w:rPr>
        <w:t>realizó</w:t>
      </w:r>
      <w:r w:rsidR="0029071C" w:rsidRPr="004F0A83">
        <w:rPr>
          <w:rFonts w:ascii="Palatino Linotype" w:eastAsiaTheme="minorHAnsi" w:hAnsi="Palatino Linotype" w:cs="Arial"/>
          <w:lang w:val="es-MX" w:eastAsia="en-US"/>
        </w:rPr>
        <w:t xml:space="preserve"> alegatos, </w:t>
      </w:r>
      <w:r w:rsidR="00267458" w:rsidRPr="004F0A83">
        <w:rPr>
          <w:rFonts w:ascii="Palatino Linotype" w:eastAsiaTheme="minorHAnsi" w:hAnsi="Palatino Linotype" w:cs="Arial"/>
          <w:lang w:val="es-MX" w:eastAsia="en-US"/>
        </w:rPr>
        <w:t xml:space="preserve">ni ofreció </w:t>
      </w:r>
      <w:r w:rsidR="0029071C" w:rsidRPr="004F0A83">
        <w:rPr>
          <w:rFonts w:ascii="Palatino Linotype" w:eastAsiaTheme="minorHAnsi" w:hAnsi="Palatino Linotype" w:cs="Arial"/>
          <w:lang w:val="es-MX" w:eastAsia="en-US"/>
        </w:rPr>
        <w:t>pruebas o manifestaciones, lo anterior de conformidad con la siguiente imagen</w:t>
      </w:r>
      <w:r w:rsidR="00E74701" w:rsidRPr="004F0A83">
        <w:rPr>
          <w:rFonts w:ascii="Palatino Linotype" w:eastAsiaTheme="minorHAnsi" w:hAnsi="Palatino Linotype" w:cs="Arial"/>
          <w:lang w:val="es-MX" w:eastAsia="en-US"/>
        </w:rPr>
        <w:t>:</w:t>
      </w:r>
    </w:p>
    <w:p w14:paraId="57A3F071" w14:textId="29CFB3D5" w:rsidR="00E97BC3" w:rsidRPr="00EF4FB6" w:rsidRDefault="00EF4FB6" w:rsidP="00EF4FB6">
      <w:pPr>
        <w:spacing w:line="360" w:lineRule="auto"/>
        <w:jc w:val="both"/>
        <w:rPr>
          <w:rFonts w:ascii="Palatino Linotype" w:eastAsiaTheme="minorHAnsi" w:hAnsi="Palatino Linotype" w:cs="Arial"/>
          <w:lang w:val="es-MX" w:eastAsia="en-US"/>
        </w:rPr>
      </w:pPr>
      <w:r w:rsidRPr="00EF4FB6">
        <w:rPr>
          <w:rFonts w:ascii="Palatino Linotype" w:eastAsiaTheme="minorHAnsi" w:hAnsi="Palatino Linotype" w:cs="Arial"/>
          <w:noProof/>
          <w:lang w:val="es-MX" w:eastAsia="es-MX"/>
        </w:rPr>
        <w:drawing>
          <wp:inline distT="0" distB="0" distL="0" distR="0" wp14:anchorId="41376407" wp14:editId="0F32E473">
            <wp:extent cx="5791835" cy="2155190"/>
            <wp:effectExtent l="190500" t="190500" r="189865" b="1879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2155190"/>
                    </a:xfrm>
                    <a:prstGeom prst="rect">
                      <a:avLst/>
                    </a:prstGeom>
                    <a:ln>
                      <a:noFill/>
                    </a:ln>
                    <a:effectLst>
                      <a:outerShdw blurRad="190500" algn="tl" rotWithShape="0">
                        <a:srgbClr val="000000">
                          <a:alpha val="70000"/>
                        </a:srgbClr>
                      </a:outerShdw>
                    </a:effectLst>
                  </pic:spPr>
                </pic:pic>
              </a:graphicData>
            </a:graphic>
          </wp:inline>
        </w:drawing>
      </w:r>
    </w:p>
    <w:p w14:paraId="63A066F0" w14:textId="45D35656" w:rsidR="0029071C" w:rsidRPr="004F0A83" w:rsidRDefault="00676631" w:rsidP="0029071C">
      <w:pPr>
        <w:tabs>
          <w:tab w:val="left" w:pos="3206"/>
        </w:tabs>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SEXT</w:t>
      </w:r>
      <w:r w:rsidR="0029071C" w:rsidRPr="004F0A83">
        <w:rPr>
          <w:rFonts w:ascii="Palatino Linotype" w:eastAsiaTheme="minorHAnsi" w:hAnsi="Palatino Linotype" w:cs="Arial"/>
          <w:b/>
          <w:sz w:val="28"/>
          <w:lang w:val="es-MX" w:eastAsia="en-US"/>
        </w:rPr>
        <w:t>O. Del cierre de instrucción.</w:t>
      </w:r>
      <w:r w:rsidR="0029071C" w:rsidRPr="004F0A83">
        <w:rPr>
          <w:rFonts w:ascii="Palatino Linotype" w:eastAsiaTheme="minorHAnsi" w:hAnsi="Palatino Linotype" w:cs="Arial"/>
          <w:b/>
          <w:sz w:val="28"/>
          <w:lang w:val="es-MX" w:eastAsia="en-US"/>
        </w:rPr>
        <w:tab/>
      </w:r>
    </w:p>
    <w:p w14:paraId="1B99FDD3" w14:textId="25C1E7BF" w:rsidR="0029071C" w:rsidRPr="004F0A83" w:rsidRDefault="0029071C" w:rsidP="0029071C">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Así, una vez transcurrido el término legal, </w:t>
      </w:r>
      <w:r w:rsidR="00DC1583" w:rsidRPr="004F0A83">
        <w:rPr>
          <w:rFonts w:ascii="Palatino Linotype" w:eastAsiaTheme="minorHAnsi" w:hAnsi="Palatino Linotype" w:cs="Arial"/>
          <w:lang w:val="es-MX" w:eastAsia="en-US"/>
        </w:rPr>
        <w:t>permitió decretarse</w:t>
      </w:r>
      <w:r w:rsidRPr="004F0A83">
        <w:rPr>
          <w:rFonts w:ascii="Palatino Linotype" w:eastAsiaTheme="minorHAnsi" w:hAnsi="Palatino Linotype" w:cs="Arial"/>
          <w:lang w:val="es-MX" w:eastAsia="en-US"/>
        </w:rPr>
        <w:t xml:space="preserve"> el cierre de instrucción en fecha </w:t>
      </w:r>
      <w:r w:rsidR="00E97BC3">
        <w:rPr>
          <w:rFonts w:ascii="Palatino Linotype" w:eastAsiaTheme="minorHAnsi" w:hAnsi="Palatino Linotype" w:cs="Arial"/>
          <w:lang w:val="es-MX" w:eastAsia="en-US"/>
        </w:rPr>
        <w:t>veint</w:t>
      </w:r>
      <w:r w:rsidR="00EF4FB6">
        <w:rPr>
          <w:rFonts w:ascii="Palatino Linotype" w:eastAsiaTheme="minorHAnsi" w:hAnsi="Palatino Linotype" w:cs="Arial"/>
          <w:lang w:val="es-MX" w:eastAsia="en-US"/>
        </w:rPr>
        <w:t>icinco</w:t>
      </w:r>
      <w:r w:rsidR="00FE046B" w:rsidRPr="004F0A83">
        <w:rPr>
          <w:rFonts w:ascii="Palatino Linotype" w:eastAsiaTheme="minorHAnsi" w:hAnsi="Palatino Linotype" w:cs="Arial"/>
          <w:lang w:val="es-MX" w:eastAsia="en-US"/>
        </w:rPr>
        <w:t xml:space="preserve"> de </w:t>
      </w:r>
      <w:r w:rsidR="00EF4FB6">
        <w:rPr>
          <w:rFonts w:ascii="Palatino Linotype" w:eastAsiaTheme="minorHAnsi" w:hAnsi="Palatino Linotype" w:cs="Arial"/>
          <w:lang w:val="es-MX" w:eastAsia="en-US"/>
        </w:rPr>
        <w:t>octubre</w:t>
      </w:r>
      <w:r w:rsidR="0003609F" w:rsidRPr="004F0A83">
        <w:rPr>
          <w:rFonts w:ascii="Palatino Linotype" w:eastAsiaTheme="minorHAnsi" w:hAnsi="Palatino Linotype" w:cs="Arial"/>
          <w:lang w:val="es-MX" w:eastAsia="en-US"/>
        </w:rPr>
        <w:t xml:space="preserve"> de dos mil veintitrés</w:t>
      </w:r>
      <w:r w:rsidRPr="004F0A83">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7DAB4C0F" w14:textId="77777777" w:rsidR="00676631" w:rsidRPr="004F0A83" w:rsidRDefault="00676631" w:rsidP="0029071C">
      <w:pPr>
        <w:spacing w:line="360" w:lineRule="auto"/>
        <w:jc w:val="both"/>
        <w:rPr>
          <w:rFonts w:ascii="Palatino Linotype" w:eastAsiaTheme="minorHAnsi" w:hAnsi="Palatino Linotype" w:cs="Arial"/>
          <w:lang w:val="es-MX" w:eastAsia="en-US"/>
        </w:rPr>
      </w:pPr>
    </w:p>
    <w:p w14:paraId="2F91D56F" w14:textId="77777777" w:rsidR="00676631" w:rsidRPr="004F0A83" w:rsidRDefault="00676631" w:rsidP="00676631">
      <w:pPr>
        <w:spacing w:line="360" w:lineRule="auto"/>
        <w:jc w:val="both"/>
        <w:rPr>
          <w:rFonts w:ascii="Palatino Linotype" w:hAnsi="Palatino Linotype" w:cs="Arial"/>
          <w:b/>
        </w:rPr>
      </w:pPr>
      <w:r w:rsidRPr="004F0A83">
        <w:rPr>
          <w:rFonts w:ascii="Palatino Linotype" w:hAnsi="Palatino Linotype" w:cs="Arial"/>
          <w:b/>
          <w:sz w:val="28"/>
        </w:rPr>
        <w:t>SÉPTIMO</w:t>
      </w:r>
      <w:r w:rsidRPr="004F0A83">
        <w:rPr>
          <w:rFonts w:ascii="Palatino Linotype" w:hAnsi="Palatino Linotype" w:cs="Arial"/>
          <w:b/>
        </w:rPr>
        <w:t xml:space="preserve">. </w:t>
      </w:r>
      <w:r w:rsidRPr="004F0A83">
        <w:rPr>
          <w:rFonts w:ascii="Palatino Linotype" w:hAnsi="Palatino Linotype" w:cs="Arial"/>
          <w:b/>
          <w:sz w:val="28"/>
          <w:szCs w:val="28"/>
        </w:rPr>
        <w:t>De la ampliación de plazo para resolver.</w:t>
      </w:r>
    </w:p>
    <w:p w14:paraId="08B5D214" w14:textId="07DB0BEA"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cs="Arial"/>
          <w:lang w:val="es-MX"/>
        </w:rPr>
        <w:t>E</w:t>
      </w:r>
      <w:r w:rsidRPr="004F0A83">
        <w:rPr>
          <w:rFonts w:ascii="Palatino Linotype" w:hAnsi="Palatino Linotype"/>
          <w:lang w:val="es-MX"/>
        </w:rPr>
        <w:t xml:space="preserve">n fecha </w:t>
      </w:r>
      <w:r w:rsidR="00EF4FB6">
        <w:rPr>
          <w:rFonts w:ascii="Palatino Linotype" w:hAnsi="Palatino Linotype"/>
          <w:lang w:val="es-MX"/>
        </w:rPr>
        <w:t>veintitrés</w:t>
      </w:r>
      <w:r w:rsidR="00E97BC3">
        <w:rPr>
          <w:rFonts w:ascii="Palatino Linotype" w:hAnsi="Palatino Linotype"/>
          <w:lang w:val="es-MX"/>
        </w:rPr>
        <w:t xml:space="preserve"> de </w:t>
      </w:r>
      <w:r w:rsidR="00EF4FB6">
        <w:rPr>
          <w:rFonts w:ascii="Palatino Linotype" w:hAnsi="Palatino Linotype"/>
          <w:lang w:val="es-MX"/>
        </w:rPr>
        <w:t>noviembre</w:t>
      </w:r>
      <w:r w:rsidR="00FE046B" w:rsidRPr="004F0A83">
        <w:rPr>
          <w:rFonts w:ascii="Palatino Linotype" w:hAnsi="Palatino Linotype"/>
          <w:lang w:val="es-MX"/>
        </w:rPr>
        <w:t xml:space="preserve"> </w:t>
      </w:r>
      <w:r w:rsidR="00EF4FB6">
        <w:rPr>
          <w:rFonts w:ascii="Palatino Linotype" w:hAnsi="Palatino Linotype"/>
          <w:lang w:val="es-MX"/>
        </w:rPr>
        <w:t>de</w:t>
      </w:r>
      <w:r w:rsidRPr="004F0A83">
        <w:rPr>
          <w:rFonts w:ascii="Palatino Linotype" w:hAnsi="Palatino Linotype"/>
          <w:lang w:val="es-MX"/>
        </w:rPr>
        <w:t xml:space="preserve"> </w:t>
      </w:r>
      <w:r w:rsidR="00EF4FB6">
        <w:rPr>
          <w:rFonts w:ascii="Palatino Linotype" w:hAnsi="Palatino Linotype"/>
          <w:lang w:val="es-MX"/>
        </w:rPr>
        <w:t>dos mil veintitrés</w:t>
      </w:r>
      <w:r w:rsidRPr="004F0A83">
        <w:rPr>
          <w:rFonts w:ascii="Palatino Linotype" w:hAnsi="Palatino Linotype"/>
          <w:lang w:val="es-MX"/>
        </w:rPr>
        <w:t>, se amplió el término para resolver el recurso de revisión en términos del artículo 181, párrafo tercero, de la Ley de Transparencia y Acceso a la Información Pública del Estado de México y Municipios por un plazo de quince días hábiles.</w:t>
      </w:r>
    </w:p>
    <w:p w14:paraId="4248F912" w14:textId="77777777" w:rsidR="00676631" w:rsidRPr="004F0A83" w:rsidRDefault="00676631" w:rsidP="00676631">
      <w:pPr>
        <w:spacing w:line="360" w:lineRule="auto"/>
        <w:jc w:val="both"/>
        <w:rPr>
          <w:rFonts w:ascii="Palatino Linotype" w:hAnsi="Palatino Linotype"/>
          <w:lang w:val="es-MX"/>
        </w:rPr>
      </w:pPr>
    </w:p>
    <w:p w14:paraId="0487FD09"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Este organismo garante no pasa por alto justificar, </w:t>
      </w:r>
      <w:r w:rsidRPr="004F0A83">
        <w:rPr>
          <w:rFonts w:ascii="Palatino Linotype" w:hAnsi="Palatino Linotype"/>
          <w:bCs/>
          <w:lang w:val="es-MX"/>
        </w:rPr>
        <w:t xml:space="preserve">que el plazo para emitir resolución en el presente asunto </w:t>
      </w:r>
      <w:r w:rsidRPr="004F0A83">
        <w:rPr>
          <w:rFonts w:ascii="Palatino Linotype" w:hAnsi="Palatino Linotype"/>
          <w:lang w:val="es-MX"/>
        </w:rPr>
        <w:t xml:space="preserve">encuentra justificación en el alto número de recursos de revisión </w:t>
      </w:r>
      <w:r w:rsidRPr="004F0A83">
        <w:rPr>
          <w:rFonts w:ascii="Palatino Linotype" w:hAnsi="Palatino Linotype"/>
          <w:lang w:val="es-MX"/>
        </w:rPr>
        <w:lastRenderedPageBreak/>
        <w:t>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7002FF69" w14:textId="77777777" w:rsidR="00676631" w:rsidRPr="004F0A83" w:rsidRDefault="00676631" w:rsidP="00676631">
      <w:pPr>
        <w:spacing w:line="360" w:lineRule="auto"/>
        <w:jc w:val="both"/>
        <w:rPr>
          <w:rFonts w:ascii="Palatino Linotype" w:hAnsi="Palatino Linotype"/>
          <w:lang w:val="es-MX"/>
        </w:rPr>
      </w:pPr>
    </w:p>
    <w:p w14:paraId="3E0D4160"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Por ello, es menester precisar que si bien se ha excedido el plazo para resolver el presente medio de impugnación, de conformidad con la ley de la materia, </w:t>
      </w:r>
      <w:r w:rsidRPr="004F0A83">
        <w:rPr>
          <w:rFonts w:ascii="Palatino Linotype" w:hAnsi="Palatino Linotype"/>
          <w:bCs/>
          <w:lang w:val="es-MX"/>
        </w:rPr>
        <w:t>el plazo para emitir resolución</w:t>
      </w:r>
      <w:r w:rsidRPr="004F0A83">
        <w:rPr>
          <w:rFonts w:ascii="Palatino Linotype" w:hAnsi="Palatino Linotype"/>
          <w:lang w:val="es-MX"/>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1D91DED0"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001D8A5D"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851B920"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4237C1F7"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018F191"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07F83839" w14:textId="77777777" w:rsidR="00676631" w:rsidRDefault="00676631" w:rsidP="00676631">
      <w:pPr>
        <w:spacing w:line="360" w:lineRule="auto"/>
        <w:jc w:val="both"/>
        <w:rPr>
          <w:rFonts w:ascii="Palatino Linotype" w:hAnsi="Palatino Linotype"/>
          <w:lang w:val="es-MX"/>
        </w:rPr>
      </w:pPr>
      <w:r w:rsidRPr="004F0A83">
        <w:rPr>
          <w:rFonts w:ascii="Palatino Linotype" w:hAnsi="Palatino Linotype"/>
          <w:lang w:val="es-MX"/>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2E420488" w14:textId="77777777" w:rsidR="00E97BC3" w:rsidRPr="004F0A83" w:rsidRDefault="00E97BC3" w:rsidP="00676631">
      <w:pPr>
        <w:spacing w:line="360" w:lineRule="auto"/>
        <w:jc w:val="both"/>
        <w:rPr>
          <w:rFonts w:ascii="Palatino Linotype" w:hAnsi="Palatino Linotype"/>
          <w:lang w:val="es-MX"/>
        </w:rPr>
      </w:pPr>
    </w:p>
    <w:p w14:paraId="58918F97"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a)      Complejidad del asunto: La complejidad de la prueba, la pluralidad de sujetos procesales, el tiempo transcurrido, las características y contexto del recurso.</w:t>
      </w:r>
    </w:p>
    <w:p w14:paraId="633E6620"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b)     Actividad Procesal del interesado: Acciones u omisiones del interesado.</w:t>
      </w:r>
    </w:p>
    <w:p w14:paraId="6BE0C465"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c)  Conducta de la Autoridad: Las Acciones u omisiones realizadas en el procedimiento. Así como si la autoridad actuó con la debida diligencia.</w:t>
      </w:r>
    </w:p>
    <w:p w14:paraId="28DB50AD"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d) La afectación generada en la situación jurídica de la persona involucrada en el proceso: Violación a sus derechos humanos.</w:t>
      </w:r>
    </w:p>
    <w:p w14:paraId="00B2CB9A" w14:textId="77777777" w:rsidR="00676631" w:rsidRPr="004F0A83" w:rsidRDefault="00676631" w:rsidP="00676631">
      <w:pPr>
        <w:spacing w:line="360" w:lineRule="auto"/>
        <w:jc w:val="both"/>
        <w:rPr>
          <w:rFonts w:ascii="Palatino Linotype" w:hAnsi="Palatino Linotype"/>
          <w:lang w:val="es-MX"/>
        </w:rPr>
      </w:pPr>
    </w:p>
    <w:p w14:paraId="663982BF"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759D53F"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5C569A7E"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Argumento que encuentra sustento en la jurisprudencia P</w:t>
      </w:r>
      <w:proofErr w:type="gramStart"/>
      <w:r w:rsidRPr="004F0A83">
        <w:rPr>
          <w:rFonts w:ascii="Palatino Linotype" w:hAnsi="Palatino Linotype"/>
          <w:lang w:val="es-MX"/>
        </w:rPr>
        <w:t>./</w:t>
      </w:r>
      <w:proofErr w:type="gramEnd"/>
      <w:r w:rsidRPr="004F0A83">
        <w:rPr>
          <w:rFonts w:ascii="Palatino Linotype" w:hAnsi="Palatino Linotype"/>
          <w:lang w:val="es-MX"/>
        </w:rPr>
        <w:t xml:space="preserve">J. 32/92 emitida por el Pleno de la Suprema Corte de Justicia de la Nación de rubro </w:t>
      </w:r>
      <w:r w:rsidRPr="004F0A83">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4F0A83">
        <w:rPr>
          <w:rFonts w:ascii="Palatino Linotype" w:hAnsi="Palatino Linotype"/>
          <w:lang w:val="es-MX"/>
        </w:rPr>
        <w:t>, visible en la Gaceta del Seminario Judicial de la Federación con el registro digital 205635.</w:t>
      </w:r>
    </w:p>
    <w:p w14:paraId="0171ADFE"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012C9111"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5C5D79A" w14:textId="77777777" w:rsidR="00676631" w:rsidRPr="004F0A83" w:rsidRDefault="00676631" w:rsidP="00676631">
      <w:pPr>
        <w:spacing w:line="360" w:lineRule="auto"/>
        <w:jc w:val="both"/>
        <w:rPr>
          <w:rFonts w:ascii="Palatino Linotype" w:hAnsi="Palatino Linotype"/>
          <w:lang w:val="es-MX"/>
        </w:rPr>
      </w:pPr>
    </w:p>
    <w:p w14:paraId="31ECE42E"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67FA90DD"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12944FCF"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r w:rsidRPr="004F0A83">
        <w:rPr>
          <w:rFonts w:ascii="Palatino Linotype" w:hAnsi="Palatino Linotype"/>
          <w:b/>
          <w:i/>
          <w:lang w:val="es-MX"/>
        </w:rPr>
        <w:t>“PLAZO RAZONABLE PARA RESOLVER. DIMENSIÓN Y EFECTOS DE ESTE CONCEPTO CUANDO SE ADUCE EXCESIVA CARGA DE TRABAJO.”</w:t>
      </w:r>
      <w:r w:rsidRPr="004F0A83">
        <w:rPr>
          <w:rFonts w:ascii="Palatino Linotype" w:hAnsi="Palatino Linotype"/>
          <w:lang w:val="es-MX"/>
        </w:rPr>
        <w:t xml:space="preserve"> consultable en el Seminario Judicial de la Federación y su gaceta, con el registro digital 2002351.</w:t>
      </w:r>
    </w:p>
    <w:p w14:paraId="5EC66800"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lang w:val="es-MX"/>
        </w:rPr>
        <w:t xml:space="preserve"> </w:t>
      </w:r>
    </w:p>
    <w:p w14:paraId="7C90C3DA"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b/>
          <w:i/>
          <w:lang w:val="es-MX"/>
        </w:rPr>
        <w:t>“PLAZO RAZONABLE PARA RESOLVER. CONCEPTO Y ELEMENTOS QUE LO INTEGRAN A LA LUZ DEL DERECHO INTERNACIONAL DE LOS DERECHOS HUMANOS.”</w:t>
      </w:r>
      <w:r w:rsidRPr="004F0A83">
        <w:rPr>
          <w:rFonts w:ascii="Palatino Linotype" w:hAnsi="Palatino Linotype"/>
          <w:lang w:val="es-MX"/>
        </w:rPr>
        <w:t>, visible en el Seminario Judicial de la Federación y su gaceta, con el registro digital 2002350.</w:t>
      </w:r>
    </w:p>
    <w:p w14:paraId="58B68C10" w14:textId="77777777" w:rsidR="00676631" w:rsidRPr="004F0A83" w:rsidRDefault="00676631" w:rsidP="00676631">
      <w:pPr>
        <w:spacing w:line="360" w:lineRule="auto"/>
        <w:jc w:val="both"/>
        <w:rPr>
          <w:rFonts w:ascii="Palatino Linotype" w:hAnsi="Palatino Linotype"/>
          <w:lang w:val="es-MX"/>
        </w:rPr>
      </w:pPr>
    </w:p>
    <w:p w14:paraId="6E28240A" w14:textId="77777777" w:rsidR="00676631" w:rsidRPr="004F0A83" w:rsidRDefault="00676631" w:rsidP="00676631">
      <w:pPr>
        <w:spacing w:line="360" w:lineRule="auto"/>
        <w:jc w:val="both"/>
        <w:rPr>
          <w:rFonts w:ascii="Palatino Linotype" w:hAnsi="Palatino Linotype"/>
          <w:lang w:val="es-MX"/>
        </w:rPr>
      </w:pPr>
      <w:r w:rsidRPr="004F0A83">
        <w:rPr>
          <w:rFonts w:ascii="Palatino Linotype" w:hAnsi="Palatino Linotype"/>
          <w:bCs/>
          <w:lang w:val="es-MX"/>
        </w:rPr>
        <w:lastRenderedPageBreak/>
        <w:t>Por ello, este organismo garante comprometido con la tutela de los derechos humanos confiados, señala que este exceso del plazo legal para resolver el presente asunto, resulta de carácter excepcional.</w:t>
      </w:r>
    </w:p>
    <w:p w14:paraId="1323E1E7" w14:textId="77777777" w:rsidR="00FE046B" w:rsidRPr="004F0A83" w:rsidRDefault="00FE046B" w:rsidP="00B96A17">
      <w:pPr>
        <w:spacing w:line="360" w:lineRule="auto"/>
        <w:jc w:val="both"/>
        <w:rPr>
          <w:rFonts w:ascii="Palatino Linotype" w:hAnsi="Palatino Linotype"/>
          <w:lang w:val="es-MX"/>
        </w:rPr>
      </w:pPr>
    </w:p>
    <w:p w14:paraId="629E1450" w14:textId="77777777" w:rsidR="00E74701" w:rsidRPr="004F0A83" w:rsidRDefault="00E74701" w:rsidP="00D57F74">
      <w:pPr>
        <w:spacing w:line="360" w:lineRule="auto"/>
        <w:jc w:val="center"/>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C O N S I D E R A N</w:t>
      </w:r>
      <w:r w:rsidR="00D57F74" w:rsidRPr="004F0A83">
        <w:rPr>
          <w:rFonts w:ascii="Palatino Linotype" w:eastAsiaTheme="minorHAnsi" w:hAnsi="Palatino Linotype" w:cs="Arial"/>
          <w:b/>
          <w:sz w:val="28"/>
          <w:lang w:val="es-MX" w:eastAsia="en-US"/>
        </w:rPr>
        <w:t xml:space="preserve"> D O </w:t>
      </w:r>
    </w:p>
    <w:p w14:paraId="657E2025" w14:textId="77777777" w:rsidR="00D57F74" w:rsidRPr="004F0A83" w:rsidRDefault="00D57F74" w:rsidP="00D57F74">
      <w:pPr>
        <w:spacing w:line="360" w:lineRule="auto"/>
        <w:jc w:val="center"/>
        <w:rPr>
          <w:rFonts w:ascii="Palatino Linotype" w:eastAsiaTheme="minorHAnsi" w:hAnsi="Palatino Linotype" w:cs="Arial"/>
          <w:b/>
          <w:sz w:val="6"/>
          <w:lang w:val="es-MX" w:eastAsia="en-US"/>
        </w:rPr>
      </w:pPr>
    </w:p>
    <w:p w14:paraId="32A4188A" w14:textId="77777777" w:rsidR="0029071C" w:rsidRPr="004F0A83" w:rsidRDefault="0029071C" w:rsidP="0029071C">
      <w:pPr>
        <w:spacing w:line="360" w:lineRule="auto"/>
        <w:jc w:val="both"/>
        <w:rPr>
          <w:rFonts w:ascii="Palatino Linotype" w:eastAsiaTheme="minorHAnsi" w:hAnsi="Palatino Linotype" w:cs="Arial"/>
          <w:sz w:val="28"/>
          <w:lang w:val="es-MX" w:eastAsia="en-US"/>
        </w:rPr>
      </w:pPr>
      <w:r w:rsidRPr="004F0A83">
        <w:rPr>
          <w:rFonts w:ascii="Palatino Linotype" w:eastAsiaTheme="minorHAnsi" w:hAnsi="Palatino Linotype" w:cs="Arial"/>
          <w:b/>
          <w:sz w:val="28"/>
          <w:lang w:val="es-MX" w:eastAsia="en-US"/>
        </w:rPr>
        <w:t>PRIMERO. De la competencia</w:t>
      </w:r>
      <w:r w:rsidRPr="004F0A83">
        <w:rPr>
          <w:rFonts w:ascii="Palatino Linotype" w:eastAsiaTheme="minorHAnsi" w:hAnsi="Palatino Linotype" w:cs="Arial"/>
          <w:sz w:val="28"/>
          <w:lang w:val="es-MX" w:eastAsia="en-US"/>
        </w:rPr>
        <w:t>.</w:t>
      </w:r>
    </w:p>
    <w:p w14:paraId="69727185" w14:textId="77777777" w:rsidR="00E97BC3" w:rsidRPr="00E97BC3" w:rsidRDefault="00E97BC3" w:rsidP="00E97BC3">
      <w:pPr>
        <w:spacing w:line="360" w:lineRule="auto"/>
        <w:jc w:val="both"/>
        <w:rPr>
          <w:rFonts w:ascii="Palatino Linotype" w:eastAsiaTheme="minorHAnsi" w:hAnsi="Palatino Linotype" w:cs="Arial"/>
          <w:lang w:val="es-MX" w:eastAsia="en-US"/>
        </w:rPr>
      </w:pPr>
      <w:r w:rsidRPr="00E97BC3">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w:t>
      </w:r>
      <w:hyperlink r:id="rId10" w:history="1">
        <w:r w:rsidRPr="00E97BC3">
          <w:rPr>
            <w:rStyle w:val="Hipervnculo"/>
            <w:rFonts w:ascii="Palatino Linotype" w:eastAsiaTheme="minorHAnsi" w:hAnsi="Palatino Linotype" w:cs="Arial"/>
            <w:color w:val="auto"/>
            <w:u w:val="none"/>
            <w:lang w:val="es-MX" w:eastAsia="en-US"/>
          </w:rPr>
          <w:t>176, 178, 179, 181</w:t>
        </w:r>
      </w:hyperlink>
      <w:r w:rsidRPr="00E97BC3">
        <w:rPr>
          <w:rFonts w:ascii="Palatino Linotype" w:eastAsiaTheme="minorHAnsi" w:hAnsi="Palatino Linotype" w:cs="Arial"/>
          <w:lang w:val="es-MX" w:eastAsia="en-US"/>
        </w:rPr>
        <w:t>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3DEB284E" w14:textId="77777777" w:rsidR="00761AC9" w:rsidRPr="004F0A83" w:rsidRDefault="00761AC9" w:rsidP="00CC0B81">
      <w:pPr>
        <w:spacing w:line="360" w:lineRule="auto"/>
        <w:jc w:val="both"/>
        <w:rPr>
          <w:rFonts w:ascii="Palatino Linotype" w:eastAsiaTheme="minorHAnsi" w:hAnsi="Palatino Linotype" w:cs="Arial"/>
          <w:lang w:val="es-MX" w:eastAsia="en-US"/>
        </w:rPr>
      </w:pPr>
    </w:p>
    <w:p w14:paraId="01761A1F" w14:textId="77777777" w:rsidR="0029071C" w:rsidRPr="004F0A83"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4F0A83">
        <w:rPr>
          <w:rFonts w:ascii="Palatino Linotype" w:eastAsiaTheme="minorHAnsi" w:hAnsi="Palatino Linotype" w:cs="Arial"/>
          <w:b/>
          <w:sz w:val="28"/>
          <w:lang w:val="es-MX" w:eastAsia="en-US"/>
        </w:rPr>
        <w:t xml:space="preserve">SEGUNDO. De los alcances del Recurso de Revisión. </w:t>
      </w:r>
    </w:p>
    <w:p w14:paraId="277BA9AA" w14:textId="71AF8C75" w:rsidR="00FE046B"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w:t>
      </w:r>
      <w:r w:rsidRPr="004F0A83">
        <w:rPr>
          <w:rFonts w:ascii="Palatino Linotype" w:eastAsiaTheme="minorHAnsi" w:hAnsi="Palatino Linotype" w:cs="Arial"/>
          <w:lang w:val="es-MX" w:eastAsia="en-US"/>
        </w:rPr>
        <w:lastRenderedPageBreak/>
        <w:t>derecho de acceso a la información pública y garantizando el principio rector de máxima publicidad.</w:t>
      </w:r>
    </w:p>
    <w:p w14:paraId="2F3953AA" w14:textId="77777777" w:rsidR="00761AC9" w:rsidRPr="004F0A83" w:rsidRDefault="00761AC9" w:rsidP="0029071C">
      <w:pPr>
        <w:autoSpaceDE w:val="0"/>
        <w:autoSpaceDN w:val="0"/>
        <w:adjustRightInd w:val="0"/>
        <w:spacing w:line="360" w:lineRule="auto"/>
        <w:jc w:val="both"/>
        <w:rPr>
          <w:rFonts w:ascii="Palatino Linotype" w:eastAsiaTheme="minorHAnsi" w:hAnsi="Palatino Linotype" w:cs="Arial"/>
          <w:lang w:val="es-MX" w:eastAsia="en-US"/>
        </w:rPr>
      </w:pPr>
    </w:p>
    <w:p w14:paraId="454B779A" w14:textId="299AFE7F" w:rsidR="00761AC9" w:rsidRPr="004F0A83" w:rsidRDefault="00EF4FB6" w:rsidP="00761AC9">
      <w:pPr>
        <w:pStyle w:val="Prrafodelista"/>
        <w:autoSpaceDE w:val="0"/>
        <w:autoSpaceDN w:val="0"/>
        <w:adjustRightInd w:val="0"/>
        <w:spacing w:line="360" w:lineRule="auto"/>
        <w:ind w:left="0"/>
        <w:jc w:val="both"/>
        <w:rPr>
          <w:rFonts w:ascii="Palatino Linotype" w:hAnsi="Palatino Linotype" w:cs="Arial"/>
          <w:b/>
          <w:sz w:val="28"/>
        </w:rPr>
      </w:pPr>
      <w:r>
        <w:rPr>
          <w:rFonts w:ascii="Palatino Linotype" w:hAnsi="Palatino Linotype" w:cs="Arial"/>
          <w:b/>
          <w:sz w:val="28"/>
        </w:rPr>
        <w:t>TERCER</w:t>
      </w:r>
      <w:r w:rsidR="00761AC9" w:rsidRPr="004F0A83">
        <w:rPr>
          <w:rFonts w:ascii="Palatino Linotype" w:hAnsi="Palatino Linotype" w:cs="Arial"/>
          <w:b/>
          <w:sz w:val="28"/>
        </w:rPr>
        <w:t>O. Del estudio de las causas de improcedencia y sobreseimiento.</w:t>
      </w:r>
    </w:p>
    <w:p w14:paraId="7B38166C" w14:textId="77777777"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r w:rsidRPr="004F0A83">
        <w:rPr>
          <w:rFonts w:ascii="Palatino Linotype" w:hAnsi="Palatino Linotype" w:cs="Arial"/>
        </w:rPr>
        <w:t xml:space="preserve">Es menester resaltar que en el procedimiento de acceso a la información pública y de los medios de impugnación de la materia, se advierten diversos supuestos de </w:t>
      </w:r>
      <w:proofErr w:type="spellStart"/>
      <w:r w:rsidRPr="004F0A83">
        <w:rPr>
          <w:rFonts w:ascii="Palatino Linotype" w:hAnsi="Palatino Linotype" w:cs="Arial"/>
        </w:rPr>
        <w:t>procedibilidad</w:t>
      </w:r>
      <w:proofErr w:type="spellEnd"/>
      <w:r w:rsidRPr="004F0A83">
        <w:rPr>
          <w:rFonts w:ascii="Palatino Linotype" w:hAnsi="Palatino Linotype" w:cs="Arial"/>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1C13861" w14:textId="77777777"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p>
    <w:p w14:paraId="5C9CA08D" w14:textId="77777777"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r w:rsidRPr="004F0A83">
        <w:rPr>
          <w:rFonts w:ascii="Palatino Linotype" w:hAnsi="Palatino Linotype" w:cs="Arial"/>
        </w:rPr>
        <w:t xml:space="preserve">Siendo una facultad legal entrar al estudio de las causas de improcedencia que hagan valer las partes o que se adviertan de oficio por este </w:t>
      </w:r>
      <w:proofErr w:type="spellStart"/>
      <w:r w:rsidRPr="004F0A83">
        <w:rPr>
          <w:rFonts w:ascii="Palatino Linotype" w:hAnsi="Palatino Linotype" w:cs="Arial"/>
        </w:rPr>
        <w:t>Resolutor</w:t>
      </w:r>
      <w:proofErr w:type="spellEnd"/>
      <w:r w:rsidRPr="004F0A83">
        <w:rPr>
          <w:rFonts w:ascii="Palatino Linotype" w:hAnsi="Palatino Linotype" w:cs="Arial"/>
        </w:rPr>
        <w:t>;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7FC82DB7" w14:textId="77777777"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p>
    <w:p w14:paraId="3D8EC648" w14:textId="77777777"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r w:rsidRPr="004F0A83">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4F0A83">
        <w:rPr>
          <w:rStyle w:val="Refdenotaalpie"/>
          <w:rFonts w:ascii="Palatino Linotype" w:hAnsi="Palatino Linotype" w:cs="Arial"/>
        </w:rPr>
        <w:footnoteReference w:id="1"/>
      </w:r>
      <w:r w:rsidRPr="004F0A83">
        <w:rPr>
          <w:rFonts w:ascii="Palatino Linotype" w:hAnsi="Palatino Linotype" w:cs="Arial"/>
        </w:rPr>
        <w:t>.</w:t>
      </w:r>
    </w:p>
    <w:p w14:paraId="6DA72545" w14:textId="77777777" w:rsidR="00761AC9" w:rsidRPr="004F0A83" w:rsidRDefault="00761AC9" w:rsidP="00761AC9">
      <w:pPr>
        <w:autoSpaceDE w:val="0"/>
        <w:autoSpaceDN w:val="0"/>
        <w:adjustRightInd w:val="0"/>
        <w:spacing w:line="360" w:lineRule="auto"/>
        <w:jc w:val="both"/>
        <w:rPr>
          <w:rFonts w:ascii="Palatino Linotype" w:hAnsi="Palatino Linotype" w:cs="Arial"/>
        </w:rPr>
      </w:pPr>
      <w:r w:rsidRPr="004F0A83">
        <w:rPr>
          <w:rFonts w:ascii="Palatino Linotype" w:hAnsi="Palatino Linotype" w:cs="Arial"/>
        </w:rPr>
        <w:lastRenderedPageBreak/>
        <w:t>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404DBB88" w14:textId="77777777"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p>
    <w:p w14:paraId="012026CD" w14:textId="77777777"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r w:rsidRPr="004F0A83">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497D4A82" w14:textId="77777777" w:rsidR="00761AC9" w:rsidRPr="004F0A83" w:rsidRDefault="00761AC9" w:rsidP="00761AC9">
      <w:pPr>
        <w:pStyle w:val="Prrafodelista"/>
        <w:autoSpaceDE w:val="0"/>
        <w:autoSpaceDN w:val="0"/>
        <w:adjustRightInd w:val="0"/>
        <w:spacing w:line="360" w:lineRule="auto"/>
        <w:ind w:left="0"/>
        <w:jc w:val="both"/>
        <w:rPr>
          <w:rFonts w:ascii="Palatino Linotype" w:hAnsi="Palatino Linotype" w:cs="Arial"/>
        </w:rPr>
      </w:pPr>
    </w:p>
    <w:p w14:paraId="66A0345E" w14:textId="77777777" w:rsidR="00761AC9" w:rsidRPr="004F0A83" w:rsidRDefault="00761AC9" w:rsidP="00761AC9">
      <w:pPr>
        <w:tabs>
          <w:tab w:val="left" w:pos="709"/>
        </w:tabs>
        <w:spacing w:line="360" w:lineRule="auto"/>
        <w:jc w:val="both"/>
        <w:rPr>
          <w:rFonts w:ascii="Palatino Linotype" w:hAnsi="Palatino Linotype" w:cs="Arial"/>
        </w:rPr>
      </w:pPr>
      <w:r w:rsidRPr="004F0A83">
        <w:rPr>
          <w:rFonts w:ascii="Palatino Linotype" w:hAnsi="Palatino Linotype" w:cs="Arial"/>
        </w:rPr>
        <w:t xml:space="preserve">La Ley de Transparencia de la entidad, en su artículo 192, contempla la figura jurídica del sobreseimiento, y específicamente en sus hipótesis inmersas en la fracción III, </w:t>
      </w:r>
      <w:r w:rsidRPr="004F0A83">
        <w:rPr>
          <w:rFonts w:ascii="Palatino Linotype" w:hAnsi="Palatino Linotype" w:cs="Arial"/>
        </w:rPr>
        <w:lastRenderedPageBreak/>
        <w:t>refieren que se sobreseerá el asunto cuando el sujeto obligado responsable del acto lo modifique o revoque de tal manera que el recurso de revisión quede sin materia.</w:t>
      </w:r>
    </w:p>
    <w:p w14:paraId="2B05E8F8" w14:textId="77777777" w:rsidR="00761AC9" w:rsidRPr="004F0A83" w:rsidRDefault="00761AC9" w:rsidP="00761AC9">
      <w:pPr>
        <w:tabs>
          <w:tab w:val="left" w:pos="709"/>
        </w:tabs>
        <w:spacing w:line="360" w:lineRule="auto"/>
        <w:jc w:val="both"/>
        <w:rPr>
          <w:rFonts w:ascii="Palatino Linotype" w:hAnsi="Palatino Linotype" w:cs="Arial"/>
        </w:rPr>
      </w:pPr>
    </w:p>
    <w:p w14:paraId="1CC73E60" w14:textId="77777777" w:rsidR="0029071C" w:rsidRPr="004F0A83" w:rsidRDefault="00761AC9" w:rsidP="00761AC9">
      <w:pPr>
        <w:tabs>
          <w:tab w:val="left" w:pos="709"/>
        </w:tabs>
        <w:spacing w:line="360" w:lineRule="auto"/>
        <w:jc w:val="both"/>
        <w:rPr>
          <w:rFonts w:ascii="Palatino Linotype" w:hAnsi="Palatino Linotype" w:cs="Arial"/>
        </w:rPr>
      </w:pPr>
      <w:r w:rsidRPr="004F0A83">
        <w:rPr>
          <w:rFonts w:ascii="Palatino Linotype" w:hAnsi="Palatino Linotype" w:cs="Arial"/>
        </w:rPr>
        <w:t xml:space="preserve">Bajo esa línea, con la finalidad de determinar si se modificó o revocó el acto u omisión del </w:t>
      </w:r>
      <w:r w:rsidRPr="004F0A83">
        <w:rPr>
          <w:rFonts w:ascii="Palatino Linotype" w:hAnsi="Palatino Linotype" w:cs="Arial"/>
          <w:b/>
        </w:rPr>
        <w:t>Sujeto Obligado</w:t>
      </w:r>
      <w:r w:rsidRPr="004F0A83">
        <w:rPr>
          <w:rFonts w:ascii="Palatino Linotype" w:hAnsi="Palatino Linotype" w:cs="Arial"/>
        </w:rPr>
        <w:t>, para el efecto de que quede sin materia el recurso de revisión, es necesario realizar una valoración de la información remitida en informe justificado y determinar si dicha consecuencia se subsume en el presupuesto procesal que establece la fracción III, del artículo 192, de la Ley de Transparencia y Acceso a la Información Pública del Estado de México y Municipios, a efecto de generar certeza jurídica sobre la satisfacción del derecho de acceso a la información accionado por el particular, sirviendo para tales efectos las siguientes líneas argumentativas.</w:t>
      </w:r>
    </w:p>
    <w:p w14:paraId="22B098E8" w14:textId="77777777" w:rsidR="00FE046B" w:rsidRPr="004F0A83" w:rsidRDefault="00FE046B" w:rsidP="0029071C">
      <w:pPr>
        <w:spacing w:line="360" w:lineRule="auto"/>
        <w:ind w:right="141"/>
        <w:jc w:val="both"/>
        <w:rPr>
          <w:rFonts w:ascii="Palatino Linotype" w:eastAsiaTheme="minorHAnsi" w:hAnsi="Palatino Linotype" w:cstheme="minorBidi"/>
          <w:lang w:val="es-MX" w:eastAsia="es-MX"/>
        </w:rPr>
      </w:pPr>
    </w:p>
    <w:p w14:paraId="6BE6C050" w14:textId="77777777" w:rsidR="00574FDC" w:rsidRPr="004F0A83" w:rsidRDefault="0029071C" w:rsidP="0029071C">
      <w:pPr>
        <w:spacing w:line="360" w:lineRule="auto"/>
        <w:ind w:right="141"/>
        <w:jc w:val="both"/>
        <w:rPr>
          <w:rFonts w:ascii="Palatino Linotype" w:eastAsiaTheme="minorHAnsi" w:hAnsi="Palatino Linotype" w:cstheme="minorBidi"/>
          <w:lang w:val="es-MX" w:eastAsia="es-MX"/>
        </w:rPr>
      </w:pPr>
      <w:r w:rsidRPr="004F0A83">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4F0A83">
        <w:rPr>
          <w:rFonts w:ascii="Palatino Linotype" w:eastAsiaTheme="minorHAnsi" w:hAnsi="Palatino Linotype" w:cstheme="minorBidi"/>
          <w:b/>
          <w:lang w:val="es-MX" w:eastAsia="es-MX"/>
        </w:rPr>
        <w:t xml:space="preserve"> </w:t>
      </w:r>
      <w:r w:rsidRPr="004F0A83">
        <w:rPr>
          <w:rFonts w:ascii="Palatino Linotype" w:eastAsiaTheme="minorHAnsi" w:hAnsi="Palatino Linotype" w:cstheme="minorBidi"/>
          <w:lang w:val="es-MX" w:eastAsia="es-MX"/>
        </w:rPr>
        <w:t>parte</w:t>
      </w:r>
      <w:r w:rsidR="001D2DE0" w:rsidRPr="004F0A83">
        <w:rPr>
          <w:rFonts w:ascii="Palatino Linotype" w:eastAsiaTheme="minorHAnsi" w:hAnsi="Palatino Linotype" w:cstheme="minorBidi"/>
          <w:b/>
          <w:lang w:val="es-MX" w:eastAsia="es-MX"/>
        </w:rPr>
        <w:t xml:space="preserve"> </w:t>
      </w:r>
      <w:r w:rsidRPr="004F0A83">
        <w:rPr>
          <w:rFonts w:ascii="Palatino Linotype" w:eastAsiaTheme="minorHAnsi" w:hAnsi="Palatino Linotype" w:cstheme="minorBidi"/>
          <w:b/>
          <w:lang w:val="es-MX" w:eastAsia="es-MX"/>
        </w:rPr>
        <w:t>Recurrente</w:t>
      </w:r>
      <w:r w:rsidRPr="004F0A83">
        <w:rPr>
          <w:rFonts w:ascii="Palatino Linotype" w:eastAsiaTheme="minorHAnsi" w:hAnsi="Palatino Linotype" w:cstheme="minorBidi"/>
          <w:lang w:val="es-MX" w:eastAsia="es-MX"/>
        </w:rPr>
        <w:t xml:space="preserve">, para ello analizaremos lo solicitado </w:t>
      </w:r>
      <w:r w:rsidR="00574FDC" w:rsidRPr="004F0A83">
        <w:rPr>
          <w:rFonts w:ascii="Palatino Linotype" w:eastAsiaTheme="minorHAnsi" w:hAnsi="Palatino Linotype" w:cstheme="minorBidi"/>
          <w:lang w:val="es-MX" w:eastAsia="es-MX"/>
        </w:rPr>
        <w:t>y la información proporcionada.</w:t>
      </w:r>
    </w:p>
    <w:p w14:paraId="0E6CBA92" w14:textId="77777777" w:rsidR="00814FA1" w:rsidRPr="004F0A83" w:rsidRDefault="00814FA1" w:rsidP="0029071C">
      <w:pPr>
        <w:spacing w:line="360" w:lineRule="auto"/>
        <w:ind w:right="141"/>
        <w:jc w:val="both"/>
        <w:rPr>
          <w:rFonts w:ascii="Palatino Linotype" w:eastAsiaTheme="minorHAnsi" w:hAnsi="Palatino Linotype" w:cstheme="minorBidi"/>
          <w:lang w:val="es-MX" w:eastAsia="es-MX"/>
        </w:rPr>
      </w:pPr>
    </w:p>
    <w:p w14:paraId="78C85711" w14:textId="5891F421" w:rsidR="00E74701" w:rsidRPr="00E97BC3" w:rsidRDefault="0029071C" w:rsidP="00E97BC3">
      <w:pPr>
        <w:spacing w:line="360" w:lineRule="auto"/>
        <w:ind w:right="141"/>
        <w:jc w:val="both"/>
        <w:rPr>
          <w:rFonts w:ascii="Palatino Linotype" w:eastAsiaTheme="minorHAnsi" w:hAnsi="Palatino Linotype" w:cstheme="minorBidi"/>
          <w:b/>
          <w:szCs w:val="22"/>
          <w:lang w:val="es-MX" w:eastAsia="es-MX"/>
        </w:rPr>
      </w:pPr>
      <w:r w:rsidRPr="004F0A83">
        <w:rPr>
          <w:rFonts w:ascii="Palatino Linotype" w:eastAsiaTheme="minorHAnsi" w:hAnsi="Palatino Linotype" w:cstheme="minorBidi"/>
          <w:b/>
          <w:szCs w:val="22"/>
          <w:lang w:val="es-MX" w:eastAsia="es-MX"/>
        </w:rPr>
        <w:t>REQUERIMIENTOS SOLICITADOS:</w:t>
      </w:r>
      <w:r w:rsidR="00A26BD8" w:rsidRPr="004F0A83">
        <w:rPr>
          <w:rFonts w:ascii="Palatino Linotype" w:eastAsiaTheme="minorHAnsi" w:hAnsi="Palatino Linotype" w:cstheme="minorBidi"/>
          <w:b/>
          <w:szCs w:val="22"/>
          <w:lang w:val="es-MX" w:eastAsia="es-MX"/>
        </w:rPr>
        <w:t xml:space="preserve"> </w:t>
      </w:r>
    </w:p>
    <w:p w14:paraId="3C91012D" w14:textId="25734E8F" w:rsidR="00EF4FB6" w:rsidRPr="00EF4FB6" w:rsidRDefault="006019B8" w:rsidP="00EF4FB6">
      <w:pPr>
        <w:pStyle w:val="Prrafodelista"/>
        <w:numPr>
          <w:ilvl w:val="0"/>
          <w:numId w:val="10"/>
        </w:numPr>
        <w:spacing w:after="240" w:line="360" w:lineRule="auto"/>
        <w:ind w:right="49"/>
        <w:jc w:val="both"/>
        <w:rPr>
          <w:rFonts w:ascii="Palatino Linotype" w:eastAsiaTheme="minorHAnsi" w:hAnsi="Palatino Linotype" w:cstheme="minorBidi"/>
          <w:lang w:val="es-MX" w:eastAsia="es-MX"/>
        </w:rPr>
      </w:pPr>
      <w:bookmarkStart w:id="2" w:name="_Hlk147832276"/>
      <w:r>
        <w:rPr>
          <w:rFonts w:ascii="Palatino Linotype" w:eastAsiaTheme="minorHAnsi" w:hAnsi="Palatino Linotype"/>
          <w:lang w:eastAsia="es-MX"/>
        </w:rPr>
        <w:t>E</w:t>
      </w:r>
      <w:r w:rsidR="00EF4FB6" w:rsidRPr="00EF4FB6">
        <w:rPr>
          <w:rFonts w:ascii="Palatino Linotype" w:eastAsiaTheme="minorHAnsi" w:hAnsi="Palatino Linotype"/>
          <w:lang w:eastAsia="es-MX"/>
        </w:rPr>
        <w:t>l inventario de acervo museo de Numismática del año 2017 o el que tengan disponible antes de q</w:t>
      </w:r>
      <w:r w:rsidR="00EF4FB6">
        <w:rPr>
          <w:rFonts w:ascii="Palatino Linotype" w:eastAsiaTheme="minorHAnsi" w:hAnsi="Palatino Linotype"/>
          <w:lang w:eastAsia="es-MX"/>
        </w:rPr>
        <w:t>ue cambiara de sede dicho museo.</w:t>
      </w:r>
      <w:r w:rsidR="00EF4FB6" w:rsidRPr="00EF4FB6">
        <w:rPr>
          <w:rFonts w:ascii="Palatino Linotype" w:eastAsiaTheme="minorHAnsi" w:hAnsi="Palatino Linotype"/>
          <w:lang w:eastAsia="es-MX"/>
        </w:rPr>
        <w:t xml:space="preserve"> </w:t>
      </w:r>
    </w:p>
    <w:p w14:paraId="395B9917" w14:textId="4267A692" w:rsidR="006019B8" w:rsidRPr="006019B8" w:rsidRDefault="006019B8" w:rsidP="00EF4FB6">
      <w:pPr>
        <w:pStyle w:val="Prrafodelista"/>
        <w:numPr>
          <w:ilvl w:val="0"/>
          <w:numId w:val="10"/>
        </w:numPr>
        <w:spacing w:after="240" w:line="360" w:lineRule="auto"/>
        <w:ind w:right="49"/>
        <w:jc w:val="both"/>
        <w:rPr>
          <w:rFonts w:ascii="Palatino Linotype" w:eastAsiaTheme="minorHAnsi" w:hAnsi="Palatino Linotype" w:cstheme="minorBidi"/>
          <w:lang w:val="es-MX" w:eastAsia="es-MX"/>
        </w:rPr>
      </w:pPr>
      <w:r>
        <w:rPr>
          <w:rFonts w:ascii="Palatino Linotype" w:eastAsiaTheme="minorHAnsi" w:hAnsi="Palatino Linotype"/>
          <w:lang w:eastAsia="es-MX"/>
        </w:rPr>
        <w:t>E</w:t>
      </w:r>
      <w:r w:rsidR="00EF4FB6" w:rsidRPr="00EF4FB6">
        <w:rPr>
          <w:rFonts w:ascii="Palatino Linotype" w:eastAsiaTheme="minorHAnsi" w:hAnsi="Palatino Linotype"/>
          <w:lang w:eastAsia="es-MX"/>
        </w:rPr>
        <w:t>l inventario del acervo del museo de numismática una vez que ya s</w:t>
      </w:r>
      <w:r>
        <w:rPr>
          <w:rFonts w:ascii="Palatino Linotype" w:eastAsiaTheme="minorHAnsi" w:hAnsi="Palatino Linotype"/>
          <w:lang w:eastAsia="es-MX"/>
        </w:rPr>
        <w:t>e ubicó en el Centro Cultural Me</w:t>
      </w:r>
      <w:r w:rsidR="00EF4FB6" w:rsidRPr="00EF4FB6">
        <w:rPr>
          <w:rFonts w:ascii="Palatino Linotype" w:eastAsiaTheme="minorHAnsi" w:hAnsi="Palatino Linotype"/>
          <w:lang w:eastAsia="es-MX"/>
        </w:rPr>
        <w:t xml:space="preserve">xiquense. </w:t>
      </w:r>
    </w:p>
    <w:p w14:paraId="5E2CDF39" w14:textId="77777777" w:rsidR="006019B8" w:rsidRPr="006019B8" w:rsidRDefault="006019B8" w:rsidP="00EF4FB6">
      <w:pPr>
        <w:pStyle w:val="Prrafodelista"/>
        <w:numPr>
          <w:ilvl w:val="0"/>
          <w:numId w:val="10"/>
        </w:numPr>
        <w:spacing w:after="240" w:line="360" w:lineRule="auto"/>
        <w:ind w:right="49"/>
        <w:jc w:val="both"/>
        <w:rPr>
          <w:rFonts w:ascii="Palatino Linotype" w:eastAsiaTheme="minorHAnsi" w:hAnsi="Palatino Linotype" w:cstheme="minorBidi"/>
          <w:lang w:val="es-MX" w:eastAsia="es-MX"/>
        </w:rPr>
      </w:pPr>
      <w:r>
        <w:rPr>
          <w:rFonts w:ascii="Palatino Linotype" w:eastAsiaTheme="minorHAnsi" w:hAnsi="Palatino Linotype"/>
          <w:lang w:eastAsia="es-MX"/>
        </w:rPr>
        <w:t>E</w:t>
      </w:r>
      <w:r w:rsidR="00EF4FB6" w:rsidRPr="00EF4FB6">
        <w:rPr>
          <w:rFonts w:ascii="Palatino Linotype" w:eastAsiaTheme="minorHAnsi" w:hAnsi="Palatino Linotype"/>
          <w:lang w:eastAsia="es-MX"/>
        </w:rPr>
        <w:t>l nombre del Director del Museo cuando aún se encontraba en e</w:t>
      </w:r>
      <w:r>
        <w:rPr>
          <w:rFonts w:ascii="Palatino Linotype" w:eastAsiaTheme="minorHAnsi" w:hAnsi="Palatino Linotype"/>
          <w:lang w:eastAsia="es-MX"/>
        </w:rPr>
        <w:t>l Centro de la Ciudad de Toluca.</w:t>
      </w:r>
    </w:p>
    <w:p w14:paraId="38C130AC" w14:textId="0288E34B" w:rsidR="0056664C" w:rsidRPr="00E97BC3" w:rsidRDefault="006019B8" w:rsidP="00EF4FB6">
      <w:pPr>
        <w:pStyle w:val="Prrafodelista"/>
        <w:numPr>
          <w:ilvl w:val="0"/>
          <w:numId w:val="10"/>
        </w:numPr>
        <w:spacing w:after="240" w:line="360" w:lineRule="auto"/>
        <w:ind w:right="49"/>
        <w:jc w:val="both"/>
        <w:rPr>
          <w:rFonts w:ascii="Palatino Linotype" w:eastAsiaTheme="minorHAnsi" w:hAnsi="Palatino Linotype" w:cstheme="minorBidi"/>
          <w:lang w:val="es-MX" w:eastAsia="es-MX"/>
        </w:rPr>
      </w:pPr>
      <w:r>
        <w:rPr>
          <w:rFonts w:ascii="Palatino Linotype" w:eastAsiaTheme="minorHAnsi" w:hAnsi="Palatino Linotype"/>
          <w:lang w:eastAsia="es-MX"/>
        </w:rPr>
        <w:lastRenderedPageBreak/>
        <w:t>E</w:t>
      </w:r>
      <w:r w:rsidR="00EF4FB6" w:rsidRPr="00EF4FB6">
        <w:rPr>
          <w:rFonts w:ascii="Palatino Linotype" w:eastAsiaTheme="minorHAnsi" w:hAnsi="Palatino Linotype"/>
          <w:lang w:eastAsia="es-MX"/>
        </w:rPr>
        <w:t>l nombre del Director del Museo cuando se realizó el traslado del acervo.</w:t>
      </w:r>
    </w:p>
    <w:bookmarkEnd w:id="2"/>
    <w:p w14:paraId="60E70B87" w14:textId="77777777" w:rsidR="001E2F3D" w:rsidRPr="008D0BC7" w:rsidRDefault="001E2F3D" w:rsidP="00EE2FB1">
      <w:pPr>
        <w:spacing w:line="360" w:lineRule="auto"/>
        <w:ind w:right="49"/>
        <w:jc w:val="both"/>
        <w:rPr>
          <w:rFonts w:ascii="Palatino Linotype" w:eastAsiaTheme="minorHAnsi" w:hAnsi="Palatino Linotype" w:cstheme="minorBidi"/>
          <w:sz w:val="2"/>
          <w:szCs w:val="12"/>
          <w:lang w:val="es-MX" w:eastAsia="es-MX"/>
        </w:rPr>
      </w:pPr>
    </w:p>
    <w:p w14:paraId="1AB21DDA" w14:textId="77777777" w:rsidR="001D5495" w:rsidRPr="004F0A83" w:rsidRDefault="0029071C" w:rsidP="00EE2FB1">
      <w:pPr>
        <w:spacing w:line="360" w:lineRule="auto"/>
        <w:ind w:right="49"/>
        <w:jc w:val="both"/>
        <w:rPr>
          <w:rFonts w:ascii="Palatino Linotype" w:hAnsi="Palatino Linotype" w:cs="Arial"/>
        </w:rPr>
      </w:pPr>
      <w:r w:rsidRPr="004F0A83">
        <w:rPr>
          <w:rFonts w:ascii="Palatino Linotype" w:eastAsiaTheme="minorHAnsi" w:hAnsi="Palatino Linotype" w:cstheme="minorBidi"/>
          <w:lang w:val="es-MX" w:eastAsia="es-MX"/>
        </w:rPr>
        <w:t xml:space="preserve">Atento a la solicitud de información </w:t>
      </w:r>
      <w:r w:rsidRPr="004F0A83">
        <w:rPr>
          <w:rFonts w:ascii="Palatino Linotype" w:eastAsiaTheme="minorHAnsi" w:hAnsi="Palatino Linotype" w:cstheme="minorBidi"/>
          <w:b/>
          <w:lang w:val="es-MX" w:eastAsia="es-MX"/>
        </w:rPr>
        <w:t>El Sujeto Obligado</w:t>
      </w:r>
      <w:r w:rsidRPr="004F0A83">
        <w:rPr>
          <w:rFonts w:ascii="Palatino Linotype" w:eastAsiaTheme="minorHAnsi" w:hAnsi="Palatino Linotype" w:cstheme="minorBidi"/>
          <w:lang w:val="es-MX" w:eastAsia="es-MX"/>
        </w:rPr>
        <w:t xml:space="preserve">, emitió su respuesta en donde </w:t>
      </w:r>
      <w:r w:rsidR="001D5495" w:rsidRPr="004F0A83">
        <w:rPr>
          <w:rFonts w:ascii="Palatino Linotype" w:hAnsi="Palatino Linotype" w:cs="Arial"/>
        </w:rPr>
        <w:t xml:space="preserve">se </w:t>
      </w:r>
      <w:r w:rsidR="00D57F74" w:rsidRPr="004F0A83">
        <w:rPr>
          <w:rFonts w:ascii="Palatino Linotype" w:hAnsi="Palatino Linotype" w:cs="Arial"/>
        </w:rPr>
        <w:t>advierte</w:t>
      </w:r>
      <w:r w:rsidR="001D5495" w:rsidRPr="004F0A83">
        <w:rPr>
          <w:rFonts w:ascii="Palatino Linotype" w:hAnsi="Palatino Linotype" w:cs="Arial"/>
        </w:rPr>
        <w:t xml:space="preserve"> </w:t>
      </w:r>
      <w:r w:rsidR="001D2DE0" w:rsidRPr="004F0A83">
        <w:rPr>
          <w:rFonts w:ascii="Palatino Linotype" w:hAnsi="Palatino Linotype" w:cs="Arial"/>
        </w:rPr>
        <w:t>lo siguiente</w:t>
      </w:r>
      <w:r w:rsidR="001D5495" w:rsidRPr="004F0A83">
        <w:rPr>
          <w:rFonts w:ascii="Palatino Linotype" w:hAnsi="Palatino Linotype" w:cs="Arial"/>
        </w:rPr>
        <w:t>:</w:t>
      </w:r>
    </w:p>
    <w:p w14:paraId="3E2FE593" w14:textId="77777777" w:rsidR="00597D71" w:rsidRPr="004F0A83" w:rsidRDefault="00597D71" w:rsidP="00574FDC">
      <w:pPr>
        <w:pStyle w:val="Sinespaciado"/>
        <w:rPr>
          <w:sz w:val="14"/>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1944"/>
        <w:gridCol w:w="5373"/>
        <w:gridCol w:w="1744"/>
      </w:tblGrid>
      <w:tr w:rsidR="004E5628" w:rsidRPr="004F0A83" w14:paraId="5D8F17C9" w14:textId="77777777" w:rsidTr="0056664C">
        <w:trPr>
          <w:tblHeader/>
        </w:trPr>
        <w:tc>
          <w:tcPr>
            <w:tcW w:w="2108" w:type="dxa"/>
            <w:shd w:val="clear" w:color="auto" w:fill="D9D9D9" w:themeFill="background1" w:themeFillShade="D9"/>
            <w:vAlign w:val="center"/>
          </w:tcPr>
          <w:p w14:paraId="4E8706C7" w14:textId="77777777" w:rsidR="00597D71" w:rsidRPr="004F0A83" w:rsidRDefault="00597D71" w:rsidP="00597D71">
            <w:pPr>
              <w:ind w:right="49"/>
              <w:jc w:val="center"/>
              <w:rPr>
                <w:rFonts w:ascii="Palatino Linotype" w:eastAsiaTheme="minorHAnsi" w:hAnsi="Palatino Linotype" w:cstheme="minorBidi"/>
                <w:b/>
                <w:sz w:val="22"/>
                <w:lang w:val="es-MX" w:eastAsia="es-MX"/>
              </w:rPr>
            </w:pPr>
            <w:r w:rsidRPr="004F0A83">
              <w:rPr>
                <w:rFonts w:ascii="Palatino Linotype" w:eastAsiaTheme="minorHAnsi" w:hAnsi="Palatino Linotype" w:cstheme="minorBidi"/>
                <w:b/>
                <w:sz w:val="22"/>
                <w:lang w:val="es-MX" w:eastAsia="es-MX"/>
              </w:rPr>
              <w:t>Solicitud de Información</w:t>
            </w:r>
          </w:p>
        </w:tc>
        <w:tc>
          <w:tcPr>
            <w:tcW w:w="5209" w:type="dxa"/>
            <w:shd w:val="clear" w:color="auto" w:fill="D9D9D9" w:themeFill="background1" w:themeFillShade="D9"/>
            <w:vAlign w:val="center"/>
          </w:tcPr>
          <w:p w14:paraId="2D1BD9FC" w14:textId="22D37C39" w:rsidR="00597D71" w:rsidRPr="004F0A83" w:rsidRDefault="00597D71" w:rsidP="00597D71">
            <w:pPr>
              <w:ind w:right="49"/>
              <w:jc w:val="center"/>
              <w:rPr>
                <w:rFonts w:ascii="Palatino Linotype" w:eastAsiaTheme="minorHAnsi" w:hAnsi="Palatino Linotype" w:cstheme="minorBidi"/>
                <w:b/>
                <w:sz w:val="22"/>
                <w:lang w:val="es-MX" w:eastAsia="es-MX"/>
              </w:rPr>
            </w:pPr>
            <w:r w:rsidRPr="004F0A83">
              <w:rPr>
                <w:rFonts w:ascii="Palatino Linotype" w:eastAsiaTheme="minorHAnsi" w:hAnsi="Palatino Linotype" w:cstheme="minorBidi"/>
                <w:b/>
                <w:sz w:val="22"/>
                <w:lang w:val="es-MX" w:eastAsia="es-MX"/>
              </w:rPr>
              <w:t>Respuesta</w:t>
            </w:r>
          </w:p>
        </w:tc>
        <w:tc>
          <w:tcPr>
            <w:tcW w:w="1744" w:type="dxa"/>
            <w:shd w:val="clear" w:color="auto" w:fill="D9D9D9" w:themeFill="background1" w:themeFillShade="D9"/>
            <w:vAlign w:val="center"/>
          </w:tcPr>
          <w:p w14:paraId="20865C49" w14:textId="77777777" w:rsidR="00597D71" w:rsidRPr="004F0A83" w:rsidRDefault="00597D71" w:rsidP="00597D71">
            <w:pPr>
              <w:ind w:right="49"/>
              <w:jc w:val="center"/>
              <w:rPr>
                <w:rFonts w:ascii="Palatino Linotype" w:eastAsiaTheme="minorHAnsi" w:hAnsi="Palatino Linotype" w:cstheme="minorBidi"/>
                <w:b/>
                <w:sz w:val="22"/>
                <w:lang w:val="es-MX" w:eastAsia="es-MX"/>
              </w:rPr>
            </w:pPr>
            <w:r w:rsidRPr="004F0A83">
              <w:rPr>
                <w:rFonts w:ascii="Palatino Linotype" w:eastAsiaTheme="minorHAnsi" w:hAnsi="Palatino Linotype" w:cstheme="minorBidi"/>
                <w:b/>
                <w:sz w:val="22"/>
                <w:lang w:val="es-MX" w:eastAsia="es-MX"/>
              </w:rPr>
              <w:t>Cumplimiento</w:t>
            </w:r>
          </w:p>
        </w:tc>
      </w:tr>
      <w:tr w:rsidR="006019B8" w:rsidRPr="004F0A83" w14:paraId="0FB3D837" w14:textId="77777777" w:rsidTr="006019B8">
        <w:trPr>
          <w:trHeight w:val="483"/>
        </w:trPr>
        <w:tc>
          <w:tcPr>
            <w:tcW w:w="2108" w:type="dxa"/>
            <w:vAlign w:val="center"/>
          </w:tcPr>
          <w:p w14:paraId="55906DDC" w14:textId="389BE7CB" w:rsidR="006019B8" w:rsidRPr="004F0A83" w:rsidRDefault="006019B8" w:rsidP="00E9680B">
            <w:pPr>
              <w:ind w:right="49"/>
              <w:jc w:val="both"/>
              <w:rPr>
                <w:rFonts w:ascii="Palatino Linotype" w:eastAsiaTheme="minorHAnsi" w:hAnsi="Palatino Linotype"/>
                <w:sz w:val="20"/>
                <w:lang w:eastAsia="es-MX"/>
              </w:rPr>
            </w:pPr>
            <w:r w:rsidRPr="006019B8">
              <w:rPr>
                <w:rFonts w:ascii="Palatino Linotype" w:eastAsiaTheme="minorHAnsi" w:hAnsi="Palatino Linotype"/>
                <w:sz w:val="20"/>
                <w:lang w:eastAsia="es-MX"/>
              </w:rPr>
              <w:t>1.</w:t>
            </w:r>
            <w:r w:rsidRPr="006019B8">
              <w:rPr>
                <w:rFonts w:ascii="Palatino Linotype" w:eastAsiaTheme="minorHAnsi" w:hAnsi="Palatino Linotype"/>
                <w:sz w:val="20"/>
                <w:lang w:eastAsia="es-MX"/>
              </w:rPr>
              <w:tab/>
              <w:t>El inventario de acervo museo de Numismática del año 2017 o el que tengan disponible antes de que cambiara de sede dicho museo.</w:t>
            </w:r>
          </w:p>
        </w:tc>
        <w:tc>
          <w:tcPr>
            <w:tcW w:w="5209" w:type="dxa"/>
            <w:vMerge w:val="restart"/>
            <w:vAlign w:val="center"/>
          </w:tcPr>
          <w:p w14:paraId="672F9E05" w14:textId="2FDD2941" w:rsidR="006019B8" w:rsidRDefault="006019B8" w:rsidP="006019B8">
            <w:pPr>
              <w:spacing w:line="276" w:lineRule="auto"/>
              <w:jc w:val="both"/>
              <w:rPr>
                <w:rFonts w:ascii="Palatino Linotype" w:eastAsiaTheme="minorHAnsi" w:hAnsi="Palatino Linotype" w:cstheme="minorBidi"/>
                <w:sz w:val="22"/>
                <w:szCs w:val="22"/>
                <w:lang w:val="es-MX" w:eastAsia="es-MX"/>
              </w:rPr>
            </w:pPr>
            <w:r>
              <w:rPr>
                <w:rFonts w:ascii="Palatino Linotype" w:eastAsiaTheme="minorHAnsi" w:hAnsi="Palatino Linotype" w:cstheme="minorBidi"/>
                <w:sz w:val="22"/>
                <w:szCs w:val="22"/>
                <w:lang w:val="es-MX" w:eastAsia="es-MX"/>
              </w:rPr>
              <w:t xml:space="preserve">El </w:t>
            </w:r>
            <w:r w:rsidRPr="006019B8">
              <w:rPr>
                <w:rFonts w:ascii="Palatino Linotype" w:eastAsiaTheme="minorHAnsi" w:hAnsi="Palatino Linotype" w:cstheme="minorBidi"/>
                <w:b/>
                <w:sz w:val="22"/>
                <w:szCs w:val="22"/>
                <w:lang w:val="es-MX" w:eastAsia="es-MX"/>
              </w:rPr>
              <w:t>Sujeto Obligado</w:t>
            </w:r>
            <w:r>
              <w:rPr>
                <w:rFonts w:ascii="Palatino Linotype" w:eastAsiaTheme="minorHAnsi" w:hAnsi="Palatino Linotype" w:cstheme="minorBidi"/>
                <w:sz w:val="22"/>
                <w:szCs w:val="22"/>
                <w:lang w:val="es-MX" w:eastAsia="es-MX"/>
              </w:rPr>
              <w:t xml:space="preserve">, informó que anexaba la relación de acervo de los </w:t>
            </w:r>
            <w:r w:rsidRPr="006019B8">
              <w:rPr>
                <w:rFonts w:ascii="Palatino Linotype" w:eastAsiaTheme="minorHAnsi" w:hAnsi="Palatino Linotype" w:cstheme="minorBidi"/>
                <w:sz w:val="22"/>
                <w:szCs w:val="22"/>
                <w:lang w:val="es-MX" w:eastAsia="es-MX"/>
              </w:rPr>
              <w:t>año</w:t>
            </w:r>
            <w:r>
              <w:rPr>
                <w:rFonts w:ascii="Palatino Linotype" w:eastAsiaTheme="minorHAnsi" w:hAnsi="Palatino Linotype" w:cstheme="minorBidi"/>
                <w:sz w:val="22"/>
                <w:szCs w:val="22"/>
                <w:lang w:val="es-MX" w:eastAsia="es-MX"/>
              </w:rPr>
              <w:t>s</w:t>
            </w:r>
            <w:r w:rsidRPr="006019B8">
              <w:rPr>
                <w:rFonts w:ascii="Palatino Linotype" w:eastAsiaTheme="minorHAnsi" w:hAnsi="Palatino Linotype" w:cstheme="minorBidi"/>
                <w:sz w:val="22"/>
                <w:szCs w:val="22"/>
                <w:lang w:val="es-MX" w:eastAsia="es-MX"/>
              </w:rPr>
              <w:t xml:space="preserve"> 2017</w:t>
            </w:r>
            <w:r>
              <w:rPr>
                <w:rFonts w:ascii="Palatino Linotype" w:eastAsiaTheme="minorHAnsi" w:hAnsi="Palatino Linotype" w:cstheme="minorBidi"/>
                <w:sz w:val="22"/>
                <w:szCs w:val="22"/>
                <w:lang w:val="es-MX" w:eastAsia="es-MX"/>
              </w:rPr>
              <w:t xml:space="preserve"> y 2021; no obstante, no se aprecia ningún documento que asevere dicha información, ya que, el archivo adjunto remitido en respuesta, no se puede visualizar.</w:t>
            </w:r>
          </w:p>
          <w:p w14:paraId="07A3BED8" w14:textId="77777777" w:rsidR="006019B8" w:rsidRDefault="006019B8" w:rsidP="006019B8">
            <w:pPr>
              <w:spacing w:line="276" w:lineRule="auto"/>
              <w:jc w:val="both"/>
              <w:rPr>
                <w:rFonts w:ascii="Palatino Linotype" w:eastAsiaTheme="minorHAnsi" w:hAnsi="Palatino Linotype" w:cstheme="minorBidi"/>
                <w:sz w:val="22"/>
                <w:szCs w:val="22"/>
                <w:lang w:val="es-MX" w:eastAsia="es-MX"/>
              </w:rPr>
            </w:pPr>
          </w:p>
          <w:p w14:paraId="2A477542" w14:textId="779BDB7E" w:rsidR="006019B8" w:rsidRPr="004F0A83" w:rsidRDefault="006019B8" w:rsidP="006019B8">
            <w:pPr>
              <w:spacing w:line="276" w:lineRule="auto"/>
              <w:jc w:val="both"/>
              <w:rPr>
                <w:rFonts w:ascii="Palatino Linotype" w:eastAsiaTheme="minorHAnsi" w:hAnsi="Palatino Linotype" w:cstheme="minorBidi"/>
                <w:sz w:val="22"/>
                <w:szCs w:val="22"/>
                <w:lang w:val="es-MX" w:eastAsia="es-MX"/>
              </w:rPr>
            </w:pPr>
            <w:r>
              <w:rPr>
                <w:rFonts w:ascii="Palatino Linotype" w:eastAsiaTheme="minorHAnsi" w:hAnsi="Palatino Linotype" w:cstheme="minorBidi"/>
                <w:sz w:val="22"/>
                <w:szCs w:val="22"/>
                <w:lang w:val="es-MX" w:eastAsia="es-MX"/>
              </w:rPr>
              <w:t xml:space="preserve">Además, comunicó que, </w:t>
            </w:r>
            <w:r w:rsidRPr="006019B8">
              <w:rPr>
                <w:rFonts w:ascii="Palatino Linotype" w:eastAsiaTheme="minorHAnsi" w:hAnsi="Palatino Linotype" w:cstheme="minorBidi"/>
                <w:sz w:val="22"/>
                <w:szCs w:val="22"/>
                <w:lang w:val="es-MX" w:eastAsia="es-MX"/>
              </w:rPr>
              <w:t>de la consulta en línea del catálogo de acervo actualizad</w:t>
            </w:r>
            <w:r>
              <w:rPr>
                <w:rFonts w:ascii="Palatino Linotype" w:eastAsiaTheme="minorHAnsi" w:hAnsi="Palatino Linotype" w:cstheme="minorBidi"/>
                <w:sz w:val="22"/>
                <w:szCs w:val="22"/>
                <w:lang w:val="es-MX" w:eastAsia="es-MX"/>
              </w:rPr>
              <w:t xml:space="preserve">o al mes de septiembre del 2023, </w:t>
            </w:r>
            <w:r w:rsidRPr="006019B8">
              <w:rPr>
                <w:rFonts w:ascii="Palatino Linotype" w:eastAsiaTheme="minorHAnsi" w:hAnsi="Palatino Linotype" w:cstheme="minorBidi"/>
                <w:sz w:val="22"/>
                <w:szCs w:val="22"/>
                <w:lang w:val="es-MX" w:eastAsia="es-MX"/>
              </w:rPr>
              <w:t xml:space="preserve">es la siguiente: </w:t>
            </w:r>
            <w:hyperlink r:id="rId11" w:history="1">
              <w:r w:rsidRPr="00A70A54">
                <w:rPr>
                  <w:rStyle w:val="Hipervnculo"/>
                  <w:rFonts w:ascii="Palatino Linotype" w:eastAsiaTheme="minorHAnsi" w:hAnsi="Palatino Linotype" w:cstheme="minorBidi"/>
                  <w:sz w:val="20"/>
                  <w:szCs w:val="22"/>
                  <w:lang w:val="es-MX" w:eastAsia="es-MX"/>
                </w:rPr>
                <w:t>https://patrimoniocultural.edomex.gob.mx/acervopublico/</w:t>
              </w:r>
            </w:hyperlink>
            <w:r>
              <w:rPr>
                <w:rFonts w:ascii="Palatino Linotype" w:eastAsiaTheme="minorHAnsi" w:hAnsi="Palatino Linotype" w:cstheme="minorBidi"/>
                <w:sz w:val="20"/>
                <w:szCs w:val="22"/>
                <w:lang w:val="es-MX" w:eastAsia="es-MX"/>
              </w:rPr>
              <w:t xml:space="preserve"> </w:t>
            </w:r>
          </w:p>
        </w:tc>
        <w:tc>
          <w:tcPr>
            <w:tcW w:w="1744" w:type="dxa"/>
            <w:vAlign w:val="center"/>
          </w:tcPr>
          <w:p w14:paraId="1593BBB1" w14:textId="77777777" w:rsidR="006019B8" w:rsidRPr="00C400AC" w:rsidRDefault="006019B8" w:rsidP="006019B8">
            <w:pPr>
              <w:ind w:right="49"/>
              <w:jc w:val="center"/>
              <w:rPr>
                <w:rFonts w:ascii="Palatino Linotype" w:eastAsiaTheme="minorHAnsi" w:hAnsi="Palatino Linotype" w:cstheme="minorBidi"/>
                <w:b/>
                <w:lang w:val="es-MX" w:eastAsia="es-MX"/>
              </w:rPr>
            </w:pPr>
          </w:p>
          <w:p w14:paraId="126A365A" w14:textId="470404EF" w:rsidR="006019B8" w:rsidRPr="004F0A83" w:rsidRDefault="006019B8" w:rsidP="006019B8">
            <w:pPr>
              <w:ind w:right="49"/>
              <w:jc w:val="center"/>
              <w:rPr>
                <w:rFonts w:ascii="Palatino Linotype" w:eastAsiaTheme="minorHAnsi" w:hAnsi="Palatino Linotype" w:cstheme="minorBidi"/>
                <w:b/>
                <w:lang w:val="es-MX" w:eastAsia="es-MX"/>
              </w:rPr>
            </w:pPr>
            <w:r>
              <w:rPr>
                <w:rFonts w:ascii="Palatino Linotype" w:eastAsiaTheme="minorHAnsi" w:hAnsi="Palatino Linotype" w:cstheme="minorBidi"/>
                <w:b/>
                <w:lang w:val="es-MX" w:eastAsia="es-MX"/>
              </w:rPr>
              <w:t>No</w:t>
            </w:r>
          </w:p>
        </w:tc>
      </w:tr>
      <w:tr w:rsidR="006019B8" w:rsidRPr="004F0A83" w14:paraId="3DC41B88" w14:textId="77777777" w:rsidTr="006019B8">
        <w:trPr>
          <w:trHeight w:val="483"/>
        </w:trPr>
        <w:tc>
          <w:tcPr>
            <w:tcW w:w="2108" w:type="dxa"/>
            <w:vAlign w:val="center"/>
          </w:tcPr>
          <w:p w14:paraId="017A6E55" w14:textId="28CE2665" w:rsidR="006019B8" w:rsidRPr="004F0A83" w:rsidRDefault="006019B8" w:rsidP="00E9680B">
            <w:pPr>
              <w:ind w:right="49"/>
              <w:jc w:val="both"/>
              <w:rPr>
                <w:rFonts w:ascii="Palatino Linotype" w:eastAsiaTheme="minorHAnsi" w:hAnsi="Palatino Linotype"/>
                <w:sz w:val="20"/>
                <w:lang w:eastAsia="es-MX"/>
              </w:rPr>
            </w:pPr>
            <w:r w:rsidRPr="006019B8">
              <w:rPr>
                <w:rFonts w:ascii="Palatino Linotype" w:eastAsiaTheme="minorHAnsi" w:hAnsi="Palatino Linotype"/>
                <w:sz w:val="20"/>
                <w:lang w:eastAsia="es-MX"/>
              </w:rPr>
              <w:t>2.</w:t>
            </w:r>
            <w:r w:rsidRPr="006019B8">
              <w:rPr>
                <w:rFonts w:ascii="Palatino Linotype" w:eastAsiaTheme="minorHAnsi" w:hAnsi="Palatino Linotype"/>
                <w:sz w:val="20"/>
                <w:lang w:eastAsia="es-MX"/>
              </w:rPr>
              <w:tab/>
              <w:t>El inventario del acervo del museo de numismática una vez que ya se ubicó en el Centro Cultural Mexiquense.</w:t>
            </w:r>
          </w:p>
        </w:tc>
        <w:tc>
          <w:tcPr>
            <w:tcW w:w="5209" w:type="dxa"/>
            <w:vMerge/>
            <w:vAlign w:val="center"/>
          </w:tcPr>
          <w:p w14:paraId="50E756C5" w14:textId="597D3970" w:rsidR="006019B8" w:rsidRPr="004F0A83" w:rsidRDefault="006019B8" w:rsidP="00BB3B8B">
            <w:pPr>
              <w:spacing w:line="276" w:lineRule="auto"/>
              <w:jc w:val="both"/>
              <w:rPr>
                <w:rFonts w:ascii="Palatino Linotype" w:eastAsiaTheme="minorHAnsi" w:hAnsi="Palatino Linotype" w:cstheme="minorBidi"/>
                <w:sz w:val="22"/>
                <w:szCs w:val="22"/>
                <w:lang w:val="es-MX" w:eastAsia="es-MX"/>
              </w:rPr>
            </w:pPr>
          </w:p>
        </w:tc>
        <w:tc>
          <w:tcPr>
            <w:tcW w:w="1744" w:type="dxa"/>
            <w:vAlign w:val="center"/>
          </w:tcPr>
          <w:p w14:paraId="55F89DA1" w14:textId="5522F5B1" w:rsidR="006019B8" w:rsidRPr="004F0A83" w:rsidRDefault="006019B8" w:rsidP="006019B8">
            <w:pPr>
              <w:ind w:right="49"/>
              <w:jc w:val="center"/>
              <w:rPr>
                <w:rFonts w:ascii="Palatino Linotype" w:eastAsiaTheme="minorHAnsi" w:hAnsi="Palatino Linotype" w:cstheme="minorBidi"/>
                <w:b/>
                <w:lang w:val="es-MX" w:eastAsia="es-MX"/>
              </w:rPr>
            </w:pPr>
            <w:r>
              <w:rPr>
                <w:rFonts w:ascii="Palatino Linotype" w:eastAsiaTheme="minorHAnsi" w:hAnsi="Palatino Linotype" w:cstheme="minorBidi"/>
                <w:b/>
                <w:lang w:val="es-MX" w:eastAsia="es-MX"/>
              </w:rPr>
              <w:t>No</w:t>
            </w:r>
          </w:p>
        </w:tc>
      </w:tr>
      <w:tr w:rsidR="006019B8" w:rsidRPr="004F0A83" w14:paraId="6E478D70" w14:textId="77777777" w:rsidTr="006019B8">
        <w:trPr>
          <w:trHeight w:val="483"/>
        </w:trPr>
        <w:tc>
          <w:tcPr>
            <w:tcW w:w="2108" w:type="dxa"/>
            <w:vAlign w:val="center"/>
          </w:tcPr>
          <w:p w14:paraId="57037A77" w14:textId="66F0386C" w:rsidR="006019B8" w:rsidRPr="004F0A83" w:rsidRDefault="006019B8" w:rsidP="00E9680B">
            <w:pPr>
              <w:ind w:right="49"/>
              <w:jc w:val="both"/>
              <w:rPr>
                <w:rFonts w:ascii="Palatino Linotype" w:eastAsiaTheme="minorHAnsi" w:hAnsi="Palatino Linotype"/>
                <w:sz w:val="20"/>
                <w:lang w:eastAsia="es-MX"/>
              </w:rPr>
            </w:pPr>
            <w:r w:rsidRPr="006019B8">
              <w:rPr>
                <w:rFonts w:ascii="Palatino Linotype" w:eastAsiaTheme="minorHAnsi" w:hAnsi="Palatino Linotype"/>
                <w:sz w:val="20"/>
                <w:lang w:eastAsia="es-MX"/>
              </w:rPr>
              <w:t>3.</w:t>
            </w:r>
            <w:r w:rsidRPr="006019B8">
              <w:rPr>
                <w:rFonts w:ascii="Palatino Linotype" w:eastAsiaTheme="minorHAnsi" w:hAnsi="Palatino Linotype"/>
                <w:sz w:val="20"/>
                <w:lang w:eastAsia="es-MX"/>
              </w:rPr>
              <w:tab/>
              <w:t>El nombre del Director del Museo cuando aún se encontraba en el Centro de la Ciudad de Toluca.</w:t>
            </w:r>
          </w:p>
        </w:tc>
        <w:tc>
          <w:tcPr>
            <w:tcW w:w="5209" w:type="dxa"/>
            <w:vAlign w:val="center"/>
          </w:tcPr>
          <w:p w14:paraId="3B7DFBFA" w14:textId="73B34F54" w:rsidR="006019B8" w:rsidRPr="004F0A83" w:rsidRDefault="006019B8" w:rsidP="00BB3B8B">
            <w:pPr>
              <w:spacing w:line="276" w:lineRule="auto"/>
              <w:jc w:val="both"/>
              <w:rPr>
                <w:rFonts w:ascii="Palatino Linotype" w:eastAsiaTheme="minorHAnsi" w:hAnsi="Palatino Linotype" w:cstheme="minorBidi"/>
                <w:sz w:val="22"/>
                <w:szCs w:val="22"/>
                <w:lang w:val="es-MX" w:eastAsia="es-MX"/>
              </w:rPr>
            </w:pPr>
            <w:r>
              <w:rPr>
                <w:rFonts w:ascii="Palatino Linotype" w:eastAsiaTheme="minorHAnsi" w:hAnsi="Palatino Linotype" w:cstheme="minorBidi"/>
                <w:sz w:val="22"/>
                <w:szCs w:val="22"/>
                <w:lang w:val="es-MX" w:eastAsia="es-MX"/>
              </w:rPr>
              <w:t xml:space="preserve">El </w:t>
            </w:r>
            <w:r w:rsidRPr="006019B8">
              <w:rPr>
                <w:rFonts w:ascii="Palatino Linotype" w:eastAsiaTheme="minorHAnsi" w:hAnsi="Palatino Linotype" w:cstheme="minorBidi"/>
                <w:b/>
                <w:sz w:val="22"/>
                <w:szCs w:val="22"/>
                <w:lang w:val="es-MX" w:eastAsia="es-MX"/>
              </w:rPr>
              <w:t>Sujeto Obligado</w:t>
            </w:r>
            <w:r>
              <w:rPr>
                <w:rFonts w:ascii="Palatino Linotype" w:eastAsiaTheme="minorHAnsi" w:hAnsi="Palatino Linotype" w:cstheme="minorBidi"/>
                <w:sz w:val="22"/>
                <w:szCs w:val="22"/>
                <w:lang w:val="es-MX" w:eastAsia="es-MX"/>
              </w:rPr>
              <w:t xml:space="preserve">, informó que, el </w:t>
            </w:r>
            <w:r w:rsidRPr="006019B8">
              <w:rPr>
                <w:rFonts w:ascii="Palatino Linotype" w:eastAsiaTheme="minorHAnsi" w:hAnsi="Palatino Linotype" w:cstheme="minorBidi"/>
                <w:sz w:val="22"/>
                <w:szCs w:val="22"/>
                <w:lang w:val="es-MX" w:eastAsia="es-MX"/>
              </w:rPr>
              <w:t xml:space="preserve">nombre de la Directora cuando la sede de dicho museo estaba en el Centro de la Ciudad de Toluca es el de la </w:t>
            </w:r>
            <w:r w:rsidRPr="006019B8">
              <w:rPr>
                <w:rFonts w:ascii="Palatino Linotype" w:eastAsiaTheme="minorHAnsi" w:hAnsi="Palatino Linotype" w:cstheme="minorBidi"/>
                <w:b/>
                <w:sz w:val="22"/>
                <w:szCs w:val="22"/>
                <w:u w:val="single"/>
                <w:lang w:val="es-MX" w:eastAsia="es-MX"/>
              </w:rPr>
              <w:t xml:space="preserve">Lic. Rocío Vázquez </w:t>
            </w:r>
            <w:proofErr w:type="spellStart"/>
            <w:r w:rsidRPr="006019B8">
              <w:rPr>
                <w:rFonts w:ascii="Palatino Linotype" w:eastAsiaTheme="minorHAnsi" w:hAnsi="Palatino Linotype" w:cstheme="minorBidi"/>
                <w:b/>
                <w:sz w:val="22"/>
                <w:szCs w:val="22"/>
                <w:u w:val="single"/>
                <w:lang w:val="es-MX" w:eastAsia="es-MX"/>
              </w:rPr>
              <w:t>Lom</w:t>
            </w:r>
            <w:proofErr w:type="spellEnd"/>
            <w:r>
              <w:rPr>
                <w:rFonts w:ascii="Palatino Linotype" w:eastAsiaTheme="minorHAnsi" w:hAnsi="Palatino Linotype" w:cstheme="minorBidi"/>
                <w:sz w:val="22"/>
                <w:szCs w:val="22"/>
                <w:lang w:val="es-MX" w:eastAsia="es-MX"/>
              </w:rPr>
              <w:t>.</w:t>
            </w:r>
          </w:p>
        </w:tc>
        <w:tc>
          <w:tcPr>
            <w:tcW w:w="1744" w:type="dxa"/>
            <w:vAlign w:val="center"/>
          </w:tcPr>
          <w:p w14:paraId="394F262F" w14:textId="77777777" w:rsidR="006019B8" w:rsidRDefault="006019B8" w:rsidP="006019B8">
            <w:pPr>
              <w:ind w:right="49"/>
              <w:jc w:val="center"/>
              <w:rPr>
                <w:rFonts w:ascii="Palatino Linotype" w:eastAsiaTheme="minorHAnsi" w:hAnsi="Palatino Linotype" w:cstheme="minorBidi"/>
                <w:b/>
                <w:lang w:val="es-MX" w:eastAsia="es-MX"/>
              </w:rPr>
            </w:pPr>
            <w:r>
              <w:rPr>
                <w:rFonts w:ascii="Palatino Linotype" w:eastAsiaTheme="minorHAnsi" w:hAnsi="Palatino Linotype" w:cstheme="minorBidi"/>
                <w:b/>
                <w:lang w:val="es-MX" w:eastAsia="es-MX"/>
              </w:rPr>
              <w:t>Sí</w:t>
            </w:r>
          </w:p>
          <w:p w14:paraId="6B386A01" w14:textId="6FFF3CE7" w:rsidR="002560C9" w:rsidRPr="002560C9" w:rsidRDefault="002560C9" w:rsidP="002560C9">
            <w:pPr>
              <w:ind w:right="49"/>
              <w:jc w:val="both"/>
              <w:rPr>
                <w:rFonts w:ascii="Palatino Linotype" w:eastAsiaTheme="minorHAnsi" w:hAnsi="Palatino Linotype" w:cstheme="minorBidi"/>
                <w:i/>
                <w:lang w:val="es-MX" w:eastAsia="es-MX"/>
              </w:rPr>
            </w:pPr>
            <w:r w:rsidRPr="002560C9">
              <w:rPr>
                <w:rFonts w:ascii="Palatino Linotype" w:eastAsiaTheme="minorHAnsi" w:hAnsi="Palatino Linotype" w:cstheme="minorBidi"/>
                <w:i/>
                <w:sz w:val="16"/>
                <w:lang w:val="es-MX" w:eastAsia="es-MX"/>
              </w:rPr>
              <w:t xml:space="preserve">(El </w:t>
            </w:r>
            <w:r w:rsidRPr="002560C9">
              <w:rPr>
                <w:rFonts w:ascii="Palatino Linotype" w:eastAsiaTheme="minorHAnsi" w:hAnsi="Palatino Linotype" w:cstheme="minorBidi"/>
                <w:b/>
                <w:i/>
                <w:sz w:val="16"/>
                <w:lang w:val="es-MX" w:eastAsia="es-MX"/>
              </w:rPr>
              <w:t>Recurrente</w:t>
            </w:r>
            <w:r w:rsidRPr="002560C9">
              <w:rPr>
                <w:rFonts w:ascii="Palatino Linotype" w:eastAsiaTheme="minorHAnsi" w:hAnsi="Palatino Linotype" w:cstheme="minorBidi"/>
                <w:i/>
                <w:sz w:val="16"/>
                <w:lang w:val="es-MX" w:eastAsia="es-MX"/>
              </w:rPr>
              <w:t xml:space="preserve"> no impugnó dicho punto, por lo que se considera como “Actos Consentidos”)</w:t>
            </w:r>
          </w:p>
        </w:tc>
      </w:tr>
      <w:tr w:rsidR="006019B8" w:rsidRPr="004F0A83" w14:paraId="11ECBE18" w14:textId="77777777" w:rsidTr="006019B8">
        <w:trPr>
          <w:trHeight w:val="483"/>
        </w:trPr>
        <w:tc>
          <w:tcPr>
            <w:tcW w:w="2108" w:type="dxa"/>
            <w:vAlign w:val="center"/>
          </w:tcPr>
          <w:p w14:paraId="02697299" w14:textId="1A6C0CB8" w:rsidR="006019B8" w:rsidRPr="004F0A83" w:rsidRDefault="006019B8" w:rsidP="00E9680B">
            <w:pPr>
              <w:ind w:right="49"/>
              <w:jc w:val="both"/>
              <w:rPr>
                <w:rFonts w:ascii="Palatino Linotype" w:eastAsiaTheme="minorHAnsi" w:hAnsi="Palatino Linotype"/>
                <w:sz w:val="20"/>
                <w:lang w:eastAsia="es-MX"/>
              </w:rPr>
            </w:pPr>
            <w:r w:rsidRPr="006019B8">
              <w:rPr>
                <w:rFonts w:ascii="Palatino Linotype" w:eastAsiaTheme="minorHAnsi" w:hAnsi="Palatino Linotype"/>
                <w:sz w:val="20"/>
                <w:lang w:eastAsia="es-MX"/>
              </w:rPr>
              <w:t>4.</w:t>
            </w:r>
            <w:r w:rsidRPr="006019B8">
              <w:rPr>
                <w:rFonts w:ascii="Palatino Linotype" w:eastAsiaTheme="minorHAnsi" w:hAnsi="Palatino Linotype"/>
                <w:sz w:val="20"/>
                <w:lang w:eastAsia="es-MX"/>
              </w:rPr>
              <w:tab/>
              <w:t>El nombre del Director del Museo cuando se realizó el traslado del acervo.</w:t>
            </w:r>
          </w:p>
        </w:tc>
        <w:tc>
          <w:tcPr>
            <w:tcW w:w="5209" w:type="dxa"/>
            <w:vAlign w:val="center"/>
          </w:tcPr>
          <w:p w14:paraId="225E0AC3" w14:textId="55289502" w:rsidR="006019B8" w:rsidRPr="004F0A83" w:rsidRDefault="006019B8" w:rsidP="00BB3B8B">
            <w:pPr>
              <w:spacing w:line="276" w:lineRule="auto"/>
              <w:jc w:val="both"/>
              <w:rPr>
                <w:rFonts w:ascii="Palatino Linotype" w:eastAsiaTheme="minorHAnsi" w:hAnsi="Palatino Linotype" w:cstheme="minorBidi"/>
                <w:sz w:val="22"/>
                <w:szCs w:val="22"/>
                <w:lang w:val="es-MX" w:eastAsia="es-MX"/>
              </w:rPr>
            </w:pPr>
            <w:r>
              <w:rPr>
                <w:rFonts w:ascii="Palatino Linotype" w:eastAsiaTheme="minorHAnsi" w:hAnsi="Palatino Linotype" w:cstheme="minorBidi"/>
                <w:sz w:val="22"/>
                <w:szCs w:val="22"/>
                <w:lang w:val="es-MX" w:eastAsia="es-MX"/>
              </w:rPr>
              <w:t xml:space="preserve">El </w:t>
            </w:r>
            <w:r w:rsidRPr="006019B8">
              <w:rPr>
                <w:rFonts w:ascii="Palatino Linotype" w:eastAsiaTheme="minorHAnsi" w:hAnsi="Palatino Linotype" w:cstheme="minorBidi"/>
                <w:b/>
                <w:sz w:val="22"/>
                <w:szCs w:val="22"/>
                <w:lang w:val="es-MX" w:eastAsia="es-MX"/>
              </w:rPr>
              <w:t>Sujeto Obligado</w:t>
            </w:r>
            <w:r>
              <w:rPr>
                <w:rFonts w:ascii="Palatino Linotype" w:eastAsiaTheme="minorHAnsi" w:hAnsi="Palatino Linotype" w:cstheme="minorBidi"/>
                <w:sz w:val="22"/>
                <w:szCs w:val="22"/>
                <w:lang w:val="es-MX" w:eastAsia="es-MX"/>
              </w:rPr>
              <w:t>, informó que, e</w:t>
            </w:r>
            <w:r w:rsidRPr="006019B8">
              <w:rPr>
                <w:rFonts w:ascii="Palatino Linotype" w:eastAsiaTheme="minorHAnsi" w:hAnsi="Palatino Linotype" w:cstheme="minorBidi"/>
                <w:sz w:val="22"/>
                <w:szCs w:val="22"/>
                <w:lang w:val="es-MX" w:eastAsia="es-MX"/>
              </w:rPr>
              <w:t xml:space="preserve">l nombre de la Directora cuando se realizó el movimiento de acervo es el de la </w:t>
            </w:r>
            <w:r w:rsidRPr="006019B8">
              <w:rPr>
                <w:rFonts w:ascii="Palatino Linotype" w:eastAsiaTheme="minorHAnsi" w:hAnsi="Palatino Linotype" w:cstheme="minorBidi"/>
                <w:b/>
                <w:sz w:val="22"/>
                <w:szCs w:val="22"/>
                <w:u w:val="single"/>
                <w:lang w:val="es-MX" w:eastAsia="es-MX"/>
              </w:rPr>
              <w:t xml:space="preserve">Lic. </w:t>
            </w:r>
            <w:proofErr w:type="spellStart"/>
            <w:r w:rsidRPr="006019B8">
              <w:rPr>
                <w:rFonts w:ascii="Palatino Linotype" w:eastAsiaTheme="minorHAnsi" w:hAnsi="Palatino Linotype" w:cstheme="minorBidi"/>
                <w:b/>
                <w:sz w:val="22"/>
                <w:szCs w:val="22"/>
                <w:u w:val="single"/>
                <w:lang w:val="es-MX" w:eastAsia="es-MX"/>
              </w:rPr>
              <w:t>Thelma</w:t>
            </w:r>
            <w:proofErr w:type="spellEnd"/>
            <w:r w:rsidRPr="006019B8">
              <w:rPr>
                <w:rFonts w:ascii="Palatino Linotype" w:eastAsiaTheme="minorHAnsi" w:hAnsi="Palatino Linotype" w:cstheme="minorBidi"/>
                <w:b/>
                <w:sz w:val="22"/>
                <w:szCs w:val="22"/>
                <w:u w:val="single"/>
                <w:lang w:val="es-MX" w:eastAsia="es-MX"/>
              </w:rPr>
              <w:t xml:space="preserve"> </w:t>
            </w:r>
            <w:proofErr w:type="spellStart"/>
            <w:r w:rsidRPr="006019B8">
              <w:rPr>
                <w:rFonts w:ascii="Palatino Linotype" w:eastAsiaTheme="minorHAnsi" w:hAnsi="Palatino Linotype" w:cstheme="minorBidi"/>
                <w:b/>
                <w:sz w:val="22"/>
                <w:szCs w:val="22"/>
                <w:u w:val="single"/>
                <w:lang w:val="es-MX" w:eastAsia="es-MX"/>
              </w:rPr>
              <w:t>Aseneth</w:t>
            </w:r>
            <w:proofErr w:type="spellEnd"/>
            <w:r w:rsidRPr="006019B8">
              <w:rPr>
                <w:rFonts w:ascii="Palatino Linotype" w:eastAsiaTheme="minorHAnsi" w:hAnsi="Palatino Linotype" w:cstheme="minorBidi"/>
                <w:b/>
                <w:sz w:val="22"/>
                <w:szCs w:val="22"/>
                <w:u w:val="single"/>
                <w:lang w:val="es-MX" w:eastAsia="es-MX"/>
              </w:rPr>
              <w:t xml:space="preserve"> Morales García</w:t>
            </w:r>
            <w:r w:rsidRPr="006019B8">
              <w:rPr>
                <w:rFonts w:ascii="Palatino Linotype" w:eastAsiaTheme="minorHAnsi" w:hAnsi="Palatino Linotype" w:cstheme="minorBidi"/>
                <w:sz w:val="22"/>
                <w:szCs w:val="22"/>
                <w:lang w:val="es-MX" w:eastAsia="es-MX"/>
              </w:rPr>
              <w:t>.</w:t>
            </w:r>
          </w:p>
        </w:tc>
        <w:tc>
          <w:tcPr>
            <w:tcW w:w="1744" w:type="dxa"/>
            <w:vAlign w:val="center"/>
          </w:tcPr>
          <w:p w14:paraId="3E1C5609" w14:textId="77777777" w:rsidR="006019B8" w:rsidRDefault="006019B8" w:rsidP="006019B8">
            <w:pPr>
              <w:ind w:right="49"/>
              <w:jc w:val="center"/>
              <w:rPr>
                <w:rFonts w:ascii="Palatino Linotype" w:eastAsiaTheme="minorHAnsi" w:hAnsi="Palatino Linotype" w:cstheme="minorBidi"/>
                <w:b/>
                <w:lang w:val="es-MX" w:eastAsia="es-MX"/>
              </w:rPr>
            </w:pPr>
            <w:r>
              <w:rPr>
                <w:rFonts w:ascii="Palatino Linotype" w:eastAsiaTheme="minorHAnsi" w:hAnsi="Palatino Linotype" w:cstheme="minorBidi"/>
                <w:b/>
                <w:lang w:val="es-MX" w:eastAsia="es-MX"/>
              </w:rPr>
              <w:t>Sí</w:t>
            </w:r>
          </w:p>
          <w:p w14:paraId="0CCF90A5" w14:textId="601D7527" w:rsidR="002560C9" w:rsidRPr="004F0A83" w:rsidRDefault="002560C9" w:rsidP="002560C9">
            <w:pPr>
              <w:ind w:right="49"/>
              <w:jc w:val="both"/>
              <w:rPr>
                <w:rFonts w:ascii="Palatino Linotype" w:eastAsiaTheme="minorHAnsi" w:hAnsi="Palatino Linotype" w:cstheme="minorBidi"/>
                <w:b/>
                <w:lang w:val="es-MX" w:eastAsia="es-MX"/>
              </w:rPr>
            </w:pPr>
            <w:r w:rsidRPr="002560C9">
              <w:rPr>
                <w:rFonts w:ascii="Palatino Linotype" w:eastAsiaTheme="minorHAnsi" w:hAnsi="Palatino Linotype" w:cstheme="minorBidi"/>
                <w:i/>
                <w:sz w:val="16"/>
                <w:lang w:val="es-MX" w:eastAsia="es-MX"/>
              </w:rPr>
              <w:t xml:space="preserve">(El </w:t>
            </w:r>
            <w:r w:rsidRPr="002560C9">
              <w:rPr>
                <w:rFonts w:ascii="Palatino Linotype" w:eastAsiaTheme="minorHAnsi" w:hAnsi="Palatino Linotype" w:cstheme="minorBidi"/>
                <w:b/>
                <w:i/>
                <w:sz w:val="16"/>
                <w:lang w:val="es-MX" w:eastAsia="es-MX"/>
              </w:rPr>
              <w:t>Recurrente</w:t>
            </w:r>
            <w:r w:rsidRPr="002560C9">
              <w:rPr>
                <w:rFonts w:ascii="Palatino Linotype" w:eastAsiaTheme="minorHAnsi" w:hAnsi="Palatino Linotype" w:cstheme="minorBidi"/>
                <w:i/>
                <w:sz w:val="16"/>
                <w:lang w:val="es-MX" w:eastAsia="es-MX"/>
              </w:rPr>
              <w:t xml:space="preserve"> no impugnó dicho punto, por lo que se considera como “Actos Consentidos”)</w:t>
            </w:r>
          </w:p>
        </w:tc>
      </w:tr>
    </w:tbl>
    <w:p w14:paraId="1CDDB3DB" w14:textId="77777777" w:rsidR="006019B8" w:rsidRDefault="006019B8" w:rsidP="00D57AED">
      <w:pPr>
        <w:shd w:val="clear" w:color="auto" w:fill="FFFFFF"/>
        <w:spacing w:line="360" w:lineRule="auto"/>
        <w:jc w:val="both"/>
        <w:rPr>
          <w:rFonts w:ascii="Palatino Linotype" w:hAnsi="Palatino Linotype"/>
          <w:color w:val="222222"/>
        </w:rPr>
      </w:pPr>
    </w:p>
    <w:p w14:paraId="3AD28D76" w14:textId="6BB9FE19" w:rsidR="00D57AED" w:rsidRPr="004F0A83" w:rsidRDefault="00D57AED" w:rsidP="00D57AED">
      <w:pPr>
        <w:shd w:val="clear" w:color="auto" w:fill="FFFFFF"/>
        <w:spacing w:line="360" w:lineRule="auto"/>
        <w:jc w:val="both"/>
        <w:rPr>
          <w:rFonts w:ascii="Palatino Linotype" w:hAnsi="Palatino Linotype"/>
          <w:color w:val="222222"/>
        </w:rPr>
      </w:pPr>
      <w:r w:rsidRPr="004F0A83">
        <w:rPr>
          <w:rFonts w:ascii="Palatino Linotype" w:hAnsi="Palatino Linotype"/>
          <w:color w:val="222222"/>
        </w:rPr>
        <w:t>En este sentido, debe dejarse claro que</w:t>
      </w:r>
      <w:r w:rsidR="00E97BC3">
        <w:rPr>
          <w:rFonts w:ascii="Palatino Linotype" w:hAnsi="Palatino Linotype"/>
          <w:color w:val="222222"/>
        </w:rPr>
        <w:t>,</w:t>
      </w:r>
      <w:r w:rsidRPr="004F0A83">
        <w:rPr>
          <w:rFonts w:ascii="Palatino Linotype" w:hAnsi="Palatino Linotype"/>
          <w:color w:val="222222"/>
        </w:rPr>
        <w:t xml:space="preserve"> al haber existido un pronunciamiento por parte del </w:t>
      </w:r>
      <w:r w:rsidRPr="004F0A83">
        <w:rPr>
          <w:rFonts w:ascii="Palatino Linotype" w:hAnsi="Palatino Linotype"/>
          <w:b/>
          <w:bCs/>
          <w:color w:val="222222"/>
        </w:rPr>
        <w:t>Sujeto Obligado</w:t>
      </w:r>
      <w:r w:rsidRPr="004F0A83">
        <w:rPr>
          <w:rFonts w:ascii="Palatino Linotype" w:hAnsi="Palatino Linotype"/>
          <w:color w:val="222222"/>
        </w:rPr>
        <w:t xml:space="preserve">, este Instituto no está facultado para manifestarse sobre la veracidad del mismo, pues no existe precepto legal alguno en la Ley de la materia que </w:t>
      </w:r>
      <w:r w:rsidRPr="004F0A83">
        <w:rPr>
          <w:rFonts w:ascii="Palatino Linotype" w:hAnsi="Palatino Linotype"/>
          <w:color w:val="222222"/>
        </w:rPr>
        <w:lastRenderedPageBreak/>
        <w:t>lo faculte para, vía recurso de revisión, pronunciarse al respecto. Sirve de apoyo a lo anterior, por analogía, el criterio 31-10, emitido por el entonces Instituto Federal de Acceso a la Información que a la letra indica:</w:t>
      </w:r>
    </w:p>
    <w:p w14:paraId="3A89AD07" w14:textId="77777777" w:rsidR="00D57AED" w:rsidRPr="004F0A83" w:rsidRDefault="00D57AED" w:rsidP="00D57AED">
      <w:pPr>
        <w:pStyle w:val="Sinespaciado"/>
      </w:pPr>
    </w:p>
    <w:p w14:paraId="4EBFB21E" w14:textId="77777777" w:rsidR="00D57AED" w:rsidRPr="004F0A83" w:rsidRDefault="00D57AED" w:rsidP="00182EDF">
      <w:pPr>
        <w:shd w:val="clear" w:color="auto" w:fill="FFFFFF"/>
        <w:spacing w:line="221" w:lineRule="atLeast"/>
        <w:ind w:left="567" w:right="616"/>
        <w:jc w:val="both"/>
        <w:rPr>
          <w:color w:val="222222"/>
          <w:sz w:val="22"/>
        </w:rPr>
      </w:pPr>
      <w:r w:rsidRPr="004F0A83">
        <w:rPr>
          <w:rFonts w:ascii="Palatino Linotype" w:hAnsi="Palatino Linotype"/>
          <w:i/>
          <w:iCs/>
          <w:color w:val="222222"/>
          <w:sz w:val="22"/>
        </w:rPr>
        <w:t>“</w:t>
      </w:r>
      <w:r w:rsidRPr="004F0A83">
        <w:rPr>
          <w:rFonts w:ascii="Palatino Linotype" w:hAnsi="Palatino Linotype"/>
          <w:b/>
          <w:i/>
          <w:iCs/>
          <w:color w:val="222222"/>
          <w:sz w:val="22"/>
        </w:rPr>
        <w:t>El Instituto Federal de Acceso a la Información y Protección de Datos no cuenta con facultades para pronunciarse respecto de la veracidad de los documentos proporcionados por los sujetos obligados.</w:t>
      </w:r>
      <w:r w:rsidRPr="004F0A83">
        <w:rPr>
          <w:rFonts w:ascii="Palatino Linotype" w:hAnsi="Palatino Linotype"/>
          <w:i/>
          <w:iCs/>
          <w:color w:val="222222"/>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B211B2A" w14:textId="77777777" w:rsidR="00D57AED" w:rsidRPr="004F0A83" w:rsidRDefault="00D57AED" w:rsidP="00E11B18">
      <w:pPr>
        <w:spacing w:line="360" w:lineRule="auto"/>
        <w:ind w:right="141"/>
        <w:jc w:val="both"/>
        <w:rPr>
          <w:rFonts w:ascii="Palatino Linotype" w:eastAsiaTheme="minorHAnsi" w:hAnsi="Palatino Linotype" w:cs="Arial"/>
          <w:bCs/>
          <w:lang w:val="es-MX" w:eastAsia="en-US"/>
        </w:rPr>
      </w:pPr>
    </w:p>
    <w:p w14:paraId="221BAD34" w14:textId="7326F9EE" w:rsidR="009B6126" w:rsidRDefault="00E11B18" w:rsidP="001C054C">
      <w:pPr>
        <w:spacing w:line="360" w:lineRule="auto"/>
        <w:ind w:right="141"/>
        <w:jc w:val="both"/>
        <w:rPr>
          <w:rFonts w:ascii="Palatino Linotype" w:eastAsiaTheme="minorHAnsi" w:hAnsi="Palatino Linotype" w:cs="Arial"/>
          <w:bCs/>
          <w:i/>
          <w:lang w:val="es-MX" w:eastAsia="en-US"/>
        </w:rPr>
      </w:pPr>
      <w:r w:rsidRPr="004F0A83">
        <w:rPr>
          <w:rFonts w:ascii="Palatino Linotype" w:eastAsiaTheme="minorHAnsi" w:hAnsi="Palatino Linotype" w:cs="Arial"/>
          <w:bCs/>
          <w:lang w:val="es-MX" w:eastAsia="en-US"/>
        </w:rPr>
        <w:t xml:space="preserve">Es así que derivado de la respuesta emitida por </w:t>
      </w:r>
      <w:r w:rsidRPr="004F0A83">
        <w:rPr>
          <w:rFonts w:ascii="Palatino Linotype" w:eastAsiaTheme="minorHAnsi" w:hAnsi="Palatino Linotype" w:cs="Arial"/>
          <w:b/>
          <w:bCs/>
          <w:lang w:val="es-MX" w:eastAsia="en-US"/>
        </w:rPr>
        <w:t>El Sujeto Obligado</w:t>
      </w:r>
      <w:r w:rsidRPr="004F0A83">
        <w:rPr>
          <w:rFonts w:ascii="Palatino Linotype" w:eastAsiaTheme="minorHAnsi" w:hAnsi="Palatino Linotype" w:cs="Arial"/>
          <w:bCs/>
          <w:lang w:val="es-MX" w:eastAsia="en-US"/>
        </w:rPr>
        <w:t xml:space="preserve">, </w:t>
      </w:r>
      <w:r w:rsidRPr="004F0A83">
        <w:rPr>
          <w:rFonts w:ascii="Palatino Linotype" w:eastAsiaTheme="minorHAnsi" w:hAnsi="Palatino Linotype" w:cs="Arial"/>
          <w:b/>
          <w:bCs/>
          <w:lang w:val="es-MX" w:eastAsia="en-US"/>
        </w:rPr>
        <w:t>El Recurrente</w:t>
      </w:r>
      <w:r w:rsidRPr="004F0A83">
        <w:rPr>
          <w:rFonts w:ascii="Palatino Linotype" w:eastAsiaTheme="minorHAnsi" w:hAnsi="Palatino Linotype" w:cs="Arial"/>
          <w:bCs/>
          <w:lang w:val="es-MX" w:eastAsia="en-US"/>
        </w:rPr>
        <w:t>, interpuso el presente recurso de revisión, señalando sustancialmente como sus razones o motivos de inconformidad, lo siguiente:</w:t>
      </w:r>
      <w:r w:rsidR="00E9680B" w:rsidRPr="004F0A83">
        <w:rPr>
          <w:rFonts w:ascii="Palatino Linotype" w:eastAsiaTheme="minorHAnsi" w:hAnsi="Palatino Linotype" w:cs="Arial"/>
          <w:bCs/>
          <w:lang w:val="es-MX" w:eastAsia="en-US"/>
        </w:rPr>
        <w:t xml:space="preserve"> </w:t>
      </w:r>
      <w:bookmarkStart w:id="3" w:name="_Hlk147832203"/>
      <w:r w:rsidRPr="004F0A83">
        <w:rPr>
          <w:rFonts w:ascii="Palatino Linotype" w:eastAsiaTheme="minorHAnsi" w:hAnsi="Palatino Linotype" w:cs="Arial"/>
          <w:bCs/>
          <w:i/>
          <w:lang w:val="es-MX" w:eastAsia="en-US"/>
        </w:rPr>
        <w:t>“</w:t>
      </w:r>
      <w:r w:rsidR="002560C9" w:rsidRPr="002560C9">
        <w:rPr>
          <w:rFonts w:ascii="Palatino Linotype" w:eastAsiaTheme="minorHAnsi" w:hAnsi="Palatino Linotype" w:cs="Arial"/>
          <w:b/>
          <w:bCs/>
          <w:i/>
          <w:lang w:val="es-MX" w:eastAsia="en-US"/>
        </w:rPr>
        <w:t>El archivo adjunto .RAR no se puede abrir</w:t>
      </w:r>
      <w:r w:rsidRPr="004F0A83">
        <w:rPr>
          <w:rFonts w:ascii="Palatino Linotype" w:eastAsiaTheme="minorHAnsi" w:hAnsi="Palatino Linotype" w:cs="Arial"/>
          <w:bCs/>
          <w:i/>
          <w:lang w:val="es-MX" w:eastAsia="en-US"/>
        </w:rPr>
        <w:t>” (Sic).</w:t>
      </w:r>
    </w:p>
    <w:bookmarkEnd w:id="3"/>
    <w:p w14:paraId="2AE3D8D3" w14:textId="77777777" w:rsidR="008D0BC7" w:rsidRDefault="008D0BC7" w:rsidP="001C054C">
      <w:pPr>
        <w:spacing w:line="360" w:lineRule="auto"/>
        <w:ind w:right="141"/>
        <w:jc w:val="both"/>
        <w:rPr>
          <w:rFonts w:ascii="Palatino Linotype" w:eastAsiaTheme="minorHAnsi" w:hAnsi="Palatino Linotype" w:cs="Arial"/>
          <w:bCs/>
          <w:i/>
          <w:lang w:val="es-MX" w:eastAsia="en-US"/>
        </w:rPr>
      </w:pPr>
    </w:p>
    <w:p w14:paraId="75414794" w14:textId="284D587C" w:rsidR="008D0BC7" w:rsidRPr="00C400AC" w:rsidRDefault="008D0BC7" w:rsidP="008D0BC7">
      <w:pPr>
        <w:spacing w:line="360" w:lineRule="auto"/>
        <w:jc w:val="both"/>
        <w:rPr>
          <w:rFonts w:ascii="Palatino Linotype" w:hAnsi="Palatino Linotype" w:cs="Arial"/>
        </w:rPr>
      </w:pPr>
      <w:r w:rsidRPr="00C400AC">
        <w:rPr>
          <w:rFonts w:ascii="Palatino Linotype" w:hAnsi="Palatino Linotype" w:cs="Arial"/>
        </w:rPr>
        <w:t xml:space="preserve">Derivado de lo anterior, se colige que el </w:t>
      </w:r>
      <w:r w:rsidRPr="00C400AC">
        <w:rPr>
          <w:rFonts w:ascii="Palatino Linotype" w:hAnsi="Palatino Linotype" w:cs="Arial"/>
          <w:b/>
        </w:rPr>
        <w:t>Recurrente</w:t>
      </w:r>
      <w:r w:rsidRPr="00C400AC">
        <w:rPr>
          <w:rFonts w:ascii="Palatino Linotype" w:hAnsi="Palatino Linotype" w:cs="Arial"/>
        </w:rPr>
        <w:t xml:space="preserve"> está parcialmente conforme con la respuesta emitida por </w:t>
      </w:r>
      <w:r w:rsidRPr="00C400AC">
        <w:rPr>
          <w:rFonts w:ascii="Palatino Linotype" w:hAnsi="Palatino Linotype" w:cs="Arial"/>
          <w:b/>
        </w:rPr>
        <w:t>El Sujeto Obligado</w:t>
      </w:r>
      <w:r w:rsidRPr="00C400AC">
        <w:rPr>
          <w:rFonts w:ascii="Palatino Linotype" w:hAnsi="Palatino Linotype" w:cs="Arial"/>
        </w:rPr>
        <w:t>, ya que expresamente manifestó en dichos motivos que se encuentra inconforme únicamente porque</w:t>
      </w:r>
      <w:r>
        <w:rPr>
          <w:rFonts w:ascii="Palatino Linotype" w:hAnsi="Palatino Linotype" w:cs="Arial"/>
        </w:rPr>
        <w:t xml:space="preserve"> </w:t>
      </w:r>
      <w:r w:rsidRPr="008D0BC7">
        <w:rPr>
          <w:rFonts w:ascii="Palatino Linotype" w:hAnsi="Palatino Linotype" w:cs="Arial"/>
          <w:b/>
          <w:bCs/>
          <w:u w:val="single"/>
        </w:rPr>
        <w:t xml:space="preserve">no </w:t>
      </w:r>
      <w:r w:rsidR="002560C9">
        <w:rPr>
          <w:rFonts w:ascii="Palatino Linotype" w:hAnsi="Palatino Linotype" w:cs="Arial"/>
          <w:b/>
          <w:bCs/>
          <w:u w:val="single"/>
        </w:rPr>
        <w:t>puede acceder al archivo adjunto remitido en respuesta</w:t>
      </w:r>
      <w:r w:rsidRPr="008D0BC7">
        <w:rPr>
          <w:rFonts w:ascii="Palatino Linotype" w:hAnsi="Palatino Linotype" w:cs="Arial"/>
        </w:rPr>
        <w:t xml:space="preserve"> </w:t>
      </w:r>
      <w:r w:rsidRPr="00C400AC">
        <w:rPr>
          <w:rFonts w:ascii="Palatino Linotype" w:hAnsi="Palatino Linotype" w:cs="Arial"/>
        </w:rPr>
        <w:t xml:space="preserve">y </w:t>
      </w:r>
      <w:r w:rsidRPr="00C400AC">
        <w:rPr>
          <w:rFonts w:ascii="Palatino Linotype" w:hAnsi="Palatino Linotype" w:cs="Arial"/>
          <w:lang w:eastAsia="es-MX"/>
        </w:rPr>
        <w:t xml:space="preserve">toda vez que </w:t>
      </w:r>
      <w:r w:rsidRPr="008D0BC7">
        <w:rPr>
          <w:rFonts w:ascii="Palatino Linotype" w:hAnsi="Palatino Linotype" w:cs="Arial"/>
          <w:b/>
          <w:lang w:eastAsia="es-MX"/>
        </w:rPr>
        <w:t>no impugnó lo relativo a los demás puntos</w:t>
      </w:r>
      <w:r w:rsidRPr="00C400AC">
        <w:rPr>
          <w:rFonts w:ascii="Palatino Linotype" w:hAnsi="Palatino Linotype" w:cs="Arial"/>
          <w:lang w:eastAsia="es-MX"/>
        </w:rPr>
        <w:t xml:space="preserve">, dichas cuestiones se considera que la parte </w:t>
      </w:r>
      <w:r w:rsidRPr="00C400AC">
        <w:rPr>
          <w:rFonts w:ascii="Palatino Linotype" w:hAnsi="Palatino Linotype" w:cs="Arial"/>
          <w:b/>
          <w:lang w:eastAsia="es-MX"/>
        </w:rPr>
        <w:t>Recurrente</w:t>
      </w:r>
      <w:r w:rsidRPr="00C400AC">
        <w:rPr>
          <w:rFonts w:ascii="Palatino Linotype" w:hAnsi="Palatino Linotype" w:cs="Arial"/>
          <w:lang w:eastAsia="es-MX"/>
        </w:rPr>
        <w:t xml:space="preserve"> consintió parte de la respuesta otorgada. </w:t>
      </w:r>
    </w:p>
    <w:p w14:paraId="6463FB83" w14:textId="77777777" w:rsidR="008D0BC7" w:rsidRPr="00C400AC" w:rsidRDefault="008D0BC7" w:rsidP="008D0BC7">
      <w:pPr>
        <w:spacing w:line="360" w:lineRule="auto"/>
        <w:jc w:val="both"/>
        <w:rPr>
          <w:rFonts w:ascii="Palatino Linotype" w:hAnsi="Palatino Linotype" w:cs="Arial"/>
          <w:lang w:eastAsia="es-MX"/>
        </w:rPr>
      </w:pPr>
    </w:p>
    <w:p w14:paraId="6AB4CF71" w14:textId="77777777" w:rsidR="008D0BC7" w:rsidRPr="00C400AC" w:rsidRDefault="008D0BC7" w:rsidP="008D0BC7">
      <w:pPr>
        <w:spacing w:line="360" w:lineRule="auto"/>
        <w:jc w:val="both"/>
        <w:rPr>
          <w:rFonts w:ascii="Palatino Linotype" w:hAnsi="Palatino Linotype" w:cs="Arial"/>
        </w:rPr>
      </w:pPr>
      <w:r w:rsidRPr="00C400AC">
        <w:rPr>
          <w:rFonts w:ascii="Palatino Linotype" w:hAnsi="Palatino Linotype" w:cs="Arial"/>
          <w:lang w:eastAsia="es-MX"/>
        </w:rPr>
        <w:lastRenderedPageBreak/>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35870FBF" w14:textId="77777777" w:rsidR="008D0BC7" w:rsidRPr="00C400AC" w:rsidRDefault="008D0BC7" w:rsidP="008D0BC7">
      <w:pPr>
        <w:rPr>
          <w:lang w:val="es-MX"/>
        </w:rPr>
      </w:pPr>
    </w:p>
    <w:p w14:paraId="1973E93B" w14:textId="77777777" w:rsidR="008D0BC7" w:rsidRPr="00C400AC" w:rsidRDefault="008D0BC7" w:rsidP="008D0BC7">
      <w:pPr>
        <w:ind w:left="567" w:right="567"/>
        <w:jc w:val="both"/>
        <w:rPr>
          <w:rFonts w:ascii="Palatino Linotype" w:hAnsi="Palatino Linotype" w:cs="Arial"/>
          <w:i/>
          <w:sz w:val="22"/>
          <w:szCs w:val="22"/>
          <w:lang w:eastAsia="es-MX"/>
        </w:rPr>
      </w:pPr>
      <w:r w:rsidRPr="00C400AC">
        <w:rPr>
          <w:rFonts w:ascii="Palatino Linotype" w:hAnsi="Palatino Linotype" w:cs="Arial"/>
          <w:sz w:val="22"/>
          <w:szCs w:val="22"/>
          <w:lang w:eastAsia="es-MX"/>
        </w:rPr>
        <w:t>“</w:t>
      </w:r>
      <w:r w:rsidRPr="00C400AC">
        <w:rPr>
          <w:rFonts w:ascii="Palatino Linotype" w:hAnsi="Palatino Linotype" w:cs="Arial"/>
          <w:b/>
          <w:i/>
          <w:sz w:val="22"/>
          <w:szCs w:val="22"/>
          <w:lang w:eastAsia="es-MX"/>
        </w:rPr>
        <w:t>REVISIÓN EN AMPARO. LOS RESOLUTIVOS NO COMBATIDOS DEBEN DECLARARSE FIRMES</w:t>
      </w:r>
      <w:r w:rsidRPr="00C400AC">
        <w:rPr>
          <w:rFonts w:ascii="Palatino Linotype" w:hAnsi="Palatino Linotype" w:cs="Arial"/>
          <w:i/>
          <w:sz w:val="22"/>
          <w:szCs w:val="22"/>
          <w:lang w:eastAsia="es-MX"/>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EC743EB" w14:textId="77777777" w:rsidR="008D0BC7" w:rsidRPr="00C400AC" w:rsidRDefault="008D0BC7" w:rsidP="008D0BC7">
      <w:pPr>
        <w:spacing w:line="360" w:lineRule="auto"/>
        <w:jc w:val="both"/>
        <w:rPr>
          <w:rFonts w:ascii="Palatino Linotype" w:hAnsi="Palatino Linotype" w:cs="Arial"/>
          <w:lang w:eastAsia="es-MX"/>
        </w:rPr>
      </w:pPr>
    </w:p>
    <w:p w14:paraId="0D854CCA" w14:textId="77777777" w:rsidR="008D0BC7" w:rsidRPr="00C400AC" w:rsidRDefault="008D0BC7" w:rsidP="008D0BC7">
      <w:pPr>
        <w:spacing w:line="360" w:lineRule="auto"/>
        <w:jc w:val="both"/>
        <w:rPr>
          <w:rFonts w:ascii="Palatino Linotype" w:hAnsi="Palatino Linotype" w:cs="Arial"/>
          <w:lang w:eastAsia="es-MX"/>
        </w:rPr>
      </w:pPr>
      <w:r w:rsidRPr="00C400AC">
        <w:rPr>
          <w:rFonts w:ascii="Palatino Linotype" w:hAnsi="Palatino Linotype" w:cs="Arial"/>
          <w:lang w:eastAsia="es-MX"/>
        </w:rPr>
        <w:t xml:space="preserve">Así, la parte de la solicitud sobre la que no se expresó inconformidad, debe declararse consentida por el hoy </w:t>
      </w:r>
      <w:r w:rsidRPr="00C400AC">
        <w:rPr>
          <w:rFonts w:ascii="Palatino Linotype" w:hAnsi="Palatino Linotype" w:cs="Arial"/>
          <w:b/>
          <w:lang w:eastAsia="es-MX"/>
        </w:rPr>
        <w:t>Recurrente</w:t>
      </w:r>
      <w:r w:rsidRPr="00C400AC">
        <w:rPr>
          <w:rFonts w:ascii="Palatino Linotype" w:hAnsi="Palatino Linotype" w:cs="Arial"/>
          <w:lang w:eastAsia="es-MX"/>
        </w:rPr>
        <w:t>, ya que no pueden producirse efectos jurídicos tendentes a revocar, confirmar o modificar la parte de la respuesta con relación a la parte de la solicitud que no fue motivo de disenso ya que se infiere un consentimiento de la recurrente ante la falta de impugnación eficaz. Sirve de sustento a lo anterior, por analogía, la tesis jurisprudencial número VI.3o.C. J/60, publicada en el Semanario Judicial de la Federación y su Gaceta bajo el número de registro 176,608 que a la letra dice:</w:t>
      </w:r>
    </w:p>
    <w:p w14:paraId="4DDFA09F" w14:textId="77777777" w:rsidR="008D0BC7" w:rsidRPr="00C400AC" w:rsidRDefault="008D0BC7" w:rsidP="008D0BC7">
      <w:pPr>
        <w:rPr>
          <w:lang w:val="es-MX" w:eastAsia="es-MX"/>
        </w:rPr>
      </w:pPr>
    </w:p>
    <w:p w14:paraId="1721D94B" w14:textId="77777777" w:rsidR="008D0BC7" w:rsidRPr="00C400AC" w:rsidRDefault="008D0BC7" w:rsidP="008D0BC7">
      <w:pPr>
        <w:ind w:left="567" w:right="567"/>
        <w:jc w:val="both"/>
        <w:rPr>
          <w:rFonts w:ascii="Palatino Linotype" w:hAnsi="Palatino Linotype" w:cs="Arial"/>
          <w:i/>
          <w:sz w:val="22"/>
          <w:szCs w:val="22"/>
          <w:lang w:eastAsia="es-MX"/>
        </w:rPr>
      </w:pPr>
      <w:r w:rsidRPr="00C400AC">
        <w:rPr>
          <w:rFonts w:ascii="Palatino Linotype" w:hAnsi="Palatino Linotype" w:cs="Arial"/>
          <w:i/>
          <w:sz w:val="22"/>
          <w:szCs w:val="22"/>
          <w:lang w:eastAsia="es-MX"/>
        </w:rPr>
        <w:t>“</w:t>
      </w:r>
      <w:r w:rsidRPr="00C400AC">
        <w:rPr>
          <w:rFonts w:ascii="Palatino Linotype" w:hAnsi="Palatino Linotype" w:cs="Arial"/>
          <w:b/>
          <w:i/>
          <w:sz w:val="22"/>
          <w:szCs w:val="22"/>
          <w:lang w:eastAsia="es-MX"/>
        </w:rPr>
        <w:t>ACTOS CONSENTIDOS. SON LOS QUE NO SE IMPUGNAN MEDIANTE EL RECURSO IDÓNEO</w:t>
      </w:r>
      <w:r w:rsidRPr="00C400AC">
        <w:rPr>
          <w:rFonts w:ascii="Palatino Linotype" w:hAnsi="Palatino Linotype" w:cs="Arial"/>
          <w:i/>
          <w:sz w:val="22"/>
          <w:szCs w:val="22"/>
          <w:lang w:eastAsia="es-MX"/>
        </w:rPr>
        <w:t>.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0899CA72" w14:textId="77777777" w:rsidR="008D0BC7" w:rsidRPr="00C400AC" w:rsidRDefault="008D0BC7" w:rsidP="008D0BC7">
      <w:pPr>
        <w:spacing w:line="360" w:lineRule="auto"/>
        <w:ind w:right="141"/>
        <w:jc w:val="both"/>
        <w:rPr>
          <w:rFonts w:ascii="Palatino Linotype" w:eastAsiaTheme="minorHAnsi" w:hAnsi="Palatino Linotype" w:cs="Arial"/>
          <w:bCs/>
          <w:lang w:val="es-MX" w:eastAsia="en-US"/>
        </w:rPr>
      </w:pPr>
    </w:p>
    <w:p w14:paraId="0EF833BC" w14:textId="159F5052" w:rsidR="008D0BC7" w:rsidRDefault="008D0BC7" w:rsidP="008D0BC7">
      <w:pPr>
        <w:spacing w:line="360" w:lineRule="auto"/>
        <w:ind w:right="141"/>
        <w:jc w:val="both"/>
        <w:rPr>
          <w:rFonts w:ascii="Palatino Linotype" w:eastAsiaTheme="minorHAnsi" w:hAnsi="Palatino Linotype" w:cs="Arial"/>
          <w:lang w:val="es-MX" w:eastAsia="en-US"/>
        </w:rPr>
      </w:pPr>
      <w:r w:rsidRPr="00A9392B">
        <w:rPr>
          <w:rFonts w:ascii="Palatino Linotype" w:eastAsiaTheme="minorHAnsi" w:hAnsi="Palatino Linotype" w:cs="Arial"/>
          <w:bCs/>
          <w:lang w:val="es-MX" w:eastAsia="en-US"/>
        </w:rPr>
        <w:lastRenderedPageBreak/>
        <w:t xml:space="preserve">Por lo que, en la etapa de manifestaciones, el </w:t>
      </w:r>
      <w:r w:rsidRPr="00A9392B">
        <w:rPr>
          <w:rFonts w:ascii="Palatino Linotype" w:eastAsiaTheme="minorHAnsi" w:hAnsi="Palatino Linotype" w:cs="Arial"/>
          <w:b/>
          <w:bCs/>
          <w:lang w:val="es-MX" w:eastAsia="en-US"/>
        </w:rPr>
        <w:t>Sujeto Obligado</w:t>
      </w:r>
      <w:r w:rsidRPr="00A9392B">
        <w:rPr>
          <w:rFonts w:ascii="Palatino Linotype" w:eastAsiaTheme="minorHAnsi" w:hAnsi="Palatino Linotype" w:cs="Arial"/>
          <w:bCs/>
          <w:lang w:val="es-MX" w:eastAsia="en-US"/>
        </w:rPr>
        <w:t xml:space="preserve"> a través de los </w:t>
      </w:r>
      <w:r w:rsidRPr="00A9392B">
        <w:rPr>
          <w:rFonts w:ascii="Palatino Linotype" w:eastAsiaTheme="minorHAnsi" w:hAnsi="Palatino Linotype" w:cs="Arial"/>
          <w:lang w:val="es-MX" w:eastAsia="en-US"/>
        </w:rPr>
        <w:t xml:space="preserve">archivos electrónicos denominados </w:t>
      </w:r>
      <w:r w:rsidR="002560C9" w:rsidRPr="00EF4FB6">
        <w:rPr>
          <w:rFonts w:ascii="Palatino Linotype" w:eastAsiaTheme="minorHAnsi" w:hAnsi="Palatino Linotype" w:cs="Arial"/>
          <w:i/>
          <w:lang w:val="es-MX" w:eastAsia="en-US"/>
        </w:rPr>
        <w:t>2017 Acervo Numismática.pdf</w:t>
      </w:r>
      <w:r w:rsidR="002560C9" w:rsidRPr="004F0A83">
        <w:rPr>
          <w:rFonts w:ascii="Palatino Linotype" w:eastAsiaTheme="minorHAnsi" w:hAnsi="Palatino Linotype" w:cs="Arial"/>
          <w:i/>
          <w:lang w:val="es-MX" w:eastAsia="en-US"/>
        </w:rPr>
        <w:t>”</w:t>
      </w:r>
      <w:r w:rsidR="002560C9" w:rsidRPr="0043360F">
        <w:rPr>
          <w:rFonts w:ascii="Palatino Linotype" w:eastAsiaTheme="minorHAnsi" w:hAnsi="Palatino Linotype" w:cs="Arial"/>
          <w:iCs/>
          <w:lang w:val="es-MX" w:eastAsia="en-US"/>
        </w:rPr>
        <w:t>,</w:t>
      </w:r>
      <w:r w:rsidR="002560C9">
        <w:rPr>
          <w:rFonts w:ascii="Palatino Linotype" w:eastAsiaTheme="minorHAnsi" w:hAnsi="Palatino Linotype" w:cs="Arial"/>
          <w:i/>
          <w:lang w:val="es-MX" w:eastAsia="en-US"/>
        </w:rPr>
        <w:t xml:space="preserve"> “2021</w:t>
      </w:r>
      <w:r w:rsidR="002560C9" w:rsidRPr="00EF4FB6">
        <w:rPr>
          <w:rFonts w:ascii="Palatino Linotype" w:eastAsiaTheme="minorHAnsi" w:hAnsi="Palatino Linotype" w:cs="Arial"/>
          <w:i/>
          <w:lang w:val="es-MX" w:eastAsia="en-US"/>
        </w:rPr>
        <w:t xml:space="preserve"> Acervo Numismática.pdf</w:t>
      </w:r>
      <w:r w:rsidR="002560C9">
        <w:rPr>
          <w:rFonts w:ascii="Palatino Linotype" w:eastAsiaTheme="minorHAnsi" w:hAnsi="Palatino Linotype" w:cs="Arial"/>
          <w:i/>
          <w:lang w:val="es-MX" w:eastAsia="en-US"/>
        </w:rPr>
        <w:t>”</w:t>
      </w:r>
      <w:r w:rsidR="002560C9">
        <w:rPr>
          <w:rFonts w:ascii="Palatino Linotype" w:eastAsiaTheme="minorHAnsi" w:hAnsi="Palatino Linotype" w:cs="Arial"/>
          <w:iCs/>
          <w:lang w:val="es-MX" w:eastAsia="en-US"/>
        </w:rPr>
        <w:t xml:space="preserve"> </w:t>
      </w:r>
      <w:r w:rsidR="002560C9" w:rsidRPr="004F0A83">
        <w:rPr>
          <w:rFonts w:ascii="Palatino Linotype" w:eastAsiaTheme="minorHAnsi" w:hAnsi="Palatino Linotype" w:cs="Arial"/>
          <w:lang w:val="es-MX" w:eastAsia="en-US"/>
        </w:rPr>
        <w:t>y</w:t>
      </w:r>
      <w:r w:rsidR="002560C9" w:rsidRPr="004F0A83">
        <w:rPr>
          <w:rFonts w:ascii="Palatino Linotype" w:eastAsiaTheme="minorHAnsi" w:hAnsi="Palatino Linotype" w:cs="Arial"/>
          <w:i/>
          <w:lang w:val="es-MX" w:eastAsia="en-US"/>
        </w:rPr>
        <w:t xml:space="preserve"> “</w:t>
      </w:r>
      <w:r w:rsidR="002560C9" w:rsidRPr="00EF4FB6">
        <w:rPr>
          <w:rFonts w:ascii="Palatino Linotype" w:eastAsiaTheme="minorHAnsi" w:hAnsi="Palatino Linotype" w:cs="Arial"/>
          <w:i/>
          <w:lang w:val="es-MX" w:eastAsia="en-US"/>
        </w:rPr>
        <w:t>Solicitud0432-SAIMEX.pdf</w:t>
      </w:r>
      <w:r w:rsidR="002560C9" w:rsidRPr="004F0A83">
        <w:rPr>
          <w:rFonts w:ascii="Palatino Linotype" w:eastAsiaTheme="minorHAnsi" w:hAnsi="Palatino Linotype" w:cs="Arial"/>
          <w:i/>
          <w:lang w:val="es-MX" w:eastAsia="en-US"/>
        </w:rPr>
        <w:t>”</w:t>
      </w:r>
      <w:r w:rsidRPr="00A9392B">
        <w:rPr>
          <w:rFonts w:ascii="Palatino Linotype" w:eastAsiaTheme="minorHAnsi" w:hAnsi="Palatino Linotype" w:cs="Arial"/>
          <w:lang w:val="es-MX" w:eastAsia="en-US"/>
        </w:rPr>
        <w:t>; remitió la siguiente información que a continuación se detalla:</w:t>
      </w: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1944"/>
        <w:gridCol w:w="5373"/>
        <w:gridCol w:w="1744"/>
      </w:tblGrid>
      <w:tr w:rsidR="002B65A4" w:rsidRPr="004F0A83" w14:paraId="66A705D9" w14:textId="77777777" w:rsidTr="002B65A4">
        <w:trPr>
          <w:tblHeader/>
        </w:trPr>
        <w:tc>
          <w:tcPr>
            <w:tcW w:w="1944" w:type="dxa"/>
            <w:shd w:val="clear" w:color="auto" w:fill="D9D9D9" w:themeFill="background1" w:themeFillShade="D9"/>
            <w:vAlign w:val="center"/>
          </w:tcPr>
          <w:p w14:paraId="75E21843" w14:textId="77777777" w:rsidR="002B65A4" w:rsidRPr="004F0A83" w:rsidRDefault="002B65A4" w:rsidP="00ED11EB">
            <w:pPr>
              <w:ind w:right="49"/>
              <w:jc w:val="center"/>
              <w:rPr>
                <w:rFonts w:ascii="Palatino Linotype" w:eastAsiaTheme="minorHAnsi" w:hAnsi="Palatino Linotype" w:cstheme="minorBidi"/>
                <w:b/>
                <w:sz w:val="22"/>
                <w:lang w:val="es-MX" w:eastAsia="es-MX"/>
              </w:rPr>
            </w:pPr>
            <w:r w:rsidRPr="004F0A83">
              <w:rPr>
                <w:rFonts w:ascii="Palatino Linotype" w:eastAsiaTheme="minorHAnsi" w:hAnsi="Palatino Linotype" w:cstheme="minorBidi"/>
                <w:b/>
                <w:sz w:val="22"/>
                <w:lang w:val="es-MX" w:eastAsia="es-MX"/>
              </w:rPr>
              <w:t>Solicitud de Información</w:t>
            </w:r>
          </w:p>
        </w:tc>
        <w:tc>
          <w:tcPr>
            <w:tcW w:w="5373" w:type="dxa"/>
            <w:shd w:val="clear" w:color="auto" w:fill="D9D9D9" w:themeFill="background1" w:themeFillShade="D9"/>
            <w:vAlign w:val="center"/>
          </w:tcPr>
          <w:p w14:paraId="7DC9C204" w14:textId="6625DD2F" w:rsidR="002B65A4" w:rsidRPr="004F0A83" w:rsidRDefault="002B65A4" w:rsidP="00ED11EB">
            <w:pPr>
              <w:ind w:right="49"/>
              <w:jc w:val="center"/>
              <w:rPr>
                <w:rFonts w:ascii="Palatino Linotype" w:eastAsiaTheme="minorHAnsi" w:hAnsi="Palatino Linotype" w:cstheme="minorBidi"/>
                <w:b/>
                <w:sz w:val="22"/>
                <w:lang w:val="es-MX" w:eastAsia="es-MX"/>
              </w:rPr>
            </w:pPr>
            <w:r>
              <w:rPr>
                <w:rFonts w:ascii="Palatino Linotype" w:eastAsiaTheme="minorHAnsi" w:hAnsi="Palatino Linotype" w:cstheme="minorBidi"/>
                <w:b/>
                <w:sz w:val="22"/>
                <w:lang w:val="es-MX" w:eastAsia="es-MX"/>
              </w:rPr>
              <w:t>Información remitida en Informe Justificado</w:t>
            </w:r>
          </w:p>
        </w:tc>
        <w:tc>
          <w:tcPr>
            <w:tcW w:w="1744" w:type="dxa"/>
            <w:shd w:val="clear" w:color="auto" w:fill="D9D9D9" w:themeFill="background1" w:themeFillShade="D9"/>
            <w:vAlign w:val="center"/>
          </w:tcPr>
          <w:p w14:paraId="40250113" w14:textId="77777777" w:rsidR="002B65A4" w:rsidRPr="004F0A83" w:rsidRDefault="002B65A4" w:rsidP="00ED11EB">
            <w:pPr>
              <w:ind w:right="49"/>
              <w:jc w:val="center"/>
              <w:rPr>
                <w:rFonts w:ascii="Palatino Linotype" w:eastAsiaTheme="minorHAnsi" w:hAnsi="Palatino Linotype" w:cstheme="minorBidi"/>
                <w:b/>
                <w:sz w:val="22"/>
                <w:lang w:val="es-MX" w:eastAsia="es-MX"/>
              </w:rPr>
            </w:pPr>
            <w:r w:rsidRPr="004F0A83">
              <w:rPr>
                <w:rFonts w:ascii="Palatino Linotype" w:eastAsiaTheme="minorHAnsi" w:hAnsi="Palatino Linotype" w:cstheme="minorBidi"/>
                <w:b/>
                <w:sz w:val="22"/>
                <w:lang w:val="es-MX" w:eastAsia="es-MX"/>
              </w:rPr>
              <w:t>Cumplimiento</w:t>
            </w:r>
          </w:p>
        </w:tc>
      </w:tr>
      <w:tr w:rsidR="002B65A4" w:rsidRPr="004F0A83" w14:paraId="69219329" w14:textId="77777777" w:rsidTr="002B65A4">
        <w:trPr>
          <w:trHeight w:val="483"/>
        </w:trPr>
        <w:tc>
          <w:tcPr>
            <w:tcW w:w="1944" w:type="dxa"/>
            <w:vAlign w:val="center"/>
          </w:tcPr>
          <w:p w14:paraId="0A1B9E28" w14:textId="605EAB2D" w:rsidR="002B65A4" w:rsidRPr="004F0A83" w:rsidRDefault="002B65A4" w:rsidP="002B65A4">
            <w:pPr>
              <w:ind w:right="49"/>
              <w:jc w:val="both"/>
              <w:rPr>
                <w:rFonts w:ascii="Palatino Linotype" w:eastAsiaTheme="minorHAnsi" w:hAnsi="Palatino Linotype"/>
                <w:sz w:val="20"/>
                <w:lang w:eastAsia="es-MX"/>
              </w:rPr>
            </w:pPr>
            <w:r w:rsidRPr="006019B8">
              <w:rPr>
                <w:rFonts w:ascii="Palatino Linotype" w:eastAsiaTheme="minorHAnsi" w:hAnsi="Palatino Linotype"/>
                <w:sz w:val="20"/>
                <w:lang w:eastAsia="es-MX"/>
              </w:rPr>
              <w:t>1.</w:t>
            </w:r>
            <w:r w:rsidRPr="006019B8">
              <w:rPr>
                <w:rFonts w:ascii="Palatino Linotype" w:eastAsiaTheme="minorHAnsi" w:hAnsi="Palatino Linotype"/>
                <w:sz w:val="20"/>
                <w:lang w:eastAsia="es-MX"/>
              </w:rPr>
              <w:tab/>
              <w:t>El inventario de acervo museo de Numismática del año 2017 o el que tengan disponible antes de que cambiara de sede dicho museo.</w:t>
            </w:r>
          </w:p>
        </w:tc>
        <w:tc>
          <w:tcPr>
            <w:tcW w:w="5373" w:type="dxa"/>
            <w:vMerge w:val="restart"/>
            <w:vAlign w:val="center"/>
          </w:tcPr>
          <w:p w14:paraId="608F298A" w14:textId="47602048" w:rsidR="002B65A4" w:rsidRPr="004F0A83" w:rsidRDefault="002B65A4" w:rsidP="002B65A4">
            <w:pPr>
              <w:spacing w:line="276" w:lineRule="auto"/>
              <w:jc w:val="both"/>
              <w:rPr>
                <w:rFonts w:ascii="Palatino Linotype" w:eastAsiaTheme="minorHAnsi" w:hAnsi="Palatino Linotype" w:cstheme="minorBidi"/>
                <w:sz w:val="22"/>
                <w:szCs w:val="22"/>
                <w:lang w:val="es-MX" w:eastAsia="es-MX"/>
              </w:rPr>
            </w:pPr>
            <w:r w:rsidRPr="002B65A4">
              <w:rPr>
                <w:rFonts w:ascii="Palatino Linotype" w:eastAsiaTheme="minorHAnsi" w:hAnsi="Palatino Linotype" w:cstheme="minorBidi"/>
                <w:sz w:val="22"/>
                <w:szCs w:val="22"/>
                <w:lang w:val="es-MX" w:eastAsia="es-MX"/>
              </w:rPr>
              <w:t>Al respecto</w:t>
            </w:r>
            <w:r>
              <w:rPr>
                <w:rFonts w:ascii="Palatino Linotype" w:eastAsiaTheme="minorHAnsi" w:hAnsi="Palatino Linotype" w:cstheme="minorBidi"/>
                <w:sz w:val="22"/>
                <w:szCs w:val="22"/>
                <w:lang w:val="es-MX" w:eastAsia="es-MX"/>
              </w:rPr>
              <w:t xml:space="preserve">, el </w:t>
            </w:r>
            <w:r w:rsidRPr="002B65A4">
              <w:rPr>
                <w:rFonts w:ascii="Palatino Linotype" w:eastAsiaTheme="minorHAnsi" w:hAnsi="Palatino Linotype" w:cstheme="minorBidi"/>
                <w:b/>
                <w:sz w:val="22"/>
                <w:szCs w:val="22"/>
                <w:lang w:val="es-MX" w:eastAsia="es-MX"/>
              </w:rPr>
              <w:t>Sujeto Obligado</w:t>
            </w:r>
            <w:r>
              <w:rPr>
                <w:rFonts w:ascii="Palatino Linotype" w:eastAsiaTheme="minorHAnsi" w:hAnsi="Palatino Linotype" w:cstheme="minorBidi"/>
                <w:sz w:val="22"/>
                <w:szCs w:val="22"/>
                <w:lang w:val="es-MX" w:eastAsia="es-MX"/>
              </w:rPr>
              <w:t xml:space="preserve"> remitió la </w:t>
            </w:r>
            <w:r w:rsidRPr="002B65A4">
              <w:rPr>
                <w:rFonts w:ascii="Palatino Linotype" w:eastAsiaTheme="minorHAnsi" w:hAnsi="Palatino Linotype" w:cstheme="minorBidi"/>
                <w:sz w:val="22"/>
                <w:szCs w:val="22"/>
                <w:lang w:val="es-MX" w:eastAsia="es-MX"/>
              </w:rPr>
              <w:t>relación de acervo de</w:t>
            </w:r>
            <w:r>
              <w:rPr>
                <w:rFonts w:ascii="Palatino Linotype" w:eastAsiaTheme="minorHAnsi" w:hAnsi="Palatino Linotype" w:cstheme="minorBidi"/>
                <w:sz w:val="22"/>
                <w:szCs w:val="22"/>
                <w:lang w:val="es-MX" w:eastAsia="es-MX"/>
              </w:rPr>
              <w:t xml:space="preserve"> los</w:t>
            </w:r>
            <w:r w:rsidRPr="002B65A4">
              <w:rPr>
                <w:rFonts w:ascii="Palatino Linotype" w:eastAsiaTheme="minorHAnsi" w:hAnsi="Palatino Linotype" w:cstheme="minorBidi"/>
                <w:sz w:val="22"/>
                <w:szCs w:val="22"/>
                <w:lang w:val="es-MX" w:eastAsia="es-MX"/>
              </w:rPr>
              <w:t xml:space="preserve"> año</w:t>
            </w:r>
            <w:r>
              <w:rPr>
                <w:rFonts w:ascii="Palatino Linotype" w:eastAsiaTheme="minorHAnsi" w:hAnsi="Palatino Linotype" w:cstheme="minorBidi"/>
                <w:sz w:val="22"/>
                <w:szCs w:val="22"/>
                <w:lang w:val="es-MX" w:eastAsia="es-MX"/>
              </w:rPr>
              <w:t>s</w:t>
            </w:r>
            <w:r w:rsidRPr="002B65A4">
              <w:rPr>
                <w:rFonts w:ascii="Palatino Linotype" w:eastAsiaTheme="minorHAnsi" w:hAnsi="Palatino Linotype" w:cstheme="minorBidi"/>
                <w:sz w:val="22"/>
                <w:szCs w:val="22"/>
                <w:lang w:val="es-MX" w:eastAsia="es-MX"/>
              </w:rPr>
              <w:t xml:space="preserve"> 2017</w:t>
            </w:r>
            <w:r>
              <w:rPr>
                <w:rFonts w:ascii="Palatino Linotype" w:eastAsiaTheme="minorHAnsi" w:hAnsi="Palatino Linotype" w:cstheme="minorBidi"/>
                <w:sz w:val="22"/>
                <w:szCs w:val="22"/>
                <w:lang w:val="es-MX" w:eastAsia="es-MX"/>
              </w:rPr>
              <w:t xml:space="preserve"> y 2021,</w:t>
            </w:r>
            <w:r w:rsidRPr="002B65A4">
              <w:rPr>
                <w:rFonts w:ascii="Palatino Linotype" w:eastAsiaTheme="minorHAnsi" w:hAnsi="Palatino Linotype" w:cstheme="minorBidi"/>
                <w:sz w:val="22"/>
                <w:szCs w:val="22"/>
                <w:lang w:val="es-MX" w:eastAsia="es-MX"/>
              </w:rPr>
              <w:t xml:space="preserve"> en digital</w:t>
            </w:r>
            <w:r>
              <w:rPr>
                <w:rFonts w:ascii="Palatino Linotype" w:eastAsiaTheme="minorHAnsi" w:hAnsi="Palatino Linotype" w:cstheme="minorBidi"/>
                <w:sz w:val="22"/>
                <w:szCs w:val="22"/>
                <w:lang w:val="es-MX" w:eastAsia="es-MX"/>
              </w:rPr>
              <w:t>.</w:t>
            </w:r>
          </w:p>
        </w:tc>
        <w:tc>
          <w:tcPr>
            <w:tcW w:w="1744" w:type="dxa"/>
            <w:vMerge w:val="restart"/>
            <w:vAlign w:val="center"/>
          </w:tcPr>
          <w:p w14:paraId="0AC2AADD" w14:textId="7CF32E36" w:rsidR="002B65A4" w:rsidRPr="002B65A4" w:rsidRDefault="002B65A4" w:rsidP="002B65A4">
            <w:pPr>
              <w:ind w:right="49"/>
              <w:jc w:val="center"/>
              <w:rPr>
                <w:rFonts w:ascii="Palatino Linotype" w:eastAsiaTheme="minorHAnsi" w:hAnsi="Palatino Linotype" w:cstheme="minorBidi"/>
                <w:b/>
                <w:lang w:val="es-MX" w:eastAsia="es-MX"/>
              </w:rPr>
            </w:pPr>
            <w:r w:rsidRPr="002B65A4">
              <w:rPr>
                <w:rFonts w:ascii="Palatino Linotype" w:eastAsiaTheme="minorHAnsi" w:hAnsi="Palatino Linotype" w:cstheme="minorBidi"/>
                <w:b/>
                <w:lang w:val="es-MX" w:eastAsia="es-MX"/>
              </w:rPr>
              <w:t>Sí</w:t>
            </w:r>
          </w:p>
        </w:tc>
      </w:tr>
      <w:tr w:rsidR="002B65A4" w:rsidRPr="004F0A83" w14:paraId="084CDD5C" w14:textId="77777777" w:rsidTr="002B65A4">
        <w:trPr>
          <w:trHeight w:val="483"/>
        </w:trPr>
        <w:tc>
          <w:tcPr>
            <w:tcW w:w="1944" w:type="dxa"/>
            <w:vAlign w:val="center"/>
          </w:tcPr>
          <w:p w14:paraId="4817728C" w14:textId="3C5B5B5A" w:rsidR="002B65A4" w:rsidRPr="004F0A83" w:rsidRDefault="002B65A4" w:rsidP="002B65A4">
            <w:pPr>
              <w:ind w:right="49"/>
              <w:jc w:val="both"/>
              <w:rPr>
                <w:rFonts w:ascii="Palatino Linotype" w:eastAsiaTheme="minorHAnsi" w:hAnsi="Palatino Linotype"/>
                <w:sz w:val="20"/>
                <w:lang w:eastAsia="es-MX"/>
              </w:rPr>
            </w:pPr>
            <w:r w:rsidRPr="006019B8">
              <w:rPr>
                <w:rFonts w:ascii="Palatino Linotype" w:eastAsiaTheme="minorHAnsi" w:hAnsi="Palatino Linotype"/>
                <w:sz w:val="20"/>
                <w:lang w:eastAsia="es-MX"/>
              </w:rPr>
              <w:t>2.</w:t>
            </w:r>
            <w:r w:rsidRPr="006019B8">
              <w:rPr>
                <w:rFonts w:ascii="Palatino Linotype" w:eastAsiaTheme="minorHAnsi" w:hAnsi="Palatino Linotype"/>
                <w:sz w:val="20"/>
                <w:lang w:eastAsia="es-MX"/>
              </w:rPr>
              <w:tab/>
              <w:t>El inventario del acervo del museo de numismática una vez que ya se ubicó en el Centro Cultural Mexiquense.</w:t>
            </w:r>
          </w:p>
        </w:tc>
        <w:tc>
          <w:tcPr>
            <w:tcW w:w="5373" w:type="dxa"/>
            <w:vMerge/>
            <w:vAlign w:val="center"/>
          </w:tcPr>
          <w:p w14:paraId="469238DB" w14:textId="1F344F99" w:rsidR="002B65A4" w:rsidRPr="004F0A83" w:rsidRDefault="002B65A4" w:rsidP="002B65A4">
            <w:pPr>
              <w:spacing w:line="276" w:lineRule="auto"/>
              <w:jc w:val="both"/>
              <w:rPr>
                <w:rFonts w:ascii="Palatino Linotype" w:eastAsiaTheme="minorHAnsi" w:hAnsi="Palatino Linotype" w:cstheme="minorBidi"/>
                <w:sz w:val="22"/>
                <w:szCs w:val="22"/>
                <w:lang w:val="es-MX" w:eastAsia="es-MX"/>
              </w:rPr>
            </w:pPr>
          </w:p>
        </w:tc>
        <w:tc>
          <w:tcPr>
            <w:tcW w:w="1744" w:type="dxa"/>
            <w:vMerge/>
            <w:vAlign w:val="center"/>
          </w:tcPr>
          <w:p w14:paraId="640AAAF1" w14:textId="0F071EC6" w:rsidR="002B65A4" w:rsidRPr="004F0A83" w:rsidRDefault="002B65A4" w:rsidP="002B65A4">
            <w:pPr>
              <w:ind w:right="49"/>
              <w:jc w:val="both"/>
              <w:rPr>
                <w:rFonts w:ascii="Palatino Linotype" w:eastAsiaTheme="minorHAnsi" w:hAnsi="Palatino Linotype" w:cstheme="minorBidi"/>
                <w:b/>
                <w:lang w:val="es-MX" w:eastAsia="es-MX"/>
              </w:rPr>
            </w:pPr>
          </w:p>
        </w:tc>
      </w:tr>
    </w:tbl>
    <w:p w14:paraId="7CEFFAAA" w14:textId="77777777" w:rsidR="00A9392B" w:rsidRDefault="00A9392B" w:rsidP="008D0BC7">
      <w:pPr>
        <w:spacing w:line="360" w:lineRule="auto"/>
        <w:ind w:right="141"/>
        <w:jc w:val="both"/>
        <w:rPr>
          <w:rFonts w:ascii="Palatino Linotype" w:eastAsiaTheme="minorHAnsi" w:hAnsi="Palatino Linotype" w:cs="Arial"/>
          <w:lang w:val="es-MX" w:eastAsia="en-US"/>
        </w:rPr>
      </w:pPr>
    </w:p>
    <w:p w14:paraId="03817209" w14:textId="77777777" w:rsidR="008A12CF" w:rsidRPr="004F0A83" w:rsidRDefault="00E9680B"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lang w:val="es-ES_tradnl"/>
        </w:rPr>
        <w:t>Ante ello</w:t>
      </w:r>
      <w:r w:rsidR="008A12CF" w:rsidRPr="004F0A83">
        <w:rPr>
          <w:rFonts w:ascii="Palatino Linotype" w:hAnsi="Palatino Linotype" w:cs="Arial"/>
          <w:lang w:val="es-ES_tradnl"/>
        </w:rPr>
        <w:t xml:space="preserve">, es de </w:t>
      </w:r>
      <w:r w:rsidR="008A12CF" w:rsidRPr="004F0A83">
        <w:rPr>
          <w:rFonts w:ascii="Palatino Linotype" w:hAnsi="Palatino Linotype" w:cs="Arial"/>
        </w:rPr>
        <w:t>señalar que el artículo 4, párrafo segundo de la Ley de Transparencia y Acceso a la Información Pública del Estado de México y Municipios, dispone:</w:t>
      </w:r>
    </w:p>
    <w:p w14:paraId="18006896" w14:textId="77777777" w:rsidR="008A12CF" w:rsidRPr="004F0A83" w:rsidRDefault="008A12CF" w:rsidP="008A12CF">
      <w:pPr>
        <w:pStyle w:val="Sinespaciado"/>
      </w:pPr>
    </w:p>
    <w:p w14:paraId="62B90780" w14:textId="77777777" w:rsidR="008A12CF" w:rsidRPr="004F0A83" w:rsidRDefault="008A12CF" w:rsidP="008A12CF">
      <w:pPr>
        <w:ind w:left="851" w:right="901"/>
        <w:jc w:val="both"/>
        <w:rPr>
          <w:rFonts w:ascii="Palatino Linotype" w:hAnsi="Palatino Linotype" w:cs="Arial"/>
          <w:i/>
          <w:sz w:val="22"/>
        </w:rPr>
      </w:pPr>
      <w:r w:rsidRPr="004F0A83">
        <w:rPr>
          <w:rFonts w:ascii="Palatino Linotype" w:hAnsi="Palatino Linotype" w:cs="Arial"/>
          <w:i/>
          <w:sz w:val="22"/>
        </w:rPr>
        <w:t>“</w:t>
      </w:r>
      <w:r w:rsidRPr="004F0A83">
        <w:rPr>
          <w:rFonts w:ascii="Palatino Linotype" w:hAnsi="Palatino Linotype" w:cs="Arial"/>
          <w:b/>
          <w:i/>
          <w:sz w:val="22"/>
        </w:rPr>
        <w:t xml:space="preserve">Artículo 4. </w:t>
      </w:r>
      <w:r w:rsidRPr="004F0A83">
        <w:rPr>
          <w:rFonts w:ascii="Palatino Linotype" w:hAnsi="Palatino Linotype" w:cs="Arial"/>
          <w:i/>
          <w:sz w:val="22"/>
        </w:rPr>
        <w:t xml:space="preserve">… </w:t>
      </w:r>
    </w:p>
    <w:p w14:paraId="6F619E80" w14:textId="77777777" w:rsidR="008A12CF" w:rsidRPr="004F0A83" w:rsidRDefault="008A12CF" w:rsidP="00FC1FC5">
      <w:pPr>
        <w:ind w:left="851" w:right="901"/>
        <w:jc w:val="both"/>
        <w:rPr>
          <w:rFonts w:ascii="Palatino Linotype" w:hAnsi="Palatino Linotype" w:cs="Arial"/>
          <w:i/>
          <w:sz w:val="22"/>
        </w:rPr>
      </w:pPr>
      <w:r w:rsidRPr="004F0A83">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4F0A83">
        <w:rPr>
          <w:rFonts w:ascii="Palatino Linotype" w:hAnsi="Palatino Linotype" w:cs="Arial"/>
          <w:i/>
          <w:sz w:val="22"/>
        </w:rPr>
        <w:t>evistas por esta Ley.</w:t>
      </w:r>
      <w:r w:rsidRPr="004F0A83">
        <w:rPr>
          <w:rFonts w:ascii="Palatino Linotype" w:hAnsi="Palatino Linotype" w:cs="Arial"/>
          <w:i/>
          <w:sz w:val="22"/>
        </w:rPr>
        <w:t>”</w:t>
      </w:r>
    </w:p>
    <w:p w14:paraId="0F0A8F03" w14:textId="77777777" w:rsidR="00E9680B" w:rsidRPr="004F0A83" w:rsidRDefault="00E9680B" w:rsidP="008A12CF">
      <w:pPr>
        <w:tabs>
          <w:tab w:val="left" w:pos="709"/>
        </w:tabs>
        <w:spacing w:line="360" w:lineRule="auto"/>
        <w:contextualSpacing/>
        <w:jc w:val="both"/>
        <w:rPr>
          <w:rFonts w:ascii="Palatino Linotype" w:hAnsi="Palatino Linotype" w:cs="Arial"/>
          <w:lang w:val="es-ES_tradnl"/>
        </w:rPr>
      </w:pPr>
    </w:p>
    <w:p w14:paraId="2E53A262" w14:textId="38B1D1F3" w:rsidR="008A12CF" w:rsidRDefault="008A12CF" w:rsidP="008A12CF">
      <w:pPr>
        <w:tabs>
          <w:tab w:val="left" w:pos="709"/>
        </w:tabs>
        <w:spacing w:line="360" w:lineRule="auto"/>
        <w:contextualSpacing/>
        <w:jc w:val="both"/>
        <w:rPr>
          <w:rFonts w:ascii="Palatino Linotype" w:hAnsi="Palatino Linotype" w:cs="Arial"/>
          <w:lang w:val="es-ES_tradnl"/>
        </w:rPr>
      </w:pPr>
      <w:r w:rsidRPr="004F0A83">
        <w:rPr>
          <w:rFonts w:ascii="Palatino Linotype" w:hAnsi="Palatino Linotype" w:cs="Arial"/>
          <w:lang w:val="es-ES_tradnl"/>
        </w:rPr>
        <w:lastRenderedPageBreak/>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4DC355D4" w14:textId="77777777" w:rsidR="002B65A4" w:rsidRPr="000114A8" w:rsidRDefault="002B65A4" w:rsidP="008A12CF">
      <w:pPr>
        <w:tabs>
          <w:tab w:val="left" w:pos="709"/>
        </w:tabs>
        <w:spacing w:line="360" w:lineRule="auto"/>
        <w:contextualSpacing/>
        <w:jc w:val="both"/>
        <w:rPr>
          <w:rFonts w:ascii="Palatino Linotype" w:hAnsi="Palatino Linotype" w:cs="Arial"/>
          <w:lang w:val="es-ES_tradnl"/>
        </w:rPr>
      </w:pPr>
    </w:p>
    <w:p w14:paraId="59895D98" w14:textId="77777777" w:rsidR="008A12CF" w:rsidRPr="004F0A83" w:rsidRDefault="008A12CF"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05D881D0" w14:textId="77777777" w:rsidR="008A12CF" w:rsidRPr="004F0A83" w:rsidRDefault="008A12CF" w:rsidP="008A12CF">
      <w:pPr>
        <w:pStyle w:val="Sinespaciado"/>
      </w:pPr>
    </w:p>
    <w:p w14:paraId="5DF8CA20" w14:textId="77777777" w:rsidR="008A12CF" w:rsidRPr="004F0A83" w:rsidRDefault="008A12CF" w:rsidP="008A12CF">
      <w:pPr>
        <w:pStyle w:val="Sinespaciado"/>
        <w:rPr>
          <w:sz w:val="16"/>
          <w:lang w:val="es-ES_tradnl"/>
        </w:rPr>
      </w:pPr>
    </w:p>
    <w:p w14:paraId="2C6F04FE" w14:textId="77777777" w:rsidR="008A12CF" w:rsidRPr="004F0A83" w:rsidRDefault="008A12CF" w:rsidP="00E9680B">
      <w:pPr>
        <w:ind w:left="567" w:right="616"/>
        <w:jc w:val="both"/>
        <w:rPr>
          <w:rFonts w:ascii="Palatino Linotype" w:hAnsi="Palatino Linotype" w:cs="Arial"/>
          <w:i/>
          <w:sz w:val="22"/>
        </w:rPr>
      </w:pPr>
      <w:r w:rsidRPr="004F0A83">
        <w:rPr>
          <w:rFonts w:ascii="Palatino Linotype" w:hAnsi="Palatino Linotype" w:cs="Arial"/>
          <w:i/>
          <w:sz w:val="22"/>
        </w:rPr>
        <w:t>“</w:t>
      </w:r>
      <w:r w:rsidRPr="004F0A83">
        <w:rPr>
          <w:rFonts w:ascii="Palatino Linotype" w:hAnsi="Palatino Linotype" w:cs="Arial"/>
          <w:b/>
          <w:i/>
          <w:sz w:val="22"/>
        </w:rPr>
        <w:t>Artículo 12.</w:t>
      </w:r>
      <w:r w:rsidRPr="004F0A83">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3A1F562C" w14:textId="77777777" w:rsidR="008A12CF" w:rsidRPr="004F0A83" w:rsidRDefault="008A12CF" w:rsidP="00E9680B">
      <w:pPr>
        <w:ind w:left="567" w:right="616"/>
        <w:jc w:val="both"/>
        <w:rPr>
          <w:rFonts w:ascii="Palatino Linotype" w:hAnsi="Palatino Linotype" w:cs="Arial"/>
          <w:i/>
          <w:sz w:val="22"/>
        </w:rPr>
      </w:pPr>
    </w:p>
    <w:p w14:paraId="5F399DEA" w14:textId="77777777" w:rsidR="00CC0B81" w:rsidRPr="004F0A83" w:rsidRDefault="008A12CF" w:rsidP="00581DC8">
      <w:pPr>
        <w:ind w:left="567" w:right="616"/>
        <w:jc w:val="both"/>
        <w:rPr>
          <w:rFonts w:ascii="Palatino Linotype" w:hAnsi="Palatino Linotype" w:cs="Arial"/>
          <w:i/>
          <w:sz w:val="22"/>
        </w:rPr>
      </w:pPr>
      <w:r w:rsidRPr="004F0A83">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06C023C" w14:textId="77777777" w:rsidR="00CC2630" w:rsidRPr="004F0A83" w:rsidRDefault="00CC2630" w:rsidP="008A12CF">
      <w:pPr>
        <w:tabs>
          <w:tab w:val="left" w:pos="709"/>
        </w:tabs>
        <w:spacing w:line="360" w:lineRule="auto"/>
        <w:contextualSpacing/>
        <w:jc w:val="both"/>
        <w:rPr>
          <w:rFonts w:ascii="Palatino Linotype" w:hAnsi="Palatino Linotype" w:cs="Arial"/>
        </w:rPr>
      </w:pPr>
    </w:p>
    <w:p w14:paraId="0A9E84AD" w14:textId="77777777" w:rsidR="008A12CF" w:rsidRPr="004F0A83" w:rsidRDefault="008A12CF"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E54A242" w14:textId="77777777" w:rsidR="008A12CF" w:rsidRPr="004F0A83" w:rsidRDefault="008A12CF" w:rsidP="008A12CF">
      <w:pPr>
        <w:tabs>
          <w:tab w:val="left" w:pos="709"/>
        </w:tabs>
        <w:spacing w:line="360" w:lineRule="auto"/>
        <w:contextualSpacing/>
        <w:jc w:val="both"/>
        <w:rPr>
          <w:rFonts w:ascii="Palatino Linotype" w:hAnsi="Palatino Linotype" w:cs="Arial"/>
        </w:rPr>
      </w:pPr>
    </w:p>
    <w:p w14:paraId="0FE1ADC6" w14:textId="77777777" w:rsidR="008A12CF" w:rsidRPr="004F0A83" w:rsidRDefault="008A12CF" w:rsidP="008A12CF">
      <w:pPr>
        <w:tabs>
          <w:tab w:val="left" w:pos="709"/>
        </w:tabs>
        <w:spacing w:line="360" w:lineRule="auto"/>
        <w:contextualSpacing/>
        <w:jc w:val="both"/>
        <w:rPr>
          <w:rFonts w:ascii="Palatino Linotype" w:hAnsi="Palatino Linotype" w:cs="Arial"/>
        </w:rPr>
      </w:pPr>
      <w:r w:rsidRPr="004F0A83">
        <w:rPr>
          <w:rFonts w:ascii="Palatino Linotype" w:hAnsi="Palatino Linotype" w:cs="Arial"/>
        </w:rPr>
        <w:lastRenderedPageBreak/>
        <w:t xml:space="preserve">En esta misma tesitura, el derecho de acceso a la información pública, consiste en que la información solicitada conste en un soporte documental en cualquiera de sus formas, a saber: </w:t>
      </w:r>
      <w:r w:rsidRPr="004F0A83">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4F0A83">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5FD438B4" w14:textId="77777777" w:rsidR="008A12CF" w:rsidRPr="004F0A83" w:rsidRDefault="008A12CF" w:rsidP="008A12CF">
      <w:pPr>
        <w:pStyle w:val="Sinespaciado"/>
      </w:pPr>
    </w:p>
    <w:p w14:paraId="6B903EEF"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i/>
          <w:sz w:val="22"/>
        </w:rPr>
        <w:t>“</w:t>
      </w:r>
      <w:r w:rsidRPr="004F0A83">
        <w:rPr>
          <w:rFonts w:ascii="Palatino Linotype" w:hAnsi="Palatino Linotype" w:cs="Arial"/>
          <w:b/>
          <w:i/>
          <w:sz w:val="22"/>
        </w:rPr>
        <w:t xml:space="preserve">Artículo 3. </w:t>
      </w:r>
      <w:r w:rsidRPr="004F0A83">
        <w:rPr>
          <w:rFonts w:ascii="Palatino Linotype" w:hAnsi="Palatino Linotype" w:cs="Arial"/>
          <w:i/>
          <w:sz w:val="22"/>
        </w:rPr>
        <w:t>Para los efectos de la presente Ley se entenderá por:</w:t>
      </w:r>
    </w:p>
    <w:p w14:paraId="17CB4618"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i/>
          <w:sz w:val="22"/>
        </w:rPr>
        <w:t>(…)</w:t>
      </w:r>
    </w:p>
    <w:p w14:paraId="6C4CD684"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b/>
          <w:i/>
          <w:sz w:val="22"/>
        </w:rPr>
        <w:t>XI. Documento:</w:t>
      </w:r>
      <w:r w:rsidRPr="004F0A83">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4F0A83">
        <w:rPr>
          <w:rFonts w:ascii="Palatino Linotype" w:hAnsi="Palatino Linotype" w:cs="Arial"/>
          <w:b/>
          <w:i/>
          <w:sz w:val="22"/>
          <w:u w:val="single"/>
        </w:rPr>
        <w:t>registro que documente el ejercicio de las facultades, funciones y competencias de los sujetos obligados</w:t>
      </w:r>
      <w:r w:rsidRPr="004F0A83">
        <w:rPr>
          <w:rFonts w:ascii="Palatino Linotype" w:hAnsi="Palatino Linotype" w:cs="Arial"/>
          <w:i/>
          <w:sz w:val="22"/>
          <w:u w:val="single"/>
        </w:rPr>
        <w:t>,</w:t>
      </w:r>
      <w:r w:rsidRPr="004F0A83">
        <w:rPr>
          <w:rFonts w:ascii="Palatino Linotype" w:hAnsi="Palatino Linotype" w:cs="Arial"/>
          <w:i/>
          <w:sz w:val="22"/>
        </w:rPr>
        <w:t xml:space="preserve"> sus servidores públicos e integrantes, </w:t>
      </w:r>
      <w:r w:rsidRPr="004F0A83">
        <w:rPr>
          <w:rFonts w:ascii="Palatino Linotype" w:hAnsi="Palatino Linotype" w:cs="Arial"/>
          <w:b/>
          <w:i/>
          <w:sz w:val="22"/>
          <w:u w:val="single"/>
        </w:rPr>
        <w:t>sin importar su fuente o fecha de elaboración.</w:t>
      </w:r>
      <w:r w:rsidRPr="004F0A83">
        <w:rPr>
          <w:rFonts w:ascii="Palatino Linotype" w:hAnsi="Palatino Linotype" w:cs="Arial"/>
          <w:i/>
          <w:sz w:val="22"/>
        </w:rPr>
        <w:t xml:space="preserve"> Los documentos podrán estar en cualquier medio, sea escrito, impreso, sonoro, visual, electrónico, informático u holográfico;</w:t>
      </w:r>
    </w:p>
    <w:p w14:paraId="5ACE70F3" w14:textId="77777777" w:rsidR="008A12CF" w:rsidRPr="004F0A83" w:rsidRDefault="008A12CF" w:rsidP="004612A5">
      <w:pPr>
        <w:ind w:left="567" w:right="616"/>
        <w:jc w:val="both"/>
        <w:rPr>
          <w:rFonts w:ascii="Palatino Linotype" w:hAnsi="Palatino Linotype" w:cs="Arial"/>
          <w:i/>
          <w:sz w:val="22"/>
        </w:rPr>
      </w:pPr>
      <w:r w:rsidRPr="004F0A83">
        <w:rPr>
          <w:rFonts w:ascii="Palatino Linotype" w:hAnsi="Palatino Linotype" w:cs="Arial"/>
          <w:i/>
          <w:sz w:val="22"/>
        </w:rPr>
        <w:t>(…)”</w:t>
      </w:r>
    </w:p>
    <w:p w14:paraId="3CD002CE" w14:textId="77777777" w:rsidR="008A12CF" w:rsidRPr="004F0A83" w:rsidRDefault="008A12CF" w:rsidP="008A12CF">
      <w:pPr>
        <w:rPr>
          <w:sz w:val="14"/>
        </w:rPr>
      </w:pPr>
    </w:p>
    <w:p w14:paraId="13085B3A" w14:textId="77777777" w:rsidR="008A12CF" w:rsidRPr="004F0A83" w:rsidRDefault="008A12CF" w:rsidP="008A12CF"/>
    <w:p w14:paraId="42A07100" w14:textId="77777777" w:rsidR="008A12CF" w:rsidRPr="004F0A83" w:rsidRDefault="008A12CF" w:rsidP="008A12CF">
      <w:pPr>
        <w:spacing w:before="240" w:after="240" w:line="360" w:lineRule="auto"/>
        <w:ind w:right="49"/>
        <w:contextualSpacing/>
        <w:jc w:val="both"/>
        <w:rPr>
          <w:rFonts w:ascii="Palatino Linotype" w:hAnsi="Palatino Linotype" w:cs="Arial"/>
          <w:lang w:eastAsia="es-MX"/>
        </w:rPr>
      </w:pPr>
      <w:r w:rsidRPr="004F0A83">
        <w:rPr>
          <w:rFonts w:ascii="Palatino Linotype" w:hAnsi="Palatino Linotype" w:cs="Arial"/>
        </w:rPr>
        <w:t xml:space="preserve">Además, </w:t>
      </w:r>
      <w:r w:rsidRPr="004F0A83">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w:t>
      </w:r>
      <w:r w:rsidRPr="004F0A83">
        <w:rPr>
          <w:rFonts w:ascii="Palatino Linotype" w:eastAsia="MS Mincho" w:hAnsi="Palatino Linotype"/>
        </w:rPr>
        <w:lastRenderedPageBreak/>
        <w:t>particulares, como de igual forma los Sujeto Obligados no deberán de generar, resumir o efectuar cálculos o practicar investigaciones.</w:t>
      </w:r>
    </w:p>
    <w:p w14:paraId="201BD7EE" w14:textId="77777777" w:rsidR="008A12CF" w:rsidRPr="004F0A83" w:rsidRDefault="008A12CF" w:rsidP="008A12CF">
      <w:pPr>
        <w:spacing w:before="240" w:after="240" w:line="360" w:lineRule="auto"/>
        <w:ind w:right="49"/>
        <w:contextualSpacing/>
        <w:jc w:val="both"/>
        <w:rPr>
          <w:rFonts w:ascii="Palatino Linotype" w:hAnsi="Palatino Linotype" w:cs="Arial"/>
          <w:lang w:eastAsia="es-MX"/>
        </w:rPr>
      </w:pPr>
    </w:p>
    <w:p w14:paraId="59D63670" w14:textId="1378D015" w:rsidR="008A12CF" w:rsidRPr="00464B06" w:rsidRDefault="008A12CF" w:rsidP="00786E09">
      <w:pPr>
        <w:spacing w:line="360" w:lineRule="auto"/>
        <w:ind w:right="49"/>
        <w:contextualSpacing/>
        <w:jc w:val="both"/>
        <w:rPr>
          <w:rFonts w:ascii="Palatino Linotype" w:eastAsia="MS Mincho" w:hAnsi="Palatino Linotype" w:cs="Tahoma"/>
        </w:rPr>
      </w:pPr>
      <w:r w:rsidRPr="004F0A83">
        <w:rPr>
          <w:rFonts w:ascii="Palatino Linotype" w:hAnsi="Palatino Linotype" w:cs="Arial"/>
          <w:lang w:eastAsia="es-MX"/>
        </w:rPr>
        <w:t xml:space="preserve">De la misma forma, </w:t>
      </w:r>
      <w:r w:rsidRPr="004F0A83">
        <w:rPr>
          <w:rFonts w:ascii="Palatino Linotype" w:eastAsia="MS Mincho" w:hAnsi="Palatino Linotype"/>
        </w:rPr>
        <w:t>de acuerdo al contenido del artículo 160,</w:t>
      </w:r>
      <w:r w:rsidRPr="004F0A83">
        <w:rPr>
          <w:rFonts w:ascii="Palatino Linotype" w:hAnsi="Palatino Linotype" w:cs="Arial"/>
        </w:rPr>
        <w:t xml:space="preserve"> de la Ley </w:t>
      </w:r>
      <w:r w:rsidRPr="004F0A83">
        <w:rPr>
          <w:rFonts w:ascii="Palatino Linotype" w:eastAsia="MS Mincho" w:hAnsi="Palatino Linotype" w:cs="Tahoma"/>
        </w:rPr>
        <w:t>General de Transparencia y Acceso a la Información Pública que a la letra dispone:</w:t>
      </w:r>
    </w:p>
    <w:p w14:paraId="1D394E43" w14:textId="77777777" w:rsidR="00786E09" w:rsidRDefault="00786E09" w:rsidP="00786E09">
      <w:pPr>
        <w:ind w:left="567" w:right="616"/>
        <w:contextualSpacing/>
        <w:jc w:val="both"/>
        <w:rPr>
          <w:rFonts w:ascii="Palatino Linotype" w:hAnsi="Palatino Linotype" w:cs="Arial"/>
          <w:b/>
          <w:i/>
          <w:sz w:val="22"/>
          <w:lang w:eastAsia="gl-ES"/>
        </w:rPr>
      </w:pPr>
    </w:p>
    <w:p w14:paraId="09F35D74" w14:textId="77777777" w:rsidR="008A12CF" w:rsidRPr="004F0A83" w:rsidRDefault="008A12CF" w:rsidP="00786E09">
      <w:pPr>
        <w:ind w:left="567" w:right="616"/>
        <w:contextualSpacing/>
        <w:jc w:val="both"/>
        <w:rPr>
          <w:rFonts w:ascii="Palatino Linotype" w:hAnsi="Palatino Linotype" w:cs="Arial"/>
          <w:i/>
          <w:sz w:val="22"/>
          <w:lang w:eastAsia="gl-ES"/>
        </w:rPr>
      </w:pPr>
      <w:r w:rsidRPr="004F0A83">
        <w:rPr>
          <w:rFonts w:ascii="Palatino Linotype" w:hAnsi="Palatino Linotype" w:cs="Arial"/>
          <w:b/>
          <w:i/>
          <w:sz w:val="22"/>
          <w:lang w:eastAsia="gl-ES"/>
        </w:rPr>
        <w:t>Artículo 160</w:t>
      </w:r>
      <w:r w:rsidRPr="004F0A83">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854DACB" w14:textId="77777777" w:rsidR="008A12CF" w:rsidRPr="004F0A83" w:rsidRDefault="008A12CF" w:rsidP="008A12CF">
      <w:pPr>
        <w:ind w:left="851" w:right="616"/>
        <w:contextualSpacing/>
        <w:jc w:val="both"/>
        <w:rPr>
          <w:rFonts w:ascii="Palatino Linotype" w:hAnsi="Palatino Linotype" w:cs="Arial"/>
          <w:i/>
          <w:sz w:val="22"/>
          <w:lang w:eastAsia="gl-ES"/>
        </w:rPr>
      </w:pPr>
    </w:p>
    <w:p w14:paraId="4A5A8BAA" w14:textId="77777777" w:rsidR="008A12CF" w:rsidRPr="004F0A83" w:rsidRDefault="008A12CF" w:rsidP="008A12CF">
      <w:pPr>
        <w:ind w:left="851" w:right="616"/>
        <w:contextualSpacing/>
        <w:jc w:val="both"/>
        <w:rPr>
          <w:rFonts w:ascii="Palatino Linotype" w:hAnsi="Palatino Linotype" w:cs="Arial"/>
          <w:i/>
          <w:sz w:val="14"/>
          <w:lang w:eastAsia="gl-ES"/>
        </w:rPr>
      </w:pPr>
    </w:p>
    <w:p w14:paraId="0EACE482" w14:textId="77777777" w:rsidR="008A12CF" w:rsidRPr="004F0A83" w:rsidRDefault="008A12CF" w:rsidP="00FC1FC5">
      <w:pPr>
        <w:spacing w:line="360" w:lineRule="auto"/>
        <w:jc w:val="both"/>
        <w:rPr>
          <w:rFonts w:ascii="Palatino Linotype" w:hAnsi="Palatino Linotype" w:cs="Arial"/>
          <w:color w:val="222222"/>
          <w:szCs w:val="19"/>
          <w:lang w:eastAsia="es-MX"/>
        </w:rPr>
      </w:pPr>
      <w:r w:rsidRPr="004F0A83">
        <w:rPr>
          <w:rFonts w:ascii="Palatino Linotype" w:hAnsi="Palatino Linotype"/>
          <w:color w:val="000000"/>
        </w:rPr>
        <w:t xml:space="preserve">Sirve como apoyo </w:t>
      </w:r>
      <w:r w:rsidRPr="004F0A83">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19C70A59" w14:textId="77777777" w:rsidR="008A12CF" w:rsidRPr="004F0A83" w:rsidRDefault="008A12CF" w:rsidP="008A12CF">
      <w:pPr>
        <w:pStyle w:val="Sinespaciado"/>
        <w:rPr>
          <w:lang w:eastAsia="es-MX"/>
        </w:rPr>
      </w:pPr>
    </w:p>
    <w:p w14:paraId="03E4B7E0" w14:textId="77777777" w:rsidR="008A12CF" w:rsidRPr="004F0A83" w:rsidRDefault="008A12CF" w:rsidP="004612A5">
      <w:pPr>
        <w:shd w:val="clear" w:color="auto" w:fill="FFFFFF"/>
        <w:tabs>
          <w:tab w:val="left" w:pos="8647"/>
        </w:tabs>
        <w:ind w:left="567" w:right="616"/>
        <w:jc w:val="both"/>
        <w:rPr>
          <w:rFonts w:ascii="Palatino Linotype" w:hAnsi="Palatino Linotype" w:cs="Arial"/>
          <w:i/>
          <w:iCs/>
          <w:color w:val="222222"/>
          <w:sz w:val="22"/>
          <w:lang w:eastAsia="es-MX"/>
        </w:rPr>
      </w:pPr>
      <w:r w:rsidRPr="004F0A83">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4F0A83">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786EC10C" w14:textId="77777777" w:rsidR="008A12CF" w:rsidRPr="004F0A83" w:rsidRDefault="008A12CF" w:rsidP="008A12CF">
      <w:pPr>
        <w:pStyle w:val="Sinespaciado"/>
      </w:pPr>
    </w:p>
    <w:p w14:paraId="4BF0DDCC" w14:textId="77777777" w:rsidR="008A12CF" w:rsidRPr="004F0A83" w:rsidRDefault="008A12CF" w:rsidP="008A12CF">
      <w:pPr>
        <w:pStyle w:val="Sinespaciado"/>
      </w:pPr>
    </w:p>
    <w:p w14:paraId="7279BF70" w14:textId="77777777" w:rsidR="008A12CF" w:rsidRPr="004F0A83" w:rsidRDefault="008A12CF" w:rsidP="008A12CF">
      <w:pPr>
        <w:spacing w:line="360" w:lineRule="auto"/>
        <w:contextualSpacing/>
        <w:jc w:val="both"/>
        <w:rPr>
          <w:rFonts w:ascii="Palatino Linotype" w:hAnsi="Palatino Linotype" w:cs="Arial"/>
        </w:rPr>
      </w:pPr>
      <w:r w:rsidRPr="004F0A83">
        <w:rPr>
          <w:rFonts w:ascii="Palatino Linotype" w:hAnsi="Palatino Linotype" w:cs="Arial"/>
          <w:bCs/>
        </w:rPr>
        <w:t xml:space="preserve">Además, </w:t>
      </w:r>
      <w:r w:rsidRPr="004F0A83">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43B20DD8" w14:textId="77777777" w:rsidR="00581DC8" w:rsidRPr="004F0A83" w:rsidRDefault="00581DC8" w:rsidP="00581DC8">
      <w:pPr>
        <w:pStyle w:val="Sinespaciado"/>
      </w:pPr>
    </w:p>
    <w:p w14:paraId="20C9EF83" w14:textId="77777777" w:rsidR="00581DC8" w:rsidRPr="004F0A83" w:rsidRDefault="00581DC8" w:rsidP="00581DC8">
      <w:pPr>
        <w:ind w:left="567" w:right="616"/>
        <w:contextualSpacing/>
        <w:jc w:val="both"/>
        <w:rPr>
          <w:rFonts w:ascii="Palatino Linotype" w:hAnsi="Palatino Linotype" w:cs="Arial"/>
          <w:i/>
          <w:sz w:val="22"/>
        </w:rPr>
      </w:pPr>
      <w:r w:rsidRPr="004F0A83">
        <w:rPr>
          <w:rFonts w:ascii="Palatino Linotype" w:hAnsi="Palatino Linotype" w:cs="Arial"/>
          <w:b/>
          <w:i/>
          <w:sz w:val="22"/>
        </w:rPr>
        <w:t>Artículo 23.</w:t>
      </w:r>
      <w:r w:rsidRPr="004F0A83">
        <w:rPr>
          <w:rFonts w:ascii="Palatino Linotype" w:hAnsi="Palatino Linotype" w:cs="Arial"/>
          <w:i/>
          <w:sz w:val="22"/>
        </w:rPr>
        <w:t xml:space="preserve"> Son sujetos obligados a transparentar y permitir el acceso a su información y proteger los datos personales que obren en su poder:</w:t>
      </w:r>
    </w:p>
    <w:p w14:paraId="7DF63879" w14:textId="77777777" w:rsidR="00F930F7" w:rsidRPr="004F0A83" w:rsidRDefault="00581DC8" w:rsidP="00F930F7">
      <w:pPr>
        <w:ind w:left="567" w:right="616"/>
        <w:contextualSpacing/>
        <w:jc w:val="both"/>
        <w:rPr>
          <w:rFonts w:ascii="Palatino Linotype" w:hAnsi="Palatino Linotype" w:cs="Arial"/>
          <w:i/>
          <w:sz w:val="22"/>
        </w:rPr>
      </w:pPr>
      <w:r w:rsidRPr="004F0A83">
        <w:rPr>
          <w:rFonts w:ascii="Palatino Linotype" w:hAnsi="Palatino Linotype" w:cs="Arial"/>
          <w:i/>
          <w:sz w:val="22"/>
        </w:rPr>
        <w:t>(…)</w:t>
      </w:r>
    </w:p>
    <w:p w14:paraId="69E16986" w14:textId="77777777" w:rsidR="00F930F7" w:rsidRPr="004F0A83" w:rsidRDefault="00F930F7" w:rsidP="00F930F7">
      <w:pPr>
        <w:ind w:left="567" w:right="616"/>
        <w:contextualSpacing/>
        <w:jc w:val="both"/>
        <w:rPr>
          <w:rFonts w:ascii="Palatino Linotype" w:hAnsi="Palatino Linotype" w:cs="Arial"/>
          <w:i/>
        </w:rPr>
      </w:pPr>
      <w:r w:rsidRPr="004F0A83">
        <w:rPr>
          <w:rFonts w:ascii="Palatino Linotype" w:eastAsiaTheme="minorHAnsi" w:hAnsi="Palatino Linotype" w:cs="Bookman Old Style"/>
          <w:b/>
          <w:bCs/>
          <w:i/>
          <w:color w:val="000000"/>
          <w:sz w:val="22"/>
          <w:szCs w:val="20"/>
          <w:lang w:val="es-MX" w:eastAsia="en-US"/>
        </w:rPr>
        <w:lastRenderedPageBreak/>
        <w:t xml:space="preserve">I. </w:t>
      </w:r>
      <w:r w:rsidRPr="004F0A83">
        <w:rPr>
          <w:rFonts w:ascii="Palatino Linotype" w:eastAsiaTheme="minorHAnsi" w:hAnsi="Palatino Linotype" w:cs="Bookman Old Style"/>
          <w:i/>
          <w:color w:val="000000"/>
          <w:sz w:val="22"/>
          <w:szCs w:val="20"/>
          <w:lang w:val="es-MX" w:eastAsia="en-US"/>
        </w:rPr>
        <w:t xml:space="preserve">El Poder Ejecutivo del Estado de México, las dependencias, organismos auxiliares, órganos, entidades, fideicomisos y fondos públicos, así como la Procuraduría General de Justicia; </w:t>
      </w:r>
    </w:p>
    <w:p w14:paraId="079A255B" w14:textId="77777777" w:rsidR="00031EFF" w:rsidRPr="004F0A83" w:rsidRDefault="00031EFF" w:rsidP="0050130E">
      <w:pPr>
        <w:spacing w:line="360" w:lineRule="auto"/>
        <w:jc w:val="both"/>
        <w:rPr>
          <w:rFonts w:ascii="Palatino Linotype" w:hAnsi="Palatino Linotype" w:cs="Arial"/>
        </w:rPr>
      </w:pPr>
    </w:p>
    <w:p w14:paraId="3F97C836" w14:textId="77777777" w:rsidR="00087797" w:rsidRPr="004F0A83" w:rsidRDefault="008A12CF" w:rsidP="00F30C1D">
      <w:pPr>
        <w:spacing w:line="360" w:lineRule="auto"/>
        <w:jc w:val="both"/>
        <w:rPr>
          <w:rFonts w:ascii="Palatino Linotype" w:hAnsi="Palatino Linotype" w:cs="Arial"/>
        </w:rPr>
      </w:pPr>
      <w:r w:rsidRPr="004F0A83">
        <w:rPr>
          <w:rFonts w:ascii="Palatino Linotype" w:hAnsi="Palatino Linotype" w:cs="Arial"/>
        </w:rPr>
        <w:t xml:space="preserve">Por lo que, de la respuesta emitida por parte de la  Unidad de Transparencia del </w:t>
      </w:r>
      <w:r w:rsidRPr="004F0A83">
        <w:rPr>
          <w:rFonts w:ascii="Palatino Linotype" w:hAnsi="Palatino Linotype" w:cs="Arial"/>
          <w:b/>
        </w:rPr>
        <w:t>Sujeto Obligado</w:t>
      </w:r>
      <w:r w:rsidRPr="004F0A83">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05E7DE5A" w14:textId="77777777" w:rsidR="000114A8" w:rsidRDefault="000114A8" w:rsidP="00F30C1D">
      <w:pPr>
        <w:spacing w:line="360" w:lineRule="auto"/>
        <w:jc w:val="both"/>
        <w:rPr>
          <w:rFonts w:ascii="Palatino Linotype" w:eastAsiaTheme="minorHAnsi" w:hAnsi="Palatino Linotype" w:cs="Arial"/>
          <w:szCs w:val="22"/>
          <w:lang w:val="es-MX" w:eastAsia="en-US"/>
        </w:rPr>
      </w:pPr>
    </w:p>
    <w:p w14:paraId="3CE88347" w14:textId="2B2A41BA" w:rsidR="00F30C1D" w:rsidRDefault="00F30C1D" w:rsidP="00F30C1D">
      <w:pPr>
        <w:spacing w:line="360" w:lineRule="auto"/>
        <w:jc w:val="both"/>
        <w:rPr>
          <w:rFonts w:ascii="Palatino Linotype" w:eastAsiaTheme="minorHAnsi" w:hAnsi="Palatino Linotype" w:cs="Arial"/>
          <w:szCs w:val="22"/>
          <w:lang w:val="es-MX" w:eastAsia="en-US"/>
        </w:rPr>
      </w:pPr>
      <w:r w:rsidRPr="004F0A83">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4F0A83">
        <w:rPr>
          <w:rFonts w:ascii="Palatino Linotype" w:eastAsiaTheme="minorHAnsi" w:hAnsi="Palatino Linotype" w:cs="Arial"/>
          <w:b/>
          <w:szCs w:val="22"/>
          <w:lang w:val="es-MX" w:eastAsia="en-US"/>
        </w:rPr>
        <w:t>SAIMEX</w:t>
      </w:r>
      <w:r w:rsidRPr="004F0A83">
        <w:rPr>
          <w:rFonts w:ascii="Palatino Linotype" w:eastAsiaTheme="minorHAnsi" w:hAnsi="Palatino Linotype" w:cs="Arial"/>
          <w:szCs w:val="22"/>
          <w:lang w:val="es-MX" w:eastAsia="en-US"/>
        </w:rPr>
        <w:t xml:space="preserve">, a efecto de determinar si con la información remitida por </w:t>
      </w:r>
      <w:r w:rsidRPr="004F0A83">
        <w:rPr>
          <w:rFonts w:ascii="Palatino Linotype" w:eastAsiaTheme="minorHAnsi" w:hAnsi="Palatino Linotype" w:cs="Arial"/>
          <w:b/>
          <w:szCs w:val="22"/>
          <w:lang w:val="es-MX" w:eastAsia="en-US"/>
        </w:rPr>
        <w:t>El Sujeto Obligado</w:t>
      </w:r>
      <w:r w:rsidRPr="004F0A83">
        <w:rPr>
          <w:rFonts w:ascii="Palatino Linotype" w:eastAsiaTheme="minorHAnsi" w:hAnsi="Palatino Linotype" w:cs="Arial"/>
          <w:szCs w:val="22"/>
          <w:lang w:val="es-MX" w:eastAsia="en-US"/>
        </w:rPr>
        <w:t xml:space="preserve"> a través de su respuesta </w:t>
      </w:r>
      <w:r w:rsidR="000114A8">
        <w:rPr>
          <w:rFonts w:ascii="Palatino Linotype" w:eastAsiaTheme="minorHAnsi" w:hAnsi="Palatino Linotype" w:cs="Arial"/>
          <w:szCs w:val="22"/>
          <w:lang w:val="es-MX" w:eastAsia="en-US"/>
        </w:rPr>
        <w:t xml:space="preserve">e informe justificado, </w:t>
      </w:r>
      <w:r w:rsidRPr="004F0A83">
        <w:rPr>
          <w:rFonts w:ascii="Palatino Linotype" w:eastAsiaTheme="minorHAnsi" w:hAnsi="Palatino Linotype" w:cs="Arial"/>
          <w:szCs w:val="22"/>
          <w:lang w:val="es-MX" w:eastAsia="en-US"/>
        </w:rPr>
        <w:t xml:space="preserve">colma </w:t>
      </w:r>
      <w:r w:rsidR="000114A8">
        <w:rPr>
          <w:rFonts w:ascii="Palatino Linotype" w:eastAsiaTheme="minorHAnsi" w:hAnsi="Palatino Linotype" w:cs="Arial"/>
          <w:szCs w:val="22"/>
          <w:lang w:val="es-MX" w:eastAsia="en-US"/>
        </w:rPr>
        <w:t xml:space="preserve">con </w:t>
      </w:r>
      <w:r w:rsidRPr="004F0A83">
        <w:rPr>
          <w:rFonts w:ascii="Palatino Linotype" w:eastAsiaTheme="minorHAnsi" w:hAnsi="Palatino Linotype" w:cs="Arial"/>
          <w:szCs w:val="22"/>
          <w:lang w:val="es-MX" w:eastAsia="en-US"/>
        </w:rPr>
        <w:t xml:space="preserve">lo requerido en dicha solicitud. </w:t>
      </w:r>
    </w:p>
    <w:p w14:paraId="17826319" w14:textId="77777777" w:rsidR="000114A8" w:rsidRDefault="000114A8" w:rsidP="00F30C1D">
      <w:pPr>
        <w:spacing w:line="360" w:lineRule="auto"/>
        <w:jc w:val="both"/>
        <w:rPr>
          <w:rFonts w:ascii="Palatino Linotype" w:eastAsiaTheme="minorHAnsi" w:hAnsi="Palatino Linotype" w:cs="Arial"/>
          <w:szCs w:val="22"/>
          <w:lang w:val="es-MX" w:eastAsia="en-US"/>
        </w:rPr>
      </w:pPr>
    </w:p>
    <w:p w14:paraId="72AF780B" w14:textId="53B250D6" w:rsidR="00464B06" w:rsidRDefault="00786E09" w:rsidP="00F30C1D">
      <w:pPr>
        <w:spacing w:line="360" w:lineRule="auto"/>
        <w:jc w:val="both"/>
        <w:rPr>
          <w:rFonts w:ascii="Palatino Linotype" w:eastAsiaTheme="minorHAnsi" w:hAnsi="Palatino Linotype" w:cs="Arial"/>
          <w:szCs w:val="22"/>
          <w:lang w:val="es-MX" w:eastAsia="en-US"/>
        </w:rPr>
      </w:pPr>
      <w:r>
        <w:rPr>
          <w:rFonts w:ascii="Palatino Linotype" w:eastAsiaTheme="minorHAnsi" w:hAnsi="Palatino Linotype" w:cs="Arial"/>
          <w:szCs w:val="22"/>
          <w:lang w:val="es-MX" w:eastAsia="en-US"/>
        </w:rPr>
        <w:t>C</w:t>
      </w:r>
      <w:r w:rsidR="000114A8" w:rsidRPr="00464B06">
        <w:rPr>
          <w:rFonts w:ascii="Palatino Linotype" w:eastAsiaTheme="minorHAnsi" w:hAnsi="Palatino Linotype" w:cs="Arial"/>
          <w:szCs w:val="22"/>
          <w:lang w:val="es-MX" w:eastAsia="en-US"/>
        </w:rPr>
        <w:t xml:space="preserve">abe recordar que el particular, únicamente se adolece </w:t>
      </w:r>
      <w:r w:rsidR="00464B06">
        <w:rPr>
          <w:rFonts w:ascii="Palatino Linotype" w:eastAsiaTheme="minorHAnsi" w:hAnsi="Palatino Linotype" w:cs="Arial"/>
          <w:szCs w:val="22"/>
          <w:lang w:val="es-MX" w:eastAsia="en-US"/>
        </w:rPr>
        <w:t>por</w:t>
      </w:r>
      <w:r>
        <w:rPr>
          <w:rFonts w:ascii="Palatino Linotype" w:eastAsiaTheme="minorHAnsi" w:hAnsi="Palatino Linotype" w:cs="Arial"/>
          <w:szCs w:val="22"/>
          <w:lang w:val="es-MX" w:eastAsia="en-US"/>
        </w:rPr>
        <w:t>que</w:t>
      </w:r>
      <w:r w:rsidR="00464B06">
        <w:rPr>
          <w:rFonts w:ascii="Palatino Linotype" w:eastAsiaTheme="minorHAnsi" w:hAnsi="Palatino Linotype" w:cs="Arial"/>
          <w:szCs w:val="22"/>
          <w:lang w:val="es-MX" w:eastAsia="en-US"/>
        </w:rPr>
        <w:t xml:space="preserve"> </w:t>
      </w:r>
      <w:r>
        <w:rPr>
          <w:rFonts w:ascii="Palatino Linotype" w:eastAsiaTheme="minorHAnsi" w:hAnsi="Palatino Linotype" w:cs="Arial"/>
          <w:szCs w:val="22"/>
          <w:lang w:val="es-MX" w:eastAsia="en-US"/>
        </w:rPr>
        <w:t>e</w:t>
      </w:r>
      <w:r w:rsidRPr="00786E09">
        <w:rPr>
          <w:rFonts w:ascii="Palatino Linotype" w:eastAsiaTheme="minorHAnsi" w:hAnsi="Palatino Linotype" w:cs="Arial"/>
          <w:szCs w:val="22"/>
          <w:lang w:val="es-MX" w:eastAsia="en-US"/>
        </w:rPr>
        <w:t xml:space="preserve">l archivo </w:t>
      </w:r>
      <w:r>
        <w:rPr>
          <w:rFonts w:ascii="Palatino Linotype" w:eastAsiaTheme="minorHAnsi" w:hAnsi="Palatino Linotype" w:cs="Arial"/>
          <w:szCs w:val="22"/>
          <w:lang w:val="es-MX" w:eastAsia="en-US"/>
        </w:rPr>
        <w:t>“</w:t>
      </w:r>
      <w:r w:rsidRPr="00786E09">
        <w:rPr>
          <w:rFonts w:ascii="Palatino Linotype" w:eastAsiaTheme="minorHAnsi" w:hAnsi="Palatino Linotype" w:cs="Arial"/>
          <w:szCs w:val="22"/>
          <w:lang w:val="es-MX" w:eastAsia="en-US"/>
        </w:rPr>
        <w:t>.RAR</w:t>
      </w:r>
      <w:r>
        <w:rPr>
          <w:rFonts w:ascii="Palatino Linotype" w:eastAsiaTheme="minorHAnsi" w:hAnsi="Palatino Linotype" w:cs="Arial"/>
          <w:szCs w:val="22"/>
          <w:lang w:val="es-MX" w:eastAsia="en-US"/>
        </w:rPr>
        <w:t>”,</w:t>
      </w:r>
      <w:r w:rsidRPr="00786E09">
        <w:rPr>
          <w:rFonts w:ascii="Palatino Linotype" w:eastAsiaTheme="minorHAnsi" w:hAnsi="Palatino Linotype" w:cs="Arial"/>
          <w:szCs w:val="22"/>
          <w:lang w:val="es-MX" w:eastAsia="en-US"/>
        </w:rPr>
        <w:t xml:space="preserve"> adjunto</w:t>
      </w:r>
      <w:r>
        <w:rPr>
          <w:rFonts w:ascii="Palatino Linotype" w:eastAsiaTheme="minorHAnsi" w:hAnsi="Palatino Linotype" w:cs="Arial"/>
          <w:szCs w:val="22"/>
          <w:lang w:val="es-MX" w:eastAsia="en-US"/>
        </w:rPr>
        <w:t xml:space="preserve"> a la respuesta emitida por parte del </w:t>
      </w:r>
      <w:r w:rsidRPr="00786E09">
        <w:rPr>
          <w:rFonts w:ascii="Palatino Linotype" w:eastAsiaTheme="minorHAnsi" w:hAnsi="Palatino Linotype" w:cs="Arial"/>
          <w:b/>
          <w:szCs w:val="22"/>
          <w:lang w:val="es-MX" w:eastAsia="en-US"/>
        </w:rPr>
        <w:t>Sujeto Obligado</w:t>
      </w:r>
      <w:r w:rsidRPr="00786E09">
        <w:rPr>
          <w:rFonts w:ascii="Palatino Linotype" w:eastAsiaTheme="minorHAnsi" w:hAnsi="Palatino Linotype" w:cs="Arial"/>
          <w:szCs w:val="22"/>
          <w:lang w:val="es-MX" w:eastAsia="en-US"/>
        </w:rPr>
        <w:t xml:space="preserve"> no se puede abrir</w:t>
      </w:r>
      <w:r w:rsidR="00464B06" w:rsidRPr="00464B06">
        <w:rPr>
          <w:rFonts w:ascii="Palatino Linotype" w:eastAsiaTheme="minorHAnsi" w:hAnsi="Palatino Linotype" w:cs="Arial"/>
          <w:szCs w:val="22"/>
          <w:lang w:val="es-MX" w:eastAsia="en-US"/>
        </w:rPr>
        <w:t>.</w:t>
      </w:r>
    </w:p>
    <w:p w14:paraId="65CDE6DD" w14:textId="77777777" w:rsidR="003E1CB6" w:rsidRPr="004F0A83" w:rsidRDefault="003E1CB6" w:rsidP="00C172FE">
      <w:pPr>
        <w:spacing w:line="360" w:lineRule="auto"/>
        <w:rPr>
          <w:rFonts w:ascii="Palatino Linotype" w:eastAsiaTheme="minorHAnsi" w:hAnsi="Palatino Linotype" w:cs="Arial"/>
          <w:lang w:val="es-MX" w:eastAsia="en-US"/>
        </w:rPr>
      </w:pPr>
    </w:p>
    <w:p w14:paraId="5B25BB61" w14:textId="4C999C1A" w:rsidR="00786E09" w:rsidRDefault="00786E09" w:rsidP="00C172FE">
      <w:pPr>
        <w:spacing w:line="360" w:lineRule="auto"/>
        <w:jc w:val="both"/>
        <w:rPr>
          <w:rFonts w:ascii="Palatino Linotype" w:eastAsiaTheme="minorHAnsi" w:hAnsi="Palatino Linotype"/>
          <w:lang w:val="es-MX" w:eastAsia="es-MX"/>
        </w:rPr>
      </w:pPr>
      <w:r w:rsidRPr="00514B3B">
        <w:rPr>
          <w:rFonts w:ascii="Palatino Linotype" w:eastAsiaTheme="minorHAnsi" w:hAnsi="Palatino Linotype"/>
          <w:lang w:val="es-MX" w:eastAsia="es-MX"/>
        </w:rPr>
        <w:t>Por lo que</w:t>
      </w:r>
      <w:r w:rsidR="00C172FE" w:rsidRPr="00514B3B">
        <w:rPr>
          <w:rFonts w:ascii="Palatino Linotype" w:eastAsiaTheme="minorHAnsi" w:hAnsi="Palatino Linotype"/>
          <w:lang w:val="es-MX" w:eastAsia="es-MX"/>
        </w:rPr>
        <w:t xml:space="preserve">, en informe justificado, el </w:t>
      </w:r>
      <w:r w:rsidR="00C172FE" w:rsidRPr="00514B3B">
        <w:rPr>
          <w:rFonts w:ascii="Palatino Linotype" w:eastAsiaTheme="minorHAnsi" w:hAnsi="Palatino Linotype"/>
          <w:b/>
          <w:lang w:val="es-MX" w:eastAsia="es-MX"/>
        </w:rPr>
        <w:t>Sujeto Obligado</w:t>
      </w:r>
      <w:r w:rsidR="00C172FE" w:rsidRPr="00514B3B">
        <w:rPr>
          <w:rFonts w:ascii="Palatino Linotype" w:eastAsiaTheme="minorHAnsi" w:hAnsi="Palatino Linotype"/>
          <w:lang w:val="es-MX" w:eastAsia="es-MX"/>
        </w:rPr>
        <w:t xml:space="preserve"> </w:t>
      </w:r>
      <w:r w:rsidRPr="00514B3B">
        <w:rPr>
          <w:rFonts w:ascii="Palatino Linotype" w:eastAsiaTheme="minorHAnsi" w:hAnsi="Palatino Linotype"/>
          <w:lang w:val="es-MX" w:eastAsia="es-MX"/>
        </w:rPr>
        <w:t xml:space="preserve">remitió </w:t>
      </w:r>
      <w:r w:rsidR="00A64F89" w:rsidRPr="00514B3B">
        <w:rPr>
          <w:rFonts w:ascii="Palatino Linotype" w:eastAsiaTheme="minorHAnsi" w:hAnsi="Palatino Linotype"/>
          <w:lang w:val="es-MX" w:eastAsia="es-MX"/>
        </w:rPr>
        <w:t xml:space="preserve">a través de la Dirección General de Patrimonio y Servicios Culturales del Valle de Toluca, </w:t>
      </w:r>
      <w:r w:rsidRPr="00514B3B">
        <w:rPr>
          <w:rFonts w:ascii="Palatino Linotype" w:eastAsiaTheme="minorHAnsi" w:hAnsi="Palatino Linotype"/>
          <w:lang w:val="es-MX" w:eastAsia="es-MX"/>
        </w:rPr>
        <w:t xml:space="preserve">la relación del acervo de los años 2017 y 2021, en digital del </w:t>
      </w:r>
      <w:r w:rsidR="00A64F89" w:rsidRPr="00514B3B">
        <w:rPr>
          <w:rFonts w:ascii="Palatino Linotype" w:eastAsiaTheme="minorHAnsi" w:hAnsi="Palatino Linotype"/>
          <w:i/>
          <w:lang w:val="es-MX" w:eastAsia="es-MX"/>
        </w:rPr>
        <w:t xml:space="preserve">“Museo de </w:t>
      </w:r>
      <w:proofErr w:type="spellStart"/>
      <w:r w:rsidR="00A64F89" w:rsidRPr="00514B3B">
        <w:rPr>
          <w:rFonts w:ascii="Palatino Linotype" w:eastAsiaTheme="minorHAnsi" w:hAnsi="Palatino Linotype"/>
          <w:i/>
          <w:lang w:val="es-MX" w:eastAsia="es-MX"/>
        </w:rPr>
        <w:t>Numismatica</w:t>
      </w:r>
      <w:proofErr w:type="spellEnd"/>
      <w:r w:rsidR="00A64F89" w:rsidRPr="00514B3B">
        <w:rPr>
          <w:rFonts w:ascii="Palatino Linotype" w:eastAsiaTheme="minorHAnsi" w:hAnsi="Palatino Linotype"/>
          <w:i/>
          <w:lang w:val="es-MX" w:eastAsia="es-MX"/>
        </w:rPr>
        <w:t>”</w:t>
      </w:r>
      <w:r w:rsidR="00A64F89" w:rsidRPr="00514B3B">
        <w:rPr>
          <w:rFonts w:ascii="Palatino Linotype" w:eastAsiaTheme="minorHAnsi" w:hAnsi="Palatino Linotype"/>
          <w:lang w:val="es-MX" w:eastAsia="es-MX"/>
        </w:rPr>
        <w:t xml:space="preserve">; </w:t>
      </w:r>
      <w:r w:rsidR="00514B3B">
        <w:rPr>
          <w:rFonts w:ascii="Palatino Linotype" w:eastAsiaTheme="minorHAnsi" w:hAnsi="Palatino Linotype"/>
          <w:lang w:val="es-MX" w:eastAsia="es-MX"/>
        </w:rPr>
        <w:t xml:space="preserve">por lo que, a manera de ejemplo se insertan </w:t>
      </w:r>
      <w:r w:rsidR="00A64F89" w:rsidRPr="00514B3B">
        <w:rPr>
          <w:rFonts w:ascii="Palatino Linotype" w:eastAsiaTheme="minorHAnsi" w:hAnsi="Palatino Linotype"/>
          <w:lang w:val="es-MX" w:eastAsia="es-MX"/>
        </w:rPr>
        <w:t>las siguientes capturas de pantalla:</w:t>
      </w:r>
      <w:r w:rsidR="00514B3B">
        <w:rPr>
          <w:rFonts w:ascii="Palatino Linotype" w:eastAsiaTheme="minorHAnsi" w:hAnsi="Palatino Linotype"/>
          <w:lang w:val="es-MX" w:eastAsia="es-MX"/>
        </w:rPr>
        <w:t>-----------------------------------------------------------------------------------------------------------------------------------------------------------------------------------------------------------------------------------------------------------------------------------------------------------------------------------------------------------------------------------------------------------------------------------------------------------------------------------------------------------------------------------------------------------------------------------------------------------------------------------------------------------------------------------------------------------------------------------------------------</w:t>
      </w:r>
    </w:p>
    <w:p w14:paraId="53035C7B" w14:textId="4580E085" w:rsidR="00A64F89" w:rsidRDefault="00514B3B" w:rsidP="00C172FE">
      <w:pPr>
        <w:spacing w:line="360" w:lineRule="auto"/>
        <w:jc w:val="both"/>
        <w:rPr>
          <w:rFonts w:ascii="Palatino Linotype" w:eastAsiaTheme="minorHAnsi" w:hAnsi="Palatino Linotype"/>
          <w:lang w:val="es-MX" w:eastAsia="es-MX"/>
        </w:rPr>
      </w:pPr>
      <w:r>
        <w:rPr>
          <w:rFonts w:ascii="Palatino Linotype" w:eastAsiaTheme="minorHAnsi" w:hAnsi="Palatino Linotype"/>
          <w:noProof/>
          <w:lang w:val="es-MX" w:eastAsia="es-MX"/>
        </w:rPr>
        <w:lastRenderedPageBreak/>
        <w:drawing>
          <wp:inline distT="0" distB="0" distL="0" distR="0" wp14:anchorId="2C56B204" wp14:editId="7F4A4023">
            <wp:extent cx="5786120" cy="1843430"/>
            <wp:effectExtent l="190500" t="190500" r="195580" b="1949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0816" cy="1848112"/>
                    </a:xfrm>
                    <a:prstGeom prst="rect">
                      <a:avLst/>
                    </a:prstGeom>
                    <a:ln>
                      <a:noFill/>
                    </a:ln>
                    <a:effectLst>
                      <a:outerShdw blurRad="190500" algn="tl" rotWithShape="0">
                        <a:srgbClr val="000000">
                          <a:alpha val="70000"/>
                        </a:srgbClr>
                      </a:outerShdw>
                    </a:effectLst>
                  </pic:spPr>
                </pic:pic>
              </a:graphicData>
            </a:graphic>
          </wp:inline>
        </w:drawing>
      </w:r>
    </w:p>
    <w:p w14:paraId="42FFB905" w14:textId="1801E565" w:rsidR="00A64F89" w:rsidRDefault="00514B3B" w:rsidP="00C172FE">
      <w:pPr>
        <w:spacing w:line="360" w:lineRule="auto"/>
        <w:jc w:val="both"/>
        <w:rPr>
          <w:rFonts w:ascii="Palatino Linotype" w:eastAsiaTheme="minorHAnsi" w:hAnsi="Palatino Linotype"/>
          <w:lang w:val="es-MX" w:eastAsia="es-MX"/>
        </w:rPr>
      </w:pPr>
      <w:r>
        <w:rPr>
          <w:rFonts w:ascii="Palatino Linotype" w:eastAsiaTheme="minorHAnsi" w:hAnsi="Palatino Linotype"/>
          <w:noProof/>
          <w:lang w:val="es-MX" w:eastAsia="es-MX"/>
        </w:rPr>
        <w:drawing>
          <wp:inline distT="0" distB="0" distL="0" distR="0" wp14:anchorId="2FBB4D9B" wp14:editId="7EB74C8B">
            <wp:extent cx="5793740" cy="1821180"/>
            <wp:effectExtent l="190500" t="190500" r="187960" b="1981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3740" cy="1821180"/>
                    </a:xfrm>
                    <a:prstGeom prst="rect">
                      <a:avLst/>
                    </a:prstGeom>
                    <a:ln>
                      <a:noFill/>
                    </a:ln>
                    <a:effectLst>
                      <a:outerShdw blurRad="190500" algn="tl" rotWithShape="0">
                        <a:srgbClr val="000000">
                          <a:alpha val="70000"/>
                        </a:srgbClr>
                      </a:outerShdw>
                    </a:effectLst>
                  </pic:spPr>
                </pic:pic>
              </a:graphicData>
            </a:graphic>
          </wp:inline>
        </w:drawing>
      </w:r>
    </w:p>
    <w:p w14:paraId="1CAA103E" w14:textId="14D9B795" w:rsidR="00F2731E" w:rsidRDefault="00F2731E" w:rsidP="00514B3B">
      <w:pPr>
        <w:spacing w:line="360" w:lineRule="auto"/>
        <w:jc w:val="both"/>
        <w:rPr>
          <w:rFonts w:ascii="Palatino Linotype" w:hAnsi="Palatino Linotype" w:cs="Arial"/>
        </w:rPr>
      </w:pPr>
      <w:r w:rsidRPr="007349B8">
        <w:rPr>
          <w:rFonts w:ascii="Palatino Linotype" w:hAnsi="Palatino Linotype" w:cs="Arial"/>
        </w:rPr>
        <w:t>Aunado a lo anterior,</w:t>
      </w:r>
      <w:r w:rsidR="00514B3B">
        <w:rPr>
          <w:rFonts w:ascii="Palatino Linotype" w:hAnsi="Palatino Linotype" w:cs="Arial"/>
        </w:rPr>
        <w:t xml:space="preserve"> es </w:t>
      </w:r>
      <w:r w:rsidR="00112E18">
        <w:rPr>
          <w:rFonts w:ascii="Palatino Linotype" w:hAnsi="Palatino Linotype" w:cs="Arial"/>
        </w:rPr>
        <w:t>importante señalar que, de conformidad con el Reglamento Interior de l</w:t>
      </w:r>
      <w:r w:rsidR="00112E18" w:rsidRPr="00112E18">
        <w:rPr>
          <w:rFonts w:ascii="Palatino Linotype" w:hAnsi="Palatino Linotype" w:cs="Arial"/>
        </w:rPr>
        <w:t xml:space="preserve">a Secretaría </w:t>
      </w:r>
      <w:r w:rsidR="00112E18">
        <w:rPr>
          <w:rFonts w:ascii="Palatino Linotype" w:hAnsi="Palatino Linotype" w:cs="Arial"/>
        </w:rPr>
        <w:t>de</w:t>
      </w:r>
      <w:r w:rsidR="00112E18" w:rsidRPr="00112E18">
        <w:rPr>
          <w:rFonts w:ascii="Palatino Linotype" w:hAnsi="Palatino Linotype" w:cs="Arial"/>
        </w:rPr>
        <w:t xml:space="preserve"> Cultura </w:t>
      </w:r>
      <w:r w:rsidR="00112E18">
        <w:rPr>
          <w:rFonts w:ascii="Palatino Linotype" w:hAnsi="Palatino Linotype" w:cs="Arial"/>
        </w:rPr>
        <w:t>y</w:t>
      </w:r>
      <w:r w:rsidR="00112E18" w:rsidRPr="00112E18">
        <w:rPr>
          <w:rFonts w:ascii="Palatino Linotype" w:hAnsi="Palatino Linotype" w:cs="Arial"/>
        </w:rPr>
        <w:t xml:space="preserve"> Turismo</w:t>
      </w:r>
      <w:r w:rsidR="00112E18">
        <w:rPr>
          <w:rFonts w:ascii="Palatino Linotype" w:hAnsi="Palatino Linotype" w:cs="Arial"/>
        </w:rPr>
        <w:t>, en su artículo 12, c</w:t>
      </w:r>
      <w:r w:rsidR="00112E18" w:rsidRPr="00112E18">
        <w:rPr>
          <w:rFonts w:ascii="Palatino Linotype" w:hAnsi="Palatino Linotype" w:cs="Arial"/>
        </w:rPr>
        <w:t xml:space="preserve">orresponde a las personas titulares de las </w:t>
      </w:r>
      <w:r w:rsidR="00112E18" w:rsidRPr="00112E18">
        <w:rPr>
          <w:rFonts w:ascii="Palatino Linotype" w:hAnsi="Palatino Linotype" w:cs="Arial"/>
          <w:b/>
          <w:u w:val="single"/>
        </w:rPr>
        <w:t>Direcciones Generales de Patrimonio y Servicios Culturales del Valle de Toluca</w:t>
      </w:r>
      <w:r w:rsidR="00112E18" w:rsidRPr="00112E18">
        <w:rPr>
          <w:rFonts w:ascii="Palatino Linotype" w:hAnsi="Palatino Linotype" w:cs="Arial"/>
        </w:rPr>
        <w:t xml:space="preserve"> y del Valle los Volcanes, respectivamente, conforme al ámbito de competencia, el ejercicio de las </w:t>
      </w:r>
      <w:r w:rsidR="00112E18">
        <w:rPr>
          <w:rFonts w:ascii="Palatino Linotype" w:hAnsi="Palatino Linotype" w:cs="Arial"/>
        </w:rPr>
        <w:t>múltiples</w:t>
      </w:r>
      <w:r w:rsidR="00112E18" w:rsidRPr="00112E18">
        <w:rPr>
          <w:rFonts w:ascii="Palatino Linotype" w:hAnsi="Palatino Linotype" w:cs="Arial"/>
        </w:rPr>
        <w:t xml:space="preserve"> atribuciones</w:t>
      </w:r>
      <w:r w:rsidR="00112E18">
        <w:rPr>
          <w:rFonts w:ascii="Palatino Linotype" w:hAnsi="Palatino Linotype" w:cs="Arial"/>
        </w:rPr>
        <w:t>, lo siguiente</w:t>
      </w:r>
      <w:r w:rsidR="00112E18" w:rsidRPr="00112E18">
        <w:rPr>
          <w:rFonts w:ascii="Palatino Linotype" w:hAnsi="Palatino Linotype" w:cs="Arial"/>
        </w:rPr>
        <w:t xml:space="preserve">: </w:t>
      </w:r>
      <w:r w:rsidR="00112E18" w:rsidRPr="007349B8">
        <w:rPr>
          <w:rFonts w:ascii="Palatino Linotype" w:hAnsi="Palatino Linotype" w:cs="Arial"/>
        </w:rPr>
        <w:t xml:space="preserve"> </w:t>
      </w:r>
    </w:p>
    <w:p w14:paraId="7F647E1B" w14:textId="77777777" w:rsidR="00112E18" w:rsidRDefault="00112E18" w:rsidP="00514B3B">
      <w:pPr>
        <w:spacing w:line="360" w:lineRule="auto"/>
        <w:jc w:val="both"/>
        <w:rPr>
          <w:rFonts w:ascii="Palatino Linotype" w:hAnsi="Palatino Linotype" w:cs="Arial"/>
        </w:rPr>
      </w:pPr>
    </w:p>
    <w:p w14:paraId="3216CE5E" w14:textId="4EF8D412" w:rsidR="00112E18" w:rsidRPr="00112E18" w:rsidRDefault="00112E18" w:rsidP="00112E18">
      <w:pPr>
        <w:ind w:left="567" w:right="616"/>
        <w:jc w:val="center"/>
        <w:rPr>
          <w:rFonts w:ascii="Palatino Linotype" w:hAnsi="Palatino Linotype" w:cs="Arial"/>
          <w:b/>
          <w:i/>
          <w:sz w:val="22"/>
          <w:lang w:eastAsia="es-MX"/>
        </w:rPr>
      </w:pPr>
      <w:r w:rsidRPr="00112E18">
        <w:rPr>
          <w:rFonts w:ascii="Palatino Linotype" w:hAnsi="Palatino Linotype" w:cs="Arial"/>
          <w:b/>
          <w:i/>
          <w:sz w:val="22"/>
          <w:lang w:eastAsia="es-MX"/>
        </w:rPr>
        <w:t>DE LAS ATRIBUCIONES ESPECÍFICAS DE LAS DIRECCIONES GENERALES Y COORDINACIONES</w:t>
      </w:r>
    </w:p>
    <w:p w14:paraId="4D46CDBD" w14:textId="2FF7B3A2" w:rsidR="00112E18" w:rsidRDefault="00112E18" w:rsidP="00112E18">
      <w:pPr>
        <w:ind w:left="567" w:right="616"/>
        <w:jc w:val="both"/>
        <w:rPr>
          <w:rFonts w:ascii="Palatino Linotype" w:hAnsi="Palatino Linotype" w:cs="Arial"/>
          <w:i/>
          <w:sz w:val="22"/>
          <w:lang w:eastAsia="es-MX"/>
        </w:rPr>
      </w:pPr>
      <w:r w:rsidRPr="00112E18">
        <w:rPr>
          <w:rFonts w:ascii="Palatino Linotype" w:hAnsi="Palatino Linotype" w:cs="Arial"/>
          <w:b/>
          <w:i/>
          <w:sz w:val="22"/>
          <w:lang w:eastAsia="es-MX"/>
        </w:rPr>
        <w:t>Artículo 12.</w:t>
      </w:r>
      <w:r w:rsidRPr="00112E18">
        <w:rPr>
          <w:rFonts w:ascii="Palatino Linotype" w:hAnsi="Palatino Linotype" w:cs="Arial"/>
          <w:i/>
          <w:sz w:val="22"/>
          <w:lang w:eastAsia="es-MX"/>
        </w:rPr>
        <w:t xml:space="preserve"> </w:t>
      </w:r>
      <w:r w:rsidRPr="00112E18">
        <w:rPr>
          <w:rFonts w:ascii="Palatino Linotype" w:hAnsi="Palatino Linotype" w:cs="Arial"/>
          <w:i/>
          <w:sz w:val="22"/>
          <w:u w:val="single"/>
          <w:lang w:eastAsia="es-MX"/>
        </w:rPr>
        <w:t>Corresponde a las personas titulares de las Direcciones Generales de Patrimonio y Servicios Culturales del Valle de Toluca</w:t>
      </w:r>
      <w:r w:rsidRPr="00112E18">
        <w:rPr>
          <w:rFonts w:ascii="Palatino Linotype" w:hAnsi="Palatino Linotype" w:cs="Arial"/>
          <w:i/>
          <w:sz w:val="22"/>
          <w:lang w:eastAsia="es-MX"/>
        </w:rPr>
        <w:t xml:space="preserve"> y del Valle los Volcanes, respectivamente, conforme al ámbito de competencia, el ejercicio de las siguientes atribuciones:</w:t>
      </w:r>
    </w:p>
    <w:p w14:paraId="4CB30C44" w14:textId="5978081C" w:rsidR="00112E18" w:rsidRDefault="00112E18" w:rsidP="00112E18">
      <w:pPr>
        <w:ind w:left="567" w:right="616"/>
        <w:jc w:val="both"/>
        <w:rPr>
          <w:rFonts w:ascii="Palatino Linotype" w:hAnsi="Palatino Linotype" w:cs="Arial"/>
          <w:i/>
          <w:sz w:val="22"/>
          <w:lang w:eastAsia="es-MX"/>
        </w:rPr>
      </w:pPr>
      <w:r>
        <w:rPr>
          <w:rFonts w:ascii="Palatino Linotype" w:hAnsi="Palatino Linotype" w:cs="Arial"/>
          <w:i/>
          <w:sz w:val="22"/>
          <w:lang w:eastAsia="es-MX"/>
        </w:rPr>
        <w:t>(…)</w:t>
      </w:r>
    </w:p>
    <w:p w14:paraId="6CDBFFFF" w14:textId="2582992C" w:rsidR="00112E18" w:rsidRDefault="00112E18" w:rsidP="00112E18">
      <w:pPr>
        <w:ind w:left="567" w:right="616"/>
        <w:jc w:val="both"/>
        <w:rPr>
          <w:rFonts w:ascii="Palatino Linotype" w:hAnsi="Palatino Linotype" w:cs="Arial"/>
          <w:i/>
          <w:sz w:val="22"/>
          <w:lang w:eastAsia="es-MX"/>
        </w:rPr>
      </w:pPr>
      <w:r w:rsidRPr="00112E18">
        <w:rPr>
          <w:rFonts w:ascii="Palatino Linotype" w:hAnsi="Palatino Linotype" w:cs="Arial"/>
          <w:b/>
          <w:i/>
          <w:sz w:val="22"/>
          <w:lang w:eastAsia="es-MX"/>
        </w:rPr>
        <w:lastRenderedPageBreak/>
        <w:t>XIV.</w:t>
      </w:r>
      <w:r w:rsidRPr="00112E18">
        <w:rPr>
          <w:rFonts w:ascii="Palatino Linotype" w:hAnsi="Palatino Linotype" w:cs="Arial"/>
          <w:i/>
          <w:sz w:val="22"/>
          <w:lang w:eastAsia="es-MX"/>
        </w:rPr>
        <w:t xml:space="preserve"> Mantener actualizado el inventario de bienes que constituyen el patrimonio arqueológico, histórico, artístico y cultural de la Entidad y el directorio de servicios que se prestan en este ramo, conforme a su competencia;</w:t>
      </w:r>
    </w:p>
    <w:p w14:paraId="1E51D038" w14:textId="2DA15210" w:rsidR="00112E18" w:rsidRPr="007349B8" w:rsidRDefault="00112E18" w:rsidP="00112E18">
      <w:pPr>
        <w:ind w:left="567" w:right="616"/>
        <w:jc w:val="both"/>
        <w:rPr>
          <w:rFonts w:ascii="Palatino Linotype" w:hAnsi="Palatino Linotype" w:cs="Arial"/>
          <w:i/>
          <w:sz w:val="22"/>
          <w:lang w:eastAsia="es-MX"/>
        </w:rPr>
      </w:pPr>
      <w:r>
        <w:rPr>
          <w:rFonts w:ascii="Palatino Linotype" w:hAnsi="Palatino Linotype" w:cs="Arial"/>
          <w:i/>
          <w:sz w:val="22"/>
          <w:lang w:eastAsia="es-MX"/>
        </w:rPr>
        <w:t>(…)</w:t>
      </w:r>
    </w:p>
    <w:p w14:paraId="394E0956" w14:textId="77777777" w:rsidR="00464B06" w:rsidRPr="004F0A83" w:rsidRDefault="00464B06" w:rsidP="00DF4689">
      <w:pPr>
        <w:spacing w:line="360" w:lineRule="auto"/>
        <w:jc w:val="both"/>
        <w:rPr>
          <w:rFonts w:eastAsiaTheme="minorHAnsi"/>
          <w:lang w:val="es-MX" w:eastAsia="es-MX"/>
        </w:rPr>
      </w:pPr>
    </w:p>
    <w:p w14:paraId="22A8EB8B" w14:textId="4C38A972" w:rsidR="00112E18" w:rsidRDefault="00112E18" w:rsidP="00112E18">
      <w:pPr>
        <w:spacing w:line="360" w:lineRule="auto"/>
        <w:contextualSpacing/>
        <w:jc w:val="both"/>
        <w:rPr>
          <w:rFonts w:ascii="Palatino Linotype" w:eastAsiaTheme="minorHAnsi" w:hAnsi="Palatino Linotype" w:cstheme="minorBidi"/>
          <w:szCs w:val="22"/>
          <w:lang w:val="es-MX" w:eastAsia="en-US"/>
        </w:rPr>
      </w:pPr>
      <w:r w:rsidRPr="00A1100F">
        <w:rPr>
          <w:rFonts w:ascii="Palatino Linotype" w:eastAsiaTheme="minorHAnsi" w:hAnsi="Palatino Linotype" w:cstheme="minorBidi"/>
          <w:szCs w:val="22"/>
          <w:lang w:val="es-MX" w:eastAsia="en-US"/>
        </w:rPr>
        <w:t xml:space="preserve">Por lo tanto, efectivamente </w:t>
      </w:r>
      <w:r>
        <w:rPr>
          <w:rFonts w:ascii="Palatino Linotype" w:eastAsiaTheme="minorHAnsi" w:hAnsi="Palatino Linotype" w:cstheme="minorBidi"/>
          <w:szCs w:val="22"/>
          <w:lang w:val="es-MX" w:eastAsia="en-US"/>
        </w:rPr>
        <w:t xml:space="preserve">dicha área </w:t>
      </w:r>
      <w:r w:rsidRPr="000C5FDF">
        <w:rPr>
          <w:rFonts w:ascii="Palatino Linotype" w:eastAsiaTheme="minorHAnsi" w:hAnsi="Palatino Linotype" w:cstheme="minorBidi"/>
          <w:b/>
          <w:i/>
          <w:szCs w:val="22"/>
          <w:lang w:val="es-MX" w:eastAsia="en-US"/>
        </w:rPr>
        <w:t>(</w:t>
      </w:r>
      <w:r w:rsidRPr="00112E18">
        <w:rPr>
          <w:rFonts w:ascii="Palatino Linotype" w:eastAsiaTheme="minorHAnsi" w:hAnsi="Palatino Linotype" w:cstheme="minorBidi"/>
          <w:b/>
          <w:i/>
          <w:szCs w:val="22"/>
          <w:lang w:val="es-MX" w:eastAsia="en-US"/>
        </w:rPr>
        <w:t xml:space="preserve">Dirección General </w:t>
      </w:r>
      <w:r>
        <w:rPr>
          <w:rFonts w:ascii="Palatino Linotype" w:eastAsiaTheme="minorHAnsi" w:hAnsi="Palatino Linotype" w:cstheme="minorBidi"/>
          <w:b/>
          <w:i/>
          <w:szCs w:val="22"/>
          <w:lang w:val="es-MX" w:eastAsia="en-US"/>
        </w:rPr>
        <w:t>d</w:t>
      </w:r>
      <w:r w:rsidRPr="00112E18">
        <w:rPr>
          <w:rFonts w:ascii="Palatino Linotype" w:eastAsiaTheme="minorHAnsi" w:hAnsi="Palatino Linotype" w:cstheme="minorBidi"/>
          <w:b/>
          <w:i/>
          <w:szCs w:val="22"/>
          <w:lang w:val="es-MX" w:eastAsia="en-US"/>
        </w:rPr>
        <w:t xml:space="preserve">e Patrimonio </w:t>
      </w:r>
      <w:r>
        <w:rPr>
          <w:rFonts w:ascii="Palatino Linotype" w:eastAsiaTheme="minorHAnsi" w:hAnsi="Palatino Linotype" w:cstheme="minorBidi"/>
          <w:b/>
          <w:i/>
          <w:szCs w:val="22"/>
          <w:lang w:val="es-MX" w:eastAsia="en-US"/>
        </w:rPr>
        <w:t>y</w:t>
      </w:r>
      <w:r w:rsidRPr="00112E18">
        <w:rPr>
          <w:rFonts w:ascii="Palatino Linotype" w:eastAsiaTheme="minorHAnsi" w:hAnsi="Palatino Linotype" w:cstheme="minorBidi"/>
          <w:b/>
          <w:i/>
          <w:szCs w:val="22"/>
          <w:lang w:val="es-MX" w:eastAsia="en-US"/>
        </w:rPr>
        <w:t xml:space="preserve"> Servicios Culturales </w:t>
      </w:r>
      <w:r>
        <w:rPr>
          <w:rFonts w:ascii="Palatino Linotype" w:eastAsiaTheme="minorHAnsi" w:hAnsi="Palatino Linotype" w:cstheme="minorBidi"/>
          <w:b/>
          <w:i/>
          <w:szCs w:val="22"/>
          <w:lang w:val="es-MX" w:eastAsia="en-US"/>
        </w:rPr>
        <w:t>d</w:t>
      </w:r>
      <w:r w:rsidRPr="00112E18">
        <w:rPr>
          <w:rFonts w:ascii="Palatino Linotype" w:eastAsiaTheme="minorHAnsi" w:hAnsi="Palatino Linotype" w:cstheme="minorBidi"/>
          <w:b/>
          <w:i/>
          <w:szCs w:val="22"/>
          <w:lang w:val="es-MX" w:eastAsia="en-US"/>
        </w:rPr>
        <w:t xml:space="preserve">el Valle </w:t>
      </w:r>
      <w:r>
        <w:rPr>
          <w:rFonts w:ascii="Palatino Linotype" w:eastAsiaTheme="minorHAnsi" w:hAnsi="Palatino Linotype" w:cstheme="minorBidi"/>
          <w:b/>
          <w:i/>
          <w:szCs w:val="22"/>
          <w:lang w:val="es-MX" w:eastAsia="en-US"/>
        </w:rPr>
        <w:t>d</w:t>
      </w:r>
      <w:r w:rsidRPr="00112E18">
        <w:rPr>
          <w:rFonts w:ascii="Palatino Linotype" w:eastAsiaTheme="minorHAnsi" w:hAnsi="Palatino Linotype" w:cstheme="minorBidi"/>
          <w:b/>
          <w:i/>
          <w:szCs w:val="22"/>
          <w:lang w:val="es-MX" w:eastAsia="en-US"/>
        </w:rPr>
        <w:t>e Toluca</w:t>
      </w:r>
      <w:r w:rsidRPr="000C5FDF">
        <w:rPr>
          <w:rFonts w:ascii="Palatino Linotype" w:eastAsiaTheme="minorHAnsi" w:hAnsi="Palatino Linotype" w:cstheme="minorBidi"/>
          <w:b/>
          <w:i/>
          <w:szCs w:val="22"/>
          <w:lang w:val="es-MX" w:eastAsia="en-US"/>
        </w:rPr>
        <w:t>)</w:t>
      </w:r>
      <w:r>
        <w:rPr>
          <w:rFonts w:ascii="Palatino Linotype" w:eastAsiaTheme="minorHAnsi" w:hAnsi="Palatino Linotype" w:cstheme="minorBidi"/>
          <w:szCs w:val="22"/>
          <w:lang w:val="es-MX" w:eastAsia="en-US"/>
        </w:rPr>
        <w:t xml:space="preserve"> es la encargada de m</w:t>
      </w:r>
      <w:r w:rsidRPr="00112E18">
        <w:rPr>
          <w:rFonts w:ascii="Palatino Linotype" w:eastAsiaTheme="minorHAnsi" w:hAnsi="Palatino Linotype" w:cstheme="minorBidi"/>
          <w:szCs w:val="22"/>
          <w:lang w:val="es-MX" w:eastAsia="en-US"/>
        </w:rPr>
        <w:t>antener actualizado el inventario de bienes que constituyen el patrimonio arqueológico, histórico, artístico y cultural de la Entidad y el directorio de servicios que se prestan en este ramo, conforme a su competencia</w:t>
      </w:r>
      <w:r>
        <w:rPr>
          <w:rFonts w:ascii="Palatino Linotype" w:eastAsiaTheme="minorHAnsi" w:hAnsi="Palatino Linotype" w:cstheme="minorBidi"/>
          <w:szCs w:val="22"/>
          <w:lang w:val="es-MX" w:eastAsia="en-US"/>
        </w:rPr>
        <w:t>.</w:t>
      </w:r>
    </w:p>
    <w:p w14:paraId="4561070B" w14:textId="77777777" w:rsidR="00112E18" w:rsidRPr="00E94A09" w:rsidRDefault="00112E18" w:rsidP="00112E18">
      <w:pPr>
        <w:spacing w:line="360" w:lineRule="auto"/>
        <w:contextualSpacing/>
        <w:jc w:val="both"/>
        <w:rPr>
          <w:rFonts w:ascii="Palatino Linotype" w:eastAsiaTheme="minorHAnsi" w:hAnsi="Palatino Linotype" w:cstheme="minorBidi"/>
          <w:szCs w:val="22"/>
          <w:lang w:val="es-MX" w:eastAsia="en-US"/>
        </w:rPr>
      </w:pPr>
    </w:p>
    <w:p w14:paraId="3657F8C7" w14:textId="77777777" w:rsidR="00112E18" w:rsidRPr="00553D79" w:rsidRDefault="00112E18" w:rsidP="00112E18">
      <w:pPr>
        <w:spacing w:line="360" w:lineRule="auto"/>
        <w:jc w:val="both"/>
        <w:rPr>
          <w:rFonts w:ascii="Palatino Linotype" w:hAnsi="Palatino Linotype"/>
          <w:lang w:eastAsia="es-MX"/>
        </w:rPr>
      </w:pPr>
      <w:r w:rsidRPr="00553D79">
        <w:rPr>
          <w:rFonts w:ascii="Palatino Linotype" w:hAnsi="Palatino Linotype" w:cs="Arial"/>
        </w:rPr>
        <w:t xml:space="preserve">Es de precisar que, aunque la solicitud de información y la respuesta estén dirigidas y atendidas por un </w:t>
      </w:r>
      <w:r w:rsidRPr="00553D79">
        <w:rPr>
          <w:rFonts w:ascii="Palatino Linotype" w:hAnsi="Palatino Linotype" w:cs="Arial"/>
          <w:b/>
        </w:rPr>
        <w:t>Sujeto Obligado</w:t>
      </w:r>
      <w:r w:rsidRPr="00553D79">
        <w:rPr>
          <w:rFonts w:ascii="Palatino Linotype" w:hAnsi="Palatino Linotype" w:cs="Arial"/>
        </w:rPr>
        <w:t xml:space="preserve">, lo cierto es que también tienen diversas Unidades Administrativas y cada área cuenta con un </w:t>
      </w:r>
      <w:r w:rsidRPr="00553D79">
        <w:rPr>
          <w:rFonts w:ascii="Palatino Linotype" w:hAnsi="Palatino Linotype" w:cs="Arial"/>
          <w:b/>
        </w:rPr>
        <w:t>Servidor Público Habilitado</w:t>
      </w:r>
      <w:r w:rsidRPr="00553D79">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67EFC494" w14:textId="77777777" w:rsidR="00112E18" w:rsidRPr="00553D79" w:rsidRDefault="00112E18" w:rsidP="00112E18">
      <w:pPr>
        <w:rPr>
          <w:rFonts w:ascii="Palatino Linotype" w:hAnsi="Palatino Linotype"/>
        </w:rPr>
      </w:pPr>
    </w:p>
    <w:p w14:paraId="74555D3F" w14:textId="77777777" w:rsidR="00112E18" w:rsidRPr="00553D79" w:rsidRDefault="00112E18" w:rsidP="00112E18">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b/>
          <w:i/>
          <w:sz w:val="22"/>
        </w:rPr>
        <w:t>Artículo 3.</w:t>
      </w:r>
      <w:r w:rsidRPr="00553D79">
        <w:rPr>
          <w:rFonts w:ascii="Palatino Linotype" w:hAnsi="Palatino Linotype" w:cs="Arial"/>
          <w:i/>
          <w:sz w:val="22"/>
        </w:rPr>
        <w:t xml:space="preserve"> Para los efectos de la presente Ley se entenderá por:</w:t>
      </w:r>
    </w:p>
    <w:p w14:paraId="09E720EB" w14:textId="77777777" w:rsidR="00112E18" w:rsidRPr="00553D79" w:rsidRDefault="00112E18" w:rsidP="00112E18">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i/>
          <w:sz w:val="22"/>
        </w:rPr>
        <w:t>(…)</w:t>
      </w:r>
    </w:p>
    <w:p w14:paraId="02E6818F" w14:textId="77777777" w:rsidR="00112E18" w:rsidRPr="00553D79" w:rsidRDefault="00112E18" w:rsidP="00112E18">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b/>
          <w:i/>
          <w:sz w:val="22"/>
        </w:rPr>
        <w:t xml:space="preserve">XXXIX. Servidor público habilitado: </w:t>
      </w:r>
      <w:r w:rsidRPr="00553D79">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005088A" w14:textId="77777777" w:rsidR="00112E18" w:rsidRPr="00553D79" w:rsidRDefault="00112E18" w:rsidP="00112E18">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i/>
          <w:sz w:val="22"/>
        </w:rPr>
        <w:t>(…)</w:t>
      </w:r>
    </w:p>
    <w:p w14:paraId="3C257BD0" w14:textId="77777777" w:rsidR="00112E18" w:rsidRPr="00553D79" w:rsidRDefault="00112E18" w:rsidP="00112E18">
      <w:pPr>
        <w:autoSpaceDE w:val="0"/>
        <w:autoSpaceDN w:val="0"/>
        <w:adjustRightInd w:val="0"/>
        <w:ind w:left="567" w:right="708"/>
        <w:jc w:val="both"/>
        <w:rPr>
          <w:rFonts w:ascii="Palatino Linotype" w:hAnsi="Palatino Linotype" w:cs="Arial"/>
          <w:b/>
          <w:i/>
          <w:sz w:val="22"/>
        </w:rPr>
      </w:pPr>
    </w:p>
    <w:p w14:paraId="050BB7B4" w14:textId="77777777" w:rsidR="00112E18" w:rsidRPr="00553D79" w:rsidRDefault="00112E18" w:rsidP="00112E18">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b/>
          <w:i/>
          <w:sz w:val="22"/>
        </w:rPr>
        <w:lastRenderedPageBreak/>
        <w:t>Artículo 58.</w:t>
      </w:r>
      <w:r w:rsidRPr="00553D79">
        <w:rPr>
          <w:rFonts w:ascii="Palatino Linotype" w:hAnsi="Palatino Linotype" w:cs="Arial"/>
          <w:i/>
          <w:sz w:val="22"/>
        </w:rPr>
        <w:t xml:space="preserve"> Los servidores públicos habilitados serán designados por el titular del sujeto obligado a propuesta del responsable de la Unidad de Transparencia.</w:t>
      </w:r>
    </w:p>
    <w:p w14:paraId="2D931F67" w14:textId="77777777" w:rsidR="00112E18" w:rsidRPr="00553D79" w:rsidRDefault="00112E18" w:rsidP="00112E18">
      <w:pPr>
        <w:autoSpaceDE w:val="0"/>
        <w:autoSpaceDN w:val="0"/>
        <w:adjustRightInd w:val="0"/>
        <w:ind w:left="567" w:right="708"/>
        <w:jc w:val="both"/>
        <w:rPr>
          <w:rFonts w:ascii="Palatino Linotype" w:hAnsi="Palatino Linotype" w:cs="Arial"/>
          <w:b/>
          <w:i/>
          <w:sz w:val="22"/>
        </w:rPr>
      </w:pPr>
    </w:p>
    <w:p w14:paraId="00286FF0" w14:textId="77777777" w:rsidR="00112E18" w:rsidRPr="00553D79" w:rsidRDefault="00112E18" w:rsidP="00112E18">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b/>
          <w:i/>
          <w:sz w:val="22"/>
        </w:rPr>
        <w:t>Artículo 59.</w:t>
      </w:r>
      <w:r w:rsidRPr="00553D79">
        <w:rPr>
          <w:rFonts w:ascii="Palatino Linotype" w:hAnsi="Palatino Linotype" w:cs="Arial"/>
          <w:i/>
          <w:sz w:val="22"/>
        </w:rPr>
        <w:t xml:space="preserve"> </w:t>
      </w:r>
      <w:r w:rsidRPr="00553D79">
        <w:rPr>
          <w:rFonts w:ascii="Palatino Linotype" w:hAnsi="Palatino Linotype" w:cs="Arial"/>
          <w:b/>
          <w:i/>
          <w:sz w:val="22"/>
          <w:u w:val="single"/>
        </w:rPr>
        <w:t>Los servidores públicos habilitados</w:t>
      </w:r>
      <w:r w:rsidRPr="00553D79">
        <w:rPr>
          <w:rFonts w:ascii="Palatino Linotype" w:hAnsi="Palatino Linotype" w:cs="Arial"/>
          <w:i/>
          <w:sz w:val="22"/>
        </w:rPr>
        <w:t xml:space="preserve"> tendrán las funciones siguientes:</w:t>
      </w:r>
    </w:p>
    <w:p w14:paraId="2A5B0289" w14:textId="77777777" w:rsidR="00112E18" w:rsidRPr="00553D79" w:rsidRDefault="00112E18" w:rsidP="00112E18">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i/>
          <w:sz w:val="22"/>
        </w:rPr>
        <w:t xml:space="preserve">I. </w:t>
      </w:r>
      <w:r w:rsidRPr="00553D79">
        <w:rPr>
          <w:rFonts w:ascii="Palatino Linotype" w:hAnsi="Palatino Linotype" w:cs="Arial"/>
          <w:b/>
          <w:i/>
          <w:sz w:val="22"/>
          <w:u w:val="single"/>
        </w:rPr>
        <w:t>Localizar la información que le solicite la Unidad de Transparencia</w:t>
      </w:r>
      <w:r w:rsidRPr="00553D79">
        <w:rPr>
          <w:rFonts w:ascii="Palatino Linotype" w:hAnsi="Palatino Linotype" w:cs="Arial"/>
          <w:i/>
          <w:sz w:val="22"/>
        </w:rPr>
        <w:t>;</w:t>
      </w:r>
    </w:p>
    <w:p w14:paraId="007D0C07" w14:textId="77777777" w:rsidR="00112E18" w:rsidRPr="00553D79" w:rsidRDefault="00112E18" w:rsidP="00112E18">
      <w:pPr>
        <w:autoSpaceDE w:val="0"/>
        <w:autoSpaceDN w:val="0"/>
        <w:adjustRightInd w:val="0"/>
        <w:ind w:left="567" w:right="708"/>
        <w:jc w:val="both"/>
        <w:rPr>
          <w:rFonts w:ascii="Palatino Linotype" w:hAnsi="Palatino Linotype" w:cs="Arial"/>
          <w:i/>
          <w:sz w:val="22"/>
        </w:rPr>
      </w:pPr>
    </w:p>
    <w:p w14:paraId="58432AA1" w14:textId="77777777" w:rsidR="00112E18" w:rsidRPr="00553D79" w:rsidRDefault="00112E18" w:rsidP="00112E18">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i/>
          <w:sz w:val="22"/>
        </w:rPr>
        <w:t xml:space="preserve">II. </w:t>
      </w:r>
      <w:r w:rsidRPr="00553D79">
        <w:rPr>
          <w:rFonts w:ascii="Palatino Linotype" w:hAnsi="Palatino Linotype" w:cs="Arial"/>
          <w:b/>
          <w:i/>
          <w:sz w:val="22"/>
          <w:u w:val="single"/>
        </w:rPr>
        <w:t>Proporcionar la información que obre en los archivos y que le sea solicitada por la Unidad de Transparencia</w:t>
      </w:r>
      <w:r w:rsidRPr="00553D79">
        <w:rPr>
          <w:rFonts w:ascii="Palatino Linotype" w:hAnsi="Palatino Linotype" w:cs="Arial"/>
          <w:i/>
          <w:sz w:val="22"/>
        </w:rPr>
        <w:t>;</w:t>
      </w:r>
    </w:p>
    <w:p w14:paraId="23C74446" w14:textId="77777777" w:rsidR="00112E18" w:rsidRPr="00553D79" w:rsidRDefault="00112E18" w:rsidP="00112E18">
      <w:pPr>
        <w:autoSpaceDE w:val="0"/>
        <w:autoSpaceDN w:val="0"/>
        <w:adjustRightInd w:val="0"/>
        <w:ind w:left="567" w:right="708"/>
        <w:jc w:val="both"/>
        <w:rPr>
          <w:rFonts w:ascii="Palatino Linotype" w:hAnsi="Palatino Linotype" w:cs="Arial"/>
          <w:i/>
          <w:sz w:val="22"/>
        </w:rPr>
      </w:pPr>
    </w:p>
    <w:p w14:paraId="2E92F1F2" w14:textId="77777777" w:rsidR="00112E18" w:rsidRPr="00553D79" w:rsidRDefault="00112E18" w:rsidP="00112E18">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i/>
          <w:sz w:val="22"/>
        </w:rPr>
        <w:t>III. Apoyar a la Unidad de Transparencia en lo que esta le solicite para el cumplimiento de sus funciones;</w:t>
      </w:r>
    </w:p>
    <w:p w14:paraId="56589373" w14:textId="77777777" w:rsidR="00112E18" w:rsidRPr="00553D79" w:rsidRDefault="00112E18" w:rsidP="00112E18">
      <w:pPr>
        <w:autoSpaceDE w:val="0"/>
        <w:autoSpaceDN w:val="0"/>
        <w:adjustRightInd w:val="0"/>
        <w:ind w:left="567" w:right="708"/>
        <w:jc w:val="both"/>
        <w:rPr>
          <w:rFonts w:ascii="Palatino Linotype" w:hAnsi="Palatino Linotype" w:cs="Arial"/>
          <w:i/>
          <w:sz w:val="22"/>
        </w:rPr>
      </w:pPr>
    </w:p>
    <w:p w14:paraId="1F1D8802" w14:textId="77777777" w:rsidR="00112E18" w:rsidRPr="00553D79" w:rsidRDefault="00112E18" w:rsidP="00112E18">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i/>
          <w:sz w:val="22"/>
        </w:rPr>
        <w:t>IV. Proporcionar a la Unidad de Transparencia, las modificaciones a la información pública de oficio que obre en su poder;</w:t>
      </w:r>
    </w:p>
    <w:p w14:paraId="4AF7776A" w14:textId="77777777" w:rsidR="00112E18" w:rsidRPr="00553D79" w:rsidRDefault="00112E18" w:rsidP="00112E18">
      <w:pPr>
        <w:autoSpaceDE w:val="0"/>
        <w:autoSpaceDN w:val="0"/>
        <w:adjustRightInd w:val="0"/>
        <w:ind w:left="567" w:right="708"/>
        <w:jc w:val="both"/>
        <w:rPr>
          <w:rFonts w:ascii="Palatino Linotype" w:hAnsi="Palatino Linotype" w:cs="Arial"/>
          <w:i/>
          <w:sz w:val="22"/>
        </w:rPr>
      </w:pPr>
    </w:p>
    <w:p w14:paraId="12ACEA50" w14:textId="77777777" w:rsidR="00112E18" w:rsidRPr="00553D79" w:rsidRDefault="00112E18" w:rsidP="00112E18">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14:paraId="0EA5B983" w14:textId="77777777" w:rsidR="00112E18" w:rsidRPr="00553D79" w:rsidRDefault="00112E18" w:rsidP="00112E18">
      <w:pPr>
        <w:autoSpaceDE w:val="0"/>
        <w:autoSpaceDN w:val="0"/>
        <w:adjustRightInd w:val="0"/>
        <w:ind w:left="567" w:right="708"/>
        <w:jc w:val="both"/>
        <w:rPr>
          <w:rFonts w:ascii="Palatino Linotype" w:hAnsi="Palatino Linotype" w:cs="Arial"/>
          <w:i/>
          <w:sz w:val="22"/>
        </w:rPr>
      </w:pPr>
    </w:p>
    <w:p w14:paraId="06CA7DC8" w14:textId="77777777" w:rsidR="00112E18" w:rsidRPr="00553D79" w:rsidRDefault="00112E18" w:rsidP="00112E18">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i/>
          <w:sz w:val="22"/>
        </w:rPr>
        <w:t>VI. Verificar, una vez analizado el contenido de la información, que no se encuentre en los supuestos de información clasificada; y</w:t>
      </w:r>
    </w:p>
    <w:p w14:paraId="2148150F" w14:textId="77777777" w:rsidR="00112E18" w:rsidRPr="00553D79" w:rsidRDefault="00112E18" w:rsidP="00112E18">
      <w:pPr>
        <w:autoSpaceDE w:val="0"/>
        <w:autoSpaceDN w:val="0"/>
        <w:adjustRightInd w:val="0"/>
        <w:ind w:left="567" w:right="708"/>
        <w:jc w:val="both"/>
        <w:rPr>
          <w:rFonts w:ascii="Palatino Linotype" w:hAnsi="Palatino Linotype" w:cs="Arial"/>
          <w:i/>
          <w:sz w:val="22"/>
        </w:rPr>
      </w:pPr>
    </w:p>
    <w:p w14:paraId="655CAB27" w14:textId="77777777" w:rsidR="00112E18" w:rsidRPr="00553D79" w:rsidRDefault="00112E18" w:rsidP="00112E18">
      <w:pPr>
        <w:autoSpaceDE w:val="0"/>
        <w:autoSpaceDN w:val="0"/>
        <w:adjustRightInd w:val="0"/>
        <w:ind w:left="567" w:right="708"/>
        <w:jc w:val="both"/>
        <w:rPr>
          <w:rFonts w:ascii="Palatino Linotype" w:hAnsi="Palatino Linotype" w:cs="Arial"/>
          <w:i/>
          <w:sz w:val="22"/>
        </w:rPr>
      </w:pPr>
      <w:r w:rsidRPr="00553D79">
        <w:rPr>
          <w:rFonts w:ascii="Palatino Linotype" w:hAnsi="Palatino Linotype" w:cs="Arial"/>
          <w:i/>
          <w:sz w:val="22"/>
        </w:rPr>
        <w:t>VII. Dar cuenta a la Unidad de Transparencia del vencimiento de los plazos de reserva.</w:t>
      </w:r>
    </w:p>
    <w:p w14:paraId="2F1ED4AE" w14:textId="77777777" w:rsidR="00112E18" w:rsidRPr="00553D79" w:rsidRDefault="00112E18" w:rsidP="00112E18">
      <w:pPr>
        <w:spacing w:line="360" w:lineRule="auto"/>
        <w:jc w:val="both"/>
        <w:rPr>
          <w:rFonts w:ascii="Palatino Linotype" w:hAnsi="Palatino Linotype"/>
          <w:lang w:eastAsia="es-MX"/>
        </w:rPr>
      </w:pPr>
    </w:p>
    <w:p w14:paraId="4CD1E510" w14:textId="77777777" w:rsidR="00112E18" w:rsidRPr="00553D79" w:rsidRDefault="00112E18" w:rsidP="00112E18">
      <w:pPr>
        <w:spacing w:line="360" w:lineRule="auto"/>
        <w:jc w:val="both"/>
        <w:rPr>
          <w:rFonts w:ascii="Palatino Linotype" w:hAnsi="Palatino Linotype"/>
          <w:lang w:eastAsia="es-MX"/>
        </w:rPr>
      </w:pPr>
      <w:r w:rsidRPr="00553D79">
        <w:rPr>
          <w:rFonts w:ascii="Palatino Linotype" w:hAnsi="Palatino Linotype"/>
          <w:lang w:eastAsia="es-MX"/>
        </w:rPr>
        <w:t>En otras palabras, cumplió con lo que para tal efecto dispone el artículo 162, de la Ley de Transparencia y Acceso a la Información Pública del Estado de México y Municipios, que índica:</w:t>
      </w:r>
    </w:p>
    <w:p w14:paraId="2B4D6617" w14:textId="77777777" w:rsidR="00112E18" w:rsidRPr="00553D79" w:rsidRDefault="00112E18" w:rsidP="00112E18">
      <w:pPr>
        <w:spacing w:line="360" w:lineRule="auto"/>
        <w:jc w:val="both"/>
        <w:rPr>
          <w:rFonts w:ascii="Palatino Linotype" w:hAnsi="Palatino Linotype"/>
          <w:sz w:val="10"/>
          <w:lang w:eastAsia="es-MX"/>
        </w:rPr>
      </w:pPr>
    </w:p>
    <w:p w14:paraId="53523A93" w14:textId="77777777" w:rsidR="00112E18" w:rsidRPr="00553D79" w:rsidRDefault="00112E18" w:rsidP="00112E18">
      <w:pPr>
        <w:spacing w:line="360" w:lineRule="auto"/>
        <w:jc w:val="both"/>
        <w:rPr>
          <w:rFonts w:ascii="Palatino Linotype" w:hAnsi="Palatino Linotype"/>
          <w:sz w:val="10"/>
          <w:lang w:eastAsia="es-MX"/>
        </w:rPr>
      </w:pPr>
    </w:p>
    <w:p w14:paraId="149DF86A" w14:textId="77777777" w:rsidR="00112E18" w:rsidRPr="00553D79" w:rsidRDefault="00112E18" w:rsidP="00112E18">
      <w:pPr>
        <w:ind w:left="567"/>
        <w:jc w:val="both"/>
        <w:rPr>
          <w:rFonts w:ascii="Palatino Linotype" w:hAnsi="Palatino Linotype"/>
          <w:i/>
          <w:sz w:val="18"/>
          <w:szCs w:val="20"/>
          <w:lang w:eastAsia="es-MX"/>
        </w:rPr>
      </w:pPr>
      <w:r w:rsidRPr="00553D79">
        <w:rPr>
          <w:rFonts w:ascii="Palatino Linotype" w:hAnsi="Palatino Linotype"/>
          <w:i/>
          <w:sz w:val="22"/>
          <w:szCs w:val="20"/>
          <w:lang w:eastAsia="es-MX"/>
        </w:rPr>
        <w:t>“</w:t>
      </w:r>
      <w:r w:rsidRPr="00553D79">
        <w:rPr>
          <w:rFonts w:ascii="Palatino Linotype" w:hAnsi="Palatino Linotype"/>
          <w:b/>
          <w:bCs/>
          <w:i/>
          <w:sz w:val="22"/>
          <w:szCs w:val="20"/>
          <w:lang w:eastAsia="es-MX"/>
        </w:rPr>
        <w:t xml:space="preserve">Artículo 162. </w:t>
      </w:r>
      <w:r w:rsidRPr="00553D79">
        <w:rPr>
          <w:rFonts w:ascii="Palatino Linotype" w:hAnsi="Palatino Linotype"/>
          <w:i/>
          <w:sz w:val="22"/>
          <w:szCs w:val="20"/>
          <w:u w:val="single"/>
          <w:lang w:eastAsia="es-MX"/>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553D79">
        <w:rPr>
          <w:rFonts w:ascii="Palatino Linotype" w:hAnsi="Palatino Linotype"/>
          <w:i/>
          <w:sz w:val="22"/>
          <w:szCs w:val="20"/>
          <w:lang w:eastAsia="es-MX"/>
        </w:rPr>
        <w:t>”</w:t>
      </w:r>
    </w:p>
    <w:p w14:paraId="0371FEAF" w14:textId="77777777" w:rsidR="00112E18" w:rsidRDefault="00112E18" w:rsidP="00DF4689">
      <w:pPr>
        <w:spacing w:line="360" w:lineRule="auto"/>
        <w:jc w:val="both"/>
        <w:rPr>
          <w:rFonts w:ascii="Palatino Linotype" w:eastAsiaTheme="minorHAnsi" w:hAnsi="Palatino Linotype" w:cstheme="minorBidi"/>
          <w:szCs w:val="22"/>
          <w:lang w:val="es-MX" w:eastAsia="en-US"/>
        </w:rPr>
      </w:pPr>
    </w:p>
    <w:p w14:paraId="3192B5EA" w14:textId="5A6FA8DF" w:rsidR="00DF4689" w:rsidRDefault="00DF4689" w:rsidP="00DF4689">
      <w:pPr>
        <w:spacing w:line="360" w:lineRule="auto"/>
        <w:jc w:val="both"/>
        <w:rPr>
          <w:rFonts w:ascii="Palatino Linotype" w:eastAsiaTheme="minorHAnsi" w:hAnsi="Palatino Linotype" w:cstheme="minorBidi"/>
          <w:szCs w:val="22"/>
          <w:lang w:val="es-MX" w:eastAsia="en-US"/>
        </w:rPr>
      </w:pPr>
      <w:r w:rsidRPr="004F0A83">
        <w:rPr>
          <w:rFonts w:ascii="Palatino Linotype" w:eastAsiaTheme="minorHAnsi" w:hAnsi="Palatino Linotype" w:cstheme="minorBidi"/>
          <w:szCs w:val="22"/>
          <w:lang w:val="es-MX" w:eastAsia="en-US"/>
        </w:rPr>
        <w:t xml:space="preserve">Así que, este Órgano Garante considera que de la respuesta primigenia y de los razonamientos hechos mediante el informe justificado proporcionado por el </w:t>
      </w:r>
      <w:r w:rsidRPr="004F0A83">
        <w:rPr>
          <w:rFonts w:ascii="Palatino Linotype" w:eastAsiaTheme="minorHAnsi" w:hAnsi="Palatino Linotype" w:cstheme="minorBidi"/>
          <w:b/>
          <w:szCs w:val="22"/>
          <w:lang w:val="es-MX" w:eastAsia="en-US"/>
        </w:rPr>
        <w:t>Sujeto Obligado</w:t>
      </w:r>
      <w:r w:rsidRPr="004F0A83">
        <w:rPr>
          <w:rFonts w:ascii="Palatino Linotype" w:eastAsiaTheme="minorHAnsi" w:hAnsi="Palatino Linotype" w:cstheme="minorBidi"/>
          <w:szCs w:val="22"/>
          <w:lang w:val="es-MX" w:eastAsia="en-US"/>
        </w:rPr>
        <w:t xml:space="preserve">, cumplen con lo establecido con el principio de la máxima publicidad de la </w:t>
      </w:r>
      <w:r w:rsidRPr="004F0A83">
        <w:rPr>
          <w:rFonts w:ascii="Palatino Linotype" w:eastAsiaTheme="minorHAnsi" w:hAnsi="Palatino Linotype" w:cstheme="minorBidi"/>
          <w:szCs w:val="22"/>
          <w:lang w:val="es-MX" w:eastAsia="en-US"/>
        </w:rPr>
        <w:lastRenderedPageBreak/>
        <w:t>información, ya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Estatal y demás disposiciones de la materia.</w:t>
      </w:r>
    </w:p>
    <w:p w14:paraId="59006A54" w14:textId="77777777" w:rsidR="00514B3B" w:rsidRPr="004F0A83" w:rsidRDefault="00514B3B" w:rsidP="00DF4689">
      <w:pPr>
        <w:spacing w:line="360" w:lineRule="auto"/>
        <w:jc w:val="both"/>
        <w:rPr>
          <w:rFonts w:ascii="Palatino Linotype" w:eastAsiaTheme="minorHAnsi" w:hAnsi="Palatino Linotype" w:cstheme="minorBidi"/>
          <w:szCs w:val="22"/>
          <w:lang w:val="es-MX" w:eastAsia="en-US"/>
        </w:rPr>
      </w:pPr>
    </w:p>
    <w:p w14:paraId="6459ADCB" w14:textId="77777777" w:rsidR="00C8746D" w:rsidRDefault="00C8746D" w:rsidP="00DF4689">
      <w:pPr>
        <w:autoSpaceDE w:val="0"/>
        <w:autoSpaceDN w:val="0"/>
        <w:adjustRightInd w:val="0"/>
        <w:spacing w:line="360" w:lineRule="auto"/>
        <w:jc w:val="both"/>
        <w:rPr>
          <w:rFonts w:ascii="Palatino Linotype" w:hAnsi="Palatino Linotype" w:cs="Arial"/>
        </w:rPr>
      </w:pPr>
      <w:r w:rsidRPr="004F0A83">
        <w:rPr>
          <w:rFonts w:ascii="Palatino Linotype" w:hAnsi="Palatino Linotype" w:cs="Arial"/>
        </w:rPr>
        <w:t xml:space="preserve">Hasta lo aquí expuesto, se concluye que </w:t>
      </w:r>
      <w:r w:rsidRPr="004F0A83">
        <w:rPr>
          <w:rFonts w:ascii="Palatino Linotype" w:hAnsi="Palatino Linotype" w:cs="Arial"/>
          <w:b/>
        </w:rPr>
        <w:t>El Sujeto Obligado</w:t>
      </w:r>
      <w:r w:rsidRPr="004F0A83">
        <w:rPr>
          <w:rFonts w:ascii="Palatino Linotype" w:hAnsi="Palatino Linotype" w:cs="Arial"/>
        </w:rPr>
        <w:t xml:space="preserve"> satisfizo el derecho de acceso a la información mediante la respuesta primigenia y la modificación de la misma en su informe justificado, actualizándose la fracción III, del arábigo 192, de la Ley de Transparencia vigente en la entidad</w:t>
      </w:r>
      <w:r w:rsidRPr="004F0A83">
        <w:rPr>
          <w:rFonts w:ascii="Palatino Linotype" w:hAnsi="Palatino Linotype"/>
        </w:rPr>
        <w:t xml:space="preserve">, por darse por satisfechos los elementos que integran dicha hipótesis, </w:t>
      </w:r>
      <w:r w:rsidRPr="004F0A83">
        <w:rPr>
          <w:rFonts w:ascii="Palatino Linotype" w:hAnsi="Palatino Linotype" w:cs="Arial"/>
        </w:rPr>
        <w:t xml:space="preserve">a saber: </w:t>
      </w:r>
    </w:p>
    <w:p w14:paraId="26420545" w14:textId="77777777" w:rsidR="00F2731E" w:rsidRPr="004F0A83" w:rsidRDefault="00F2731E" w:rsidP="00DF4689">
      <w:pPr>
        <w:autoSpaceDE w:val="0"/>
        <w:autoSpaceDN w:val="0"/>
        <w:adjustRightInd w:val="0"/>
        <w:spacing w:line="360" w:lineRule="auto"/>
        <w:jc w:val="both"/>
        <w:rPr>
          <w:rFonts w:ascii="Palatino Linotype" w:hAnsi="Palatino Linotype" w:cs="Arial"/>
        </w:rPr>
      </w:pPr>
    </w:p>
    <w:p w14:paraId="5F6D3224" w14:textId="2D1377DF" w:rsidR="00C8746D" w:rsidRPr="004F0A83" w:rsidRDefault="00C8746D" w:rsidP="00C8746D">
      <w:pPr>
        <w:pStyle w:val="Prrafodelista"/>
        <w:numPr>
          <w:ilvl w:val="0"/>
          <w:numId w:val="11"/>
        </w:numPr>
        <w:tabs>
          <w:tab w:val="left" w:pos="709"/>
        </w:tabs>
        <w:spacing w:line="360" w:lineRule="auto"/>
        <w:ind w:right="51"/>
        <w:jc w:val="both"/>
        <w:rPr>
          <w:rFonts w:ascii="Palatino Linotype" w:hAnsi="Palatino Linotype" w:cs="Arial"/>
        </w:rPr>
      </w:pPr>
      <w:r w:rsidRPr="004F0A83">
        <w:rPr>
          <w:rFonts w:ascii="Palatino Linotype" w:hAnsi="Palatino Linotype" w:cs="Arial"/>
        </w:rPr>
        <w:t xml:space="preserve">El primero de ellos es que el </w:t>
      </w:r>
      <w:r w:rsidRPr="004F0A83">
        <w:rPr>
          <w:rFonts w:ascii="Palatino Linotype" w:hAnsi="Palatino Linotype" w:cs="Arial"/>
          <w:b/>
        </w:rPr>
        <w:t>Sujeto Obligado</w:t>
      </w:r>
      <w:r w:rsidRPr="004F0A83">
        <w:rPr>
          <w:rFonts w:ascii="Palatino Linotype" w:hAnsi="Palatino Linotype" w:cs="Arial"/>
        </w:rPr>
        <w:t xml:space="preserve"> responsable del acto lo modifique o revoque, lo que se demuestra con las documentales en el informe justificado de fecha </w:t>
      </w:r>
      <w:r w:rsidR="00112E18">
        <w:rPr>
          <w:rFonts w:ascii="Palatino Linotype" w:hAnsi="Palatino Linotype" w:cs="Arial"/>
          <w:b/>
        </w:rPr>
        <w:t>diecisiete de octubre</w:t>
      </w:r>
      <w:r w:rsidRPr="004F0A83">
        <w:rPr>
          <w:rFonts w:ascii="Palatino Linotype" w:hAnsi="Palatino Linotype" w:cs="Arial"/>
          <w:b/>
        </w:rPr>
        <w:t xml:space="preserve"> de dos mil veintitrés</w:t>
      </w:r>
      <w:r w:rsidRPr="004F0A83">
        <w:rPr>
          <w:rFonts w:ascii="Palatino Linotype" w:hAnsi="Palatino Linotype" w:cs="Arial"/>
        </w:rPr>
        <w:t>, el cual deviene de la autoridad quien emitió el acto impugnado.</w:t>
      </w:r>
    </w:p>
    <w:p w14:paraId="7B297068" w14:textId="77777777" w:rsidR="00C8746D" w:rsidRPr="004F0A83" w:rsidRDefault="00C8746D" w:rsidP="00C8746D">
      <w:pPr>
        <w:pStyle w:val="Sinespaciado"/>
      </w:pPr>
    </w:p>
    <w:p w14:paraId="7FCA441B" w14:textId="77777777" w:rsidR="00C8746D" w:rsidRPr="004F0A83" w:rsidRDefault="00C8746D" w:rsidP="00C8746D">
      <w:pPr>
        <w:pStyle w:val="Prrafodelista"/>
        <w:numPr>
          <w:ilvl w:val="0"/>
          <w:numId w:val="11"/>
        </w:numPr>
        <w:spacing w:line="360" w:lineRule="auto"/>
        <w:ind w:right="51"/>
        <w:jc w:val="both"/>
        <w:rPr>
          <w:rFonts w:ascii="Palatino Linotype" w:hAnsi="Palatino Linotype"/>
        </w:rPr>
      </w:pPr>
      <w:r w:rsidRPr="004F0A83">
        <w:rPr>
          <w:rFonts w:ascii="Palatino Linotype" w:hAnsi="Palatino Linotype" w:cs="Arial"/>
        </w:rPr>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se hizo consistir en </w:t>
      </w:r>
      <w:r w:rsidRPr="004F0A83">
        <w:rPr>
          <w:rFonts w:ascii="Palatino Linotype" w:hAnsi="Palatino Linotype" w:cs="Arial"/>
          <w:b/>
          <w:u w:val="single"/>
        </w:rPr>
        <w:t>modificar su respuesta primigenia</w:t>
      </w:r>
      <w:r w:rsidRPr="004F0A83">
        <w:rPr>
          <w:rFonts w:ascii="Palatino Linotype" w:hAnsi="Palatino Linotype" w:cs="Arial"/>
        </w:rPr>
        <w:t>, proporcionando nuevos elementos en el informe justificado</w:t>
      </w:r>
      <w:r w:rsidRPr="004F0A83">
        <w:rPr>
          <w:rFonts w:ascii="Palatino Linotype" w:hAnsi="Palatino Linotype"/>
          <w:bCs/>
        </w:rPr>
        <w:t>;</w:t>
      </w:r>
      <w:r w:rsidRPr="004F0A83">
        <w:rPr>
          <w:rFonts w:ascii="Palatino Linotype" w:hAnsi="Palatino Linotype" w:cs="Arial"/>
        </w:rPr>
        <w:t xml:space="preserve"> lo que se vio superado con las referencias electrónicas señaladas en el inciso anterior.</w:t>
      </w:r>
    </w:p>
    <w:p w14:paraId="0DA3C99B" w14:textId="77777777" w:rsidR="00C8746D" w:rsidRPr="004F0A83" w:rsidRDefault="00C8746D" w:rsidP="00C8746D">
      <w:pPr>
        <w:autoSpaceDE w:val="0"/>
        <w:autoSpaceDN w:val="0"/>
        <w:adjustRightInd w:val="0"/>
        <w:spacing w:line="360" w:lineRule="auto"/>
        <w:jc w:val="both"/>
        <w:rPr>
          <w:rFonts w:ascii="Palatino Linotype" w:hAnsi="Palatino Linotype" w:cs="Arial"/>
        </w:rPr>
      </w:pPr>
    </w:p>
    <w:p w14:paraId="5F79F448" w14:textId="77777777" w:rsidR="00C8746D" w:rsidRPr="004F0A83" w:rsidRDefault="00C8746D" w:rsidP="00C8746D">
      <w:pPr>
        <w:autoSpaceDE w:val="0"/>
        <w:autoSpaceDN w:val="0"/>
        <w:adjustRightInd w:val="0"/>
        <w:spacing w:line="360" w:lineRule="auto"/>
        <w:jc w:val="both"/>
        <w:rPr>
          <w:rFonts w:ascii="Palatino Linotype" w:hAnsi="Palatino Linotype" w:cs="Arial"/>
        </w:rPr>
      </w:pPr>
      <w:r w:rsidRPr="004F0A83">
        <w:rPr>
          <w:rFonts w:ascii="Palatino Linotype" w:hAnsi="Palatino Linotype" w:cs="Arial"/>
        </w:rPr>
        <w:lastRenderedPageBreak/>
        <w:t>En conclusión, la ley de la materia establece en la fracción III, del artículo 192, de la Ley de Transparencia vigente en la entidad, que a la letra establecen:</w:t>
      </w:r>
    </w:p>
    <w:p w14:paraId="649D581A" w14:textId="77777777" w:rsidR="00C8746D" w:rsidRPr="004F0A83" w:rsidRDefault="00C8746D" w:rsidP="00C8746D">
      <w:pPr>
        <w:autoSpaceDE w:val="0"/>
        <w:autoSpaceDN w:val="0"/>
        <w:adjustRightInd w:val="0"/>
        <w:spacing w:line="360" w:lineRule="auto"/>
        <w:jc w:val="both"/>
        <w:rPr>
          <w:rFonts w:ascii="Palatino Linotype" w:hAnsi="Palatino Linotype" w:cs="Arial"/>
        </w:rPr>
      </w:pPr>
    </w:p>
    <w:p w14:paraId="0349D782" w14:textId="77777777" w:rsidR="00C8746D" w:rsidRPr="004F0A83" w:rsidRDefault="00C8746D" w:rsidP="00C8746D">
      <w:pPr>
        <w:autoSpaceDE w:val="0"/>
        <w:autoSpaceDN w:val="0"/>
        <w:adjustRightInd w:val="0"/>
        <w:ind w:left="708"/>
        <w:jc w:val="both"/>
        <w:rPr>
          <w:rFonts w:ascii="Palatino Linotype" w:hAnsi="Palatino Linotype"/>
          <w:i/>
          <w:sz w:val="22"/>
        </w:rPr>
      </w:pPr>
      <w:r w:rsidRPr="004F0A83">
        <w:rPr>
          <w:rFonts w:ascii="Palatino Linotype" w:hAnsi="Palatino Linotype"/>
          <w:b/>
          <w:i/>
          <w:sz w:val="22"/>
        </w:rPr>
        <w:t xml:space="preserve">“Artículo 192. </w:t>
      </w:r>
      <w:r w:rsidRPr="004F0A83">
        <w:rPr>
          <w:rFonts w:ascii="Palatino Linotype" w:hAnsi="Palatino Linotype"/>
          <w:i/>
          <w:sz w:val="22"/>
          <w:u w:val="single"/>
        </w:rPr>
        <w:t>El recurso será sobreseído, en todo o en parte, cuando una vez admitido, se actualicen alguno de los siguientes supuestos</w:t>
      </w:r>
      <w:r w:rsidRPr="004F0A83">
        <w:rPr>
          <w:rFonts w:ascii="Palatino Linotype" w:hAnsi="Palatino Linotype"/>
          <w:i/>
          <w:sz w:val="22"/>
        </w:rPr>
        <w:t>:</w:t>
      </w:r>
    </w:p>
    <w:p w14:paraId="42DD4595" w14:textId="77777777" w:rsidR="00C8746D" w:rsidRPr="004F0A83" w:rsidRDefault="00C8746D" w:rsidP="00C8746D">
      <w:pPr>
        <w:autoSpaceDE w:val="0"/>
        <w:autoSpaceDN w:val="0"/>
        <w:adjustRightInd w:val="0"/>
        <w:ind w:left="708"/>
        <w:jc w:val="both"/>
        <w:rPr>
          <w:rFonts w:ascii="Palatino Linotype" w:hAnsi="Palatino Linotype"/>
          <w:i/>
          <w:sz w:val="22"/>
        </w:rPr>
      </w:pPr>
    </w:p>
    <w:p w14:paraId="3DC3372E" w14:textId="77777777" w:rsidR="00C8746D" w:rsidRPr="004F0A83" w:rsidRDefault="00C8746D" w:rsidP="00C8746D">
      <w:pPr>
        <w:numPr>
          <w:ilvl w:val="0"/>
          <w:numId w:val="12"/>
        </w:numPr>
        <w:autoSpaceDE w:val="0"/>
        <w:autoSpaceDN w:val="0"/>
        <w:adjustRightInd w:val="0"/>
        <w:jc w:val="both"/>
        <w:rPr>
          <w:rFonts w:ascii="Palatino Linotype" w:hAnsi="Palatino Linotype"/>
          <w:i/>
          <w:sz w:val="22"/>
        </w:rPr>
      </w:pPr>
      <w:r w:rsidRPr="004F0A83">
        <w:rPr>
          <w:rFonts w:ascii="Palatino Linotype" w:hAnsi="Palatino Linotype"/>
          <w:i/>
          <w:sz w:val="22"/>
        </w:rPr>
        <w:t xml:space="preserve">El recurrente se desista expresamente del recurso; </w:t>
      </w:r>
    </w:p>
    <w:p w14:paraId="0528A639" w14:textId="77777777" w:rsidR="00C8746D" w:rsidRPr="004F0A83" w:rsidRDefault="00C8746D" w:rsidP="00C8746D">
      <w:pPr>
        <w:numPr>
          <w:ilvl w:val="0"/>
          <w:numId w:val="12"/>
        </w:numPr>
        <w:autoSpaceDE w:val="0"/>
        <w:autoSpaceDN w:val="0"/>
        <w:adjustRightInd w:val="0"/>
        <w:jc w:val="both"/>
        <w:rPr>
          <w:rFonts w:ascii="Palatino Linotype" w:hAnsi="Palatino Linotype" w:cs="Arial"/>
          <w:i/>
          <w:sz w:val="22"/>
        </w:rPr>
      </w:pPr>
      <w:r w:rsidRPr="004F0A83">
        <w:rPr>
          <w:rFonts w:ascii="Palatino Linotype" w:hAnsi="Palatino Linotype"/>
          <w:i/>
          <w:sz w:val="22"/>
        </w:rPr>
        <w:t xml:space="preserve">El recurrente fallezca o, tratándose de personas jurídicas colectivas, se disuelva; </w:t>
      </w:r>
    </w:p>
    <w:p w14:paraId="037D8944" w14:textId="77777777" w:rsidR="00C8746D" w:rsidRPr="004F0A83" w:rsidRDefault="00C8746D" w:rsidP="00C8746D">
      <w:pPr>
        <w:numPr>
          <w:ilvl w:val="0"/>
          <w:numId w:val="12"/>
        </w:numPr>
        <w:autoSpaceDE w:val="0"/>
        <w:autoSpaceDN w:val="0"/>
        <w:adjustRightInd w:val="0"/>
        <w:jc w:val="both"/>
        <w:rPr>
          <w:rFonts w:ascii="Palatino Linotype" w:hAnsi="Palatino Linotype" w:cs="Arial"/>
          <w:i/>
          <w:sz w:val="22"/>
        </w:rPr>
      </w:pPr>
      <w:r w:rsidRPr="004F0A83">
        <w:rPr>
          <w:rFonts w:ascii="Palatino Linotype" w:hAnsi="Palatino Linotype"/>
          <w:b/>
          <w:i/>
          <w:sz w:val="22"/>
          <w:u w:val="single"/>
        </w:rPr>
        <w:t>El sujeto obligado responsable del acto lo modifique o revoque de tal manera que el recurso de revisión quede sin materia</w:t>
      </w:r>
      <w:r w:rsidRPr="004F0A83">
        <w:rPr>
          <w:rFonts w:ascii="Palatino Linotype" w:hAnsi="Palatino Linotype"/>
          <w:i/>
          <w:sz w:val="22"/>
        </w:rPr>
        <w:t xml:space="preserve">; </w:t>
      </w:r>
    </w:p>
    <w:p w14:paraId="02079DCB" w14:textId="77777777" w:rsidR="00C8746D" w:rsidRPr="004F0A83" w:rsidRDefault="00C8746D" w:rsidP="00C8746D">
      <w:pPr>
        <w:numPr>
          <w:ilvl w:val="0"/>
          <w:numId w:val="12"/>
        </w:numPr>
        <w:autoSpaceDE w:val="0"/>
        <w:autoSpaceDN w:val="0"/>
        <w:adjustRightInd w:val="0"/>
        <w:jc w:val="both"/>
        <w:rPr>
          <w:rFonts w:ascii="Palatino Linotype" w:hAnsi="Palatino Linotype" w:cs="Arial"/>
          <w:i/>
          <w:sz w:val="22"/>
        </w:rPr>
      </w:pPr>
      <w:r w:rsidRPr="004F0A83">
        <w:rPr>
          <w:rFonts w:ascii="Palatino Linotype" w:hAnsi="Palatino Linotype"/>
          <w:i/>
          <w:sz w:val="22"/>
        </w:rPr>
        <w:t xml:space="preserve">Admitido el recurso de revisión, aparezca alguna causal de improcedencia en los términos de la presente Ley; y </w:t>
      </w:r>
    </w:p>
    <w:p w14:paraId="793D2F0A" w14:textId="77777777" w:rsidR="00C8746D" w:rsidRPr="004F0A83" w:rsidRDefault="00C8746D" w:rsidP="00C8746D">
      <w:pPr>
        <w:numPr>
          <w:ilvl w:val="0"/>
          <w:numId w:val="12"/>
        </w:numPr>
        <w:autoSpaceDE w:val="0"/>
        <w:autoSpaceDN w:val="0"/>
        <w:adjustRightInd w:val="0"/>
        <w:jc w:val="both"/>
        <w:rPr>
          <w:rFonts w:ascii="Palatino Linotype" w:hAnsi="Palatino Linotype" w:cs="Arial"/>
          <w:i/>
          <w:sz w:val="22"/>
        </w:rPr>
      </w:pPr>
      <w:r w:rsidRPr="004F0A83">
        <w:rPr>
          <w:rFonts w:ascii="Palatino Linotype" w:hAnsi="Palatino Linotype"/>
          <w:i/>
          <w:sz w:val="22"/>
        </w:rPr>
        <w:t>Cuando por cualquier motivo quede sin materia el recurso.”</w:t>
      </w:r>
    </w:p>
    <w:p w14:paraId="3B42789D" w14:textId="77777777" w:rsidR="00C8746D" w:rsidRPr="004F0A83" w:rsidRDefault="00C8746D" w:rsidP="00C8746D">
      <w:pPr>
        <w:rPr>
          <w:rFonts w:ascii="Palatino Linotype" w:hAnsi="Palatino Linotype"/>
        </w:rPr>
      </w:pPr>
    </w:p>
    <w:p w14:paraId="0019F1AF" w14:textId="77777777" w:rsidR="00C8746D" w:rsidRPr="004F0A83" w:rsidRDefault="00C8746D" w:rsidP="00C8746D">
      <w:pPr>
        <w:autoSpaceDE w:val="0"/>
        <w:autoSpaceDN w:val="0"/>
        <w:adjustRightInd w:val="0"/>
        <w:spacing w:line="360" w:lineRule="auto"/>
        <w:jc w:val="both"/>
        <w:rPr>
          <w:rFonts w:ascii="Palatino Linotype" w:hAnsi="Palatino Linotype" w:cs="Arial"/>
        </w:rPr>
      </w:pPr>
      <w:r w:rsidRPr="004F0A83">
        <w:rPr>
          <w:rFonts w:ascii="Palatino Linotype" w:hAnsi="Palatino Linotype" w:cs="Arial"/>
        </w:rPr>
        <w:t>Por lo que hace a los requisitos de procedencia del sobreseimiento en términos del artículo 192, de la Ley de Transparencia estatal se establece lo siguiente:</w:t>
      </w:r>
    </w:p>
    <w:p w14:paraId="7E598775" w14:textId="77777777" w:rsidR="00C8746D" w:rsidRPr="004F0A83" w:rsidRDefault="00C8746D" w:rsidP="00C8746D">
      <w:pPr>
        <w:pStyle w:val="Sinespaciado"/>
        <w:rPr>
          <w:lang w:val="es-ES"/>
        </w:rPr>
      </w:pPr>
    </w:p>
    <w:p w14:paraId="4BAE9F3F" w14:textId="4F7C1958" w:rsidR="00C8746D" w:rsidRPr="004F0A83" w:rsidRDefault="00C8746D" w:rsidP="00C8746D">
      <w:pPr>
        <w:numPr>
          <w:ilvl w:val="0"/>
          <w:numId w:val="13"/>
        </w:numPr>
        <w:autoSpaceDE w:val="0"/>
        <w:autoSpaceDN w:val="0"/>
        <w:adjustRightInd w:val="0"/>
        <w:spacing w:after="160" w:line="360" w:lineRule="auto"/>
        <w:ind w:left="851" w:right="850" w:firstLine="10"/>
        <w:jc w:val="both"/>
        <w:rPr>
          <w:rFonts w:ascii="Palatino Linotype" w:hAnsi="Palatino Linotype" w:cs="Arial"/>
        </w:rPr>
      </w:pPr>
      <w:r w:rsidRPr="004F0A83">
        <w:rPr>
          <w:rFonts w:ascii="Palatino Linotype" w:hAnsi="Palatino Linotype" w:cs="Arial"/>
        </w:rPr>
        <w:t xml:space="preserve">Mediante acuerdo de fecha </w:t>
      </w:r>
      <w:r w:rsidR="00112E18">
        <w:rPr>
          <w:rFonts w:ascii="Palatino Linotype" w:hAnsi="Palatino Linotype" w:cs="Arial"/>
          <w:b/>
        </w:rPr>
        <w:t>nueve de octubre</w:t>
      </w:r>
      <w:r w:rsidRPr="004F0A83">
        <w:rPr>
          <w:rFonts w:ascii="Palatino Linotype" w:hAnsi="Palatino Linotype" w:cs="Arial"/>
          <w:b/>
        </w:rPr>
        <w:t xml:space="preserve"> de dos mil veintitrés</w:t>
      </w:r>
      <w:r w:rsidRPr="004F0A83">
        <w:rPr>
          <w:rFonts w:ascii="Palatino Linotype" w:hAnsi="Palatino Linotype" w:cs="Arial"/>
        </w:rPr>
        <w:t xml:space="preserve">, el Comisionado </w:t>
      </w:r>
      <w:r w:rsidRPr="004F0A83">
        <w:rPr>
          <w:rFonts w:ascii="Palatino Linotype" w:hAnsi="Palatino Linotype" w:cs="Arial"/>
          <w:b/>
        </w:rPr>
        <w:t>José Martínez Vilchis</w:t>
      </w:r>
      <w:r w:rsidRPr="004F0A83">
        <w:rPr>
          <w:rFonts w:ascii="Palatino Linotype" w:hAnsi="Palatino Linotype" w:cs="Arial"/>
        </w:rPr>
        <w:t>, admitió a trámite el recurso de revisión que nos ocupa.</w:t>
      </w:r>
    </w:p>
    <w:p w14:paraId="0520123A" w14:textId="60B413DB" w:rsidR="00C8746D" w:rsidRPr="004F0A83" w:rsidRDefault="00C8746D" w:rsidP="00C8746D">
      <w:pPr>
        <w:numPr>
          <w:ilvl w:val="0"/>
          <w:numId w:val="13"/>
        </w:numPr>
        <w:autoSpaceDE w:val="0"/>
        <w:autoSpaceDN w:val="0"/>
        <w:adjustRightInd w:val="0"/>
        <w:spacing w:after="160" w:line="360" w:lineRule="auto"/>
        <w:ind w:left="851" w:right="850" w:firstLine="10"/>
        <w:jc w:val="both"/>
      </w:pPr>
      <w:r w:rsidRPr="004F0A83">
        <w:rPr>
          <w:rFonts w:ascii="Palatino Linotype" w:hAnsi="Palatino Linotype" w:cs="Arial"/>
        </w:rPr>
        <w:t xml:space="preserve">Lo esgrimido por el particular dentro del recurso de revisión impugnado queda sin materia, toda vez que </w:t>
      </w:r>
      <w:r w:rsidRPr="004F0A83">
        <w:rPr>
          <w:rFonts w:ascii="Palatino Linotype" w:hAnsi="Palatino Linotype" w:cs="Arial"/>
          <w:b/>
        </w:rPr>
        <w:t>El Sujeto Obligado</w:t>
      </w:r>
      <w:r w:rsidRPr="004F0A83">
        <w:rPr>
          <w:rFonts w:ascii="Palatino Linotype" w:hAnsi="Palatino Linotype" w:cs="Arial"/>
        </w:rPr>
        <w:t xml:space="preserve"> colmó el derecho de acceso a la información del </w:t>
      </w:r>
      <w:r w:rsidRPr="004F0A83">
        <w:rPr>
          <w:rFonts w:ascii="Palatino Linotype" w:hAnsi="Palatino Linotype" w:cs="Arial"/>
          <w:b/>
        </w:rPr>
        <w:t>Recurrente</w:t>
      </w:r>
      <w:r w:rsidRPr="004F0A83">
        <w:rPr>
          <w:rFonts w:ascii="Palatino Linotype" w:hAnsi="Palatino Linotype" w:cs="Arial"/>
        </w:rPr>
        <w:t>,</w:t>
      </w:r>
      <w:r w:rsidRPr="004F0A83">
        <w:rPr>
          <w:rFonts w:ascii="Palatino Linotype" w:hAnsi="Palatino Linotype" w:cs="Arial"/>
          <w:b/>
        </w:rPr>
        <w:t xml:space="preserve"> </w:t>
      </w:r>
      <w:r w:rsidRPr="004F0A83">
        <w:rPr>
          <w:rFonts w:ascii="Palatino Linotype" w:hAnsi="Palatino Linotype" w:cs="Arial"/>
        </w:rPr>
        <w:t xml:space="preserve">ello al modificar su respuesta primigenia, mediante la información remitida en su informe justificado, en fecha </w:t>
      </w:r>
      <w:r w:rsidR="00112E18">
        <w:rPr>
          <w:rFonts w:ascii="Palatino Linotype" w:hAnsi="Palatino Linotype" w:cs="Arial"/>
          <w:b/>
        </w:rPr>
        <w:t>diecisiete de octubre</w:t>
      </w:r>
      <w:r w:rsidRPr="004F0A83">
        <w:rPr>
          <w:rFonts w:ascii="Palatino Linotype" w:hAnsi="Palatino Linotype" w:cs="Arial"/>
          <w:b/>
        </w:rPr>
        <w:t xml:space="preserve"> de dos mil veintitrés</w:t>
      </w:r>
      <w:r w:rsidRPr="004F0A83">
        <w:rPr>
          <w:rFonts w:ascii="Palatino Linotype" w:hAnsi="Palatino Linotype" w:cs="Arial"/>
        </w:rPr>
        <w:t>.</w:t>
      </w:r>
    </w:p>
    <w:p w14:paraId="3A67E27C" w14:textId="01F5192E" w:rsidR="00C8746D" w:rsidRPr="004F0A83" w:rsidRDefault="00C8746D" w:rsidP="00C8746D">
      <w:pPr>
        <w:numPr>
          <w:ilvl w:val="0"/>
          <w:numId w:val="13"/>
        </w:numPr>
        <w:autoSpaceDE w:val="0"/>
        <w:autoSpaceDN w:val="0"/>
        <w:adjustRightInd w:val="0"/>
        <w:spacing w:line="360" w:lineRule="auto"/>
        <w:ind w:left="851" w:right="850" w:firstLine="10"/>
        <w:jc w:val="both"/>
        <w:rPr>
          <w:rFonts w:ascii="Palatino Linotype" w:hAnsi="Palatino Linotype" w:cs="Arial"/>
        </w:rPr>
      </w:pPr>
      <w:r w:rsidRPr="004F0A83">
        <w:rPr>
          <w:rFonts w:ascii="Palatino Linotype" w:hAnsi="Palatino Linotype" w:cs="Arial"/>
        </w:rPr>
        <w:t xml:space="preserve">El recurso </w:t>
      </w:r>
      <w:r w:rsidRPr="004F0A83">
        <w:rPr>
          <w:rFonts w:ascii="Palatino Linotype" w:hAnsi="Palatino Linotype" w:cs="Arial"/>
          <w:b/>
          <w:bCs/>
          <w:lang w:eastAsia="es-MX"/>
        </w:rPr>
        <w:t>0</w:t>
      </w:r>
      <w:r w:rsidR="00112E18">
        <w:rPr>
          <w:rFonts w:ascii="Palatino Linotype" w:hAnsi="Palatino Linotype" w:cs="Arial"/>
          <w:b/>
          <w:bCs/>
          <w:lang w:eastAsia="es-MX"/>
        </w:rPr>
        <w:t>6680</w:t>
      </w:r>
      <w:r w:rsidRPr="004F0A83">
        <w:rPr>
          <w:rFonts w:ascii="Palatino Linotype" w:hAnsi="Palatino Linotype" w:cs="Arial"/>
          <w:b/>
          <w:bCs/>
          <w:lang w:eastAsia="es-MX"/>
        </w:rPr>
        <w:t>/INFOEM/IP/RR/2023</w:t>
      </w:r>
      <w:r w:rsidRPr="004F0A83">
        <w:rPr>
          <w:rFonts w:ascii="Palatino Linotype" w:hAnsi="Palatino Linotype" w:cs="Arial"/>
          <w:bCs/>
          <w:lang w:eastAsia="es-MX"/>
        </w:rPr>
        <w:t>,</w:t>
      </w:r>
      <w:r w:rsidRPr="004F0A83">
        <w:rPr>
          <w:rFonts w:ascii="Palatino Linotype" w:hAnsi="Palatino Linotype" w:cs="Arial"/>
        </w:rPr>
        <w:t xml:space="preserve"> no actualiza ninguna hipótesis de las inmersas en el numeral 179, de la Ley en materia vigente en la entidad.</w:t>
      </w:r>
    </w:p>
    <w:p w14:paraId="46F7D3B0" w14:textId="32D3BA3A" w:rsidR="00DF4689" w:rsidRDefault="00C8746D" w:rsidP="00112E18">
      <w:pPr>
        <w:autoSpaceDE w:val="0"/>
        <w:autoSpaceDN w:val="0"/>
        <w:adjustRightInd w:val="0"/>
        <w:spacing w:line="360" w:lineRule="auto"/>
        <w:jc w:val="both"/>
        <w:rPr>
          <w:rFonts w:ascii="Palatino Linotype" w:hAnsi="Palatino Linotype"/>
          <w:b/>
          <w:u w:val="single"/>
        </w:rPr>
      </w:pPr>
      <w:r w:rsidRPr="004F0A83">
        <w:rPr>
          <w:rFonts w:ascii="Palatino Linotype" w:hAnsi="Palatino Linotype"/>
        </w:rPr>
        <w:lastRenderedPageBreak/>
        <w:t xml:space="preserve">Es importante resaltar a manera de analogía que la Suprema Corte de Justicia de la Nación mediante el número 2 de la Serie </w:t>
      </w:r>
      <w:r w:rsidRPr="004F0A83">
        <w:rPr>
          <w:rFonts w:ascii="Palatino Linotype" w:hAnsi="Palatino Linotype"/>
          <w:i/>
        </w:rPr>
        <w:t xml:space="preserve">Estudios Introductorios sobre el Juicio de Amparo </w:t>
      </w:r>
      <w:r w:rsidRPr="004F0A83">
        <w:rPr>
          <w:rFonts w:ascii="Palatino Linotype" w:hAnsi="Palatino Linotype"/>
        </w:rPr>
        <w:t xml:space="preserve">relativo a </w:t>
      </w:r>
      <w:r w:rsidRPr="004F0A83">
        <w:rPr>
          <w:rFonts w:ascii="Palatino Linotype" w:hAnsi="Palatino Linotype"/>
          <w:i/>
        </w:rPr>
        <w:t xml:space="preserve">LA IMPROCEDENCIA DE LA ACCIÓN DE AMPARO </w:t>
      </w:r>
      <w:r w:rsidRPr="004F0A83">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4F0A83">
        <w:rPr>
          <w:rFonts w:ascii="Palatino Linotype" w:hAnsi="Palatino Linotype"/>
          <w:b/>
          <w:u w:val="single"/>
        </w:rPr>
        <w:t>lo que generará que la demanda sea desechada; o bien, después de admitida la demanda, lo que tendrá como consecuencia que se sobresea en el juicio.</w:t>
      </w:r>
    </w:p>
    <w:p w14:paraId="7F9C059B" w14:textId="77777777" w:rsidR="00112E18" w:rsidRPr="00112E18" w:rsidRDefault="00112E18" w:rsidP="00112E18">
      <w:pPr>
        <w:autoSpaceDE w:val="0"/>
        <w:autoSpaceDN w:val="0"/>
        <w:adjustRightInd w:val="0"/>
        <w:spacing w:line="360" w:lineRule="auto"/>
        <w:jc w:val="both"/>
        <w:rPr>
          <w:rFonts w:ascii="Palatino Linotype" w:hAnsi="Palatino Linotype"/>
          <w:b/>
          <w:u w:val="single"/>
        </w:rPr>
      </w:pPr>
    </w:p>
    <w:p w14:paraId="2C80F097" w14:textId="77777777" w:rsidR="00DF4689" w:rsidRPr="004F0A83" w:rsidRDefault="00DF4689" w:rsidP="00DF4689">
      <w:pPr>
        <w:spacing w:line="360" w:lineRule="auto"/>
        <w:jc w:val="both"/>
        <w:rPr>
          <w:rFonts w:ascii="Palatino Linotype" w:eastAsia="Calibri" w:hAnsi="Palatino Linotype" w:cs="Calibri"/>
          <w:bCs/>
          <w:szCs w:val="22"/>
          <w:lang w:val="es-MX" w:eastAsia="es-MX"/>
        </w:rPr>
      </w:pPr>
      <w:r w:rsidRPr="004F0A83">
        <w:rPr>
          <w:rFonts w:ascii="Palatino Linotype" w:eastAsia="Calibri" w:hAnsi="Palatino Linotype" w:cs="Calibri"/>
          <w:bCs/>
          <w:szCs w:val="22"/>
          <w:lang w:val="es-MX" w:eastAsia="es-MX"/>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699A88AD" w14:textId="77777777" w:rsidR="00DF4689" w:rsidRPr="004F0A83" w:rsidRDefault="00DF4689" w:rsidP="00DF4689">
      <w:pPr>
        <w:spacing w:line="360" w:lineRule="auto"/>
        <w:jc w:val="both"/>
        <w:rPr>
          <w:rFonts w:ascii="Palatino Linotype" w:eastAsia="Palatino Linotype" w:hAnsi="Palatino Linotype" w:cs="Palatino Linotype"/>
          <w:szCs w:val="22"/>
          <w:lang w:val="es-ES_tradnl" w:eastAsia="es-MX"/>
        </w:rPr>
      </w:pPr>
    </w:p>
    <w:p w14:paraId="687A3B0C" w14:textId="77777777" w:rsidR="00DF4689" w:rsidRPr="004F0A83" w:rsidRDefault="00DF4689" w:rsidP="00DF4689">
      <w:pPr>
        <w:ind w:left="567" w:right="567"/>
        <w:jc w:val="both"/>
        <w:rPr>
          <w:rFonts w:ascii="Palatino Linotype" w:eastAsia="Palatino Linotype" w:hAnsi="Palatino Linotype" w:cs="Palatino Linotype"/>
          <w:b/>
          <w:bCs/>
          <w:iCs/>
          <w:sz w:val="22"/>
          <w:szCs w:val="22"/>
          <w:lang w:val="es-ES_tradnl"/>
        </w:rPr>
      </w:pPr>
      <w:r w:rsidRPr="004F0A83">
        <w:rPr>
          <w:rFonts w:ascii="Palatino Linotype" w:eastAsia="Palatino Linotype" w:hAnsi="Palatino Linotype" w:cs="Palatino Linotype"/>
          <w:b/>
          <w:bCs/>
          <w:i/>
          <w:iCs/>
          <w:sz w:val="22"/>
          <w:szCs w:val="22"/>
          <w:lang w:val="es-ES_tradnl"/>
        </w:rPr>
        <w:t>SOBRESEIMIENTO. IMPIDE EL ESTUDIO DE LAS CUESTIONES DE FONDO.</w:t>
      </w:r>
    </w:p>
    <w:p w14:paraId="34383246" w14:textId="77777777" w:rsidR="00DF4689" w:rsidRPr="004F0A83" w:rsidRDefault="00DF4689" w:rsidP="00DF4689">
      <w:pPr>
        <w:ind w:left="567" w:right="567"/>
        <w:jc w:val="both"/>
        <w:rPr>
          <w:rFonts w:ascii="Palatino Linotype" w:eastAsia="Palatino Linotype" w:hAnsi="Palatino Linotype" w:cs="Palatino Linotype"/>
          <w:iCs/>
          <w:sz w:val="22"/>
          <w:szCs w:val="22"/>
          <w:lang w:val="es-ES_tradnl"/>
        </w:rPr>
      </w:pPr>
      <w:r w:rsidRPr="004F0A83">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6AED6505" w14:textId="77777777" w:rsidR="00C8746D" w:rsidRPr="004F0A83" w:rsidRDefault="00C8746D" w:rsidP="00C8746D">
      <w:pPr>
        <w:autoSpaceDE w:val="0"/>
        <w:autoSpaceDN w:val="0"/>
        <w:adjustRightInd w:val="0"/>
        <w:spacing w:line="360" w:lineRule="auto"/>
        <w:jc w:val="both"/>
        <w:rPr>
          <w:rFonts w:ascii="Palatino Linotype" w:hAnsi="Palatino Linotype"/>
          <w:b/>
          <w:u w:val="single"/>
        </w:rPr>
      </w:pPr>
    </w:p>
    <w:p w14:paraId="3049567F" w14:textId="1DFC0BE7" w:rsidR="00C8746D" w:rsidRPr="004F0A83" w:rsidRDefault="00C8746D" w:rsidP="00C8746D">
      <w:pPr>
        <w:pStyle w:val="Prrafodelista"/>
        <w:spacing w:line="360" w:lineRule="auto"/>
        <w:ind w:left="0" w:right="51"/>
        <w:jc w:val="both"/>
        <w:rPr>
          <w:rFonts w:ascii="Palatino Linotype" w:hAnsi="Palatino Linotype" w:cs="Arial"/>
          <w:bCs/>
          <w:lang w:eastAsia="es-MX"/>
        </w:rPr>
      </w:pPr>
      <w:r w:rsidRPr="004F0A83">
        <w:rPr>
          <w:rFonts w:ascii="Palatino Linotype" w:hAnsi="Palatino Linotype" w:cs="Arial"/>
        </w:rPr>
        <w:t>En mérito de lo expuesto en líneas anteriores</w:t>
      </w:r>
      <w:r w:rsidRPr="004F0A83">
        <w:rPr>
          <w:rFonts w:ascii="Palatino Linotype" w:hAnsi="Palatino Linotype"/>
          <w:noProof/>
          <w:lang w:eastAsia="es-MX"/>
        </w:rPr>
        <w:t xml:space="preserve">, resultan parcialmente procedentes los motivos de inconformidad que arguye </w:t>
      </w:r>
      <w:r w:rsidRPr="004F0A83">
        <w:rPr>
          <w:rFonts w:ascii="Palatino Linotype" w:hAnsi="Palatino Linotype"/>
          <w:b/>
          <w:noProof/>
          <w:lang w:eastAsia="es-MX"/>
        </w:rPr>
        <w:t>El Recurrente</w:t>
      </w:r>
      <w:r w:rsidRPr="004F0A83">
        <w:rPr>
          <w:rFonts w:ascii="Palatino Linotype" w:hAnsi="Palatino Linotype"/>
          <w:noProof/>
          <w:lang w:eastAsia="es-MX"/>
        </w:rPr>
        <w:t xml:space="preserve"> en su medio de impugnación que fue materia de estudio, </w:t>
      </w:r>
      <w:r w:rsidRPr="004F0A83">
        <w:rPr>
          <w:rFonts w:ascii="Palatino Linotype" w:hAnsi="Palatino Linotype" w:cs="Arial"/>
        </w:rPr>
        <w:t xml:space="preserve">por ello con fundamento en el artículo 186, fracción I, en concordancia con el artículo 192, fracción III, de la Ley de Transparencia y Acceso a la </w:t>
      </w:r>
      <w:r w:rsidRPr="004F0A83">
        <w:rPr>
          <w:rFonts w:ascii="Palatino Linotype" w:hAnsi="Palatino Linotype" w:cs="Arial"/>
        </w:rPr>
        <w:lastRenderedPageBreak/>
        <w:t xml:space="preserve">Información Pública del Estado de México y Municipios, se </w:t>
      </w:r>
      <w:r w:rsidRPr="004F0A83">
        <w:rPr>
          <w:rFonts w:ascii="Palatino Linotype" w:hAnsi="Palatino Linotype" w:cs="Arial"/>
          <w:b/>
        </w:rPr>
        <w:t>SOBRESEE</w:t>
      </w:r>
      <w:r w:rsidRPr="004F0A83">
        <w:rPr>
          <w:rFonts w:ascii="Palatino Linotype" w:hAnsi="Palatino Linotype" w:cs="Arial"/>
        </w:rPr>
        <w:t xml:space="preserve"> el recurso de revisión </w:t>
      </w:r>
      <w:r w:rsidRPr="004F0A83">
        <w:rPr>
          <w:rFonts w:ascii="Palatino Linotype" w:eastAsiaTheme="minorEastAsia" w:hAnsi="Palatino Linotype" w:cstheme="minorBidi"/>
          <w:b/>
          <w:lang w:val="es-ES_tradnl"/>
        </w:rPr>
        <w:t>0</w:t>
      </w:r>
      <w:r w:rsidR="00CD6F4A">
        <w:rPr>
          <w:rFonts w:ascii="Palatino Linotype" w:eastAsiaTheme="minorEastAsia" w:hAnsi="Palatino Linotype" w:cstheme="minorBidi"/>
          <w:b/>
          <w:lang w:val="es-ES_tradnl"/>
        </w:rPr>
        <w:t>6680</w:t>
      </w:r>
      <w:r w:rsidRPr="004F0A83">
        <w:rPr>
          <w:rFonts w:ascii="Palatino Linotype" w:eastAsiaTheme="minorEastAsia" w:hAnsi="Palatino Linotype" w:cstheme="minorBidi"/>
          <w:b/>
          <w:lang w:val="es-ES_tradnl"/>
        </w:rPr>
        <w:t>/INFOEM/IP/RR/2023</w:t>
      </w:r>
      <w:r w:rsidRPr="004F0A83">
        <w:rPr>
          <w:rFonts w:ascii="Palatino Linotype" w:eastAsiaTheme="minorEastAsia" w:hAnsi="Palatino Linotype" w:cstheme="minorBidi"/>
          <w:lang w:val="es-ES_tradnl"/>
        </w:rPr>
        <w:t>,</w:t>
      </w:r>
      <w:r w:rsidRPr="004F0A83">
        <w:rPr>
          <w:rFonts w:ascii="Palatino Linotype" w:eastAsiaTheme="minorEastAsia" w:hAnsi="Palatino Linotype" w:cstheme="minorBidi"/>
          <w:b/>
          <w:lang w:val="es-ES_tradnl"/>
        </w:rPr>
        <w:t xml:space="preserve"> </w:t>
      </w:r>
      <w:r w:rsidRPr="004F0A83">
        <w:rPr>
          <w:rFonts w:ascii="Palatino Linotype" w:hAnsi="Palatino Linotype" w:cs="Arial"/>
          <w:bCs/>
          <w:lang w:eastAsia="es-MX"/>
        </w:rPr>
        <w:t>que ha sido materia del presente fallo.</w:t>
      </w:r>
    </w:p>
    <w:p w14:paraId="08880C59" w14:textId="77777777" w:rsidR="00C8746D" w:rsidRDefault="00C8746D" w:rsidP="00C8746D">
      <w:pPr>
        <w:tabs>
          <w:tab w:val="left" w:pos="8931"/>
        </w:tabs>
        <w:spacing w:line="360" w:lineRule="auto"/>
        <w:ind w:right="51"/>
        <w:jc w:val="both"/>
        <w:rPr>
          <w:rFonts w:ascii="Palatino Linotype" w:hAnsi="Palatino Linotype"/>
        </w:rPr>
      </w:pPr>
      <w:r w:rsidRPr="004F0A83">
        <w:rPr>
          <w:rFonts w:ascii="Palatino Linotype" w:hAnsi="Palatino Linotype"/>
        </w:rPr>
        <w:t>Por lo antes expuesto y fundado es de resolverse y,</w:t>
      </w:r>
    </w:p>
    <w:p w14:paraId="613E0CC3" w14:textId="77777777" w:rsidR="00F2731E" w:rsidRPr="004F0A83" w:rsidRDefault="00F2731E" w:rsidP="00C8746D">
      <w:pPr>
        <w:tabs>
          <w:tab w:val="left" w:pos="8931"/>
        </w:tabs>
        <w:spacing w:line="360" w:lineRule="auto"/>
        <w:ind w:right="51"/>
        <w:jc w:val="both"/>
        <w:rPr>
          <w:rFonts w:ascii="Palatino Linotype" w:hAnsi="Palatino Linotype"/>
        </w:rPr>
      </w:pPr>
    </w:p>
    <w:p w14:paraId="664E6D60" w14:textId="77777777" w:rsidR="00C8746D" w:rsidRPr="004F0A83" w:rsidRDefault="00C8746D" w:rsidP="00F04815">
      <w:pPr>
        <w:pStyle w:val="Sinespaciado"/>
      </w:pPr>
    </w:p>
    <w:p w14:paraId="69C6DACF" w14:textId="77777777" w:rsidR="00C8746D" w:rsidRPr="004F0A83" w:rsidRDefault="00C8746D" w:rsidP="00C8746D">
      <w:pPr>
        <w:spacing w:line="360" w:lineRule="auto"/>
        <w:jc w:val="center"/>
        <w:rPr>
          <w:rFonts w:ascii="Palatino Linotype" w:hAnsi="Palatino Linotype"/>
          <w:b/>
          <w:bCs/>
          <w:spacing w:val="60"/>
          <w:sz w:val="28"/>
          <w:lang w:val="es-ES_tradnl"/>
        </w:rPr>
      </w:pPr>
      <w:r w:rsidRPr="004F0A83">
        <w:rPr>
          <w:rFonts w:ascii="Palatino Linotype" w:hAnsi="Palatino Linotype"/>
          <w:b/>
          <w:bCs/>
          <w:spacing w:val="60"/>
          <w:sz w:val="28"/>
          <w:lang w:val="es-ES_tradnl"/>
        </w:rPr>
        <w:t>SE    RESUELVE</w:t>
      </w:r>
    </w:p>
    <w:p w14:paraId="0CC5165D" w14:textId="77777777" w:rsidR="00C8746D" w:rsidRPr="004F0A83" w:rsidRDefault="00C8746D" w:rsidP="00C8746D">
      <w:pPr>
        <w:spacing w:line="360" w:lineRule="auto"/>
        <w:jc w:val="center"/>
        <w:rPr>
          <w:rFonts w:ascii="Palatino Linotype" w:hAnsi="Palatino Linotype"/>
          <w:b/>
          <w:bCs/>
          <w:spacing w:val="60"/>
          <w:sz w:val="14"/>
          <w:lang w:val="es-ES_tradnl"/>
        </w:rPr>
      </w:pPr>
    </w:p>
    <w:p w14:paraId="7FF7951E" w14:textId="160A9CD4" w:rsidR="00C8746D" w:rsidRPr="004F0A83" w:rsidRDefault="00C8746D" w:rsidP="00C8746D">
      <w:pPr>
        <w:spacing w:line="360" w:lineRule="auto"/>
        <w:jc w:val="both"/>
        <w:rPr>
          <w:rFonts w:ascii="Palatino Linotype" w:eastAsiaTheme="minorEastAsia" w:hAnsi="Palatino Linotype"/>
          <w:lang w:val="es-ES_tradnl"/>
        </w:rPr>
      </w:pPr>
      <w:r w:rsidRPr="004F0A83">
        <w:rPr>
          <w:rFonts w:ascii="Palatino Linotype" w:hAnsi="Palatino Linotype"/>
          <w:b/>
          <w:bCs/>
          <w:sz w:val="28"/>
          <w:lang w:eastAsia="es-MX"/>
        </w:rPr>
        <w:t>PRIMERO</w:t>
      </w:r>
      <w:r w:rsidRPr="004F0A83">
        <w:rPr>
          <w:rFonts w:ascii="Palatino Linotype" w:hAnsi="Palatino Linotype"/>
          <w:sz w:val="28"/>
          <w:lang w:eastAsia="es-MX"/>
        </w:rPr>
        <w:t xml:space="preserve">. </w:t>
      </w:r>
      <w:r w:rsidRPr="004F0A83">
        <w:rPr>
          <w:rFonts w:ascii="Palatino Linotype" w:hAnsi="Palatino Linotype" w:cs="Arial"/>
          <w:lang w:val="es-ES_tradnl"/>
        </w:rPr>
        <w:t xml:space="preserve">Se </w:t>
      </w:r>
      <w:r w:rsidRPr="004F0A83">
        <w:rPr>
          <w:rFonts w:ascii="Palatino Linotype" w:hAnsi="Palatino Linotype" w:cs="Arial"/>
          <w:b/>
          <w:lang w:val="es-ES_tradnl"/>
        </w:rPr>
        <w:t>SOBRESEE</w:t>
      </w:r>
      <w:r w:rsidRPr="004F0A83">
        <w:rPr>
          <w:rFonts w:ascii="Palatino Linotype" w:hAnsi="Palatino Linotype" w:cs="Arial"/>
          <w:lang w:val="es-ES_tradnl"/>
        </w:rPr>
        <w:t xml:space="preserve"> el recurso de revisión número </w:t>
      </w:r>
      <w:r w:rsidRPr="004F0A83">
        <w:rPr>
          <w:rFonts w:ascii="Palatino Linotype" w:eastAsiaTheme="minorEastAsia" w:hAnsi="Palatino Linotype"/>
          <w:b/>
          <w:lang w:val="es-ES_tradnl"/>
        </w:rPr>
        <w:t>0</w:t>
      </w:r>
      <w:r w:rsidR="00CD6F4A">
        <w:rPr>
          <w:rFonts w:ascii="Palatino Linotype" w:eastAsiaTheme="minorEastAsia" w:hAnsi="Palatino Linotype"/>
          <w:b/>
          <w:lang w:val="es-ES_tradnl"/>
        </w:rPr>
        <w:t>6680</w:t>
      </w:r>
      <w:r w:rsidRPr="004F0A83">
        <w:rPr>
          <w:rFonts w:ascii="Palatino Linotype" w:eastAsiaTheme="minorEastAsia" w:hAnsi="Palatino Linotype"/>
          <w:b/>
          <w:lang w:val="es-ES_tradnl"/>
        </w:rPr>
        <w:t>/INFOEM/IP/RR/2023</w:t>
      </w:r>
      <w:r w:rsidRPr="004F0A83">
        <w:rPr>
          <w:rFonts w:ascii="Palatino Linotype" w:eastAsiaTheme="minorEastAsia" w:hAnsi="Palatino Linotype"/>
          <w:lang w:val="es-ES_tradnl"/>
        </w:rPr>
        <w:t xml:space="preserve">, porque al modificar la respuesta, el recurso quedó sin materia, el cual, se actualiza la causal establecida en el artículo 192 fracción III, de la Ley de Transparencia y Acceso a la Información Pública del Estado de México y Municipios, y en términos del Considerando </w:t>
      </w:r>
      <w:r w:rsidR="00CD6F4A">
        <w:rPr>
          <w:rFonts w:ascii="Palatino Linotype" w:eastAsiaTheme="minorEastAsia" w:hAnsi="Palatino Linotype"/>
          <w:b/>
          <w:lang w:val="es-ES_tradnl"/>
        </w:rPr>
        <w:t>TERCER</w:t>
      </w:r>
      <w:r w:rsidRPr="004F0A83">
        <w:rPr>
          <w:rFonts w:ascii="Palatino Linotype" w:eastAsiaTheme="minorEastAsia" w:hAnsi="Palatino Linotype"/>
          <w:b/>
          <w:lang w:val="es-ES_tradnl"/>
        </w:rPr>
        <w:t>O</w:t>
      </w:r>
      <w:r w:rsidRPr="004F0A83">
        <w:rPr>
          <w:rFonts w:ascii="Palatino Linotype" w:eastAsiaTheme="minorEastAsia" w:hAnsi="Palatino Linotype"/>
          <w:lang w:val="es-ES_tradnl"/>
        </w:rPr>
        <w:t xml:space="preserve"> de la presente resolución.</w:t>
      </w:r>
    </w:p>
    <w:p w14:paraId="5820ADF6" w14:textId="77777777" w:rsidR="00C8746D" w:rsidRPr="004F0A83" w:rsidRDefault="00C8746D" w:rsidP="00C8746D">
      <w:pPr>
        <w:spacing w:line="360" w:lineRule="auto"/>
        <w:jc w:val="both"/>
        <w:rPr>
          <w:rFonts w:ascii="Palatino Linotype" w:eastAsiaTheme="minorEastAsia" w:hAnsi="Palatino Linotype"/>
          <w:lang w:val="es-ES_tradnl"/>
        </w:rPr>
      </w:pPr>
    </w:p>
    <w:p w14:paraId="78BE9F30" w14:textId="77777777" w:rsidR="00C8746D" w:rsidRPr="004F0A83" w:rsidRDefault="00C8746D" w:rsidP="00C8746D">
      <w:pPr>
        <w:pStyle w:val="Textoindependiente"/>
        <w:spacing w:after="0" w:line="360" w:lineRule="auto"/>
        <w:jc w:val="both"/>
        <w:rPr>
          <w:rFonts w:ascii="Palatino Linotype" w:hAnsi="Palatino Linotype"/>
          <w:sz w:val="24"/>
          <w:szCs w:val="24"/>
        </w:rPr>
      </w:pPr>
      <w:r w:rsidRPr="004F0A83">
        <w:rPr>
          <w:rFonts w:ascii="Palatino Linotype" w:hAnsi="Palatino Linotype"/>
          <w:b/>
          <w:sz w:val="28"/>
          <w:szCs w:val="24"/>
        </w:rPr>
        <w:t>SEGUNDO.</w:t>
      </w:r>
      <w:r w:rsidRPr="004F0A83">
        <w:rPr>
          <w:rFonts w:ascii="Palatino Linotype" w:hAnsi="Palatino Linotype" w:cs="Arial"/>
          <w:sz w:val="28"/>
          <w:szCs w:val="24"/>
        </w:rPr>
        <w:t xml:space="preserve"> </w:t>
      </w:r>
      <w:r w:rsidRPr="004F0A83">
        <w:rPr>
          <w:rFonts w:ascii="Palatino Linotype" w:hAnsi="Palatino Linotype"/>
          <w:b/>
          <w:sz w:val="24"/>
          <w:szCs w:val="24"/>
        </w:rPr>
        <w:t>NOTIFÍQUESE</w:t>
      </w:r>
      <w:r w:rsidRPr="004F0A83">
        <w:rPr>
          <w:rFonts w:ascii="Palatino Linotype" w:hAnsi="Palatino Linotype"/>
          <w:sz w:val="24"/>
          <w:szCs w:val="24"/>
        </w:rPr>
        <w:t xml:space="preserve"> vía Sistema de Acceso a la Información Mexiquense </w:t>
      </w:r>
      <w:r w:rsidRPr="004F0A83">
        <w:rPr>
          <w:rFonts w:ascii="Palatino Linotype" w:hAnsi="Palatino Linotype"/>
          <w:b/>
          <w:sz w:val="24"/>
          <w:szCs w:val="24"/>
        </w:rPr>
        <w:t>(SAIMEX)</w:t>
      </w:r>
      <w:r w:rsidRPr="004F0A83">
        <w:rPr>
          <w:rFonts w:ascii="Palatino Linotype" w:hAnsi="Palatino Linotype"/>
          <w:sz w:val="24"/>
          <w:szCs w:val="24"/>
        </w:rPr>
        <w:t xml:space="preserve">, la presente resolución al Titular de la Unidad de Transparencia del </w:t>
      </w:r>
      <w:r w:rsidRPr="004F0A83">
        <w:rPr>
          <w:rFonts w:ascii="Palatino Linotype" w:hAnsi="Palatino Linotype"/>
          <w:b/>
          <w:sz w:val="24"/>
          <w:szCs w:val="24"/>
        </w:rPr>
        <w:t>Sujeto Obligado</w:t>
      </w:r>
      <w:r w:rsidRPr="004F0A83">
        <w:rPr>
          <w:rFonts w:ascii="Palatino Linotype" w:hAnsi="Palatino Linotype"/>
          <w:sz w:val="24"/>
          <w:szCs w:val="24"/>
        </w:rPr>
        <w:t>.</w:t>
      </w:r>
    </w:p>
    <w:p w14:paraId="43EDF910" w14:textId="77777777" w:rsidR="00C8746D" w:rsidRPr="004F0A83" w:rsidRDefault="00C8746D" w:rsidP="00C8746D">
      <w:pPr>
        <w:pStyle w:val="Textoindependiente"/>
        <w:spacing w:after="0" w:line="360" w:lineRule="auto"/>
        <w:jc w:val="both"/>
        <w:rPr>
          <w:rFonts w:ascii="Palatino Linotype" w:hAnsi="Palatino Linotype"/>
          <w:sz w:val="24"/>
          <w:szCs w:val="24"/>
        </w:rPr>
      </w:pPr>
    </w:p>
    <w:p w14:paraId="1B78A1C6" w14:textId="77777777" w:rsidR="002D3F7F" w:rsidRPr="004F0A83" w:rsidRDefault="00C8746D" w:rsidP="002D3F7F">
      <w:pPr>
        <w:spacing w:line="360" w:lineRule="auto"/>
        <w:jc w:val="both"/>
        <w:rPr>
          <w:rFonts w:ascii="Palatino Linotype" w:eastAsiaTheme="minorHAnsi" w:hAnsi="Palatino Linotype" w:cstheme="minorBidi"/>
          <w:lang w:val="es-MX" w:eastAsia="en-US"/>
        </w:rPr>
      </w:pPr>
      <w:r w:rsidRPr="004F0A83">
        <w:rPr>
          <w:rFonts w:ascii="Palatino Linotype" w:hAnsi="Palatino Linotype" w:cs="Arial"/>
          <w:b/>
          <w:sz w:val="28"/>
        </w:rPr>
        <w:t xml:space="preserve">TERCERO. </w:t>
      </w:r>
      <w:r w:rsidR="002D3F7F" w:rsidRPr="004F0A83">
        <w:rPr>
          <w:rFonts w:ascii="Palatino Linotype" w:eastAsiaTheme="minorHAnsi" w:hAnsi="Palatino Linotype" w:cstheme="minorBidi"/>
          <w:b/>
          <w:lang w:val="es-MX" w:eastAsia="en-US"/>
        </w:rPr>
        <w:t>NOTIFÍQUESE</w:t>
      </w:r>
      <w:r w:rsidR="00A50767" w:rsidRPr="004F0A83">
        <w:rPr>
          <w:rFonts w:ascii="Palatino Linotype" w:eastAsiaTheme="minorHAnsi" w:hAnsi="Palatino Linotype" w:cstheme="minorBidi"/>
          <w:lang w:val="es-MX" w:eastAsia="en-US"/>
        </w:rPr>
        <w:t xml:space="preserve"> al </w:t>
      </w:r>
      <w:r w:rsidR="002D3F7F" w:rsidRPr="004F0A83">
        <w:rPr>
          <w:rFonts w:ascii="Palatino Linotype" w:eastAsiaTheme="minorHAnsi" w:hAnsi="Palatino Linotype" w:cstheme="minorBidi"/>
          <w:b/>
          <w:lang w:val="es-MX" w:eastAsia="en-US"/>
        </w:rPr>
        <w:t xml:space="preserve">Recurrente </w:t>
      </w:r>
      <w:r w:rsidR="002D3F7F" w:rsidRPr="004F0A83">
        <w:rPr>
          <w:rFonts w:ascii="Palatino Linotype" w:eastAsiaTheme="minorHAnsi" w:hAnsi="Palatino Linotype" w:cstheme="minorBidi"/>
          <w:lang w:val="es-MX" w:eastAsia="en-US"/>
        </w:rPr>
        <w:t xml:space="preserve">la presente resolución vía Sistema de Acceso a la Información Mexiquense </w:t>
      </w:r>
      <w:r w:rsidR="002D3F7F" w:rsidRPr="004F0A83">
        <w:rPr>
          <w:rFonts w:ascii="Palatino Linotype" w:eastAsiaTheme="minorHAnsi" w:hAnsi="Palatino Linotype" w:cstheme="minorBidi"/>
          <w:b/>
          <w:lang w:val="es-MX" w:eastAsia="en-US"/>
        </w:rPr>
        <w:t>(SAIMEX)</w:t>
      </w:r>
      <w:r w:rsidR="002D3F7F" w:rsidRPr="004F0A83">
        <w:rPr>
          <w:rFonts w:ascii="Palatino Linotype" w:eastAsiaTheme="minorHAnsi" w:hAnsi="Palatino Linotype" w:cstheme="minorBidi"/>
          <w:lang w:val="es-MX" w:eastAsia="en-US"/>
        </w:rPr>
        <w:t xml:space="preserve">, y </w:t>
      </w:r>
      <w:r w:rsidR="002D3F7F" w:rsidRPr="004F0A83">
        <w:rPr>
          <w:rFonts w:ascii="Palatino Linotype" w:eastAsiaTheme="minorHAnsi" w:hAnsi="Palatino Linotype" w:cs="Arial"/>
          <w:lang w:val="es-MX" w:eastAsia="en-US"/>
        </w:rPr>
        <w:t>hágase</w:t>
      </w:r>
      <w:r w:rsidR="002D3F7F" w:rsidRPr="004F0A83">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7DE2DCED" w14:textId="77777777" w:rsidR="00C8746D" w:rsidRPr="004F0A83" w:rsidRDefault="00C8746D" w:rsidP="00455031">
      <w:pPr>
        <w:autoSpaceDE w:val="0"/>
        <w:autoSpaceDN w:val="0"/>
        <w:adjustRightInd w:val="0"/>
        <w:spacing w:line="360" w:lineRule="auto"/>
        <w:jc w:val="both"/>
        <w:rPr>
          <w:rFonts w:ascii="Palatino Linotype" w:hAnsi="Palatino Linotype" w:cs="Arial"/>
        </w:rPr>
      </w:pPr>
    </w:p>
    <w:p w14:paraId="0342728D" w14:textId="7B4EF27C" w:rsidR="009C5C70" w:rsidRPr="004F0A83" w:rsidRDefault="0029071C" w:rsidP="00054E04">
      <w:pPr>
        <w:spacing w:line="360" w:lineRule="auto"/>
        <w:jc w:val="both"/>
        <w:rPr>
          <w:rFonts w:ascii="Palatino Linotype" w:eastAsiaTheme="minorHAnsi" w:hAnsi="Palatino Linotype" w:cs="Arial"/>
          <w:lang w:val="es-MX" w:eastAsia="en-US"/>
        </w:rPr>
      </w:pPr>
      <w:r w:rsidRPr="004F0A83">
        <w:rPr>
          <w:rFonts w:ascii="Palatino Linotype" w:eastAsiaTheme="minorHAnsi" w:hAnsi="Palatino Linotype" w:cs="Arial"/>
          <w:lang w:val="es-MX" w:eastAsia="en-US"/>
        </w:rPr>
        <w:t>ASÍ LO RESUELVE, POR UNANIMIDAD DE VOTOS, EL PLENO DEL</w:t>
      </w:r>
      <w:r w:rsidRPr="004F0A83">
        <w:rPr>
          <w:rFonts w:ascii="Palatino Linotype" w:eastAsia="Arial Unicode MS" w:hAnsi="Palatino Linotype" w:cs="Arial"/>
          <w:lang w:val="es-MX" w:eastAsia="en-US"/>
        </w:rPr>
        <w:t xml:space="preserve"> INSTITUTO DE TRANSPARENCIA, ACCESO A LA INFORMACIÓN PÚBLICA Y PROTECCIÓN </w:t>
      </w:r>
      <w:r w:rsidRPr="004F0A83">
        <w:rPr>
          <w:rFonts w:ascii="Palatino Linotype" w:eastAsia="Arial Unicode MS" w:hAnsi="Palatino Linotype" w:cs="Arial"/>
          <w:lang w:val="es-MX" w:eastAsia="en-US"/>
        </w:rPr>
        <w:lastRenderedPageBreak/>
        <w:t>DE DATOS PERSONALES DEL ESTADO DE MÉXICO Y MUNICIPIOS</w:t>
      </w:r>
      <w:r w:rsidRPr="004F0A83">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4F0A83">
        <w:rPr>
          <w:rFonts w:ascii="Palatino Linotype" w:eastAsiaTheme="minorHAnsi" w:hAnsi="Palatino Linotype" w:cs="Arial"/>
          <w:lang w:val="es-MX" w:eastAsia="en-US"/>
        </w:rPr>
        <w:t xml:space="preserve">; </w:t>
      </w:r>
      <w:r w:rsidRPr="004F0A83">
        <w:rPr>
          <w:rFonts w:ascii="Palatino Linotype" w:eastAsiaTheme="minorHAnsi" w:hAnsi="Palatino Linotype" w:cs="Arial"/>
          <w:lang w:val="es-MX" w:eastAsia="en-US"/>
        </w:rPr>
        <w:t>LUIS GUSTAVO PARRA NORIEGA</w:t>
      </w:r>
      <w:r w:rsidR="004309A2" w:rsidRPr="004F0A83">
        <w:rPr>
          <w:rFonts w:ascii="Palatino Linotype" w:eastAsiaTheme="minorHAnsi" w:hAnsi="Palatino Linotype" w:cs="Arial"/>
          <w:lang w:val="es-MX" w:eastAsia="en-US"/>
        </w:rPr>
        <w:t xml:space="preserve"> </w:t>
      </w:r>
      <w:r w:rsidRPr="004F0A83">
        <w:rPr>
          <w:rFonts w:ascii="Palatino Linotype" w:eastAsiaTheme="minorHAnsi" w:hAnsi="Palatino Linotype" w:cs="Arial"/>
          <w:lang w:val="es-MX" w:eastAsia="en-US"/>
        </w:rPr>
        <w:t xml:space="preserve">Y GUADALUPE RAMÍREZ PEÑA; EN LA </w:t>
      </w:r>
      <w:r w:rsidR="00CD6F4A">
        <w:rPr>
          <w:rFonts w:ascii="Palatino Linotype" w:eastAsiaTheme="minorHAnsi" w:hAnsi="Palatino Linotype" w:cs="Arial"/>
          <w:lang w:val="es-MX" w:eastAsia="en-US"/>
        </w:rPr>
        <w:t>SÉPTIMA</w:t>
      </w:r>
      <w:r w:rsidR="005F1F89" w:rsidRPr="004F0A83">
        <w:rPr>
          <w:rFonts w:ascii="Palatino Linotype" w:eastAsiaTheme="minorHAnsi" w:hAnsi="Palatino Linotype" w:cs="Arial"/>
          <w:lang w:val="es-MX" w:eastAsia="en-US"/>
        </w:rPr>
        <w:t xml:space="preserve"> </w:t>
      </w:r>
      <w:r w:rsidR="005A19C5" w:rsidRPr="004F0A83">
        <w:rPr>
          <w:rFonts w:ascii="Palatino Linotype" w:eastAsiaTheme="minorHAnsi" w:hAnsi="Palatino Linotype" w:cs="Arial"/>
          <w:lang w:val="es-MX" w:eastAsia="en-US"/>
        </w:rPr>
        <w:t xml:space="preserve">SESIÓN ORDINARIA CELEBRADA EL </w:t>
      </w:r>
      <w:r w:rsidR="003B5D3F">
        <w:rPr>
          <w:rFonts w:ascii="Palatino Linotype" w:eastAsiaTheme="minorHAnsi" w:hAnsi="Palatino Linotype" w:cs="Arial"/>
          <w:lang w:val="es-MX" w:eastAsia="en-US"/>
        </w:rPr>
        <w:t>VEINTI</w:t>
      </w:r>
      <w:r w:rsidR="00CD6F4A">
        <w:rPr>
          <w:rFonts w:ascii="Palatino Linotype" w:eastAsiaTheme="minorHAnsi" w:hAnsi="Palatino Linotype" w:cs="Arial"/>
          <w:lang w:val="es-MX" w:eastAsia="en-US"/>
        </w:rPr>
        <w:t>OCHO</w:t>
      </w:r>
      <w:r w:rsidR="005A19C5" w:rsidRPr="004F0A83">
        <w:rPr>
          <w:rFonts w:ascii="Palatino Linotype" w:eastAsiaTheme="minorHAnsi" w:hAnsi="Palatino Linotype" w:cs="Arial"/>
          <w:lang w:val="es-MX" w:eastAsia="en-US"/>
        </w:rPr>
        <w:t xml:space="preserve"> DE </w:t>
      </w:r>
      <w:r w:rsidR="00CD6F4A">
        <w:rPr>
          <w:rFonts w:ascii="Palatino Linotype" w:eastAsiaTheme="minorHAnsi" w:hAnsi="Palatino Linotype" w:cs="Arial"/>
          <w:lang w:val="es-MX" w:eastAsia="en-US"/>
        </w:rPr>
        <w:t>FEBRERO</w:t>
      </w:r>
      <w:r w:rsidR="00CB26DE" w:rsidRPr="004F0A83">
        <w:rPr>
          <w:rFonts w:ascii="Palatino Linotype" w:hAnsi="Palatino Linotype" w:cs="Arial"/>
          <w:color w:val="000000"/>
          <w:lang w:val="es-MX" w:eastAsia="es-MX"/>
        </w:rPr>
        <w:t xml:space="preserve"> </w:t>
      </w:r>
      <w:r w:rsidRPr="004F0A83">
        <w:rPr>
          <w:rFonts w:ascii="Palatino Linotype" w:hAnsi="Palatino Linotype" w:cs="Arial"/>
          <w:color w:val="000000"/>
          <w:lang w:val="es-MX" w:eastAsia="es-MX"/>
        </w:rPr>
        <w:t>DE</w:t>
      </w:r>
      <w:r w:rsidR="00CD6F4A">
        <w:rPr>
          <w:rFonts w:ascii="Palatino Linotype" w:eastAsiaTheme="minorHAnsi" w:hAnsi="Palatino Linotype" w:cs="Arial"/>
          <w:lang w:val="es-MX" w:eastAsia="en-US"/>
        </w:rPr>
        <w:t xml:space="preserve"> DOS MIL VEINTICUATRO</w:t>
      </w:r>
      <w:r w:rsidRPr="004F0A83">
        <w:rPr>
          <w:rFonts w:ascii="Palatino Linotype" w:eastAsiaTheme="minorHAnsi" w:hAnsi="Palatino Linotype" w:cs="Arial"/>
          <w:lang w:val="es-MX" w:eastAsia="en-US"/>
        </w:rPr>
        <w:t>, ANTE EL SECRETARIO TÉCNICO</w:t>
      </w:r>
      <w:r w:rsidR="00AA7995">
        <w:rPr>
          <w:rFonts w:ascii="Palatino Linotype" w:eastAsiaTheme="minorHAnsi" w:hAnsi="Palatino Linotype" w:cs="Arial"/>
          <w:lang w:val="es-MX" w:eastAsia="en-US"/>
        </w:rPr>
        <w:t xml:space="preserve"> DEL PLENO</w:t>
      </w:r>
      <w:r w:rsidRPr="004F0A83">
        <w:rPr>
          <w:rFonts w:ascii="Palatino Linotype" w:eastAsiaTheme="minorHAnsi" w:hAnsi="Palatino Linotype" w:cs="Arial"/>
          <w:lang w:val="es-MX" w:eastAsia="en-US"/>
        </w:rPr>
        <w:t>, ALEXIS TAPIA RA</w:t>
      </w:r>
      <w:r w:rsidR="00054E04" w:rsidRPr="004F0A83">
        <w:rPr>
          <w:rFonts w:ascii="Palatino Linotype" w:eastAsiaTheme="minorHAnsi" w:hAnsi="Palatino Linotype" w:cs="Arial"/>
          <w:lang w:val="es-MX" w:eastAsia="en-US"/>
        </w:rPr>
        <w:t>MÍREZ.</w:t>
      </w:r>
      <w:r w:rsidR="00F04815" w:rsidRPr="004F0A83">
        <w:rPr>
          <w:rFonts w:ascii="Palatino Linotype" w:eastAsiaTheme="minorHAnsi" w:hAnsi="Palatino Linotype" w:cs="Arial"/>
          <w:lang w:val="es-MX" w:eastAsia="en-US"/>
        </w:rPr>
        <w:t>---------------------------------------------------------------------------------------------------</w:t>
      </w:r>
      <w:r w:rsidR="009C5C70" w:rsidRPr="004F0A83">
        <w:rPr>
          <w:rFonts w:ascii="Palatino Linotype" w:eastAsiaTheme="minorHAnsi" w:hAnsi="Palatino Linotype" w:cs="Arial"/>
          <w:lang w:val="es-MX" w:eastAsia="en-US"/>
        </w:rPr>
        <w:t>-------------------------</w:t>
      </w:r>
      <w:r w:rsidR="002D3F7F" w:rsidRPr="004F0A83">
        <w:rPr>
          <w:rFonts w:ascii="Palatino Linotype" w:eastAsiaTheme="minorHAnsi" w:hAnsi="Palatino Linotype" w:cs="Arial"/>
          <w:lang w:val="es-MX" w:eastAsia="en-US"/>
        </w:rPr>
        <w:t>-------------------------------------------------------------------------------</w:t>
      </w:r>
      <w:r w:rsidR="00C6000C" w:rsidRPr="004F0A83">
        <w:rPr>
          <w:rFonts w:ascii="Palatino Linotype" w:eastAsiaTheme="minorHAnsi" w:hAnsi="Palatino Linotype" w:cs="Arial"/>
          <w:lang w:val="es-MX" w:eastAsia="en-US"/>
        </w:rPr>
        <w:t>----------------------------------------------------------------------------------------------------------------------------------------------------------------------------------------------------------------------------------------------------------------------------------------------------------------------------------------------------------------------------------------------------------------------------------------------------------------------------------------------------------------------------------------------------------------------------------------------------------------------------------------------------------------------------------------------------------------------------------------------------------------------------------------------------------------------------------------------------------------------------------------------------------------------------------------------------------------------------------------------------------------------------------------------------------------------------------------------------------------------------------------------------------------------------------------------------------------------------------------------------------------------------------------------------------------------------------------------------------------------------------------------------------------------------------------------------------------------------------------------------------------------------------------------------------------------------------------------------------------------------------------------------------------------------------------------------------------------------------------------------------------------------------------------------------------------------------------------------------------------------------------------------------------------------------------------------------------------------------------------------------------------------</w:t>
      </w:r>
    </w:p>
    <w:p w14:paraId="273147D7" w14:textId="77777777" w:rsidR="00054E04" w:rsidRPr="00F04815" w:rsidRDefault="00F04815" w:rsidP="00054E04">
      <w:pPr>
        <w:spacing w:line="360" w:lineRule="auto"/>
        <w:jc w:val="both"/>
        <w:rPr>
          <w:rFonts w:ascii="Palatino Linotype" w:eastAsiaTheme="minorHAnsi" w:hAnsi="Palatino Linotype" w:cs="Arial"/>
          <w:sz w:val="18"/>
          <w:lang w:val="es-MX" w:eastAsia="en-US"/>
        </w:rPr>
      </w:pPr>
      <w:r w:rsidRPr="004F0A83">
        <w:rPr>
          <w:rFonts w:ascii="Palatino Linotype" w:eastAsiaTheme="minorHAnsi" w:hAnsi="Palatino Linotype" w:cs="Arial"/>
          <w:sz w:val="18"/>
          <w:lang w:val="es-MX" w:eastAsia="en-US"/>
        </w:rPr>
        <w:t>JMV/CCR/</w:t>
      </w:r>
      <w:proofErr w:type="spellStart"/>
      <w:r w:rsidRPr="004F0A83">
        <w:rPr>
          <w:rFonts w:ascii="Palatino Linotype" w:eastAsiaTheme="minorHAnsi" w:hAnsi="Palatino Linotype" w:cs="Arial"/>
          <w:sz w:val="18"/>
          <w:lang w:val="es-MX" w:eastAsia="en-US"/>
        </w:rPr>
        <w:t>jasm</w:t>
      </w:r>
      <w:proofErr w:type="spellEnd"/>
    </w:p>
    <w:p w14:paraId="289DDAED" w14:textId="77777777" w:rsidR="00F04815" w:rsidRPr="00F04815" w:rsidRDefault="00F04815" w:rsidP="00054E04">
      <w:pPr>
        <w:spacing w:line="360" w:lineRule="auto"/>
        <w:jc w:val="both"/>
        <w:rPr>
          <w:rFonts w:ascii="Palatino Linotype" w:eastAsiaTheme="minorHAnsi" w:hAnsi="Palatino Linotype" w:cs="Arial"/>
          <w:lang w:val="es-MX" w:eastAsia="en-US"/>
        </w:rPr>
      </w:pPr>
    </w:p>
    <w:p w14:paraId="4AE47C15" w14:textId="77777777" w:rsidR="0029071C" w:rsidRDefault="0029071C" w:rsidP="003E56C9"/>
    <w:p w14:paraId="3A78FE22" w14:textId="77777777" w:rsidR="0029071C" w:rsidRDefault="0029071C" w:rsidP="003E56C9"/>
    <w:p w14:paraId="4EBA2349" w14:textId="77777777" w:rsidR="0029071C" w:rsidRDefault="0029071C" w:rsidP="003E56C9"/>
    <w:p w14:paraId="55E8858E" w14:textId="77777777" w:rsidR="0029071C" w:rsidRDefault="0029071C" w:rsidP="003E56C9"/>
    <w:p w14:paraId="545870DA" w14:textId="77777777" w:rsidR="0029071C" w:rsidRDefault="0029071C" w:rsidP="003E56C9"/>
    <w:p w14:paraId="5FEE33FC" w14:textId="77777777" w:rsidR="0029071C" w:rsidRDefault="0029071C" w:rsidP="003E56C9"/>
    <w:p w14:paraId="504D2DC0" w14:textId="77777777" w:rsidR="0029071C" w:rsidRDefault="0029071C" w:rsidP="003E56C9"/>
    <w:p w14:paraId="3BE10B79" w14:textId="77777777" w:rsidR="0029071C" w:rsidRDefault="0029071C" w:rsidP="003E56C9"/>
    <w:p w14:paraId="4381E9F0" w14:textId="77777777" w:rsidR="0029071C" w:rsidRDefault="0029071C" w:rsidP="003E56C9"/>
    <w:p w14:paraId="69F872E1" w14:textId="77777777" w:rsidR="0029071C" w:rsidRDefault="0029071C" w:rsidP="003E56C9"/>
    <w:p w14:paraId="7B5C01A5" w14:textId="77777777" w:rsidR="0029071C" w:rsidRDefault="0029071C" w:rsidP="003E56C9"/>
    <w:p w14:paraId="13B803F7" w14:textId="77777777" w:rsidR="0029071C" w:rsidRDefault="0029071C" w:rsidP="003E56C9"/>
    <w:p w14:paraId="157CD94C" w14:textId="77777777" w:rsidR="0029071C" w:rsidRDefault="0029071C" w:rsidP="003E56C9"/>
    <w:p w14:paraId="71A905C8" w14:textId="77777777" w:rsidR="0029071C" w:rsidRDefault="0029071C" w:rsidP="003E56C9"/>
    <w:p w14:paraId="7C4FCD4D" w14:textId="77777777" w:rsidR="0029071C" w:rsidRDefault="0029071C" w:rsidP="003E56C9"/>
    <w:p w14:paraId="1C8408B9" w14:textId="77777777" w:rsidR="0029071C" w:rsidRDefault="0029071C" w:rsidP="003E56C9"/>
    <w:p w14:paraId="104F5D87" w14:textId="77777777" w:rsidR="0029071C" w:rsidRDefault="0029071C" w:rsidP="003E56C9"/>
    <w:p w14:paraId="4FC3BFFC" w14:textId="77777777" w:rsidR="0029071C" w:rsidRDefault="0029071C" w:rsidP="003E56C9"/>
    <w:p w14:paraId="23A90C60" w14:textId="77777777" w:rsidR="0029071C" w:rsidRDefault="0029071C" w:rsidP="003E56C9"/>
    <w:p w14:paraId="274C92F2" w14:textId="77777777" w:rsidR="0029071C" w:rsidRDefault="0029071C" w:rsidP="003E56C9"/>
    <w:p w14:paraId="3FAE201C" w14:textId="77777777" w:rsidR="0029071C" w:rsidRDefault="0029071C" w:rsidP="003E56C9"/>
    <w:p w14:paraId="1612B5FB" w14:textId="77777777" w:rsidR="0029071C" w:rsidRDefault="0029071C" w:rsidP="003E56C9"/>
    <w:p w14:paraId="66DC0F8F" w14:textId="77777777" w:rsidR="0029071C" w:rsidRDefault="0029071C" w:rsidP="003E56C9"/>
    <w:p w14:paraId="234DD5B1" w14:textId="77777777" w:rsidR="0029071C" w:rsidRDefault="0029071C" w:rsidP="003E56C9"/>
    <w:p w14:paraId="7C0B9AA0" w14:textId="77777777" w:rsidR="0029071C" w:rsidRDefault="0029071C" w:rsidP="003E56C9"/>
    <w:p w14:paraId="6437D639" w14:textId="77777777" w:rsidR="0029071C" w:rsidRDefault="0029071C" w:rsidP="003E56C9"/>
    <w:p w14:paraId="4D222A57" w14:textId="77777777" w:rsidR="0029071C" w:rsidRDefault="0029071C" w:rsidP="003E56C9"/>
    <w:p w14:paraId="32BF1915" w14:textId="77777777" w:rsidR="0029071C" w:rsidRDefault="0029071C" w:rsidP="003E56C9"/>
    <w:p w14:paraId="68320D6C" w14:textId="77777777" w:rsidR="0029071C" w:rsidRDefault="0029071C" w:rsidP="003E56C9"/>
    <w:p w14:paraId="6339DD6C" w14:textId="77777777" w:rsidR="0029071C" w:rsidRDefault="0029071C" w:rsidP="003E56C9"/>
    <w:p w14:paraId="3DF0555F" w14:textId="77777777" w:rsidR="0029071C" w:rsidRDefault="0029071C" w:rsidP="003E56C9"/>
    <w:p w14:paraId="4807EEE2" w14:textId="77777777" w:rsidR="0029071C" w:rsidRDefault="0029071C" w:rsidP="003E56C9"/>
    <w:p w14:paraId="736437FA" w14:textId="77777777" w:rsidR="0029071C" w:rsidRDefault="0029071C" w:rsidP="003E56C9"/>
    <w:p w14:paraId="66C476E4" w14:textId="77777777" w:rsidR="0029071C" w:rsidRDefault="0029071C" w:rsidP="003E56C9"/>
    <w:p w14:paraId="1A11F973" w14:textId="77777777" w:rsidR="0029071C" w:rsidRPr="003E56C9" w:rsidRDefault="0029071C" w:rsidP="003E56C9"/>
    <w:sectPr w:rsidR="0029071C" w:rsidRPr="003E56C9" w:rsidSect="0043515A">
      <w:headerReference w:type="even" r:id="rId14"/>
      <w:headerReference w:type="default" r:id="rId15"/>
      <w:footerReference w:type="default" r:id="rId16"/>
      <w:headerReference w:type="first" r:id="rId17"/>
      <w:footerReference w:type="first" r:id="rId18"/>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E70AC" w14:textId="77777777" w:rsidR="00FD38D9" w:rsidRDefault="00FD38D9" w:rsidP="000B5E25">
      <w:r>
        <w:separator/>
      </w:r>
    </w:p>
  </w:endnote>
  <w:endnote w:type="continuationSeparator" w:id="0">
    <w:p w14:paraId="4E3564A2" w14:textId="77777777" w:rsidR="00FD38D9" w:rsidRDefault="00FD38D9"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260A5" w14:textId="77777777" w:rsidR="00293E78" w:rsidRPr="000D3AD4" w:rsidRDefault="00293E7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6257A">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6257A">
      <w:rPr>
        <w:rFonts w:ascii="Palatino Linotype" w:hAnsi="Palatino Linotype" w:cs="Arial"/>
        <w:bCs/>
        <w:noProof/>
        <w:sz w:val="20"/>
        <w:szCs w:val="20"/>
      </w:rPr>
      <w:t>28</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16F63" w14:textId="77777777" w:rsidR="00293E78" w:rsidRPr="000D3AD4" w:rsidRDefault="00293E7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36257A">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36257A">
      <w:rPr>
        <w:rFonts w:ascii="Palatino Linotype" w:hAnsi="Palatino Linotype" w:cs="Arial"/>
        <w:bCs/>
        <w:noProof/>
        <w:sz w:val="20"/>
        <w:szCs w:val="20"/>
      </w:rPr>
      <w:t>28</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9028E" w14:textId="77777777" w:rsidR="00FD38D9" w:rsidRDefault="00FD38D9" w:rsidP="000B5E25">
      <w:r>
        <w:separator/>
      </w:r>
    </w:p>
  </w:footnote>
  <w:footnote w:type="continuationSeparator" w:id="0">
    <w:p w14:paraId="002CB0FD" w14:textId="77777777" w:rsidR="00FD38D9" w:rsidRDefault="00FD38D9" w:rsidP="000B5E25">
      <w:r>
        <w:continuationSeparator/>
      </w:r>
    </w:p>
  </w:footnote>
  <w:footnote w:id="1">
    <w:p w14:paraId="5B465C34" w14:textId="77777777" w:rsidR="00293E78" w:rsidRPr="00911081" w:rsidRDefault="00293E78" w:rsidP="00761AC9">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354C0DF5" w14:textId="77777777" w:rsidR="00293E78" w:rsidRPr="00911081" w:rsidRDefault="00293E78" w:rsidP="00761AC9">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17B53" w14:textId="77777777" w:rsidR="00293E78" w:rsidRDefault="0036257A">
    <w:pPr>
      <w:pStyle w:val="Encabezado"/>
    </w:pPr>
    <w:r>
      <w:rPr>
        <w:noProof/>
        <w:lang w:val="es-MX" w:eastAsia="es-MX"/>
      </w:rPr>
      <w:pict w14:anchorId="7D16E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93E78" w:rsidRPr="008F2CCC" w14:paraId="15162762" w14:textId="77777777" w:rsidTr="00BA27FC">
      <w:tc>
        <w:tcPr>
          <w:tcW w:w="2551" w:type="dxa"/>
          <w:shd w:val="clear" w:color="auto" w:fill="auto"/>
          <w:vAlign w:val="center"/>
        </w:tcPr>
        <w:p w14:paraId="4425E64A"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7D0071AE" w14:textId="43CED62C" w:rsidR="00293E78" w:rsidRPr="0029071C" w:rsidRDefault="00293E78" w:rsidP="005A19C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BE36BC">
            <w:rPr>
              <w:rFonts w:ascii="Palatino Linotype" w:hAnsi="Palatino Linotype"/>
              <w:sz w:val="22"/>
              <w:szCs w:val="22"/>
              <w:lang w:val="es-ES_tradnl"/>
            </w:rPr>
            <w:t>6680</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293E78" w:rsidRPr="008F2CCC" w14:paraId="6B05D087" w14:textId="77777777" w:rsidTr="00BA27FC">
      <w:trPr>
        <w:trHeight w:val="228"/>
      </w:trPr>
      <w:tc>
        <w:tcPr>
          <w:tcW w:w="2551" w:type="dxa"/>
          <w:shd w:val="clear" w:color="auto" w:fill="auto"/>
          <w:vAlign w:val="center"/>
        </w:tcPr>
        <w:p w14:paraId="0DF1A828"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ACCB9F0" w14:textId="33B53A1D" w:rsidR="00293E78" w:rsidRPr="0029071C" w:rsidRDefault="00BE36BC" w:rsidP="00B6659F">
          <w:pPr>
            <w:spacing w:line="276" w:lineRule="auto"/>
            <w:jc w:val="right"/>
            <w:rPr>
              <w:rFonts w:ascii="Palatino Linotype" w:hAnsi="Palatino Linotype"/>
              <w:sz w:val="22"/>
              <w:szCs w:val="22"/>
            </w:rPr>
          </w:pPr>
          <w:r w:rsidRPr="00BE36BC">
            <w:rPr>
              <w:rFonts w:ascii="Palatino Linotype" w:hAnsi="Palatino Linotype"/>
              <w:sz w:val="22"/>
              <w:szCs w:val="22"/>
            </w:rPr>
            <w:t>Secretaría de Cultura y Turismo</w:t>
          </w:r>
        </w:p>
      </w:tc>
    </w:tr>
    <w:tr w:rsidR="00293E78" w:rsidRPr="008F2CCC" w14:paraId="3AEE20F6" w14:textId="77777777" w:rsidTr="00BA27FC">
      <w:tc>
        <w:tcPr>
          <w:tcW w:w="2551" w:type="dxa"/>
          <w:shd w:val="clear" w:color="auto" w:fill="auto"/>
          <w:vAlign w:val="center"/>
        </w:tcPr>
        <w:p w14:paraId="591DA88D"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61D81D6F" w14:textId="77777777" w:rsidR="00293E78" w:rsidRPr="0029071C" w:rsidRDefault="00293E7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5C735DF3" w14:textId="77777777" w:rsidR="00293E78" w:rsidRPr="001779E0" w:rsidRDefault="0036257A"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732DB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8.2pt;margin-top:-118.1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293E78" w:rsidRPr="008F2CCC" w14:paraId="1652FE1B" w14:textId="77777777" w:rsidTr="00BA27FC">
      <w:tc>
        <w:tcPr>
          <w:tcW w:w="2551" w:type="dxa"/>
          <w:shd w:val="clear" w:color="auto" w:fill="auto"/>
          <w:vAlign w:val="center"/>
        </w:tcPr>
        <w:p w14:paraId="50408B53"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72DE264" w14:textId="156EE110" w:rsidR="00293E78" w:rsidRPr="0029071C" w:rsidRDefault="00293E78" w:rsidP="005A19C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BE36BC">
            <w:rPr>
              <w:rFonts w:ascii="Palatino Linotype" w:hAnsi="Palatino Linotype"/>
              <w:sz w:val="22"/>
              <w:szCs w:val="22"/>
              <w:lang w:val="es-ES_tradnl"/>
            </w:rPr>
            <w:t>6680</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293E78" w:rsidRPr="008F2CCC" w14:paraId="6E50CA27" w14:textId="77777777" w:rsidTr="00BA27FC">
      <w:tc>
        <w:tcPr>
          <w:tcW w:w="2551" w:type="dxa"/>
          <w:shd w:val="clear" w:color="auto" w:fill="auto"/>
          <w:vAlign w:val="center"/>
        </w:tcPr>
        <w:p w14:paraId="08EB1B3E"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E80CD4D" w14:textId="4AEF11AC" w:rsidR="00293E78" w:rsidRPr="006D30E6" w:rsidRDefault="0036257A"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XXXXXXXXXXXXXXX</w:t>
          </w:r>
        </w:p>
      </w:tc>
    </w:tr>
    <w:tr w:rsidR="00293E78" w:rsidRPr="008F2CCC" w14:paraId="347CE90C" w14:textId="77777777" w:rsidTr="00BA27FC">
      <w:trPr>
        <w:trHeight w:val="228"/>
      </w:trPr>
      <w:tc>
        <w:tcPr>
          <w:tcW w:w="2551" w:type="dxa"/>
          <w:shd w:val="clear" w:color="auto" w:fill="auto"/>
          <w:vAlign w:val="center"/>
        </w:tcPr>
        <w:p w14:paraId="2C682970"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330A7D7D" w14:textId="7B6BF68F" w:rsidR="00293E78" w:rsidRPr="0029071C" w:rsidRDefault="00BE36BC" w:rsidP="00E57BDB">
          <w:pPr>
            <w:spacing w:line="276" w:lineRule="auto"/>
            <w:jc w:val="right"/>
            <w:rPr>
              <w:rFonts w:ascii="Palatino Linotype" w:hAnsi="Palatino Linotype"/>
              <w:sz w:val="22"/>
              <w:szCs w:val="22"/>
            </w:rPr>
          </w:pPr>
          <w:r w:rsidRPr="00BE36BC">
            <w:rPr>
              <w:rFonts w:ascii="Palatino Linotype" w:hAnsi="Palatino Linotype"/>
              <w:sz w:val="22"/>
              <w:szCs w:val="22"/>
            </w:rPr>
            <w:t>Secretaría de Cultura y Turismo</w:t>
          </w:r>
        </w:p>
      </w:tc>
    </w:tr>
    <w:tr w:rsidR="00293E78" w:rsidRPr="008F2CCC" w14:paraId="6CA38977" w14:textId="77777777" w:rsidTr="00BA27FC">
      <w:tc>
        <w:tcPr>
          <w:tcW w:w="2551" w:type="dxa"/>
          <w:shd w:val="clear" w:color="auto" w:fill="auto"/>
          <w:vAlign w:val="center"/>
        </w:tcPr>
        <w:p w14:paraId="37053386" w14:textId="77777777" w:rsidR="00293E78" w:rsidRPr="008F5DAE" w:rsidRDefault="00293E7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D965E11" w14:textId="77777777" w:rsidR="00293E78" w:rsidRPr="0029071C" w:rsidRDefault="00293E7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293E78" w:rsidRPr="008F2CCC" w14:paraId="61EB70C8" w14:textId="77777777" w:rsidTr="00BA27FC">
      <w:tc>
        <w:tcPr>
          <w:tcW w:w="2551" w:type="dxa"/>
          <w:shd w:val="clear" w:color="auto" w:fill="auto"/>
          <w:vAlign w:val="center"/>
        </w:tcPr>
        <w:p w14:paraId="58DD8B85" w14:textId="77777777" w:rsidR="00293E78" w:rsidRPr="008F5DAE" w:rsidRDefault="00293E7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463E5FBB" w14:textId="77777777" w:rsidR="00293E78" w:rsidRPr="00BA27FC" w:rsidRDefault="00293E78" w:rsidP="00BA27FC">
          <w:pPr>
            <w:spacing w:line="276" w:lineRule="auto"/>
            <w:rPr>
              <w:rFonts w:ascii="Palatino Linotype" w:hAnsi="Palatino Linotype"/>
              <w:sz w:val="14"/>
              <w:szCs w:val="22"/>
              <w:lang w:val="es-ES_tradnl"/>
            </w:rPr>
          </w:pPr>
        </w:p>
      </w:tc>
    </w:tr>
  </w:tbl>
  <w:p w14:paraId="20529F6B" w14:textId="77777777" w:rsidR="00293E78" w:rsidRPr="009F1AB6" w:rsidRDefault="0036257A">
    <w:pPr>
      <w:pStyle w:val="Encabezado"/>
      <w:rPr>
        <w:sz w:val="10"/>
      </w:rPr>
    </w:pPr>
    <w:r>
      <w:rPr>
        <w:noProof/>
        <w:sz w:val="10"/>
        <w:lang w:val="es-MX" w:eastAsia="es-MX"/>
      </w:rPr>
      <w:pict w14:anchorId="3B1CC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26.5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6"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8" w15:restartNumberingAfterBreak="0">
    <w:nsid w:val="5FC5518A"/>
    <w:multiLevelType w:val="hybridMultilevel"/>
    <w:tmpl w:val="6EC4C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82A5292"/>
    <w:multiLevelType w:val="hybridMultilevel"/>
    <w:tmpl w:val="B4DE58D0"/>
    <w:lvl w:ilvl="0" w:tplc="BE0207C4">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10"/>
  </w:num>
  <w:num w:numId="5">
    <w:abstractNumId w:val="4"/>
  </w:num>
  <w:num w:numId="6">
    <w:abstractNumId w:val="3"/>
  </w:num>
  <w:num w:numId="7">
    <w:abstractNumId w:val="11"/>
  </w:num>
  <w:num w:numId="8">
    <w:abstractNumId w:val="1"/>
  </w:num>
  <w:num w:numId="9">
    <w:abstractNumId w:val="0"/>
  </w:num>
  <w:num w:numId="10">
    <w:abstractNumId w:val="9"/>
  </w:num>
  <w:num w:numId="11">
    <w:abstractNumId w:val="13"/>
  </w:num>
  <w:num w:numId="12">
    <w:abstractNumId w:val="7"/>
  </w:num>
  <w:num w:numId="13">
    <w:abstractNumId w:val="5"/>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611A"/>
    <w:rsid w:val="000114A8"/>
    <w:rsid w:val="000120BC"/>
    <w:rsid w:val="000264B1"/>
    <w:rsid w:val="00031EFF"/>
    <w:rsid w:val="00032D08"/>
    <w:rsid w:val="0003609F"/>
    <w:rsid w:val="00036F8B"/>
    <w:rsid w:val="00037D70"/>
    <w:rsid w:val="00054E04"/>
    <w:rsid w:val="000572E9"/>
    <w:rsid w:val="00070547"/>
    <w:rsid w:val="00071173"/>
    <w:rsid w:val="000775FC"/>
    <w:rsid w:val="00077E54"/>
    <w:rsid w:val="00087797"/>
    <w:rsid w:val="00093AE1"/>
    <w:rsid w:val="000A34BB"/>
    <w:rsid w:val="000A717C"/>
    <w:rsid w:val="000B5876"/>
    <w:rsid w:val="000B5E25"/>
    <w:rsid w:val="000B7C6C"/>
    <w:rsid w:val="000C43CE"/>
    <w:rsid w:val="000C49B8"/>
    <w:rsid w:val="000C512C"/>
    <w:rsid w:val="000C5FDF"/>
    <w:rsid w:val="000C615C"/>
    <w:rsid w:val="000D3AD4"/>
    <w:rsid w:val="000E592F"/>
    <w:rsid w:val="000F16BA"/>
    <w:rsid w:val="000F383F"/>
    <w:rsid w:val="00100C2B"/>
    <w:rsid w:val="00101AD8"/>
    <w:rsid w:val="0010712B"/>
    <w:rsid w:val="00112E18"/>
    <w:rsid w:val="00115B15"/>
    <w:rsid w:val="00115D8E"/>
    <w:rsid w:val="00123996"/>
    <w:rsid w:val="00124934"/>
    <w:rsid w:val="0012510D"/>
    <w:rsid w:val="0014397A"/>
    <w:rsid w:val="00143F6E"/>
    <w:rsid w:val="00151D4C"/>
    <w:rsid w:val="001558F3"/>
    <w:rsid w:val="00162DBE"/>
    <w:rsid w:val="00170AA7"/>
    <w:rsid w:val="00182EDF"/>
    <w:rsid w:val="00184176"/>
    <w:rsid w:val="00186CCB"/>
    <w:rsid w:val="00191418"/>
    <w:rsid w:val="0019170F"/>
    <w:rsid w:val="001A46ED"/>
    <w:rsid w:val="001A6109"/>
    <w:rsid w:val="001C054C"/>
    <w:rsid w:val="001C14AC"/>
    <w:rsid w:val="001D142F"/>
    <w:rsid w:val="001D2DE0"/>
    <w:rsid w:val="001D4046"/>
    <w:rsid w:val="001D5495"/>
    <w:rsid w:val="001E2DA3"/>
    <w:rsid w:val="001E2F3D"/>
    <w:rsid w:val="001E45B5"/>
    <w:rsid w:val="001F1FCC"/>
    <w:rsid w:val="001F2305"/>
    <w:rsid w:val="0020249A"/>
    <w:rsid w:val="00202C04"/>
    <w:rsid w:val="002167BB"/>
    <w:rsid w:val="00217E6C"/>
    <w:rsid w:val="00225163"/>
    <w:rsid w:val="00235936"/>
    <w:rsid w:val="00236CBA"/>
    <w:rsid w:val="00240887"/>
    <w:rsid w:val="0024323F"/>
    <w:rsid w:val="00247138"/>
    <w:rsid w:val="00255F1A"/>
    <w:rsid w:val="002560C9"/>
    <w:rsid w:val="00261BC7"/>
    <w:rsid w:val="00267458"/>
    <w:rsid w:val="00267BB5"/>
    <w:rsid w:val="0029071C"/>
    <w:rsid w:val="002934B4"/>
    <w:rsid w:val="00293E78"/>
    <w:rsid w:val="00294553"/>
    <w:rsid w:val="00295B3F"/>
    <w:rsid w:val="002A040B"/>
    <w:rsid w:val="002A4B43"/>
    <w:rsid w:val="002A676F"/>
    <w:rsid w:val="002B48AD"/>
    <w:rsid w:val="002B65A4"/>
    <w:rsid w:val="002C0BE5"/>
    <w:rsid w:val="002C240F"/>
    <w:rsid w:val="002D17B8"/>
    <w:rsid w:val="002D32D2"/>
    <w:rsid w:val="002D3F7F"/>
    <w:rsid w:val="002D61F7"/>
    <w:rsid w:val="002D6656"/>
    <w:rsid w:val="002D6E4B"/>
    <w:rsid w:val="002E3085"/>
    <w:rsid w:val="002F3B20"/>
    <w:rsid w:val="002F6B68"/>
    <w:rsid w:val="00307006"/>
    <w:rsid w:val="0030701F"/>
    <w:rsid w:val="00314E62"/>
    <w:rsid w:val="00320F38"/>
    <w:rsid w:val="00326B44"/>
    <w:rsid w:val="00330FC3"/>
    <w:rsid w:val="00331E82"/>
    <w:rsid w:val="00340A06"/>
    <w:rsid w:val="00343497"/>
    <w:rsid w:val="00343F0B"/>
    <w:rsid w:val="003520C5"/>
    <w:rsid w:val="00352879"/>
    <w:rsid w:val="0035559A"/>
    <w:rsid w:val="0036257A"/>
    <w:rsid w:val="00371835"/>
    <w:rsid w:val="003746DE"/>
    <w:rsid w:val="003804E8"/>
    <w:rsid w:val="00380D3E"/>
    <w:rsid w:val="00386D38"/>
    <w:rsid w:val="00396DB6"/>
    <w:rsid w:val="003B1C85"/>
    <w:rsid w:val="003B5D3F"/>
    <w:rsid w:val="003B70B0"/>
    <w:rsid w:val="003C52CE"/>
    <w:rsid w:val="003C6E1C"/>
    <w:rsid w:val="003D1214"/>
    <w:rsid w:val="003D2159"/>
    <w:rsid w:val="003E1CB6"/>
    <w:rsid w:val="003E21A7"/>
    <w:rsid w:val="003E56C9"/>
    <w:rsid w:val="004018F9"/>
    <w:rsid w:val="00425E0F"/>
    <w:rsid w:val="004309A2"/>
    <w:rsid w:val="00430CE2"/>
    <w:rsid w:val="0043360F"/>
    <w:rsid w:val="004344EA"/>
    <w:rsid w:val="0043515A"/>
    <w:rsid w:val="004403F7"/>
    <w:rsid w:val="00442FD8"/>
    <w:rsid w:val="00443892"/>
    <w:rsid w:val="00443920"/>
    <w:rsid w:val="004445A1"/>
    <w:rsid w:val="00445CAA"/>
    <w:rsid w:val="00455031"/>
    <w:rsid w:val="004612A5"/>
    <w:rsid w:val="004622AB"/>
    <w:rsid w:val="00464B06"/>
    <w:rsid w:val="004672ED"/>
    <w:rsid w:val="00471919"/>
    <w:rsid w:val="004A0B63"/>
    <w:rsid w:val="004B2314"/>
    <w:rsid w:val="004D18B6"/>
    <w:rsid w:val="004D5D2F"/>
    <w:rsid w:val="004D6F71"/>
    <w:rsid w:val="004D76D6"/>
    <w:rsid w:val="004E48A3"/>
    <w:rsid w:val="004E5628"/>
    <w:rsid w:val="004F0A83"/>
    <w:rsid w:val="00500A83"/>
    <w:rsid w:val="00500B82"/>
    <w:rsid w:val="0050130E"/>
    <w:rsid w:val="0050243E"/>
    <w:rsid w:val="00514B3B"/>
    <w:rsid w:val="005203E9"/>
    <w:rsid w:val="00524A8D"/>
    <w:rsid w:val="0054391A"/>
    <w:rsid w:val="00555C87"/>
    <w:rsid w:val="00563B39"/>
    <w:rsid w:val="00564DF7"/>
    <w:rsid w:val="0056664C"/>
    <w:rsid w:val="0057289F"/>
    <w:rsid w:val="00572EEA"/>
    <w:rsid w:val="00574FDC"/>
    <w:rsid w:val="00581079"/>
    <w:rsid w:val="00581DC8"/>
    <w:rsid w:val="0059032F"/>
    <w:rsid w:val="0059614C"/>
    <w:rsid w:val="00597D71"/>
    <w:rsid w:val="005A19C5"/>
    <w:rsid w:val="005A6216"/>
    <w:rsid w:val="005B0692"/>
    <w:rsid w:val="005B234D"/>
    <w:rsid w:val="005B26AD"/>
    <w:rsid w:val="005B36A8"/>
    <w:rsid w:val="005B5693"/>
    <w:rsid w:val="005C6646"/>
    <w:rsid w:val="005D77CC"/>
    <w:rsid w:val="005E09AB"/>
    <w:rsid w:val="005E3EB6"/>
    <w:rsid w:val="005E5716"/>
    <w:rsid w:val="005F1F89"/>
    <w:rsid w:val="005F4BFB"/>
    <w:rsid w:val="006000C5"/>
    <w:rsid w:val="006002E0"/>
    <w:rsid w:val="006019B8"/>
    <w:rsid w:val="00620280"/>
    <w:rsid w:val="0062349E"/>
    <w:rsid w:val="006258FD"/>
    <w:rsid w:val="00632E48"/>
    <w:rsid w:val="00640312"/>
    <w:rsid w:val="00643B58"/>
    <w:rsid w:val="00644D13"/>
    <w:rsid w:val="00676631"/>
    <w:rsid w:val="006810FF"/>
    <w:rsid w:val="00694976"/>
    <w:rsid w:val="006B321A"/>
    <w:rsid w:val="006B418F"/>
    <w:rsid w:val="006C3931"/>
    <w:rsid w:val="006D1713"/>
    <w:rsid w:val="006D30E6"/>
    <w:rsid w:val="006D3A03"/>
    <w:rsid w:val="006E08FA"/>
    <w:rsid w:val="006E527A"/>
    <w:rsid w:val="006F5F93"/>
    <w:rsid w:val="00710FED"/>
    <w:rsid w:val="00716632"/>
    <w:rsid w:val="00717A0C"/>
    <w:rsid w:val="007237B8"/>
    <w:rsid w:val="0072658E"/>
    <w:rsid w:val="00732345"/>
    <w:rsid w:val="00743C53"/>
    <w:rsid w:val="007532C7"/>
    <w:rsid w:val="00756F04"/>
    <w:rsid w:val="00757D60"/>
    <w:rsid w:val="00761AC9"/>
    <w:rsid w:val="00770F18"/>
    <w:rsid w:val="007764BB"/>
    <w:rsid w:val="007828DC"/>
    <w:rsid w:val="00786E09"/>
    <w:rsid w:val="007A118C"/>
    <w:rsid w:val="007A377A"/>
    <w:rsid w:val="007A37FE"/>
    <w:rsid w:val="007A3CC6"/>
    <w:rsid w:val="007C1D5B"/>
    <w:rsid w:val="007C3435"/>
    <w:rsid w:val="007C35A4"/>
    <w:rsid w:val="007C3E46"/>
    <w:rsid w:val="007D2A81"/>
    <w:rsid w:val="007E52D5"/>
    <w:rsid w:val="007E534B"/>
    <w:rsid w:val="007E7C02"/>
    <w:rsid w:val="007F55E7"/>
    <w:rsid w:val="007F7462"/>
    <w:rsid w:val="00800A80"/>
    <w:rsid w:val="00814FA1"/>
    <w:rsid w:val="0081709C"/>
    <w:rsid w:val="00835035"/>
    <w:rsid w:val="00843F80"/>
    <w:rsid w:val="00845AE9"/>
    <w:rsid w:val="008500D3"/>
    <w:rsid w:val="00852668"/>
    <w:rsid w:val="008578BF"/>
    <w:rsid w:val="008660D6"/>
    <w:rsid w:val="008803EF"/>
    <w:rsid w:val="00881BEE"/>
    <w:rsid w:val="00896D29"/>
    <w:rsid w:val="008A12CF"/>
    <w:rsid w:val="008A1A90"/>
    <w:rsid w:val="008A64CB"/>
    <w:rsid w:val="008B082B"/>
    <w:rsid w:val="008B1216"/>
    <w:rsid w:val="008B4E0F"/>
    <w:rsid w:val="008B6546"/>
    <w:rsid w:val="008C3B24"/>
    <w:rsid w:val="008D0BC7"/>
    <w:rsid w:val="008E01E4"/>
    <w:rsid w:val="008E7F32"/>
    <w:rsid w:val="008F0627"/>
    <w:rsid w:val="008F148C"/>
    <w:rsid w:val="008F5DAE"/>
    <w:rsid w:val="00900C9B"/>
    <w:rsid w:val="00901487"/>
    <w:rsid w:val="00921551"/>
    <w:rsid w:val="009217E8"/>
    <w:rsid w:val="00925B0B"/>
    <w:rsid w:val="0092622F"/>
    <w:rsid w:val="00926C44"/>
    <w:rsid w:val="0093645B"/>
    <w:rsid w:val="0094381A"/>
    <w:rsid w:val="00961002"/>
    <w:rsid w:val="009758CB"/>
    <w:rsid w:val="00980909"/>
    <w:rsid w:val="00993406"/>
    <w:rsid w:val="00994DBB"/>
    <w:rsid w:val="009A0F77"/>
    <w:rsid w:val="009A5223"/>
    <w:rsid w:val="009A6B97"/>
    <w:rsid w:val="009A6D6A"/>
    <w:rsid w:val="009B23B7"/>
    <w:rsid w:val="009B2B6B"/>
    <w:rsid w:val="009B5D8D"/>
    <w:rsid w:val="009B6126"/>
    <w:rsid w:val="009C5C70"/>
    <w:rsid w:val="009D2E87"/>
    <w:rsid w:val="009D39B3"/>
    <w:rsid w:val="009D7E06"/>
    <w:rsid w:val="009E0C45"/>
    <w:rsid w:val="009E0E89"/>
    <w:rsid w:val="009E1F26"/>
    <w:rsid w:val="009E3A2B"/>
    <w:rsid w:val="009F15BF"/>
    <w:rsid w:val="009F4FF4"/>
    <w:rsid w:val="009F62C3"/>
    <w:rsid w:val="009F71DC"/>
    <w:rsid w:val="00A0100D"/>
    <w:rsid w:val="00A05133"/>
    <w:rsid w:val="00A05D3A"/>
    <w:rsid w:val="00A16F28"/>
    <w:rsid w:val="00A26BD8"/>
    <w:rsid w:val="00A3432D"/>
    <w:rsid w:val="00A50767"/>
    <w:rsid w:val="00A5260D"/>
    <w:rsid w:val="00A54C18"/>
    <w:rsid w:val="00A64F89"/>
    <w:rsid w:val="00A6692F"/>
    <w:rsid w:val="00A6775F"/>
    <w:rsid w:val="00A70575"/>
    <w:rsid w:val="00A72262"/>
    <w:rsid w:val="00A7773A"/>
    <w:rsid w:val="00A83B4F"/>
    <w:rsid w:val="00A9389D"/>
    <w:rsid w:val="00A9392B"/>
    <w:rsid w:val="00A97381"/>
    <w:rsid w:val="00AA1194"/>
    <w:rsid w:val="00AA26B4"/>
    <w:rsid w:val="00AA7995"/>
    <w:rsid w:val="00AB15E3"/>
    <w:rsid w:val="00AB4982"/>
    <w:rsid w:val="00AC3DB9"/>
    <w:rsid w:val="00AC687D"/>
    <w:rsid w:val="00AD33BE"/>
    <w:rsid w:val="00AE1A47"/>
    <w:rsid w:val="00AE4E04"/>
    <w:rsid w:val="00AE5448"/>
    <w:rsid w:val="00AE5995"/>
    <w:rsid w:val="00AE6704"/>
    <w:rsid w:val="00AE78CA"/>
    <w:rsid w:val="00B01BD5"/>
    <w:rsid w:val="00B04476"/>
    <w:rsid w:val="00B05B83"/>
    <w:rsid w:val="00B07EBD"/>
    <w:rsid w:val="00B17992"/>
    <w:rsid w:val="00B20C2B"/>
    <w:rsid w:val="00B23344"/>
    <w:rsid w:val="00B24B11"/>
    <w:rsid w:val="00B250D7"/>
    <w:rsid w:val="00B309E3"/>
    <w:rsid w:val="00B31853"/>
    <w:rsid w:val="00B36260"/>
    <w:rsid w:val="00B50B07"/>
    <w:rsid w:val="00B57219"/>
    <w:rsid w:val="00B579E5"/>
    <w:rsid w:val="00B642EC"/>
    <w:rsid w:val="00B6659F"/>
    <w:rsid w:val="00B71058"/>
    <w:rsid w:val="00B8098B"/>
    <w:rsid w:val="00B80C9E"/>
    <w:rsid w:val="00B83E10"/>
    <w:rsid w:val="00B85697"/>
    <w:rsid w:val="00B85F29"/>
    <w:rsid w:val="00B911AF"/>
    <w:rsid w:val="00B96A17"/>
    <w:rsid w:val="00BA0F27"/>
    <w:rsid w:val="00BA27FC"/>
    <w:rsid w:val="00BA43DC"/>
    <w:rsid w:val="00BB06D2"/>
    <w:rsid w:val="00BB134B"/>
    <w:rsid w:val="00BB3B8B"/>
    <w:rsid w:val="00BC0CFA"/>
    <w:rsid w:val="00BC462B"/>
    <w:rsid w:val="00BD14B3"/>
    <w:rsid w:val="00BD677A"/>
    <w:rsid w:val="00BD74AF"/>
    <w:rsid w:val="00BE233B"/>
    <w:rsid w:val="00BE36BC"/>
    <w:rsid w:val="00BE7A6E"/>
    <w:rsid w:val="00BF6E0F"/>
    <w:rsid w:val="00C0414E"/>
    <w:rsid w:val="00C058C8"/>
    <w:rsid w:val="00C172FE"/>
    <w:rsid w:val="00C20F80"/>
    <w:rsid w:val="00C249A6"/>
    <w:rsid w:val="00C41F95"/>
    <w:rsid w:val="00C4326C"/>
    <w:rsid w:val="00C56DD5"/>
    <w:rsid w:val="00C6000C"/>
    <w:rsid w:val="00C63F7B"/>
    <w:rsid w:val="00C6588E"/>
    <w:rsid w:val="00C70447"/>
    <w:rsid w:val="00C753C2"/>
    <w:rsid w:val="00C802FB"/>
    <w:rsid w:val="00C85653"/>
    <w:rsid w:val="00C8746D"/>
    <w:rsid w:val="00CA216C"/>
    <w:rsid w:val="00CA4BF9"/>
    <w:rsid w:val="00CB26DE"/>
    <w:rsid w:val="00CC0700"/>
    <w:rsid w:val="00CC0B81"/>
    <w:rsid w:val="00CC2630"/>
    <w:rsid w:val="00CD024D"/>
    <w:rsid w:val="00CD3A41"/>
    <w:rsid w:val="00CD431E"/>
    <w:rsid w:val="00CD6F4A"/>
    <w:rsid w:val="00CE1C82"/>
    <w:rsid w:val="00CE51D0"/>
    <w:rsid w:val="00CF1DF5"/>
    <w:rsid w:val="00CF6512"/>
    <w:rsid w:val="00CF7FBE"/>
    <w:rsid w:val="00D01A63"/>
    <w:rsid w:val="00D12C36"/>
    <w:rsid w:val="00D21ECE"/>
    <w:rsid w:val="00D24BE7"/>
    <w:rsid w:val="00D27727"/>
    <w:rsid w:val="00D4431A"/>
    <w:rsid w:val="00D553D4"/>
    <w:rsid w:val="00D57210"/>
    <w:rsid w:val="00D5787C"/>
    <w:rsid w:val="00D57AED"/>
    <w:rsid w:val="00D57F74"/>
    <w:rsid w:val="00D72E75"/>
    <w:rsid w:val="00D901D7"/>
    <w:rsid w:val="00D92BFE"/>
    <w:rsid w:val="00DC1583"/>
    <w:rsid w:val="00DC2B31"/>
    <w:rsid w:val="00DD1866"/>
    <w:rsid w:val="00DD1D8F"/>
    <w:rsid w:val="00DD5A69"/>
    <w:rsid w:val="00DE0A8D"/>
    <w:rsid w:val="00DE562A"/>
    <w:rsid w:val="00DE7148"/>
    <w:rsid w:val="00DF22DF"/>
    <w:rsid w:val="00DF233A"/>
    <w:rsid w:val="00DF4689"/>
    <w:rsid w:val="00DF62A4"/>
    <w:rsid w:val="00E00D15"/>
    <w:rsid w:val="00E0696F"/>
    <w:rsid w:val="00E11B18"/>
    <w:rsid w:val="00E24B9B"/>
    <w:rsid w:val="00E250C8"/>
    <w:rsid w:val="00E341AD"/>
    <w:rsid w:val="00E40828"/>
    <w:rsid w:val="00E42B2B"/>
    <w:rsid w:val="00E5647F"/>
    <w:rsid w:val="00E57BDB"/>
    <w:rsid w:val="00E60444"/>
    <w:rsid w:val="00E625D3"/>
    <w:rsid w:val="00E65F37"/>
    <w:rsid w:val="00E707BE"/>
    <w:rsid w:val="00E70B77"/>
    <w:rsid w:val="00E711DE"/>
    <w:rsid w:val="00E74701"/>
    <w:rsid w:val="00E75E5F"/>
    <w:rsid w:val="00E823B8"/>
    <w:rsid w:val="00E85E17"/>
    <w:rsid w:val="00E9091C"/>
    <w:rsid w:val="00E913B0"/>
    <w:rsid w:val="00E93BB3"/>
    <w:rsid w:val="00E9680B"/>
    <w:rsid w:val="00E97BC3"/>
    <w:rsid w:val="00EA0E97"/>
    <w:rsid w:val="00EA46CC"/>
    <w:rsid w:val="00EA49B9"/>
    <w:rsid w:val="00EA5AA1"/>
    <w:rsid w:val="00EA61B9"/>
    <w:rsid w:val="00EA7BF4"/>
    <w:rsid w:val="00EB6C62"/>
    <w:rsid w:val="00EC6154"/>
    <w:rsid w:val="00EC7868"/>
    <w:rsid w:val="00ED6373"/>
    <w:rsid w:val="00EE2FB1"/>
    <w:rsid w:val="00EE4D9C"/>
    <w:rsid w:val="00EE515E"/>
    <w:rsid w:val="00EE571A"/>
    <w:rsid w:val="00EE6265"/>
    <w:rsid w:val="00EE7518"/>
    <w:rsid w:val="00EF193B"/>
    <w:rsid w:val="00EF4FB6"/>
    <w:rsid w:val="00F04815"/>
    <w:rsid w:val="00F241AD"/>
    <w:rsid w:val="00F2731E"/>
    <w:rsid w:val="00F30C1D"/>
    <w:rsid w:val="00F30C33"/>
    <w:rsid w:val="00F32EBF"/>
    <w:rsid w:val="00F34A32"/>
    <w:rsid w:val="00F455F1"/>
    <w:rsid w:val="00F45966"/>
    <w:rsid w:val="00F47912"/>
    <w:rsid w:val="00F570D3"/>
    <w:rsid w:val="00F62221"/>
    <w:rsid w:val="00F628E1"/>
    <w:rsid w:val="00F712EE"/>
    <w:rsid w:val="00F73BB1"/>
    <w:rsid w:val="00F8513C"/>
    <w:rsid w:val="00F860A7"/>
    <w:rsid w:val="00F930F7"/>
    <w:rsid w:val="00F97C38"/>
    <w:rsid w:val="00FA7ED5"/>
    <w:rsid w:val="00FC0DAE"/>
    <w:rsid w:val="00FC1FC5"/>
    <w:rsid w:val="00FC6F08"/>
    <w:rsid w:val="00FC7CC7"/>
    <w:rsid w:val="00FD38D9"/>
    <w:rsid w:val="00FE046B"/>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CA13B7"/>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UnresolvedMention">
    <w:name w:val="Unresolved Mention"/>
    <w:basedOn w:val="Fuentedeprrafopredeter"/>
    <w:uiPriority w:val="99"/>
    <w:semiHidden/>
    <w:unhideWhenUsed/>
    <w:rsid w:val="00E97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193156375">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rimoniocultural.edomex.gob.mx/acervopublico/"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trimoniocultural.edomex.gob.mx/acervopublic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allto:176,%20178,%20179,%2018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1CE31-08D6-45C4-8F9E-BAA62B8D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28</Pages>
  <Words>7007</Words>
  <Characters>38539</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8</cp:revision>
  <dcterms:created xsi:type="dcterms:W3CDTF">2024-02-14T15:45:00Z</dcterms:created>
  <dcterms:modified xsi:type="dcterms:W3CDTF">2024-03-13T16:00:00Z</dcterms:modified>
</cp:coreProperties>
</file>