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54D90F58" w:rsidR="009B5029" w:rsidRPr="00FE1376" w:rsidRDefault="009B5029" w:rsidP="009B5029">
      <w:pPr>
        <w:spacing w:before="240" w:line="360" w:lineRule="auto"/>
        <w:jc w:val="both"/>
        <w:rPr>
          <w:rFonts w:ascii="Palatino Linotype" w:eastAsia="Times New Roman" w:hAnsi="Palatino Linotype" w:cs="Arial"/>
          <w:color w:val="000000"/>
          <w:sz w:val="24"/>
          <w:szCs w:val="24"/>
          <w:lang w:eastAsia="es-MX"/>
        </w:rPr>
      </w:pPr>
      <w:r w:rsidRPr="00FE1376">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C82F9D" w:rsidRPr="00FE1376">
        <w:rPr>
          <w:rFonts w:ascii="Palatino Linotype" w:eastAsia="Times New Roman" w:hAnsi="Palatino Linotype" w:cs="Arial"/>
          <w:color w:val="000000"/>
          <w:sz w:val="24"/>
          <w:szCs w:val="24"/>
          <w:lang w:eastAsia="es-MX"/>
        </w:rPr>
        <w:t xml:space="preserve">seis de marzo de dos mil veinticuatro. </w:t>
      </w:r>
    </w:p>
    <w:p w14:paraId="624F61CF" w14:textId="0AFCB4C2" w:rsidR="00C82F9D" w:rsidRPr="00FE1376" w:rsidRDefault="00C82F9D" w:rsidP="009B5029">
      <w:pPr>
        <w:spacing w:before="240" w:line="360" w:lineRule="auto"/>
        <w:jc w:val="both"/>
        <w:rPr>
          <w:rFonts w:ascii="Palatino Linotype" w:eastAsia="Times New Roman" w:hAnsi="Palatino Linotype" w:cs="Arial"/>
          <w:color w:val="000000"/>
          <w:sz w:val="24"/>
          <w:szCs w:val="24"/>
          <w:lang w:eastAsia="es-MX"/>
        </w:rPr>
      </w:pPr>
      <w:r w:rsidRPr="00FE1376">
        <w:rPr>
          <w:rFonts w:ascii="Palatino Linotype" w:hAnsi="Palatino Linotype" w:cs="Arial"/>
          <w:b/>
          <w:sz w:val="24"/>
        </w:rPr>
        <w:t>VISTO</w:t>
      </w:r>
      <w:r w:rsidRPr="00FE1376">
        <w:rPr>
          <w:rFonts w:ascii="Palatino Linotype" w:hAnsi="Palatino Linotype" w:cs="Arial"/>
          <w:sz w:val="24"/>
        </w:rPr>
        <w:t xml:space="preserve"> el expediente electrónico formado con motivo del recurso de revisión número </w:t>
      </w:r>
      <w:r w:rsidRPr="00FE1376">
        <w:rPr>
          <w:rFonts w:ascii="Palatino Linotype" w:hAnsi="Palatino Linotype" w:cs="Arial"/>
          <w:b/>
          <w:bCs/>
          <w:sz w:val="24"/>
        </w:rPr>
        <w:t xml:space="preserve">00515/INFOEM/IP/RR/2024, </w:t>
      </w:r>
      <w:r w:rsidRPr="00FE1376">
        <w:rPr>
          <w:rFonts w:ascii="Palatino Linotype" w:hAnsi="Palatino Linotype" w:cs="Arial"/>
          <w:sz w:val="24"/>
        </w:rPr>
        <w:t xml:space="preserve">interpuesto por el </w:t>
      </w:r>
      <w:r w:rsidRPr="00FE1376">
        <w:rPr>
          <w:rFonts w:ascii="Palatino Linotype" w:hAnsi="Palatino Linotype" w:cs="Arial"/>
          <w:b/>
          <w:bCs/>
          <w:sz w:val="24"/>
        </w:rPr>
        <w:t xml:space="preserve">C. </w:t>
      </w:r>
      <w:r w:rsidR="003E323D" w:rsidRPr="00FE1376">
        <w:rPr>
          <w:rFonts w:ascii="Palatino Linotype" w:hAnsi="Palatino Linotype" w:cs="Arial"/>
          <w:b/>
          <w:bCs/>
          <w:sz w:val="24"/>
        </w:rPr>
        <w:t>XXXXXXXXXXXXX</w:t>
      </w:r>
      <w:r w:rsidRPr="00FE1376">
        <w:rPr>
          <w:rFonts w:ascii="Palatino Linotype" w:hAnsi="Palatino Linotype" w:cs="Arial"/>
          <w:b/>
          <w:bCs/>
          <w:sz w:val="24"/>
        </w:rPr>
        <w:t xml:space="preserve">, </w:t>
      </w:r>
      <w:r w:rsidRPr="00FE1376">
        <w:rPr>
          <w:rFonts w:ascii="Palatino Linotype" w:hAnsi="Palatino Linotype" w:cs="Arial"/>
          <w:sz w:val="24"/>
        </w:rPr>
        <w:t xml:space="preserve">en lo sucesivo </w:t>
      </w:r>
      <w:r w:rsidRPr="00FE1376">
        <w:rPr>
          <w:rFonts w:ascii="Palatino Linotype" w:hAnsi="Palatino Linotype" w:cs="Arial"/>
          <w:b/>
          <w:bCs/>
          <w:sz w:val="24"/>
        </w:rPr>
        <w:t xml:space="preserve">El Recurrente, </w:t>
      </w:r>
      <w:r w:rsidRPr="00FE1376">
        <w:rPr>
          <w:rFonts w:ascii="Palatino Linotype" w:hAnsi="Palatino Linotype" w:cs="Arial"/>
          <w:sz w:val="24"/>
        </w:rPr>
        <w:t xml:space="preserve">en contra de la respuesta del </w:t>
      </w:r>
      <w:r w:rsidRPr="00FE1376">
        <w:rPr>
          <w:rFonts w:ascii="Palatino Linotype" w:hAnsi="Palatino Linotype" w:cs="Arial"/>
          <w:b/>
          <w:bCs/>
          <w:sz w:val="24"/>
        </w:rPr>
        <w:t xml:space="preserve">Ayuntamiento de Ixtapaluca, </w:t>
      </w:r>
      <w:r w:rsidRPr="00FE1376">
        <w:rPr>
          <w:rFonts w:ascii="Palatino Linotype" w:hAnsi="Palatino Linotype" w:cs="Arial"/>
          <w:sz w:val="24"/>
        </w:rPr>
        <w:t xml:space="preserve">en lo subsecuente </w:t>
      </w:r>
      <w:r w:rsidRPr="00FE1376">
        <w:rPr>
          <w:rFonts w:ascii="Palatino Linotype" w:hAnsi="Palatino Linotype" w:cs="Arial"/>
          <w:b/>
          <w:bCs/>
          <w:sz w:val="24"/>
        </w:rPr>
        <w:t xml:space="preserve">El Sujeto Obligado, </w:t>
      </w:r>
      <w:r w:rsidRPr="00FE1376">
        <w:rPr>
          <w:rFonts w:ascii="Palatino Linotype" w:hAnsi="Palatino Linotype" w:cs="Arial"/>
          <w:sz w:val="24"/>
        </w:rPr>
        <w:t xml:space="preserve">se procede a dictar la presente resolución. </w:t>
      </w:r>
    </w:p>
    <w:p w14:paraId="2BAE87C4" w14:textId="77777777" w:rsidR="00C82F9D" w:rsidRPr="00FE1376" w:rsidRDefault="00C82F9D" w:rsidP="009B5029">
      <w:pPr>
        <w:spacing w:before="240" w:line="360" w:lineRule="auto"/>
        <w:jc w:val="both"/>
        <w:rPr>
          <w:rFonts w:ascii="Palatino Linotype" w:eastAsia="Times New Roman" w:hAnsi="Palatino Linotype" w:cs="Arial"/>
          <w:color w:val="000000"/>
          <w:sz w:val="24"/>
          <w:szCs w:val="24"/>
          <w:lang w:eastAsia="es-MX"/>
        </w:rPr>
      </w:pPr>
    </w:p>
    <w:p w14:paraId="4BC4461B" w14:textId="4BE6C5A3" w:rsidR="009B5029" w:rsidRPr="00FE1376" w:rsidRDefault="009B5029" w:rsidP="009B5029">
      <w:pPr>
        <w:pStyle w:val="infoemcitas"/>
        <w:jc w:val="center"/>
        <w:rPr>
          <w:b/>
          <w:bCs/>
          <w:i w:val="0"/>
          <w:iCs/>
          <w:sz w:val="28"/>
          <w:szCs w:val="28"/>
        </w:rPr>
      </w:pPr>
      <w:r w:rsidRPr="00FE1376">
        <w:rPr>
          <w:b/>
          <w:bCs/>
          <w:i w:val="0"/>
          <w:iCs/>
          <w:sz w:val="28"/>
          <w:szCs w:val="28"/>
        </w:rPr>
        <w:t>A N T E C E D E N T E S   D E L   A S U N T O</w:t>
      </w:r>
    </w:p>
    <w:p w14:paraId="43C252D3" w14:textId="77777777" w:rsidR="009B5029" w:rsidRPr="00FE1376" w:rsidRDefault="009B5029" w:rsidP="009B5029">
      <w:pPr>
        <w:spacing w:before="240" w:after="240" w:line="360" w:lineRule="auto"/>
        <w:jc w:val="both"/>
        <w:rPr>
          <w:rFonts w:ascii="Palatino Linotype" w:hAnsi="Palatino Linotype"/>
        </w:rPr>
      </w:pPr>
      <w:r w:rsidRPr="00FE1376">
        <w:rPr>
          <w:rFonts w:ascii="Palatino Linotype" w:hAnsi="Palatino Linotype" w:cs="Arial"/>
          <w:b/>
          <w:sz w:val="28"/>
        </w:rPr>
        <w:t>PRIMERO.</w:t>
      </w:r>
      <w:r w:rsidRPr="00FE1376">
        <w:rPr>
          <w:rFonts w:ascii="Palatino Linotype" w:hAnsi="Palatino Linotype" w:cs="Arial"/>
        </w:rPr>
        <w:t xml:space="preserve"> </w:t>
      </w:r>
      <w:r w:rsidRPr="00FE1376">
        <w:rPr>
          <w:rFonts w:ascii="Palatino Linotype" w:hAnsi="Palatino Linotype"/>
          <w:b/>
          <w:sz w:val="28"/>
          <w:szCs w:val="28"/>
        </w:rPr>
        <w:t>De la Solicitud de Información.</w:t>
      </w:r>
    </w:p>
    <w:p w14:paraId="5BFBC19E" w14:textId="30C80FA8" w:rsidR="00C82F9D" w:rsidRPr="00FE1376" w:rsidRDefault="009B5029" w:rsidP="009B5029">
      <w:pPr>
        <w:spacing w:before="240" w:line="360" w:lineRule="auto"/>
        <w:jc w:val="both"/>
        <w:rPr>
          <w:rFonts w:ascii="Palatino Linotype" w:hAnsi="Palatino Linotype" w:cs="Arial"/>
          <w:sz w:val="24"/>
        </w:rPr>
      </w:pPr>
      <w:r w:rsidRPr="00FE1376">
        <w:rPr>
          <w:rFonts w:ascii="Palatino Linotype" w:hAnsi="Palatino Linotype" w:cs="Arial"/>
          <w:sz w:val="24"/>
        </w:rPr>
        <w:t>Con fecha</w:t>
      </w:r>
      <w:r w:rsidR="00FC2D20" w:rsidRPr="00FE1376">
        <w:rPr>
          <w:rFonts w:ascii="Palatino Linotype" w:hAnsi="Palatino Linotype" w:cs="Arial"/>
          <w:sz w:val="24"/>
        </w:rPr>
        <w:t xml:space="preserve"> </w:t>
      </w:r>
      <w:r w:rsidR="00C82F9D" w:rsidRPr="00FE1376">
        <w:rPr>
          <w:rFonts w:ascii="Palatino Linotype" w:hAnsi="Palatino Linotype" w:cs="Arial"/>
          <w:b/>
          <w:bCs/>
          <w:sz w:val="24"/>
        </w:rPr>
        <w:t xml:space="preserve">once de enero de dos mil veinticuatro, El Recurrente, </w:t>
      </w:r>
      <w:r w:rsidR="00C82F9D" w:rsidRPr="00FE1376">
        <w:rPr>
          <w:rFonts w:ascii="Palatino Linotype" w:hAnsi="Palatino Linotype" w:cs="Arial"/>
          <w:sz w:val="24"/>
        </w:rPr>
        <w:t>presentó a través del Sistema de Acceso a la Información Mexiquense (</w:t>
      </w:r>
      <w:r w:rsidR="00C82F9D" w:rsidRPr="00FE1376">
        <w:rPr>
          <w:rFonts w:ascii="Palatino Linotype" w:hAnsi="Palatino Linotype" w:cs="Arial"/>
          <w:b/>
          <w:sz w:val="24"/>
        </w:rPr>
        <w:t>SAIMEX)</w:t>
      </w:r>
      <w:r w:rsidR="00C82F9D" w:rsidRPr="00FE1376">
        <w:rPr>
          <w:rFonts w:ascii="Palatino Linotype" w:hAnsi="Palatino Linotype" w:cs="Arial"/>
          <w:sz w:val="24"/>
        </w:rPr>
        <w:t xml:space="preserve"> ante </w:t>
      </w:r>
      <w:r w:rsidR="00C82F9D" w:rsidRPr="00FE1376">
        <w:rPr>
          <w:rFonts w:ascii="Palatino Linotype" w:hAnsi="Palatino Linotype" w:cs="Arial"/>
          <w:b/>
          <w:sz w:val="24"/>
        </w:rPr>
        <w:t>El Sujeto Obligado</w:t>
      </w:r>
      <w:r w:rsidR="00C82F9D" w:rsidRPr="00FE1376">
        <w:rPr>
          <w:rFonts w:ascii="Palatino Linotype" w:hAnsi="Palatino Linotype" w:cs="Arial"/>
          <w:sz w:val="24"/>
        </w:rPr>
        <w:t xml:space="preserve">, solicitud de acceso a la información pública, registrada bajo el número de expediente </w:t>
      </w:r>
      <w:r w:rsidR="00C82F9D" w:rsidRPr="00FE1376">
        <w:rPr>
          <w:rFonts w:ascii="Palatino Linotype" w:hAnsi="Palatino Linotype" w:cs="Arial"/>
          <w:b/>
          <w:bCs/>
          <w:sz w:val="24"/>
        </w:rPr>
        <w:t xml:space="preserve">00046/IXTAPALU/IP/2024, </w:t>
      </w:r>
      <w:r w:rsidR="00C82F9D" w:rsidRPr="00FE1376">
        <w:rPr>
          <w:rFonts w:ascii="Palatino Linotype" w:hAnsi="Palatino Linotype" w:cs="Arial"/>
          <w:sz w:val="24"/>
        </w:rPr>
        <w:t>mediante la cual solicitó información en el tenor siguiente:</w:t>
      </w:r>
    </w:p>
    <w:p w14:paraId="4EEF2756" w14:textId="41D27DED" w:rsidR="00C82F9D" w:rsidRPr="00FE1376" w:rsidRDefault="00682F61" w:rsidP="00682F61">
      <w:pPr>
        <w:pStyle w:val="Citas"/>
        <w:rPr>
          <w:b/>
          <w:bCs/>
          <w:sz w:val="24"/>
        </w:rPr>
      </w:pPr>
      <w:r w:rsidRPr="00FE1376">
        <w:t xml:space="preserve">“Solicito el grado de estudios que tienen todos los Directores, Síndicos y Regidores, </w:t>
      </w:r>
      <w:proofErr w:type="gramStart"/>
      <w:r w:rsidRPr="00FE1376">
        <w:t>de</w:t>
      </w:r>
      <w:proofErr w:type="gramEnd"/>
      <w:r w:rsidRPr="00FE1376">
        <w:t xml:space="preserve"> la Administración 2022-2024, con documentos que acrediten sus estudios en versión pública. Así como del presidente municipal Felipe Arvizu” </w:t>
      </w:r>
      <w:r w:rsidRPr="00FE1376">
        <w:rPr>
          <w:b/>
          <w:bCs/>
        </w:rPr>
        <w:t>(Sic)</w:t>
      </w:r>
    </w:p>
    <w:p w14:paraId="0FDD1B9D" w14:textId="77777777" w:rsidR="009B5029" w:rsidRPr="00FE1376"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FE1376">
        <w:rPr>
          <w:rFonts w:ascii="Palatino Linotype" w:eastAsia="Times New Roman" w:hAnsi="Palatino Linotype" w:cs="Times New Roman"/>
          <w:b/>
          <w:sz w:val="24"/>
          <w:szCs w:val="24"/>
          <w:lang w:val="es-ES_tradnl" w:eastAsia="es-ES"/>
        </w:rPr>
        <w:t>Modalidad de entrega:</w:t>
      </w:r>
      <w:r w:rsidRPr="00FE1376">
        <w:rPr>
          <w:rFonts w:ascii="Palatino Linotype" w:eastAsia="Times New Roman" w:hAnsi="Palatino Linotype" w:cs="Times New Roman"/>
          <w:sz w:val="24"/>
          <w:szCs w:val="24"/>
          <w:lang w:val="es-ES_tradnl" w:eastAsia="es-ES"/>
        </w:rPr>
        <w:t xml:space="preserve"> A través del SAIMEX.</w:t>
      </w:r>
    </w:p>
    <w:p w14:paraId="5FBE22B9" w14:textId="77777777" w:rsidR="00317C14" w:rsidRPr="00FE1376" w:rsidRDefault="00317C14" w:rsidP="009B5029">
      <w:pPr>
        <w:spacing w:before="240" w:line="360" w:lineRule="auto"/>
        <w:jc w:val="both"/>
        <w:rPr>
          <w:rFonts w:ascii="Palatino Linotype" w:hAnsi="Palatino Linotype" w:cs="Arial"/>
          <w:b/>
          <w:sz w:val="28"/>
        </w:rPr>
      </w:pPr>
    </w:p>
    <w:p w14:paraId="32234D96" w14:textId="57CC9D5F" w:rsidR="009B5029" w:rsidRPr="00FE1376" w:rsidRDefault="009B5029" w:rsidP="009B5029">
      <w:pPr>
        <w:spacing w:before="240" w:line="360" w:lineRule="auto"/>
        <w:jc w:val="both"/>
        <w:rPr>
          <w:rFonts w:ascii="Palatino Linotype" w:hAnsi="Palatino Linotype" w:cs="Arial"/>
          <w:b/>
          <w:sz w:val="28"/>
        </w:rPr>
      </w:pPr>
      <w:r w:rsidRPr="00FE1376">
        <w:rPr>
          <w:rFonts w:ascii="Palatino Linotype" w:hAnsi="Palatino Linotype" w:cs="Arial"/>
          <w:b/>
          <w:sz w:val="28"/>
        </w:rPr>
        <w:lastRenderedPageBreak/>
        <w:t xml:space="preserve">SEGUNDO. </w:t>
      </w:r>
      <w:r w:rsidRPr="00FE1376">
        <w:rPr>
          <w:rFonts w:ascii="Palatino Linotype" w:hAnsi="Palatino Linotype" w:cs="Arial"/>
          <w:b/>
          <w:sz w:val="28"/>
          <w:szCs w:val="20"/>
        </w:rPr>
        <w:t>De la respuesta del Sujeto Obligado.</w:t>
      </w:r>
    </w:p>
    <w:p w14:paraId="0037C136" w14:textId="2F2749DA" w:rsidR="00682F61" w:rsidRPr="00FE1376" w:rsidRDefault="009B5029" w:rsidP="009B5029">
      <w:pPr>
        <w:spacing w:before="240" w:line="360" w:lineRule="auto"/>
        <w:jc w:val="both"/>
        <w:rPr>
          <w:rFonts w:ascii="Palatino Linotype" w:hAnsi="Palatino Linotype" w:cs="Arial"/>
          <w:sz w:val="24"/>
          <w:szCs w:val="24"/>
        </w:rPr>
      </w:pPr>
      <w:r w:rsidRPr="00FE1376">
        <w:rPr>
          <w:rFonts w:ascii="Palatino Linotype" w:hAnsi="Palatino Linotype" w:cs="Arial"/>
          <w:sz w:val="24"/>
          <w:szCs w:val="24"/>
        </w:rPr>
        <w:t xml:space="preserve">En el expediente electrónico </w:t>
      </w:r>
      <w:r w:rsidRPr="00FE1376">
        <w:rPr>
          <w:rFonts w:ascii="Palatino Linotype" w:hAnsi="Palatino Linotype" w:cs="Arial"/>
          <w:b/>
          <w:sz w:val="24"/>
          <w:szCs w:val="24"/>
        </w:rPr>
        <w:t xml:space="preserve">SAIMEX, </w:t>
      </w:r>
      <w:r w:rsidRPr="00FE1376">
        <w:rPr>
          <w:rFonts w:ascii="Palatino Linotype" w:hAnsi="Palatino Linotype" w:cs="Arial"/>
          <w:sz w:val="24"/>
          <w:szCs w:val="24"/>
        </w:rPr>
        <w:t xml:space="preserve">se aprecia que el </w:t>
      </w:r>
      <w:r w:rsidR="00682F61" w:rsidRPr="00FE1376">
        <w:rPr>
          <w:rFonts w:ascii="Palatino Linotype" w:hAnsi="Palatino Linotype" w:cs="Arial"/>
          <w:b/>
          <w:bCs/>
          <w:sz w:val="24"/>
          <w:szCs w:val="24"/>
        </w:rPr>
        <w:t xml:space="preserve">treinta y uno de enero de dos mil veinticuatro, El Sujeto Obligado </w:t>
      </w:r>
      <w:r w:rsidR="00682F61" w:rsidRPr="00FE1376">
        <w:rPr>
          <w:rFonts w:ascii="Palatino Linotype" w:hAnsi="Palatino Linotype" w:cs="Arial"/>
          <w:sz w:val="24"/>
          <w:szCs w:val="24"/>
        </w:rPr>
        <w:t xml:space="preserve">dio respuesta a la solicitud de información en los siguientes términos: </w:t>
      </w:r>
    </w:p>
    <w:p w14:paraId="38F359E0" w14:textId="5A401828" w:rsidR="00682F61" w:rsidRPr="00FE1376" w:rsidRDefault="00682F61" w:rsidP="00682F61">
      <w:pPr>
        <w:pStyle w:val="Citas"/>
      </w:pPr>
      <w:r w:rsidRPr="00FE1376">
        <w:t>“En respuesta a la solicitud recibida, nos permitimos hacer de su conocimiento que con fundamento en el artículo 53, Fracciones: II, V y VI de la Ley de Transparencia y Acceso a la Información Pública del Estado de México y Municipios, le contestamos que:</w:t>
      </w:r>
    </w:p>
    <w:p w14:paraId="2D962400" w14:textId="195084CA" w:rsidR="00682F61" w:rsidRPr="00FE1376" w:rsidRDefault="00682F61" w:rsidP="00682F61">
      <w:pPr>
        <w:pStyle w:val="Citas"/>
        <w:rPr>
          <w:b/>
          <w:bCs/>
          <w:sz w:val="24"/>
          <w:szCs w:val="24"/>
        </w:rPr>
      </w:pPr>
      <w:r w:rsidRPr="00FE1376">
        <w:t xml:space="preserve">EN RELACIÓN A LA SOLICITUD CON FOLIO 00046/IXTAPALU/IP/2024 ANEXO RESPUESTA” </w:t>
      </w:r>
      <w:r w:rsidRPr="00FE1376">
        <w:rPr>
          <w:b/>
          <w:bCs/>
        </w:rPr>
        <w:t>(Sic)</w:t>
      </w:r>
    </w:p>
    <w:p w14:paraId="599C8E11" w14:textId="77777777" w:rsidR="00682F61" w:rsidRPr="00FE1376" w:rsidRDefault="00682F61" w:rsidP="009B5029">
      <w:pPr>
        <w:spacing w:before="240" w:line="360" w:lineRule="auto"/>
        <w:jc w:val="both"/>
        <w:rPr>
          <w:rFonts w:ascii="Palatino Linotype" w:hAnsi="Palatino Linotype" w:cs="Arial"/>
          <w:sz w:val="24"/>
          <w:szCs w:val="24"/>
        </w:rPr>
      </w:pPr>
    </w:p>
    <w:p w14:paraId="2B8FBFB4" w14:textId="0F7F6B2B" w:rsidR="00682F61" w:rsidRPr="00FE1376" w:rsidRDefault="009B5029" w:rsidP="009B5029">
      <w:pPr>
        <w:spacing w:before="240" w:line="360" w:lineRule="auto"/>
        <w:jc w:val="both"/>
        <w:rPr>
          <w:rFonts w:ascii="Palatino Linotype" w:hAnsi="Palatino Linotype" w:cs="Arial"/>
          <w:sz w:val="24"/>
          <w:szCs w:val="24"/>
        </w:rPr>
      </w:pPr>
      <w:r w:rsidRPr="00FE1376">
        <w:rPr>
          <w:rFonts w:ascii="Palatino Linotype" w:hAnsi="Palatino Linotype" w:cs="Arial"/>
          <w:sz w:val="24"/>
          <w:szCs w:val="24"/>
        </w:rPr>
        <w:t xml:space="preserve">Adicionalmente, </w:t>
      </w:r>
      <w:r w:rsidRPr="00FE1376">
        <w:rPr>
          <w:rFonts w:ascii="Palatino Linotype" w:hAnsi="Palatino Linotype" w:cs="Arial"/>
          <w:b/>
          <w:bCs/>
          <w:sz w:val="24"/>
          <w:szCs w:val="24"/>
        </w:rPr>
        <w:t xml:space="preserve">El Sujeto Obligado </w:t>
      </w:r>
      <w:r w:rsidRPr="00FE1376">
        <w:rPr>
          <w:rFonts w:ascii="Palatino Linotype" w:hAnsi="Palatino Linotype" w:cs="Arial"/>
          <w:sz w:val="24"/>
          <w:szCs w:val="24"/>
        </w:rPr>
        <w:t>adjuntó</w:t>
      </w:r>
      <w:r w:rsidR="00682F61" w:rsidRPr="00FE1376">
        <w:rPr>
          <w:rFonts w:ascii="Palatino Linotype" w:hAnsi="Palatino Linotype" w:cs="Arial"/>
          <w:sz w:val="24"/>
          <w:szCs w:val="24"/>
        </w:rPr>
        <w:t xml:space="preserve"> el documento electrónico </w:t>
      </w:r>
      <w:r w:rsidR="00682F61" w:rsidRPr="00FE1376">
        <w:rPr>
          <w:rFonts w:ascii="Palatino Linotype" w:hAnsi="Palatino Linotype" w:cs="Arial"/>
          <w:b/>
          <w:bCs/>
          <w:sz w:val="24"/>
          <w:szCs w:val="24"/>
        </w:rPr>
        <w:t xml:space="preserve">“Respuesta 46 Secretaría.pdf”, </w:t>
      </w:r>
      <w:r w:rsidR="00682F61" w:rsidRPr="00FE1376">
        <w:rPr>
          <w:rFonts w:ascii="Palatino Linotype" w:hAnsi="Palatino Linotype" w:cs="Arial"/>
          <w:sz w:val="24"/>
          <w:szCs w:val="24"/>
        </w:rPr>
        <w:t xml:space="preserve">cuyo contenido será materia de estudio en el considerando respectivo. </w:t>
      </w:r>
    </w:p>
    <w:p w14:paraId="33F3874F" w14:textId="77777777" w:rsidR="00682F61" w:rsidRPr="00FE1376" w:rsidRDefault="00682F61" w:rsidP="009B5029">
      <w:pPr>
        <w:spacing w:before="240" w:line="360" w:lineRule="auto"/>
        <w:jc w:val="both"/>
        <w:rPr>
          <w:rFonts w:ascii="Palatino Linotype" w:hAnsi="Palatino Linotype" w:cs="Arial"/>
          <w:sz w:val="24"/>
          <w:szCs w:val="24"/>
        </w:rPr>
      </w:pPr>
    </w:p>
    <w:p w14:paraId="2C824AC7" w14:textId="77777777" w:rsidR="009B5029" w:rsidRPr="00FE1376" w:rsidRDefault="009B5029" w:rsidP="009B5029">
      <w:pPr>
        <w:spacing w:before="240" w:line="360" w:lineRule="auto"/>
        <w:rPr>
          <w:rFonts w:ascii="Palatino Linotype" w:hAnsi="Palatino Linotype" w:cs="Arial"/>
          <w:b/>
          <w:sz w:val="28"/>
        </w:rPr>
      </w:pPr>
      <w:r w:rsidRPr="00FE1376">
        <w:rPr>
          <w:rFonts w:ascii="Palatino Linotype" w:hAnsi="Palatino Linotype" w:cs="Arial"/>
          <w:b/>
          <w:sz w:val="28"/>
        </w:rPr>
        <w:t xml:space="preserve">TERCERO. </w:t>
      </w:r>
      <w:r w:rsidRPr="00FE1376">
        <w:rPr>
          <w:rFonts w:ascii="Palatino Linotype" w:hAnsi="Palatino Linotype"/>
          <w:b/>
          <w:sz w:val="28"/>
        </w:rPr>
        <w:t>Del recurso de revisión.</w:t>
      </w:r>
    </w:p>
    <w:p w14:paraId="5DAF00AC" w14:textId="73A2DF9E" w:rsidR="00682F61" w:rsidRPr="00FE1376" w:rsidRDefault="009B5029" w:rsidP="009B5029">
      <w:pPr>
        <w:spacing w:before="240" w:line="360" w:lineRule="auto"/>
        <w:jc w:val="both"/>
        <w:rPr>
          <w:rFonts w:ascii="Palatino Linotype" w:hAnsi="Palatino Linotype" w:cs="Arial"/>
          <w:sz w:val="24"/>
          <w:szCs w:val="24"/>
        </w:rPr>
      </w:pPr>
      <w:r w:rsidRPr="00FE1376">
        <w:rPr>
          <w:rFonts w:ascii="Palatino Linotype" w:hAnsi="Palatino Linotype" w:cs="Arial"/>
          <w:sz w:val="24"/>
          <w:szCs w:val="24"/>
        </w:rPr>
        <w:t xml:space="preserve">Inconforme con la respuesta por </w:t>
      </w:r>
      <w:r w:rsidRPr="00FE1376">
        <w:rPr>
          <w:rFonts w:ascii="Palatino Linotype" w:hAnsi="Palatino Linotype" w:cs="Arial"/>
          <w:b/>
          <w:sz w:val="24"/>
          <w:szCs w:val="24"/>
        </w:rPr>
        <w:t xml:space="preserve">El Sujeto Obligado, El Recurrente </w:t>
      </w:r>
      <w:r w:rsidRPr="00FE1376">
        <w:rPr>
          <w:rFonts w:ascii="Palatino Linotype" w:hAnsi="Palatino Linotype" w:cs="Arial"/>
          <w:sz w:val="24"/>
          <w:szCs w:val="24"/>
        </w:rPr>
        <w:t>interpuso recurso de revisión, en fecha</w:t>
      </w:r>
      <w:r w:rsidR="00DF6F34" w:rsidRPr="00FE1376">
        <w:rPr>
          <w:rFonts w:ascii="Palatino Linotype" w:hAnsi="Palatino Linotype" w:cs="Arial"/>
          <w:sz w:val="24"/>
          <w:szCs w:val="24"/>
        </w:rPr>
        <w:t xml:space="preserve"> </w:t>
      </w:r>
      <w:r w:rsidR="00682F61" w:rsidRPr="00FE1376">
        <w:rPr>
          <w:rFonts w:ascii="Palatino Linotype" w:hAnsi="Palatino Linotype" w:cs="Arial"/>
          <w:b/>
          <w:bCs/>
          <w:sz w:val="24"/>
          <w:szCs w:val="24"/>
        </w:rPr>
        <w:t xml:space="preserve">cinco de febrero de dos mil veintitrés, </w:t>
      </w:r>
      <w:r w:rsidR="00682F61" w:rsidRPr="00FE1376">
        <w:rPr>
          <w:rFonts w:ascii="Palatino Linotype" w:hAnsi="Palatino Linotype" w:cs="Arial"/>
          <w:sz w:val="24"/>
          <w:szCs w:val="24"/>
        </w:rPr>
        <w:t xml:space="preserve">el cual fue registrado en el sistema electrónico con el expediente </w:t>
      </w:r>
      <w:r w:rsidR="00682F61" w:rsidRPr="00FE1376">
        <w:rPr>
          <w:rFonts w:ascii="Palatino Linotype" w:hAnsi="Palatino Linotype" w:cs="Arial"/>
          <w:b/>
          <w:bCs/>
          <w:sz w:val="24"/>
          <w:szCs w:val="24"/>
        </w:rPr>
        <w:t xml:space="preserve">00515/INFOEM/IP/RR/2024, </w:t>
      </w:r>
      <w:r w:rsidR="00682F61" w:rsidRPr="00FE1376">
        <w:rPr>
          <w:rFonts w:ascii="Palatino Linotype" w:hAnsi="Palatino Linotype" w:cs="Arial"/>
          <w:sz w:val="24"/>
          <w:szCs w:val="24"/>
        </w:rPr>
        <w:t xml:space="preserve">en el cual arguye las siguientes manifestaciones: </w:t>
      </w:r>
    </w:p>
    <w:p w14:paraId="52E27EB1" w14:textId="77777777" w:rsidR="00682F61" w:rsidRPr="00FE1376" w:rsidRDefault="00682F61" w:rsidP="009B5029">
      <w:pPr>
        <w:spacing w:before="240" w:line="360" w:lineRule="auto"/>
        <w:jc w:val="both"/>
        <w:rPr>
          <w:rFonts w:ascii="Palatino Linotype" w:hAnsi="Palatino Linotype" w:cs="Arial"/>
          <w:b/>
          <w:sz w:val="24"/>
        </w:rPr>
      </w:pPr>
    </w:p>
    <w:p w14:paraId="26145687" w14:textId="4A69AB6E" w:rsidR="009B5029" w:rsidRPr="00FE1376" w:rsidRDefault="009B5029" w:rsidP="009B5029">
      <w:pPr>
        <w:spacing w:before="240" w:line="360" w:lineRule="auto"/>
        <w:jc w:val="both"/>
        <w:rPr>
          <w:rFonts w:ascii="Palatino Linotype" w:hAnsi="Palatino Linotype" w:cs="Arial"/>
          <w:b/>
          <w:sz w:val="24"/>
        </w:rPr>
      </w:pPr>
      <w:r w:rsidRPr="00FE1376">
        <w:rPr>
          <w:rFonts w:ascii="Palatino Linotype" w:hAnsi="Palatino Linotype" w:cs="Arial"/>
          <w:b/>
          <w:sz w:val="24"/>
        </w:rPr>
        <w:lastRenderedPageBreak/>
        <w:t>Acto Impugnado:</w:t>
      </w:r>
    </w:p>
    <w:p w14:paraId="643D150B" w14:textId="63905AE5" w:rsidR="00317C14" w:rsidRPr="00FE1376" w:rsidRDefault="00FC2D20" w:rsidP="00CE3EB5">
      <w:pPr>
        <w:pStyle w:val="Citas"/>
        <w:rPr>
          <w:b/>
          <w:bCs/>
          <w:sz w:val="24"/>
        </w:rPr>
      </w:pPr>
      <w:r w:rsidRPr="00FE1376">
        <w:t>“</w:t>
      </w:r>
      <w:r w:rsidR="00682F61" w:rsidRPr="00FE1376">
        <w:t>Solicito el grado de estudios que tienen todos los Directores, Síndicos y Regidores, de la Administración 2022-2024, con documentos que acrediten sus estudios en versión pública. Así como del presidente municipal Felipe Arvizu</w:t>
      </w:r>
      <w:r w:rsidR="00CE3EB5" w:rsidRPr="00FE1376">
        <w:t xml:space="preserve">” </w:t>
      </w:r>
      <w:r w:rsidR="00CE3EB5" w:rsidRPr="00FE1376">
        <w:rPr>
          <w:b/>
          <w:bCs/>
        </w:rPr>
        <w:t>(Sic)</w:t>
      </w:r>
    </w:p>
    <w:p w14:paraId="70C90EFB" w14:textId="77777777" w:rsidR="009B5029" w:rsidRPr="00FE1376" w:rsidRDefault="009B5029" w:rsidP="009B5029">
      <w:pPr>
        <w:spacing w:before="240" w:line="360" w:lineRule="auto"/>
        <w:jc w:val="both"/>
        <w:rPr>
          <w:rFonts w:ascii="Palatino Linotype" w:hAnsi="Palatino Linotype" w:cs="Arial"/>
          <w:b/>
          <w:sz w:val="24"/>
        </w:rPr>
      </w:pPr>
      <w:r w:rsidRPr="00FE1376">
        <w:rPr>
          <w:rFonts w:ascii="Palatino Linotype" w:hAnsi="Palatino Linotype" w:cs="Arial"/>
          <w:b/>
          <w:sz w:val="24"/>
        </w:rPr>
        <w:t>Razones o motivos de la inconformidad:</w:t>
      </w:r>
    </w:p>
    <w:p w14:paraId="6CBFC893" w14:textId="499D77DA" w:rsidR="009B5029" w:rsidRPr="00FE1376" w:rsidRDefault="00CE3EB5" w:rsidP="00CE3EB5">
      <w:pPr>
        <w:pStyle w:val="Citas"/>
        <w:rPr>
          <w:b/>
          <w:bCs/>
        </w:rPr>
      </w:pPr>
      <w:r w:rsidRPr="00FE1376">
        <w:t>“</w:t>
      </w:r>
      <w:r w:rsidR="00682F61" w:rsidRPr="00FE1376">
        <w:t>El sujeto obligado no contesto a mi solicitud de información</w:t>
      </w:r>
      <w:r w:rsidRPr="00FE1376">
        <w:t xml:space="preserve">” </w:t>
      </w:r>
      <w:r w:rsidRPr="00FE1376">
        <w:rPr>
          <w:b/>
          <w:bCs/>
        </w:rPr>
        <w:t>(Sic)</w:t>
      </w:r>
    </w:p>
    <w:p w14:paraId="4A4C7430" w14:textId="77777777" w:rsidR="00CE3EB5" w:rsidRPr="00FE1376" w:rsidRDefault="00CE3EB5" w:rsidP="00CE3EB5">
      <w:pPr>
        <w:pStyle w:val="Citas"/>
      </w:pPr>
    </w:p>
    <w:p w14:paraId="147EA26C" w14:textId="77777777" w:rsidR="009B5029" w:rsidRPr="00FE1376" w:rsidRDefault="009B5029" w:rsidP="009B5029">
      <w:pPr>
        <w:spacing w:before="240" w:line="360" w:lineRule="auto"/>
        <w:jc w:val="both"/>
        <w:rPr>
          <w:rFonts w:ascii="Palatino Linotype" w:hAnsi="Palatino Linotype" w:cs="Arial"/>
          <w:b/>
          <w:sz w:val="24"/>
          <w:szCs w:val="24"/>
        </w:rPr>
      </w:pPr>
      <w:r w:rsidRPr="00FE1376">
        <w:rPr>
          <w:rFonts w:ascii="Palatino Linotype" w:hAnsi="Palatino Linotype" w:cs="Arial"/>
          <w:b/>
          <w:sz w:val="28"/>
        </w:rPr>
        <w:t>CUARTO</w:t>
      </w:r>
      <w:r w:rsidRPr="00FE1376">
        <w:rPr>
          <w:rFonts w:ascii="Palatino Linotype" w:hAnsi="Palatino Linotype" w:cs="Arial"/>
          <w:b/>
          <w:sz w:val="24"/>
          <w:szCs w:val="24"/>
        </w:rPr>
        <w:t xml:space="preserve">. </w:t>
      </w:r>
      <w:r w:rsidRPr="00FE1376">
        <w:rPr>
          <w:rFonts w:ascii="Palatino Linotype" w:hAnsi="Palatino Linotype" w:cs="Arial"/>
          <w:b/>
          <w:sz w:val="28"/>
          <w:szCs w:val="28"/>
        </w:rPr>
        <w:t>Del turno del recurso de revisión.</w:t>
      </w:r>
    </w:p>
    <w:p w14:paraId="5929B5D1" w14:textId="425CAEC7" w:rsidR="009B5029" w:rsidRPr="00FE1376" w:rsidRDefault="009B5029" w:rsidP="009B5029">
      <w:pPr>
        <w:spacing w:before="240" w:line="360" w:lineRule="auto"/>
        <w:jc w:val="both"/>
        <w:rPr>
          <w:rFonts w:ascii="Palatino Linotype" w:hAnsi="Palatino Linotype" w:cs="Arial"/>
          <w:sz w:val="24"/>
          <w:szCs w:val="24"/>
        </w:rPr>
      </w:pPr>
      <w:r w:rsidRPr="00FE1376">
        <w:rPr>
          <w:rFonts w:ascii="Palatino Linotype" w:hAnsi="Palatino Linotype" w:cs="Arial"/>
          <w:sz w:val="24"/>
          <w:szCs w:val="24"/>
        </w:rPr>
        <w:t xml:space="preserve">Medio de impugnación que le fue turnado al Comisionado presidente </w:t>
      </w:r>
      <w:r w:rsidRPr="00FE1376">
        <w:rPr>
          <w:rFonts w:ascii="Palatino Linotype" w:hAnsi="Palatino Linotype" w:cs="Arial"/>
          <w:b/>
          <w:sz w:val="24"/>
          <w:szCs w:val="24"/>
        </w:rPr>
        <w:t xml:space="preserve">José Martínez Vilchis, </w:t>
      </w:r>
      <w:r w:rsidRPr="00FE1376">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682F61" w:rsidRPr="00FE1376">
        <w:rPr>
          <w:rFonts w:ascii="Palatino Linotype" w:hAnsi="Palatino Linotype" w:cs="Arial"/>
          <w:b/>
          <w:bCs/>
          <w:sz w:val="24"/>
          <w:szCs w:val="24"/>
        </w:rPr>
        <w:t xml:space="preserve">siete de febrero de dos mil veinticuatro, </w:t>
      </w:r>
      <w:r w:rsidRPr="00FE1376">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Pr="00FE1376" w:rsidRDefault="009B5029" w:rsidP="009B5029">
      <w:pPr>
        <w:spacing w:before="240" w:line="360" w:lineRule="auto"/>
        <w:jc w:val="both"/>
        <w:rPr>
          <w:rFonts w:ascii="Palatino Linotype" w:hAnsi="Palatino Linotype" w:cs="Arial"/>
          <w:sz w:val="24"/>
          <w:szCs w:val="24"/>
        </w:rPr>
      </w:pPr>
    </w:p>
    <w:p w14:paraId="606807D4" w14:textId="77777777" w:rsidR="009B5029" w:rsidRPr="00FE1376" w:rsidRDefault="009B5029" w:rsidP="009B5029">
      <w:pPr>
        <w:pStyle w:val="Prrafodelista"/>
        <w:spacing w:line="360" w:lineRule="auto"/>
        <w:ind w:left="0"/>
        <w:jc w:val="both"/>
        <w:rPr>
          <w:rFonts w:ascii="Palatino Linotype" w:hAnsi="Palatino Linotype" w:cs="Arial"/>
          <w:b/>
        </w:rPr>
      </w:pPr>
      <w:r w:rsidRPr="00FE1376">
        <w:rPr>
          <w:rFonts w:ascii="Palatino Linotype" w:hAnsi="Palatino Linotype" w:cs="Arial"/>
          <w:b/>
          <w:sz w:val="28"/>
        </w:rPr>
        <w:t>QUINTO</w:t>
      </w:r>
      <w:r w:rsidRPr="00FE1376">
        <w:rPr>
          <w:rFonts w:ascii="Palatino Linotype" w:hAnsi="Palatino Linotype" w:cs="Arial"/>
          <w:b/>
          <w:sz w:val="28"/>
          <w:szCs w:val="28"/>
        </w:rPr>
        <w:t>. De la etapa de instrucción.</w:t>
      </w:r>
    </w:p>
    <w:p w14:paraId="5038F630" w14:textId="67A45818" w:rsidR="006A76AB" w:rsidRPr="00FE1376" w:rsidRDefault="009B5029" w:rsidP="009B5029">
      <w:pPr>
        <w:spacing w:after="0" w:line="360" w:lineRule="auto"/>
        <w:jc w:val="both"/>
        <w:rPr>
          <w:rFonts w:ascii="Palatino Linotype" w:hAnsi="Palatino Linotype" w:cs="Arial"/>
          <w:b/>
          <w:bCs/>
          <w:sz w:val="24"/>
          <w:szCs w:val="24"/>
        </w:rPr>
      </w:pPr>
      <w:r w:rsidRPr="00FE1376">
        <w:rPr>
          <w:rFonts w:ascii="Palatino Linotype" w:hAnsi="Palatino Linotype" w:cs="Arial"/>
          <w:sz w:val="24"/>
          <w:szCs w:val="24"/>
        </w:rPr>
        <w:t xml:space="preserve">Así, en la etapa de instrucción, de las constancias que obran en los expedientes electrónicos de los recursos de revisión se advierte que </w:t>
      </w:r>
      <w:r w:rsidRPr="00FE1376">
        <w:rPr>
          <w:rFonts w:ascii="Palatino Linotype" w:hAnsi="Palatino Linotype" w:cs="Arial"/>
          <w:b/>
          <w:bCs/>
          <w:sz w:val="24"/>
          <w:szCs w:val="24"/>
        </w:rPr>
        <w:t>El Sujeto Obligado</w:t>
      </w:r>
      <w:r w:rsidR="00FC2D20" w:rsidRPr="00FE1376">
        <w:rPr>
          <w:rFonts w:ascii="Palatino Linotype" w:hAnsi="Palatino Linotype" w:cs="Arial"/>
          <w:b/>
          <w:bCs/>
          <w:sz w:val="24"/>
          <w:szCs w:val="24"/>
        </w:rPr>
        <w:t xml:space="preserve"> </w:t>
      </w:r>
      <w:r w:rsidR="00682F61" w:rsidRPr="00FE1376">
        <w:rPr>
          <w:rFonts w:ascii="Palatino Linotype" w:hAnsi="Palatino Linotype" w:cs="Arial"/>
          <w:bCs/>
          <w:sz w:val="24"/>
          <w:szCs w:val="24"/>
        </w:rPr>
        <w:t xml:space="preserve">fue omiso en rendir su informe justificado. </w:t>
      </w:r>
      <w:r w:rsidR="00FC2D20" w:rsidRPr="00FE1376">
        <w:rPr>
          <w:rFonts w:ascii="Palatino Linotype" w:hAnsi="Palatino Linotype" w:cs="Arial"/>
          <w:b/>
          <w:bCs/>
          <w:sz w:val="24"/>
          <w:szCs w:val="24"/>
        </w:rPr>
        <w:t xml:space="preserve"> </w:t>
      </w:r>
    </w:p>
    <w:p w14:paraId="468F8640" w14:textId="2D185C78" w:rsidR="00DF6F34" w:rsidRPr="00FE1376" w:rsidRDefault="006A76AB" w:rsidP="00321484">
      <w:pPr>
        <w:spacing w:after="0" w:line="360" w:lineRule="auto"/>
        <w:jc w:val="both"/>
        <w:rPr>
          <w:rFonts w:ascii="Palatino Linotype" w:hAnsi="Palatino Linotype" w:cs="Arial"/>
          <w:sz w:val="24"/>
          <w:szCs w:val="24"/>
        </w:rPr>
      </w:pPr>
      <w:r w:rsidRPr="00FE1376">
        <w:rPr>
          <w:rFonts w:ascii="Palatino Linotype" w:hAnsi="Palatino Linotype" w:cs="Arial"/>
          <w:bCs/>
          <w:sz w:val="24"/>
          <w:szCs w:val="24"/>
        </w:rPr>
        <w:lastRenderedPageBreak/>
        <w:t xml:space="preserve">Por lo cual se decretó el cierre de instrucción con fecha </w:t>
      </w:r>
      <w:r w:rsidR="00682F61" w:rsidRPr="00FE1376">
        <w:rPr>
          <w:rFonts w:ascii="Palatino Linotype" w:hAnsi="Palatino Linotype" w:cs="Arial"/>
          <w:b/>
          <w:sz w:val="24"/>
          <w:szCs w:val="24"/>
        </w:rPr>
        <w:t>diecinueve</w:t>
      </w:r>
      <w:r w:rsidRPr="00FE1376">
        <w:rPr>
          <w:rFonts w:ascii="Palatino Linotype" w:hAnsi="Palatino Linotype" w:cs="Arial"/>
          <w:b/>
          <w:sz w:val="24"/>
          <w:szCs w:val="24"/>
        </w:rPr>
        <w:t xml:space="preserve"> de febrero de dos mil veinticuatro, </w:t>
      </w:r>
      <w:r w:rsidR="00DF6F34" w:rsidRPr="00FE1376">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53A6F19A" w14:textId="77777777" w:rsidR="00DF6F34" w:rsidRPr="00FE1376" w:rsidRDefault="00DF6F34" w:rsidP="009B5029">
      <w:pPr>
        <w:spacing w:after="0" w:line="360" w:lineRule="auto"/>
        <w:jc w:val="both"/>
        <w:rPr>
          <w:rFonts w:ascii="Palatino Linotype" w:hAnsi="Palatino Linotype" w:cs="Arial"/>
          <w:sz w:val="24"/>
          <w:szCs w:val="24"/>
        </w:rPr>
      </w:pPr>
    </w:p>
    <w:p w14:paraId="1EBA35FA" w14:textId="563EFF0D" w:rsidR="006168E4" w:rsidRPr="00FE1376" w:rsidRDefault="006168E4" w:rsidP="00844569">
      <w:pPr>
        <w:spacing w:before="240" w:line="360" w:lineRule="auto"/>
        <w:jc w:val="center"/>
        <w:rPr>
          <w:rFonts w:ascii="Palatino Linotype" w:hAnsi="Palatino Linotype" w:cs="Arial"/>
          <w:b/>
          <w:sz w:val="24"/>
        </w:rPr>
      </w:pPr>
      <w:r w:rsidRPr="00FE1376">
        <w:rPr>
          <w:rFonts w:ascii="Palatino Linotype" w:hAnsi="Palatino Linotype" w:cs="Arial"/>
          <w:b/>
          <w:sz w:val="24"/>
        </w:rPr>
        <w:t xml:space="preserve">C O N S I D E R A N D O </w:t>
      </w:r>
    </w:p>
    <w:p w14:paraId="68B57F26" w14:textId="77777777" w:rsidR="006168E4" w:rsidRPr="00FE1376" w:rsidRDefault="006168E4" w:rsidP="00844569">
      <w:pPr>
        <w:spacing w:before="240" w:line="360" w:lineRule="auto"/>
        <w:jc w:val="both"/>
        <w:rPr>
          <w:rFonts w:ascii="Palatino Linotype" w:hAnsi="Palatino Linotype" w:cs="Arial"/>
          <w:sz w:val="24"/>
        </w:rPr>
      </w:pPr>
      <w:r w:rsidRPr="00FE1376">
        <w:rPr>
          <w:rFonts w:ascii="Palatino Linotype" w:hAnsi="Palatino Linotype" w:cs="Arial"/>
          <w:b/>
          <w:sz w:val="28"/>
        </w:rPr>
        <w:t>PRIMERO.</w:t>
      </w:r>
      <w:r w:rsidRPr="00FE1376">
        <w:rPr>
          <w:rFonts w:ascii="Palatino Linotype" w:hAnsi="Palatino Linotype" w:cs="Arial"/>
          <w:b/>
        </w:rPr>
        <w:t xml:space="preserve"> </w:t>
      </w:r>
      <w:r w:rsidRPr="00FE1376">
        <w:rPr>
          <w:rFonts w:ascii="Palatino Linotype" w:hAnsi="Palatino Linotype" w:cs="Arial"/>
          <w:b/>
          <w:sz w:val="28"/>
          <w:szCs w:val="28"/>
        </w:rPr>
        <w:t>De la competencia</w:t>
      </w:r>
      <w:r w:rsidRPr="00FE1376">
        <w:rPr>
          <w:rFonts w:ascii="Palatino Linotype" w:hAnsi="Palatino Linotype" w:cs="Arial"/>
          <w:sz w:val="28"/>
          <w:szCs w:val="28"/>
        </w:rPr>
        <w:t>.</w:t>
      </w:r>
    </w:p>
    <w:p w14:paraId="580A3C98" w14:textId="77777777" w:rsidR="006A76AB" w:rsidRPr="00FE1376" w:rsidRDefault="006A76AB" w:rsidP="006A76AB">
      <w:pPr>
        <w:spacing w:after="0" w:line="360" w:lineRule="auto"/>
        <w:jc w:val="both"/>
        <w:rPr>
          <w:rFonts w:ascii="Palatino Linotype" w:hAnsi="Palatino Linotype"/>
          <w:sz w:val="24"/>
          <w:szCs w:val="24"/>
        </w:rPr>
      </w:pPr>
      <w:r w:rsidRPr="00FE1376">
        <w:rPr>
          <w:rFonts w:ascii="Palatino Linotype" w:hAnsi="Palatino Linotype"/>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53155B0" w14:textId="77777777" w:rsidR="00270136" w:rsidRPr="00FE1376" w:rsidRDefault="00270136" w:rsidP="00844569">
      <w:pPr>
        <w:pStyle w:val="Prrafodelista"/>
        <w:autoSpaceDE w:val="0"/>
        <w:autoSpaceDN w:val="0"/>
        <w:adjustRightInd w:val="0"/>
        <w:spacing w:before="240" w:after="160" w:line="360" w:lineRule="auto"/>
        <w:ind w:left="0"/>
        <w:jc w:val="both"/>
        <w:rPr>
          <w:rFonts w:ascii="Palatino Linotype" w:hAnsi="Palatino Linotype" w:cs="Arial"/>
          <w:b/>
          <w:sz w:val="28"/>
        </w:rPr>
      </w:pPr>
    </w:p>
    <w:p w14:paraId="072EB9D2" w14:textId="22C4710A" w:rsidR="006168E4" w:rsidRPr="00FE1376"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FE1376">
        <w:rPr>
          <w:rFonts w:ascii="Palatino Linotype" w:hAnsi="Palatino Linotype" w:cs="Arial"/>
          <w:b/>
          <w:sz w:val="28"/>
        </w:rPr>
        <w:t>SEGUNDO</w:t>
      </w:r>
      <w:r w:rsidRPr="00FE1376">
        <w:rPr>
          <w:rFonts w:ascii="Palatino Linotype" w:hAnsi="Palatino Linotype" w:cs="Arial"/>
          <w:b/>
        </w:rPr>
        <w:t xml:space="preserve">. </w:t>
      </w:r>
      <w:r w:rsidRPr="00FE1376">
        <w:rPr>
          <w:rFonts w:ascii="Palatino Linotype" w:hAnsi="Palatino Linotype" w:cs="Arial"/>
          <w:b/>
          <w:sz w:val="28"/>
          <w:szCs w:val="28"/>
        </w:rPr>
        <w:t>Sobre los alcances del recurso de revisión.</w:t>
      </w:r>
      <w:r w:rsidRPr="00FE1376">
        <w:rPr>
          <w:rFonts w:ascii="Palatino Linotype" w:hAnsi="Palatino Linotype" w:cs="Arial"/>
          <w:b/>
        </w:rPr>
        <w:t xml:space="preserve"> </w:t>
      </w:r>
    </w:p>
    <w:p w14:paraId="269B6C88" w14:textId="77777777" w:rsidR="006168E4" w:rsidRPr="00FE1376"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sidRPr="00FE1376">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39F5C92" w14:textId="295A7AB0" w:rsidR="0023373D" w:rsidRPr="00FE1376" w:rsidRDefault="0023373D"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6EC714CE" w14:textId="77777777" w:rsidR="00A36D0F" w:rsidRPr="00FE1376" w:rsidRDefault="00A36D0F" w:rsidP="00A36D0F">
      <w:pPr>
        <w:autoSpaceDE w:val="0"/>
        <w:autoSpaceDN w:val="0"/>
        <w:adjustRightInd w:val="0"/>
        <w:spacing w:after="0" w:line="360" w:lineRule="auto"/>
        <w:jc w:val="both"/>
        <w:rPr>
          <w:rFonts w:ascii="Palatino Linotype" w:hAnsi="Palatino Linotype" w:cs="Arial"/>
          <w:b/>
        </w:rPr>
      </w:pPr>
      <w:r w:rsidRPr="00FE1376">
        <w:rPr>
          <w:rFonts w:ascii="Palatino Linotype" w:hAnsi="Palatino Linotype" w:cs="Arial"/>
          <w:b/>
          <w:sz w:val="28"/>
        </w:rPr>
        <w:t>TERCERO. Cuestiones de previo y especial pronunciamiento</w:t>
      </w:r>
      <w:r w:rsidRPr="00FE1376">
        <w:rPr>
          <w:rFonts w:ascii="Palatino Linotype" w:hAnsi="Palatino Linotype" w:cs="Arial"/>
          <w:b/>
        </w:rPr>
        <w:t>.</w:t>
      </w:r>
    </w:p>
    <w:p w14:paraId="4053046D" w14:textId="58920A0F" w:rsidR="00682F61" w:rsidRPr="00FE1376" w:rsidRDefault="00682F61" w:rsidP="00682F61">
      <w:pPr>
        <w:spacing w:after="0" w:line="360" w:lineRule="auto"/>
        <w:jc w:val="both"/>
        <w:rPr>
          <w:rFonts w:ascii="Palatino Linotype" w:hAnsi="Palatino Linotype" w:cs="Arial"/>
          <w:sz w:val="24"/>
        </w:rPr>
      </w:pPr>
      <w:r w:rsidRPr="00FE1376">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FE1376">
        <w:rPr>
          <w:rFonts w:ascii="Palatino Linotype" w:hAnsi="Palatino Linotype"/>
          <w:b/>
          <w:sz w:val="24"/>
          <w:szCs w:val="24"/>
        </w:rPr>
        <w:t>Recurrente,</w:t>
      </w:r>
      <w:r w:rsidRPr="00FE1376">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3E323D" w:rsidRPr="00FE1376">
        <w:rPr>
          <w:rFonts w:ascii="Palatino Linotype" w:hAnsi="Palatino Linotype" w:cs="Arial"/>
          <w:b/>
          <w:sz w:val="24"/>
          <w:szCs w:val="24"/>
        </w:rPr>
        <w:t>XXXXXX</w:t>
      </w:r>
      <w:r w:rsidR="008C6712" w:rsidRPr="00FE1376">
        <w:rPr>
          <w:rFonts w:ascii="Palatino Linotype" w:hAnsi="Palatino Linotype" w:cs="Arial"/>
          <w:b/>
          <w:sz w:val="24"/>
          <w:szCs w:val="24"/>
        </w:rPr>
        <w:t xml:space="preserve"> </w:t>
      </w:r>
      <w:r w:rsidR="003E323D" w:rsidRPr="00FE1376">
        <w:rPr>
          <w:rFonts w:ascii="Palatino Linotype" w:hAnsi="Palatino Linotype" w:cs="Arial"/>
          <w:b/>
          <w:sz w:val="24"/>
          <w:szCs w:val="24"/>
        </w:rPr>
        <w:t>XXXX</w:t>
      </w:r>
      <w:r w:rsidRPr="00FE1376">
        <w:rPr>
          <w:rFonts w:ascii="Palatino Linotype" w:hAnsi="Palatino Linotype" w:cs="Arial"/>
          <w:sz w:val="24"/>
        </w:rPr>
        <w:t>, del cual no se colige que corresponda al nombre de una persona.</w:t>
      </w:r>
    </w:p>
    <w:p w14:paraId="4BDDAB3B" w14:textId="77777777" w:rsidR="00682F61" w:rsidRPr="00FE1376" w:rsidRDefault="00682F61" w:rsidP="00682F61">
      <w:pPr>
        <w:spacing w:after="0" w:line="360" w:lineRule="auto"/>
        <w:jc w:val="both"/>
        <w:rPr>
          <w:rFonts w:ascii="Palatino Linotype" w:hAnsi="Palatino Linotype"/>
          <w:sz w:val="24"/>
          <w:szCs w:val="24"/>
        </w:rPr>
      </w:pPr>
    </w:p>
    <w:p w14:paraId="11FEC3EA" w14:textId="77777777" w:rsidR="00682F61" w:rsidRPr="00FE1376" w:rsidRDefault="00682F61" w:rsidP="00682F61">
      <w:pPr>
        <w:pStyle w:val="Prrafodelista"/>
        <w:widowControl w:val="0"/>
        <w:autoSpaceDE w:val="0"/>
        <w:autoSpaceDN w:val="0"/>
        <w:adjustRightInd w:val="0"/>
        <w:spacing w:line="360" w:lineRule="auto"/>
        <w:ind w:left="0"/>
        <w:jc w:val="both"/>
        <w:rPr>
          <w:rFonts w:ascii="Palatino Linotype" w:hAnsi="Palatino Linotype" w:cs="Arial"/>
        </w:rPr>
      </w:pPr>
      <w:r w:rsidRPr="00FE1376">
        <w:rPr>
          <w:rFonts w:ascii="Palatino Linotype" w:hAnsi="Palatino Linotype" w:cs="Arial"/>
        </w:rPr>
        <w:t xml:space="preserve">Esta Ponencia considera importante abordar el análisis de los requisitos de </w:t>
      </w:r>
      <w:proofErr w:type="spellStart"/>
      <w:r w:rsidRPr="00FE1376">
        <w:rPr>
          <w:rFonts w:ascii="Palatino Linotype" w:hAnsi="Palatino Linotype" w:cs="Arial"/>
        </w:rPr>
        <w:t>procedibilidad</w:t>
      </w:r>
      <w:proofErr w:type="spellEnd"/>
      <w:r w:rsidRPr="00FE1376">
        <w:rPr>
          <w:rFonts w:ascii="Palatino Linotype" w:hAnsi="Palatino Linotype" w:cs="Arial"/>
        </w:rPr>
        <w:t xml:space="preserve"> de los recursos de revisión, así el artículo 180 de la </w:t>
      </w:r>
      <w:r w:rsidRPr="00FE1376">
        <w:rPr>
          <w:rFonts w:ascii="Palatino Linotype" w:hAnsi="Palatino Linotype" w:cs="Arial"/>
          <w:lang w:eastAsia="es-MX"/>
        </w:rPr>
        <w:t xml:space="preserve">Ley de </w:t>
      </w:r>
      <w:r w:rsidRPr="00FE1376">
        <w:rPr>
          <w:rFonts w:ascii="Palatino Linotype" w:hAnsi="Palatino Linotype" w:cs="Arial"/>
          <w:lang w:eastAsia="es-MX"/>
        </w:rPr>
        <w:lastRenderedPageBreak/>
        <w:t xml:space="preserve">Transparencia y Acceso a la Información Pública del Estado de México y Municipios, que </w:t>
      </w:r>
      <w:r w:rsidRPr="00FE1376">
        <w:rPr>
          <w:rFonts w:ascii="Palatino Linotype" w:hAnsi="Palatino Linotype" w:cs="Arial"/>
        </w:rPr>
        <w:t>establece lo siguiente:</w:t>
      </w:r>
    </w:p>
    <w:p w14:paraId="75AE9470" w14:textId="77777777" w:rsidR="00682F61" w:rsidRPr="00FE1376" w:rsidRDefault="00682F61" w:rsidP="00682F61">
      <w:pPr>
        <w:spacing w:before="240" w:line="360" w:lineRule="auto"/>
        <w:ind w:left="851" w:right="851"/>
        <w:jc w:val="both"/>
        <w:rPr>
          <w:rFonts w:ascii="Palatino Linotype" w:hAnsi="Palatino Linotype"/>
          <w:b/>
          <w:i/>
        </w:rPr>
      </w:pPr>
      <w:r w:rsidRPr="00FE1376">
        <w:rPr>
          <w:rFonts w:ascii="Palatino Linotype" w:hAnsi="Palatino Linotype"/>
          <w:i/>
        </w:rPr>
        <w:t>“</w:t>
      </w:r>
      <w:r w:rsidRPr="00FE1376">
        <w:rPr>
          <w:rFonts w:ascii="Palatino Linotype" w:hAnsi="Palatino Linotype"/>
          <w:b/>
          <w:i/>
        </w:rPr>
        <w:t xml:space="preserve">Artículo 180. </w:t>
      </w:r>
      <w:r w:rsidRPr="00FE1376">
        <w:rPr>
          <w:rFonts w:ascii="Palatino Linotype" w:hAnsi="Palatino Linotype"/>
          <w:i/>
        </w:rPr>
        <w:t xml:space="preserve">El </w:t>
      </w:r>
      <w:r w:rsidRPr="00FE1376">
        <w:rPr>
          <w:rFonts w:ascii="Palatino Linotype" w:hAnsi="Palatino Linotype" w:cs="Arial"/>
          <w:i/>
        </w:rPr>
        <w:t>recurso</w:t>
      </w:r>
      <w:r w:rsidRPr="00FE1376">
        <w:rPr>
          <w:rFonts w:ascii="Palatino Linotype" w:hAnsi="Palatino Linotype"/>
          <w:i/>
        </w:rPr>
        <w:t xml:space="preserve"> </w:t>
      </w:r>
      <w:r w:rsidRPr="00FE1376">
        <w:rPr>
          <w:rFonts w:ascii="Palatino Linotype" w:hAnsi="Palatino Linotype" w:cs="Arial"/>
          <w:i/>
          <w:lang w:eastAsia="es-MX"/>
        </w:rPr>
        <w:t>de</w:t>
      </w:r>
      <w:r w:rsidRPr="00FE1376">
        <w:rPr>
          <w:rFonts w:ascii="Palatino Linotype" w:hAnsi="Palatino Linotype"/>
          <w:i/>
        </w:rPr>
        <w:t xml:space="preserve"> revisión contendrá:</w:t>
      </w:r>
      <w:r w:rsidRPr="00FE1376">
        <w:rPr>
          <w:rFonts w:ascii="Palatino Linotype" w:hAnsi="Palatino Linotype"/>
          <w:b/>
          <w:i/>
        </w:rPr>
        <w:t xml:space="preserve"> </w:t>
      </w:r>
    </w:p>
    <w:p w14:paraId="458181E0" w14:textId="77777777" w:rsidR="00682F61" w:rsidRPr="00FE1376" w:rsidRDefault="00682F61" w:rsidP="00682F61">
      <w:pPr>
        <w:spacing w:before="240" w:line="360" w:lineRule="auto"/>
        <w:ind w:left="851" w:right="851"/>
        <w:jc w:val="both"/>
        <w:rPr>
          <w:rFonts w:ascii="Palatino Linotype" w:hAnsi="Palatino Linotype"/>
          <w:b/>
          <w:i/>
        </w:rPr>
      </w:pPr>
      <w:r w:rsidRPr="00FE1376">
        <w:rPr>
          <w:rFonts w:ascii="Palatino Linotype" w:hAnsi="Palatino Linotype"/>
          <w:b/>
          <w:i/>
        </w:rPr>
        <w:t xml:space="preserve">I. </w:t>
      </w:r>
      <w:r w:rsidRPr="00FE1376">
        <w:rPr>
          <w:rFonts w:ascii="Palatino Linotype" w:hAnsi="Palatino Linotype"/>
          <w:i/>
        </w:rPr>
        <w:t xml:space="preserve">El sujeto obligado ante </w:t>
      </w:r>
      <w:r w:rsidRPr="00FE1376">
        <w:rPr>
          <w:rFonts w:ascii="Palatino Linotype" w:hAnsi="Palatino Linotype" w:cs="Arial"/>
          <w:i/>
        </w:rPr>
        <w:t>la</w:t>
      </w:r>
      <w:r w:rsidRPr="00FE1376">
        <w:rPr>
          <w:rFonts w:ascii="Palatino Linotype" w:hAnsi="Palatino Linotype"/>
          <w:i/>
        </w:rPr>
        <w:t xml:space="preserve"> cual </w:t>
      </w:r>
      <w:r w:rsidRPr="00FE1376">
        <w:rPr>
          <w:rFonts w:ascii="Palatino Linotype" w:hAnsi="Palatino Linotype" w:cs="Arial"/>
          <w:i/>
          <w:lang w:eastAsia="es-MX"/>
        </w:rPr>
        <w:t>se</w:t>
      </w:r>
      <w:r w:rsidRPr="00FE1376">
        <w:rPr>
          <w:rFonts w:ascii="Palatino Linotype" w:hAnsi="Palatino Linotype"/>
          <w:i/>
        </w:rPr>
        <w:t xml:space="preserve"> presentó la solicitud;</w:t>
      </w:r>
      <w:r w:rsidRPr="00FE1376">
        <w:rPr>
          <w:rFonts w:ascii="Palatino Linotype" w:hAnsi="Palatino Linotype"/>
          <w:b/>
          <w:i/>
        </w:rPr>
        <w:t xml:space="preserve"> </w:t>
      </w:r>
    </w:p>
    <w:p w14:paraId="14604B84" w14:textId="77777777" w:rsidR="00682F61" w:rsidRPr="00FE1376" w:rsidRDefault="00682F61" w:rsidP="00682F61">
      <w:pPr>
        <w:spacing w:before="240" w:line="360" w:lineRule="auto"/>
        <w:ind w:left="851" w:right="851"/>
        <w:jc w:val="both"/>
        <w:rPr>
          <w:rFonts w:ascii="Palatino Linotype" w:hAnsi="Palatino Linotype"/>
          <w:b/>
          <w:i/>
        </w:rPr>
      </w:pPr>
      <w:r w:rsidRPr="00FE1376">
        <w:rPr>
          <w:rFonts w:ascii="Palatino Linotype" w:hAnsi="Palatino Linotype"/>
          <w:b/>
          <w:i/>
        </w:rPr>
        <w:t xml:space="preserve">II. </w:t>
      </w:r>
      <w:r w:rsidRPr="00FE1376">
        <w:rPr>
          <w:rFonts w:ascii="Palatino Linotype" w:hAnsi="Palatino Linotype"/>
          <w:b/>
          <w:i/>
          <w:u w:val="single"/>
        </w:rPr>
        <w:t xml:space="preserve">El nombre del solicitante </w:t>
      </w:r>
      <w:r w:rsidRPr="00FE1376">
        <w:rPr>
          <w:rFonts w:ascii="Palatino Linotype" w:hAnsi="Palatino Linotype" w:cs="Arial"/>
          <w:b/>
          <w:i/>
          <w:u w:val="single"/>
          <w:lang w:eastAsia="es-MX"/>
        </w:rPr>
        <w:t>que</w:t>
      </w:r>
      <w:r w:rsidRPr="00FE1376">
        <w:rPr>
          <w:rFonts w:ascii="Palatino Linotype" w:hAnsi="Palatino Linotype"/>
          <w:b/>
          <w:i/>
          <w:u w:val="single"/>
        </w:rPr>
        <w:t xml:space="preserve"> recurre</w:t>
      </w:r>
      <w:r w:rsidRPr="00FE1376">
        <w:rPr>
          <w:rFonts w:ascii="Palatino Linotype" w:hAnsi="Palatino Linotype"/>
          <w:b/>
          <w:i/>
        </w:rPr>
        <w:t xml:space="preserve"> </w:t>
      </w:r>
      <w:r w:rsidRPr="00FE1376">
        <w:rPr>
          <w:rFonts w:ascii="Palatino Linotype" w:hAnsi="Palatino Linotype"/>
          <w:i/>
        </w:rPr>
        <w:t>o de su representante y, en su caso, del tercero interesado, así como la dirección o medio que señale para recibir notificaciones;</w:t>
      </w:r>
      <w:r w:rsidRPr="00FE1376">
        <w:rPr>
          <w:rFonts w:ascii="Palatino Linotype" w:hAnsi="Palatino Linotype"/>
          <w:b/>
          <w:i/>
        </w:rPr>
        <w:t xml:space="preserve"> </w:t>
      </w:r>
    </w:p>
    <w:p w14:paraId="4D3DB1F6" w14:textId="77777777" w:rsidR="00682F61" w:rsidRPr="00FE1376" w:rsidRDefault="00682F61" w:rsidP="00682F61">
      <w:pPr>
        <w:spacing w:before="240" w:line="360" w:lineRule="auto"/>
        <w:ind w:left="851" w:right="851"/>
        <w:rPr>
          <w:rFonts w:ascii="Palatino Linotype" w:hAnsi="Palatino Linotype"/>
          <w:i/>
        </w:rPr>
      </w:pPr>
      <w:r w:rsidRPr="00FE1376">
        <w:rPr>
          <w:rFonts w:ascii="Palatino Linotype" w:hAnsi="Palatino Linotype"/>
          <w:b/>
          <w:i/>
        </w:rPr>
        <w:t>(…)” [Sic]</w:t>
      </w:r>
    </w:p>
    <w:p w14:paraId="52E10E3F" w14:textId="77777777" w:rsidR="00682F61" w:rsidRPr="00FE1376" w:rsidRDefault="00682F61" w:rsidP="00682F61">
      <w:pPr>
        <w:pStyle w:val="Prrafodelista"/>
        <w:widowControl w:val="0"/>
        <w:autoSpaceDE w:val="0"/>
        <w:autoSpaceDN w:val="0"/>
        <w:adjustRightInd w:val="0"/>
        <w:ind w:left="0"/>
        <w:jc w:val="both"/>
        <w:rPr>
          <w:rFonts w:ascii="Palatino Linotype" w:hAnsi="Palatino Linotype"/>
        </w:rPr>
      </w:pPr>
    </w:p>
    <w:p w14:paraId="1EEC6599" w14:textId="481BCEF8" w:rsidR="00682F61" w:rsidRPr="00FE1376" w:rsidRDefault="00682F61" w:rsidP="00682F61">
      <w:pPr>
        <w:pStyle w:val="Prrafodelista"/>
        <w:widowControl w:val="0"/>
        <w:autoSpaceDE w:val="0"/>
        <w:autoSpaceDN w:val="0"/>
        <w:adjustRightInd w:val="0"/>
        <w:spacing w:line="360" w:lineRule="auto"/>
        <w:ind w:left="0"/>
        <w:jc w:val="both"/>
        <w:rPr>
          <w:rFonts w:ascii="Palatino Linotype" w:hAnsi="Palatino Linotype"/>
        </w:rPr>
      </w:pPr>
      <w:r w:rsidRPr="00FE1376">
        <w:rPr>
          <w:rFonts w:ascii="Palatino Linotype" w:hAnsi="Palatino Linotype"/>
        </w:rPr>
        <w:t xml:space="preserve">En principio, de una interpretación del artículo transcrito se observan los requisitos que </w:t>
      </w:r>
      <w:r w:rsidRPr="00FE1376">
        <w:rPr>
          <w:rFonts w:ascii="Palatino Linotype" w:hAnsi="Palatino Linotype" w:cs="Arial"/>
        </w:rPr>
        <w:t>deberán</w:t>
      </w:r>
      <w:r w:rsidRPr="00FE1376">
        <w:rPr>
          <w:rFonts w:ascii="Palatino Linotype" w:hAnsi="Palatino Linotype"/>
        </w:rPr>
        <w:t xml:space="preserve"> contener los recursos de revisión; sobre el particular, de la revisión del expediente electrónico del </w:t>
      </w:r>
      <w:r w:rsidRPr="00FE1376">
        <w:rPr>
          <w:rFonts w:ascii="Palatino Linotype" w:hAnsi="Palatino Linotype"/>
          <w:b/>
        </w:rPr>
        <w:t>SAIMEX</w:t>
      </w:r>
      <w:r w:rsidRPr="00FE1376">
        <w:rPr>
          <w:rFonts w:ascii="Palatino Linotype" w:hAnsi="Palatino Linotype"/>
        </w:rPr>
        <w:t xml:space="preserve"> se desprende que el solicitante y ahora Recurrente, en ejercicio de su derecho de acceso a la información pública, no proporcionó un nombre para que </w:t>
      </w:r>
      <w:r w:rsidRPr="00FE1376">
        <w:rPr>
          <w:rFonts w:ascii="Palatino Linotype" w:hAnsi="Palatino Linotype" w:cs="Arial"/>
        </w:rPr>
        <w:t>sea</w:t>
      </w:r>
      <w:r w:rsidRPr="00FE1376">
        <w:rPr>
          <w:rFonts w:ascii="Palatino Linotype" w:hAnsi="Palatino Linotype"/>
        </w:rPr>
        <w:t xml:space="preserve"> identificado, ya que indicó en el apartado de </w:t>
      </w:r>
      <w:r w:rsidRPr="00FE1376">
        <w:rPr>
          <w:rFonts w:ascii="Palatino Linotype" w:hAnsi="Palatino Linotype"/>
          <w:b/>
        </w:rPr>
        <w:t>“DATOS DEL SOLICITANTE”,</w:t>
      </w:r>
      <w:r w:rsidRPr="00FE1376">
        <w:rPr>
          <w:rFonts w:ascii="Palatino Linotype" w:hAnsi="Palatino Linotype"/>
        </w:rPr>
        <w:t xml:space="preserve"> el nombre de </w:t>
      </w:r>
      <w:r w:rsidRPr="00FE1376">
        <w:rPr>
          <w:rFonts w:ascii="Palatino Linotype" w:hAnsi="Palatino Linotype" w:cs="Arial"/>
          <w:b/>
        </w:rPr>
        <w:t xml:space="preserve">C. </w:t>
      </w:r>
      <w:r w:rsidR="003E323D" w:rsidRPr="00FE1376">
        <w:rPr>
          <w:rFonts w:ascii="Palatino Linotype" w:hAnsi="Palatino Linotype" w:cs="Arial"/>
          <w:b/>
        </w:rPr>
        <w:t>XXXXXXXXXXXX</w:t>
      </w:r>
      <w:r w:rsidRPr="00FE1376">
        <w:rPr>
          <w:rFonts w:ascii="Palatino Linotype" w:hAnsi="Palatino Linotype"/>
          <w:b/>
        </w:rPr>
        <w:t>;</w:t>
      </w:r>
      <w:r w:rsidRPr="00FE1376">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6E0268D5" w14:textId="77777777" w:rsidR="00682F61" w:rsidRPr="00FE1376" w:rsidRDefault="00682F61" w:rsidP="00682F61">
      <w:pPr>
        <w:pStyle w:val="Prrafodelista"/>
        <w:widowControl w:val="0"/>
        <w:autoSpaceDE w:val="0"/>
        <w:autoSpaceDN w:val="0"/>
        <w:adjustRightInd w:val="0"/>
        <w:spacing w:line="360" w:lineRule="auto"/>
        <w:ind w:left="0"/>
        <w:jc w:val="both"/>
        <w:rPr>
          <w:rFonts w:ascii="Palatino Linotype" w:hAnsi="Palatino Linotype"/>
        </w:rPr>
      </w:pPr>
    </w:p>
    <w:p w14:paraId="6D7CB3CE" w14:textId="77777777" w:rsidR="00682F61" w:rsidRPr="00FE1376" w:rsidRDefault="00682F61" w:rsidP="00682F61">
      <w:pPr>
        <w:pStyle w:val="Prrafodelista"/>
        <w:widowControl w:val="0"/>
        <w:autoSpaceDE w:val="0"/>
        <w:autoSpaceDN w:val="0"/>
        <w:adjustRightInd w:val="0"/>
        <w:spacing w:line="360" w:lineRule="auto"/>
        <w:ind w:left="0"/>
        <w:jc w:val="both"/>
        <w:rPr>
          <w:rFonts w:ascii="Palatino Linotype" w:hAnsi="Palatino Linotype" w:cs="Arial"/>
        </w:rPr>
      </w:pPr>
      <w:r w:rsidRPr="00FE1376">
        <w:rPr>
          <w:rFonts w:ascii="Palatino Linotype" w:hAnsi="Palatino Linotype"/>
        </w:rPr>
        <w:t xml:space="preserve">No obstante lo anterior, debe destacarse que el artículo 15 de </w:t>
      </w:r>
      <w:r w:rsidRPr="00FE1376">
        <w:rPr>
          <w:rFonts w:ascii="Palatino Linotype" w:hAnsi="Palatino Linotype" w:cs="Arial"/>
          <w:lang w:eastAsia="es-MX"/>
        </w:rPr>
        <w:t xml:space="preserve">Ley de Transparencia y Acceso a la </w:t>
      </w:r>
      <w:r w:rsidRPr="00FE1376">
        <w:rPr>
          <w:rFonts w:ascii="Palatino Linotype" w:hAnsi="Palatino Linotype" w:cs="Arial"/>
        </w:rPr>
        <w:t>Información</w:t>
      </w:r>
      <w:r w:rsidRPr="00FE1376">
        <w:rPr>
          <w:rFonts w:ascii="Palatino Linotype" w:hAnsi="Palatino Linotype" w:cs="Arial"/>
          <w:lang w:eastAsia="es-MX"/>
        </w:rPr>
        <w:t xml:space="preserve"> Pública del Estado de México y Municipios </w:t>
      </w:r>
      <w:r w:rsidRPr="00FE1376">
        <w:rPr>
          <w:rFonts w:ascii="Palatino Linotype" w:hAnsi="Palatino Linotype" w:cs="Arial"/>
          <w:iCs/>
        </w:rPr>
        <w:t xml:space="preserve">prevé que, </w:t>
      </w:r>
      <w:r w:rsidRPr="00FE1376">
        <w:rPr>
          <w:rFonts w:ascii="Palatino Linotype" w:hAnsi="Palatino Linotype"/>
        </w:rPr>
        <w:t xml:space="preserve">toda persona tendrá acceso a la información </w:t>
      </w:r>
      <w:r w:rsidRPr="00FE1376">
        <w:rPr>
          <w:rFonts w:ascii="Palatino Linotype" w:hAnsi="Palatino Linotype" w:cs="Arial"/>
        </w:rPr>
        <w:t xml:space="preserve">sin necesidad de acreditar interés alguno o justificar su utilización, de lo que se infiere que para el </w:t>
      </w:r>
      <w:r w:rsidRPr="00FE1376">
        <w:rPr>
          <w:rFonts w:ascii="Palatino Linotype" w:hAnsi="Palatino Linotype"/>
        </w:rPr>
        <w:t>ejercicio</w:t>
      </w:r>
      <w:r w:rsidRPr="00FE1376">
        <w:rPr>
          <w:rFonts w:ascii="Palatino Linotype" w:hAnsi="Palatino Linotype" w:cs="Arial"/>
        </w:rPr>
        <w:t xml:space="preserve"> del derecho de acceso a la información pública, el nombre no es un requisito </w:t>
      </w:r>
      <w:r w:rsidRPr="00FE1376">
        <w:rPr>
          <w:rFonts w:ascii="Palatino Linotype" w:hAnsi="Palatino Linotype" w:cs="Arial"/>
          <w:i/>
        </w:rPr>
        <w:t>sine qua non</w:t>
      </w:r>
      <w:r w:rsidRPr="00FE1376">
        <w:rPr>
          <w:rFonts w:ascii="Palatino Linotype" w:hAnsi="Palatino Linotype" w:cs="Arial"/>
        </w:rPr>
        <w:t xml:space="preserve"> que los particulares </w:t>
      </w:r>
      <w:r w:rsidRPr="00FE1376">
        <w:rPr>
          <w:rFonts w:ascii="Palatino Linotype" w:hAnsi="Palatino Linotype" w:cs="Arial"/>
        </w:rPr>
        <w:lastRenderedPageBreak/>
        <w:t>y, en su caso, los recurrentes deban señalar, por el contrario la Ley de Transparencia prevé en su artículo 155, párrafo segundo la posibilidad de que las solicitudes de información sean anónimas, con nombre incompleto o seudónimo.</w:t>
      </w:r>
    </w:p>
    <w:p w14:paraId="640ACC90" w14:textId="77777777" w:rsidR="00682F61" w:rsidRPr="00FE1376" w:rsidRDefault="00682F61" w:rsidP="00682F61">
      <w:pPr>
        <w:pStyle w:val="Prrafodelista"/>
        <w:widowControl w:val="0"/>
        <w:autoSpaceDE w:val="0"/>
        <w:autoSpaceDN w:val="0"/>
        <w:adjustRightInd w:val="0"/>
        <w:ind w:left="0"/>
        <w:jc w:val="both"/>
        <w:rPr>
          <w:rFonts w:ascii="Palatino Linotype" w:hAnsi="Palatino Linotype"/>
        </w:rPr>
      </w:pPr>
    </w:p>
    <w:p w14:paraId="0D568B5B" w14:textId="77777777" w:rsidR="00682F61" w:rsidRPr="00FE1376" w:rsidRDefault="00682F61" w:rsidP="00682F61">
      <w:pPr>
        <w:pStyle w:val="Prrafodelista"/>
        <w:widowControl w:val="0"/>
        <w:autoSpaceDE w:val="0"/>
        <w:autoSpaceDN w:val="0"/>
        <w:adjustRightInd w:val="0"/>
        <w:spacing w:line="360" w:lineRule="auto"/>
        <w:ind w:left="0"/>
        <w:jc w:val="both"/>
        <w:rPr>
          <w:rFonts w:ascii="Palatino Linotype" w:hAnsi="Palatino Linotype"/>
        </w:rPr>
      </w:pPr>
      <w:r w:rsidRPr="00FE1376">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FE1376">
        <w:rPr>
          <w:rFonts w:ascii="Palatino Linotype" w:hAnsi="Palatino Linotype" w:cs="Arial"/>
        </w:rPr>
        <w:t>derecho</w:t>
      </w:r>
      <w:r w:rsidRPr="00FE1376">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11BBA79" w14:textId="77777777" w:rsidR="00DF6F34" w:rsidRPr="00FE1376" w:rsidRDefault="00DF6F34" w:rsidP="00BA18D5">
      <w:pPr>
        <w:pStyle w:val="Prrafodelista"/>
        <w:autoSpaceDE w:val="0"/>
        <w:autoSpaceDN w:val="0"/>
        <w:adjustRightInd w:val="0"/>
        <w:spacing w:line="360" w:lineRule="auto"/>
        <w:ind w:left="0"/>
        <w:jc w:val="both"/>
        <w:rPr>
          <w:rFonts w:ascii="Palatino Linotype" w:hAnsi="Palatino Linotype" w:cs="Arial"/>
        </w:rPr>
      </w:pPr>
    </w:p>
    <w:p w14:paraId="4628A669" w14:textId="0040AA4A" w:rsidR="000D4532" w:rsidRPr="00FE1376" w:rsidRDefault="000D4532" w:rsidP="00661753">
      <w:pPr>
        <w:tabs>
          <w:tab w:val="left" w:pos="709"/>
        </w:tabs>
        <w:spacing w:before="240" w:line="360" w:lineRule="auto"/>
        <w:ind w:right="51"/>
        <w:jc w:val="both"/>
        <w:rPr>
          <w:rFonts w:ascii="Palatino Linotype" w:hAnsi="Palatino Linotype"/>
          <w:b/>
          <w:sz w:val="28"/>
          <w:szCs w:val="28"/>
        </w:rPr>
      </w:pPr>
      <w:r w:rsidRPr="00FE1376">
        <w:rPr>
          <w:rFonts w:ascii="Palatino Linotype" w:hAnsi="Palatino Linotype"/>
          <w:b/>
          <w:sz w:val="28"/>
          <w:szCs w:val="28"/>
        </w:rPr>
        <w:t xml:space="preserve">CUARTO. </w:t>
      </w:r>
      <w:r w:rsidR="009A0D0A" w:rsidRPr="00FE1376">
        <w:rPr>
          <w:rFonts w:ascii="Palatino Linotype" w:hAnsi="Palatino Linotype"/>
          <w:b/>
          <w:sz w:val="28"/>
          <w:szCs w:val="28"/>
        </w:rPr>
        <w:t xml:space="preserve">Estudio y resolución del asunto </w:t>
      </w:r>
      <w:r w:rsidR="0049785D" w:rsidRPr="00FE1376">
        <w:rPr>
          <w:rFonts w:ascii="Palatino Linotype" w:hAnsi="Palatino Linotype"/>
          <w:b/>
          <w:sz w:val="28"/>
          <w:szCs w:val="28"/>
        </w:rPr>
        <w:tab/>
      </w:r>
    </w:p>
    <w:p w14:paraId="0A695E7E" w14:textId="77777777" w:rsidR="00C26216" w:rsidRPr="00FE1376" w:rsidRDefault="00C26216" w:rsidP="00C26216">
      <w:pPr>
        <w:pStyle w:val="Prrafodelista"/>
        <w:autoSpaceDE w:val="0"/>
        <w:autoSpaceDN w:val="0"/>
        <w:adjustRightInd w:val="0"/>
        <w:spacing w:before="240" w:after="160" w:line="360" w:lineRule="auto"/>
        <w:ind w:left="0"/>
        <w:jc w:val="both"/>
        <w:rPr>
          <w:rFonts w:ascii="Palatino Linotype" w:hAnsi="Palatino Linotype" w:cs="Arial"/>
        </w:rPr>
      </w:pPr>
      <w:r w:rsidRPr="00FE1376">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075AAD77" w14:textId="3DF03D79" w:rsidR="00C26216" w:rsidRPr="00FE1376" w:rsidRDefault="00C26216" w:rsidP="00C26216">
      <w:pPr>
        <w:spacing w:after="0" w:line="360" w:lineRule="auto"/>
        <w:jc w:val="both"/>
        <w:rPr>
          <w:rFonts w:ascii="Palatino Linotype" w:eastAsia="Times New Roman" w:hAnsi="Palatino Linotype" w:cs="Times New Roman"/>
          <w:sz w:val="24"/>
          <w:szCs w:val="24"/>
          <w:lang w:eastAsia="es-ES"/>
        </w:rPr>
      </w:pPr>
      <w:r w:rsidRPr="00FE1376">
        <w:rPr>
          <w:rFonts w:ascii="Palatino Linotype" w:hAnsi="Palatino Linotype" w:cs="Arial"/>
          <w:sz w:val="24"/>
          <w:szCs w:val="24"/>
        </w:rPr>
        <w:t xml:space="preserve">En este tenor, es necesario subrayar que </w:t>
      </w:r>
      <w:r w:rsidRPr="00FE1376">
        <w:rPr>
          <w:rFonts w:ascii="Palatino Linotype" w:eastAsia="Times New Roman" w:hAnsi="Palatino Linotype" w:cs="Times New Roman"/>
          <w:sz w:val="24"/>
          <w:szCs w:val="24"/>
          <w:lang w:eastAsia="es-ES"/>
        </w:rPr>
        <w:t xml:space="preserve">el derecho de acceso a la información </w:t>
      </w:r>
      <w:r w:rsidR="007E6297" w:rsidRPr="00FE1376">
        <w:rPr>
          <w:rFonts w:ascii="Palatino Linotype" w:eastAsia="Times New Roman" w:hAnsi="Palatino Linotype" w:cs="Times New Roman"/>
          <w:sz w:val="24"/>
          <w:szCs w:val="24"/>
          <w:lang w:eastAsia="es-ES"/>
        </w:rPr>
        <w:t>pública</w:t>
      </w:r>
      <w:r w:rsidRPr="00FE1376">
        <w:rPr>
          <w:rFonts w:ascii="Palatino Linotype" w:eastAsia="Times New Roman" w:hAnsi="Palatino Linotype" w:cs="Times New Roman"/>
          <w:sz w:val="24"/>
          <w:szCs w:val="24"/>
          <w:lang w:eastAsia="es-ES"/>
        </w:rPr>
        <w:t xml:space="preserve"> implica que cualquier persona conozca la información contenida en los documentos </w:t>
      </w:r>
      <w:r w:rsidRPr="00FE1376">
        <w:rPr>
          <w:rFonts w:ascii="Palatino Linotype" w:eastAsia="Times New Roman" w:hAnsi="Palatino Linotype" w:cs="Times New Roman"/>
          <w:sz w:val="24"/>
          <w:szCs w:val="24"/>
          <w:lang w:eastAsia="es-ES"/>
        </w:rPr>
        <w:lastRenderedPageBreak/>
        <w:t>que se encuentren en los archivos de los sujetos obligados, conforme a los artículos 4, 12, 24 último párrafo y 160 de la Ley local en la materia, que a la letra citan:</w:t>
      </w:r>
    </w:p>
    <w:p w14:paraId="3CBD6FB8" w14:textId="77777777" w:rsidR="00C26216" w:rsidRPr="00FE1376" w:rsidRDefault="00C26216" w:rsidP="00C26216">
      <w:pPr>
        <w:spacing w:before="240" w:line="360" w:lineRule="auto"/>
        <w:ind w:left="851" w:right="851"/>
        <w:jc w:val="both"/>
        <w:rPr>
          <w:rFonts w:ascii="Palatino Linotype" w:eastAsia="Times New Roman" w:hAnsi="Palatino Linotype" w:cs="Times New Roman"/>
          <w:i/>
          <w:lang w:eastAsia="es-ES"/>
        </w:rPr>
      </w:pPr>
      <w:r w:rsidRPr="00FE1376">
        <w:rPr>
          <w:rFonts w:ascii="Palatino Linotype" w:eastAsia="Times New Roman" w:hAnsi="Palatino Linotype" w:cs="Times New Roman"/>
          <w:b/>
          <w:i/>
          <w:lang w:eastAsia="es-ES"/>
        </w:rPr>
        <w:t>“Artículo 4.</w:t>
      </w:r>
      <w:r w:rsidRPr="00FE1376">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A73B63E" w14:textId="77777777" w:rsidR="00C26216" w:rsidRPr="00FE1376" w:rsidRDefault="00C26216" w:rsidP="00C26216">
      <w:pPr>
        <w:spacing w:before="240" w:line="360" w:lineRule="auto"/>
        <w:ind w:left="851" w:right="851"/>
        <w:jc w:val="both"/>
        <w:rPr>
          <w:rFonts w:ascii="Palatino Linotype" w:eastAsia="Times New Roman" w:hAnsi="Palatino Linotype" w:cs="Times New Roman"/>
          <w:i/>
          <w:lang w:eastAsia="es-ES"/>
        </w:rPr>
      </w:pPr>
      <w:r w:rsidRPr="00FE1376">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233E8A" w14:textId="77777777" w:rsidR="00C26216" w:rsidRPr="00FE1376" w:rsidRDefault="00C26216" w:rsidP="00C26216">
      <w:pPr>
        <w:spacing w:before="240" w:line="360" w:lineRule="auto"/>
        <w:ind w:left="851" w:right="851"/>
        <w:jc w:val="both"/>
        <w:rPr>
          <w:rFonts w:ascii="Palatino Linotype" w:eastAsia="Times New Roman" w:hAnsi="Palatino Linotype" w:cs="Times New Roman"/>
          <w:i/>
          <w:lang w:eastAsia="es-ES"/>
        </w:rPr>
      </w:pPr>
      <w:r w:rsidRPr="00FE1376">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6723220D" w14:textId="77777777" w:rsidR="00C26216" w:rsidRPr="00FE1376" w:rsidRDefault="00C26216" w:rsidP="00C26216">
      <w:pPr>
        <w:spacing w:before="240" w:line="360" w:lineRule="auto"/>
        <w:ind w:left="851" w:right="851"/>
        <w:jc w:val="both"/>
        <w:rPr>
          <w:rFonts w:ascii="Palatino Linotype" w:eastAsia="Times New Roman" w:hAnsi="Palatino Linotype" w:cs="Times New Roman"/>
          <w:i/>
          <w:lang w:eastAsia="es-ES"/>
        </w:rPr>
      </w:pPr>
      <w:r w:rsidRPr="00FE1376">
        <w:rPr>
          <w:rFonts w:ascii="Palatino Linotype" w:eastAsia="Times New Roman" w:hAnsi="Palatino Linotype" w:cs="Times New Roman"/>
          <w:b/>
          <w:i/>
          <w:lang w:eastAsia="es-ES"/>
        </w:rPr>
        <w:t>Artículo 12.</w:t>
      </w:r>
      <w:r w:rsidRPr="00FE1376">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9DE3878" w14:textId="77777777" w:rsidR="00C26216" w:rsidRPr="00FE1376" w:rsidRDefault="00C26216" w:rsidP="00C26216">
      <w:pPr>
        <w:spacing w:before="240" w:line="360" w:lineRule="auto"/>
        <w:ind w:left="851" w:right="851"/>
        <w:jc w:val="both"/>
        <w:rPr>
          <w:rFonts w:ascii="Palatino Linotype" w:eastAsia="Times New Roman" w:hAnsi="Palatino Linotype" w:cs="Times New Roman"/>
          <w:i/>
          <w:lang w:eastAsia="es-ES"/>
        </w:rPr>
      </w:pPr>
      <w:r w:rsidRPr="00FE1376">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FE1376">
        <w:rPr>
          <w:rFonts w:ascii="Palatino Linotype" w:eastAsia="Times New Roman" w:hAnsi="Palatino Linotype" w:cs="Times New Roman"/>
          <w:i/>
          <w:lang w:eastAsia="es-ES"/>
        </w:rPr>
        <w:lastRenderedPageBreak/>
        <w:t xml:space="preserve">presentarla conforme al interés del solicitante; no estarán obligados a generarla, resumirla, efectuar cálculos o practicar investigaciones. </w:t>
      </w:r>
    </w:p>
    <w:p w14:paraId="6D293513" w14:textId="77777777" w:rsidR="00C26216" w:rsidRPr="00FE1376" w:rsidRDefault="00C26216" w:rsidP="00C26216">
      <w:pPr>
        <w:spacing w:before="240" w:line="360" w:lineRule="auto"/>
        <w:ind w:left="851" w:right="851"/>
        <w:jc w:val="both"/>
        <w:rPr>
          <w:rFonts w:ascii="Palatino Linotype" w:eastAsia="Times New Roman" w:hAnsi="Palatino Linotype" w:cs="Times New Roman"/>
          <w:i/>
          <w:lang w:eastAsia="es-ES"/>
        </w:rPr>
      </w:pPr>
      <w:r w:rsidRPr="00FE1376">
        <w:rPr>
          <w:rFonts w:ascii="Palatino Linotype" w:eastAsia="Times New Roman" w:hAnsi="Palatino Linotype" w:cs="Times New Roman"/>
          <w:i/>
          <w:lang w:eastAsia="es-ES"/>
        </w:rPr>
        <w:t>(…)</w:t>
      </w:r>
    </w:p>
    <w:p w14:paraId="60E5FFCE" w14:textId="77777777" w:rsidR="00C26216" w:rsidRPr="00FE1376" w:rsidRDefault="00C26216" w:rsidP="00C26216">
      <w:pPr>
        <w:spacing w:before="240" w:line="360" w:lineRule="auto"/>
        <w:ind w:left="851" w:right="851"/>
        <w:jc w:val="both"/>
        <w:rPr>
          <w:rFonts w:ascii="Palatino Linotype" w:eastAsia="Times New Roman" w:hAnsi="Palatino Linotype" w:cs="Times New Roman"/>
          <w:b/>
          <w:i/>
          <w:lang w:eastAsia="es-ES"/>
        </w:rPr>
      </w:pPr>
      <w:r w:rsidRPr="00FE1376">
        <w:rPr>
          <w:rFonts w:ascii="Palatino Linotype" w:eastAsia="Times New Roman" w:hAnsi="Palatino Linotype" w:cs="Times New Roman"/>
          <w:b/>
          <w:i/>
          <w:lang w:eastAsia="es-ES"/>
        </w:rPr>
        <w:t xml:space="preserve">Artículo 24. </w:t>
      </w:r>
    </w:p>
    <w:p w14:paraId="72935CDF" w14:textId="77777777" w:rsidR="00C26216" w:rsidRPr="00FE1376" w:rsidRDefault="00C26216" w:rsidP="00C26216">
      <w:pPr>
        <w:spacing w:before="240" w:line="360" w:lineRule="auto"/>
        <w:ind w:left="851" w:right="851"/>
        <w:jc w:val="both"/>
        <w:rPr>
          <w:rFonts w:ascii="Palatino Linotype" w:eastAsia="Times New Roman" w:hAnsi="Palatino Linotype" w:cs="Times New Roman"/>
          <w:i/>
          <w:lang w:eastAsia="es-ES"/>
        </w:rPr>
      </w:pPr>
      <w:r w:rsidRPr="00FE1376">
        <w:rPr>
          <w:rFonts w:ascii="Palatino Linotype" w:eastAsia="Times New Roman" w:hAnsi="Palatino Linotype" w:cs="Times New Roman"/>
          <w:i/>
          <w:lang w:eastAsia="es-ES"/>
        </w:rPr>
        <w:t>(…)</w:t>
      </w:r>
    </w:p>
    <w:p w14:paraId="1A5ECB74" w14:textId="77777777" w:rsidR="00C26216" w:rsidRPr="00FE1376" w:rsidRDefault="00C26216" w:rsidP="00C26216">
      <w:pPr>
        <w:spacing w:before="240" w:line="360" w:lineRule="auto"/>
        <w:ind w:left="851" w:right="851"/>
        <w:jc w:val="both"/>
        <w:rPr>
          <w:rFonts w:ascii="Palatino Linotype" w:eastAsia="Times New Roman" w:hAnsi="Palatino Linotype" w:cs="Times New Roman"/>
          <w:i/>
          <w:lang w:eastAsia="es-ES"/>
        </w:rPr>
      </w:pPr>
      <w:r w:rsidRPr="00FE1376">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41AFDF1B" w14:textId="77777777" w:rsidR="00C26216" w:rsidRPr="00FE1376" w:rsidRDefault="00C26216" w:rsidP="00C26216">
      <w:pPr>
        <w:spacing w:before="240" w:line="360" w:lineRule="auto"/>
        <w:ind w:left="851" w:right="851"/>
        <w:jc w:val="both"/>
        <w:rPr>
          <w:rFonts w:ascii="Palatino Linotype" w:eastAsia="Times New Roman" w:hAnsi="Palatino Linotype" w:cs="Times New Roman"/>
          <w:i/>
          <w:lang w:eastAsia="es-ES"/>
        </w:rPr>
      </w:pPr>
      <w:r w:rsidRPr="00FE1376">
        <w:rPr>
          <w:rFonts w:ascii="Palatino Linotype" w:eastAsia="Times New Roman" w:hAnsi="Palatino Linotype" w:cs="Times New Roman"/>
          <w:i/>
          <w:lang w:eastAsia="es-ES"/>
        </w:rPr>
        <w:t>(…)</w:t>
      </w:r>
    </w:p>
    <w:p w14:paraId="130EF0F8" w14:textId="77777777" w:rsidR="00C26216" w:rsidRPr="00FE1376" w:rsidRDefault="00C26216" w:rsidP="00C26216">
      <w:pPr>
        <w:spacing w:before="240" w:line="360" w:lineRule="auto"/>
        <w:ind w:left="851" w:right="851"/>
        <w:jc w:val="both"/>
        <w:rPr>
          <w:rFonts w:ascii="Palatino Linotype" w:eastAsia="Times New Roman" w:hAnsi="Palatino Linotype" w:cs="Times New Roman"/>
          <w:i/>
          <w:lang w:eastAsia="es-ES"/>
        </w:rPr>
      </w:pPr>
      <w:r w:rsidRPr="00FE1376">
        <w:rPr>
          <w:rFonts w:ascii="Palatino Linotype" w:eastAsia="Times New Roman" w:hAnsi="Palatino Linotype" w:cs="Times New Roman"/>
          <w:b/>
          <w:i/>
          <w:lang w:eastAsia="es-ES"/>
        </w:rPr>
        <w:t>Artículo 160.</w:t>
      </w:r>
      <w:r w:rsidRPr="00FE1376">
        <w:rPr>
          <w:rFonts w:ascii="Palatino Linotype" w:eastAsia="Times New Roman" w:hAnsi="Palatino Linotype" w:cs="Times New Roman"/>
          <w:i/>
          <w:lang w:eastAsia="es-ES"/>
        </w:rPr>
        <w:t xml:space="preserve"> Los sujetos obligados deberán otorgar acceso a los documentos que se </w:t>
      </w:r>
      <w:r w:rsidRPr="00FE1376">
        <w:rPr>
          <w:rFonts w:ascii="Palatino Linotype" w:eastAsia="Times New Roman" w:hAnsi="Palatino Linotype" w:cs="Times New Roman"/>
          <w:b/>
          <w:i/>
          <w:lang w:eastAsia="es-ES"/>
        </w:rPr>
        <w:t xml:space="preserve"> </w:t>
      </w:r>
      <w:r w:rsidRPr="00FE1376">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F3F0B9F" w14:textId="77777777" w:rsidR="00C26216" w:rsidRPr="00FE1376" w:rsidRDefault="00C26216" w:rsidP="00C26216">
      <w:pPr>
        <w:spacing w:before="240" w:line="360" w:lineRule="auto"/>
        <w:ind w:left="851" w:right="851"/>
        <w:jc w:val="both"/>
        <w:rPr>
          <w:rFonts w:ascii="Palatino Linotype" w:eastAsia="Times New Roman" w:hAnsi="Palatino Linotype" w:cs="Times New Roman"/>
          <w:b/>
          <w:i/>
          <w:lang w:eastAsia="es-ES"/>
        </w:rPr>
      </w:pPr>
      <w:r w:rsidRPr="00FE1376">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FE1376">
        <w:rPr>
          <w:rFonts w:ascii="Palatino Linotype" w:eastAsia="Times New Roman" w:hAnsi="Palatino Linotype" w:cs="Times New Roman"/>
          <w:b/>
          <w:i/>
          <w:lang w:eastAsia="es-ES"/>
        </w:rPr>
        <w:t>[Sic]</w:t>
      </w:r>
    </w:p>
    <w:p w14:paraId="70D1985A" w14:textId="77777777" w:rsidR="001F6766" w:rsidRPr="00FE1376" w:rsidRDefault="001F6766" w:rsidP="00C26216">
      <w:pPr>
        <w:spacing w:after="0" w:line="360" w:lineRule="auto"/>
        <w:jc w:val="both"/>
        <w:rPr>
          <w:rFonts w:ascii="Palatino Linotype" w:eastAsia="Times New Roman" w:hAnsi="Palatino Linotype" w:cs="Times New Roman"/>
          <w:sz w:val="24"/>
          <w:szCs w:val="24"/>
          <w:lang w:eastAsia="es-ES"/>
        </w:rPr>
      </w:pPr>
    </w:p>
    <w:p w14:paraId="52223D59" w14:textId="73A3DFE7" w:rsidR="00C26216" w:rsidRPr="00FE1376" w:rsidRDefault="00C26216" w:rsidP="00C26216">
      <w:pPr>
        <w:spacing w:after="0" w:line="360" w:lineRule="auto"/>
        <w:jc w:val="both"/>
        <w:rPr>
          <w:rFonts w:ascii="Palatino Linotype" w:eastAsia="Times New Roman" w:hAnsi="Palatino Linotype" w:cs="Times New Roman"/>
          <w:sz w:val="24"/>
          <w:szCs w:val="24"/>
          <w:lang w:eastAsia="es-ES"/>
        </w:rPr>
      </w:pPr>
      <w:r w:rsidRPr="00FE1376">
        <w:rPr>
          <w:rFonts w:ascii="Palatino Linotype" w:eastAsia="Times New Roman" w:hAnsi="Palatino Linotype" w:cs="Times New Roman"/>
          <w:sz w:val="24"/>
          <w:szCs w:val="24"/>
          <w:lang w:eastAsia="es-ES"/>
        </w:rPr>
        <w:t xml:space="preserve">Así que la obligación de los </w:t>
      </w:r>
      <w:r w:rsidRPr="00FE1376">
        <w:rPr>
          <w:rFonts w:ascii="Palatino Linotype" w:eastAsia="Times New Roman" w:hAnsi="Palatino Linotype" w:cs="Times New Roman"/>
          <w:b/>
          <w:sz w:val="24"/>
          <w:szCs w:val="24"/>
          <w:lang w:eastAsia="es-ES"/>
        </w:rPr>
        <w:t>Sujetos Obligados</w:t>
      </w:r>
      <w:r w:rsidRPr="00FE1376">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FE1376">
        <w:rPr>
          <w:rFonts w:ascii="Palatino Linotype" w:eastAsia="Times New Roman" w:hAnsi="Palatino Linotype" w:cs="Times New Roman"/>
          <w:bCs/>
          <w:sz w:val="24"/>
          <w:szCs w:val="24"/>
          <w:lang w:eastAsia="es-ES"/>
        </w:rPr>
        <w:t>de la Ley local en la materia, que se reproduce de la siguiente forma</w:t>
      </w:r>
      <w:r w:rsidRPr="00FE1376">
        <w:rPr>
          <w:rFonts w:ascii="Palatino Linotype" w:eastAsia="Times New Roman" w:hAnsi="Palatino Linotype" w:cs="Times New Roman"/>
          <w:sz w:val="24"/>
          <w:szCs w:val="24"/>
          <w:lang w:eastAsia="es-ES"/>
        </w:rPr>
        <w:t>:</w:t>
      </w:r>
    </w:p>
    <w:p w14:paraId="06986A42" w14:textId="391FF9F6" w:rsidR="00C26216" w:rsidRPr="00FE1376" w:rsidRDefault="00C26216" w:rsidP="00C26216">
      <w:pPr>
        <w:spacing w:before="240" w:line="360" w:lineRule="auto"/>
        <w:ind w:left="851" w:right="851"/>
        <w:jc w:val="both"/>
        <w:rPr>
          <w:rFonts w:ascii="Palatino Linotype" w:eastAsia="Times New Roman" w:hAnsi="Palatino Linotype" w:cs="Arial"/>
          <w:b/>
          <w:i/>
          <w:lang w:eastAsia="es-ES"/>
        </w:rPr>
      </w:pPr>
      <w:r w:rsidRPr="00FE1376">
        <w:rPr>
          <w:rFonts w:ascii="Palatino Linotype" w:eastAsia="Times New Roman" w:hAnsi="Palatino Linotype" w:cs="Arial"/>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FE1376">
        <w:rPr>
          <w:rFonts w:ascii="Palatino Linotype" w:eastAsia="Times New Roman" w:hAnsi="Palatino Linotype" w:cs="Arial"/>
          <w:b/>
          <w:i/>
          <w:lang w:eastAsia="es-ES"/>
        </w:rPr>
        <w:t>[Sic]</w:t>
      </w:r>
    </w:p>
    <w:p w14:paraId="1AC52B3C" w14:textId="24E5CDBD" w:rsidR="00100F8E" w:rsidRPr="00FE1376" w:rsidRDefault="00100F8E" w:rsidP="0024633A">
      <w:pPr>
        <w:spacing w:before="240" w:line="360" w:lineRule="auto"/>
        <w:ind w:right="851"/>
        <w:jc w:val="both"/>
        <w:rPr>
          <w:rFonts w:ascii="Palatino Linotype" w:eastAsia="Times New Roman" w:hAnsi="Palatino Linotype" w:cs="Arial"/>
          <w:b/>
          <w:i/>
          <w:lang w:eastAsia="es-ES"/>
        </w:rPr>
      </w:pPr>
    </w:p>
    <w:p w14:paraId="2B094083" w14:textId="440B45EB" w:rsidR="007773E6" w:rsidRPr="00FE1376" w:rsidRDefault="008028E9" w:rsidP="00E04DB7">
      <w:pPr>
        <w:autoSpaceDE w:val="0"/>
        <w:autoSpaceDN w:val="0"/>
        <w:adjustRightInd w:val="0"/>
        <w:spacing w:before="240" w:line="360" w:lineRule="auto"/>
        <w:jc w:val="both"/>
        <w:rPr>
          <w:rFonts w:ascii="Palatino Linotype" w:hAnsi="Palatino Linotype" w:cs="Arial"/>
          <w:sz w:val="24"/>
          <w:szCs w:val="24"/>
        </w:rPr>
      </w:pPr>
      <w:r w:rsidRPr="00FE1376">
        <w:rPr>
          <w:rFonts w:ascii="Palatino Linotype" w:hAnsi="Palatino Linotype" w:cs="Arial"/>
          <w:sz w:val="24"/>
          <w:szCs w:val="24"/>
        </w:rPr>
        <w:t xml:space="preserve">En una aproximación inicial, con relación </w:t>
      </w:r>
      <w:r w:rsidR="007773E6" w:rsidRPr="00FE1376">
        <w:rPr>
          <w:rFonts w:ascii="Palatino Linotype" w:hAnsi="Palatino Linotype" w:cs="Arial"/>
          <w:sz w:val="24"/>
          <w:szCs w:val="24"/>
        </w:rPr>
        <w:t xml:space="preserve">a la solicitud de información </w:t>
      </w:r>
      <w:r w:rsidR="008C6712" w:rsidRPr="00FE1376">
        <w:rPr>
          <w:rFonts w:ascii="Palatino Linotype" w:hAnsi="Palatino Linotype" w:cs="Arial"/>
          <w:b/>
          <w:bCs/>
          <w:sz w:val="24"/>
          <w:szCs w:val="24"/>
        </w:rPr>
        <w:t>00046/IXTAPALU/IP/2024</w:t>
      </w:r>
      <w:r w:rsidR="007773E6" w:rsidRPr="00FE1376">
        <w:rPr>
          <w:rFonts w:ascii="Palatino Linotype" w:hAnsi="Palatino Linotype" w:cs="Arial"/>
          <w:b/>
          <w:bCs/>
          <w:sz w:val="24"/>
          <w:szCs w:val="24"/>
        </w:rPr>
        <w:t xml:space="preserve"> </w:t>
      </w:r>
      <w:r w:rsidR="007773E6" w:rsidRPr="00FE1376">
        <w:rPr>
          <w:rFonts w:ascii="Palatino Linotype" w:hAnsi="Palatino Linotype" w:cs="Arial"/>
          <w:sz w:val="24"/>
          <w:szCs w:val="24"/>
        </w:rPr>
        <w:t>se desprenden las siguientes consideraciones:</w:t>
      </w:r>
    </w:p>
    <w:p w14:paraId="5EB61A55" w14:textId="77777777" w:rsidR="00133A1D" w:rsidRPr="00FE1376" w:rsidRDefault="00133A1D" w:rsidP="002F1673">
      <w:pPr>
        <w:pStyle w:val="Prrafodelista"/>
        <w:numPr>
          <w:ilvl w:val="0"/>
          <w:numId w:val="4"/>
        </w:numPr>
        <w:autoSpaceDE w:val="0"/>
        <w:autoSpaceDN w:val="0"/>
        <w:adjustRightInd w:val="0"/>
        <w:spacing w:before="240" w:line="360" w:lineRule="auto"/>
        <w:jc w:val="both"/>
        <w:rPr>
          <w:rFonts w:ascii="Palatino Linotype" w:hAnsi="Palatino Linotype" w:cs="Arial"/>
        </w:rPr>
      </w:pPr>
      <w:r w:rsidRPr="00FE1376">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FE1376">
        <w:rPr>
          <w:rFonts w:ascii="Palatino Linotype" w:hAnsi="Palatino Linotype" w:cs="Arial"/>
          <w:b/>
          <w:bCs/>
        </w:rPr>
        <w:t xml:space="preserve">Sujetos Obligados. </w:t>
      </w:r>
    </w:p>
    <w:p w14:paraId="5688128C" w14:textId="6A0A1114" w:rsidR="008C6712" w:rsidRPr="00FE1376" w:rsidRDefault="00133A1D" w:rsidP="002F1673">
      <w:pPr>
        <w:pStyle w:val="Prrafodelista"/>
        <w:numPr>
          <w:ilvl w:val="0"/>
          <w:numId w:val="4"/>
        </w:numPr>
        <w:autoSpaceDE w:val="0"/>
        <w:autoSpaceDN w:val="0"/>
        <w:adjustRightInd w:val="0"/>
        <w:spacing w:before="240" w:line="360" w:lineRule="auto"/>
        <w:jc w:val="both"/>
        <w:rPr>
          <w:rFonts w:ascii="Palatino Linotype" w:hAnsi="Palatino Linotype" w:cs="Arial"/>
          <w:b/>
          <w:bCs/>
          <w:i/>
          <w:iCs/>
          <w:sz w:val="20"/>
          <w:szCs w:val="20"/>
        </w:rPr>
      </w:pPr>
      <w:r w:rsidRPr="00FE1376">
        <w:rPr>
          <w:rFonts w:ascii="Palatino Linotype" w:hAnsi="Palatino Linotype" w:cs="Arial"/>
        </w:rPr>
        <w:t xml:space="preserve">Que </w:t>
      </w:r>
      <w:r w:rsidR="00CE3EB5" w:rsidRPr="00FE1376">
        <w:rPr>
          <w:rFonts w:ascii="Palatino Linotype" w:hAnsi="Palatino Linotype" w:cs="Arial"/>
        </w:rPr>
        <w:t>fue</w:t>
      </w:r>
      <w:r w:rsidR="008C6712" w:rsidRPr="00FE1376">
        <w:rPr>
          <w:rFonts w:ascii="Palatino Linotype" w:hAnsi="Palatino Linotype" w:cs="Arial"/>
        </w:rPr>
        <w:t xml:space="preserve">ron formulados </w:t>
      </w:r>
      <w:r w:rsidR="008C6712" w:rsidRPr="00FE1376">
        <w:rPr>
          <w:rFonts w:ascii="Palatino Linotype" w:hAnsi="Palatino Linotype" w:cs="Arial"/>
          <w:b/>
          <w:bCs/>
        </w:rPr>
        <w:t xml:space="preserve">2 -dos- </w:t>
      </w:r>
      <w:r w:rsidR="008C6712" w:rsidRPr="00FE1376">
        <w:rPr>
          <w:rFonts w:ascii="Palatino Linotype" w:hAnsi="Palatino Linotype" w:cs="Arial"/>
        </w:rPr>
        <w:t xml:space="preserve">requerimientos respecto de los cuales no fue señalado elemento temporal, debiendo de ser fijado a la fecha en que se ejerció el derecho de acceso a la información pública, es decir, al once de enero de dos mil veinticuatro. </w:t>
      </w:r>
    </w:p>
    <w:p w14:paraId="1B374B7B" w14:textId="6119D9A0" w:rsidR="008C6712" w:rsidRPr="00FE1376" w:rsidRDefault="008C6712" w:rsidP="002F1673">
      <w:pPr>
        <w:pStyle w:val="Prrafodelista"/>
        <w:numPr>
          <w:ilvl w:val="0"/>
          <w:numId w:val="4"/>
        </w:numPr>
        <w:autoSpaceDE w:val="0"/>
        <w:autoSpaceDN w:val="0"/>
        <w:adjustRightInd w:val="0"/>
        <w:spacing w:before="240" w:line="360" w:lineRule="auto"/>
        <w:jc w:val="both"/>
        <w:rPr>
          <w:rFonts w:ascii="Palatino Linotype" w:hAnsi="Palatino Linotype" w:cs="Arial"/>
          <w:b/>
          <w:bCs/>
          <w:i/>
          <w:iCs/>
          <w:sz w:val="20"/>
          <w:szCs w:val="20"/>
        </w:rPr>
      </w:pPr>
      <w:r w:rsidRPr="00FE1376">
        <w:rPr>
          <w:rFonts w:ascii="Palatino Linotype" w:hAnsi="Palatino Linotype" w:cs="Arial"/>
        </w:rPr>
        <w:t xml:space="preserve">Que </w:t>
      </w:r>
      <w:r w:rsidR="003D29DE" w:rsidRPr="00FE1376">
        <w:rPr>
          <w:rFonts w:ascii="Palatino Linotype" w:hAnsi="Palatino Linotype" w:cs="Arial"/>
        </w:rPr>
        <w:t xml:space="preserve">al tomar en consideración la naturaleza de la información requerida es posible advertir que el requerimiento </w:t>
      </w:r>
      <w:r w:rsidR="003D29DE" w:rsidRPr="00FE1376">
        <w:rPr>
          <w:rFonts w:ascii="Palatino Linotype" w:hAnsi="Palatino Linotype" w:cs="Arial"/>
          <w:b/>
          <w:bCs/>
        </w:rPr>
        <w:t xml:space="preserve">1 -uno- </w:t>
      </w:r>
      <w:r w:rsidR="003D29DE" w:rsidRPr="00FE1376">
        <w:rPr>
          <w:rFonts w:ascii="Palatino Linotype" w:hAnsi="Palatino Linotype" w:cs="Arial"/>
        </w:rPr>
        <w:t xml:space="preserve">(grado de estudios) se encuentra inmerso en el punto </w:t>
      </w:r>
      <w:r w:rsidR="003D29DE" w:rsidRPr="00FE1376">
        <w:rPr>
          <w:rFonts w:ascii="Palatino Linotype" w:hAnsi="Palatino Linotype" w:cs="Arial"/>
          <w:b/>
          <w:bCs/>
        </w:rPr>
        <w:t xml:space="preserve">2 -dos- </w:t>
      </w:r>
      <w:r w:rsidR="003D29DE" w:rsidRPr="00FE1376">
        <w:rPr>
          <w:rFonts w:ascii="Palatino Linotype" w:hAnsi="Palatino Linotype" w:cs="Arial"/>
        </w:rPr>
        <w:t xml:space="preserve">(documento que acredite estudios), luego entonces se abordarán de forma sintetizada. </w:t>
      </w:r>
    </w:p>
    <w:p w14:paraId="3D8AE30D" w14:textId="77777777" w:rsidR="0054390A" w:rsidRPr="00FE1376" w:rsidRDefault="0054390A" w:rsidP="001534CF">
      <w:pPr>
        <w:spacing w:before="240" w:line="360" w:lineRule="auto"/>
        <w:jc w:val="both"/>
        <w:rPr>
          <w:rFonts w:ascii="Palatino Linotype" w:hAnsi="Palatino Linotype"/>
          <w:sz w:val="24"/>
          <w:szCs w:val="24"/>
        </w:rPr>
      </w:pPr>
    </w:p>
    <w:p w14:paraId="5C2A02B1" w14:textId="1272148B" w:rsidR="001534CF" w:rsidRPr="00FE1376" w:rsidRDefault="001534CF" w:rsidP="001534CF">
      <w:pPr>
        <w:spacing w:before="240" w:line="360" w:lineRule="auto"/>
        <w:jc w:val="both"/>
        <w:rPr>
          <w:rFonts w:ascii="Palatino Linotype" w:hAnsi="Palatino Linotype"/>
          <w:sz w:val="24"/>
          <w:szCs w:val="24"/>
        </w:rPr>
      </w:pPr>
      <w:r w:rsidRPr="00FE1376">
        <w:rPr>
          <w:rFonts w:ascii="Palatino Linotype" w:hAnsi="Palatino Linotype"/>
          <w:sz w:val="24"/>
          <w:szCs w:val="24"/>
        </w:rPr>
        <w:t xml:space="preserve">Dichas precisiones, con fundamento en los artículos 13 y 181 cuarto párrafo de la Ley en materia, los cuales a la letra rezan: </w:t>
      </w:r>
    </w:p>
    <w:p w14:paraId="52B63351" w14:textId="77777777" w:rsidR="001534CF" w:rsidRPr="00FE1376" w:rsidRDefault="001534CF" w:rsidP="001534CF">
      <w:pPr>
        <w:pStyle w:val="Citas"/>
      </w:pPr>
      <w:r w:rsidRPr="00FE1376">
        <w:rPr>
          <w:b/>
          <w:bCs/>
        </w:rPr>
        <w:lastRenderedPageBreak/>
        <w:t xml:space="preserve">“Artículo 13. </w:t>
      </w:r>
      <w:r w:rsidRPr="00FE1376">
        <w:t>El Instituto, en el ámbito de sus atribuciones, deberá suplir cualquier deficiencia para garantizar el ejercicio del derecho de acceso a la información.</w:t>
      </w:r>
    </w:p>
    <w:p w14:paraId="32DB7D4C" w14:textId="77777777" w:rsidR="001534CF" w:rsidRPr="00FE1376" w:rsidRDefault="001534CF" w:rsidP="001534CF">
      <w:pPr>
        <w:pStyle w:val="Citas"/>
        <w:rPr>
          <w:b/>
        </w:rPr>
      </w:pPr>
      <w:r w:rsidRPr="00FE1376">
        <w:rPr>
          <w:b/>
        </w:rPr>
        <w:t xml:space="preserve">Artículo 181. … </w:t>
      </w:r>
    </w:p>
    <w:p w14:paraId="2962A267" w14:textId="77777777" w:rsidR="001534CF" w:rsidRPr="00FE1376" w:rsidRDefault="001534CF" w:rsidP="001534CF">
      <w:pPr>
        <w:pStyle w:val="Citas"/>
        <w:rPr>
          <w:b/>
        </w:rPr>
      </w:pPr>
      <w:r w:rsidRPr="00FE1376">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FE1376">
        <w:rPr>
          <w:b/>
        </w:rPr>
        <w:t>[Sic]</w:t>
      </w:r>
    </w:p>
    <w:p w14:paraId="47FD226F" w14:textId="77777777" w:rsidR="001534CF" w:rsidRPr="00FE1376" w:rsidRDefault="001534CF" w:rsidP="001534CF">
      <w:pPr>
        <w:spacing w:before="240" w:line="360" w:lineRule="auto"/>
        <w:jc w:val="both"/>
        <w:rPr>
          <w:rFonts w:ascii="Palatino Linotype" w:hAnsi="Palatino Linotype"/>
          <w:sz w:val="24"/>
          <w:szCs w:val="24"/>
        </w:rPr>
      </w:pPr>
    </w:p>
    <w:p w14:paraId="551ECE12" w14:textId="188EC209" w:rsidR="001534CF" w:rsidRPr="00FE1376" w:rsidRDefault="001534CF" w:rsidP="001534CF">
      <w:pPr>
        <w:spacing w:before="240" w:line="360" w:lineRule="auto"/>
        <w:jc w:val="both"/>
        <w:rPr>
          <w:rFonts w:ascii="Palatino Linotype" w:hAnsi="Palatino Linotype"/>
          <w:sz w:val="24"/>
          <w:szCs w:val="24"/>
        </w:rPr>
      </w:pPr>
      <w:r w:rsidRPr="00FE1376">
        <w:rPr>
          <w:rFonts w:ascii="Palatino Linotype" w:hAnsi="Palatino Linotype"/>
          <w:sz w:val="24"/>
          <w:szCs w:val="24"/>
        </w:rPr>
        <w:t xml:space="preserve">Bajo estas líneas argumentativas, al retomar y delimitar los requerimientos formulados por el ahora </w:t>
      </w:r>
      <w:r w:rsidRPr="00FE1376">
        <w:rPr>
          <w:rFonts w:ascii="Palatino Linotype" w:hAnsi="Palatino Linotype"/>
          <w:b/>
          <w:bCs/>
          <w:sz w:val="24"/>
          <w:szCs w:val="24"/>
        </w:rPr>
        <w:t xml:space="preserve">Recurrente, </w:t>
      </w:r>
      <w:r w:rsidRPr="00FE1376">
        <w:rPr>
          <w:rFonts w:ascii="Palatino Linotype" w:hAnsi="Palatino Linotype"/>
          <w:sz w:val="24"/>
          <w:szCs w:val="24"/>
        </w:rPr>
        <w:t xml:space="preserve">de manera objetiva se precisa que versa en conocer la siguiente información: </w:t>
      </w:r>
    </w:p>
    <w:p w14:paraId="3F54DB8A" w14:textId="6DBC3EB5" w:rsidR="008C6712" w:rsidRPr="00FE1376" w:rsidRDefault="008C6712" w:rsidP="002F1673">
      <w:pPr>
        <w:pStyle w:val="Prrafodelista"/>
        <w:numPr>
          <w:ilvl w:val="0"/>
          <w:numId w:val="3"/>
        </w:numPr>
        <w:autoSpaceDE w:val="0"/>
        <w:autoSpaceDN w:val="0"/>
        <w:adjustRightInd w:val="0"/>
        <w:spacing w:before="240" w:line="360" w:lineRule="auto"/>
        <w:jc w:val="both"/>
        <w:rPr>
          <w:rFonts w:ascii="Palatino Linotype" w:hAnsi="Palatino Linotype" w:cs="Arial"/>
        </w:rPr>
      </w:pPr>
      <w:r w:rsidRPr="00FE1376">
        <w:rPr>
          <w:rFonts w:ascii="Palatino Linotype" w:hAnsi="Palatino Linotype" w:cs="Arial"/>
        </w:rPr>
        <w:t xml:space="preserve">El o los documentos que acrediten el último grado de estudios de los directores, síndicos, regidores y presidente municipal, al once de enero de dos mil veinticuatro. </w:t>
      </w:r>
    </w:p>
    <w:p w14:paraId="5F7FA7E2" w14:textId="77777777" w:rsidR="00CE3EB5" w:rsidRPr="00FE1376" w:rsidRDefault="00CE3EB5" w:rsidP="00E04DB7">
      <w:pPr>
        <w:spacing w:after="0" w:line="360" w:lineRule="auto"/>
        <w:jc w:val="both"/>
        <w:rPr>
          <w:rFonts w:ascii="Palatino Linotype" w:hAnsi="Palatino Linotype" w:cs="Arial"/>
          <w:sz w:val="24"/>
          <w:szCs w:val="24"/>
        </w:rPr>
      </w:pPr>
    </w:p>
    <w:p w14:paraId="10C907B7" w14:textId="77777777" w:rsidR="006C58CC" w:rsidRPr="00FE1376" w:rsidRDefault="006C58CC" w:rsidP="00E04DB7">
      <w:pPr>
        <w:spacing w:after="0" w:line="360" w:lineRule="auto"/>
        <w:jc w:val="both"/>
        <w:rPr>
          <w:rFonts w:ascii="Palatino Linotype" w:hAnsi="Palatino Linotype" w:cs="Arial"/>
          <w:sz w:val="24"/>
          <w:szCs w:val="24"/>
        </w:rPr>
      </w:pPr>
    </w:p>
    <w:p w14:paraId="661CC991" w14:textId="3345C5D6" w:rsidR="006C58CC" w:rsidRPr="00FE1376" w:rsidRDefault="006C58CC" w:rsidP="006C58CC">
      <w:pPr>
        <w:pStyle w:val="Citas"/>
        <w:ind w:left="0" w:right="0"/>
        <w:rPr>
          <w:i w:val="0"/>
          <w:sz w:val="24"/>
          <w:szCs w:val="24"/>
        </w:rPr>
      </w:pPr>
      <w:r w:rsidRPr="00FE1376">
        <w:rPr>
          <w:i w:val="0"/>
          <w:sz w:val="24"/>
          <w:szCs w:val="24"/>
        </w:rPr>
        <w:t xml:space="preserve">En este tenor, en alusión a los requerimientos formulados por el particular, </w:t>
      </w:r>
      <w:r w:rsidR="000D3A14" w:rsidRPr="00FE1376">
        <w:rPr>
          <w:i w:val="0"/>
          <w:sz w:val="24"/>
          <w:szCs w:val="24"/>
        </w:rPr>
        <w:t xml:space="preserve">particularmente respecto de aquellos servidores públicos electos en la vía democrática </w:t>
      </w:r>
      <w:r w:rsidRPr="00FE1376">
        <w:rPr>
          <w:i w:val="0"/>
          <w:sz w:val="24"/>
          <w:szCs w:val="24"/>
        </w:rPr>
        <w:t>resulta oportuno traer a colación los artículos 118 y 119 de la Constitución Política de los Estados Unidos Mexicanos; así como los numerales 15 y 16 de la Ley Orgánica Municipal del Estado de México, porciones normativas que disponen a la literalidad:</w:t>
      </w:r>
    </w:p>
    <w:p w14:paraId="796DAD25" w14:textId="77777777" w:rsidR="006C58CC" w:rsidRPr="00FE1376" w:rsidRDefault="006C58CC" w:rsidP="006C58CC">
      <w:pPr>
        <w:pStyle w:val="Citas"/>
        <w:jc w:val="center"/>
        <w:rPr>
          <w:b/>
        </w:rPr>
      </w:pPr>
      <w:r w:rsidRPr="00FE1376">
        <w:rPr>
          <w:b/>
        </w:rPr>
        <w:lastRenderedPageBreak/>
        <w:t>CONSTITUCIÓN POLÍTICA DE LOS ESTADOS UNIDOS MEXICANOS</w:t>
      </w:r>
    </w:p>
    <w:p w14:paraId="7F984CBD" w14:textId="77777777" w:rsidR="006C58CC" w:rsidRPr="00FE1376" w:rsidRDefault="006C58CC" w:rsidP="006C58CC">
      <w:pPr>
        <w:pStyle w:val="Citas"/>
      </w:pPr>
      <w:r w:rsidRPr="00FE1376">
        <w:t xml:space="preserve">“Artículo 118.- Los miembros de un ayuntamiento serán designados en una sola elección. Se distinguirán las regidoras y los regidores por el orden numérico y los síndicos cuando sean dos, en la misma forma. </w:t>
      </w:r>
    </w:p>
    <w:p w14:paraId="10C4E8DF" w14:textId="77777777" w:rsidR="006C58CC" w:rsidRPr="00FE1376" w:rsidRDefault="006C58CC" w:rsidP="006C58CC">
      <w:pPr>
        <w:pStyle w:val="Citas"/>
      </w:pPr>
      <w:r w:rsidRPr="00FE1376">
        <w:t xml:space="preserve">Las regidoras y los regidores de mayoría relativa y de representación proporcional tendrán los mismos derechos y obligaciones, conforme a la ley de la materia. Las síndicas electas y los síndicos electos por ambas fórmulas tendrán las atribuciones que les señale la ley. </w:t>
      </w:r>
    </w:p>
    <w:p w14:paraId="6D267060" w14:textId="77777777" w:rsidR="006C58CC" w:rsidRPr="00FE1376" w:rsidRDefault="006C58CC" w:rsidP="006C58CC">
      <w:pPr>
        <w:pStyle w:val="Citas"/>
      </w:pPr>
      <w:r w:rsidRPr="00FE1376">
        <w:t xml:space="preserve">Por cada miembro del ayuntamiento que se elija como propietario se elegirá un suplente. </w:t>
      </w:r>
    </w:p>
    <w:p w14:paraId="76B20A02" w14:textId="77777777" w:rsidR="006C58CC" w:rsidRPr="00FE1376" w:rsidRDefault="006C58CC" w:rsidP="006C58CC">
      <w:pPr>
        <w:pStyle w:val="Citas"/>
        <w:rPr>
          <w:b/>
          <w:u w:val="single"/>
        </w:rPr>
      </w:pPr>
      <w:r w:rsidRPr="00FE1376">
        <w:rPr>
          <w:b/>
          <w:u w:val="single"/>
        </w:rPr>
        <w:t xml:space="preserve">Artículo 119.- Para ser miembro propietario o suplente de un ayuntamiento se requiere: </w:t>
      </w:r>
    </w:p>
    <w:p w14:paraId="2736E7BD" w14:textId="77777777" w:rsidR="006C58CC" w:rsidRPr="00FE1376" w:rsidRDefault="006C58CC" w:rsidP="006C58CC">
      <w:pPr>
        <w:pStyle w:val="Citas"/>
      </w:pPr>
      <w:r w:rsidRPr="00FE1376">
        <w:t xml:space="preserve">I. Ser mexicana o mexicano, ciudadana o ciudadano del Estado, en pleno ejercicio de sus derechos; </w:t>
      </w:r>
    </w:p>
    <w:p w14:paraId="0064FEA1" w14:textId="77777777" w:rsidR="006C58CC" w:rsidRPr="00FE1376" w:rsidRDefault="006C58CC" w:rsidP="006C58CC">
      <w:pPr>
        <w:pStyle w:val="Citas"/>
      </w:pPr>
      <w:r w:rsidRPr="00FE1376">
        <w:t xml:space="preserve">II. Ser mexiquense con residencia efectiva en el municipio no menor a un año o vecino del mismo, con residencia efectiva en su territorio no menor a tres años, anteriores al día de la elección; y </w:t>
      </w:r>
    </w:p>
    <w:p w14:paraId="3D89061C" w14:textId="77777777" w:rsidR="006C58CC" w:rsidRPr="00FE1376" w:rsidRDefault="006C58CC" w:rsidP="006C58CC">
      <w:pPr>
        <w:pStyle w:val="Citas"/>
      </w:pPr>
      <w:r w:rsidRPr="00FE1376">
        <w:t xml:space="preserve">III. Ser de reconocida probidad y buena fama pública. </w:t>
      </w:r>
    </w:p>
    <w:p w14:paraId="4CBC2CAD" w14:textId="77777777" w:rsidR="006C58CC" w:rsidRPr="00FE1376" w:rsidRDefault="006C58CC" w:rsidP="006C58CC">
      <w:pPr>
        <w:pStyle w:val="Citas"/>
      </w:pPr>
      <w:r w:rsidRPr="00FE1376">
        <w:t xml:space="preserve">IV. No estar condenada o condenado por sentencia ejecutoriada por el delito de violencia política contra las mujeres en razón de género; </w:t>
      </w:r>
    </w:p>
    <w:p w14:paraId="6A0ABC2A" w14:textId="77777777" w:rsidR="006C58CC" w:rsidRPr="00FE1376" w:rsidRDefault="006C58CC" w:rsidP="006C58CC">
      <w:pPr>
        <w:pStyle w:val="Citas"/>
      </w:pPr>
      <w:r w:rsidRPr="00FE1376">
        <w:lastRenderedPageBreak/>
        <w:t xml:space="preserve">V. No estar inscrito en el Registro de Deudores Alimentarios Morosos en el Estado, ni en otra entidad federativa, y </w:t>
      </w:r>
    </w:p>
    <w:p w14:paraId="38E196DD" w14:textId="77777777" w:rsidR="006C58CC" w:rsidRPr="00FE1376" w:rsidRDefault="006C58CC" w:rsidP="006C58CC">
      <w:pPr>
        <w:pStyle w:val="Citas"/>
        <w:rPr>
          <w:b/>
        </w:rPr>
      </w:pPr>
      <w:r w:rsidRPr="00FE1376">
        <w:t xml:space="preserve">VI. No estar condenada o condenado por sentencia ejecutoriada por delitos de violencia familiar, contra la libertad sexual o de violencia de género.” </w:t>
      </w:r>
      <w:r w:rsidRPr="00FE1376">
        <w:rPr>
          <w:b/>
        </w:rPr>
        <w:t xml:space="preserve">[Sic] </w:t>
      </w:r>
    </w:p>
    <w:p w14:paraId="41655C93" w14:textId="77777777" w:rsidR="006C58CC" w:rsidRPr="00FE1376" w:rsidRDefault="006C58CC" w:rsidP="006C58CC">
      <w:pPr>
        <w:pStyle w:val="Citas"/>
        <w:ind w:left="0" w:right="0"/>
        <w:rPr>
          <w:i w:val="0"/>
          <w:sz w:val="24"/>
          <w:szCs w:val="24"/>
        </w:rPr>
      </w:pPr>
    </w:p>
    <w:p w14:paraId="689D4765" w14:textId="77777777" w:rsidR="006C58CC" w:rsidRPr="00FE1376" w:rsidRDefault="006C58CC" w:rsidP="006C58CC">
      <w:pPr>
        <w:pStyle w:val="Citas"/>
        <w:ind w:left="0" w:right="0"/>
        <w:jc w:val="center"/>
        <w:rPr>
          <w:b/>
        </w:rPr>
      </w:pPr>
      <w:r w:rsidRPr="00FE1376">
        <w:rPr>
          <w:b/>
        </w:rPr>
        <w:t>LEY ORGÁNICA MUNICIPAL DEL ESTADO DE MÉXICO</w:t>
      </w:r>
    </w:p>
    <w:p w14:paraId="74C8DF48" w14:textId="77777777" w:rsidR="006C58CC" w:rsidRPr="00FE1376" w:rsidRDefault="006C58CC" w:rsidP="006C58CC">
      <w:pPr>
        <w:pStyle w:val="Citas"/>
      </w:pPr>
      <w:r w:rsidRPr="00FE1376">
        <w:t xml:space="preserve"> “Artículo 15.- Cada municipio será gobernado por un ayuntamiento de elección popular directa y no habrá ninguna autoridad intermedia entre éste y el Gobierno del Estado. </w:t>
      </w:r>
    </w:p>
    <w:p w14:paraId="592AB515" w14:textId="77777777" w:rsidR="006C58CC" w:rsidRPr="00FE1376" w:rsidRDefault="006C58CC" w:rsidP="006C58CC">
      <w:pPr>
        <w:pStyle w:val="Citas"/>
      </w:pPr>
      <w:r w:rsidRPr="00FE1376">
        <w:t>Los integrantes de los ayuntamientos de elección popular deberán cumplir con los requisitos previstos por la ley, y no estar impedidos para el desempeño de sus cargos, de acuerdo con los artículos 119 y 120 de la Constitución Política del Estado Libre y Soberano de México y se elegirán conforme a los principios de mayoría relativa y de representación proporcional, con dominante mayoritario.</w:t>
      </w:r>
    </w:p>
    <w:p w14:paraId="5671BE12" w14:textId="77777777" w:rsidR="006C58CC" w:rsidRPr="00FE1376" w:rsidRDefault="006C58CC" w:rsidP="006C58CC">
      <w:pPr>
        <w:pStyle w:val="Citas"/>
      </w:pPr>
      <w:r w:rsidRPr="00FE1376">
        <w:t xml:space="preserve">Artículo 16.- Los Ayuntamientos se renovarán cada tres años, iniciarán su periodo el 1 de enero del año inmediato siguiente al de las elecciones municipales ordinarias y lo concluirán el 31 de diciembre del año de las elecciones para su renovación; y se integrarán por: </w:t>
      </w:r>
    </w:p>
    <w:p w14:paraId="64959167" w14:textId="77777777" w:rsidR="006C58CC" w:rsidRPr="00FE1376" w:rsidRDefault="006C58CC" w:rsidP="006C58CC">
      <w:pPr>
        <w:pStyle w:val="Citas"/>
      </w:pPr>
      <w:r w:rsidRPr="00FE1376">
        <w:t>I. Un presidente, un síndico y cuatro regidores, electos por planilla según el principio de mayoría relativa, y tres regidores designados según el principio de representación proporcional, cuando se trate de municipios que tengan una población de menos 150 mil habitantes.</w:t>
      </w:r>
    </w:p>
    <w:p w14:paraId="58F80697" w14:textId="77777777" w:rsidR="006C58CC" w:rsidRPr="00FE1376" w:rsidRDefault="006C58CC" w:rsidP="006C58CC">
      <w:pPr>
        <w:pStyle w:val="Citas"/>
      </w:pPr>
      <w:r w:rsidRPr="00FE1376">
        <w:lastRenderedPageBreak/>
        <w:t xml:space="preserve">II. 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14:paraId="3E21B775" w14:textId="77777777" w:rsidR="006C58CC" w:rsidRPr="00FE1376" w:rsidRDefault="006C58CC" w:rsidP="006C58CC">
      <w:pPr>
        <w:pStyle w:val="Citas"/>
      </w:pPr>
      <w:r w:rsidRPr="00FE1376">
        <w:t xml:space="preserve">III. 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 </w:t>
      </w:r>
    </w:p>
    <w:p w14:paraId="7825818E" w14:textId="77777777" w:rsidR="006C58CC" w:rsidRPr="00FE1376" w:rsidRDefault="006C58CC" w:rsidP="006C58CC">
      <w:pPr>
        <w:pStyle w:val="Citas"/>
      </w:pPr>
      <w:r w:rsidRPr="00FE1376">
        <w:t>IV. Derogada.</w:t>
      </w:r>
    </w:p>
    <w:p w14:paraId="36EA68E4" w14:textId="77777777" w:rsidR="006C58CC" w:rsidRPr="00FE1376" w:rsidRDefault="006C58CC" w:rsidP="006C58CC">
      <w:pPr>
        <w:pStyle w:val="Citas"/>
      </w:pPr>
      <w:r w:rsidRPr="00FE1376">
        <w:t xml:space="preserve">Artículo 119.- Para ser miembro propietario o suplente de un ayuntamiento se requiere: </w:t>
      </w:r>
    </w:p>
    <w:p w14:paraId="3C0AFDC2" w14:textId="77777777" w:rsidR="006C58CC" w:rsidRPr="00FE1376" w:rsidRDefault="006C58CC" w:rsidP="006C58CC">
      <w:pPr>
        <w:pStyle w:val="Citas"/>
      </w:pPr>
      <w:r w:rsidRPr="00FE1376">
        <w:t xml:space="preserve">I. Ser mexicana o mexicano, ciudadana o ciudadano del Estado, en pleno ejercicio de sus derechos; </w:t>
      </w:r>
    </w:p>
    <w:p w14:paraId="74919F6A" w14:textId="77777777" w:rsidR="006C58CC" w:rsidRPr="00FE1376" w:rsidRDefault="006C58CC" w:rsidP="006C58CC">
      <w:pPr>
        <w:pStyle w:val="Citas"/>
      </w:pPr>
      <w:r w:rsidRPr="00FE1376">
        <w:t xml:space="preserve">II. Ser mexiquense con residencia efectiva en el municipio no menor a un año o vecino del mismo, con residencia efectiva en su territorio no menor a tres años, anteriores al día de la elección; y </w:t>
      </w:r>
    </w:p>
    <w:p w14:paraId="63871B5B" w14:textId="77777777" w:rsidR="006C58CC" w:rsidRPr="00FE1376" w:rsidRDefault="006C58CC" w:rsidP="006C58CC">
      <w:pPr>
        <w:pStyle w:val="Citas"/>
      </w:pPr>
      <w:r w:rsidRPr="00FE1376">
        <w:t xml:space="preserve">III. Ser de reconocida probidad y buena fama pública. </w:t>
      </w:r>
    </w:p>
    <w:p w14:paraId="6B2B28DF" w14:textId="77777777" w:rsidR="006C58CC" w:rsidRPr="00FE1376" w:rsidRDefault="006C58CC" w:rsidP="006C58CC">
      <w:pPr>
        <w:pStyle w:val="Citas"/>
      </w:pPr>
      <w:r w:rsidRPr="00FE1376">
        <w:t xml:space="preserve">IV. No estar condenada o condenado por sentencia ejecutoriada por el delito de violencia política contra las mujeres en razón de género; </w:t>
      </w:r>
    </w:p>
    <w:p w14:paraId="3583D614" w14:textId="77777777" w:rsidR="006C58CC" w:rsidRPr="00FE1376" w:rsidRDefault="006C58CC" w:rsidP="006C58CC">
      <w:pPr>
        <w:pStyle w:val="Citas"/>
      </w:pPr>
      <w:r w:rsidRPr="00FE1376">
        <w:t xml:space="preserve">V. No estar inscrito en el Registro de Deudores Alimentarios Morosos en el Estado, ni en otra entidad federativa, y </w:t>
      </w:r>
    </w:p>
    <w:p w14:paraId="2E87CCDC" w14:textId="61B3689B" w:rsidR="006C58CC" w:rsidRPr="00FE1376" w:rsidRDefault="006C58CC" w:rsidP="006C58CC">
      <w:pPr>
        <w:pStyle w:val="Citas"/>
        <w:rPr>
          <w:b/>
        </w:rPr>
      </w:pPr>
      <w:r w:rsidRPr="00FE1376">
        <w:lastRenderedPageBreak/>
        <w:t xml:space="preserve">VI. No estar condenada o condenado por sentencia ejecutoriada por delitos de violencia familiar, contra la libertad sexual o de violencia de género.” </w:t>
      </w:r>
      <w:r w:rsidRPr="00FE1376">
        <w:rPr>
          <w:b/>
        </w:rPr>
        <w:t xml:space="preserve">(Sic) </w:t>
      </w:r>
    </w:p>
    <w:p w14:paraId="2ACAE718" w14:textId="77777777" w:rsidR="006C58CC" w:rsidRPr="00FE1376" w:rsidRDefault="006C58CC" w:rsidP="006C58CC">
      <w:pPr>
        <w:spacing w:after="0" w:line="360" w:lineRule="auto"/>
        <w:jc w:val="both"/>
        <w:rPr>
          <w:rFonts w:ascii="Palatino Linotype" w:hAnsi="Palatino Linotype" w:cs="Arial"/>
          <w:sz w:val="24"/>
          <w:szCs w:val="24"/>
        </w:rPr>
      </w:pPr>
    </w:p>
    <w:p w14:paraId="45104F06" w14:textId="3A99E893" w:rsidR="006C58CC" w:rsidRPr="00FE1376" w:rsidRDefault="006C58CC" w:rsidP="006C58CC">
      <w:pPr>
        <w:pStyle w:val="Citas"/>
        <w:ind w:left="0" w:right="0"/>
        <w:rPr>
          <w:i w:val="0"/>
          <w:sz w:val="24"/>
          <w:szCs w:val="24"/>
        </w:rPr>
      </w:pPr>
      <w:r w:rsidRPr="00FE1376">
        <w:rPr>
          <w:i w:val="0"/>
          <w:sz w:val="24"/>
          <w:szCs w:val="24"/>
        </w:rPr>
        <w:t>De la normatividad previamente plasmada se desprende que el número de síndicos y regidores adscritos a los Ayuntamientos obedece a los principios electorales de mayoría relativa y representación proporcional, así como a la densidad demográfica municipal</w:t>
      </w:r>
      <w:r w:rsidR="00B4498B" w:rsidRPr="00FE1376">
        <w:rPr>
          <w:i w:val="0"/>
          <w:sz w:val="24"/>
          <w:szCs w:val="24"/>
        </w:rPr>
        <w:t xml:space="preserve">. Adicionalmente, </w:t>
      </w:r>
      <w:r w:rsidRPr="00FE1376">
        <w:rPr>
          <w:b/>
          <w:bCs/>
          <w:i w:val="0"/>
          <w:sz w:val="24"/>
          <w:szCs w:val="24"/>
          <w:u w:val="single"/>
        </w:rPr>
        <w:t xml:space="preserve">con relación a los servidores públicos de elección popular se arriba a la conclusión de que no tienen que acreditar su último grado de estudios para </w:t>
      </w:r>
      <w:r w:rsidR="0012501F" w:rsidRPr="00FE1376">
        <w:rPr>
          <w:b/>
          <w:bCs/>
          <w:i w:val="0"/>
          <w:sz w:val="24"/>
          <w:szCs w:val="24"/>
          <w:u w:val="single"/>
        </w:rPr>
        <w:t>concursar en el proceso legislativo</w:t>
      </w:r>
      <w:r w:rsidR="00B4498B" w:rsidRPr="00FE1376">
        <w:rPr>
          <w:b/>
          <w:bCs/>
          <w:i w:val="0"/>
          <w:sz w:val="24"/>
          <w:szCs w:val="24"/>
          <w:u w:val="single"/>
        </w:rPr>
        <w:t xml:space="preserve"> o incluso una vez electos. </w:t>
      </w:r>
    </w:p>
    <w:p w14:paraId="4C97F82D" w14:textId="36871BA9" w:rsidR="006C58CC" w:rsidRPr="00FE1376" w:rsidRDefault="0012501F" w:rsidP="006C58CC">
      <w:pPr>
        <w:spacing w:after="0" w:line="360" w:lineRule="auto"/>
        <w:jc w:val="both"/>
        <w:rPr>
          <w:rFonts w:ascii="Palatino Linotype" w:hAnsi="Palatino Linotype" w:cs="Arial"/>
          <w:sz w:val="24"/>
          <w:szCs w:val="24"/>
        </w:rPr>
      </w:pPr>
      <w:r w:rsidRPr="00FE1376">
        <w:rPr>
          <w:rFonts w:ascii="Palatino Linotype" w:hAnsi="Palatino Linotype" w:cs="Arial"/>
          <w:sz w:val="24"/>
          <w:szCs w:val="24"/>
        </w:rPr>
        <w:t>Ahora bien</w:t>
      </w:r>
      <w:r w:rsidR="006C58CC" w:rsidRPr="00FE1376">
        <w:rPr>
          <w:rFonts w:ascii="Palatino Linotype" w:hAnsi="Palatino Linotype" w:cs="Arial"/>
          <w:sz w:val="24"/>
          <w:szCs w:val="24"/>
        </w:rPr>
        <w:t xml:space="preserve">, el bando municipal del </w:t>
      </w:r>
      <w:r w:rsidR="006C58CC" w:rsidRPr="00FE1376">
        <w:rPr>
          <w:rFonts w:ascii="Palatino Linotype" w:hAnsi="Palatino Linotype" w:cs="Arial"/>
          <w:b/>
          <w:sz w:val="24"/>
          <w:szCs w:val="24"/>
        </w:rPr>
        <w:t xml:space="preserve">Sujeto Obligado </w:t>
      </w:r>
      <w:r w:rsidR="006C58CC" w:rsidRPr="00FE1376">
        <w:rPr>
          <w:rFonts w:ascii="Palatino Linotype" w:hAnsi="Palatino Linotype" w:cs="Arial"/>
          <w:sz w:val="24"/>
          <w:szCs w:val="24"/>
        </w:rPr>
        <w:t xml:space="preserve">correspondiente al ejercicio dos mil veintitrés, mediante su numeral 59 dispone que la Administración Pública Municipal se encuentra integrada por: </w:t>
      </w:r>
    </w:p>
    <w:p w14:paraId="2C15565D" w14:textId="77777777" w:rsidR="006C58CC" w:rsidRPr="00FE1376" w:rsidRDefault="006C58CC" w:rsidP="002F1673">
      <w:pPr>
        <w:pStyle w:val="Prrafodelista"/>
        <w:numPr>
          <w:ilvl w:val="0"/>
          <w:numId w:val="7"/>
        </w:numPr>
        <w:spacing w:line="360" w:lineRule="auto"/>
        <w:jc w:val="both"/>
        <w:rPr>
          <w:rFonts w:ascii="Palatino Linotype" w:hAnsi="Palatino Linotype" w:cs="Arial"/>
        </w:rPr>
      </w:pPr>
      <w:r w:rsidRPr="00FE1376">
        <w:rPr>
          <w:rFonts w:ascii="Palatino Linotype" w:hAnsi="Palatino Linotype" w:cs="Arial"/>
        </w:rPr>
        <w:t>Un presidente Municipal</w:t>
      </w:r>
    </w:p>
    <w:p w14:paraId="499F000E" w14:textId="23937280" w:rsidR="006C58CC" w:rsidRPr="00FE1376" w:rsidRDefault="006C58CC" w:rsidP="002F1673">
      <w:pPr>
        <w:pStyle w:val="Prrafodelista"/>
        <w:numPr>
          <w:ilvl w:val="0"/>
          <w:numId w:val="7"/>
        </w:numPr>
        <w:spacing w:line="360" w:lineRule="auto"/>
        <w:jc w:val="both"/>
        <w:rPr>
          <w:rFonts w:ascii="Palatino Linotype" w:hAnsi="Palatino Linotype" w:cs="Arial"/>
        </w:rPr>
      </w:pPr>
      <w:r w:rsidRPr="00FE1376">
        <w:rPr>
          <w:rFonts w:ascii="Palatino Linotype" w:hAnsi="Palatino Linotype" w:cs="Arial"/>
        </w:rPr>
        <w:t xml:space="preserve">Un síndico </w:t>
      </w:r>
    </w:p>
    <w:p w14:paraId="73D203DB" w14:textId="0F7483E9" w:rsidR="006C58CC" w:rsidRPr="00FE1376" w:rsidRDefault="006C58CC" w:rsidP="002F1673">
      <w:pPr>
        <w:pStyle w:val="Prrafodelista"/>
        <w:numPr>
          <w:ilvl w:val="0"/>
          <w:numId w:val="7"/>
        </w:numPr>
        <w:spacing w:line="360" w:lineRule="auto"/>
        <w:jc w:val="both"/>
        <w:rPr>
          <w:rFonts w:ascii="Palatino Linotype" w:hAnsi="Palatino Linotype" w:cs="Arial"/>
        </w:rPr>
      </w:pPr>
      <w:r w:rsidRPr="00FE1376">
        <w:rPr>
          <w:rFonts w:ascii="Palatino Linotype" w:hAnsi="Palatino Linotype" w:cs="Arial"/>
        </w:rPr>
        <w:t xml:space="preserve">Doce regidores electos por los principios de mayoría relativa y representación proporcional. </w:t>
      </w:r>
    </w:p>
    <w:p w14:paraId="4134AA16" w14:textId="77777777" w:rsidR="006C58CC" w:rsidRPr="00FE1376" w:rsidRDefault="006C58CC" w:rsidP="00E04DB7">
      <w:pPr>
        <w:spacing w:after="0" w:line="360" w:lineRule="auto"/>
        <w:jc w:val="both"/>
        <w:rPr>
          <w:rFonts w:ascii="Palatino Linotype" w:hAnsi="Palatino Linotype" w:cs="Arial"/>
          <w:sz w:val="24"/>
          <w:szCs w:val="24"/>
          <w:lang w:val="es-ES"/>
        </w:rPr>
      </w:pPr>
    </w:p>
    <w:p w14:paraId="25D9DB6B" w14:textId="77777777" w:rsidR="00D229F2" w:rsidRPr="00FE1376" w:rsidRDefault="006C58CC" w:rsidP="00D229F2">
      <w:pPr>
        <w:spacing w:after="0" w:line="360" w:lineRule="auto"/>
        <w:jc w:val="both"/>
        <w:rPr>
          <w:rFonts w:ascii="Palatino Linotype" w:hAnsi="Palatino Linotype" w:cs="Arial"/>
          <w:sz w:val="24"/>
          <w:szCs w:val="24"/>
          <w:lang w:val="es-ES"/>
        </w:rPr>
      </w:pPr>
      <w:r w:rsidRPr="00FE1376">
        <w:rPr>
          <w:rFonts w:ascii="Palatino Linotype" w:hAnsi="Palatino Linotype" w:cs="Arial"/>
          <w:sz w:val="24"/>
          <w:szCs w:val="24"/>
        </w:rPr>
        <w:t>Por otra parte</w:t>
      </w:r>
      <w:r w:rsidR="00E04DB7" w:rsidRPr="00FE1376">
        <w:rPr>
          <w:rFonts w:ascii="Palatino Linotype" w:hAnsi="Palatino Linotype" w:cs="Arial"/>
          <w:sz w:val="24"/>
          <w:szCs w:val="24"/>
        </w:rPr>
        <w:t xml:space="preserve">, </w:t>
      </w:r>
      <w:r w:rsidR="0012501F" w:rsidRPr="00FE1376">
        <w:rPr>
          <w:rFonts w:ascii="Palatino Linotype" w:hAnsi="Palatino Linotype" w:cs="Arial"/>
          <w:sz w:val="24"/>
          <w:szCs w:val="24"/>
        </w:rPr>
        <w:t>con relación a la información requerida de directores</w:t>
      </w:r>
      <w:r w:rsidR="00B4498B" w:rsidRPr="00FE1376">
        <w:rPr>
          <w:rFonts w:ascii="Palatino Linotype" w:hAnsi="Palatino Linotype" w:cs="Arial"/>
          <w:sz w:val="24"/>
          <w:szCs w:val="24"/>
        </w:rPr>
        <w:t xml:space="preserve"> o servidores públicos electos en la vía no democrática</w:t>
      </w:r>
      <w:r w:rsidR="0012501F" w:rsidRPr="00FE1376">
        <w:rPr>
          <w:rFonts w:ascii="Palatino Linotype" w:hAnsi="Palatino Linotype" w:cs="Arial"/>
          <w:sz w:val="24"/>
          <w:szCs w:val="24"/>
        </w:rPr>
        <w:t xml:space="preserve">, </w:t>
      </w:r>
      <w:r w:rsidR="00D229F2" w:rsidRPr="00FE1376">
        <w:rPr>
          <w:rFonts w:ascii="Palatino Linotype" w:hAnsi="Palatino Linotype" w:cs="Arial"/>
          <w:sz w:val="24"/>
          <w:szCs w:val="24"/>
        </w:rPr>
        <w:t xml:space="preserve">resulta oportuno traer a colación los numerales </w:t>
      </w:r>
      <w:r w:rsidR="00D229F2" w:rsidRPr="00FE1376">
        <w:rPr>
          <w:rFonts w:ascii="Palatino Linotype" w:hAnsi="Palatino Linotype" w:cs="Arial"/>
          <w:sz w:val="24"/>
          <w:szCs w:val="24"/>
          <w:lang w:val="es-ES"/>
        </w:rPr>
        <w:t xml:space="preserve">15, 32, 81 Bis, 85 </w:t>
      </w:r>
      <w:proofErr w:type="spellStart"/>
      <w:r w:rsidR="00D229F2" w:rsidRPr="00FE1376">
        <w:rPr>
          <w:rFonts w:ascii="Palatino Linotype" w:hAnsi="Palatino Linotype" w:cs="Arial"/>
          <w:sz w:val="24"/>
          <w:szCs w:val="24"/>
          <w:lang w:val="es-ES"/>
        </w:rPr>
        <w:t>Sexies</w:t>
      </w:r>
      <w:proofErr w:type="spellEnd"/>
      <w:r w:rsidR="00D229F2" w:rsidRPr="00FE1376">
        <w:rPr>
          <w:rFonts w:ascii="Palatino Linotype" w:hAnsi="Palatino Linotype" w:cs="Arial"/>
          <w:sz w:val="24"/>
          <w:szCs w:val="24"/>
          <w:lang w:val="es-ES"/>
        </w:rPr>
        <w:t xml:space="preserve">, 92, 96, 96 Bis, 96 </w:t>
      </w:r>
      <w:proofErr w:type="spellStart"/>
      <w:r w:rsidR="00D229F2" w:rsidRPr="00FE1376">
        <w:rPr>
          <w:rFonts w:ascii="Palatino Linotype" w:hAnsi="Palatino Linotype" w:cs="Arial"/>
          <w:sz w:val="24"/>
          <w:szCs w:val="24"/>
          <w:lang w:val="es-ES"/>
        </w:rPr>
        <w:t>Quintus</w:t>
      </w:r>
      <w:proofErr w:type="spellEnd"/>
      <w:r w:rsidR="00D229F2" w:rsidRPr="00FE1376">
        <w:rPr>
          <w:rFonts w:ascii="Palatino Linotype" w:hAnsi="Palatino Linotype" w:cs="Arial"/>
          <w:sz w:val="24"/>
          <w:szCs w:val="24"/>
          <w:lang w:val="es-ES"/>
        </w:rPr>
        <w:t xml:space="preserve">, 96 </w:t>
      </w:r>
      <w:proofErr w:type="spellStart"/>
      <w:r w:rsidR="00D229F2" w:rsidRPr="00FE1376">
        <w:rPr>
          <w:rFonts w:ascii="Palatino Linotype" w:hAnsi="Palatino Linotype" w:cs="Arial"/>
          <w:sz w:val="24"/>
          <w:szCs w:val="24"/>
          <w:lang w:val="es-ES"/>
        </w:rPr>
        <w:t>Septies</w:t>
      </w:r>
      <w:proofErr w:type="spellEnd"/>
      <w:r w:rsidR="00D229F2" w:rsidRPr="00FE1376">
        <w:rPr>
          <w:rFonts w:ascii="Palatino Linotype" w:hAnsi="Palatino Linotype" w:cs="Arial"/>
          <w:sz w:val="24"/>
          <w:szCs w:val="24"/>
          <w:lang w:val="es-ES"/>
        </w:rPr>
        <w:t xml:space="preserve">, 96 </w:t>
      </w:r>
      <w:proofErr w:type="spellStart"/>
      <w:r w:rsidR="00D229F2" w:rsidRPr="00FE1376">
        <w:rPr>
          <w:rFonts w:ascii="Palatino Linotype" w:hAnsi="Palatino Linotype" w:cs="Arial"/>
          <w:sz w:val="24"/>
          <w:szCs w:val="24"/>
          <w:lang w:val="es-ES"/>
        </w:rPr>
        <w:t>Nonies</w:t>
      </w:r>
      <w:proofErr w:type="spellEnd"/>
      <w:r w:rsidR="00D229F2" w:rsidRPr="00FE1376">
        <w:rPr>
          <w:rFonts w:ascii="Palatino Linotype" w:hAnsi="Palatino Linotype" w:cs="Arial"/>
          <w:sz w:val="24"/>
          <w:szCs w:val="24"/>
          <w:lang w:val="es-ES"/>
        </w:rPr>
        <w:t xml:space="preserve">, 96 </w:t>
      </w:r>
      <w:proofErr w:type="spellStart"/>
      <w:r w:rsidR="00D229F2" w:rsidRPr="00FE1376">
        <w:rPr>
          <w:rFonts w:ascii="Palatino Linotype" w:hAnsi="Palatino Linotype" w:cs="Arial"/>
          <w:sz w:val="24"/>
          <w:szCs w:val="24"/>
          <w:lang w:val="es-ES"/>
        </w:rPr>
        <w:t>Undecies</w:t>
      </w:r>
      <w:proofErr w:type="spellEnd"/>
      <w:r w:rsidR="00D229F2" w:rsidRPr="00FE1376">
        <w:rPr>
          <w:rFonts w:ascii="Palatino Linotype" w:hAnsi="Palatino Linotype" w:cs="Arial"/>
          <w:sz w:val="24"/>
          <w:szCs w:val="24"/>
          <w:lang w:val="es-ES"/>
        </w:rPr>
        <w:t xml:space="preserve">, 96 </w:t>
      </w:r>
      <w:proofErr w:type="spellStart"/>
      <w:r w:rsidR="00D229F2" w:rsidRPr="00FE1376">
        <w:rPr>
          <w:rFonts w:ascii="Palatino Linotype" w:hAnsi="Palatino Linotype" w:cs="Arial"/>
          <w:sz w:val="24"/>
          <w:szCs w:val="24"/>
          <w:lang w:val="es-ES"/>
        </w:rPr>
        <w:t>Terdecies</w:t>
      </w:r>
      <w:proofErr w:type="spellEnd"/>
      <w:r w:rsidR="00D229F2" w:rsidRPr="00FE1376">
        <w:rPr>
          <w:rFonts w:ascii="Palatino Linotype" w:hAnsi="Palatino Linotype" w:cs="Arial"/>
          <w:sz w:val="24"/>
          <w:szCs w:val="24"/>
          <w:lang w:val="es-ES"/>
        </w:rPr>
        <w:t xml:space="preserve">, 96 </w:t>
      </w:r>
      <w:proofErr w:type="spellStart"/>
      <w:r w:rsidR="00D229F2" w:rsidRPr="00FE1376">
        <w:rPr>
          <w:rFonts w:ascii="Palatino Linotype" w:hAnsi="Palatino Linotype" w:cs="Arial"/>
          <w:sz w:val="24"/>
          <w:szCs w:val="24"/>
          <w:lang w:val="es-ES"/>
        </w:rPr>
        <w:t>Quindecies</w:t>
      </w:r>
      <w:proofErr w:type="spellEnd"/>
      <w:r w:rsidR="00D229F2" w:rsidRPr="00FE1376">
        <w:rPr>
          <w:rFonts w:ascii="Palatino Linotype" w:hAnsi="Palatino Linotype" w:cs="Arial"/>
          <w:sz w:val="24"/>
          <w:szCs w:val="24"/>
          <w:lang w:val="es-ES"/>
        </w:rPr>
        <w:t xml:space="preserve">, 113, 123 Bis, 124 </w:t>
      </w:r>
      <w:proofErr w:type="spellStart"/>
      <w:r w:rsidR="00D229F2" w:rsidRPr="00FE1376">
        <w:rPr>
          <w:rFonts w:ascii="Palatino Linotype" w:hAnsi="Palatino Linotype" w:cs="Arial"/>
          <w:sz w:val="24"/>
          <w:szCs w:val="24"/>
          <w:lang w:val="es-ES"/>
        </w:rPr>
        <w:t>Quater</w:t>
      </w:r>
      <w:proofErr w:type="spellEnd"/>
      <w:r w:rsidR="00D229F2" w:rsidRPr="00FE1376">
        <w:rPr>
          <w:rFonts w:ascii="Palatino Linotype" w:hAnsi="Palatino Linotype" w:cs="Arial"/>
          <w:sz w:val="24"/>
          <w:szCs w:val="24"/>
          <w:lang w:val="es-ES"/>
        </w:rPr>
        <w:t xml:space="preserve"> y 147 fracción I de la Ley Orgánica Municipal del Estado de México, porciones normativas que disponen a la literalidad lo siguiente:</w:t>
      </w:r>
    </w:p>
    <w:p w14:paraId="2DB2758C" w14:textId="77777777" w:rsidR="00D229F2" w:rsidRPr="00FE1376" w:rsidRDefault="00D229F2" w:rsidP="00D229F2">
      <w:pPr>
        <w:pStyle w:val="Citas"/>
        <w:rPr>
          <w:lang w:val="es-ES"/>
        </w:rPr>
      </w:pPr>
      <w:r w:rsidRPr="00FE1376">
        <w:rPr>
          <w:lang w:val="es-ES"/>
        </w:rPr>
        <w:lastRenderedPageBreak/>
        <w:t>“</w:t>
      </w:r>
      <w:r w:rsidRPr="00FE1376">
        <w:rPr>
          <w:b/>
          <w:lang w:val="es-ES"/>
        </w:rPr>
        <w:t>Artículo 15.-</w:t>
      </w:r>
      <w:r w:rsidRPr="00FE1376">
        <w:rPr>
          <w:lang w:val="es-ES"/>
        </w:rPr>
        <w:t xml:space="preserve"> Cada municipio será gobernado por un ayuntamiento de elección popular directa y no habrá ninguna autoridad intermedia entre éste y el Gobierno del Estado. </w:t>
      </w:r>
    </w:p>
    <w:p w14:paraId="325441FE" w14:textId="77777777" w:rsidR="00D229F2" w:rsidRPr="00FE1376" w:rsidRDefault="00D229F2" w:rsidP="00D229F2">
      <w:pPr>
        <w:pStyle w:val="Citas"/>
        <w:rPr>
          <w:lang w:val="es-ES"/>
        </w:rPr>
      </w:pPr>
      <w:r w:rsidRPr="00FE1376">
        <w:rPr>
          <w:lang w:val="es-ES"/>
        </w:rPr>
        <w:t>Los integrantes de los ayuntamientos de elección popular deberán cumplir con los requisitos previstos por la ley, y no estar impedidos para el desempeño de sus cargos, de acuerdo con los artículos 119 y 120 de la Constitución Política del Estado Libre y Soberano de México y se elegirán conforme a los principios de mayoría relativa y de representación proporcional, con dominante mayoritario.</w:t>
      </w:r>
    </w:p>
    <w:p w14:paraId="4287342C" w14:textId="77777777" w:rsidR="00D229F2" w:rsidRPr="00FE1376" w:rsidRDefault="00D229F2" w:rsidP="00D229F2">
      <w:pPr>
        <w:pStyle w:val="Citas"/>
        <w:rPr>
          <w:lang w:val="es-ES"/>
        </w:rPr>
      </w:pPr>
      <w:r w:rsidRPr="00FE1376">
        <w:rPr>
          <w:b/>
          <w:lang w:val="es-ES"/>
        </w:rPr>
        <w:t>Artículo 32.</w:t>
      </w:r>
      <w:r w:rsidRPr="00FE1376">
        <w:rPr>
          <w:lang w:val="es-ES"/>
        </w:rPr>
        <w:t xml:space="preserve"> 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 se deberán satisfacer los siguientes requisitos:</w:t>
      </w:r>
    </w:p>
    <w:p w14:paraId="57E95AC4" w14:textId="77777777" w:rsidR="00D229F2" w:rsidRPr="00FE1376" w:rsidRDefault="00D229F2" w:rsidP="00D229F2">
      <w:pPr>
        <w:pStyle w:val="Citas"/>
        <w:rPr>
          <w:lang w:val="es-ES"/>
        </w:rPr>
      </w:pPr>
      <w:r w:rsidRPr="00FE1376">
        <w:rPr>
          <w:lang w:val="es-ES"/>
        </w:rPr>
        <w:t>(…)</w:t>
      </w:r>
    </w:p>
    <w:p w14:paraId="2E4C08CA" w14:textId="77777777" w:rsidR="00D229F2" w:rsidRPr="00FE1376" w:rsidRDefault="00D229F2" w:rsidP="00D229F2">
      <w:pPr>
        <w:pStyle w:val="Citas"/>
        <w:rPr>
          <w:lang w:val="es-ES"/>
        </w:rPr>
      </w:pPr>
      <w:r w:rsidRPr="00FE1376">
        <w:rPr>
          <w:lang w:val="es-ES"/>
        </w:rPr>
        <w:t>III. Contar con título profesional o acreditar experiencia mínima de un año en la materia, ante la o el Presidente o el Ayuntamiento, cuando sea el caso, para el desempeño de los cargos que así lo requieran;</w:t>
      </w:r>
    </w:p>
    <w:p w14:paraId="35FA0354" w14:textId="77777777" w:rsidR="00D229F2" w:rsidRPr="00FE1376" w:rsidRDefault="00D229F2" w:rsidP="00D229F2">
      <w:pPr>
        <w:pStyle w:val="Citas"/>
        <w:rPr>
          <w:lang w:val="es-ES"/>
        </w:rPr>
      </w:pPr>
      <w:r w:rsidRPr="00FE1376">
        <w:rPr>
          <w:lang w:val="es-ES"/>
        </w:rPr>
        <w:t>(…)</w:t>
      </w:r>
    </w:p>
    <w:p w14:paraId="68B2CB50" w14:textId="77777777" w:rsidR="00D229F2" w:rsidRPr="00FE1376" w:rsidRDefault="00D229F2" w:rsidP="00D229F2">
      <w:pPr>
        <w:pStyle w:val="Citas"/>
        <w:rPr>
          <w:lang w:val="es-ES"/>
        </w:rPr>
      </w:pPr>
      <w:r w:rsidRPr="00FE1376">
        <w:rPr>
          <w:b/>
          <w:lang w:val="es-ES"/>
        </w:rPr>
        <w:t>Artículo 81 Bis</w:t>
      </w:r>
      <w:r w:rsidRPr="00FE1376">
        <w:rPr>
          <w:lang w:val="es-ES"/>
        </w:rPr>
        <w:t xml:space="preserve">.- Para ser titular de la </w:t>
      </w:r>
      <w:r w:rsidRPr="00FE1376">
        <w:rPr>
          <w:u w:val="single"/>
          <w:lang w:val="es-ES"/>
        </w:rPr>
        <w:t>Coordinación Municipal de Protección Civil</w:t>
      </w:r>
      <w:r w:rsidRPr="00FE1376">
        <w:rPr>
          <w:lang w:val="es-ES"/>
        </w:rPr>
        <w:t xml:space="preserve"> se requiere, además de los requisitos del artículo 32 de esta Ley, </w:t>
      </w:r>
      <w:r w:rsidRPr="00FE1376">
        <w:rPr>
          <w:u w:val="single"/>
          <w:lang w:val="es-ES"/>
        </w:rPr>
        <w:t>tener los conocimientos suficientes debidamente acreditados en materia de protección civil</w:t>
      </w:r>
      <w:r w:rsidRPr="00FE1376">
        <w:rPr>
          <w:lang w:val="es-ES"/>
        </w:rPr>
        <w:t xml:space="preserve"> para poder desempeñar el cargo y acreditar dentro de los seis meses siguientes a partir </w:t>
      </w:r>
      <w:r w:rsidRPr="00FE1376">
        <w:rPr>
          <w:lang w:val="es-ES"/>
        </w:rPr>
        <w:lastRenderedPageBreak/>
        <w:t>del momento en que ocupe el cargo, a través del certificado respectivo, haber tomado cursos de capacitación en la materia, impartidos por la Coordinación General de Protección Civil del Estado de México o por cualquier otra institución debidamente reconocida por la misma</w:t>
      </w:r>
    </w:p>
    <w:p w14:paraId="4D50640B" w14:textId="77777777" w:rsidR="00D229F2" w:rsidRPr="00FE1376" w:rsidRDefault="00D229F2" w:rsidP="00D229F2">
      <w:pPr>
        <w:pStyle w:val="Citas"/>
        <w:rPr>
          <w:lang w:val="es-ES"/>
        </w:rPr>
      </w:pPr>
      <w:r w:rsidRPr="00FE1376">
        <w:rPr>
          <w:b/>
          <w:lang w:val="es-ES"/>
        </w:rPr>
        <w:t xml:space="preserve">Artículo 85 </w:t>
      </w:r>
      <w:proofErr w:type="spellStart"/>
      <w:r w:rsidRPr="00FE1376">
        <w:rPr>
          <w:b/>
          <w:lang w:val="es-ES"/>
        </w:rPr>
        <w:t>Sexies</w:t>
      </w:r>
      <w:proofErr w:type="spellEnd"/>
      <w:r w:rsidRPr="00FE1376">
        <w:rPr>
          <w:b/>
          <w:lang w:val="es-ES"/>
        </w:rPr>
        <w:t>.</w:t>
      </w:r>
      <w:r w:rsidRPr="00FE1376">
        <w:rPr>
          <w:lang w:val="es-ES"/>
        </w:rPr>
        <w:t xml:space="preserve"> El Coordinador General Municipal de </w:t>
      </w:r>
      <w:r w:rsidRPr="00FE1376">
        <w:rPr>
          <w:u w:val="single"/>
          <w:lang w:val="es-ES"/>
        </w:rPr>
        <w:t>Mejora Regulatoria</w:t>
      </w:r>
      <w:r w:rsidRPr="00FE1376">
        <w:rPr>
          <w:lang w:val="es-ES"/>
        </w:rPr>
        <w:t xml:space="preserve">, además de los requisitos establecidos en el artículo 32 de esta Ley, </w:t>
      </w:r>
      <w:r w:rsidRPr="00FE1376">
        <w:rPr>
          <w:u w:val="single"/>
          <w:lang w:val="es-ES"/>
        </w:rPr>
        <w:t xml:space="preserve">requiere contar con título profesional, </w:t>
      </w:r>
      <w:r w:rsidRPr="00FE1376">
        <w:rPr>
          <w:lang w:val="es-ES"/>
        </w:rPr>
        <w:t>además deberá acreditar, dentro de los seis meses siguientes a la fecha en que inicie sus funciones, el diplomado en materia de mejora regulatoria expedido por el Instituto de Profesionalización de los Servidores Públicos del Estado de México o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438204C8" w14:textId="77777777" w:rsidR="00D229F2" w:rsidRPr="00FE1376" w:rsidRDefault="00D229F2" w:rsidP="00D229F2">
      <w:pPr>
        <w:pStyle w:val="Citas"/>
        <w:rPr>
          <w:lang w:val="es-ES"/>
        </w:rPr>
      </w:pPr>
      <w:r w:rsidRPr="00FE1376">
        <w:rPr>
          <w:b/>
          <w:lang w:val="es-ES"/>
        </w:rPr>
        <w:t>Artículo 92.-</w:t>
      </w:r>
      <w:r w:rsidRPr="00FE1376">
        <w:rPr>
          <w:lang w:val="es-ES"/>
        </w:rPr>
        <w:t xml:space="preserve"> Para ser </w:t>
      </w:r>
      <w:r w:rsidRPr="00FE1376">
        <w:rPr>
          <w:u w:val="single"/>
          <w:lang w:val="es-ES"/>
        </w:rPr>
        <w:t>secretario del ayuntamiento</w:t>
      </w:r>
      <w:r w:rsidRPr="00FE1376">
        <w:rPr>
          <w:lang w:val="es-ES"/>
        </w:rPr>
        <w:t xml:space="preserve"> se requiere, además de los requisitos establecidos en el artículo 32 de esta Ley, los siguientes:</w:t>
      </w:r>
    </w:p>
    <w:p w14:paraId="6DFE3C14" w14:textId="77777777" w:rsidR="00D229F2" w:rsidRPr="00FE1376" w:rsidRDefault="00D229F2" w:rsidP="00D229F2">
      <w:pPr>
        <w:pStyle w:val="Citas"/>
        <w:rPr>
          <w:lang w:val="es-ES"/>
        </w:rPr>
      </w:pPr>
      <w:r w:rsidRPr="00FE1376">
        <w:rPr>
          <w:lang w:val="es-ES"/>
        </w:rPr>
        <w:t>(…)</w:t>
      </w:r>
    </w:p>
    <w:p w14:paraId="4D53B9C9" w14:textId="77777777" w:rsidR="00D229F2" w:rsidRPr="00FE1376" w:rsidRDefault="00D229F2" w:rsidP="00D229F2">
      <w:pPr>
        <w:pStyle w:val="Citas"/>
        <w:rPr>
          <w:lang w:val="es-ES"/>
        </w:rPr>
      </w:pPr>
      <w:r w:rsidRPr="00FE1376">
        <w:rPr>
          <w:lang w:val="es-ES"/>
        </w:rPr>
        <w:t xml:space="preserve">IV. </w:t>
      </w:r>
      <w:r w:rsidRPr="00FE1376">
        <w:rPr>
          <w:u w:val="single"/>
          <w:lang w:val="es-ES"/>
        </w:rPr>
        <w:t>Contar con la certificación de competencia laboral en la materia</w:t>
      </w:r>
      <w:r w:rsidRPr="00FE1376">
        <w:rPr>
          <w:lang w:val="es-ES"/>
        </w:rPr>
        <w:t xml:space="preserve">, expedida por el Instituto Hacendario del Estado de México o por alguna otra institución con reconocimiento de validez oficial, que </w:t>
      </w:r>
      <w:r w:rsidRPr="00FE1376">
        <w:rPr>
          <w:u w:val="single"/>
          <w:lang w:val="es-ES"/>
        </w:rPr>
        <w:t>asegure los conocimientos y habilidades para desempeñar el cargo,</w:t>
      </w:r>
      <w:r w:rsidRPr="00FE1376">
        <w:rPr>
          <w:lang w:val="es-ES"/>
        </w:rPr>
        <w:t xml:space="preserve"> de conformidad con los aspectos técnicos y operativos aplicables al Estado de México, dentro de los seis meses siguientes a la fecha en que inicie funciones.</w:t>
      </w:r>
    </w:p>
    <w:p w14:paraId="200B2ADD" w14:textId="77777777" w:rsidR="00D229F2" w:rsidRPr="00FE1376" w:rsidRDefault="00D229F2" w:rsidP="00D229F2">
      <w:pPr>
        <w:pStyle w:val="Citas"/>
        <w:rPr>
          <w:lang w:val="es-ES"/>
        </w:rPr>
      </w:pPr>
      <w:r w:rsidRPr="00FE1376">
        <w:rPr>
          <w:lang w:val="es-ES"/>
        </w:rPr>
        <w:t>(…)</w:t>
      </w:r>
    </w:p>
    <w:p w14:paraId="079A6EFC" w14:textId="77777777" w:rsidR="00D229F2" w:rsidRPr="00FE1376" w:rsidRDefault="00D229F2" w:rsidP="00D229F2">
      <w:pPr>
        <w:pStyle w:val="Citas"/>
        <w:rPr>
          <w:lang w:val="es-ES"/>
        </w:rPr>
      </w:pPr>
      <w:r w:rsidRPr="00FE1376">
        <w:rPr>
          <w:b/>
          <w:lang w:val="es-ES"/>
        </w:rPr>
        <w:lastRenderedPageBreak/>
        <w:t>Artículo 96.-</w:t>
      </w:r>
      <w:r w:rsidRPr="00FE1376">
        <w:rPr>
          <w:lang w:val="es-ES"/>
        </w:rPr>
        <w:t xml:space="preserve"> Para ser </w:t>
      </w:r>
      <w:r w:rsidRPr="00FE1376">
        <w:rPr>
          <w:u w:val="single"/>
          <w:lang w:val="es-ES"/>
        </w:rPr>
        <w:t>tesorero municipal</w:t>
      </w:r>
      <w:r w:rsidRPr="00FE1376">
        <w:rPr>
          <w:lang w:val="es-ES"/>
        </w:rPr>
        <w:t xml:space="preserve"> se requiere, además de los requisitos del artículos 32 de esta Ley:</w:t>
      </w:r>
    </w:p>
    <w:p w14:paraId="4AA078C9" w14:textId="77777777" w:rsidR="00D229F2" w:rsidRPr="00FE1376" w:rsidRDefault="00D229F2" w:rsidP="00D229F2">
      <w:pPr>
        <w:pStyle w:val="Citas"/>
        <w:rPr>
          <w:lang w:val="es-ES"/>
        </w:rPr>
      </w:pPr>
      <w:r w:rsidRPr="00FE1376">
        <w:rPr>
          <w:lang w:val="es-ES"/>
        </w:rPr>
        <w:t>I. Tener los conocimientos suficientes para poder desempeñar el cargo, a juicio del Ayuntamiento; contar con título profesional en las áreas jurídicas, económicas o contables  administrativas, con experiencia mínima de un año, con anterioridad a la fecha de su designación, 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w:t>
      </w:r>
    </w:p>
    <w:p w14:paraId="09469C8D" w14:textId="77777777" w:rsidR="00D229F2" w:rsidRPr="00FE1376" w:rsidRDefault="00D229F2" w:rsidP="00D229F2">
      <w:pPr>
        <w:pStyle w:val="Citas"/>
        <w:rPr>
          <w:lang w:val="es-ES"/>
        </w:rPr>
      </w:pPr>
      <w:r w:rsidRPr="00FE1376">
        <w:rPr>
          <w:lang w:val="es-ES"/>
        </w:rPr>
        <w:t>(…)</w:t>
      </w:r>
    </w:p>
    <w:p w14:paraId="4A3B3C8D" w14:textId="77777777" w:rsidR="00D229F2" w:rsidRPr="00FE1376" w:rsidRDefault="00D229F2" w:rsidP="00D229F2">
      <w:pPr>
        <w:pStyle w:val="Citas"/>
        <w:rPr>
          <w:lang w:val="es-ES"/>
        </w:rPr>
      </w:pPr>
      <w:r w:rsidRPr="00FE1376">
        <w:rPr>
          <w:b/>
          <w:lang w:val="es-ES"/>
        </w:rPr>
        <w:t>Artículo 96. Bis</w:t>
      </w:r>
      <w:r w:rsidRPr="00FE1376">
        <w:rPr>
          <w:lang w:val="es-ES"/>
        </w:rPr>
        <w:t xml:space="preserve">.- El </w:t>
      </w:r>
      <w:r w:rsidRPr="00FE1376">
        <w:rPr>
          <w:u w:val="single"/>
          <w:lang w:val="es-ES"/>
        </w:rPr>
        <w:t>Director de Obras Públicas</w:t>
      </w:r>
      <w:r w:rsidRPr="00FE1376">
        <w:rPr>
          <w:lang w:val="es-ES"/>
        </w:rPr>
        <w:t xml:space="preserve"> o el Titular de la Unidad Administrativa equivalente, tiene las siguientes atribuciones:</w:t>
      </w:r>
    </w:p>
    <w:p w14:paraId="5D8ECF9A" w14:textId="77777777" w:rsidR="00D229F2" w:rsidRPr="00FE1376" w:rsidRDefault="00D229F2" w:rsidP="00D229F2">
      <w:pPr>
        <w:pStyle w:val="Citas"/>
        <w:rPr>
          <w:lang w:val="es-ES"/>
        </w:rPr>
      </w:pPr>
      <w:r w:rsidRPr="00FE1376">
        <w:rPr>
          <w:lang w:val="es-ES"/>
        </w:rPr>
        <w:t>(…)</w:t>
      </w:r>
    </w:p>
    <w:p w14:paraId="2430CFF9" w14:textId="77777777" w:rsidR="00D229F2" w:rsidRPr="00FE1376" w:rsidRDefault="00D229F2" w:rsidP="00D229F2">
      <w:pPr>
        <w:pStyle w:val="Citas"/>
        <w:rPr>
          <w:lang w:val="es-ES"/>
        </w:rPr>
      </w:pPr>
      <w:r w:rsidRPr="00FE1376">
        <w:rPr>
          <w:b/>
          <w:lang w:val="es-ES"/>
        </w:rPr>
        <w:t xml:space="preserve">Artículo 96 </w:t>
      </w:r>
      <w:proofErr w:type="spellStart"/>
      <w:r w:rsidRPr="00FE1376">
        <w:rPr>
          <w:b/>
          <w:lang w:val="es-ES"/>
        </w:rPr>
        <w:t>Quintus</w:t>
      </w:r>
      <w:proofErr w:type="spellEnd"/>
      <w:r w:rsidRPr="00FE1376">
        <w:rPr>
          <w:b/>
          <w:lang w:val="es-ES"/>
        </w:rPr>
        <w:t>.</w:t>
      </w:r>
      <w:r w:rsidRPr="00FE1376">
        <w:rPr>
          <w:lang w:val="es-ES"/>
        </w:rPr>
        <w:t xml:space="preserve"> El Director de Desarrollo Económico o Titular de la Unidad Administrativa equivalente, además de los requisitos del artículo 32 de esta Ley, requiere contar con </w:t>
      </w:r>
      <w:r w:rsidRPr="00FE1376">
        <w:rPr>
          <w:u w:val="single"/>
          <w:lang w:val="es-ES"/>
        </w:rPr>
        <w:t>título profesional</w:t>
      </w:r>
      <w:r w:rsidRPr="00FE1376">
        <w:rPr>
          <w:lang w:val="es-ES"/>
        </w:rPr>
        <w:t xml:space="preserve"> en el área económico-administrativa o contar con experiencia mínima de un año, con anterioridad a la fecha de su designación. </w:t>
      </w:r>
    </w:p>
    <w:p w14:paraId="7FA75606" w14:textId="77777777" w:rsidR="00D229F2" w:rsidRPr="00FE1376" w:rsidRDefault="00D229F2" w:rsidP="00D229F2">
      <w:pPr>
        <w:pStyle w:val="Citas"/>
        <w:rPr>
          <w:lang w:val="es-ES"/>
        </w:rPr>
      </w:pPr>
      <w:r w:rsidRPr="00FE1376">
        <w:rPr>
          <w:lang w:val="es-ES"/>
        </w:rPr>
        <w:t xml:space="preserve">Además, deberá acreditar, dentro de los seis meses siguientes a la fecha en que inicie funciones, la certificación de competencia laboral expedida por el Instituto Hacendario del Estado de México o por alguna otra institución con reconocimiento de validez oficial, que asegure los conocimientos y habilidades para desempeñar el </w:t>
      </w:r>
      <w:r w:rsidRPr="00FE1376">
        <w:rPr>
          <w:lang w:val="es-ES"/>
        </w:rPr>
        <w:lastRenderedPageBreak/>
        <w:t>cargo, de conformidad con los aspectos técnicos y operativos aplicables al Estado de México</w:t>
      </w:r>
    </w:p>
    <w:p w14:paraId="519C2AD3" w14:textId="77777777" w:rsidR="00D229F2" w:rsidRPr="00FE1376" w:rsidRDefault="00D229F2" w:rsidP="00D229F2">
      <w:pPr>
        <w:pStyle w:val="Citas"/>
        <w:rPr>
          <w:lang w:val="es-ES"/>
        </w:rPr>
      </w:pPr>
      <w:r w:rsidRPr="00FE1376">
        <w:rPr>
          <w:b/>
          <w:lang w:val="es-ES"/>
        </w:rPr>
        <w:t xml:space="preserve">Artículo 96 </w:t>
      </w:r>
      <w:proofErr w:type="spellStart"/>
      <w:r w:rsidRPr="00FE1376">
        <w:rPr>
          <w:b/>
          <w:lang w:val="es-ES"/>
        </w:rPr>
        <w:t>Septies</w:t>
      </w:r>
      <w:proofErr w:type="spellEnd"/>
      <w:r w:rsidRPr="00FE1376">
        <w:rPr>
          <w:b/>
          <w:lang w:val="es-ES"/>
        </w:rPr>
        <w:t>.</w:t>
      </w:r>
      <w:r w:rsidRPr="00FE1376">
        <w:rPr>
          <w:lang w:val="es-ES"/>
        </w:rPr>
        <w:t xml:space="preserve"> El </w:t>
      </w:r>
      <w:r w:rsidRPr="00FE1376">
        <w:rPr>
          <w:u w:val="single"/>
          <w:lang w:val="es-ES"/>
        </w:rPr>
        <w:t>Director de Desarrollo Urbano</w:t>
      </w:r>
      <w:r w:rsidRPr="00FE1376">
        <w:rPr>
          <w:lang w:val="es-ES"/>
        </w:rPr>
        <w:t xml:space="preserve"> o el Titular de la Unidad Administrativa equivalente, además de los requisitos establecidos en el artículo 32 de esta Ley, requiere </w:t>
      </w:r>
      <w:r w:rsidRPr="00FE1376">
        <w:rPr>
          <w:u w:val="single"/>
          <w:lang w:val="es-ES"/>
        </w:rPr>
        <w:t>contar con título profesional</w:t>
      </w:r>
      <w:r w:rsidRPr="00FE1376">
        <w:rPr>
          <w:lang w:val="es-ES"/>
        </w:rPr>
        <w:t xml:space="preserve"> en el área de ingeniería civil-arquitectura o afín, o contar con una experiencia mínima de un año, con anterioridad a la fecha de su designación; además deberá acreditar, dentro de los seis meses siguientes a la fecha en que inicie sus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4B11EA49" w14:textId="77777777" w:rsidR="00D229F2" w:rsidRPr="00FE1376" w:rsidRDefault="00D229F2" w:rsidP="00D229F2">
      <w:pPr>
        <w:pStyle w:val="Citas"/>
        <w:rPr>
          <w:lang w:val="es-ES"/>
        </w:rPr>
      </w:pPr>
      <w:r w:rsidRPr="00FE1376">
        <w:rPr>
          <w:b/>
          <w:lang w:val="es-ES"/>
        </w:rPr>
        <w:t xml:space="preserve">Artículo 96 </w:t>
      </w:r>
      <w:proofErr w:type="spellStart"/>
      <w:r w:rsidRPr="00FE1376">
        <w:rPr>
          <w:b/>
          <w:lang w:val="es-ES"/>
        </w:rPr>
        <w:t>Nonies</w:t>
      </w:r>
      <w:proofErr w:type="spellEnd"/>
      <w:r w:rsidRPr="00FE1376">
        <w:rPr>
          <w:b/>
          <w:lang w:val="es-ES"/>
        </w:rPr>
        <w:t>.</w:t>
      </w:r>
      <w:r w:rsidRPr="00FE1376">
        <w:rPr>
          <w:lang w:val="es-ES"/>
        </w:rPr>
        <w:t xml:space="preserve"> El </w:t>
      </w:r>
      <w:r w:rsidRPr="00FE1376">
        <w:rPr>
          <w:u w:val="single"/>
          <w:lang w:val="es-ES"/>
        </w:rPr>
        <w:t>Director de Ecología</w:t>
      </w:r>
      <w:r w:rsidRPr="00FE1376">
        <w:rPr>
          <w:lang w:val="es-ES"/>
        </w:rPr>
        <w:t xml:space="preserve"> o el Titular de la Unidad Administrativa equivalente, además de los requisitos establecidos en el artículo 32 de esta Ley, requiere contar con </w:t>
      </w:r>
      <w:r w:rsidRPr="00FE1376">
        <w:rPr>
          <w:u w:val="single"/>
          <w:lang w:val="es-ES"/>
        </w:rPr>
        <w:t>título profesional</w:t>
      </w:r>
      <w:r w:rsidRPr="00FE1376">
        <w:rPr>
          <w:lang w:val="es-ES"/>
        </w:rPr>
        <w:t xml:space="preserve"> en el área de biología-agronomía-administración pública o afín, o contar con una experiencia mínima de un año, con anterioridad a la fecha de su designación; además deberá acreditar, dentro de los seis meses siguientes a la fecha en que inicie sus funciones, la certificación de competencia laboral expedida por el Instituto Hacendario del Estado de México o por alguna otra institución con reconocimiento de validez oficial, que asegure los conocimientos y habilidades para desempeñar el cargo, de conformidad con los aspectos técnicos y operativos aplicables al Estado de México</w:t>
      </w:r>
    </w:p>
    <w:p w14:paraId="3E061AA4" w14:textId="77777777" w:rsidR="00D229F2" w:rsidRPr="00FE1376" w:rsidRDefault="00D229F2" w:rsidP="00D229F2">
      <w:pPr>
        <w:pStyle w:val="Citas"/>
        <w:rPr>
          <w:lang w:val="es-ES"/>
        </w:rPr>
      </w:pPr>
      <w:r w:rsidRPr="00FE1376">
        <w:rPr>
          <w:b/>
          <w:lang w:val="es-ES"/>
        </w:rPr>
        <w:t xml:space="preserve">Artículo 96. </w:t>
      </w:r>
      <w:proofErr w:type="spellStart"/>
      <w:r w:rsidRPr="00FE1376">
        <w:rPr>
          <w:b/>
          <w:lang w:val="es-ES"/>
        </w:rPr>
        <w:t>Undecies</w:t>
      </w:r>
      <w:proofErr w:type="spellEnd"/>
      <w:r w:rsidRPr="00FE1376">
        <w:rPr>
          <w:b/>
          <w:lang w:val="es-ES"/>
        </w:rPr>
        <w:t>.</w:t>
      </w:r>
      <w:r w:rsidRPr="00FE1376">
        <w:rPr>
          <w:lang w:val="es-ES"/>
        </w:rPr>
        <w:t xml:space="preserve"> El </w:t>
      </w:r>
      <w:r w:rsidRPr="00FE1376">
        <w:rPr>
          <w:u w:val="single"/>
          <w:lang w:val="es-ES"/>
        </w:rPr>
        <w:t>Director de Turismo</w:t>
      </w:r>
      <w:r w:rsidRPr="00FE1376">
        <w:rPr>
          <w:lang w:val="es-ES"/>
        </w:rPr>
        <w:t xml:space="preserve">, además de los requisitos establecidos en el artículo 32 de esta Ley, requiere contar con </w:t>
      </w:r>
      <w:r w:rsidRPr="00FE1376">
        <w:rPr>
          <w:u w:val="single"/>
          <w:lang w:val="es-ES"/>
        </w:rPr>
        <w:t>título profesional</w:t>
      </w:r>
      <w:r w:rsidRPr="00FE1376">
        <w:rPr>
          <w:lang w:val="es-ES"/>
        </w:rPr>
        <w:t xml:space="preserve"> en el área de turismo o afín.</w:t>
      </w:r>
    </w:p>
    <w:p w14:paraId="21EB0602" w14:textId="77777777" w:rsidR="00D229F2" w:rsidRPr="00FE1376" w:rsidRDefault="00D229F2" w:rsidP="00D229F2">
      <w:pPr>
        <w:pStyle w:val="Citas"/>
        <w:rPr>
          <w:lang w:val="es-ES"/>
        </w:rPr>
      </w:pPr>
      <w:r w:rsidRPr="00FE1376">
        <w:rPr>
          <w:b/>
          <w:lang w:val="es-ES"/>
        </w:rPr>
        <w:lastRenderedPageBreak/>
        <w:t xml:space="preserve">Artículo 96 </w:t>
      </w:r>
      <w:proofErr w:type="spellStart"/>
      <w:r w:rsidRPr="00FE1376">
        <w:rPr>
          <w:b/>
          <w:lang w:val="es-ES"/>
        </w:rPr>
        <w:t>Terdecies</w:t>
      </w:r>
      <w:proofErr w:type="spellEnd"/>
      <w:r w:rsidRPr="00FE1376">
        <w:rPr>
          <w:b/>
          <w:lang w:val="es-ES"/>
        </w:rPr>
        <w:t>.</w:t>
      </w:r>
      <w:r w:rsidRPr="00FE1376">
        <w:rPr>
          <w:lang w:val="es-ES"/>
        </w:rPr>
        <w:t xml:space="preserve"> El </w:t>
      </w:r>
      <w:r w:rsidRPr="00FE1376">
        <w:rPr>
          <w:u w:val="single"/>
          <w:lang w:val="es-ES"/>
        </w:rPr>
        <w:t>Director de Desarrollo Social</w:t>
      </w:r>
      <w:r w:rsidRPr="00FE1376">
        <w:rPr>
          <w:lang w:val="es-ES"/>
        </w:rPr>
        <w:t xml:space="preserve"> o el Titular de la Unidad Administrativa equivalente, además de los requisitos establecidos en el artículo 32 de esta Ley, requiere contar con </w:t>
      </w:r>
      <w:r w:rsidRPr="00FE1376">
        <w:rPr>
          <w:u w:val="single"/>
          <w:lang w:val="es-ES"/>
        </w:rPr>
        <w:t>título profesional</w:t>
      </w:r>
      <w:r w:rsidRPr="00FE1376">
        <w:rPr>
          <w:lang w:val="es-ES"/>
        </w:rPr>
        <w:t xml:space="preserve"> en el área de Ciencias Sociales o a fin, o contar con una experiencia mínima de un año en la materia, con anterioridad a la fecha de su designación.</w:t>
      </w:r>
    </w:p>
    <w:p w14:paraId="7E473597" w14:textId="77777777" w:rsidR="00D229F2" w:rsidRPr="00FE1376" w:rsidRDefault="00D229F2" w:rsidP="00D229F2">
      <w:pPr>
        <w:pStyle w:val="Citas"/>
        <w:rPr>
          <w:lang w:val="es-ES"/>
        </w:rPr>
      </w:pPr>
      <w:r w:rsidRPr="00FE1376">
        <w:rPr>
          <w:b/>
          <w:lang w:val="es-ES"/>
        </w:rPr>
        <w:t xml:space="preserve">Artículo 96 </w:t>
      </w:r>
      <w:proofErr w:type="spellStart"/>
      <w:r w:rsidRPr="00FE1376">
        <w:rPr>
          <w:b/>
          <w:lang w:val="es-ES"/>
        </w:rPr>
        <w:t>Quindecies</w:t>
      </w:r>
      <w:proofErr w:type="spellEnd"/>
      <w:r w:rsidRPr="00FE1376">
        <w:rPr>
          <w:b/>
          <w:lang w:val="es-ES"/>
        </w:rPr>
        <w:t>.-</w:t>
      </w:r>
      <w:r w:rsidRPr="00FE1376">
        <w:rPr>
          <w:lang w:val="es-ES"/>
        </w:rPr>
        <w:t xml:space="preserve"> La persona titular de la </w:t>
      </w:r>
      <w:r w:rsidRPr="00FE1376">
        <w:rPr>
          <w:u w:val="single"/>
          <w:lang w:val="es-ES"/>
        </w:rPr>
        <w:t>Dirección de las Mujeres</w:t>
      </w:r>
      <w:r w:rsidRPr="00FE1376">
        <w:rPr>
          <w:lang w:val="es-ES"/>
        </w:rPr>
        <w:t xml:space="preserve">, además de los requisitos establecidos en el artículo 32 de esta Ley, deberá contar con </w:t>
      </w:r>
      <w:r w:rsidRPr="00FE1376">
        <w:rPr>
          <w:u w:val="single"/>
          <w:lang w:val="es-ES"/>
        </w:rPr>
        <w:t>título profesional</w:t>
      </w:r>
      <w:r w:rsidRPr="00FE1376">
        <w:rPr>
          <w:lang w:val="es-ES"/>
        </w:rPr>
        <w:t xml:space="preserve"> en el área de las ciencias sociales o afines y conocimiento amplio del contexto en el municipio correspondiente. </w:t>
      </w:r>
    </w:p>
    <w:p w14:paraId="0CDFDF37" w14:textId="77777777" w:rsidR="00D229F2" w:rsidRPr="00FE1376" w:rsidRDefault="00D229F2" w:rsidP="00D229F2">
      <w:pPr>
        <w:pStyle w:val="Citas"/>
        <w:rPr>
          <w:lang w:val="es-ES"/>
        </w:rPr>
      </w:pPr>
      <w:r w:rsidRPr="00FE1376">
        <w:rPr>
          <w:lang w:val="es-ES"/>
        </w:rPr>
        <w:t>Además deberá acreditar, dentro de los seis meses siguientes a la fecha en que inicie funciones, la certificación de competencia laboral en temas de prevención, atención integral y erradicación de la violencia contra las niñas, adolescentes y mujeres, en igualdad sustantiva o materias afines, expedida por el Instituto de Administración Pública del Estado de México, el Instituto Hacendario del Estado de México o alguna institución con reconocimiento de validez oficial, que asegure los conocimientos y habilidades para desempeñar el cargo</w:t>
      </w:r>
    </w:p>
    <w:p w14:paraId="514245AD" w14:textId="77777777" w:rsidR="00D229F2" w:rsidRPr="00FE1376" w:rsidRDefault="00D229F2" w:rsidP="00D229F2">
      <w:pPr>
        <w:pStyle w:val="Citas"/>
        <w:rPr>
          <w:lang w:val="es-ES"/>
        </w:rPr>
      </w:pPr>
      <w:r w:rsidRPr="00FE1376">
        <w:rPr>
          <w:b/>
          <w:lang w:val="es-ES"/>
        </w:rPr>
        <w:t>Artículo 113.-</w:t>
      </w:r>
      <w:r w:rsidRPr="00FE1376">
        <w:rPr>
          <w:lang w:val="es-ES"/>
        </w:rPr>
        <w:t xml:space="preserve"> Para ser contralor se requiere cumplir con los requisitos que se exigen para ser tesorero municipal, a excepción de la caución correspondiente.</w:t>
      </w:r>
    </w:p>
    <w:p w14:paraId="6FDC3E1F" w14:textId="77777777" w:rsidR="00D229F2" w:rsidRPr="00FE1376" w:rsidRDefault="00D229F2" w:rsidP="00D229F2">
      <w:pPr>
        <w:pStyle w:val="Citas"/>
        <w:rPr>
          <w:lang w:val="es-ES"/>
        </w:rPr>
      </w:pPr>
      <w:r w:rsidRPr="00FE1376">
        <w:rPr>
          <w:b/>
          <w:lang w:val="es-ES"/>
        </w:rPr>
        <w:t>Artículo 123 Bis.-</w:t>
      </w:r>
      <w:r w:rsidRPr="00FE1376">
        <w:rPr>
          <w:lang w:val="es-ES"/>
        </w:rPr>
        <w:t xml:space="preserve"> La persona titular de los organismos públicos descentralizados en materia de </w:t>
      </w:r>
      <w:r w:rsidRPr="00FE1376">
        <w:rPr>
          <w:u w:val="single"/>
          <w:lang w:val="es-ES"/>
        </w:rPr>
        <w:t>cultura física y deporte</w:t>
      </w:r>
      <w:r w:rsidRPr="00FE1376">
        <w:rPr>
          <w:lang w:val="es-ES"/>
        </w:rPr>
        <w:t xml:space="preserve">, a que se refiere el artículo anterior, además de los requisitos establecidos en el artículo 32 de esta Ley, preferentemente deberá contar con </w:t>
      </w:r>
      <w:r w:rsidRPr="00FE1376">
        <w:rPr>
          <w:u w:val="single"/>
          <w:lang w:val="es-ES"/>
        </w:rPr>
        <w:t>título profesional</w:t>
      </w:r>
      <w:r w:rsidRPr="00FE1376">
        <w:rPr>
          <w:lang w:val="es-ES"/>
        </w:rPr>
        <w:t xml:space="preserve"> en el área de educación física o disciplina afín.</w:t>
      </w:r>
    </w:p>
    <w:p w14:paraId="6F4829F7" w14:textId="77777777" w:rsidR="00D229F2" w:rsidRPr="00FE1376" w:rsidRDefault="00D229F2" w:rsidP="00D229F2">
      <w:pPr>
        <w:pStyle w:val="Citas"/>
        <w:rPr>
          <w:lang w:val="es-ES"/>
        </w:rPr>
      </w:pPr>
      <w:r w:rsidRPr="00FE1376">
        <w:rPr>
          <w:lang w:val="es-ES"/>
        </w:rPr>
        <w:t xml:space="preserve">Para acceder al cargo, la titular del Instituto Municipal de la Mujer, deberá cumplir con los requisitos previstos en el artículo 96 </w:t>
      </w:r>
      <w:proofErr w:type="spellStart"/>
      <w:r w:rsidRPr="00FE1376">
        <w:rPr>
          <w:lang w:val="es-ES"/>
        </w:rPr>
        <w:t>Quindecies</w:t>
      </w:r>
      <w:proofErr w:type="spellEnd"/>
      <w:r w:rsidRPr="00FE1376">
        <w:rPr>
          <w:lang w:val="es-ES"/>
        </w:rPr>
        <w:t>.</w:t>
      </w:r>
    </w:p>
    <w:p w14:paraId="20E12271" w14:textId="7C55ECAD" w:rsidR="00D229F2" w:rsidRPr="00FE1376" w:rsidRDefault="00D229F2" w:rsidP="00D229F2">
      <w:pPr>
        <w:pStyle w:val="Citas"/>
        <w:rPr>
          <w:b/>
          <w:bCs/>
          <w:lang w:val="es-ES"/>
        </w:rPr>
      </w:pPr>
      <w:r w:rsidRPr="00FE1376">
        <w:rPr>
          <w:b/>
          <w:lang w:val="es-ES"/>
        </w:rPr>
        <w:lastRenderedPageBreak/>
        <w:t xml:space="preserve">Artículo 124 </w:t>
      </w:r>
      <w:proofErr w:type="spellStart"/>
      <w:r w:rsidRPr="00FE1376">
        <w:rPr>
          <w:b/>
          <w:lang w:val="es-ES"/>
        </w:rPr>
        <w:t>Quater</w:t>
      </w:r>
      <w:proofErr w:type="spellEnd"/>
      <w:r w:rsidRPr="00FE1376">
        <w:rPr>
          <w:b/>
          <w:lang w:val="es-ES"/>
        </w:rPr>
        <w:t xml:space="preserve">.- </w:t>
      </w:r>
      <w:r w:rsidRPr="00FE1376">
        <w:rPr>
          <w:lang w:val="es-ES"/>
        </w:rPr>
        <w:t xml:space="preserve">Para ser titular de la Unidad Municipal de </w:t>
      </w:r>
      <w:r w:rsidRPr="00FE1376">
        <w:rPr>
          <w:u w:val="single"/>
          <w:lang w:val="es-ES"/>
        </w:rPr>
        <w:t>Control y Bienestar Animal</w:t>
      </w:r>
      <w:r w:rsidRPr="00FE1376">
        <w:rPr>
          <w:lang w:val="es-ES"/>
        </w:rPr>
        <w:t xml:space="preserve">, se requiere, además de los requisitos del artículo 32 de esta Ley, contar con </w:t>
      </w:r>
      <w:r w:rsidRPr="00FE1376">
        <w:rPr>
          <w:u w:val="single"/>
          <w:lang w:val="es-ES"/>
        </w:rPr>
        <w:t>Licenciatura y Cédula en Medicina Veterinaria</w:t>
      </w:r>
      <w:r w:rsidRPr="00FE1376">
        <w:rPr>
          <w:lang w:val="es-ES"/>
        </w:rPr>
        <w:t xml:space="preserve">, Zootecnista o profesión que se relacione con el conocimiento del cuidado y manejo de animales.” </w:t>
      </w:r>
      <w:r w:rsidRPr="00FE1376">
        <w:rPr>
          <w:b/>
          <w:bCs/>
          <w:lang w:val="es-ES"/>
        </w:rPr>
        <w:t>(Sic)</w:t>
      </w:r>
    </w:p>
    <w:p w14:paraId="2033685E" w14:textId="06E983B2" w:rsidR="00B4498B" w:rsidRPr="00FE1376" w:rsidRDefault="00B4498B" w:rsidP="00E04DB7">
      <w:pPr>
        <w:spacing w:after="0" w:line="360" w:lineRule="auto"/>
        <w:jc w:val="both"/>
        <w:rPr>
          <w:rFonts w:ascii="Palatino Linotype" w:hAnsi="Palatino Linotype" w:cs="Arial"/>
          <w:sz w:val="24"/>
          <w:szCs w:val="24"/>
        </w:rPr>
      </w:pPr>
    </w:p>
    <w:p w14:paraId="7D650F75" w14:textId="049E263C" w:rsidR="00D229F2" w:rsidRPr="00FE1376" w:rsidRDefault="00D229F2" w:rsidP="00D229F2">
      <w:pPr>
        <w:spacing w:after="0" w:line="360" w:lineRule="auto"/>
        <w:jc w:val="both"/>
        <w:rPr>
          <w:rFonts w:ascii="Palatino Linotype" w:hAnsi="Palatino Linotype" w:cs="Arial"/>
          <w:sz w:val="24"/>
          <w:szCs w:val="24"/>
          <w:lang w:val="es-ES"/>
        </w:rPr>
      </w:pPr>
      <w:r w:rsidRPr="00FE1376">
        <w:rPr>
          <w:rFonts w:ascii="Palatino Linotype" w:hAnsi="Palatino Linotype" w:cs="Arial"/>
          <w:sz w:val="24"/>
          <w:szCs w:val="24"/>
          <w:lang w:val="es-ES"/>
        </w:rPr>
        <w:t>Preceptos legales con los cuales podemos concluir que, si bien es cierto para ser titular de algunas Direcciones, no todas establecen una preparación académica o título profesional</w:t>
      </w:r>
      <w:r w:rsidR="003F35BF" w:rsidRPr="00FE1376">
        <w:rPr>
          <w:rFonts w:ascii="Palatino Linotype" w:hAnsi="Palatino Linotype" w:cs="Arial"/>
          <w:sz w:val="24"/>
          <w:szCs w:val="24"/>
          <w:lang w:val="es-ES"/>
        </w:rPr>
        <w:t xml:space="preserve"> de forma obligatoria. </w:t>
      </w:r>
    </w:p>
    <w:p w14:paraId="1DC6EFBB" w14:textId="77777777" w:rsidR="00D229F2" w:rsidRPr="00FE1376" w:rsidRDefault="00D229F2" w:rsidP="00E04DB7">
      <w:pPr>
        <w:spacing w:after="0" w:line="360" w:lineRule="auto"/>
        <w:jc w:val="both"/>
        <w:rPr>
          <w:rFonts w:ascii="Palatino Linotype" w:hAnsi="Palatino Linotype" w:cs="Arial"/>
          <w:sz w:val="24"/>
          <w:szCs w:val="24"/>
          <w:lang w:val="es-ES"/>
        </w:rPr>
      </w:pPr>
    </w:p>
    <w:p w14:paraId="079F5378" w14:textId="68539D75" w:rsidR="00E04DB7" w:rsidRPr="00FE1376" w:rsidRDefault="003D29DE" w:rsidP="00E04DB7">
      <w:pPr>
        <w:spacing w:after="0" w:line="360" w:lineRule="auto"/>
        <w:jc w:val="both"/>
        <w:rPr>
          <w:rFonts w:ascii="Palatino Linotype" w:hAnsi="Palatino Linotype" w:cs="Arial"/>
          <w:noProof/>
          <w:color w:val="000000"/>
          <w:sz w:val="24"/>
          <w:lang w:eastAsia="es-MX"/>
        </w:rPr>
      </w:pPr>
      <w:r w:rsidRPr="00FE1376">
        <w:rPr>
          <w:rFonts w:ascii="Palatino Linotype" w:hAnsi="Palatino Linotype" w:cs="Arial"/>
          <w:noProof/>
          <w:lang w:eastAsia="es-MX"/>
        </w:rPr>
        <w:drawing>
          <wp:anchor distT="0" distB="0" distL="114300" distR="114300" simplePos="0" relativeHeight="251869171" behindDoc="0" locked="0" layoutInCell="1" allowOverlap="1" wp14:anchorId="71D6D3BC" wp14:editId="6ACC753B">
            <wp:simplePos x="0" y="0"/>
            <wp:positionH relativeFrom="page">
              <wp:align>center</wp:align>
            </wp:positionH>
            <wp:positionV relativeFrom="paragraph">
              <wp:posOffset>1085850</wp:posOffset>
            </wp:positionV>
            <wp:extent cx="5753100" cy="3600450"/>
            <wp:effectExtent l="19050" t="19050" r="19050" b="19050"/>
            <wp:wrapThrough wrapText="bothSides">
              <wp:wrapPolygon edited="0">
                <wp:start x="-72" y="-114"/>
                <wp:lineTo x="-72" y="21600"/>
                <wp:lineTo x="21600" y="21600"/>
                <wp:lineTo x="21600" y="-114"/>
                <wp:lineTo x="-72" y="-114"/>
              </wp:wrapPolygon>
            </wp:wrapThrough>
            <wp:docPr id="20153026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6004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D229F2" w:rsidRPr="00FE1376">
        <w:rPr>
          <w:rFonts w:ascii="Palatino Linotype" w:hAnsi="Palatino Linotype" w:cs="Arial"/>
          <w:sz w:val="24"/>
          <w:szCs w:val="24"/>
          <w:lang w:val="es-ES"/>
        </w:rPr>
        <w:t xml:space="preserve">En función de lo planteado, </w:t>
      </w:r>
      <w:r w:rsidR="00E04DB7" w:rsidRPr="00FE1376">
        <w:rPr>
          <w:rFonts w:ascii="Palatino Linotype" w:hAnsi="Palatino Linotype" w:cs="Arial"/>
          <w:sz w:val="24"/>
          <w:szCs w:val="24"/>
        </w:rPr>
        <w:t xml:space="preserve">a efecto de identificar las unidades administrativas competentes se </w:t>
      </w:r>
      <w:r w:rsidR="008C6712" w:rsidRPr="00FE1376">
        <w:rPr>
          <w:rFonts w:ascii="Palatino Linotype" w:hAnsi="Palatino Linotype" w:cs="Arial"/>
          <w:sz w:val="24"/>
          <w:szCs w:val="24"/>
        </w:rPr>
        <w:t xml:space="preserve">traen a colación las siguientes imágenes ilustrativas, correspondientes al organigrama del </w:t>
      </w:r>
      <w:r w:rsidR="008C6712" w:rsidRPr="00FE1376">
        <w:rPr>
          <w:rFonts w:ascii="Palatino Linotype" w:hAnsi="Palatino Linotype" w:cs="Arial"/>
          <w:b/>
          <w:bCs/>
          <w:sz w:val="24"/>
          <w:szCs w:val="24"/>
        </w:rPr>
        <w:t xml:space="preserve">Sujeto Obligado: </w:t>
      </w:r>
      <w:r w:rsidR="00321484" w:rsidRPr="00FE1376">
        <w:rPr>
          <w:rFonts w:ascii="Palatino Linotype" w:hAnsi="Palatino Linotype" w:cs="Arial"/>
          <w:noProof/>
          <w:color w:val="000000"/>
          <w:sz w:val="24"/>
          <w:lang w:eastAsia="es-MX"/>
        </w:rPr>
        <w:t xml:space="preserve"> </w:t>
      </w:r>
    </w:p>
    <w:p w14:paraId="3064A97C" w14:textId="5891283E" w:rsidR="00E04DB7" w:rsidRPr="00FE1376" w:rsidRDefault="003D29DE" w:rsidP="00E04DB7">
      <w:pPr>
        <w:pStyle w:val="Sinespaciado"/>
        <w:spacing w:line="360" w:lineRule="auto"/>
        <w:jc w:val="both"/>
        <w:rPr>
          <w:rFonts w:ascii="Palatino Linotype" w:hAnsi="Palatino Linotype"/>
        </w:rPr>
      </w:pPr>
      <w:r w:rsidRPr="00FE1376">
        <w:rPr>
          <w:rFonts w:ascii="Palatino Linotype" w:hAnsi="Palatino Linotype" w:cs="Arial"/>
          <w:b/>
          <w:bCs/>
          <w:noProof/>
          <w:lang w:eastAsia="es-MX"/>
        </w:rPr>
        <w:lastRenderedPageBreak/>
        <w:drawing>
          <wp:anchor distT="0" distB="0" distL="114300" distR="114300" simplePos="0" relativeHeight="251870195" behindDoc="0" locked="0" layoutInCell="1" allowOverlap="1" wp14:anchorId="169A18B3" wp14:editId="6E3FDC7F">
            <wp:simplePos x="0" y="0"/>
            <wp:positionH relativeFrom="page">
              <wp:align>center</wp:align>
            </wp:positionH>
            <wp:positionV relativeFrom="paragraph">
              <wp:posOffset>24427</wp:posOffset>
            </wp:positionV>
            <wp:extent cx="1518285" cy="1339850"/>
            <wp:effectExtent l="19050" t="19050" r="24765" b="12700"/>
            <wp:wrapThrough wrapText="bothSides">
              <wp:wrapPolygon edited="0">
                <wp:start x="-271" y="-307"/>
                <wp:lineTo x="-271" y="21498"/>
                <wp:lineTo x="21681" y="21498"/>
                <wp:lineTo x="21681" y="-307"/>
                <wp:lineTo x="-271" y="-307"/>
              </wp:wrapPolygon>
            </wp:wrapThrough>
            <wp:docPr id="19669294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85" cy="13398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E8C1B2F" w14:textId="34EBE3DB" w:rsidR="00A131EA" w:rsidRPr="00FE1376" w:rsidRDefault="00A131EA" w:rsidP="001810AA">
      <w:pPr>
        <w:autoSpaceDE w:val="0"/>
        <w:autoSpaceDN w:val="0"/>
        <w:adjustRightInd w:val="0"/>
        <w:spacing w:before="240" w:line="360" w:lineRule="auto"/>
        <w:jc w:val="both"/>
        <w:rPr>
          <w:rFonts w:ascii="Palatino Linotype" w:hAnsi="Palatino Linotype" w:cs="Arial"/>
          <w:b/>
          <w:bCs/>
          <w:noProof/>
          <w:lang w:eastAsia="es-MX"/>
        </w:rPr>
      </w:pPr>
    </w:p>
    <w:p w14:paraId="73991D68" w14:textId="452B68FA" w:rsidR="008C6712" w:rsidRPr="00FE1376" w:rsidRDefault="008C6712" w:rsidP="001810AA">
      <w:pPr>
        <w:autoSpaceDE w:val="0"/>
        <w:autoSpaceDN w:val="0"/>
        <w:adjustRightInd w:val="0"/>
        <w:spacing w:before="240" w:line="360" w:lineRule="auto"/>
        <w:jc w:val="both"/>
        <w:rPr>
          <w:rFonts w:ascii="Palatino Linotype" w:hAnsi="Palatino Linotype" w:cs="Arial"/>
          <w:b/>
          <w:bCs/>
          <w:noProof/>
          <w:lang w:eastAsia="es-MX"/>
        </w:rPr>
      </w:pPr>
    </w:p>
    <w:p w14:paraId="7C312E3A" w14:textId="0ED5C745" w:rsidR="008C6712" w:rsidRPr="00FE1376" w:rsidRDefault="008C6712" w:rsidP="001810AA">
      <w:pPr>
        <w:autoSpaceDE w:val="0"/>
        <w:autoSpaceDN w:val="0"/>
        <w:adjustRightInd w:val="0"/>
        <w:spacing w:before="240" w:line="360" w:lineRule="auto"/>
        <w:jc w:val="both"/>
        <w:rPr>
          <w:rFonts w:ascii="Palatino Linotype" w:hAnsi="Palatino Linotype" w:cs="Arial"/>
          <w:b/>
          <w:bCs/>
          <w:noProof/>
          <w:lang w:eastAsia="es-MX"/>
        </w:rPr>
      </w:pPr>
    </w:p>
    <w:p w14:paraId="765CDC1F" w14:textId="27E45EBB" w:rsidR="00BB698F" w:rsidRPr="00FE1376" w:rsidRDefault="001810AA" w:rsidP="001810AA">
      <w:pPr>
        <w:autoSpaceDE w:val="0"/>
        <w:autoSpaceDN w:val="0"/>
        <w:adjustRightInd w:val="0"/>
        <w:spacing w:before="240" w:line="360" w:lineRule="auto"/>
        <w:jc w:val="both"/>
        <w:rPr>
          <w:rFonts w:ascii="Palatino Linotype" w:hAnsi="Palatino Linotype"/>
          <w:sz w:val="24"/>
          <w:szCs w:val="24"/>
        </w:rPr>
      </w:pPr>
      <w:r w:rsidRPr="00FE1376">
        <w:rPr>
          <w:rFonts w:ascii="Palatino Linotype" w:hAnsi="Palatino Linotype" w:cs="Arial"/>
          <w:noProof/>
          <w:sz w:val="24"/>
          <w:szCs w:val="24"/>
        </w:rPr>
        <w:t>D</w:t>
      </w:r>
      <w:proofErr w:type="spellStart"/>
      <w:r w:rsidR="00E04DB7" w:rsidRPr="00FE1376">
        <w:rPr>
          <w:rFonts w:ascii="Palatino Linotype" w:hAnsi="Palatino Linotype"/>
          <w:sz w:val="24"/>
          <w:szCs w:val="24"/>
        </w:rPr>
        <w:t>e</w:t>
      </w:r>
      <w:proofErr w:type="spellEnd"/>
      <w:r w:rsidR="00E04DB7" w:rsidRPr="00FE1376">
        <w:rPr>
          <w:rFonts w:ascii="Palatino Linotype" w:hAnsi="Palatino Linotype"/>
          <w:sz w:val="24"/>
          <w:szCs w:val="24"/>
        </w:rPr>
        <w:t xml:space="preserve"> lo expuesto con anterioridad, se desprende que </w:t>
      </w:r>
      <w:r w:rsidR="00E04DB7" w:rsidRPr="00FE1376">
        <w:rPr>
          <w:rFonts w:ascii="Palatino Linotype" w:hAnsi="Palatino Linotype"/>
          <w:b/>
          <w:bCs/>
          <w:sz w:val="24"/>
          <w:szCs w:val="24"/>
        </w:rPr>
        <w:t xml:space="preserve">El Sujeto Obligado </w:t>
      </w:r>
      <w:r w:rsidR="00E04DB7" w:rsidRPr="00FE1376">
        <w:rPr>
          <w:rFonts w:ascii="Palatino Linotype" w:hAnsi="Palatino Linotype"/>
          <w:sz w:val="24"/>
          <w:szCs w:val="24"/>
        </w:rPr>
        <w:t xml:space="preserve">se auxilia de </w:t>
      </w:r>
      <w:r w:rsidR="00BB698F" w:rsidRPr="00FE1376">
        <w:rPr>
          <w:rFonts w:ascii="Palatino Linotype" w:hAnsi="Palatino Linotype"/>
          <w:sz w:val="24"/>
          <w:szCs w:val="24"/>
        </w:rPr>
        <w:t xml:space="preserve">diversas direcciones, departamentos y unidades administrativas, resultando de nuestro más amplio interés la Dirección de Administración y Finanzas. </w:t>
      </w:r>
    </w:p>
    <w:p w14:paraId="4B9D206E" w14:textId="51863B74" w:rsidR="00BB698F" w:rsidRPr="00FE1376" w:rsidRDefault="001C5B6E" w:rsidP="001810AA">
      <w:pPr>
        <w:autoSpaceDE w:val="0"/>
        <w:autoSpaceDN w:val="0"/>
        <w:adjustRightInd w:val="0"/>
        <w:spacing w:before="240" w:line="360" w:lineRule="auto"/>
        <w:jc w:val="both"/>
        <w:rPr>
          <w:rFonts w:ascii="Palatino Linotype" w:hAnsi="Palatino Linotype"/>
          <w:sz w:val="24"/>
          <w:szCs w:val="24"/>
        </w:rPr>
      </w:pPr>
      <w:r w:rsidRPr="00FE1376">
        <w:rPr>
          <w:rFonts w:ascii="Palatino Linotype" w:hAnsi="Palatino Linotype"/>
          <w:sz w:val="24"/>
          <w:szCs w:val="24"/>
        </w:rPr>
        <w:t xml:space="preserve">En este tenor, para delimitar las fronteras competenciales </w:t>
      </w:r>
      <w:r w:rsidR="00BB698F" w:rsidRPr="00FE1376">
        <w:rPr>
          <w:rFonts w:ascii="Palatino Linotype" w:hAnsi="Palatino Linotype"/>
          <w:sz w:val="24"/>
          <w:szCs w:val="24"/>
        </w:rPr>
        <w:t>de la unidad administrativa en cita, resulta oportuno traer a colación el artículo 73 del Bando Municipal de Ixtapaluca</w:t>
      </w:r>
      <w:r w:rsidR="00691635" w:rsidRPr="00FE1376">
        <w:rPr>
          <w:rFonts w:ascii="Palatino Linotype" w:hAnsi="Palatino Linotype"/>
          <w:sz w:val="24"/>
          <w:szCs w:val="24"/>
        </w:rPr>
        <w:t>, así como el apartado 24 del Manual de Organización de la Dirección de Administración y Finanzas del Ayuntamiento de Ixtapaluca, porciones normativas que disponen a la literalidad lo siguiente:</w:t>
      </w:r>
    </w:p>
    <w:p w14:paraId="4E100503" w14:textId="6E7AC671" w:rsidR="00BB698F" w:rsidRPr="00FE1376" w:rsidRDefault="00C32038" w:rsidP="00C32038">
      <w:pPr>
        <w:pStyle w:val="Citas"/>
        <w:jc w:val="center"/>
        <w:rPr>
          <w:b/>
          <w:bCs/>
        </w:rPr>
      </w:pPr>
      <w:r w:rsidRPr="00FE1376">
        <w:rPr>
          <w:b/>
          <w:bCs/>
        </w:rPr>
        <w:t>BANDO MUNICIPAL IXTAPALUCA 2023</w:t>
      </w:r>
    </w:p>
    <w:p w14:paraId="1F71655A" w14:textId="7FEDAF85" w:rsidR="00BB698F" w:rsidRPr="00FE1376" w:rsidRDefault="00C32038" w:rsidP="00BB698F">
      <w:pPr>
        <w:pStyle w:val="Citas"/>
      </w:pPr>
      <w:r w:rsidRPr="00FE1376">
        <w:t>“</w:t>
      </w:r>
      <w:r w:rsidR="00BB698F" w:rsidRPr="00FE1376">
        <w:t>ARTÍCULO 73.- Para administrar los ingresos y egresos de la Administración Pública Municipal, la Dirección de Administración y Finanzas, a través del Director en su carácter de Tesorero, como único autorizado para ello, realizara las erogaciones municipales de conformidad con los ordenamientos legales vigentes y aplicables.</w:t>
      </w:r>
    </w:p>
    <w:p w14:paraId="44DF1F1C" w14:textId="43CDC5A6" w:rsidR="00BB698F" w:rsidRPr="00FE1376" w:rsidRDefault="00BB698F" w:rsidP="00BB698F">
      <w:pPr>
        <w:pStyle w:val="Citas"/>
        <w:rPr>
          <w:b/>
          <w:bCs/>
          <w:sz w:val="24"/>
          <w:szCs w:val="24"/>
        </w:rPr>
      </w:pPr>
      <w:r w:rsidRPr="00FE1376">
        <w:t xml:space="preserve"> Así mismo será la Dirección de Administración y Finanzas la encargada de establecer las políticas y lineamientos para el control eficiente de la recaudación, recursos materiales, servicios catastrales y recursos humanos.</w:t>
      </w:r>
      <w:r w:rsidR="00C32038" w:rsidRPr="00FE1376">
        <w:t xml:space="preserve">” </w:t>
      </w:r>
      <w:r w:rsidR="00C32038" w:rsidRPr="00FE1376">
        <w:rPr>
          <w:b/>
          <w:bCs/>
        </w:rPr>
        <w:t>(Sic)</w:t>
      </w:r>
    </w:p>
    <w:p w14:paraId="1018F802" w14:textId="77777777" w:rsidR="00BB698F" w:rsidRPr="00FE1376" w:rsidRDefault="00BB698F" w:rsidP="001810AA">
      <w:pPr>
        <w:autoSpaceDE w:val="0"/>
        <w:autoSpaceDN w:val="0"/>
        <w:adjustRightInd w:val="0"/>
        <w:spacing w:before="240" w:line="360" w:lineRule="auto"/>
        <w:jc w:val="both"/>
        <w:rPr>
          <w:rFonts w:ascii="Palatino Linotype" w:hAnsi="Palatino Linotype"/>
          <w:sz w:val="24"/>
          <w:szCs w:val="24"/>
        </w:rPr>
      </w:pPr>
    </w:p>
    <w:p w14:paraId="0584721A" w14:textId="0C0EECE4" w:rsidR="00C32038" w:rsidRPr="00FE1376" w:rsidRDefault="00C32038" w:rsidP="00C32038">
      <w:pPr>
        <w:pStyle w:val="Citas"/>
        <w:rPr>
          <w:b/>
          <w:bCs/>
        </w:rPr>
      </w:pPr>
      <w:r w:rsidRPr="00FE1376">
        <w:rPr>
          <w:b/>
          <w:bCs/>
        </w:rPr>
        <w:lastRenderedPageBreak/>
        <w:t>MANUAL DE ORGANIZACIÓN DE LA DIRECCIÓN DE ADMINISTRACIÓN Y FINANZAS DEL AYUNTAMIENTO DE IXTAPALUCA</w:t>
      </w:r>
    </w:p>
    <w:p w14:paraId="79432C41" w14:textId="43DD2736" w:rsidR="00C32038" w:rsidRPr="00FE1376" w:rsidRDefault="00C32038" w:rsidP="00C32038">
      <w:pPr>
        <w:pStyle w:val="Citas"/>
      </w:pPr>
      <w:r w:rsidRPr="00FE1376">
        <w:t>“24.- SUBDIRECCIÓN DE RECURSOS HUMANOS</w:t>
      </w:r>
    </w:p>
    <w:p w14:paraId="1E7DF5EB" w14:textId="77777777" w:rsidR="00C32038" w:rsidRPr="00FE1376" w:rsidRDefault="00C32038" w:rsidP="00C32038">
      <w:pPr>
        <w:pStyle w:val="Citas"/>
      </w:pPr>
      <w:r w:rsidRPr="00FE1376">
        <w:t xml:space="preserve">Objetivo </w:t>
      </w:r>
    </w:p>
    <w:p w14:paraId="52B8AE43" w14:textId="77777777" w:rsidR="00C32038" w:rsidRPr="00FE1376" w:rsidRDefault="00C32038" w:rsidP="00C32038">
      <w:pPr>
        <w:pStyle w:val="Citas"/>
      </w:pPr>
      <w:r w:rsidRPr="00FE1376">
        <w:t xml:space="preserve">Planear, organizar, dirigir y controlar los procesos derivados de la administración de los recursos humanos del Ayuntamiento, así como aplicar las técnicas necesarias para promover la permanencia y el desempeño eficaz de los servidores públicos. </w:t>
      </w:r>
    </w:p>
    <w:p w14:paraId="758AEA31" w14:textId="77777777" w:rsidR="00C32038" w:rsidRPr="00FE1376" w:rsidRDefault="00C32038" w:rsidP="00C32038">
      <w:pPr>
        <w:pStyle w:val="Citas"/>
      </w:pPr>
      <w:r w:rsidRPr="00FE1376">
        <w:t xml:space="preserve">Funciones </w:t>
      </w:r>
    </w:p>
    <w:p w14:paraId="44155A83" w14:textId="12021922" w:rsidR="00C32038" w:rsidRPr="00FE1376" w:rsidRDefault="00C32038" w:rsidP="00C32038">
      <w:pPr>
        <w:pStyle w:val="Citas"/>
      </w:pPr>
      <w:r w:rsidRPr="00FE1376">
        <w:sym w:font="Symbol" w:char="F0B7"/>
      </w:r>
      <w:r w:rsidRPr="00FE1376">
        <w:t xml:space="preserve"> Vigilar el cumplimiento de las disposiciones legales que normen las relaciones laborales entre el Municipio y los servidores públicos; </w:t>
      </w:r>
    </w:p>
    <w:p w14:paraId="391D5E27" w14:textId="77777777" w:rsidR="00C32038" w:rsidRPr="00FE1376" w:rsidRDefault="00C32038" w:rsidP="00C32038">
      <w:pPr>
        <w:pStyle w:val="Citas"/>
      </w:pPr>
      <w:r w:rsidRPr="00FE1376">
        <w:t xml:space="preserve">Acordar y vigilar el cumplimiento de las condiciones generales de trabajo que establezcan las relaciones entre el Municipio y los servidores públicos; </w:t>
      </w:r>
    </w:p>
    <w:p w14:paraId="61620342" w14:textId="77777777" w:rsidR="00C32038" w:rsidRPr="00FE1376" w:rsidRDefault="00C32038" w:rsidP="00C32038">
      <w:pPr>
        <w:pStyle w:val="Citas"/>
      </w:pPr>
      <w:r w:rsidRPr="00FE1376">
        <w:sym w:font="Symbol" w:char="F0B7"/>
      </w:r>
      <w:r w:rsidRPr="00FE1376">
        <w:t xml:space="preserve"> Acordar con la Presidenta Municipal la creación de plazas laborales para atender las necesidades del servicio público; </w:t>
      </w:r>
    </w:p>
    <w:p w14:paraId="622C61A6" w14:textId="77777777" w:rsidR="00C32038" w:rsidRPr="00FE1376" w:rsidRDefault="00C32038" w:rsidP="00C32038">
      <w:pPr>
        <w:pStyle w:val="Citas"/>
        <w:rPr>
          <w:b/>
          <w:bCs/>
          <w:u w:val="single"/>
        </w:rPr>
      </w:pPr>
      <w:r w:rsidRPr="00FE1376">
        <w:rPr>
          <w:b/>
          <w:bCs/>
          <w:u w:val="single"/>
        </w:rPr>
        <w:sym w:font="Symbol" w:char="F0B7"/>
      </w:r>
      <w:r w:rsidRPr="00FE1376">
        <w:rPr>
          <w:b/>
          <w:bCs/>
          <w:u w:val="single"/>
        </w:rPr>
        <w:t xml:space="preserve"> Dirigir los procesos para seleccionar, contratar y capacitar al personal de la Administración Pública Municipal; </w:t>
      </w:r>
    </w:p>
    <w:p w14:paraId="491D1502" w14:textId="77777777" w:rsidR="00C32038" w:rsidRPr="00FE1376" w:rsidRDefault="00C32038" w:rsidP="00C32038">
      <w:pPr>
        <w:pStyle w:val="Citas"/>
        <w:rPr>
          <w:b/>
          <w:bCs/>
          <w:u w:val="single"/>
        </w:rPr>
      </w:pPr>
      <w:r w:rsidRPr="00FE1376">
        <w:rPr>
          <w:b/>
          <w:bCs/>
          <w:u w:val="single"/>
        </w:rPr>
        <w:sym w:font="Symbol" w:char="F0B7"/>
      </w:r>
      <w:r w:rsidRPr="00FE1376">
        <w:rPr>
          <w:b/>
          <w:bCs/>
          <w:u w:val="single"/>
        </w:rPr>
        <w:t xml:space="preserve"> Registrar los nombramientos de los funcionarios municipales, remitiendo para firma a la Municipal y del Secretario del Ayuntamiento; </w:t>
      </w:r>
    </w:p>
    <w:p w14:paraId="703F7C30" w14:textId="77777777" w:rsidR="00C32038" w:rsidRPr="00FE1376" w:rsidRDefault="00C32038" w:rsidP="00C32038">
      <w:pPr>
        <w:pStyle w:val="Citas"/>
        <w:rPr>
          <w:b/>
          <w:bCs/>
          <w:u w:val="single"/>
        </w:rPr>
      </w:pPr>
      <w:r w:rsidRPr="00FE1376">
        <w:rPr>
          <w:b/>
          <w:bCs/>
          <w:u w:val="single"/>
        </w:rPr>
        <w:sym w:font="Symbol" w:char="F0B7"/>
      </w:r>
      <w:r w:rsidRPr="00FE1376">
        <w:rPr>
          <w:b/>
          <w:bCs/>
          <w:u w:val="single"/>
        </w:rPr>
        <w:t xml:space="preserve"> Tramitar y registrar todos los movimientos del personal de la administración municipal centralizada; </w:t>
      </w:r>
    </w:p>
    <w:p w14:paraId="71DE3416" w14:textId="77777777" w:rsidR="00C32038" w:rsidRPr="00FE1376" w:rsidRDefault="00C32038" w:rsidP="00C32038">
      <w:pPr>
        <w:pStyle w:val="Citas"/>
      </w:pPr>
      <w:r w:rsidRPr="00FE1376">
        <w:lastRenderedPageBreak/>
        <w:sym w:font="Symbol" w:char="F0B7"/>
      </w:r>
      <w:r w:rsidRPr="00FE1376">
        <w:t xml:space="preserve"> Vigilar que el escalafón de los servidores públicos municipales se mantenga actualizado; </w:t>
      </w:r>
    </w:p>
    <w:p w14:paraId="18797EA4" w14:textId="77777777" w:rsidR="00C32038" w:rsidRPr="00FE1376" w:rsidRDefault="00C32038" w:rsidP="00C32038">
      <w:pPr>
        <w:pStyle w:val="Citas"/>
      </w:pPr>
      <w:r w:rsidRPr="00FE1376">
        <w:sym w:font="Symbol" w:char="F0B7"/>
      </w:r>
      <w:r w:rsidRPr="00FE1376">
        <w:t xml:space="preserve"> Coordinar la revisión de los tabuladores de categorías y percepciones de los servidores públicos municipales; </w:t>
      </w:r>
    </w:p>
    <w:p w14:paraId="6A79B02C" w14:textId="77777777" w:rsidR="00C32038" w:rsidRPr="00FE1376" w:rsidRDefault="00C32038" w:rsidP="00C32038">
      <w:pPr>
        <w:pStyle w:val="Citas"/>
      </w:pPr>
      <w:r w:rsidRPr="00FE1376">
        <w:sym w:font="Symbol" w:char="F0B7"/>
      </w:r>
      <w:r w:rsidRPr="00FE1376">
        <w:t xml:space="preserve"> Suscribir las credenciales oficiales de identificación de los servidores públicos municipales; </w:t>
      </w:r>
    </w:p>
    <w:p w14:paraId="16385969" w14:textId="77777777" w:rsidR="00C32038" w:rsidRPr="00FE1376" w:rsidRDefault="00C32038" w:rsidP="00C32038">
      <w:pPr>
        <w:pStyle w:val="Citas"/>
      </w:pPr>
      <w:r w:rsidRPr="00FE1376">
        <w:sym w:font="Symbol" w:char="F0B7"/>
      </w:r>
      <w:r w:rsidRPr="00FE1376">
        <w:t xml:space="preserve"> Establecer los medios, sistemas o instrumentos de registro y control de la asistencia de los Servidores Públicos Municipales; </w:t>
      </w:r>
    </w:p>
    <w:p w14:paraId="22753BF3" w14:textId="77777777" w:rsidR="00C32038" w:rsidRPr="00FE1376" w:rsidRDefault="00C32038" w:rsidP="00C32038">
      <w:pPr>
        <w:pStyle w:val="Citas"/>
      </w:pPr>
      <w:r w:rsidRPr="00FE1376">
        <w:sym w:font="Symbol" w:char="F0B7"/>
      </w:r>
      <w:r w:rsidRPr="00FE1376">
        <w:t xml:space="preserve"> </w:t>
      </w:r>
      <w:r w:rsidRPr="00FE1376">
        <w:rPr>
          <w:b/>
          <w:bCs/>
          <w:u w:val="single"/>
        </w:rPr>
        <w:t>Mantener actualizados los perfiles laborales; así como establecer los criterios de selección y contratación del personal que solicite ingresar a la Administración Pública Municipal;</w:t>
      </w:r>
      <w:r w:rsidRPr="00FE1376">
        <w:t xml:space="preserve"> </w:t>
      </w:r>
    </w:p>
    <w:p w14:paraId="68C3B8EF" w14:textId="77777777" w:rsidR="00C32038" w:rsidRPr="00FE1376" w:rsidRDefault="00C32038" w:rsidP="00C32038">
      <w:pPr>
        <w:pStyle w:val="Citas"/>
      </w:pPr>
      <w:r w:rsidRPr="00FE1376">
        <w:sym w:font="Symbol" w:char="F0B7"/>
      </w:r>
      <w:r w:rsidRPr="00FE1376">
        <w:t xml:space="preserve"> Realizar los movimientos de personal ante el Instituto de Seguridad Social del Estado de México y Municipios;</w:t>
      </w:r>
    </w:p>
    <w:p w14:paraId="419E56DF" w14:textId="77777777" w:rsidR="00C32038" w:rsidRPr="00FE1376" w:rsidRDefault="00C32038" w:rsidP="00C32038">
      <w:pPr>
        <w:pStyle w:val="Citas"/>
      </w:pPr>
      <w:r w:rsidRPr="00FE1376">
        <w:t xml:space="preserve"> </w:t>
      </w:r>
      <w:r w:rsidRPr="00FE1376">
        <w:sym w:font="Symbol" w:char="F0B7"/>
      </w:r>
      <w:r w:rsidRPr="00FE1376">
        <w:t xml:space="preserve"> Gestionar en términos de las disposiciones legales aplicables, la suscripción de convenios con el Instituto de Seguridad Social del Estado de México y Municipios, en materia de Seguridad Social; </w:t>
      </w:r>
    </w:p>
    <w:p w14:paraId="6FB561EA" w14:textId="77777777" w:rsidR="00C32038" w:rsidRPr="00FE1376" w:rsidRDefault="00C32038" w:rsidP="00C32038">
      <w:pPr>
        <w:pStyle w:val="Citas"/>
      </w:pPr>
      <w:r w:rsidRPr="00FE1376">
        <w:sym w:font="Symbol" w:char="F0B7"/>
      </w:r>
      <w:r w:rsidRPr="00FE1376">
        <w:t xml:space="preserve"> Instruir la consulta en el Sistema de Constancias de Inhabilitación de la Secretaría de la Contraloría del Gobierno del Estado de México, los antecedentes de los servidores públicos municipales, así como de las personas que se seleccionen para prestar sus servicios en las dependencias y órganos desconcentrados; </w:t>
      </w:r>
    </w:p>
    <w:p w14:paraId="62694BBC" w14:textId="3574516E" w:rsidR="00C32038" w:rsidRPr="00FE1376" w:rsidRDefault="00C32038" w:rsidP="00C32038">
      <w:pPr>
        <w:pStyle w:val="Citas"/>
        <w:rPr>
          <w:b/>
          <w:bCs/>
        </w:rPr>
      </w:pPr>
      <w:r w:rsidRPr="00FE1376">
        <w:sym w:font="Symbol" w:char="F0B7"/>
      </w:r>
      <w:r w:rsidRPr="00FE1376">
        <w:t xml:space="preserve"> Las demás que le confieran la Presidenta Municipal y las disposiciones aplicables.” </w:t>
      </w:r>
      <w:r w:rsidRPr="00FE1376">
        <w:rPr>
          <w:b/>
          <w:bCs/>
        </w:rPr>
        <w:t>(Sic)</w:t>
      </w:r>
    </w:p>
    <w:p w14:paraId="1B70696C" w14:textId="3908945A" w:rsidR="00691635" w:rsidRPr="00FE1376" w:rsidRDefault="00691635" w:rsidP="001810AA">
      <w:pPr>
        <w:autoSpaceDE w:val="0"/>
        <w:autoSpaceDN w:val="0"/>
        <w:adjustRightInd w:val="0"/>
        <w:spacing w:before="240" w:line="360" w:lineRule="auto"/>
        <w:jc w:val="both"/>
        <w:rPr>
          <w:rFonts w:ascii="Palatino Linotype" w:hAnsi="Palatino Linotype" w:cs="Arial"/>
          <w:sz w:val="24"/>
          <w:szCs w:val="24"/>
        </w:rPr>
      </w:pPr>
      <w:r w:rsidRPr="00FE1376">
        <w:rPr>
          <w:rFonts w:ascii="Palatino Linotype" w:hAnsi="Palatino Linotype"/>
          <w:sz w:val="24"/>
          <w:szCs w:val="24"/>
        </w:rPr>
        <w:lastRenderedPageBreak/>
        <w:t xml:space="preserve">Del </w:t>
      </w:r>
      <w:r w:rsidRPr="00FE1376">
        <w:rPr>
          <w:rFonts w:ascii="Palatino Linotype" w:hAnsi="Palatino Linotype" w:cs="Arial"/>
          <w:sz w:val="24"/>
          <w:szCs w:val="24"/>
        </w:rPr>
        <w:t xml:space="preserve">análisis sistemático y armónico de la normatividad previamente plasmada se desprende que la Dirección de Administración y Finanzas se encarga de </w:t>
      </w:r>
      <w:r w:rsidR="007F1DA9" w:rsidRPr="00FE1376">
        <w:rPr>
          <w:rFonts w:ascii="Palatino Linotype" w:hAnsi="Palatino Linotype" w:cs="Arial"/>
          <w:sz w:val="24"/>
          <w:szCs w:val="24"/>
        </w:rPr>
        <w:t>regular diversas aristas de los servidores públicos tales como:</w:t>
      </w:r>
    </w:p>
    <w:p w14:paraId="0BC39147" w14:textId="77777777" w:rsidR="007F1DA9" w:rsidRPr="00FE1376" w:rsidRDefault="007F1DA9" w:rsidP="002F1673">
      <w:pPr>
        <w:pStyle w:val="Prrafodelista"/>
        <w:numPr>
          <w:ilvl w:val="0"/>
          <w:numId w:val="6"/>
        </w:numPr>
        <w:spacing w:before="240" w:line="360" w:lineRule="auto"/>
        <w:jc w:val="both"/>
        <w:rPr>
          <w:rFonts w:ascii="Palatino Linotype" w:hAnsi="Palatino Linotype"/>
          <w:bCs/>
        </w:rPr>
      </w:pPr>
      <w:r w:rsidRPr="00FE1376">
        <w:rPr>
          <w:rFonts w:ascii="Palatino Linotype" w:hAnsi="Palatino Linotype"/>
          <w:bCs/>
        </w:rPr>
        <w:t>Alta</w:t>
      </w:r>
    </w:p>
    <w:p w14:paraId="68A91760" w14:textId="77777777" w:rsidR="007F1DA9" w:rsidRPr="00FE1376" w:rsidRDefault="007F1DA9" w:rsidP="002F1673">
      <w:pPr>
        <w:pStyle w:val="Prrafodelista"/>
        <w:numPr>
          <w:ilvl w:val="0"/>
          <w:numId w:val="6"/>
        </w:numPr>
        <w:spacing w:before="240" w:line="360" w:lineRule="auto"/>
        <w:jc w:val="both"/>
        <w:rPr>
          <w:rFonts w:ascii="Palatino Linotype" w:hAnsi="Palatino Linotype"/>
          <w:bCs/>
        </w:rPr>
      </w:pPr>
      <w:r w:rsidRPr="00FE1376">
        <w:rPr>
          <w:rFonts w:ascii="Palatino Linotype" w:hAnsi="Palatino Linotype"/>
          <w:bCs/>
        </w:rPr>
        <w:t>Baja</w:t>
      </w:r>
    </w:p>
    <w:p w14:paraId="39F29BC3" w14:textId="77777777" w:rsidR="007F1DA9" w:rsidRPr="00FE1376" w:rsidRDefault="007F1DA9" w:rsidP="002F1673">
      <w:pPr>
        <w:pStyle w:val="Prrafodelista"/>
        <w:numPr>
          <w:ilvl w:val="0"/>
          <w:numId w:val="6"/>
        </w:numPr>
        <w:spacing w:before="240" w:line="360" w:lineRule="auto"/>
        <w:jc w:val="both"/>
        <w:rPr>
          <w:rFonts w:ascii="Palatino Linotype" w:hAnsi="Palatino Linotype"/>
          <w:bCs/>
        </w:rPr>
      </w:pPr>
      <w:r w:rsidRPr="00FE1376">
        <w:rPr>
          <w:rFonts w:ascii="Palatino Linotype" w:hAnsi="Palatino Linotype"/>
          <w:bCs/>
        </w:rPr>
        <w:t>Pago de remuneraciones</w:t>
      </w:r>
    </w:p>
    <w:p w14:paraId="2B4E522C" w14:textId="77777777" w:rsidR="007F1DA9" w:rsidRPr="00FE1376" w:rsidRDefault="007F1DA9" w:rsidP="002F1673">
      <w:pPr>
        <w:pStyle w:val="Prrafodelista"/>
        <w:numPr>
          <w:ilvl w:val="0"/>
          <w:numId w:val="6"/>
        </w:numPr>
        <w:spacing w:before="240" w:line="360" w:lineRule="auto"/>
        <w:jc w:val="both"/>
        <w:rPr>
          <w:rFonts w:ascii="Palatino Linotype" w:hAnsi="Palatino Linotype"/>
          <w:bCs/>
        </w:rPr>
      </w:pPr>
      <w:r w:rsidRPr="00FE1376">
        <w:rPr>
          <w:rFonts w:ascii="Palatino Linotype" w:hAnsi="Palatino Linotype"/>
          <w:bCs/>
        </w:rPr>
        <w:t>Expedición de recibos de nómina</w:t>
      </w:r>
    </w:p>
    <w:p w14:paraId="76B31CA6" w14:textId="77777777" w:rsidR="007F1DA9" w:rsidRPr="00FE1376" w:rsidRDefault="007F1DA9" w:rsidP="002F1673">
      <w:pPr>
        <w:pStyle w:val="Prrafodelista"/>
        <w:numPr>
          <w:ilvl w:val="0"/>
          <w:numId w:val="6"/>
        </w:numPr>
        <w:spacing w:before="240" w:line="360" w:lineRule="auto"/>
        <w:jc w:val="both"/>
        <w:rPr>
          <w:rFonts w:ascii="Palatino Linotype" w:hAnsi="Palatino Linotype"/>
          <w:b/>
          <w:u w:val="single"/>
        </w:rPr>
      </w:pPr>
      <w:r w:rsidRPr="00FE1376">
        <w:rPr>
          <w:rFonts w:ascii="Palatino Linotype" w:hAnsi="Palatino Linotype"/>
          <w:b/>
          <w:u w:val="single"/>
        </w:rPr>
        <w:t>Formación, actualización y control de expedientes laborales</w:t>
      </w:r>
    </w:p>
    <w:p w14:paraId="505F1520" w14:textId="77777777" w:rsidR="007F1DA9" w:rsidRPr="00FE1376" w:rsidRDefault="007F1DA9" w:rsidP="002F1673">
      <w:pPr>
        <w:pStyle w:val="Prrafodelista"/>
        <w:numPr>
          <w:ilvl w:val="0"/>
          <w:numId w:val="6"/>
        </w:numPr>
        <w:spacing w:before="240" w:line="360" w:lineRule="auto"/>
        <w:jc w:val="both"/>
        <w:rPr>
          <w:rFonts w:ascii="Palatino Linotype" w:hAnsi="Palatino Linotype"/>
          <w:bCs/>
        </w:rPr>
      </w:pPr>
      <w:r w:rsidRPr="00FE1376">
        <w:rPr>
          <w:rFonts w:ascii="Palatino Linotype" w:hAnsi="Palatino Linotype"/>
          <w:bCs/>
        </w:rPr>
        <w:t xml:space="preserve">Integración y actualización del catálogo de proveedores. </w:t>
      </w:r>
    </w:p>
    <w:p w14:paraId="6ABA3A2C" w14:textId="77777777" w:rsidR="007F1DA9" w:rsidRPr="00FE1376" w:rsidRDefault="007F1DA9" w:rsidP="002F1673">
      <w:pPr>
        <w:pStyle w:val="Prrafodelista"/>
        <w:numPr>
          <w:ilvl w:val="0"/>
          <w:numId w:val="6"/>
        </w:numPr>
        <w:spacing w:before="240" w:line="360" w:lineRule="auto"/>
        <w:jc w:val="both"/>
        <w:rPr>
          <w:rFonts w:ascii="Palatino Linotype" w:hAnsi="Palatino Linotype"/>
          <w:bCs/>
        </w:rPr>
      </w:pPr>
      <w:r w:rsidRPr="00FE1376">
        <w:rPr>
          <w:rFonts w:ascii="Palatino Linotype" w:hAnsi="Palatino Linotype"/>
          <w:bCs/>
        </w:rPr>
        <w:t xml:space="preserve">Otros. </w:t>
      </w:r>
    </w:p>
    <w:p w14:paraId="653D4E07" w14:textId="77777777" w:rsidR="007F1DA9" w:rsidRPr="00FE1376" w:rsidRDefault="007F1DA9" w:rsidP="001810AA">
      <w:pPr>
        <w:autoSpaceDE w:val="0"/>
        <w:autoSpaceDN w:val="0"/>
        <w:adjustRightInd w:val="0"/>
        <w:spacing w:before="240" w:line="360" w:lineRule="auto"/>
        <w:jc w:val="both"/>
        <w:rPr>
          <w:rFonts w:ascii="Palatino Linotype" w:hAnsi="Palatino Linotype"/>
          <w:sz w:val="24"/>
          <w:szCs w:val="24"/>
        </w:rPr>
      </w:pPr>
    </w:p>
    <w:p w14:paraId="6BF51E32" w14:textId="77777777" w:rsidR="00D229F2" w:rsidRPr="00FE1376" w:rsidRDefault="00D229F2" w:rsidP="00D229F2">
      <w:pPr>
        <w:spacing w:after="0" w:line="360" w:lineRule="auto"/>
        <w:jc w:val="both"/>
        <w:rPr>
          <w:rFonts w:ascii="Palatino Linotype" w:hAnsi="Palatino Linotype" w:cs="Arial"/>
          <w:sz w:val="24"/>
          <w:szCs w:val="24"/>
          <w:lang w:val="es-ES"/>
        </w:rPr>
      </w:pPr>
      <w:r w:rsidRPr="00FE1376">
        <w:rPr>
          <w:rFonts w:ascii="Palatino Linotype" w:hAnsi="Palatino Linotype" w:cs="Arial"/>
          <w:sz w:val="24"/>
          <w:szCs w:val="24"/>
          <w:lang w:val="es-ES"/>
        </w:rPr>
        <w:t xml:space="preserve">Así pues, se advierte que las instituciones públicas tienen la obligación normativa de integrar un expediente de cada servidor público, ya que estas constancias pueden ser usadas en procedimientos judiciales; asimismo, que, dentro de la estructura orgánica del </w:t>
      </w:r>
      <w:r w:rsidRPr="00FE1376">
        <w:rPr>
          <w:rFonts w:ascii="Palatino Linotype" w:hAnsi="Palatino Linotype" w:cs="Arial"/>
          <w:b/>
          <w:sz w:val="24"/>
          <w:szCs w:val="24"/>
          <w:lang w:val="es-ES"/>
        </w:rPr>
        <w:t>Sujeto Obligado</w:t>
      </w:r>
      <w:r w:rsidRPr="00FE1376">
        <w:rPr>
          <w:rFonts w:ascii="Palatino Linotype" w:hAnsi="Palatino Linotype" w:cs="Arial"/>
          <w:sz w:val="24"/>
          <w:szCs w:val="24"/>
          <w:lang w:val="es-ES"/>
        </w:rPr>
        <w:t>, se cuenta con una Dirección de Administración que debe contar con la información de las relaciones laborales entre la institución pública y los servidores públicos.</w:t>
      </w:r>
    </w:p>
    <w:p w14:paraId="359442F3" w14:textId="77777777" w:rsidR="00D229F2" w:rsidRPr="00FE1376" w:rsidRDefault="00D229F2" w:rsidP="00D229F2">
      <w:pPr>
        <w:spacing w:after="0" w:line="360" w:lineRule="auto"/>
        <w:jc w:val="both"/>
        <w:rPr>
          <w:rFonts w:ascii="Palatino Linotype" w:eastAsia="Calibri" w:hAnsi="Palatino Linotype" w:cs="Times New Roman"/>
          <w:sz w:val="24"/>
          <w:szCs w:val="24"/>
          <w:lang w:val="es-ES_tradnl" w:eastAsia="es-ES"/>
        </w:rPr>
      </w:pPr>
    </w:p>
    <w:p w14:paraId="13D93594" w14:textId="77777777" w:rsidR="00D229F2" w:rsidRPr="00FE1376" w:rsidRDefault="00D229F2" w:rsidP="00D229F2">
      <w:pPr>
        <w:spacing w:after="0" w:line="360" w:lineRule="auto"/>
        <w:jc w:val="both"/>
        <w:rPr>
          <w:rFonts w:ascii="Palatino Linotype" w:eastAsia="Calibri" w:hAnsi="Palatino Linotype" w:cs="Times New Roman"/>
          <w:sz w:val="24"/>
          <w:szCs w:val="24"/>
          <w:lang w:val="es-ES_tradnl" w:eastAsia="es-ES"/>
        </w:rPr>
      </w:pPr>
      <w:r w:rsidRPr="00FE1376">
        <w:rPr>
          <w:rFonts w:ascii="Palatino Linotype" w:eastAsia="Calibri" w:hAnsi="Palatino Linotype" w:cs="Times New Roman"/>
          <w:sz w:val="24"/>
          <w:szCs w:val="24"/>
          <w:lang w:val="es-ES_tradnl" w:eastAsia="es-ES"/>
        </w:rPr>
        <w:t xml:space="preserve">Finalmente, no pasa desapercibido que, la información pudiera constar en la ficha curricular, la cual es una obligación de transparencia común, al encontrarse establecida </w:t>
      </w:r>
      <w:r w:rsidRPr="00FE1376">
        <w:rPr>
          <w:rFonts w:ascii="Palatino Linotype" w:eastAsia="Calibri" w:hAnsi="Palatino Linotype" w:cs="Times New Roman"/>
          <w:sz w:val="24"/>
          <w:szCs w:val="24"/>
          <w:lang w:val="es-ES_tradnl" w:eastAsia="es-ES"/>
        </w:rPr>
        <w:lastRenderedPageBreak/>
        <w:t>en la fracción XXI del artículo 92 de la Ley de Transparencia Local, que se cita a continuación para pronta referencia:</w:t>
      </w:r>
    </w:p>
    <w:p w14:paraId="0EE92551" w14:textId="77777777" w:rsidR="00D229F2" w:rsidRPr="00FE1376" w:rsidRDefault="00D229F2" w:rsidP="00D229F2">
      <w:pPr>
        <w:spacing w:after="0" w:line="360" w:lineRule="auto"/>
        <w:jc w:val="both"/>
        <w:rPr>
          <w:rFonts w:ascii="Palatino Linotype" w:eastAsia="Calibri" w:hAnsi="Palatino Linotype" w:cs="Times New Roman"/>
          <w:sz w:val="24"/>
          <w:szCs w:val="24"/>
          <w:lang w:val="es-ES_tradnl" w:eastAsia="es-ES"/>
        </w:rPr>
      </w:pPr>
    </w:p>
    <w:p w14:paraId="214950E5" w14:textId="77777777" w:rsidR="00D229F2" w:rsidRPr="00FE1376" w:rsidRDefault="00D229F2" w:rsidP="00D229F2">
      <w:pPr>
        <w:pStyle w:val="Citas"/>
        <w:rPr>
          <w:lang w:eastAsia="es-ES"/>
        </w:rPr>
      </w:pPr>
      <w:r w:rsidRPr="00FE1376">
        <w:rPr>
          <w:lang w:val="es-ES_tradnl" w:eastAsia="es-ES"/>
        </w:rPr>
        <w:t>“</w:t>
      </w:r>
      <w:r w:rsidRPr="00FE1376">
        <w:rPr>
          <w:b/>
          <w:lang w:eastAsia="es-ES"/>
        </w:rPr>
        <w:t>Artículo 92.</w:t>
      </w:r>
      <w:r w:rsidRPr="00FE1376">
        <w:rPr>
          <w:lang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4B12B13" w14:textId="61DEE886" w:rsidR="00D229F2" w:rsidRPr="00FE1376" w:rsidRDefault="00D229F2" w:rsidP="00D229F2">
      <w:pPr>
        <w:pStyle w:val="Citas"/>
        <w:rPr>
          <w:lang w:eastAsia="es-ES"/>
        </w:rPr>
      </w:pPr>
      <w:r w:rsidRPr="00FE1376">
        <w:rPr>
          <w:lang w:eastAsia="es-ES"/>
        </w:rPr>
        <w:t>(…)</w:t>
      </w:r>
    </w:p>
    <w:p w14:paraId="6BCE2F1F" w14:textId="2B2896AB" w:rsidR="00D229F2" w:rsidRPr="00FE1376" w:rsidRDefault="00D229F2" w:rsidP="00D229F2">
      <w:pPr>
        <w:pStyle w:val="Citas"/>
        <w:rPr>
          <w:b/>
          <w:bCs/>
          <w:lang w:val="es-ES_tradnl" w:eastAsia="es-ES"/>
        </w:rPr>
      </w:pPr>
      <w:r w:rsidRPr="00FE1376">
        <w:rPr>
          <w:b/>
          <w:lang w:eastAsia="es-ES"/>
        </w:rPr>
        <w:t>XXI.</w:t>
      </w:r>
      <w:r w:rsidRPr="00FE1376">
        <w:rPr>
          <w:lang w:eastAsia="es-ES"/>
        </w:rPr>
        <w:t xml:space="preserve"> </w:t>
      </w:r>
      <w:r w:rsidRPr="00FE1376">
        <w:rPr>
          <w:b/>
          <w:bCs/>
          <w:u w:val="single"/>
          <w:lang w:eastAsia="es-ES"/>
        </w:rPr>
        <w:t>La información curricular,</w:t>
      </w:r>
      <w:r w:rsidRPr="00FE1376">
        <w:rPr>
          <w:lang w:eastAsia="es-ES"/>
        </w:rPr>
        <w:t xml:space="preserve"> desde el nivel de jefe de departamento o equivalente, hasta el titular del sujeto obligado, así como, en su caso, las sanciones administrativas de que haya sido objeto;</w:t>
      </w:r>
      <w:r w:rsidR="003F35BF" w:rsidRPr="00FE1376">
        <w:rPr>
          <w:lang w:eastAsia="es-ES"/>
        </w:rPr>
        <w:t xml:space="preserve">” </w:t>
      </w:r>
      <w:r w:rsidR="003F35BF" w:rsidRPr="00FE1376">
        <w:rPr>
          <w:b/>
          <w:bCs/>
          <w:lang w:eastAsia="es-ES"/>
        </w:rPr>
        <w:t>(Sic)</w:t>
      </w:r>
    </w:p>
    <w:p w14:paraId="5FF2B371" w14:textId="77777777" w:rsidR="00D229F2" w:rsidRPr="00FE1376" w:rsidRDefault="00D229F2" w:rsidP="00D229F2">
      <w:pPr>
        <w:spacing w:after="0" w:line="360" w:lineRule="auto"/>
        <w:jc w:val="both"/>
        <w:rPr>
          <w:rFonts w:ascii="Palatino Linotype" w:eastAsia="Calibri" w:hAnsi="Palatino Linotype" w:cs="Times New Roman"/>
          <w:sz w:val="24"/>
          <w:szCs w:val="24"/>
          <w:lang w:val="es-ES_tradnl" w:eastAsia="es-ES"/>
        </w:rPr>
      </w:pPr>
    </w:p>
    <w:p w14:paraId="7CDAE790" w14:textId="77777777" w:rsidR="00D229F2" w:rsidRPr="00FE1376" w:rsidRDefault="00D229F2" w:rsidP="00D229F2">
      <w:pPr>
        <w:spacing w:after="0" w:line="360" w:lineRule="auto"/>
        <w:jc w:val="both"/>
        <w:rPr>
          <w:rFonts w:ascii="Palatino Linotype" w:eastAsia="Calibri" w:hAnsi="Palatino Linotype" w:cs="Times New Roman"/>
          <w:sz w:val="24"/>
          <w:szCs w:val="24"/>
          <w:lang w:val="es-ES_tradnl" w:eastAsia="es-ES"/>
        </w:rPr>
      </w:pPr>
      <w:r w:rsidRPr="00FE1376">
        <w:rPr>
          <w:rFonts w:ascii="Palatino Linotype" w:eastAsia="Calibri" w:hAnsi="Palatino Linotype" w:cs="Times New Roman"/>
          <w:sz w:val="24"/>
          <w:szCs w:val="24"/>
          <w:lang w:val="es-ES_tradnl" w:eastAsia="es-ES"/>
        </w:rPr>
        <w:t>Información curricular que, debe publicarse de manera oficiosa desde el nivel de jefe de departamento o equivalente, hasta el titular del sujeto obligado, información que por su naturaleza es pública y que los sujetos obligados deben poner a disposición del público de manera permanente y por tanto deberán mantenerla actualizada, en los respectivos medios electrónicos, de acuerdo con sus facultades, atribuciones, funciones u objeto social.</w:t>
      </w:r>
    </w:p>
    <w:p w14:paraId="74F286A1" w14:textId="77777777" w:rsidR="00D229F2" w:rsidRPr="00FE1376" w:rsidRDefault="00D229F2" w:rsidP="00D229F2">
      <w:pPr>
        <w:spacing w:after="0" w:line="360" w:lineRule="auto"/>
        <w:jc w:val="both"/>
        <w:rPr>
          <w:rFonts w:ascii="Palatino Linotype" w:eastAsia="Calibri" w:hAnsi="Palatino Linotype" w:cs="Times New Roman"/>
          <w:sz w:val="24"/>
          <w:szCs w:val="24"/>
          <w:lang w:val="es-ES_tradnl" w:eastAsia="es-ES"/>
        </w:rPr>
      </w:pPr>
    </w:p>
    <w:p w14:paraId="1723D07E" w14:textId="77777777" w:rsidR="00D229F2" w:rsidRPr="00FE1376" w:rsidRDefault="00D229F2" w:rsidP="00D229F2">
      <w:pPr>
        <w:spacing w:after="0" w:line="360" w:lineRule="auto"/>
        <w:jc w:val="both"/>
        <w:rPr>
          <w:rFonts w:ascii="Palatino Linotype" w:eastAsia="Calibri" w:hAnsi="Palatino Linotype" w:cs="Times New Roman"/>
          <w:sz w:val="24"/>
          <w:szCs w:val="24"/>
          <w:lang w:val="es-ES_tradnl" w:eastAsia="es-ES"/>
        </w:rPr>
      </w:pPr>
      <w:r w:rsidRPr="00FE1376">
        <w:rPr>
          <w:rFonts w:ascii="Palatino Linotype" w:eastAsia="Calibri" w:hAnsi="Palatino Linotype" w:cs="Times New Roman"/>
          <w:sz w:val="24"/>
          <w:szCs w:val="24"/>
          <w:lang w:val="es-ES_tradnl" w:eastAsia="es-ES"/>
        </w:rPr>
        <w:t xml:space="preserve">Adicionalmente, con relación a la obligación de transparencia común en cita, se destaca que los </w:t>
      </w:r>
      <w:r w:rsidRPr="00FE1376">
        <w:rPr>
          <w:rFonts w:ascii="Palatino Linotype" w:eastAsia="Calibri" w:hAnsi="Palatino Linotype" w:cs="Times New Roman"/>
          <w:b/>
          <w:sz w:val="24"/>
          <w:szCs w:val="24"/>
          <w:lang w:val="es-ES_tradnl" w:eastAsia="es-ES"/>
        </w:rPr>
        <w:t xml:space="preserve">“Lineamientos Técnicos Generales para la publicación, homologación y estandarización de la información de las obligaciones establecidas en el Título </w:t>
      </w:r>
      <w:r w:rsidRPr="00FE1376">
        <w:rPr>
          <w:rFonts w:ascii="Palatino Linotype" w:eastAsia="Calibri" w:hAnsi="Palatino Linotype" w:cs="Times New Roman"/>
          <w:b/>
          <w:sz w:val="24"/>
          <w:szCs w:val="24"/>
          <w:lang w:val="es-ES_tradnl" w:eastAsia="es-ES"/>
        </w:rPr>
        <w:lastRenderedPageBreak/>
        <w:t>Quinto y en la fracción IV del artículo 31 de la Ley General de Transparencia y Acceso a la Información Pública, que deben de difundir los sujetos obligados en los portales de Internet y en la Plataforma Nacional de Transparencia”</w:t>
      </w:r>
      <w:r w:rsidRPr="00FE1376">
        <w:rPr>
          <w:rFonts w:ascii="Palatino Linotype" w:eastAsia="Calibri" w:hAnsi="Palatino Linotype" w:cs="Times New Roman"/>
          <w:sz w:val="24"/>
          <w:szCs w:val="24"/>
          <w:lang w:val="es-ES_tradnl" w:eastAsia="es-ES"/>
        </w:rPr>
        <w:t xml:space="preserve"> engloban como criterios sustantivos de contenido los relativos a:</w:t>
      </w:r>
    </w:p>
    <w:p w14:paraId="72365017" w14:textId="77777777" w:rsidR="00D229F2" w:rsidRPr="00FE1376" w:rsidRDefault="00D229F2" w:rsidP="00D229F2">
      <w:pPr>
        <w:pStyle w:val="Citas"/>
        <w:rPr>
          <w:b/>
          <w:bCs/>
          <w:lang w:val="es-ES_tradnl" w:eastAsia="es-ES"/>
        </w:rPr>
      </w:pPr>
      <w:r w:rsidRPr="00FE1376">
        <w:rPr>
          <w:b/>
          <w:bCs/>
          <w:lang w:val="es-ES_tradnl" w:eastAsia="es-ES"/>
        </w:rPr>
        <w:t>“Respecto a la información curricular del (la) servidor(a) público(a) y/o persona que desempeñe un empleo, cargo o comisión en el sujeto obligado se deberá publicar:</w:t>
      </w:r>
    </w:p>
    <w:p w14:paraId="28AB7BD1" w14:textId="1D8DA84A" w:rsidR="00D229F2" w:rsidRPr="00FE1376" w:rsidRDefault="00D229F2" w:rsidP="00D229F2">
      <w:pPr>
        <w:pStyle w:val="Citas"/>
        <w:rPr>
          <w:lang w:val="es-ES_tradnl" w:eastAsia="es-ES"/>
        </w:rPr>
      </w:pPr>
      <w:r w:rsidRPr="00FE1376">
        <w:rPr>
          <w:lang w:val="es-ES_tradnl" w:eastAsia="es-ES"/>
        </w:rPr>
        <w:t>(…)</w:t>
      </w:r>
    </w:p>
    <w:p w14:paraId="55B9C556" w14:textId="77777777" w:rsidR="00D229F2" w:rsidRPr="00FE1376" w:rsidRDefault="00D229F2" w:rsidP="00D229F2">
      <w:pPr>
        <w:pStyle w:val="Citas"/>
        <w:rPr>
          <w:lang w:val="es-ES_tradnl" w:eastAsia="es-ES"/>
        </w:rPr>
      </w:pPr>
      <w:r w:rsidRPr="00FE1376">
        <w:rPr>
          <w:b/>
          <w:lang w:val="es-ES_tradnl" w:eastAsia="es-ES"/>
        </w:rPr>
        <w:t>Criterio 7 Escolaridad</w:t>
      </w:r>
      <w:r w:rsidRPr="00FE1376">
        <w:rPr>
          <w:lang w:val="es-ES_tradnl" w:eastAsia="es-ES"/>
        </w:rPr>
        <w:t xml:space="preserve">, </w:t>
      </w:r>
      <w:r w:rsidRPr="00FE1376">
        <w:rPr>
          <w:u w:val="single"/>
          <w:lang w:val="es-ES_tradnl" w:eastAsia="es-ES"/>
        </w:rPr>
        <w:t>nivel máximo de estudios concluido y comprobable</w:t>
      </w:r>
      <w:r w:rsidRPr="00FE1376">
        <w:rPr>
          <w:lang w:val="es-ES_tradnl" w:eastAsia="es-ES"/>
        </w:rPr>
        <w:t xml:space="preserve"> (catálogo): Ninguno/Primaria/Secundaria/Bachillerato/Carrera técnica / Licenciatura / Maestría / Doctorado / Posdoctorado / Especialización</w:t>
      </w:r>
    </w:p>
    <w:p w14:paraId="34D5B809" w14:textId="77777777" w:rsidR="00D229F2" w:rsidRPr="00FE1376" w:rsidRDefault="00D229F2" w:rsidP="00D229F2">
      <w:pPr>
        <w:pStyle w:val="Citas"/>
        <w:rPr>
          <w:b/>
          <w:lang w:val="es-ES_tradnl" w:eastAsia="es-ES"/>
        </w:rPr>
      </w:pPr>
      <w:r w:rsidRPr="00FE1376">
        <w:rPr>
          <w:b/>
          <w:lang w:val="es-ES_tradnl" w:eastAsia="es-ES"/>
        </w:rPr>
        <w:t>Criterio 8 Carrera genérica, en su caso</w:t>
      </w:r>
    </w:p>
    <w:p w14:paraId="06020771" w14:textId="77777777" w:rsidR="00D229F2" w:rsidRPr="00FE1376" w:rsidRDefault="00D229F2" w:rsidP="00D229F2">
      <w:pPr>
        <w:pStyle w:val="Citas"/>
        <w:rPr>
          <w:lang w:val="es-ES_tradnl" w:eastAsia="es-ES"/>
        </w:rPr>
      </w:pPr>
      <w:r w:rsidRPr="00FE1376">
        <w:rPr>
          <w:lang w:val="es-ES_tradnl" w:eastAsia="es-ES"/>
        </w:rPr>
        <w:t xml:space="preserve">(…)” (Sic) </w:t>
      </w:r>
    </w:p>
    <w:p w14:paraId="16E4292F" w14:textId="77777777" w:rsidR="00D229F2" w:rsidRPr="00FE1376" w:rsidRDefault="00D229F2" w:rsidP="00D229F2">
      <w:pPr>
        <w:spacing w:after="0" w:line="360" w:lineRule="auto"/>
        <w:jc w:val="both"/>
        <w:rPr>
          <w:rFonts w:ascii="Palatino Linotype" w:eastAsia="Calibri" w:hAnsi="Palatino Linotype" w:cs="Times New Roman"/>
          <w:sz w:val="24"/>
          <w:szCs w:val="24"/>
          <w:lang w:val="es-ES_tradnl" w:eastAsia="es-ES"/>
        </w:rPr>
      </w:pPr>
    </w:p>
    <w:p w14:paraId="4A0CAD37" w14:textId="77777777" w:rsidR="00D229F2" w:rsidRPr="00FE1376" w:rsidRDefault="00D229F2" w:rsidP="00D229F2">
      <w:pPr>
        <w:spacing w:after="0" w:line="360" w:lineRule="auto"/>
        <w:jc w:val="both"/>
        <w:rPr>
          <w:rFonts w:ascii="Palatino Linotype" w:eastAsia="Calibri" w:hAnsi="Palatino Linotype" w:cs="Times New Roman"/>
          <w:sz w:val="24"/>
          <w:szCs w:val="24"/>
          <w:lang w:val="es-ES_tradnl" w:eastAsia="es-ES"/>
        </w:rPr>
      </w:pPr>
      <w:r w:rsidRPr="00FE1376">
        <w:rPr>
          <w:rFonts w:ascii="Palatino Linotype" w:eastAsia="Calibri" w:hAnsi="Palatino Linotype" w:cs="Times New Roman"/>
          <w:sz w:val="24"/>
          <w:szCs w:val="24"/>
          <w:lang w:val="es-ES_tradnl" w:eastAsia="es-ES"/>
        </w:rPr>
        <w:t>Ordenamientos normativos que, únicamente constriñen a publicar de manera oficiosa la información particular, en el cual debe señalarse el grado académico con el que cuentan los servidores públicos.</w:t>
      </w:r>
    </w:p>
    <w:p w14:paraId="37178630" w14:textId="68753240" w:rsidR="00003885" w:rsidRPr="00FE1376" w:rsidRDefault="00E04DB7" w:rsidP="00E04DB7">
      <w:pPr>
        <w:spacing w:before="240" w:line="360" w:lineRule="auto"/>
        <w:jc w:val="both"/>
        <w:rPr>
          <w:rFonts w:ascii="Palatino Linotype" w:hAnsi="Palatino Linotype"/>
          <w:sz w:val="24"/>
          <w:szCs w:val="24"/>
        </w:rPr>
      </w:pPr>
      <w:r w:rsidRPr="00FE1376">
        <w:rPr>
          <w:rFonts w:ascii="Palatino Linotype" w:hAnsi="Palatino Linotype"/>
          <w:sz w:val="24"/>
          <w:szCs w:val="24"/>
        </w:rPr>
        <w:t xml:space="preserve">Una vez sentado lo anterior, como se mencionó en el antecedente segundo, </w:t>
      </w:r>
      <w:r w:rsidRPr="00FE1376">
        <w:rPr>
          <w:rFonts w:ascii="Palatino Linotype" w:hAnsi="Palatino Linotype"/>
          <w:b/>
          <w:bCs/>
          <w:sz w:val="24"/>
          <w:szCs w:val="24"/>
        </w:rPr>
        <w:t xml:space="preserve">El Sujeto Obligado </w:t>
      </w:r>
      <w:r w:rsidRPr="00FE1376">
        <w:rPr>
          <w:rFonts w:ascii="Palatino Linotype" w:hAnsi="Palatino Linotype"/>
          <w:sz w:val="24"/>
          <w:szCs w:val="24"/>
        </w:rPr>
        <w:t>en fecha</w:t>
      </w:r>
      <w:r w:rsidR="00003885" w:rsidRPr="00FE1376">
        <w:rPr>
          <w:rFonts w:ascii="Palatino Linotype" w:hAnsi="Palatino Linotype"/>
          <w:sz w:val="24"/>
          <w:szCs w:val="24"/>
        </w:rPr>
        <w:t xml:space="preserve"> </w:t>
      </w:r>
      <w:r w:rsidR="00003885" w:rsidRPr="00FE1376">
        <w:rPr>
          <w:rFonts w:ascii="Palatino Linotype" w:hAnsi="Palatino Linotype"/>
          <w:b/>
          <w:bCs/>
          <w:sz w:val="24"/>
          <w:szCs w:val="24"/>
        </w:rPr>
        <w:t xml:space="preserve">treinta y uno de enero de dos mil veinticuatro, </w:t>
      </w:r>
      <w:r w:rsidR="00003885" w:rsidRPr="00FE1376">
        <w:rPr>
          <w:rFonts w:ascii="Palatino Linotype" w:hAnsi="Palatino Linotype"/>
          <w:sz w:val="24"/>
          <w:szCs w:val="24"/>
        </w:rPr>
        <w:t>rindió su respuesta a la solicitud de información formulada por el particular, adjuntando para tal efecto lo siguiente:</w:t>
      </w:r>
    </w:p>
    <w:p w14:paraId="22E530B6" w14:textId="70028CDC" w:rsidR="00003885" w:rsidRPr="00FE1376" w:rsidRDefault="00003885" w:rsidP="002F1673">
      <w:pPr>
        <w:pStyle w:val="Prrafodelista"/>
        <w:numPr>
          <w:ilvl w:val="0"/>
          <w:numId w:val="8"/>
        </w:numPr>
        <w:spacing w:before="240" w:line="360" w:lineRule="auto"/>
        <w:jc w:val="both"/>
        <w:rPr>
          <w:rFonts w:ascii="Palatino Linotype" w:hAnsi="Palatino Linotype"/>
          <w:b/>
          <w:bCs/>
        </w:rPr>
      </w:pPr>
      <w:r w:rsidRPr="00FE1376">
        <w:rPr>
          <w:rFonts w:ascii="Palatino Linotype" w:hAnsi="Palatino Linotype"/>
          <w:b/>
          <w:bCs/>
        </w:rPr>
        <w:lastRenderedPageBreak/>
        <w:t>“</w:t>
      </w:r>
      <w:r w:rsidR="00CE1AA5" w:rsidRPr="00FE1376">
        <w:rPr>
          <w:rFonts w:ascii="Palatino Linotype" w:hAnsi="Palatino Linotype"/>
          <w:b/>
          <w:bCs/>
        </w:rPr>
        <w:t xml:space="preserve">Respuesta 46 Secretaría.pdf”: </w:t>
      </w:r>
      <w:r w:rsidR="00CE1AA5" w:rsidRPr="00FE1376">
        <w:rPr>
          <w:rFonts w:ascii="Palatino Linotype" w:hAnsi="Palatino Linotype"/>
        </w:rPr>
        <w:t xml:space="preserve">Oficio número </w:t>
      </w:r>
      <w:r w:rsidR="00CE1AA5" w:rsidRPr="00FE1376">
        <w:rPr>
          <w:rFonts w:ascii="Palatino Linotype" w:hAnsi="Palatino Linotype"/>
          <w:b/>
          <w:bCs/>
        </w:rPr>
        <w:t xml:space="preserve">SHA/044/2024 </w:t>
      </w:r>
      <w:r w:rsidR="00CE1AA5" w:rsidRPr="00FE1376">
        <w:rPr>
          <w:rFonts w:ascii="Palatino Linotype" w:hAnsi="Palatino Linotype"/>
        </w:rPr>
        <w:t>signado por el secretario del ayuntamiento y dirigido al titular de la unidad de transparencia y acceso a la información pública, de fecha dieciocho de enero del dos mil veinticuatro, resulta de nuestro interés el siguiente extracto:</w:t>
      </w:r>
    </w:p>
    <w:p w14:paraId="123620BA" w14:textId="299163F7" w:rsidR="00CE1AA5" w:rsidRPr="00FE1376" w:rsidRDefault="00CE1AA5" w:rsidP="00CE1AA5">
      <w:pPr>
        <w:pStyle w:val="Prrafodelista"/>
        <w:spacing w:before="240" w:line="360" w:lineRule="auto"/>
        <w:ind w:left="720"/>
        <w:jc w:val="both"/>
        <w:rPr>
          <w:rFonts w:ascii="Palatino Linotype" w:hAnsi="Palatino Linotype"/>
          <w:b/>
          <w:bCs/>
          <w:i/>
          <w:iCs/>
        </w:rPr>
      </w:pPr>
      <w:r w:rsidRPr="00FE1376">
        <w:rPr>
          <w:rFonts w:ascii="Palatino Linotype" w:hAnsi="Palatino Linotype"/>
          <w:i/>
          <w:iCs/>
        </w:rPr>
        <w:t xml:space="preserve">“Después de hacer una búsqueda exhaustiva y minuciosa no se encontró dicha información ya que no se genera en esta Secretaría” </w:t>
      </w:r>
      <w:r w:rsidRPr="00FE1376">
        <w:rPr>
          <w:rFonts w:ascii="Palatino Linotype" w:hAnsi="Palatino Linotype"/>
          <w:b/>
          <w:bCs/>
          <w:i/>
          <w:iCs/>
        </w:rPr>
        <w:t xml:space="preserve">(Sic) </w:t>
      </w:r>
    </w:p>
    <w:p w14:paraId="38929538" w14:textId="77777777" w:rsidR="00CE1AA5" w:rsidRPr="00FE1376" w:rsidRDefault="00CE1AA5" w:rsidP="00E663AF">
      <w:pPr>
        <w:spacing w:before="240" w:line="360" w:lineRule="auto"/>
        <w:jc w:val="both"/>
        <w:rPr>
          <w:rFonts w:ascii="Palatino Linotype" w:hAnsi="Palatino Linotype"/>
        </w:rPr>
      </w:pPr>
    </w:p>
    <w:p w14:paraId="7D438025" w14:textId="22A5947A" w:rsidR="00E663AF" w:rsidRPr="00FE1376" w:rsidRDefault="00CE1AA5" w:rsidP="00E663AF">
      <w:pPr>
        <w:spacing w:before="240" w:line="360" w:lineRule="auto"/>
        <w:jc w:val="both"/>
        <w:rPr>
          <w:rFonts w:ascii="Palatino Linotype" w:hAnsi="Palatino Linotype"/>
          <w:sz w:val="24"/>
          <w:szCs w:val="24"/>
        </w:rPr>
      </w:pPr>
      <w:r w:rsidRPr="00FE1376">
        <w:rPr>
          <w:rFonts w:ascii="Palatino Linotype" w:hAnsi="Palatino Linotype"/>
          <w:sz w:val="24"/>
          <w:szCs w:val="24"/>
        </w:rPr>
        <w:t xml:space="preserve">De ahí que deba arribarse a la premisa de que la respuesta primigenia del </w:t>
      </w:r>
      <w:r w:rsidRPr="00FE1376">
        <w:rPr>
          <w:rFonts w:ascii="Palatino Linotype" w:hAnsi="Palatino Linotype"/>
          <w:b/>
          <w:bCs/>
          <w:sz w:val="24"/>
          <w:szCs w:val="24"/>
        </w:rPr>
        <w:t xml:space="preserve">Sujeto Obligado </w:t>
      </w:r>
      <w:r w:rsidRPr="00FE1376">
        <w:rPr>
          <w:rFonts w:ascii="Palatino Linotype" w:hAnsi="Palatino Linotype"/>
          <w:sz w:val="24"/>
          <w:szCs w:val="24"/>
        </w:rPr>
        <w:t>no es susceptible de colmar el derecho de acceso a la información pública, al inobservar de manera clara el numeral 162 de la Ley de Transparencia y Acceso a la Información Pública del Estado de México y Municipios, porción normativa que dispone a la literalidad lo siguiente:</w:t>
      </w:r>
    </w:p>
    <w:p w14:paraId="6ED990EC" w14:textId="34FEAD22" w:rsidR="00CE1AA5" w:rsidRPr="00FE1376" w:rsidRDefault="00CE1AA5" w:rsidP="00CE1AA5">
      <w:pPr>
        <w:pStyle w:val="Citas"/>
        <w:rPr>
          <w:b/>
          <w:bCs/>
          <w:sz w:val="24"/>
          <w:szCs w:val="24"/>
        </w:rPr>
      </w:pPr>
      <w:r w:rsidRPr="00FE1376">
        <w:rPr>
          <w:sz w:val="24"/>
          <w:szCs w:val="24"/>
        </w:rPr>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r w:rsidRPr="00FE1376">
        <w:rPr>
          <w:b/>
          <w:bCs/>
          <w:sz w:val="24"/>
          <w:szCs w:val="24"/>
        </w:rPr>
        <w:t>(Sic)</w:t>
      </w:r>
    </w:p>
    <w:p w14:paraId="3906B9D1" w14:textId="77777777" w:rsidR="00CE1AA5" w:rsidRPr="00FE1376" w:rsidRDefault="00CE1AA5" w:rsidP="00E663AF">
      <w:pPr>
        <w:spacing w:before="240" w:line="360" w:lineRule="auto"/>
        <w:jc w:val="both"/>
        <w:rPr>
          <w:rFonts w:ascii="Palatino Linotype" w:hAnsi="Palatino Linotype"/>
          <w:b/>
          <w:bCs/>
        </w:rPr>
      </w:pPr>
    </w:p>
    <w:p w14:paraId="35334E18" w14:textId="792C7646" w:rsidR="00CE1AA5" w:rsidRPr="00FE1376" w:rsidRDefault="005D73DA" w:rsidP="00F06D25">
      <w:pPr>
        <w:spacing w:after="0" w:line="360" w:lineRule="auto"/>
        <w:jc w:val="both"/>
        <w:rPr>
          <w:rFonts w:ascii="Palatino Linotype" w:hAnsi="Palatino Linotype" w:cs="Arial"/>
          <w:sz w:val="24"/>
          <w:szCs w:val="24"/>
        </w:rPr>
      </w:pPr>
      <w:r w:rsidRPr="00FE1376">
        <w:rPr>
          <w:rFonts w:ascii="Palatino Linotype" w:hAnsi="Palatino Linotype" w:cs="Arial"/>
          <w:sz w:val="24"/>
          <w:szCs w:val="24"/>
        </w:rPr>
        <w:t xml:space="preserve">Inconforme con la respuesta del </w:t>
      </w:r>
      <w:r w:rsidRPr="00FE1376">
        <w:rPr>
          <w:rFonts w:ascii="Palatino Linotype" w:hAnsi="Palatino Linotype" w:cs="Arial"/>
          <w:b/>
          <w:bCs/>
          <w:sz w:val="24"/>
          <w:szCs w:val="24"/>
        </w:rPr>
        <w:t xml:space="preserve">Sujeto Obligado, El Recurrente </w:t>
      </w:r>
      <w:r w:rsidRPr="00FE1376">
        <w:rPr>
          <w:rFonts w:ascii="Palatino Linotype" w:hAnsi="Palatino Linotype" w:cs="Arial"/>
          <w:sz w:val="24"/>
          <w:szCs w:val="24"/>
        </w:rPr>
        <w:t xml:space="preserve">interpuso recurso de revisión en fecha </w:t>
      </w:r>
      <w:r w:rsidR="00CE1AA5" w:rsidRPr="00FE1376">
        <w:rPr>
          <w:rFonts w:ascii="Palatino Linotype" w:hAnsi="Palatino Linotype" w:cs="Arial"/>
          <w:b/>
          <w:bCs/>
          <w:sz w:val="24"/>
          <w:szCs w:val="24"/>
        </w:rPr>
        <w:t xml:space="preserve">cinco de febrero, </w:t>
      </w:r>
      <w:r w:rsidR="00CE1AA5" w:rsidRPr="00FE1376">
        <w:rPr>
          <w:rFonts w:ascii="Palatino Linotype" w:hAnsi="Palatino Linotype" w:cs="Arial"/>
          <w:sz w:val="24"/>
          <w:szCs w:val="24"/>
        </w:rPr>
        <w:t xml:space="preserve">admitiéndose el </w:t>
      </w:r>
      <w:r w:rsidR="00CE1AA5" w:rsidRPr="00FE1376">
        <w:rPr>
          <w:rFonts w:ascii="Palatino Linotype" w:hAnsi="Palatino Linotype" w:cs="Arial"/>
          <w:b/>
          <w:bCs/>
          <w:sz w:val="24"/>
          <w:szCs w:val="24"/>
        </w:rPr>
        <w:t xml:space="preserve">siete de febrero, ambos de dos mil </w:t>
      </w:r>
      <w:r w:rsidR="00CE1AA5" w:rsidRPr="00FE1376">
        <w:rPr>
          <w:rFonts w:ascii="Palatino Linotype" w:hAnsi="Palatino Linotype" w:cs="Arial"/>
          <w:b/>
          <w:bCs/>
          <w:sz w:val="24"/>
          <w:szCs w:val="24"/>
        </w:rPr>
        <w:lastRenderedPageBreak/>
        <w:t xml:space="preserve">veinticuatro. </w:t>
      </w:r>
      <w:r w:rsidR="00CE1AA5" w:rsidRPr="00FE1376">
        <w:rPr>
          <w:rFonts w:ascii="Palatino Linotype" w:hAnsi="Palatino Linotype" w:cs="Arial"/>
          <w:sz w:val="24"/>
          <w:szCs w:val="24"/>
        </w:rPr>
        <w:t>Señalando como acto impugnado y como razones o motivos de inconformidad:</w:t>
      </w:r>
    </w:p>
    <w:p w14:paraId="64ED74BF" w14:textId="77777777" w:rsidR="00CE1AA5" w:rsidRPr="00FE1376" w:rsidRDefault="00CE1AA5" w:rsidP="00CE1AA5">
      <w:pPr>
        <w:spacing w:before="240" w:line="360" w:lineRule="auto"/>
        <w:jc w:val="both"/>
        <w:rPr>
          <w:rFonts w:ascii="Palatino Linotype" w:hAnsi="Palatino Linotype" w:cs="Arial"/>
          <w:b/>
          <w:sz w:val="24"/>
        </w:rPr>
      </w:pPr>
      <w:r w:rsidRPr="00FE1376">
        <w:rPr>
          <w:rFonts w:ascii="Palatino Linotype" w:hAnsi="Palatino Linotype" w:cs="Arial"/>
          <w:b/>
          <w:sz w:val="24"/>
        </w:rPr>
        <w:t>Acto Impugnado:</w:t>
      </w:r>
    </w:p>
    <w:p w14:paraId="04A4B7DE" w14:textId="77777777" w:rsidR="00CE1AA5" w:rsidRPr="00FE1376" w:rsidRDefault="00CE1AA5" w:rsidP="00CE1AA5">
      <w:pPr>
        <w:pStyle w:val="Citas"/>
        <w:rPr>
          <w:b/>
          <w:bCs/>
          <w:sz w:val="24"/>
        </w:rPr>
      </w:pPr>
      <w:r w:rsidRPr="00FE1376">
        <w:t xml:space="preserve">“Solicito el grado de estudios que tienen todos los Directores, Síndicos y Regidores, de la Administración 2022-2024, con documentos que acrediten sus estudios en versión pública. Así como del presidente municipal Felipe Arvizu” </w:t>
      </w:r>
      <w:r w:rsidRPr="00FE1376">
        <w:rPr>
          <w:b/>
          <w:bCs/>
        </w:rPr>
        <w:t>(Sic)</w:t>
      </w:r>
    </w:p>
    <w:p w14:paraId="3E2E6DCE" w14:textId="77777777" w:rsidR="00CE1AA5" w:rsidRPr="00FE1376" w:rsidRDefault="00CE1AA5" w:rsidP="00CE1AA5">
      <w:pPr>
        <w:spacing w:before="240" w:line="360" w:lineRule="auto"/>
        <w:jc w:val="both"/>
        <w:rPr>
          <w:rFonts w:ascii="Palatino Linotype" w:hAnsi="Palatino Linotype" w:cs="Arial"/>
          <w:b/>
          <w:sz w:val="24"/>
        </w:rPr>
      </w:pPr>
      <w:r w:rsidRPr="00FE1376">
        <w:rPr>
          <w:rFonts w:ascii="Palatino Linotype" w:hAnsi="Palatino Linotype" w:cs="Arial"/>
          <w:b/>
          <w:sz w:val="24"/>
        </w:rPr>
        <w:t>Razones o motivos de la inconformidad:</w:t>
      </w:r>
    </w:p>
    <w:p w14:paraId="16374D7B" w14:textId="77777777" w:rsidR="00CE1AA5" w:rsidRPr="00FE1376" w:rsidRDefault="00CE1AA5" w:rsidP="00CE1AA5">
      <w:pPr>
        <w:pStyle w:val="Citas"/>
        <w:rPr>
          <w:b/>
          <w:bCs/>
        </w:rPr>
      </w:pPr>
      <w:r w:rsidRPr="00FE1376">
        <w:t xml:space="preserve">“El sujeto obligado no contesto a mi solicitud de información” </w:t>
      </w:r>
      <w:r w:rsidRPr="00FE1376">
        <w:rPr>
          <w:b/>
          <w:bCs/>
        </w:rPr>
        <w:t>(Sic)</w:t>
      </w:r>
    </w:p>
    <w:p w14:paraId="1B2E7D3C" w14:textId="77777777" w:rsidR="00CE1AA5" w:rsidRPr="00FE1376" w:rsidRDefault="00CE1AA5" w:rsidP="00F06D25">
      <w:pPr>
        <w:spacing w:after="0" w:line="360" w:lineRule="auto"/>
        <w:jc w:val="both"/>
        <w:rPr>
          <w:rFonts w:ascii="Palatino Linotype" w:hAnsi="Palatino Linotype" w:cs="Arial"/>
          <w:sz w:val="24"/>
          <w:szCs w:val="24"/>
        </w:rPr>
      </w:pPr>
    </w:p>
    <w:p w14:paraId="66CD2576" w14:textId="5A6B2A8F" w:rsidR="0061744C" w:rsidRPr="00FE1376" w:rsidRDefault="00407273" w:rsidP="0061744C">
      <w:pPr>
        <w:pStyle w:val="infoemcitas"/>
        <w:tabs>
          <w:tab w:val="left" w:pos="7655"/>
        </w:tabs>
        <w:ind w:left="0" w:right="0"/>
        <w:rPr>
          <w:rFonts w:cs="Arial"/>
          <w:i w:val="0"/>
          <w:noProof/>
          <w:color w:val="000000"/>
          <w:sz w:val="24"/>
          <w:lang w:eastAsia="es-MX"/>
        </w:rPr>
      </w:pPr>
      <w:r w:rsidRPr="00FE1376">
        <w:rPr>
          <w:i w:val="0"/>
          <w:sz w:val="24"/>
          <w:szCs w:val="24"/>
        </w:rPr>
        <w:t>A</w:t>
      </w:r>
      <w:r w:rsidR="0061744C" w:rsidRPr="00FE1376">
        <w:rPr>
          <w:i w:val="0"/>
          <w:sz w:val="24"/>
          <w:szCs w:val="24"/>
        </w:rPr>
        <w:t xml:space="preserve">sí las cosas, hasta aquí lo expuesto, resulta inconcuso que </w:t>
      </w:r>
      <w:r w:rsidR="0061744C" w:rsidRPr="00FE1376">
        <w:rPr>
          <w:b/>
          <w:i w:val="0"/>
          <w:sz w:val="24"/>
          <w:szCs w:val="24"/>
        </w:rPr>
        <w:t xml:space="preserve">El Sujeto Obligado </w:t>
      </w:r>
      <w:r w:rsidR="0061744C" w:rsidRPr="00FE1376">
        <w:rPr>
          <w:rFonts w:cs="Arial"/>
          <w:i w:val="0"/>
          <w:noProof/>
          <w:color w:val="000000"/>
          <w:sz w:val="24"/>
          <w:lang w:eastAsia="es-MX"/>
        </w:rPr>
        <w:t xml:space="preserve">no satisfizo el derecho de acceso a la información pública ejercido por </w:t>
      </w:r>
      <w:r w:rsidR="0061744C" w:rsidRPr="00FE1376">
        <w:rPr>
          <w:rFonts w:cs="Arial"/>
          <w:b/>
          <w:i w:val="0"/>
          <w:noProof/>
          <w:color w:val="000000"/>
          <w:sz w:val="24"/>
          <w:lang w:eastAsia="es-MX"/>
        </w:rPr>
        <w:t xml:space="preserve">El Recurrente, </w:t>
      </w:r>
      <w:r w:rsidR="0061744C" w:rsidRPr="00FE1376">
        <w:rPr>
          <w:rFonts w:cs="Arial"/>
          <w:i w:val="0"/>
          <w:noProof/>
          <w:color w:val="000000"/>
          <w:sz w:val="24"/>
          <w:lang w:eastAsia="es-MX"/>
        </w:rPr>
        <w:t xml:space="preserve">al tenerse por actualizadas las hipotesis normativas previstas en el artículo 179, </w:t>
      </w:r>
      <w:r w:rsidRPr="00FE1376">
        <w:rPr>
          <w:rFonts w:cs="Arial"/>
          <w:i w:val="0"/>
          <w:noProof/>
          <w:color w:val="000000"/>
          <w:sz w:val="24"/>
          <w:lang w:eastAsia="es-MX"/>
        </w:rPr>
        <w:t>fracciòn I</w:t>
      </w:r>
      <w:r w:rsidR="0061744C" w:rsidRPr="00FE1376">
        <w:rPr>
          <w:rFonts w:cs="Arial"/>
          <w:i w:val="0"/>
          <w:noProof/>
          <w:color w:val="000000"/>
          <w:sz w:val="24"/>
          <w:lang w:eastAsia="es-MX"/>
        </w:rPr>
        <w:t xml:space="preserve"> de la Ley de Transparencia y Acceso a la Información Pública del Estado de Mexico y Municipios, cuyo contenido literal es el siguiente: </w:t>
      </w:r>
    </w:p>
    <w:p w14:paraId="67231175" w14:textId="77777777" w:rsidR="0061744C" w:rsidRPr="00FE1376" w:rsidRDefault="0061744C" w:rsidP="0061744C">
      <w:pPr>
        <w:pStyle w:val="Citas"/>
      </w:pPr>
      <w:r w:rsidRPr="00FE1376">
        <w:t xml:space="preserve"> “Artículo 179. El recurso de revisión es un medio de protección que la Ley otorga a los particulares, para hacer valer su derecho de acceso a la información pública, y procederá en contra de las siguientes causas:</w:t>
      </w:r>
    </w:p>
    <w:p w14:paraId="47619D6E" w14:textId="77777777" w:rsidR="0061744C" w:rsidRPr="00FE1376" w:rsidRDefault="0061744C" w:rsidP="0061744C">
      <w:pPr>
        <w:pStyle w:val="Citas"/>
      </w:pPr>
      <w:r w:rsidRPr="00FE1376">
        <w:t>I. La negativa a la información solicitada;</w:t>
      </w:r>
    </w:p>
    <w:p w14:paraId="0E9FD46A" w14:textId="77777777" w:rsidR="0061744C" w:rsidRPr="00FE1376" w:rsidRDefault="0061744C" w:rsidP="0061744C">
      <w:pPr>
        <w:pStyle w:val="Citas"/>
        <w:rPr>
          <w:b/>
          <w:bCs/>
          <w:noProof/>
          <w:color w:val="000000"/>
          <w:sz w:val="24"/>
          <w:lang w:eastAsia="es-MX"/>
        </w:rPr>
      </w:pPr>
      <w:r w:rsidRPr="00FE1376">
        <w:rPr>
          <w:noProof/>
          <w:color w:val="000000"/>
          <w:sz w:val="24"/>
          <w:lang w:eastAsia="es-MX"/>
        </w:rPr>
        <w:t xml:space="preserve">(…)” </w:t>
      </w:r>
      <w:r w:rsidRPr="00FE1376">
        <w:rPr>
          <w:b/>
          <w:bCs/>
          <w:noProof/>
          <w:color w:val="000000"/>
          <w:sz w:val="24"/>
          <w:lang w:eastAsia="es-MX"/>
        </w:rPr>
        <w:t>[Sic]</w:t>
      </w:r>
    </w:p>
    <w:p w14:paraId="5EFACB8D" w14:textId="77777777" w:rsidR="005D73DA" w:rsidRPr="00FE1376" w:rsidRDefault="005D73DA" w:rsidP="00F06D25">
      <w:pPr>
        <w:spacing w:after="0" w:line="360" w:lineRule="auto"/>
        <w:jc w:val="both"/>
        <w:rPr>
          <w:rFonts w:ascii="Palatino Linotype" w:hAnsi="Palatino Linotype" w:cs="Arial"/>
          <w:sz w:val="24"/>
          <w:szCs w:val="24"/>
        </w:rPr>
      </w:pPr>
    </w:p>
    <w:p w14:paraId="447AD2CF" w14:textId="4074CB85" w:rsidR="00F93D86" w:rsidRPr="00FE1376" w:rsidRDefault="0061744C" w:rsidP="00CE1AA5">
      <w:pPr>
        <w:spacing w:after="0" w:line="360" w:lineRule="auto"/>
        <w:jc w:val="both"/>
        <w:rPr>
          <w:rFonts w:ascii="Palatino Linotype" w:hAnsi="Palatino Linotype"/>
          <w:sz w:val="24"/>
          <w:szCs w:val="24"/>
        </w:rPr>
      </w:pPr>
      <w:r w:rsidRPr="00FE1376">
        <w:rPr>
          <w:rFonts w:ascii="Palatino Linotype" w:hAnsi="Palatino Linotype"/>
          <w:sz w:val="24"/>
          <w:szCs w:val="24"/>
        </w:rPr>
        <w:lastRenderedPageBreak/>
        <w:t xml:space="preserve">Por otra parte, como fue referido en el antecedente quinto, </w:t>
      </w:r>
      <w:r w:rsidRPr="00FE1376">
        <w:rPr>
          <w:rFonts w:ascii="Palatino Linotype" w:hAnsi="Palatino Linotype"/>
          <w:b/>
          <w:bCs/>
          <w:sz w:val="24"/>
          <w:szCs w:val="24"/>
        </w:rPr>
        <w:t xml:space="preserve">El Sujeto Obligado </w:t>
      </w:r>
      <w:r w:rsidR="00CE1AA5" w:rsidRPr="00FE1376">
        <w:rPr>
          <w:rFonts w:ascii="Palatino Linotype" w:hAnsi="Palatino Linotype"/>
          <w:sz w:val="24"/>
          <w:szCs w:val="24"/>
        </w:rPr>
        <w:t>fue omiso en rendir su informe justificado, luego entonces, no subsanó la violación al derecho de acceso a la información pública.</w:t>
      </w:r>
    </w:p>
    <w:p w14:paraId="1BF095B8" w14:textId="77777777" w:rsidR="00CE1AA5" w:rsidRPr="00FE1376" w:rsidRDefault="00CE1AA5" w:rsidP="00CE1AA5">
      <w:pPr>
        <w:spacing w:after="0" w:line="360" w:lineRule="auto"/>
        <w:jc w:val="both"/>
        <w:rPr>
          <w:rFonts w:ascii="Palatino Linotype" w:hAnsi="Palatino Linotype"/>
          <w:b/>
          <w:bCs/>
          <w:i/>
          <w:iCs/>
          <w:sz w:val="24"/>
          <w:szCs w:val="24"/>
        </w:rPr>
      </w:pPr>
    </w:p>
    <w:p w14:paraId="37EF7D9F" w14:textId="13A52409" w:rsidR="00E53AB7" w:rsidRPr="00FE1376" w:rsidRDefault="00CE1AA5" w:rsidP="00CE1AA5">
      <w:pPr>
        <w:spacing w:line="360" w:lineRule="auto"/>
        <w:jc w:val="both"/>
        <w:rPr>
          <w:rFonts w:ascii="Palatino Linotype" w:hAnsi="Palatino Linotype" w:cs="Arial"/>
          <w:sz w:val="24"/>
          <w:szCs w:val="24"/>
        </w:rPr>
      </w:pPr>
      <w:r w:rsidRPr="00FE1376">
        <w:rPr>
          <w:rFonts w:ascii="Palatino Linotype" w:hAnsi="Palatino Linotype" w:cs="Arial"/>
          <w:sz w:val="24"/>
          <w:szCs w:val="24"/>
        </w:rPr>
        <w:t>Con base en lo anteriormente expuesto, resulta procedente ordenar una búsqueda exhaustiva y razonable, a efecto de hacer entrega de la siguiente información:</w:t>
      </w:r>
    </w:p>
    <w:p w14:paraId="18FFB2D7" w14:textId="77777777" w:rsidR="00F02E34" w:rsidRPr="00FE1376" w:rsidRDefault="00F02E34" w:rsidP="002F1673">
      <w:pPr>
        <w:pStyle w:val="Prrafodelista"/>
        <w:numPr>
          <w:ilvl w:val="0"/>
          <w:numId w:val="9"/>
        </w:numPr>
        <w:autoSpaceDE w:val="0"/>
        <w:autoSpaceDN w:val="0"/>
        <w:adjustRightInd w:val="0"/>
        <w:spacing w:before="240" w:line="360" w:lineRule="auto"/>
        <w:jc w:val="both"/>
        <w:rPr>
          <w:rFonts w:ascii="Palatino Linotype" w:hAnsi="Palatino Linotype" w:cs="Arial"/>
        </w:rPr>
      </w:pPr>
      <w:r w:rsidRPr="00FE1376">
        <w:rPr>
          <w:rFonts w:ascii="Palatino Linotype" w:hAnsi="Palatino Linotype" w:cs="Arial"/>
        </w:rPr>
        <w:t xml:space="preserve">El o los documentos que acrediten el último grado de estudios de los directores, síndicos, regidores y presidente municipal, al once de enero de dos mil veinticuatro. </w:t>
      </w:r>
    </w:p>
    <w:p w14:paraId="226B65F4" w14:textId="2F60028E" w:rsidR="00E53AB7" w:rsidRPr="00FE1376" w:rsidRDefault="00E53AB7" w:rsidP="00F02E34">
      <w:pPr>
        <w:spacing w:line="360" w:lineRule="auto"/>
        <w:jc w:val="both"/>
        <w:rPr>
          <w:rFonts w:ascii="Palatino Linotype" w:hAnsi="Palatino Linotype" w:cs="Arial"/>
          <w:b/>
          <w:bCs/>
        </w:rPr>
      </w:pPr>
    </w:p>
    <w:p w14:paraId="25EE3B7A" w14:textId="61835B7E" w:rsidR="004F2F08" w:rsidRPr="00FE1376" w:rsidRDefault="004F2F08" w:rsidP="004F2F08">
      <w:pPr>
        <w:spacing w:line="360" w:lineRule="auto"/>
        <w:jc w:val="both"/>
        <w:rPr>
          <w:rFonts w:ascii="Palatino Linotype" w:eastAsia="Times New Roman" w:hAnsi="Palatino Linotype" w:cs="Arial"/>
          <w:sz w:val="24"/>
          <w:szCs w:val="24"/>
          <w:lang w:eastAsia="es-ES"/>
        </w:rPr>
      </w:pPr>
      <w:r w:rsidRPr="00FE1376">
        <w:rPr>
          <w:rFonts w:ascii="Palatino Linotype" w:hAnsi="Palatino Linotype" w:cs="Arial"/>
          <w:sz w:val="24"/>
          <w:szCs w:val="24"/>
        </w:rPr>
        <w:t xml:space="preserve">Una vez realizada la búsqueda exhaustiva y razonable, con relación </w:t>
      </w:r>
      <w:r w:rsidR="003F35BF" w:rsidRPr="00FE1376">
        <w:rPr>
          <w:rFonts w:ascii="Palatino Linotype" w:hAnsi="Palatino Linotype" w:cs="Arial"/>
          <w:sz w:val="24"/>
          <w:szCs w:val="24"/>
        </w:rPr>
        <w:t xml:space="preserve">al </w:t>
      </w:r>
      <w:r w:rsidRPr="00FE1376">
        <w:rPr>
          <w:rFonts w:ascii="Palatino Linotype" w:eastAsia="Times New Roman" w:hAnsi="Palatino Linotype" w:cs="Arial"/>
          <w:sz w:val="24"/>
          <w:szCs w:val="24"/>
          <w:lang w:eastAsia="es-ES"/>
        </w:rPr>
        <w:t xml:space="preserve">Secretario del Ayuntamiento, el Tesorero Municipal, Director de Turismo, Director/a de las Mujeres o equivalente, del Coordinador General Municipal de Mejora Regulatoria, del Director del Instituto Municipal de Cultura Física y Deporte, del Director de la Unidad Municipal de Control y Bienestar Animal o equivalente y del Contralor Municipal </w:t>
      </w:r>
      <w:r w:rsidR="003F35BF" w:rsidRPr="00FE1376">
        <w:rPr>
          <w:rFonts w:ascii="Palatino Linotype" w:eastAsia="Times New Roman" w:hAnsi="Palatino Linotype" w:cs="Arial"/>
          <w:sz w:val="24"/>
          <w:szCs w:val="24"/>
          <w:lang w:eastAsia="es-ES"/>
        </w:rPr>
        <w:t xml:space="preserve">para el caso de no contar con la información </w:t>
      </w:r>
      <w:r w:rsidRPr="00FE1376">
        <w:rPr>
          <w:rFonts w:ascii="Palatino Linotype" w:eastAsia="Times New Roman" w:hAnsi="Palatino Linotype" w:cs="Arial"/>
          <w:sz w:val="24"/>
          <w:szCs w:val="24"/>
          <w:lang w:eastAsia="es-ES"/>
        </w:rPr>
        <w:t>deberá emitir el Acuerdo de Inexistencia, en términos de los artículos 169 y 170 de la Ley de Transparencia y Acceso a la Información Pública del Estado de México y Municipios.</w:t>
      </w:r>
      <w:r w:rsidR="003F35BF" w:rsidRPr="00FE1376">
        <w:rPr>
          <w:rFonts w:ascii="Palatino Linotype" w:eastAsia="Times New Roman" w:hAnsi="Palatino Linotype" w:cs="Arial"/>
          <w:sz w:val="24"/>
          <w:szCs w:val="24"/>
          <w:lang w:eastAsia="es-ES"/>
        </w:rPr>
        <w:t xml:space="preserve"> Lo anterior, al tomar en consideración que la normatividad aplicable si les constriñe de forma obligatoria a contar con un </w:t>
      </w:r>
      <w:r w:rsidR="00CF2223" w:rsidRPr="00FE1376">
        <w:rPr>
          <w:rFonts w:ascii="Palatino Linotype" w:eastAsia="Times New Roman" w:hAnsi="Palatino Linotype" w:cs="Arial"/>
          <w:sz w:val="24"/>
          <w:szCs w:val="24"/>
          <w:lang w:eastAsia="es-ES"/>
        </w:rPr>
        <w:t>título</w:t>
      </w:r>
      <w:r w:rsidR="003F35BF" w:rsidRPr="00FE1376">
        <w:rPr>
          <w:rFonts w:ascii="Palatino Linotype" w:eastAsia="Times New Roman" w:hAnsi="Palatino Linotype" w:cs="Arial"/>
          <w:sz w:val="24"/>
          <w:szCs w:val="24"/>
          <w:lang w:eastAsia="es-ES"/>
        </w:rPr>
        <w:t xml:space="preserve"> profesional. </w:t>
      </w:r>
    </w:p>
    <w:p w14:paraId="6E215D81" w14:textId="0E0A050B" w:rsidR="004F2F08" w:rsidRPr="00FE1376" w:rsidRDefault="004F2F08" w:rsidP="004F2F08">
      <w:pPr>
        <w:spacing w:line="360" w:lineRule="auto"/>
        <w:jc w:val="both"/>
        <w:rPr>
          <w:rFonts w:ascii="Palatino Linotype" w:eastAsia="Times New Roman" w:hAnsi="Palatino Linotype" w:cs="Arial"/>
          <w:sz w:val="24"/>
          <w:szCs w:val="24"/>
          <w:lang w:eastAsia="es-ES"/>
        </w:rPr>
      </w:pPr>
      <w:r w:rsidRPr="00FE1376">
        <w:rPr>
          <w:rFonts w:ascii="Palatino Linotype" w:eastAsia="Times New Roman" w:hAnsi="Palatino Linotype" w:cs="Arial"/>
          <w:sz w:val="24"/>
          <w:szCs w:val="24"/>
          <w:lang w:eastAsia="es-ES"/>
        </w:rPr>
        <w:t xml:space="preserve">Por otra parte, respecto del resto de los directores y de los servidores públicos electos en la vía democrática para el caso de no contar con la información bastará con que así lo manifieste </w:t>
      </w:r>
      <w:r w:rsidR="003F35BF" w:rsidRPr="00FE1376">
        <w:rPr>
          <w:rFonts w:ascii="Palatino Linotype" w:eastAsia="Times New Roman" w:hAnsi="Palatino Linotype" w:cs="Arial"/>
          <w:b/>
          <w:bCs/>
          <w:sz w:val="24"/>
          <w:szCs w:val="24"/>
          <w:lang w:eastAsia="es-ES"/>
        </w:rPr>
        <w:t xml:space="preserve">El Sujeto Obligado </w:t>
      </w:r>
      <w:r w:rsidRPr="00FE1376">
        <w:rPr>
          <w:rFonts w:ascii="Palatino Linotype" w:eastAsia="Times New Roman" w:hAnsi="Palatino Linotype" w:cs="Arial"/>
          <w:sz w:val="24"/>
          <w:szCs w:val="24"/>
          <w:lang w:eastAsia="es-ES"/>
        </w:rPr>
        <w:t xml:space="preserve">en etapa de cumplimiento. </w:t>
      </w:r>
    </w:p>
    <w:p w14:paraId="4F052529" w14:textId="77777777" w:rsidR="004F2F08" w:rsidRPr="00FE1376" w:rsidRDefault="004F2F08" w:rsidP="002F1673">
      <w:pPr>
        <w:pStyle w:val="Prrafodelista"/>
        <w:numPr>
          <w:ilvl w:val="0"/>
          <w:numId w:val="10"/>
        </w:numPr>
        <w:tabs>
          <w:tab w:val="left" w:pos="709"/>
        </w:tabs>
        <w:spacing w:line="360" w:lineRule="auto"/>
        <w:jc w:val="both"/>
        <w:rPr>
          <w:rFonts w:ascii="Palatino Linotype" w:hAnsi="Palatino Linotype"/>
          <w:b/>
          <w:sz w:val="28"/>
          <w:szCs w:val="28"/>
        </w:rPr>
      </w:pPr>
      <w:r w:rsidRPr="00FE1376">
        <w:rPr>
          <w:rFonts w:ascii="Palatino Linotype" w:hAnsi="Palatino Linotype"/>
          <w:b/>
          <w:sz w:val="28"/>
          <w:szCs w:val="28"/>
        </w:rPr>
        <w:lastRenderedPageBreak/>
        <w:t>De la declaratoria de inexistencia</w:t>
      </w:r>
    </w:p>
    <w:p w14:paraId="136F876A" w14:textId="77777777" w:rsidR="004F2F08" w:rsidRPr="00FE1376" w:rsidRDefault="004F2F08" w:rsidP="004F2F08">
      <w:pPr>
        <w:tabs>
          <w:tab w:val="left" w:pos="709"/>
        </w:tabs>
        <w:spacing w:line="360" w:lineRule="auto"/>
        <w:jc w:val="both"/>
        <w:rPr>
          <w:rFonts w:ascii="Palatino Linotype" w:hAnsi="Palatino Linotype"/>
          <w:sz w:val="24"/>
          <w:szCs w:val="24"/>
        </w:rPr>
      </w:pPr>
      <w:r w:rsidRPr="00FE1376">
        <w:rPr>
          <w:rFonts w:ascii="Palatino Linotype" w:hAnsi="Palatino Linotype"/>
          <w:bCs/>
          <w:sz w:val="24"/>
          <w:szCs w:val="24"/>
        </w:rPr>
        <w:t xml:space="preserve">Declaratoria que </w:t>
      </w:r>
      <w:r w:rsidRPr="00FE1376">
        <w:rPr>
          <w:rFonts w:ascii="Palatino Linotype" w:hAnsi="Palatino Linotype"/>
          <w:sz w:val="24"/>
          <w:szCs w:val="24"/>
        </w:rPr>
        <w:t>deberá realizarse conforme a lo establecido en lo dispuesto por los artículos 19, 49 fracciones II y XIII, 169 y 170 de la Ley de Transparencia y Acceso a la Información Pública del Estado de México y Municipios, cuyo contenido es el siguiente:</w:t>
      </w:r>
    </w:p>
    <w:p w14:paraId="38AAA81A" w14:textId="77777777" w:rsidR="004F2F08" w:rsidRPr="00FE1376" w:rsidRDefault="004F2F08" w:rsidP="004F2F08">
      <w:pPr>
        <w:tabs>
          <w:tab w:val="left" w:pos="709"/>
        </w:tabs>
        <w:spacing w:before="240" w:line="360" w:lineRule="auto"/>
        <w:ind w:left="851" w:right="851"/>
        <w:jc w:val="both"/>
        <w:rPr>
          <w:rFonts w:ascii="Palatino Linotype" w:hAnsi="Palatino Linotype"/>
          <w:i/>
          <w:szCs w:val="24"/>
        </w:rPr>
      </w:pPr>
      <w:r w:rsidRPr="00FE1376">
        <w:rPr>
          <w:rFonts w:ascii="Palatino Linotype" w:hAnsi="Palatino Linotype"/>
          <w:b/>
          <w:bCs/>
          <w:i/>
          <w:iCs/>
          <w:szCs w:val="24"/>
        </w:rPr>
        <w:t xml:space="preserve">“Artículo 19. </w:t>
      </w:r>
      <w:r w:rsidRPr="00FE1376">
        <w:rPr>
          <w:rFonts w:ascii="Palatino Linotype" w:hAnsi="Palatino Linotype"/>
          <w:i/>
          <w:iCs/>
          <w:szCs w:val="24"/>
          <w:u w:val="single"/>
        </w:rPr>
        <w:t>Se presume que la información debe existir si se refiere a las facultades, competencias y funciones que los ordenamientos jurídicos aplicables otorgan a los sujetos obligados. </w:t>
      </w:r>
    </w:p>
    <w:p w14:paraId="05FFC8F0" w14:textId="77777777" w:rsidR="004F2F08" w:rsidRPr="00FE1376" w:rsidRDefault="004F2F08" w:rsidP="004F2F08">
      <w:pPr>
        <w:tabs>
          <w:tab w:val="left" w:pos="709"/>
        </w:tabs>
        <w:spacing w:before="240" w:line="360" w:lineRule="auto"/>
        <w:ind w:left="851" w:right="851"/>
        <w:jc w:val="both"/>
        <w:rPr>
          <w:rFonts w:ascii="Palatino Linotype" w:hAnsi="Palatino Linotype"/>
          <w:i/>
          <w:szCs w:val="24"/>
        </w:rPr>
      </w:pPr>
      <w:r w:rsidRPr="00FE1376">
        <w:rPr>
          <w:rFonts w:ascii="Palatino Linotype" w:hAnsi="Palatino Linotype"/>
          <w:i/>
          <w:iCs/>
          <w:szCs w:val="24"/>
        </w:rPr>
        <w:t>(…)</w:t>
      </w:r>
    </w:p>
    <w:p w14:paraId="40CC4A59" w14:textId="77777777" w:rsidR="004F2F08" w:rsidRPr="00FE1376" w:rsidRDefault="004F2F08" w:rsidP="004F2F08">
      <w:pPr>
        <w:tabs>
          <w:tab w:val="left" w:pos="709"/>
        </w:tabs>
        <w:spacing w:before="240" w:line="360" w:lineRule="auto"/>
        <w:ind w:left="851" w:right="851"/>
        <w:jc w:val="both"/>
        <w:rPr>
          <w:rFonts w:ascii="Palatino Linotype" w:hAnsi="Palatino Linotype"/>
          <w:i/>
          <w:szCs w:val="24"/>
        </w:rPr>
      </w:pPr>
      <w:r w:rsidRPr="00FE1376">
        <w:rPr>
          <w:rFonts w:ascii="Palatino Linotype" w:hAnsi="Palatino Linotype"/>
          <w:i/>
          <w:iCs/>
          <w:szCs w:val="24"/>
        </w:rPr>
        <w:t xml:space="preserve">Si el sujeto obligado, en el ejercicio de sus atribuciones, debía generar, poseer o administrar la información, pero ésta no se encuentra, </w:t>
      </w:r>
      <w:r w:rsidRPr="00FE1376">
        <w:rPr>
          <w:rFonts w:ascii="Palatino Linotype" w:hAnsi="Palatino Linotype"/>
          <w:i/>
          <w:iCs/>
          <w:szCs w:val="24"/>
          <w:u w:val="single"/>
        </w:rPr>
        <w:t>el Comité de transparencia deberá emitir un acuerdo de inexistencia, debidamente fundado y motivado, en el que detalle las razones del por qué no obra en sus archivos.</w:t>
      </w:r>
    </w:p>
    <w:p w14:paraId="784D03C8" w14:textId="77777777" w:rsidR="004F2F08" w:rsidRPr="00FE1376" w:rsidRDefault="004F2F08" w:rsidP="004F2F08">
      <w:pPr>
        <w:tabs>
          <w:tab w:val="left" w:pos="709"/>
        </w:tabs>
        <w:spacing w:before="240" w:line="360" w:lineRule="auto"/>
        <w:ind w:left="851" w:right="851"/>
        <w:jc w:val="both"/>
        <w:rPr>
          <w:rFonts w:ascii="Palatino Linotype" w:hAnsi="Palatino Linotype"/>
          <w:i/>
          <w:szCs w:val="24"/>
        </w:rPr>
      </w:pPr>
      <w:r w:rsidRPr="00FE1376">
        <w:rPr>
          <w:rFonts w:ascii="Palatino Linotype" w:hAnsi="Palatino Linotype"/>
          <w:b/>
          <w:bCs/>
          <w:i/>
          <w:iCs/>
          <w:szCs w:val="24"/>
        </w:rPr>
        <w:t>Artículo 49.</w:t>
      </w:r>
      <w:r w:rsidRPr="00FE1376">
        <w:rPr>
          <w:rFonts w:ascii="Palatino Linotype" w:hAnsi="Palatino Linotype"/>
          <w:i/>
          <w:iCs/>
          <w:szCs w:val="24"/>
        </w:rPr>
        <w:t xml:space="preserve"> Los </w:t>
      </w:r>
      <w:r w:rsidRPr="00FE1376">
        <w:rPr>
          <w:rFonts w:ascii="Palatino Linotype" w:hAnsi="Palatino Linotype"/>
          <w:i/>
          <w:iCs/>
          <w:szCs w:val="24"/>
          <w:u w:val="single"/>
        </w:rPr>
        <w:t xml:space="preserve">Comités de Transparencia </w:t>
      </w:r>
      <w:r w:rsidRPr="00FE1376">
        <w:rPr>
          <w:rFonts w:ascii="Palatino Linotype" w:hAnsi="Palatino Linotype"/>
          <w:i/>
          <w:iCs/>
          <w:szCs w:val="24"/>
        </w:rPr>
        <w:t>tendrán las siguientes atribuciones:</w:t>
      </w:r>
    </w:p>
    <w:p w14:paraId="3D970C7D" w14:textId="77777777" w:rsidR="004F2F08" w:rsidRPr="00FE1376" w:rsidRDefault="004F2F08" w:rsidP="004F2F08">
      <w:pPr>
        <w:tabs>
          <w:tab w:val="left" w:pos="709"/>
        </w:tabs>
        <w:spacing w:before="240" w:line="360" w:lineRule="auto"/>
        <w:ind w:left="851" w:right="851"/>
        <w:jc w:val="both"/>
        <w:rPr>
          <w:rFonts w:ascii="Palatino Linotype" w:hAnsi="Palatino Linotype"/>
          <w:i/>
          <w:szCs w:val="24"/>
        </w:rPr>
      </w:pPr>
      <w:r w:rsidRPr="00FE1376">
        <w:rPr>
          <w:rFonts w:ascii="Palatino Linotype" w:hAnsi="Palatino Linotype"/>
          <w:i/>
          <w:szCs w:val="24"/>
        </w:rPr>
        <w:t>II. Confirmar, modificar o revocar las determinaciones que en materia de ampliación del plazo de respuesta, clasificación de la información</w:t>
      </w:r>
      <w:r w:rsidRPr="00FE1376">
        <w:rPr>
          <w:rFonts w:ascii="Palatino Linotype" w:hAnsi="Palatino Linotype"/>
          <w:i/>
          <w:szCs w:val="24"/>
          <w:u w:val="single"/>
        </w:rPr>
        <w:t xml:space="preserve"> y declaración de inexistencia </w:t>
      </w:r>
      <w:r w:rsidRPr="00FE1376">
        <w:rPr>
          <w:rFonts w:ascii="Palatino Linotype" w:hAnsi="Palatino Linotype"/>
          <w:i/>
          <w:szCs w:val="24"/>
        </w:rPr>
        <w:t>o de incompetencia realicen los titulares de las áreas de los sujetos obligados;</w:t>
      </w:r>
    </w:p>
    <w:p w14:paraId="66C6E290" w14:textId="77777777" w:rsidR="004F2F08" w:rsidRPr="00FE1376" w:rsidRDefault="004F2F08" w:rsidP="004F2F08">
      <w:pPr>
        <w:tabs>
          <w:tab w:val="left" w:pos="709"/>
        </w:tabs>
        <w:spacing w:before="240" w:line="360" w:lineRule="auto"/>
        <w:ind w:left="851" w:right="851"/>
        <w:jc w:val="both"/>
        <w:rPr>
          <w:rFonts w:ascii="Palatino Linotype" w:hAnsi="Palatino Linotype"/>
          <w:i/>
          <w:szCs w:val="24"/>
        </w:rPr>
      </w:pPr>
      <w:r w:rsidRPr="00FE1376">
        <w:rPr>
          <w:rFonts w:ascii="Palatino Linotype" w:hAnsi="Palatino Linotype"/>
          <w:i/>
          <w:szCs w:val="24"/>
        </w:rPr>
        <w:t xml:space="preserve">XIII. </w:t>
      </w:r>
      <w:r w:rsidRPr="00FE1376">
        <w:rPr>
          <w:rFonts w:ascii="Palatino Linotype" w:hAnsi="Palatino Linotype"/>
          <w:i/>
          <w:szCs w:val="24"/>
          <w:u w:val="single"/>
        </w:rPr>
        <w:t>Dictaminar las declaratorias de inexistencia de la información que les remitan las unidades administrativas y resolver en consecuencia</w:t>
      </w:r>
      <w:r w:rsidRPr="00FE1376">
        <w:rPr>
          <w:rFonts w:ascii="Palatino Linotype" w:hAnsi="Palatino Linotype"/>
          <w:i/>
          <w:szCs w:val="24"/>
        </w:rPr>
        <w:t>;</w:t>
      </w:r>
    </w:p>
    <w:p w14:paraId="76EE8F44" w14:textId="77777777" w:rsidR="004F2F08" w:rsidRPr="00FE1376" w:rsidRDefault="004F2F08" w:rsidP="004F2F08">
      <w:pPr>
        <w:tabs>
          <w:tab w:val="left" w:pos="709"/>
        </w:tabs>
        <w:spacing w:before="240" w:line="360" w:lineRule="auto"/>
        <w:ind w:left="851" w:right="851"/>
        <w:jc w:val="both"/>
        <w:rPr>
          <w:rFonts w:ascii="Palatino Linotype" w:hAnsi="Palatino Linotype"/>
          <w:b/>
          <w:i/>
          <w:szCs w:val="24"/>
          <w:u w:val="single"/>
        </w:rPr>
      </w:pPr>
      <w:r w:rsidRPr="00FE1376">
        <w:rPr>
          <w:rFonts w:ascii="Palatino Linotype" w:hAnsi="Palatino Linotype"/>
          <w:b/>
          <w:i/>
          <w:u w:val="single"/>
        </w:rPr>
        <w:t>Artículo 169. Cuando la información no se encuentre en los archivos del sujeto obligado, el Comité de Transparencia:</w:t>
      </w:r>
    </w:p>
    <w:p w14:paraId="38FB258E" w14:textId="77777777" w:rsidR="004F2F08" w:rsidRPr="00FE1376" w:rsidRDefault="004F2F08" w:rsidP="004F2F08">
      <w:pPr>
        <w:tabs>
          <w:tab w:val="left" w:pos="709"/>
        </w:tabs>
        <w:spacing w:before="240" w:line="360" w:lineRule="auto"/>
        <w:ind w:left="851" w:right="851"/>
        <w:jc w:val="both"/>
        <w:rPr>
          <w:rFonts w:ascii="Palatino Linotype" w:hAnsi="Palatino Linotype"/>
          <w:b/>
          <w:i/>
          <w:szCs w:val="24"/>
        </w:rPr>
      </w:pPr>
      <w:r w:rsidRPr="00FE1376">
        <w:rPr>
          <w:rFonts w:ascii="Palatino Linotype" w:hAnsi="Palatino Linotype"/>
          <w:b/>
          <w:bCs/>
          <w:i/>
          <w:szCs w:val="24"/>
        </w:rPr>
        <w:lastRenderedPageBreak/>
        <w:t xml:space="preserve">I. </w:t>
      </w:r>
      <w:r w:rsidRPr="00FE1376">
        <w:rPr>
          <w:rFonts w:ascii="Palatino Linotype" w:hAnsi="Palatino Linotype"/>
          <w:i/>
          <w:szCs w:val="24"/>
          <w:u w:val="single"/>
        </w:rPr>
        <w:t>Analizará el caso y tomará las medidas necesarias para localizar la información;</w:t>
      </w:r>
    </w:p>
    <w:p w14:paraId="15DC8A30" w14:textId="77777777" w:rsidR="004F2F08" w:rsidRPr="00FE1376" w:rsidRDefault="004F2F08" w:rsidP="004F2F08">
      <w:pPr>
        <w:tabs>
          <w:tab w:val="left" w:pos="709"/>
        </w:tabs>
        <w:spacing w:before="240" w:line="360" w:lineRule="auto"/>
        <w:ind w:left="851" w:right="851"/>
        <w:jc w:val="both"/>
        <w:rPr>
          <w:rFonts w:ascii="Palatino Linotype" w:hAnsi="Palatino Linotype"/>
          <w:b/>
          <w:i/>
          <w:szCs w:val="24"/>
        </w:rPr>
      </w:pPr>
      <w:r w:rsidRPr="00FE1376">
        <w:rPr>
          <w:rFonts w:ascii="Palatino Linotype" w:hAnsi="Palatino Linotype"/>
          <w:b/>
          <w:bCs/>
          <w:i/>
          <w:szCs w:val="24"/>
        </w:rPr>
        <w:t xml:space="preserve">II. </w:t>
      </w:r>
      <w:r w:rsidRPr="00FE1376">
        <w:rPr>
          <w:rFonts w:ascii="Palatino Linotype" w:hAnsi="Palatino Linotype"/>
          <w:i/>
          <w:szCs w:val="24"/>
          <w:u w:val="single"/>
        </w:rPr>
        <w:t>Expedirá una resolución que confirme la inexistencia del documento;</w:t>
      </w:r>
    </w:p>
    <w:p w14:paraId="48ADFF7F" w14:textId="77777777" w:rsidR="004F2F08" w:rsidRPr="00FE1376" w:rsidRDefault="004F2F08" w:rsidP="004F2F08">
      <w:pPr>
        <w:tabs>
          <w:tab w:val="left" w:pos="709"/>
        </w:tabs>
        <w:spacing w:before="240" w:line="360" w:lineRule="auto"/>
        <w:ind w:left="851" w:right="851"/>
        <w:jc w:val="both"/>
        <w:rPr>
          <w:rFonts w:ascii="Palatino Linotype" w:hAnsi="Palatino Linotype"/>
          <w:b/>
          <w:i/>
          <w:szCs w:val="24"/>
        </w:rPr>
      </w:pPr>
      <w:r w:rsidRPr="00FE1376">
        <w:rPr>
          <w:rFonts w:ascii="Palatino Linotype" w:hAnsi="Palatino Linotype"/>
          <w:b/>
          <w:bCs/>
          <w:i/>
          <w:szCs w:val="24"/>
        </w:rPr>
        <w:t xml:space="preserve">III. </w:t>
      </w:r>
      <w:r w:rsidRPr="00FE1376">
        <w:rPr>
          <w:rFonts w:ascii="Palatino Linotype" w:hAnsi="Palatino Linotype"/>
          <w:i/>
          <w:szCs w:val="24"/>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562F7D7B" w14:textId="77777777" w:rsidR="004F2F08" w:rsidRPr="00FE1376" w:rsidRDefault="004F2F08" w:rsidP="004F2F08">
      <w:pPr>
        <w:tabs>
          <w:tab w:val="left" w:pos="709"/>
        </w:tabs>
        <w:spacing w:before="240" w:line="360" w:lineRule="auto"/>
        <w:ind w:left="851" w:right="851"/>
        <w:jc w:val="both"/>
        <w:rPr>
          <w:rFonts w:ascii="Palatino Linotype" w:hAnsi="Palatino Linotype"/>
          <w:i/>
          <w:szCs w:val="24"/>
          <w:u w:val="single"/>
        </w:rPr>
      </w:pPr>
      <w:r w:rsidRPr="00FE1376">
        <w:rPr>
          <w:rFonts w:ascii="Palatino Linotype" w:hAnsi="Palatino Linotype"/>
          <w:b/>
          <w:bCs/>
          <w:i/>
          <w:szCs w:val="24"/>
        </w:rPr>
        <w:t xml:space="preserve">IV. </w:t>
      </w:r>
      <w:r w:rsidRPr="00FE1376">
        <w:rPr>
          <w:rFonts w:ascii="Palatino Linotype" w:hAnsi="Palatino Linotype"/>
          <w:i/>
          <w:szCs w:val="24"/>
          <w:u w:val="single"/>
        </w:rPr>
        <w:t>Notificará al órgano interno de control o equivalente del sujeto obligado quien, en su caso, deberá iniciar el procedimiento de responsabilidad administrativa que corresponda.</w:t>
      </w:r>
    </w:p>
    <w:p w14:paraId="76EDC96C" w14:textId="77777777" w:rsidR="004F2F08" w:rsidRPr="00FE1376" w:rsidRDefault="004F2F08" w:rsidP="004F2F08">
      <w:pPr>
        <w:tabs>
          <w:tab w:val="left" w:pos="709"/>
        </w:tabs>
        <w:spacing w:before="240" w:line="360" w:lineRule="auto"/>
        <w:ind w:left="851" w:right="851"/>
        <w:jc w:val="both"/>
        <w:rPr>
          <w:rFonts w:ascii="Palatino Linotype" w:hAnsi="Palatino Linotype"/>
          <w:i/>
          <w:szCs w:val="24"/>
          <w:u w:val="single"/>
        </w:rPr>
      </w:pPr>
      <w:r w:rsidRPr="00FE1376">
        <w:rPr>
          <w:rFonts w:ascii="Palatino Linotype" w:hAnsi="Palatino Linotype"/>
          <w:i/>
          <w:szCs w:val="24"/>
          <w:u w:val="single"/>
        </w:rPr>
        <w:t>La Unidad de Transparencia deberá notificarlo al solicitante por escrito, en un plazo que no exceda de quince días hábiles contados a partir del día siguiente a la presentación de la solicitud.</w:t>
      </w:r>
    </w:p>
    <w:p w14:paraId="1B552A19" w14:textId="77777777" w:rsidR="004F2F08" w:rsidRPr="00FE1376" w:rsidRDefault="004F2F08" w:rsidP="004F2F08">
      <w:pPr>
        <w:tabs>
          <w:tab w:val="left" w:pos="709"/>
        </w:tabs>
        <w:spacing w:before="240" w:line="360" w:lineRule="auto"/>
        <w:ind w:left="851" w:right="851"/>
        <w:jc w:val="both"/>
        <w:rPr>
          <w:rFonts w:ascii="Palatino Linotype" w:hAnsi="Palatino Linotype"/>
          <w:i/>
          <w:szCs w:val="24"/>
          <w:u w:val="single"/>
        </w:rPr>
      </w:pPr>
      <w:r w:rsidRPr="00FE1376">
        <w:rPr>
          <w:rFonts w:ascii="Palatino Linotype" w:hAnsi="Palatino Linotype"/>
          <w:i/>
          <w:szCs w:val="24"/>
          <w:u w:val="single"/>
        </w:rPr>
        <w:t>Este plazo podrá ampliarse hasta por otros siete días hábiles, siempre que existan razones para ello, debiendo notificarse por escrito al solicitante.</w:t>
      </w:r>
    </w:p>
    <w:p w14:paraId="2D3CD048" w14:textId="77777777" w:rsidR="004F2F08" w:rsidRPr="00FE1376" w:rsidRDefault="004F2F08" w:rsidP="004F2F08">
      <w:pPr>
        <w:tabs>
          <w:tab w:val="left" w:pos="709"/>
        </w:tabs>
        <w:spacing w:before="240" w:line="360" w:lineRule="auto"/>
        <w:ind w:left="851" w:right="851"/>
        <w:jc w:val="both"/>
        <w:rPr>
          <w:rFonts w:ascii="Palatino Linotype" w:hAnsi="Palatino Linotype"/>
          <w:b/>
          <w:i/>
          <w:iCs/>
          <w:szCs w:val="24"/>
        </w:rPr>
      </w:pPr>
      <w:r w:rsidRPr="00FE1376">
        <w:rPr>
          <w:rFonts w:ascii="Palatino Linotype" w:hAnsi="Palatino Linotype"/>
          <w:b/>
          <w:i/>
          <w:szCs w:val="24"/>
        </w:rPr>
        <w:t>Artículo 170</w:t>
      </w:r>
      <w:r w:rsidRPr="00FE1376">
        <w:rPr>
          <w:rFonts w:ascii="Palatino Linotype" w:hAnsi="Palatino Linotype"/>
          <w:b/>
          <w:bCs/>
          <w:i/>
          <w:iCs/>
          <w:szCs w:val="24"/>
        </w:rPr>
        <w:t>.</w:t>
      </w:r>
      <w:r w:rsidRPr="00FE1376">
        <w:rPr>
          <w:rFonts w:ascii="Palatino Linotype" w:hAnsi="Palatino Linotype"/>
          <w:i/>
          <w:iCs/>
          <w:szCs w:val="24"/>
        </w:rPr>
        <w:t xml:space="preserve"> </w:t>
      </w:r>
      <w:r w:rsidRPr="00FE1376">
        <w:rPr>
          <w:rFonts w:ascii="Palatino Linotype" w:hAnsi="Palatino Linotype"/>
          <w:i/>
          <w:iCs/>
          <w:szCs w:val="24"/>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FE1376">
        <w:rPr>
          <w:rFonts w:ascii="Palatino Linotype" w:hAnsi="Palatino Linotype"/>
          <w:i/>
          <w:iCs/>
          <w:szCs w:val="24"/>
        </w:rPr>
        <w:t xml:space="preserve">” </w:t>
      </w:r>
      <w:r w:rsidRPr="00FE1376">
        <w:rPr>
          <w:rFonts w:ascii="Palatino Linotype" w:hAnsi="Palatino Linotype"/>
          <w:b/>
          <w:i/>
          <w:iCs/>
          <w:szCs w:val="24"/>
        </w:rPr>
        <w:t>[Sic]</w:t>
      </w:r>
    </w:p>
    <w:p w14:paraId="5D8D647F" w14:textId="77777777" w:rsidR="002F03E1" w:rsidRPr="00FE1376" w:rsidRDefault="002F03E1" w:rsidP="004F2F08">
      <w:pPr>
        <w:spacing w:after="0" w:line="360" w:lineRule="auto"/>
        <w:jc w:val="both"/>
        <w:rPr>
          <w:rFonts w:ascii="Palatino Linotype" w:hAnsi="Palatino Linotype" w:cs="Arial"/>
          <w:sz w:val="24"/>
          <w:szCs w:val="24"/>
        </w:rPr>
      </w:pPr>
    </w:p>
    <w:p w14:paraId="110F33C6" w14:textId="46B65FFE" w:rsidR="004F2F08" w:rsidRPr="00FE1376" w:rsidRDefault="004F2F08" w:rsidP="004F2F08">
      <w:pPr>
        <w:spacing w:after="0" w:line="360" w:lineRule="auto"/>
        <w:jc w:val="both"/>
        <w:rPr>
          <w:rFonts w:ascii="Palatino Linotype" w:eastAsia="Times New Roman" w:hAnsi="Palatino Linotype" w:cs="Times New Roman"/>
          <w:sz w:val="24"/>
          <w:szCs w:val="24"/>
          <w:lang w:eastAsia="es-ES"/>
        </w:rPr>
      </w:pPr>
      <w:r w:rsidRPr="00FE1376">
        <w:rPr>
          <w:rFonts w:ascii="Palatino Linotype" w:hAnsi="Palatino Linotype" w:cs="Arial"/>
          <w:sz w:val="24"/>
          <w:szCs w:val="24"/>
        </w:rPr>
        <w:lastRenderedPageBreak/>
        <w:t>Por otra parte, en observancia a lo anterior tiene aplicación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p>
    <w:p w14:paraId="0F41EFB3" w14:textId="77777777" w:rsidR="004F2F08" w:rsidRPr="00FE1376" w:rsidRDefault="004F2F08" w:rsidP="004F2F08">
      <w:pPr>
        <w:spacing w:after="0" w:line="360" w:lineRule="auto"/>
        <w:contextualSpacing/>
        <w:jc w:val="both"/>
        <w:rPr>
          <w:rFonts w:ascii="Palatino Linotype" w:eastAsia="Palatino Linotype" w:hAnsi="Palatino Linotype" w:cs="Palatino Linotype"/>
          <w:sz w:val="24"/>
          <w:szCs w:val="24"/>
        </w:rPr>
      </w:pPr>
      <w:r w:rsidRPr="00FE1376">
        <w:rPr>
          <w:rFonts w:ascii="Palatino Linotype" w:eastAsia="Palatino Linotype" w:hAnsi="Palatino Linotype" w:cs="Palatino Linotype"/>
          <w:sz w:val="24"/>
          <w:szCs w:val="24"/>
        </w:rPr>
        <w:t>Al respecto, es aplicable el Criterio 04/19 emitido por el Instituto Nacional de Transparencia, Acceso a la Información y Protección de Datos Personales, que a la letra estipula lo siguiente:</w:t>
      </w:r>
    </w:p>
    <w:p w14:paraId="6F95656A" w14:textId="77777777" w:rsidR="004F2F08" w:rsidRPr="00FE1376" w:rsidRDefault="004F2F08" w:rsidP="004F2F08">
      <w:pPr>
        <w:pStyle w:val="Citas"/>
        <w:rPr>
          <w:b/>
        </w:rPr>
      </w:pPr>
      <w:r w:rsidRPr="00FE1376">
        <w:rPr>
          <w:b/>
        </w:rPr>
        <w:t xml:space="preserve">“PROPÓSITO DE LA DECLARACIÓN FORMAL DE INEXISTENCIA. </w:t>
      </w:r>
    </w:p>
    <w:p w14:paraId="516086F9" w14:textId="77777777" w:rsidR="004F2F08" w:rsidRPr="00FE1376" w:rsidRDefault="004F2F08" w:rsidP="004F2F08">
      <w:pPr>
        <w:pStyle w:val="Citas"/>
        <w:rPr>
          <w:b/>
        </w:rPr>
      </w:pPr>
      <w:r w:rsidRPr="00FE1376">
        <w:t>El propósito de que los Comités de Transparencia emitan una declaración que confirme la inexistencia de la información solicitada,</w:t>
      </w:r>
      <w:r w:rsidRPr="00FE1376">
        <w:rPr>
          <w:b/>
          <w:bCs/>
        </w:rPr>
        <w:t xml:space="preserve"> </w:t>
      </w:r>
      <w:r w:rsidRPr="00FE1376">
        <w:rPr>
          <w:b/>
          <w:bCs/>
          <w:u w:val="single"/>
        </w:rPr>
        <w:t>es garantizar al solicitante que se realizaron las gestiones necesarias para la ubicación de la información de su interés; por lo cual, el acta en el que se haga constar esa declaración formal de inexistencia</w:t>
      </w:r>
      <w:r w:rsidRPr="00FE1376">
        <w:t xml:space="preserve">, debe contener los elementos suficientes para generar en los solicitantes la certeza del carácter exhaustivo de la búsqueda de lo solicitado.” </w:t>
      </w:r>
      <w:r w:rsidRPr="00FE1376">
        <w:rPr>
          <w:b/>
        </w:rPr>
        <w:t xml:space="preserve">[Sic] </w:t>
      </w:r>
    </w:p>
    <w:p w14:paraId="0FC0733C" w14:textId="77777777" w:rsidR="004F2F08" w:rsidRPr="00FE1376" w:rsidRDefault="004F2F08" w:rsidP="004F2F08">
      <w:pPr>
        <w:spacing w:after="0" w:line="360" w:lineRule="auto"/>
        <w:contextualSpacing/>
        <w:jc w:val="both"/>
        <w:rPr>
          <w:rFonts w:ascii="Palatino Linotype" w:eastAsia="Palatino Linotype" w:hAnsi="Palatino Linotype" w:cs="Palatino Linotype"/>
          <w:sz w:val="24"/>
          <w:szCs w:val="24"/>
        </w:rPr>
      </w:pPr>
      <w:r w:rsidRPr="00FE1376">
        <w:rPr>
          <w:rFonts w:ascii="Palatino Linotype" w:eastAsia="Palatino Linotype" w:hAnsi="Palatino Linotype" w:cs="Palatino Linotype"/>
          <w:sz w:val="24"/>
          <w:szCs w:val="24"/>
        </w:rPr>
        <w:t xml:space="preserve">De tal forma que, con el propósito de otorgarle certeza jurídica al Recurrente de que se realizaron las acciones necesarias durante la búsqueda exhaustiva y razonable de la información, sin que esta fuera localizada, resulta procedente ordenar la entrega del acuerdo en cita. </w:t>
      </w:r>
    </w:p>
    <w:p w14:paraId="759C4A71" w14:textId="77777777" w:rsidR="00F02E34" w:rsidRPr="00FE1376" w:rsidRDefault="00F02E34" w:rsidP="00F02E34">
      <w:pPr>
        <w:spacing w:line="360" w:lineRule="auto"/>
        <w:jc w:val="both"/>
        <w:rPr>
          <w:rFonts w:ascii="Palatino Linotype" w:hAnsi="Palatino Linotype" w:cs="Arial"/>
          <w:b/>
          <w:bCs/>
        </w:rPr>
      </w:pPr>
    </w:p>
    <w:p w14:paraId="3E6D38AA" w14:textId="77777777" w:rsidR="006402F4" w:rsidRPr="00FE1376" w:rsidRDefault="006402F4" w:rsidP="002F1673">
      <w:pPr>
        <w:pStyle w:val="Prrafodelista"/>
        <w:numPr>
          <w:ilvl w:val="0"/>
          <w:numId w:val="10"/>
        </w:numPr>
        <w:autoSpaceDE w:val="0"/>
        <w:autoSpaceDN w:val="0"/>
        <w:adjustRightInd w:val="0"/>
        <w:spacing w:line="360" w:lineRule="auto"/>
        <w:jc w:val="both"/>
        <w:rPr>
          <w:rFonts w:ascii="Palatino Linotype" w:hAnsi="Palatino Linotype"/>
          <w:b/>
          <w:sz w:val="28"/>
          <w:szCs w:val="28"/>
        </w:rPr>
      </w:pPr>
      <w:r w:rsidRPr="00FE1376">
        <w:rPr>
          <w:rFonts w:ascii="Palatino Linotype" w:hAnsi="Palatino Linotype"/>
          <w:b/>
          <w:sz w:val="28"/>
          <w:szCs w:val="28"/>
        </w:rPr>
        <w:lastRenderedPageBreak/>
        <w:t xml:space="preserve">De la Versión Pública </w:t>
      </w:r>
    </w:p>
    <w:p w14:paraId="7F23968A" w14:textId="77777777" w:rsidR="006402F4" w:rsidRPr="00FE1376" w:rsidRDefault="006402F4" w:rsidP="006402F4">
      <w:pPr>
        <w:spacing w:line="360" w:lineRule="auto"/>
        <w:jc w:val="both"/>
        <w:rPr>
          <w:rFonts w:ascii="Palatino Linotype" w:hAnsi="Palatino Linotype"/>
          <w:sz w:val="24"/>
          <w:szCs w:val="24"/>
        </w:rPr>
      </w:pPr>
      <w:r w:rsidRPr="00FE1376">
        <w:rPr>
          <w:rFonts w:ascii="Palatino Linotype" w:hAnsi="Palatino Linotype"/>
          <w:sz w:val="24"/>
          <w:szCs w:val="24"/>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3532299" w14:textId="77777777" w:rsidR="006402F4" w:rsidRPr="00FE1376" w:rsidRDefault="006402F4" w:rsidP="006402F4">
      <w:pPr>
        <w:spacing w:line="360" w:lineRule="auto"/>
        <w:jc w:val="both"/>
        <w:rPr>
          <w:rFonts w:ascii="Palatino Linotype" w:hAnsi="Palatino Linotype"/>
          <w:sz w:val="24"/>
          <w:szCs w:val="24"/>
        </w:rPr>
      </w:pPr>
      <w:r w:rsidRPr="00FE1376">
        <w:rPr>
          <w:rFonts w:ascii="Palatino Linotype" w:hAnsi="Palatino Linotype"/>
          <w:sz w:val="24"/>
          <w:szCs w:val="24"/>
        </w:rPr>
        <w:t>A este respecto, los artículos 3, fracciones IX, XX, XXI y XLV; 51 y 52 de la Ley de Transparencia y Acceso a la Información Pública del Estado de México y Municipios establecen:</w:t>
      </w:r>
    </w:p>
    <w:p w14:paraId="776301CC" w14:textId="77777777" w:rsidR="006402F4" w:rsidRPr="00FE1376" w:rsidRDefault="006402F4" w:rsidP="006402F4">
      <w:pPr>
        <w:pStyle w:val="Citas"/>
      </w:pPr>
      <w:r w:rsidRPr="00FE1376">
        <w:rPr>
          <w:b/>
        </w:rPr>
        <w:t xml:space="preserve">“Artículo 3. </w:t>
      </w:r>
      <w:r w:rsidRPr="00FE1376">
        <w:t xml:space="preserve">Para los efectos de la presente Ley se entenderá por: </w:t>
      </w:r>
    </w:p>
    <w:p w14:paraId="2C48F47C" w14:textId="77777777" w:rsidR="006402F4" w:rsidRPr="00FE1376" w:rsidRDefault="006402F4" w:rsidP="006402F4">
      <w:pPr>
        <w:pStyle w:val="Citas"/>
      </w:pPr>
      <w:r w:rsidRPr="00FE1376">
        <w:t>(…)</w:t>
      </w:r>
    </w:p>
    <w:p w14:paraId="05D7F8D1" w14:textId="77777777" w:rsidR="006402F4" w:rsidRPr="00FE1376" w:rsidRDefault="006402F4" w:rsidP="006402F4">
      <w:pPr>
        <w:pStyle w:val="Citas"/>
      </w:pPr>
      <w:r w:rsidRPr="00FE1376">
        <w:rPr>
          <w:b/>
        </w:rPr>
        <w:t>IX.</w:t>
      </w:r>
      <w:r w:rsidRPr="00FE1376">
        <w:t xml:space="preserve"> </w:t>
      </w:r>
      <w:r w:rsidRPr="00FE1376">
        <w:rPr>
          <w:b/>
        </w:rPr>
        <w:t xml:space="preserve">Datos personales: </w:t>
      </w:r>
      <w:r w:rsidRPr="00FE1376">
        <w:t xml:space="preserve">La información concerniente a una persona, identificada o identificable según lo dispuesto por la Ley de Protección de Datos Personales del Estado de México; </w:t>
      </w:r>
    </w:p>
    <w:p w14:paraId="49710D24" w14:textId="77777777" w:rsidR="006402F4" w:rsidRPr="00FE1376" w:rsidRDefault="006402F4" w:rsidP="006402F4">
      <w:pPr>
        <w:pStyle w:val="Citas"/>
      </w:pPr>
      <w:r w:rsidRPr="00FE1376">
        <w:t>(…)</w:t>
      </w:r>
    </w:p>
    <w:p w14:paraId="11120628" w14:textId="77777777" w:rsidR="006402F4" w:rsidRPr="00FE1376" w:rsidRDefault="006402F4" w:rsidP="006402F4">
      <w:pPr>
        <w:pStyle w:val="Citas"/>
      </w:pPr>
      <w:r w:rsidRPr="00FE1376">
        <w:rPr>
          <w:b/>
        </w:rPr>
        <w:t>XX.</w:t>
      </w:r>
      <w:r w:rsidRPr="00FE1376">
        <w:t xml:space="preserve"> </w:t>
      </w:r>
      <w:r w:rsidRPr="00FE1376">
        <w:rPr>
          <w:b/>
        </w:rPr>
        <w:t>Información clasificada:</w:t>
      </w:r>
      <w:r w:rsidRPr="00FE1376">
        <w:t xml:space="preserve"> Aquella considerada por la presente Ley como reservada o confidencial; </w:t>
      </w:r>
    </w:p>
    <w:p w14:paraId="7B82EB78" w14:textId="77777777" w:rsidR="006402F4" w:rsidRPr="00FE1376" w:rsidRDefault="006402F4" w:rsidP="006402F4">
      <w:pPr>
        <w:pStyle w:val="Citas"/>
      </w:pPr>
      <w:r w:rsidRPr="00FE1376">
        <w:rPr>
          <w:b/>
        </w:rPr>
        <w:t>XXI.</w:t>
      </w:r>
      <w:r w:rsidRPr="00FE1376">
        <w:t xml:space="preserve"> </w:t>
      </w:r>
      <w:r w:rsidRPr="00FE1376">
        <w:rPr>
          <w:b/>
        </w:rPr>
        <w:t>Información confidencial</w:t>
      </w:r>
      <w:r w:rsidRPr="00FE137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8904A9C" w14:textId="77777777" w:rsidR="006402F4" w:rsidRPr="00FE1376" w:rsidRDefault="006402F4" w:rsidP="006402F4">
      <w:pPr>
        <w:pStyle w:val="Citas"/>
      </w:pPr>
      <w:r w:rsidRPr="00FE1376">
        <w:lastRenderedPageBreak/>
        <w:t>(…)</w:t>
      </w:r>
    </w:p>
    <w:p w14:paraId="028B31CB" w14:textId="77777777" w:rsidR="006402F4" w:rsidRPr="00FE1376" w:rsidRDefault="006402F4" w:rsidP="006402F4">
      <w:pPr>
        <w:pStyle w:val="Citas"/>
      </w:pPr>
      <w:r w:rsidRPr="00FE1376">
        <w:rPr>
          <w:b/>
        </w:rPr>
        <w:t>XLV. Versión pública:</w:t>
      </w:r>
      <w:r w:rsidRPr="00FE1376">
        <w:t xml:space="preserve"> Documento en el que se elimine, suprime o borra la información clasificada como reservada o confidencial para permitir su acceso. </w:t>
      </w:r>
    </w:p>
    <w:p w14:paraId="3101FA89" w14:textId="77777777" w:rsidR="006402F4" w:rsidRPr="00FE1376" w:rsidRDefault="006402F4" w:rsidP="006402F4">
      <w:pPr>
        <w:pStyle w:val="Citas"/>
      </w:pPr>
      <w:r w:rsidRPr="00FE1376">
        <w:rPr>
          <w:b/>
        </w:rPr>
        <w:t>Artículo 51.</w:t>
      </w:r>
      <w:r w:rsidRPr="00FE1376">
        <w:t xml:space="preserve"> Los sujetos obligados designaran a un responsable para atender la Unidad de Transparencia, quien fungirá como enlace entre éstos y los solicitantes. Dicha Unidad será la encargada de tramitar internamente la solicitud de información </w:t>
      </w:r>
      <w:r w:rsidRPr="00FE1376">
        <w:rPr>
          <w:b/>
        </w:rPr>
        <w:t xml:space="preserve">y tendrá la responsabilidad de verificar en cada caso que la misma no sea confidencial o reservada. </w:t>
      </w:r>
      <w:r w:rsidRPr="00FE1376">
        <w:t xml:space="preserve">Dicha Unidad contará con las facultades internas necesarias para gestionar la atención a las solicitudes de información en los términos de la Ley General y la presente Ley. </w:t>
      </w:r>
    </w:p>
    <w:p w14:paraId="33F51FAE" w14:textId="77777777" w:rsidR="006402F4" w:rsidRPr="00FE1376" w:rsidRDefault="006402F4" w:rsidP="006402F4">
      <w:pPr>
        <w:pStyle w:val="Citas"/>
        <w:rPr>
          <w:b/>
          <w:bCs/>
        </w:rPr>
      </w:pPr>
      <w:r w:rsidRPr="00FE1376">
        <w:rPr>
          <w:b/>
        </w:rPr>
        <w:t>Artículo 52.</w:t>
      </w:r>
      <w:r w:rsidRPr="00FE1376">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w:t>
      </w:r>
      <w:r w:rsidRPr="00FE1376">
        <w:rPr>
          <w:b/>
          <w:bCs/>
        </w:rPr>
        <w:t>(Sic)</w:t>
      </w:r>
    </w:p>
    <w:p w14:paraId="5DCD32BF" w14:textId="77777777" w:rsidR="006402F4" w:rsidRPr="00FE1376" w:rsidRDefault="006402F4" w:rsidP="006402F4"/>
    <w:p w14:paraId="2420AFBE" w14:textId="77777777" w:rsidR="006402F4" w:rsidRPr="00FE1376" w:rsidRDefault="006402F4" w:rsidP="006402F4">
      <w:pPr>
        <w:spacing w:line="360" w:lineRule="auto"/>
        <w:jc w:val="both"/>
        <w:rPr>
          <w:rFonts w:ascii="Palatino Linotype" w:hAnsi="Palatino Linotype"/>
          <w:sz w:val="24"/>
          <w:szCs w:val="24"/>
        </w:rPr>
      </w:pPr>
      <w:r w:rsidRPr="00FE1376">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FE1376">
        <w:rPr>
          <w:rFonts w:ascii="Palatino Linotype" w:hAnsi="Palatino Linotype"/>
          <w:sz w:val="24"/>
          <w:szCs w:val="24"/>
        </w:rPr>
        <w:lastRenderedPageBreak/>
        <w:t xml:space="preserve">de Protección de Datos Personales en Posesión de Sujetos Obligados del Estado de México y Municipios, los cuales se transcriben para mayor referencia: </w:t>
      </w:r>
    </w:p>
    <w:p w14:paraId="1502C426" w14:textId="77777777" w:rsidR="006402F4" w:rsidRPr="00FE1376" w:rsidRDefault="006402F4" w:rsidP="006402F4">
      <w:pPr>
        <w:pStyle w:val="Citas"/>
      </w:pPr>
      <w:r w:rsidRPr="00FE1376">
        <w:rPr>
          <w:b/>
        </w:rPr>
        <w:t>“Artículo</w:t>
      </w:r>
      <w:r w:rsidRPr="00FE1376">
        <w:t xml:space="preserve"> </w:t>
      </w:r>
      <w:r w:rsidRPr="00FE1376">
        <w:rPr>
          <w:b/>
        </w:rPr>
        <w:t>22</w:t>
      </w:r>
      <w:r w:rsidRPr="00FE1376">
        <w:t>. Todo tratamiento de datos personales que efectúe el responsable deberá estar justificado por finalidades concretas, lícitas, explícitas y legítimas, relacionadas con las atribuciones que la normatividad aplicable les confiera.</w:t>
      </w:r>
    </w:p>
    <w:p w14:paraId="262B9B28" w14:textId="77777777" w:rsidR="006402F4" w:rsidRPr="00FE1376" w:rsidRDefault="006402F4" w:rsidP="006402F4">
      <w:pPr>
        <w:pStyle w:val="Citas"/>
      </w:pPr>
      <w:r w:rsidRPr="00FE1376">
        <w:t>El responsable podrá tratar datos personales para finalidades distintas a aquéllas establecidas en el aviso de privacidad, en los casos siguientes:</w:t>
      </w:r>
    </w:p>
    <w:p w14:paraId="71EC0D98" w14:textId="77777777" w:rsidR="006402F4" w:rsidRPr="00FE1376" w:rsidRDefault="006402F4" w:rsidP="006402F4">
      <w:pPr>
        <w:pStyle w:val="Citas"/>
      </w:pPr>
      <w:r w:rsidRPr="00FE1376">
        <w:t>I. Cuente con atribuciones conferidas en ley y medie el consentimiento del titular.</w:t>
      </w:r>
    </w:p>
    <w:p w14:paraId="07D265AD" w14:textId="77777777" w:rsidR="006402F4" w:rsidRPr="00FE1376" w:rsidRDefault="006402F4" w:rsidP="006402F4">
      <w:pPr>
        <w:pStyle w:val="Citas"/>
      </w:pPr>
      <w:r w:rsidRPr="00FE1376">
        <w:t>II. Se trate de una persona reportada como desaparecida, en los términos previstos en la presente Ley y demás disposiciones legales aplicables...</w:t>
      </w:r>
    </w:p>
    <w:p w14:paraId="2D934F3A" w14:textId="77777777" w:rsidR="006402F4" w:rsidRPr="00FE1376" w:rsidRDefault="006402F4" w:rsidP="006402F4">
      <w:pPr>
        <w:pStyle w:val="Citas"/>
        <w:rPr>
          <w:b/>
          <w:bCs/>
        </w:rPr>
      </w:pPr>
      <w:r w:rsidRPr="00FE1376">
        <w:rPr>
          <w:b/>
        </w:rPr>
        <w:t>Artículo</w:t>
      </w:r>
      <w:r w:rsidRPr="00FE1376">
        <w:t xml:space="preserve"> </w:t>
      </w:r>
      <w:r w:rsidRPr="00FE1376">
        <w:rPr>
          <w:b/>
        </w:rPr>
        <w:t>38</w:t>
      </w:r>
      <w:r w:rsidRPr="00FE1376">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r w:rsidRPr="00FE1376">
        <w:rPr>
          <w:b/>
          <w:bCs/>
        </w:rPr>
        <w:t>(Sic)</w:t>
      </w:r>
    </w:p>
    <w:p w14:paraId="07533273" w14:textId="77777777" w:rsidR="006402F4" w:rsidRPr="00FE1376" w:rsidRDefault="006402F4" w:rsidP="006402F4">
      <w:pPr>
        <w:spacing w:line="360" w:lineRule="auto"/>
        <w:jc w:val="both"/>
        <w:rPr>
          <w:rFonts w:ascii="Palatino Linotype" w:hAnsi="Palatino Linotype"/>
          <w:sz w:val="24"/>
          <w:szCs w:val="24"/>
        </w:rPr>
      </w:pPr>
    </w:p>
    <w:p w14:paraId="1DC3191B" w14:textId="77777777" w:rsidR="006402F4" w:rsidRPr="00FE1376" w:rsidRDefault="006402F4" w:rsidP="006402F4">
      <w:pPr>
        <w:spacing w:line="360" w:lineRule="auto"/>
        <w:jc w:val="both"/>
        <w:rPr>
          <w:rFonts w:ascii="Palatino Linotype" w:hAnsi="Palatino Linotype"/>
          <w:sz w:val="24"/>
          <w:szCs w:val="24"/>
        </w:rPr>
      </w:pPr>
      <w:r w:rsidRPr="00FE1376">
        <w:rPr>
          <w:rFonts w:ascii="Palatino Linotype" w:hAnsi="Palatino Linotype"/>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w:t>
      </w:r>
      <w:r w:rsidRPr="00FE1376">
        <w:rPr>
          <w:rFonts w:ascii="Palatino Linotype" w:hAnsi="Palatino Linotype"/>
          <w:sz w:val="24"/>
          <w:szCs w:val="24"/>
        </w:rPr>
        <w:lastRenderedPageBreak/>
        <w:t xml:space="preserve">los particulares y de los servidores públicos toda vez que ésta tiene por objeto proteger datos personales, entendiéndose por tales, aquéllos que hacen identificable a una persona. </w:t>
      </w:r>
    </w:p>
    <w:p w14:paraId="60A6E48B" w14:textId="77777777" w:rsidR="006402F4" w:rsidRPr="00FE1376" w:rsidRDefault="006402F4" w:rsidP="006402F4">
      <w:pPr>
        <w:spacing w:line="360" w:lineRule="auto"/>
        <w:jc w:val="both"/>
        <w:rPr>
          <w:rFonts w:ascii="Palatino Linotype" w:hAnsi="Palatino Linotype"/>
          <w:sz w:val="24"/>
          <w:szCs w:val="24"/>
        </w:rPr>
      </w:pPr>
      <w:r w:rsidRPr="00FE1376">
        <w:rPr>
          <w:rFonts w:ascii="Palatino Linotype"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FE1376">
        <w:rPr>
          <w:rFonts w:ascii="Palatino Linotype" w:hAnsi="Palatino Linotype"/>
          <w:color w:val="000000"/>
          <w:sz w:val="24"/>
          <w:szCs w:val="24"/>
        </w:rPr>
        <w:t>el Sujeto Obligado</w:t>
      </w:r>
      <w:r w:rsidRPr="00FE1376">
        <w:rPr>
          <w:rFonts w:ascii="Palatino Linotype" w:hAnsi="Palatino Linotype"/>
          <w:sz w:val="24"/>
          <w:szCs w:val="24"/>
        </w:rPr>
        <w:t xml:space="preserve">, en ese contexto, todo dato personal susceptible de clasificación debe ser protegido. </w:t>
      </w:r>
    </w:p>
    <w:p w14:paraId="7D9A8A20" w14:textId="77777777" w:rsidR="006402F4" w:rsidRPr="00FE1376" w:rsidRDefault="006402F4" w:rsidP="006402F4">
      <w:pPr>
        <w:spacing w:after="0" w:line="360" w:lineRule="auto"/>
        <w:ind w:right="51"/>
        <w:jc w:val="both"/>
        <w:rPr>
          <w:rFonts w:ascii="Palatino Linotype" w:hAnsi="Palatino Linotype" w:cs="Arial"/>
          <w:sz w:val="24"/>
          <w:szCs w:val="24"/>
        </w:rPr>
      </w:pPr>
      <w:r w:rsidRPr="00FE1376">
        <w:rPr>
          <w:rFonts w:ascii="Palatino Linotype" w:eastAsia="Arial Unicode MS" w:hAnsi="Palatino Linotype" w:cs="Arial"/>
          <w:sz w:val="24"/>
          <w:szCs w:val="24"/>
        </w:rPr>
        <w:t xml:space="preserve">Verbigracia, previo a poner a disposición la información correspondiente debe considerarse que tiene carácter de confidencial </w:t>
      </w:r>
      <w:r w:rsidRPr="00FE1376">
        <w:rPr>
          <w:rFonts w:ascii="Palatino Linotype" w:hAnsi="Palatino Linotype" w:cs="Arial"/>
          <w:sz w:val="24"/>
          <w:szCs w:val="24"/>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2CB1E177" w14:textId="77777777" w:rsidR="006402F4" w:rsidRPr="00FE1376" w:rsidRDefault="006402F4" w:rsidP="006402F4">
      <w:pPr>
        <w:autoSpaceDE w:val="0"/>
        <w:autoSpaceDN w:val="0"/>
        <w:adjustRightInd w:val="0"/>
        <w:spacing w:before="240" w:after="240" w:line="360" w:lineRule="auto"/>
        <w:ind w:right="-91"/>
        <w:jc w:val="both"/>
        <w:rPr>
          <w:rFonts w:ascii="Palatino Linotype" w:eastAsia="Times New Roman" w:hAnsi="Palatino Linotype" w:cs="Arial"/>
          <w:sz w:val="24"/>
          <w:szCs w:val="24"/>
        </w:rPr>
      </w:pPr>
      <w:r w:rsidRPr="00FE1376">
        <w:rPr>
          <w:rFonts w:ascii="Palatino Linotype" w:eastAsia="Times New Roman" w:hAnsi="Palatino Linotype" w:cs="Arial"/>
          <w:sz w:val="24"/>
          <w:szCs w:val="24"/>
        </w:rPr>
        <w:t>En cuanto al Registro Federal de Contribuyentes de las personas físicas constituye un dato personal, ya que para su obtención es necesario acreditar ante la autoridad fiscal previamente la identidad de la persona, su fecha de nacimiento, entre otros aspectos.</w:t>
      </w:r>
    </w:p>
    <w:p w14:paraId="3F23652D" w14:textId="77777777" w:rsidR="006402F4" w:rsidRPr="00FE1376" w:rsidRDefault="006402F4" w:rsidP="006402F4">
      <w:pPr>
        <w:spacing w:before="240" w:after="240" w:line="360" w:lineRule="auto"/>
        <w:ind w:right="-91"/>
        <w:jc w:val="both"/>
        <w:rPr>
          <w:rFonts w:ascii="Palatino Linotype" w:eastAsia="Times New Roman" w:hAnsi="Palatino Linotype" w:cs="Arial"/>
          <w:sz w:val="24"/>
          <w:szCs w:val="24"/>
        </w:rPr>
      </w:pPr>
      <w:r w:rsidRPr="00FE1376">
        <w:rPr>
          <w:rFonts w:ascii="Palatino Linotype" w:eastAsia="Times New Roman" w:hAnsi="Palatino Linotype" w:cs="Arial"/>
          <w:sz w:val="24"/>
          <w:szCs w:val="24"/>
        </w:rPr>
        <w:t xml:space="preserve">Ahora bien, las personas físicas tramitan su inscripción en el registro con el propósito de realizar —mediante esa clave de identificación— operaciones o actividades de </w:t>
      </w:r>
      <w:r w:rsidRPr="00FE1376">
        <w:rPr>
          <w:rFonts w:ascii="Palatino Linotype" w:eastAsia="Times New Roman" w:hAnsi="Palatino Linotype" w:cs="Arial"/>
          <w:sz w:val="24"/>
          <w:szCs w:val="24"/>
        </w:rPr>
        <w:lastRenderedPageBreak/>
        <w:t>naturaleza fiscal, la cual, les permite hacer identificable respecto de una situación fiscal determinada.</w:t>
      </w:r>
    </w:p>
    <w:p w14:paraId="4BED4C1C" w14:textId="77777777" w:rsidR="006402F4" w:rsidRPr="00FE1376" w:rsidRDefault="006402F4" w:rsidP="006402F4">
      <w:pPr>
        <w:spacing w:before="240" w:after="240" w:line="360" w:lineRule="auto"/>
        <w:ind w:right="-91"/>
        <w:jc w:val="both"/>
        <w:rPr>
          <w:rFonts w:ascii="Palatino Linotype" w:eastAsia="Times New Roman" w:hAnsi="Palatino Linotype" w:cs="Arial"/>
          <w:sz w:val="24"/>
          <w:szCs w:val="24"/>
        </w:rPr>
      </w:pPr>
      <w:r w:rsidRPr="00FE1376">
        <w:rPr>
          <w:rFonts w:ascii="Palatino Linotype" w:eastAsia="Times New Roman" w:hAnsi="Palatino Linotype" w:cs="Arial"/>
          <w:sz w:val="24"/>
          <w:szCs w:val="24"/>
        </w:rPr>
        <w:t xml:space="preserve">Lo anterior es compartido por el ahora </w:t>
      </w:r>
      <w:r w:rsidRPr="00FE1376">
        <w:rPr>
          <w:rFonts w:ascii="Palatino Linotype" w:eastAsia="Times New Roman" w:hAnsi="Palatino Linotype" w:cs="Arial"/>
          <w:b/>
          <w:bCs/>
          <w:sz w:val="24"/>
          <w:szCs w:val="24"/>
        </w:rPr>
        <w:t>Instituto Nacional de Transparencia, Acceso a la Información y Protección de Datos Personales</w:t>
      </w:r>
      <w:r w:rsidRPr="00FE1376">
        <w:rPr>
          <w:rFonts w:ascii="Palatino Linotype" w:eastAsia="Times New Roman" w:hAnsi="Palatino Linotype" w:cs="Arial"/>
          <w:sz w:val="24"/>
          <w:szCs w:val="24"/>
        </w:rPr>
        <w:t xml:space="preserve"> (INAI), conforme al criterio </w:t>
      </w:r>
      <w:r w:rsidRPr="00FE1376">
        <w:rPr>
          <w:rFonts w:ascii="Palatino Linotype" w:eastAsia="Times New Roman" w:hAnsi="Palatino Linotype" w:cs="Arial"/>
          <w:b/>
          <w:sz w:val="24"/>
          <w:szCs w:val="24"/>
        </w:rPr>
        <w:t>19/17,</w:t>
      </w:r>
      <w:r w:rsidRPr="00FE1376">
        <w:rPr>
          <w:rFonts w:ascii="Palatino Linotype" w:eastAsia="Times New Roman" w:hAnsi="Palatino Linotype" w:cs="Arial"/>
          <w:sz w:val="24"/>
          <w:szCs w:val="24"/>
        </w:rPr>
        <w:t xml:space="preserve"> el cual es del tenor literal siguiente:</w:t>
      </w:r>
    </w:p>
    <w:p w14:paraId="698DA310" w14:textId="77777777" w:rsidR="006402F4" w:rsidRPr="00FE1376" w:rsidRDefault="006402F4" w:rsidP="006402F4">
      <w:pPr>
        <w:autoSpaceDE w:val="0"/>
        <w:autoSpaceDN w:val="0"/>
        <w:adjustRightInd w:val="0"/>
        <w:spacing w:before="240" w:line="360" w:lineRule="auto"/>
        <w:ind w:left="851" w:right="851"/>
        <w:jc w:val="center"/>
        <w:rPr>
          <w:rFonts w:ascii="Palatino Linotype" w:eastAsia="Times New Roman" w:hAnsi="Palatino Linotype" w:cs="Arial"/>
          <w:b/>
          <w:bCs/>
          <w:i/>
        </w:rPr>
      </w:pPr>
      <w:r w:rsidRPr="00FE1376">
        <w:rPr>
          <w:rFonts w:ascii="Palatino Linotype" w:eastAsia="Times New Roman" w:hAnsi="Palatino Linotype" w:cs="Arial"/>
          <w:bCs/>
          <w:i/>
        </w:rPr>
        <w:t>“</w:t>
      </w:r>
      <w:r w:rsidRPr="00FE1376">
        <w:rPr>
          <w:rFonts w:ascii="Palatino Linotype" w:eastAsia="Times New Roman" w:hAnsi="Palatino Linotype" w:cs="Arial"/>
          <w:b/>
          <w:bCs/>
          <w:i/>
        </w:rPr>
        <w:t>REGISTRO FEDERAL DE CONTRIBUYENTES (RFC) DE PERSONAS FÍSICAS.</w:t>
      </w:r>
    </w:p>
    <w:p w14:paraId="79B5954B" w14:textId="77777777" w:rsidR="006402F4" w:rsidRPr="00FE1376" w:rsidRDefault="006402F4" w:rsidP="006402F4">
      <w:pPr>
        <w:autoSpaceDE w:val="0"/>
        <w:autoSpaceDN w:val="0"/>
        <w:adjustRightInd w:val="0"/>
        <w:spacing w:before="240" w:line="360" w:lineRule="auto"/>
        <w:ind w:left="851" w:right="851"/>
        <w:jc w:val="both"/>
        <w:rPr>
          <w:rFonts w:ascii="Palatino Linotype" w:eastAsia="Times New Roman" w:hAnsi="Palatino Linotype" w:cs="Arial"/>
          <w:bCs/>
          <w:i/>
        </w:rPr>
      </w:pPr>
      <w:r w:rsidRPr="00FE1376">
        <w:rPr>
          <w:rFonts w:ascii="Palatino Linotype" w:eastAsia="Times New Roman" w:hAnsi="Palatino Linotype" w:cs="Arial"/>
          <w:bCs/>
          <w:i/>
        </w:rPr>
        <w:t>El RFC es una clave de carácter fiscal, única e irrepetible, que permite identificar al titular, su edad y fecha de nacimiento, por lo que es un dato personal de carácter confidencial.</w:t>
      </w:r>
    </w:p>
    <w:p w14:paraId="462D6172" w14:textId="77777777" w:rsidR="006402F4" w:rsidRPr="00FE1376" w:rsidRDefault="006402F4" w:rsidP="006402F4">
      <w:pPr>
        <w:autoSpaceDE w:val="0"/>
        <w:autoSpaceDN w:val="0"/>
        <w:adjustRightInd w:val="0"/>
        <w:spacing w:before="240" w:line="360" w:lineRule="auto"/>
        <w:ind w:left="851" w:right="851"/>
        <w:jc w:val="both"/>
        <w:rPr>
          <w:rFonts w:ascii="Palatino Linotype" w:eastAsia="Times New Roman" w:hAnsi="Palatino Linotype" w:cs="Arial"/>
          <w:b/>
          <w:i/>
        </w:rPr>
      </w:pPr>
      <w:r w:rsidRPr="00FE1376">
        <w:rPr>
          <w:rFonts w:ascii="Palatino Linotype" w:eastAsia="Times New Roman" w:hAnsi="Palatino Linotype" w:cs="Arial"/>
          <w:b/>
          <w:i/>
        </w:rPr>
        <w:t>Resoluciones:</w:t>
      </w:r>
    </w:p>
    <w:p w14:paraId="56002E5A" w14:textId="77777777" w:rsidR="006402F4" w:rsidRPr="00FE1376" w:rsidRDefault="006402F4" w:rsidP="006402F4">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FE1376">
        <w:rPr>
          <w:rFonts w:ascii="Palatino Linotype" w:eastAsia="Times New Roman" w:hAnsi="Palatino Linotype" w:cs="Arial"/>
          <w:b/>
          <w:i/>
        </w:rPr>
        <w:t xml:space="preserve">RRA </w:t>
      </w:r>
      <w:r w:rsidRPr="00FE1376">
        <w:rPr>
          <w:rFonts w:ascii="Palatino Linotype" w:eastAsia="Times New Roman" w:hAnsi="Palatino Linotype" w:cs="Arial"/>
          <w:b/>
          <w:i/>
          <w:lang w:val="es-ES"/>
        </w:rPr>
        <w:t xml:space="preserve">0189/17. </w:t>
      </w:r>
      <w:r w:rsidRPr="00FE1376">
        <w:rPr>
          <w:rFonts w:ascii="Palatino Linotype" w:eastAsia="Times New Roman" w:hAnsi="Palatino Linotype" w:cs="Arial"/>
          <w:i/>
          <w:lang w:val="es-ES"/>
        </w:rPr>
        <w:t xml:space="preserve">Morena. 08 de febrero de 2017. Por unanimidad. Comisionado Ponente </w:t>
      </w:r>
      <w:r w:rsidRPr="00FE1376">
        <w:rPr>
          <w:rFonts w:ascii="Palatino Linotype" w:eastAsia="Times New Roman" w:hAnsi="Palatino Linotype" w:cs="Arial"/>
          <w:i/>
        </w:rPr>
        <w:t>Joel Salas Suárez.</w:t>
      </w:r>
    </w:p>
    <w:p w14:paraId="5FFF07AA" w14:textId="77777777" w:rsidR="006402F4" w:rsidRPr="00FE1376" w:rsidRDefault="006402F4" w:rsidP="006402F4">
      <w:pPr>
        <w:autoSpaceDE w:val="0"/>
        <w:autoSpaceDN w:val="0"/>
        <w:adjustRightInd w:val="0"/>
        <w:spacing w:before="240" w:line="360" w:lineRule="auto"/>
        <w:ind w:left="851" w:right="851"/>
        <w:jc w:val="both"/>
        <w:rPr>
          <w:rFonts w:ascii="Palatino Linotype" w:eastAsia="Times New Roman" w:hAnsi="Palatino Linotype" w:cs="Arial"/>
          <w:i/>
          <w:lang w:val="es-ES"/>
        </w:rPr>
      </w:pPr>
      <w:r w:rsidRPr="00FE1376">
        <w:rPr>
          <w:rFonts w:ascii="Palatino Linotype" w:eastAsia="Times New Roman" w:hAnsi="Palatino Linotype" w:cs="Arial"/>
          <w:b/>
          <w:i/>
        </w:rPr>
        <w:t xml:space="preserve">RRA </w:t>
      </w:r>
      <w:r w:rsidRPr="00FE1376">
        <w:rPr>
          <w:rFonts w:ascii="Palatino Linotype" w:eastAsia="Times New Roman" w:hAnsi="Palatino Linotype" w:cs="Arial"/>
          <w:b/>
          <w:bCs/>
          <w:i/>
        </w:rPr>
        <w:t>0677</w:t>
      </w:r>
      <w:r w:rsidRPr="00FE1376">
        <w:rPr>
          <w:rFonts w:ascii="Palatino Linotype" w:eastAsia="Times New Roman" w:hAnsi="Palatino Linotype" w:cs="Arial"/>
          <w:b/>
          <w:i/>
        </w:rPr>
        <w:t xml:space="preserve">/17. </w:t>
      </w:r>
      <w:r w:rsidRPr="00FE1376">
        <w:rPr>
          <w:rFonts w:ascii="Palatino Linotype" w:eastAsia="Times New Roman" w:hAnsi="Palatino Linotype" w:cs="Arial"/>
          <w:i/>
          <w:lang w:val="es-ES"/>
        </w:rPr>
        <w:t xml:space="preserve">Universidad Nacional Autónoma de México. 08 de marzo de 2017. Por unanimidad. Comisionado Ponente </w:t>
      </w:r>
      <w:proofErr w:type="spellStart"/>
      <w:r w:rsidRPr="00FE1376">
        <w:rPr>
          <w:rFonts w:ascii="Palatino Linotype" w:eastAsia="Times New Roman" w:hAnsi="Palatino Linotype" w:cs="Arial"/>
          <w:i/>
          <w:lang w:val="es-ES"/>
        </w:rPr>
        <w:t>Rosendoevgueni</w:t>
      </w:r>
      <w:proofErr w:type="spellEnd"/>
      <w:r w:rsidRPr="00FE1376">
        <w:rPr>
          <w:rFonts w:ascii="Palatino Linotype" w:eastAsia="Times New Roman" w:hAnsi="Palatino Linotype" w:cs="Arial"/>
          <w:i/>
          <w:lang w:val="es-ES"/>
        </w:rPr>
        <w:t xml:space="preserve"> Monterrey </w:t>
      </w:r>
      <w:proofErr w:type="spellStart"/>
      <w:r w:rsidRPr="00FE1376">
        <w:rPr>
          <w:rFonts w:ascii="Palatino Linotype" w:eastAsia="Times New Roman" w:hAnsi="Palatino Linotype" w:cs="Arial"/>
          <w:i/>
          <w:lang w:val="es-ES"/>
        </w:rPr>
        <w:t>Chepov</w:t>
      </w:r>
      <w:proofErr w:type="spellEnd"/>
      <w:r w:rsidRPr="00FE1376">
        <w:rPr>
          <w:rFonts w:ascii="Palatino Linotype" w:eastAsia="Times New Roman" w:hAnsi="Palatino Linotype" w:cs="Arial"/>
          <w:i/>
        </w:rPr>
        <w:t>.</w:t>
      </w:r>
      <w:r w:rsidRPr="00FE1376">
        <w:rPr>
          <w:rFonts w:ascii="Palatino Linotype" w:eastAsia="Times New Roman" w:hAnsi="Palatino Linotype" w:cs="Arial"/>
          <w:b/>
          <w:i/>
        </w:rPr>
        <w:t xml:space="preserve"> </w:t>
      </w:r>
    </w:p>
    <w:p w14:paraId="55D5DDD9" w14:textId="77777777" w:rsidR="006402F4" w:rsidRPr="00FE1376" w:rsidRDefault="006402F4" w:rsidP="006402F4">
      <w:pPr>
        <w:autoSpaceDE w:val="0"/>
        <w:autoSpaceDN w:val="0"/>
        <w:adjustRightInd w:val="0"/>
        <w:spacing w:before="240" w:line="360" w:lineRule="auto"/>
        <w:ind w:left="851" w:right="851"/>
        <w:jc w:val="both"/>
        <w:rPr>
          <w:rFonts w:ascii="Palatino Linotype" w:eastAsia="Times New Roman" w:hAnsi="Palatino Linotype" w:cs="Arial"/>
          <w:b/>
          <w:i/>
          <w:lang w:val="es-ES"/>
        </w:rPr>
      </w:pPr>
      <w:r w:rsidRPr="00FE1376">
        <w:rPr>
          <w:rFonts w:ascii="Palatino Linotype" w:eastAsia="Times New Roman" w:hAnsi="Palatino Linotype" w:cs="Arial"/>
          <w:b/>
          <w:i/>
        </w:rPr>
        <w:t>RRA</w:t>
      </w:r>
      <w:r w:rsidRPr="00FE1376">
        <w:rPr>
          <w:rFonts w:ascii="Palatino Linotype" w:eastAsia="Times New Roman" w:hAnsi="Palatino Linotype" w:cs="Arial"/>
          <w:i/>
          <w:lang w:val="es-ES"/>
        </w:rPr>
        <w:t xml:space="preserve"> </w:t>
      </w:r>
      <w:r w:rsidRPr="00FE1376">
        <w:rPr>
          <w:rFonts w:ascii="Palatino Linotype" w:eastAsia="Times New Roman" w:hAnsi="Palatino Linotype" w:cs="Arial"/>
          <w:b/>
          <w:i/>
        </w:rPr>
        <w:t xml:space="preserve">1564/17. </w:t>
      </w:r>
      <w:r w:rsidRPr="00FE1376">
        <w:rPr>
          <w:rFonts w:ascii="Palatino Linotype" w:eastAsia="Times New Roman" w:hAnsi="Palatino Linotype" w:cs="Arial"/>
          <w:i/>
          <w:lang w:val="es-ES"/>
        </w:rPr>
        <w:t>Tribunal Electoral del Poder Judicial de la Federación</w:t>
      </w:r>
      <w:r w:rsidRPr="00FE1376">
        <w:rPr>
          <w:rFonts w:ascii="Palatino Linotype" w:eastAsia="Times New Roman" w:hAnsi="Palatino Linotype" w:cs="Arial"/>
          <w:i/>
        </w:rPr>
        <w:t xml:space="preserve">. 26 de abril de 2017. Por unanimidad. Comisionado Ponente Oscar Mauricio Guerra Ford.” </w:t>
      </w:r>
      <w:r w:rsidRPr="00FE1376">
        <w:rPr>
          <w:rFonts w:ascii="Palatino Linotype" w:eastAsia="Times New Roman" w:hAnsi="Palatino Linotype" w:cs="Arial"/>
          <w:b/>
          <w:i/>
        </w:rPr>
        <w:t>[Sic]</w:t>
      </w:r>
    </w:p>
    <w:p w14:paraId="08ACA68D" w14:textId="77777777" w:rsidR="006402F4" w:rsidRPr="00FE1376" w:rsidRDefault="006402F4" w:rsidP="006402F4">
      <w:pPr>
        <w:autoSpaceDE w:val="0"/>
        <w:autoSpaceDN w:val="0"/>
        <w:adjustRightInd w:val="0"/>
        <w:spacing w:before="120" w:after="120"/>
        <w:ind w:left="567" w:right="850"/>
        <w:jc w:val="both"/>
        <w:rPr>
          <w:rFonts w:ascii="Palatino Linotype" w:eastAsia="Times New Roman" w:hAnsi="Palatino Linotype" w:cs="Arial"/>
          <w:i/>
        </w:rPr>
      </w:pPr>
    </w:p>
    <w:p w14:paraId="627E2518" w14:textId="77777777" w:rsidR="006402F4" w:rsidRPr="00FE1376" w:rsidRDefault="006402F4" w:rsidP="006402F4">
      <w:pPr>
        <w:spacing w:before="240" w:after="240" w:line="360" w:lineRule="auto"/>
        <w:jc w:val="both"/>
        <w:rPr>
          <w:rFonts w:ascii="Palatino Linotype" w:hAnsi="Palatino Linotype" w:cs="Arial"/>
          <w:sz w:val="24"/>
          <w:szCs w:val="24"/>
        </w:rPr>
      </w:pPr>
      <w:r w:rsidRPr="00FE1376">
        <w:rPr>
          <w:rFonts w:ascii="Palatino Linotype" w:hAnsi="Palatino Linotype" w:cs="Arial"/>
          <w:sz w:val="24"/>
          <w:szCs w:val="24"/>
        </w:rPr>
        <w:t xml:space="preserve">Así, el RFC se vincula al nombre de su titular, permite identificar la edad de la persona, su fecha de nacimiento, así como su </w:t>
      </w:r>
      <w:proofErr w:type="spellStart"/>
      <w:r w:rsidRPr="00FE1376">
        <w:rPr>
          <w:rFonts w:ascii="Palatino Linotype" w:hAnsi="Palatino Linotype" w:cs="Arial"/>
          <w:sz w:val="24"/>
          <w:szCs w:val="24"/>
        </w:rPr>
        <w:t>homoclave</w:t>
      </w:r>
      <w:proofErr w:type="spellEnd"/>
      <w:r w:rsidRPr="00FE1376">
        <w:rPr>
          <w:rFonts w:ascii="Palatino Linotype" w:hAnsi="Palatino Linotype" w:cs="Arial"/>
          <w:sz w:val="24"/>
          <w:szCs w:val="24"/>
        </w:rPr>
        <w:t xml:space="preserve">, la cual es única e irrepetible y determina justamente la identificación de dicha persona para efectos fiscales, por lo </w:t>
      </w:r>
      <w:r w:rsidRPr="00FE1376">
        <w:rPr>
          <w:rFonts w:ascii="Palatino Linotype" w:hAnsi="Palatino Linotype" w:cs="Arial"/>
          <w:sz w:val="24"/>
          <w:szCs w:val="24"/>
        </w:rPr>
        <w:lastRenderedPageBreak/>
        <w:t>éste constituye un dato personal que concierne a una persona física identificada e identificable.</w:t>
      </w:r>
    </w:p>
    <w:p w14:paraId="1C61FA90" w14:textId="77777777" w:rsidR="006402F4" w:rsidRPr="00FE1376" w:rsidRDefault="006402F4" w:rsidP="006402F4">
      <w:pPr>
        <w:spacing w:before="240" w:after="240" w:line="360" w:lineRule="auto"/>
        <w:jc w:val="both"/>
        <w:rPr>
          <w:rFonts w:ascii="Palatino Linotype" w:hAnsi="Palatino Linotype" w:cs="Arial"/>
          <w:sz w:val="24"/>
          <w:szCs w:val="24"/>
        </w:rPr>
      </w:pPr>
      <w:r w:rsidRPr="00FE1376">
        <w:rPr>
          <w:rFonts w:ascii="Palatino Linotype" w:hAnsi="Palatino Linotype" w:cs="Arial"/>
          <w:sz w:val="24"/>
          <w:szCs w:val="24"/>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75D62EEA" w14:textId="77777777" w:rsidR="006402F4" w:rsidRPr="00FE1376" w:rsidRDefault="006402F4" w:rsidP="006402F4">
      <w:pPr>
        <w:spacing w:before="240" w:after="240" w:line="360" w:lineRule="auto"/>
        <w:ind w:right="-91"/>
        <w:jc w:val="both"/>
        <w:rPr>
          <w:rFonts w:ascii="Palatino Linotype" w:eastAsia="Times New Roman" w:hAnsi="Palatino Linotype" w:cs="Arial"/>
          <w:sz w:val="24"/>
          <w:szCs w:val="24"/>
        </w:rPr>
      </w:pPr>
      <w:r w:rsidRPr="00FE1376">
        <w:rPr>
          <w:rFonts w:ascii="Palatino Linotype" w:hAnsi="Palatino Linotype" w:cs="Arial"/>
          <w:sz w:val="24"/>
          <w:szCs w:val="24"/>
        </w:rPr>
        <w:t xml:space="preserve">Argumento que es compartido por el </w:t>
      </w:r>
      <w:r w:rsidRPr="00FE1376">
        <w:rPr>
          <w:rStyle w:val="Textoennegrita"/>
          <w:rFonts w:ascii="Palatino Linotype" w:hAnsi="Palatino Linotype" w:cs="Arial"/>
          <w:sz w:val="24"/>
          <w:szCs w:val="24"/>
        </w:rPr>
        <w:t xml:space="preserve">Instituto Nacional de Transparencia, Acceso a la Información y Protección de Datos Personales, conforme al </w:t>
      </w:r>
      <w:r w:rsidRPr="00FE1376">
        <w:rPr>
          <w:rFonts w:ascii="Palatino Linotype" w:eastAsia="Times New Roman" w:hAnsi="Palatino Linotype" w:cs="Arial"/>
          <w:sz w:val="24"/>
          <w:szCs w:val="24"/>
        </w:rPr>
        <w:t xml:space="preserve">criterio número 18/17 el cual refiere: </w:t>
      </w:r>
    </w:p>
    <w:p w14:paraId="34D2C796" w14:textId="77777777" w:rsidR="006402F4" w:rsidRPr="00FE1376" w:rsidRDefault="006402F4" w:rsidP="006402F4">
      <w:pPr>
        <w:autoSpaceDE w:val="0"/>
        <w:autoSpaceDN w:val="0"/>
        <w:adjustRightInd w:val="0"/>
        <w:spacing w:before="240" w:line="360" w:lineRule="auto"/>
        <w:ind w:left="851" w:right="851"/>
        <w:jc w:val="center"/>
        <w:rPr>
          <w:rFonts w:ascii="Palatino Linotype" w:eastAsia="Times New Roman" w:hAnsi="Palatino Linotype" w:cs="Arial"/>
          <w:b/>
          <w:bCs/>
          <w:i/>
        </w:rPr>
      </w:pPr>
      <w:r w:rsidRPr="00FE1376">
        <w:rPr>
          <w:rFonts w:ascii="Palatino Linotype" w:eastAsia="Times New Roman" w:hAnsi="Palatino Linotype" w:cs="Arial"/>
          <w:bCs/>
          <w:i/>
        </w:rPr>
        <w:t>“</w:t>
      </w:r>
      <w:r w:rsidRPr="00FE1376">
        <w:rPr>
          <w:rFonts w:ascii="Palatino Linotype" w:eastAsia="Times New Roman" w:hAnsi="Palatino Linotype" w:cs="Arial"/>
          <w:b/>
          <w:bCs/>
          <w:i/>
        </w:rPr>
        <w:t>CLAVE ÚNICA DE REGISTRO DE POBLACIÓN (CURP).</w:t>
      </w:r>
    </w:p>
    <w:p w14:paraId="153F93A5" w14:textId="77777777" w:rsidR="006402F4" w:rsidRPr="00FE1376" w:rsidRDefault="006402F4" w:rsidP="006402F4">
      <w:pPr>
        <w:autoSpaceDE w:val="0"/>
        <w:autoSpaceDN w:val="0"/>
        <w:adjustRightInd w:val="0"/>
        <w:spacing w:before="240" w:line="360" w:lineRule="auto"/>
        <w:ind w:left="851" w:right="851"/>
        <w:jc w:val="both"/>
        <w:rPr>
          <w:rFonts w:ascii="Palatino Linotype" w:eastAsia="Times New Roman" w:hAnsi="Palatino Linotype" w:cs="Arial"/>
          <w:b/>
          <w:bCs/>
          <w:i/>
        </w:rPr>
      </w:pPr>
      <w:r w:rsidRPr="00FE1376">
        <w:rPr>
          <w:rFonts w:ascii="Palatino Linotype" w:eastAsia="Times New Roman" w:hAnsi="Palatino Linotype" w:cs="Arial"/>
          <w:bCs/>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30FE5BA" w14:textId="77777777" w:rsidR="006402F4" w:rsidRPr="00FE1376" w:rsidRDefault="006402F4" w:rsidP="006402F4">
      <w:pPr>
        <w:autoSpaceDE w:val="0"/>
        <w:autoSpaceDN w:val="0"/>
        <w:adjustRightInd w:val="0"/>
        <w:spacing w:before="240" w:line="360" w:lineRule="auto"/>
        <w:ind w:left="851" w:right="851"/>
        <w:jc w:val="both"/>
        <w:rPr>
          <w:rFonts w:ascii="Palatino Linotype" w:eastAsia="Times New Roman" w:hAnsi="Palatino Linotype" w:cs="Arial"/>
          <w:b/>
          <w:i/>
        </w:rPr>
      </w:pPr>
      <w:r w:rsidRPr="00FE1376">
        <w:rPr>
          <w:rFonts w:ascii="Palatino Linotype" w:eastAsia="Times New Roman" w:hAnsi="Palatino Linotype" w:cs="Arial"/>
          <w:i/>
        </w:rPr>
        <w:t xml:space="preserve"> </w:t>
      </w:r>
      <w:r w:rsidRPr="00FE1376">
        <w:rPr>
          <w:rFonts w:ascii="Palatino Linotype" w:eastAsia="Times New Roman" w:hAnsi="Palatino Linotype" w:cs="Arial"/>
          <w:b/>
          <w:i/>
        </w:rPr>
        <w:t>Resoluciones:</w:t>
      </w:r>
    </w:p>
    <w:p w14:paraId="53ECE0AB" w14:textId="77777777" w:rsidR="006402F4" w:rsidRPr="00FE1376" w:rsidRDefault="006402F4" w:rsidP="006402F4">
      <w:pPr>
        <w:autoSpaceDE w:val="0"/>
        <w:autoSpaceDN w:val="0"/>
        <w:adjustRightInd w:val="0"/>
        <w:spacing w:before="240" w:line="360" w:lineRule="auto"/>
        <w:ind w:left="851" w:right="851"/>
        <w:jc w:val="both"/>
        <w:rPr>
          <w:rFonts w:ascii="Palatino Linotype" w:eastAsia="Times New Roman" w:hAnsi="Palatino Linotype" w:cs="Arial"/>
          <w:b/>
          <w:i/>
        </w:rPr>
      </w:pPr>
      <w:r w:rsidRPr="00FE1376">
        <w:rPr>
          <w:rFonts w:ascii="Palatino Linotype" w:eastAsia="Times New Roman" w:hAnsi="Palatino Linotype" w:cs="Arial"/>
          <w:b/>
          <w:i/>
        </w:rPr>
        <w:t xml:space="preserve">RRA 3995/16. </w:t>
      </w:r>
      <w:r w:rsidRPr="00FE1376">
        <w:rPr>
          <w:rFonts w:ascii="Palatino Linotype" w:eastAsia="Times New Roman" w:hAnsi="Palatino Linotype" w:cs="Arial"/>
          <w:i/>
        </w:rPr>
        <w:t xml:space="preserve">Secretaría de la Defensa Nacional. 1 de febrero de 2017. Por unanimidad. Comisionado Ponente </w:t>
      </w:r>
      <w:proofErr w:type="spellStart"/>
      <w:r w:rsidRPr="00FE1376">
        <w:rPr>
          <w:rFonts w:ascii="Palatino Linotype" w:eastAsia="Times New Roman" w:hAnsi="Palatino Linotype" w:cs="Arial"/>
          <w:i/>
        </w:rPr>
        <w:t>Rosendoevgueni</w:t>
      </w:r>
      <w:proofErr w:type="spellEnd"/>
      <w:r w:rsidRPr="00FE1376">
        <w:rPr>
          <w:rFonts w:ascii="Palatino Linotype" w:eastAsia="Times New Roman" w:hAnsi="Palatino Linotype" w:cs="Arial"/>
          <w:i/>
        </w:rPr>
        <w:t xml:space="preserve"> Monterrey </w:t>
      </w:r>
      <w:proofErr w:type="spellStart"/>
      <w:r w:rsidRPr="00FE1376">
        <w:rPr>
          <w:rFonts w:ascii="Palatino Linotype" w:eastAsia="Times New Roman" w:hAnsi="Palatino Linotype" w:cs="Arial"/>
          <w:i/>
        </w:rPr>
        <w:t>Chepov</w:t>
      </w:r>
      <w:proofErr w:type="spellEnd"/>
      <w:r w:rsidRPr="00FE1376">
        <w:rPr>
          <w:rFonts w:ascii="Palatino Linotype" w:eastAsia="Times New Roman" w:hAnsi="Palatino Linotype" w:cs="Arial"/>
          <w:i/>
        </w:rPr>
        <w:t>.</w:t>
      </w:r>
    </w:p>
    <w:p w14:paraId="4173E0A1" w14:textId="77777777" w:rsidR="006402F4" w:rsidRPr="00FE1376" w:rsidRDefault="006402F4" w:rsidP="006402F4">
      <w:pPr>
        <w:autoSpaceDE w:val="0"/>
        <w:autoSpaceDN w:val="0"/>
        <w:adjustRightInd w:val="0"/>
        <w:spacing w:before="240" w:line="360" w:lineRule="auto"/>
        <w:ind w:left="851" w:right="851"/>
        <w:jc w:val="both"/>
        <w:rPr>
          <w:rFonts w:ascii="Palatino Linotype" w:eastAsia="Times New Roman" w:hAnsi="Palatino Linotype" w:cs="Arial"/>
          <w:b/>
          <w:i/>
        </w:rPr>
      </w:pPr>
      <w:r w:rsidRPr="00FE1376">
        <w:rPr>
          <w:rFonts w:ascii="Palatino Linotype" w:eastAsia="Times New Roman" w:hAnsi="Palatino Linotype" w:cs="Arial"/>
          <w:b/>
          <w:i/>
        </w:rPr>
        <w:t xml:space="preserve">RRA </w:t>
      </w:r>
      <w:r w:rsidRPr="00FE1376">
        <w:rPr>
          <w:rFonts w:ascii="Palatino Linotype" w:eastAsia="Times New Roman" w:hAnsi="Palatino Linotype" w:cs="Arial"/>
          <w:b/>
          <w:bCs/>
          <w:i/>
        </w:rPr>
        <w:t xml:space="preserve">0937/17. </w:t>
      </w:r>
      <w:r w:rsidRPr="00FE1376">
        <w:rPr>
          <w:rFonts w:ascii="Palatino Linotype" w:eastAsia="Times New Roman" w:hAnsi="Palatino Linotype" w:cs="Arial"/>
          <w:bCs/>
          <w:i/>
        </w:rPr>
        <w:t xml:space="preserve">Senado de la República. </w:t>
      </w:r>
      <w:r w:rsidRPr="00FE1376">
        <w:rPr>
          <w:rFonts w:ascii="Palatino Linotype" w:eastAsia="Times New Roman" w:hAnsi="Palatino Linotype" w:cs="Arial"/>
          <w:bCs/>
          <w:i/>
          <w:lang w:val="es-ES_tradnl"/>
        </w:rPr>
        <w:t xml:space="preserve">15 de marzo de 2017. Por unanimidad. Comisionada Ponente Ximena Puente de la Mora. </w:t>
      </w:r>
    </w:p>
    <w:p w14:paraId="157D5888" w14:textId="77777777" w:rsidR="006402F4" w:rsidRPr="00FE1376" w:rsidRDefault="006402F4" w:rsidP="006402F4">
      <w:pPr>
        <w:autoSpaceDE w:val="0"/>
        <w:autoSpaceDN w:val="0"/>
        <w:adjustRightInd w:val="0"/>
        <w:spacing w:before="240" w:line="360" w:lineRule="auto"/>
        <w:ind w:left="851" w:right="851"/>
        <w:jc w:val="both"/>
        <w:rPr>
          <w:rFonts w:ascii="Palatino Linotype" w:eastAsia="Times New Roman" w:hAnsi="Palatino Linotype" w:cs="Arial"/>
          <w:b/>
          <w:i/>
          <w:sz w:val="24"/>
          <w:szCs w:val="24"/>
        </w:rPr>
      </w:pPr>
      <w:r w:rsidRPr="00FE1376">
        <w:rPr>
          <w:rFonts w:ascii="Palatino Linotype" w:eastAsia="Times New Roman" w:hAnsi="Palatino Linotype" w:cs="Arial"/>
          <w:b/>
          <w:i/>
        </w:rPr>
        <w:lastRenderedPageBreak/>
        <w:t xml:space="preserve">RRA 0478/17. </w:t>
      </w:r>
      <w:r w:rsidRPr="00FE1376">
        <w:rPr>
          <w:rFonts w:ascii="Palatino Linotype" w:eastAsia="Times New Roman" w:hAnsi="Palatino Linotype" w:cs="Arial"/>
          <w:i/>
        </w:rPr>
        <w:t>Secretaría de Relaciones Exteriores. 26 de abril de 2017. Por unanimidad. Comisionada Pon</w:t>
      </w:r>
      <w:r w:rsidRPr="00FE1376">
        <w:rPr>
          <w:rFonts w:ascii="Palatino Linotype" w:eastAsia="Times New Roman" w:hAnsi="Palatino Linotype" w:cs="Arial"/>
          <w:i/>
          <w:sz w:val="24"/>
          <w:szCs w:val="24"/>
        </w:rPr>
        <w:t xml:space="preserve">ente Areli Cano Guadiana.” </w:t>
      </w:r>
      <w:r w:rsidRPr="00FE1376">
        <w:rPr>
          <w:rFonts w:ascii="Palatino Linotype" w:eastAsia="Times New Roman" w:hAnsi="Palatino Linotype" w:cs="Arial"/>
          <w:b/>
          <w:i/>
          <w:sz w:val="24"/>
          <w:szCs w:val="24"/>
        </w:rPr>
        <w:t>[Sic]</w:t>
      </w:r>
    </w:p>
    <w:p w14:paraId="04BA1D4C" w14:textId="77777777" w:rsidR="006402F4" w:rsidRPr="00FE1376" w:rsidRDefault="006402F4" w:rsidP="006402F4">
      <w:pPr>
        <w:spacing w:after="0" w:line="360" w:lineRule="auto"/>
        <w:ind w:right="51"/>
        <w:jc w:val="both"/>
        <w:rPr>
          <w:rFonts w:ascii="Palatino Linotype" w:hAnsi="Palatino Linotype" w:cs="Arial"/>
          <w:sz w:val="24"/>
          <w:szCs w:val="24"/>
        </w:rPr>
      </w:pPr>
    </w:p>
    <w:p w14:paraId="506EA86B" w14:textId="77777777" w:rsidR="006402F4" w:rsidRPr="00FE1376" w:rsidRDefault="006402F4" w:rsidP="006402F4">
      <w:pPr>
        <w:spacing w:after="0" w:line="360" w:lineRule="auto"/>
        <w:ind w:right="51"/>
        <w:jc w:val="both"/>
        <w:rPr>
          <w:rFonts w:ascii="Palatino Linotype" w:hAnsi="Palatino Linotype"/>
          <w:sz w:val="24"/>
          <w:szCs w:val="24"/>
        </w:rPr>
      </w:pPr>
      <w:r w:rsidRPr="00FE1376">
        <w:rPr>
          <w:rFonts w:ascii="Palatino Linotype" w:hAnsi="Palatino Linotype"/>
          <w:sz w:val="24"/>
          <w:szCs w:val="24"/>
        </w:rPr>
        <w:t>Por otro lado, respecto de la firma, 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p>
    <w:p w14:paraId="403FFF04" w14:textId="77777777" w:rsidR="006402F4" w:rsidRPr="00FE1376" w:rsidRDefault="006402F4" w:rsidP="006402F4">
      <w:pPr>
        <w:pStyle w:val="Encabezado"/>
        <w:tabs>
          <w:tab w:val="clear" w:pos="4419"/>
          <w:tab w:val="clear" w:pos="8838"/>
          <w:tab w:val="left" w:pos="7770"/>
        </w:tabs>
        <w:spacing w:line="360" w:lineRule="auto"/>
        <w:jc w:val="both"/>
        <w:rPr>
          <w:rFonts w:ascii="Palatino Linotype" w:hAnsi="Palatino Linotype"/>
          <w:bCs/>
        </w:rPr>
      </w:pPr>
    </w:p>
    <w:p w14:paraId="722716BD" w14:textId="77777777" w:rsidR="006402F4" w:rsidRPr="00FE1376" w:rsidRDefault="006402F4" w:rsidP="006402F4">
      <w:pPr>
        <w:pStyle w:val="Encabezado"/>
        <w:tabs>
          <w:tab w:val="clear" w:pos="4419"/>
          <w:tab w:val="clear" w:pos="8838"/>
          <w:tab w:val="left" w:pos="7770"/>
        </w:tabs>
        <w:spacing w:line="360" w:lineRule="auto"/>
        <w:jc w:val="both"/>
        <w:rPr>
          <w:rFonts w:ascii="Palatino Linotype" w:hAnsi="Palatino Linotype"/>
          <w:bCs/>
        </w:rPr>
      </w:pPr>
      <w:r w:rsidRPr="00FE1376">
        <w:rPr>
          <w:rFonts w:ascii="Palatino Linotype" w:hAnsi="Palatino Linotype"/>
          <w:bC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2DC43724" w14:textId="35B3C0D0" w:rsidR="00F02E34" w:rsidRPr="00FE1376" w:rsidRDefault="00F02E34" w:rsidP="00F02E34">
      <w:pPr>
        <w:spacing w:before="240" w:line="360" w:lineRule="auto"/>
        <w:jc w:val="both"/>
        <w:rPr>
          <w:rFonts w:ascii="Palatino Linotype" w:hAnsi="Palatino Linotype"/>
          <w:sz w:val="24"/>
          <w:szCs w:val="24"/>
        </w:rPr>
      </w:pPr>
      <w:r w:rsidRPr="00FE1376">
        <w:rPr>
          <w:rFonts w:ascii="Palatino Linotype" w:hAnsi="Palatino Linotype"/>
          <w:bCs/>
          <w:sz w:val="24"/>
          <w:szCs w:val="24"/>
        </w:rPr>
        <w:t xml:space="preserve">Ahora bien, respecto de la fotografía tratándose de servidores públicos se cuenta con un espectro menor de protección a sus datos personales en comparación con cualquier otra persona física, en razón del interés público que revisten sus funciones, por lo que, </w:t>
      </w:r>
      <w:r w:rsidRPr="00FE1376">
        <w:rPr>
          <w:rFonts w:ascii="Palatino Linotype" w:hAnsi="Palatino Linotype" w:cs="Arial"/>
          <w:color w:val="444444"/>
          <w:sz w:val="24"/>
          <w:szCs w:val="24"/>
        </w:rPr>
        <w:t xml:space="preserve">sus actividades se encuentran sujetas a un escrutinio público mayor, coexistiendo un interés público de conocer su fotografía y así asociarla, en su caso, con su nombre, </w:t>
      </w:r>
      <w:r w:rsidRPr="00FE1376">
        <w:rPr>
          <w:rFonts w:ascii="Palatino Linotype" w:hAnsi="Palatino Linotype" w:cs="Arial"/>
          <w:color w:val="444444"/>
          <w:sz w:val="24"/>
          <w:szCs w:val="24"/>
        </w:rPr>
        <w:lastRenderedPageBreak/>
        <w:t>cargo, y función, lo que genera un beneficio mayor la divulgación de dicho dato personal que su clasificación.</w:t>
      </w:r>
    </w:p>
    <w:p w14:paraId="5B8424C9" w14:textId="77777777" w:rsidR="00F02E34" w:rsidRPr="00FE1376" w:rsidRDefault="00F02E34" w:rsidP="00F02E34">
      <w:pPr>
        <w:spacing w:before="240" w:line="360" w:lineRule="auto"/>
        <w:jc w:val="both"/>
        <w:rPr>
          <w:rFonts w:ascii="Palatino Linotype" w:hAnsi="Palatino Linotype" w:cs="Arial"/>
          <w:color w:val="333333"/>
          <w:sz w:val="24"/>
          <w:szCs w:val="24"/>
        </w:rPr>
      </w:pPr>
      <w:r w:rsidRPr="00FE1376">
        <w:rPr>
          <w:rFonts w:ascii="Palatino Linotype" w:hAnsi="Palatino Linotype"/>
          <w:sz w:val="24"/>
          <w:szCs w:val="24"/>
        </w:rPr>
        <w:t xml:space="preserve">Conforme a lo anterior, resulta necesario señalar que el Pleno del Órgano Garante local sustentó el criterio </w:t>
      </w:r>
      <w:r w:rsidRPr="00FE1376">
        <w:rPr>
          <w:rFonts w:ascii="Palatino Linotype" w:hAnsi="Palatino Linotype"/>
          <w:b/>
          <w:bCs/>
          <w:sz w:val="24"/>
          <w:szCs w:val="24"/>
        </w:rPr>
        <w:t xml:space="preserve">03/2019 </w:t>
      </w:r>
      <w:r w:rsidRPr="00FE1376">
        <w:rPr>
          <w:rFonts w:ascii="Palatino Linotype" w:hAnsi="Palatino Linotype"/>
          <w:sz w:val="24"/>
          <w:szCs w:val="24"/>
        </w:rPr>
        <w:t xml:space="preserve">cuyo rubro dispone a la literalidad lo siguiente: </w:t>
      </w:r>
      <w:r w:rsidRPr="00FE1376">
        <w:rPr>
          <w:rFonts w:ascii="Palatino Linotype" w:hAnsi="Palatino Linotype"/>
          <w:b/>
          <w:bCs/>
          <w:i/>
          <w:iCs/>
          <w:sz w:val="24"/>
          <w:szCs w:val="24"/>
        </w:rPr>
        <w:t>“SERVIDORES PÚBLICOS CON CATEGORÍA DE MANDO MEDIO Y SUPERIOR. LA FOTOGRAFÍA DE AQUELLOS ES DE CARÁCTER PÚBLICO.</w:t>
      </w:r>
      <w:r w:rsidRPr="00FE1376">
        <w:rPr>
          <w:b/>
          <w:bCs/>
          <w:sz w:val="24"/>
          <w:szCs w:val="24"/>
        </w:rPr>
        <w:t xml:space="preserve">”, </w:t>
      </w:r>
      <w:r w:rsidRPr="00FE1376">
        <w:rPr>
          <w:rFonts w:ascii="Palatino Linotype" w:hAnsi="Palatino Linotype"/>
          <w:sz w:val="24"/>
          <w:szCs w:val="24"/>
        </w:rPr>
        <w:t xml:space="preserve">mismo que fue interrumpido en términos del artículo </w:t>
      </w:r>
      <w:r w:rsidRPr="00FE1376">
        <w:rPr>
          <w:rFonts w:ascii="Palatino Linotype" w:hAnsi="Palatino Linotype" w:cs="Arial"/>
          <w:color w:val="333333"/>
          <w:sz w:val="24"/>
          <w:szCs w:val="24"/>
        </w:rPr>
        <w:t>9, fracción XXVII del Reglamento Interior del Instituto de Transparencia, Acceso a la Información Pública y Protección de Datos Personales del Estado de México y Municipios.</w:t>
      </w:r>
    </w:p>
    <w:p w14:paraId="77842282" w14:textId="77777777" w:rsidR="00F02E34" w:rsidRPr="00FE1376" w:rsidRDefault="00F02E34" w:rsidP="00F02E34">
      <w:pPr>
        <w:spacing w:before="240" w:line="360" w:lineRule="auto"/>
        <w:jc w:val="both"/>
        <w:rPr>
          <w:rFonts w:ascii="Palatino Linotype" w:hAnsi="Palatino Linotype"/>
          <w:sz w:val="24"/>
          <w:szCs w:val="24"/>
        </w:rPr>
      </w:pPr>
      <w:r w:rsidRPr="00FE1376">
        <w:rPr>
          <w:rFonts w:ascii="Palatino Linotype" w:hAnsi="Palatino Linotype" w:cs="Arial"/>
          <w:color w:val="333333"/>
          <w:sz w:val="24"/>
          <w:szCs w:val="24"/>
        </w:rPr>
        <w:t xml:space="preserve">Debido a lo anterior, </w:t>
      </w:r>
      <w:r w:rsidRPr="00FE1376">
        <w:rPr>
          <w:rFonts w:ascii="Palatino Linotype" w:eastAsia="Calibri" w:hAnsi="Palatino Linotype" w:cs="Tahoma"/>
          <w:bCs/>
          <w:sz w:val="24"/>
          <w:szCs w:val="24"/>
        </w:rPr>
        <w:t xml:space="preserve">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r w:rsidRPr="00FE1376">
        <w:rPr>
          <w:rFonts w:ascii="Palatino Linotype" w:eastAsia="Calibri" w:hAnsi="Palatino Linotype" w:cs="Tahoma"/>
          <w:sz w:val="24"/>
          <w:szCs w:val="24"/>
        </w:rPr>
        <w:t>Cabe hacer la aclaración</w:t>
      </w:r>
      <w:r w:rsidRPr="00FE1376">
        <w:rPr>
          <w:rFonts w:ascii="Palatino Linotype" w:eastAsia="Calibri" w:hAnsi="Palatino Linotype" w:cs="Tahoma"/>
          <w:sz w:val="24"/>
          <w:szCs w:val="24"/>
          <w:lang w:val="x-none"/>
        </w:rPr>
        <w:t xml:space="preserve"> que aquellos documentos que sean clasificados en su totalidad por no revestir de interés público, como lo es la credencial de elector, la fotografía correrá la misma suerte que el documento en cuestión, únicamente para dicha expresión documental.</w:t>
      </w:r>
    </w:p>
    <w:p w14:paraId="60A04C24" w14:textId="77777777" w:rsidR="006402F4" w:rsidRPr="00FE1376" w:rsidRDefault="006402F4" w:rsidP="006402F4">
      <w:pPr>
        <w:spacing w:after="0" w:line="360" w:lineRule="auto"/>
        <w:ind w:right="51"/>
        <w:jc w:val="both"/>
        <w:rPr>
          <w:rFonts w:ascii="Palatino Linotype" w:hAnsi="Palatino Linotype" w:cs="Arial"/>
          <w:sz w:val="24"/>
          <w:szCs w:val="24"/>
        </w:rPr>
      </w:pPr>
      <w:r w:rsidRPr="00FE1376">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w:t>
      </w:r>
      <w:r w:rsidRPr="00FE1376">
        <w:rPr>
          <w:rFonts w:ascii="Palatino Linotype" w:hAnsi="Palatino Linotype" w:cs="Arial"/>
          <w:sz w:val="24"/>
          <w:szCs w:val="24"/>
        </w:rPr>
        <w:lastRenderedPageBreak/>
        <w:t xml:space="preserve">así como los numerales aplicables de los LINEAMIENTOS GENERALES EN MATERIA DE CLASIFICACIÓN Y DESCLASIFICACIÓN DE LA INFORMACIÓN, ASÍ COMO PARA LA ELABORACIÓN DE VERSIONES PÚBLICAS, publicados en el Diario Oficial de la Federación en fecha quince de abril de dos mil dieciséis, mediante Acuerdo del Consejo Nacional del Sistema Nacional de Transparencia, Acceso a la Información Pública y Protección de Datos Personales. </w:t>
      </w:r>
    </w:p>
    <w:p w14:paraId="149352D5" w14:textId="77777777" w:rsidR="0061744C" w:rsidRPr="00FE1376" w:rsidRDefault="0061744C" w:rsidP="00F06D25">
      <w:pPr>
        <w:spacing w:after="0" w:line="360" w:lineRule="auto"/>
        <w:jc w:val="both"/>
        <w:rPr>
          <w:rFonts w:ascii="Palatino Linotype" w:hAnsi="Palatino Linotype" w:cs="Arial"/>
          <w:sz w:val="24"/>
          <w:szCs w:val="24"/>
        </w:rPr>
      </w:pPr>
    </w:p>
    <w:p w14:paraId="40B7AEEE" w14:textId="4871BB4B" w:rsidR="004F2F08" w:rsidRPr="00FE1376" w:rsidRDefault="005F4E5A" w:rsidP="005F4E5A">
      <w:pPr>
        <w:spacing w:after="0" w:line="360" w:lineRule="auto"/>
        <w:jc w:val="both"/>
        <w:rPr>
          <w:rFonts w:ascii="Palatino Linotype" w:eastAsia="Times New Roman" w:hAnsi="Palatino Linotype" w:cs="Times New Roman"/>
          <w:bCs/>
          <w:sz w:val="24"/>
          <w:szCs w:val="24"/>
          <w:lang w:eastAsia="es-ES"/>
        </w:rPr>
      </w:pPr>
      <w:r w:rsidRPr="00FE1376">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FE1376">
        <w:rPr>
          <w:rFonts w:ascii="Palatino Linotype" w:eastAsia="Times New Roman" w:hAnsi="Palatino Linotype" w:cs="Times New Roman"/>
          <w:b/>
          <w:bCs/>
          <w:sz w:val="24"/>
          <w:szCs w:val="24"/>
          <w:lang w:eastAsia="es-ES"/>
        </w:rPr>
        <w:t>El</w:t>
      </w:r>
      <w:r w:rsidRPr="00FE1376">
        <w:rPr>
          <w:rFonts w:ascii="Palatino Linotype" w:eastAsia="Times New Roman" w:hAnsi="Palatino Linotype" w:cs="Times New Roman"/>
          <w:b/>
          <w:sz w:val="24"/>
          <w:szCs w:val="24"/>
          <w:lang w:eastAsia="es-ES"/>
        </w:rPr>
        <w:t xml:space="preserve"> Recurrente</w:t>
      </w:r>
      <w:r w:rsidRPr="00FE1376">
        <w:rPr>
          <w:rFonts w:ascii="Palatino Linotype" w:eastAsia="Times New Roman" w:hAnsi="Palatino Linotype" w:cs="Times New Roman"/>
          <w:sz w:val="24"/>
          <w:szCs w:val="24"/>
          <w:lang w:eastAsia="es-ES"/>
        </w:rPr>
        <w:t xml:space="preserve"> en su medio de impugnación que fue materia de estudio, por ello </w:t>
      </w:r>
      <w:r w:rsidRPr="00FE1376">
        <w:rPr>
          <w:rFonts w:ascii="Palatino Linotype" w:eastAsia="Times New Roman" w:hAnsi="Palatino Linotype" w:cs="Arial"/>
          <w:sz w:val="24"/>
          <w:szCs w:val="24"/>
          <w:lang w:eastAsia="es-ES"/>
        </w:rPr>
        <w:t>con fundamento en la</w:t>
      </w:r>
      <w:r w:rsidRPr="00FE1376">
        <w:rPr>
          <w:rFonts w:ascii="Palatino Linotype" w:eastAsia="Times New Roman" w:hAnsi="Palatino Linotype" w:cs="Arial"/>
          <w:b/>
          <w:sz w:val="24"/>
          <w:szCs w:val="24"/>
          <w:lang w:eastAsia="es-ES"/>
        </w:rPr>
        <w:t xml:space="preserve"> </w:t>
      </w:r>
      <w:r w:rsidRPr="00FE1376">
        <w:rPr>
          <w:rFonts w:ascii="Palatino Linotype" w:eastAsia="Times New Roman" w:hAnsi="Palatino Linotype" w:cs="Arial"/>
          <w:b/>
          <w:bCs/>
          <w:i/>
          <w:sz w:val="24"/>
          <w:szCs w:val="24"/>
          <w:lang w:eastAsia="es-ES"/>
        </w:rPr>
        <w:t>primera hipótesis</w:t>
      </w:r>
      <w:r w:rsidRPr="00FE1376">
        <w:rPr>
          <w:rFonts w:ascii="Palatino Linotype" w:eastAsia="Times New Roman" w:hAnsi="Palatino Linotype" w:cs="Arial"/>
          <w:b/>
          <w:sz w:val="24"/>
          <w:szCs w:val="24"/>
          <w:lang w:eastAsia="es-ES"/>
        </w:rPr>
        <w:t xml:space="preserve"> </w:t>
      </w:r>
      <w:r w:rsidRPr="00FE1376">
        <w:rPr>
          <w:rFonts w:ascii="Palatino Linotype" w:eastAsia="Times New Roman" w:hAnsi="Palatino Linotype" w:cs="Arial"/>
          <w:sz w:val="24"/>
          <w:szCs w:val="24"/>
          <w:lang w:eastAsia="es-ES"/>
        </w:rPr>
        <w:t>de la fracción</w:t>
      </w:r>
      <w:r w:rsidRPr="00FE1376">
        <w:rPr>
          <w:rFonts w:ascii="Palatino Linotype" w:eastAsia="Times New Roman" w:hAnsi="Palatino Linotype" w:cs="Arial"/>
          <w:b/>
          <w:sz w:val="24"/>
          <w:szCs w:val="24"/>
          <w:lang w:eastAsia="es-ES"/>
        </w:rPr>
        <w:t xml:space="preserve"> </w:t>
      </w:r>
      <w:r w:rsidRPr="00FE1376">
        <w:rPr>
          <w:rFonts w:ascii="Palatino Linotype" w:eastAsia="Times New Roman" w:hAnsi="Palatino Linotype" w:cs="Arial"/>
          <w:sz w:val="24"/>
          <w:szCs w:val="24"/>
          <w:lang w:eastAsia="es-ES"/>
        </w:rPr>
        <w:t>III, del artículo 186,</w:t>
      </w:r>
      <w:r w:rsidRPr="00FE1376">
        <w:rPr>
          <w:rFonts w:ascii="Palatino Linotype" w:eastAsia="Times New Roman" w:hAnsi="Palatino Linotype" w:cs="Arial"/>
          <w:b/>
          <w:sz w:val="24"/>
          <w:szCs w:val="24"/>
          <w:lang w:eastAsia="es-ES"/>
        </w:rPr>
        <w:t xml:space="preserve"> </w:t>
      </w:r>
      <w:r w:rsidRPr="00FE1376">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FE1376">
        <w:rPr>
          <w:rFonts w:ascii="Palatino Linotype" w:eastAsia="Times New Roman" w:hAnsi="Palatino Linotype" w:cs="Arial"/>
          <w:b/>
          <w:sz w:val="24"/>
          <w:szCs w:val="24"/>
          <w:lang w:eastAsia="es-ES"/>
        </w:rPr>
        <w:t xml:space="preserve">REVOCA </w:t>
      </w:r>
      <w:r w:rsidRPr="00FE1376">
        <w:rPr>
          <w:rFonts w:ascii="Palatino Linotype" w:eastAsia="Times New Roman" w:hAnsi="Palatino Linotype" w:cs="Arial"/>
          <w:sz w:val="24"/>
          <w:szCs w:val="24"/>
          <w:lang w:eastAsia="es-ES"/>
        </w:rPr>
        <w:t>la respuesta a la solicitud de información número</w:t>
      </w:r>
      <w:r w:rsidRPr="00FE1376">
        <w:rPr>
          <w:rFonts w:ascii="Palatino Linotype" w:eastAsia="Times New Roman" w:hAnsi="Palatino Linotype" w:cs="Times New Roman"/>
          <w:b/>
          <w:sz w:val="24"/>
          <w:szCs w:val="24"/>
          <w:lang w:eastAsia="es-ES"/>
        </w:rPr>
        <w:t xml:space="preserve"> </w:t>
      </w:r>
      <w:r w:rsidR="003F35BF" w:rsidRPr="00FE1376">
        <w:rPr>
          <w:rFonts w:ascii="Palatino Linotype" w:eastAsia="Times New Roman" w:hAnsi="Palatino Linotype" w:cs="Times New Roman"/>
          <w:b/>
          <w:sz w:val="24"/>
          <w:szCs w:val="24"/>
          <w:lang w:eastAsia="es-ES"/>
        </w:rPr>
        <w:t>00046/IXTAPALU/IP/2024</w:t>
      </w:r>
      <w:r w:rsidR="004F2F08" w:rsidRPr="00FE1376">
        <w:rPr>
          <w:rFonts w:ascii="Palatino Linotype" w:eastAsia="Times New Roman" w:hAnsi="Palatino Linotype" w:cs="Times New Roman"/>
          <w:b/>
          <w:sz w:val="24"/>
          <w:szCs w:val="24"/>
          <w:lang w:eastAsia="es-ES"/>
        </w:rPr>
        <w:t xml:space="preserve"> </w:t>
      </w:r>
      <w:r w:rsidR="004F2F08" w:rsidRPr="00FE1376">
        <w:rPr>
          <w:rFonts w:ascii="Palatino Linotype" w:eastAsia="Times New Roman" w:hAnsi="Palatino Linotype" w:cs="Times New Roman"/>
          <w:bCs/>
          <w:sz w:val="24"/>
          <w:szCs w:val="24"/>
          <w:lang w:eastAsia="es-ES"/>
        </w:rPr>
        <w:t xml:space="preserve">que ha sido materia del presente fallo. </w:t>
      </w:r>
    </w:p>
    <w:p w14:paraId="6EB5B9DB" w14:textId="77777777" w:rsidR="004F2F08" w:rsidRPr="00FE1376" w:rsidRDefault="004F2F08" w:rsidP="005F4E5A">
      <w:pPr>
        <w:spacing w:after="0" w:line="360" w:lineRule="auto"/>
        <w:jc w:val="both"/>
        <w:rPr>
          <w:rFonts w:ascii="Palatino Linotype" w:eastAsia="Times New Roman" w:hAnsi="Palatino Linotype" w:cs="Times New Roman"/>
          <w:b/>
          <w:sz w:val="24"/>
          <w:szCs w:val="24"/>
          <w:lang w:eastAsia="es-ES"/>
        </w:rPr>
      </w:pPr>
    </w:p>
    <w:p w14:paraId="5E486629" w14:textId="77777777" w:rsidR="005F4E5A" w:rsidRPr="00FE1376" w:rsidRDefault="005F4E5A" w:rsidP="005F4E5A">
      <w:pPr>
        <w:spacing w:after="0" w:line="360" w:lineRule="auto"/>
        <w:jc w:val="both"/>
        <w:rPr>
          <w:rFonts w:ascii="Palatino Linotype" w:eastAsia="Times New Roman" w:hAnsi="Palatino Linotype" w:cs="Times New Roman"/>
          <w:sz w:val="24"/>
          <w:szCs w:val="24"/>
          <w:lang w:eastAsia="es-ES"/>
        </w:rPr>
      </w:pPr>
      <w:r w:rsidRPr="00FE1376">
        <w:rPr>
          <w:rFonts w:ascii="Palatino Linotype" w:eastAsia="Times New Roman" w:hAnsi="Palatino Linotype" w:cs="Times New Roman"/>
          <w:sz w:val="24"/>
          <w:szCs w:val="24"/>
          <w:lang w:eastAsia="es-ES"/>
        </w:rPr>
        <w:t>Por lo antes expuesto y fundado es de resolverse y,</w:t>
      </w:r>
    </w:p>
    <w:p w14:paraId="17A8EB7C" w14:textId="77777777" w:rsidR="00270136" w:rsidRPr="00FE1376" w:rsidRDefault="00270136" w:rsidP="005F4E5A">
      <w:pPr>
        <w:spacing w:after="0" w:line="360" w:lineRule="auto"/>
        <w:jc w:val="both"/>
        <w:rPr>
          <w:rFonts w:ascii="Palatino Linotype" w:eastAsia="Times New Roman" w:hAnsi="Palatino Linotype" w:cs="Times New Roman"/>
          <w:sz w:val="24"/>
          <w:szCs w:val="24"/>
          <w:lang w:eastAsia="es-ES"/>
        </w:rPr>
      </w:pPr>
    </w:p>
    <w:p w14:paraId="5753B52F" w14:textId="77777777" w:rsidR="005F4E5A" w:rsidRPr="00FE1376" w:rsidRDefault="005F4E5A" w:rsidP="005F4E5A">
      <w:pPr>
        <w:spacing w:before="240" w:after="240" w:line="360" w:lineRule="auto"/>
        <w:jc w:val="center"/>
        <w:rPr>
          <w:rFonts w:ascii="Palatino Linotype" w:hAnsi="Palatino Linotype"/>
          <w:b/>
          <w:spacing w:val="60"/>
          <w:sz w:val="24"/>
          <w:szCs w:val="24"/>
        </w:rPr>
      </w:pPr>
      <w:r w:rsidRPr="00FE1376">
        <w:rPr>
          <w:rFonts w:ascii="Palatino Linotype" w:hAnsi="Palatino Linotype"/>
          <w:b/>
          <w:spacing w:val="60"/>
          <w:sz w:val="24"/>
          <w:szCs w:val="24"/>
        </w:rPr>
        <w:t>S E RESUELVE</w:t>
      </w:r>
    </w:p>
    <w:p w14:paraId="415AA670" w14:textId="6DFB273C" w:rsidR="005F4E5A" w:rsidRPr="00FE1376" w:rsidRDefault="005F4E5A" w:rsidP="005F4E5A">
      <w:pPr>
        <w:spacing w:before="240" w:line="360" w:lineRule="auto"/>
        <w:jc w:val="both"/>
        <w:rPr>
          <w:rFonts w:ascii="Palatino Linotype" w:hAnsi="Palatino Linotype" w:cs="Arial"/>
          <w:sz w:val="24"/>
          <w:szCs w:val="24"/>
        </w:rPr>
      </w:pPr>
      <w:r w:rsidRPr="00FE1376">
        <w:rPr>
          <w:rFonts w:ascii="Palatino Linotype" w:hAnsi="Palatino Linotype" w:cs="Arial"/>
          <w:b/>
          <w:sz w:val="28"/>
          <w:szCs w:val="28"/>
          <w:lang w:val="es-ES_tradnl"/>
        </w:rPr>
        <w:t>PRIMERO.</w:t>
      </w:r>
      <w:r w:rsidRPr="00FE1376">
        <w:rPr>
          <w:rFonts w:ascii="Palatino Linotype" w:hAnsi="Palatino Linotype" w:cs="Arial"/>
          <w:sz w:val="24"/>
          <w:szCs w:val="24"/>
          <w:lang w:val="es-ES_tradnl"/>
        </w:rPr>
        <w:t xml:space="preserve"> </w:t>
      </w:r>
      <w:r w:rsidRPr="00FE1376">
        <w:rPr>
          <w:rFonts w:ascii="Palatino Linotype" w:hAnsi="Palatino Linotype" w:cs="Arial"/>
          <w:sz w:val="24"/>
          <w:szCs w:val="24"/>
        </w:rPr>
        <w:t xml:space="preserve">Se </w:t>
      </w:r>
      <w:r w:rsidRPr="00FE1376">
        <w:rPr>
          <w:rFonts w:ascii="Palatino Linotype" w:hAnsi="Palatino Linotype" w:cs="Arial"/>
          <w:b/>
          <w:sz w:val="24"/>
          <w:szCs w:val="24"/>
        </w:rPr>
        <w:t xml:space="preserve">REVOCA </w:t>
      </w:r>
      <w:r w:rsidRPr="00FE1376">
        <w:rPr>
          <w:rFonts w:ascii="Palatino Linotype" w:hAnsi="Palatino Linotype" w:cs="Arial"/>
          <w:sz w:val="24"/>
          <w:szCs w:val="24"/>
        </w:rPr>
        <w:t xml:space="preserve">la respuesta entregada por </w:t>
      </w:r>
      <w:r w:rsidRPr="00FE1376">
        <w:rPr>
          <w:rFonts w:ascii="Palatino Linotype" w:hAnsi="Palatino Linotype" w:cs="Arial"/>
          <w:b/>
          <w:sz w:val="24"/>
          <w:szCs w:val="24"/>
        </w:rPr>
        <w:t xml:space="preserve">EL SUJETO OBLIGADO, </w:t>
      </w:r>
      <w:r w:rsidRPr="00FE1376">
        <w:rPr>
          <w:rFonts w:ascii="Palatino Linotype" w:hAnsi="Palatino Linotype" w:cs="Arial"/>
          <w:sz w:val="24"/>
          <w:szCs w:val="24"/>
        </w:rPr>
        <w:t xml:space="preserve">a la solicitud de información número </w:t>
      </w:r>
      <w:r w:rsidR="00562DD6" w:rsidRPr="00FE1376">
        <w:rPr>
          <w:rFonts w:ascii="Palatino Linotype" w:eastAsia="Times New Roman" w:hAnsi="Palatino Linotype" w:cs="Times New Roman"/>
          <w:b/>
          <w:sz w:val="24"/>
          <w:szCs w:val="24"/>
          <w:lang w:eastAsia="es-ES"/>
        </w:rPr>
        <w:t>00046/IXTAPALU/IP/</w:t>
      </w:r>
      <w:r w:rsidR="00E90A38" w:rsidRPr="00FE1376">
        <w:rPr>
          <w:rFonts w:ascii="Palatino Linotype" w:eastAsia="Times New Roman" w:hAnsi="Palatino Linotype" w:cs="Times New Roman"/>
          <w:b/>
          <w:sz w:val="24"/>
          <w:szCs w:val="24"/>
          <w:lang w:eastAsia="es-ES"/>
        </w:rPr>
        <w:t xml:space="preserve">2024 </w:t>
      </w:r>
      <w:r w:rsidR="00E90A38" w:rsidRPr="00FE1376">
        <w:rPr>
          <w:rFonts w:ascii="Palatino Linotype" w:eastAsia="Times New Roman" w:hAnsi="Palatino Linotype" w:cs="Times New Roman"/>
          <w:bCs/>
          <w:sz w:val="24"/>
          <w:szCs w:val="24"/>
          <w:lang w:eastAsia="es-ES"/>
        </w:rPr>
        <w:t>por</w:t>
      </w:r>
      <w:r w:rsidRPr="00FE1376">
        <w:rPr>
          <w:rFonts w:ascii="Palatino Linotype" w:hAnsi="Palatino Linotype" w:cs="Arial"/>
          <w:sz w:val="24"/>
          <w:szCs w:val="24"/>
        </w:rPr>
        <w:t xml:space="preserve"> resultar fundados los motivos de inconformidad que arguye </w:t>
      </w:r>
      <w:r w:rsidRPr="00FE1376">
        <w:rPr>
          <w:rFonts w:ascii="Palatino Linotype" w:hAnsi="Palatino Linotype" w:cs="Arial"/>
          <w:b/>
          <w:sz w:val="24"/>
          <w:szCs w:val="24"/>
        </w:rPr>
        <w:t xml:space="preserve">EL RECURRENTE, </w:t>
      </w:r>
      <w:r w:rsidRPr="00FE1376">
        <w:rPr>
          <w:rFonts w:ascii="Palatino Linotype" w:hAnsi="Palatino Linotype" w:cs="Arial"/>
          <w:sz w:val="24"/>
          <w:szCs w:val="24"/>
        </w:rPr>
        <w:t xml:space="preserve">en términos del considerando </w:t>
      </w:r>
      <w:r w:rsidRPr="00FE1376">
        <w:rPr>
          <w:rFonts w:ascii="Palatino Linotype" w:hAnsi="Palatino Linotype" w:cs="Arial"/>
          <w:b/>
          <w:sz w:val="24"/>
          <w:szCs w:val="24"/>
        </w:rPr>
        <w:t xml:space="preserve">CUARTO </w:t>
      </w:r>
      <w:r w:rsidRPr="00FE1376">
        <w:rPr>
          <w:rFonts w:ascii="Palatino Linotype" w:hAnsi="Palatino Linotype" w:cs="Arial"/>
          <w:sz w:val="24"/>
          <w:szCs w:val="24"/>
        </w:rPr>
        <w:t xml:space="preserve">de la presente resolución. </w:t>
      </w:r>
    </w:p>
    <w:p w14:paraId="236F1038" w14:textId="77777777" w:rsidR="002F03E1" w:rsidRPr="00FE1376" w:rsidRDefault="002F03E1" w:rsidP="005F4E5A">
      <w:pPr>
        <w:spacing w:before="240" w:line="360" w:lineRule="auto"/>
        <w:jc w:val="both"/>
        <w:rPr>
          <w:rFonts w:ascii="Palatino Linotype" w:hAnsi="Palatino Linotype" w:cs="Arial"/>
          <w:sz w:val="24"/>
          <w:szCs w:val="24"/>
        </w:rPr>
      </w:pPr>
    </w:p>
    <w:p w14:paraId="720178D5" w14:textId="21DD013A" w:rsidR="005F4E5A" w:rsidRPr="00FE1376" w:rsidRDefault="005F4E5A" w:rsidP="005F4E5A">
      <w:pPr>
        <w:autoSpaceDE w:val="0"/>
        <w:autoSpaceDN w:val="0"/>
        <w:adjustRightInd w:val="0"/>
        <w:spacing w:before="240" w:line="360" w:lineRule="auto"/>
        <w:ind w:right="49"/>
        <w:jc w:val="both"/>
        <w:rPr>
          <w:rFonts w:ascii="Palatino Linotype" w:hAnsi="Palatino Linotype" w:cs="Arial"/>
          <w:sz w:val="24"/>
          <w:szCs w:val="24"/>
        </w:rPr>
      </w:pPr>
      <w:r w:rsidRPr="00FE1376">
        <w:rPr>
          <w:rFonts w:ascii="Palatino Linotype" w:hAnsi="Palatino Linotype" w:cs="Arial"/>
          <w:b/>
          <w:sz w:val="28"/>
          <w:szCs w:val="28"/>
          <w:lang w:val="es-ES_tradnl"/>
        </w:rPr>
        <w:lastRenderedPageBreak/>
        <w:t>SEGUNDO.</w:t>
      </w:r>
      <w:r w:rsidRPr="00FE1376">
        <w:rPr>
          <w:rFonts w:ascii="Palatino Linotype" w:hAnsi="Palatino Linotype" w:cs="Arial"/>
          <w:sz w:val="24"/>
          <w:szCs w:val="24"/>
        </w:rPr>
        <w:t xml:space="preserve"> Se </w:t>
      </w:r>
      <w:r w:rsidRPr="00FE1376">
        <w:rPr>
          <w:rFonts w:ascii="Palatino Linotype" w:hAnsi="Palatino Linotype" w:cs="Arial"/>
          <w:b/>
          <w:sz w:val="24"/>
          <w:szCs w:val="24"/>
        </w:rPr>
        <w:t>ORDENA</w:t>
      </w:r>
      <w:r w:rsidRPr="00FE1376">
        <w:rPr>
          <w:rFonts w:ascii="Palatino Linotype" w:hAnsi="Palatino Linotype" w:cs="Arial"/>
          <w:sz w:val="24"/>
          <w:szCs w:val="24"/>
        </w:rPr>
        <w:t xml:space="preserve"> al </w:t>
      </w:r>
      <w:r w:rsidRPr="00FE1376">
        <w:rPr>
          <w:rFonts w:ascii="Palatino Linotype" w:hAnsi="Palatino Linotype" w:cs="Arial"/>
          <w:b/>
          <w:sz w:val="24"/>
          <w:szCs w:val="24"/>
        </w:rPr>
        <w:t>SUJETO OBLIGADO</w:t>
      </w:r>
      <w:r w:rsidRPr="00FE1376">
        <w:rPr>
          <w:rFonts w:ascii="Palatino Linotype" w:hAnsi="Palatino Linotype" w:cs="Arial"/>
          <w:sz w:val="24"/>
          <w:szCs w:val="24"/>
        </w:rPr>
        <w:t xml:space="preserve"> </w:t>
      </w:r>
      <w:r w:rsidR="004F2F08" w:rsidRPr="00FE1376">
        <w:rPr>
          <w:rFonts w:ascii="Palatino Linotype" w:hAnsi="Palatino Linotype" w:cs="Arial"/>
          <w:sz w:val="24"/>
          <w:szCs w:val="24"/>
        </w:rPr>
        <w:t xml:space="preserve">realizar una búsqueda exhaustiva y razonable a fin de entregar al </w:t>
      </w:r>
      <w:r w:rsidR="004F2F08" w:rsidRPr="00FE1376">
        <w:rPr>
          <w:rFonts w:ascii="Palatino Linotype" w:hAnsi="Palatino Linotype" w:cs="Arial"/>
          <w:b/>
          <w:bCs/>
          <w:sz w:val="24"/>
          <w:szCs w:val="24"/>
        </w:rPr>
        <w:t xml:space="preserve">RECURRENTE, </w:t>
      </w:r>
      <w:r w:rsidR="004F2F08" w:rsidRPr="00FE1376">
        <w:rPr>
          <w:rFonts w:ascii="Palatino Linotype" w:hAnsi="Palatino Linotype" w:cs="Arial"/>
          <w:sz w:val="24"/>
          <w:szCs w:val="24"/>
        </w:rPr>
        <w:t xml:space="preserve">en </w:t>
      </w:r>
      <w:r w:rsidRPr="00FE1376">
        <w:rPr>
          <w:rFonts w:ascii="Palatino Linotype" w:hAnsi="Palatino Linotype" w:cs="Arial"/>
          <w:sz w:val="24"/>
          <w:szCs w:val="24"/>
        </w:rPr>
        <w:t xml:space="preserve">términos del Considerando </w:t>
      </w:r>
      <w:r w:rsidRPr="00FE1376">
        <w:rPr>
          <w:rFonts w:ascii="Palatino Linotype" w:hAnsi="Palatino Linotype" w:cs="Arial"/>
          <w:b/>
          <w:sz w:val="24"/>
          <w:szCs w:val="24"/>
        </w:rPr>
        <w:t xml:space="preserve">CUARTO </w:t>
      </w:r>
      <w:r w:rsidRPr="00FE1376">
        <w:rPr>
          <w:rFonts w:ascii="Palatino Linotype" w:hAnsi="Palatino Linotype" w:cs="Arial"/>
          <w:sz w:val="24"/>
          <w:szCs w:val="24"/>
        </w:rPr>
        <w:t>de esta resolución</w:t>
      </w:r>
      <w:r w:rsidRPr="00FE1376">
        <w:rPr>
          <w:rFonts w:ascii="Palatino Linotype" w:hAnsi="Palatino Linotype" w:cs="Arial"/>
          <w:b/>
          <w:sz w:val="24"/>
          <w:szCs w:val="24"/>
        </w:rPr>
        <w:t xml:space="preserve">, </w:t>
      </w:r>
      <w:r w:rsidRPr="00FE1376">
        <w:rPr>
          <w:rFonts w:ascii="Palatino Linotype" w:hAnsi="Palatino Linotype" w:cs="Arial"/>
          <w:sz w:val="24"/>
          <w:szCs w:val="24"/>
        </w:rPr>
        <w:t>en versión pública</w:t>
      </w:r>
      <w:r w:rsidR="004F2F08" w:rsidRPr="00FE1376">
        <w:rPr>
          <w:rFonts w:ascii="Palatino Linotype" w:hAnsi="Palatino Linotype" w:cs="Arial"/>
          <w:sz w:val="24"/>
          <w:szCs w:val="24"/>
        </w:rPr>
        <w:t xml:space="preserve"> de ser procedente</w:t>
      </w:r>
      <w:r w:rsidRPr="00FE1376">
        <w:rPr>
          <w:rFonts w:ascii="Palatino Linotype" w:hAnsi="Palatino Linotype" w:cs="Arial"/>
          <w:sz w:val="24"/>
          <w:szCs w:val="24"/>
        </w:rPr>
        <w:t xml:space="preserve">, a través del Sistema de Acceso a la Información Mexiquense </w:t>
      </w:r>
      <w:r w:rsidRPr="00FE1376">
        <w:rPr>
          <w:rFonts w:ascii="Palatino Linotype" w:hAnsi="Palatino Linotype" w:cs="Arial"/>
          <w:b/>
          <w:sz w:val="24"/>
          <w:szCs w:val="24"/>
        </w:rPr>
        <w:t xml:space="preserve">(SAIMEX), </w:t>
      </w:r>
      <w:r w:rsidRPr="00FE1376">
        <w:rPr>
          <w:rFonts w:ascii="Palatino Linotype" w:hAnsi="Palatino Linotype" w:cs="Arial"/>
          <w:sz w:val="24"/>
          <w:szCs w:val="24"/>
        </w:rPr>
        <w:t xml:space="preserve">de lo siguiente: </w:t>
      </w:r>
    </w:p>
    <w:p w14:paraId="065C6E31" w14:textId="77777777" w:rsidR="004F2F08" w:rsidRPr="00FE1376" w:rsidRDefault="004F2F08" w:rsidP="002F1673">
      <w:pPr>
        <w:pStyle w:val="Prrafodelista"/>
        <w:numPr>
          <w:ilvl w:val="0"/>
          <w:numId w:val="5"/>
        </w:numPr>
        <w:autoSpaceDE w:val="0"/>
        <w:autoSpaceDN w:val="0"/>
        <w:adjustRightInd w:val="0"/>
        <w:spacing w:before="240" w:line="360" w:lineRule="auto"/>
        <w:jc w:val="both"/>
        <w:rPr>
          <w:rFonts w:ascii="Palatino Linotype" w:hAnsi="Palatino Linotype" w:cs="Arial"/>
          <w:i/>
          <w:iCs/>
        </w:rPr>
      </w:pPr>
      <w:bookmarkStart w:id="0" w:name="_Hlk121218568"/>
      <w:r w:rsidRPr="00FE1376">
        <w:rPr>
          <w:rFonts w:ascii="Palatino Linotype" w:hAnsi="Palatino Linotype" w:cs="Arial"/>
          <w:i/>
          <w:iCs/>
        </w:rPr>
        <w:t xml:space="preserve">El o los documentos que acrediten el último grado de estudios de los directores, síndicos, regidores y presidente municipal, al once de enero de dos mil veinticuatro. </w:t>
      </w:r>
    </w:p>
    <w:p w14:paraId="27ED68B5" w14:textId="0E32A0D6" w:rsidR="004F2F08" w:rsidRPr="00FE1376" w:rsidRDefault="00CF2223" w:rsidP="009331CB">
      <w:pPr>
        <w:pStyle w:val="Prrafodelista"/>
        <w:spacing w:before="240" w:line="360" w:lineRule="auto"/>
        <w:ind w:left="782"/>
        <w:jc w:val="both"/>
        <w:rPr>
          <w:rFonts w:ascii="Palatino Linotype" w:hAnsi="Palatino Linotype" w:cs="Arial"/>
          <w:i/>
          <w:iCs/>
        </w:rPr>
      </w:pPr>
      <w:r w:rsidRPr="00FE1376">
        <w:rPr>
          <w:rFonts w:ascii="Palatino Linotype" w:hAnsi="Palatino Linotype" w:cs="Arial"/>
          <w:i/>
        </w:rPr>
        <w:t>Una</w:t>
      </w:r>
      <w:r w:rsidR="009331CB" w:rsidRPr="00FE1376">
        <w:rPr>
          <w:rFonts w:ascii="Palatino Linotype" w:hAnsi="Palatino Linotype" w:cs="Arial"/>
          <w:i/>
        </w:rPr>
        <w:t xml:space="preserve"> vez realizada la búsqueda exhaustiva y razonable, para el caso de no contar con la información con relación al </w:t>
      </w:r>
      <w:r w:rsidR="009331CB" w:rsidRPr="00FE1376">
        <w:rPr>
          <w:rFonts w:ascii="Palatino Linotype" w:hAnsi="Palatino Linotype" w:cs="Arial"/>
          <w:i/>
          <w:iCs/>
        </w:rPr>
        <w:t>Secretario del Ayuntamiento, el Tesorero Municipal, Director de Turismo, Director/a de las Mujeres o equivalente, del Coordinador General Municipal de Mejora Regulatoria, del Director del Instituto Municipal de Cultura Física y Deporte, del Director de la Unidad Municipal de Control y Bienestar Animal o equivalente y del Contralor Municipal deberá emitir el Acuerdo de Inexistencia, en términos de los artículos 169 y 170 de la Ley de Transparencia y Acceso a la Información Pública del Estado de México y Municipios.</w:t>
      </w:r>
    </w:p>
    <w:p w14:paraId="3C37FF5E" w14:textId="27322688" w:rsidR="009331CB" w:rsidRPr="00FE1376" w:rsidRDefault="00CF2223" w:rsidP="009331CB">
      <w:pPr>
        <w:pStyle w:val="Prrafodelista"/>
        <w:spacing w:before="240" w:line="360" w:lineRule="auto"/>
        <w:ind w:left="782"/>
        <w:jc w:val="both"/>
        <w:rPr>
          <w:rFonts w:ascii="Palatino Linotype" w:hAnsi="Palatino Linotype" w:cs="Arial"/>
          <w:i/>
          <w:iCs/>
        </w:rPr>
      </w:pPr>
      <w:r w:rsidRPr="00FE1376">
        <w:rPr>
          <w:rFonts w:ascii="Palatino Linotype" w:hAnsi="Palatino Linotype" w:cs="Arial"/>
          <w:i/>
          <w:iCs/>
        </w:rPr>
        <w:t>Para</w:t>
      </w:r>
      <w:r w:rsidR="009331CB" w:rsidRPr="00FE1376">
        <w:rPr>
          <w:rFonts w:ascii="Palatino Linotype" w:hAnsi="Palatino Linotype" w:cs="Arial"/>
          <w:i/>
          <w:iCs/>
        </w:rPr>
        <w:t xml:space="preserve"> el caso de no contar con la información respecto del resto de los directores, presidente municipal, síndico y regidores bastará con que así lo manifieste en etapa de cumplimiento.</w:t>
      </w:r>
    </w:p>
    <w:bookmarkEnd w:id="0"/>
    <w:p w14:paraId="44BCCC65" w14:textId="1D222B6A" w:rsidR="005F4E5A" w:rsidRPr="00FE1376" w:rsidRDefault="00CF2223" w:rsidP="005F4E5A">
      <w:pPr>
        <w:pStyle w:val="Prrafodelista"/>
        <w:spacing w:before="240" w:line="360" w:lineRule="auto"/>
        <w:ind w:left="782"/>
        <w:jc w:val="both"/>
        <w:rPr>
          <w:rFonts w:ascii="Palatino Linotype" w:hAnsi="Palatino Linotype" w:cs="Arial"/>
          <w:i/>
        </w:rPr>
      </w:pPr>
      <w:r w:rsidRPr="00FE1376">
        <w:rPr>
          <w:rFonts w:ascii="Palatino Linotype" w:hAnsi="Palatino Linotype" w:cs="Arial"/>
          <w:i/>
        </w:rPr>
        <w:t>Para</w:t>
      </w:r>
      <w:r w:rsidR="005F4E5A" w:rsidRPr="00FE1376">
        <w:rPr>
          <w:rFonts w:ascii="Palatino Linotype" w:hAnsi="Palatino Linotype" w:cs="Arial"/>
          <w:i/>
        </w:rPr>
        <w:t xml:space="preserve">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19FA1ADB" w14:textId="77777777" w:rsidR="005F4E5A" w:rsidRPr="00FE1376" w:rsidRDefault="005F4E5A" w:rsidP="005F4E5A">
      <w:pPr>
        <w:pStyle w:val="Prrafodelista"/>
        <w:spacing w:before="240" w:line="360" w:lineRule="auto"/>
        <w:ind w:left="782"/>
        <w:jc w:val="both"/>
        <w:rPr>
          <w:rFonts w:ascii="Palatino Linotype" w:hAnsi="Palatino Linotype" w:cs="Arial"/>
          <w:i/>
        </w:rPr>
      </w:pPr>
    </w:p>
    <w:p w14:paraId="2AE50712" w14:textId="77777777" w:rsidR="005F4E5A" w:rsidRPr="00FE1376" w:rsidRDefault="005F4E5A" w:rsidP="005F4E5A">
      <w:pPr>
        <w:spacing w:after="0" w:line="360" w:lineRule="auto"/>
        <w:jc w:val="both"/>
        <w:rPr>
          <w:rFonts w:ascii="Palatino Linotype" w:eastAsia="Times New Roman" w:hAnsi="Palatino Linotype" w:cs="Tahoma"/>
          <w:sz w:val="24"/>
          <w:szCs w:val="24"/>
          <w:lang w:eastAsia="es-ES"/>
        </w:rPr>
      </w:pPr>
      <w:r w:rsidRPr="00FE1376">
        <w:rPr>
          <w:rFonts w:ascii="Palatino Linotype" w:eastAsia="Times New Roman" w:hAnsi="Palatino Linotype" w:cs="Arial"/>
          <w:b/>
          <w:sz w:val="28"/>
          <w:szCs w:val="24"/>
          <w:lang w:eastAsia="es-ES"/>
        </w:rPr>
        <w:t>TERCERO</w:t>
      </w:r>
      <w:r w:rsidRPr="00FE1376">
        <w:rPr>
          <w:rFonts w:ascii="Palatino Linotype" w:eastAsia="Times New Roman" w:hAnsi="Palatino Linotype" w:cs="Arial"/>
          <w:b/>
          <w:sz w:val="24"/>
          <w:szCs w:val="24"/>
          <w:lang w:eastAsia="es-ES"/>
        </w:rPr>
        <w:t>.</w:t>
      </w:r>
      <w:r w:rsidRPr="00FE1376">
        <w:rPr>
          <w:rFonts w:ascii="Palatino Linotype" w:eastAsia="Times New Roman" w:hAnsi="Palatino Linotype" w:cs="Arial"/>
          <w:sz w:val="24"/>
          <w:szCs w:val="24"/>
          <w:lang w:eastAsia="es-ES"/>
        </w:rPr>
        <w:t xml:space="preserve"> </w:t>
      </w:r>
      <w:r w:rsidRPr="00FE1376">
        <w:rPr>
          <w:rFonts w:ascii="Palatino Linotype" w:hAnsi="Palatino Linotype" w:cstheme="minorHAnsi"/>
          <w:b/>
          <w:sz w:val="24"/>
          <w:szCs w:val="24"/>
        </w:rPr>
        <w:t>NOTIFÍQUESE</w:t>
      </w:r>
      <w:r w:rsidRPr="00FE1376">
        <w:rPr>
          <w:rFonts w:ascii="Palatino Linotype" w:hAnsi="Palatino Linotype" w:cstheme="minorHAnsi"/>
          <w:i/>
          <w:sz w:val="24"/>
          <w:szCs w:val="24"/>
        </w:rPr>
        <w:t xml:space="preserve"> </w:t>
      </w:r>
      <w:r w:rsidRPr="00FE1376">
        <w:rPr>
          <w:rFonts w:ascii="Palatino Linotype" w:hAnsi="Palatino Linotype" w:cstheme="minorHAnsi"/>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4D0A44" w14:textId="77777777" w:rsidR="005F4E5A" w:rsidRPr="00FE1376" w:rsidRDefault="005F4E5A" w:rsidP="005F4E5A">
      <w:pPr>
        <w:spacing w:after="0" w:line="360" w:lineRule="auto"/>
        <w:jc w:val="both"/>
        <w:rPr>
          <w:rFonts w:ascii="Palatino Linotype" w:eastAsia="Times New Roman" w:hAnsi="Palatino Linotype" w:cs="Tahoma"/>
          <w:bCs/>
          <w:sz w:val="24"/>
          <w:szCs w:val="24"/>
          <w:lang w:eastAsia="es-ES"/>
        </w:rPr>
      </w:pPr>
    </w:p>
    <w:p w14:paraId="398FAC8B" w14:textId="77777777" w:rsidR="005F4E5A" w:rsidRPr="00FE1376" w:rsidRDefault="005F4E5A" w:rsidP="005F4E5A">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FE1376">
        <w:rPr>
          <w:rFonts w:ascii="Palatino Linotype" w:eastAsia="Times New Roman" w:hAnsi="Palatino Linotype" w:cs="Arial"/>
          <w:b/>
          <w:sz w:val="28"/>
          <w:szCs w:val="28"/>
          <w:lang w:val="es-ES" w:eastAsia="es-ES"/>
        </w:rPr>
        <w:t>CUARTO.</w:t>
      </w:r>
      <w:r w:rsidRPr="00FE1376">
        <w:rPr>
          <w:rFonts w:ascii="Palatino Linotype" w:eastAsia="Times New Roman" w:hAnsi="Palatino Linotype" w:cs="Arial"/>
          <w:b/>
          <w:sz w:val="24"/>
          <w:szCs w:val="24"/>
          <w:lang w:val="es-ES" w:eastAsia="es-ES"/>
        </w:rPr>
        <w:t xml:space="preserve"> </w:t>
      </w:r>
      <w:r w:rsidRPr="00FE1376">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FE1376">
        <w:rPr>
          <w:rFonts w:ascii="Palatino Linotype" w:eastAsia="Times New Roman" w:hAnsi="Palatino Linotype" w:cs="Arial"/>
          <w:b/>
          <w:sz w:val="24"/>
          <w:szCs w:val="24"/>
          <w:lang w:val="es-ES" w:eastAsia="es-ES"/>
        </w:rPr>
        <w:t>Sujeto Obligado</w:t>
      </w:r>
      <w:r w:rsidRPr="00FE1376">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57DB222B" w14:textId="77777777" w:rsidR="005F4E5A" w:rsidRPr="00FE1376" w:rsidRDefault="005F4E5A" w:rsidP="005F4E5A">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CBAA504" w14:textId="77777777" w:rsidR="005F4E5A" w:rsidRPr="00FE1376" w:rsidRDefault="005F4E5A" w:rsidP="005F4E5A">
      <w:pPr>
        <w:spacing w:after="0" w:line="360" w:lineRule="auto"/>
        <w:jc w:val="both"/>
        <w:rPr>
          <w:rFonts w:ascii="Palatino Linotype" w:eastAsia="Times New Roman" w:hAnsi="Palatino Linotype" w:cs="Times New Roman"/>
          <w:color w:val="222222"/>
          <w:sz w:val="24"/>
          <w:szCs w:val="24"/>
          <w:shd w:val="clear" w:color="auto" w:fill="FFFFFF"/>
          <w:lang w:eastAsia="es-ES"/>
        </w:rPr>
      </w:pPr>
      <w:r w:rsidRPr="00FE1376">
        <w:rPr>
          <w:rFonts w:ascii="Palatino Linotype" w:eastAsia="Times New Roman" w:hAnsi="Palatino Linotype" w:cs="Arial"/>
          <w:b/>
          <w:sz w:val="24"/>
          <w:szCs w:val="24"/>
          <w:lang w:eastAsia="es-ES"/>
        </w:rPr>
        <w:t xml:space="preserve">QUINTO. NOTIFÍQUESE </w:t>
      </w:r>
      <w:r w:rsidRPr="00FE1376">
        <w:rPr>
          <w:rFonts w:ascii="Palatino Linotype" w:eastAsia="Times New Roman" w:hAnsi="Palatino Linotype" w:cs="Arial"/>
          <w:sz w:val="24"/>
          <w:szCs w:val="24"/>
          <w:lang w:eastAsia="es-ES"/>
        </w:rPr>
        <w:t xml:space="preserve">la presente resolución al </w:t>
      </w:r>
      <w:r w:rsidRPr="00FE1376">
        <w:rPr>
          <w:rFonts w:ascii="Palatino Linotype" w:eastAsia="Times New Roman" w:hAnsi="Palatino Linotype" w:cs="Arial"/>
          <w:b/>
          <w:sz w:val="24"/>
          <w:szCs w:val="24"/>
          <w:lang w:eastAsia="es-ES"/>
        </w:rPr>
        <w:t xml:space="preserve">RECURRENTE vía </w:t>
      </w:r>
      <w:r w:rsidRPr="00FE1376">
        <w:rPr>
          <w:rFonts w:ascii="Palatino Linotype" w:hAnsi="Palatino Linotype" w:cs="Arial"/>
          <w:sz w:val="24"/>
          <w:szCs w:val="24"/>
        </w:rPr>
        <w:t xml:space="preserve">Sistema de Acceso a la Información Mexiquense </w:t>
      </w:r>
      <w:r w:rsidRPr="00FE1376">
        <w:rPr>
          <w:rFonts w:ascii="Palatino Linotype" w:hAnsi="Palatino Linotype" w:cs="Arial"/>
          <w:b/>
          <w:sz w:val="24"/>
          <w:szCs w:val="24"/>
        </w:rPr>
        <w:t xml:space="preserve">(SAIMEX) </w:t>
      </w:r>
      <w:r w:rsidRPr="00FE1376">
        <w:rPr>
          <w:rFonts w:ascii="Palatino Linotype" w:eastAsia="Times New Roman" w:hAnsi="Palatino Linotype" w:cs="Arial"/>
          <w:sz w:val="24"/>
          <w:szCs w:val="24"/>
          <w:lang w:eastAsia="es-ES"/>
        </w:rPr>
        <w:t xml:space="preserve">y hágase de su conocimiento que, </w:t>
      </w:r>
      <w:r w:rsidRPr="00FE1376">
        <w:rPr>
          <w:rFonts w:ascii="Palatino Linotype" w:eastAsia="Times New Roman" w:hAnsi="Palatino Linotype" w:cs="Times New Roman"/>
          <w:color w:val="222222"/>
          <w:sz w:val="24"/>
          <w:szCs w:val="24"/>
          <w:shd w:val="clear" w:color="auto" w:fill="FFFFFF"/>
          <w:lang w:eastAsia="es-ES"/>
        </w:rPr>
        <w:t xml:space="preserve">de conformidad con lo </w:t>
      </w:r>
      <w:r w:rsidRPr="00FE1376">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FE1376">
        <w:rPr>
          <w:rFonts w:ascii="Palatino Linotype" w:eastAsia="Times New Roman" w:hAnsi="Palatino Linotype" w:cs="Times New Roman"/>
          <w:color w:val="222222"/>
          <w:sz w:val="24"/>
          <w:szCs w:val="24"/>
          <w:shd w:val="clear" w:color="auto" w:fill="FFFFFF"/>
          <w:lang w:eastAsia="es-ES"/>
        </w:rPr>
        <w:t xml:space="preserve">leyes </w:t>
      </w:r>
      <w:r w:rsidRPr="00FE1376">
        <w:rPr>
          <w:rFonts w:ascii="Palatino Linotype" w:eastAsia="Times New Roman" w:hAnsi="Palatino Linotype" w:cs="Times New Roman"/>
          <w:color w:val="222222"/>
          <w:sz w:val="24"/>
          <w:szCs w:val="24"/>
          <w:lang w:eastAsia="es-ES"/>
        </w:rPr>
        <w:t>aplicables.</w:t>
      </w:r>
    </w:p>
    <w:p w14:paraId="315A0D2B" w14:textId="77777777" w:rsidR="002F0742" w:rsidRPr="00FE1376" w:rsidRDefault="002F0742" w:rsidP="00803F88">
      <w:pPr>
        <w:spacing w:after="0" w:line="360" w:lineRule="auto"/>
        <w:jc w:val="both"/>
        <w:rPr>
          <w:rFonts w:ascii="Palatino Linotype" w:hAnsi="Palatino Linotype" w:cs="Arial"/>
          <w:sz w:val="24"/>
          <w:szCs w:val="24"/>
        </w:rPr>
      </w:pPr>
    </w:p>
    <w:p w14:paraId="5246AC0D" w14:textId="0ADEE088" w:rsidR="00562DD6" w:rsidRPr="00FE1376" w:rsidRDefault="00562DD6" w:rsidP="00562DD6">
      <w:pPr>
        <w:pStyle w:val="Prrafodelista"/>
        <w:autoSpaceDE w:val="0"/>
        <w:autoSpaceDN w:val="0"/>
        <w:adjustRightInd w:val="0"/>
        <w:spacing w:before="240" w:after="160" w:line="360" w:lineRule="auto"/>
        <w:ind w:left="0"/>
        <w:jc w:val="both"/>
        <w:rPr>
          <w:rFonts w:ascii="Palatino Linotype" w:hAnsi="Palatino Linotype" w:cs="Arial"/>
          <w:sz w:val="23"/>
          <w:szCs w:val="23"/>
          <w:lang w:val="es-MX"/>
        </w:rPr>
      </w:pPr>
      <w:r w:rsidRPr="00FE1376">
        <w:rPr>
          <w:rFonts w:ascii="Palatino Linotype" w:hAnsi="Palatino Linotype" w:cs="Arial"/>
          <w:sz w:val="23"/>
          <w:szCs w:val="23"/>
          <w:lang w:val="es-MX"/>
        </w:rPr>
        <w:lastRenderedPageBreak/>
        <w:t>ASÍ LO ACORDÓ, POR UNANIMIDAD DE VOTOS, EL PLENO DEL</w:t>
      </w:r>
      <w:r w:rsidRPr="00FE1376">
        <w:rPr>
          <w:rFonts w:ascii="Palatino Linotype" w:eastAsia="Arial Unicode MS" w:hAnsi="Palatino Linotype" w:cs="Arial"/>
          <w:sz w:val="23"/>
          <w:szCs w:val="23"/>
          <w:lang w:val="es-MX"/>
        </w:rPr>
        <w:t xml:space="preserve"> INSTITUTO DE TRANSPARENCIA, ACCESO A LA INFORMACIÓN PÚBLICA Y PROTECCIÓN DE DATOS PERSONALES DEL ESTADO DE MÉXICO Y MUNICIPIOS</w:t>
      </w:r>
      <w:r w:rsidRPr="00FE1376">
        <w:rPr>
          <w:rFonts w:ascii="Palatino Linotype" w:hAnsi="Palatino Linotype" w:cs="Arial"/>
          <w:sz w:val="23"/>
          <w:szCs w:val="23"/>
          <w:lang w:val="es-MX"/>
        </w:rPr>
        <w:t>, CONFORMADO POR LOS COMISIONADOS JOSÉ MARTÍNEZ VILCHIS</w:t>
      </w:r>
      <w:r w:rsidR="00432832" w:rsidRPr="00FE1376">
        <w:rPr>
          <w:rFonts w:ascii="Palatino Linotype" w:hAnsi="Palatino Linotype" w:cs="Arial"/>
          <w:sz w:val="23"/>
          <w:szCs w:val="23"/>
          <w:lang w:val="es-MX"/>
        </w:rPr>
        <w:t xml:space="preserve"> (EMITIENDO VOTO PARTICULAR), MARÍA DEL ROSARIO MEJÍA AYALA (EMITIENDO VOTO PARTICULAR), SHARON CRISTINA MORALES MARTÍNEZ (EMITIENDO VOTO PARTICULAR), LUIS GUSTAVO PARRA NORIEGA (EMITIENDO VOTO PARTICULAR) Y GUADALUPE RAMÍREZ PEÑA (EMITIENDO VOTO PARTICULAR); </w:t>
      </w:r>
      <w:r w:rsidRPr="00FE1376">
        <w:rPr>
          <w:rFonts w:ascii="Palatino Linotype" w:hAnsi="Palatino Linotype" w:cs="Arial"/>
          <w:sz w:val="23"/>
          <w:szCs w:val="23"/>
          <w:lang w:val="es-MX"/>
        </w:rPr>
        <w:t xml:space="preserve">EN LA </w:t>
      </w:r>
      <w:r w:rsidR="00E45F54" w:rsidRPr="00FE1376">
        <w:rPr>
          <w:rFonts w:ascii="Palatino Linotype" w:hAnsi="Palatino Linotype" w:cs="Arial"/>
          <w:sz w:val="23"/>
          <w:szCs w:val="23"/>
          <w:lang w:val="es-MX"/>
        </w:rPr>
        <w:t>OCTAVA</w:t>
      </w:r>
      <w:r w:rsidRPr="00FE1376">
        <w:rPr>
          <w:rFonts w:ascii="Palatino Linotype" w:hAnsi="Palatino Linotype" w:cs="Arial"/>
          <w:sz w:val="23"/>
          <w:szCs w:val="23"/>
          <w:lang w:val="es-MX"/>
        </w:rPr>
        <w:t xml:space="preserve"> SESIÓN ORDINARIA CELEBRADA EL </w:t>
      </w:r>
      <w:r w:rsidR="00E45F54" w:rsidRPr="00FE1376">
        <w:rPr>
          <w:rFonts w:ascii="Palatino Linotype" w:hAnsi="Palatino Linotype" w:cs="Arial"/>
          <w:sz w:val="23"/>
          <w:szCs w:val="23"/>
          <w:lang w:val="es-MX"/>
        </w:rPr>
        <w:t>SEIS DE MARZO</w:t>
      </w:r>
      <w:r w:rsidRPr="00FE1376">
        <w:rPr>
          <w:rFonts w:ascii="Palatino Linotype" w:hAnsi="Palatino Linotype" w:cs="Arial"/>
          <w:sz w:val="23"/>
          <w:szCs w:val="23"/>
          <w:lang w:val="es-MX"/>
        </w:rPr>
        <w:t xml:space="preserve"> DE</w:t>
      </w:r>
      <w:r w:rsidR="002F1673" w:rsidRPr="00FE1376">
        <w:rPr>
          <w:rFonts w:ascii="Palatino Linotype" w:hAnsi="Palatino Linotype" w:cs="Arial"/>
          <w:sz w:val="23"/>
          <w:szCs w:val="23"/>
          <w:lang w:val="es-MX"/>
        </w:rPr>
        <w:t xml:space="preserve"> DOS MIL VEINTICUATRO, ANTE EL </w:t>
      </w:r>
      <w:r w:rsidRPr="00FE1376">
        <w:rPr>
          <w:rFonts w:ascii="Palatino Linotype" w:hAnsi="Palatino Linotype" w:cs="Arial"/>
          <w:sz w:val="23"/>
          <w:szCs w:val="23"/>
          <w:lang w:val="es-MX"/>
        </w:rPr>
        <w:t xml:space="preserve">SECRETARIO TÉCNICO DEL PLENO, ALEXIS TAPIA RAMÍREZ. </w:t>
      </w:r>
    </w:p>
    <w:p w14:paraId="7C4349FB" w14:textId="77777777" w:rsidR="00562DD6" w:rsidRPr="00FE1376" w:rsidRDefault="00562DD6" w:rsidP="00562DD6">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FE1376">
        <w:rPr>
          <w:rFonts w:ascii="Palatino Linotype" w:hAnsi="Palatino Linotype"/>
          <w:bCs/>
          <w:sz w:val="18"/>
          <w:szCs w:val="18"/>
          <w:lang w:val="es-MX"/>
        </w:rPr>
        <w:t>CCR/JCMA</w:t>
      </w:r>
    </w:p>
    <w:p w14:paraId="78CF5BDE" w14:textId="054F98B5" w:rsidR="001A7216" w:rsidRDefault="00432832"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r w:rsidRPr="00FE1376">
        <w:rPr>
          <w:rFonts w:ascii="Palatino Linotype" w:hAnsi="Palatino Linotype"/>
          <w:bCs/>
          <w:noProof/>
          <w:sz w:val="18"/>
          <w:szCs w:val="18"/>
          <w:lang w:val="es-MX" w:eastAsia="es-MX"/>
        </w:rPr>
        <mc:AlternateContent>
          <mc:Choice Requires="wps">
            <w:drawing>
              <wp:anchor distT="0" distB="0" distL="114300" distR="114300" simplePos="0" relativeHeight="251871219" behindDoc="0" locked="0" layoutInCell="1" allowOverlap="1" wp14:anchorId="57D65BB4" wp14:editId="2EB541F0">
                <wp:simplePos x="0" y="0"/>
                <wp:positionH relativeFrom="column">
                  <wp:posOffset>-51435</wp:posOffset>
                </wp:positionH>
                <wp:positionV relativeFrom="paragraph">
                  <wp:posOffset>59055</wp:posOffset>
                </wp:positionV>
                <wp:extent cx="6088380" cy="3939540"/>
                <wp:effectExtent l="0" t="0" r="26670" b="22860"/>
                <wp:wrapNone/>
                <wp:docPr id="203586660" name="Straight Connector 1"/>
                <wp:cNvGraphicFramePr/>
                <a:graphic xmlns:a="http://schemas.openxmlformats.org/drawingml/2006/main">
                  <a:graphicData uri="http://schemas.microsoft.com/office/word/2010/wordprocessingShape">
                    <wps:wsp>
                      <wps:cNvCnPr/>
                      <wps:spPr>
                        <a:xfrm>
                          <a:off x="0" y="0"/>
                          <a:ext cx="6088380" cy="3939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BE3949" id="Straight Connector 1" o:spid="_x0000_s1026" style="position:absolute;z-index:251871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4.65pt" to="475.35pt,3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" strokecolor="#5b9bd5 [3204]" strokeweight=".5pt">
                <v:stroke joinstyle="miter"/>
              </v:line>
            </w:pict>
          </mc:Fallback>
        </mc:AlternateContent>
      </w:r>
      <w:bookmarkStart w:id="1" w:name="_GoBack"/>
      <w:bookmarkEnd w:id="1"/>
    </w:p>
    <w:p w14:paraId="2D233A30" w14:textId="6A55392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73B5E0" w14:textId="6A3B7049"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709914A" w14:textId="651780F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BAC58A" w14:textId="0539221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BDE8A59" w14:textId="236E740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F667946" w14:textId="794763D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2CF3C00" w14:textId="233DABAF"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FF030B1" w14:textId="0C88C12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566E09D" w14:textId="06C3D30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82C3D4" w14:textId="309F5629"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BB93AEF" w14:textId="3C16CD1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C61B42" w14:textId="38108626"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CF72B1B" w14:textId="613D99B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33E61A4" w14:textId="5B347C7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7988BD3" w14:textId="0238CAE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7CD1B65" w14:textId="72A0C7D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D202F6C" w14:textId="4784595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sectPr w:rsidR="001A7216" w:rsidSect="00866961">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FCF14" w14:textId="77777777" w:rsidR="00866961" w:rsidRDefault="00866961" w:rsidP="006168E4">
      <w:pPr>
        <w:spacing w:after="0" w:line="240" w:lineRule="auto"/>
      </w:pPr>
      <w:r>
        <w:separator/>
      </w:r>
    </w:p>
  </w:endnote>
  <w:endnote w:type="continuationSeparator" w:id="0">
    <w:p w14:paraId="74951E85" w14:textId="77777777" w:rsidR="00866961" w:rsidRDefault="00866961"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E1376">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E1376">
      <w:rPr>
        <w:rFonts w:ascii="Palatino Linotype" w:hAnsi="Palatino Linotype"/>
        <w:bCs/>
        <w:noProof/>
        <w:sz w:val="20"/>
      </w:rPr>
      <w:t>46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E137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E1376">
      <w:rPr>
        <w:rFonts w:ascii="Palatino Linotype" w:hAnsi="Palatino Linotype"/>
        <w:bCs/>
        <w:noProof/>
        <w:sz w:val="20"/>
      </w:rPr>
      <w:t>46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B53D9" w14:textId="77777777" w:rsidR="00866961" w:rsidRDefault="00866961" w:rsidP="006168E4">
      <w:pPr>
        <w:spacing w:after="0" w:line="240" w:lineRule="auto"/>
      </w:pPr>
      <w:r>
        <w:separator/>
      </w:r>
    </w:p>
  </w:footnote>
  <w:footnote w:type="continuationSeparator" w:id="0">
    <w:p w14:paraId="5F2E5427" w14:textId="77777777" w:rsidR="00866961" w:rsidRDefault="00866961"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35A15AA6" w:rsidR="00FC2D20" w:rsidRPr="00B4142F" w:rsidRDefault="00C82F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00515</w:t>
          </w:r>
          <w:r w:rsidR="00FC2D20">
            <w:rPr>
              <w:rFonts w:ascii="Palatino Linotype" w:hAnsi="Palatino Linotype" w:cs="Arial"/>
              <w:bCs/>
              <w:sz w:val="24"/>
              <w:lang w:eastAsia="es-MX"/>
            </w:rPr>
            <w:t>/INFOEM/IP/RR/202</w:t>
          </w:r>
          <w:r>
            <w:rPr>
              <w:rFonts w:ascii="Palatino Linotype" w:hAnsi="Palatino Linotype" w:cs="Arial"/>
              <w:bCs/>
              <w:sz w:val="24"/>
              <w:lang w:eastAsia="es-MX"/>
            </w:rPr>
            <w:t>4</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3E0780D6" w:rsidR="00FC2D20" w:rsidRPr="00F06FED" w:rsidRDefault="00C82F9D" w:rsidP="001B1CE0">
          <w:pPr>
            <w:spacing w:after="120" w:line="256" w:lineRule="auto"/>
            <w:ind w:left="639" w:right="214"/>
            <w:jc w:val="both"/>
            <w:rPr>
              <w:rFonts w:ascii="Palatino Linotype" w:hAnsi="Palatino Linotype" w:cs="Arial"/>
            </w:rPr>
          </w:pPr>
          <w:r>
            <w:rPr>
              <w:rFonts w:ascii="Palatino Linotype" w:hAnsi="Palatino Linotype" w:cs="Arial"/>
            </w:rPr>
            <w:t>Ayuntamiento de Ixtapaluca</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61D5F6B7" w:rsidR="00FC2D20" w:rsidRPr="00B4142F" w:rsidRDefault="00C82F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00515</w:t>
          </w:r>
          <w:r w:rsidR="00FC2D20">
            <w:rPr>
              <w:rFonts w:ascii="Palatino Linotype" w:hAnsi="Palatino Linotype" w:cs="Arial"/>
              <w:bCs/>
              <w:sz w:val="24"/>
              <w:lang w:eastAsia="es-MX"/>
            </w:rPr>
            <w:t>/INFOEM/IP/RR/202</w:t>
          </w:r>
          <w:r>
            <w:rPr>
              <w:rFonts w:ascii="Palatino Linotype" w:hAnsi="Palatino Linotype" w:cs="Arial"/>
              <w:bCs/>
              <w:sz w:val="24"/>
              <w:lang w:eastAsia="es-MX"/>
            </w:rPr>
            <w:t>4</w:t>
          </w:r>
          <w:r w:rsidR="00FC2D20">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163F1783" w:rsidR="00FC2D20" w:rsidRPr="00E93E68" w:rsidRDefault="00FC2D20" w:rsidP="003E323D">
          <w:pPr>
            <w:spacing w:after="120" w:line="256" w:lineRule="auto"/>
            <w:ind w:right="214"/>
            <w:jc w:val="both"/>
            <w:rPr>
              <w:rFonts w:ascii="Palatino Linotype" w:hAnsi="Palatino Linotype" w:cs="Arial"/>
            </w:rPr>
          </w:pPr>
          <w:r>
            <w:rPr>
              <w:rFonts w:ascii="Palatino Linotype" w:hAnsi="Palatino Linotype" w:cs="Arial"/>
            </w:rPr>
            <w:t xml:space="preserve">            </w:t>
          </w:r>
          <w:r w:rsidR="003E323D">
            <w:rPr>
              <w:rFonts w:ascii="Palatino Linotype" w:hAnsi="Palatino Linotype" w:cs="Arial"/>
            </w:rPr>
            <w:t>XXXXXXXXXXXX</w:t>
          </w:r>
          <w:r w:rsidR="00C82F9D">
            <w:rPr>
              <w:rFonts w:ascii="Palatino Linotype" w:hAnsi="Palatino Linotype" w:cs="Arial"/>
            </w:rPr>
            <w:t xml:space="preserve"> </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621CC3B2" w:rsidR="00FC2D20" w:rsidRDefault="00C82F9D"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Ixtapaluca</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670BE"/>
    <w:multiLevelType w:val="hybridMultilevel"/>
    <w:tmpl w:val="0F14E1AA"/>
    <w:lvl w:ilvl="0" w:tplc="FFFFFFFF">
      <w:start w:val="1"/>
      <w:numFmt w:val="decimal"/>
      <w:lvlText w:val="%1."/>
      <w:lvlJc w:val="left"/>
      <w:pPr>
        <w:ind w:left="782" w:hanging="360"/>
      </w:pPr>
    </w:lvl>
    <w:lvl w:ilvl="1" w:tplc="FFFFFFFF" w:tentative="1">
      <w:start w:val="1"/>
      <w:numFmt w:val="lowerLetter"/>
      <w:lvlText w:val="%2."/>
      <w:lvlJc w:val="left"/>
      <w:pPr>
        <w:ind w:left="1502" w:hanging="360"/>
      </w:pPr>
    </w:lvl>
    <w:lvl w:ilvl="2" w:tplc="FFFFFFFF" w:tentative="1">
      <w:start w:val="1"/>
      <w:numFmt w:val="lowerRoman"/>
      <w:lvlText w:val="%3."/>
      <w:lvlJc w:val="right"/>
      <w:pPr>
        <w:ind w:left="2222" w:hanging="180"/>
      </w:pPr>
    </w:lvl>
    <w:lvl w:ilvl="3" w:tplc="FFFFFFFF" w:tentative="1">
      <w:start w:val="1"/>
      <w:numFmt w:val="decimal"/>
      <w:lvlText w:val="%4."/>
      <w:lvlJc w:val="left"/>
      <w:pPr>
        <w:ind w:left="2942" w:hanging="360"/>
      </w:pPr>
    </w:lvl>
    <w:lvl w:ilvl="4" w:tplc="FFFFFFFF" w:tentative="1">
      <w:start w:val="1"/>
      <w:numFmt w:val="lowerLetter"/>
      <w:lvlText w:val="%5."/>
      <w:lvlJc w:val="left"/>
      <w:pPr>
        <w:ind w:left="3662" w:hanging="360"/>
      </w:pPr>
    </w:lvl>
    <w:lvl w:ilvl="5" w:tplc="FFFFFFFF" w:tentative="1">
      <w:start w:val="1"/>
      <w:numFmt w:val="lowerRoman"/>
      <w:lvlText w:val="%6."/>
      <w:lvlJc w:val="right"/>
      <w:pPr>
        <w:ind w:left="4382" w:hanging="180"/>
      </w:pPr>
    </w:lvl>
    <w:lvl w:ilvl="6" w:tplc="FFFFFFFF" w:tentative="1">
      <w:start w:val="1"/>
      <w:numFmt w:val="decimal"/>
      <w:lvlText w:val="%7."/>
      <w:lvlJc w:val="left"/>
      <w:pPr>
        <w:ind w:left="5102" w:hanging="360"/>
      </w:pPr>
    </w:lvl>
    <w:lvl w:ilvl="7" w:tplc="FFFFFFFF" w:tentative="1">
      <w:start w:val="1"/>
      <w:numFmt w:val="lowerLetter"/>
      <w:lvlText w:val="%8."/>
      <w:lvlJc w:val="left"/>
      <w:pPr>
        <w:ind w:left="5822" w:hanging="360"/>
      </w:pPr>
    </w:lvl>
    <w:lvl w:ilvl="8" w:tplc="FFFFFFFF" w:tentative="1">
      <w:start w:val="1"/>
      <w:numFmt w:val="lowerRoman"/>
      <w:lvlText w:val="%9."/>
      <w:lvlJc w:val="right"/>
      <w:pPr>
        <w:ind w:left="6542" w:hanging="180"/>
      </w:pPr>
    </w:lvl>
  </w:abstractNum>
  <w:abstractNum w:abstractNumId="1" w15:restartNumberingAfterBreak="0">
    <w:nsid w:val="19CD008F"/>
    <w:multiLevelType w:val="hybridMultilevel"/>
    <w:tmpl w:val="EA1A7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207AD2"/>
    <w:multiLevelType w:val="hybridMultilevel"/>
    <w:tmpl w:val="D6CE13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0702FF"/>
    <w:multiLevelType w:val="hybridMultilevel"/>
    <w:tmpl w:val="AF32C2F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C06D41"/>
    <w:multiLevelType w:val="hybridMultilevel"/>
    <w:tmpl w:val="475C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95FCE"/>
    <w:multiLevelType w:val="hybridMultilevel"/>
    <w:tmpl w:val="4B8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978A1"/>
    <w:multiLevelType w:val="hybridMultilevel"/>
    <w:tmpl w:val="27042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0"/>
  </w:num>
  <w:num w:numId="6">
    <w:abstractNumId w:val="8"/>
  </w:num>
  <w:num w:numId="7">
    <w:abstractNumId w:val="9"/>
  </w:num>
  <w:num w:numId="8">
    <w:abstractNumId w:val="3"/>
  </w:num>
  <w:num w:numId="9">
    <w:abstractNumId w:val="4"/>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388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762"/>
    <w:rsid w:val="00032896"/>
    <w:rsid w:val="000329BE"/>
    <w:rsid w:val="00033125"/>
    <w:rsid w:val="00037EBF"/>
    <w:rsid w:val="0004186E"/>
    <w:rsid w:val="000420E2"/>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EA6"/>
    <w:rsid w:val="000662F8"/>
    <w:rsid w:val="00066E86"/>
    <w:rsid w:val="00070E99"/>
    <w:rsid w:val="000720CA"/>
    <w:rsid w:val="00073E78"/>
    <w:rsid w:val="00073FC2"/>
    <w:rsid w:val="000740DB"/>
    <w:rsid w:val="00076AE0"/>
    <w:rsid w:val="0007756F"/>
    <w:rsid w:val="00077A41"/>
    <w:rsid w:val="0008151E"/>
    <w:rsid w:val="000821BF"/>
    <w:rsid w:val="00083A47"/>
    <w:rsid w:val="0008548C"/>
    <w:rsid w:val="00085A69"/>
    <w:rsid w:val="00085EA6"/>
    <w:rsid w:val="00086AF1"/>
    <w:rsid w:val="00086BE9"/>
    <w:rsid w:val="00090174"/>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B03E0"/>
    <w:rsid w:val="000B1C4F"/>
    <w:rsid w:val="000B43A0"/>
    <w:rsid w:val="000B4B51"/>
    <w:rsid w:val="000B5864"/>
    <w:rsid w:val="000B6250"/>
    <w:rsid w:val="000B6D61"/>
    <w:rsid w:val="000B7158"/>
    <w:rsid w:val="000C0B33"/>
    <w:rsid w:val="000C2602"/>
    <w:rsid w:val="000C2A35"/>
    <w:rsid w:val="000C48B5"/>
    <w:rsid w:val="000C5B8B"/>
    <w:rsid w:val="000C7ED3"/>
    <w:rsid w:val="000D0F48"/>
    <w:rsid w:val="000D1A4E"/>
    <w:rsid w:val="000D1B50"/>
    <w:rsid w:val="000D1B55"/>
    <w:rsid w:val="000D20C9"/>
    <w:rsid w:val="000D3A14"/>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D5B"/>
    <w:rsid w:val="000F7389"/>
    <w:rsid w:val="00100C19"/>
    <w:rsid w:val="00100F8E"/>
    <w:rsid w:val="0010154B"/>
    <w:rsid w:val="00104A18"/>
    <w:rsid w:val="00104B9D"/>
    <w:rsid w:val="00105B75"/>
    <w:rsid w:val="00105F91"/>
    <w:rsid w:val="00106372"/>
    <w:rsid w:val="001108D8"/>
    <w:rsid w:val="00111DCD"/>
    <w:rsid w:val="00112C29"/>
    <w:rsid w:val="00114965"/>
    <w:rsid w:val="00114CF9"/>
    <w:rsid w:val="00116FA7"/>
    <w:rsid w:val="00120642"/>
    <w:rsid w:val="001228AB"/>
    <w:rsid w:val="001233A3"/>
    <w:rsid w:val="001235C3"/>
    <w:rsid w:val="00124807"/>
    <w:rsid w:val="00124855"/>
    <w:rsid w:val="0012501F"/>
    <w:rsid w:val="001254F5"/>
    <w:rsid w:val="00125561"/>
    <w:rsid w:val="001272C6"/>
    <w:rsid w:val="001311AB"/>
    <w:rsid w:val="00131843"/>
    <w:rsid w:val="00133A1D"/>
    <w:rsid w:val="001341CF"/>
    <w:rsid w:val="0013496D"/>
    <w:rsid w:val="001351F2"/>
    <w:rsid w:val="00135837"/>
    <w:rsid w:val="00135E00"/>
    <w:rsid w:val="00136FAD"/>
    <w:rsid w:val="0013704D"/>
    <w:rsid w:val="00137D60"/>
    <w:rsid w:val="00137F01"/>
    <w:rsid w:val="00137FCF"/>
    <w:rsid w:val="00140557"/>
    <w:rsid w:val="001408A0"/>
    <w:rsid w:val="00142F1F"/>
    <w:rsid w:val="0014385C"/>
    <w:rsid w:val="001439C9"/>
    <w:rsid w:val="00144BC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FBE"/>
    <w:rsid w:val="0016297B"/>
    <w:rsid w:val="00163521"/>
    <w:rsid w:val="0016745C"/>
    <w:rsid w:val="0017022E"/>
    <w:rsid w:val="00170562"/>
    <w:rsid w:val="00170FD1"/>
    <w:rsid w:val="001710C0"/>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6DCE"/>
    <w:rsid w:val="001A02EC"/>
    <w:rsid w:val="001A169E"/>
    <w:rsid w:val="001A1756"/>
    <w:rsid w:val="001A1FDD"/>
    <w:rsid w:val="001A30F5"/>
    <w:rsid w:val="001A4643"/>
    <w:rsid w:val="001A5140"/>
    <w:rsid w:val="001A5630"/>
    <w:rsid w:val="001A565B"/>
    <w:rsid w:val="001A577E"/>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F2101"/>
    <w:rsid w:val="001F274C"/>
    <w:rsid w:val="001F280C"/>
    <w:rsid w:val="001F3969"/>
    <w:rsid w:val="001F5753"/>
    <w:rsid w:val="001F61DA"/>
    <w:rsid w:val="001F6766"/>
    <w:rsid w:val="001F72D9"/>
    <w:rsid w:val="001F7B3B"/>
    <w:rsid w:val="001F7C68"/>
    <w:rsid w:val="002033E7"/>
    <w:rsid w:val="002034AD"/>
    <w:rsid w:val="0020352C"/>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6AF5"/>
    <w:rsid w:val="002305CB"/>
    <w:rsid w:val="00230F7C"/>
    <w:rsid w:val="002315A1"/>
    <w:rsid w:val="002317D3"/>
    <w:rsid w:val="0023373D"/>
    <w:rsid w:val="00233904"/>
    <w:rsid w:val="0023423C"/>
    <w:rsid w:val="002363F6"/>
    <w:rsid w:val="00241038"/>
    <w:rsid w:val="002417A0"/>
    <w:rsid w:val="002420E3"/>
    <w:rsid w:val="002432D3"/>
    <w:rsid w:val="002448CB"/>
    <w:rsid w:val="00245C21"/>
    <w:rsid w:val="0024633A"/>
    <w:rsid w:val="0024703B"/>
    <w:rsid w:val="00251B84"/>
    <w:rsid w:val="00252232"/>
    <w:rsid w:val="002525C7"/>
    <w:rsid w:val="002526E7"/>
    <w:rsid w:val="00252DBE"/>
    <w:rsid w:val="00254BA9"/>
    <w:rsid w:val="00254FD8"/>
    <w:rsid w:val="002563D7"/>
    <w:rsid w:val="0025690D"/>
    <w:rsid w:val="002577FE"/>
    <w:rsid w:val="0026055B"/>
    <w:rsid w:val="00261125"/>
    <w:rsid w:val="00261542"/>
    <w:rsid w:val="0026446D"/>
    <w:rsid w:val="002659E9"/>
    <w:rsid w:val="0026603B"/>
    <w:rsid w:val="00267074"/>
    <w:rsid w:val="00267244"/>
    <w:rsid w:val="002674D1"/>
    <w:rsid w:val="00270136"/>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319"/>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E6E6D"/>
    <w:rsid w:val="002F03E1"/>
    <w:rsid w:val="002F0742"/>
    <w:rsid w:val="002F098B"/>
    <w:rsid w:val="002F14AA"/>
    <w:rsid w:val="002F1673"/>
    <w:rsid w:val="002F2198"/>
    <w:rsid w:val="002F37BE"/>
    <w:rsid w:val="002F3F85"/>
    <w:rsid w:val="002F4577"/>
    <w:rsid w:val="002F4E06"/>
    <w:rsid w:val="002F6424"/>
    <w:rsid w:val="00300966"/>
    <w:rsid w:val="00300D0B"/>
    <w:rsid w:val="00303522"/>
    <w:rsid w:val="00304D88"/>
    <w:rsid w:val="003056A2"/>
    <w:rsid w:val="00306096"/>
    <w:rsid w:val="00306FB6"/>
    <w:rsid w:val="003107AB"/>
    <w:rsid w:val="003111C0"/>
    <w:rsid w:val="003116EE"/>
    <w:rsid w:val="003154F2"/>
    <w:rsid w:val="0031645D"/>
    <w:rsid w:val="0031700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51AD"/>
    <w:rsid w:val="00355A06"/>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B5F"/>
    <w:rsid w:val="003B5455"/>
    <w:rsid w:val="003B58C0"/>
    <w:rsid w:val="003B5FFE"/>
    <w:rsid w:val="003B63C0"/>
    <w:rsid w:val="003C2632"/>
    <w:rsid w:val="003C2A7C"/>
    <w:rsid w:val="003C2A8E"/>
    <w:rsid w:val="003C7873"/>
    <w:rsid w:val="003C78F7"/>
    <w:rsid w:val="003C7C12"/>
    <w:rsid w:val="003D153C"/>
    <w:rsid w:val="003D29DE"/>
    <w:rsid w:val="003D65C9"/>
    <w:rsid w:val="003D70D4"/>
    <w:rsid w:val="003E0BC5"/>
    <w:rsid w:val="003E16E1"/>
    <w:rsid w:val="003E2624"/>
    <w:rsid w:val="003E323D"/>
    <w:rsid w:val="003E34C9"/>
    <w:rsid w:val="003E4B54"/>
    <w:rsid w:val="003E53AC"/>
    <w:rsid w:val="003E55DB"/>
    <w:rsid w:val="003E7555"/>
    <w:rsid w:val="003E7FD3"/>
    <w:rsid w:val="003F0EB3"/>
    <w:rsid w:val="003F332C"/>
    <w:rsid w:val="003F35BF"/>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77C4"/>
    <w:rsid w:val="00431178"/>
    <w:rsid w:val="004319BF"/>
    <w:rsid w:val="0043218D"/>
    <w:rsid w:val="00432832"/>
    <w:rsid w:val="00433336"/>
    <w:rsid w:val="00433507"/>
    <w:rsid w:val="004335F1"/>
    <w:rsid w:val="00434F13"/>
    <w:rsid w:val="00434FFC"/>
    <w:rsid w:val="00435A16"/>
    <w:rsid w:val="0043695E"/>
    <w:rsid w:val="00436AC7"/>
    <w:rsid w:val="00437A0E"/>
    <w:rsid w:val="00442231"/>
    <w:rsid w:val="00443B76"/>
    <w:rsid w:val="00444B4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2BF"/>
    <w:rsid w:val="00470F88"/>
    <w:rsid w:val="00472649"/>
    <w:rsid w:val="00474273"/>
    <w:rsid w:val="00475574"/>
    <w:rsid w:val="00475F48"/>
    <w:rsid w:val="0047743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455B"/>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1C51"/>
    <w:rsid w:val="004F26CF"/>
    <w:rsid w:val="004F2F08"/>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235E"/>
    <w:rsid w:val="005124EC"/>
    <w:rsid w:val="0051313D"/>
    <w:rsid w:val="00513CB3"/>
    <w:rsid w:val="00513DE2"/>
    <w:rsid w:val="00514187"/>
    <w:rsid w:val="00515090"/>
    <w:rsid w:val="00517889"/>
    <w:rsid w:val="005178ED"/>
    <w:rsid w:val="00521E57"/>
    <w:rsid w:val="00521F80"/>
    <w:rsid w:val="00523DDF"/>
    <w:rsid w:val="0052701A"/>
    <w:rsid w:val="0052735A"/>
    <w:rsid w:val="00527EBC"/>
    <w:rsid w:val="005305EA"/>
    <w:rsid w:val="00530E3E"/>
    <w:rsid w:val="005311BB"/>
    <w:rsid w:val="005314E4"/>
    <w:rsid w:val="00533DF5"/>
    <w:rsid w:val="005366C6"/>
    <w:rsid w:val="005371E7"/>
    <w:rsid w:val="005402C2"/>
    <w:rsid w:val="00540538"/>
    <w:rsid w:val="00540775"/>
    <w:rsid w:val="00540C92"/>
    <w:rsid w:val="00541143"/>
    <w:rsid w:val="00542BC6"/>
    <w:rsid w:val="0054390A"/>
    <w:rsid w:val="005478DE"/>
    <w:rsid w:val="0055176C"/>
    <w:rsid w:val="005520FE"/>
    <w:rsid w:val="0055211D"/>
    <w:rsid w:val="00552FA7"/>
    <w:rsid w:val="00553E92"/>
    <w:rsid w:val="00554927"/>
    <w:rsid w:val="005559F5"/>
    <w:rsid w:val="00556513"/>
    <w:rsid w:val="00560D4A"/>
    <w:rsid w:val="00560D8E"/>
    <w:rsid w:val="00562653"/>
    <w:rsid w:val="00562DD6"/>
    <w:rsid w:val="0056468F"/>
    <w:rsid w:val="0056558A"/>
    <w:rsid w:val="00565F99"/>
    <w:rsid w:val="00566E4B"/>
    <w:rsid w:val="00567001"/>
    <w:rsid w:val="00567F9A"/>
    <w:rsid w:val="005705E2"/>
    <w:rsid w:val="005714B9"/>
    <w:rsid w:val="00571A7B"/>
    <w:rsid w:val="00572C64"/>
    <w:rsid w:val="005733EB"/>
    <w:rsid w:val="005754D2"/>
    <w:rsid w:val="005764F8"/>
    <w:rsid w:val="00576C2F"/>
    <w:rsid w:val="00576E97"/>
    <w:rsid w:val="005771DE"/>
    <w:rsid w:val="00577C71"/>
    <w:rsid w:val="00580802"/>
    <w:rsid w:val="00581064"/>
    <w:rsid w:val="00581A22"/>
    <w:rsid w:val="005833A8"/>
    <w:rsid w:val="00583431"/>
    <w:rsid w:val="0058483E"/>
    <w:rsid w:val="00585740"/>
    <w:rsid w:val="0058661B"/>
    <w:rsid w:val="00586CD3"/>
    <w:rsid w:val="00593E91"/>
    <w:rsid w:val="00595600"/>
    <w:rsid w:val="0059597D"/>
    <w:rsid w:val="00596DC4"/>
    <w:rsid w:val="00597589"/>
    <w:rsid w:val="005A0B49"/>
    <w:rsid w:val="005A13CC"/>
    <w:rsid w:val="005A2394"/>
    <w:rsid w:val="005A52D9"/>
    <w:rsid w:val="005A5A6E"/>
    <w:rsid w:val="005A694B"/>
    <w:rsid w:val="005A6D57"/>
    <w:rsid w:val="005B0424"/>
    <w:rsid w:val="005B0575"/>
    <w:rsid w:val="005B37EF"/>
    <w:rsid w:val="005B451E"/>
    <w:rsid w:val="005B5B70"/>
    <w:rsid w:val="005B5F05"/>
    <w:rsid w:val="005B60F5"/>
    <w:rsid w:val="005B6D44"/>
    <w:rsid w:val="005B77A6"/>
    <w:rsid w:val="005B79E7"/>
    <w:rsid w:val="005C182C"/>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482F"/>
    <w:rsid w:val="005E4D7C"/>
    <w:rsid w:val="005E4EB4"/>
    <w:rsid w:val="005E4ED7"/>
    <w:rsid w:val="005E7A49"/>
    <w:rsid w:val="005F048E"/>
    <w:rsid w:val="005F1408"/>
    <w:rsid w:val="005F18FF"/>
    <w:rsid w:val="005F1E0B"/>
    <w:rsid w:val="005F4648"/>
    <w:rsid w:val="005F4E5A"/>
    <w:rsid w:val="005F57F0"/>
    <w:rsid w:val="005F661E"/>
    <w:rsid w:val="005F7424"/>
    <w:rsid w:val="005F7D10"/>
    <w:rsid w:val="00600FB9"/>
    <w:rsid w:val="00602223"/>
    <w:rsid w:val="0060242C"/>
    <w:rsid w:val="00603C36"/>
    <w:rsid w:val="00603FB8"/>
    <w:rsid w:val="00606FDA"/>
    <w:rsid w:val="00607414"/>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2F61"/>
    <w:rsid w:val="00683417"/>
    <w:rsid w:val="00684130"/>
    <w:rsid w:val="00684893"/>
    <w:rsid w:val="006848B7"/>
    <w:rsid w:val="00684CBE"/>
    <w:rsid w:val="00685049"/>
    <w:rsid w:val="00686FC2"/>
    <w:rsid w:val="00687018"/>
    <w:rsid w:val="00691635"/>
    <w:rsid w:val="006918CC"/>
    <w:rsid w:val="0069192B"/>
    <w:rsid w:val="00691DB1"/>
    <w:rsid w:val="006925C1"/>
    <w:rsid w:val="00692DA2"/>
    <w:rsid w:val="00696B2F"/>
    <w:rsid w:val="00697281"/>
    <w:rsid w:val="006A2C7F"/>
    <w:rsid w:val="006A3E53"/>
    <w:rsid w:val="006A4322"/>
    <w:rsid w:val="006A5961"/>
    <w:rsid w:val="006A6FF3"/>
    <w:rsid w:val="006A76AB"/>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3175"/>
    <w:rsid w:val="006C32EE"/>
    <w:rsid w:val="006C5083"/>
    <w:rsid w:val="006C58CC"/>
    <w:rsid w:val="006C6A05"/>
    <w:rsid w:val="006C7DA5"/>
    <w:rsid w:val="006D23FC"/>
    <w:rsid w:val="006D3253"/>
    <w:rsid w:val="006D3CD7"/>
    <w:rsid w:val="006D3F82"/>
    <w:rsid w:val="006D5719"/>
    <w:rsid w:val="006D79B4"/>
    <w:rsid w:val="006E0068"/>
    <w:rsid w:val="006E01D1"/>
    <w:rsid w:val="006E0A8F"/>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8A3"/>
    <w:rsid w:val="00711536"/>
    <w:rsid w:val="00712203"/>
    <w:rsid w:val="007129C0"/>
    <w:rsid w:val="007142B5"/>
    <w:rsid w:val="00714663"/>
    <w:rsid w:val="00714C96"/>
    <w:rsid w:val="00716BFE"/>
    <w:rsid w:val="0072048E"/>
    <w:rsid w:val="007234D1"/>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992"/>
    <w:rsid w:val="00761B5E"/>
    <w:rsid w:val="007622D6"/>
    <w:rsid w:val="00763998"/>
    <w:rsid w:val="00763FEE"/>
    <w:rsid w:val="0076467C"/>
    <w:rsid w:val="007658D5"/>
    <w:rsid w:val="00767724"/>
    <w:rsid w:val="00772BA8"/>
    <w:rsid w:val="007736D6"/>
    <w:rsid w:val="00774266"/>
    <w:rsid w:val="00775E28"/>
    <w:rsid w:val="00776FEB"/>
    <w:rsid w:val="007773E6"/>
    <w:rsid w:val="0078028A"/>
    <w:rsid w:val="00780302"/>
    <w:rsid w:val="007806CB"/>
    <w:rsid w:val="007816FD"/>
    <w:rsid w:val="00781C64"/>
    <w:rsid w:val="007829AF"/>
    <w:rsid w:val="007848F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7A6F"/>
    <w:rsid w:val="007C2C6B"/>
    <w:rsid w:val="007C368A"/>
    <w:rsid w:val="007C37D4"/>
    <w:rsid w:val="007C57D3"/>
    <w:rsid w:val="007C7FF1"/>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1DA9"/>
    <w:rsid w:val="007F20AC"/>
    <w:rsid w:val="007F43BD"/>
    <w:rsid w:val="007F52EC"/>
    <w:rsid w:val="007F53D4"/>
    <w:rsid w:val="00800927"/>
    <w:rsid w:val="00800F46"/>
    <w:rsid w:val="008016F1"/>
    <w:rsid w:val="008028E9"/>
    <w:rsid w:val="00802C56"/>
    <w:rsid w:val="00803A88"/>
    <w:rsid w:val="00803F88"/>
    <w:rsid w:val="008041B5"/>
    <w:rsid w:val="00804BD9"/>
    <w:rsid w:val="00805270"/>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766D"/>
    <w:rsid w:val="00847D23"/>
    <w:rsid w:val="00851545"/>
    <w:rsid w:val="00855544"/>
    <w:rsid w:val="00856D15"/>
    <w:rsid w:val="0086020D"/>
    <w:rsid w:val="00860E59"/>
    <w:rsid w:val="00861DEF"/>
    <w:rsid w:val="00863327"/>
    <w:rsid w:val="008662C4"/>
    <w:rsid w:val="00866961"/>
    <w:rsid w:val="00867B2F"/>
    <w:rsid w:val="00870550"/>
    <w:rsid w:val="00870F44"/>
    <w:rsid w:val="00874015"/>
    <w:rsid w:val="00874916"/>
    <w:rsid w:val="00875EBB"/>
    <w:rsid w:val="00876A75"/>
    <w:rsid w:val="0087786C"/>
    <w:rsid w:val="00877BF0"/>
    <w:rsid w:val="00883587"/>
    <w:rsid w:val="00884054"/>
    <w:rsid w:val="008849DE"/>
    <w:rsid w:val="00886712"/>
    <w:rsid w:val="008868B6"/>
    <w:rsid w:val="00890452"/>
    <w:rsid w:val="00891715"/>
    <w:rsid w:val="00893A7F"/>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55A3"/>
    <w:rsid w:val="008C6712"/>
    <w:rsid w:val="008C783C"/>
    <w:rsid w:val="008D06E0"/>
    <w:rsid w:val="008D1DFF"/>
    <w:rsid w:val="008D24AA"/>
    <w:rsid w:val="008D6165"/>
    <w:rsid w:val="008E0AFD"/>
    <w:rsid w:val="008E15BF"/>
    <w:rsid w:val="008E19C1"/>
    <w:rsid w:val="008E3529"/>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5422"/>
    <w:rsid w:val="00905BEF"/>
    <w:rsid w:val="00906C7A"/>
    <w:rsid w:val="00910B4E"/>
    <w:rsid w:val="00911BCA"/>
    <w:rsid w:val="0091211D"/>
    <w:rsid w:val="00912989"/>
    <w:rsid w:val="009130C0"/>
    <w:rsid w:val="00913133"/>
    <w:rsid w:val="00913283"/>
    <w:rsid w:val="00915791"/>
    <w:rsid w:val="00916B04"/>
    <w:rsid w:val="00917869"/>
    <w:rsid w:val="009178EF"/>
    <w:rsid w:val="009179B9"/>
    <w:rsid w:val="00917BDD"/>
    <w:rsid w:val="0092113F"/>
    <w:rsid w:val="00921DB9"/>
    <w:rsid w:val="00921FC1"/>
    <w:rsid w:val="00922358"/>
    <w:rsid w:val="00923DBE"/>
    <w:rsid w:val="0092403D"/>
    <w:rsid w:val="00930D7A"/>
    <w:rsid w:val="00932888"/>
    <w:rsid w:val="009331C2"/>
    <w:rsid w:val="009331CB"/>
    <w:rsid w:val="00936DCF"/>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90F"/>
    <w:rsid w:val="009772A0"/>
    <w:rsid w:val="0098182D"/>
    <w:rsid w:val="009845ED"/>
    <w:rsid w:val="00985C4C"/>
    <w:rsid w:val="0098704B"/>
    <w:rsid w:val="0099059B"/>
    <w:rsid w:val="00991E43"/>
    <w:rsid w:val="00993821"/>
    <w:rsid w:val="00994280"/>
    <w:rsid w:val="0099517B"/>
    <w:rsid w:val="009970B5"/>
    <w:rsid w:val="009A0D0A"/>
    <w:rsid w:val="009A0FAE"/>
    <w:rsid w:val="009A1D94"/>
    <w:rsid w:val="009A200B"/>
    <w:rsid w:val="009A2418"/>
    <w:rsid w:val="009A3184"/>
    <w:rsid w:val="009A3F82"/>
    <w:rsid w:val="009A5659"/>
    <w:rsid w:val="009A64BD"/>
    <w:rsid w:val="009A686F"/>
    <w:rsid w:val="009A6ACC"/>
    <w:rsid w:val="009B1636"/>
    <w:rsid w:val="009B33A8"/>
    <w:rsid w:val="009B3487"/>
    <w:rsid w:val="009B3978"/>
    <w:rsid w:val="009B4510"/>
    <w:rsid w:val="009B5029"/>
    <w:rsid w:val="009B5F5A"/>
    <w:rsid w:val="009B7C61"/>
    <w:rsid w:val="009C0DC9"/>
    <w:rsid w:val="009C1104"/>
    <w:rsid w:val="009C3793"/>
    <w:rsid w:val="009C451F"/>
    <w:rsid w:val="009C5E96"/>
    <w:rsid w:val="009C726D"/>
    <w:rsid w:val="009D317E"/>
    <w:rsid w:val="009D3186"/>
    <w:rsid w:val="009D3697"/>
    <w:rsid w:val="009D5F9E"/>
    <w:rsid w:val="009E07D9"/>
    <w:rsid w:val="009E0C04"/>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131EA"/>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503DF"/>
    <w:rsid w:val="00A50DA3"/>
    <w:rsid w:val="00A535E3"/>
    <w:rsid w:val="00A540E1"/>
    <w:rsid w:val="00A560C7"/>
    <w:rsid w:val="00A570A7"/>
    <w:rsid w:val="00A572E9"/>
    <w:rsid w:val="00A57B77"/>
    <w:rsid w:val="00A625E2"/>
    <w:rsid w:val="00A62AA3"/>
    <w:rsid w:val="00A62B55"/>
    <w:rsid w:val="00A64C80"/>
    <w:rsid w:val="00A65143"/>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285C"/>
    <w:rsid w:val="00AA327E"/>
    <w:rsid w:val="00AA4542"/>
    <w:rsid w:val="00AA5D62"/>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7C82"/>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46DA"/>
    <w:rsid w:val="00B25262"/>
    <w:rsid w:val="00B272A6"/>
    <w:rsid w:val="00B30856"/>
    <w:rsid w:val="00B31395"/>
    <w:rsid w:val="00B32CD3"/>
    <w:rsid w:val="00B3475C"/>
    <w:rsid w:val="00B34866"/>
    <w:rsid w:val="00B34CA9"/>
    <w:rsid w:val="00B35797"/>
    <w:rsid w:val="00B35A93"/>
    <w:rsid w:val="00B3672D"/>
    <w:rsid w:val="00B40656"/>
    <w:rsid w:val="00B40F8A"/>
    <w:rsid w:val="00B425E9"/>
    <w:rsid w:val="00B426D4"/>
    <w:rsid w:val="00B4300B"/>
    <w:rsid w:val="00B4498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705ED"/>
    <w:rsid w:val="00B70E50"/>
    <w:rsid w:val="00B73C99"/>
    <w:rsid w:val="00B75A2C"/>
    <w:rsid w:val="00B75E7F"/>
    <w:rsid w:val="00B77811"/>
    <w:rsid w:val="00B80129"/>
    <w:rsid w:val="00B80734"/>
    <w:rsid w:val="00B813AC"/>
    <w:rsid w:val="00B8376C"/>
    <w:rsid w:val="00B84260"/>
    <w:rsid w:val="00B8655B"/>
    <w:rsid w:val="00B86A15"/>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698F"/>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1E2A"/>
    <w:rsid w:val="00C024E0"/>
    <w:rsid w:val="00C03000"/>
    <w:rsid w:val="00C03536"/>
    <w:rsid w:val="00C03793"/>
    <w:rsid w:val="00C06E2B"/>
    <w:rsid w:val="00C07650"/>
    <w:rsid w:val="00C104DD"/>
    <w:rsid w:val="00C1331F"/>
    <w:rsid w:val="00C15275"/>
    <w:rsid w:val="00C15E31"/>
    <w:rsid w:val="00C16479"/>
    <w:rsid w:val="00C2058D"/>
    <w:rsid w:val="00C233EF"/>
    <w:rsid w:val="00C25084"/>
    <w:rsid w:val="00C250CB"/>
    <w:rsid w:val="00C261C7"/>
    <w:rsid w:val="00C26216"/>
    <w:rsid w:val="00C2768B"/>
    <w:rsid w:val="00C27ABF"/>
    <w:rsid w:val="00C31122"/>
    <w:rsid w:val="00C316A8"/>
    <w:rsid w:val="00C3203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18A8"/>
    <w:rsid w:val="00C71CD1"/>
    <w:rsid w:val="00C73143"/>
    <w:rsid w:val="00C73C45"/>
    <w:rsid w:val="00C7536A"/>
    <w:rsid w:val="00C76C40"/>
    <w:rsid w:val="00C77685"/>
    <w:rsid w:val="00C77815"/>
    <w:rsid w:val="00C80ED6"/>
    <w:rsid w:val="00C82277"/>
    <w:rsid w:val="00C82D1D"/>
    <w:rsid w:val="00C82F9D"/>
    <w:rsid w:val="00C83209"/>
    <w:rsid w:val="00C83E62"/>
    <w:rsid w:val="00C85259"/>
    <w:rsid w:val="00C85378"/>
    <w:rsid w:val="00C86808"/>
    <w:rsid w:val="00C87238"/>
    <w:rsid w:val="00C9240B"/>
    <w:rsid w:val="00C9297C"/>
    <w:rsid w:val="00C92FE0"/>
    <w:rsid w:val="00C9361E"/>
    <w:rsid w:val="00C94A19"/>
    <w:rsid w:val="00C961E8"/>
    <w:rsid w:val="00C967A3"/>
    <w:rsid w:val="00C96AB8"/>
    <w:rsid w:val="00CA00C0"/>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1AA5"/>
    <w:rsid w:val="00CE2ADF"/>
    <w:rsid w:val="00CE33FC"/>
    <w:rsid w:val="00CE3EB5"/>
    <w:rsid w:val="00CE410A"/>
    <w:rsid w:val="00CE4B84"/>
    <w:rsid w:val="00CE68C7"/>
    <w:rsid w:val="00CE74B0"/>
    <w:rsid w:val="00CE74DF"/>
    <w:rsid w:val="00CF00DE"/>
    <w:rsid w:val="00CF0213"/>
    <w:rsid w:val="00CF052D"/>
    <w:rsid w:val="00CF0623"/>
    <w:rsid w:val="00CF181D"/>
    <w:rsid w:val="00CF1D7D"/>
    <w:rsid w:val="00CF2223"/>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BA9"/>
    <w:rsid w:val="00D17789"/>
    <w:rsid w:val="00D21565"/>
    <w:rsid w:val="00D228B8"/>
    <w:rsid w:val="00D229F2"/>
    <w:rsid w:val="00D2737E"/>
    <w:rsid w:val="00D274A9"/>
    <w:rsid w:val="00D27F98"/>
    <w:rsid w:val="00D30750"/>
    <w:rsid w:val="00D32644"/>
    <w:rsid w:val="00D3357A"/>
    <w:rsid w:val="00D33619"/>
    <w:rsid w:val="00D35089"/>
    <w:rsid w:val="00D3586F"/>
    <w:rsid w:val="00D37025"/>
    <w:rsid w:val="00D40C02"/>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A98"/>
    <w:rsid w:val="00DA2E2B"/>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6CBE"/>
    <w:rsid w:val="00DD74C3"/>
    <w:rsid w:val="00DD7977"/>
    <w:rsid w:val="00DE0119"/>
    <w:rsid w:val="00DE07ED"/>
    <w:rsid w:val="00DE34FF"/>
    <w:rsid w:val="00DE3CE4"/>
    <w:rsid w:val="00DF003C"/>
    <w:rsid w:val="00DF00D4"/>
    <w:rsid w:val="00DF1724"/>
    <w:rsid w:val="00DF1D7E"/>
    <w:rsid w:val="00DF270F"/>
    <w:rsid w:val="00DF34F5"/>
    <w:rsid w:val="00DF3BEE"/>
    <w:rsid w:val="00DF3F6B"/>
    <w:rsid w:val="00DF4501"/>
    <w:rsid w:val="00DF6F34"/>
    <w:rsid w:val="00DF7233"/>
    <w:rsid w:val="00DF7781"/>
    <w:rsid w:val="00DF78AE"/>
    <w:rsid w:val="00E033F2"/>
    <w:rsid w:val="00E0462A"/>
    <w:rsid w:val="00E04A8B"/>
    <w:rsid w:val="00E04DB7"/>
    <w:rsid w:val="00E04F5E"/>
    <w:rsid w:val="00E06616"/>
    <w:rsid w:val="00E07CC2"/>
    <w:rsid w:val="00E10D00"/>
    <w:rsid w:val="00E11E2E"/>
    <w:rsid w:val="00E125A7"/>
    <w:rsid w:val="00E125CA"/>
    <w:rsid w:val="00E129EF"/>
    <w:rsid w:val="00E134EE"/>
    <w:rsid w:val="00E14B17"/>
    <w:rsid w:val="00E14EAE"/>
    <w:rsid w:val="00E16394"/>
    <w:rsid w:val="00E20027"/>
    <w:rsid w:val="00E2053B"/>
    <w:rsid w:val="00E22571"/>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5F54"/>
    <w:rsid w:val="00E4736B"/>
    <w:rsid w:val="00E47558"/>
    <w:rsid w:val="00E51EF9"/>
    <w:rsid w:val="00E52087"/>
    <w:rsid w:val="00E52965"/>
    <w:rsid w:val="00E53400"/>
    <w:rsid w:val="00E538D1"/>
    <w:rsid w:val="00E53AB7"/>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0A38"/>
    <w:rsid w:val="00E91243"/>
    <w:rsid w:val="00E9258F"/>
    <w:rsid w:val="00E93E68"/>
    <w:rsid w:val="00E944BC"/>
    <w:rsid w:val="00E958D7"/>
    <w:rsid w:val="00E97312"/>
    <w:rsid w:val="00E97676"/>
    <w:rsid w:val="00EA1CE1"/>
    <w:rsid w:val="00EA1F89"/>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923"/>
    <w:rsid w:val="00F02E34"/>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10D2"/>
    <w:rsid w:val="00F31705"/>
    <w:rsid w:val="00F31A1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D01CA"/>
    <w:rsid w:val="00FD21A8"/>
    <w:rsid w:val="00FD4599"/>
    <w:rsid w:val="00FD4784"/>
    <w:rsid w:val="00FD4FE7"/>
    <w:rsid w:val="00FD65FE"/>
    <w:rsid w:val="00FD6B22"/>
    <w:rsid w:val="00FD725C"/>
    <w:rsid w:val="00FE0FAF"/>
    <w:rsid w:val="00FE1376"/>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DAD8-417A-4380-B3D9-A79EDE70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46</Pages>
  <Words>9626</Words>
  <Characters>52947</Characters>
  <Application>Microsoft Office Word</Application>
  <DocSecurity>0</DocSecurity>
  <Lines>441</Lines>
  <Paragraphs>124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38</cp:revision>
  <cp:lastPrinted>2018-12-04T20:35:00Z</cp:lastPrinted>
  <dcterms:created xsi:type="dcterms:W3CDTF">2023-08-08T23:42:00Z</dcterms:created>
  <dcterms:modified xsi:type="dcterms:W3CDTF">2024-05-17T00:18:00Z</dcterms:modified>
</cp:coreProperties>
</file>