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veintiuno de noviembre de dos mil veinticuatro.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06049/INFOEM/IP/RR/2024</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XXXXXXXXXXXXXX XXXXXXXXXXX 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00351/HUEHUETO/IP/2024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Huehuetoca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seis de septiembre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8">
      <w:pPr>
        <w:spacing w:line="276"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“ADJUNTO DOCUMENTACION”</w:t>
      </w:r>
    </w:p>
    <w:p w:rsidR="00000000" w:rsidDel="00000000" w:rsidP="00000000" w:rsidRDefault="00000000" w:rsidRPr="00000000" w14:paraId="00000009">
      <w:pPr>
        <w:spacing w:line="276" w:lineRule="auto"/>
        <w:ind w:left="709"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A">
      <w:pPr>
        <w:spacing w:line="360" w:lineRule="auto"/>
        <w:ind w:right="90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Adjuntando a su solicitud de información los siguientes archivos electrónicos: </w:t>
      </w:r>
    </w:p>
    <w:p w:rsidR="00000000" w:rsidDel="00000000" w:rsidP="00000000" w:rsidRDefault="00000000" w:rsidRPr="00000000" w14:paraId="0000000B">
      <w:pPr>
        <w:numPr>
          <w:ilvl w:val="0"/>
          <w:numId w:val="7"/>
        </w:numPr>
        <w:pBdr>
          <w:top w:space="0" w:sz="0" w:val="nil"/>
          <w:left w:space="0" w:sz="0" w:val="nil"/>
          <w:bottom w:space="0" w:sz="0" w:val="nil"/>
          <w:right w:space="0" w:sz="0" w:val="nil"/>
          <w:between w:space="0" w:sz="0" w:val="nil"/>
        </w:pBdr>
        <w:spacing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SOLICITUD DE INFORMACION.docx: </w:t>
      </w:r>
      <w:r w:rsidDel="00000000" w:rsidR="00000000" w:rsidRPr="00000000">
        <w:rPr>
          <w:rFonts w:ascii="Palatino Linotype" w:cs="Palatino Linotype" w:eastAsia="Palatino Linotype" w:hAnsi="Palatino Linotype"/>
          <w:sz w:val="22"/>
          <w:szCs w:val="22"/>
          <w:rtl w:val="0"/>
        </w:rPr>
        <w:t xml:space="preserve">contiene el siguiente texto: </w:t>
      </w:r>
    </w:p>
    <w:p w:rsidR="00000000" w:rsidDel="00000000" w:rsidP="00000000" w:rsidRDefault="00000000" w:rsidRPr="00000000" w14:paraId="0000000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 solicitud de información </w:t>
      </w:r>
      <w:r w:rsidDel="00000000" w:rsidR="00000000" w:rsidRPr="00000000">
        <w:rPr>
          <w:rFonts w:ascii="Palatino Linotype" w:cs="Palatino Linotype" w:eastAsia="Palatino Linotype" w:hAnsi="Palatino Linotype"/>
          <w:b w:val="1"/>
          <w:i w:val="1"/>
          <w:sz w:val="22"/>
          <w:szCs w:val="22"/>
          <w:rtl w:val="0"/>
        </w:rPr>
        <w:t xml:space="preserve">00293/HUEHUETO/IP/2024</w:t>
      </w:r>
      <w:r w:rsidDel="00000000" w:rsidR="00000000" w:rsidRPr="00000000">
        <w:rPr>
          <w:rFonts w:ascii="Palatino Linotype" w:cs="Palatino Linotype" w:eastAsia="Palatino Linotype" w:hAnsi="Palatino Linotype"/>
          <w:i w:val="1"/>
          <w:sz w:val="22"/>
          <w:szCs w:val="22"/>
          <w:rtl w:val="0"/>
        </w:rPr>
        <w:t xml:space="preserve">, solicité los expedientes laborales del director(a) de obras públicas, director(a) de desarrollo social, titular de la uippe y titular de la unidad de transparencia, así como nombramiento y la certificación de competencia laboral de los mismos.</w:t>
      </w:r>
    </w:p>
    <w:p w:rsidR="00000000" w:rsidDel="00000000" w:rsidP="00000000" w:rsidRDefault="00000000" w:rsidRPr="00000000" w14:paraId="0000000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Voy hacer mención que, para la entrega de la información solicitada, debe de haber un acta del comité de transparencia en la cual se debe de notificar sobre la clasificación de dicha información.</w:t>
      </w:r>
    </w:p>
    <w:p w:rsidR="00000000" w:rsidDel="00000000" w:rsidP="00000000" w:rsidRDefault="00000000" w:rsidRPr="00000000" w14:paraId="0000000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otra parte, hare alusión al certificado de competencia laboral emitido por el titular de la unidad de transparencia.</w:t>
      </w:r>
    </w:p>
    <w:p w:rsidR="00000000" w:rsidDel="00000000" w:rsidP="00000000" w:rsidRDefault="00000000" w:rsidRPr="00000000" w14:paraId="0000000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Primeramente, hare referencia a lo que el INFOEM da a conocer en materia de certificación.</w:t>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¿QUE SIGNIFICA CERTIFICAR COMPETENCIAS LABORALES?</w:t>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los servidores públicos deben asegurar el derecho humano de acceso a la información pública.</w:t>
      </w:r>
    </w:p>
    <w:p w:rsidR="00000000" w:rsidDel="00000000" w:rsidP="00000000" w:rsidRDefault="00000000" w:rsidRPr="00000000" w14:paraId="0000001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Deben de pasar por un proceso de profesionalización consistente en demostrar un conjunto de conocimientos, habilidades, destreza y actitudes para realizar de una forma óptima su función. </w:t>
      </w:r>
    </w:p>
    <w:p w:rsidR="00000000" w:rsidDel="00000000" w:rsidP="00000000" w:rsidRDefault="00000000" w:rsidRPr="00000000" w14:paraId="0000001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¿QUÉ ES UN ESTANDAR DE COMPETENCIA?</w:t>
      </w:r>
    </w:p>
    <w:p w:rsidR="00000000" w:rsidDel="00000000" w:rsidP="00000000" w:rsidRDefault="00000000" w:rsidRPr="00000000" w14:paraId="0000001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 el documento oficial que sirve como referente para evaluar y certificar las competencias de las personas.</w:t>
      </w:r>
    </w:p>
    <w:p w:rsidR="00000000" w:rsidDel="00000000" w:rsidP="00000000" w:rsidRDefault="00000000" w:rsidRPr="00000000" w14:paraId="0000001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¿CUÁNTOS ESTANDARES HAY PARA LA CERTIFICACION DE LOS TITULARES DE LAS UNIDADES DE TRANSPARENCIA? </w:t>
      </w:r>
    </w:p>
    <w:p w:rsidR="00000000" w:rsidDel="00000000" w:rsidP="00000000" w:rsidRDefault="00000000" w:rsidRPr="00000000" w14:paraId="0000001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Solamente hay 2 estándares para que un titular de las unidades de transparencia se pueda certificar.</w:t>
      </w:r>
    </w:p>
    <w:p w:rsidR="00000000" w:rsidDel="00000000" w:rsidP="00000000" w:rsidRDefault="00000000" w:rsidRPr="00000000" w14:paraId="0000001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¿CUÁLES SON ESOS ESTANDARES?</w:t>
      </w:r>
    </w:p>
    <w:p w:rsidR="00000000" w:rsidDel="00000000" w:rsidP="00000000" w:rsidRDefault="00000000" w:rsidRPr="00000000" w14:paraId="0000001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“EC1057- GARANTIZAREL DERECHO DE ACCESO A LA INFORMACIO PUBLICA”</w:t>
      </w:r>
    </w:p>
    <w:p w:rsidR="00000000" w:rsidDel="00000000" w:rsidP="00000000" w:rsidRDefault="00000000" w:rsidRPr="00000000" w14:paraId="0000001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Publicado en el diario oficial de la federación el 25 de septiembre de 2018.</w:t>
      </w:r>
    </w:p>
    <w:p w:rsidR="00000000" w:rsidDel="00000000" w:rsidP="00000000" w:rsidRDefault="00000000" w:rsidRPr="00000000" w14:paraId="0000001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“EC1171 – GARANTIZAR EL DERECHO A LA PROTECCION DE DATOS PERSONALES”</w:t>
      </w:r>
    </w:p>
    <w:p w:rsidR="00000000" w:rsidDel="00000000" w:rsidP="00000000" w:rsidRDefault="00000000" w:rsidRPr="00000000" w14:paraId="0000001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Publicado en el diario oficial de la federación el 25 de julio de 2019.</w:t>
      </w:r>
    </w:p>
    <w:p w:rsidR="00000000" w:rsidDel="00000000" w:rsidP="00000000" w:rsidRDefault="00000000" w:rsidRPr="00000000" w14:paraId="0000001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Respecto a lo anterior el INFOEM es claro para poder obtener el certificado de competencia laboral, ya que debe de estar plasmado en dicha certificación bajo que estándar de competencia, de los 2 arriba mencionados, se certificó el titular de la unidad de transparencia.</w:t>
      </w:r>
    </w:p>
    <w:p w:rsidR="00000000" w:rsidDel="00000000" w:rsidP="00000000" w:rsidRDefault="00000000" w:rsidRPr="00000000" w14:paraId="0000002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Basado en lo mencionado antes, se </w:t>
      </w:r>
      <w:r w:rsidDel="00000000" w:rsidR="00000000" w:rsidRPr="00000000">
        <w:rPr>
          <w:rFonts w:ascii="Palatino Linotype" w:cs="Palatino Linotype" w:eastAsia="Palatino Linotype" w:hAnsi="Palatino Linotype"/>
          <w:b w:val="1"/>
          <w:i w:val="1"/>
          <w:sz w:val="22"/>
          <w:szCs w:val="22"/>
          <w:rtl w:val="0"/>
        </w:rPr>
        <w:t xml:space="preserve">desprende que el titular de la unidad de transparencia NO cuenta con dicha certificación</w:t>
      </w:r>
      <w:r w:rsidDel="00000000" w:rsidR="00000000" w:rsidRPr="00000000">
        <w:rPr>
          <w:rFonts w:ascii="Palatino Linotype" w:cs="Palatino Linotype" w:eastAsia="Palatino Linotype" w:hAnsi="Palatino Linotype"/>
          <w:i w:val="1"/>
          <w:sz w:val="22"/>
          <w:szCs w:val="22"/>
          <w:rtl w:val="0"/>
        </w:rPr>
        <w:t xml:space="preserve">, ya que el documento poco legible que el emite, es un certificado por acreditación, mas no un certificado de competencia laboral, son 2 documentos muy diferentes, ya que en este último se debe describir bajo que estándar de competencia fue certificado, tal y como se menciona líneas arriba, y además debe de estar avalado por el CONOCER, con la firma de su director general y su respectivo código QR.   </w:t>
      </w:r>
    </w:p>
    <w:p w:rsidR="00000000" w:rsidDel="00000000" w:rsidP="00000000" w:rsidRDefault="00000000" w:rsidRPr="00000000" w14:paraId="0000002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Ahora bien, el departamento de factor humano o recursos humanos, que es el responsable de los expedientes laborales de los empleados, no está capacitado para diferenciar lo que es un certificado por acreditación, de un certificado de competencia laboral, para ese departamento es válido el documento emitido por el titular de la unidad ya mencionada, por lo cual lo podría eximir de dicha responsabilidad.</w:t>
      </w:r>
    </w:p>
    <w:p w:rsidR="00000000" w:rsidDel="00000000" w:rsidP="00000000" w:rsidRDefault="00000000" w:rsidRPr="00000000" w14:paraId="0000002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cuanto al contralor municipal, parte de la responsabilidad recae en su persona, ya que debido a su posición debe de ser capaz de distinguir un documento de otro, o no sabe diferenciar lo que es un certificado de competencia laboral o simplemente si sabe, pero está solapando dicho acto.</w:t>
      </w:r>
    </w:p>
    <w:p w:rsidR="00000000" w:rsidDel="00000000" w:rsidP="00000000" w:rsidRDefault="00000000" w:rsidRPr="00000000" w14:paraId="0000002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Aunado a esto, el responsable mayor es sin duda el titular de la unidad de transparencia, por emitir un documento en el cual trata de confundir, es de honestos decir no tengo la certificación, a emitir un documento fingido, tratando de timar a la ciudadanía. </w:t>
      </w:r>
    </w:p>
    <w:p w:rsidR="00000000" w:rsidDel="00000000" w:rsidP="00000000" w:rsidRDefault="00000000" w:rsidRPr="00000000" w14:paraId="0000002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9">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SOLICITO ME SEA REMITIDO LO SIGUIENTE:</w:t>
      </w:r>
    </w:p>
    <w:p w:rsidR="00000000" w:rsidDel="00000000" w:rsidP="00000000" w:rsidRDefault="00000000" w:rsidRPr="00000000" w14:paraId="0000002A">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tab/>
        <w:t xml:space="preserve">El acuerdo emitido por el comité de transparencia, de la clasificación en versión publica o en su caso la clasificación total, de la documentación requerida en la solicitud de información 000293/HUEHUETO/IP/2024.</w:t>
      </w:r>
    </w:p>
    <w:p w:rsidR="00000000" w:rsidDel="00000000" w:rsidP="00000000" w:rsidRDefault="00000000" w:rsidRPr="00000000" w14:paraId="0000002B">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w:t>
        <w:tab/>
        <w:t xml:space="preserve">El acuerdo de inexistencia emitido por el comité de transparencia con respecto al certificado de competencia laboral del titular de la unidad de transparencia, ya que como se mencionó anteriormente, el documento que presenta es solo un certificado por acreditación a nombre de Carlos Alberto brito espinosa, otorgado el 23 de noviembre de 2023.</w:t>
      </w:r>
    </w:p>
    <w:p w:rsidR="00000000" w:rsidDel="00000000" w:rsidP="00000000" w:rsidRDefault="00000000" w:rsidRPr="00000000" w14:paraId="0000002C">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w:t>
        <w:tab/>
        <w:t xml:space="preserve"> Solicito también que este acuerdo deba de venir acompañado por su respectiva acta, en la cual se le informa a la contraloría municipal para el inicio del respectivo procedimiento administrativo, esto apegado a los artículos y a las fracciones correspondientes asentadas en la Ley de Transparencia y Acceso a la Información Pública del Estado de México y Municipios.</w:t>
      </w:r>
    </w:p>
    <w:p w:rsidR="00000000" w:rsidDel="00000000" w:rsidP="00000000" w:rsidRDefault="00000000" w:rsidRPr="00000000" w14:paraId="0000002D">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w:t>
        <w:tab/>
        <w:t xml:space="preserve"> El título profesional del contralor municipal, tal y como lo expresa al artículo 96 fracción l de la Ley Orgánica Municipal del Estado de México, que: para ser contralor municipal se requiere de contar con título profesional en las áreas jurídico, económicas o contables.</w:t>
      </w:r>
    </w:p>
    <w:p w:rsidR="00000000" w:rsidDel="00000000" w:rsidP="00000000" w:rsidRDefault="00000000" w:rsidRPr="00000000" w14:paraId="0000002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Debo comentar que la persona que suscribe este documento, ostenta la certificación bajo los 2 estándares de competencia laboral, es por eso que pongo mayor énfasis en este tema, ya que se me trato de engañar con el documento emitido y ya mencionado por el titular de la unidad de transparencia.</w:t>
      </w:r>
    </w:p>
    <w:p w:rsidR="00000000" w:rsidDel="00000000" w:rsidP="00000000" w:rsidRDefault="00000000" w:rsidRPr="00000000" w14:paraId="0000003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Adjuntare mis certificaciones, para que el titular de la unidad de transparencia y el contralor municipal tengan el conocimiento de cómo es una certificación de competencia laboral.”</w:t>
      </w:r>
    </w:p>
    <w:p w:rsidR="00000000" w:rsidDel="00000000" w:rsidP="00000000" w:rsidRDefault="00000000" w:rsidRPr="00000000" w14:paraId="00000031">
      <w:pPr>
        <w:spacing w:line="360" w:lineRule="auto"/>
        <w:ind w:right="90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2">
      <w:pPr>
        <w:numPr>
          <w:ilvl w:val="0"/>
          <w:numId w:val="6"/>
        </w:numPr>
        <w:pBdr>
          <w:top w:space="0" w:sz="0" w:val="nil"/>
          <w:left w:space="0" w:sz="0" w:val="nil"/>
          <w:bottom w:space="0" w:sz="0" w:val="nil"/>
          <w:right w:space="0" w:sz="0" w:val="nil"/>
          <w:between w:space="0" w:sz="0" w:val="nil"/>
        </w:pBdr>
        <w:spacing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CERTIFICACION POR ACREDITACION BRITO.pdf: </w:t>
      </w:r>
      <w:r w:rsidDel="00000000" w:rsidR="00000000" w:rsidRPr="00000000">
        <w:rPr>
          <w:rFonts w:ascii="Palatino Linotype" w:cs="Palatino Linotype" w:eastAsia="Palatino Linotype" w:hAnsi="Palatino Linotype"/>
          <w:sz w:val="22"/>
          <w:szCs w:val="22"/>
          <w:rtl w:val="0"/>
        </w:rPr>
        <w:t xml:space="preserve">Contiene el certificado por acreditación en Transparencia, Rendición de Cuentas y Combate a la Corrupción, otorgado al Titular de la Unidad de Transparencia del Sujeto Obligado, en fecha veintitrés de noviembre del año dos mil veintitrés. </w:t>
      </w:r>
    </w:p>
    <w:p w:rsidR="00000000" w:rsidDel="00000000" w:rsidP="00000000" w:rsidRDefault="00000000" w:rsidRPr="00000000" w14:paraId="00000033">
      <w:pPr>
        <w:spacing w:line="360" w:lineRule="auto"/>
        <w:ind w:right="90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4">
      <w:pPr>
        <w:numPr>
          <w:ilvl w:val="0"/>
          <w:numId w:val="6"/>
        </w:numPr>
        <w:pBdr>
          <w:top w:space="0" w:sz="0" w:val="nil"/>
          <w:left w:space="0" w:sz="0" w:val="nil"/>
          <w:bottom w:space="0" w:sz="0" w:val="nil"/>
          <w:right w:space="0" w:sz="0" w:val="nil"/>
          <w:between w:space="0" w:sz="0" w:val="nil"/>
        </w:pBdr>
        <w:spacing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CERTIFICADO COMPETENCIA LABORAL.pdf: </w:t>
      </w:r>
      <w:r w:rsidDel="00000000" w:rsidR="00000000" w:rsidRPr="00000000">
        <w:rPr>
          <w:rFonts w:ascii="Palatino Linotype" w:cs="Palatino Linotype" w:eastAsia="Palatino Linotype" w:hAnsi="Palatino Linotype"/>
          <w:sz w:val="22"/>
          <w:szCs w:val="22"/>
          <w:rtl w:val="0"/>
        </w:rPr>
        <w:t xml:space="preserve">Contiene dos Certificados de Competencia Laboral en el Estándar de Competencia: “</w:t>
      </w:r>
      <w:r w:rsidDel="00000000" w:rsidR="00000000" w:rsidRPr="00000000">
        <w:rPr>
          <w:rFonts w:ascii="Palatino Linotype" w:cs="Palatino Linotype" w:eastAsia="Palatino Linotype" w:hAnsi="Palatino Linotype"/>
          <w:i w:val="1"/>
          <w:sz w:val="22"/>
          <w:szCs w:val="22"/>
          <w:rtl w:val="0"/>
        </w:rPr>
        <w:t xml:space="preserve">Garantizar el Derecho de Acceso a la Información Pública”</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i w:val="1"/>
          <w:sz w:val="22"/>
          <w:szCs w:val="22"/>
          <w:rtl w:val="0"/>
        </w:rPr>
        <w:t xml:space="preserve">Garantizar el Derecho a la protección de datos personales</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5">
      <w:pPr>
        <w:spacing w:line="360"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veinte de septiembre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la cual versa como sigue: </w:t>
      </w:r>
    </w:p>
    <w:p w:rsidR="00000000" w:rsidDel="00000000" w:rsidP="00000000" w:rsidRDefault="00000000" w:rsidRPr="00000000" w14:paraId="00000039">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3A">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respuesta a su solicitud de acceso a la información por parte del los Servidores Públicos Habilitados competentes.</w:t>
      </w:r>
    </w:p>
    <w:p w:rsidR="00000000" w:rsidDel="00000000" w:rsidP="00000000" w:rsidRDefault="00000000" w:rsidRPr="00000000" w14:paraId="0000003B">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3C">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CARLOS ALBERTO BRITO ESPINOSA”</w:t>
      </w:r>
    </w:p>
    <w:p w:rsidR="00000000" w:rsidDel="00000000" w:rsidP="00000000" w:rsidRDefault="00000000" w:rsidRPr="00000000" w14:paraId="0000003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los siguientes archivos electrónicos: </w:t>
      </w:r>
    </w:p>
    <w:p w:rsidR="00000000" w:rsidDel="00000000" w:rsidP="00000000" w:rsidRDefault="00000000" w:rsidRPr="00000000" w14:paraId="0000003F">
      <w:pPr>
        <w:numPr>
          <w:ilvl w:val="0"/>
          <w:numId w:val="11"/>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pmhutaim6312024.pdf:</w:t>
      </w:r>
      <w:r w:rsidDel="00000000" w:rsidR="00000000" w:rsidRPr="00000000">
        <w:rPr>
          <w:rFonts w:ascii="Palatino Linotype" w:cs="Palatino Linotype" w:eastAsia="Palatino Linotype" w:hAnsi="Palatino Linotype"/>
          <w:sz w:val="22"/>
          <w:szCs w:val="22"/>
          <w:rtl w:val="0"/>
        </w:rPr>
        <w:t xml:space="preserve"> Oficio número PMH/UTAIM/631/2024 de fecha diecinueve de septiembre de dos mil veinticuatro, signado por Titular de la Unidad de Transparencia, mediante el cual informó: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Con respecto al punto 1, a continuación, envío captura de pantalla del acuerdo: CT/03/15-EXT/2024 emanado de la Décima Quinta Sesión Extraordinaria del comité de Transparencia: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Pr>
        <w:drawing>
          <wp:inline distB="0" distT="0" distL="0" distR="0">
            <wp:extent cx="4634047" cy="2439718"/>
            <wp:effectExtent b="0" l="0" r="0" t="0"/>
            <wp:docPr id="191786291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34047" cy="243971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ind w:left="993"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Ahora bien, con respecto al punto 2 y 3, se hace saber al solicitante que luego de realizar una búsqueda exhaustiva dentro de los archivos que integran la Unidad de Transparencia, se desprende que, NO se generó un punto o acuerdo en el que se hiciera constar la inexistencia de la información, con respecto a la solicitud de información 000293/HUEHUETO/IP/2024, toda vez que fue remitida la certificación internacional con la que cuenta el Titular de la Unidad de Transparencia.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Aunado a lo anterior, se le hace saber al solicitante que, su solicitud de información consiste en proporcionar información del agrado del peticionante, el cual requiere de un pronunciamiento especifico que implicaría que EL SUJETO OBLIGADO lleve a cabo un documento a modo, por lo que los Sujetos Obligados,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obstante, al presente se remite nuevamente un escaneo del documento Original de la Certificación Internacional en materia de Transparencia, Rendición de Cuentas y Combate a la Corrupción, la cual fue obtenida por la Organización Internacional de Consultoría en Democracia y Humanismo (OICDH) y el Instituto de Transparencia, Acceso a la Información Pública y Protección de Datos Personales del Estado de México y Municipios (INFOEM), en el cual, durante el evento de entrega de certificación, el Comisionado Presidente José Martínez Vilchis, mencionó que, es de suma importancia seguirse profesionalizando en estos temas, que buscan garantizar los derechos humanos de las y los mexicanos.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Así mismo, hace del conocimiento del solicitante que, si bien es cierto el artículo 57 de la Ley de Transparencia y Acceso a la Información Pública del Estado de México y Municipios en su fracción primera menciona que se debe contar con certificación en materia de acceso a la información, transparencia y protección de datos personales, </w:t>
      </w:r>
      <w:r w:rsidDel="00000000" w:rsidR="00000000" w:rsidRPr="00000000">
        <w:rPr>
          <w:rFonts w:ascii="Palatino Linotype" w:cs="Palatino Linotype" w:eastAsia="Palatino Linotype" w:hAnsi="Palatino Linotype"/>
          <w:i w:val="1"/>
          <w:sz w:val="22"/>
          <w:szCs w:val="22"/>
          <w:u w:val="single"/>
          <w:rtl w:val="0"/>
        </w:rPr>
        <w:t xml:space="preserve">que para tal efecto emita el Instituto</w:t>
      </w:r>
      <w:r w:rsidDel="00000000" w:rsidR="00000000" w:rsidRPr="00000000">
        <w:rPr>
          <w:rFonts w:ascii="Palatino Linotype" w:cs="Palatino Linotype" w:eastAsia="Palatino Linotype" w:hAnsi="Palatino Linotype"/>
          <w:i w:val="1"/>
          <w:sz w:val="22"/>
          <w:szCs w:val="22"/>
          <w:rtl w:val="0"/>
        </w:rPr>
        <w:t xml:space="preserve">, también lo es que, no se menciona institución en específico para que tenga validez, solo alude a que tenga que ser emitido por el Instituto.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igual manera, se le hace saber al solicitante que, si tienen alguna duda o inquietud con la validez de dicha certificación, puede comunicarse a la Dirección General de Capacitación y Certificación del Instituto de Transparencia, Acceso a la Información Pública y Protección de Datos Personales del Estado de México y Municipios, o bien ingresar una solicitud de información a través de la siguiente página: </w:t>
      </w:r>
      <w:hyperlink r:id="rId8">
        <w:r w:rsidDel="00000000" w:rsidR="00000000" w:rsidRPr="00000000">
          <w:rPr>
            <w:rFonts w:ascii="Palatino Linotype" w:cs="Palatino Linotype" w:eastAsia="Palatino Linotype" w:hAnsi="Palatino Linotype"/>
            <w:i w:val="1"/>
            <w:sz w:val="22"/>
            <w:szCs w:val="22"/>
            <w:u w:val="single"/>
            <w:rtl w:val="0"/>
          </w:rPr>
          <w:t xml:space="preserve">https://saimex.org.mx/saimex/ciudadano/login.page</w:t>
        </w:r>
      </w:hyperlink>
      <w:r w:rsidDel="00000000" w:rsidR="00000000" w:rsidRPr="00000000">
        <w:rPr>
          <w:rFonts w:ascii="Palatino Linotype" w:cs="Palatino Linotype" w:eastAsia="Palatino Linotype" w:hAnsi="Palatino Linotype"/>
          <w:i w:val="1"/>
          <w:sz w:val="22"/>
          <w:szCs w:val="22"/>
          <w:rtl w:val="0"/>
        </w:rPr>
        <w:t xml:space="preserve">, seleccionando como sujeto obligado al Instituto de Transparencia, Acceso a la Información Pública y Protección de Datos Personales del Estado de México y Municipios.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Ahora bien, con respecto al punto 4, la Unidad de Transparencia no genera, posee o administra información con respecto al Título profesional de la Contraloría Interna.”</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A">
      <w:pPr>
        <w:numPr>
          <w:ilvl w:val="0"/>
          <w:numId w:val="8"/>
        </w:numPr>
        <w:pBdr>
          <w:top w:space="0" w:sz="0" w:val="nil"/>
          <w:left w:space="0" w:sz="0" w:val="nil"/>
          <w:bottom w:space="0" w:sz="0" w:val="nil"/>
          <w:right w:space="0" w:sz="0" w:val="nil"/>
          <w:between w:space="0" w:sz="0" w:val="nil"/>
        </w:pBdr>
        <w:spacing w:line="360" w:lineRule="auto"/>
        <w:ind w:left="144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Titulo.pdf: </w:t>
      </w:r>
      <w:r w:rsidDel="00000000" w:rsidR="00000000" w:rsidRPr="00000000">
        <w:rPr>
          <w:rFonts w:ascii="Palatino Linotype" w:cs="Palatino Linotype" w:eastAsia="Palatino Linotype" w:hAnsi="Palatino Linotype"/>
          <w:sz w:val="22"/>
          <w:szCs w:val="22"/>
          <w:rtl w:val="0"/>
        </w:rPr>
        <w:t xml:space="preserve">Contiene el Titulo como Licenciado en Mercadotecnia de Erika Rodríguez Rivera. </w:t>
      </w:r>
    </w:p>
    <w:p w:rsidR="00000000" w:rsidDel="00000000" w:rsidP="00000000" w:rsidRDefault="00000000" w:rsidRPr="00000000" w14:paraId="0000004B">
      <w:pPr>
        <w:numPr>
          <w:ilvl w:val="0"/>
          <w:numId w:val="8"/>
        </w:numPr>
        <w:pBdr>
          <w:top w:space="0" w:sz="0" w:val="nil"/>
          <w:left w:space="0" w:sz="0" w:val="nil"/>
          <w:bottom w:space="0" w:sz="0" w:val="nil"/>
          <w:right w:space="0" w:sz="0" w:val="nil"/>
          <w:between w:space="0" w:sz="0" w:val="nil"/>
        </w:pBdr>
        <w:spacing w:line="360" w:lineRule="auto"/>
        <w:ind w:left="1440" w:right="49"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Certificacion CABE.pdf</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Contiene el certificado por acreditación en Transparencia, Rendición de Cuentas y Combate a la Corrupción, otorgado al Titular de la Unidad de Transparencia del Sujeto Obligado, en fecha veintitrés de noviembre del año dos mil veintitrés, coordinado por la Organización Internacional de Consultoría en Democracia y Humanismo (OICDH) y el Infoem. </w:t>
      </w:r>
      <w:r w:rsidDel="00000000" w:rsidR="00000000" w:rsidRPr="00000000">
        <w:rPr>
          <w:rtl w:val="0"/>
        </w:rPr>
      </w:r>
    </w:p>
    <w:p w:rsidR="00000000" w:rsidDel="00000000" w:rsidP="00000000" w:rsidRDefault="00000000" w:rsidRPr="00000000" w14:paraId="0000004C">
      <w:pPr>
        <w:numPr>
          <w:ilvl w:val="0"/>
          <w:numId w:val="8"/>
        </w:numPr>
        <w:pBdr>
          <w:top w:space="0" w:sz="0" w:val="nil"/>
          <w:left w:space="0" w:sz="0" w:val="nil"/>
          <w:bottom w:space="0" w:sz="0" w:val="nil"/>
          <w:right w:space="0" w:sz="0" w:val="nil"/>
          <w:between w:space="0" w:sz="0" w:val="nil"/>
        </w:pBdr>
        <w:spacing w:line="360" w:lineRule="auto"/>
        <w:ind w:left="1440" w:right="49"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PMHCIM3072024.pdf</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Oficio número PMH/CIM/307/2024 de fecha diecinueve de septiembre de dos mil veinticuatro, signado por el Contralor Interno, en el que informó: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ind w:left="170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respecto a los puntos 1, 2 y 3, hago del conocimiento del solicitante que, la Contraloría Interna no genera, posee o administra información con respecto a los numerales antes mencionados.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ind w:left="170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Dicho lo anterior, nos ocuparemos de dar respuesta al punto 4, haciendo saber al solicitante que, los Servidores Públicos Habilitados,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ind w:left="170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Dicho lo anterior, al presente se remite mi Título Profesional como Licenciada en Mercadotecnia, haciendo saber que se cumple a cabalidad con lo mandatado en el artículo 96 y 113 de la Ley Orgánica Municipal.”</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siete de octubre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5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anexa documento” </w:t>
      </w:r>
    </w:p>
    <w:p w:rsidR="00000000" w:rsidDel="00000000" w:rsidP="00000000" w:rsidRDefault="00000000" w:rsidRPr="00000000" w14:paraId="00000055">
      <w:pPr>
        <w:spacing w:line="360"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“No emitieron lo que se les requirió en la solicitud de información”</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Adjuntando a su recurso de revisión los siguientes archivos electrónicos: </w:t>
      </w:r>
    </w:p>
    <w:p w:rsidR="00000000" w:rsidDel="00000000" w:rsidP="00000000" w:rsidRDefault="00000000" w:rsidRPr="00000000" w14:paraId="0000005A">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LISTA DE TITULARES DE LAS UNIDADES DE TRANSPARENCIA.pdf</w:t>
      </w:r>
      <w:r w:rsidDel="00000000" w:rsidR="00000000" w:rsidRPr="00000000">
        <w:rPr>
          <w:rFonts w:ascii="Palatino Linotype" w:cs="Palatino Linotype" w:eastAsia="Palatino Linotype" w:hAnsi="Palatino Linotype"/>
          <w:sz w:val="22"/>
          <w:szCs w:val="22"/>
          <w:rtl w:val="0"/>
        </w:rPr>
        <w:t xml:space="preserve">: Listado de Titulares de Unidades de Transparencia Certificados en el Estándar de Competencia Laboral 1057 </w:t>
      </w:r>
      <w:r w:rsidDel="00000000" w:rsidR="00000000" w:rsidRPr="00000000">
        <w:rPr>
          <w:rFonts w:ascii="Palatino Linotype" w:cs="Palatino Linotype" w:eastAsia="Palatino Linotype" w:hAnsi="Palatino Linotype"/>
          <w:i w:val="1"/>
          <w:sz w:val="22"/>
          <w:szCs w:val="22"/>
          <w:rtl w:val="0"/>
        </w:rPr>
        <w:t xml:space="preserve">“Garantizar el Derecho de Acceso a la Información Pública</w:t>
      </w:r>
      <w:r w:rsidDel="00000000" w:rsidR="00000000" w:rsidRPr="00000000">
        <w:rPr>
          <w:rFonts w:ascii="Palatino Linotype" w:cs="Palatino Linotype" w:eastAsia="Palatino Linotype" w:hAnsi="Palatino Linotype"/>
          <w:sz w:val="22"/>
          <w:szCs w:val="22"/>
          <w:rtl w:val="0"/>
        </w:rPr>
        <w:t xml:space="preserve">” y Titulares de Unidades de Transparencia Certificados en el Estándar de Competencia Laboral 1171 </w:t>
      </w:r>
      <w:r w:rsidDel="00000000" w:rsidR="00000000" w:rsidRPr="00000000">
        <w:rPr>
          <w:rFonts w:ascii="Palatino Linotype" w:cs="Palatino Linotype" w:eastAsia="Palatino Linotype" w:hAnsi="Palatino Linotype"/>
          <w:i w:val="1"/>
          <w:sz w:val="22"/>
          <w:szCs w:val="22"/>
          <w:rtl w:val="0"/>
        </w:rPr>
        <w:t xml:space="preserve">“Garantizar el Derecho a la Protección de Datos Personales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INTERPOSICION DEL RECURSO DE REVISION.pdf</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left="720"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764066" cy="4589900"/>
            <wp:effectExtent b="0" l="0" r="0" t="0"/>
            <wp:docPr id="191786292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764066" cy="45899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ind w:left="720"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018248" cy="2135132"/>
            <wp:effectExtent b="0" l="0" r="0" t="0"/>
            <wp:docPr id="191786292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018248" cy="213513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06049/INFOEM/IP/RR/2024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diez de octubre de dos mil veinticuatro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rindió su informe justificado, del mismo modo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omitió realizar manifestaciones, como se observa a continuación: </w:t>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298575"/>
            <wp:effectExtent b="0" l="0" r="0" t="0"/>
            <wp:docPr id="191786292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612130" cy="129857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cinco de noviembre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veinte de septiembre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siete de octubre de dos mil veinticuatro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décimo día hábil siguiente en que tuvo conocimiento de la respuesta. </w:t>
      </w:r>
    </w:p>
    <w:p w:rsidR="00000000" w:rsidDel="00000000" w:rsidP="00000000" w:rsidRDefault="00000000" w:rsidRPr="00000000" w14:paraId="00000072">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señaló un seudónimo con el cual desea ser identificado,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w:t>
      </w:r>
      <w:r w:rsidDel="00000000" w:rsidR="00000000" w:rsidRPr="00000000">
        <w:rPr>
          <w:rFonts w:ascii="Palatino Linotype" w:cs="Palatino Linotype" w:eastAsia="Palatino Linotype" w:hAnsi="Palatino Linotype"/>
          <w:b w:val="1"/>
          <w:i w:val="1"/>
          <w:sz w:val="22"/>
          <w:szCs w:val="22"/>
          <w:rtl w:val="0"/>
        </w:rPr>
        <w:t xml:space="preserve">solicitudes </w:t>
      </w:r>
      <w:r w:rsidDel="00000000" w:rsidR="00000000" w:rsidRPr="00000000">
        <w:rPr>
          <w:rFonts w:ascii="Palatino Linotype" w:cs="Palatino Linotype" w:eastAsia="Palatino Linotype" w:hAnsi="Palatino Linotype"/>
          <w:i w:val="1"/>
          <w:sz w:val="22"/>
          <w:szCs w:val="22"/>
          <w:rtl w:val="0"/>
        </w:rPr>
        <w:t xml:space="preserve">anónimas, </w:t>
      </w:r>
      <w:r w:rsidDel="00000000" w:rsidR="00000000" w:rsidRPr="00000000">
        <w:rPr>
          <w:rFonts w:ascii="Palatino Linotype" w:cs="Palatino Linotype" w:eastAsia="Palatino Linotype" w:hAnsi="Palatino Linotype"/>
          <w:b w:val="1"/>
          <w:i w:val="1"/>
          <w:sz w:val="22"/>
          <w:szCs w:val="22"/>
          <w:rtl w:val="0"/>
        </w:rPr>
        <w:t xml:space="preserve">con nombre incompleto o seudónimo</w:t>
      </w:r>
      <w:r w:rsidDel="00000000" w:rsidR="00000000" w:rsidRPr="00000000">
        <w:rPr>
          <w:rFonts w:ascii="Palatino Linotype" w:cs="Palatino Linotype" w:eastAsia="Palatino Linotype" w:hAnsi="Palatino Linotype"/>
          <w:i w:val="1"/>
          <w:sz w:val="22"/>
          <w:szCs w:val="22"/>
          <w:rtl w:val="0"/>
        </w:rPr>
        <w:t xml:space="preserve">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76">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VI de la ley de la materia, que a la letra dice:</w:t>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entrega de información que no corresponda con lo solicitado;</w:t>
      </w:r>
    </w:p>
    <w:p w:rsidR="00000000" w:rsidDel="00000000" w:rsidP="00000000" w:rsidRDefault="00000000" w:rsidRPr="00000000" w14:paraId="0000007E">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F">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VI del artículo 179 de la Ley de Transparencia y Acceso a la Información Pública del Estado de México y Municipios.  </w:t>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5">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6">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89">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8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91">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9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9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9B">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D">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9F">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A0">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A1">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A2">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A7">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la información consistente en lo siguiente:</w:t>
      </w:r>
    </w:p>
    <w:p w:rsidR="00000000" w:rsidDel="00000000" w:rsidP="00000000" w:rsidRDefault="00000000" w:rsidRPr="00000000" w14:paraId="000000A8">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acuerdo emitido por el comité de transparencia, de la clasificación en versión pública o en su caso la clasificación total, de la documentación requerida en la solicitud de información 000293/HUEHUETO/IP/2024.</w:t>
      </w:r>
    </w:p>
    <w:p w:rsidR="00000000" w:rsidDel="00000000" w:rsidP="00000000" w:rsidRDefault="00000000" w:rsidRPr="00000000" w14:paraId="000000A9">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acuerdo de inexistencia emitido por el comité de transparencia con respecto al certificado de competencia laboral del titular de la unidad de transparencia, ya que como se mencionó anteriormente, el documento que presenta es sólo un certificado por acreditación a nombre de Carlos Alberto Brito Espinosa, otorgado el 23 de noviembre de 2023.</w:t>
      </w:r>
    </w:p>
    <w:p w:rsidR="00000000" w:rsidDel="00000000" w:rsidP="00000000" w:rsidRDefault="00000000" w:rsidRPr="00000000" w14:paraId="000000AA">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Solicitó también que este acuerdo deba de venir acompañado por su respectiva acta, en la cual se le informa a la contraloría municipal para el inicio del respectivo procedimiento administrativo, esto apegado a los artículos y a las fracciones correspondientes asentadas en la Ley de Transparencia y Acceso a la Información Pública del Estado de México y Municipios.</w:t>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título profesional del contralor municipal, tal y como lo expresa al artículo 96 fracción I de la Ley Orgánica Municipal del Estado de México, que: para ser contralor municipal se requiere de contar con título profesional en las áreas jurídico, económicas o contables.</w:t>
      </w:r>
    </w:p>
    <w:p w:rsidR="00000000" w:rsidDel="00000000" w:rsidP="00000000" w:rsidRDefault="00000000" w:rsidRPr="00000000" w14:paraId="000000A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Titular de la Unidad de Transparencia informó que respecto al punto 1, hacia entrega de la captura de pantalla del Acuerdo CT/03/15-EXT/2024 emanado de la Décima Quinta Sesión Extraordinaria del Comité de Transparencia. </w:t>
      </w:r>
    </w:p>
    <w:p w:rsidR="00000000" w:rsidDel="00000000" w:rsidP="00000000" w:rsidRDefault="00000000" w:rsidRPr="00000000" w14:paraId="000000A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los puntos 2 y 3, hace saber al solicitante que luego de realizar una búsqueda exhaustiva dentro de sus archivos, no se generó un punto o acuerdo en el que se hiciera constar la inexistencia de la información, con respecto a la solicitud de información 000293/HUEHUETO/IP/2024, toda vez que fue remitida la certificación internacional con la que cuenta el Titular de la Unidad de Transparencia. </w:t>
      </w:r>
    </w:p>
    <w:p w:rsidR="00000000" w:rsidDel="00000000" w:rsidP="00000000" w:rsidRDefault="00000000" w:rsidRPr="00000000" w14:paraId="000000B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hace del conocimiento del solicitante que, su solicitud de información consiste en proporcionar información del agrado del particular, el cual requiere de un pronunciamiento especifico que implicaría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lleve a cabo un documento a modo, por lo que los Sujetos Obligados,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 </w:t>
      </w:r>
    </w:p>
    <w:p w:rsidR="00000000" w:rsidDel="00000000" w:rsidP="00000000" w:rsidRDefault="00000000" w:rsidRPr="00000000" w14:paraId="000000B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hace entrega de la Certificación Internacional en materia de Transparencia, Rendición de Cuentas y Combate a la Corrupción del Titular de la Unidad de Transparencia, la cual fue obtenida por la Organización Internacional de Consultoría en Democracia y Humanismo (OICDH) y el Instituto de Transparencia, Acceso a la Información Pública y Protección de Datos Personales del Estado de México y Municipios (INFOEM). </w:t>
      </w:r>
    </w:p>
    <w:p w:rsidR="00000000" w:rsidDel="00000000" w:rsidP="00000000" w:rsidRDefault="00000000" w:rsidRPr="00000000" w14:paraId="000000B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mismo, hace del conocimiento que, si bien es cierto el artículo 57 de la Ley de Transparencia y Acceso a la Información Pública del Estado de México y Municipios en su fracción primera menciona que se debe contar con certificación en materia de acceso a la información, transparencia y protección de datos personales, que para tal efecto emita el Instituto, también lo es que, no se menciona institución en específico para que tenga validez, solo alude a que tenga que ser emitido por el Instituto. </w:t>
      </w:r>
    </w:p>
    <w:p w:rsidR="00000000" w:rsidDel="00000000" w:rsidP="00000000" w:rsidRDefault="00000000" w:rsidRPr="00000000" w14:paraId="000000B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se le hace saber al solicitante que, si tienen alguna duda o inquietud con la validez de dicha certificación, puede comunicarse a la Dirección General de Capacitación y Certificación del Instituto de Transparencia o bien ingresar una solicitud de información a través de la siguiente página: </w:t>
      </w:r>
      <w:hyperlink r:id="rId12">
        <w:r w:rsidDel="00000000" w:rsidR="00000000" w:rsidRPr="00000000">
          <w:rPr>
            <w:rFonts w:ascii="Palatino Linotype" w:cs="Palatino Linotype" w:eastAsia="Palatino Linotype" w:hAnsi="Palatino Linotype"/>
            <w:sz w:val="22"/>
            <w:szCs w:val="22"/>
            <w:u w:val="single"/>
            <w:rtl w:val="0"/>
          </w:rPr>
          <w:t xml:space="preserve">https://saimex.org.mx/saimex/ciudadano/login.page</w:t>
        </w:r>
      </w:hyperlink>
      <w:r w:rsidDel="00000000" w:rsidR="00000000" w:rsidRPr="00000000">
        <w:rPr>
          <w:rFonts w:ascii="Palatino Linotype" w:cs="Palatino Linotype" w:eastAsia="Palatino Linotype" w:hAnsi="Palatino Linotype"/>
          <w:sz w:val="22"/>
          <w:szCs w:val="22"/>
          <w:rtl w:val="0"/>
        </w:rPr>
        <w:t xml:space="preserve">, seleccionando como sujeto obligado al Instituto de Transparencia, Acceso a la Información Pública y Protección de Datos Personales del Estado de México y Municipios. </w:t>
      </w:r>
    </w:p>
    <w:p w:rsidR="00000000" w:rsidDel="00000000" w:rsidP="00000000" w:rsidRDefault="00000000" w:rsidRPr="00000000" w14:paraId="000000B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la Contraloría Interna informó que respecto al punto 4, hace entrega de su Título Profesional como Licenciada en Mercadotecnia, haciendo saber que se cumple a cabalidad con lo mandatado en el artículo 96 y 113 de la Ley Orgánica Municipal.</w:t>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el particular, al no estar conforme con los términos de la misma, presentó el recurso de revisión que nos ocupa, mediante el cual se inconformó de lo siguiente: </w:t>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numPr>
          <w:ilvl w:val="0"/>
          <w:numId w:val="10"/>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punto 1, señaló: </w:t>
      </w:r>
      <w:r w:rsidDel="00000000" w:rsidR="00000000" w:rsidRPr="00000000">
        <w:rPr>
          <w:rFonts w:ascii="Palatino Linotype" w:cs="Palatino Linotype" w:eastAsia="Palatino Linotype" w:hAnsi="Palatino Linotype"/>
          <w:i w:val="1"/>
          <w:sz w:val="22"/>
          <w:szCs w:val="22"/>
          <w:rtl w:val="0"/>
        </w:rPr>
        <w:t xml:space="preserve">No la presentaron, solo mostraron una captura de pantalla de dicho acuerdo, faltan las respectivas firmas de los integrantes de dicho comité, por lo que solicitó integra dicha acta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E">
      <w:pPr>
        <w:numPr>
          <w:ilvl w:val="0"/>
          <w:numId w:val="10"/>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punto 2, señaló: </w:t>
      </w:r>
      <w:r w:rsidDel="00000000" w:rsidR="00000000" w:rsidRPr="00000000">
        <w:rPr>
          <w:rFonts w:ascii="Palatino Linotype" w:cs="Palatino Linotype" w:eastAsia="Palatino Linotype" w:hAnsi="Palatino Linotype"/>
          <w:i w:val="1"/>
          <w:sz w:val="22"/>
          <w:szCs w:val="22"/>
          <w:rtl w:val="0"/>
        </w:rPr>
        <w:t xml:space="preserve">Se solicitó el certificado de competencia laboral del Titular de la Unidad de Transparencia… No mostro dicha certificación,… ya que en ninguna Ley piden certificación internacional, tal y como lo mostraron.</w:t>
      </w: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tampoco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rindió su informe justificado. </w:t>
      </w:r>
    </w:p>
    <w:p w:rsidR="00000000" w:rsidDel="00000000" w:rsidP="00000000" w:rsidRDefault="00000000" w:rsidRPr="00000000" w14:paraId="000000C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la parte de la respuesta que no fue impugnada, concerniente al Título profesional del Contralor Municipal, debe declararse consentida, toda vez que, al no haber realizado manifestaciones de inconformidad al respecto, no pueden producirse efectos jurídicos tendientes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satisface la solicitud presentada.</w:t>
      </w:r>
    </w:p>
    <w:p w:rsidR="00000000" w:rsidDel="00000000" w:rsidP="00000000" w:rsidRDefault="00000000" w:rsidRPr="00000000" w14:paraId="000000C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un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impugna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este no expresa Razón o Motivo de Inconformidad en contra de todos los rubros solicitados, dichos rubros deben declararse atendidos, pues se entiende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C4">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C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reitera que la parte de la solicitud que no fue impugnada debe declararse consentida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razón de que no se realizaron manifestaciones de inconformidad, por lo que no pueden producirse efectos jurídicos tendentes a revocar, confirmar o modificar el acto reclamado ya que se infiere un consentimiento de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ante la falta de impugnación eficaz. </w:t>
      </w:r>
    </w:p>
    <w:p w:rsidR="00000000" w:rsidDel="00000000" w:rsidP="00000000" w:rsidRDefault="00000000" w:rsidRPr="00000000" w14:paraId="000000C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C7">
      <w:pPr>
        <w:spacing w:after="240" w:before="24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mallCaps w:val="1"/>
          <w:sz w:val="22"/>
          <w:szCs w:val="22"/>
          <w:rtl w:val="0"/>
        </w:rPr>
        <w:t xml:space="preserve">“</w:t>
      </w: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C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a efecto de garantizar el efectivo ejercicio del derecho de acceso a la información pública que asiste al particular, resulta conveniente reiterar que el presente análisis versará en estricto sentido respecto de los puntos impugnados, es decir, del acuerdo emitido por el comité de transparencia, de la versión pública de la documentación requerida en la solicitud de información 000293/HUEHUETO/IP/2024 y el acuerdo de inexistencia emitido por el comité de transparencia con respecto al certificado de competencia laboral del titular de la unidad de transparencia. </w:t>
      </w:r>
    </w:p>
    <w:p w:rsidR="00000000" w:rsidDel="00000000" w:rsidP="00000000" w:rsidRDefault="00000000" w:rsidRPr="00000000" w14:paraId="000000C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expuestas las posturas de las partes, este Organismo Garante considera procedente entrar al análisis pormenorizado de los puntos que no fueron colmados para efecto de determinar si es pertinente su entrega:</w:t>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acuerdo emitido por el Comité de Transparencia, de la clasificación en versión pública o en su caso la clasificación total, de la documentación requerida en la solicitud de información 00293/HUEHUETO/IP/2024.</w:t>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recordar que 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hizo entrega de la captura de pantalla del Acuerdo número CT/03/15-EXT/2024 emanado de la Décima Quinta Sesión Extraordinaria del Comité de Transparencia del Municipio de Huehuetoca, mediante el cual se confirma por unanimidad de votos, la clasificación de la información como confidencial; así como, se aprueban las versiones públicas de los expedientes laborales mencionados en la solicitud de información </w:t>
      </w:r>
      <w:r w:rsidDel="00000000" w:rsidR="00000000" w:rsidRPr="00000000">
        <w:rPr>
          <w:rFonts w:ascii="Palatino Linotype" w:cs="Palatino Linotype" w:eastAsia="Palatino Linotype" w:hAnsi="Palatino Linotype"/>
          <w:b w:val="1"/>
          <w:i w:val="1"/>
          <w:sz w:val="22"/>
          <w:szCs w:val="22"/>
          <w:rtl w:val="0"/>
        </w:rPr>
        <w:t xml:space="preserve">00293/HUEHUETO/IP/2024</w:t>
      </w:r>
      <w:r w:rsidDel="00000000" w:rsidR="00000000" w:rsidRPr="00000000">
        <w:rPr>
          <w:rFonts w:ascii="Palatino Linotype" w:cs="Palatino Linotype" w:eastAsia="Palatino Linotype" w:hAnsi="Palatino Linotype"/>
          <w:sz w:val="22"/>
          <w:szCs w:val="22"/>
          <w:rtl w:val="0"/>
        </w:rPr>
        <w:t xml:space="preserve">, por contener datos personales como dirección, Clave Única de Registro de Población (CURP), Registro Federal de Contribuyentes, estado de salud, clave de elector, número de seguridad social, código QR , teléfono, correo electrónico, estado civil, entre otros., tal y como se muestra a continuación:</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557145"/>
            <wp:effectExtent b="0" l="0" r="0" t="0"/>
            <wp:docPr id="191786292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612130" cy="255714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el hoy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manifestó su inconformidad, respecto a que faltaban las respectivas firmas de los integrantes de dicho comité, por lo que solicitó la entrega integra del acta.</w:t>
      </w:r>
    </w:p>
    <w:p w:rsidR="00000000" w:rsidDel="00000000" w:rsidP="00000000" w:rsidRDefault="00000000" w:rsidRPr="00000000" w14:paraId="000000D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 importante señalar que para la versión pública que elabore un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este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debe cumplir con las formalidades exigidas en la Ley; es decir, resulta necesario que el Comité de Transparencia del Sujeto Obligado </w:t>
      </w:r>
      <w:r w:rsidDel="00000000" w:rsidR="00000000" w:rsidRPr="00000000">
        <w:rPr>
          <w:rFonts w:ascii="Palatino Linotype" w:cs="Palatino Linotype" w:eastAsia="Palatino Linotype" w:hAnsi="Palatino Linotype"/>
          <w:b w:val="1"/>
          <w:sz w:val="22"/>
          <w:szCs w:val="22"/>
          <w:u w:val="single"/>
          <w:rtl w:val="0"/>
        </w:rPr>
        <w:t xml:space="preserve">emita el Acuerdo de Clasificación</w:t>
      </w:r>
      <w:r w:rsidDel="00000000" w:rsidR="00000000" w:rsidRPr="00000000">
        <w:rPr>
          <w:rFonts w:ascii="Palatino Linotype" w:cs="Palatino Linotype" w:eastAsia="Palatino Linotype" w:hAnsi="Palatino Linotype"/>
          <w:sz w:val="22"/>
          <w:szCs w:val="22"/>
          <w:rtl w:val="0"/>
        </w:rPr>
        <w:t xml:space="preserve"> correspondiente </w:t>
      </w:r>
      <w:r w:rsidDel="00000000" w:rsidR="00000000" w:rsidRPr="00000000">
        <w:rPr>
          <w:rFonts w:ascii="Palatino Linotype" w:cs="Palatino Linotype" w:eastAsia="Palatino Linotype" w:hAnsi="Palatino Linotype"/>
          <w:b w:val="1"/>
          <w:sz w:val="22"/>
          <w:szCs w:val="22"/>
          <w:u w:val="single"/>
          <w:rtl w:val="0"/>
        </w:rPr>
        <w:t xml:space="preserve">debidamente fundado y motivado,</w:t>
      </w:r>
      <w:r w:rsidDel="00000000" w:rsidR="00000000" w:rsidRPr="00000000">
        <w:rPr>
          <w:rFonts w:ascii="Palatino Linotype" w:cs="Palatino Linotype" w:eastAsia="Palatino Linotype" w:hAnsi="Palatino Linotype"/>
          <w:sz w:val="22"/>
          <w:szCs w:val="22"/>
          <w:rtl w:val="0"/>
        </w:rPr>
        <w:t xml:space="preserve"> que sustente la versión pública, el cual deberá cumplir cabalmente con las formalidades previstas en el artículo 137 de la Ley de Transparencia y Acceso a la Información Pública del Estado de México y Municipios;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0D2">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0D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851" w:right="61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0F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60" w:lineRule="auto"/>
        <w:ind w:left="851"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w:t>
      </w:r>
      <w:r w:rsidDel="00000000" w:rsidR="00000000" w:rsidRPr="00000000">
        <w:rPr>
          <w:rFonts w:ascii="Palatino Linotype" w:cs="Palatino Linotype" w:eastAsia="Palatino Linotype" w:hAnsi="Palatino Linotype"/>
          <w:b w:val="1"/>
          <w:i w:val="1"/>
          <w:sz w:val="22"/>
          <w:szCs w:val="22"/>
          <w:rtl w:val="0"/>
        </w:rPr>
        <w:t xml:space="preserve">Comité de Transparencia confirme la clasificación de documentos</w:t>
      </w:r>
      <w:r w:rsidDel="00000000" w:rsidR="00000000" w:rsidRPr="00000000">
        <w:rPr>
          <w:rFonts w:ascii="Palatino Linotype" w:cs="Palatino Linotype" w:eastAsia="Palatino Linotype" w:hAnsi="Palatino Linotype"/>
          <w:i w:val="1"/>
          <w:sz w:val="22"/>
          <w:szCs w:val="22"/>
          <w:rtl w:val="0"/>
        </w:rPr>
        <w:t xml:space="preserve"> reservados y/o </w:t>
      </w:r>
      <w:r w:rsidDel="00000000" w:rsidR="00000000" w:rsidRPr="00000000">
        <w:rPr>
          <w:rFonts w:ascii="Palatino Linotype" w:cs="Palatino Linotype" w:eastAsia="Palatino Linotype" w:hAnsi="Palatino Linotype"/>
          <w:b w:val="1"/>
          <w:i w:val="1"/>
          <w:sz w:val="22"/>
          <w:szCs w:val="22"/>
          <w:rtl w:val="0"/>
        </w:rPr>
        <w:t xml:space="preserve">confidenciales,</w:t>
      </w:r>
      <w:r w:rsidDel="00000000" w:rsidR="00000000" w:rsidRPr="00000000">
        <w:rPr>
          <w:rFonts w:ascii="Palatino Linotype" w:cs="Palatino Linotype" w:eastAsia="Palatino Linotype" w:hAnsi="Palatino Linotype"/>
          <w:i w:val="1"/>
          <w:sz w:val="22"/>
          <w:szCs w:val="22"/>
          <w:rtl w:val="0"/>
        </w:rPr>
        <w:t xml:space="preserve"> sea total o parcialmente; </w:t>
      </w:r>
      <w:r w:rsidDel="00000000" w:rsidR="00000000" w:rsidRPr="00000000">
        <w:rPr>
          <w:rFonts w:ascii="Palatino Linotype" w:cs="Palatino Linotype" w:eastAsia="Palatino Linotype" w:hAnsi="Palatino Linotype"/>
          <w:b w:val="1"/>
          <w:i w:val="1"/>
          <w:sz w:val="22"/>
          <w:szCs w:val="22"/>
          <w:rtl w:val="0"/>
        </w:rPr>
        <w:t xml:space="preserve">se deberá anexar al expediente la resolución que determinó la clasificación o</w:t>
      </w:r>
      <w:r w:rsidDel="00000000" w:rsidR="00000000" w:rsidRPr="00000000">
        <w:rPr>
          <w:rFonts w:ascii="Palatino Linotype" w:cs="Palatino Linotype" w:eastAsia="Palatino Linotype" w:hAnsi="Palatino Linotype"/>
          <w:i w:val="1"/>
          <w:sz w:val="22"/>
          <w:szCs w:val="22"/>
          <w:rtl w:val="0"/>
        </w:rPr>
        <w:t xml:space="preserve">,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160" w:lineRule="auto"/>
        <w:ind w:left="851"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r w:rsidDel="00000000" w:rsidR="00000000" w:rsidRPr="00000000">
        <w:rPr>
          <w:rtl w:val="0"/>
        </w:rPr>
      </w:r>
    </w:p>
    <w:p w:rsidR="00000000" w:rsidDel="00000000" w:rsidP="00000000" w:rsidRDefault="00000000" w:rsidRPr="00000000" w14:paraId="0000010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 Por lo tanto, el Acuerdo del Comité de Transparencia que sustente la versión pública, debe exponer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tiene que la captura de pantalla del acuerdo que fue remitido en respuesta no cumple con las formalidades que señala la Ley de la materia, pues si bien da cuenta de la existencia del Acuerdo referido por el particular en la interposición de la solicitud de información, lo cierto es que este no atiende puntualmente el punto de análisis, derivado de que como fue señalado en párrafos que anteceden, el acuerdo del Comité de Transparencia deberá estar debidamente fundado y motivado, cumpliendo cabalmente con las formalidades previstas en el artículo 137 de la Ley de Transparencia y Acceso a la Información Pública del Estado de México y Municipios, situación que en este caso no aconteció, puesto que de la captura de pantalla del acuerdo no se advierten los motivos por los cuales se aprobó la versión pública de la información contenida en la solicitud de información número </w:t>
      </w:r>
      <w:r w:rsidDel="00000000" w:rsidR="00000000" w:rsidRPr="00000000">
        <w:rPr>
          <w:rFonts w:ascii="Palatino Linotype" w:cs="Palatino Linotype" w:eastAsia="Palatino Linotype" w:hAnsi="Palatino Linotype"/>
          <w:b w:val="1"/>
          <w:sz w:val="22"/>
          <w:szCs w:val="22"/>
          <w:rtl w:val="0"/>
        </w:rPr>
        <w:t xml:space="preserve">00293/HUEHUETO/IP/2024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esto, en atención a los agravios hechos valer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relacionados con la entrega de información incompleta, es de destacar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fue congruente ni exhaustivo en su respuesta de conformidad con el Criterio 02/17 emitido por el Instituto Nacional de Transparencia, Acceso a la Información y Protección de Datos Personales el cual establece lo siguiente:</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567" w:right="7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sz w:val="22"/>
          <w:szCs w:val="22"/>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u w:val="single"/>
          <w:rtl w:val="0"/>
        </w:rPr>
        <w:t xml:space="preserve">no aconteció</w:t>
      </w:r>
      <w:r w:rsidDel="00000000" w:rsidR="00000000" w:rsidRPr="00000000">
        <w:rPr>
          <w:rFonts w:ascii="Palatino Linotype" w:cs="Palatino Linotype" w:eastAsia="Palatino Linotype" w:hAnsi="Palatino Linotype"/>
          <w:sz w:val="22"/>
          <w:szCs w:val="22"/>
          <w:rtl w:val="0"/>
        </w:rPr>
        <w:t xml:space="preserve">, pues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fue congruente ni exhaustivo en proporcionar la información que requirió específicamente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de la respuesta otorgada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se advierte que, este haya proporcionado el Acta de la Décima Quinta Sesión Extraordinaria del Comité de Transparencia del Ayuntamiento de Huehuetoca, por motivo de la versión pública de los expedientes laborales mencionados en la solicitud de información número 00293/HUEHUETO/IP/2024, situación por la que, no puede tenerse por colmado el punto de análisis y, por ende, este Organismo Garante determina ordenar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su entrega. </w:t>
      </w:r>
    </w:p>
    <w:p w:rsidR="00000000" w:rsidDel="00000000" w:rsidP="00000000" w:rsidRDefault="00000000" w:rsidRPr="00000000" w14:paraId="000001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numPr>
          <w:ilvl w:val="0"/>
          <w:numId w:val="2"/>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acuerdo de inexistencia emitido por el comité de transparencia, respecto al certificado de competencia laboral del titular de la unidad de transparencia, acompañado por su respectiva acta, en la cual se le informa a la contraloría municipal para el inicio del respectivo procedimiento administrativo, esto apegado a los artículos y a las fracciones correspondientes asentadas en la Ley de Transparencia y Acceso a la Información Pública del Estado de México y Municipios.</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que luego de realizar una búsqueda exhaustiva dentro de los archivos que integran la Unidad de Transparencia, se desprende que, No se generó un punto o acuerdo en el que se hiciera constar la inexistencia de la información, con respecto a la solicitud de información 000293/HUEHUETO/IP/2024, toda vez que fue remitida la certificación internacional con la que cuenta el Titular de la Unidad de Transparencia. </w:t>
      </w:r>
    </w:p>
    <w:p w:rsidR="00000000" w:rsidDel="00000000" w:rsidP="00000000" w:rsidRDefault="00000000" w:rsidRPr="00000000" w14:paraId="0000011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señaló que la solicitud de información consiste en proporcionar información del agrado del particular, el cual requiere un pronunciamiento especifico que implicaría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lleve a cabo un documento a modo, por lo que los Sujetos Obligados,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 no obstante, hace entrega del escaneo del documento Original de la Certificación por acreditación Internacional en materia de Transparencia, Rendición de Cuentas y Combate a la Corrupción, la cual fue obtenida por la Organización Internacional de Consultoría en Democracia y Humanismo (OICDH) y el Instituto de Transparencia, Acceso a la Información Pública y Protección de Datos Personales del Estado de México y Municipios (INFOEM). </w:t>
      </w:r>
    </w:p>
    <w:p w:rsidR="00000000" w:rsidDel="00000000" w:rsidP="00000000" w:rsidRDefault="00000000" w:rsidRPr="00000000" w14:paraId="0000011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posee, administra ni genera el Acuerdo de Inexistencia del certificado de competencia laboral del titular de la unidad de transparencia, solicitado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toda vez que este preciso que </w:t>
      </w:r>
      <w:r w:rsidDel="00000000" w:rsidR="00000000" w:rsidRPr="00000000">
        <w:rPr>
          <w:rFonts w:ascii="Palatino Linotype" w:cs="Palatino Linotype" w:eastAsia="Palatino Linotype" w:hAnsi="Palatino Linotype"/>
          <w:b w:val="1"/>
          <w:sz w:val="22"/>
          <w:szCs w:val="22"/>
          <w:u w:val="single"/>
          <w:rtl w:val="0"/>
        </w:rPr>
        <w:t xml:space="preserve">No se generó un punto o acuerdo en el que se hiciera constar la inexistencia de la información, con respecto a la solicitud de información 000293/HUEHUETO/IP/2024, ya que remitió la certificación internacional con la que cuenta el Titular de la Unidad de Transparencia, </w:t>
      </w:r>
      <w:r w:rsidDel="00000000" w:rsidR="00000000" w:rsidRPr="00000000">
        <w:rPr>
          <w:rFonts w:ascii="Palatino Linotype" w:cs="Palatino Linotype" w:eastAsia="Palatino Linotype" w:hAnsi="Palatino Linotype"/>
          <w:sz w:val="22"/>
          <w:szCs w:val="22"/>
          <w:rtl w:val="0"/>
        </w:rPr>
        <w:t xml:space="preserve">de modo que ya preciso las razones por las que no cuenta con el Acuerdo de Inexistencia solicitado, por lo que se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constituye un hecho negativo; entonces, si se considera el hecho negativo, es obvio que éste no puede fácticamente obrar en los archivos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ya que no puede probarse por ser lógica y materialmente imposible.</w:t>
      </w:r>
      <w:r w:rsidDel="00000000" w:rsidR="00000000" w:rsidRPr="00000000">
        <w:rPr>
          <w:rtl w:val="0"/>
        </w:rPr>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se trata de un caso por el cual la negación del hecho implique la afirmación del mismo, simplemente se está ante una notoria y evidente inexistencia fáctica de la información solicitada.</w:t>
      </w:r>
    </w:p>
    <w:p w:rsidR="00000000" w:rsidDel="00000000" w:rsidP="00000000" w:rsidRDefault="00000000" w:rsidRPr="00000000" w14:paraId="000001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spacing w:line="276" w:lineRule="auto"/>
        <w:ind w:left="8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w:t>
      </w:r>
      <w:r w:rsidDel="00000000" w:rsidR="00000000" w:rsidRPr="00000000">
        <w:rPr>
          <w:rtl w:val="0"/>
        </w:rPr>
      </w:r>
    </w:p>
    <w:p w:rsidR="00000000" w:rsidDel="00000000" w:rsidP="00000000" w:rsidRDefault="00000000" w:rsidRPr="00000000" w14:paraId="0000011A">
      <w:pPr>
        <w:spacing w:line="276" w:lineRule="auto"/>
        <w:ind w:left="8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que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11B">
      <w:pPr>
        <w:spacing w:line="276" w:lineRule="auto"/>
        <w:ind w:left="860"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2022/61. José García Florín (Menor). 9 de octubre de 1961. Cinco votos. Ponente: José Rivera Pérez Campos.”</w:t>
      </w:r>
    </w:p>
    <w:p w:rsidR="00000000" w:rsidDel="00000000" w:rsidP="00000000" w:rsidRDefault="00000000" w:rsidRPr="00000000" w14:paraId="0000011C">
      <w:pPr>
        <w:spacing w:line="360" w:lineRule="auto"/>
        <w:ind w:left="860"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y de conformidad con lo establecido en el artículo 12 de la Ley de Transparencia y Acceso a la Información Pública del Estado de México y Municipios, anteriormente invocado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sólo proporcionará la información que obra en sus archivos, lo que a</w:t>
      </w:r>
      <w:r w:rsidDel="00000000" w:rsidR="00000000" w:rsidRPr="00000000">
        <w:rPr>
          <w:rFonts w:ascii="Palatino Linotype" w:cs="Palatino Linotype" w:eastAsia="Palatino Linotype" w:hAnsi="Palatino Linotype"/>
          <w:i w:val="1"/>
          <w:sz w:val="22"/>
          <w:szCs w:val="22"/>
          <w:rtl w:val="0"/>
        </w:rPr>
        <w:t xml:space="preserve"> contrario sensu</w:t>
      </w:r>
      <w:r w:rsidDel="00000000" w:rsidR="00000000" w:rsidRPr="00000000">
        <w:rPr>
          <w:rFonts w:ascii="Palatino Linotype" w:cs="Palatino Linotype" w:eastAsia="Palatino Linotype" w:hAnsi="Palatino Linotype"/>
          <w:sz w:val="22"/>
          <w:szCs w:val="22"/>
          <w:rtl w:val="0"/>
        </w:rPr>
        <w:t xml:space="preserve"> significa que no se está obligado a proporcionar lo que no obre en sus archivos; motivo por el cual se colma el derecho de acceso a la información pública del particular en esta parte de la solicitud.</w:t>
      </w:r>
    </w:p>
    <w:p w:rsidR="00000000" w:rsidDel="00000000" w:rsidP="00000000" w:rsidRDefault="00000000" w:rsidRPr="00000000" w14:paraId="0000011E">
      <w:pP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F">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aclarar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120">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124">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expuesto lo anterior, resulta procedente puntualizar que si bien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refiere que el Certificado de competencia laboral del Titular de la Unidad de Transparencia no corresponde al que emite el Instituto bajo la metodología del Consejo Nacional de Normalización y Certificación de Competencias Laborales (CONOCER) de la Secretaría de Educación Pública; lo cierto es que, en el presente recurso de revisión, no resulta procedente entrar al análisis de dicho certificado, toda vez que este fue peticionado en una solicitud diversa a la que hoy nos ocupa, esto es, en la solicitud de información número </w:t>
      </w:r>
      <w:r w:rsidDel="00000000" w:rsidR="00000000" w:rsidRPr="00000000">
        <w:rPr>
          <w:rFonts w:ascii="Palatino Linotype" w:cs="Palatino Linotype" w:eastAsia="Palatino Linotype" w:hAnsi="Palatino Linotype"/>
          <w:b w:val="1"/>
          <w:sz w:val="22"/>
          <w:szCs w:val="22"/>
          <w:rtl w:val="0"/>
        </w:rPr>
        <w:t xml:space="preserve">00293/HUEHUETO/IP/2024, </w:t>
      </w:r>
      <w:r w:rsidDel="00000000" w:rsidR="00000000" w:rsidRPr="00000000">
        <w:rPr>
          <w:rFonts w:ascii="Palatino Linotype" w:cs="Palatino Linotype" w:eastAsia="Palatino Linotype" w:hAnsi="Palatino Linotype"/>
          <w:sz w:val="22"/>
          <w:szCs w:val="22"/>
          <w:rtl w:val="0"/>
        </w:rPr>
        <w:t xml:space="preserve">por lo que, lo procedente era que una vez conocida la respuesta de dicha solicitud, y al no estar conforme con el certificado que le fue proporcionado, debió presentar su recurso de revisión para dicha solicitud y no así, pretender que en el presente Recurso se analice la naturaleza de la certificación en materia de acceso a la información, transparencia y protección de datos personales, que para tal efecto emite el Instituto a los responsables de la Unidad de Transparencia, ya que se reitera de la solicitud materia de análisis, únicamente solicitó el acuerdo de inexistencia de la certificación, de modo que al haber existido un pronunciamiento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señalar que no se generó dicho acuerdo, se tiene por colmado el punto de análisis. </w:t>
      </w:r>
    </w:p>
    <w:p w:rsidR="00000000" w:rsidDel="00000000" w:rsidP="00000000" w:rsidRDefault="00000000" w:rsidRPr="00000000" w14:paraId="00000126">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no escapa de la óptica de este Organismo Garante que la parte Recurrente al momento de interponer el recurso de revisión de mérito, manifestó: </w:t>
      </w:r>
      <w:r w:rsidDel="00000000" w:rsidR="00000000" w:rsidRPr="00000000">
        <w:rPr>
          <w:rFonts w:ascii="Palatino Linotype" w:cs="Palatino Linotype" w:eastAsia="Palatino Linotype" w:hAnsi="Palatino Linotype"/>
          <w:b w:val="1"/>
          <w:i w:val="1"/>
          <w:sz w:val="22"/>
          <w:szCs w:val="22"/>
          <w:rtl w:val="0"/>
        </w:rPr>
        <w:t xml:space="preserve">“SE SOLICITÓ: el certificado de competencia laboral del titular de la unidad de transparencia, … NO MOSTRO DICHA CERTIFICACIÓN, ya que las Leyes y las fracciones arriba mencionadas asi lo requieren, y en ninguna Ley pide certificación internacional, tal y como lo mostraron.”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sin embargo, de dicho pronunciamiento se desprende que la persona solicitante pretendió ampliar su solicitud, es decir, lo precisado no fue requerido en un primer momento en dichos términos, toda vez que se advierte que al momento de presentar su solicitud de información, este requerimiento, no formaba parte; por lo que, no es motivo de análisis en el presente estudio. En este sentido, dichos pronunciamientos se traducen como una </w:t>
      </w:r>
      <w:r w:rsidDel="00000000" w:rsidR="00000000" w:rsidRPr="00000000">
        <w:rPr>
          <w:rFonts w:ascii="Palatino Linotype" w:cs="Palatino Linotype" w:eastAsia="Palatino Linotype" w:hAnsi="Palatino Linotype"/>
          <w:i w:val="1"/>
          <w:sz w:val="22"/>
          <w:szCs w:val="22"/>
          <w:rtl w:val="0"/>
        </w:rPr>
        <w:t xml:space="preserve">plus petitio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y por tanto inatendibles a través del recurso de revisión. </w:t>
      </w:r>
    </w:p>
    <w:p w:rsidR="00000000" w:rsidDel="00000000" w:rsidP="00000000" w:rsidRDefault="00000000" w:rsidRPr="00000000" w14:paraId="00000128">
      <w:pPr>
        <w:spacing w:line="360" w:lineRule="auto"/>
        <w:ind w:right="51"/>
        <w:jc w:val="both"/>
        <w:rPr>
          <w:rFonts w:ascii="Palatino Linotype" w:cs="Palatino Linotype" w:eastAsia="Palatino Linotype" w:hAnsi="Palatino Linotype"/>
          <w:sz w:val="22"/>
          <w:szCs w:val="22"/>
        </w:rPr>
      </w:pPr>
      <w:bookmarkStart w:colFirst="0" w:colLast="0" w:name="_heading=h.1fob9te" w:id="3"/>
      <w:bookmarkEnd w:id="3"/>
      <w:r w:rsidDel="00000000" w:rsidR="00000000" w:rsidRPr="00000000">
        <w:rPr>
          <w:rtl w:val="0"/>
        </w:rPr>
      </w:r>
    </w:p>
    <w:p w:rsidR="00000000" w:rsidDel="00000000" w:rsidP="00000000" w:rsidRDefault="00000000" w:rsidRPr="00000000" w14:paraId="0000012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una vez formulada su solicitud inicial,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rsidR="00000000" w:rsidDel="00000000" w:rsidP="00000000" w:rsidRDefault="00000000" w:rsidRPr="00000000" w14:paraId="0000012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Robustece lo anterior lo plasmado en el criterio orientador número 01/17 emitido por el Instituto Nacional de Transparencia, Acceso a la Información y Protección de Datos Personales, INAI, que lleva por rubro y texto lo que a continuación se transcribe:</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D">
      <w:pPr>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Es improcedente ampliar las solicitudes de acceso a información, a través de la interposición del recurso de revisión. </w:t>
      </w:r>
      <w:r w:rsidDel="00000000" w:rsidR="00000000" w:rsidRPr="00000000">
        <w:rPr>
          <w:rFonts w:ascii="Palatino Linotype" w:cs="Palatino Linotype" w:eastAsia="Palatino Linotype" w:hAnsi="Palatino Linotype"/>
          <w:i w:val="1"/>
          <w:sz w:val="22"/>
          <w:szCs w:val="22"/>
          <w:rtl w:val="0"/>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E">
      <w:pPr>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 lo anterior, se dejan a salvo los derechos de la persona solicitante, para que, en caso de considerar conveniente a sus intereses, el conocer la información que fue señalada, </w:t>
      </w:r>
      <w:r w:rsidDel="00000000" w:rsidR="00000000" w:rsidRPr="00000000">
        <w:rPr>
          <w:rFonts w:ascii="Palatino Linotype" w:cs="Palatino Linotype" w:eastAsia="Palatino Linotype" w:hAnsi="Palatino Linotype"/>
          <w:sz w:val="22"/>
          <w:szCs w:val="22"/>
          <w:u w:val="single"/>
          <w:rtl w:val="0"/>
        </w:rPr>
        <w:t xml:space="preserve">la solicite a través de una nueva solicitud de información, señalando de manera clara y precisa la información y/o documentación a la que pretende acceder mediante el ejercicio del derecho de acceso a la información.</w:t>
      </w:r>
      <w:r w:rsidDel="00000000" w:rsidR="00000000" w:rsidRPr="00000000">
        <w:rPr>
          <w:rtl w:val="0"/>
        </w:rPr>
      </w:r>
    </w:p>
    <w:p w:rsidR="00000000" w:rsidDel="00000000" w:rsidP="00000000" w:rsidRDefault="00000000" w:rsidRPr="00000000" w14:paraId="0000013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este Instituto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la interposición de su recurso de revisión, también expresó lo siguiente: “</w:t>
      </w:r>
      <w:r w:rsidDel="00000000" w:rsidR="00000000" w:rsidRPr="00000000">
        <w:rPr>
          <w:rFonts w:ascii="Palatino Linotype" w:cs="Palatino Linotype" w:eastAsia="Palatino Linotype" w:hAnsi="Palatino Linotype"/>
          <w:i w:val="1"/>
          <w:sz w:val="22"/>
          <w:szCs w:val="22"/>
          <w:rtl w:val="0"/>
        </w:rPr>
        <w:t xml:space="preserve">Debo señalar que el que suscribe, se comunicó a dicha dirección ostentándose como titular de la unidad de transparencia de x municipio, preguntando que en una solicitud de información me pidieron mi certificado de competencia laboral con el cual no cuento, pero que si un servidor podía enviar un certificado por acreditación, reemplazando el de competencia laboral, a lo cual me contestaron que ellos no me podían decir si enviar o no dicho certificado por acreditación, ya que no es lo que el solicitante requiere, pero que si se quería colocarlo como contestación quedaba bajo responsabilidad personal, porque si se emitía un recurso de revisión, el pleno lo iba a revocar, así que quedaba bajo consideración. También debo comentar que, en la mencionada llamada telefónica, se me invito a inscribirme para obtener la certificación de competencia laboral, ya que me comentaron que las inscripciones estaban abiertas. Aunado a esto, el INFOEM emite unas listas (anexo copias) de todos los titulares de las unidades de transparencia con sus respectivos municipios con certificación en sus dos estándares y en ninguna aparece el titular de la unidad de transparencia del municipio de Huehuetoca.”, </w:t>
      </w:r>
      <w:r w:rsidDel="00000000" w:rsidR="00000000" w:rsidRPr="00000000">
        <w:rPr>
          <w:rFonts w:ascii="Palatino Linotype" w:cs="Palatino Linotype" w:eastAsia="Palatino Linotype" w:hAnsi="Palatino Linotype"/>
          <w:sz w:val="22"/>
          <w:szCs w:val="22"/>
          <w:rtl w:val="0"/>
        </w:rPr>
        <w:t xml:space="preserve">motivo por el cual se le hace de su conocimiento que del análisis realizado al expediente electrónico, se advierte que dichas manifestaciones no constituyen un derecho de acceso a la información y por lo tanto no son atendibles mediante una solicitud de acceso a la información pública, porque se tratan de manifestaciones subjetivas vertidas por el particular.</w:t>
      </w:r>
    </w:p>
    <w:p w:rsidR="00000000" w:rsidDel="00000000" w:rsidP="00000000" w:rsidRDefault="00000000" w:rsidRPr="00000000" w14:paraId="0000013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sujeto obligado, para dar cumplimiento a la presente resolución, contengan datos que deban ser clasificados,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38">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9">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3A">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3B">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3C">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3D">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E">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3F">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40">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41">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42">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43">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4">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45">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46">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47">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48">
      <w:pPr>
        <w:spacing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4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4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4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76" w:lineRule="auto"/>
        <w:ind w:left="709" w:right="709"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7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7">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78">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17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7C">
      <w:pPr>
        <w:spacing w:line="360" w:lineRule="auto"/>
        <w:ind w:left="567"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7D">
      <w:pPr>
        <w:spacing w:line="360" w:lineRule="auto"/>
        <w:ind w:left="108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06049/INFOEM/IP/RR/2024</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w:t>
      </w:r>
      <w:r w:rsidDel="00000000" w:rsidR="00000000" w:rsidRPr="00000000">
        <w:rPr>
          <w:rFonts w:ascii="Palatino Linotype" w:cs="Palatino Linotype" w:eastAsia="Palatino Linotype" w:hAnsi="Palatino Linotype"/>
          <w:sz w:val="22"/>
          <w:szCs w:val="22"/>
          <w:rtl w:val="0"/>
        </w:rPr>
        <w:t xml:space="preserve"> 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7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términos del </w:t>
      </w:r>
      <w:r w:rsidDel="00000000" w:rsidR="00000000" w:rsidRPr="00000000">
        <w:rPr>
          <w:rFonts w:ascii="Palatino Linotype" w:cs="Palatino Linotype" w:eastAsia="Palatino Linotype" w:hAnsi="Palatino Linotype"/>
          <w:b w:val="1"/>
          <w:sz w:val="22"/>
          <w:szCs w:val="22"/>
          <w:rtl w:val="0"/>
        </w:rPr>
        <w:t xml:space="preserve">Considerando Cuarto y Quinto</w:t>
      </w:r>
      <w:r w:rsidDel="00000000" w:rsidR="00000000" w:rsidRPr="00000000">
        <w:rPr>
          <w:rFonts w:ascii="Palatino Linotype" w:cs="Palatino Linotype" w:eastAsia="Palatino Linotype" w:hAnsi="Palatino Linotype"/>
          <w:sz w:val="22"/>
          <w:szCs w:val="22"/>
          <w:rtl w:val="0"/>
        </w:rPr>
        <w:t xml:space="preserve">, haga entrega vía Sistema de Acceso a la Información Mexiquense, de ser procedente en versión pública, de lo siguiente: </w:t>
      </w:r>
    </w:p>
    <w:p w:rsidR="00000000" w:rsidDel="00000000" w:rsidP="00000000" w:rsidRDefault="00000000" w:rsidRPr="00000000" w14:paraId="0000018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2">
      <w:pPr>
        <w:numPr>
          <w:ilvl w:val="0"/>
          <w:numId w:val="5"/>
        </w:numPr>
        <w:pBdr>
          <w:top w:space="0" w:sz="0" w:val="nil"/>
          <w:left w:space="0" w:sz="0" w:val="nil"/>
          <w:bottom w:space="0" w:sz="0" w:val="nil"/>
          <w:right w:space="0" w:sz="0" w:val="nil"/>
          <w:between w:space="0" w:sz="0" w:val="nil"/>
        </w:pBdr>
        <w:tabs>
          <w:tab w:val="left" w:leader="none" w:pos="993"/>
        </w:tabs>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la Décima Quinta Sesión Extraordinaria del Comité de Transparencia del Ayuntamiento de Huehuetoca, por motivo de la versión pública de los expedientes laborales mencionados en la solicitud de información número 00293/HUEHUETO/IP/2024. </w:t>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left" w:leader="none" w:pos="6103"/>
        </w:tabs>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4">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mismo que igualmente hará de su conocimiento. </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ind w:left="72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6">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w:t>
      </w:r>
      <w:r w:rsidDel="00000000" w:rsidR="00000000" w:rsidRPr="00000000">
        <w:rPr>
          <w:rFonts w:ascii="Palatino Linotype" w:cs="Palatino Linotype" w:eastAsia="Palatino Linotype" w:hAnsi="Palatino Linotype"/>
          <w:sz w:val="22"/>
          <w:szCs w:val="22"/>
          <w:rtl w:val="0"/>
        </w:rPr>
        <w:t xml:space="preserve">, 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8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8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8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C">
      <w:pPr>
        <w:spacing w:line="360" w:lineRule="auto"/>
        <w:jc w:val="both"/>
        <w:rPr>
          <w:rFonts w:ascii="Palatino Linotype" w:cs="Palatino Linotype" w:eastAsia="Palatino Linotype" w:hAnsi="Palatino Linotype"/>
          <w:sz w:val="22"/>
          <w:szCs w:val="22"/>
        </w:rPr>
        <w:sectPr>
          <w:headerReference r:id="rId14" w:type="default"/>
          <w:headerReference r:id="rId15" w:type="first"/>
          <w:footerReference r:id="rId16" w:type="default"/>
          <w:footerReference r:id="rId17"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VEINTIUNO DE NOVIEMBRE DE DOS MIL VEINTICUATRO, ANTE EL SECRETARIO TÉCNICO DEL PLENO ALEXIS TAPIA RAMÍREZ.                           </w:t>
      </w:r>
    </w:p>
    <w:p w:rsidR="00000000" w:rsidDel="00000000" w:rsidP="00000000" w:rsidRDefault="00000000" w:rsidRPr="00000000" w14:paraId="0000018D">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8"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-638172</wp:posOffset>
          </wp:positionH>
          <wp:positionV relativeFrom="paragraph">
            <wp:posOffset>-450211</wp:posOffset>
          </wp:positionV>
          <wp:extent cx="7809876" cy="10165823"/>
          <wp:effectExtent b="0" l="0" r="0" t="0"/>
          <wp:wrapNone/>
          <wp:docPr id="191786291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8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90">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06049/INFOEM/IP/RR/2024</w:t>
          </w:r>
        </w:p>
      </w:tc>
    </w:tr>
    <w:tr>
      <w:trPr>
        <w:cantSplit w:val="0"/>
        <w:trHeight w:val="228" w:hRule="atLeast"/>
        <w:tblHeader w:val="0"/>
      </w:trPr>
      <w:tc>
        <w:tcPr>
          <w:vAlign w:val="center"/>
        </w:tcPr>
        <w:p w:rsidR="00000000" w:rsidDel="00000000" w:rsidP="00000000" w:rsidRDefault="00000000" w:rsidRPr="00000000" w14:paraId="0000019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9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Huehuetoca</w:t>
          </w:r>
        </w:p>
      </w:tc>
    </w:tr>
    <w:tr>
      <w:trPr>
        <w:cantSplit w:val="0"/>
        <w:tblHeader w:val="0"/>
      </w:trPr>
      <w:tc>
        <w:tcPr>
          <w:vAlign w:val="center"/>
        </w:tcPr>
        <w:p w:rsidR="00000000" w:rsidDel="00000000" w:rsidP="00000000" w:rsidRDefault="00000000" w:rsidRPr="00000000" w14:paraId="0000019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94">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-798189</wp:posOffset>
          </wp:positionH>
          <wp:positionV relativeFrom="paragraph">
            <wp:posOffset>-399410</wp:posOffset>
          </wp:positionV>
          <wp:extent cx="7809876" cy="10165823"/>
          <wp:effectExtent b="0" l="0" r="0" t="0"/>
          <wp:wrapNone/>
          <wp:docPr id="191786291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9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9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06049/INFOEM/IP/RR/2024</w:t>
          </w:r>
        </w:p>
      </w:tc>
    </w:tr>
    <w:tr>
      <w:trPr>
        <w:cantSplit w:val="0"/>
        <w:tblHeader w:val="0"/>
      </w:trPr>
      <w:tc>
        <w:tcPr>
          <w:vAlign w:val="center"/>
        </w:tcPr>
        <w:p w:rsidR="00000000" w:rsidDel="00000000" w:rsidP="00000000" w:rsidRDefault="00000000" w:rsidRPr="00000000" w14:paraId="00000199">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9A">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XXXXXXXXXXXXXX XXXXXXXXXXX XXX </w:t>
          </w:r>
        </w:p>
      </w:tc>
    </w:tr>
    <w:tr>
      <w:trPr>
        <w:cantSplit w:val="0"/>
        <w:trHeight w:val="228" w:hRule="atLeast"/>
        <w:tblHeader w:val="0"/>
      </w:trPr>
      <w:tc>
        <w:tcPr>
          <w:vAlign w:val="center"/>
        </w:tcPr>
        <w:p w:rsidR="00000000" w:rsidDel="00000000" w:rsidP="00000000" w:rsidRDefault="00000000" w:rsidRPr="00000000" w14:paraId="0000019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9C">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Huehuetoca</w:t>
          </w:r>
        </w:p>
      </w:tc>
    </w:tr>
    <w:tr>
      <w:trPr>
        <w:cantSplit w:val="0"/>
        <w:tblHeader w:val="0"/>
      </w:trPr>
      <w:tc>
        <w:tcPr>
          <w:vAlign w:val="center"/>
        </w:tcPr>
        <w:p w:rsidR="00000000" w:rsidDel="00000000" w:rsidP="00000000" w:rsidRDefault="00000000" w:rsidRPr="00000000" w14:paraId="0000019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9E">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F5D02"/>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hyperlink" Target="https://saimex.org.mx/saimex/ciudadano/login.p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png"/><Relationship Id="rId8" Type="http://schemas.openxmlformats.org/officeDocument/2006/relationships/hyperlink" Target="https://saimex.org.mx/saimex/ciudadano/login.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vZkoVEQHnPeZyA8s26xXZoEOQ==">CgMxLjAyCWguM3pueXNoNzIIaC5namRneHMyCWguMzBqMHpsbDIJaC4xZm9iOXRlOAByITF3dzdIeTRfaDF6S3FSUjJ4SnRFRzNiSEwtVU5NY2dsNQ==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2024-12-04T21:06:00Z</dcterms:created>
  <dc:creator>USER</dc:creator>
</cp:coreProperties>
</file>