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08A70" w14:textId="77777777" w:rsidR="006E0202" w:rsidRPr="00F715C4" w:rsidRDefault="00605A2F">
      <w:pPr>
        <w:spacing w:before="240" w:after="240" w:line="360" w:lineRule="auto"/>
        <w:jc w:val="both"/>
        <w:rPr>
          <w:rFonts w:ascii="Palatino Linotype" w:eastAsia="Palatino Linotype" w:hAnsi="Palatino Linotype" w:cs="Palatino Linotype"/>
          <w:sz w:val="22"/>
          <w:szCs w:val="22"/>
        </w:rPr>
      </w:pPr>
      <w:bookmarkStart w:id="0" w:name="_heading=h.1fob9te" w:colFirst="0" w:colLast="0"/>
      <w:bookmarkEnd w:id="0"/>
      <w:r w:rsidRPr="00F715C4">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00BD2CD8" w:rsidRPr="00F715C4">
        <w:rPr>
          <w:rFonts w:ascii="Palatino Linotype" w:eastAsia="Palatino Linotype" w:hAnsi="Palatino Linotype" w:cs="Palatino Linotype"/>
          <w:b/>
          <w:sz w:val="22"/>
          <w:szCs w:val="22"/>
        </w:rPr>
        <w:t>veinticinco</w:t>
      </w:r>
      <w:r w:rsidR="0062381E" w:rsidRPr="00F715C4">
        <w:rPr>
          <w:rFonts w:ascii="Palatino Linotype" w:eastAsia="Palatino Linotype" w:hAnsi="Palatino Linotype" w:cs="Palatino Linotype"/>
          <w:b/>
          <w:sz w:val="22"/>
          <w:szCs w:val="22"/>
        </w:rPr>
        <w:t xml:space="preserve"> de septiembre</w:t>
      </w:r>
      <w:r w:rsidRPr="00F715C4">
        <w:rPr>
          <w:rFonts w:ascii="Palatino Linotype" w:eastAsia="Palatino Linotype" w:hAnsi="Palatino Linotype" w:cs="Palatino Linotype"/>
          <w:b/>
          <w:sz w:val="22"/>
          <w:szCs w:val="22"/>
        </w:rPr>
        <w:t xml:space="preserve"> de dos mil veinticuatro</w:t>
      </w:r>
      <w:r w:rsidRPr="00F715C4">
        <w:rPr>
          <w:rFonts w:ascii="Palatino Linotype" w:eastAsia="Palatino Linotype" w:hAnsi="Palatino Linotype" w:cs="Palatino Linotype"/>
          <w:sz w:val="22"/>
          <w:szCs w:val="22"/>
        </w:rPr>
        <w:t xml:space="preserve">. </w:t>
      </w:r>
    </w:p>
    <w:p w14:paraId="18CBDDF8" w14:textId="2ACE4B6E" w:rsidR="006E0202" w:rsidRPr="00F715C4" w:rsidRDefault="00605A2F">
      <w:pPr>
        <w:spacing w:before="240" w:after="240" w:line="360" w:lineRule="auto"/>
        <w:jc w:val="both"/>
        <w:rPr>
          <w:rFonts w:ascii="Palatino Linotype" w:eastAsia="Palatino Linotype" w:hAnsi="Palatino Linotype" w:cs="Palatino Linotype"/>
          <w:sz w:val="22"/>
          <w:szCs w:val="22"/>
        </w:rPr>
      </w:pPr>
      <w:bookmarkStart w:id="1" w:name="_heading=h.4d34og8" w:colFirst="0" w:colLast="0"/>
      <w:bookmarkEnd w:id="1"/>
      <w:r w:rsidRPr="00F715C4">
        <w:rPr>
          <w:rFonts w:ascii="Palatino Linotype" w:eastAsia="Palatino Linotype" w:hAnsi="Palatino Linotype" w:cs="Palatino Linotype"/>
          <w:b/>
          <w:sz w:val="22"/>
          <w:szCs w:val="22"/>
        </w:rPr>
        <w:t>Visto</w:t>
      </w:r>
      <w:r w:rsidRPr="00F715C4">
        <w:rPr>
          <w:rFonts w:ascii="Palatino Linotype" w:eastAsia="Palatino Linotype" w:hAnsi="Palatino Linotype" w:cs="Palatino Linotype"/>
          <w:sz w:val="22"/>
          <w:szCs w:val="22"/>
        </w:rPr>
        <w:t xml:space="preserve"> el expediente formado con motivo del recurso de revisión </w:t>
      </w:r>
      <w:r w:rsidRPr="00F715C4">
        <w:rPr>
          <w:rFonts w:ascii="Palatino Linotype" w:eastAsia="Palatino Linotype" w:hAnsi="Palatino Linotype" w:cs="Palatino Linotype"/>
          <w:b/>
          <w:sz w:val="22"/>
          <w:szCs w:val="22"/>
        </w:rPr>
        <w:t>0</w:t>
      </w:r>
      <w:r w:rsidR="0062381E" w:rsidRPr="00F715C4">
        <w:rPr>
          <w:rFonts w:ascii="Palatino Linotype" w:eastAsia="Palatino Linotype" w:hAnsi="Palatino Linotype" w:cs="Palatino Linotype"/>
          <w:b/>
          <w:sz w:val="22"/>
          <w:szCs w:val="22"/>
        </w:rPr>
        <w:t>4</w:t>
      </w:r>
      <w:r w:rsidR="00002804" w:rsidRPr="00F715C4">
        <w:rPr>
          <w:rFonts w:ascii="Palatino Linotype" w:eastAsia="Palatino Linotype" w:hAnsi="Palatino Linotype" w:cs="Palatino Linotype"/>
          <w:b/>
          <w:sz w:val="22"/>
          <w:szCs w:val="22"/>
        </w:rPr>
        <w:t>834</w:t>
      </w:r>
      <w:r w:rsidRPr="00F715C4">
        <w:rPr>
          <w:rFonts w:ascii="Palatino Linotype" w:eastAsia="Palatino Linotype" w:hAnsi="Palatino Linotype" w:cs="Palatino Linotype"/>
          <w:b/>
          <w:sz w:val="22"/>
          <w:szCs w:val="22"/>
        </w:rPr>
        <w:t>/INFOEM/IP/RR/2024</w:t>
      </w:r>
      <w:r w:rsidRPr="00F715C4">
        <w:rPr>
          <w:rFonts w:ascii="Palatino Linotype" w:eastAsia="Palatino Linotype" w:hAnsi="Palatino Linotype" w:cs="Palatino Linotype"/>
          <w:sz w:val="22"/>
          <w:szCs w:val="22"/>
        </w:rPr>
        <w:t>, interpuesto por</w:t>
      </w:r>
      <w:r w:rsidR="00002804" w:rsidRPr="00F715C4">
        <w:t xml:space="preserve"> </w:t>
      </w:r>
      <w:r w:rsidR="00296F5F">
        <w:rPr>
          <w:rFonts w:ascii="Palatino Linotype" w:eastAsia="Palatino Linotype" w:hAnsi="Palatino Linotype" w:cs="Palatino Linotype"/>
          <w:b/>
          <w:sz w:val="22"/>
          <w:szCs w:val="22"/>
        </w:rPr>
        <w:t>XXXXXX XXXXXXXXXXX</w:t>
      </w:r>
      <w:r w:rsidRPr="00F715C4">
        <w:rPr>
          <w:rFonts w:ascii="Palatino Linotype" w:eastAsia="Palatino Linotype" w:hAnsi="Palatino Linotype" w:cs="Palatino Linotype"/>
          <w:b/>
          <w:sz w:val="22"/>
          <w:szCs w:val="22"/>
        </w:rPr>
        <w:t>,</w:t>
      </w:r>
      <w:r w:rsidRPr="00F715C4">
        <w:rPr>
          <w:rFonts w:ascii="Palatino Linotype" w:eastAsia="Palatino Linotype" w:hAnsi="Palatino Linotype" w:cs="Palatino Linotype"/>
          <w:sz w:val="22"/>
          <w:szCs w:val="22"/>
        </w:rPr>
        <w:t xml:space="preserve"> en lo sucesivo</w:t>
      </w:r>
      <w:r w:rsidRPr="00F715C4">
        <w:rPr>
          <w:rFonts w:ascii="Palatino Linotype" w:eastAsia="Palatino Linotype" w:hAnsi="Palatino Linotype" w:cs="Palatino Linotype"/>
          <w:b/>
          <w:sz w:val="22"/>
          <w:szCs w:val="22"/>
        </w:rPr>
        <w:t xml:space="preserve"> la parte</w:t>
      </w:r>
      <w:r w:rsidRPr="00F715C4">
        <w:rPr>
          <w:rFonts w:ascii="Palatino Linotype" w:eastAsia="Palatino Linotype" w:hAnsi="Palatino Linotype" w:cs="Palatino Linotype"/>
          <w:sz w:val="22"/>
          <w:szCs w:val="22"/>
        </w:rPr>
        <w:t xml:space="preserve"> </w:t>
      </w:r>
      <w:r w:rsidRPr="00F715C4">
        <w:rPr>
          <w:rFonts w:ascii="Palatino Linotype" w:eastAsia="Palatino Linotype" w:hAnsi="Palatino Linotype" w:cs="Palatino Linotype"/>
          <w:b/>
          <w:sz w:val="22"/>
          <w:szCs w:val="22"/>
        </w:rPr>
        <w:t>Recurrente,</w:t>
      </w:r>
      <w:r w:rsidRPr="00F715C4">
        <w:rPr>
          <w:rFonts w:ascii="Palatino Linotype" w:eastAsia="Palatino Linotype" w:hAnsi="Palatino Linotype" w:cs="Palatino Linotype"/>
          <w:sz w:val="22"/>
          <w:szCs w:val="22"/>
        </w:rPr>
        <w:t xml:space="preserve"> en contra de la respuesta a su solicitud por parte de la</w:t>
      </w:r>
      <w:r w:rsidR="00002804" w:rsidRPr="00F715C4">
        <w:t xml:space="preserve"> </w:t>
      </w:r>
      <w:r w:rsidR="00002804" w:rsidRPr="00F715C4">
        <w:rPr>
          <w:rFonts w:ascii="Palatino Linotype" w:eastAsia="Palatino Linotype" w:hAnsi="Palatino Linotype" w:cs="Palatino Linotype"/>
          <w:b/>
          <w:sz w:val="22"/>
          <w:szCs w:val="22"/>
        </w:rPr>
        <w:t>Secretaría de Educación, Ciencia, Tecnología e Innovación</w:t>
      </w:r>
      <w:r w:rsidRPr="00F715C4">
        <w:rPr>
          <w:rFonts w:ascii="Palatino Linotype" w:eastAsia="Palatino Linotype" w:hAnsi="Palatino Linotype" w:cs="Palatino Linotype"/>
          <w:sz w:val="22"/>
          <w:szCs w:val="22"/>
        </w:rPr>
        <w:t>,</w:t>
      </w:r>
      <w:r w:rsidRPr="00F715C4">
        <w:rPr>
          <w:rFonts w:ascii="Palatino Linotype" w:eastAsia="Palatino Linotype" w:hAnsi="Palatino Linotype" w:cs="Palatino Linotype"/>
          <w:b/>
          <w:sz w:val="22"/>
          <w:szCs w:val="22"/>
        </w:rPr>
        <w:t xml:space="preserve"> </w:t>
      </w:r>
      <w:r w:rsidRPr="00F715C4">
        <w:rPr>
          <w:rFonts w:ascii="Palatino Linotype" w:eastAsia="Palatino Linotype" w:hAnsi="Palatino Linotype" w:cs="Palatino Linotype"/>
          <w:sz w:val="22"/>
          <w:szCs w:val="22"/>
        </w:rPr>
        <w:t xml:space="preserve">en lo sucesivo el </w:t>
      </w:r>
      <w:r w:rsidRPr="00F715C4">
        <w:rPr>
          <w:rFonts w:ascii="Palatino Linotype" w:eastAsia="Palatino Linotype" w:hAnsi="Palatino Linotype" w:cs="Palatino Linotype"/>
          <w:b/>
          <w:sz w:val="22"/>
          <w:szCs w:val="22"/>
        </w:rPr>
        <w:t xml:space="preserve">Sujeto Obligado, </w:t>
      </w:r>
      <w:r w:rsidRPr="00F715C4">
        <w:rPr>
          <w:rFonts w:ascii="Palatino Linotype" w:eastAsia="Palatino Linotype" w:hAnsi="Palatino Linotype" w:cs="Palatino Linotype"/>
          <w:sz w:val="22"/>
          <w:szCs w:val="22"/>
        </w:rPr>
        <w:t xml:space="preserve">se procede a dictar la presente resolución con base en los siguientes: </w:t>
      </w:r>
    </w:p>
    <w:p w14:paraId="600F24EB" w14:textId="77777777" w:rsidR="006E0202" w:rsidRPr="00F715C4" w:rsidRDefault="00605A2F">
      <w:pPr>
        <w:spacing w:before="240" w:after="240" w:line="360" w:lineRule="auto"/>
        <w:jc w:val="center"/>
        <w:rPr>
          <w:rFonts w:ascii="Palatino Linotype" w:eastAsia="Palatino Linotype" w:hAnsi="Palatino Linotype" w:cs="Palatino Linotype"/>
          <w:b/>
          <w:sz w:val="22"/>
          <w:szCs w:val="22"/>
        </w:rPr>
      </w:pPr>
      <w:r w:rsidRPr="00F715C4">
        <w:rPr>
          <w:rFonts w:ascii="Palatino Linotype" w:eastAsia="Palatino Linotype" w:hAnsi="Palatino Linotype" w:cs="Palatino Linotype"/>
          <w:b/>
          <w:sz w:val="22"/>
          <w:szCs w:val="22"/>
        </w:rPr>
        <w:t>I. A N T E C E D E N T E S</w:t>
      </w:r>
    </w:p>
    <w:p w14:paraId="4008438E" w14:textId="77777777" w:rsidR="006E0202" w:rsidRPr="00F715C4" w:rsidRDefault="00605A2F">
      <w:pPr>
        <w:spacing w:before="240" w:after="240" w:line="360" w:lineRule="auto"/>
        <w:jc w:val="both"/>
        <w:rPr>
          <w:rFonts w:ascii="Palatino Linotype" w:eastAsia="Palatino Linotype" w:hAnsi="Palatino Linotype" w:cs="Palatino Linotype"/>
          <w:sz w:val="22"/>
          <w:szCs w:val="22"/>
        </w:rPr>
      </w:pPr>
      <w:r w:rsidRPr="00F715C4">
        <w:rPr>
          <w:rFonts w:ascii="Palatino Linotype" w:eastAsia="Palatino Linotype" w:hAnsi="Palatino Linotype" w:cs="Palatino Linotype"/>
          <w:b/>
          <w:sz w:val="22"/>
          <w:szCs w:val="22"/>
        </w:rPr>
        <w:t>1. Solicitud de acceso a la información.</w:t>
      </w:r>
      <w:r w:rsidRPr="00F715C4">
        <w:rPr>
          <w:rFonts w:ascii="Palatino Linotype" w:eastAsia="Palatino Linotype" w:hAnsi="Palatino Linotype" w:cs="Palatino Linotype"/>
          <w:sz w:val="22"/>
          <w:szCs w:val="22"/>
        </w:rPr>
        <w:t xml:space="preserve"> El </w:t>
      </w:r>
      <w:r w:rsidR="00002804" w:rsidRPr="00F715C4">
        <w:rPr>
          <w:rFonts w:ascii="Palatino Linotype" w:eastAsia="Palatino Linotype" w:hAnsi="Palatino Linotype" w:cs="Palatino Linotype"/>
          <w:b/>
          <w:sz w:val="22"/>
          <w:szCs w:val="22"/>
        </w:rPr>
        <w:t>once</w:t>
      </w:r>
      <w:r w:rsidR="0062381E" w:rsidRPr="00F715C4">
        <w:rPr>
          <w:rFonts w:ascii="Palatino Linotype" w:eastAsia="Palatino Linotype" w:hAnsi="Palatino Linotype" w:cs="Palatino Linotype"/>
          <w:b/>
          <w:sz w:val="22"/>
          <w:szCs w:val="22"/>
        </w:rPr>
        <w:t xml:space="preserve"> de julio</w:t>
      </w:r>
      <w:r w:rsidRPr="00F715C4">
        <w:rPr>
          <w:rFonts w:ascii="Palatino Linotype" w:eastAsia="Palatino Linotype" w:hAnsi="Palatino Linotype" w:cs="Palatino Linotype"/>
          <w:b/>
          <w:sz w:val="22"/>
          <w:szCs w:val="22"/>
        </w:rPr>
        <w:t xml:space="preserve"> de dos mil veinticuatro,</w:t>
      </w:r>
      <w:r w:rsidRPr="00F715C4">
        <w:rPr>
          <w:rFonts w:ascii="Palatino Linotype" w:eastAsia="Palatino Linotype" w:hAnsi="Palatino Linotype" w:cs="Palatino Linotype"/>
          <w:sz w:val="22"/>
          <w:szCs w:val="22"/>
        </w:rPr>
        <w:t xml:space="preserve"> </w:t>
      </w:r>
      <w:r w:rsidRPr="00F715C4">
        <w:rPr>
          <w:rFonts w:ascii="Palatino Linotype" w:eastAsia="Palatino Linotype" w:hAnsi="Palatino Linotype" w:cs="Palatino Linotype"/>
          <w:b/>
          <w:sz w:val="22"/>
          <w:szCs w:val="22"/>
        </w:rPr>
        <w:t>la parte</w:t>
      </w:r>
      <w:r w:rsidRPr="00F715C4">
        <w:rPr>
          <w:rFonts w:ascii="Palatino Linotype" w:eastAsia="Palatino Linotype" w:hAnsi="Palatino Linotype" w:cs="Palatino Linotype"/>
          <w:sz w:val="22"/>
          <w:szCs w:val="22"/>
        </w:rPr>
        <w:t xml:space="preserve"> </w:t>
      </w:r>
      <w:r w:rsidRPr="00F715C4">
        <w:rPr>
          <w:rFonts w:ascii="Palatino Linotype" w:eastAsia="Palatino Linotype" w:hAnsi="Palatino Linotype" w:cs="Palatino Linotype"/>
          <w:b/>
          <w:sz w:val="22"/>
          <w:szCs w:val="22"/>
        </w:rPr>
        <w:t xml:space="preserve">Recurrente </w:t>
      </w:r>
      <w:r w:rsidRPr="00F715C4">
        <w:rPr>
          <w:rFonts w:ascii="Palatino Linotype" w:eastAsia="Palatino Linotype" w:hAnsi="Palatino Linotype" w:cs="Palatino Linotype"/>
          <w:sz w:val="22"/>
          <w:szCs w:val="22"/>
        </w:rPr>
        <w:t xml:space="preserve">presentó, a través del Sistema de Acceso a la Información Mexiquense, en lo subsecuente el </w:t>
      </w:r>
      <w:r w:rsidRPr="00F715C4">
        <w:rPr>
          <w:rFonts w:ascii="Palatino Linotype" w:eastAsia="Palatino Linotype" w:hAnsi="Palatino Linotype" w:cs="Palatino Linotype"/>
          <w:b/>
          <w:sz w:val="22"/>
          <w:szCs w:val="22"/>
        </w:rPr>
        <w:t>SAIMEX,</w:t>
      </w:r>
      <w:r w:rsidRPr="00F715C4">
        <w:rPr>
          <w:rFonts w:ascii="Palatino Linotype" w:eastAsia="Palatino Linotype" w:hAnsi="Palatino Linotype" w:cs="Palatino Linotype"/>
          <w:sz w:val="22"/>
          <w:szCs w:val="22"/>
        </w:rPr>
        <w:t xml:space="preserve"> ante el </w:t>
      </w:r>
      <w:r w:rsidRPr="00F715C4">
        <w:rPr>
          <w:rFonts w:ascii="Palatino Linotype" w:eastAsia="Palatino Linotype" w:hAnsi="Palatino Linotype" w:cs="Palatino Linotype"/>
          <w:b/>
          <w:sz w:val="22"/>
          <w:szCs w:val="22"/>
        </w:rPr>
        <w:t>Sujeto Obligado</w:t>
      </w:r>
      <w:r w:rsidRPr="00F715C4">
        <w:rPr>
          <w:rFonts w:ascii="Palatino Linotype" w:eastAsia="Palatino Linotype" w:hAnsi="Palatino Linotype" w:cs="Palatino Linotype"/>
          <w:sz w:val="22"/>
          <w:szCs w:val="22"/>
        </w:rPr>
        <w:t>, la solicitud de acceso a la información pública, a la que se le asignó el número</w:t>
      </w:r>
      <w:r w:rsidR="00002804" w:rsidRPr="00F715C4">
        <w:t xml:space="preserve"> </w:t>
      </w:r>
      <w:r w:rsidR="00002804" w:rsidRPr="00F715C4">
        <w:rPr>
          <w:rFonts w:ascii="Palatino Linotype" w:eastAsia="Palatino Linotype" w:hAnsi="Palatino Linotype" w:cs="Palatino Linotype"/>
          <w:b/>
          <w:sz w:val="22"/>
          <w:szCs w:val="22"/>
        </w:rPr>
        <w:t>00416/SECTI/IP/2024</w:t>
      </w:r>
      <w:r w:rsidRPr="00F715C4">
        <w:rPr>
          <w:rFonts w:ascii="Palatino Linotype" w:eastAsia="Palatino Linotype" w:hAnsi="Palatino Linotype" w:cs="Palatino Linotype"/>
          <w:b/>
          <w:sz w:val="22"/>
          <w:szCs w:val="22"/>
        </w:rPr>
        <w:t xml:space="preserve">, </w:t>
      </w:r>
      <w:r w:rsidRPr="00F715C4">
        <w:rPr>
          <w:rFonts w:ascii="Palatino Linotype" w:eastAsia="Palatino Linotype" w:hAnsi="Palatino Linotype" w:cs="Palatino Linotype"/>
          <w:sz w:val="22"/>
          <w:szCs w:val="22"/>
        </w:rPr>
        <w:t xml:space="preserve">mediante la cual requirió la información siguiente: </w:t>
      </w:r>
    </w:p>
    <w:p w14:paraId="181485EA" w14:textId="77777777" w:rsidR="006E0202" w:rsidRPr="00F715C4" w:rsidRDefault="00605A2F">
      <w:pPr>
        <w:spacing w:before="240" w:after="240"/>
        <w:ind w:left="567" w:right="902"/>
        <w:jc w:val="both"/>
        <w:rPr>
          <w:rFonts w:ascii="Palatino Linotype" w:eastAsia="Palatino Linotype" w:hAnsi="Palatino Linotype" w:cs="Palatino Linotype"/>
          <w:i/>
          <w:sz w:val="22"/>
          <w:szCs w:val="22"/>
        </w:rPr>
      </w:pPr>
      <w:bookmarkStart w:id="2" w:name="_heading=h.gjdgxs" w:colFirst="0" w:colLast="0"/>
      <w:bookmarkEnd w:id="2"/>
      <w:r w:rsidRPr="00F715C4">
        <w:rPr>
          <w:rFonts w:ascii="Palatino Linotype" w:eastAsia="Palatino Linotype" w:hAnsi="Palatino Linotype" w:cs="Palatino Linotype"/>
          <w:i/>
          <w:sz w:val="22"/>
          <w:szCs w:val="22"/>
        </w:rPr>
        <w:t>“</w:t>
      </w:r>
      <w:r w:rsidR="00002804" w:rsidRPr="00F715C4">
        <w:rPr>
          <w:rFonts w:ascii="Palatino Linotype" w:eastAsia="Palatino Linotype" w:hAnsi="Palatino Linotype" w:cs="Palatino Linotype"/>
          <w:i/>
          <w:sz w:val="22"/>
          <w:szCs w:val="22"/>
        </w:rPr>
        <w:t>Me gustaría obtener el documento en el que se detalla la Estrategia para la Mejora y Transformación de la Educación Básica en el Estado de México, que es tan promovida por el Subsecretario de Educación Básica, Serafín Aguilera, en las múltiples visitas que realiza en escuelas; así como su fundamentación jurídica y el alcance y, en caso de ser posible, informar por qué no se publicó en la Gaceta del Gobierno.</w:t>
      </w:r>
      <w:r w:rsidRPr="00F715C4">
        <w:rPr>
          <w:rFonts w:ascii="Palatino Linotype" w:eastAsia="Palatino Linotype" w:hAnsi="Palatino Linotype" w:cs="Palatino Linotype"/>
          <w:i/>
          <w:sz w:val="22"/>
          <w:szCs w:val="22"/>
        </w:rPr>
        <w:t xml:space="preserve">” (Sic) </w:t>
      </w:r>
    </w:p>
    <w:p w14:paraId="666227FD" w14:textId="77777777" w:rsidR="006E0202" w:rsidRPr="00F715C4" w:rsidRDefault="00605A2F">
      <w:pPr>
        <w:spacing w:before="240" w:after="240" w:line="360" w:lineRule="auto"/>
        <w:ind w:right="902"/>
        <w:rPr>
          <w:rFonts w:ascii="Palatino Linotype" w:eastAsia="Palatino Linotype" w:hAnsi="Palatino Linotype" w:cs="Palatino Linotype"/>
          <w:sz w:val="22"/>
          <w:szCs w:val="22"/>
        </w:rPr>
      </w:pPr>
      <w:r w:rsidRPr="00F715C4">
        <w:rPr>
          <w:rFonts w:ascii="Palatino Linotype" w:eastAsia="Palatino Linotype" w:hAnsi="Palatino Linotype" w:cs="Palatino Linotype"/>
          <w:b/>
          <w:sz w:val="22"/>
          <w:szCs w:val="22"/>
        </w:rPr>
        <w:t>Modalidad de Entrega:</w:t>
      </w:r>
      <w:r w:rsidRPr="00F715C4">
        <w:rPr>
          <w:rFonts w:ascii="Palatino Linotype" w:eastAsia="Palatino Linotype" w:hAnsi="Palatino Linotype" w:cs="Palatino Linotype"/>
          <w:sz w:val="22"/>
          <w:szCs w:val="22"/>
        </w:rPr>
        <w:t xml:space="preserve"> a través </w:t>
      </w:r>
      <w:r w:rsidRPr="00F715C4">
        <w:rPr>
          <w:rFonts w:ascii="Palatino Linotype" w:eastAsia="Palatino Linotype" w:hAnsi="Palatino Linotype" w:cs="Palatino Linotype"/>
          <w:b/>
          <w:sz w:val="22"/>
          <w:szCs w:val="22"/>
        </w:rPr>
        <w:t>de SAIMEX.</w:t>
      </w:r>
    </w:p>
    <w:p w14:paraId="5EA507C6" w14:textId="77777777" w:rsidR="006E0202" w:rsidRPr="00F715C4" w:rsidRDefault="00605A2F">
      <w:pPr>
        <w:pBdr>
          <w:top w:val="nil"/>
          <w:left w:val="nil"/>
          <w:bottom w:val="nil"/>
          <w:right w:val="nil"/>
          <w:between w:val="nil"/>
        </w:pBdr>
        <w:tabs>
          <w:tab w:val="left" w:pos="142"/>
          <w:tab w:val="left" w:pos="284"/>
        </w:tabs>
        <w:spacing w:before="240" w:after="240" w:line="360" w:lineRule="auto"/>
        <w:jc w:val="both"/>
        <w:rPr>
          <w:rFonts w:ascii="Palatino Linotype" w:eastAsia="Palatino Linotype" w:hAnsi="Palatino Linotype" w:cs="Palatino Linotype"/>
          <w:b/>
          <w:sz w:val="22"/>
          <w:szCs w:val="22"/>
        </w:rPr>
      </w:pPr>
      <w:bookmarkStart w:id="3" w:name="_heading=h.3dy6vkm" w:colFirst="0" w:colLast="0"/>
      <w:bookmarkEnd w:id="3"/>
      <w:r w:rsidRPr="00F715C4">
        <w:rPr>
          <w:rFonts w:ascii="Palatino Linotype" w:eastAsia="Palatino Linotype" w:hAnsi="Palatino Linotype" w:cs="Palatino Linotype"/>
          <w:b/>
          <w:sz w:val="22"/>
          <w:szCs w:val="22"/>
        </w:rPr>
        <w:lastRenderedPageBreak/>
        <w:t xml:space="preserve">2. Respuesta. </w:t>
      </w:r>
      <w:r w:rsidRPr="00F715C4">
        <w:rPr>
          <w:rFonts w:ascii="Palatino Linotype" w:eastAsia="Palatino Linotype" w:hAnsi="Palatino Linotype" w:cs="Palatino Linotype"/>
          <w:sz w:val="22"/>
          <w:szCs w:val="22"/>
        </w:rPr>
        <w:t xml:space="preserve">El </w:t>
      </w:r>
      <w:r w:rsidR="00802434" w:rsidRPr="00F715C4">
        <w:rPr>
          <w:rFonts w:ascii="Palatino Linotype" w:eastAsia="Palatino Linotype" w:hAnsi="Palatino Linotype" w:cs="Palatino Linotype"/>
          <w:b/>
          <w:sz w:val="22"/>
          <w:szCs w:val="22"/>
        </w:rPr>
        <w:t>trece de agosto</w:t>
      </w:r>
      <w:r w:rsidRPr="00F715C4">
        <w:rPr>
          <w:rFonts w:ascii="Palatino Linotype" w:eastAsia="Palatino Linotype" w:hAnsi="Palatino Linotype" w:cs="Palatino Linotype"/>
          <w:b/>
          <w:sz w:val="22"/>
          <w:szCs w:val="22"/>
        </w:rPr>
        <w:t xml:space="preserve"> de dos mil veinticuatro</w:t>
      </w:r>
      <w:r w:rsidRPr="00F715C4">
        <w:rPr>
          <w:rFonts w:ascii="Palatino Linotype" w:eastAsia="Palatino Linotype" w:hAnsi="Palatino Linotype" w:cs="Palatino Linotype"/>
          <w:sz w:val="22"/>
          <w:szCs w:val="22"/>
        </w:rPr>
        <w:t xml:space="preserve">, el </w:t>
      </w:r>
      <w:r w:rsidRPr="00F715C4">
        <w:rPr>
          <w:rFonts w:ascii="Palatino Linotype" w:eastAsia="Palatino Linotype" w:hAnsi="Palatino Linotype" w:cs="Palatino Linotype"/>
          <w:b/>
          <w:sz w:val="22"/>
          <w:szCs w:val="22"/>
        </w:rPr>
        <w:t xml:space="preserve">Sujeto Obligado </w:t>
      </w:r>
      <w:r w:rsidRPr="00F715C4">
        <w:rPr>
          <w:rFonts w:ascii="Palatino Linotype" w:eastAsia="Palatino Linotype" w:hAnsi="Palatino Linotype" w:cs="Palatino Linotype"/>
          <w:sz w:val="22"/>
          <w:szCs w:val="22"/>
        </w:rPr>
        <w:t xml:space="preserve">envió su respuesta a la solicitud de acceso a la información a través de SAIMEX, sustancialmente en los términos siguientes:   </w:t>
      </w:r>
    </w:p>
    <w:p w14:paraId="7C282239" w14:textId="77777777" w:rsidR="006E0202" w:rsidRPr="00F715C4" w:rsidRDefault="00605A2F">
      <w:pPr>
        <w:spacing w:before="240" w:after="240"/>
        <w:ind w:left="567" w:right="902"/>
        <w:jc w:val="both"/>
        <w:rPr>
          <w:rFonts w:ascii="Palatino Linotype" w:eastAsia="Palatino Linotype" w:hAnsi="Palatino Linotype" w:cs="Palatino Linotype"/>
          <w:i/>
          <w:sz w:val="22"/>
          <w:szCs w:val="22"/>
        </w:rPr>
      </w:pPr>
      <w:r w:rsidRPr="00F715C4">
        <w:rPr>
          <w:rFonts w:ascii="Palatino Linotype" w:eastAsia="Palatino Linotype" w:hAnsi="Palatino Linotype" w:cs="Palatino Linotype"/>
          <w:i/>
          <w:sz w:val="22"/>
          <w:szCs w:val="22"/>
        </w:rPr>
        <w:t>“</w:t>
      </w:r>
      <w:r w:rsidR="00802434" w:rsidRPr="00F715C4">
        <w:rPr>
          <w:rFonts w:ascii="Palatino Linotype" w:eastAsia="Palatino Linotype" w:hAnsi="Palatino Linotype" w:cs="Palatino Linotype"/>
          <w:i/>
          <w:sz w:val="22"/>
          <w:szCs w:val="22"/>
        </w:rPr>
        <w:t>Con fundamento en los artículos 53 fracciones II, V y VI y 163 de la Ley de Transparencia y Acceso a la Información Pública del Estado de México y Municipios, en respuesta a su solicitud de información se adjunta el Acuerdo de respuesta de fecha trece de agosto de dos mil veinticuatro.</w:t>
      </w:r>
      <w:r w:rsidRPr="00F715C4">
        <w:rPr>
          <w:rFonts w:ascii="Palatino Linotype" w:eastAsia="Palatino Linotype" w:hAnsi="Palatino Linotype" w:cs="Palatino Linotype"/>
          <w:i/>
          <w:sz w:val="22"/>
          <w:szCs w:val="22"/>
        </w:rPr>
        <w:t>” (Sic)</w:t>
      </w:r>
    </w:p>
    <w:p w14:paraId="2AB5E91B" w14:textId="77777777" w:rsidR="006E0202" w:rsidRPr="00F715C4" w:rsidRDefault="00605A2F">
      <w:pPr>
        <w:spacing w:before="240" w:after="240" w:line="360" w:lineRule="auto"/>
        <w:ind w:right="49"/>
        <w:jc w:val="both"/>
        <w:rPr>
          <w:rFonts w:ascii="Palatino Linotype" w:eastAsia="Palatino Linotype" w:hAnsi="Palatino Linotype" w:cs="Palatino Linotype"/>
          <w:sz w:val="22"/>
          <w:szCs w:val="22"/>
        </w:rPr>
      </w:pPr>
      <w:r w:rsidRPr="00F715C4">
        <w:rPr>
          <w:rFonts w:ascii="Palatino Linotype" w:eastAsia="Palatino Linotype" w:hAnsi="Palatino Linotype" w:cs="Palatino Linotype"/>
          <w:sz w:val="22"/>
          <w:szCs w:val="22"/>
        </w:rPr>
        <w:t xml:space="preserve">Adjunto a la respuesta el </w:t>
      </w:r>
      <w:r w:rsidRPr="00F715C4">
        <w:rPr>
          <w:rFonts w:ascii="Palatino Linotype" w:eastAsia="Palatino Linotype" w:hAnsi="Palatino Linotype" w:cs="Palatino Linotype"/>
          <w:b/>
          <w:sz w:val="22"/>
          <w:szCs w:val="22"/>
        </w:rPr>
        <w:t xml:space="preserve">Sujeto Obligado </w:t>
      </w:r>
      <w:r w:rsidR="003C7CE4" w:rsidRPr="00F715C4">
        <w:rPr>
          <w:rFonts w:ascii="Palatino Linotype" w:eastAsia="Palatino Linotype" w:hAnsi="Palatino Linotype" w:cs="Palatino Linotype"/>
          <w:sz w:val="22"/>
          <w:szCs w:val="22"/>
        </w:rPr>
        <w:t>aportó los</w:t>
      </w:r>
      <w:r w:rsidRPr="00F715C4">
        <w:rPr>
          <w:rFonts w:ascii="Palatino Linotype" w:eastAsia="Palatino Linotype" w:hAnsi="Palatino Linotype" w:cs="Palatino Linotype"/>
          <w:sz w:val="22"/>
          <w:szCs w:val="22"/>
        </w:rPr>
        <w:t xml:space="preserve"> archivo</w:t>
      </w:r>
      <w:r w:rsidR="003C7CE4" w:rsidRPr="00F715C4">
        <w:rPr>
          <w:rFonts w:ascii="Palatino Linotype" w:eastAsia="Palatino Linotype" w:hAnsi="Palatino Linotype" w:cs="Palatino Linotype"/>
          <w:sz w:val="22"/>
          <w:szCs w:val="22"/>
        </w:rPr>
        <w:t>s</w:t>
      </w:r>
      <w:r w:rsidRPr="00F715C4">
        <w:rPr>
          <w:rFonts w:ascii="Palatino Linotype" w:eastAsia="Palatino Linotype" w:hAnsi="Palatino Linotype" w:cs="Palatino Linotype"/>
          <w:sz w:val="22"/>
          <w:szCs w:val="22"/>
        </w:rPr>
        <w:t xml:space="preserve"> electrónico</w:t>
      </w:r>
      <w:r w:rsidR="003C7CE4" w:rsidRPr="00F715C4">
        <w:rPr>
          <w:rFonts w:ascii="Palatino Linotype" w:eastAsia="Palatino Linotype" w:hAnsi="Palatino Linotype" w:cs="Palatino Linotype"/>
          <w:sz w:val="22"/>
          <w:szCs w:val="22"/>
        </w:rPr>
        <w:t>s</w:t>
      </w:r>
      <w:r w:rsidRPr="00F715C4">
        <w:rPr>
          <w:rFonts w:ascii="Palatino Linotype" w:eastAsia="Palatino Linotype" w:hAnsi="Palatino Linotype" w:cs="Palatino Linotype"/>
          <w:sz w:val="22"/>
          <w:szCs w:val="22"/>
        </w:rPr>
        <w:t xml:space="preserve"> que contiene</w:t>
      </w:r>
      <w:r w:rsidR="003C7CE4" w:rsidRPr="00F715C4">
        <w:rPr>
          <w:rFonts w:ascii="Palatino Linotype" w:eastAsia="Palatino Linotype" w:hAnsi="Palatino Linotype" w:cs="Palatino Linotype"/>
          <w:sz w:val="22"/>
          <w:szCs w:val="22"/>
        </w:rPr>
        <w:t>n</w:t>
      </w:r>
      <w:r w:rsidRPr="00F715C4">
        <w:rPr>
          <w:rFonts w:ascii="Palatino Linotype" w:eastAsia="Palatino Linotype" w:hAnsi="Palatino Linotype" w:cs="Palatino Linotype"/>
          <w:sz w:val="22"/>
          <w:szCs w:val="22"/>
        </w:rPr>
        <w:t xml:space="preserve"> la información siguiente:</w:t>
      </w:r>
    </w:p>
    <w:p w14:paraId="1FBC8927" w14:textId="77777777" w:rsidR="00D64F78" w:rsidRPr="00F715C4" w:rsidRDefault="00D64F78" w:rsidP="00692853">
      <w:pPr>
        <w:pStyle w:val="Prrafodelista"/>
        <w:numPr>
          <w:ilvl w:val="0"/>
          <w:numId w:val="13"/>
        </w:numPr>
        <w:spacing w:line="276" w:lineRule="auto"/>
        <w:ind w:right="49"/>
        <w:jc w:val="both"/>
        <w:rPr>
          <w:rFonts w:ascii="Palatino Linotype" w:eastAsia="Palatino Linotype" w:hAnsi="Palatino Linotype" w:cs="Palatino Linotype"/>
          <w:b/>
          <w:i/>
          <w:sz w:val="22"/>
          <w:szCs w:val="22"/>
        </w:rPr>
      </w:pPr>
      <w:r w:rsidRPr="00F715C4">
        <w:rPr>
          <w:rFonts w:ascii="Palatino Linotype" w:eastAsia="Palatino Linotype" w:hAnsi="Palatino Linotype" w:cs="Palatino Linotype"/>
          <w:b/>
          <w:i/>
          <w:sz w:val="22"/>
          <w:szCs w:val="22"/>
        </w:rPr>
        <w:t xml:space="preserve">SPH_UT_416 BASICA.pdf: </w:t>
      </w:r>
      <w:r w:rsidRPr="00F715C4">
        <w:rPr>
          <w:rFonts w:ascii="Palatino Linotype" w:eastAsia="Palatino Linotype" w:hAnsi="Palatino Linotype" w:cs="Palatino Linotype"/>
          <w:sz w:val="22"/>
          <w:szCs w:val="22"/>
        </w:rPr>
        <w:t xml:space="preserve">Oficio del dieciocho de julio de dos mil veinticuatro, a través del cual el Subsecretario de Educación Básica informó al Titular de la Unidad de Transparencia que, la Estrategia Estatal para la Transformación y Mejora de la Educación Básica en el Estado de México consiste en una serie de recomendaciones académicas para favorecer la operación del modelo La Nueva Escuela Mexicana, a través de la cual se impulsa una gestión escolar democrática, participativa y abierta que aplique el compromiso efectivo de todos sus miembros y de la comunidad, tal cual se señala en los Principios y Orientaciones Pedagógicas de la Nueva Escuela Mexicana (elaboradas en fecha dieciséis de junio de dos mil diecinueve); </w:t>
      </w:r>
      <w:r w:rsidR="00692853" w:rsidRPr="00F715C4">
        <w:rPr>
          <w:rFonts w:ascii="Palatino Linotype" w:eastAsia="Palatino Linotype" w:hAnsi="Palatino Linotype" w:cs="Palatino Linotype"/>
          <w:sz w:val="22"/>
          <w:szCs w:val="22"/>
        </w:rPr>
        <w:t xml:space="preserve">y </w:t>
      </w:r>
      <w:r w:rsidRPr="00F715C4">
        <w:rPr>
          <w:rFonts w:ascii="Palatino Linotype" w:eastAsia="Palatino Linotype" w:hAnsi="Palatino Linotype" w:cs="Palatino Linotype"/>
          <w:sz w:val="22"/>
          <w:szCs w:val="22"/>
        </w:rPr>
        <w:t>que por ello, se trata de un trabajo inacabado</w:t>
      </w:r>
      <w:r w:rsidR="00692853" w:rsidRPr="00F715C4">
        <w:t xml:space="preserve"> </w:t>
      </w:r>
      <w:r w:rsidR="00692853" w:rsidRPr="00F715C4">
        <w:rPr>
          <w:rFonts w:ascii="Palatino Linotype" w:eastAsia="Palatino Linotype" w:hAnsi="Palatino Linotype" w:cs="Palatino Linotype"/>
          <w:sz w:val="22"/>
          <w:szCs w:val="22"/>
        </w:rPr>
        <w:t>que pretende irse forjando con las características innovadoras que vislumbren y posteriormente constituyan un nuevo paradigma para la educación básica; y, se sustenta entre otros, en el siguiente documento normativo:</w:t>
      </w:r>
      <w:r w:rsidR="00D156BE" w:rsidRPr="00F715C4">
        <w:rPr>
          <w:rFonts w:ascii="Palatino Linotype" w:eastAsia="Palatino Linotype" w:hAnsi="Palatino Linotype" w:cs="Palatino Linotype"/>
          <w:sz w:val="22"/>
          <w:szCs w:val="22"/>
        </w:rPr>
        <w:t xml:space="preserve"> </w:t>
      </w:r>
      <w:r w:rsidR="00D156BE" w:rsidRPr="00F715C4">
        <w:rPr>
          <w:rFonts w:ascii="Palatino Linotype" w:eastAsia="Palatino Linotype" w:hAnsi="Palatino Linotype" w:cs="Palatino Linotype"/>
          <w:b/>
          <w:sz w:val="22"/>
          <w:szCs w:val="22"/>
        </w:rPr>
        <w:t>Estrategia para la Transformación y Mejora de la Educación Básica en el Estado de México: Comunidades de Aprendizaje para la Vida.</w:t>
      </w:r>
    </w:p>
    <w:p w14:paraId="1EE65691" w14:textId="77777777" w:rsidR="00692853" w:rsidRPr="00F715C4" w:rsidRDefault="00692853" w:rsidP="00692853">
      <w:pPr>
        <w:pStyle w:val="Prrafodelista"/>
        <w:spacing w:line="276" w:lineRule="auto"/>
        <w:ind w:left="360" w:right="49"/>
        <w:jc w:val="both"/>
        <w:rPr>
          <w:rFonts w:ascii="Palatino Linotype" w:eastAsia="Palatino Linotype" w:hAnsi="Palatino Linotype" w:cs="Palatino Linotype"/>
          <w:b/>
          <w:i/>
          <w:sz w:val="22"/>
          <w:szCs w:val="22"/>
        </w:rPr>
      </w:pPr>
    </w:p>
    <w:p w14:paraId="0593B167" w14:textId="77777777" w:rsidR="00692853" w:rsidRPr="00F715C4" w:rsidRDefault="00692853" w:rsidP="00692853">
      <w:pPr>
        <w:pStyle w:val="Prrafodelista"/>
        <w:spacing w:line="276" w:lineRule="auto"/>
        <w:ind w:left="360" w:right="49"/>
        <w:jc w:val="both"/>
        <w:rPr>
          <w:rFonts w:ascii="Palatino Linotype" w:eastAsia="Palatino Linotype" w:hAnsi="Palatino Linotype" w:cs="Palatino Linotype"/>
          <w:sz w:val="22"/>
          <w:szCs w:val="22"/>
        </w:rPr>
      </w:pPr>
      <w:r w:rsidRPr="00F715C4">
        <w:rPr>
          <w:rFonts w:ascii="Palatino Linotype" w:eastAsia="Palatino Linotype" w:hAnsi="Palatino Linotype" w:cs="Palatino Linotype"/>
          <w:noProof/>
          <w:sz w:val="22"/>
          <w:szCs w:val="22"/>
          <w:lang w:val="es-MX"/>
        </w:rPr>
        <w:drawing>
          <wp:inline distT="0" distB="0" distL="0" distR="0" wp14:anchorId="3F7CDE62" wp14:editId="346C2BD9">
            <wp:extent cx="5314950" cy="1040765"/>
            <wp:effectExtent l="19050" t="19050" r="19050" b="260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14950" cy="1040765"/>
                    </a:xfrm>
                    <a:prstGeom prst="rect">
                      <a:avLst/>
                    </a:prstGeom>
                    <a:ln w="3175">
                      <a:solidFill>
                        <a:schemeClr val="tx1"/>
                      </a:solidFill>
                    </a:ln>
                  </pic:spPr>
                </pic:pic>
              </a:graphicData>
            </a:graphic>
          </wp:inline>
        </w:drawing>
      </w:r>
    </w:p>
    <w:p w14:paraId="0E095CCA" w14:textId="77777777" w:rsidR="00692853" w:rsidRPr="00F715C4" w:rsidRDefault="00692853" w:rsidP="00692853">
      <w:pPr>
        <w:pStyle w:val="Prrafodelista"/>
        <w:spacing w:line="276" w:lineRule="auto"/>
        <w:ind w:left="360" w:right="49"/>
        <w:jc w:val="both"/>
        <w:rPr>
          <w:rFonts w:ascii="Palatino Linotype" w:eastAsia="Palatino Linotype" w:hAnsi="Palatino Linotype" w:cs="Palatino Linotype"/>
          <w:b/>
          <w:i/>
          <w:sz w:val="22"/>
          <w:szCs w:val="22"/>
        </w:rPr>
      </w:pPr>
    </w:p>
    <w:p w14:paraId="183976D8" w14:textId="77777777" w:rsidR="00D64F78" w:rsidRPr="00F715C4" w:rsidRDefault="00D64F78" w:rsidP="005C34C5">
      <w:pPr>
        <w:pStyle w:val="Prrafodelista"/>
        <w:numPr>
          <w:ilvl w:val="0"/>
          <w:numId w:val="13"/>
        </w:numPr>
        <w:spacing w:line="276" w:lineRule="auto"/>
        <w:ind w:right="49"/>
        <w:jc w:val="both"/>
        <w:rPr>
          <w:rFonts w:ascii="Palatino Linotype" w:eastAsia="Palatino Linotype" w:hAnsi="Palatino Linotype" w:cs="Palatino Linotype"/>
          <w:b/>
          <w:i/>
          <w:sz w:val="22"/>
          <w:szCs w:val="22"/>
        </w:rPr>
      </w:pPr>
      <w:r w:rsidRPr="00F715C4">
        <w:rPr>
          <w:rFonts w:ascii="Palatino Linotype" w:eastAsia="Palatino Linotype" w:hAnsi="Palatino Linotype" w:cs="Palatino Linotype"/>
          <w:b/>
          <w:i/>
          <w:sz w:val="22"/>
          <w:szCs w:val="22"/>
        </w:rPr>
        <w:lastRenderedPageBreak/>
        <w:t>SPH_UT_416 DIR GRAL DE INCLUSION Y FOR EDUCAT.pdf</w:t>
      </w:r>
      <w:r w:rsidR="00E80B0E" w:rsidRPr="00F715C4">
        <w:rPr>
          <w:rFonts w:ascii="Palatino Linotype" w:eastAsia="Palatino Linotype" w:hAnsi="Palatino Linotype" w:cs="Palatino Linotype"/>
          <w:b/>
          <w:i/>
          <w:sz w:val="22"/>
          <w:szCs w:val="22"/>
        </w:rPr>
        <w:t xml:space="preserve">: </w:t>
      </w:r>
      <w:r w:rsidR="00D156BE" w:rsidRPr="00F715C4">
        <w:rPr>
          <w:rFonts w:ascii="Palatino Linotype" w:eastAsia="Palatino Linotype" w:hAnsi="Palatino Linotype" w:cs="Palatino Linotype"/>
          <w:sz w:val="22"/>
          <w:szCs w:val="22"/>
        </w:rPr>
        <w:t>Oficio del diecisiete de julio de dos mil veinticuatro, a través del cual el Director General de Inclusión y Fortalecimiento Educativo</w:t>
      </w:r>
      <w:r w:rsidR="005C34C5" w:rsidRPr="00F715C4">
        <w:rPr>
          <w:rFonts w:ascii="Palatino Linotype" w:eastAsia="Palatino Linotype" w:hAnsi="Palatino Linotype" w:cs="Palatino Linotype"/>
          <w:sz w:val="22"/>
          <w:szCs w:val="22"/>
        </w:rPr>
        <w:t xml:space="preserve"> hace del conocimiento del Titular de la Unidad de Transparencia que la información requerida por el particular no es de la competencia de esa Dirección.</w:t>
      </w:r>
    </w:p>
    <w:p w14:paraId="6F90FE8E" w14:textId="77777777" w:rsidR="005C34C5" w:rsidRPr="00F715C4" w:rsidRDefault="005C34C5" w:rsidP="005C34C5">
      <w:pPr>
        <w:pStyle w:val="Prrafodelista"/>
        <w:spacing w:line="276" w:lineRule="auto"/>
        <w:ind w:left="360" w:right="49"/>
        <w:jc w:val="both"/>
        <w:rPr>
          <w:rFonts w:ascii="Palatino Linotype" w:eastAsia="Palatino Linotype" w:hAnsi="Palatino Linotype" w:cs="Palatino Linotype"/>
          <w:b/>
          <w:i/>
          <w:sz w:val="22"/>
          <w:szCs w:val="22"/>
        </w:rPr>
      </w:pPr>
    </w:p>
    <w:p w14:paraId="28826F5E" w14:textId="77777777" w:rsidR="00D64F78" w:rsidRPr="00F715C4" w:rsidRDefault="00D64F78" w:rsidP="006A5753">
      <w:pPr>
        <w:pStyle w:val="Prrafodelista"/>
        <w:numPr>
          <w:ilvl w:val="0"/>
          <w:numId w:val="13"/>
        </w:numPr>
        <w:spacing w:line="276" w:lineRule="auto"/>
        <w:ind w:right="49"/>
        <w:jc w:val="both"/>
        <w:rPr>
          <w:rFonts w:ascii="Palatino Linotype" w:eastAsia="Palatino Linotype" w:hAnsi="Palatino Linotype" w:cs="Palatino Linotype"/>
          <w:b/>
          <w:i/>
          <w:sz w:val="22"/>
          <w:szCs w:val="22"/>
        </w:rPr>
      </w:pPr>
      <w:r w:rsidRPr="00F715C4">
        <w:rPr>
          <w:rFonts w:ascii="Palatino Linotype" w:eastAsia="Palatino Linotype" w:hAnsi="Palatino Linotype" w:cs="Palatino Linotype"/>
          <w:b/>
          <w:i/>
          <w:sz w:val="22"/>
          <w:szCs w:val="22"/>
        </w:rPr>
        <w:t>RESPUESTA_UT_416.pdf</w:t>
      </w:r>
      <w:r w:rsidR="005C34C5" w:rsidRPr="00F715C4">
        <w:rPr>
          <w:rFonts w:ascii="Palatino Linotype" w:eastAsia="Palatino Linotype" w:hAnsi="Palatino Linotype" w:cs="Palatino Linotype"/>
          <w:b/>
          <w:i/>
          <w:sz w:val="22"/>
          <w:szCs w:val="22"/>
        </w:rPr>
        <w:t xml:space="preserve">: </w:t>
      </w:r>
      <w:r w:rsidR="005C34C5" w:rsidRPr="00F715C4">
        <w:rPr>
          <w:rFonts w:ascii="Palatino Linotype" w:eastAsia="Palatino Linotype" w:hAnsi="Palatino Linotype" w:cs="Palatino Linotype"/>
          <w:sz w:val="22"/>
          <w:szCs w:val="22"/>
        </w:rPr>
        <w:t xml:space="preserve">Oficio del trece de agosto de dos mil veinticuatro, a través del cual el Titular de la Unidad de Transparencia </w:t>
      </w:r>
      <w:r w:rsidR="001A0926" w:rsidRPr="00F715C4">
        <w:rPr>
          <w:rFonts w:ascii="Palatino Linotype" w:eastAsia="Palatino Linotype" w:hAnsi="Palatino Linotype" w:cs="Palatino Linotype"/>
          <w:sz w:val="22"/>
          <w:szCs w:val="22"/>
        </w:rPr>
        <w:t xml:space="preserve">informa a la persona solicitante que hacía entrega de las respuestas de los servidores públicos habilitados competentes; </w:t>
      </w:r>
      <w:r w:rsidR="00505C29" w:rsidRPr="00F715C4">
        <w:rPr>
          <w:rFonts w:ascii="Palatino Linotype" w:eastAsia="Palatino Linotype" w:hAnsi="Palatino Linotype" w:cs="Palatino Linotype"/>
          <w:sz w:val="22"/>
          <w:szCs w:val="22"/>
        </w:rPr>
        <w:t xml:space="preserve">y, que de la solicitud de información </w:t>
      </w:r>
      <w:r w:rsidR="00BD280A" w:rsidRPr="00F715C4">
        <w:rPr>
          <w:rFonts w:ascii="Palatino Linotype" w:eastAsia="Palatino Linotype" w:hAnsi="Palatino Linotype" w:cs="Palatino Linotype"/>
          <w:sz w:val="22"/>
          <w:szCs w:val="22"/>
        </w:rPr>
        <w:t xml:space="preserve">se adviertan planteamientos de los que </w:t>
      </w:r>
      <w:r w:rsidR="00505C29" w:rsidRPr="00F715C4">
        <w:rPr>
          <w:rFonts w:ascii="Palatino Linotype" w:eastAsia="Palatino Linotype" w:hAnsi="Palatino Linotype" w:cs="Palatino Linotype"/>
          <w:sz w:val="22"/>
          <w:szCs w:val="22"/>
        </w:rPr>
        <w:t>no se identificó un documento en específico al que se pretendía acceder</w:t>
      </w:r>
      <w:r w:rsidR="006A5753" w:rsidRPr="00F715C4">
        <w:rPr>
          <w:rFonts w:ascii="Palatino Linotype" w:eastAsia="Palatino Linotype" w:hAnsi="Palatino Linotype" w:cs="Palatino Linotype"/>
          <w:sz w:val="22"/>
          <w:szCs w:val="22"/>
        </w:rPr>
        <w:t>, además que se habían vertido manifestaciones subjetivas que no podían ser atendidas mediante el derecho de acceso a la información</w:t>
      </w:r>
      <w:r w:rsidR="00CF505D" w:rsidRPr="00F715C4">
        <w:rPr>
          <w:rFonts w:ascii="Palatino Linotype" w:eastAsia="Palatino Linotype" w:hAnsi="Palatino Linotype" w:cs="Palatino Linotype"/>
          <w:sz w:val="22"/>
          <w:szCs w:val="22"/>
        </w:rPr>
        <w:t xml:space="preserve"> por ser un derecho de petición.</w:t>
      </w:r>
    </w:p>
    <w:p w14:paraId="2EF744A3" w14:textId="77777777" w:rsidR="006E0202" w:rsidRPr="00F715C4" w:rsidRDefault="00605A2F" w:rsidP="003C7CE4">
      <w:p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b/>
          <w:sz w:val="22"/>
          <w:szCs w:val="22"/>
        </w:rPr>
      </w:pPr>
      <w:r w:rsidRPr="00F715C4">
        <w:rPr>
          <w:rFonts w:ascii="Palatino Linotype" w:eastAsia="Palatino Linotype" w:hAnsi="Palatino Linotype" w:cs="Palatino Linotype"/>
          <w:b/>
          <w:sz w:val="22"/>
          <w:szCs w:val="22"/>
        </w:rPr>
        <w:t xml:space="preserve">3. Interposición del recurso de revisión. </w:t>
      </w:r>
      <w:r w:rsidRPr="00F715C4">
        <w:rPr>
          <w:rFonts w:ascii="Palatino Linotype" w:eastAsia="Palatino Linotype" w:hAnsi="Palatino Linotype" w:cs="Palatino Linotype"/>
          <w:sz w:val="22"/>
          <w:szCs w:val="22"/>
        </w:rPr>
        <w:t xml:space="preserve">Inconforme con los términos de la respuesta emitida por parte del </w:t>
      </w:r>
      <w:r w:rsidRPr="00F715C4">
        <w:rPr>
          <w:rFonts w:ascii="Palatino Linotype" w:eastAsia="Palatino Linotype" w:hAnsi="Palatino Linotype" w:cs="Palatino Linotype"/>
          <w:b/>
          <w:sz w:val="22"/>
          <w:szCs w:val="22"/>
        </w:rPr>
        <w:t>Sujeto Obligado</w:t>
      </w:r>
      <w:r w:rsidRPr="00F715C4">
        <w:rPr>
          <w:rFonts w:ascii="Palatino Linotype" w:eastAsia="Palatino Linotype" w:hAnsi="Palatino Linotype" w:cs="Palatino Linotype"/>
          <w:sz w:val="22"/>
          <w:szCs w:val="22"/>
        </w:rPr>
        <w:t>, el</w:t>
      </w:r>
      <w:r w:rsidRPr="00F715C4">
        <w:rPr>
          <w:rFonts w:ascii="Palatino Linotype" w:eastAsia="Palatino Linotype" w:hAnsi="Palatino Linotype" w:cs="Palatino Linotype"/>
          <w:b/>
          <w:sz w:val="22"/>
          <w:szCs w:val="22"/>
        </w:rPr>
        <w:t xml:space="preserve"> </w:t>
      </w:r>
      <w:r w:rsidR="00C9385C" w:rsidRPr="00F715C4">
        <w:rPr>
          <w:rFonts w:ascii="Palatino Linotype" w:eastAsia="Palatino Linotype" w:hAnsi="Palatino Linotype" w:cs="Palatino Linotype"/>
          <w:b/>
          <w:sz w:val="22"/>
          <w:szCs w:val="22"/>
        </w:rPr>
        <w:t>catorce de agosto</w:t>
      </w:r>
      <w:r w:rsidRPr="00F715C4">
        <w:rPr>
          <w:rFonts w:ascii="Palatino Linotype" w:eastAsia="Palatino Linotype" w:hAnsi="Palatino Linotype" w:cs="Palatino Linotype"/>
          <w:b/>
          <w:sz w:val="22"/>
          <w:szCs w:val="22"/>
        </w:rPr>
        <w:t xml:space="preserve"> de dos mil veinticuatro,</w:t>
      </w:r>
      <w:r w:rsidRPr="00F715C4">
        <w:rPr>
          <w:rFonts w:ascii="Palatino Linotype" w:eastAsia="Palatino Linotype" w:hAnsi="Palatino Linotype" w:cs="Palatino Linotype"/>
          <w:sz w:val="22"/>
          <w:szCs w:val="22"/>
        </w:rPr>
        <w:t xml:space="preserve"> </w:t>
      </w:r>
      <w:r w:rsidRPr="00F715C4">
        <w:rPr>
          <w:rFonts w:ascii="Palatino Linotype" w:eastAsia="Palatino Linotype" w:hAnsi="Palatino Linotype" w:cs="Palatino Linotype"/>
          <w:b/>
          <w:sz w:val="22"/>
          <w:szCs w:val="22"/>
        </w:rPr>
        <w:t>la parte</w:t>
      </w:r>
      <w:r w:rsidRPr="00F715C4">
        <w:rPr>
          <w:rFonts w:ascii="Palatino Linotype" w:eastAsia="Palatino Linotype" w:hAnsi="Palatino Linotype" w:cs="Palatino Linotype"/>
          <w:sz w:val="22"/>
          <w:szCs w:val="22"/>
        </w:rPr>
        <w:t xml:space="preserve"> </w:t>
      </w:r>
      <w:r w:rsidRPr="00F715C4">
        <w:rPr>
          <w:rFonts w:ascii="Palatino Linotype" w:eastAsia="Palatino Linotype" w:hAnsi="Palatino Linotype" w:cs="Palatino Linotype"/>
          <w:b/>
          <w:sz w:val="22"/>
          <w:szCs w:val="22"/>
        </w:rPr>
        <w:t>Recurrente</w:t>
      </w:r>
      <w:r w:rsidRPr="00F715C4">
        <w:rPr>
          <w:rFonts w:ascii="Palatino Linotype" w:eastAsia="Palatino Linotype" w:hAnsi="Palatino Linotype" w:cs="Palatino Linotype"/>
          <w:sz w:val="22"/>
          <w:szCs w:val="22"/>
        </w:rPr>
        <w:t xml:space="preserve"> interpuso el recurso de revisión a través de </w:t>
      </w:r>
      <w:r w:rsidRPr="00F715C4">
        <w:rPr>
          <w:rFonts w:ascii="Palatino Linotype" w:eastAsia="Palatino Linotype" w:hAnsi="Palatino Linotype" w:cs="Palatino Linotype"/>
          <w:b/>
          <w:sz w:val="22"/>
          <w:szCs w:val="22"/>
        </w:rPr>
        <w:t xml:space="preserve">SAIMEX, </w:t>
      </w:r>
      <w:r w:rsidRPr="00F715C4">
        <w:rPr>
          <w:rFonts w:ascii="Palatino Linotype" w:eastAsia="Palatino Linotype" w:hAnsi="Palatino Linotype" w:cs="Palatino Linotype"/>
          <w:sz w:val="22"/>
          <w:szCs w:val="22"/>
        </w:rPr>
        <w:t>en donde se manifestó de la siguiente manera:</w:t>
      </w:r>
    </w:p>
    <w:p w14:paraId="5F10F2BC" w14:textId="77777777" w:rsidR="006E0202" w:rsidRPr="00F715C4" w:rsidRDefault="00605A2F">
      <w:pPr>
        <w:tabs>
          <w:tab w:val="left" w:pos="2745"/>
        </w:tabs>
        <w:spacing w:before="240" w:after="240" w:line="276" w:lineRule="auto"/>
        <w:ind w:left="567" w:right="900"/>
        <w:jc w:val="both"/>
        <w:rPr>
          <w:rFonts w:ascii="Palatino Linotype" w:eastAsia="Palatino Linotype" w:hAnsi="Palatino Linotype" w:cs="Palatino Linotype"/>
          <w:b/>
          <w:sz w:val="22"/>
          <w:szCs w:val="22"/>
        </w:rPr>
      </w:pPr>
      <w:r w:rsidRPr="00F715C4">
        <w:rPr>
          <w:rFonts w:ascii="Palatino Linotype" w:eastAsia="Palatino Linotype" w:hAnsi="Palatino Linotype" w:cs="Palatino Linotype"/>
          <w:b/>
          <w:sz w:val="22"/>
          <w:szCs w:val="22"/>
        </w:rPr>
        <w:t xml:space="preserve">a) Acto impugnado: </w:t>
      </w:r>
      <w:r w:rsidRPr="00F715C4">
        <w:rPr>
          <w:rFonts w:ascii="Palatino Linotype" w:eastAsia="Palatino Linotype" w:hAnsi="Palatino Linotype" w:cs="Palatino Linotype"/>
          <w:i/>
          <w:sz w:val="22"/>
          <w:szCs w:val="22"/>
        </w:rPr>
        <w:t>“</w:t>
      </w:r>
      <w:r w:rsidR="00C9385C" w:rsidRPr="00F715C4">
        <w:rPr>
          <w:rFonts w:ascii="Palatino Linotype" w:eastAsia="Palatino Linotype" w:hAnsi="Palatino Linotype" w:cs="Palatino Linotype"/>
          <w:i/>
          <w:sz w:val="22"/>
          <w:szCs w:val="22"/>
        </w:rPr>
        <w:t>Agradezco la atención a la respuesta a la solicitud de información. Sin embargo, lo solicitado de manera inicial es el documento en el que se establece la "Estrategia para la Transformación y Mejora de la Educación Básica en el Estado de México: Comunidades de Aprendizaje para la Vida", misma que es referida en el oficio número 22801A000000000/01621/2024, firmado por el Subsecretario de Educación Básica, de fecha 18 de julio del año en curso.</w:t>
      </w:r>
      <w:r w:rsidRPr="00F715C4">
        <w:rPr>
          <w:rFonts w:ascii="Palatino Linotype" w:eastAsia="Palatino Linotype" w:hAnsi="Palatino Linotype" w:cs="Palatino Linotype"/>
          <w:i/>
          <w:sz w:val="22"/>
          <w:szCs w:val="22"/>
        </w:rPr>
        <w:t>” (Sic)</w:t>
      </w:r>
    </w:p>
    <w:p w14:paraId="283D081D" w14:textId="77777777" w:rsidR="006E0202" w:rsidRPr="00F715C4" w:rsidRDefault="00605A2F">
      <w:pPr>
        <w:spacing w:line="276" w:lineRule="auto"/>
        <w:ind w:left="567" w:right="900"/>
        <w:jc w:val="both"/>
        <w:rPr>
          <w:rFonts w:ascii="Palatino Linotype" w:eastAsia="Palatino Linotype" w:hAnsi="Palatino Linotype" w:cs="Palatino Linotype"/>
          <w:i/>
          <w:sz w:val="22"/>
          <w:szCs w:val="22"/>
        </w:rPr>
      </w:pPr>
      <w:bookmarkStart w:id="4" w:name="_heading=h.30j0zll" w:colFirst="0" w:colLast="0"/>
      <w:bookmarkEnd w:id="4"/>
      <w:r w:rsidRPr="00F715C4">
        <w:rPr>
          <w:rFonts w:ascii="Palatino Linotype" w:eastAsia="Palatino Linotype" w:hAnsi="Palatino Linotype" w:cs="Palatino Linotype"/>
          <w:b/>
          <w:sz w:val="22"/>
          <w:szCs w:val="22"/>
        </w:rPr>
        <w:t>b) Razones o motivos de inconformidad</w:t>
      </w:r>
      <w:r w:rsidRPr="00F715C4">
        <w:rPr>
          <w:rFonts w:ascii="Palatino Linotype" w:eastAsia="Palatino Linotype" w:hAnsi="Palatino Linotype" w:cs="Palatino Linotype"/>
          <w:sz w:val="22"/>
          <w:szCs w:val="22"/>
        </w:rPr>
        <w:t xml:space="preserve">: </w:t>
      </w:r>
      <w:r w:rsidRPr="00F715C4">
        <w:rPr>
          <w:rFonts w:ascii="Palatino Linotype" w:eastAsia="Palatino Linotype" w:hAnsi="Palatino Linotype" w:cs="Palatino Linotype"/>
          <w:i/>
          <w:sz w:val="22"/>
          <w:szCs w:val="22"/>
        </w:rPr>
        <w:t>“</w:t>
      </w:r>
      <w:r w:rsidR="00C9385C" w:rsidRPr="00F715C4">
        <w:rPr>
          <w:rFonts w:ascii="Palatino Linotype" w:eastAsia="Palatino Linotype" w:hAnsi="Palatino Linotype" w:cs="Palatino Linotype"/>
          <w:b/>
          <w:i/>
          <w:sz w:val="22"/>
          <w:szCs w:val="22"/>
          <w:u w:val="single"/>
        </w:rPr>
        <w:t>No se está entregado el documento solicitado, específicamente la "Estrategia para la Transformación y Mejora de la Educación Básica en el Estado de México: Comunidades de Aprendizaje para la Vida", el cual, como se señala en el oficio referido, en el último apartado del cuadro (es el único que no tiene inciso), es un documento que sí existe</w:t>
      </w:r>
      <w:r w:rsidR="00C9385C" w:rsidRPr="00F715C4">
        <w:rPr>
          <w:rFonts w:ascii="Palatino Linotype" w:eastAsia="Palatino Linotype" w:hAnsi="Palatino Linotype" w:cs="Palatino Linotype"/>
          <w:i/>
          <w:sz w:val="22"/>
          <w:szCs w:val="22"/>
        </w:rPr>
        <w:t>.</w:t>
      </w:r>
      <w:r w:rsidRPr="00F715C4">
        <w:rPr>
          <w:rFonts w:ascii="Palatino Linotype" w:eastAsia="Palatino Linotype" w:hAnsi="Palatino Linotype" w:cs="Palatino Linotype"/>
          <w:i/>
          <w:sz w:val="22"/>
          <w:szCs w:val="22"/>
        </w:rPr>
        <w:t>” (Sic)</w:t>
      </w:r>
    </w:p>
    <w:p w14:paraId="486D1701" w14:textId="77777777" w:rsidR="006E0202" w:rsidRPr="00F715C4" w:rsidRDefault="006E0202">
      <w:pPr>
        <w:spacing w:line="276" w:lineRule="auto"/>
        <w:ind w:left="567" w:right="900"/>
        <w:jc w:val="both"/>
        <w:rPr>
          <w:rFonts w:ascii="Palatino Linotype" w:eastAsia="Palatino Linotype" w:hAnsi="Palatino Linotype" w:cs="Palatino Linotype"/>
          <w:i/>
          <w:sz w:val="22"/>
          <w:szCs w:val="22"/>
        </w:rPr>
      </w:pPr>
    </w:p>
    <w:p w14:paraId="1C184C5E" w14:textId="77777777" w:rsidR="006E0202" w:rsidRPr="00F715C4" w:rsidRDefault="00605A2F">
      <w:pPr>
        <w:spacing w:line="360" w:lineRule="auto"/>
        <w:ind w:right="51"/>
        <w:jc w:val="both"/>
        <w:rPr>
          <w:rFonts w:ascii="Palatino Linotype" w:eastAsia="Palatino Linotype" w:hAnsi="Palatino Linotype" w:cs="Palatino Linotype"/>
          <w:sz w:val="22"/>
          <w:szCs w:val="22"/>
        </w:rPr>
      </w:pPr>
      <w:r w:rsidRPr="00F715C4">
        <w:rPr>
          <w:rFonts w:ascii="Palatino Linotype" w:eastAsia="Palatino Linotype" w:hAnsi="Palatino Linotype" w:cs="Palatino Linotype"/>
          <w:b/>
          <w:sz w:val="22"/>
          <w:szCs w:val="22"/>
        </w:rPr>
        <w:lastRenderedPageBreak/>
        <w:t xml:space="preserve">4. Turno. </w:t>
      </w:r>
      <w:r w:rsidRPr="00F715C4">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F715C4">
        <w:rPr>
          <w:rFonts w:ascii="Palatino Linotype" w:eastAsia="Palatino Linotype" w:hAnsi="Palatino Linotype" w:cs="Palatino Linotype"/>
          <w:b/>
          <w:sz w:val="22"/>
          <w:szCs w:val="22"/>
        </w:rPr>
        <w:t xml:space="preserve">Guadalupe Ramírez Peña, </w:t>
      </w:r>
      <w:r w:rsidRPr="00F715C4">
        <w:rPr>
          <w:rFonts w:ascii="Palatino Linotype" w:eastAsia="Palatino Linotype" w:hAnsi="Palatino Linotype" w:cs="Palatino Linotype"/>
          <w:sz w:val="22"/>
          <w:szCs w:val="22"/>
        </w:rPr>
        <w:t>a efecto de que analizara sobre su admisión o su desechamiento.</w:t>
      </w:r>
    </w:p>
    <w:p w14:paraId="6B36852B" w14:textId="77777777" w:rsidR="006E0202" w:rsidRPr="00F715C4" w:rsidRDefault="006E0202">
      <w:pPr>
        <w:spacing w:line="360" w:lineRule="auto"/>
        <w:ind w:right="51"/>
        <w:jc w:val="both"/>
        <w:rPr>
          <w:rFonts w:ascii="Palatino Linotype" w:eastAsia="Palatino Linotype" w:hAnsi="Palatino Linotype" w:cs="Palatino Linotype"/>
          <w:sz w:val="22"/>
          <w:szCs w:val="22"/>
        </w:rPr>
      </w:pPr>
    </w:p>
    <w:p w14:paraId="259FA65A" w14:textId="77777777" w:rsidR="006E0202" w:rsidRPr="00F715C4" w:rsidRDefault="00605A2F">
      <w:pPr>
        <w:spacing w:line="360" w:lineRule="auto"/>
        <w:jc w:val="both"/>
        <w:rPr>
          <w:rFonts w:ascii="Palatino Linotype" w:eastAsia="Palatino Linotype" w:hAnsi="Palatino Linotype" w:cs="Palatino Linotype"/>
          <w:sz w:val="22"/>
          <w:szCs w:val="22"/>
        </w:rPr>
      </w:pPr>
      <w:r w:rsidRPr="00F715C4">
        <w:rPr>
          <w:rFonts w:ascii="Palatino Linotype" w:eastAsia="Palatino Linotype" w:hAnsi="Palatino Linotype" w:cs="Palatino Linotype"/>
          <w:b/>
          <w:sz w:val="22"/>
          <w:szCs w:val="22"/>
        </w:rPr>
        <w:t>5. Admisión del Recurso de revisión.</w:t>
      </w:r>
      <w:r w:rsidRPr="00F715C4">
        <w:rPr>
          <w:rFonts w:ascii="Palatino Linotype" w:eastAsia="Palatino Linotype" w:hAnsi="Palatino Linotype" w:cs="Palatino Linotype"/>
          <w:sz w:val="22"/>
          <w:szCs w:val="22"/>
        </w:rPr>
        <w:t xml:space="preserve"> El </w:t>
      </w:r>
      <w:r w:rsidR="00C9385C" w:rsidRPr="00F715C4">
        <w:rPr>
          <w:rFonts w:ascii="Palatino Linotype" w:eastAsia="Palatino Linotype" w:hAnsi="Palatino Linotype" w:cs="Palatino Linotype"/>
          <w:b/>
          <w:sz w:val="22"/>
          <w:szCs w:val="22"/>
        </w:rPr>
        <w:t>diecinueve</w:t>
      </w:r>
      <w:r w:rsidRPr="00F715C4">
        <w:rPr>
          <w:rFonts w:ascii="Palatino Linotype" w:eastAsia="Palatino Linotype" w:hAnsi="Palatino Linotype" w:cs="Palatino Linotype"/>
          <w:b/>
          <w:sz w:val="22"/>
          <w:szCs w:val="22"/>
        </w:rPr>
        <w:t xml:space="preserve"> de </w:t>
      </w:r>
      <w:r w:rsidR="005D206B" w:rsidRPr="00F715C4">
        <w:rPr>
          <w:rFonts w:ascii="Palatino Linotype" w:eastAsia="Palatino Linotype" w:hAnsi="Palatino Linotype" w:cs="Palatino Linotype"/>
          <w:b/>
          <w:sz w:val="22"/>
          <w:szCs w:val="22"/>
        </w:rPr>
        <w:t>agosto</w:t>
      </w:r>
      <w:r w:rsidRPr="00F715C4">
        <w:rPr>
          <w:rFonts w:ascii="Palatino Linotype" w:eastAsia="Palatino Linotype" w:hAnsi="Palatino Linotype" w:cs="Palatino Linotype"/>
          <w:b/>
          <w:sz w:val="22"/>
          <w:szCs w:val="22"/>
        </w:rPr>
        <w:t xml:space="preserve"> de dos mil veinticuatro, </w:t>
      </w:r>
      <w:r w:rsidRPr="00F715C4">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F715C4">
        <w:rPr>
          <w:rFonts w:ascii="Palatino Linotype" w:eastAsia="Palatino Linotype" w:hAnsi="Palatino Linotype" w:cs="Palatino Linotype"/>
          <w:b/>
          <w:sz w:val="22"/>
          <w:szCs w:val="22"/>
        </w:rPr>
        <w:t xml:space="preserve">Sujeto Obligado </w:t>
      </w:r>
      <w:r w:rsidRPr="00F715C4">
        <w:rPr>
          <w:rFonts w:ascii="Palatino Linotype" w:eastAsia="Palatino Linotype" w:hAnsi="Palatino Linotype" w:cs="Palatino Linotype"/>
          <w:sz w:val="22"/>
          <w:szCs w:val="22"/>
        </w:rPr>
        <w:t>presentara su informe justificado.</w:t>
      </w:r>
    </w:p>
    <w:p w14:paraId="78BD9B8A" w14:textId="77777777" w:rsidR="006E0202" w:rsidRPr="00F715C4" w:rsidRDefault="006E0202">
      <w:pPr>
        <w:spacing w:line="360" w:lineRule="auto"/>
        <w:jc w:val="both"/>
        <w:rPr>
          <w:rFonts w:ascii="Palatino Linotype" w:eastAsia="Palatino Linotype" w:hAnsi="Palatino Linotype" w:cs="Palatino Linotype"/>
          <w:sz w:val="22"/>
          <w:szCs w:val="22"/>
        </w:rPr>
      </w:pPr>
    </w:p>
    <w:p w14:paraId="1D04FCF7" w14:textId="77777777" w:rsidR="001505CE" w:rsidRPr="00F715C4" w:rsidRDefault="00605A2F">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bookmarkStart w:id="5" w:name="_heading=h.2s8eyo1" w:colFirst="0" w:colLast="0"/>
      <w:bookmarkEnd w:id="5"/>
      <w:r w:rsidRPr="00F715C4">
        <w:rPr>
          <w:rFonts w:ascii="Palatino Linotype" w:eastAsia="Palatino Linotype" w:hAnsi="Palatino Linotype" w:cs="Palatino Linotype"/>
          <w:b/>
          <w:sz w:val="22"/>
          <w:szCs w:val="22"/>
        </w:rPr>
        <w:t>6. Manifestaciones</w:t>
      </w:r>
      <w:r w:rsidRPr="00F715C4">
        <w:rPr>
          <w:rFonts w:ascii="Palatino Linotype" w:eastAsia="Palatino Linotype" w:hAnsi="Palatino Linotype" w:cs="Palatino Linotype"/>
          <w:sz w:val="22"/>
          <w:szCs w:val="22"/>
        </w:rPr>
        <w:t xml:space="preserve">. De las constancias que integran el expediente en que se actúa se advierte que durante el periodo de manifestaciones, el </w:t>
      </w:r>
      <w:r w:rsidRPr="00F715C4">
        <w:rPr>
          <w:rFonts w:ascii="Palatino Linotype" w:eastAsia="Palatino Linotype" w:hAnsi="Palatino Linotype" w:cs="Palatino Linotype"/>
          <w:b/>
          <w:sz w:val="22"/>
          <w:szCs w:val="22"/>
        </w:rPr>
        <w:t xml:space="preserve">Sujeto Obligado </w:t>
      </w:r>
      <w:r w:rsidRPr="00F715C4">
        <w:rPr>
          <w:rFonts w:ascii="Palatino Linotype" w:eastAsia="Palatino Linotype" w:hAnsi="Palatino Linotype" w:cs="Palatino Linotype"/>
          <w:sz w:val="22"/>
          <w:szCs w:val="22"/>
        </w:rPr>
        <w:t xml:space="preserve">el </w:t>
      </w:r>
      <w:r w:rsidR="00C9385C" w:rsidRPr="00F715C4">
        <w:rPr>
          <w:rFonts w:ascii="Palatino Linotype" w:eastAsia="Palatino Linotype" w:hAnsi="Palatino Linotype" w:cs="Palatino Linotype"/>
          <w:b/>
          <w:sz w:val="22"/>
          <w:szCs w:val="22"/>
        </w:rPr>
        <w:t>veintiocho</w:t>
      </w:r>
      <w:r w:rsidR="001505CE" w:rsidRPr="00F715C4">
        <w:rPr>
          <w:rFonts w:ascii="Palatino Linotype" w:eastAsia="Palatino Linotype" w:hAnsi="Palatino Linotype" w:cs="Palatino Linotype"/>
          <w:b/>
          <w:sz w:val="22"/>
          <w:szCs w:val="22"/>
        </w:rPr>
        <w:t xml:space="preserve"> de agosto </w:t>
      </w:r>
      <w:r w:rsidRPr="00F715C4">
        <w:rPr>
          <w:rFonts w:ascii="Palatino Linotype" w:eastAsia="Palatino Linotype" w:hAnsi="Palatino Linotype" w:cs="Palatino Linotype"/>
          <w:b/>
          <w:sz w:val="22"/>
          <w:szCs w:val="22"/>
        </w:rPr>
        <w:t>de dos mil veinticuatro</w:t>
      </w:r>
      <w:r w:rsidRPr="00F715C4">
        <w:rPr>
          <w:rFonts w:ascii="Palatino Linotype" w:eastAsia="Palatino Linotype" w:hAnsi="Palatino Linotype" w:cs="Palatino Linotype"/>
          <w:sz w:val="22"/>
          <w:szCs w:val="22"/>
        </w:rPr>
        <w:t xml:space="preserve"> rindió su informe justificado a través </w:t>
      </w:r>
      <w:r w:rsidR="001505CE" w:rsidRPr="00F715C4">
        <w:rPr>
          <w:rFonts w:ascii="Palatino Linotype" w:eastAsia="Palatino Linotype" w:hAnsi="Palatino Linotype" w:cs="Palatino Linotype"/>
          <w:sz w:val="22"/>
          <w:szCs w:val="22"/>
        </w:rPr>
        <w:t>de</w:t>
      </w:r>
      <w:r w:rsidR="00C9385C" w:rsidRPr="00F715C4">
        <w:rPr>
          <w:rFonts w:ascii="Palatino Linotype" w:eastAsia="Palatino Linotype" w:hAnsi="Palatino Linotype" w:cs="Palatino Linotype"/>
          <w:sz w:val="22"/>
          <w:szCs w:val="22"/>
        </w:rPr>
        <w:t>l</w:t>
      </w:r>
      <w:r w:rsidR="001505CE" w:rsidRPr="00F715C4">
        <w:rPr>
          <w:rFonts w:ascii="Palatino Linotype" w:eastAsia="Palatino Linotype" w:hAnsi="Palatino Linotype" w:cs="Palatino Linotype"/>
          <w:sz w:val="22"/>
          <w:szCs w:val="22"/>
        </w:rPr>
        <w:t xml:space="preserve"> archivo electrónico que contiene la información siguiente:</w:t>
      </w:r>
    </w:p>
    <w:p w14:paraId="63693EB5" w14:textId="77777777" w:rsidR="001505CE" w:rsidRPr="00F715C4" w:rsidRDefault="001505CE">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14"/>
          <w:szCs w:val="22"/>
        </w:rPr>
      </w:pPr>
    </w:p>
    <w:p w14:paraId="5797A1AF" w14:textId="77777777" w:rsidR="00482D31" w:rsidRPr="00F715C4" w:rsidRDefault="00C9385C" w:rsidP="00482D31">
      <w:pPr>
        <w:pStyle w:val="Prrafodelista"/>
        <w:numPr>
          <w:ilvl w:val="0"/>
          <w:numId w:val="7"/>
        </w:numPr>
        <w:pBdr>
          <w:top w:val="nil"/>
          <w:left w:val="nil"/>
          <w:bottom w:val="nil"/>
          <w:right w:val="nil"/>
          <w:between w:val="nil"/>
        </w:pBdr>
        <w:tabs>
          <w:tab w:val="left" w:pos="426"/>
        </w:tabs>
        <w:spacing w:line="276" w:lineRule="auto"/>
        <w:ind w:right="49"/>
        <w:jc w:val="both"/>
        <w:rPr>
          <w:rFonts w:ascii="Palatino Linotype" w:eastAsia="Palatino Linotype" w:hAnsi="Palatino Linotype" w:cs="Palatino Linotype"/>
          <w:b/>
          <w:i/>
          <w:sz w:val="22"/>
          <w:szCs w:val="22"/>
        </w:rPr>
      </w:pPr>
      <w:r w:rsidRPr="00F715C4">
        <w:rPr>
          <w:rFonts w:ascii="Palatino Linotype" w:eastAsia="Palatino Linotype" w:hAnsi="Palatino Linotype" w:cs="Palatino Linotype"/>
          <w:sz w:val="22"/>
          <w:szCs w:val="22"/>
        </w:rPr>
        <w:t xml:space="preserve">Oficio del veintisiete de agosto de dos mil veinticuatro, a través del cual el Titular de la Unidad de Transparencia rinde informe justificado en el que medularmente ratificó la respuesta inicial, ya que considera que </w:t>
      </w:r>
      <w:r w:rsidR="00636464" w:rsidRPr="00F715C4">
        <w:rPr>
          <w:rFonts w:ascii="Palatino Linotype" w:eastAsia="Palatino Linotype" w:hAnsi="Palatino Linotype" w:cs="Palatino Linotype"/>
          <w:sz w:val="22"/>
          <w:szCs w:val="22"/>
        </w:rPr>
        <w:t>se dio respuesta a la solicitud de información en tiempo y forma</w:t>
      </w:r>
      <w:r w:rsidR="006444DB" w:rsidRPr="00F715C4">
        <w:rPr>
          <w:rFonts w:ascii="Palatino Linotype" w:eastAsia="Palatino Linotype" w:hAnsi="Palatino Linotype" w:cs="Palatino Linotype"/>
          <w:sz w:val="22"/>
          <w:szCs w:val="22"/>
        </w:rPr>
        <w:t xml:space="preserve"> conforme la documentación que obra en los archivos de los servidores públicos habilitados.</w:t>
      </w:r>
    </w:p>
    <w:p w14:paraId="6F22A10B" w14:textId="77777777" w:rsidR="00482D31" w:rsidRPr="00F715C4" w:rsidRDefault="00482D31">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1E892779" w14:textId="77777777" w:rsidR="006E0202" w:rsidRPr="00F715C4" w:rsidRDefault="00083BB0">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F715C4">
        <w:rPr>
          <w:rFonts w:ascii="Palatino Linotype" w:eastAsia="Palatino Linotype" w:hAnsi="Palatino Linotype" w:cs="Palatino Linotype"/>
          <w:sz w:val="22"/>
          <w:szCs w:val="22"/>
        </w:rPr>
        <w:lastRenderedPageBreak/>
        <w:t xml:space="preserve">Documento </w:t>
      </w:r>
      <w:r w:rsidR="006444DB" w:rsidRPr="00F715C4">
        <w:rPr>
          <w:rFonts w:ascii="Palatino Linotype" w:eastAsia="Palatino Linotype" w:hAnsi="Palatino Linotype" w:cs="Palatino Linotype"/>
          <w:sz w:val="22"/>
          <w:szCs w:val="22"/>
        </w:rPr>
        <w:t>el anterior</w:t>
      </w:r>
      <w:r w:rsidRPr="00F715C4">
        <w:rPr>
          <w:rFonts w:ascii="Palatino Linotype" w:eastAsia="Palatino Linotype" w:hAnsi="Palatino Linotype" w:cs="Palatino Linotype"/>
          <w:sz w:val="22"/>
          <w:szCs w:val="22"/>
        </w:rPr>
        <w:t xml:space="preserve">, que fue puesto a la vista de la parte </w:t>
      </w:r>
      <w:r w:rsidRPr="00F715C4">
        <w:rPr>
          <w:rFonts w:ascii="Palatino Linotype" w:eastAsia="Palatino Linotype" w:hAnsi="Palatino Linotype" w:cs="Palatino Linotype"/>
          <w:b/>
          <w:sz w:val="22"/>
          <w:szCs w:val="22"/>
        </w:rPr>
        <w:t xml:space="preserve">Recurrente </w:t>
      </w:r>
      <w:r w:rsidRPr="00F715C4">
        <w:rPr>
          <w:rFonts w:ascii="Palatino Linotype" w:eastAsia="Palatino Linotype" w:hAnsi="Palatino Linotype" w:cs="Palatino Linotype"/>
          <w:sz w:val="22"/>
          <w:szCs w:val="22"/>
        </w:rPr>
        <w:t>a fin de que hiciera valer sus manifestaciones o rindiera alegatos que conforme a derecho resultaran procedentes</w:t>
      </w:r>
      <w:r w:rsidR="00AC0A4A" w:rsidRPr="00F715C4">
        <w:rPr>
          <w:rFonts w:ascii="Palatino Linotype" w:eastAsia="Palatino Linotype" w:hAnsi="Palatino Linotype" w:cs="Palatino Linotype"/>
          <w:sz w:val="22"/>
          <w:szCs w:val="22"/>
        </w:rPr>
        <w:t>; no obstante, fue omisa en ejercer dicha prerrogativa.</w:t>
      </w:r>
    </w:p>
    <w:p w14:paraId="0EBC05D5" w14:textId="77777777" w:rsidR="006E0202" w:rsidRPr="00F715C4" w:rsidRDefault="006E0202">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5E386AAF" w14:textId="77777777" w:rsidR="006E0202" w:rsidRPr="00F715C4" w:rsidRDefault="00605A2F">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r w:rsidRPr="00F715C4">
        <w:rPr>
          <w:rFonts w:ascii="Palatino Linotype" w:eastAsia="Palatino Linotype" w:hAnsi="Palatino Linotype" w:cs="Palatino Linotype"/>
          <w:b/>
          <w:sz w:val="22"/>
          <w:szCs w:val="22"/>
        </w:rPr>
        <w:t xml:space="preserve">7. Cierre de instrucción. </w:t>
      </w:r>
      <w:r w:rsidRPr="00F715C4">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00AC0A4A" w:rsidRPr="00F715C4">
        <w:rPr>
          <w:rFonts w:ascii="Palatino Linotype" w:eastAsia="Palatino Linotype" w:hAnsi="Palatino Linotype" w:cs="Palatino Linotype"/>
          <w:b/>
          <w:sz w:val="22"/>
          <w:szCs w:val="22"/>
        </w:rPr>
        <w:t>veinticuatro de septiembre</w:t>
      </w:r>
      <w:r w:rsidRPr="00F715C4">
        <w:rPr>
          <w:rFonts w:ascii="Palatino Linotype" w:eastAsia="Palatino Linotype" w:hAnsi="Palatino Linotype" w:cs="Palatino Linotype"/>
          <w:b/>
          <w:sz w:val="22"/>
          <w:szCs w:val="22"/>
        </w:rPr>
        <w:t xml:space="preserve"> de dos mil veinticuatro,</w:t>
      </w:r>
      <w:r w:rsidRPr="00F715C4">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35619F28" w14:textId="77777777" w:rsidR="006E0202" w:rsidRPr="00F715C4" w:rsidRDefault="006E0202">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7D23845D" w14:textId="77777777" w:rsidR="006E0202" w:rsidRPr="00F715C4" w:rsidRDefault="00605A2F">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F715C4">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5699E4E3" w14:textId="77777777" w:rsidR="006E0202" w:rsidRPr="00F715C4" w:rsidRDefault="00605A2F">
      <w:pPr>
        <w:widowControl w:val="0"/>
        <w:spacing w:before="240" w:after="240" w:line="360" w:lineRule="auto"/>
        <w:jc w:val="center"/>
        <w:rPr>
          <w:rFonts w:ascii="Palatino Linotype" w:eastAsia="Palatino Linotype" w:hAnsi="Palatino Linotype" w:cs="Palatino Linotype"/>
          <w:b/>
          <w:sz w:val="22"/>
          <w:szCs w:val="22"/>
        </w:rPr>
      </w:pPr>
      <w:r w:rsidRPr="00F715C4">
        <w:rPr>
          <w:rFonts w:ascii="Palatino Linotype" w:eastAsia="Palatino Linotype" w:hAnsi="Palatino Linotype" w:cs="Palatino Linotype"/>
          <w:b/>
          <w:sz w:val="22"/>
          <w:szCs w:val="22"/>
        </w:rPr>
        <w:t>II. C O N S I D E R A N D O S</w:t>
      </w:r>
    </w:p>
    <w:p w14:paraId="68EEB11A" w14:textId="77777777" w:rsidR="006E0202" w:rsidRPr="00F715C4" w:rsidRDefault="00605A2F">
      <w:pPr>
        <w:spacing w:line="360" w:lineRule="auto"/>
        <w:jc w:val="both"/>
        <w:rPr>
          <w:rFonts w:ascii="Palatino Linotype" w:eastAsia="Palatino Linotype" w:hAnsi="Palatino Linotype" w:cs="Palatino Linotype"/>
          <w:sz w:val="22"/>
          <w:szCs w:val="22"/>
        </w:rPr>
      </w:pPr>
      <w:r w:rsidRPr="00F715C4">
        <w:rPr>
          <w:rFonts w:ascii="Palatino Linotype" w:eastAsia="Palatino Linotype" w:hAnsi="Palatino Linotype" w:cs="Palatino Linotype"/>
          <w:b/>
          <w:sz w:val="22"/>
          <w:szCs w:val="22"/>
        </w:rPr>
        <w:t>Primero. Competencia.</w:t>
      </w:r>
      <w:r w:rsidRPr="00F715C4">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80D2E14" w14:textId="77777777" w:rsidR="006E0202" w:rsidRPr="00F715C4" w:rsidRDefault="006E0202">
      <w:pPr>
        <w:spacing w:line="360" w:lineRule="auto"/>
        <w:jc w:val="both"/>
        <w:rPr>
          <w:rFonts w:ascii="Palatino Linotype" w:eastAsia="Palatino Linotype" w:hAnsi="Palatino Linotype" w:cs="Palatino Linotype"/>
          <w:sz w:val="22"/>
          <w:szCs w:val="22"/>
        </w:rPr>
      </w:pPr>
    </w:p>
    <w:p w14:paraId="1CAD83DE" w14:textId="77777777" w:rsidR="006E0202" w:rsidRPr="00F715C4" w:rsidRDefault="00605A2F">
      <w:pPr>
        <w:spacing w:line="360" w:lineRule="auto"/>
        <w:jc w:val="both"/>
        <w:rPr>
          <w:rFonts w:ascii="Palatino Linotype" w:eastAsia="Palatino Linotype" w:hAnsi="Palatino Linotype" w:cs="Palatino Linotype"/>
          <w:sz w:val="22"/>
          <w:szCs w:val="22"/>
        </w:rPr>
      </w:pPr>
      <w:bookmarkStart w:id="6" w:name="_heading=h.tyjcwt" w:colFirst="0" w:colLast="0"/>
      <w:bookmarkEnd w:id="6"/>
      <w:r w:rsidRPr="00F715C4">
        <w:rPr>
          <w:rFonts w:ascii="Palatino Linotype" w:eastAsia="Palatino Linotype" w:hAnsi="Palatino Linotype" w:cs="Palatino Linotype"/>
          <w:b/>
          <w:sz w:val="22"/>
          <w:szCs w:val="22"/>
        </w:rPr>
        <w:t>Segundo. Oportunidad y Procedibilidad del Recurso de Revisión</w:t>
      </w:r>
      <w:r w:rsidRPr="00F715C4">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47A8A3E1" w14:textId="77777777" w:rsidR="006E0202" w:rsidRPr="00F715C4" w:rsidRDefault="006E0202">
      <w:pPr>
        <w:spacing w:line="360" w:lineRule="auto"/>
        <w:jc w:val="both"/>
        <w:rPr>
          <w:rFonts w:ascii="Palatino Linotype" w:eastAsia="Palatino Linotype" w:hAnsi="Palatino Linotype" w:cs="Palatino Linotype"/>
          <w:sz w:val="22"/>
          <w:szCs w:val="22"/>
        </w:rPr>
      </w:pPr>
    </w:p>
    <w:p w14:paraId="2BA3CC7A" w14:textId="77777777" w:rsidR="006E0202" w:rsidRPr="00F715C4" w:rsidRDefault="00605A2F">
      <w:pPr>
        <w:spacing w:line="360" w:lineRule="auto"/>
        <w:jc w:val="both"/>
        <w:rPr>
          <w:rFonts w:ascii="Palatino Linotype" w:eastAsia="Palatino Linotype" w:hAnsi="Palatino Linotype" w:cs="Palatino Linotype"/>
          <w:sz w:val="22"/>
          <w:szCs w:val="22"/>
        </w:rPr>
      </w:pPr>
      <w:r w:rsidRPr="00F715C4">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toda vez que el </w:t>
      </w:r>
      <w:r w:rsidRPr="00F715C4">
        <w:rPr>
          <w:rFonts w:ascii="Palatino Linotype" w:eastAsia="Palatino Linotype" w:hAnsi="Palatino Linotype" w:cs="Palatino Linotype"/>
          <w:b/>
          <w:sz w:val="22"/>
          <w:szCs w:val="22"/>
        </w:rPr>
        <w:t xml:space="preserve">Sujeto Obligado </w:t>
      </w:r>
      <w:r w:rsidRPr="00F715C4">
        <w:rPr>
          <w:rFonts w:ascii="Palatino Linotype" w:eastAsia="Palatino Linotype" w:hAnsi="Palatino Linotype" w:cs="Palatino Linotype"/>
          <w:sz w:val="22"/>
          <w:szCs w:val="22"/>
        </w:rPr>
        <w:t xml:space="preserve">remitió la respuesta a la solicitud de información el </w:t>
      </w:r>
      <w:r w:rsidR="006444DB" w:rsidRPr="00F715C4">
        <w:rPr>
          <w:rFonts w:ascii="Palatino Linotype" w:eastAsia="Palatino Linotype" w:hAnsi="Palatino Linotype" w:cs="Palatino Linotype"/>
          <w:b/>
          <w:sz w:val="22"/>
          <w:szCs w:val="22"/>
        </w:rPr>
        <w:t>trece de agosto de dos mil veinticuatro</w:t>
      </w:r>
      <w:r w:rsidRPr="00F715C4">
        <w:rPr>
          <w:rFonts w:ascii="Palatino Linotype" w:eastAsia="Palatino Linotype" w:hAnsi="Palatino Linotype" w:cs="Palatino Linotype"/>
          <w:b/>
          <w:sz w:val="22"/>
          <w:szCs w:val="22"/>
        </w:rPr>
        <w:t xml:space="preserve">, </w:t>
      </w:r>
      <w:r w:rsidRPr="00F715C4">
        <w:rPr>
          <w:rFonts w:ascii="Palatino Linotype" w:eastAsia="Palatino Linotype" w:hAnsi="Palatino Linotype" w:cs="Palatino Linotype"/>
          <w:sz w:val="22"/>
          <w:szCs w:val="22"/>
        </w:rPr>
        <w:t xml:space="preserve">mientras que el recurso de revisión interpuesto por </w:t>
      </w:r>
      <w:r w:rsidRPr="00F715C4">
        <w:rPr>
          <w:rFonts w:ascii="Palatino Linotype" w:eastAsia="Palatino Linotype" w:hAnsi="Palatino Linotype" w:cs="Palatino Linotype"/>
          <w:b/>
          <w:sz w:val="22"/>
          <w:szCs w:val="22"/>
        </w:rPr>
        <w:t>la parte</w:t>
      </w:r>
      <w:r w:rsidRPr="00F715C4">
        <w:rPr>
          <w:rFonts w:ascii="Palatino Linotype" w:eastAsia="Palatino Linotype" w:hAnsi="Palatino Linotype" w:cs="Palatino Linotype"/>
          <w:sz w:val="22"/>
          <w:szCs w:val="22"/>
        </w:rPr>
        <w:t xml:space="preserve"> </w:t>
      </w:r>
      <w:r w:rsidRPr="00F715C4">
        <w:rPr>
          <w:rFonts w:ascii="Palatino Linotype" w:eastAsia="Palatino Linotype" w:hAnsi="Palatino Linotype" w:cs="Palatino Linotype"/>
          <w:b/>
          <w:sz w:val="22"/>
          <w:szCs w:val="22"/>
        </w:rPr>
        <w:t>Recurrente</w:t>
      </w:r>
      <w:r w:rsidRPr="00F715C4">
        <w:rPr>
          <w:rFonts w:ascii="Palatino Linotype" w:eastAsia="Palatino Linotype" w:hAnsi="Palatino Linotype" w:cs="Palatino Linotype"/>
          <w:sz w:val="22"/>
          <w:szCs w:val="22"/>
        </w:rPr>
        <w:t xml:space="preserve">, se tuvo por presentado el </w:t>
      </w:r>
      <w:r w:rsidR="006444DB" w:rsidRPr="00F715C4">
        <w:rPr>
          <w:rFonts w:ascii="Palatino Linotype" w:eastAsia="Palatino Linotype" w:hAnsi="Palatino Linotype" w:cs="Palatino Linotype"/>
          <w:b/>
          <w:sz w:val="22"/>
          <w:szCs w:val="22"/>
        </w:rPr>
        <w:t>catorce de agosto de dos mil veinticuatro</w:t>
      </w:r>
      <w:r w:rsidRPr="00F715C4">
        <w:rPr>
          <w:rFonts w:ascii="Palatino Linotype" w:eastAsia="Palatino Linotype" w:hAnsi="Palatino Linotype" w:cs="Palatino Linotype"/>
          <w:b/>
          <w:sz w:val="22"/>
          <w:szCs w:val="22"/>
        </w:rPr>
        <w:t xml:space="preserve">, </w:t>
      </w:r>
      <w:r w:rsidRPr="00F715C4">
        <w:rPr>
          <w:rFonts w:ascii="Palatino Linotype" w:eastAsia="Palatino Linotype" w:hAnsi="Palatino Linotype" w:cs="Palatino Linotype"/>
          <w:sz w:val="22"/>
          <w:szCs w:val="22"/>
        </w:rPr>
        <w:t xml:space="preserve">esto es, al </w:t>
      </w:r>
      <w:r w:rsidR="006444DB" w:rsidRPr="00F715C4">
        <w:rPr>
          <w:rFonts w:ascii="Palatino Linotype" w:eastAsia="Palatino Linotype" w:hAnsi="Palatino Linotype" w:cs="Palatino Linotype"/>
          <w:sz w:val="22"/>
          <w:szCs w:val="22"/>
        </w:rPr>
        <w:t>primer</w:t>
      </w:r>
      <w:r w:rsidRPr="00F715C4">
        <w:rPr>
          <w:rFonts w:ascii="Palatino Linotype" w:eastAsia="Palatino Linotype" w:hAnsi="Palatino Linotype" w:cs="Palatino Linotype"/>
          <w:sz w:val="22"/>
          <w:szCs w:val="22"/>
        </w:rPr>
        <w:t xml:space="preserve"> día hábil siguiente a aquel</w:t>
      </w:r>
      <w:r w:rsidRPr="00F715C4">
        <w:rPr>
          <w:rFonts w:ascii="Palatino Linotype" w:eastAsia="Palatino Linotype" w:hAnsi="Palatino Linotype" w:cs="Palatino Linotype"/>
          <w:b/>
          <w:sz w:val="22"/>
          <w:szCs w:val="22"/>
        </w:rPr>
        <w:t xml:space="preserve"> en que se tuvo conocimiento de la respuesta impugnada</w:t>
      </w:r>
      <w:r w:rsidRPr="00F715C4">
        <w:rPr>
          <w:rFonts w:ascii="Palatino Linotype" w:eastAsia="Palatino Linotype" w:hAnsi="Palatino Linotype" w:cs="Palatino Linotype"/>
          <w:sz w:val="22"/>
          <w:szCs w:val="22"/>
        </w:rPr>
        <w:t xml:space="preserve">. </w:t>
      </w:r>
    </w:p>
    <w:p w14:paraId="45E820B6" w14:textId="77777777" w:rsidR="006E0202" w:rsidRPr="00F715C4" w:rsidRDefault="006E0202">
      <w:pPr>
        <w:spacing w:line="360" w:lineRule="auto"/>
        <w:jc w:val="both"/>
        <w:rPr>
          <w:rFonts w:ascii="Palatino Linotype" w:eastAsia="Palatino Linotype" w:hAnsi="Palatino Linotype" w:cs="Palatino Linotype"/>
          <w:sz w:val="22"/>
          <w:szCs w:val="22"/>
        </w:rPr>
      </w:pPr>
    </w:p>
    <w:p w14:paraId="753BCF63" w14:textId="77777777" w:rsidR="006E0202" w:rsidRPr="00F715C4" w:rsidRDefault="00605A2F">
      <w:pPr>
        <w:spacing w:line="360" w:lineRule="auto"/>
        <w:jc w:val="both"/>
        <w:rPr>
          <w:rFonts w:ascii="Palatino Linotype" w:eastAsia="Palatino Linotype" w:hAnsi="Palatino Linotype" w:cs="Palatino Linotype"/>
          <w:sz w:val="22"/>
          <w:szCs w:val="22"/>
        </w:rPr>
      </w:pPr>
      <w:r w:rsidRPr="00F715C4">
        <w:rPr>
          <w:rFonts w:ascii="Palatino Linotype" w:eastAsia="Palatino Linotype" w:hAnsi="Palatino Linotype" w:cs="Palatino Linotype"/>
          <w:sz w:val="22"/>
          <w:szCs w:val="22"/>
        </w:rPr>
        <w:t>En este sentido, se concluye que el presente recurso de revisión se encuentra dentro de los márgenes temporales previstos en las disposiciones legales referidas.</w:t>
      </w:r>
    </w:p>
    <w:p w14:paraId="1290110A" w14:textId="77777777" w:rsidR="006E0202" w:rsidRPr="00F715C4" w:rsidRDefault="006E0202">
      <w:pPr>
        <w:spacing w:line="360" w:lineRule="auto"/>
        <w:jc w:val="both"/>
        <w:rPr>
          <w:rFonts w:ascii="Palatino Linotype" w:eastAsia="Palatino Linotype" w:hAnsi="Palatino Linotype" w:cs="Palatino Linotype"/>
          <w:sz w:val="22"/>
          <w:szCs w:val="22"/>
        </w:rPr>
      </w:pPr>
    </w:p>
    <w:p w14:paraId="3BEA5AB7" w14:textId="77777777" w:rsidR="006E0202" w:rsidRPr="00F715C4" w:rsidRDefault="00605A2F">
      <w:pPr>
        <w:tabs>
          <w:tab w:val="left" w:pos="7938"/>
        </w:tabs>
        <w:spacing w:line="360" w:lineRule="auto"/>
        <w:jc w:val="both"/>
        <w:rPr>
          <w:rFonts w:ascii="Palatino Linotype" w:eastAsia="Palatino Linotype" w:hAnsi="Palatino Linotype" w:cs="Palatino Linotype"/>
          <w:sz w:val="22"/>
          <w:szCs w:val="22"/>
        </w:rPr>
      </w:pPr>
      <w:bookmarkStart w:id="7" w:name="_heading=h.3znysh7" w:colFirst="0" w:colLast="0"/>
      <w:bookmarkEnd w:id="7"/>
      <w:r w:rsidRPr="00F715C4">
        <w:rPr>
          <w:rFonts w:ascii="Palatino Linotype" w:eastAsia="Palatino Linotype" w:hAnsi="Palatino Linotype" w:cs="Palatino Linotype"/>
          <w:sz w:val="22"/>
          <w:szCs w:val="22"/>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28A6ED28" w14:textId="77777777" w:rsidR="006E0202" w:rsidRPr="00F715C4" w:rsidRDefault="006E0202">
      <w:pPr>
        <w:tabs>
          <w:tab w:val="left" w:pos="7938"/>
        </w:tabs>
        <w:spacing w:line="360" w:lineRule="auto"/>
        <w:jc w:val="both"/>
        <w:rPr>
          <w:rFonts w:ascii="Palatino Linotype" w:eastAsia="Palatino Linotype" w:hAnsi="Palatino Linotype" w:cs="Palatino Linotype"/>
          <w:sz w:val="22"/>
          <w:szCs w:val="22"/>
        </w:rPr>
      </w:pPr>
    </w:p>
    <w:p w14:paraId="26E4E6BB" w14:textId="77777777" w:rsidR="006E0202" w:rsidRPr="00F715C4" w:rsidRDefault="00605A2F">
      <w:pPr>
        <w:spacing w:line="360" w:lineRule="auto"/>
        <w:jc w:val="both"/>
        <w:rPr>
          <w:rFonts w:ascii="Palatino Linotype" w:eastAsia="Palatino Linotype" w:hAnsi="Palatino Linotype" w:cs="Palatino Linotype"/>
          <w:sz w:val="22"/>
          <w:szCs w:val="22"/>
        </w:rPr>
      </w:pPr>
      <w:r w:rsidRPr="00F715C4">
        <w:rPr>
          <w:rFonts w:ascii="Palatino Linotype" w:eastAsia="Palatino Linotype" w:hAnsi="Palatino Linotype" w:cs="Palatino Linotype"/>
          <w:sz w:val="22"/>
          <w:szCs w:val="22"/>
        </w:rPr>
        <w:t>Por otro lado, es de suma importancia mencionar que, si bien la parte</w:t>
      </w:r>
      <w:r w:rsidRPr="00F715C4">
        <w:rPr>
          <w:rFonts w:ascii="Palatino Linotype" w:eastAsia="Palatino Linotype" w:hAnsi="Palatino Linotype" w:cs="Palatino Linotype"/>
          <w:b/>
          <w:sz w:val="22"/>
          <w:szCs w:val="22"/>
        </w:rPr>
        <w:t xml:space="preserve"> Recurrente</w:t>
      </w:r>
      <w:r w:rsidRPr="00F715C4">
        <w:rPr>
          <w:rFonts w:ascii="Palatino Linotype" w:eastAsia="Palatino Linotype" w:hAnsi="Palatino Linotype" w:cs="Palatino Linotype"/>
          <w:sz w:val="22"/>
          <w:szCs w:val="22"/>
        </w:rPr>
        <w:t xml:space="preserve"> </w:t>
      </w:r>
      <w:r w:rsidRPr="00F715C4">
        <w:rPr>
          <w:rFonts w:ascii="Palatino Linotype" w:eastAsia="Palatino Linotype" w:hAnsi="Palatino Linotype" w:cs="Palatino Linotype"/>
          <w:b/>
          <w:sz w:val="22"/>
          <w:szCs w:val="22"/>
        </w:rPr>
        <w:t xml:space="preserve">proporcionó </w:t>
      </w:r>
      <w:r w:rsidR="006444DB" w:rsidRPr="00F715C4">
        <w:rPr>
          <w:rFonts w:ascii="Palatino Linotype" w:eastAsia="Palatino Linotype" w:hAnsi="Palatino Linotype" w:cs="Palatino Linotype"/>
          <w:b/>
          <w:sz w:val="22"/>
          <w:szCs w:val="22"/>
        </w:rPr>
        <w:t>un seudónimo</w:t>
      </w:r>
      <w:r w:rsidRPr="00F715C4">
        <w:rPr>
          <w:rFonts w:ascii="Palatino Linotype" w:eastAsia="Palatino Linotype" w:hAnsi="Palatino Linotype" w:cs="Palatino Linotype"/>
          <w:sz w:val="22"/>
          <w:szCs w:val="22"/>
        </w:rPr>
        <w:t xml:space="preserve"> como se advierte en el detalle de seguimiento del SAIMEX; sin </w:t>
      </w:r>
      <w:r w:rsidRPr="00F715C4">
        <w:rPr>
          <w:rFonts w:ascii="Palatino Linotype" w:eastAsia="Palatino Linotype" w:hAnsi="Palatino Linotype" w:cs="Palatino Linotype"/>
          <w:sz w:val="22"/>
          <w:szCs w:val="22"/>
        </w:rPr>
        <w:lastRenderedPageBreak/>
        <w:t>embargo,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36746D8C" w14:textId="77777777" w:rsidR="006E0202" w:rsidRPr="00F715C4" w:rsidRDefault="006E0202">
      <w:pPr>
        <w:spacing w:line="360" w:lineRule="auto"/>
        <w:jc w:val="both"/>
        <w:rPr>
          <w:rFonts w:ascii="Palatino Linotype" w:eastAsia="Palatino Linotype" w:hAnsi="Palatino Linotype" w:cs="Palatino Linotype"/>
          <w:sz w:val="22"/>
          <w:szCs w:val="22"/>
        </w:rPr>
      </w:pPr>
    </w:p>
    <w:p w14:paraId="2B9B76FE" w14:textId="77777777" w:rsidR="006E0202" w:rsidRPr="00F715C4" w:rsidRDefault="00605A2F">
      <w:pPr>
        <w:spacing w:line="276" w:lineRule="auto"/>
        <w:ind w:left="851" w:right="902"/>
        <w:jc w:val="both"/>
        <w:rPr>
          <w:rFonts w:ascii="Palatino Linotype" w:eastAsia="Palatino Linotype" w:hAnsi="Palatino Linotype" w:cs="Palatino Linotype"/>
          <w:sz w:val="22"/>
          <w:szCs w:val="22"/>
        </w:rPr>
      </w:pPr>
      <w:r w:rsidRPr="00F715C4">
        <w:rPr>
          <w:rFonts w:ascii="Palatino Linotype" w:eastAsia="Palatino Linotype" w:hAnsi="Palatino Linotype" w:cs="Palatino Linotype"/>
          <w:i/>
          <w:sz w:val="22"/>
          <w:szCs w:val="22"/>
        </w:rPr>
        <w:t>"</w:t>
      </w:r>
      <w:r w:rsidRPr="00F715C4">
        <w:rPr>
          <w:rFonts w:ascii="Palatino Linotype" w:eastAsia="Palatino Linotype" w:hAnsi="Palatino Linotype" w:cs="Palatino Linotype"/>
          <w:b/>
          <w:i/>
          <w:sz w:val="22"/>
          <w:szCs w:val="22"/>
        </w:rPr>
        <w:t xml:space="preserve">Las solicitudes </w:t>
      </w:r>
      <w:r w:rsidRPr="00F715C4">
        <w:rPr>
          <w:rFonts w:ascii="Palatino Linotype" w:eastAsia="Palatino Linotype" w:hAnsi="Palatino Linotype" w:cs="Palatino Linotype"/>
          <w:i/>
          <w:sz w:val="22"/>
          <w:szCs w:val="22"/>
        </w:rPr>
        <w:t xml:space="preserve">anónimas, con nombre incompleto o </w:t>
      </w:r>
      <w:r w:rsidRPr="00F715C4">
        <w:rPr>
          <w:rFonts w:ascii="Palatino Linotype" w:eastAsia="Palatino Linotype" w:hAnsi="Palatino Linotype" w:cs="Palatino Linotype"/>
          <w:b/>
          <w:i/>
          <w:sz w:val="22"/>
          <w:szCs w:val="22"/>
        </w:rPr>
        <w:t>seudónimo serán procedentes para su trámite por parte del sujeto obligado ante quien se presente</w:t>
      </w:r>
      <w:r w:rsidRPr="00F715C4">
        <w:rPr>
          <w:rFonts w:ascii="Palatino Linotype" w:eastAsia="Palatino Linotype" w:hAnsi="Palatino Linotype" w:cs="Palatino Linotype"/>
          <w:i/>
          <w:sz w:val="22"/>
          <w:szCs w:val="22"/>
        </w:rPr>
        <w:t>. No podrá requerirse información adicional con motivo del nombre proporcionado por el solicitante."</w:t>
      </w:r>
    </w:p>
    <w:p w14:paraId="0630ADAB" w14:textId="77777777" w:rsidR="006E0202" w:rsidRPr="00F715C4" w:rsidRDefault="006E0202">
      <w:pPr>
        <w:tabs>
          <w:tab w:val="left" w:pos="7938"/>
        </w:tabs>
        <w:spacing w:line="360" w:lineRule="auto"/>
        <w:jc w:val="both"/>
        <w:rPr>
          <w:rFonts w:ascii="Palatino Linotype" w:eastAsia="Palatino Linotype" w:hAnsi="Palatino Linotype" w:cs="Palatino Linotype"/>
          <w:sz w:val="22"/>
          <w:szCs w:val="22"/>
        </w:rPr>
      </w:pPr>
    </w:p>
    <w:p w14:paraId="14831FDD" w14:textId="77777777" w:rsidR="00023675" w:rsidRPr="00F715C4" w:rsidRDefault="00023675" w:rsidP="00023675">
      <w:pPr>
        <w:spacing w:line="360" w:lineRule="auto"/>
        <w:jc w:val="both"/>
        <w:rPr>
          <w:rFonts w:ascii="Palatino Linotype" w:eastAsia="Palatino Linotype" w:hAnsi="Palatino Linotype" w:cs="Palatino Linotype"/>
          <w:sz w:val="22"/>
          <w:szCs w:val="22"/>
          <w:lang w:val="es-ES" w:eastAsia="es-ES"/>
        </w:rPr>
      </w:pPr>
      <w:r w:rsidRPr="00F715C4">
        <w:rPr>
          <w:rFonts w:ascii="Palatino Linotype" w:eastAsia="Palatino Linotype" w:hAnsi="Palatino Linotype" w:cs="Palatino Linotype"/>
          <w:sz w:val="22"/>
          <w:szCs w:val="22"/>
          <w:lang w:val="es-ES" w:eastAsia="es-ES"/>
        </w:rPr>
        <w:t xml:space="preserve">Finalmente, es de destacar que del análisis a los agravios hechos valer por la parte </w:t>
      </w:r>
      <w:r w:rsidRPr="00F715C4">
        <w:rPr>
          <w:rFonts w:ascii="Palatino Linotype" w:eastAsia="Palatino Linotype" w:hAnsi="Palatino Linotype" w:cs="Palatino Linotype"/>
          <w:b/>
          <w:sz w:val="22"/>
          <w:szCs w:val="22"/>
          <w:lang w:val="es-ES" w:eastAsia="es-ES"/>
        </w:rPr>
        <w:t>Recurrente</w:t>
      </w:r>
      <w:r w:rsidRPr="00F715C4">
        <w:rPr>
          <w:rFonts w:ascii="Palatino Linotype" w:eastAsia="Palatino Linotype" w:hAnsi="Palatino Linotype" w:cs="Palatino Linotype"/>
          <w:sz w:val="22"/>
          <w:szCs w:val="22"/>
          <w:lang w:val="es-ES" w:eastAsia="es-ES"/>
        </w:rPr>
        <w:t xml:space="preserve"> en su medio de impugnación, </w:t>
      </w:r>
      <w:r w:rsidRPr="00F715C4">
        <w:rPr>
          <w:rFonts w:ascii="Palatino Linotype" w:eastAsia="Palatino Linotype" w:hAnsi="Palatino Linotype" w:cs="Palatino Linotype"/>
          <w:b/>
          <w:sz w:val="22"/>
          <w:szCs w:val="22"/>
          <w:lang w:val="es-ES" w:eastAsia="es-ES"/>
        </w:rPr>
        <w:t>no se advirtió que estos actualizaran alguna hipótesis normativa de procedencia contenida en el artículo 179 de la Ley de Transparencia y Acceso a la Información Pública del Estado de México y Municipios.</w:t>
      </w:r>
      <w:r w:rsidRPr="00F715C4">
        <w:rPr>
          <w:rFonts w:ascii="Palatino Linotype" w:eastAsia="Palatino Linotype" w:hAnsi="Palatino Linotype" w:cs="Palatino Linotype"/>
          <w:sz w:val="22"/>
          <w:szCs w:val="22"/>
          <w:lang w:val="es-ES" w:eastAsia="es-ES"/>
        </w:rPr>
        <w:t xml:space="preserve"> </w:t>
      </w:r>
    </w:p>
    <w:p w14:paraId="056A113E" w14:textId="77777777" w:rsidR="00023675" w:rsidRPr="00F715C4" w:rsidRDefault="00023675" w:rsidP="00023675">
      <w:pPr>
        <w:spacing w:line="360" w:lineRule="auto"/>
        <w:jc w:val="both"/>
        <w:rPr>
          <w:rFonts w:ascii="Palatino Linotype" w:eastAsia="Palatino Linotype" w:hAnsi="Palatino Linotype" w:cs="Palatino Linotype"/>
          <w:i/>
          <w:sz w:val="22"/>
          <w:szCs w:val="22"/>
          <w:lang w:val="es-ES" w:eastAsia="es-ES"/>
        </w:rPr>
      </w:pPr>
    </w:p>
    <w:p w14:paraId="51243497" w14:textId="77777777" w:rsidR="00023675" w:rsidRPr="00F715C4" w:rsidRDefault="00023675" w:rsidP="00023675">
      <w:pPr>
        <w:spacing w:line="360" w:lineRule="auto"/>
        <w:jc w:val="both"/>
        <w:rPr>
          <w:rFonts w:ascii="Palatino Linotype" w:eastAsia="Palatino Linotype" w:hAnsi="Palatino Linotype" w:cs="Palatino Linotype"/>
          <w:sz w:val="22"/>
          <w:szCs w:val="22"/>
          <w:lang w:val="es-ES" w:eastAsia="es-ES"/>
        </w:rPr>
      </w:pPr>
      <w:r w:rsidRPr="00F715C4">
        <w:rPr>
          <w:rFonts w:ascii="Palatino Linotype" w:eastAsia="Palatino Linotype" w:hAnsi="Palatino Linotype" w:cs="Palatino Linotype"/>
          <w:b/>
          <w:sz w:val="22"/>
          <w:szCs w:val="22"/>
          <w:lang w:val="es-ES" w:eastAsia="es-ES"/>
        </w:rPr>
        <w:t>Tercero. Análisis de las causales de improcedencia y sobreseimiento del recurso de revisión.</w:t>
      </w:r>
      <w:r w:rsidRPr="00F715C4">
        <w:rPr>
          <w:rFonts w:ascii="Palatino Linotype" w:hAnsi="Palatino Linotype"/>
          <w:sz w:val="22"/>
          <w:szCs w:val="22"/>
          <w:lang w:val="es-ES" w:eastAsia="es-ES"/>
        </w:rPr>
        <w:t xml:space="preserve"> </w:t>
      </w:r>
      <w:r w:rsidRPr="00F715C4">
        <w:rPr>
          <w:rFonts w:ascii="Palatino Linotype" w:eastAsia="Palatino Linotype" w:hAnsi="Palatino Linotype" w:cs="Palatino Linotype"/>
          <w:sz w:val="22"/>
          <w:szCs w:val="22"/>
          <w:lang w:val="es-ES" w:eastAsia="es-ES"/>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7502601D" w14:textId="77777777" w:rsidR="00023675" w:rsidRPr="00F715C4" w:rsidRDefault="00023675" w:rsidP="00023675">
      <w:pPr>
        <w:tabs>
          <w:tab w:val="left" w:pos="1350"/>
        </w:tabs>
        <w:spacing w:line="360" w:lineRule="auto"/>
        <w:jc w:val="both"/>
        <w:rPr>
          <w:rFonts w:ascii="Palatino Linotype" w:eastAsia="Palatino Linotype" w:hAnsi="Palatino Linotype" w:cs="Palatino Linotype"/>
          <w:sz w:val="22"/>
          <w:szCs w:val="22"/>
          <w:lang w:val="es-ES" w:eastAsia="es-ES"/>
        </w:rPr>
      </w:pPr>
      <w:r w:rsidRPr="00F715C4">
        <w:rPr>
          <w:rFonts w:ascii="Palatino Linotype" w:hAnsi="Palatino Linotype"/>
          <w:sz w:val="22"/>
          <w:szCs w:val="22"/>
          <w:lang w:val="es-ES" w:eastAsia="es-ES"/>
        </w:rPr>
        <w:tab/>
      </w:r>
    </w:p>
    <w:p w14:paraId="772E41E0" w14:textId="77777777" w:rsidR="00023675" w:rsidRPr="00F715C4" w:rsidRDefault="00023675" w:rsidP="00023675">
      <w:pPr>
        <w:spacing w:line="360" w:lineRule="auto"/>
        <w:jc w:val="both"/>
        <w:rPr>
          <w:rFonts w:ascii="Palatino Linotype" w:hAnsi="Palatino Linotype"/>
          <w:sz w:val="22"/>
          <w:szCs w:val="22"/>
          <w:lang w:val="es-ES" w:eastAsia="es-ES"/>
        </w:rPr>
      </w:pPr>
      <w:r w:rsidRPr="00F715C4">
        <w:rPr>
          <w:rFonts w:ascii="Palatino Linotype" w:eastAsia="Palatino Linotype" w:hAnsi="Palatino Linotype" w:cs="Palatino Linotype"/>
          <w:sz w:val="22"/>
          <w:szCs w:val="22"/>
          <w:lang w:val="es-ES" w:eastAsia="es-ES"/>
        </w:rPr>
        <w:t xml:space="preserve">Siendo una facultad legal entrar al estudio de las causas de improcedencia que hagan valer las partes o que se adviertan de oficio por este Instituto; presupuestos procesales de inicio o trámite de un proceso que dotan de seguridad jurídica las resoluciones emitidas por este </w:t>
      </w:r>
      <w:r w:rsidRPr="00F715C4">
        <w:rPr>
          <w:rFonts w:ascii="Palatino Linotype" w:eastAsia="Palatino Linotype" w:hAnsi="Palatino Linotype" w:cs="Palatino Linotype"/>
          <w:sz w:val="22"/>
          <w:szCs w:val="22"/>
          <w:lang w:val="es-ES" w:eastAsia="es-ES"/>
        </w:rPr>
        <w:lastRenderedPageBreak/>
        <w:t>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p>
    <w:p w14:paraId="44A22CA1" w14:textId="77777777" w:rsidR="00023675" w:rsidRPr="00F715C4" w:rsidRDefault="00023675" w:rsidP="00023675">
      <w:pPr>
        <w:spacing w:line="360" w:lineRule="auto"/>
        <w:rPr>
          <w:rFonts w:ascii="Palatino Linotype" w:hAnsi="Palatino Linotype"/>
          <w:sz w:val="22"/>
          <w:szCs w:val="22"/>
          <w:lang w:val="es-ES" w:eastAsia="es-ES"/>
        </w:rPr>
      </w:pPr>
    </w:p>
    <w:p w14:paraId="1C96F8E1" w14:textId="77777777" w:rsidR="00023675" w:rsidRPr="00F715C4" w:rsidRDefault="00023675" w:rsidP="00023675">
      <w:pPr>
        <w:spacing w:line="360" w:lineRule="auto"/>
        <w:ind w:right="51"/>
        <w:jc w:val="both"/>
        <w:rPr>
          <w:rFonts w:ascii="Palatino Linotype" w:eastAsia="Palatino Linotype" w:hAnsi="Palatino Linotype" w:cs="Palatino Linotype"/>
          <w:sz w:val="22"/>
          <w:szCs w:val="22"/>
          <w:lang w:val="es-ES" w:eastAsia="es-ES"/>
        </w:rPr>
      </w:pPr>
      <w:r w:rsidRPr="00F715C4">
        <w:rPr>
          <w:rFonts w:ascii="Palatino Linotype" w:eastAsia="Palatino Linotype" w:hAnsi="Palatino Linotype" w:cs="Palatino Linotype"/>
          <w:sz w:val="22"/>
          <w:szCs w:val="22"/>
          <w:lang w:val="es-ES" w:eastAsia="es-ES"/>
        </w:rPr>
        <w:t>De manera preliminar en el caso concreto conviene analizar si se actualiza alguna de las causales de sobreseimiento del recurso de revisión.</w:t>
      </w:r>
    </w:p>
    <w:p w14:paraId="66D681CA" w14:textId="77777777" w:rsidR="00023675" w:rsidRPr="00F715C4" w:rsidRDefault="00023675" w:rsidP="00023675">
      <w:pPr>
        <w:spacing w:line="360" w:lineRule="auto"/>
        <w:jc w:val="both"/>
        <w:rPr>
          <w:rFonts w:ascii="Palatino Linotype" w:eastAsia="Palatino Linotype" w:hAnsi="Palatino Linotype" w:cs="Palatino Linotype"/>
          <w:b/>
          <w:sz w:val="22"/>
          <w:szCs w:val="22"/>
        </w:rPr>
      </w:pPr>
    </w:p>
    <w:p w14:paraId="4E3E091C" w14:textId="77777777" w:rsidR="00023675" w:rsidRPr="00F715C4" w:rsidRDefault="00023675" w:rsidP="00023675">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F715C4">
        <w:rPr>
          <w:rFonts w:ascii="Palatino Linotype" w:eastAsia="Palatino Linotype" w:hAnsi="Palatino Linotype" w:cs="Palatino Linotype"/>
          <w:sz w:val="22"/>
          <w:szCs w:val="22"/>
        </w:rPr>
        <w:t xml:space="preserve">Para ello, conviene iniciar el presente estudio señalando que la persona solicitante requirió del </w:t>
      </w:r>
      <w:r w:rsidRPr="00F715C4">
        <w:rPr>
          <w:rFonts w:ascii="Palatino Linotype" w:eastAsia="Palatino Linotype" w:hAnsi="Palatino Linotype" w:cs="Palatino Linotype"/>
          <w:b/>
          <w:sz w:val="22"/>
          <w:szCs w:val="22"/>
        </w:rPr>
        <w:t>Sujeto Obligado</w:t>
      </w:r>
      <w:r w:rsidRPr="00F715C4">
        <w:rPr>
          <w:rFonts w:ascii="Palatino Linotype" w:eastAsia="Palatino Linotype" w:hAnsi="Palatino Linotype" w:cs="Palatino Linotype"/>
          <w:sz w:val="22"/>
          <w:szCs w:val="22"/>
        </w:rPr>
        <w:t>, lo siguiente:</w:t>
      </w:r>
    </w:p>
    <w:p w14:paraId="3CF05223" w14:textId="77777777" w:rsidR="00023675" w:rsidRPr="00F715C4" w:rsidRDefault="00023675" w:rsidP="00023675">
      <w:pPr>
        <w:widowControl w:val="0"/>
        <w:spacing w:line="360" w:lineRule="auto"/>
        <w:jc w:val="both"/>
        <w:rPr>
          <w:rFonts w:ascii="Palatino Linotype" w:eastAsia="Palatino Linotype" w:hAnsi="Palatino Linotype" w:cs="Palatino Linotype"/>
          <w:sz w:val="22"/>
          <w:szCs w:val="22"/>
        </w:rPr>
      </w:pPr>
    </w:p>
    <w:p w14:paraId="6A8BCFD2" w14:textId="77777777" w:rsidR="00023675" w:rsidRPr="00F715C4" w:rsidRDefault="00023675" w:rsidP="00023675">
      <w:pPr>
        <w:widowControl w:val="0"/>
        <w:jc w:val="both"/>
        <w:rPr>
          <w:rFonts w:ascii="Palatino Linotype" w:eastAsia="Palatino Linotype" w:hAnsi="Palatino Linotype" w:cs="Palatino Linotype"/>
          <w:b/>
          <w:sz w:val="22"/>
          <w:szCs w:val="22"/>
        </w:rPr>
      </w:pPr>
      <w:r w:rsidRPr="00F715C4">
        <w:rPr>
          <w:rFonts w:ascii="Palatino Linotype" w:eastAsia="Palatino Linotype" w:hAnsi="Palatino Linotype" w:cs="Palatino Linotype"/>
          <w:b/>
          <w:sz w:val="22"/>
          <w:szCs w:val="22"/>
        </w:rPr>
        <w:t>1. El documento en el que se detalla la Estrategia para la Mejora y Transformación de la Educación Básica en el Estado de México, promovida por el Subsecretario de Educación Básica.</w:t>
      </w:r>
    </w:p>
    <w:p w14:paraId="10B09398" w14:textId="77777777" w:rsidR="00023675" w:rsidRPr="00F715C4" w:rsidRDefault="00023675" w:rsidP="00023675">
      <w:pPr>
        <w:widowControl w:val="0"/>
        <w:jc w:val="both"/>
        <w:rPr>
          <w:rFonts w:ascii="Palatino Linotype" w:eastAsia="Palatino Linotype" w:hAnsi="Palatino Linotype" w:cs="Palatino Linotype"/>
          <w:b/>
          <w:sz w:val="22"/>
          <w:szCs w:val="22"/>
        </w:rPr>
      </w:pPr>
    </w:p>
    <w:p w14:paraId="611ADBB3" w14:textId="77777777" w:rsidR="00023675" w:rsidRPr="00F715C4" w:rsidRDefault="00023675" w:rsidP="00023675">
      <w:pPr>
        <w:widowControl w:val="0"/>
        <w:jc w:val="both"/>
        <w:rPr>
          <w:rFonts w:ascii="Palatino Linotype" w:eastAsia="Palatino Linotype" w:hAnsi="Palatino Linotype" w:cs="Palatino Linotype"/>
          <w:b/>
          <w:sz w:val="22"/>
          <w:szCs w:val="22"/>
        </w:rPr>
      </w:pPr>
      <w:r w:rsidRPr="00F715C4">
        <w:rPr>
          <w:rFonts w:ascii="Palatino Linotype" w:eastAsia="Palatino Linotype" w:hAnsi="Palatino Linotype" w:cs="Palatino Linotype"/>
          <w:b/>
          <w:sz w:val="22"/>
          <w:szCs w:val="22"/>
        </w:rPr>
        <w:t>2. Fundamentación jurídica y alcance de dicha estrategia.</w:t>
      </w:r>
    </w:p>
    <w:p w14:paraId="5E6B45AE" w14:textId="77777777" w:rsidR="00023675" w:rsidRPr="00F715C4" w:rsidRDefault="00023675" w:rsidP="00023675">
      <w:pPr>
        <w:widowControl w:val="0"/>
        <w:jc w:val="both"/>
        <w:rPr>
          <w:rFonts w:ascii="Palatino Linotype" w:eastAsia="Palatino Linotype" w:hAnsi="Palatino Linotype" w:cs="Palatino Linotype"/>
          <w:b/>
          <w:sz w:val="22"/>
          <w:szCs w:val="22"/>
        </w:rPr>
      </w:pPr>
    </w:p>
    <w:p w14:paraId="545D1461" w14:textId="77777777" w:rsidR="00023675" w:rsidRPr="00F715C4" w:rsidRDefault="00023675" w:rsidP="00023675">
      <w:pPr>
        <w:widowControl w:val="0"/>
        <w:jc w:val="both"/>
        <w:rPr>
          <w:rFonts w:ascii="Palatino Linotype" w:eastAsia="Palatino Linotype" w:hAnsi="Palatino Linotype" w:cs="Palatino Linotype"/>
          <w:b/>
          <w:sz w:val="22"/>
          <w:szCs w:val="22"/>
        </w:rPr>
      </w:pPr>
      <w:r w:rsidRPr="00F715C4">
        <w:rPr>
          <w:rFonts w:ascii="Palatino Linotype" w:eastAsia="Palatino Linotype" w:hAnsi="Palatino Linotype" w:cs="Palatino Linotype"/>
          <w:b/>
          <w:sz w:val="22"/>
          <w:szCs w:val="22"/>
        </w:rPr>
        <w:t>3. Se informe por qué no se publicó en la Gaceta del Gobierno la estrategia indicada en el numeral 1.</w:t>
      </w:r>
    </w:p>
    <w:p w14:paraId="11E3A3DC" w14:textId="77777777" w:rsidR="00023675" w:rsidRPr="00F715C4" w:rsidRDefault="00023675" w:rsidP="00023675">
      <w:pPr>
        <w:widowControl w:val="0"/>
        <w:spacing w:line="360" w:lineRule="auto"/>
        <w:jc w:val="both"/>
        <w:rPr>
          <w:rFonts w:ascii="Palatino Linotype" w:eastAsia="Palatino Linotype" w:hAnsi="Palatino Linotype" w:cs="Palatino Linotype"/>
          <w:sz w:val="22"/>
          <w:szCs w:val="22"/>
        </w:rPr>
      </w:pPr>
    </w:p>
    <w:p w14:paraId="6511E17F" w14:textId="77777777" w:rsidR="00023675" w:rsidRPr="00F715C4" w:rsidRDefault="00023675" w:rsidP="00023675">
      <w:pPr>
        <w:spacing w:line="360" w:lineRule="auto"/>
        <w:ind w:right="49"/>
        <w:jc w:val="both"/>
        <w:rPr>
          <w:rFonts w:ascii="Palatino Linotype" w:eastAsia="Palatino Linotype" w:hAnsi="Palatino Linotype" w:cs="Palatino Linotype"/>
          <w:sz w:val="22"/>
          <w:szCs w:val="22"/>
        </w:rPr>
      </w:pPr>
      <w:r w:rsidRPr="00F715C4">
        <w:rPr>
          <w:rFonts w:ascii="Palatino Linotype" w:eastAsia="Palatino Linotype" w:hAnsi="Palatino Linotype" w:cs="Palatino Linotype"/>
          <w:sz w:val="22"/>
          <w:szCs w:val="22"/>
        </w:rPr>
        <w:t xml:space="preserve">En respuesta, el </w:t>
      </w:r>
      <w:r w:rsidRPr="00F715C4">
        <w:rPr>
          <w:rFonts w:ascii="Palatino Linotype" w:eastAsia="Palatino Linotype" w:hAnsi="Palatino Linotype" w:cs="Palatino Linotype"/>
          <w:b/>
          <w:sz w:val="22"/>
          <w:szCs w:val="22"/>
        </w:rPr>
        <w:t xml:space="preserve">Sujeto Obligado </w:t>
      </w:r>
      <w:r w:rsidRPr="00F715C4">
        <w:rPr>
          <w:rFonts w:ascii="Palatino Linotype" w:eastAsia="Palatino Linotype" w:hAnsi="Palatino Linotype" w:cs="Palatino Linotype"/>
          <w:sz w:val="22"/>
          <w:szCs w:val="22"/>
        </w:rPr>
        <w:t>proporcionó la siguiente información:</w:t>
      </w:r>
    </w:p>
    <w:p w14:paraId="7A04B646" w14:textId="77777777" w:rsidR="00023675" w:rsidRPr="00F715C4" w:rsidRDefault="00023675" w:rsidP="00023675">
      <w:pPr>
        <w:spacing w:line="360" w:lineRule="auto"/>
        <w:ind w:right="49"/>
        <w:jc w:val="both"/>
        <w:rPr>
          <w:rFonts w:ascii="Palatino Linotype" w:eastAsia="Palatino Linotype" w:hAnsi="Palatino Linotype" w:cs="Palatino Linotype"/>
          <w:sz w:val="22"/>
          <w:szCs w:val="22"/>
        </w:rPr>
      </w:pPr>
    </w:p>
    <w:p w14:paraId="21D1A646" w14:textId="77777777" w:rsidR="00023675" w:rsidRPr="00F715C4" w:rsidRDefault="00023675" w:rsidP="00023675">
      <w:pPr>
        <w:pStyle w:val="Prrafodelista"/>
        <w:numPr>
          <w:ilvl w:val="0"/>
          <w:numId w:val="10"/>
        </w:numPr>
        <w:spacing w:line="276" w:lineRule="auto"/>
        <w:ind w:right="49"/>
        <w:jc w:val="both"/>
        <w:rPr>
          <w:rFonts w:ascii="Palatino Linotype" w:eastAsia="Palatino Linotype" w:hAnsi="Palatino Linotype" w:cs="Palatino Linotype"/>
          <w:b/>
          <w:sz w:val="22"/>
          <w:szCs w:val="22"/>
        </w:rPr>
      </w:pPr>
      <w:r w:rsidRPr="00F715C4">
        <w:rPr>
          <w:rFonts w:ascii="Palatino Linotype" w:eastAsia="Palatino Linotype" w:hAnsi="Palatino Linotype" w:cs="Palatino Linotype"/>
          <w:sz w:val="22"/>
          <w:szCs w:val="22"/>
        </w:rPr>
        <w:t xml:space="preserve">El </w:t>
      </w:r>
      <w:r w:rsidRPr="00F715C4">
        <w:rPr>
          <w:rFonts w:ascii="Palatino Linotype" w:eastAsia="Palatino Linotype" w:hAnsi="Palatino Linotype" w:cs="Palatino Linotype"/>
          <w:b/>
          <w:sz w:val="22"/>
          <w:szCs w:val="22"/>
        </w:rPr>
        <w:t>Subsecretario de Educación Básica informó que, la Estrategia Estatal para la Transformación y Mejora de la Educación Básica en el Estado de México</w:t>
      </w:r>
      <w:r w:rsidRPr="00F715C4">
        <w:rPr>
          <w:rFonts w:ascii="Palatino Linotype" w:eastAsia="Palatino Linotype" w:hAnsi="Palatino Linotype" w:cs="Palatino Linotype"/>
          <w:sz w:val="22"/>
          <w:szCs w:val="22"/>
        </w:rPr>
        <w:t xml:space="preserve"> consiste en una serie de recomendaciones académicas para favorecer la operación del modelo La Nueva Escuela Mexicana, a través de la cual se impulsa una gestión escolar democrática, participativa y abierta que aplique el compromiso efectivo de todos sus </w:t>
      </w:r>
      <w:r w:rsidRPr="00F715C4">
        <w:rPr>
          <w:rFonts w:ascii="Palatino Linotype" w:eastAsia="Palatino Linotype" w:hAnsi="Palatino Linotype" w:cs="Palatino Linotype"/>
          <w:sz w:val="22"/>
          <w:szCs w:val="22"/>
        </w:rPr>
        <w:lastRenderedPageBreak/>
        <w:t xml:space="preserve">miembros y de la comunidad, tal cual se señala en los Principios y Orientaciones Pedagógicas de la Nueva Escuela Mexicana (elaboradas en fecha dieciséis de junio de dos mil diecinueve); y que por ello, se trata de un trabajo inacabado que pretende irse forjando con las características innovadoras que vislumbren y posteriormente constituyan un nuevo paradigma para la educación básica; </w:t>
      </w:r>
      <w:r w:rsidRPr="00F715C4">
        <w:rPr>
          <w:rFonts w:ascii="Palatino Linotype" w:eastAsia="Palatino Linotype" w:hAnsi="Palatino Linotype" w:cs="Palatino Linotype"/>
          <w:b/>
          <w:sz w:val="22"/>
          <w:szCs w:val="22"/>
        </w:rPr>
        <w:t>y, se sustenta entre otros, en el siguiente documento normativo: Estrategia para la Transformación y Mejora de la Educación Básica en el Estado de México: Comunidades de Aprendizaje para la Vida.</w:t>
      </w:r>
    </w:p>
    <w:p w14:paraId="02E4953D" w14:textId="77777777" w:rsidR="00023675" w:rsidRPr="00F715C4" w:rsidRDefault="00023675" w:rsidP="00023675">
      <w:pPr>
        <w:pStyle w:val="Prrafodelista"/>
        <w:spacing w:line="276" w:lineRule="auto"/>
        <w:ind w:left="360" w:right="49"/>
        <w:jc w:val="both"/>
        <w:rPr>
          <w:rFonts w:ascii="Palatino Linotype" w:eastAsia="Palatino Linotype" w:hAnsi="Palatino Linotype" w:cs="Palatino Linotype"/>
          <w:sz w:val="22"/>
          <w:szCs w:val="22"/>
        </w:rPr>
      </w:pPr>
    </w:p>
    <w:p w14:paraId="163DF56B" w14:textId="77777777" w:rsidR="00023675" w:rsidRPr="00F715C4" w:rsidRDefault="00023675" w:rsidP="00023675">
      <w:pPr>
        <w:pStyle w:val="Prrafodelista"/>
        <w:numPr>
          <w:ilvl w:val="0"/>
          <w:numId w:val="10"/>
        </w:numPr>
        <w:spacing w:line="276" w:lineRule="auto"/>
        <w:jc w:val="both"/>
        <w:rPr>
          <w:rFonts w:ascii="Palatino Linotype" w:eastAsia="Palatino Linotype" w:hAnsi="Palatino Linotype" w:cs="Palatino Linotype"/>
          <w:sz w:val="22"/>
          <w:szCs w:val="22"/>
        </w:rPr>
      </w:pPr>
      <w:r w:rsidRPr="00F715C4">
        <w:rPr>
          <w:rFonts w:ascii="Palatino Linotype" w:eastAsia="Palatino Linotype" w:hAnsi="Palatino Linotype" w:cs="Palatino Linotype"/>
          <w:sz w:val="22"/>
          <w:szCs w:val="22"/>
        </w:rPr>
        <w:t>El Titular de la Unidad de Transparencia manifestó que de la solicitud de información se adviertan planteamientos de los que no se identificó un documento en específico al que se pretendía acceder, además que se habían vertido manifestaciones subjetivas que no podían ser atendidas mediante el derecho de acceso a la información por ser un derecho de petición.</w:t>
      </w:r>
    </w:p>
    <w:p w14:paraId="61FCBC73" w14:textId="77777777" w:rsidR="00023675" w:rsidRPr="00F715C4" w:rsidRDefault="00023675" w:rsidP="00023675">
      <w:pPr>
        <w:spacing w:line="360" w:lineRule="auto"/>
        <w:ind w:right="49"/>
        <w:jc w:val="both"/>
        <w:rPr>
          <w:rFonts w:ascii="Palatino Linotype" w:eastAsia="Palatino Linotype" w:hAnsi="Palatino Linotype" w:cs="Palatino Linotype"/>
          <w:sz w:val="22"/>
          <w:szCs w:val="22"/>
        </w:rPr>
      </w:pPr>
    </w:p>
    <w:p w14:paraId="37D6698F" w14:textId="77777777" w:rsidR="00023675" w:rsidRPr="00F715C4" w:rsidRDefault="00023675" w:rsidP="00023675">
      <w:pPr>
        <w:spacing w:line="360" w:lineRule="auto"/>
        <w:ind w:right="49"/>
        <w:jc w:val="both"/>
        <w:rPr>
          <w:rFonts w:ascii="Palatino Linotype" w:eastAsia="Palatino Linotype" w:hAnsi="Palatino Linotype" w:cs="Palatino Linotype"/>
          <w:b/>
          <w:sz w:val="22"/>
          <w:szCs w:val="22"/>
        </w:rPr>
      </w:pPr>
      <w:r w:rsidRPr="00F715C4">
        <w:rPr>
          <w:rFonts w:ascii="Palatino Linotype" w:eastAsia="Palatino Linotype" w:hAnsi="Palatino Linotype" w:cs="Palatino Linotype"/>
          <w:sz w:val="22"/>
          <w:szCs w:val="22"/>
        </w:rPr>
        <w:t xml:space="preserve">Inconforme con la respuesta la parte </w:t>
      </w:r>
      <w:r w:rsidRPr="00F715C4">
        <w:rPr>
          <w:rFonts w:ascii="Palatino Linotype" w:eastAsia="Palatino Linotype" w:hAnsi="Palatino Linotype" w:cs="Palatino Linotype"/>
          <w:b/>
          <w:sz w:val="22"/>
          <w:szCs w:val="22"/>
        </w:rPr>
        <w:t xml:space="preserve">Recurrente, </w:t>
      </w:r>
      <w:r w:rsidRPr="00F715C4">
        <w:rPr>
          <w:rFonts w:ascii="Palatino Linotype" w:eastAsia="Palatino Linotype" w:hAnsi="Palatino Linotype" w:cs="Palatino Linotype"/>
          <w:sz w:val="22"/>
          <w:szCs w:val="22"/>
        </w:rPr>
        <w:t>promovió el presente recurso de revisión en el que a manera de motivos de inconformidad se adolece medularmente de la negativa a la entrega de la información, específicamente respecto de la "Estrategia para la Transformación y Mejora de la Educación Básica en el Estado de México: Comunidades de Aprendizaje para la Vida" que en el oficio de respuesta del Subsecretario de Educación Básica se advierte que es un documento que existe.</w:t>
      </w:r>
    </w:p>
    <w:p w14:paraId="379C6E5D" w14:textId="77777777" w:rsidR="00023675" w:rsidRPr="00F715C4" w:rsidRDefault="00023675" w:rsidP="00023675">
      <w:pPr>
        <w:spacing w:line="360" w:lineRule="auto"/>
        <w:ind w:right="49"/>
        <w:jc w:val="both"/>
        <w:rPr>
          <w:rFonts w:ascii="Palatino Linotype" w:eastAsia="Palatino Linotype" w:hAnsi="Palatino Linotype" w:cs="Palatino Linotype"/>
          <w:sz w:val="22"/>
          <w:szCs w:val="22"/>
        </w:rPr>
      </w:pPr>
    </w:p>
    <w:p w14:paraId="0742B058" w14:textId="77777777" w:rsidR="00023675" w:rsidRPr="00F715C4" w:rsidRDefault="00023675" w:rsidP="00023675">
      <w:pPr>
        <w:spacing w:line="360" w:lineRule="auto"/>
        <w:jc w:val="both"/>
        <w:rPr>
          <w:rFonts w:ascii="Palatino Linotype" w:eastAsia="Palatino Linotype" w:hAnsi="Palatino Linotype" w:cs="Palatino Linotype"/>
          <w:sz w:val="22"/>
          <w:szCs w:val="22"/>
        </w:rPr>
      </w:pPr>
      <w:r w:rsidRPr="00F715C4">
        <w:rPr>
          <w:rFonts w:ascii="Palatino Linotype" w:eastAsia="Palatino Linotype" w:hAnsi="Palatino Linotype" w:cs="Palatino Linotype"/>
          <w:sz w:val="22"/>
          <w:szCs w:val="22"/>
        </w:rPr>
        <w:t>Admitido el presente recurso de revisión, en términos del artículo 185 fracción II</w:t>
      </w:r>
      <w:r w:rsidRPr="00F715C4">
        <w:rPr>
          <w:rFonts w:ascii="Palatino Linotype" w:eastAsia="Palatino Linotype" w:hAnsi="Palatino Linotype" w:cs="Palatino Linotype"/>
          <w:sz w:val="22"/>
          <w:szCs w:val="22"/>
          <w:vertAlign w:val="superscript"/>
        </w:rPr>
        <w:footnoteReference w:id="1"/>
      </w:r>
      <w:r w:rsidRPr="00F715C4">
        <w:rPr>
          <w:rFonts w:ascii="Palatino Linotype" w:eastAsia="Palatino Linotype" w:hAnsi="Palatino Linotype" w:cs="Palatino Linotype"/>
          <w:sz w:val="22"/>
          <w:szCs w:val="22"/>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w:t>
      </w:r>
    </w:p>
    <w:p w14:paraId="2473C92E" w14:textId="77777777" w:rsidR="00023675" w:rsidRPr="00F715C4" w:rsidRDefault="00023675" w:rsidP="00023675">
      <w:pPr>
        <w:spacing w:line="360" w:lineRule="auto"/>
        <w:jc w:val="both"/>
        <w:rPr>
          <w:rFonts w:ascii="Palatino Linotype" w:eastAsia="Palatino Linotype" w:hAnsi="Palatino Linotype" w:cs="Palatino Linotype"/>
          <w:sz w:val="22"/>
          <w:szCs w:val="22"/>
        </w:rPr>
      </w:pPr>
    </w:p>
    <w:p w14:paraId="08F9BFCF" w14:textId="77777777" w:rsidR="00023675" w:rsidRPr="00F715C4" w:rsidRDefault="00023675" w:rsidP="00023675">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F715C4">
        <w:rPr>
          <w:rFonts w:ascii="Palatino Linotype" w:eastAsia="Palatino Linotype" w:hAnsi="Palatino Linotype" w:cs="Palatino Linotype"/>
          <w:sz w:val="22"/>
          <w:szCs w:val="22"/>
        </w:rPr>
        <w:t xml:space="preserve">Cabe resaltar que durante la etapa de manifestaciones </w:t>
      </w:r>
      <w:r w:rsidRPr="00F715C4">
        <w:rPr>
          <w:rFonts w:ascii="Palatino Linotype" w:eastAsia="Palatino Linotype" w:hAnsi="Palatino Linotype" w:cs="Palatino Linotype"/>
          <w:b/>
          <w:sz w:val="22"/>
          <w:szCs w:val="22"/>
        </w:rPr>
        <w:t>el Sujeto Obligado</w:t>
      </w:r>
      <w:r w:rsidRPr="00F715C4">
        <w:rPr>
          <w:rFonts w:ascii="Palatino Linotype" w:eastAsia="Palatino Linotype" w:hAnsi="Palatino Linotype" w:cs="Palatino Linotype"/>
          <w:sz w:val="22"/>
          <w:szCs w:val="22"/>
        </w:rPr>
        <w:t xml:space="preserve"> rindió su informe justificado, en el que ratifica su respuesta inicial.</w:t>
      </w:r>
    </w:p>
    <w:p w14:paraId="7040105C" w14:textId="77777777" w:rsidR="00023675" w:rsidRPr="00F715C4" w:rsidRDefault="00023675" w:rsidP="00023675">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64C0810C" w14:textId="77777777" w:rsidR="00023675" w:rsidRPr="00F715C4" w:rsidRDefault="00023675" w:rsidP="00023675">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F715C4">
        <w:rPr>
          <w:rFonts w:ascii="Palatino Linotype" w:eastAsia="Palatino Linotype" w:hAnsi="Palatino Linotype" w:cs="Palatino Linotype"/>
          <w:sz w:val="22"/>
          <w:szCs w:val="22"/>
        </w:rPr>
        <w:t xml:space="preserve">Por su lado, la parte </w:t>
      </w:r>
      <w:r w:rsidRPr="00F715C4">
        <w:rPr>
          <w:rFonts w:ascii="Palatino Linotype" w:eastAsia="Palatino Linotype" w:hAnsi="Palatino Linotype" w:cs="Palatino Linotype"/>
          <w:b/>
          <w:sz w:val="22"/>
          <w:szCs w:val="22"/>
        </w:rPr>
        <w:t xml:space="preserve">Recurrente </w:t>
      </w:r>
      <w:r w:rsidRPr="00F715C4">
        <w:rPr>
          <w:rFonts w:ascii="Palatino Linotype" w:eastAsia="Palatino Linotype" w:hAnsi="Palatino Linotype" w:cs="Palatino Linotype"/>
          <w:sz w:val="22"/>
          <w:szCs w:val="22"/>
        </w:rPr>
        <w:t xml:space="preserve">fue omisa en realizar manifestaciones o rendir alegatos con relación al informe justificado rendido por el </w:t>
      </w:r>
      <w:r w:rsidRPr="00F715C4">
        <w:rPr>
          <w:rFonts w:ascii="Palatino Linotype" w:eastAsia="Palatino Linotype" w:hAnsi="Palatino Linotype" w:cs="Palatino Linotype"/>
          <w:b/>
          <w:sz w:val="22"/>
          <w:szCs w:val="22"/>
        </w:rPr>
        <w:t>Sujeto Obligado.</w:t>
      </w:r>
    </w:p>
    <w:p w14:paraId="48238B4A" w14:textId="77777777" w:rsidR="00023675" w:rsidRPr="00F715C4" w:rsidRDefault="00023675" w:rsidP="00023675">
      <w:pPr>
        <w:spacing w:line="360" w:lineRule="auto"/>
        <w:jc w:val="both"/>
        <w:rPr>
          <w:rFonts w:ascii="Palatino Linotype" w:eastAsia="Palatino Linotype" w:hAnsi="Palatino Linotype" w:cs="Palatino Linotype"/>
          <w:sz w:val="22"/>
          <w:szCs w:val="22"/>
        </w:rPr>
      </w:pPr>
    </w:p>
    <w:p w14:paraId="16A37F3C" w14:textId="77777777" w:rsidR="00023675" w:rsidRPr="00F715C4" w:rsidRDefault="00023675" w:rsidP="00023675">
      <w:pPr>
        <w:spacing w:line="360" w:lineRule="auto"/>
        <w:ind w:right="51"/>
        <w:jc w:val="both"/>
        <w:rPr>
          <w:rFonts w:ascii="Palatino Linotype" w:eastAsia="Palatino Linotype" w:hAnsi="Palatino Linotype" w:cs="Palatino Linotype"/>
          <w:sz w:val="22"/>
          <w:szCs w:val="22"/>
        </w:rPr>
      </w:pPr>
      <w:r w:rsidRPr="00F715C4">
        <w:rPr>
          <w:rFonts w:ascii="Palatino Linotype" w:eastAsia="Palatino Linotype" w:hAnsi="Palatino Linotype" w:cs="Palatino Linotype"/>
          <w:sz w:val="22"/>
          <w:szCs w:val="22"/>
        </w:rPr>
        <w:t xml:space="preserve">En este sentido, no pasa inadvertido para este Organismo Garante que los motivos de inconformidad aducidos, no versan sobre la totalidad de la información proporcionada por el </w:t>
      </w:r>
      <w:r w:rsidRPr="00F715C4">
        <w:rPr>
          <w:rFonts w:ascii="Palatino Linotype" w:eastAsia="Palatino Linotype" w:hAnsi="Palatino Linotype" w:cs="Palatino Linotype"/>
          <w:b/>
          <w:sz w:val="22"/>
          <w:szCs w:val="22"/>
        </w:rPr>
        <w:t>Sujeto Obligado</w:t>
      </w:r>
      <w:r w:rsidRPr="00F715C4">
        <w:rPr>
          <w:rFonts w:ascii="Palatino Linotype" w:eastAsia="Palatino Linotype" w:hAnsi="Palatino Linotype" w:cs="Palatino Linotype"/>
          <w:sz w:val="22"/>
          <w:szCs w:val="22"/>
        </w:rPr>
        <w:t xml:space="preserve">, toda vez que, la parte </w:t>
      </w:r>
      <w:r w:rsidRPr="00F715C4">
        <w:rPr>
          <w:rFonts w:ascii="Palatino Linotype" w:eastAsia="Palatino Linotype" w:hAnsi="Palatino Linotype" w:cs="Palatino Linotype"/>
          <w:b/>
          <w:sz w:val="22"/>
          <w:szCs w:val="22"/>
        </w:rPr>
        <w:t>Recurrente</w:t>
      </w:r>
      <w:r w:rsidRPr="00F715C4">
        <w:rPr>
          <w:rFonts w:ascii="Palatino Linotype" w:eastAsia="Palatino Linotype" w:hAnsi="Palatino Linotype" w:cs="Palatino Linotype"/>
          <w:sz w:val="22"/>
          <w:szCs w:val="22"/>
        </w:rPr>
        <w:t xml:space="preserve"> no manifestó inconformidad respecto al </w:t>
      </w:r>
      <w:r w:rsidRPr="00F715C4">
        <w:rPr>
          <w:rFonts w:ascii="Palatino Linotype" w:eastAsia="Palatino Linotype" w:hAnsi="Palatino Linotype" w:cs="Palatino Linotype"/>
          <w:b/>
          <w:i/>
          <w:sz w:val="22"/>
          <w:szCs w:val="22"/>
        </w:rPr>
        <w:t xml:space="preserve">“Fundamentación jurídica y alcance de dicha estrategia” </w:t>
      </w:r>
      <w:r w:rsidRPr="00F715C4">
        <w:rPr>
          <w:rFonts w:ascii="Palatino Linotype" w:eastAsia="Palatino Linotype" w:hAnsi="Palatino Linotype" w:cs="Palatino Linotype"/>
          <w:sz w:val="22"/>
          <w:szCs w:val="22"/>
        </w:rPr>
        <w:t>y</w:t>
      </w:r>
      <w:r w:rsidRPr="00F715C4">
        <w:rPr>
          <w:rFonts w:ascii="Palatino Linotype" w:eastAsia="Palatino Linotype" w:hAnsi="Palatino Linotype" w:cs="Palatino Linotype"/>
          <w:b/>
          <w:i/>
          <w:sz w:val="22"/>
          <w:szCs w:val="22"/>
        </w:rPr>
        <w:t xml:space="preserve"> “Se informe por qué no se publicó en la Gaceta del Gobierno la estrategia”</w:t>
      </w:r>
      <w:r w:rsidRPr="00F715C4">
        <w:rPr>
          <w:rFonts w:ascii="Palatino Linotype" w:eastAsia="Palatino Linotype" w:hAnsi="Palatino Linotype" w:cs="Palatino Linotype"/>
          <w:sz w:val="22"/>
          <w:szCs w:val="22"/>
        </w:rPr>
        <w:t>; por lo que, al no ser impugnados dichos puntos, los mismos deben declararse consentidos, toda vez que, al no haber realizado manifestaciones de inconformidad al respecto, no pueden producirse efectos jurídicos tendentes a revocar, confirmar o modificar el acto reclamado.</w:t>
      </w:r>
    </w:p>
    <w:p w14:paraId="1954E31C" w14:textId="77777777" w:rsidR="00023675" w:rsidRPr="00F715C4" w:rsidRDefault="00023675" w:rsidP="00023675">
      <w:pPr>
        <w:spacing w:line="360" w:lineRule="auto"/>
        <w:ind w:right="51"/>
        <w:jc w:val="both"/>
        <w:rPr>
          <w:rFonts w:ascii="Palatino Linotype" w:eastAsia="Palatino Linotype" w:hAnsi="Palatino Linotype" w:cs="Palatino Linotype"/>
          <w:sz w:val="22"/>
          <w:szCs w:val="22"/>
        </w:rPr>
      </w:pPr>
    </w:p>
    <w:p w14:paraId="6899797E" w14:textId="77777777" w:rsidR="00023675" w:rsidRPr="00F715C4" w:rsidRDefault="00023675" w:rsidP="00023675">
      <w:pPr>
        <w:spacing w:line="360" w:lineRule="auto"/>
        <w:jc w:val="both"/>
        <w:rPr>
          <w:rFonts w:ascii="Palatino Linotype" w:eastAsia="Palatino Linotype" w:hAnsi="Palatino Linotype" w:cs="Palatino Linotype"/>
          <w:sz w:val="22"/>
          <w:szCs w:val="22"/>
        </w:rPr>
      </w:pPr>
      <w:r w:rsidRPr="00F715C4">
        <w:rPr>
          <w:rFonts w:ascii="Palatino Linotype" w:eastAsia="Palatino Linotype" w:hAnsi="Palatino Linotype" w:cs="Palatino Linotype"/>
          <w:sz w:val="22"/>
          <w:szCs w:val="22"/>
        </w:rPr>
        <w:t xml:space="preserve">Lo anterior es así, debido a que cuando la parte </w:t>
      </w:r>
      <w:r w:rsidRPr="00F715C4">
        <w:rPr>
          <w:rFonts w:ascii="Palatino Linotype" w:eastAsia="Palatino Linotype" w:hAnsi="Palatino Linotype" w:cs="Palatino Linotype"/>
          <w:b/>
          <w:sz w:val="22"/>
          <w:szCs w:val="22"/>
        </w:rPr>
        <w:t>Recurrente</w:t>
      </w:r>
      <w:r w:rsidRPr="00F715C4">
        <w:rPr>
          <w:rFonts w:ascii="Palatino Linotype" w:eastAsia="Palatino Linotype" w:hAnsi="Palatino Linotype" w:cs="Palatino Linotype"/>
          <w:sz w:val="22"/>
          <w:szCs w:val="22"/>
        </w:rPr>
        <w:t xml:space="preserve"> impugna la respuesta del </w:t>
      </w:r>
      <w:r w:rsidRPr="00F715C4">
        <w:rPr>
          <w:rFonts w:ascii="Palatino Linotype" w:eastAsia="Palatino Linotype" w:hAnsi="Palatino Linotype" w:cs="Palatino Linotype"/>
          <w:b/>
          <w:sz w:val="22"/>
          <w:szCs w:val="22"/>
        </w:rPr>
        <w:t>Sujeto Obligado</w:t>
      </w:r>
      <w:r w:rsidRPr="00F715C4">
        <w:rPr>
          <w:rFonts w:ascii="Palatino Linotype" w:eastAsia="Palatino Linotype" w:hAnsi="Palatino Linotype" w:cs="Palatino Linotype"/>
          <w:sz w:val="22"/>
          <w:szCs w:val="22"/>
        </w:rPr>
        <w:t>, y éste no expresa Razón o Motivo de Inconformidad en contra de todos los rubros solicitados, dichos rubros deben declararse atendidos, pues se entiende que la parte Recurrente ésta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62D6CC2F" w14:textId="77777777" w:rsidR="00023675" w:rsidRPr="00F715C4" w:rsidRDefault="00023675" w:rsidP="00023675">
      <w:pPr>
        <w:spacing w:line="360" w:lineRule="auto"/>
        <w:jc w:val="both"/>
        <w:rPr>
          <w:rFonts w:ascii="Palatino Linotype" w:eastAsia="Palatino Linotype" w:hAnsi="Palatino Linotype" w:cs="Palatino Linotype"/>
          <w:sz w:val="22"/>
          <w:szCs w:val="22"/>
        </w:rPr>
      </w:pPr>
    </w:p>
    <w:p w14:paraId="6564191D" w14:textId="77777777" w:rsidR="00023675" w:rsidRPr="00F715C4" w:rsidRDefault="00023675" w:rsidP="00023675">
      <w:pPr>
        <w:ind w:left="851" w:right="900"/>
        <w:jc w:val="both"/>
        <w:rPr>
          <w:rFonts w:ascii="Palatino Linotype" w:eastAsia="Palatino Linotype" w:hAnsi="Palatino Linotype" w:cs="Palatino Linotype"/>
          <w:i/>
          <w:sz w:val="22"/>
          <w:szCs w:val="22"/>
        </w:rPr>
      </w:pPr>
      <w:r w:rsidRPr="00F715C4">
        <w:rPr>
          <w:rFonts w:ascii="Palatino Linotype" w:eastAsia="Palatino Linotype" w:hAnsi="Palatino Linotype" w:cs="Palatino Linotype"/>
          <w:b/>
          <w:i/>
          <w:sz w:val="22"/>
          <w:szCs w:val="22"/>
        </w:rPr>
        <w:t xml:space="preserve">“REVISIÓN EN AMPARO. LOS RESOLUTIVOS NO COMBATIDOS DEBEN DECLARARSE FIRMES. </w:t>
      </w:r>
      <w:r w:rsidRPr="00F715C4">
        <w:rPr>
          <w:rFonts w:ascii="Palatino Linotype" w:eastAsia="Palatino Linotype" w:hAnsi="Palatino Linotype" w:cs="Palatino Linotype"/>
          <w:i/>
          <w:sz w:val="22"/>
          <w:szCs w:val="22"/>
        </w:rPr>
        <w:t xml:space="preserve">Cuando algún resolutivo de la sentencia </w:t>
      </w:r>
      <w:r w:rsidRPr="00F715C4">
        <w:rPr>
          <w:rFonts w:ascii="Palatino Linotype" w:eastAsia="Palatino Linotype" w:hAnsi="Palatino Linotype" w:cs="Palatino Linotype"/>
          <w:i/>
          <w:sz w:val="22"/>
          <w:szCs w:val="22"/>
        </w:rPr>
        <w:lastRenderedPageBreak/>
        <w:t>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4C2458E8" w14:textId="77777777" w:rsidR="00023675" w:rsidRPr="00F715C4" w:rsidRDefault="00023675" w:rsidP="00023675">
      <w:pPr>
        <w:ind w:left="851" w:right="900"/>
        <w:jc w:val="both"/>
        <w:rPr>
          <w:rFonts w:ascii="Palatino Linotype" w:eastAsia="Palatino Linotype" w:hAnsi="Palatino Linotype" w:cs="Palatino Linotype"/>
          <w:i/>
          <w:sz w:val="22"/>
          <w:szCs w:val="22"/>
        </w:rPr>
      </w:pPr>
    </w:p>
    <w:p w14:paraId="2973A149" w14:textId="77777777" w:rsidR="00023675" w:rsidRPr="00F715C4" w:rsidRDefault="00023675" w:rsidP="00023675">
      <w:pPr>
        <w:spacing w:line="360" w:lineRule="auto"/>
        <w:jc w:val="both"/>
        <w:rPr>
          <w:rFonts w:ascii="Palatino Linotype" w:eastAsia="Palatino Linotype" w:hAnsi="Palatino Linotype" w:cs="Palatino Linotype"/>
          <w:sz w:val="22"/>
          <w:szCs w:val="22"/>
        </w:rPr>
      </w:pPr>
      <w:r w:rsidRPr="00F715C4">
        <w:rPr>
          <w:rFonts w:ascii="Palatino Linotype" w:eastAsia="Palatino Linotype" w:hAnsi="Palatino Linotype" w:cs="Palatino Linotype"/>
          <w:sz w:val="22"/>
          <w:szCs w:val="22"/>
        </w:rPr>
        <w:t>Consecuentemente, se insiste, ante la falta de impugnación eficaz, el punto indicado debe declararse consentido por la persona solicitante.</w:t>
      </w:r>
    </w:p>
    <w:p w14:paraId="53FF41AA" w14:textId="77777777" w:rsidR="00023675" w:rsidRPr="00F715C4" w:rsidRDefault="00023675" w:rsidP="00023675">
      <w:pPr>
        <w:spacing w:line="360" w:lineRule="auto"/>
        <w:jc w:val="both"/>
        <w:rPr>
          <w:rFonts w:ascii="Palatino Linotype" w:eastAsia="Palatino Linotype" w:hAnsi="Palatino Linotype" w:cs="Palatino Linotype"/>
          <w:sz w:val="22"/>
          <w:szCs w:val="22"/>
        </w:rPr>
      </w:pPr>
    </w:p>
    <w:p w14:paraId="0286EFED" w14:textId="77777777" w:rsidR="00023675" w:rsidRPr="00F715C4" w:rsidRDefault="00023675" w:rsidP="00023675">
      <w:pPr>
        <w:spacing w:line="360" w:lineRule="auto"/>
        <w:jc w:val="both"/>
        <w:rPr>
          <w:rFonts w:ascii="Palatino Linotype" w:eastAsia="Palatino Linotype" w:hAnsi="Palatino Linotype" w:cs="Palatino Linotype"/>
          <w:sz w:val="22"/>
          <w:szCs w:val="22"/>
        </w:rPr>
      </w:pPr>
      <w:r w:rsidRPr="00F715C4">
        <w:rPr>
          <w:rFonts w:ascii="Palatino Linotype" w:eastAsia="Palatino Linotype" w:hAnsi="Palatino Linotype" w:cs="Palatino Linotype"/>
          <w:sz w:val="22"/>
          <w:szCs w:val="22"/>
        </w:rPr>
        <w:t xml:space="preserve">Lo anterior se sustenta con lo plasmado en el criterio 01/20 emitido por el Instituto Nacional de Transparencia, Acceso a la Información, y Protección de Datos Personales, INAI, que lleva por rubro y texto los siguientes: </w:t>
      </w:r>
    </w:p>
    <w:p w14:paraId="0DAF106C" w14:textId="77777777" w:rsidR="00023675" w:rsidRPr="00F715C4" w:rsidRDefault="00023675" w:rsidP="00023675">
      <w:pPr>
        <w:spacing w:line="360" w:lineRule="auto"/>
        <w:jc w:val="both"/>
        <w:rPr>
          <w:rFonts w:ascii="Palatino Linotype" w:eastAsia="Palatino Linotype" w:hAnsi="Palatino Linotype" w:cs="Palatino Linotype"/>
          <w:sz w:val="22"/>
          <w:szCs w:val="22"/>
        </w:rPr>
      </w:pPr>
    </w:p>
    <w:p w14:paraId="1015B0FE" w14:textId="77777777" w:rsidR="00023675" w:rsidRPr="00F715C4" w:rsidRDefault="00023675" w:rsidP="00023675">
      <w:pPr>
        <w:pBdr>
          <w:top w:val="nil"/>
          <w:left w:val="nil"/>
          <w:bottom w:val="nil"/>
          <w:right w:val="nil"/>
          <w:between w:val="nil"/>
        </w:pBdr>
        <w:ind w:left="851" w:right="902"/>
        <w:jc w:val="both"/>
        <w:rPr>
          <w:rFonts w:ascii="Palatino Linotype" w:eastAsia="Palatino Linotype" w:hAnsi="Palatino Linotype" w:cs="Palatino Linotype"/>
          <w:i/>
          <w:sz w:val="22"/>
          <w:szCs w:val="22"/>
        </w:rPr>
      </w:pPr>
      <w:r w:rsidRPr="00F715C4">
        <w:rPr>
          <w:rFonts w:ascii="Palatino Linotype" w:eastAsia="Palatino Linotype" w:hAnsi="Palatino Linotype" w:cs="Palatino Linotype"/>
          <w:i/>
          <w:sz w:val="22"/>
          <w:szCs w:val="22"/>
        </w:rPr>
        <w:t>“</w:t>
      </w:r>
      <w:r w:rsidRPr="00F715C4">
        <w:rPr>
          <w:rFonts w:ascii="Palatino Linotype" w:eastAsia="Palatino Linotype" w:hAnsi="Palatino Linotype" w:cs="Palatino Linotype"/>
          <w:b/>
          <w:i/>
          <w:sz w:val="22"/>
          <w:szCs w:val="22"/>
        </w:rPr>
        <w:t xml:space="preserve">Actos consentidos tácitamente. Improcedencia de su análisis. </w:t>
      </w:r>
      <w:r w:rsidRPr="00F715C4">
        <w:rPr>
          <w:rFonts w:ascii="Palatino Linotype" w:eastAsia="Palatino Linotype" w:hAnsi="Palatino Linotype" w:cs="Palatino Linotype"/>
          <w:i/>
          <w:sz w:val="22"/>
          <w:szCs w:val="22"/>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2B33BBC5" w14:textId="77777777" w:rsidR="00023675" w:rsidRPr="00F715C4" w:rsidRDefault="00023675" w:rsidP="00023675">
      <w:pPr>
        <w:pBdr>
          <w:top w:val="nil"/>
          <w:left w:val="nil"/>
          <w:bottom w:val="nil"/>
          <w:right w:val="nil"/>
          <w:between w:val="nil"/>
        </w:pBdr>
        <w:ind w:left="851" w:right="902"/>
        <w:jc w:val="both"/>
        <w:rPr>
          <w:rFonts w:ascii="Palatino Linotype" w:eastAsia="Palatino Linotype" w:hAnsi="Palatino Linotype" w:cs="Palatino Linotype"/>
          <w:i/>
          <w:sz w:val="22"/>
          <w:szCs w:val="22"/>
        </w:rPr>
      </w:pPr>
    </w:p>
    <w:p w14:paraId="7AB73095" w14:textId="77777777" w:rsidR="00023675" w:rsidRPr="00F715C4" w:rsidRDefault="00023675" w:rsidP="00023675">
      <w:pPr>
        <w:spacing w:line="360" w:lineRule="auto"/>
        <w:jc w:val="both"/>
        <w:rPr>
          <w:rFonts w:ascii="Palatino Linotype" w:eastAsia="Palatino Linotype" w:hAnsi="Palatino Linotype" w:cs="Palatino Linotype"/>
          <w:sz w:val="22"/>
          <w:szCs w:val="22"/>
        </w:rPr>
      </w:pPr>
      <w:r w:rsidRPr="00F715C4">
        <w:rPr>
          <w:rFonts w:ascii="Palatino Linotype" w:eastAsia="Palatino Linotype" w:hAnsi="Palatino Linotype" w:cs="Palatino Linotype"/>
          <w:sz w:val="22"/>
          <w:szCs w:val="22"/>
        </w:rPr>
        <w:t>Asimismo, resulta aplicable por analogía la tesis jurisprudencial número VI.3o.C. J/60, publicada en el Semanario Judicial de la Federación y su Gaceta bajo el número de registro 176,608 que a la letra dice:</w:t>
      </w:r>
    </w:p>
    <w:p w14:paraId="60CFB0EC" w14:textId="77777777" w:rsidR="00023675" w:rsidRPr="00F715C4" w:rsidRDefault="00023675" w:rsidP="00023675">
      <w:pPr>
        <w:spacing w:line="360" w:lineRule="auto"/>
        <w:jc w:val="both"/>
        <w:rPr>
          <w:rFonts w:ascii="Palatino Linotype" w:eastAsia="Palatino Linotype" w:hAnsi="Palatino Linotype" w:cs="Palatino Linotype"/>
          <w:sz w:val="22"/>
          <w:szCs w:val="22"/>
        </w:rPr>
      </w:pPr>
    </w:p>
    <w:p w14:paraId="1AC3440C" w14:textId="77777777" w:rsidR="00023675" w:rsidRPr="00F715C4" w:rsidRDefault="00023675" w:rsidP="00023675">
      <w:pPr>
        <w:ind w:left="851" w:right="900"/>
        <w:jc w:val="both"/>
        <w:rPr>
          <w:rFonts w:ascii="Palatino Linotype" w:eastAsia="Palatino Linotype" w:hAnsi="Palatino Linotype" w:cs="Palatino Linotype"/>
          <w:i/>
          <w:sz w:val="22"/>
          <w:szCs w:val="22"/>
        </w:rPr>
      </w:pPr>
      <w:r w:rsidRPr="00F715C4">
        <w:rPr>
          <w:rFonts w:ascii="Palatino Linotype" w:eastAsia="Palatino Linotype" w:hAnsi="Palatino Linotype" w:cs="Palatino Linotype"/>
          <w:b/>
          <w:i/>
          <w:smallCaps/>
          <w:sz w:val="22"/>
          <w:szCs w:val="22"/>
        </w:rPr>
        <w:t xml:space="preserve">“ACTOS CONSENTIDOS. SON LOS QUE NO SE IMPUGNAN MEDIANTE EL RECURSO IDÓNEO. </w:t>
      </w:r>
      <w:r w:rsidRPr="00F715C4">
        <w:rPr>
          <w:rFonts w:ascii="Palatino Linotype" w:eastAsia="Palatino Linotype" w:hAnsi="Palatino Linotype" w:cs="Palatino Linotype"/>
          <w:i/>
          <w:sz w:val="22"/>
          <w:szCs w:val="22"/>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501652EE" w14:textId="77777777" w:rsidR="00023675" w:rsidRPr="00F715C4" w:rsidRDefault="00023675" w:rsidP="00023675">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F715C4">
        <w:rPr>
          <w:rFonts w:ascii="Palatino Linotype" w:eastAsia="Palatino Linotype" w:hAnsi="Palatino Linotype" w:cs="Palatino Linotype"/>
          <w:sz w:val="22"/>
          <w:szCs w:val="22"/>
        </w:rPr>
        <w:lastRenderedPageBreak/>
        <w:t>A lo anterior, es de retomar que la persona solicitante</w:t>
      </w:r>
      <w:r w:rsidRPr="00F715C4">
        <w:rPr>
          <w:rFonts w:ascii="Palatino Linotype" w:eastAsia="Palatino Linotype" w:hAnsi="Palatino Linotype" w:cs="Palatino Linotype"/>
          <w:b/>
          <w:sz w:val="22"/>
          <w:szCs w:val="22"/>
        </w:rPr>
        <w:t xml:space="preserve"> </w:t>
      </w:r>
      <w:r w:rsidRPr="00F715C4">
        <w:rPr>
          <w:rFonts w:ascii="Palatino Linotype" w:eastAsia="Palatino Linotype" w:hAnsi="Palatino Linotype" w:cs="Palatino Linotype"/>
          <w:sz w:val="22"/>
          <w:szCs w:val="22"/>
        </w:rPr>
        <w:t>interpuso el recurso de revisión que nos ocupa, en el cual señaló como agravios, lo siguiente:</w:t>
      </w:r>
    </w:p>
    <w:p w14:paraId="037854BF" w14:textId="77777777" w:rsidR="00023675" w:rsidRPr="00F715C4" w:rsidRDefault="00023675" w:rsidP="00023675">
      <w:pPr>
        <w:tabs>
          <w:tab w:val="left" w:pos="2745"/>
        </w:tabs>
        <w:spacing w:before="240" w:after="240"/>
        <w:ind w:left="851" w:right="900"/>
        <w:jc w:val="both"/>
        <w:rPr>
          <w:rFonts w:ascii="Palatino Linotype" w:eastAsia="Palatino Linotype" w:hAnsi="Palatino Linotype" w:cs="Palatino Linotype"/>
          <w:i/>
          <w:sz w:val="22"/>
          <w:szCs w:val="22"/>
        </w:rPr>
      </w:pPr>
      <w:r w:rsidRPr="00F715C4">
        <w:rPr>
          <w:rFonts w:ascii="Palatino Linotype" w:eastAsia="Palatino Linotype" w:hAnsi="Palatino Linotype" w:cs="Palatino Linotype"/>
          <w:i/>
          <w:sz w:val="22"/>
          <w:szCs w:val="22"/>
        </w:rPr>
        <w:t>““</w:t>
      </w:r>
      <w:r w:rsidRPr="00F715C4">
        <w:rPr>
          <w:rFonts w:ascii="Palatino Linotype" w:eastAsia="Palatino Linotype" w:hAnsi="Palatino Linotype" w:cs="Palatino Linotype"/>
          <w:b/>
          <w:i/>
          <w:sz w:val="22"/>
          <w:szCs w:val="22"/>
          <w:u w:val="single"/>
        </w:rPr>
        <w:t>No se está entregado el documento solicitado, específicamente la "Estrategia para la Transformación y Mejora de la Educación Básica en el Estado de México: Comunidades de Aprendizaje para la Vida", el cual, como se señala en el oficio referido, en el último apartado del cuadro (es el único que no tiene inciso), es un documento que sí existe</w:t>
      </w:r>
      <w:r w:rsidRPr="00F715C4">
        <w:rPr>
          <w:rFonts w:ascii="Palatino Linotype" w:eastAsia="Palatino Linotype" w:hAnsi="Palatino Linotype" w:cs="Palatino Linotype"/>
          <w:i/>
          <w:sz w:val="22"/>
          <w:szCs w:val="22"/>
        </w:rPr>
        <w:t>.” (Sic)</w:t>
      </w:r>
    </w:p>
    <w:p w14:paraId="3A57E686" w14:textId="77777777" w:rsidR="00023675" w:rsidRPr="00F715C4" w:rsidRDefault="00023675" w:rsidP="00023675">
      <w:pPr>
        <w:spacing w:line="360" w:lineRule="auto"/>
        <w:jc w:val="both"/>
        <w:rPr>
          <w:rFonts w:ascii="Palatino Linotype" w:eastAsia="Palatino Linotype" w:hAnsi="Palatino Linotype" w:cs="Palatino Linotype"/>
          <w:sz w:val="22"/>
          <w:szCs w:val="22"/>
        </w:rPr>
      </w:pPr>
      <w:r w:rsidRPr="00F715C4">
        <w:rPr>
          <w:rFonts w:ascii="Palatino Linotype" w:eastAsia="Palatino Linotype" w:hAnsi="Palatino Linotype" w:cs="Palatino Linotype"/>
          <w:sz w:val="22"/>
          <w:szCs w:val="22"/>
        </w:rPr>
        <w:t xml:space="preserve">Atentos a la inconformidad planteada resulta necesario señalar, que de la lectura a los agravios hechos valer por la parte </w:t>
      </w:r>
      <w:r w:rsidRPr="00F715C4">
        <w:rPr>
          <w:rFonts w:ascii="Palatino Linotype" w:eastAsia="Palatino Linotype" w:hAnsi="Palatino Linotype" w:cs="Palatino Linotype"/>
          <w:b/>
          <w:sz w:val="22"/>
          <w:szCs w:val="22"/>
        </w:rPr>
        <w:t xml:space="preserve">Recurrente, </w:t>
      </w:r>
      <w:r w:rsidRPr="00F715C4">
        <w:rPr>
          <w:rFonts w:ascii="Palatino Linotype" w:eastAsia="Palatino Linotype" w:hAnsi="Palatino Linotype" w:cs="Palatino Linotype"/>
          <w:sz w:val="22"/>
          <w:szCs w:val="22"/>
        </w:rPr>
        <w:t xml:space="preserve">no se advierte que esta hubiera manifestado agravios respecto a la información entregada en respuesta por el </w:t>
      </w:r>
      <w:r w:rsidRPr="00F715C4">
        <w:rPr>
          <w:rFonts w:ascii="Palatino Linotype" w:eastAsia="Palatino Linotype" w:hAnsi="Palatino Linotype" w:cs="Palatino Linotype"/>
          <w:b/>
          <w:sz w:val="22"/>
          <w:szCs w:val="22"/>
        </w:rPr>
        <w:t xml:space="preserve">Sujeto Obligado, </w:t>
      </w:r>
      <w:r w:rsidRPr="00F715C4">
        <w:rPr>
          <w:rFonts w:ascii="Palatino Linotype" w:eastAsia="Palatino Linotype" w:hAnsi="Palatino Linotype" w:cs="Palatino Linotype"/>
          <w:sz w:val="22"/>
          <w:szCs w:val="22"/>
        </w:rPr>
        <w:t>por el contrario, en su recurso de revisión se advierte que requiere información novedosa que no formó parte de sus requerimientos de origen.</w:t>
      </w:r>
    </w:p>
    <w:p w14:paraId="593372ED" w14:textId="77777777" w:rsidR="00023675" w:rsidRPr="00F715C4" w:rsidRDefault="00023675" w:rsidP="00023675">
      <w:pPr>
        <w:spacing w:line="360" w:lineRule="auto"/>
        <w:ind w:right="51"/>
        <w:jc w:val="both"/>
        <w:rPr>
          <w:rFonts w:ascii="Palatino Linotype" w:eastAsia="Palatino Linotype" w:hAnsi="Palatino Linotype" w:cs="Palatino Linotype"/>
          <w:sz w:val="22"/>
          <w:szCs w:val="22"/>
        </w:rPr>
      </w:pPr>
    </w:p>
    <w:p w14:paraId="78527402" w14:textId="5B4D0B1B" w:rsidR="00796E65" w:rsidRPr="00F715C4" w:rsidRDefault="00023675" w:rsidP="00023675">
      <w:pPr>
        <w:spacing w:line="360" w:lineRule="auto"/>
        <w:ind w:right="51"/>
        <w:jc w:val="both"/>
        <w:rPr>
          <w:rFonts w:ascii="Palatino Linotype" w:eastAsia="Palatino Linotype" w:hAnsi="Palatino Linotype" w:cs="Palatino Linotype"/>
          <w:sz w:val="22"/>
          <w:szCs w:val="22"/>
        </w:rPr>
      </w:pPr>
      <w:r w:rsidRPr="00F715C4">
        <w:rPr>
          <w:rFonts w:ascii="Palatino Linotype" w:eastAsia="Palatino Linotype" w:hAnsi="Palatino Linotype" w:cs="Palatino Linotype"/>
          <w:sz w:val="22"/>
          <w:szCs w:val="22"/>
        </w:rPr>
        <w:t xml:space="preserve">Se afirma lo anterior, pues la parte </w:t>
      </w:r>
      <w:r w:rsidRPr="00F715C4">
        <w:rPr>
          <w:rFonts w:ascii="Palatino Linotype" w:eastAsia="Palatino Linotype" w:hAnsi="Palatino Linotype" w:cs="Palatino Linotype"/>
          <w:b/>
          <w:sz w:val="22"/>
          <w:szCs w:val="22"/>
        </w:rPr>
        <w:t>Recurrente</w:t>
      </w:r>
      <w:r w:rsidR="00796E65" w:rsidRPr="00F715C4">
        <w:rPr>
          <w:rFonts w:ascii="Palatino Linotype" w:eastAsia="Palatino Linotype" w:hAnsi="Palatino Linotype" w:cs="Palatino Linotype"/>
          <w:b/>
          <w:sz w:val="22"/>
          <w:szCs w:val="22"/>
        </w:rPr>
        <w:t xml:space="preserve"> en sus motivos de inconformidad</w:t>
      </w:r>
      <w:r w:rsidRPr="00F715C4">
        <w:rPr>
          <w:rFonts w:ascii="Palatino Linotype" w:eastAsia="Palatino Linotype" w:hAnsi="Palatino Linotype" w:cs="Palatino Linotype"/>
          <w:b/>
          <w:sz w:val="22"/>
          <w:szCs w:val="22"/>
        </w:rPr>
        <w:t xml:space="preserve"> se adolece de que NO le fue entregado el documento denominado “Estrategia para la Transformación y Mejora de la Educación Básica en el Estado de México: Comunidades de Aprendizaje para la Vida”</w:t>
      </w:r>
      <w:r w:rsidR="00796E65" w:rsidRPr="00F715C4">
        <w:rPr>
          <w:rFonts w:ascii="Palatino Linotype" w:eastAsia="Palatino Linotype" w:hAnsi="Palatino Linotype" w:cs="Palatino Linotype"/>
          <w:b/>
          <w:sz w:val="22"/>
          <w:szCs w:val="22"/>
        </w:rPr>
        <w:t xml:space="preserve">; </w:t>
      </w:r>
      <w:r w:rsidR="00796E65" w:rsidRPr="00F715C4">
        <w:rPr>
          <w:rFonts w:ascii="Palatino Linotype" w:eastAsia="Palatino Linotype" w:hAnsi="Palatino Linotype" w:cs="Palatino Linotype"/>
          <w:sz w:val="22"/>
          <w:szCs w:val="22"/>
        </w:rPr>
        <w:t xml:space="preserve">el cual es un documento que </w:t>
      </w:r>
      <w:r w:rsidR="00796E65" w:rsidRPr="00F715C4">
        <w:rPr>
          <w:rFonts w:ascii="Palatino Linotype" w:eastAsia="Palatino Linotype" w:hAnsi="Palatino Linotype" w:cs="Palatino Linotype"/>
          <w:b/>
          <w:sz w:val="22"/>
          <w:szCs w:val="22"/>
        </w:rPr>
        <w:t>el Subsecretario de Educación Básica</w:t>
      </w:r>
      <w:r w:rsidR="003853BD" w:rsidRPr="00F715C4">
        <w:rPr>
          <w:rFonts w:ascii="Palatino Linotype" w:eastAsia="Palatino Linotype" w:hAnsi="Palatino Linotype" w:cs="Palatino Linotype"/>
          <w:sz w:val="22"/>
          <w:szCs w:val="22"/>
        </w:rPr>
        <w:t xml:space="preserve"> en respuesta</w:t>
      </w:r>
      <w:r w:rsidR="003853BD" w:rsidRPr="00F715C4">
        <w:rPr>
          <w:rFonts w:ascii="Palatino Linotype" w:eastAsia="Palatino Linotype" w:hAnsi="Palatino Linotype" w:cs="Palatino Linotype"/>
          <w:b/>
          <w:sz w:val="22"/>
          <w:szCs w:val="22"/>
        </w:rPr>
        <w:t xml:space="preserve">, </w:t>
      </w:r>
      <w:r w:rsidR="003853BD" w:rsidRPr="00F715C4">
        <w:rPr>
          <w:rFonts w:ascii="Palatino Linotype" w:eastAsia="Palatino Linotype" w:hAnsi="Palatino Linotype" w:cs="Palatino Linotype"/>
          <w:sz w:val="22"/>
          <w:szCs w:val="22"/>
        </w:rPr>
        <w:t>en su calidad de servidor público habilitado competente,</w:t>
      </w:r>
      <w:r w:rsidR="00796E65" w:rsidRPr="00F715C4">
        <w:rPr>
          <w:rFonts w:ascii="Palatino Linotype" w:eastAsia="Palatino Linotype" w:hAnsi="Palatino Linotype" w:cs="Palatino Linotype"/>
          <w:b/>
          <w:sz w:val="22"/>
          <w:szCs w:val="22"/>
        </w:rPr>
        <w:t xml:space="preserve"> </w:t>
      </w:r>
      <w:r w:rsidR="00796E65" w:rsidRPr="00F715C4">
        <w:rPr>
          <w:rFonts w:ascii="Palatino Linotype" w:eastAsia="Palatino Linotype" w:hAnsi="Palatino Linotype" w:cs="Palatino Linotype"/>
          <w:sz w:val="22"/>
          <w:szCs w:val="22"/>
        </w:rPr>
        <w:t>señaló que formó parte de los documentos normativos que fungen como sustentó para la elaboración de la diversa estrategia denominada “</w:t>
      </w:r>
      <w:r w:rsidR="00796E65" w:rsidRPr="00F715C4">
        <w:rPr>
          <w:rFonts w:ascii="Palatino Linotype" w:eastAsia="Palatino Linotype" w:hAnsi="Palatino Linotype" w:cs="Palatino Linotype"/>
          <w:b/>
          <w:i/>
          <w:sz w:val="22"/>
          <w:szCs w:val="22"/>
        </w:rPr>
        <w:t>Estrategia Estatal para la Transformación y Mejora de la Educación Básica en el Estado de México</w:t>
      </w:r>
      <w:r w:rsidR="00796E65" w:rsidRPr="00F715C4">
        <w:rPr>
          <w:rFonts w:ascii="Palatino Linotype" w:eastAsia="Palatino Linotype" w:hAnsi="Palatino Linotype" w:cs="Palatino Linotype"/>
          <w:sz w:val="22"/>
          <w:szCs w:val="22"/>
        </w:rPr>
        <w:t>”</w:t>
      </w:r>
      <w:r w:rsidR="003853BD" w:rsidRPr="00F715C4">
        <w:rPr>
          <w:rFonts w:ascii="Palatino Linotype" w:eastAsia="Palatino Linotype" w:hAnsi="Palatino Linotype" w:cs="Palatino Linotype"/>
          <w:sz w:val="22"/>
          <w:szCs w:val="22"/>
        </w:rPr>
        <w:t>, esta última,</w:t>
      </w:r>
      <w:r w:rsidR="00796E65" w:rsidRPr="00F715C4">
        <w:rPr>
          <w:rFonts w:ascii="Palatino Linotype" w:eastAsia="Palatino Linotype" w:hAnsi="Palatino Linotype" w:cs="Palatino Linotype"/>
          <w:sz w:val="22"/>
          <w:szCs w:val="22"/>
        </w:rPr>
        <w:t xml:space="preserve"> a la que </w:t>
      </w:r>
      <w:r w:rsidR="003853BD" w:rsidRPr="00F715C4">
        <w:rPr>
          <w:rFonts w:ascii="Palatino Linotype" w:eastAsia="Palatino Linotype" w:hAnsi="Palatino Linotype" w:cs="Palatino Linotype"/>
          <w:sz w:val="22"/>
          <w:szCs w:val="22"/>
        </w:rPr>
        <w:t>inicialmente pretendió</w:t>
      </w:r>
      <w:r w:rsidR="00796E65" w:rsidRPr="00F715C4">
        <w:rPr>
          <w:rFonts w:ascii="Palatino Linotype" w:eastAsia="Palatino Linotype" w:hAnsi="Palatino Linotype" w:cs="Palatino Linotype"/>
          <w:sz w:val="22"/>
          <w:szCs w:val="22"/>
        </w:rPr>
        <w:t xml:space="preserve"> acceder el particular, </w:t>
      </w:r>
      <w:r w:rsidR="003853BD" w:rsidRPr="00F715C4">
        <w:rPr>
          <w:rFonts w:ascii="Palatino Linotype" w:eastAsia="Palatino Linotype" w:hAnsi="Palatino Linotype" w:cs="Palatino Linotype"/>
          <w:sz w:val="22"/>
          <w:szCs w:val="22"/>
        </w:rPr>
        <w:t xml:space="preserve">la cual </w:t>
      </w:r>
      <w:r w:rsidR="00796E65" w:rsidRPr="00F715C4">
        <w:rPr>
          <w:rFonts w:ascii="Palatino Linotype" w:eastAsia="Palatino Linotype" w:hAnsi="Palatino Linotype" w:cs="Palatino Linotype"/>
          <w:sz w:val="22"/>
          <w:szCs w:val="22"/>
        </w:rPr>
        <w:t>está en proceso por tratarse de un trabajo inacabado</w:t>
      </w:r>
      <w:r w:rsidR="00427F9A" w:rsidRPr="00F715C4">
        <w:rPr>
          <w:rFonts w:ascii="Palatino Linotype" w:eastAsia="Palatino Linotype" w:hAnsi="Palatino Linotype" w:cs="Palatino Linotype"/>
          <w:sz w:val="22"/>
          <w:szCs w:val="22"/>
        </w:rPr>
        <w:t>.</w:t>
      </w:r>
    </w:p>
    <w:p w14:paraId="56EA3D86" w14:textId="77777777" w:rsidR="00427F9A" w:rsidRPr="00F715C4" w:rsidRDefault="00427F9A" w:rsidP="00023675">
      <w:pPr>
        <w:spacing w:line="360" w:lineRule="auto"/>
        <w:ind w:right="51"/>
        <w:jc w:val="both"/>
        <w:rPr>
          <w:rFonts w:ascii="Palatino Linotype" w:eastAsia="Palatino Linotype" w:hAnsi="Palatino Linotype" w:cs="Palatino Linotype"/>
          <w:sz w:val="22"/>
          <w:szCs w:val="22"/>
        </w:rPr>
      </w:pPr>
    </w:p>
    <w:p w14:paraId="734711F9" w14:textId="54B6791D" w:rsidR="00427F9A" w:rsidRPr="00F715C4" w:rsidRDefault="003853BD" w:rsidP="00023675">
      <w:pPr>
        <w:spacing w:line="360" w:lineRule="auto"/>
        <w:ind w:right="51"/>
        <w:jc w:val="both"/>
        <w:rPr>
          <w:rFonts w:ascii="Palatino Linotype" w:eastAsia="Palatino Linotype" w:hAnsi="Palatino Linotype" w:cs="Palatino Linotype"/>
          <w:sz w:val="22"/>
          <w:szCs w:val="22"/>
        </w:rPr>
      </w:pPr>
      <w:r w:rsidRPr="00F715C4">
        <w:rPr>
          <w:rFonts w:ascii="Palatino Linotype" w:eastAsia="Palatino Linotype" w:hAnsi="Palatino Linotype" w:cs="Palatino Linotype"/>
          <w:sz w:val="22"/>
          <w:szCs w:val="22"/>
        </w:rPr>
        <w:t>Para corroborar lo anterior</w:t>
      </w:r>
      <w:r w:rsidR="00427F9A" w:rsidRPr="00F715C4">
        <w:rPr>
          <w:rFonts w:ascii="Palatino Linotype" w:eastAsia="Palatino Linotype" w:hAnsi="Palatino Linotype" w:cs="Palatino Linotype"/>
          <w:sz w:val="22"/>
          <w:szCs w:val="22"/>
        </w:rPr>
        <w:t xml:space="preserve">, resulta oportuno traer al contexto el contenido del oficio de respuesta del </w:t>
      </w:r>
      <w:r w:rsidR="00427F9A" w:rsidRPr="00F715C4">
        <w:rPr>
          <w:rFonts w:ascii="Palatino Linotype" w:eastAsia="Palatino Linotype" w:hAnsi="Palatino Linotype" w:cs="Palatino Linotype"/>
          <w:b/>
          <w:sz w:val="22"/>
          <w:szCs w:val="22"/>
        </w:rPr>
        <w:t>Subsecretario de Educación Básica</w:t>
      </w:r>
      <w:r w:rsidR="00427F9A" w:rsidRPr="00F715C4">
        <w:rPr>
          <w:rFonts w:ascii="Palatino Linotype" w:eastAsia="Palatino Linotype" w:hAnsi="Palatino Linotype" w:cs="Palatino Linotype"/>
          <w:sz w:val="22"/>
          <w:szCs w:val="22"/>
        </w:rPr>
        <w:t>, en la parte de nuestro interés:</w:t>
      </w:r>
    </w:p>
    <w:p w14:paraId="4CAC3F65" w14:textId="77777777" w:rsidR="00427F9A" w:rsidRPr="00F715C4" w:rsidRDefault="00427F9A" w:rsidP="00023675">
      <w:pPr>
        <w:spacing w:line="360" w:lineRule="auto"/>
        <w:ind w:right="51"/>
        <w:jc w:val="both"/>
        <w:rPr>
          <w:rFonts w:ascii="Palatino Linotype" w:eastAsia="Palatino Linotype" w:hAnsi="Palatino Linotype" w:cs="Palatino Linotype"/>
          <w:sz w:val="22"/>
          <w:szCs w:val="22"/>
        </w:rPr>
      </w:pPr>
    </w:p>
    <w:p w14:paraId="0708F4AA" w14:textId="49E6CF18" w:rsidR="00427F9A" w:rsidRPr="00F715C4" w:rsidRDefault="00427F9A" w:rsidP="00023675">
      <w:pPr>
        <w:spacing w:line="360" w:lineRule="auto"/>
        <w:ind w:right="51"/>
        <w:jc w:val="both"/>
        <w:rPr>
          <w:rFonts w:ascii="Palatino Linotype" w:eastAsia="Palatino Linotype" w:hAnsi="Palatino Linotype" w:cs="Palatino Linotype"/>
          <w:sz w:val="22"/>
          <w:szCs w:val="22"/>
        </w:rPr>
      </w:pPr>
      <w:r w:rsidRPr="00F715C4">
        <w:rPr>
          <w:rFonts w:ascii="Palatino Linotype" w:eastAsia="Palatino Linotype" w:hAnsi="Palatino Linotype" w:cs="Palatino Linotype"/>
          <w:noProof/>
          <w:sz w:val="22"/>
          <w:szCs w:val="22"/>
        </w:rPr>
        <w:lastRenderedPageBreak/>
        <w:drawing>
          <wp:inline distT="0" distB="0" distL="0" distR="0" wp14:anchorId="15DA8A04" wp14:editId="4EA60443">
            <wp:extent cx="5610225" cy="3943350"/>
            <wp:effectExtent l="19050" t="19050" r="28575" b="190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0225" cy="3943350"/>
                    </a:xfrm>
                    <a:prstGeom prst="rect">
                      <a:avLst/>
                    </a:prstGeom>
                    <a:noFill/>
                    <a:ln w="3175">
                      <a:solidFill>
                        <a:schemeClr val="tx1"/>
                      </a:solidFill>
                    </a:ln>
                  </pic:spPr>
                </pic:pic>
              </a:graphicData>
            </a:graphic>
          </wp:inline>
        </w:drawing>
      </w:r>
    </w:p>
    <w:p w14:paraId="4C0F50A8" w14:textId="4E3F1ED6" w:rsidR="00427F9A" w:rsidRPr="00F715C4" w:rsidRDefault="00427F9A" w:rsidP="00427F9A">
      <w:pPr>
        <w:spacing w:line="360" w:lineRule="auto"/>
        <w:ind w:right="51"/>
        <w:jc w:val="center"/>
        <w:rPr>
          <w:rFonts w:ascii="Palatino Linotype" w:eastAsia="Palatino Linotype" w:hAnsi="Palatino Linotype" w:cs="Palatino Linotype"/>
          <w:sz w:val="22"/>
          <w:szCs w:val="22"/>
        </w:rPr>
      </w:pPr>
      <w:r w:rsidRPr="00F715C4">
        <w:rPr>
          <w:rFonts w:ascii="Palatino Linotype" w:eastAsia="Palatino Linotype" w:hAnsi="Palatino Linotype" w:cs="Palatino Linotype"/>
          <w:sz w:val="22"/>
          <w:szCs w:val="22"/>
        </w:rPr>
        <w:t>[…]</w:t>
      </w:r>
    </w:p>
    <w:p w14:paraId="02961C92" w14:textId="1A95FB86" w:rsidR="00427F9A" w:rsidRPr="00F715C4" w:rsidRDefault="00427F9A" w:rsidP="00023675">
      <w:pPr>
        <w:spacing w:line="360" w:lineRule="auto"/>
        <w:ind w:right="51"/>
        <w:jc w:val="both"/>
        <w:rPr>
          <w:rFonts w:ascii="Palatino Linotype" w:eastAsia="Palatino Linotype" w:hAnsi="Palatino Linotype" w:cs="Palatino Linotype"/>
          <w:sz w:val="22"/>
          <w:szCs w:val="22"/>
        </w:rPr>
      </w:pPr>
      <w:r w:rsidRPr="00F715C4">
        <w:rPr>
          <w:rFonts w:ascii="Palatino Linotype" w:eastAsia="Palatino Linotype" w:hAnsi="Palatino Linotype" w:cs="Palatino Linotype"/>
          <w:noProof/>
          <w:sz w:val="22"/>
          <w:szCs w:val="22"/>
        </w:rPr>
        <w:drawing>
          <wp:inline distT="0" distB="0" distL="0" distR="0" wp14:anchorId="06DEF67C" wp14:editId="2CB37D9F">
            <wp:extent cx="5612130" cy="2431415"/>
            <wp:effectExtent l="19050" t="19050" r="26670" b="260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2431415"/>
                    </a:xfrm>
                    <a:prstGeom prst="rect">
                      <a:avLst/>
                    </a:prstGeom>
                    <a:ln w="3175">
                      <a:solidFill>
                        <a:schemeClr val="tx1"/>
                      </a:solidFill>
                    </a:ln>
                  </pic:spPr>
                </pic:pic>
              </a:graphicData>
            </a:graphic>
          </wp:inline>
        </w:drawing>
      </w:r>
    </w:p>
    <w:p w14:paraId="7CE7048A" w14:textId="2458B931" w:rsidR="00427F9A" w:rsidRPr="00F715C4" w:rsidRDefault="00427F9A" w:rsidP="00427F9A">
      <w:pPr>
        <w:spacing w:line="360" w:lineRule="auto"/>
        <w:ind w:right="51"/>
        <w:jc w:val="center"/>
        <w:rPr>
          <w:rFonts w:ascii="Palatino Linotype" w:eastAsia="Palatino Linotype" w:hAnsi="Palatino Linotype" w:cs="Palatino Linotype"/>
          <w:sz w:val="22"/>
          <w:szCs w:val="22"/>
        </w:rPr>
      </w:pPr>
      <w:r w:rsidRPr="00F715C4">
        <w:rPr>
          <w:rFonts w:ascii="Palatino Linotype" w:eastAsia="Palatino Linotype" w:hAnsi="Palatino Linotype" w:cs="Palatino Linotype"/>
          <w:sz w:val="22"/>
          <w:szCs w:val="22"/>
        </w:rPr>
        <w:t>[…]</w:t>
      </w:r>
    </w:p>
    <w:p w14:paraId="7AC54E82" w14:textId="61F9962B" w:rsidR="00427F9A" w:rsidRPr="00F715C4" w:rsidRDefault="00427F9A" w:rsidP="00427F9A">
      <w:pPr>
        <w:spacing w:line="360" w:lineRule="auto"/>
        <w:ind w:right="51"/>
        <w:jc w:val="center"/>
        <w:rPr>
          <w:rFonts w:ascii="Palatino Linotype" w:eastAsia="Palatino Linotype" w:hAnsi="Palatino Linotype" w:cs="Palatino Linotype"/>
          <w:sz w:val="22"/>
          <w:szCs w:val="22"/>
        </w:rPr>
      </w:pPr>
      <w:r w:rsidRPr="00F715C4">
        <w:rPr>
          <w:rFonts w:ascii="Palatino Linotype" w:eastAsia="Palatino Linotype" w:hAnsi="Palatino Linotype" w:cs="Palatino Linotype"/>
          <w:noProof/>
          <w:sz w:val="22"/>
          <w:szCs w:val="22"/>
        </w:rPr>
        <w:lastRenderedPageBreak/>
        <w:drawing>
          <wp:inline distT="0" distB="0" distL="0" distR="0" wp14:anchorId="52ABEC9A" wp14:editId="2545F73C">
            <wp:extent cx="5610225" cy="2943225"/>
            <wp:effectExtent l="19050" t="19050" r="28575" b="285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0225" cy="2943225"/>
                    </a:xfrm>
                    <a:prstGeom prst="rect">
                      <a:avLst/>
                    </a:prstGeom>
                    <a:noFill/>
                    <a:ln w="3175">
                      <a:solidFill>
                        <a:schemeClr val="tx1"/>
                      </a:solidFill>
                    </a:ln>
                  </pic:spPr>
                </pic:pic>
              </a:graphicData>
            </a:graphic>
          </wp:inline>
        </w:drawing>
      </w:r>
    </w:p>
    <w:p w14:paraId="16CB2DA3" w14:textId="77777777" w:rsidR="00427F9A" w:rsidRPr="00F715C4" w:rsidRDefault="00427F9A" w:rsidP="00023675">
      <w:pPr>
        <w:spacing w:line="360" w:lineRule="auto"/>
        <w:ind w:right="51"/>
        <w:jc w:val="both"/>
        <w:rPr>
          <w:rFonts w:ascii="Palatino Linotype" w:eastAsia="Palatino Linotype" w:hAnsi="Palatino Linotype" w:cs="Palatino Linotype"/>
          <w:sz w:val="22"/>
          <w:szCs w:val="22"/>
        </w:rPr>
      </w:pPr>
    </w:p>
    <w:p w14:paraId="5A66CDCE" w14:textId="774454E6" w:rsidR="00993311" w:rsidRPr="00F715C4" w:rsidRDefault="00427F9A" w:rsidP="00023675">
      <w:pPr>
        <w:spacing w:line="360" w:lineRule="auto"/>
        <w:ind w:right="51"/>
        <w:jc w:val="both"/>
        <w:rPr>
          <w:rFonts w:ascii="Palatino Linotype" w:eastAsia="Palatino Linotype" w:hAnsi="Palatino Linotype" w:cs="Palatino Linotype"/>
          <w:sz w:val="22"/>
          <w:szCs w:val="22"/>
        </w:rPr>
      </w:pPr>
      <w:r w:rsidRPr="00F715C4">
        <w:rPr>
          <w:rFonts w:ascii="Palatino Linotype" w:eastAsia="Palatino Linotype" w:hAnsi="Palatino Linotype" w:cs="Palatino Linotype"/>
          <w:sz w:val="22"/>
          <w:szCs w:val="22"/>
        </w:rPr>
        <w:t>De esta manera, si bien la estrategia que requiere el particular en su solicitud de información coincide parcialmente con la denominación de la estrategia de la que se adolece</w:t>
      </w:r>
      <w:r w:rsidR="00993311" w:rsidRPr="00F715C4">
        <w:rPr>
          <w:rFonts w:ascii="Palatino Linotype" w:eastAsia="Palatino Linotype" w:hAnsi="Palatino Linotype" w:cs="Palatino Linotype"/>
          <w:sz w:val="22"/>
          <w:szCs w:val="22"/>
        </w:rPr>
        <w:t xml:space="preserve"> </w:t>
      </w:r>
      <w:r w:rsidR="003853BD" w:rsidRPr="00F715C4">
        <w:rPr>
          <w:rFonts w:ascii="Palatino Linotype" w:eastAsia="Palatino Linotype" w:hAnsi="Palatino Linotype" w:cs="Palatino Linotype"/>
          <w:sz w:val="22"/>
          <w:szCs w:val="22"/>
        </w:rPr>
        <w:t xml:space="preserve">en el presente recurso de revisión, </w:t>
      </w:r>
      <w:r w:rsidR="00993311" w:rsidRPr="00F715C4">
        <w:rPr>
          <w:rFonts w:ascii="Palatino Linotype" w:eastAsia="Palatino Linotype" w:hAnsi="Palatino Linotype" w:cs="Palatino Linotype"/>
          <w:sz w:val="22"/>
          <w:szCs w:val="22"/>
        </w:rPr>
        <w:t>por coincidir con la primera parte relativa a “</w:t>
      </w:r>
      <w:r w:rsidR="00993311" w:rsidRPr="00F715C4">
        <w:rPr>
          <w:rFonts w:ascii="Palatino Linotype" w:eastAsia="Palatino Linotype" w:hAnsi="Palatino Linotype" w:cs="Palatino Linotype"/>
          <w:i/>
          <w:sz w:val="22"/>
          <w:szCs w:val="22"/>
        </w:rPr>
        <w:t>Estrategia para la Transformación y Mejora de la Educación Básica en el Estado de México</w:t>
      </w:r>
      <w:r w:rsidR="00993311" w:rsidRPr="00F715C4">
        <w:rPr>
          <w:rFonts w:ascii="Palatino Linotype" w:eastAsia="Palatino Linotype" w:hAnsi="Palatino Linotype" w:cs="Palatino Linotype"/>
          <w:sz w:val="22"/>
          <w:szCs w:val="22"/>
        </w:rPr>
        <w:t>”</w:t>
      </w:r>
      <w:r w:rsidRPr="00F715C4">
        <w:rPr>
          <w:rFonts w:ascii="Palatino Linotype" w:eastAsia="Palatino Linotype" w:hAnsi="Palatino Linotype" w:cs="Palatino Linotype"/>
          <w:sz w:val="22"/>
          <w:szCs w:val="22"/>
        </w:rPr>
        <w:t xml:space="preserve">, </w:t>
      </w:r>
      <w:r w:rsidR="00993311" w:rsidRPr="00F715C4">
        <w:rPr>
          <w:rFonts w:ascii="Palatino Linotype" w:eastAsia="Palatino Linotype" w:hAnsi="Palatino Linotype" w:cs="Palatino Linotype"/>
          <w:b/>
          <w:sz w:val="22"/>
          <w:szCs w:val="22"/>
        </w:rPr>
        <w:t>s</w:t>
      </w:r>
      <w:r w:rsidR="003853BD" w:rsidRPr="00F715C4">
        <w:rPr>
          <w:rFonts w:ascii="Palatino Linotype" w:eastAsia="Palatino Linotype" w:hAnsi="Palatino Linotype" w:cs="Palatino Linotype"/>
          <w:b/>
          <w:sz w:val="22"/>
          <w:szCs w:val="22"/>
        </w:rPr>
        <w:t xml:space="preserve">e trata de documentos </w:t>
      </w:r>
      <w:r w:rsidR="00993311" w:rsidRPr="00F715C4">
        <w:rPr>
          <w:rFonts w:ascii="Palatino Linotype" w:eastAsia="Palatino Linotype" w:hAnsi="Palatino Linotype" w:cs="Palatino Linotype"/>
          <w:b/>
          <w:sz w:val="22"/>
          <w:szCs w:val="22"/>
        </w:rPr>
        <w:t>diferentes</w:t>
      </w:r>
      <w:r w:rsidR="00993311" w:rsidRPr="00F715C4">
        <w:rPr>
          <w:rFonts w:ascii="Palatino Linotype" w:eastAsia="Palatino Linotype" w:hAnsi="Palatino Linotype" w:cs="Palatino Linotype"/>
          <w:sz w:val="22"/>
          <w:szCs w:val="22"/>
        </w:rPr>
        <w:t xml:space="preserve">, máxime que la </w:t>
      </w:r>
      <w:r w:rsidR="00732DF9" w:rsidRPr="00F715C4">
        <w:rPr>
          <w:rFonts w:ascii="Palatino Linotype" w:eastAsia="Palatino Linotype" w:hAnsi="Palatino Linotype" w:cs="Palatino Linotype"/>
          <w:sz w:val="22"/>
          <w:szCs w:val="22"/>
        </w:rPr>
        <w:t>estrategia requerida por el particular e</w:t>
      </w:r>
      <w:r w:rsidR="00993311" w:rsidRPr="00F715C4">
        <w:rPr>
          <w:rFonts w:ascii="Palatino Linotype" w:eastAsia="Palatino Linotype" w:hAnsi="Palatino Linotype" w:cs="Palatino Linotype"/>
          <w:sz w:val="22"/>
          <w:szCs w:val="22"/>
        </w:rPr>
        <w:t>n los motivos de inconformidad tiene por terminación en su denominación lo relativo a “Comunidades de aprendizaje para la vida”.</w:t>
      </w:r>
    </w:p>
    <w:p w14:paraId="4E0BE19E" w14:textId="77777777" w:rsidR="00993311" w:rsidRPr="00F715C4" w:rsidRDefault="00993311" w:rsidP="00023675">
      <w:pPr>
        <w:spacing w:line="360" w:lineRule="auto"/>
        <w:ind w:right="51"/>
        <w:jc w:val="both"/>
        <w:rPr>
          <w:rFonts w:ascii="Palatino Linotype" w:eastAsia="Palatino Linotype" w:hAnsi="Palatino Linotype" w:cs="Palatino Linotype"/>
          <w:sz w:val="22"/>
          <w:szCs w:val="22"/>
        </w:rPr>
      </w:pPr>
    </w:p>
    <w:p w14:paraId="25CCDC8B" w14:textId="6122AF8F" w:rsidR="00023675" w:rsidRPr="00F715C4" w:rsidRDefault="00993311" w:rsidP="00993311">
      <w:pPr>
        <w:spacing w:line="360" w:lineRule="auto"/>
        <w:ind w:right="51"/>
        <w:jc w:val="both"/>
        <w:rPr>
          <w:rFonts w:ascii="Palatino Linotype" w:eastAsia="Palatino Linotype" w:hAnsi="Palatino Linotype" w:cs="Palatino Linotype"/>
          <w:sz w:val="22"/>
          <w:szCs w:val="22"/>
        </w:rPr>
      </w:pPr>
      <w:r w:rsidRPr="00F715C4">
        <w:rPr>
          <w:rFonts w:ascii="Palatino Linotype" w:eastAsia="Palatino Linotype" w:hAnsi="Palatino Linotype" w:cs="Palatino Linotype"/>
          <w:sz w:val="22"/>
          <w:szCs w:val="22"/>
        </w:rPr>
        <w:t>Bajo ese contexto, al requerirse vía motivos de inconformidad una estrategia diferente a la requerida inicialmente, se considera que el particular está haciendo una ampliación de su solicitud de información a través del presente medio de impugnación.</w:t>
      </w:r>
    </w:p>
    <w:p w14:paraId="3F35904C" w14:textId="77777777" w:rsidR="00023675" w:rsidRPr="00F715C4" w:rsidRDefault="00023675" w:rsidP="00023675">
      <w:pPr>
        <w:spacing w:line="360" w:lineRule="auto"/>
        <w:ind w:right="51"/>
        <w:jc w:val="both"/>
        <w:rPr>
          <w:rFonts w:ascii="Palatino Linotype" w:eastAsia="Palatino Linotype" w:hAnsi="Palatino Linotype" w:cs="Palatino Linotype"/>
          <w:sz w:val="22"/>
          <w:szCs w:val="22"/>
        </w:rPr>
      </w:pPr>
    </w:p>
    <w:p w14:paraId="04ED783F" w14:textId="148E84A4" w:rsidR="00023675" w:rsidRPr="00F715C4" w:rsidRDefault="00023675" w:rsidP="00023675">
      <w:pPr>
        <w:spacing w:line="360" w:lineRule="auto"/>
        <w:jc w:val="both"/>
        <w:rPr>
          <w:rFonts w:ascii="Palatino Linotype" w:eastAsia="Palatino Linotype" w:hAnsi="Palatino Linotype" w:cs="Palatino Linotype"/>
          <w:sz w:val="22"/>
          <w:szCs w:val="22"/>
        </w:rPr>
      </w:pPr>
      <w:r w:rsidRPr="00F715C4">
        <w:rPr>
          <w:rFonts w:ascii="Palatino Linotype" w:eastAsia="Palatino Linotype" w:hAnsi="Palatino Linotype" w:cs="Palatino Linotype"/>
          <w:sz w:val="22"/>
          <w:szCs w:val="22"/>
        </w:rPr>
        <w:lastRenderedPageBreak/>
        <w:t xml:space="preserve">Atentos a </w:t>
      </w:r>
      <w:r w:rsidR="00993311" w:rsidRPr="00F715C4">
        <w:rPr>
          <w:rFonts w:ascii="Palatino Linotype" w:eastAsia="Palatino Linotype" w:hAnsi="Palatino Linotype" w:cs="Palatino Linotype"/>
          <w:sz w:val="22"/>
          <w:szCs w:val="22"/>
        </w:rPr>
        <w:t>información requerida en los motivos de inconformidad</w:t>
      </w:r>
      <w:r w:rsidRPr="00F715C4">
        <w:rPr>
          <w:rFonts w:ascii="Palatino Linotype" w:eastAsia="Palatino Linotype" w:hAnsi="Palatino Linotype" w:cs="Palatino Linotype"/>
          <w:sz w:val="22"/>
          <w:szCs w:val="22"/>
        </w:rPr>
        <w:t>, es oportuno traer a colación el contenido los artículos 186, 191 y 192 de la Ley en cita, disponen lo siguiente:</w:t>
      </w:r>
    </w:p>
    <w:p w14:paraId="252ACB0D" w14:textId="77777777" w:rsidR="00023675" w:rsidRPr="00F715C4" w:rsidRDefault="00023675" w:rsidP="00023675">
      <w:pPr>
        <w:spacing w:line="360" w:lineRule="auto"/>
        <w:jc w:val="both"/>
        <w:rPr>
          <w:rFonts w:ascii="Palatino Linotype" w:eastAsia="Palatino Linotype" w:hAnsi="Palatino Linotype" w:cs="Palatino Linotype"/>
          <w:sz w:val="22"/>
          <w:szCs w:val="22"/>
        </w:rPr>
      </w:pPr>
    </w:p>
    <w:p w14:paraId="75BC741B" w14:textId="77777777" w:rsidR="00023675" w:rsidRPr="00F715C4" w:rsidRDefault="00023675" w:rsidP="00023675">
      <w:pPr>
        <w:ind w:left="851" w:right="902"/>
        <w:jc w:val="both"/>
        <w:rPr>
          <w:rFonts w:ascii="Palatino Linotype" w:eastAsia="Palatino Linotype" w:hAnsi="Palatino Linotype" w:cs="Palatino Linotype"/>
          <w:i/>
          <w:sz w:val="22"/>
          <w:szCs w:val="22"/>
        </w:rPr>
      </w:pPr>
      <w:r w:rsidRPr="00F715C4">
        <w:rPr>
          <w:rFonts w:ascii="Palatino Linotype" w:eastAsia="Palatino Linotype" w:hAnsi="Palatino Linotype" w:cs="Palatino Linotype"/>
          <w:b/>
          <w:i/>
          <w:sz w:val="22"/>
          <w:szCs w:val="22"/>
        </w:rPr>
        <w:t xml:space="preserve">“Artículo 186. </w:t>
      </w:r>
      <w:r w:rsidRPr="00F715C4">
        <w:rPr>
          <w:rFonts w:ascii="Palatino Linotype" w:eastAsia="Palatino Linotype" w:hAnsi="Palatino Linotype" w:cs="Palatino Linotype"/>
          <w:i/>
          <w:sz w:val="22"/>
          <w:szCs w:val="22"/>
        </w:rPr>
        <w:t>Las resoluciones del Instituto podrán:</w:t>
      </w:r>
    </w:p>
    <w:p w14:paraId="59BF2D76" w14:textId="77777777" w:rsidR="00023675" w:rsidRPr="00F715C4" w:rsidRDefault="00023675" w:rsidP="00023675">
      <w:pPr>
        <w:ind w:left="1134" w:right="902"/>
        <w:jc w:val="both"/>
        <w:rPr>
          <w:rFonts w:ascii="Palatino Linotype" w:eastAsia="Palatino Linotype" w:hAnsi="Palatino Linotype" w:cs="Palatino Linotype"/>
          <w:i/>
          <w:sz w:val="22"/>
          <w:szCs w:val="22"/>
        </w:rPr>
      </w:pPr>
      <w:r w:rsidRPr="00F715C4">
        <w:rPr>
          <w:rFonts w:ascii="Palatino Linotype" w:eastAsia="Palatino Linotype" w:hAnsi="Palatino Linotype" w:cs="Palatino Linotype"/>
          <w:b/>
          <w:i/>
          <w:sz w:val="22"/>
          <w:szCs w:val="22"/>
        </w:rPr>
        <w:t>I. Desechar o sobreseer el recurso;</w:t>
      </w:r>
    </w:p>
    <w:p w14:paraId="163FF93D" w14:textId="77777777" w:rsidR="00023675" w:rsidRPr="00F715C4" w:rsidRDefault="00023675" w:rsidP="00023675">
      <w:pPr>
        <w:ind w:left="1134" w:right="902"/>
        <w:jc w:val="both"/>
        <w:rPr>
          <w:rFonts w:ascii="Palatino Linotype" w:eastAsia="Palatino Linotype" w:hAnsi="Palatino Linotype" w:cs="Palatino Linotype"/>
          <w:i/>
          <w:sz w:val="22"/>
          <w:szCs w:val="22"/>
        </w:rPr>
      </w:pPr>
      <w:r w:rsidRPr="00F715C4">
        <w:rPr>
          <w:rFonts w:ascii="Palatino Linotype" w:eastAsia="Palatino Linotype" w:hAnsi="Palatino Linotype" w:cs="Palatino Linotype"/>
          <w:b/>
          <w:i/>
          <w:sz w:val="22"/>
          <w:szCs w:val="22"/>
        </w:rPr>
        <w:t xml:space="preserve">II. </w:t>
      </w:r>
      <w:r w:rsidRPr="00F715C4">
        <w:rPr>
          <w:rFonts w:ascii="Palatino Linotype" w:eastAsia="Palatino Linotype" w:hAnsi="Palatino Linotype" w:cs="Palatino Linotype"/>
          <w:i/>
          <w:sz w:val="22"/>
          <w:szCs w:val="22"/>
        </w:rPr>
        <w:t>Confirmar la respuesta del sujeto obligado;</w:t>
      </w:r>
    </w:p>
    <w:p w14:paraId="2F4945D2" w14:textId="77777777" w:rsidR="00023675" w:rsidRPr="00F715C4" w:rsidRDefault="00023675" w:rsidP="00023675">
      <w:pPr>
        <w:ind w:left="1134" w:right="902"/>
        <w:jc w:val="both"/>
        <w:rPr>
          <w:rFonts w:ascii="Palatino Linotype" w:eastAsia="Palatino Linotype" w:hAnsi="Palatino Linotype" w:cs="Palatino Linotype"/>
          <w:i/>
          <w:sz w:val="22"/>
          <w:szCs w:val="22"/>
        </w:rPr>
      </w:pPr>
      <w:r w:rsidRPr="00F715C4">
        <w:rPr>
          <w:rFonts w:ascii="Palatino Linotype" w:eastAsia="Palatino Linotype" w:hAnsi="Palatino Linotype" w:cs="Palatino Linotype"/>
          <w:b/>
          <w:i/>
          <w:sz w:val="22"/>
          <w:szCs w:val="22"/>
        </w:rPr>
        <w:t xml:space="preserve">III. </w:t>
      </w:r>
      <w:r w:rsidRPr="00F715C4">
        <w:rPr>
          <w:rFonts w:ascii="Palatino Linotype" w:eastAsia="Palatino Linotype" w:hAnsi="Palatino Linotype" w:cs="Palatino Linotype"/>
          <w:i/>
          <w:sz w:val="22"/>
          <w:szCs w:val="22"/>
        </w:rPr>
        <w:t>Revocar o modificar la respuesta del sujeto obligado; y</w:t>
      </w:r>
    </w:p>
    <w:p w14:paraId="290846A8" w14:textId="77777777" w:rsidR="00023675" w:rsidRPr="00F715C4" w:rsidRDefault="00023675" w:rsidP="00023675">
      <w:pPr>
        <w:ind w:left="1134" w:right="902"/>
        <w:jc w:val="both"/>
        <w:rPr>
          <w:rFonts w:ascii="Palatino Linotype" w:eastAsia="Palatino Linotype" w:hAnsi="Palatino Linotype" w:cs="Palatino Linotype"/>
          <w:i/>
          <w:sz w:val="22"/>
          <w:szCs w:val="22"/>
        </w:rPr>
      </w:pPr>
      <w:r w:rsidRPr="00F715C4">
        <w:rPr>
          <w:rFonts w:ascii="Palatino Linotype" w:eastAsia="Palatino Linotype" w:hAnsi="Palatino Linotype" w:cs="Palatino Linotype"/>
          <w:b/>
          <w:i/>
          <w:sz w:val="22"/>
          <w:szCs w:val="22"/>
        </w:rPr>
        <w:t xml:space="preserve">IV. </w:t>
      </w:r>
      <w:r w:rsidRPr="00F715C4">
        <w:rPr>
          <w:rFonts w:ascii="Palatino Linotype" w:eastAsia="Palatino Linotype" w:hAnsi="Palatino Linotype" w:cs="Palatino Linotype"/>
          <w:i/>
          <w:sz w:val="22"/>
          <w:szCs w:val="22"/>
        </w:rPr>
        <w:t>Ordenar la entrega de la información…</w:t>
      </w:r>
    </w:p>
    <w:p w14:paraId="3D8B6BCE" w14:textId="77777777" w:rsidR="00023675" w:rsidRPr="00F715C4" w:rsidRDefault="00023675" w:rsidP="00023675">
      <w:pPr>
        <w:ind w:left="851" w:right="902"/>
        <w:jc w:val="both"/>
        <w:rPr>
          <w:rFonts w:ascii="Palatino Linotype" w:eastAsia="Palatino Linotype" w:hAnsi="Palatino Linotype" w:cs="Palatino Linotype"/>
          <w:b/>
          <w:i/>
          <w:sz w:val="22"/>
          <w:szCs w:val="22"/>
        </w:rPr>
      </w:pPr>
      <w:r w:rsidRPr="00F715C4">
        <w:rPr>
          <w:rFonts w:ascii="Palatino Linotype" w:eastAsia="Palatino Linotype" w:hAnsi="Palatino Linotype" w:cs="Palatino Linotype"/>
          <w:b/>
          <w:i/>
          <w:sz w:val="22"/>
          <w:szCs w:val="22"/>
        </w:rPr>
        <w:t>...</w:t>
      </w:r>
    </w:p>
    <w:p w14:paraId="28B39055" w14:textId="77777777" w:rsidR="00023675" w:rsidRPr="00F715C4" w:rsidRDefault="00023675" w:rsidP="00023675">
      <w:pPr>
        <w:ind w:left="851" w:right="902"/>
        <w:jc w:val="both"/>
        <w:rPr>
          <w:rFonts w:ascii="Palatino Linotype" w:eastAsia="Palatino Linotype" w:hAnsi="Palatino Linotype" w:cs="Palatino Linotype"/>
          <w:i/>
          <w:sz w:val="22"/>
          <w:szCs w:val="22"/>
        </w:rPr>
      </w:pPr>
      <w:r w:rsidRPr="00F715C4">
        <w:rPr>
          <w:rFonts w:ascii="Palatino Linotype" w:eastAsia="Palatino Linotype" w:hAnsi="Palatino Linotype" w:cs="Palatino Linotype"/>
          <w:b/>
          <w:i/>
          <w:sz w:val="22"/>
          <w:szCs w:val="22"/>
        </w:rPr>
        <w:t xml:space="preserve">Artículo 191. </w:t>
      </w:r>
      <w:r w:rsidRPr="00F715C4">
        <w:rPr>
          <w:rFonts w:ascii="Palatino Linotype" w:eastAsia="Palatino Linotype" w:hAnsi="Palatino Linotype" w:cs="Palatino Linotype"/>
          <w:i/>
          <w:sz w:val="22"/>
          <w:szCs w:val="22"/>
        </w:rPr>
        <w:t>El recurso será desechado por improcedente cuando:</w:t>
      </w:r>
    </w:p>
    <w:p w14:paraId="0BB4E632" w14:textId="77777777" w:rsidR="00023675" w:rsidRPr="00F715C4" w:rsidRDefault="00023675" w:rsidP="00023675">
      <w:pPr>
        <w:tabs>
          <w:tab w:val="left" w:pos="1276"/>
        </w:tabs>
        <w:ind w:left="1134" w:right="902"/>
        <w:jc w:val="both"/>
        <w:rPr>
          <w:rFonts w:ascii="Palatino Linotype" w:eastAsia="Palatino Linotype" w:hAnsi="Palatino Linotype" w:cs="Palatino Linotype"/>
          <w:i/>
          <w:sz w:val="22"/>
          <w:szCs w:val="22"/>
        </w:rPr>
      </w:pPr>
      <w:r w:rsidRPr="00F715C4">
        <w:rPr>
          <w:rFonts w:ascii="Palatino Linotype" w:eastAsia="Palatino Linotype" w:hAnsi="Palatino Linotype" w:cs="Palatino Linotype"/>
          <w:b/>
          <w:i/>
          <w:sz w:val="22"/>
          <w:szCs w:val="22"/>
        </w:rPr>
        <w:t xml:space="preserve">I. </w:t>
      </w:r>
      <w:r w:rsidRPr="00F715C4">
        <w:rPr>
          <w:rFonts w:ascii="Palatino Linotype" w:eastAsia="Palatino Linotype" w:hAnsi="Palatino Linotype" w:cs="Palatino Linotype"/>
          <w:i/>
          <w:sz w:val="22"/>
          <w:szCs w:val="22"/>
        </w:rPr>
        <w:t>Sea extemporáneo por haber transcurrido el plazo establecido en la presente Ley, a partir de la respuesta;</w:t>
      </w:r>
    </w:p>
    <w:p w14:paraId="35EFD36C" w14:textId="77777777" w:rsidR="00023675" w:rsidRPr="00F715C4" w:rsidRDefault="00023675" w:rsidP="00023675">
      <w:pPr>
        <w:tabs>
          <w:tab w:val="left" w:pos="1276"/>
        </w:tabs>
        <w:ind w:left="1134" w:right="902"/>
        <w:jc w:val="both"/>
        <w:rPr>
          <w:rFonts w:ascii="Palatino Linotype" w:eastAsia="Palatino Linotype" w:hAnsi="Palatino Linotype" w:cs="Palatino Linotype"/>
          <w:i/>
          <w:sz w:val="22"/>
          <w:szCs w:val="22"/>
        </w:rPr>
      </w:pPr>
      <w:r w:rsidRPr="00F715C4">
        <w:rPr>
          <w:rFonts w:ascii="Palatino Linotype" w:eastAsia="Palatino Linotype" w:hAnsi="Palatino Linotype" w:cs="Palatino Linotype"/>
          <w:b/>
          <w:i/>
          <w:sz w:val="22"/>
          <w:szCs w:val="22"/>
        </w:rPr>
        <w:t xml:space="preserve">II. </w:t>
      </w:r>
      <w:r w:rsidRPr="00F715C4">
        <w:rPr>
          <w:rFonts w:ascii="Palatino Linotype" w:eastAsia="Palatino Linotype" w:hAnsi="Palatino Linotype" w:cs="Palatino Linotype"/>
          <w:i/>
          <w:sz w:val="22"/>
          <w:szCs w:val="22"/>
        </w:rPr>
        <w:t>Se esté tramitando ante el Poder Judicial de la Federación algún recurso o medio de defensa interpuesto por el recurrente;</w:t>
      </w:r>
    </w:p>
    <w:p w14:paraId="4C8EA61C" w14:textId="77777777" w:rsidR="00023675" w:rsidRPr="00F715C4" w:rsidRDefault="00023675" w:rsidP="00023675">
      <w:pPr>
        <w:tabs>
          <w:tab w:val="left" w:pos="1276"/>
        </w:tabs>
        <w:ind w:left="1134" w:right="902"/>
        <w:jc w:val="both"/>
        <w:rPr>
          <w:rFonts w:ascii="Palatino Linotype" w:eastAsia="Palatino Linotype" w:hAnsi="Palatino Linotype" w:cs="Palatino Linotype"/>
          <w:i/>
          <w:sz w:val="22"/>
          <w:szCs w:val="22"/>
        </w:rPr>
      </w:pPr>
      <w:r w:rsidRPr="00F715C4">
        <w:rPr>
          <w:rFonts w:ascii="Palatino Linotype" w:eastAsia="Palatino Linotype" w:hAnsi="Palatino Linotype" w:cs="Palatino Linotype"/>
          <w:b/>
          <w:i/>
          <w:sz w:val="22"/>
          <w:szCs w:val="22"/>
        </w:rPr>
        <w:t xml:space="preserve">III. </w:t>
      </w:r>
      <w:r w:rsidRPr="00F715C4">
        <w:rPr>
          <w:rFonts w:ascii="Palatino Linotype" w:eastAsia="Palatino Linotype" w:hAnsi="Palatino Linotype" w:cs="Palatino Linotype"/>
          <w:i/>
          <w:sz w:val="22"/>
          <w:szCs w:val="22"/>
        </w:rPr>
        <w:t>No actualice alguno de los supuestos previstos en la presente Ley;</w:t>
      </w:r>
    </w:p>
    <w:p w14:paraId="17874BC7" w14:textId="77777777" w:rsidR="00023675" w:rsidRPr="00F715C4" w:rsidRDefault="00023675" w:rsidP="00023675">
      <w:pPr>
        <w:tabs>
          <w:tab w:val="left" w:pos="1276"/>
        </w:tabs>
        <w:ind w:left="1134" w:right="902"/>
        <w:jc w:val="both"/>
        <w:rPr>
          <w:rFonts w:ascii="Palatino Linotype" w:eastAsia="Palatino Linotype" w:hAnsi="Palatino Linotype" w:cs="Palatino Linotype"/>
          <w:i/>
          <w:sz w:val="22"/>
          <w:szCs w:val="22"/>
        </w:rPr>
      </w:pPr>
      <w:r w:rsidRPr="00F715C4">
        <w:rPr>
          <w:rFonts w:ascii="Palatino Linotype" w:eastAsia="Palatino Linotype" w:hAnsi="Palatino Linotype" w:cs="Palatino Linotype"/>
          <w:b/>
          <w:i/>
          <w:sz w:val="22"/>
          <w:szCs w:val="22"/>
        </w:rPr>
        <w:t xml:space="preserve">IV. </w:t>
      </w:r>
      <w:r w:rsidRPr="00F715C4">
        <w:rPr>
          <w:rFonts w:ascii="Palatino Linotype" w:eastAsia="Palatino Linotype" w:hAnsi="Palatino Linotype" w:cs="Palatino Linotype"/>
          <w:i/>
          <w:sz w:val="22"/>
          <w:szCs w:val="22"/>
        </w:rPr>
        <w:t>No se haya desahogado la prevención en los términos establecidos en la presente Ley;</w:t>
      </w:r>
    </w:p>
    <w:p w14:paraId="3C72CF56" w14:textId="77777777" w:rsidR="00023675" w:rsidRPr="00F715C4" w:rsidRDefault="00023675" w:rsidP="00023675">
      <w:pPr>
        <w:tabs>
          <w:tab w:val="left" w:pos="1276"/>
        </w:tabs>
        <w:ind w:left="1134" w:right="902"/>
        <w:jc w:val="both"/>
        <w:rPr>
          <w:rFonts w:ascii="Palatino Linotype" w:eastAsia="Palatino Linotype" w:hAnsi="Palatino Linotype" w:cs="Palatino Linotype"/>
          <w:i/>
          <w:sz w:val="22"/>
          <w:szCs w:val="22"/>
        </w:rPr>
      </w:pPr>
      <w:r w:rsidRPr="00F715C4">
        <w:rPr>
          <w:rFonts w:ascii="Palatino Linotype" w:eastAsia="Palatino Linotype" w:hAnsi="Palatino Linotype" w:cs="Palatino Linotype"/>
          <w:b/>
          <w:i/>
          <w:sz w:val="22"/>
          <w:szCs w:val="22"/>
        </w:rPr>
        <w:t xml:space="preserve">V. </w:t>
      </w:r>
      <w:r w:rsidRPr="00F715C4">
        <w:rPr>
          <w:rFonts w:ascii="Palatino Linotype" w:eastAsia="Palatino Linotype" w:hAnsi="Palatino Linotype" w:cs="Palatino Linotype"/>
          <w:i/>
          <w:sz w:val="22"/>
          <w:szCs w:val="22"/>
        </w:rPr>
        <w:t>Se impugne la veracidad de la información proporcionada</w:t>
      </w:r>
      <w:r w:rsidRPr="00F715C4">
        <w:rPr>
          <w:rFonts w:ascii="Palatino Linotype" w:eastAsia="Palatino Linotype" w:hAnsi="Palatino Linotype" w:cs="Palatino Linotype"/>
          <w:b/>
          <w:i/>
          <w:sz w:val="22"/>
          <w:szCs w:val="22"/>
        </w:rPr>
        <w:t>;</w:t>
      </w:r>
    </w:p>
    <w:p w14:paraId="1B88D901" w14:textId="77777777" w:rsidR="00023675" w:rsidRPr="00F715C4" w:rsidRDefault="00023675" w:rsidP="00023675">
      <w:pPr>
        <w:tabs>
          <w:tab w:val="left" w:pos="1276"/>
        </w:tabs>
        <w:ind w:left="1134" w:right="902"/>
        <w:jc w:val="both"/>
        <w:rPr>
          <w:rFonts w:ascii="Palatino Linotype" w:eastAsia="Palatino Linotype" w:hAnsi="Palatino Linotype" w:cs="Palatino Linotype"/>
          <w:i/>
          <w:sz w:val="22"/>
          <w:szCs w:val="22"/>
        </w:rPr>
      </w:pPr>
      <w:r w:rsidRPr="00F715C4">
        <w:rPr>
          <w:rFonts w:ascii="Palatino Linotype" w:eastAsia="Palatino Linotype" w:hAnsi="Palatino Linotype" w:cs="Palatino Linotype"/>
          <w:b/>
          <w:i/>
          <w:sz w:val="22"/>
          <w:szCs w:val="22"/>
        </w:rPr>
        <w:t xml:space="preserve">VI. </w:t>
      </w:r>
      <w:r w:rsidRPr="00F715C4">
        <w:rPr>
          <w:rFonts w:ascii="Palatino Linotype" w:eastAsia="Palatino Linotype" w:hAnsi="Palatino Linotype" w:cs="Palatino Linotype"/>
          <w:i/>
          <w:sz w:val="22"/>
          <w:szCs w:val="22"/>
        </w:rPr>
        <w:t>Se trate de una consulta, o trámite en específico; y</w:t>
      </w:r>
    </w:p>
    <w:p w14:paraId="6BF9CF21" w14:textId="77777777" w:rsidR="00023675" w:rsidRPr="00F715C4" w:rsidRDefault="00023675" w:rsidP="00023675">
      <w:pPr>
        <w:tabs>
          <w:tab w:val="left" w:pos="1276"/>
        </w:tabs>
        <w:ind w:left="1134" w:right="902"/>
        <w:jc w:val="both"/>
        <w:rPr>
          <w:rFonts w:ascii="Palatino Linotype" w:eastAsia="Palatino Linotype" w:hAnsi="Palatino Linotype" w:cs="Palatino Linotype"/>
          <w:b/>
          <w:i/>
          <w:sz w:val="22"/>
          <w:szCs w:val="22"/>
        </w:rPr>
      </w:pPr>
      <w:r w:rsidRPr="00F715C4">
        <w:rPr>
          <w:rFonts w:ascii="Palatino Linotype" w:eastAsia="Palatino Linotype" w:hAnsi="Palatino Linotype" w:cs="Palatino Linotype"/>
          <w:b/>
          <w:i/>
          <w:sz w:val="22"/>
          <w:szCs w:val="22"/>
        </w:rPr>
        <w:t>VII. El recurrente amplíe su solicitud en el recurso de revisión, únicamente respecto de los nuevos contenidos.</w:t>
      </w:r>
    </w:p>
    <w:p w14:paraId="698C2809" w14:textId="77777777" w:rsidR="00023675" w:rsidRPr="00F715C4" w:rsidRDefault="00023675" w:rsidP="00023675">
      <w:pPr>
        <w:ind w:left="851" w:right="902"/>
        <w:jc w:val="both"/>
        <w:rPr>
          <w:rFonts w:ascii="Palatino Linotype" w:eastAsia="Palatino Linotype" w:hAnsi="Palatino Linotype" w:cs="Palatino Linotype"/>
          <w:b/>
          <w:i/>
          <w:sz w:val="22"/>
          <w:szCs w:val="22"/>
        </w:rPr>
      </w:pPr>
      <w:r w:rsidRPr="00F715C4">
        <w:rPr>
          <w:rFonts w:ascii="Palatino Linotype" w:eastAsia="Palatino Linotype" w:hAnsi="Palatino Linotype" w:cs="Palatino Linotype"/>
          <w:b/>
          <w:i/>
          <w:sz w:val="22"/>
          <w:szCs w:val="22"/>
        </w:rPr>
        <w:t>...</w:t>
      </w:r>
    </w:p>
    <w:p w14:paraId="40E8D5A2" w14:textId="77777777" w:rsidR="00023675" w:rsidRPr="00F715C4" w:rsidRDefault="00023675" w:rsidP="00023675">
      <w:pPr>
        <w:ind w:left="851" w:right="902"/>
        <w:jc w:val="both"/>
        <w:rPr>
          <w:rFonts w:ascii="Palatino Linotype" w:eastAsia="Palatino Linotype" w:hAnsi="Palatino Linotype" w:cs="Palatino Linotype"/>
          <w:i/>
          <w:sz w:val="22"/>
          <w:szCs w:val="22"/>
        </w:rPr>
      </w:pPr>
      <w:r w:rsidRPr="00F715C4">
        <w:rPr>
          <w:rFonts w:ascii="Palatino Linotype" w:eastAsia="Palatino Linotype" w:hAnsi="Palatino Linotype" w:cs="Palatino Linotype"/>
          <w:b/>
          <w:i/>
          <w:sz w:val="22"/>
          <w:szCs w:val="22"/>
        </w:rPr>
        <w:t xml:space="preserve">Artículo 192. </w:t>
      </w:r>
      <w:r w:rsidRPr="00F715C4">
        <w:rPr>
          <w:rFonts w:ascii="Palatino Linotype" w:eastAsia="Palatino Linotype" w:hAnsi="Palatino Linotype" w:cs="Palatino Linotype"/>
          <w:i/>
          <w:sz w:val="22"/>
          <w:szCs w:val="22"/>
        </w:rPr>
        <w:t>El recurso será sobreseído, en todo o en parte, cuando una vez admitido, se actualicen alguno de los siguientes supuestos:</w:t>
      </w:r>
    </w:p>
    <w:p w14:paraId="3F588510" w14:textId="77777777" w:rsidR="00023675" w:rsidRPr="00F715C4" w:rsidRDefault="00023675" w:rsidP="00023675">
      <w:pPr>
        <w:ind w:left="1134" w:right="902"/>
        <w:jc w:val="both"/>
        <w:rPr>
          <w:rFonts w:ascii="Palatino Linotype" w:eastAsia="Palatino Linotype" w:hAnsi="Palatino Linotype" w:cs="Palatino Linotype"/>
          <w:i/>
          <w:sz w:val="22"/>
          <w:szCs w:val="22"/>
        </w:rPr>
      </w:pPr>
      <w:r w:rsidRPr="00F715C4">
        <w:rPr>
          <w:rFonts w:ascii="Palatino Linotype" w:eastAsia="Palatino Linotype" w:hAnsi="Palatino Linotype" w:cs="Palatino Linotype"/>
          <w:b/>
          <w:i/>
          <w:sz w:val="22"/>
          <w:szCs w:val="22"/>
        </w:rPr>
        <w:t xml:space="preserve">I. </w:t>
      </w:r>
      <w:r w:rsidRPr="00F715C4">
        <w:rPr>
          <w:rFonts w:ascii="Palatino Linotype" w:eastAsia="Palatino Linotype" w:hAnsi="Palatino Linotype" w:cs="Palatino Linotype"/>
          <w:i/>
          <w:sz w:val="22"/>
          <w:szCs w:val="22"/>
        </w:rPr>
        <w:t>El recurrente se desista expresamente del recurso;</w:t>
      </w:r>
    </w:p>
    <w:p w14:paraId="41F58F27" w14:textId="77777777" w:rsidR="00023675" w:rsidRPr="00F715C4" w:rsidRDefault="00023675" w:rsidP="00023675">
      <w:pPr>
        <w:ind w:left="1134" w:right="902"/>
        <w:jc w:val="both"/>
        <w:rPr>
          <w:rFonts w:ascii="Palatino Linotype" w:eastAsia="Palatino Linotype" w:hAnsi="Palatino Linotype" w:cs="Palatino Linotype"/>
          <w:i/>
          <w:sz w:val="22"/>
          <w:szCs w:val="22"/>
        </w:rPr>
      </w:pPr>
      <w:r w:rsidRPr="00F715C4">
        <w:rPr>
          <w:rFonts w:ascii="Palatino Linotype" w:eastAsia="Palatino Linotype" w:hAnsi="Palatino Linotype" w:cs="Palatino Linotype"/>
          <w:b/>
          <w:i/>
          <w:sz w:val="22"/>
          <w:szCs w:val="22"/>
        </w:rPr>
        <w:t xml:space="preserve">II. </w:t>
      </w:r>
      <w:r w:rsidRPr="00F715C4">
        <w:rPr>
          <w:rFonts w:ascii="Palatino Linotype" w:eastAsia="Palatino Linotype" w:hAnsi="Palatino Linotype" w:cs="Palatino Linotype"/>
          <w:i/>
          <w:sz w:val="22"/>
          <w:szCs w:val="22"/>
        </w:rPr>
        <w:t>El recurrente fallezca o, tratándose de personas jurídicas colectivas, se disuelva;</w:t>
      </w:r>
    </w:p>
    <w:p w14:paraId="0481AAEE" w14:textId="77777777" w:rsidR="00023675" w:rsidRPr="00F715C4" w:rsidRDefault="00023675" w:rsidP="00023675">
      <w:pPr>
        <w:ind w:left="1134" w:right="902"/>
        <w:jc w:val="both"/>
        <w:rPr>
          <w:rFonts w:ascii="Palatino Linotype" w:eastAsia="Palatino Linotype" w:hAnsi="Palatino Linotype" w:cs="Palatino Linotype"/>
          <w:i/>
          <w:sz w:val="22"/>
          <w:szCs w:val="22"/>
        </w:rPr>
      </w:pPr>
      <w:r w:rsidRPr="00F715C4">
        <w:rPr>
          <w:rFonts w:ascii="Palatino Linotype" w:eastAsia="Palatino Linotype" w:hAnsi="Palatino Linotype" w:cs="Palatino Linotype"/>
          <w:b/>
          <w:i/>
          <w:sz w:val="22"/>
          <w:szCs w:val="22"/>
        </w:rPr>
        <w:t xml:space="preserve">III. </w:t>
      </w:r>
      <w:r w:rsidRPr="00F715C4">
        <w:rPr>
          <w:rFonts w:ascii="Palatino Linotype" w:eastAsia="Palatino Linotype" w:hAnsi="Palatino Linotype" w:cs="Palatino Linotype"/>
          <w:i/>
          <w:sz w:val="22"/>
          <w:szCs w:val="22"/>
        </w:rPr>
        <w:t>El sujeto obligado responsable del acto lo modifique o revoque de tal manera que el recurso de revisión quede sin materia;</w:t>
      </w:r>
    </w:p>
    <w:p w14:paraId="7D87252E" w14:textId="77777777" w:rsidR="00023675" w:rsidRPr="00F715C4" w:rsidRDefault="00023675" w:rsidP="00023675">
      <w:pPr>
        <w:ind w:left="1134" w:right="902"/>
        <w:jc w:val="both"/>
        <w:rPr>
          <w:rFonts w:ascii="Palatino Linotype" w:eastAsia="Palatino Linotype" w:hAnsi="Palatino Linotype" w:cs="Palatino Linotype"/>
          <w:b/>
          <w:i/>
          <w:sz w:val="22"/>
          <w:szCs w:val="22"/>
        </w:rPr>
      </w:pPr>
      <w:r w:rsidRPr="00F715C4">
        <w:rPr>
          <w:rFonts w:ascii="Palatino Linotype" w:eastAsia="Palatino Linotype" w:hAnsi="Palatino Linotype" w:cs="Palatino Linotype"/>
          <w:b/>
          <w:i/>
          <w:sz w:val="22"/>
          <w:szCs w:val="22"/>
        </w:rPr>
        <w:t>IV. Admitido el recurso de revisión, aparezca alguna causal de improcedencia en los términos de la presente Ley; y</w:t>
      </w:r>
    </w:p>
    <w:p w14:paraId="44AA42CE" w14:textId="77777777" w:rsidR="00023675" w:rsidRPr="00F715C4" w:rsidRDefault="00023675" w:rsidP="00023675">
      <w:pPr>
        <w:ind w:left="1134" w:right="902"/>
        <w:jc w:val="both"/>
        <w:rPr>
          <w:rFonts w:ascii="Palatino Linotype" w:eastAsia="Palatino Linotype" w:hAnsi="Palatino Linotype" w:cs="Palatino Linotype"/>
          <w:sz w:val="22"/>
          <w:szCs w:val="22"/>
        </w:rPr>
      </w:pPr>
      <w:r w:rsidRPr="00F715C4">
        <w:rPr>
          <w:rFonts w:ascii="Palatino Linotype" w:eastAsia="Palatino Linotype" w:hAnsi="Palatino Linotype" w:cs="Palatino Linotype"/>
          <w:b/>
          <w:i/>
          <w:sz w:val="22"/>
          <w:szCs w:val="22"/>
        </w:rPr>
        <w:t xml:space="preserve">V. </w:t>
      </w:r>
      <w:r w:rsidRPr="00F715C4">
        <w:rPr>
          <w:rFonts w:ascii="Palatino Linotype" w:eastAsia="Palatino Linotype" w:hAnsi="Palatino Linotype" w:cs="Palatino Linotype"/>
          <w:i/>
          <w:sz w:val="22"/>
          <w:szCs w:val="22"/>
        </w:rPr>
        <w:t>Cuando por cualquier motivo quede sin materia el recurso</w:t>
      </w:r>
      <w:r w:rsidRPr="00F715C4">
        <w:rPr>
          <w:rFonts w:ascii="Palatino Linotype" w:eastAsia="Palatino Linotype" w:hAnsi="Palatino Linotype" w:cs="Palatino Linotype"/>
          <w:sz w:val="22"/>
          <w:szCs w:val="22"/>
        </w:rPr>
        <w:t>.”</w:t>
      </w:r>
    </w:p>
    <w:p w14:paraId="52D1C4A8" w14:textId="77777777" w:rsidR="00023675" w:rsidRPr="00F715C4" w:rsidRDefault="00023675" w:rsidP="00023675">
      <w:pPr>
        <w:ind w:left="1134" w:right="902"/>
        <w:jc w:val="both"/>
        <w:rPr>
          <w:rFonts w:ascii="Palatino Linotype" w:eastAsia="Palatino Linotype" w:hAnsi="Palatino Linotype" w:cs="Palatino Linotype"/>
          <w:sz w:val="22"/>
          <w:szCs w:val="22"/>
        </w:rPr>
      </w:pPr>
    </w:p>
    <w:p w14:paraId="5472497B" w14:textId="77777777" w:rsidR="00023675" w:rsidRPr="00F715C4" w:rsidRDefault="00023675" w:rsidP="00023675">
      <w:pPr>
        <w:spacing w:line="360" w:lineRule="auto"/>
        <w:jc w:val="both"/>
        <w:rPr>
          <w:rFonts w:ascii="Palatino Linotype" w:eastAsia="Palatino Linotype" w:hAnsi="Palatino Linotype" w:cs="Palatino Linotype"/>
          <w:sz w:val="22"/>
          <w:szCs w:val="22"/>
        </w:rPr>
      </w:pPr>
      <w:r w:rsidRPr="00F715C4">
        <w:rPr>
          <w:rFonts w:ascii="Palatino Linotype" w:eastAsia="Palatino Linotype" w:hAnsi="Palatino Linotype" w:cs="Palatino Linotype"/>
          <w:sz w:val="22"/>
          <w:szCs w:val="22"/>
        </w:rPr>
        <w:t xml:space="preserve">En el presente caso, es de mencionar que del análisis de las constancias que obran en el expediente de mérito, se advierte que se actualiza la causal de sobreseimiento enunciada en </w:t>
      </w:r>
      <w:r w:rsidRPr="00F715C4">
        <w:rPr>
          <w:rFonts w:ascii="Palatino Linotype" w:eastAsia="Palatino Linotype" w:hAnsi="Palatino Linotype" w:cs="Palatino Linotype"/>
          <w:sz w:val="22"/>
          <w:szCs w:val="22"/>
        </w:rPr>
        <w:lastRenderedPageBreak/>
        <w:t>la fracción IV del artículo 192 de la Ley de Transparencia y Acceso a la Información Pública del Estado de México y Municipios, en relación directa con la fracción VII del artículo 191 de la misma Ley citado con antelación.</w:t>
      </w:r>
    </w:p>
    <w:p w14:paraId="3F79D577" w14:textId="77777777" w:rsidR="00023675" w:rsidRPr="00F715C4" w:rsidRDefault="00023675" w:rsidP="00023675">
      <w:pPr>
        <w:spacing w:line="360" w:lineRule="auto"/>
        <w:jc w:val="both"/>
        <w:rPr>
          <w:rFonts w:ascii="Palatino Linotype" w:eastAsia="Palatino Linotype" w:hAnsi="Palatino Linotype" w:cs="Palatino Linotype"/>
          <w:sz w:val="22"/>
          <w:szCs w:val="22"/>
        </w:rPr>
      </w:pPr>
    </w:p>
    <w:p w14:paraId="3FFF11A5" w14:textId="77777777" w:rsidR="00023675" w:rsidRPr="00F715C4" w:rsidRDefault="00023675" w:rsidP="00023675">
      <w:pPr>
        <w:spacing w:line="360" w:lineRule="auto"/>
        <w:jc w:val="both"/>
        <w:rPr>
          <w:rFonts w:ascii="Palatino Linotype" w:eastAsia="Palatino Linotype" w:hAnsi="Palatino Linotype" w:cs="Palatino Linotype"/>
          <w:b/>
          <w:sz w:val="22"/>
          <w:szCs w:val="22"/>
        </w:rPr>
      </w:pPr>
      <w:r w:rsidRPr="00F715C4">
        <w:rPr>
          <w:rFonts w:ascii="Palatino Linotype" w:eastAsia="Palatino Linotype" w:hAnsi="Palatino Linotype" w:cs="Palatino Linotype"/>
          <w:sz w:val="22"/>
          <w:szCs w:val="22"/>
        </w:rPr>
        <w:t xml:space="preserve">Lo anterior se afirma así toda vez que la parte </w:t>
      </w:r>
      <w:r w:rsidRPr="00F715C4">
        <w:rPr>
          <w:rFonts w:ascii="Palatino Linotype" w:eastAsia="Palatino Linotype" w:hAnsi="Palatino Linotype" w:cs="Palatino Linotype"/>
          <w:b/>
          <w:sz w:val="22"/>
          <w:szCs w:val="22"/>
        </w:rPr>
        <w:t>Recurrente</w:t>
      </w:r>
      <w:r w:rsidRPr="00F715C4">
        <w:rPr>
          <w:rFonts w:ascii="Palatino Linotype" w:eastAsia="Palatino Linotype" w:hAnsi="Palatino Linotype" w:cs="Palatino Linotype"/>
          <w:sz w:val="22"/>
          <w:szCs w:val="22"/>
        </w:rPr>
        <w:t xml:space="preserve">, mediante el recurso de revisión </w:t>
      </w:r>
      <w:r w:rsidRPr="00F715C4">
        <w:rPr>
          <w:rFonts w:ascii="Palatino Linotype" w:eastAsia="Palatino Linotype" w:hAnsi="Palatino Linotype" w:cs="Palatino Linotype"/>
          <w:b/>
          <w:sz w:val="22"/>
          <w:szCs w:val="22"/>
          <w:u w:val="single"/>
        </w:rPr>
        <w:t>solicita le sea entregada información que no formó parte de la solicitud primigenia</w:t>
      </w:r>
      <w:r w:rsidRPr="00F715C4">
        <w:rPr>
          <w:rFonts w:ascii="Palatino Linotype" w:eastAsia="Palatino Linotype" w:hAnsi="Palatino Linotype" w:cs="Palatino Linotype"/>
          <w:b/>
          <w:sz w:val="22"/>
          <w:szCs w:val="22"/>
        </w:rPr>
        <w:t>, como quedó expuesto.</w:t>
      </w:r>
    </w:p>
    <w:p w14:paraId="3754B17F" w14:textId="77777777" w:rsidR="00023675" w:rsidRPr="00F715C4" w:rsidRDefault="00023675" w:rsidP="00023675">
      <w:pPr>
        <w:spacing w:line="360" w:lineRule="auto"/>
        <w:jc w:val="both"/>
        <w:rPr>
          <w:rFonts w:ascii="Palatino Linotype" w:eastAsia="Palatino Linotype" w:hAnsi="Palatino Linotype" w:cs="Palatino Linotype"/>
          <w:sz w:val="22"/>
          <w:szCs w:val="22"/>
        </w:rPr>
      </w:pPr>
    </w:p>
    <w:p w14:paraId="472A24B6" w14:textId="77777777" w:rsidR="00023675" w:rsidRPr="00F715C4" w:rsidRDefault="00023675" w:rsidP="00023675">
      <w:pPr>
        <w:spacing w:line="360" w:lineRule="auto"/>
        <w:jc w:val="both"/>
        <w:rPr>
          <w:rFonts w:ascii="Palatino Linotype" w:eastAsia="Palatino Linotype" w:hAnsi="Palatino Linotype" w:cs="Palatino Linotype"/>
          <w:sz w:val="22"/>
          <w:szCs w:val="22"/>
        </w:rPr>
      </w:pPr>
      <w:r w:rsidRPr="00F715C4">
        <w:rPr>
          <w:rFonts w:ascii="Palatino Linotype" w:eastAsia="Palatino Linotype" w:hAnsi="Palatino Linotype" w:cs="Palatino Linotype"/>
          <w:sz w:val="22"/>
          <w:szCs w:val="22"/>
        </w:rPr>
        <w:t xml:space="preserve">Por tanto, los agravios hechos valer vía recurso de revisión, constituyen en su totalidad nuevos requerimientos de información, configurándose lo que se conoce como </w:t>
      </w:r>
      <w:r w:rsidRPr="00F715C4">
        <w:rPr>
          <w:rFonts w:ascii="Palatino Linotype" w:eastAsia="Palatino Linotype" w:hAnsi="Palatino Linotype" w:cs="Palatino Linotype"/>
          <w:i/>
          <w:sz w:val="22"/>
          <w:szCs w:val="22"/>
        </w:rPr>
        <w:t>plus petitio</w:t>
      </w:r>
      <w:r w:rsidRPr="00F715C4">
        <w:rPr>
          <w:rFonts w:ascii="Palatino Linotype" w:eastAsia="Palatino Linotype" w:hAnsi="Palatino Linotype" w:cs="Palatino Linotype"/>
          <w:b/>
          <w:i/>
          <w:sz w:val="22"/>
          <w:szCs w:val="22"/>
        </w:rPr>
        <w:t xml:space="preserve">, </w:t>
      </w:r>
      <w:r w:rsidRPr="00F715C4">
        <w:rPr>
          <w:rFonts w:ascii="Palatino Linotype" w:eastAsia="Palatino Linotype" w:hAnsi="Palatino Linotype" w:cs="Palatino Linotype"/>
          <w:sz w:val="22"/>
          <w:szCs w:val="22"/>
        </w:rPr>
        <w:t xml:space="preserve">que consiste en una ampliación a un requerimiento informativo, argumentos que no son susceptibles de ser valorados en términos de la fracción VII del Artículo 191 de la Ley de Transparencia y Acceso a la Información Pública del Estado de México y Municipios, el cual señala la improcedencia cuando la parte </w:t>
      </w:r>
      <w:r w:rsidRPr="00F715C4">
        <w:rPr>
          <w:rFonts w:ascii="Palatino Linotype" w:eastAsia="Palatino Linotype" w:hAnsi="Palatino Linotype" w:cs="Palatino Linotype"/>
          <w:b/>
          <w:sz w:val="22"/>
          <w:szCs w:val="22"/>
        </w:rPr>
        <w:t xml:space="preserve">Recurrente </w:t>
      </w:r>
      <w:r w:rsidRPr="00F715C4">
        <w:rPr>
          <w:rFonts w:ascii="Palatino Linotype" w:eastAsia="Palatino Linotype" w:hAnsi="Palatino Linotype" w:cs="Palatino Linotype"/>
          <w:sz w:val="22"/>
          <w:szCs w:val="22"/>
        </w:rPr>
        <w:t xml:space="preserve">amplíe su solicitud en el Recurso de Revisión, </w:t>
      </w:r>
      <w:r w:rsidRPr="00F715C4">
        <w:rPr>
          <w:rFonts w:ascii="Palatino Linotype" w:eastAsia="Palatino Linotype" w:hAnsi="Palatino Linotype" w:cs="Palatino Linotype"/>
          <w:b/>
          <w:sz w:val="22"/>
          <w:szCs w:val="22"/>
          <w:u w:val="single"/>
        </w:rPr>
        <w:t>únicamente respecto de los nuevos contenidos</w:t>
      </w:r>
      <w:r w:rsidRPr="00F715C4">
        <w:rPr>
          <w:rFonts w:ascii="Palatino Linotype" w:eastAsia="Palatino Linotype" w:hAnsi="Palatino Linotype" w:cs="Palatino Linotype"/>
          <w:b/>
          <w:sz w:val="22"/>
          <w:szCs w:val="22"/>
        </w:rPr>
        <w:t xml:space="preserve">; </w:t>
      </w:r>
      <w:r w:rsidRPr="00F715C4">
        <w:rPr>
          <w:rFonts w:ascii="Palatino Linotype" w:eastAsia="Palatino Linotype" w:hAnsi="Palatino Linotype" w:cs="Palatino Linotype"/>
          <w:sz w:val="22"/>
          <w:szCs w:val="22"/>
        </w:rPr>
        <w:t xml:space="preserve">cuestión que tuvo lugar en el presente caso, pues la parte </w:t>
      </w:r>
      <w:r w:rsidRPr="00F715C4">
        <w:rPr>
          <w:rFonts w:ascii="Palatino Linotype" w:eastAsia="Palatino Linotype" w:hAnsi="Palatino Linotype" w:cs="Palatino Linotype"/>
          <w:b/>
          <w:sz w:val="22"/>
          <w:szCs w:val="22"/>
        </w:rPr>
        <w:t>Recurrente</w:t>
      </w:r>
      <w:r w:rsidRPr="00F715C4">
        <w:rPr>
          <w:rFonts w:ascii="Palatino Linotype" w:eastAsia="Palatino Linotype" w:hAnsi="Palatino Linotype" w:cs="Palatino Linotype"/>
          <w:sz w:val="22"/>
          <w:szCs w:val="22"/>
        </w:rPr>
        <w:t xml:space="preserve"> formuló nuevos cuestionamientos, en los que solicitó información que no formó parte de su solicitud inicial y por lo tanto son inatendibles a través del recurso de revisión.</w:t>
      </w:r>
    </w:p>
    <w:p w14:paraId="36CF3036" w14:textId="77777777" w:rsidR="00023675" w:rsidRPr="00F715C4" w:rsidRDefault="00023675" w:rsidP="00023675">
      <w:pPr>
        <w:spacing w:line="360" w:lineRule="auto"/>
        <w:jc w:val="both"/>
        <w:rPr>
          <w:rFonts w:ascii="Palatino Linotype" w:eastAsia="Palatino Linotype" w:hAnsi="Palatino Linotype" w:cs="Palatino Linotype"/>
          <w:sz w:val="22"/>
          <w:szCs w:val="22"/>
        </w:rPr>
      </w:pPr>
    </w:p>
    <w:p w14:paraId="45795624" w14:textId="77777777" w:rsidR="00023675" w:rsidRPr="00F715C4" w:rsidRDefault="00023675" w:rsidP="00023675">
      <w:pPr>
        <w:spacing w:line="360" w:lineRule="auto"/>
        <w:jc w:val="both"/>
        <w:rPr>
          <w:rFonts w:ascii="Palatino Linotype" w:eastAsia="Palatino Linotype" w:hAnsi="Palatino Linotype" w:cs="Palatino Linotype"/>
          <w:sz w:val="22"/>
          <w:szCs w:val="22"/>
        </w:rPr>
      </w:pPr>
      <w:r w:rsidRPr="00F715C4">
        <w:rPr>
          <w:rFonts w:ascii="Palatino Linotype" w:eastAsia="Palatino Linotype" w:hAnsi="Palatino Linotype" w:cs="Palatino Linotype"/>
          <w:sz w:val="22"/>
          <w:szCs w:val="22"/>
        </w:rPr>
        <w:t>Con base en lo anterior, es posible determinar que para el caso que nos ocupa, los argumentos formulados como motivos o razones de inconformidad son una ampliación a la solicitud inicial y corresponden a nuevos requerimientos de información, que no se encuentran relacionados con lo solicitado en un primer momento.</w:t>
      </w:r>
    </w:p>
    <w:p w14:paraId="5AEA8AB4" w14:textId="77777777" w:rsidR="00023675" w:rsidRPr="00F715C4" w:rsidRDefault="00023675" w:rsidP="00023675">
      <w:pPr>
        <w:spacing w:line="360" w:lineRule="auto"/>
        <w:jc w:val="both"/>
        <w:rPr>
          <w:rFonts w:ascii="Palatino Linotype" w:eastAsia="Palatino Linotype" w:hAnsi="Palatino Linotype" w:cs="Palatino Linotype"/>
          <w:sz w:val="22"/>
          <w:szCs w:val="22"/>
        </w:rPr>
      </w:pPr>
    </w:p>
    <w:p w14:paraId="72D7FD3F" w14:textId="77777777" w:rsidR="00023675" w:rsidRPr="00F715C4" w:rsidRDefault="00023675" w:rsidP="00023675">
      <w:pPr>
        <w:spacing w:line="360" w:lineRule="auto"/>
        <w:jc w:val="both"/>
        <w:rPr>
          <w:rFonts w:ascii="Palatino Linotype" w:eastAsia="Palatino Linotype" w:hAnsi="Palatino Linotype" w:cs="Palatino Linotype"/>
          <w:sz w:val="22"/>
          <w:szCs w:val="22"/>
        </w:rPr>
      </w:pPr>
      <w:r w:rsidRPr="00F715C4">
        <w:rPr>
          <w:rFonts w:ascii="Palatino Linotype" w:eastAsia="Palatino Linotype" w:hAnsi="Palatino Linotype" w:cs="Palatino Linotype"/>
          <w:sz w:val="22"/>
          <w:szCs w:val="22"/>
        </w:rPr>
        <w:lastRenderedPageBreak/>
        <w:t>Asimismo, es importante señalar que una vez formulada una solicitud, los particulares no pueden modificarla o ampliarla a través de posteriores promociones o en el momento de ingresar su recurso de revisión; por tanto, la materia de las solicitudes de información se circunscribe a que se permita el acceso a los documentos inicialmente solicitados y en su caso a los aclarados o corregidos, de ahí que tampoco resulte procedente atender sus requerimientos realizados a través de las razones o motivos de inconformidad.</w:t>
      </w:r>
    </w:p>
    <w:p w14:paraId="631B3C44" w14:textId="77777777" w:rsidR="00023675" w:rsidRPr="00F715C4" w:rsidRDefault="00023675" w:rsidP="00023675">
      <w:pPr>
        <w:spacing w:line="360" w:lineRule="auto"/>
        <w:jc w:val="both"/>
        <w:rPr>
          <w:rFonts w:ascii="Palatino Linotype" w:eastAsia="Palatino Linotype" w:hAnsi="Palatino Linotype" w:cs="Palatino Linotype"/>
          <w:sz w:val="22"/>
          <w:szCs w:val="22"/>
        </w:rPr>
      </w:pPr>
    </w:p>
    <w:p w14:paraId="26E3E993" w14:textId="77777777" w:rsidR="00023675" w:rsidRPr="00F715C4" w:rsidRDefault="00023675" w:rsidP="00023675">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F715C4">
        <w:rPr>
          <w:rFonts w:ascii="Palatino Linotype" w:eastAsia="Palatino Linotype" w:hAnsi="Palatino Linotype" w:cs="Palatino Linotype"/>
          <w:sz w:val="22"/>
          <w:szCs w:val="22"/>
        </w:rPr>
        <w:t>Robustece lo anterior lo plasmado en el criterio orientador número 01/17 emitido por el Instituto Nacional de Transparencia, Acceso a la Información y Protección de Datos Personales, INAI, que lleva por rubro y texto lo que a continuación se transcribe:</w:t>
      </w:r>
    </w:p>
    <w:p w14:paraId="10848353" w14:textId="77777777" w:rsidR="00023675" w:rsidRPr="00F715C4" w:rsidRDefault="00023675" w:rsidP="00023675">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6AEAF3D" w14:textId="77777777" w:rsidR="00023675" w:rsidRPr="00F715C4" w:rsidRDefault="00023675" w:rsidP="00023675">
      <w:pPr>
        <w:ind w:left="851" w:right="900"/>
        <w:jc w:val="both"/>
        <w:rPr>
          <w:rFonts w:ascii="Palatino Linotype" w:eastAsia="Palatino Linotype" w:hAnsi="Palatino Linotype" w:cs="Palatino Linotype"/>
          <w:i/>
          <w:sz w:val="22"/>
          <w:szCs w:val="22"/>
        </w:rPr>
      </w:pPr>
      <w:r w:rsidRPr="00F715C4">
        <w:rPr>
          <w:rFonts w:ascii="Palatino Linotype" w:eastAsia="Palatino Linotype" w:hAnsi="Palatino Linotype" w:cs="Palatino Linotype"/>
          <w:i/>
          <w:sz w:val="22"/>
          <w:szCs w:val="22"/>
        </w:rPr>
        <w:t>“</w:t>
      </w:r>
      <w:r w:rsidRPr="00F715C4">
        <w:rPr>
          <w:rFonts w:ascii="Palatino Linotype" w:eastAsia="Palatino Linotype" w:hAnsi="Palatino Linotype" w:cs="Palatino Linotype"/>
          <w:b/>
          <w:i/>
          <w:sz w:val="22"/>
          <w:szCs w:val="22"/>
        </w:rPr>
        <w:t xml:space="preserve">Es improcedente ampliar las solicitudes de acceso a información, a través de la interposición del recurso de revisión. </w:t>
      </w:r>
      <w:r w:rsidRPr="00F715C4">
        <w:rPr>
          <w:rFonts w:ascii="Palatino Linotype" w:eastAsia="Palatino Linotype" w:hAnsi="Palatino Linotype" w:cs="Palatino Linotype"/>
          <w:i/>
          <w:sz w:val="22"/>
          <w:szCs w:val="22"/>
        </w:rPr>
        <w:t>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r w:rsidRPr="00F715C4">
        <w:rPr>
          <w:rFonts w:ascii="Palatino Linotype" w:eastAsia="Palatino Linotype" w:hAnsi="Palatino Linotype" w:cs="Palatino Linotype"/>
          <w:b/>
          <w:i/>
          <w:sz w:val="22"/>
          <w:szCs w:val="22"/>
        </w:rPr>
        <w:t>.</w:t>
      </w:r>
      <w:r w:rsidRPr="00F715C4">
        <w:rPr>
          <w:rFonts w:ascii="Palatino Linotype" w:eastAsia="Palatino Linotype" w:hAnsi="Palatino Linotype" w:cs="Palatino Linotype"/>
          <w:i/>
          <w:sz w:val="22"/>
          <w:szCs w:val="22"/>
        </w:rPr>
        <w:t>”</w:t>
      </w:r>
    </w:p>
    <w:p w14:paraId="368597D2" w14:textId="77777777" w:rsidR="00023675" w:rsidRPr="00F715C4" w:rsidRDefault="00023675" w:rsidP="00023675">
      <w:pPr>
        <w:ind w:left="851" w:right="900"/>
        <w:jc w:val="both"/>
        <w:rPr>
          <w:rFonts w:ascii="Palatino Linotype" w:eastAsia="Palatino Linotype" w:hAnsi="Palatino Linotype" w:cs="Palatino Linotype"/>
          <w:sz w:val="22"/>
          <w:szCs w:val="22"/>
        </w:rPr>
      </w:pPr>
    </w:p>
    <w:p w14:paraId="3E1E12E7" w14:textId="77777777" w:rsidR="00023675" w:rsidRPr="00F715C4" w:rsidRDefault="00023675" w:rsidP="00023675">
      <w:pPr>
        <w:widowControl w:val="0"/>
        <w:spacing w:line="360" w:lineRule="auto"/>
        <w:ind w:right="51"/>
        <w:jc w:val="both"/>
        <w:rPr>
          <w:rFonts w:ascii="Palatino Linotype" w:eastAsia="Palatino Linotype" w:hAnsi="Palatino Linotype" w:cs="Palatino Linotype"/>
          <w:sz w:val="22"/>
          <w:szCs w:val="22"/>
        </w:rPr>
      </w:pPr>
    </w:p>
    <w:p w14:paraId="22C809ED" w14:textId="77777777" w:rsidR="00023675" w:rsidRPr="00F715C4" w:rsidRDefault="00023675" w:rsidP="00023675">
      <w:pPr>
        <w:widowControl w:val="0"/>
        <w:spacing w:line="360" w:lineRule="auto"/>
        <w:ind w:right="51"/>
        <w:jc w:val="both"/>
        <w:rPr>
          <w:rFonts w:ascii="Palatino Linotype" w:eastAsia="Palatino Linotype" w:hAnsi="Palatino Linotype" w:cs="Palatino Linotype"/>
          <w:sz w:val="22"/>
          <w:szCs w:val="22"/>
        </w:rPr>
      </w:pPr>
      <w:r w:rsidRPr="00F715C4">
        <w:rPr>
          <w:rFonts w:ascii="Palatino Linotype" w:eastAsia="Palatino Linotype" w:hAnsi="Palatino Linotype" w:cs="Palatino Linotype"/>
          <w:sz w:val="22"/>
          <w:szCs w:val="22"/>
        </w:rPr>
        <w:t>Derivado de lo anterior, se concluye que el presente caso actualiza la causal de sobreseimiento prevista en la fracción IV del artículo 192 de la Ley de Transparencia y Acceso a la Información Pública del Estado de México y Municipios, en relación con la fracción VII del artículo 191 del mismo ordenamiento, citados con antelación.</w:t>
      </w:r>
    </w:p>
    <w:p w14:paraId="6F31930D" w14:textId="77777777" w:rsidR="00023675" w:rsidRPr="00F715C4" w:rsidRDefault="00023675" w:rsidP="00023675">
      <w:pPr>
        <w:widowControl w:val="0"/>
        <w:spacing w:line="360" w:lineRule="auto"/>
        <w:ind w:right="51"/>
        <w:jc w:val="both"/>
        <w:rPr>
          <w:rFonts w:ascii="Palatino Linotype" w:eastAsia="Palatino Linotype" w:hAnsi="Palatino Linotype" w:cs="Palatino Linotype"/>
          <w:sz w:val="22"/>
          <w:szCs w:val="22"/>
        </w:rPr>
      </w:pPr>
    </w:p>
    <w:p w14:paraId="5BE33E46" w14:textId="77777777" w:rsidR="00023675" w:rsidRPr="00F715C4" w:rsidRDefault="00023675" w:rsidP="00023675">
      <w:pPr>
        <w:spacing w:line="360" w:lineRule="auto"/>
        <w:ind w:right="49"/>
        <w:jc w:val="both"/>
        <w:rPr>
          <w:rFonts w:ascii="Palatino Linotype" w:eastAsia="Palatino Linotype" w:hAnsi="Palatino Linotype" w:cs="Palatino Linotype"/>
          <w:sz w:val="22"/>
          <w:szCs w:val="22"/>
        </w:rPr>
      </w:pPr>
      <w:r w:rsidRPr="00F715C4">
        <w:rPr>
          <w:rFonts w:ascii="Palatino Linotype" w:eastAsia="Palatino Linotype" w:hAnsi="Palatino Linotype" w:cs="Palatino Linotype"/>
          <w:sz w:val="22"/>
          <w:szCs w:val="22"/>
        </w:rPr>
        <w:lastRenderedPageBreak/>
        <w:t>Asimismo, cabe destacar que la Ley da la posibilidad de desechar el recurso de revisión en el momento procesal en que también se puede admitir, por alguno de los supuestos previstos en el artículo 191 de la Ley en la Materia, artículo que tiene un momento de aplicabilidad previo a la admisión del recurso de revisión por no reunir los requisitos de procedibilidad previstos en el artículo 179 de la misma Ley.</w:t>
      </w:r>
    </w:p>
    <w:p w14:paraId="37D8FAA4" w14:textId="77777777" w:rsidR="00023675" w:rsidRPr="00F715C4" w:rsidRDefault="00023675" w:rsidP="00023675">
      <w:pPr>
        <w:spacing w:line="360" w:lineRule="auto"/>
        <w:ind w:right="49"/>
        <w:jc w:val="both"/>
        <w:rPr>
          <w:rFonts w:ascii="Palatino Linotype" w:eastAsia="Palatino Linotype" w:hAnsi="Palatino Linotype" w:cs="Palatino Linotype"/>
          <w:sz w:val="22"/>
          <w:szCs w:val="22"/>
        </w:rPr>
      </w:pPr>
    </w:p>
    <w:p w14:paraId="1A143F0C" w14:textId="77777777" w:rsidR="00023675" w:rsidRPr="00F715C4" w:rsidRDefault="00023675" w:rsidP="00023675">
      <w:pPr>
        <w:spacing w:line="360" w:lineRule="auto"/>
        <w:ind w:right="49"/>
        <w:jc w:val="both"/>
        <w:rPr>
          <w:rFonts w:ascii="Palatino Linotype" w:eastAsia="Palatino Linotype" w:hAnsi="Palatino Linotype" w:cs="Palatino Linotype"/>
          <w:sz w:val="22"/>
          <w:szCs w:val="22"/>
        </w:rPr>
      </w:pPr>
      <w:r w:rsidRPr="00F715C4">
        <w:rPr>
          <w:rFonts w:ascii="Palatino Linotype" w:eastAsia="Palatino Linotype" w:hAnsi="Palatino Linotype" w:cs="Palatino Linotype"/>
          <w:sz w:val="22"/>
          <w:szCs w:val="22"/>
        </w:rPr>
        <w:t>Dentro de este orden de ideas, es evidente que no se puede invocar el precepto legal 191 de la Ley en cita ulteriormente a que ha sido admitido, determinando la actualización de un desechamiento</w:t>
      </w:r>
      <w:r w:rsidRPr="00F715C4">
        <w:rPr>
          <w:rFonts w:ascii="Palatino Linotype" w:eastAsia="Palatino Linotype" w:hAnsi="Palatino Linotype" w:cs="Palatino Linotype"/>
          <w:sz w:val="22"/>
          <w:szCs w:val="22"/>
          <w:vertAlign w:val="superscript"/>
        </w:rPr>
        <w:footnoteReference w:id="2"/>
      </w:r>
      <w:r w:rsidRPr="00F715C4">
        <w:rPr>
          <w:rFonts w:ascii="Palatino Linotype" w:eastAsia="Palatino Linotype" w:hAnsi="Palatino Linotype" w:cs="Palatino Linotype"/>
          <w:sz w:val="22"/>
          <w:szCs w:val="22"/>
        </w:rPr>
        <w:t>, porque está ya sería posterior a la etapa procedimental en la que debió desecharse.</w:t>
      </w:r>
    </w:p>
    <w:p w14:paraId="15C35E31" w14:textId="77777777" w:rsidR="00023675" w:rsidRPr="00F715C4" w:rsidRDefault="00023675" w:rsidP="00023675">
      <w:pPr>
        <w:spacing w:line="360" w:lineRule="auto"/>
        <w:ind w:right="49"/>
        <w:jc w:val="both"/>
        <w:rPr>
          <w:rFonts w:ascii="Palatino Linotype" w:eastAsia="Palatino Linotype" w:hAnsi="Palatino Linotype" w:cs="Palatino Linotype"/>
          <w:sz w:val="22"/>
          <w:szCs w:val="22"/>
        </w:rPr>
      </w:pPr>
    </w:p>
    <w:p w14:paraId="03014570" w14:textId="77777777" w:rsidR="00023675" w:rsidRPr="00F715C4" w:rsidRDefault="00023675" w:rsidP="00023675">
      <w:pPr>
        <w:spacing w:line="360" w:lineRule="auto"/>
        <w:ind w:right="49"/>
        <w:jc w:val="both"/>
        <w:rPr>
          <w:rFonts w:ascii="Palatino Linotype" w:eastAsia="Palatino Linotype" w:hAnsi="Palatino Linotype" w:cs="Palatino Linotype"/>
          <w:sz w:val="22"/>
          <w:szCs w:val="22"/>
        </w:rPr>
      </w:pPr>
      <w:r w:rsidRPr="00F715C4">
        <w:rPr>
          <w:rFonts w:ascii="Palatino Linotype" w:eastAsia="Palatino Linotype" w:hAnsi="Palatino Linotype" w:cs="Palatino Linotype"/>
          <w:sz w:val="22"/>
          <w:szCs w:val="22"/>
        </w:rPr>
        <w:t xml:space="preserve">Cobrando aplicación lo previsto en la fracción IV del artículo 192, en razón a que al haber sido admitido el recurso de revisión y al actualizarse una causal de improcedencia, en este caso la establecida en la fracción VII del artículo 191 de la misma Ley, éste debe ser </w:t>
      </w:r>
      <w:r w:rsidRPr="00F715C4">
        <w:rPr>
          <w:rFonts w:ascii="Palatino Linotype" w:eastAsia="Palatino Linotype" w:hAnsi="Palatino Linotype" w:cs="Palatino Linotype"/>
          <w:i/>
          <w:sz w:val="22"/>
          <w:szCs w:val="22"/>
        </w:rPr>
        <w:t>sobreseído</w:t>
      </w:r>
      <w:r w:rsidRPr="00F715C4">
        <w:rPr>
          <w:rFonts w:ascii="Palatino Linotype" w:eastAsia="Palatino Linotype" w:hAnsi="Palatino Linotype" w:cs="Palatino Linotype"/>
          <w:sz w:val="22"/>
          <w:szCs w:val="22"/>
        </w:rPr>
        <w:t xml:space="preserve">. </w:t>
      </w:r>
    </w:p>
    <w:p w14:paraId="62D17FAD" w14:textId="77777777" w:rsidR="00023675" w:rsidRPr="00F715C4" w:rsidRDefault="00023675" w:rsidP="00023675">
      <w:pPr>
        <w:spacing w:line="360" w:lineRule="auto"/>
        <w:ind w:right="49"/>
        <w:jc w:val="both"/>
        <w:rPr>
          <w:rFonts w:ascii="Palatino Linotype" w:eastAsia="Palatino Linotype" w:hAnsi="Palatino Linotype" w:cs="Palatino Linotype"/>
          <w:sz w:val="22"/>
          <w:szCs w:val="22"/>
        </w:rPr>
      </w:pPr>
    </w:p>
    <w:p w14:paraId="1A1BED37" w14:textId="77777777" w:rsidR="00023675" w:rsidRPr="00F715C4" w:rsidRDefault="00023675" w:rsidP="00023675">
      <w:pPr>
        <w:spacing w:line="360" w:lineRule="auto"/>
        <w:jc w:val="both"/>
        <w:rPr>
          <w:rFonts w:ascii="Palatino Linotype" w:eastAsia="Palatino Linotype" w:hAnsi="Palatino Linotype" w:cs="Palatino Linotype"/>
          <w:b/>
          <w:sz w:val="22"/>
          <w:szCs w:val="22"/>
        </w:rPr>
      </w:pPr>
      <w:r w:rsidRPr="00F715C4">
        <w:rPr>
          <w:rFonts w:ascii="Palatino Linotype" w:eastAsia="Palatino Linotype" w:hAnsi="Palatino Linotype" w:cs="Palatino Linotype"/>
          <w:sz w:val="22"/>
          <w:szCs w:val="22"/>
        </w:rPr>
        <w:t xml:space="preserve">Atento a los razonamientos lógico jurídicos que han quedado precisados y toda vez que el  </w:t>
      </w:r>
      <w:r w:rsidRPr="00F715C4">
        <w:rPr>
          <w:rFonts w:ascii="Palatino Linotype" w:eastAsia="Palatino Linotype" w:hAnsi="Palatino Linotype" w:cs="Palatino Linotype"/>
          <w:i/>
          <w:sz w:val="22"/>
          <w:szCs w:val="22"/>
        </w:rPr>
        <w:t xml:space="preserve">sobreseimiento </w:t>
      </w:r>
      <w:r w:rsidRPr="00F715C4">
        <w:rPr>
          <w:rFonts w:ascii="Palatino Linotype" w:eastAsia="Palatino Linotype" w:hAnsi="Palatino Linotype" w:cs="Palatino Linotype"/>
          <w:sz w:val="22"/>
          <w:szCs w:val="22"/>
        </w:rPr>
        <w:t xml:space="preserve">es un acto que da por terminado el procedimiento administrativo de impugnación por alguna causa que sobreviniente en el juicio de que se trate, que impide a </w:t>
      </w:r>
      <w:r w:rsidRPr="00F715C4">
        <w:rPr>
          <w:rFonts w:ascii="Palatino Linotype" w:eastAsia="Palatino Linotype" w:hAnsi="Palatino Linotype" w:cs="Palatino Linotype"/>
          <w:sz w:val="22"/>
          <w:szCs w:val="22"/>
        </w:rPr>
        <w:lastRenderedPageBreak/>
        <w:t xml:space="preserve">la autoridad referirse a lo sustancial de lo planteado por el recurrente teniendo como consecuencia dar por concluido el medio de impugnación, este Instituto se encuentra imposibilitado para entrar al estudio de fondo del recurso de revisión, lo anterior con apoyo en el criterio del Poder Judicial de la Federación con rubro: </w:t>
      </w:r>
      <w:r w:rsidRPr="00F715C4">
        <w:rPr>
          <w:rFonts w:ascii="Palatino Linotype" w:eastAsia="Palatino Linotype" w:hAnsi="Palatino Linotype" w:cs="Palatino Linotype"/>
          <w:b/>
          <w:sz w:val="22"/>
          <w:szCs w:val="22"/>
        </w:rPr>
        <w:t>SOBRESEIMIENTO, NO PERMITE ENTRAR AL ESTUDIO DE LAS CUESTIONES DE FONDO</w:t>
      </w:r>
      <w:r w:rsidRPr="00F715C4">
        <w:rPr>
          <w:rFonts w:ascii="Palatino Linotype" w:eastAsia="Palatino Linotype" w:hAnsi="Palatino Linotype" w:cs="Palatino Linotype"/>
          <w:sz w:val="22"/>
          <w:szCs w:val="22"/>
          <w:vertAlign w:val="superscript"/>
        </w:rPr>
        <w:footnoteReference w:id="3"/>
      </w:r>
      <w:r w:rsidRPr="00F715C4">
        <w:rPr>
          <w:rFonts w:ascii="Palatino Linotype" w:eastAsia="Palatino Linotype" w:hAnsi="Palatino Linotype" w:cs="Palatino Linotype"/>
          <w:b/>
          <w:sz w:val="22"/>
          <w:szCs w:val="22"/>
        </w:rPr>
        <w:t>.</w:t>
      </w:r>
    </w:p>
    <w:p w14:paraId="3C680789" w14:textId="77777777" w:rsidR="00023675" w:rsidRPr="00F715C4" w:rsidRDefault="00023675" w:rsidP="00023675">
      <w:pPr>
        <w:spacing w:line="360" w:lineRule="auto"/>
        <w:jc w:val="both"/>
        <w:rPr>
          <w:rFonts w:ascii="Palatino Linotype" w:eastAsia="Palatino Linotype" w:hAnsi="Palatino Linotype" w:cs="Palatino Linotype"/>
          <w:b/>
          <w:sz w:val="22"/>
          <w:szCs w:val="22"/>
        </w:rPr>
      </w:pPr>
    </w:p>
    <w:p w14:paraId="7DF5E137" w14:textId="77777777" w:rsidR="00023675" w:rsidRPr="00F715C4" w:rsidRDefault="00023675" w:rsidP="00023675">
      <w:pPr>
        <w:spacing w:line="360" w:lineRule="auto"/>
        <w:jc w:val="both"/>
        <w:rPr>
          <w:rFonts w:ascii="Palatino Linotype" w:eastAsia="Palatino Linotype" w:hAnsi="Palatino Linotype" w:cs="Palatino Linotype"/>
          <w:sz w:val="22"/>
          <w:szCs w:val="22"/>
        </w:rPr>
      </w:pPr>
      <w:r w:rsidRPr="00F715C4">
        <w:rPr>
          <w:rFonts w:ascii="Palatino Linotype" w:eastAsia="Palatino Linotype" w:hAnsi="Palatino Linotype" w:cs="Palatino Linotype"/>
          <w:sz w:val="22"/>
          <w:szCs w:val="22"/>
        </w:rPr>
        <w:t>Cabe destacar que la decisión de este Organismo Colegiado de sobreseer el recurso de revisión no implica una limitación o negación a la justicia, según lo ha establecido el Poder Judicial Federal, en el criterio que es aplicable por analogía, con rubro:</w:t>
      </w:r>
    </w:p>
    <w:p w14:paraId="5CCE0200" w14:textId="77777777" w:rsidR="00023675" w:rsidRPr="00F715C4" w:rsidRDefault="00023675" w:rsidP="00023675">
      <w:pPr>
        <w:spacing w:line="360" w:lineRule="auto"/>
        <w:jc w:val="both"/>
        <w:rPr>
          <w:rFonts w:ascii="Palatino Linotype" w:eastAsia="Palatino Linotype" w:hAnsi="Palatino Linotype" w:cs="Palatino Linotype"/>
          <w:sz w:val="22"/>
          <w:szCs w:val="22"/>
        </w:rPr>
      </w:pPr>
    </w:p>
    <w:p w14:paraId="662FA020" w14:textId="77777777" w:rsidR="00023675" w:rsidRPr="00F715C4" w:rsidRDefault="00023675" w:rsidP="00023675">
      <w:pPr>
        <w:ind w:left="851" w:right="902"/>
        <w:jc w:val="both"/>
        <w:rPr>
          <w:rFonts w:ascii="Palatino Linotype" w:eastAsia="Palatino Linotype" w:hAnsi="Palatino Linotype" w:cs="Palatino Linotype"/>
          <w:b/>
          <w:i/>
          <w:sz w:val="22"/>
          <w:szCs w:val="22"/>
        </w:rPr>
      </w:pPr>
      <w:r w:rsidRPr="00F715C4">
        <w:rPr>
          <w:rFonts w:ascii="Palatino Linotype" w:eastAsia="Palatino Linotype" w:hAnsi="Palatino Linotype" w:cs="Palatino Linotype"/>
          <w:b/>
          <w:i/>
          <w:sz w:val="22"/>
          <w:szCs w:val="22"/>
        </w:rPr>
        <w:t xml:space="preserve">“DESECHAMIENTO O SOBRESEIMIENTO EN EL JUICIO DE AMPARO. NO IMPLICA DENEGACIÓN DE JUSTICIA NI GENERA INSEGURIDAD JURÍDICA” </w:t>
      </w:r>
    </w:p>
    <w:p w14:paraId="4C1EDB91" w14:textId="77777777" w:rsidR="00023675" w:rsidRPr="00F715C4" w:rsidRDefault="00023675" w:rsidP="00023675">
      <w:pPr>
        <w:ind w:left="851" w:right="902"/>
        <w:jc w:val="both"/>
        <w:rPr>
          <w:rFonts w:ascii="Palatino Linotype" w:eastAsia="Palatino Linotype" w:hAnsi="Palatino Linotype" w:cs="Palatino Linotype"/>
          <w:i/>
          <w:sz w:val="22"/>
          <w:szCs w:val="22"/>
        </w:rPr>
      </w:pPr>
      <w:r w:rsidRPr="00F715C4">
        <w:rPr>
          <w:rFonts w:ascii="Palatino Linotype" w:eastAsia="Palatino Linotype" w:hAnsi="Palatino Linotype" w:cs="Palatino Linotype"/>
          <w:i/>
          <w:sz w:val="22"/>
          <w:szCs w:val="22"/>
        </w:rPr>
        <w:t xml:space="preserve">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w:t>
      </w:r>
      <w:r w:rsidRPr="00F715C4">
        <w:rPr>
          <w:rFonts w:ascii="Palatino Linotype" w:eastAsia="Palatino Linotype" w:hAnsi="Palatino Linotype" w:cs="Palatino Linotype"/>
          <w:i/>
          <w:sz w:val="22"/>
          <w:szCs w:val="22"/>
        </w:rPr>
        <w:lastRenderedPageBreak/>
        <w:t>pronuncia sobre la acción, diciendo así el derecho y permitiendo que impere el orden jurídico.” (Sic)</w:t>
      </w:r>
    </w:p>
    <w:p w14:paraId="56DA31C0" w14:textId="77777777" w:rsidR="00023675" w:rsidRPr="00F715C4" w:rsidRDefault="00023675" w:rsidP="00023675">
      <w:pPr>
        <w:ind w:left="851" w:right="902"/>
        <w:jc w:val="both"/>
        <w:rPr>
          <w:rFonts w:ascii="Palatino Linotype" w:eastAsia="Palatino Linotype" w:hAnsi="Palatino Linotype" w:cs="Palatino Linotype"/>
          <w:i/>
          <w:sz w:val="22"/>
          <w:szCs w:val="22"/>
        </w:rPr>
      </w:pPr>
      <w:r w:rsidRPr="00F715C4">
        <w:rPr>
          <w:rFonts w:ascii="Palatino Linotype" w:eastAsia="Palatino Linotype" w:hAnsi="Palatino Linotype" w:cs="Palatino Linotype"/>
          <w:sz w:val="22"/>
          <w:szCs w:val="22"/>
        </w:rPr>
        <w:tab/>
      </w:r>
    </w:p>
    <w:p w14:paraId="0BB3780E" w14:textId="77777777" w:rsidR="00023675" w:rsidRPr="00F715C4" w:rsidRDefault="00023675" w:rsidP="00023675">
      <w:pPr>
        <w:spacing w:line="360" w:lineRule="auto"/>
        <w:jc w:val="both"/>
        <w:rPr>
          <w:rFonts w:ascii="Palatino Linotype" w:eastAsia="Palatino Linotype" w:hAnsi="Palatino Linotype" w:cs="Palatino Linotype"/>
          <w:sz w:val="22"/>
          <w:szCs w:val="22"/>
        </w:rPr>
      </w:pPr>
    </w:p>
    <w:p w14:paraId="7F117ABD" w14:textId="77777777" w:rsidR="00023675" w:rsidRPr="00F715C4" w:rsidRDefault="00023675" w:rsidP="00023675">
      <w:pPr>
        <w:spacing w:line="360" w:lineRule="auto"/>
        <w:jc w:val="both"/>
        <w:rPr>
          <w:rFonts w:ascii="Palatino Linotype" w:eastAsia="Palatino Linotype" w:hAnsi="Palatino Linotype" w:cs="Palatino Linotype"/>
          <w:sz w:val="22"/>
          <w:szCs w:val="22"/>
        </w:rPr>
      </w:pPr>
      <w:r w:rsidRPr="00F715C4">
        <w:rPr>
          <w:rFonts w:ascii="Palatino Linotype" w:eastAsia="Palatino Linotype" w:hAnsi="Palatino Linotype" w:cs="Palatino Linotype"/>
          <w:sz w:val="22"/>
          <w:szCs w:val="22"/>
        </w:rPr>
        <w:t xml:space="preserve">Por lo que, en el presente asunto, </w:t>
      </w:r>
      <w:r w:rsidRPr="00F715C4">
        <w:rPr>
          <w:rFonts w:ascii="Palatino Linotype" w:eastAsia="Palatino Linotype" w:hAnsi="Palatino Linotype" w:cs="Palatino Linotype"/>
          <w:b/>
          <w:sz w:val="22"/>
          <w:szCs w:val="22"/>
        </w:rPr>
        <w:t>se dejan a salvo los derechos del particular para formule una nueva solicitud en la que requiera al Sujeto Obligado el documento denominado</w:t>
      </w:r>
      <w:r w:rsidRPr="00F715C4">
        <w:rPr>
          <w:rFonts w:ascii="Palatino Linotype" w:eastAsia="Palatino Linotype" w:hAnsi="Palatino Linotype" w:cs="Palatino Linotype"/>
          <w:sz w:val="22"/>
          <w:szCs w:val="22"/>
        </w:rPr>
        <w:t xml:space="preserve"> “</w:t>
      </w:r>
      <w:r w:rsidRPr="00F715C4">
        <w:rPr>
          <w:rFonts w:ascii="Palatino Linotype" w:eastAsia="Palatino Linotype" w:hAnsi="Palatino Linotype" w:cs="Palatino Linotype"/>
          <w:b/>
          <w:sz w:val="22"/>
          <w:szCs w:val="22"/>
        </w:rPr>
        <w:t>Estrategia para la Transformación y Mejora de la Educación Básica en el Estado de México: Comunidades de Aprendizaje para la Vida.”</w:t>
      </w:r>
    </w:p>
    <w:p w14:paraId="5C9E93B4" w14:textId="77777777" w:rsidR="00023675" w:rsidRPr="00F715C4" w:rsidRDefault="00023675" w:rsidP="00023675">
      <w:pPr>
        <w:spacing w:line="360" w:lineRule="auto"/>
        <w:jc w:val="both"/>
        <w:rPr>
          <w:rFonts w:ascii="Palatino Linotype" w:eastAsia="Palatino Linotype" w:hAnsi="Palatino Linotype" w:cs="Palatino Linotype"/>
          <w:sz w:val="22"/>
          <w:szCs w:val="22"/>
        </w:rPr>
      </w:pPr>
    </w:p>
    <w:p w14:paraId="4A9541B9" w14:textId="77777777" w:rsidR="00023675" w:rsidRPr="00F715C4" w:rsidRDefault="00023675" w:rsidP="00023675">
      <w:pPr>
        <w:spacing w:line="360" w:lineRule="auto"/>
        <w:jc w:val="both"/>
        <w:rPr>
          <w:rFonts w:ascii="Palatino Linotype" w:eastAsia="Palatino Linotype" w:hAnsi="Palatino Linotype" w:cs="Palatino Linotype"/>
          <w:sz w:val="22"/>
          <w:szCs w:val="22"/>
        </w:rPr>
      </w:pPr>
      <w:r w:rsidRPr="00F715C4">
        <w:rPr>
          <w:rFonts w:ascii="Palatino Linotype" w:eastAsia="Palatino Linotype" w:hAnsi="Palatino Linotype" w:cs="Palatino Linotype"/>
          <w:sz w:val="22"/>
          <w:szCs w:val="22"/>
        </w:rPr>
        <w:t xml:space="preserve">Bajo ese tenor con fundamento en la segunda hipótesis de la fracción I del artículo 186, de la Ley de Transparencia y Acceso a la Información Pública del Estado de México y Municipios, se </w:t>
      </w:r>
      <w:r w:rsidRPr="00F715C4">
        <w:rPr>
          <w:rFonts w:ascii="Palatino Linotype" w:eastAsia="Palatino Linotype" w:hAnsi="Palatino Linotype" w:cs="Palatino Linotype"/>
          <w:i/>
          <w:sz w:val="22"/>
          <w:szCs w:val="22"/>
        </w:rPr>
        <w:t>Sobresee</w:t>
      </w:r>
      <w:r w:rsidRPr="00F715C4">
        <w:rPr>
          <w:rFonts w:ascii="Palatino Linotype" w:eastAsia="Palatino Linotype" w:hAnsi="Palatino Linotype" w:cs="Palatino Linotype"/>
          <w:b/>
          <w:sz w:val="22"/>
          <w:szCs w:val="22"/>
        </w:rPr>
        <w:t xml:space="preserve"> </w:t>
      </w:r>
      <w:r w:rsidRPr="00F715C4">
        <w:rPr>
          <w:rFonts w:ascii="Palatino Linotype" w:eastAsia="Palatino Linotype" w:hAnsi="Palatino Linotype" w:cs="Palatino Linotype"/>
          <w:sz w:val="22"/>
          <w:szCs w:val="22"/>
        </w:rPr>
        <w:t xml:space="preserve">el recurso de revisión </w:t>
      </w:r>
      <w:r w:rsidRPr="00F715C4">
        <w:rPr>
          <w:rFonts w:ascii="Palatino Linotype" w:eastAsia="Palatino Linotype" w:hAnsi="Palatino Linotype" w:cs="Palatino Linotype"/>
          <w:b/>
          <w:sz w:val="22"/>
          <w:szCs w:val="22"/>
        </w:rPr>
        <w:t>04834/INFOEM/IP/RR/2024</w:t>
      </w:r>
      <w:r w:rsidRPr="00F715C4">
        <w:rPr>
          <w:rFonts w:ascii="Palatino Linotype" w:eastAsia="Palatino Linotype" w:hAnsi="Palatino Linotype" w:cs="Palatino Linotype"/>
          <w:sz w:val="22"/>
          <w:szCs w:val="22"/>
        </w:rPr>
        <w:t>, que ha sido materia del presente fallo.</w:t>
      </w:r>
    </w:p>
    <w:p w14:paraId="5B072E2C" w14:textId="77777777" w:rsidR="00023675" w:rsidRPr="00F715C4" w:rsidRDefault="00023675" w:rsidP="00023675">
      <w:pPr>
        <w:spacing w:line="360" w:lineRule="auto"/>
        <w:jc w:val="both"/>
        <w:rPr>
          <w:rFonts w:ascii="Palatino Linotype" w:eastAsia="Palatino Linotype" w:hAnsi="Palatino Linotype" w:cs="Palatino Linotype"/>
          <w:sz w:val="22"/>
          <w:szCs w:val="22"/>
        </w:rPr>
      </w:pPr>
    </w:p>
    <w:p w14:paraId="3D833144" w14:textId="77777777" w:rsidR="00023675" w:rsidRPr="00F715C4" w:rsidRDefault="00023675" w:rsidP="00023675">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F715C4">
        <w:rPr>
          <w:rFonts w:ascii="Palatino Linotype" w:eastAsia="Palatino Linotype" w:hAnsi="Palatino Linotype" w:cs="Palatino Linotype"/>
          <w:sz w:val="22"/>
          <w:szCs w:val="22"/>
        </w:rPr>
        <w:t>Así, con fundamento en lo prescrito en los artículos 5 párrafos trigésimo tercero, trigésimo cuarto y trigésimo quinto de la Constitución Política del Estado Libre y Soberano de México; 2, fracción II; 29, 36 fracciones I y II; 176, 178, 181, 185 y 186 fracción I de la Ley de Transparencia y Acceso a la Información Pública del Estado de México y Municipios, este Pleno:</w:t>
      </w:r>
    </w:p>
    <w:p w14:paraId="6D05CB07" w14:textId="77777777" w:rsidR="00023675" w:rsidRPr="00F715C4" w:rsidRDefault="00023675" w:rsidP="00023675">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124AB6C5" w14:textId="77777777" w:rsidR="00023675" w:rsidRPr="00F715C4" w:rsidRDefault="00023675" w:rsidP="00023675">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8" w:name="_heading=h.lnxbz9" w:colFirst="0" w:colLast="0"/>
      <w:bookmarkEnd w:id="8"/>
      <w:r w:rsidRPr="00F715C4">
        <w:rPr>
          <w:rFonts w:ascii="Palatino Linotype" w:eastAsia="Palatino Linotype" w:hAnsi="Palatino Linotype" w:cs="Palatino Linotype"/>
          <w:b/>
          <w:sz w:val="22"/>
          <w:szCs w:val="22"/>
        </w:rPr>
        <w:t>III. R E S U E L V E</w:t>
      </w:r>
    </w:p>
    <w:p w14:paraId="57525458" w14:textId="77777777" w:rsidR="00023675" w:rsidRPr="00F715C4" w:rsidRDefault="00023675" w:rsidP="00023675">
      <w:pPr>
        <w:tabs>
          <w:tab w:val="left" w:pos="7936"/>
        </w:tabs>
        <w:spacing w:line="360" w:lineRule="auto"/>
        <w:jc w:val="both"/>
        <w:rPr>
          <w:rFonts w:ascii="Palatino Linotype" w:eastAsia="Palatino Linotype" w:hAnsi="Palatino Linotype" w:cs="Palatino Linotype"/>
          <w:sz w:val="22"/>
          <w:szCs w:val="22"/>
        </w:rPr>
      </w:pPr>
      <w:r w:rsidRPr="00F715C4">
        <w:rPr>
          <w:rFonts w:ascii="Palatino Linotype" w:eastAsia="Palatino Linotype" w:hAnsi="Palatino Linotype" w:cs="Palatino Linotype"/>
          <w:b/>
          <w:sz w:val="22"/>
          <w:szCs w:val="22"/>
        </w:rPr>
        <w:t xml:space="preserve">Primero. </w:t>
      </w:r>
      <w:r w:rsidRPr="00F715C4">
        <w:rPr>
          <w:rFonts w:ascii="Palatino Linotype" w:eastAsia="Palatino Linotype" w:hAnsi="Palatino Linotype" w:cs="Palatino Linotype"/>
          <w:sz w:val="22"/>
          <w:szCs w:val="22"/>
        </w:rPr>
        <w:t>Se</w:t>
      </w:r>
      <w:r w:rsidRPr="00F715C4">
        <w:rPr>
          <w:rFonts w:ascii="Palatino Linotype" w:eastAsia="Palatino Linotype" w:hAnsi="Palatino Linotype" w:cs="Palatino Linotype"/>
          <w:b/>
          <w:sz w:val="22"/>
          <w:szCs w:val="22"/>
        </w:rPr>
        <w:t xml:space="preserve"> Sobresee </w:t>
      </w:r>
      <w:r w:rsidRPr="00F715C4">
        <w:rPr>
          <w:rFonts w:ascii="Palatino Linotype" w:eastAsia="Palatino Linotype" w:hAnsi="Palatino Linotype" w:cs="Palatino Linotype"/>
          <w:sz w:val="22"/>
          <w:szCs w:val="22"/>
        </w:rPr>
        <w:t xml:space="preserve">el recurso de revisión número </w:t>
      </w:r>
      <w:r w:rsidRPr="00F715C4">
        <w:rPr>
          <w:rFonts w:ascii="Palatino Linotype" w:eastAsia="Palatino Linotype" w:hAnsi="Palatino Linotype" w:cs="Palatino Linotype"/>
          <w:b/>
          <w:sz w:val="22"/>
          <w:szCs w:val="22"/>
        </w:rPr>
        <w:t xml:space="preserve">04834/INFOEM/IP/RR/2024, </w:t>
      </w:r>
      <w:r w:rsidRPr="00F715C4">
        <w:rPr>
          <w:rFonts w:ascii="Palatino Linotype" w:eastAsia="Palatino Linotype" w:hAnsi="Palatino Linotype" w:cs="Palatino Linotype"/>
          <w:sz w:val="22"/>
          <w:szCs w:val="22"/>
        </w:rPr>
        <w:t>por improcedente</w:t>
      </w:r>
      <w:r w:rsidRPr="00F715C4">
        <w:rPr>
          <w:rFonts w:ascii="Palatino Linotype" w:eastAsia="Palatino Linotype" w:hAnsi="Palatino Linotype" w:cs="Palatino Linotype"/>
          <w:b/>
          <w:sz w:val="22"/>
          <w:szCs w:val="22"/>
        </w:rPr>
        <w:t xml:space="preserve">, </w:t>
      </w:r>
      <w:r w:rsidRPr="00F715C4">
        <w:rPr>
          <w:rFonts w:ascii="Palatino Linotype" w:eastAsia="Palatino Linotype" w:hAnsi="Palatino Linotype" w:cs="Palatino Linotype"/>
          <w:sz w:val="22"/>
          <w:szCs w:val="22"/>
        </w:rPr>
        <w:t xml:space="preserve">por actualizarse la fracción IV del artículo 192, en relación con la fracción VII del artículo 191, ambos, de la Ley de Transparencia y Acceso a la Información Pública del Estado de México y Municipios, en términos del </w:t>
      </w:r>
      <w:r w:rsidRPr="00F715C4">
        <w:rPr>
          <w:rFonts w:ascii="Palatino Linotype" w:eastAsia="Palatino Linotype" w:hAnsi="Palatino Linotype" w:cs="Palatino Linotype"/>
          <w:b/>
          <w:sz w:val="22"/>
          <w:szCs w:val="22"/>
        </w:rPr>
        <w:t>Considerando Tercero</w:t>
      </w:r>
      <w:r w:rsidRPr="00F715C4">
        <w:rPr>
          <w:rFonts w:ascii="Palatino Linotype" w:eastAsia="Palatino Linotype" w:hAnsi="Palatino Linotype" w:cs="Palatino Linotype"/>
          <w:sz w:val="22"/>
          <w:szCs w:val="22"/>
        </w:rPr>
        <w:t xml:space="preserve"> de la presente resolución.</w:t>
      </w:r>
    </w:p>
    <w:p w14:paraId="0C7A9754" w14:textId="77777777" w:rsidR="00023675" w:rsidRPr="00F715C4" w:rsidRDefault="00023675" w:rsidP="00023675">
      <w:pPr>
        <w:tabs>
          <w:tab w:val="left" w:pos="7936"/>
        </w:tabs>
        <w:spacing w:line="360" w:lineRule="auto"/>
        <w:jc w:val="both"/>
        <w:rPr>
          <w:rFonts w:ascii="Palatino Linotype" w:eastAsia="Palatino Linotype" w:hAnsi="Palatino Linotype" w:cs="Palatino Linotype"/>
          <w:sz w:val="22"/>
          <w:szCs w:val="22"/>
        </w:rPr>
      </w:pPr>
    </w:p>
    <w:p w14:paraId="560C1F72" w14:textId="77777777" w:rsidR="00023675" w:rsidRPr="00F715C4" w:rsidRDefault="00023675" w:rsidP="00023675">
      <w:pPr>
        <w:spacing w:line="360" w:lineRule="auto"/>
        <w:jc w:val="both"/>
        <w:rPr>
          <w:rFonts w:ascii="Palatino Linotype" w:eastAsia="Palatino Linotype" w:hAnsi="Palatino Linotype" w:cs="Palatino Linotype"/>
          <w:sz w:val="22"/>
          <w:szCs w:val="22"/>
        </w:rPr>
      </w:pPr>
      <w:r w:rsidRPr="00F715C4">
        <w:rPr>
          <w:rFonts w:ascii="Palatino Linotype" w:eastAsia="Palatino Linotype" w:hAnsi="Palatino Linotype" w:cs="Palatino Linotype"/>
          <w:b/>
          <w:sz w:val="22"/>
          <w:szCs w:val="22"/>
        </w:rPr>
        <w:t xml:space="preserve">Segundo. Notifíquese, </w:t>
      </w:r>
      <w:r w:rsidRPr="00F715C4">
        <w:rPr>
          <w:rFonts w:ascii="Palatino Linotype" w:eastAsia="Palatino Linotype" w:hAnsi="Palatino Linotype" w:cs="Palatino Linotype"/>
          <w:sz w:val="22"/>
          <w:szCs w:val="22"/>
        </w:rPr>
        <w:t>vía</w:t>
      </w:r>
      <w:r w:rsidRPr="00F715C4">
        <w:rPr>
          <w:rFonts w:ascii="Palatino Linotype" w:eastAsia="Palatino Linotype" w:hAnsi="Palatino Linotype" w:cs="Palatino Linotype"/>
          <w:b/>
          <w:sz w:val="22"/>
          <w:szCs w:val="22"/>
        </w:rPr>
        <w:t xml:space="preserve"> SAIMEX</w:t>
      </w:r>
      <w:r w:rsidRPr="00F715C4">
        <w:rPr>
          <w:rFonts w:ascii="Palatino Linotype" w:eastAsia="Palatino Linotype" w:hAnsi="Palatino Linotype" w:cs="Palatino Linotype"/>
          <w:b/>
          <w:i/>
          <w:sz w:val="22"/>
          <w:szCs w:val="22"/>
        </w:rPr>
        <w:t xml:space="preserve">, </w:t>
      </w:r>
      <w:r w:rsidRPr="00F715C4">
        <w:rPr>
          <w:rFonts w:ascii="Palatino Linotype" w:eastAsia="Palatino Linotype" w:hAnsi="Palatino Linotype" w:cs="Palatino Linotype"/>
          <w:sz w:val="22"/>
          <w:szCs w:val="22"/>
        </w:rPr>
        <w:t xml:space="preserve">al Titular de la Unidad de Transparencia del </w:t>
      </w:r>
      <w:r w:rsidRPr="00F715C4">
        <w:rPr>
          <w:rFonts w:ascii="Palatino Linotype" w:eastAsia="Palatino Linotype" w:hAnsi="Palatino Linotype" w:cs="Palatino Linotype"/>
          <w:b/>
          <w:sz w:val="22"/>
          <w:szCs w:val="22"/>
        </w:rPr>
        <w:t>Sujeto Obligado</w:t>
      </w:r>
      <w:r w:rsidRPr="00F715C4">
        <w:rPr>
          <w:rFonts w:ascii="Palatino Linotype" w:eastAsia="Palatino Linotype" w:hAnsi="Palatino Linotype" w:cs="Palatino Linotype"/>
          <w:sz w:val="22"/>
          <w:szCs w:val="22"/>
        </w:rPr>
        <w:t xml:space="preserve"> la presente resolución, para su conocimiento.</w:t>
      </w:r>
    </w:p>
    <w:p w14:paraId="2A1F3F84" w14:textId="77777777" w:rsidR="00023675" w:rsidRPr="00F715C4" w:rsidRDefault="00023675" w:rsidP="00023675">
      <w:pPr>
        <w:spacing w:line="360" w:lineRule="auto"/>
        <w:jc w:val="both"/>
        <w:rPr>
          <w:rFonts w:ascii="Palatino Linotype" w:eastAsia="Palatino Linotype" w:hAnsi="Palatino Linotype" w:cs="Palatino Linotype"/>
          <w:sz w:val="22"/>
          <w:szCs w:val="22"/>
        </w:rPr>
      </w:pPr>
    </w:p>
    <w:p w14:paraId="0BD48266" w14:textId="77777777" w:rsidR="00023675" w:rsidRPr="00F715C4" w:rsidRDefault="00023675" w:rsidP="00023675">
      <w:pPr>
        <w:spacing w:line="360" w:lineRule="auto"/>
        <w:jc w:val="both"/>
        <w:rPr>
          <w:rFonts w:ascii="Palatino Linotype" w:eastAsia="Palatino Linotype" w:hAnsi="Palatino Linotype" w:cs="Palatino Linotype"/>
          <w:sz w:val="22"/>
          <w:szCs w:val="22"/>
        </w:rPr>
      </w:pPr>
      <w:bookmarkStart w:id="9" w:name="_heading=h.26in1rg" w:colFirst="0" w:colLast="0"/>
      <w:bookmarkEnd w:id="9"/>
      <w:r w:rsidRPr="00F715C4">
        <w:rPr>
          <w:rFonts w:ascii="Palatino Linotype" w:eastAsia="Palatino Linotype" w:hAnsi="Palatino Linotype" w:cs="Palatino Linotype"/>
          <w:b/>
          <w:sz w:val="22"/>
          <w:szCs w:val="22"/>
        </w:rPr>
        <w:t xml:space="preserve">Tercero. Notifíquese, </w:t>
      </w:r>
      <w:r w:rsidRPr="00F715C4">
        <w:rPr>
          <w:rFonts w:ascii="Palatino Linotype" w:eastAsia="Palatino Linotype" w:hAnsi="Palatino Linotype" w:cs="Palatino Linotype"/>
          <w:sz w:val="22"/>
          <w:szCs w:val="22"/>
        </w:rPr>
        <w:t>vía</w:t>
      </w:r>
      <w:r w:rsidRPr="00F715C4">
        <w:rPr>
          <w:rFonts w:ascii="Palatino Linotype" w:eastAsia="Palatino Linotype" w:hAnsi="Palatino Linotype" w:cs="Palatino Linotype"/>
          <w:b/>
          <w:sz w:val="22"/>
          <w:szCs w:val="22"/>
        </w:rPr>
        <w:t xml:space="preserve"> SAIMEX</w:t>
      </w:r>
      <w:r w:rsidRPr="00F715C4">
        <w:rPr>
          <w:rFonts w:ascii="Palatino Linotype" w:eastAsia="Palatino Linotype" w:hAnsi="Palatino Linotype" w:cs="Palatino Linotype"/>
          <w:sz w:val="22"/>
          <w:szCs w:val="22"/>
        </w:rPr>
        <w:t>, a</w:t>
      </w:r>
      <w:r w:rsidRPr="00F715C4">
        <w:rPr>
          <w:rFonts w:ascii="Palatino Linotype" w:eastAsia="Palatino Linotype" w:hAnsi="Palatino Linotype" w:cs="Palatino Linotype"/>
          <w:b/>
          <w:sz w:val="22"/>
          <w:szCs w:val="22"/>
        </w:rPr>
        <w:t xml:space="preserve"> </w:t>
      </w:r>
      <w:r w:rsidRPr="00F715C4">
        <w:rPr>
          <w:rFonts w:ascii="Palatino Linotype" w:eastAsia="Palatino Linotype" w:hAnsi="Palatino Linotype" w:cs="Palatino Linotype"/>
          <w:sz w:val="22"/>
          <w:szCs w:val="22"/>
        </w:rPr>
        <w:t xml:space="preserve">la parte </w:t>
      </w:r>
      <w:r w:rsidRPr="00F715C4">
        <w:rPr>
          <w:rFonts w:ascii="Palatino Linotype" w:eastAsia="Palatino Linotype" w:hAnsi="Palatino Linotype" w:cs="Palatino Linotype"/>
          <w:b/>
          <w:sz w:val="22"/>
          <w:szCs w:val="22"/>
        </w:rPr>
        <w:t>Recurrente</w:t>
      </w:r>
      <w:r w:rsidRPr="00F715C4">
        <w:rPr>
          <w:rFonts w:ascii="Palatino Linotype" w:eastAsia="Palatino Linotype" w:hAnsi="Palatino Linotype" w:cs="Palatino Linotype"/>
          <w:sz w:val="22"/>
          <w:szCs w:val="22"/>
        </w:rPr>
        <w:t xml:space="preserve"> la presente resolución, así como, que de conformidad con lo establecido en el artículo 196 de la Ley de Transparencia y Acceso a la Información Pública del Estado de México y Municipios, podrá impugnarla vía el Juicio de Amparo en los términos de las leyes aplicables.</w:t>
      </w:r>
    </w:p>
    <w:p w14:paraId="729B358E" w14:textId="77777777" w:rsidR="00023675" w:rsidRPr="00F715C4" w:rsidRDefault="00023675" w:rsidP="00023675">
      <w:pPr>
        <w:spacing w:line="360" w:lineRule="auto"/>
        <w:jc w:val="both"/>
        <w:rPr>
          <w:rFonts w:ascii="Palatino Linotype" w:eastAsia="Palatino Linotype" w:hAnsi="Palatino Linotype" w:cs="Palatino Linotype"/>
          <w:sz w:val="22"/>
          <w:szCs w:val="22"/>
        </w:rPr>
      </w:pPr>
    </w:p>
    <w:p w14:paraId="476272C2" w14:textId="77777777" w:rsidR="00023675" w:rsidRPr="00F715C4" w:rsidRDefault="00023675" w:rsidP="00023675">
      <w:pPr>
        <w:spacing w:line="360" w:lineRule="auto"/>
        <w:jc w:val="both"/>
        <w:rPr>
          <w:rFonts w:ascii="Palatino Linotype" w:eastAsia="Palatino Linotype" w:hAnsi="Palatino Linotype" w:cs="Palatino Linotype"/>
          <w:sz w:val="22"/>
          <w:szCs w:val="22"/>
        </w:rPr>
      </w:pPr>
      <w:r w:rsidRPr="00F715C4">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CUARTA SESIÓN ORDINARIA, CELEBRADA EL VEINTICINCO DE SEPTIEMBRE DE DOS MIL VEINTICUATRO, ANTE EL SECRETARIO TÉCNICO DEL PLENO ALEXIS TAPIA RAMÍREZ. </w:t>
      </w:r>
    </w:p>
    <w:p w14:paraId="26D96527" w14:textId="77777777" w:rsidR="006E0202" w:rsidRPr="00F715C4" w:rsidRDefault="006E0202">
      <w:pPr>
        <w:rPr>
          <w:rFonts w:ascii="Palatino Linotype" w:eastAsia="Palatino Linotype" w:hAnsi="Palatino Linotype" w:cs="Palatino Linotype"/>
          <w:sz w:val="22"/>
          <w:szCs w:val="22"/>
        </w:rPr>
      </w:pPr>
    </w:p>
    <w:p w14:paraId="7D0A597D" w14:textId="77777777" w:rsidR="006E0202" w:rsidRPr="00F715C4" w:rsidRDefault="006E0202">
      <w:pPr>
        <w:rPr>
          <w:rFonts w:ascii="Palatino Linotype" w:eastAsia="Palatino Linotype" w:hAnsi="Palatino Linotype" w:cs="Palatino Linotype"/>
          <w:sz w:val="22"/>
          <w:szCs w:val="22"/>
        </w:rPr>
      </w:pPr>
      <w:bookmarkStart w:id="10" w:name="_heading=h.17dp8vu" w:colFirst="0" w:colLast="0"/>
      <w:bookmarkEnd w:id="10"/>
    </w:p>
    <w:p w14:paraId="111805D3" w14:textId="77777777" w:rsidR="006E0202" w:rsidRPr="00F715C4" w:rsidRDefault="006E0202">
      <w:pPr>
        <w:spacing w:line="360" w:lineRule="auto"/>
        <w:jc w:val="both"/>
        <w:rPr>
          <w:rFonts w:ascii="Palatino Linotype" w:eastAsia="Palatino Linotype" w:hAnsi="Palatino Linotype" w:cs="Palatino Linotype"/>
          <w:sz w:val="22"/>
          <w:szCs w:val="22"/>
        </w:rPr>
      </w:pPr>
      <w:bookmarkStart w:id="11" w:name="_heading=h.3rdcrjn" w:colFirst="0" w:colLast="0"/>
      <w:bookmarkEnd w:id="11"/>
    </w:p>
    <w:p w14:paraId="61A43B67" w14:textId="77777777" w:rsidR="006E0202" w:rsidRPr="00F715C4" w:rsidRDefault="006E0202">
      <w:pPr>
        <w:spacing w:line="360" w:lineRule="auto"/>
        <w:jc w:val="both"/>
        <w:rPr>
          <w:rFonts w:ascii="Palatino Linotype" w:eastAsia="Palatino Linotype" w:hAnsi="Palatino Linotype" w:cs="Palatino Linotype"/>
          <w:sz w:val="22"/>
          <w:szCs w:val="22"/>
        </w:rPr>
      </w:pPr>
    </w:p>
    <w:p w14:paraId="7487D0C1" w14:textId="77777777" w:rsidR="006E0202" w:rsidRPr="00F715C4" w:rsidRDefault="006E0202">
      <w:pPr>
        <w:spacing w:line="360" w:lineRule="auto"/>
        <w:jc w:val="both"/>
        <w:rPr>
          <w:rFonts w:ascii="Palatino Linotype" w:eastAsia="Palatino Linotype" w:hAnsi="Palatino Linotype" w:cs="Palatino Linotype"/>
          <w:sz w:val="22"/>
          <w:szCs w:val="22"/>
        </w:rPr>
      </w:pPr>
    </w:p>
    <w:p w14:paraId="1960835D" w14:textId="77777777" w:rsidR="006E0202" w:rsidRPr="00F715C4" w:rsidRDefault="006E0202">
      <w:pPr>
        <w:spacing w:line="360" w:lineRule="auto"/>
        <w:jc w:val="both"/>
        <w:rPr>
          <w:rFonts w:ascii="Palatino Linotype" w:eastAsia="Palatino Linotype" w:hAnsi="Palatino Linotype" w:cs="Palatino Linotype"/>
          <w:sz w:val="22"/>
          <w:szCs w:val="22"/>
        </w:rPr>
      </w:pPr>
      <w:bookmarkStart w:id="12" w:name="_heading=h.1t3h5sf" w:colFirst="0" w:colLast="0"/>
      <w:bookmarkEnd w:id="12"/>
    </w:p>
    <w:p w14:paraId="269C3505" w14:textId="77777777" w:rsidR="006E0202" w:rsidRPr="00F715C4" w:rsidRDefault="006E0202">
      <w:pPr>
        <w:spacing w:line="360" w:lineRule="auto"/>
        <w:jc w:val="both"/>
        <w:rPr>
          <w:rFonts w:ascii="Palatino Linotype" w:eastAsia="Palatino Linotype" w:hAnsi="Palatino Linotype" w:cs="Palatino Linotype"/>
          <w:sz w:val="22"/>
          <w:szCs w:val="22"/>
        </w:rPr>
      </w:pPr>
    </w:p>
    <w:p w14:paraId="51AAB710" w14:textId="77777777" w:rsidR="006E0202" w:rsidRPr="00F715C4" w:rsidRDefault="006E0202">
      <w:pPr>
        <w:spacing w:line="360" w:lineRule="auto"/>
        <w:jc w:val="both"/>
        <w:rPr>
          <w:rFonts w:ascii="Palatino Linotype" w:eastAsia="Palatino Linotype" w:hAnsi="Palatino Linotype" w:cs="Palatino Linotype"/>
          <w:sz w:val="22"/>
          <w:szCs w:val="22"/>
        </w:rPr>
      </w:pPr>
    </w:p>
    <w:p w14:paraId="1D3DCE23" w14:textId="77777777" w:rsidR="006E0202" w:rsidRPr="00F715C4" w:rsidRDefault="006E0202">
      <w:pPr>
        <w:spacing w:line="360" w:lineRule="auto"/>
        <w:jc w:val="both"/>
        <w:rPr>
          <w:rFonts w:ascii="Palatino Linotype" w:eastAsia="Palatino Linotype" w:hAnsi="Palatino Linotype" w:cs="Palatino Linotype"/>
          <w:sz w:val="22"/>
          <w:szCs w:val="22"/>
        </w:rPr>
      </w:pPr>
    </w:p>
    <w:p w14:paraId="6719C8B7" w14:textId="77777777" w:rsidR="006E0202" w:rsidRPr="00F715C4" w:rsidRDefault="006E0202">
      <w:pPr>
        <w:spacing w:line="360" w:lineRule="auto"/>
        <w:jc w:val="both"/>
        <w:rPr>
          <w:rFonts w:ascii="Palatino Linotype" w:eastAsia="Palatino Linotype" w:hAnsi="Palatino Linotype" w:cs="Palatino Linotype"/>
          <w:sz w:val="22"/>
          <w:szCs w:val="22"/>
        </w:rPr>
      </w:pPr>
    </w:p>
    <w:p w14:paraId="6335F091" w14:textId="77777777" w:rsidR="006E0202" w:rsidRPr="00F715C4" w:rsidRDefault="006E0202">
      <w:pPr>
        <w:spacing w:line="360" w:lineRule="auto"/>
        <w:jc w:val="both"/>
        <w:rPr>
          <w:rFonts w:ascii="Palatino Linotype" w:eastAsia="Palatino Linotype" w:hAnsi="Palatino Linotype" w:cs="Palatino Linotype"/>
          <w:sz w:val="22"/>
          <w:szCs w:val="22"/>
        </w:rPr>
      </w:pPr>
    </w:p>
    <w:p w14:paraId="275ACD95" w14:textId="77777777" w:rsidR="006E0202" w:rsidRPr="00F715C4" w:rsidRDefault="006E0202">
      <w:pPr>
        <w:spacing w:line="360" w:lineRule="auto"/>
        <w:jc w:val="both"/>
        <w:rPr>
          <w:rFonts w:ascii="Palatino Linotype" w:eastAsia="Palatino Linotype" w:hAnsi="Palatino Linotype" w:cs="Palatino Linotype"/>
          <w:sz w:val="22"/>
          <w:szCs w:val="22"/>
        </w:rPr>
      </w:pPr>
    </w:p>
    <w:p w14:paraId="618D9DFA" w14:textId="77777777" w:rsidR="006E0202" w:rsidRPr="00F715C4" w:rsidRDefault="006E0202">
      <w:pPr>
        <w:spacing w:line="360" w:lineRule="auto"/>
        <w:jc w:val="both"/>
        <w:rPr>
          <w:rFonts w:ascii="Palatino Linotype" w:eastAsia="Palatino Linotype" w:hAnsi="Palatino Linotype" w:cs="Palatino Linotype"/>
          <w:sz w:val="22"/>
          <w:szCs w:val="22"/>
        </w:rPr>
      </w:pPr>
    </w:p>
    <w:p w14:paraId="10F2594A" w14:textId="77777777" w:rsidR="006E0202" w:rsidRPr="00F715C4" w:rsidRDefault="006E0202">
      <w:pPr>
        <w:spacing w:line="360" w:lineRule="auto"/>
        <w:jc w:val="both"/>
        <w:rPr>
          <w:rFonts w:ascii="Palatino Linotype" w:eastAsia="Palatino Linotype" w:hAnsi="Palatino Linotype" w:cs="Palatino Linotype"/>
          <w:sz w:val="22"/>
          <w:szCs w:val="22"/>
        </w:rPr>
      </w:pPr>
    </w:p>
    <w:p w14:paraId="3C581AB7" w14:textId="77777777" w:rsidR="006E0202" w:rsidRPr="00F715C4" w:rsidRDefault="006E0202">
      <w:pPr>
        <w:spacing w:line="360" w:lineRule="auto"/>
        <w:jc w:val="both"/>
        <w:rPr>
          <w:rFonts w:ascii="Palatino Linotype" w:eastAsia="Palatino Linotype" w:hAnsi="Palatino Linotype" w:cs="Palatino Linotype"/>
          <w:sz w:val="22"/>
          <w:szCs w:val="22"/>
        </w:rPr>
      </w:pPr>
    </w:p>
    <w:p w14:paraId="1B05A61D" w14:textId="77777777" w:rsidR="006E0202" w:rsidRPr="00F715C4" w:rsidRDefault="006E0202">
      <w:pPr>
        <w:spacing w:line="360" w:lineRule="auto"/>
        <w:jc w:val="both"/>
        <w:rPr>
          <w:rFonts w:ascii="Palatino Linotype" w:eastAsia="Palatino Linotype" w:hAnsi="Palatino Linotype" w:cs="Palatino Linotype"/>
          <w:sz w:val="22"/>
          <w:szCs w:val="22"/>
        </w:rPr>
      </w:pPr>
    </w:p>
    <w:p w14:paraId="42C272E3" w14:textId="77777777" w:rsidR="006E0202" w:rsidRPr="00F715C4" w:rsidRDefault="006E0202">
      <w:pPr>
        <w:spacing w:line="360" w:lineRule="auto"/>
        <w:jc w:val="both"/>
        <w:rPr>
          <w:rFonts w:ascii="Palatino Linotype" w:eastAsia="Palatino Linotype" w:hAnsi="Palatino Linotype" w:cs="Palatino Linotype"/>
          <w:sz w:val="22"/>
          <w:szCs w:val="22"/>
        </w:rPr>
      </w:pPr>
    </w:p>
    <w:p w14:paraId="38BE4BD4" w14:textId="77777777" w:rsidR="006E0202" w:rsidRPr="00F715C4" w:rsidRDefault="006E0202">
      <w:pPr>
        <w:spacing w:line="360" w:lineRule="auto"/>
        <w:jc w:val="both"/>
        <w:rPr>
          <w:rFonts w:ascii="Palatino Linotype" w:eastAsia="Palatino Linotype" w:hAnsi="Palatino Linotype" w:cs="Palatino Linotype"/>
          <w:sz w:val="22"/>
          <w:szCs w:val="22"/>
        </w:rPr>
      </w:pPr>
    </w:p>
    <w:p w14:paraId="776FC3ED" w14:textId="77777777" w:rsidR="006E0202" w:rsidRPr="00F715C4" w:rsidRDefault="006E0202">
      <w:pPr>
        <w:spacing w:line="360" w:lineRule="auto"/>
        <w:jc w:val="both"/>
        <w:rPr>
          <w:rFonts w:ascii="Palatino Linotype" w:eastAsia="Palatino Linotype" w:hAnsi="Palatino Linotype" w:cs="Palatino Linotype"/>
          <w:sz w:val="22"/>
          <w:szCs w:val="22"/>
        </w:rPr>
      </w:pPr>
    </w:p>
    <w:p w14:paraId="15BC58FB" w14:textId="77777777" w:rsidR="006E0202" w:rsidRPr="00F715C4" w:rsidRDefault="006E0202">
      <w:pPr>
        <w:spacing w:line="360" w:lineRule="auto"/>
        <w:jc w:val="both"/>
        <w:rPr>
          <w:rFonts w:ascii="Palatino Linotype" w:eastAsia="Palatino Linotype" w:hAnsi="Palatino Linotype" w:cs="Palatino Linotype"/>
          <w:sz w:val="22"/>
          <w:szCs w:val="22"/>
        </w:rPr>
      </w:pPr>
    </w:p>
    <w:p w14:paraId="75AE4EA7" w14:textId="77777777" w:rsidR="006E0202" w:rsidRPr="00F715C4" w:rsidRDefault="006E0202">
      <w:pPr>
        <w:spacing w:line="360" w:lineRule="auto"/>
        <w:jc w:val="both"/>
        <w:rPr>
          <w:rFonts w:ascii="Palatino Linotype" w:eastAsia="Palatino Linotype" w:hAnsi="Palatino Linotype" w:cs="Palatino Linotype"/>
          <w:sz w:val="22"/>
          <w:szCs w:val="22"/>
        </w:rPr>
      </w:pPr>
    </w:p>
    <w:p w14:paraId="3B0C42B9" w14:textId="77777777" w:rsidR="006E0202" w:rsidRPr="00F715C4" w:rsidRDefault="006E0202">
      <w:pPr>
        <w:spacing w:line="360" w:lineRule="auto"/>
        <w:jc w:val="both"/>
        <w:rPr>
          <w:rFonts w:ascii="Palatino Linotype" w:eastAsia="Palatino Linotype" w:hAnsi="Palatino Linotype" w:cs="Palatino Linotype"/>
          <w:sz w:val="22"/>
          <w:szCs w:val="22"/>
        </w:rPr>
      </w:pPr>
    </w:p>
    <w:p w14:paraId="606875F7" w14:textId="77777777" w:rsidR="006E0202" w:rsidRPr="00F715C4" w:rsidRDefault="006E0202">
      <w:pPr>
        <w:spacing w:line="360" w:lineRule="auto"/>
        <w:jc w:val="both"/>
        <w:rPr>
          <w:rFonts w:ascii="Palatino Linotype" w:eastAsia="Palatino Linotype" w:hAnsi="Palatino Linotype" w:cs="Palatino Linotype"/>
          <w:sz w:val="22"/>
          <w:szCs w:val="22"/>
        </w:rPr>
      </w:pPr>
    </w:p>
    <w:p w14:paraId="22827EDE" w14:textId="77777777" w:rsidR="006E0202" w:rsidRPr="00F715C4" w:rsidRDefault="006E0202">
      <w:pPr>
        <w:spacing w:line="360" w:lineRule="auto"/>
        <w:jc w:val="both"/>
        <w:rPr>
          <w:rFonts w:ascii="Palatino Linotype" w:eastAsia="Palatino Linotype" w:hAnsi="Palatino Linotype" w:cs="Palatino Linotype"/>
          <w:sz w:val="22"/>
          <w:szCs w:val="22"/>
        </w:rPr>
      </w:pPr>
    </w:p>
    <w:p w14:paraId="0349C0FA" w14:textId="77777777" w:rsidR="006E0202" w:rsidRPr="00F715C4" w:rsidRDefault="006E0202">
      <w:pPr>
        <w:spacing w:line="360" w:lineRule="auto"/>
        <w:jc w:val="both"/>
        <w:rPr>
          <w:rFonts w:ascii="Palatino Linotype" w:eastAsia="Palatino Linotype" w:hAnsi="Palatino Linotype" w:cs="Palatino Linotype"/>
          <w:sz w:val="22"/>
          <w:szCs w:val="22"/>
        </w:rPr>
      </w:pPr>
    </w:p>
    <w:sectPr w:rsidR="006E0202" w:rsidRPr="00F715C4">
      <w:headerReference w:type="default" r:id="rId12"/>
      <w:footerReference w:type="default" r:id="rId13"/>
      <w:headerReference w:type="first" r:id="rId14"/>
      <w:footerReference w:type="first" r:id="rId15"/>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8A5F7" w14:textId="77777777" w:rsidR="00D007EE" w:rsidRDefault="00D007EE">
      <w:r>
        <w:separator/>
      </w:r>
    </w:p>
  </w:endnote>
  <w:endnote w:type="continuationSeparator" w:id="0">
    <w:p w14:paraId="54113D21" w14:textId="77777777" w:rsidR="00D007EE" w:rsidRDefault="00D00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BAC47" w14:textId="77777777" w:rsidR="00427F9A" w:rsidRDefault="00427F9A">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F715C4">
      <w:rPr>
        <w:rFonts w:ascii="Palatino Linotype" w:eastAsia="Palatino Linotype" w:hAnsi="Palatino Linotype" w:cs="Palatino Linotype"/>
        <w:b/>
        <w:noProof/>
        <w:color w:val="000000"/>
        <w:sz w:val="20"/>
        <w:szCs w:val="20"/>
      </w:rPr>
      <w:t>16</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F715C4">
      <w:rPr>
        <w:rFonts w:ascii="Palatino Linotype" w:eastAsia="Palatino Linotype" w:hAnsi="Palatino Linotype" w:cs="Palatino Linotype"/>
        <w:b/>
        <w:noProof/>
        <w:color w:val="000000"/>
        <w:sz w:val="20"/>
        <w:szCs w:val="20"/>
      </w:rPr>
      <w:t>22</w:t>
    </w:r>
    <w:r>
      <w:rPr>
        <w:rFonts w:ascii="Palatino Linotype" w:eastAsia="Palatino Linotype" w:hAnsi="Palatino Linotype" w:cs="Palatino Linotype"/>
        <w:b/>
        <w:color w:val="000000"/>
        <w:sz w:val="20"/>
        <w:szCs w:val="20"/>
      </w:rPr>
      <w:fldChar w:fldCharType="end"/>
    </w:r>
  </w:p>
  <w:p w14:paraId="342CD5F8" w14:textId="77777777" w:rsidR="00427F9A" w:rsidRDefault="00427F9A">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C8AAB" w14:textId="77777777" w:rsidR="00427F9A" w:rsidRDefault="00427F9A">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F715C4">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F715C4">
      <w:rPr>
        <w:rFonts w:ascii="Palatino Linotype" w:eastAsia="Palatino Linotype" w:hAnsi="Palatino Linotype" w:cs="Palatino Linotype"/>
        <w:b/>
        <w:noProof/>
        <w:color w:val="000000"/>
        <w:sz w:val="20"/>
        <w:szCs w:val="20"/>
      </w:rPr>
      <w:t>22</w:t>
    </w:r>
    <w:r>
      <w:rPr>
        <w:rFonts w:ascii="Palatino Linotype" w:eastAsia="Palatino Linotype" w:hAnsi="Palatino Linotype" w:cs="Palatino Linotype"/>
        <w:b/>
        <w:color w:val="000000"/>
        <w:sz w:val="20"/>
        <w:szCs w:val="20"/>
      </w:rPr>
      <w:fldChar w:fldCharType="end"/>
    </w:r>
  </w:p>
  <w:p w14:paraId="31709A3D" w14:textId="77777777" w:rsidR="00427F9A" w:rsidRDefault="00427F9A">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778E8" w14:textId="77777777" w:rsidR="00D007EE" w:rsidRDefault="00D007EE">
      <w:r>
        <w:separator/>
      </w:r>
    </w:p>
  </w:footnote>
  <w:footnote w:type="continuationSeparator" w:id="0">
    <w:p w14:paraId="7AE0FE2B" w14:textId="77777777" w:rsidR="00D007EE" w:rsidRDefault="00D007EE">
      <w:r>
        <w:continuationSeparator/>
      </w:r>
    </w:p>
  </w:footnote>
  <w:footnote w:id="1">
    <w:p w14:paraId="4AE5595B" w14:textId="77777777" w:rsidR="00427F9A" w:rsidRDefault="00427F9A" w:rsidP="00023675">
      <w:pP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5BA1C4DC" w14:textId="77777777" w:rsidR="00427F9A" w:rsidRDefault="00427F9A" w:rsidP="00023675">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 w:id="2">
    <w:p w14:paraId="680A0CBA" w14:textId="77777777" w:rsidR="00427F9A" w:rsidRDefault="00427F9A" w:rsidP="00023675">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“DESISTIMIENTO DE LA DEMANDA DE AMPARO. CORRESPONDE PROVEER RESPECTO DE ÉL AL JUEZ DE DISTRITO CUANDO SE PLANTEA ESTANDO PENDIENTE LA RESOLUCIÓN DEL RECURSO DE REVISIÓN Y ÉSTE SE DESECHA. El desechamiento del recurso de revisión implica, por una parte, la inexistencia de la apertura de la segunda instancia, ya que, en todo caso, la sola interposición del citado medio de defensa sólo originó el trámite de un expediente y, por otra, que quede firme la sentencia recurrida, en términos del artículo 356, fracción II, del Código Federal de Procedimientos Civiles, de aplicación supletoria conforme al artículo 2o., de la Ley de Amparo. En consecuencia, cuando se presenta ante el Juez de primera instancia el desistimiento de la demanda de amparo durante el trámite del recurso de revisión, y éste sea desechado por la falta de legitimación de la parte que lo interpuso, corresponderá a ese juzgador, quien dictó la sentencia impugnada, conocer de dicha manifestación en el ámbito de su competencia, en virtud de que el tribunal revisor carecerá de jurisdicción sobre el asunto al no haberse colmado uno de los presupuestos procesales de dicho recurso.”</w:t>
      </w:r>
    </w:p>
  </w:footnote>
  <w:footnote w:id="3">
    <w:p w14:paraId="64972F7C" w14:textId="77777777" w:rsidR="00427F9A" w:rsidRDefault="00427F9A" w:rsidP="00023675">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Cuerpo de tesis:</w:t>
      </w:r>
      <w:r>
        <w:rPr>
          <w:rFonts w:ascii="Palatino Linotype" w:eastAsia="Palatino Linotype" w:hAnsi="Palatino Linotype" w:cs="Palatino Linotype"/>
          <w:color w:val="000000"/>
          <w:sz w:val="16"/>
          <w:szCs w:val="16"/>
        </w:rPr>
        <w:t xml:space="preserve"> No causa agravio la sentencia que no se ocupa de los razonamientos tendientes a demostrar la inconstitucionalidad de los actos reclamados de las autoridades responsables, que constituyen el problema de fondo, si se decreta el sobreseimiento del juicio.</w:t>
      </w:r>
    </w:p>
    <w:p w14:paraId="170581D0" w14:textId="77777777" w:rsidR="00427F9A" w:rsidRDefault="00427F9A" w:rsidP="00023675">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b/>
          <w:color w:val="000000"/>
          <w:sz w:val="16"/>
          <w:szCs w:val="16"/>
        </w:rPr>
        <w:t>Localización</w:t>
      </w:r>
      <w:r>
        <w:rPr>
          <w:rFonts w:ascii="Palatino Linotype" w:eastAsia="Palatino Linotype" w:hAnsi="Palatino Linotype" w:cs="Palatino Linotype"/>
          <w:color w:val="000000"/>
          <w:sz w:val="16"/>
          <w:szCs w:val="16"/>
        </w:rPr>
        <w:t>: 2</w:t>
      </w:r>
      <w:r>
        <w:rPr>
          <w:rFonts w:ascii="Palatino Linotype" w:eastAsia="Palatino Linotype" w:hAnsi="Palatino Linotype" w:cs="Palatino Linotype"/>
          <w:color w:val="000000"/>
          <w:sz w:val="16"/>
          <w:szCs w:val="16"/>
          <w:highlight w:val="white"/>
        </w:rPr>
        <w:t>13609. II.2o.183 K. Tribunales Colegiados de Circuito. Octava Época. Semanario Judicial de la Federación. Tomo XIII, Febrero de 1994, Pág. 420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8D3F7" w14:textId="77777777" w:rsidR="00427F9A" w:rsidRDefault="00427F9A">
    <w:pPr>
      <w:rPr>
        <w:rFonts w:ascii="Cambria" w:eastAsia="Cambria" w:hAnsi="Cambria" w:cs="Cambria"/>
        <w:color w:val="000000"/>
      </w:rPr>
    </w:pPr>
    <w:r>
      <w:rPr>
        <w:noProof/>
      </w:rPr>
      <w:drawing>
        <wp:anchor distT="0" distB="0" distL="0" distR="0" simplePos="0" relativeHeight="251658240" behindDoc="1" locked="0" layoutInCell="1" hidden="0" allowOverlap="1" wp14:anchorId="0F1F42BF" wp14:editId="3D50430C">
          <wp:simplePos x="0" y="0"/>
          <wp:positionH relativeFrom="column">
            <wp:posOffset>-1080111</wp:posOffset>
          </wp:positionH>
          <wp:positionV relativeFrom="paragraph">
            <wp:posOffset>-488286</wp:posOffset>
          </wp:positionV>
          <wp:extent cx="7809865" cy="10165715"/>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d"/>
      <w:tblW w:w="7087" w:type="dxa"/>
      <w:tblInd w:w="3261" w:type="dxa"/>
      <w:tblLayout w:type="fixed"/>
      <w:tblLook w:val="0400" w:firstRow="0" w:lastRow="0" w:firstColumn="0" w:lastColumn="0" w:noHBand="0" w:noVBand="1"/>
    </w:tblPr>
    <w:tblGrid>
      <w:gridCol w:w="2489"/>
      <w:gridCol w:w="4598"/>
    </w:tblGrid>
    <w:tr w:rsidR="00427F9A" w14:paraId="72900146" w14:textId="77777777">
      <w:tc>
        <w:tcPr>
          <w:tcW w:w="2489" w:type="dxa"/>
          <w:shd w:val="clear" w:color="auto" w:fill="auto"/>
        </w:tcPr>
        <w:p w14:paraId="271888D8" w14:textId="77777777" w:rsidR="00427F9A" w:rsidRDefault="00427F9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8" w:type="dxa"/>
          <w:shd w:val="clear" w:color="auto" w:fill="auto"/>
          <w:vAlign w:val="center"/>
        </w:tcPr>
        <w:p w14:paraId="73467F56" w14:textId="77777777" w:rsidR="00427F9A" w:rsidRDefault="00427F9A" w:rsidP="00953656">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04834/INFOEM/IP/RR/2024</w:t>
          </w:r>
        </w:p>
      </w:tc>
    </w:tr>
    <w:tr w:rsidR="00427F9A" w14:paraId="38FA817D" w14:textId="77777777">
      <w:trPr>
        <w:trHeight w:val="228"/>
      </w:trPr>
      <w:tc>
        <w:tcPr>
          <w:tcW w:w="2489" w:type="dxa"/>
          <w:shd w:val="clear" w:color="auto" w:fill="auto"/>
          <w:vAlign w:val="center"/>
        </w:tcPr>
        <w:p w14:paraId="198DBE29" w14:textId="77777777" w:rsidR="00427F9A" w:rsidRDefault="00427F9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8" w:type="dxa"/>
          <w:shd w:val="clear" w:color="auto" w:fill="auto"/>
          <w:vAlign w:val="center"/>
        </w:tcPr>
        <w:p w14:paraId="6DC4FBBD" w14:textId="77777777" w:rsidR="00427F9A" w:rsidRDefault="00427F9A">
          <w:pPr>
            <w:ind w:left="-45" w:right="1586"/>
            <w:jc w:val="both"/>
            <w:rPr>
              <w:rFonts w:ascii="Palatino Linotype" w:eastAsia="Palatino Linotype" w:hAnsi="Palatino Linotype" w:cs="Palatino Linotype"/>
              <w:b/>
              <w:sz w:val="22"/>
              <w:szCs w:val="22"/>
            </w:rPr>
          </w:pPr>
          <w:r w:rsidRPr="00953656">
            <w:rPr>
              <w:rFonts w:ascii="Palatino Linotype" w:eastAsia="Palatino Linotype" w:hAnsi="Palatino Linotype" w:cs="Palatino Linotype"/>
              <w:b/>
              <w:sz w:val="22"/>
              <w:szCs w:val="22"/>
            </w:rPr>
            <w:t>Secretaría de Educación, Ciencia, Tecnología e Innovación</w:t>
          </w:r>
        </w:p>
      </w:tc>
    </w:tr>
    <w:tr w:rsidR="00427F9A" w14:paraId="59BCAFD5" w14:textId="77777777">
      <w:tc>
        <w:tcPr>
          <w:tcW w:w="2489" w:type="dxa"/>
          <w:shd w:val="clear" w:color="auto" w:fill="auto"/>
          <w:vAlign w:val="center"/>
        </w:tcPr>
        <w:p w14:paraId="7D466DC0" w14:textId="77777777" w:rsidR="00427F9A" w:rsidRDefault="00427F9A">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8" w:type="dxa"/>
          <w:shd w:val="clear" w:color="auto" w:fill="auto"/>
          <w:vAlign w:val="center"/>
        </w:tcPr>
        <w:p w14:paraId="11ED5AAF" w14:textId="77777777" w:rsidR="00427F9A" w:rsidRDefault="00427F9A">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6B26A6D" w14:textId="77777777" w:rsidR="00427F9A" w:rsidRDefault="00427F9A">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2431D" w14:textId="77777777" w:rsidR="00427F9A" w:rsidRDefault="00427F9A">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4B28FCE6" wp14:editId="7E7ADFB7">
          <wp:simplePos x="0" y="0"/>
          <wp:positionH relativeFrom="column">
            <wp:posOffset>-1079489</wp:posOffset>
          </wp:positionH>
          <wp:positionV relativeFrom="paragraph">
            <wp:posOffset>-328919</wp:posOffset>
          </wp:positionV>
          <wp:extent cx="7809865" cy="10165715"/>
          <wp:effectExtent l="0" t="0" r="0" b="0"/>
          <wp:wrapNone/>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e"/>
      <w:tblW w:w="6945" w:type="dxa"/>
      <w:tblInd w:w="3261" w:type="dxa"/>
      <w:tblLayout w:type="fixed"/>
      <w:tblLook w:val="0400" w:firstRow="0" w:lastRow="0" w:firstColumn="0" w:lastColumn="0" w:noHBand="0" w:noVBand="1"/>
    </w:tblPr>
    <w:tblGrid>
      <w:gridCol w:w="2551"/>
      <w:gridCol w:w="4394"/>
    </w:tblGrid>
    <w:tr w:rsidR="00427F9A" w14:paraId="6249A083" w14:textId="77777777">
      <w:tc>
        <w:tcPr>
          <w:tcW w:w="2551" w:type="dxa"/>
          <w:shd w:val="clear" w:color="auto" w:fill="auto"/>
          <w:vAlign w:val="center"/>
        </w:tcPr>
        <w:p w14:paraId="34B58B40" w14:textId="77777777" w:rsidR="00427F9A" w:rsidRDefault="00427F9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4" w:type="dxa"/>
          <w:shd w:val="clear" w:color="auto" w:fill="auto"/>
          <w:vAlign w:val="center"/>
        </w:tcPr>
        <w:p w14:paraId="33ABD651" w14:textId="77777777" w:rsidR="00427F9A" w:rsidRDefault="00427F9A" w:rsidP="00EC110B">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04834/INFOEM/IP/RR/2024</w:t>
          </w:r>
        </w:p>
      </w:tc>
    </w:tr>
    <w:tr w:rsidR="00427F9A" w14:paraId="4B8B2B8A" w14:textId="77777777">
      <w:trPr>
        <w:trHeight w:val="130"/>
      </w:trPr>
      <w:tc>
        <w:tcPr>
          <w:tcW w:w="2551" w:type="dxa"/>
          <w:shd w:val="clear" w:color="auto" w:fill="auto"/>
          <w:vAlign w:val="center"/>
        </w:tcPr>
        <w:p w14:paraId="3D9FBF8B" w14:textId="77777777" w:rsidR="00427F9A" w:rsidRDefault="00427F9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94" w:type="dxa"/>
          <w:shd w:val="clear" w:color="auto" w:fill="auto"/>
          <w:vAlign w:val="center"/>
        </w:tcPr>
        <w:p w14:paraId="34841E4C" w14:textId="0724AF71" w:rsidR="00427F9A" w:rsidRDefault="00296F5F" w:rsidP="00EC110B">
          <w:pPr>
            <w:ind w:right="1444"/>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 XXXXXXXXXXX </w:t>
          </w:r>
        </w:p>
      </w:tc>
    </w:tr>
    <w:tr w:rsidR="00427F9A" w14:paraId="03919AC0" w14:textId="77777777">
      <w:trPr>
        <w:trHeight w:val="228"/>
      </w:trPr>
      <w:tc>
        <w:tcPr>
          <w:tcW w:w="2551" w:type="dxa"/>
          <w:shd w:val="clear" w:color="auto" w:fill="auto"/>
          <w:vAlign w:val="center"/>
        </w:tcPr>
        <w:p w14:paraId="3512367C" w14:textId="77777777" w:rsidR="00427F9A" w:rsidRDefault="00427F9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4" w:type="dxa"/>
          <w:shd w:val="clear" w:color="auto" w:fill="auto"/>
          <w:vAlign w:val="center"/>
        </w:tcPr>
        <w:p w14:paraId="16C0F55C" w14:textId="77777777" w:rsidR="00427F9A" w:rsidRDefault="00427F9A">
          <w:pPr>
            <w:ind w:left="-45" w:right="1586"/>
            <w:jc w:val="both"/>
            <w:rPr>
              <w:rFonts w:ascii="Palatino Linotype" w:eastAsia="Palatino Linotype" w:hAnsi="Palatino Linotype" w:cs="Palatino Linotype"/>
              <w:b/>
              <w:sz w:val="22"/>
              <w:szCs w:val="22"/>
            </w:rPr>
          </w:pPr>
          <w:r w:rsidRPr="00953656">
            <w:rPr>
              <w:rFonts w:ascii="Palatino Linotype" w:eastAsia="Palatino Linotype" w:hAnsi="Palatino Linotype" w:cs="Palatino Linotype"/>
              <w:b/>
              <w:sz w:val="22"/>
              <w:szCs w:val="22"/>
            </w:rPr>
            <w:t>Secretaría de Educación, Ciencia, Tecnología e Innovación</w:t>
          </w:r>
        </w:p>
      </w:tc>
    </w:tr>
    <w:tr w:rsidR="00427F9A" w14:paraId="14B6FF29" w14:textId="77777777">
      <w:tc>
        <w:tcPr>
          <w:tcW w:w="2551" w:type="dxa"/>
          <w:shd w:val="clear" w:color="auto" w:fill="auto"/>
          <w:vAlign w:val="center"/>
        </w:tcPr>
        <w:p w14:paraId="03EA6071" w14:textId="77777777" w:rsidR="00427F9A" w:rsidRDefault="00427F9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4" w:type="dxa"/>
          <w:shd w:val="clear" w:color="auto" w:fill="auto"/>
          <w:vAlign w:val="center"/>
        </w:tcPr>
        <w:p w14:paraId="5182745D" w14:textId="77777777" w:rsidR="00427F9A" w:rsidRDefault="00427F9A">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B678689" w14:textId="77777777" w:rsidR="00427F9A" w:rsidRDefault="00427F9A">
    <w:pPr>
      <w:pBdr>
        <w:top w:val="nil"/>
        <w:left w:val="nil"/>
        <w:bottom w:val="nil"/>
        <w:right w:val="nil"/>
        <w:between w:val="nil"/>
      </w:pBdr>
      <w:tabs>
        <w:tab w:val="center" w:pos="4252"/>
        <w:tab w:val="right" w:pos="8504"/>
      </w:tabs>
      <w:rPr>
        <w:rFonts w:ascii="Cambria" w:eastAsia="Cambria" w:hAnsi="Cambria" w:cs="Cambria"/>
        <w:color w:val="000000"/>
      </w:rPr>
    </w:pPr>
  </w:p>
  <w:p w14:paraId="5DA109EA" w14:textId="77777777" w:rsidR="00427F9A" w:rsidRDefault="00427F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9E8C082"/>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7C25807"/>
    <w:multiLevelType w:val="multilevel"/>
    <w:tmpl w:val="A290ED6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 w15:restartNumberingAfterBreak="0">
    <w:nsid w:val="112A3151"/>
    <w:multiLevelType w:val="hybridMultilevel"/>
    <w:tmpl w:val="86B2EC56"/>
    <w:lvl w:ilvl="0" w:tplc="4A645880">
      <w:start w:val="6"/>
      <w:numFmt w:val="bullet"/>
      <w:lvlText w:val=""/>
      <w:lvlJc w:val="left"/>
      <w:pPr>
        <w:ind w:left="360" w:hanging="360"/>
      </w:pPr>
      <w:rPr>
        <w:rFonts w:ascii="Symbol" w:eastAsia="Palatino Linotype" w:hAnsi="Symbol" w:cs="Palatino Linotype"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126B5429"/>
    <w:multiLevelType w:val="multilevel"/>
    <w:tmpl w:val="EDFCA62A"/>
    <w:lvl w:ilvl="0">
      <w:start w:val="1"/>
      <w:numFmt w:val="decimal"/>
      <w:pStyle w:val="Listaconvietas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F76664"/>
    <w:multiLevelType w:val="hybridMultilevel"/>
    <w:tmpl w:val="48FA0A76"/>
    <w:lvl w:ilvl="0" w:tplc="066C97DC">
      <w:start w:val="6"/>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0BD314C"/>
    <w:multiLevelType w:val="multilevel"/>
    <w:tmpl w:val="B5DE7402"/>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6" w15:restartNumberingAfterBreak="0">
    <w:nsid w:val="220C64BC"/>
    <w:multiLevelType w:val="multilevel"/>
    <w:tmpl w:val="929E56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265678CB"/>
    <w:multiLevelType w:val="hybridMultilevel"/>
    <w:tmpl w:val="A856682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2CD82919"/>
    <w:multiLevelType w:val="multilevel"/>
    <w:tmpl w:val="AD1EE5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1497E59"/>
    <w:multiLevelType w:val="hybridMultilevel"/>
    <w:tmpl w:val="CFA0E644"/>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44290DAE"/>
    <w:multiLevelType w:val="hybridMultilevel"/>
    <w:tmpl w:val="016AB8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93D7352"/>
    <w:multiLevelType w:val="hybridMultilevel"/>
    <w:tmpl w:val="28F6AF46"/>
    <w:lvl w:ilvl="0" w:tplc="4BFC75AE">
      <w:start w:val="3"/>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6B234B8"/>
    <w:multiLevelType w:val="multilevel"/>
    <w:tmpl w:val="45E493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CE41237"/>
    <w:multiLevelType w:val="multilevel"/>
    <w:tmpl w:val="EA24F610"/>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D1E47C5"/>
    <w:multiLevelType w:val="multilevel"/>
    <w:tmpl w:val="27C2842A"/>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8"/>
  </w:num>
  <w:num w:numId="2">
    <w:abstractNumId w:val="1"/>
  </w:num>
  <w:num w:numId="3">
    <w:abstractNumId w:val="13"/>
  </w:num>
  <w:num w:numId="4">
    <w:abstractNumId w:val="6"/>
  </w:num>
  <w:num w:numId="5">
    <w:abstractNumId w:val="12"/>
  </w:num>
  <w:num w:numId="6">
    <w:abstractNumId w:val="14"/>
  </w:num>
  <w:num w:numId="7">
    <w:abstractNumId w:val="2"/>
  </w:num>
  <w:num w:numId="8">
    <w:abstractNumId w:val="4"/>
  </w:num>
  <w:num w:numId="9">
    <w:abstractNumId w:val="3"/>
  </w:num>
  <w:num w:numId="10">
    <w:abstractNumId w:val="9"/>
  </w:num>
  <w:num w:numId="11">
    <w:abstractNumId w:val="5"/>
  </w:num>
  <w:num w:numId="12">
    <w:abstractNumId w:val="10"/>
  </w:num>
  <w:num w:numId="13">
    <w:abstractNumId w:val="7"/>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202"/>
    <w:rsid w:val="00002804"/>
    <w:rsid w:val="00023675"/>
    <w:rsid w:val="00034D1E"/>
    <w:rsid w:val="0004662E"/>
    <w:rsid w:val="000478F9"/>
    <w:rsid w:val="00083BB0"/>
    <w:rsid w:val="000B5060"/>
    <w:rsid w:val="000B5B98"/>
    <w:rsid w:val="000E1E8D"/>
    <w:rsid w:val="00134783"/>
    <w:rsid w:val="0013543B"/>
    <w:rsid w:val="00147953"/>
    <w:rsid w:val="001505CE"/>
    <w:rsid w:val="00151102"/>
    <w:rsid w:val="001A0926"/>
    <w:rsid w:val="001D6F14"/>
    <w:rsid w:val="00276B07"/>
    <w:rsid w:val="00296F5F"/>
    <w:rsid w:val="002E1551"/>
    <w:rsid w:val="00312726"/>
    <w:rsid w:val="00366A67"/>
    <w:rsid w:val="003853BD"/>
    <w:rsid w:val="00386193"/>
    <w:rsid w:val="003B3B2A"/>
    <w:rsid w:val="003C1C34"/>
    <w:rsid w:val="003C41BA"/>
    <w:rsid w:val="003C7CE4"/>
    <w:rsid w:val="003E6A5E"/>
    <w:rsid w:val="00417CD1"/>
    <w:rsid w:val="00426B46"/>
    <w:rsid w:val="00427F9A"/>
    <w:rsid w:val="00474963"/>
    <w:rsid w:val="00474FF7"/>
    <w:rsid w:val="00482D31"/>
    <w:rsid w:val="004A424E"/>
    <w:rsid w:val="004D6213"/>
    <w:rsid w:val="005016EF"/>
    <w:rsid w:val="00505C29"/>
    <w:rsid w:val="00532F94"/>
    <w:rsid w:val="00554CB9"/>
    <w:rsid w:val="005729CF"/>
    <w:rsid w:val="0059089A"/>
    <w:rsid w:val="005C34C5"/>
    <w:rsid w:val="005D206B"/>
    <w:rsid w:val="005F1BE5"/>
    <w:rsid w:val="00605A2F"/>
    <w:rsid w:val="0062381E"/>
    <w:rsid w:val="00636464"/>
    <w:rsid w:val="006424C5"/>
    <w:rsid w:val="006444DB"/>
    <w:rsid w:val="006765F1"/>
    <w:rsid w:val="00692853"/>
    <w:rsid w:val="006A5753"/>
    <w:rsid w:val="006B1B91"/>
    <w:rsid w:val="006E0202"/>
    <w:rsid w:val="007318B6"/>
    <w:rsid w:val="00732DF9"/>
    <w:rsid w:val="00747511"/>
    <w:rsid w:val="00762DEE"/>
    <w:rsid w:val="00780A1F"/>
    <w:rsid w:val="00796E65"/>
    <w:rsid w:val="00797694"/>
    <w:rsid w:val="007B4CC6"/>
    <w:rsid w:val="007C57EE"/>
    <w:rsid w:val="007D034B"/>
    <w:rsid w:val="00802434"/>
    <w:rsid w:val="00826624"/>
    <w:rsid w:val="0083415E"/>
    <w:rsid w:val="008864FC"/>
    <w:rsid w:val="00886697"/>
    <w:rsid w:val="008963B4"/>
    <w:rsid w:val="008C7543"/>
    <w:rsid w:val="00904D4A"/>
    <w:rsid w:val="00911F01"/>
    <w:rsid w:val="00932AC0"/>
    <w:rsid w:val="00934527"/>
    <w:rsid w:val="009518E8"/>
    <w:rsid w:val="00953656"/>
    <w:rsid w:val="00974142"/>
    <w:rsid w:val="00993311"/>
    <w:rsid w:val="009A5B20"/>
    <w:rsid w:val="009B1525"/>
    <w:rsid w:val="009F51CE"/>
    <w:rsid w:val="00A17060"/>
    <w:rsid w:val="00A203D2"/>
    <w:rsid w:val="00AC0A4A"/>
    <w:rsid w:val="00AC12E9"/>
    <w:rsid w:val="00AE45BB"/>
    <w:rsid w:val="00B37BA9"/>
    <w:rsid w:val="00B40BD7"/>
    <w:rsid w:val="00B4407B"/>
    <w:rsid w:val="00B910CA"/>
    <w:rsid w:val="00BA05A5"/>
    <w:rsid w:val="00BA125B"/>
    <w:rsid w:val="00BB7660"/>
    <w:rsid w:val="00BD280A"/>
    <w:rsid w:val="00BD2B59"/>
    <w:rsid w:val="00BD2CD8"/>
    <w:rsid w:val="00BE5771"/>
    <w:rsid w:val="00C24FBD"/>
    <w:rsid w:val="00C40FA8"/>
    <w:rsid w:val="00C9385C"/>
    <w:rsid w:val="00CA3EA5"/>
    <w:rsid w:val="00CB16B9"/>
    <w:rsid w:val="00CF3904"/>
    <w:rsid w:val="00CF505D"/>
    <w:rsid w:val="00D007EE"/>
    <w:rsid w:val="00D0273E"/>
    <w:rsid w:val="00D156BE"/>
    <w:rsid w:val="00D31507"/>
    <w:rsid w:val="00D445D3"/>
    <w:rsid w:val="00D64F78"/>
    <w:rsid w:val="00DB44C8"/>
    <w:rsid w:val="00DE57C4"/>
    <w:rsid w:val="00E05865"/>
    <w:rsid w:val="00E22976"/>
    <w:rsid w:val="00E31189"/>
    <w:rsid w:val="00E32516"/>
    <w:rsid w:val="00E80B0E"/>
    <w:rsid w:val="00EC110B"/>
    <w:rsid w:val="00EC753C"/>
    <w:rsid w:val="00F078A1"/>
    <w:rsid w:val="00F23114"/>
    <w:rsid w:val="00F50E23"/>
    <w:rsid w:val="00F66DAA"/>
    <w:rsid w:val="00F715C4"/>
    <w:rsid w:val="00F94537"/>
    <w:rsid w:val="00FD4D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ECCD5"/>
  <w15:docId w15:val="{6B4390C8-20C4-4F85-86D9-3B7C184AF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936"/>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lang w:val="es-ES"/>
    </w:rPr>
  </w:style>
  <w:style w:type="paragraph" w:styleId="Ttulo2">
    <w:name w:val="heading 2"/>
    <w:basedOn w:val="Normal"/>
    <w:next w:val="Normal"/>
    <w:uiPriority w:val="9"/>
    <w:unhideWhenUsed/>
    <w:qFormat/>
    <w:pPr>
      <w:keepNext/>
      <w:keepLines/>
      <w:spacing w:before="40"/>
      <w:outlineLvl w:val="1"/>
    </w:pPr>
    <w:rPr>
      <w:rFonts w:ascii="Calibri" w:eastAsia="Calibri" w:hAnsi="Calibri" w:cs="Calibri"/>
      <w:color w:val="366091"/>
      <w:sz w:val="26"/>
      <w:szCs w:val="26"/>
      <w:lang w:val="es-ES"/>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lang w:val="es-ES"/>
    </w:rPr>
  </w:style>
  <w:style w:type="paragraph" w:styleId="Ttulo4">
    <w:name w:val="heading 4"/>
    <w:basedOn w:val="Normal"/>
    <w:next w:val="Normal"/>
    <w:uiPriority w:val="9"/>
    <w:unhideWhenUsed/>
    <w:qFormat/>
    <w:pPr>
      <w:keepNext/>
      <w:spacing w:before="240" w:after="60"/>
      <w:ind w:left="2880" w:hanging="720"/>
      <w:outlineLvl w:val="3"/>
    </w:pPr>
    <w:rPr>
      <w:rFonts w:ascii="Cambria" w:eastAsia="Cambria" w:hAnsi="Cambria" w:cs="Cambria"/>
      <w:b/>
      <w:sz w:val="28"/>
      <w:szCs w:val="28"/>
      <w:lang w:val="es-ES"/>
    </w:rPr>
  </w:style>
  <w:style w:type="paragraph" w:styleId="Ttulo5">
    <w:name w:val="heading 5"/>
    <w:basedOn w:val="Normal"/>
    <w:next w:val="Normal"/>
    <w:uiPriority w:val="9"/>
    <w:unhideWhenUsed/>
    <w:qFormat/>
    <w:pPr>
      <w:spacing w:before="240" w:after="60"/>
      <w:ind w:left="3600" w:hanging="720"/>
      <w:outlineLvl w:val="4"/>
    </w:pPr>
    <w:rPr>
      <w:rFonts w:ascii="Cambria" w:eastAsia="Cambria" w:hAnsi="Cambria" w:cs="Cambria"/>
      <w:b/>
      <w:i/>
      <w:sz w:val="26"/>
      <w:szCs w:val="26"/>
      <w:lang w:val="es-ES"/>
    </w:rPr>
  </w:style>
  <w:style w:type="paragraph" w:styleId="Ttulo6">
    <w:name w:val="heading 6"/>
    <w:basedOn w:val="Normal"/>
    <w:next w:val="Normal"/>
    <w:uiPriority w:val="9"/>
    <w:semiHidden/>
    <w:unhideWhenUsed/>
    <w:qFormat/>
    <w:pPr>
      <w:spacing w:before="240" w:after="60"/>
      <w:ind w:left="4320" w:hanging="720"/>
      <w:outlineLvl w:val="5"/>
    </w:pPr>
    <w:rPr>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6"/>
    <w:tblPr>
      <w:tblStyleRowBandSize w:val="1"/>
      <w:tblStyleColBandSize w:val="1"/>
      <w:tblCellMar>
        <w:left w:w="115" w:type="dxa"/>
        <w:right w:w="115" w:type="dxa"/>
      </w:tblCellMar>
    </w:tblPr>
  </w:style>
  <w:style w:type="table" w:customStyle="1" w:styleId="a0">
    <w:basedOn w:val="TableNormal6"/>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FE2A5A"/>
    <w:pPr>
      <w:tabs>
        <w:tab w:val="center" w:pos="4419"/>
        <w:tab w:val="right" w:pos="8838"/>
      </w:tabs>
    </w:pPr>
    <w:rPr>
      <w:lang w:val="es-ES"/>
    </w:rPr>
  </w:style>
  <w:style w:type="character" w:customStyle="1" w:styleId="EncabezadoCar">
    <w:name w:val="Encabezado Car"/>
    <w:basedOn w:val="Fuentedeprrafopredeter"/>
    <w:link w:val="Encabezado"/>
    <w:uiPriority w:val="99"/>
    <w:rsid w:val="00FE2A5A"/>
  </w:style>
  <w:style w:type="paragraph" w:styleId="Piedepgina">
    <w:name w:val="footer"/>
    <w:basedOn w:val="Normal"/>
    <w:link w:val="PiedepginaCar"/>
    <w:uiPriority w:val="99"/>
    <w:unhideWhenUsed/>
    <w:rsid w:val="00FE2A5A"/>
    <w:pPr>
      <w:tabs>
        <w:tab w:val="center" w:pos="4419"/>
        <w:tab w:val="right" w:pos="8838"/>
      </w:tabs>
    </w:pPr>
    <w:rPr>
      <w:lang w:val="es-ES"/>
    </w:rPr>
  </w:style>
  <w:style w:type="character" w:customStyle="1" w:styleId="PiedepginaCar">
    <w:name w:val="Pie de página Car"/>
    <w:basedOn w:val="Fuentedeprrafopredeter"/>
    <w:link w:val="Piedepgina"/>
    <w:uiPriority w:val="99"/>
    <w:rsid w:val="00FE2A5A"/>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FE2A5A"/>
    <w:pPr>
      <w:ind w:left="720"/>
      <w:contextualSpacing/>
    </w:pPr>
    <w:rPr>
      <w:lang w:val="es-ES"/>
    </w:rPr>
  </w:style>
  <w:style w:type="table" w:styleId="Tablaconcuadrcula">
    <w:name w:val="Table Grid"/>
    <w:basedOn w:val="Tablanormal"/>
    <w:uiPriority w:val="39"/>
    <w:rsid w:val="00513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12F5"/>
    <w:pPr>
      <w:spacing w:before="100" w:beforeAutospacing="1" w:after="100" w:afterAutospacing="1"/>
    </w:pPr>
    <w:rPr>
      <w:lang w:val="es-ES"/>
    </w:rPr>
  </w:style>
  <w:style w:type="table" w:customStyle="1" w:styleId="a1">
    <w:basedOn w:val="TableNormal6"/>
    <w:tblPr>
      <w:tblStyleRowBandSize w:val="1"/>
      <w:tblStyleColBandSize w:val="1"/>
      <w:tblCellMar>
        <w:left w:w="115" w:type="dxa"/>
        <w:right w:w="115" w:type="dxa"/>
      </w:tblCellMar>
    </w:tblPr>
  </w:style>
  <w:style w:type="table" w:customStyle="1" w:styleId="a2">
    <w:basedOn w:val="TableNormal6"/>
    <w:tblPr>
      <w:tblStyleRowBandSize w:val="1"/>
      <w:tblStyleColBandSize w:val="1"/>
      <w:tblCellMar>
        <w:left w:w="115" w:type="dxa"/>
        <w:right w:w="115" w:type="dxa"/>
      </w:tblCellMar>
    </w:tblPr>
  </w:style>
  <w:style w:type="character" w:customStyle="1" w:styleId="apple-tab-span">
    <w:name w:val="apple-tab-span"/>
    <w:basedOn w:val="Fuentedeprrafopredeter"/>
    <w:rsid w:val="00355FC9"/>
  </w:style>
  <w:style w:type="table" w:customStyle="1" w:styleId="a3">
    <w:basedOn w:val="TableNormal5"/>
    <w:tblPr>
      <w:tblStyleRowBandSize w:val="1"/>
      <w:tblStyleColBandSize w:val="1"/>
      <w:tblCellMar>
        <w:left w:w="115" w:type="dxa"/>
        <w:right w:w="115" w:type="dxa"/>
      </w:tblCellMar>
    </w:tblPr>
  </w:style>
  <w:style w:type="table" w:customStyle="1" w:styleId="a4">
    <w:basedOn w:val="TableNormal5"/>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043B73"/>
    <w:rPr>
      <w:color w:val="0000FF"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759CF"/>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F759CF"/>
    <w:rPr>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iPriority w:val="99"/>
    <w:unhideWhenUsed/>
    <w:qFormat/>
    <w:rsid w:val="00F759CF"/>
    <w:rPr>
      <w:vertAlign w:val="superscript"/>
    </w:rPr>
  </w:style>
  <w:style w:type="table" w:customStyle="1" w:styleId="a5">
    <w:basedOn w:val="TableNormal4"/>
    <w:tblPr>
      <w:tblStyleRowBandSize w:val="1"/>
      <w:tblStyleColBandSize w:val="1"/>
      <w:tblCellMar>
        <w:left w:w="115" w:type="dxa"/>
        <w:right w:w="115" w:type="dxa"/>
      </w:tblCellMar>
    </w:tblPr>
  </w:style>
  <w:style w:type="table" w:customStyle="1" w:styleId="a6">
    <w:basedOn w:val="TableNormal4"/>
    <w:tblPr>
      <w:tblStyleRowBandSize w:val="1"/>
      <w:tblStyleColBandSize w:val="1"/>
      <w:tblCellMar>
        <w:left w:w="115" w:type="dxa"/>
        <w:right w:w="115" w:type="dxa"/>
      </w:tblCellMar>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283BF5"/>
    <w:rPr>
      <w:lang w:val="es-ES"/>
    </w:r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3"/>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77142E"/>
    <w:pPr>
      <w:numPr>
        <w:numId w:val="6"/>
      </w:numPr>
      <w:contextualSpacing/>
    </w:p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paragraph" w:styleId="Listaconvietas2">
    <w:name w:val="List Bullet 2"/>
    <w:basedOn w:val="Normal"/>
    <w:uiPriority w:val="99"/>
    <w:unhideWhenUsed/>
    <w:rsid w:val="00B910CA"/>
    <w:pPr>
      <w:numPr>
        <w:numId w:val="9"/>
      </w:numPr>
      <w:contextualSpacing/>
    </w:pPr>
  </w:style>
  <w:style w:type="paragraph" w:styleId="Textodeglobo">
    <w:name w:val="Balloon Text"/>
    <w:basedOn w:val="Normal"/>
    <w:link w:val="TextodegloboCar"/>
    <w:uiPriority w:val="99"/>
    <w:semiHidden/>
    <w:unhideWhenUsed/>
    <w:rsid w:val="003B3B2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3B2A"/>
    <w:rPr>
      <w:rFonts w:ascii="Segoe UI" w:hAnsi="Segoe UI" w:cs="Segoe UI"/>
      <w:sz w:val="18"/>
      <w:szCs w:val="18"/>
    </w:rPr>
  </w:style>
  <w:style w:type="paragraph" w:styleId="Lista">
    <w:name w:val="List"/>
    <w:basedOn w:val="Normal"/>
    <w:uiPriority w:val="99"/>
    <w:unhideWhenUsed/>
    <w:rsid w:val="00C9385C"/>
    <w:pPr>
      <w:ind w:left="283" w:hanging="283"/>
      <w:contextualSpacing/>
    </w:pPr>
  </w:style>
  <w:style w:type="paragraph" w:styleId="Lista2">
    <w:name w:val="List 2"/>
    <w:basedOn w:val="Normal"/>
    <w:uiPriority w:val="99"/>
    <w:unhideWhenUsed/>
    <w:rsid w:val="00C9385C"/>
    <w:pPr>
      <w:ind w:left="566" w:hanging="283"/>
      <w:contextualSpacing/>
    </w:pPr>
  </w:style>
  <w:style w:type="paragraph" w:styleId="Lista3">
    <w:name w:val="List 3"/>
    <w:basedOn w:val="Normal"/>
    <w:uiPriority w:val="99"/>
    <w:unhideWhenUsed/>
    <w:rsid w:val="00C9385C"/>
    <w:pPr>
      <w:ind w:left="849" w:hanging="283"/>
      <w:contextualSpacing/>
    </w:pPr>
  </w:style>
  <w:style w:type="paragraph" w:styleId="Textoindependiente">
    <w:name w:val="Body Text"/>
    <w:basedOn w:val="Normal"/>
    <w:link w:val="TextoindependienteCar"/>
    <w:uiPriority w:val="99"/>
    <w:unhideWhenUsed/>
    <w:rsid w:val="00C9385C"/>
    <w:pPr>
      <w:spacing w:after="120"/>
    </w:pPr>
  </w:style>
  <w:style w:type="character" w:customStyle="1" w:styleId="TextoindependienteCar">
    <w:name w:val="Texto independiente Car"/>
    <w:basedOn w:val="Fuentedeprrafopredeter"/>
    <w:link w:val="Textoindependiente"/>
    <w:uiPriority w:val="99"/>
    <w:rsid w:val="00C9385C"/>
  </w:style>
  <w:style w:type="paragraph" w:styleId="Sangradetextonormal">
    <w:name w:val="Body Text Indent"/>
    <w:basedOn w:val="Normal"/>
    <w:link w:val="SangradetextonormalCar"/>
    <w:uiPriority w:val="99"/>
    <w:unhideWhenUsed/>
    <w:rsid w:val="00C9385C"/>
    <w:pPr>
      <w:spacing w:after="120"/>
      <w:ind w:left="283"/>
    </w:pPr>
  </w:style>
  <w:style w:type="character" w:customStyle="1" w:styleId="SangradetextonormalCar">
    <w:name w:val="Sangría de texto normal Car"/>
    <w:basedOn w:val="Fuentedeprrafopredeter"/>
    <w:link w:val="Sangradetextonormal"/>
    <w:uiPriority w:val="99"/>
    <w:rsid w:val="00C9385C"/>
  </w:style>
  <w:style w:type="paragraph" w:styleId="Textoindependienteprimerasangra2">
    <w:name w:val="Body Text First Indent 2"/>
    <w:basedOn w:val="Sangradetextonormal"/>
    <w:link w:val="Textoindependienteprimerasangra2Car"/>
    <w:uiPriority w:val="99"/>
    <w:unhideWhenUsed/>
    <w:rsid w:val="00C9385C"/>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93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004187">
      <w:bodyDiv w:val="1"/>
      <w:marLeft w:val="0"/>
      <w:marRight w:val="0"/>
      <w:marTop w:val="0"/>
      <w:marBottom w:val="0"/>
      <w:divBdr>
        <w:top w:val="none" w:sz="0" w:space="0" w:color="auto"/>
        <w:left w:val="none" w:sz="0" w:space="0" w:color="auto"/>
        <w:bottom w:val="none" w:sz="0" w:space="0" w:color="auto"/>
        <w:right w:val="none" w:sz="0" w:space="0" w:color="auto"/>
      </w:divBdr>
    </w:div>
    <w:div w:id="770929307">
      <w:bodyDiv w:val="1"/>
      <w:marLeft w:val="0"/>
      <w:marRight w:val="0"/>
      <w:marTop w:val="0"/>
      <w:marBottom w:val="0"/>
      <w:divBdr>
        <w:top w:val="none" w:sz="0" w:space="0" w:color="auto"/>
        <w:left w:val="none" w:sz="0" w:space="0" w:color="auto"/>
        <w:bottom w:val="none" w:sz="0" w:space="0" w:color="auto"/>
        <w:right w:val="none" w:sz="0" w:space="0" w:color="auto"/>
      </w:divBdr>
    </w:div>
    <w:div w:id="1334721245">
      <w:bodyDiv w:val="1"/>
      <w:marLeft w:val="0"/>
      <w:marRight w:val="0"/>
      <w:marTop w:val="0"/>
      <w:marBottom w:val="0"/>
      <w:divBdr>
        <w:top w:val="none" w:sz="0" w:space="0" w:color="auto"/>
        <w:left w:val="none" w:sz="0" w:space="0" w:color="auto"/>
        <w:bottom w:val="none" w:sz="0" w:space="0" w:color="auto"/>
        <w:right w:val="none" w:sz="0" w:space="0" w:color="auto"/>
      </w:divBdr>
    </w:div>
    <w:div w:id="1409838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zy9lisZDbnu4VpbU/VS76X4vSg==">CgMxLjAyCWguMWZvYjl0ZTIJaC40ZDM0b2c4MghoLmdqZGd4czIJaC4zZHk2dmttMgloLjMwajB6bGwyCWguMnM4ZXlvMTIIaC50eWpjd3QyCWguM3pueXNoNzIJaC4xeTgxMHR3MgloLjJldDkycDAyCWguMTdkcDh2dTIJaC4zcmRjcmpuMgloLjF0M2g1c2Y4AHIhMU9qdV9DOXdtaXdvV0Z4TVV0RFZLUWs2Z3B2N3ZJanNB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5034</Words>
  <Characters>27691</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Maricela Villagómez Martínez</cp:lastModifiedBy>
  <cp:revision>2</cp:revision>
  <cp:lastPrinted>2024-09-27T19:22:00Z</cp:lastPrinted>
  <dcterms:created xsi:type="dcterms:W3CDTF">2024-10-07T17:06:00Z</dcterms:created>
  <dcterms:modified xsi:type="dcterms:W3CDTF">2024-10-07T17:06:00Z</dcterms:modified>
</cp:coreProperties>
</file>