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6F4B" w14:textId="77777777" w:rsidR="00967796" w:rsidRDefault="00967796">
      <w:pPr>
        <w:widowControl w:val="0"/>
        <w:pBdr>
          <w:top w:val="nil"/>
          <w:left w:val="nil"/>
          <w:bottom w:val="nil"/>
          <w:right w:val="nil"/>
          <w:between w:val="nil"/>
        </w:pBdr>
        <w:spacing w:line="276" w:lineRule="auto"/>
      </w:pPr>
    </w:p>
    <w:p w14:paraId="7B7E6F4C" w14:textId="77777777" w:rsidR="00967796" w:rsidRPr="00BC6626" w:rsidRDefault="007C50D0">
      <w:pPr>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7B7E6F4D" w14:textId="77777777" w:rsidR="00967796" w:rsidRPr="00BC6626" w:rsidRDefault="00967796">
      <w:pPr>
        <w:spacing w:line="360" w:lineRule="auto"/>
        <w:jc w:val="both"/>
        <w:rPr>
          <w:rFonts w:ascii="Palatino Linotype" w:eastAsia="Palatino Linotype" w:hAnsi="Palatino Linotype" w:cs="Palatino Linotype"/>
        </w:rPr>
      </w:pPr>
    </w:p>
    <w:p w14:paraId="7B7E6F4E" w14:textId="77777777" w:rsidR="00967796" w:rsidRPr="00BC6626" w:rsidRDefault="007C50D0">
      <w:pPr>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b/>
        </w:rPr>
        <w:t>VISTO</w:t>
      </w:r>
      <w:r w:rsidRPr="00BC6626">
        <w:rPr>
          <w:rFonts w:ascii="Palatino Linotype" w:eastAsia="Palatino Linotype" w:hAnsi="Palatino Linotype" w:cs="Palatino Linotype"/>
        </w:rPr>
        <w:t xml:space="preserve"> el expediente electrónico formado con motivo del recurso de revisión </w:t>
      </w:r>
      <w:r w:rsidRPr="00BC6626">
        <w:rPr>
          <w:rFonts w:ascii="Palatino Linotype" w:eastAsia="Palatino Linotype" w:hAnsi="Palatino Linotype" w:cs="Palatino Linotype"/>
          <w:b/>
        </w:rPr>
        <w:t xml:space="preserve">04487/INFOEM/IP/RR/2023, </w:t>
      </w:r>
      <w:r w:rsidRPr="00BC6626">
        <w:rPr>
          <w:rFonts w:ascii="Palatino Linotype" w:eastAsia="Palatino Linotype" w:hAnsi="Palatino Linotype" w:cs="Palatino Linotype"/>
        </w:rPr>
        <w:t xml:space="preserve">promovido por </w:t>
      </w:r>
      <w:r w:rsidRPr="00BC6626">
        <w:rPr>
          <w:rFonts w:ascii="Palatino Linotype" w:eastAsia="Palatino Linotype" w:hAnsi="Palatino Linotype" w:cs="Palatino Linotype"/>
          <w:b/>
        </w:rPr>
        <w:t>un usuario que no registro nombre alguno</w:t>
      </w:r>
      <w:r w:rsidRPr="00BC6626">
        <w:rPr>
          <w:rFonts w:ascii="Palatino Linotype" w:eastAsia="Palatino Linotype" w:hAnsi="Palatino Linotype" w:cs="Palatino Linotype"/>
        </w:rPr>
        <w:t xml:space="preserve">, en adelante se identificará como el  </w:t>
      </w:r>
      <w:r w:rsidRPr="00BC6626">
        <w:rPr>
          <w:rFonts w:ascii="Palatino Linotype" w:eastAsia="Palatino Linotype" w:hAnsi="Palatino Linotype" w:cs="Palatino Linotype"/>
          <w:b/>
        </w:rPr>
        <w:t>RECURRENTE</w:t>
      </w:r>
      <w:r w:rsidRPr="00BC6626">
        <w:rPr>
          <w:rFonts w:ascii="Palatino Linotype" w:eastAsia="Palatino Linotype" w:hAnsi="Palatino Linotype" w:cs="Palatino Linotype"/>
        </w:rPr>
        <w:t xml:space="preserve">, en contra de la respuesta del </w:t>
      </w:r>
      <w:r w:rsidRPr="00BC6626">
        <w:rPr>
          <w:rFonts w:ascii="Palatino Linotype" w:eastAsia="Palatino Linotype" w:hAnsi="Palatino Linotype" w:cs="Palatino Linotype"/>
          <w:b/>
        </w:rPr>
        <w:t xml:space="preserve">Instituto Electoral del Estado de México, </w:t>
      </w:r>
      <w:r w:rsidRPr="00BC6626">
        <w:rPr>
          <w:rFonts w:ascii="Palatino Linotype" w:eastAsia="Palatino Linotype" w:hAnsi="Palatino Linotype" w:cs="Palatino Linotype"/>
        </w:rPr>
        <w:t>en lo sucesivo el</w:t>
      </w:r>
      <w:r w:rsidRPr="00BC6626">
        <w:rPr>
          <w:rFonts w:ascii="Palatino Linotype" w:eastAsia="Palatino Linotype" w:hAnsi="Palatino Linotype" w:cs="Palatino Linotype"/>
          <w:b/>
        </w:rPr>
        <w:t xml:space="preserve"> SUJETO OBLIGADO</w:t>
      </w:r>
      <w:r w:rsidRPr="00BC6626">
        <w:rPr>
          <w:rFonts w:ascii="Palatino Linotype" w:eastAsia="Palatino Linotype" w:hAnsi="Palatino Linotype" w:cs="Palatino Linotype"/>
        </w:rPr>
        <w:t>, por lo que se procede a dictar la presente resolución, con base en los siguientes:</w:t>
      </w:r>
    </w:p>
    <w:p w14:paraId="7B7E6F4F" w14:textId="77777777" w:rsidR="00967796" w:rsidRPr="00BC6626" w:rsidRDefault="00967796">
      <w:pPr>
        <w:spacing w:line="360" w:lineRule="auto"/>
        <w:jc w:val="both"/>
        <w:rPr>
          <w:rFonts w:ascii="Palatino Linotype" w:eastAsia="Palatino Linotype" w:hAnsi="Palatino Linotype" w:cs="Palatino Linotype"/>
        </w:rPr>
      </w:pPr>
    </w:p>
    <w:p w14:paraId="7B7E6F50" w14:textId="77777777" w:rsidR="00967796" w:rsidRPr="00BC6626" w:rsidRDefault="007C50D0">
      <w:pPr>
        <w:keepNext/>
        <w:keepLines/>
        <w:spacing w:line="360" w:lineRule="auto"/>
        <w:jc w:val="center"/>
        <w:rPr>
          <w:rFonts w:ascii="Palatino Linotype" w:eastAsia="Palatino Linotype" w:hAnsi="Palatino Linotype" w:cs="Palatino Linotype"/>
          <w:b/>
        </w:rPr>
      </w:pPr>
      <w:r w:rsidRPr="00BC6626">
        <w:rPr>
          <w:rFonts w:ascii="Palatino Linotype" w:eastAsia="Palatino Linotype" w:hAnsi="Palatino Linotype" w:cs="Palatino Linotype"/>
          <w:b/>
        </w:rPr>
        <w:t>A N T E C E D E N T E S</w:t>
      </w:r>
    </w:p>
    <w:p w14:paraId="7B7E6F51" w14:textId="77777777" w:rsidR="00967796" w:rsidRPr="00BC6626" w:rsidRDefault="00967796">
      <w:pPr>
        <w:spacing w:line="360" w:lineRule="auto"/>
        <w:rPr>
          <w:rFonts w:ascii="Palatino Linotype" w:eastAsia="Palatino Linotype" w:hAnsi="Palatino Linotype" w:cs="Palatino Linotype"/>
        </w:rPr>
      </w:pPr>
    </w:p>
    <w:p w14:paraId="7B7E6F52"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El primero (01) de agosto de dos mil veintitrés, el</w:t>
      </w:r>
      <w:r w:rsidRPr="00BC6626">
        <w:rPr>
          <w:rFonts w:ascii="Palatino Linotype" w:eastAsia="Palatino Linotype" w:hAnsi="Palatino Linotype" w:cs="Palatino Linotype"/>
          <w:b/>
        </w:rPr>
        <w:t xml:space="preserve"> RECURRENTE </w:t>
      </w:r>
      <w:r w:rsidRPr="00BC6626">
        <w:rPr>
          <w:rFonts w:ascii="Palatino Linotype" w:eastAsia="Palatino Linotype" w:hAnsi="Palatino Linotype" w:cs="Palatino Linotype"/>
        </w:rPr>
        <w:t xml:space="preserve">ante el </w:t>
      </w:r>
      <w:r w:rsidRPr="00BC6626">
        <w:rPr>
          <w:rFonts w:ascii="Palatino Linotype" w:eastAsia="Palatino Linotype" w:hAnsi="Palatino Linotype" w:cs="Palatino Linotype"/>
          <w:b/>
        </w:rPr>
        <w:t>SUJETO OBLIGADO</w:t>
      </w:r>
      <w:r w:rsidRPr="00BC6626">
        <w:rPr>
          <w:rFonts w:ascii="Palatino Linotype" w:eastAsia="Palatino Linotype" w:hAnsi="Palatino Linotype" w:cs="Palatino Linotype"/>
        </w:rPr>
        <w:t xml:space="preserve"> vía Sistema de Acceso a la Información Mexiquense (</w:t>
      </w:r>
      <w:r w:rsidRPr="00BC6626">
        <w:rPr>
          <w:rFonts w:ascii="Palatino Linotype" w:eastAsia="Palatino Linotype" w:hAnsi="Palatino Linotype" w:cs="Palatino Linotype"/>
          <w:b/>
        </w:rPr>
        <w:t>SAIMEX)</w:t>
      </w:r>
      <w:r w:rsidRPr="00BC6626">
        <w:rPr>
          <w:rFonts w:ascii="Palatino Linotype" w:eastAsia="Palatino Linotype" w:hAnsi="Palatino Linotype" w:cs="Palatino Linotype"/>
        </w:rPr>
        <w:t xml:space="preserve">, presentó una solicitud de información registrada con el número </w:t>
      </w:r>
      <w:r w:rsidRPr="00BC6626">
        <w:rPr>
          <w:rFonts w:ascii="Palatino Linotype" w:eastAsia="Palatino Linotype" w:hAnsi="Palatino Linotype" w:cs="Palatino Linotype"/>
          <w:b/>
        </w:rPr>
        <w:t xml:space="preserve">00915/IEEM/IP/2023, </w:t>
      </w:r>
      <w:r w:rsidRPr="00BC6626">
        <w:rPr>
          <w:rFonts w:ascii="Palatino Linotype" w:eastAsia="Palatino Linotype" w:hAnsi="Palatino Linotype" w:cs="Palatino Linotype"/>
        </w:rPr>
        <w:t>en la que se solicitó lo siguiente:</w:t>
      </w:r>
    </w:p>
    <w:p w14:paraId="7B7E6F53" w14:textId="77777777" w:rsidR="00967796" w:rsidRPr="00BC6626" w:rsidRDefault="00967796">
      <w:pPr>
        <w:ind w:left="567" w:right="539"/>
        <w:jc w:val="both"/>
        <w:rPr>
          <w:rFonts w:ascii="Palatino Linotype" w:eastAsia="Palatino Linotype" w:hAnsi="Palatino Linotype" w:cs="Palatino Linotype"/>
          <w:i/>
        </w:rPr>
      </w:pPr>
    </w:p>
    <w:p w14:paraId="7B7E6F54" w14:textId="77777777" w:rsidR="00967796" w:rsidRPr="00BC6626" w:rsidRDefault="007C50D0">
      <w:pPr>
        <w:pBdr>
          <w:top w:val="nil"/>
          <w:left w:val="nil"/>
          <w:bottom w:val="nil"/>
          <w:right w:val="nil"/>
          <w:between w:val="nil"/>
        </w:pBdr>
        <w:ind w:left="567" w:right="539"/>
        <w:jc w:val="both"/>
        <w:rPr>
          <w:rFonts w:ascii="Palatino Linotype" w:eastAsia="Palatino Linotype" w:hAnsi="Palatino Linotype" w:cs="Palatino Linotype"/>
          <w:i/>
          <w:color w:val="000000"/>
        </w:rPr>
      </w:pPr>
      <w:r w:rsidRPr="00BC6626">
        <w:rPr>
          <w:rFonts w:ascii="Palatino Linotype" w:eastAsia="Palatino Linotype" w:hAnsi="Palatino Linotype" w:cs="Palatino Linotype"/>
          <w:i/>
          <w:color w:val="000000"/>
        </w:rPr>
        <w:t xml:space="preserve">“SOLICITO A LA CONTRALORIA INTERNA DEL INSTITUTO ELECTORAL DEL ESTADO DE MÉXICO, ESPECIFIQUE SI EXISTE UN PROCEDIMIENTO EN CONTRA DE ALMA LILIA XOCHIHUA GUERRA, ASI COMO DE LA CIUDADANA Y EX SERVIDOR PÚBLICO MARIA DE LOS ANGELES LÓPEZ VARGAS. ESTO CON RELACIÓN A UNA PRESUNTA DENUNCIA POR NEPOTISMO Y USURPACIÓN DE PROFESIÓN, YA QUE LA CIUDADANA MARÍA DE LOS ÁNGELES LÓPEZ VARGAS NO CUMPLÍA CON EL PERFIL (NO CUENTA CON </w:t>
      </w:r>
      <w:r w:rsidRPr="00BC6626">
        <w:rPr>
          <w:rFonts w:ascii="Palatino Linotype" w:eastAsia="Palatino Linotype" w:hAnsi="Palatino Linotype" w:cs="Palatino Linotype"/>
          <w:i/>
          <w:color w:val="000000"/>
        </w:rPr>
        <w:lastRenderedPageBreak/>
        <w:t xml:space="preserve">NIVEL DE ESTUDIOS SUPERIORES CONCLUIDO) PARA SER "COORDINADORA REGIONAL DE MONITOREO" PARA LOS PROCESOS ELECTORALES 2021 Y 2023 CON BASE EN EL MANUAL DE PROCEDIMIENTOS PARA EL MONITOREO A MEDIOS DE COMUNICACION ALTERNOS Y CINE DEL INSTITUTO ELECTORAL DEL ESTADO DE MÉXICO. LO ANTERIOR, SE SOLICITA EN FORMATO PDF A TRAVÉS DE SAIMEX.” (Sic) </w:t>
      </w:r>
    </w:p>
    <w:p w14:paraId="7B7E6F55" w14:textId="77777777" w:rsidR="00967796" w:rsidRPr="00BC6626" w:rsidRDefault="00967796">
      <w:pPr>
        <w:ind w:right="567"/>
        <w:jc w:val="both"/>
        <w:rPr>
          <w:rFonts w:ascii="Palatino Linotype" w:eastAsia="Palatino Linotype" w:hAnsi="Palatino Linotype" w:cs="Palatino Linotype"/>
          <w:i/>
          <w:color w:val="000000"/>
        </w:rPr>
      </w:pPr>
    </w:p>
    <w:p w14:paraId="7B7E6F56" w14:textId="77777777" w:rsidR="00967796" w:rsidRPr="00BC6626" w:rsidRDefault="007C50D0">
      <w:pPr>
        <w:pBdr>
          <w:top w:val="nil"/>
          <w:left w:val="nil"/>
          <w:bottom w:val="nil"/>
          <w:right w:val="nil"/>
          <w:between w:val="nil"/>
        </w:pBdr>
        <w:ind w:left="567" w:right="567"/>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Modalidad de entrega de la información: </w:t>
      </w:r>
      <w:r w:rsidRPr="00BC6626">
        <w:rPr>
          <w:rFonts w:ascii="Palatino Linotype" w:eastAsia="Palatino Linotype" w:hAnsi="Palatino Linotype" w:cs="Palatino Linotype"/>
          <w:b/>
          <w:color w:val="000000"/>
        </w:rPr>
        <w:t>SAIMEX.</w:t>
      </w:r>
    </w:p>
    <w:p w14:paraId="7B7E6F57" w14:textId="77777777" w:rsidR="00967796" w:rsidRPr="00BC6626" w:rsidRDefault="00967796">
      <w:pPr>
        <w:jc w:val="both"/>
        <w:rPr>
          <w:rFonts w:ascii="Palatino Linotype" w:eastAsia="Palatino Linotype" w:hAnsi="Palatino Linotype" w:cs="Palatino Linotype"/>
          <w:i/>
        </w:rPr>
      </w:pPr>
    </w:p>
    <w:p w14:paraId="7B7E6F58"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El primero (01) de agosto de dos mil veintitrés, se realizó un requerimiento al servidor público habilitado. </w:t>
      </w:r>
    </w:p>
    <w:p w14:paraId="7B7E6F59" w14:textId="77777777" w:rsidR="00967796" w:rsidRPr="00BC6626" w:rsidRDefault="00967796">
      <w:pPr>
        <w:spacing w:line="360" w:lineRule="auto"/>
        <w:jc w:val="both"/>
        <w:rPr>
          <w:rFonts w:ascii="Palatino Linotype" w:eastAsia="Palatino Linotype" w:hAnsi="Palatino Linotype" w:cs="Palatino Linotype"/>
        </w:rPr>
      </w:pPr>
    </w:p>
    <w:p w14:paraId="7B7E6F5A"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El nueve (09) de agosto de dos mil veintitrés, el </w:t>
      </w:r>
      <w:r w:rsidRPr="00BC6626">
        <w:rPr>
          <w:rFonts w:ascii="Palatino Linotype" w:eastAsia="Palatino Linotype" w:hAnsi="Palatino Linotype" w:cs="Palatino Linotype"/>
          <w:b/>
        </w:rPr>
        <w:t>SUJETO OBLIGADO</w:t>
      </w:r>
      <w:r w:rsidRPr="00BC6626">
        <w:rPr>
          <w:rFonts w:ascii="Palatino Linotype" w:eastAsia="Palatino Linotype" w:hAnsi="Palatino Linotype" w:cs="Palatino Linotype"/>
        </w:rPr>
        <w:t xml:space="preserve"> dio respuesta a la solicitud de información, en los siguientes términos:</w:t>
      </w:r>
    </w:p>
    <w:p w14:paraId="7B7E6F5B" w14:textId="77777777" w:rsidR="00967796" w:rsidRPr="00BC6626" w:rsidRDefault="00967796">
      <w:pPr>
        <w:jc w:val="both"/>
        <w:rPr>
          <w:rFonts w:ascii="Palatino Linotype" w:eastAsia="Palatino Linotype" w:hAnsi="Palatino Linotype" w:cs="Palatino Linotype"/>
        </w:rPr>
      </w:pPr>
    </w:p>
    <w:tbl>
      <w:tblPr>
        <w:tblStyle w:val="a"/>
        <w:tblW w:w="7565" w:type="dxa"/>
        <w:jc w:val="center"/>
        <w:tblInd w:w="0" w:type="dxa"/>
        <w:tblLayout w:type="fixed"/>
        <w:tblLook w:val="0400" w:firstRow="0" w:lastRow="0" w:firstColumn="0" w:lastColumn="0" w:noHBand="0" w:noVBand="1"/>
      </w:tblPr>
      <w:tblGrid>
        <w:gridCol w:w="7565"/>
      </w:tblGrid>
      <w:tr w:rsidR="00967796" w:rsidRPr="00BC6626" w14:paraId="7B7E6F5D" w14:textId="77777777">
        <w:trPr>
          <w:trHeight w:val="328"/>
          <w:jc w:val="center"/>
        </w:trPr>
        <w:tc>
          <w:tcPr>
            <w:tcW w:w="7565" w:type="dxa"/>
            <w:vAlign w:val="center"/>
          </w:tcPr>
          <w:p w14:paraId="7B7E6F5C" w14:textId="77777777" w:rsidR="00967796" w:rsidRPr="00BC6626" w:rsidRDefault="007C50D0">
            <w:pPr>
              <w:jc w:val="right"/>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“Metepec, México a 09 de Agosto de 2023</w:t>
            </w:r>
          </w:p>
        </w:tc>
      </w:tr>
      <w:tr w:rsidR="00967796" w:rsidRPr="00BC6626" w14:paraId="7B7E6F5F" w14:textId="77777777">
        <w:trPr>
          <w:trHeight w:val="328"/>
          <w:jc w:val="center"/>
        </w:trPr>
        <w:tc>
          <w:tcPr>
            <w:tcW w:w="7565" w:type="dxa"/>
            <w:vAlign w:val="center"/>
          </w:tcPr>
          <w:p w14:paraId="7B7E6F5E" w14:textId="77777777" w:rsidR="00967796" w:rsidRPr="00BC6626" w:rsidRDefault="007C50D0">
            <w:pPr>
              <w:jc w:val="right"/>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Nombre del solicitante: C. Solicitante</w:t>
            </w:r>
          </w:p>
        </w:tc>
      </w:tr>
      <w:tr w:rsidR="00967796" w:rsidRPr="00BC6626" w14:paraId="7B7E6F61" w14:textId="77777777">
        <w:trPr>
          <w:trHeight w:val="328"/>
          <w:jc w:val="center"/>
        </w:trPr>
        <w:tc>
          <w:tcPr>
            <w:tcW w:w="7565" w:type="dxa"/>
            <w:vAlign w:val="center"/>
          </w:tcPr>
          <w:p w14:paraId="7B7E6F60" w14:textId="77777777" w:rsidR="00967796" w:rsidRPr="00BC6626" w:rsidRDefault="007C50D0">
            <w:pPr>
              <w:jc w:val="right"/>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Folio de la solicitud: 00915/IEEM/IP/2023</w:t>
            </w:r>
          </w:p>
        </w:tc>
      </w:tr>
      <w:tr w:rsidR="00967796" w:rsidRPr="00BC6626" w14:paraId="7B7E6F63" w14:textId="77777777">
        <w:trPr>
          <w:trHeight w:val="492"/>
          <w:jc w:val="center"/>
        </w:trPr>
        <w:tc>
          <w:tcPr>
            <w:tcW w:w="7565" w:type="dxa"/>
            <w:vAlign w:val="center"/>
          </w:tcPr>
          <w:p w14:paraId="7B7E6F62" w14:textId="77777777" w:rsidR="00967796" w:rsidRPr="00BC6626" w:rsidRDefault="00967796">
            <w:pPr>
              <w:jc w:val="right"/>
              <w:rPr>
                <w:rFonts w:ascii="Palatino Linotype" w:eastAsia="Palatino Linotype" w:hAnsi="Palatino Linotype" w:cs="Palatino Linotype"/>
                <w:i/>
                <w:sz w:val="22"/>
                <w:szCs w:val="22"/>
              </w:rPr>
            </w:pPr>
          </w:p>
        </w:tc>
      </w:tr>
      <w:tr w:rsidR="00967796" w:rsidRPr="00BC6626" w14:paraId="7B7E6F65" w14:textId="77777777">
        <w:trPr>
          <w:trHeight w:val="164"/>
          <w:jc w:val="center"/>
        </w:trPr>
        <w:tc>
          <w:tcPr>
            <w:tcW w:w="7565" w:type="dxa"/>
            <w:vAlign w:val="center"/>
          </w:tcPr>
          <w:p w14:paraId="7B7E6F64" w14:textId="77777777" w:rsidR="00967796" w:rsidRPr="00BC6626" w:rsidRDefault="007C50D0">
            <w:pP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67796" w:rsidRPr="00BC6626" w14:paraId="7B7E6F67" w14:textId="77777777">
        <w:trPr>
          <w:trHeight w:val="410"/>
          <w:jc w:val="center"/>
        </w:trPr>
        <w:tc>
          <w:tcPr>
            <w:tcW w:w="7565" w:type="dxa"/>
            <w:vAlign w:val="center"/>
          </w:tcPr>
          <w:p w14:paraId="7B7E6F66" w14:textId="77777777" w:rsidR="00967796" w:rsidRPr="00BC6626" w:rsidRDefault="00967796">
            <w:pPr>
              <w:rPr>
                <w:rFonts w:ascii="Palatino Linotype" w:eastAsia="Palatino Linotype" w:hAnsi="Palatino Linotype" w:cs="Palatino Linotype"/>
                <w:i/>
                <w:sz w:val="22"/>
                <w:szCs w:val="22"/>
              </w:rPr>
            </w:pPr>
          </w:p>
        </w:tc>
      </w:tr>
      <w:tr w:rsidR="00967796" w:rsidRPr="00BC6626" w14:paraId="7B7E6F69" w14:textId="77777777">
        <w:trPr>
          <w:trHeight w:val="164"/>
          <w:jc w:val="center"/>
        </w:trPr>
        <w:tc>
          <w:tcPr>
            <w:tcW w:w="7565" w:type="dxa"/>
            <w:vAlign w:val="center"/>
          </w:tcPr>
          <w:p w14:paraId="7B7E6F68" w14:textId="77777777" w:rsidR="00967796" w:rsidRPr="00BC6626" w:rsidRDefault="007C50D0">
            <w:pP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Se adjunta respuesta a su solicitud de información.</w:t>
            </w:r>
          </w:p>
        </w:tc>
      </w:tr>
      <w:tr w:rsidR="00967796" w:rsidRPr="00BC6626" w14:paraId="7B7E6F6B" w14:textId="77777777">
        <w:trPr>
          <w:trHeight w:val="410"/>
          <w:jc w:val="center"/>
        </w:trPr>
        <w:tc>
          <w:tcPr>
            <w:tcW w:w="7565" w:type="dxa"/>
            <w:vAlign w:val="center"/>
          </w:tcPr>
          <w:p w14:paraId="7B7E6F6A" w14:textId="77777777" w:rsidR="00967796" w:rsidRPr="00BC6626" w:rsidRDefault="00967796">
            <w:pPr>
              <w:rPr>
                <w:rFonts w:ascii="Palatino Linotype" w:eastAsia="Palatino Linotype" w:hAnsi="Palatino Linotype" w:cs="Palatino Linotype"/>
                <w:i/>
                <w:sz w:val="22"/>
                <w:szCs w:val="22"/>
              </w:rPr>
            </w:pPr>
          </w:p>
        </w:tc>
      </w:tr>
      <w:tr w:rsidR="00967796" w:rsidRPr="00BC6626" w14:paraId="7B7E6F6D" w14:textId="77777777">
        <w:trPr>
          <w:trHeight w:val="164"/>
          <w:jc w:val="center"/>
        </w:trPr>
        <w:tc>
          <w:tcPr>
            <w:tcW w:w="7565" w:type="dxa"/>
            <w:vAlign w:val="center"/>
          </w:tcPr>
          <w:p w14:paraId="7B7E6F6C" w14:textId="77777777" w:rsidR="00967796" w:rsidRPr="00BC6626" w:rsidRDefault="00967796">
            <w:pPr>
              <w:jc w:val="center"/>
              <w:rPr>
                <w:rFonts w:ascii="Palatino Linotype" w:eastAsia="Palatino Linotype" w:hAnsi="Palatino Linotype" w:cs="Palatino Linotype"/>
                <w:i/>
                <w:sz w:val="22"/>
                <w:szCs w:val="22"/>
              </w:rPr>
            </w:pPr>
          </w:p>
        </w:tc>
      </w:tr>
      <w:tr w:rsidR="00967796" w:rsidRPr="00BC6626" w14:paraId="7B7E6F6F" w14:textId="77777777">
        <w:trPr>
          <w:trHeight w:val="164"/>
          <w:jc w:val="center"/>
        </w:trPr>
        <w:tc>
          <w:tcPr>
            <w:tcW w:w="7565" w:type="dxa"/>
            <w:vAlign w:val="center"/>
          </w:tcPr>
          <w:p w14:paraId="7B7E6F6E" w14:textId="77777777" w:rsidR="00967796" w:rsidRPr="00BC6626" w:rsidRDefault="00967796">
            <w:pPr>
              <w:rPr>
                <w:rFonts w:ascii="Palatino Linotype" w:eastAsia="Palatino Linotype" w:hAnsi="Palatino Linotype" w:cs="Palatino Linotype"/>
                <w:i/>
                <w:sz w:val="22"/>
                <w:szCs w:val="22"/>
              </w:rPr>
            </w:pPr>
          </w:p>
        </w:tc>
      </w:tr>
      <w:tr w:rsidR="00967796" w:rsidRPr="00BC6626" w14:paraId="7B7E6F71" w14:textId="77777777">
        <w:trPr>
          <w:trHeight w:val="164"/>
          <w:jc w:val="center"/>
        </w:trPr>
        <w:tc>
          <w:tcPr>
            <w:tcW w:w="7565" w:type="dxa"/>
            <w:vAlign w:val="center"/>
          </w:tcPr>
          <w:p w14:paraId="7B7E6F70" w14:textId="77777777" w:rsidR="00967796" w:rsidRPr="00BC6626" w:rsidRDefault="007C50D0">
            <w:pP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ATENTAMENTE</w:t>
            </w:r>
          </w:p>
        </w:tc>
      </w:tr>
      <w:tr w:rsidR="00967796" w:rsidRPr="00BC6626" w14:paraId="7B7E6F73" w14:textId="77777777">
        <w:trPr>
          <w:trHeight w:val="246"/>
          <w:jc w:val="center"/>
        </w:trPr>
        <w:tc>
          <w:tcPr>
            <w:tcW w:w="7565" w:type="dxa"/>
            <w:vAlign w:val="center"/>
          </w:tcPr>
          <w:p w14:paraId="7B7E6F72" w14:textId="77777777" w:rsidR="00967796" w:rsidRPr="00BC6626" w:rsidRDefault="00967796">
            <w:pPr>
              <w:rPr>
                <w:rFonts w:ascii="Palatino Linotype" w:eastAsia="Palatino Linotype" w:hAnsi="Palatino Linotype" w:cs="Palatino Linotype"/>
                <w:i/>
                <w:sz w:val="22"/>
                <w:szCs w:val="22"/>
              </w:rPr>
            </w:pPr>
          </w:p>
        </w:tc>
      </w:tr>
      <w:tr w:rsidR="00967796" w:rsidRPr="00BC6626" w14:paraId="7B7E6F75" w14:textId="77777777">
        <w:trPr>
          <w:trHeight w:val="164"/>
          <w:jc w:val="center"/>
        </w:trPr>
        <w:tc>
          <w:tcPr>
            <w:tcW w:w="7565" w:type="dxa"/>
            <w:vAlign w:val="center"/>
          </w:tcPr>
          <w:p w14:paraId="7B7E6F74" w14:textId="77777777" w:rsidR="00967796" w:rsidRPr="00BC6626" w:rsidRDefault="007C50D0">
            <w:pP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MAESTRA LILIBETH ÁLVAREZ RODRÍGUEZ”</w:t>
            </w:r>
          </w:p>
        </w:tc>
      </w:tr>
    </w:tbl>
    <w:p w14:paraId="7B7E6F76" w14:textId="77777777" w:rsidR="00967796" w:rsidRPr="00BC6626" w:rsidRDefault="00967796">
      <w:pPr>
        <w:spacing w:line="360" w:lineRule="auto"/>
        <w:ind w:right="567"/>
        <w:jc w:val="both"/>
        <w:rPr>
          <w:rFonts w:ascii="Palatino Linotype" w:eastAsia="Palatino Linotype" w:hAnsi="Palatino Linotype" w:cs="Palatino Linotype"/>
          <w:b/>
          <w:sz w:val="22"/>
          <w:szCs w:val="22"/>
        </w:rPr>
      </w:pPr>
    </w:p>
    <w:p w14:paraId="7B7E6F77" w14:textId="77777777" w:rsidR="00967796" w:rsidRPr="00BC6626" w:rsidRDefault="007C50D0">
      <w:pPr>
        <w:spacing w:line="360" w:lineRule="auto"/>
        <w:ind w:right="567"/>
        <w:jc w:val="both"/>
        <w:rPr>
          <w:rFonts w:ascii="Palatino Linotype" w:eastAsia="Palatino Linotype" w:hAnsi="Palatino Linotype" w:cs="Palatino Linotype"/>
          <w:sz w:val="22"/>
          <w:szCs w:val="22"/>
        </w:rPr>
      </w:pPr>
      <w:r w:rsidRPr="00BC6626">
        <w:rPr>
          <w:rFonts w:ascii="Palatino Linotype" w:eastAsia="Palatino Linotype" w:hAnsi="Palatino Linotype" w:cs="Palatino Linotype"/>
          <w:sz w:val="22"/>
          <w:szCs w:val="22"/>
        </w:rPr>
        <w:t xml:space="preserve">A la respuesta se adjuntan los archivos, que grosso modo, se describen enseguida: </w:t>
      </w:r>
    </w:p>
    <w:p w14:paraId="7B7E6F78" w14:textId="77777777" w:rsidR="00967796" w:rsidRPr="00BC6626" w:rsidRDefault="00967796">
      <w:pPr>
        <w:spacing w:line="360" w:lineRule="auto"/>
        <w:ind w:right="567"/>
        <w:jc w:val="both"/>
        <w:rPr>
          <w:rFonts w:ascii="Palatino Linotype" w:eastAsia="Palatino Linotype" w:hAnsi="Palatino Linotype" w:cs="Palatino Linotype"/>
          <w:b/>
          <w:sz w:val="22"/>
          <w:szCs w:val="22"/>
        </w:rPr>
      </w:pPr>
    </w:p>
    <w:p w14:paraId="7B7E6F79" w14:textId="77777777" w:rsidR="00967796" w:rsidRPr="00BC6626" w:rsidRDefault="00A50309">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hyperlink r:id="rId8">
        <w:r w:rsidR="007C50D0" w:rsidRPr="00BC6626">
          <w:rPr>
            <w:rFonts w:ascii="Palatino Linotype" w:eastAsia="Palatino Linotype" w:hAnsi="Palatino Linotype" w:cs="Palatino Linotype"/>
            <w:b/>
            <w:color w:val="0563C1"/>
            <w:sz w:val="22"/>
            <w:szCs w:val="22"/>
            <w:u w:val="single"/>
          </w:rPr>
          <w:t>IEEM-CG-503-2023.pdf</w:t>
        </w:r>
      </w:hyperlink>
      <w:r w:rsidR="007C50D0" w:rsidRPr="00BC6626">
        <w:rPr>
          <w:rFonts w:ascii="Palatino Linotype" w:eastAsia="Palatino Linotype" w:hAnsi="Palatino Linotype" w:cs="Palatino Linotype"/>
          <w:b/>
          <w:color w:val="000000"/>
          <w:sz w:val="22"/>
          <w:szCs w:val="22"/>
        </w:rPr>
        <w:t xml:space="preserve">: </w:t>
      </w:r>
      <w:r w:rsidR="007C50D0" w:rsidRPr="00BC6626">
        <w:rPr>
          <w:rFonts w:ascii="Palatino Linotype" w:eastAsia="Palatino Linotype" w:hAnsi="Palatino Linotype" w:cs="Palatino Linotype"/>
          <w:color w:val="000000"/>
          <w:sz w:val="22"/>
          <w:szCs w:val="22"/>
        </w:rPr>
        <w:t>oficio IEEM/CG/503/2023 del siete de agosto de dos mil veintitrés, suscrito por la Servidora Pública de la Contraloría General, en el que señaló</w:t>
      </w:r>
      <w:r w:rsidR="007C50D0" w:rsidRPr="00BC6626">
        <w:rPr>
          <w:rFonts w:ascii="Palatino Linotype" w:eastAsia="Palatino Linotype" w:hAnsi="Palatino Linotype" w:cs="Palatino Linotype"/>
          <w:b/>
          <w:color w:val="000000"/>
          <w:sz w:val="22"/>
          <w:szCs w:val="22"/>
        </w:rPr>
        <w:t>:</w:t>
      </w:r>
    </w:p>
    <w:p w14:paraId="7B7E6F7A" w14:textId="77777777" w:rsidR="00967796" w:rsidRPr="00BC6626" w:rsidRDefault="007C50D0">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sz w:val="22"/>
          <w:szCs w:val="22"/>
        </w:rPr>
      </w:pPr>
      <w:r w:rsidRPr="00BC6626">
        <w:rPr>
          <w:rFonts w:ascii="Palatino Linotype" w:eastAsia="Palatino Linotype" w:hAnsi="Palatino Linotype" w:cs="Palatino Linotype"/>
          <w:i/>
          <w:color w:val="000000"/>
          <w:sz w:val="22"/>
          <w:szCs w:val="22"/>
        </w:rPr>
        <w:t xml:space="preserve">“…me permito informarle que de la búsqueda en los archivos de esta Contraloría General, en relación a lo solicitado, se detectó el expediente de investigación IEEM/CG/INV/DEN/047/2023, mismo que se encuentra en trámite en la </w:t>
      </w:r>
      <w:proofErr w:type="spellStart"/>
      <w:r w:rsidRPr="00BC6626">
        <w:rPr>
          <w:rFonts w:ascii="Palatino Linotype" w:eastAsia="Palatino Linotype" w:hAnsi="Palatino Linotype" w:cs="Palatino Linotype"/>
          <w:i/>
          <w:color w:val="000000"/>
          <w:sz w:val="22"/>
          <w:szCs w:val="22"/>
        </w:rPr>
        <w:t>Subcontraloría</w:t>
      </w:r>
      <w:proofErr w:type="spellEnd"/>
      <w:r w:rsidRPr="00BC6626">
        <w:rPr>
          <w:rFonts w:ascii="Palatino Linotype" w:eastAsia="Palatino Linotype" w:hAnsi="Palatino Linotype" w:cs="Palatino Linotype"/>
          <w:i/>
          <w:color w:val="000000"/>
          <w:sz w:val="22"/>
          <w:szCs w:val="22"/>
        </w:rPr>
        <w:t xml:space="preserve"> de Investigación de está Contraloría General. </w:t>
      </w:r>
    </w:p>
    <w:p w14:paraId="7B7E6F7B" w14:textId="77777777" w:rsidR="00967796" w:rsidRPr="00BC6626" w:rsidRDefault="007C50D0">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sz w:val="22"/>
          <w:szCs w:val="22"/>
        </w:rPr>
      </w:pPr>
      <w:r w:rsidRPr="00BC6626">
        <w:rPr>
          <w:rFonts w:ascii="Palatino Linotype" w:eastAsia="Palatino Linotype" w:hAnsi="Palatino Linotype" w:cs="Palatino Linotype"/>
          <w:i/>
          <w:color w:val="000000"/>
          <w:sz w:val="22"/>
          <w:szCs w:val="22"/>
        </w:rPr>
        <w:t>Cabe hacer mención que en virtud de que el solicitante no señaló el periodo respecto del cual requiere la información, se consideró, para efectos de la búsqueda de la información que el requerimiento se refiere al año anterior, contado a partir de la fecha en que se presentó la solicitud…”</w:t>
      </w:r>
    </w:p>
    <w:p w14:paraId="7B7E6F7C" w14:textId="77777777" w:rsidR="00967796" w:rsidRPr="00BC6626" w:rsidRDefault="00967796">
      <w:pPr>
        <w:pBdr>
          <w:top w:val="nil"/>
          <w:left w:val="nil"/>
          <w:bottom w:val="nil"/>
          <w:right w:val="nil"/>
          <w:between w:val="nil"/>
        </w:pBdr>
        <w:spacing w:line="360" w:lineRule="auto"/>
        <w:ind w:left="720" w:right="567"/>
        <w:jc w:val="both"/>
        <w:rPr>
          <w:rFonts w:ascii="Palatino Linotype" w:eastAsia="Palatino Linotype" w:hAnsi="Palatino Linotype" w:cs="Palatino Linotype"/>
          <w:color w:val="000000"/>
          <w:sz w:val="22"/>
          <w:szCs w:val="22"/>
        </w:rPr>
      </w:pPr>
    </w:p>
    <w:p w14:paraId="7B7E6F7D" w14:textId="77777777" w:rsidR="00967796" w:rsidRPr="00BC6626" w:rsidRDefault="00A50309">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 w:val="22"/>
          <w:szCs w:val="22"/>
        </w:rPr>
      </w:pPr>
      <w:hyperlink r:id="rId9">
        <w:r w:rsidR="007C50D0" w:rsidRPr="00BC6626">
          <w:rPr>
            <w:rFonts w:ascii="Palatino Linotype" w:eastAsia="Palatino Linotype" w:hAnsi="Palatino Linotype" w:cs="Palatino Linotype"/>
            <w:b/>
            <w:color w:val="0563C1"/>
            <w:sz w:val="22"/>
            <w:szCs w:val="22"/>
            <w:u w:val="single"/>
          </w:rPr>
          <w:t>OFICIO RESPUESTA 915-2023 UT.pdf</w:t>
        </w:r>
      </w:hyperlink>
      <w:r w:rsidR="007C50D0" w:rsidRPr="00BC6626">
        <w:rPr>
          <w:rFonts w:ascii="Palatino Linotype" w:eastAsia="Palatino Linotype" w:hAnsi="Palatino Linotype" w:cs="Palatino Linotype"/>
          <w:color w:val="000000"/>
          <w:sz w:val="22"/>
          <w:szCs w:val="22"/>
        </w:rPr>
        <w:t xml:space="preserve">: oficio IEEM/UT/1883/2023 de fecha nueve de agosto de dos mil veintitrés, suscrito por la Jefa de la Unidad de Transparencia, en el que señaló que se da respuesta a la solicitud de información. </w:t>
      </w:r>
    </w:p>
    <w:p w14:paraId="7B7E6F7E" w14:textId="77777777" w:rsidR="00967796" w:rsidRPr="00BC6626" w:rsidRDefault="00967796">
      <w:pPr>
        <w:spacing w:line="360" w:lineRule="auto"/>
        <w:ind w:right="567"/>
        <w:jc w:val="both"/>
        <w:rPr>
          <w:rFonts w:ascii="Palatino Linotype" w:eastAsia="Palatino Linotype" w:hAnsi="Palatino Linotype" w:cs="Palatino Linotype"/>
          <w:b/>
        </w:rPr>
      </w:pPr>
    </w:p>
    <w:p w14:paraId="7B7E6F7F"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El doce (12) de agosto de dos mil veintitrés,</w:t>
      </w:r>
      <w:r w:rsidRPr="00BC6626">
        <w:rPr>
          <w:rFonts w:ascii="Palatino Linotype" w:eastAsia="Palatino Linotype" w:hAnsi="Palatino Linotype" w:cs="Palatino Linotype"/>
          <w:b/>
        </w:rPr>
        <w:t xml:space="preserve"> </w:t>
      </w:r>
      <w:r w:rsidRPr="00BC6626">
        <w:rPr>
          <w:rFonts w:ascii="Palatino Linotype" w:eastAsia="Palatino Linotype" w:hAnsi="Palatino Linotype" w:cs="Palatino Linotype"/>
        </w:rPr>
        <w:t xml:space="preserve">el </w:t>
      </w:r>
      <w:r w:rsidRPr="00BC6626">
        <w:rPr>
          <w:rFonts w:ascii="Palatino Linotype" w:eastAsia="Palatino Linotype" w:hAnsi="Palatino Linotype" w:cs="Palatino Linotype"/>
          <w:b/>
        </w:rPr>
        <w:t>RECURRENTE</w:t>
      </w:r>
      <w:r w:rsidRPr="00BC6626">
        <w:rPr>
          <w:rFonts w:ascii="Palatino Linotype" w:eastAsia="Palatino Linotype" w:hAnsi="Palatino Linotype" w:cs="Palatino Linotype"/>
        </w:rPr>
        <w:t xml:space="preserve"> interpuso el recurso de revisión en contra de la respuesta, señalando como:</w:t>
      </w:r>
    </w:p>
    <w:p w14:paraId="7B7E6F80" w14:textId="77777777" w:rsidR="00967796" w:rsidRPr="00BC6626" w:rsidRDefault="00967796">
      <w:pPr>
        <w:jc w:val="both"/>
        <w:rPr>
          <w:rFonts w:ascii="Palatino Linotype" w:eastAsia="Palatino Linotype" w:hAnsi="Palatino Linotype" w:cs="Palatino Linotype"/>
        </w:rPr>
      </w:pPr>
    </w:p>
    <w:p w14:paraId="7B7E6F81" w14:textId="77777777" w:rsidR="00967796" w:rsidRPr="00BC6626" w:rsidRDefault="007C50D0">
      <w:pPr>
        <w:numPr>
          <w:ilvl w:val="0"/>
          <w:numId w:val="3"/>
        </w:numPr>
        <w:ind w:right="567"/>
        <w:jc w:val="both"/>
        <w:rPr>
          <w:rFonts w:ascii="Palatino Linotype" w:eastAsia="Palatino Linotype" w:hAnsi="Palatino Linotype" w:cs="Palatino Linotype"/>
          <w:sz w:val="22"/>
          <w:szCs w:val="22"/>
        </w:rPr>
      </w:pPr>
      <w:r w:rsidRPr="00BC6626">
        <w:rPr>
          <w:rFonts w:ascii="Palatino Linotype" w:eastAsia="Palatino Linotype" w:hAnsi="Palatino Linotype" w:cs="Palatino Linotype"/>
          <w:b/>
          <w:sz w:val="22"/>
          <w:szCs w:val="22"/>
        </w:rPr>
        <w:lastRenderedPageBreak/>
        <w:t>Acto impugnado</w:t>
      </w:r>
      <w:r w:rsidRPr="00BC6626">
        <w:rPr>
          <w:rFonts w:ascii="Palatino Linotype" w:eastAsia="Palatino Linotype" w:hAnsi="Palatino Linotype" w:cs="Palatino Linotype"/>
          <w:b/>
          <w:i/>
          <w:sz w:val="22"/>
          <w:szCs w:val="22"/>
        </w:rPr>
        <w:t>:</w:t>
      </w:r>
      <w:r w:rsidRPr="00BC6626">
        <w:rPr>
          <w:rFonts w:ascii="Palatino Linotype" w:eastAsia="Palatino Linotype" w:hAnsi="Palatino Linotype" w:cs="Palatino Linotype"/>
          <w:i/>
          <w:color w:val="000000"/>
          <w:sz w:val="22"/>
          <w:szCs w:val="22"/>
        </w:rPr>
        <w:t xml:space="preserve"> </w:t>
      </w:r>
      <w:r w:rsidRPr="00BC6626">
        <w:rPr>
          <w:rFonts w:ascii="Palatino Linotype" w:eastAsia="Palatino Linotype" w:hAnsi="Palatino Linotype" w:cs="Palatino Linotype"/>
          <w:b/>
          <w:i/>
          <w:color w:val="000000"/>
          <w:sz w:val="22"/>
          <w:szCs w:val="22"/>
        </w:rPr>
        <w:t>“</w:t>
      </w:r>
      <w:r w:rsidRPr="00BC6626">
        <w:rPr>
          <w:rFonts w:ascii="Palatino Linotype" w:eastAsia="Palatino Linotype" w:hAnsi="Palatino Linotype" w:cs="Palatino Linotype"/>
          <w:i/>
          <w:color w:val="000000"/>
          <w:sz w:val="22"/>
          <w:szCs w:val="22"/>
        </w:rPr>
        <w:t>EL TITULAR DE LA CONTRALORIA ESTÁ SIENDO OMISO Y OCULTANDO INFORMACIÓN, ESTÁ ENCUBRIENDO A SU COMPAÑERA TITULAR DE ÁREA.” (Sic)</w:t>
      </w:r>
    </w:p>
    <w:p w14:paraId="7B7E6F82" w14:textId="77777777" w:rsidR="00967796" w:rsidRPr="00BC6626" w:rsidRDefault="00967796">
      <w:pPr>
        <w:ind w:left="567" w:right="567"/>
        <w:jc w:val="both"/>
        <w:rPr>
          <w:rFonts w:ascii="Palatino Linotype" w:eastAsia="Palatino Linotype" w:hAnsi="Palatino Linotype" w:cs="Palatino Linotype"/>
          <w:sz w:val="22"/>
          <w:szCs w:val="22"/>
        </w:rPr>
      </w:pPr>
    </w:p>
    <w:p w14:paraId="7B7E6F83" w14:textId="77777777" w:rsidR="00967796" w:rsidRPr="00BC6626" w:rsidRDefault="007C50D0">
      <w:pPr>
        <w:numPr>
          <w:ilvl w:val="0"/>
          <w:numId w:val="2"/>
        </w:numPr>
        <w:ind w:right="567"/>
        <w:jc w:val="both"/>
        <w:rPr>
          <w:rFonts w:ascii="Palatino Linotype" w:eastAsia="Palatino Linotype" w:hAnsi="Palatino Linotype" w:cs="Palatino Linotype"/>
          <w:sz w:val="22"/>
          <w:szCs w:val="22"/>
        </w:rPr>
      </w:pPr>
      <w:r w:rsidRPr="00BC6626">
        <w:rPr>
          <w:rFonts w:ascii="Palatino Linotype" w:eastAsia="Palatino Linotype" w:hAnsi="Palatino Linotype" w:cs="Palatino Linotype"/>
          <w:b/>
          <w:sz w:val="22"/>
          <w:szCs w:val="22"/>
        </w:rPr>
        <w:t xml:space="preserve">Razones o Motivos de inconformidad: </w:t>
      </w:r>
      <w:r w:rsidRPr="00BC6626">
        <w:rPr>
          <w:rFonts w:ascii="Palatino Linotype" w:eastAsia="Palatino Linotype" w:hAnsi="Palatino Linotype" w:cs="Palatino Linotype"/>
          <w:i/>
          <w:sz w:val="22"/>
          <w:szCs w:val="22"/>
        </w:rPr>
        <w:t>“</w:t>
      </w:r>
      <w:r w:rsidRPr="00BC6626">
        <w:rPr>
          <w:rFonts w:ascii="Palatino Linotype" w:eastAsia="Palatino Linotype" w:hAnsi="Palatino Linotype" w:cs="Palatino Linotype"/>
          <w:i/>
          <w:color w:val="000000"/>
          <w:sz w:val="22"/>
          <w:szCs w:val="22"/>
        </w:rPr>
        <w:t>EL TITULAR HABLA DE PERIODO, CUANDO LA TITULAR DEL AREA SIGUE EN FUNCIONES, NO HAY PRETEXTO PARA ENCUBRIR A DICHA PERSONA. ESTAMOS HABLANDO SI HAY UN EXPEDIENTE EN CONTRA DE ESAS DOS PERSONAS, ESTÁN OCULTANDO INFORMACIÓN. SINO SE NOS DA LA INFORMACIÓN, PROCEDEREMOS DE FORMA PENAL POR ENCUBRIMIENTO.” (Sic)</w:t>
      </w:r>
    </w:p>
    <w:p w14:paraId="7B7E6F84" w14:textId="77777777" w:rsidR="00967796" w:rsidRPr="00BC6626" w:rsidRDefault="00967796">
      <w:pPr>
        <w:tabs>
          <w:tab w:val="left" w:pos="6197"/>
        </w:tabs>
        <w:jc w:val="both"/>
        <w:rPr>
          <w:rFonts w:ascii="Palatino Linotype" w:eastAsia="Palatino Linotype" w:hAnsi="Palatino Linotype" w:cs="Palatino Linotype"/>
        </w:rPr>
      </w:pPr>
    </w:p>
    <w:p w14:paraId="7B7E6F85"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BC6626">
        <w:rPr>
          <w:rFonts w:ascii="Palatino Linotype" w:eastAsia="Palatino Linotype" w:hAnsi="Palatino Linotype" w:cs="Palatino Linotype"/>
          <w:b/>
        </w:rPr>
        <w:t xml:space="preserve">Ley de Transparencia y Acceso a la Información Pública del Estado de México y Municipios </w:t>
      </w:r>
      <w:r w:rsidRPr="00BC6626">
        <w:rPr>
          <w:rFonts w:ascii="Palatino Linotype" w:eastAsia="Palatino Linotype" w:hAnsi="Palatino Linotype" w:cs="Palatino Linotype"/>
        </w:rPr>
        <w:t xml:space="preserve">se turna a la </w:t>
      </w:r>
      <w:r w:rsidRPr="00BC6626">
        <w:rPr>
          <w:rFonts w:ascii="Palatino Linotype" w:eastAsia="Palatino Linotype" w:hAnsi="Palatino Linotype" w:cs="Palatino Linotype"/>
          <w:b/>
        </w:rPr>
        <w:t xml:space="preserve">Comisionada Sharon Cristina Morales Martínez, </w:t>
      </w:r>
      <w:r w:rsidRPr="00BC6626">
        <w:rPr>
          <w:rFonts w:ascii="Palatino Linotype" w:eastAsia="Palatino Linotype" w:hAnsi="Palatino Linotype" w:cs="Palatino Linotype"/>
        </w:rPr>
        <w:t xml:space="preserve">para su análisis. </w:t>
      </w:r>
    </w:p>
    <w:p w14:paraId="7B7E6F86" w14:textId="77777777" w:rsidR="00967796" w:rsidRPr="00BC6626" w:rsidRDefault="00967796">
      <w:pPr>
        <w:spacing w:line="360" w:lineRule="auto"/>
        <w:jc w:val="both"/>
        <w:rPr>
          <w:rFonts w:ascii="Palatino Linotype" w:eastAsia="Palatino Linotype" w:hAnsi="Palatino Linotype" w:cs="Palatino Linotype"/>
        </w:rPr>
      </w:pPr>
    </w:p>
    <w:p w14:paraId="7B7E6F87"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rPr>
        <w:t xml:space="preserve">La Comisionado Ponente con fundamento en lo dispuesto por el artículo 185 fracción II de la ley de la materia, a través del acuerdo de admisión del catorce (14) de agosto de dos mil veintitrés, puso a disposición de las partes el expediente electrónico vía </w:t>
      </w:r>
      <w:r w:rsidRPr="00BC6626">
        <w:rPr>
          <w:rFonts w:ascii="Palatino Linotype" w:eastAsia="Palatino Linotype" w:hAnsi="Palatino Linotype" w:cs="Palatino Linotype"/>
          <w:b/>
        </w:rPr>
        <w:t xml:space="preserve">SAIMEX </w:t>
      </w:r>
      <w:r w:rsidRPr="00BC6626">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BC6626">
        <w:rPr>
          <w:rFonts w:ascii="Palatino Linotype" w:eastAsia="Palatino Linotype" w:hAnsi="Palatino Linotype" w:cs="Palatino Linotype"/>
          <w:b/>
        </w:rPr>
        <w:t>SUJETO OBLIGADO</w:t>
      </w:r>
      <w:r w:rsidRPr="00BC6626">
        <w:rPr>
          <w:rFonts w:ascii="Palatino Linotype" w:eastAsia="Palatino Linotype" w:hAnsi="Palatino Linotype" w:cs="Palatino Linotype"/>
        </w:rPr>
        <w:t xml:space="preserve"> presentará el informe justificado procedente. </w:t>
      </w:r>
    </w:p>
    <w:p w14:paraId="7B7E6F88"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6F89"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rPr>
        <w:t>De conformidad con el artículo 185, fracción I de la Ley de Transparencia y Acceso a la Información Pública del Estado de México y Municipios, el recurso de revisión fue</w:t>
      </w:r>
      <w:r w:rsidRPr="00BC6626">
        <w:rPr>
          <w:rFonts w:ascii="Palatino Linotype" w:eastAsia="Palatino Linotype" w:hAnsi="Palatino Linotype" w:cs="Palatino Linotype"/>
          <w:b/>
        </w:rPr>
        <w:t xml:space="preserve"> </w:t>
      </w:r>
      <w:r w:rsidRPr="00BC6626">
        <w:rPr>
          <w:rFonts w:ascii="Palatino Linotype" w:eastAsia="Palatino Linotype" w:hAnsi="Palatino Linotype" w:cs="Palatino Linotype"/>
        </w:rPr>
        <w:t xml:space="preserve">turnado a la Comisionada </w:t>
      </w:r>
      <w:proofErr w:type="spellStart"/>
      <w:r w:rsidRPr="00BC6626">
        <w:rPr>
          <w:rFonts w:ascii="Palatino Linotype" w:eastAsia="Palatino Linotype" w:hAnsi="Palatino Linotype" w:cs="Palatino Linotype"/>
          <w:b/>
          <w:color w:val="000000"/>
        </w:rPr>
        <w:t>Comisionada</w:t>
      </w:r>
      <w:proofErr w:type="spellEnd"/>
      <w:r w:rsidRPr="00BC6626">
        <w:rPr>
          <w:rFonts w:ascii="Palatino Linotype" w:eastAsia="Palatino Linotype" w:hAnsi="Palatino Linotype" w:cs="Palatino Linotype"/>
          <w:b/>
          <w:color w:val="000000"/>
        </w:rPr>
        <w:t xml:space="preserve"> Sharon Cristina Morales </w:t>
      </w:r>
      <w:r w:rsidRPr="00BC6626">
        <w:rPr>
          <w:rFonts w:ascii="Palatino Linotype" w:eastAsia="Palatino Linotype" w:hAnsi="Palatino Linotype" w:cs="Palatino Linotype"/>
          <w:b/>
          <w:color w:val="000000"/>
        </w:rPr>
        <w:lastRenderedPageBreak/>
        <w:t>Martínez</w:t>
      </w:r>
      <w:r w:rsidRPr="00BC6626">
        <w:rPr>
          <w:rFonts w:ascii="Palatino Linotype" w:eastAsia="Palatino Linotype" w:hAnsi="Palatino Linotype" w:cs="Palatino Linotype"/>
          <w:b/>
        </w:rPr>
        <w:t xml:space="preserve"> </w:t>
      </w:r>
      <w:r w:rsidRPr="00BC6626">
        <w:rPr>
          <w:rFonts w:ascii="Palatino Linotype" w:eastAsia="Palatino Linotype" w:hAnsi="Palatino Linotype" w:cs="Palatino Linotype"/>
        </w:rPr>
        <w:t>a efecto de presentar al Pleno el proyecto de resolución correspondiente. Posteriormente el Pleno de este Instituto, en la</w:t>
      </w:r>
      <w:r w:rsidRPr="00BC6626">
        <w:rPr>
          <w:rFonts w:ascii="Palatino Linotype" w:eastAsia="Palatino Linotype" w:hAnsi="Palatino Linotype" w:cs="Palatino Linotype"/>
          <w:b/>
        </w:rPr>
        <w:t xml:space="preserve"> </w:t>
      </w:r>
      <w:r w:rsidRPr="00BC6626">
        <w:rPr>
          <w:rFonts w:ascii="Palatino Linotype" w:eastAsia="Palatino Linotype" w:hAnsi="Palatino Linotype" w:cs="Palatino Linotype"/>
        </w:rPr>
        <w:t xml:space="preserve">Trigésima Tercera Sesión Ordinaria de fecha trece (13) de septiembre de dos mil veintitrés, acordó el retorno del recurso de revisión a la Comisionada </w:t>
      </w:r>
      <w:r w:rsidRPr="00BC6626">
        <w:rPr>
          <w:rFonts w:ascii="Palatino Linotype" w:eastAsia="Palatino Linotype" w:hAnsi="Palatino Linotype" w:cs="Palatino Linotype"/>
          <w:b/>
        </w:rPr>
        <w:t>María del Rosario Mejía Ayala.</w:t>
      </w:r>
    </w:p>
    <w:p w14:paraId="7B7E6F8A" w14:textId="77777777" w:rsidR="00967796" w:rsidRPr="00BC6626" w:rsidRDefault="00967796">
      <w:pPr>
        <w:rPr>
          <w:rFonts w:ascii="Palatino Linotype" w:eastAsia="Palatino Linotype" w:hAnsi="Palatino Linotype" w:cs="Palatino Linotype"/>
        </w:rPr>
      </w:pPr>
    </w:p>
    <w:p w14:paraId="7B7E6F8B"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El veintiuno (21) de agosto de dos mil veintitrés, el </w:t>
      </w:r>
      <w:r w:rsidRPr="00BC6626">
        <w:rPr>
          <w:rFonts w:ascii="Palatino Linotype" w:eastAsia="Palatino Linotype" w:hAnsi="Palatino Linotype" w:cs="Palatino Linotype"/>
          <w:b/>
        </w:rPr>
        <w:t>SUJETO OBLIGADO</w:t>
      </w:r>
      <w:r w:rsidRPr="00BC6626">
        <w:rPr>
          <w:rFonts w:ascii="Palatino Linotype" w:eastAsia="Palatino Linotype" w:hAnsi="Palatino Linotype" w:cs="Palatino Linotype"/>
        </w:rPr>
        <w:t xml:space="preserve"> rindió el informe justificado correspondiente, en el que anexó los archivos electrónicos denominados </w:t>
      </w:r>
      <w:r w:rsidRPr="00BC6626">
        <w:rPr>
          <w:rFonts w:ascii="Palatino Linotype" w:eastAsia="Palatino Linotype" w:hAnsi="Palatino Linotype" w:cs="Palatino Linotype"/>
          <w:b/>
          <w:i/>
        </w:rPr>
        <w:t xml:space="preserve">INFORME JUSTIFICADO RR 4487-2023 UT.pdf </w:t>
      </w:r>
      <w:r w:rsidRPr="00BC6626">
        <w:rPr>
          <w:rFonts w:ascii="Palatino Linotype" w:eastAsia="Palatino Linotype" w:hAnsi="Palatino Linotype" w:cs="Palatino Linotype"/>
          <w:i/>
        </w:rPr>
        <w:t xml:space="preserve">y </w:t>
      </w:r>
      <w:r w:rsidRPr="00BC6626">
        <w:rPr>
          <w:rFonts w:ascii="Palatino Linotype" w:eastAsia="Palatino Linotype" w:hAnsi="Palatino Linotype" w:cs="Palatino Linotype"/>
          <w:b/>
          <w:i/>
        </w:rPr>
        <w:t xml:space="preserve">IEEM-CG-522-2023.pdf, </w:t>
      </w:r>
      <w:r w:rsidRPr="00BC6626">
        <w:rPr>
          <w:rFonts w:ascii="Palatino Linotype" w:eastAsia="Palatino Linotype" w:hAnsi="Palatino Linotype" w:cs="Palatino Linotype"/>
        </w:rPr>
        <w:t>por medio de los cuales se reitera la respuesta primigenia y que se pusieron a la vista el veintinueve (29) de agosto de dos mil veinticuatro.</w:t>
      </w:r>
    </w:p>
    <w:p w14:paraId="7B7E6F8C" w14:textId="77777777" w:rsidR="00967796" w:rsidRPr="00BC6626" w:rsidRDefault="00967796">
      <w:pPr>
        <w:spacing w:line="360" w:lineRule="auto"/>
        <w:jc w:val="both"/>
        <w:rPr>
          <w:rFonts w:ascii="Palatino Linotype" w:eastAsia="Palatino Linotype" w:hAnsi="Palatino Linotype" w:cs="Palatino Linotype"/>
          <w:b/>
          <w:color w:val="000000"/>
          <w:u w:val="single"/>
        </w:rPr>
      </w:pPr>
    </w:p>
    <w:p w14:paraId="7B7E6F8D" w14:textId="77777777" w:rsidR="00967796" w:rsidRPr="00BC6626" w:rsidRDefault="007C50D0">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El veintinueve (29) de agosto de dos mil veinticuatro, se notificó el acuerdo mediante el cual se amplió el plazo para emitir resolución por un periodo de quince días hábiles.</w:t>
      </w:r>
    </w:p>
    <w:p w14:paraId="7B7E6F8E" w14:textId="77777777" w:rsidR="00967796" w:rsidRPr="00BC6626" w:rsidRDefault="00967796">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rPr>
      </w:pPr>
    </w:p>
    <w:p w14:paraId="7B7E6F8F" w14:textId="77777777" w:rsidR="00967796" w:rsidRPr="00BC6626" w:rsidRDefault="007C50D0">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7E6F90" w14:textId="77777777" w:rsidR="00967796" w:rsidRPr="00BC6626" w:rsidRDefault="0096779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B7E6F91" w14:textId="77777777" w:rsidR="00967796" w:rsidRPr="00BC6626" w:rsidRDefault="007C50D0">
      <w:pPr>
        <w:numPr>
          <w:ilvl w:val="0"/>
          <w:numId w:val="4"/>
        </w:numPr>
        <w:pBdr>
          <w:top w:val="nil"/>
          <w:left w:val="nil"/>
          <w:bottom w:val="nil"/>
          <w:right w:val="nil"/>
          <w:between w:val="nil"/>
        </w:pBdr>
        <w:spacing w:line="360" w:lineRule="auto"/>
        <w:ind w:left="0" w:hanging="11"/>
        <w:jc w:val="both"/>
        <w:rPr>
          <w:rFonts w:ascii="Palatino Linotype" w:eastAsia="Palatino Linotype" w:hAnsi="Palatino Linotype" w:cs="Palatino Linotype"/>
          <w:b/>
          <w:color w:val="000000"/>
        </w:rPr>
      </w:pPr>
      <w:r w:rsidRPr="00BC6626">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BC6626">
        <w:rPr>
          <w:rFonts w:ascii="Palatino Linotype" w:eastAsia="Palatino Linotype" w:hAnsi="Palatino Linotype" w:cs="Palatino Linotype"/>
          <w:color w:val="000000"/>
        </w:rPr>
        <w:lastRenderedPageBreak/>
        <w:t>razonabilidad de asuntos conforme a los parámetros establecidos por diversos órganos jurisdiccionales federales, aplicables también en procedimientos análogos, como el que nos ocupa.</w:t>
      </w:r>
    </w:p>
    <w:p w14:paraId="7B7E6F92" w14:textId="77777777" w:rsidR="00967796" w:rsidRPr="00BC6626" w:rsidRDefault="00967796">
      <w:pPr>
        <w:pBdr>
          <w:top w:val="nil"/>
          <w:left w:val="nil"/>
          <w:bottom w:val="nil"/>
          <w:right w:val="nil"/>
          <w:between w:val="nil"/>
        </w:pBdr>
        <w:spacing w:line="360" w:lineRule="auto"/>
        <w:rPr>
          <w:rFonts w:ascii="Palatino Linotype" w:eastAsia="Palatino Linotype" w:hAnsi="Palatino Linotype" w:cs="Palatino Linotype"/>
          <w:color w:val="000000"/>
        </w:rPr>
      </w:pPr>
    </w:p>
    <w:p w14:paraId="7B7E6F93"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7E6F94" w14:textId="77777777" w:rsidR="00967796" w:rsidRPr="00BC6626" w:rsidRDefault="00967796">
      <w:pPr>
        <w:pBdr>
          <w:top w:val="nil"/>
          <w:left w:val="nil"/>
          <w:bottom w:val="nil"/>
          <w:right w:val="nil"/>
          <w:between w:val="nil"/>
        </w:pBdr>
        <w:spacing w:line="360" w:lineRule="auto"/>
        <w:rPr>
          <w:rFonts w:ascii="Palatino Linotype" w:eastAsia="Palatino Linotype" w:hAnsi="Palatino Linotype" w:cs="Palatino Linotype"/>
          <w:color w:val="000000"/>
        </w:rPr>
      </w:pPr>
    </w:p>
    <w:p w14:paraId="7B7E6F95"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B7E6F96" w14:textId="77777777" w:rsidR="00967796" w:rsidRPr="00BC6626" w:rsidRDefault="00967796">
      <w:pPr>
        <w:pBdr>
          <w:top w:val="nil"/>
          <w:left w:val="nil"/>
          <w:bottom w:val="nil"/>
          <w:right w:val="nil"/>
          <w:between w:val="nil"/>
        </w:pBdr>
        <w:spacing w:line="360" w:lineRule="auto"/>
        <w:rPr>
          <w:rFonts w:ascii="Palatino Linotype" w:eastAsia="Palatino Linotype" w:hAnsi="Palatino Linotype" w:cs="Palatino Linotype"/>
          <w:color w:val="000000"/>
        </w:rPr>
      </w:pPr>
    </w:p>
    <w:p w14:paraId="7B7E6F97"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7B7E6F98" w14:textId="77777777" w:rsidR="00967796" w:rsidRPr="00BC6626" w:rsidRDefault="007C50D0">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7B7E6F99" w14:textId="77777777" w:rsidR="00967796" w:rsidRPr="00BC6626" w:rsidRDefault="007C50D0">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b) Actividad Procesal del interesado: Acciones u omisiones del interesado.</w:t>
      </w:r>
    </w:p>
    <w:p w14:paraId="7B7E6F9A" w14:textId="77777777" w:rsidR="00967796" w:rsidRPr="00BC6626" w:rsidRDefault="007C50D0">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7B7E6F9B" w14:textId="77777777" w:rsidR="00967796" w:rsidRPr="00BC6626" w:rsidRDefault="007C50D0">
      <w:p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7B7E6F9C" w14:textId="77777777" w:rsidR="00967796" w:rsidRPr="00BC6626" w:rsidRDefault="00967796">
      <w:pPr>
        <w:pBdr>
          <w:top w:val="nil"/>
          <w:left w:val="nil"/>
          <w:bottom w:val="nil"/>
          <w:right w:val="nil"/>
          <w:between w:val="nil"/>
        </w:pBdr>
        <w:spacing w:line="360" w:lineRule="auto"/>
        <w:rPr>
          <w:rFonts w:ascii="Palatino Linotype" w:eastAsia="Palatino Linotype" w:hAnsi="Palatino Linotype" w:cs="Palatino Linotype"/>
          <w:color w:val="000000"/>
        </w:rPr>
      </w:pPr>
    </w:p>
    <w:p w14:paraId="7B7E6F9D"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7E6F9E" w14:textId="77777777" w:rsidR="00967796" w:rsidRPr="00BC6626" w:rsidRDefault="00967796">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7B7E6F9F"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C6626">
        <w:rPr>
          <w:rFonts w:ascii="Palatino Linotype" w:eastAsia="Palatino Linotype" w:hAnsi="Palatino Linotype" w:cs="Palatino Linotype"/>
        </w:rPr>
        <w:t>del rubro</w:t>
      </w:r>
      <w:r w:rsidRPr="00BC6626">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7B7E6FA0" w14:textId="77777777" w:rsidR="00967796" w:rsidRPr="00BC6626" w:rsidRDefault="00967796">
      <w:pPr>
        <w:pBdr>
          <w:top w:val="nil"/>
          <w:left w:val="nil"/>
          <w:bottom w:val="nil"/>
          <w:right w:val="nil"/>
          <w:between w:val="nil"/>
        </w:pBdr>
        <w:spacing w:line="360" w:lineRule="auto"/>
        <w:rPr>
          <w:rFonts w:ascii="Palatino Linotype" w:eastAsia="Palatino Linotype" w:hAnsi="Palatino Linotype" w:cs="Palatino Linotype"/>
          <w:color w:val="000000"/>
        </w:rPr>
      </w:pPr>
    </w:p>
    <w:p w14:paraId="7B7E6FA1"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BC6626">
        <w:rPr>
          <w:rFonts w:ascii="Palatino Linotype" w:eastAsia="Palatino Linotype" w:hAnsi="Palatino Linotype" w:cs="Palatino Linotype"/>
          <w:color w:val="000000"/>
        </w:rPr>
        <w:lastRenderedPageBreak/>
        <w:t>términos legales previamente establecidos por la Ley, por tratarse de causas de fuerza mayor.</w:t>
      </w:r>
    </w:p>
    <w:p w14:paraId="7B7E6FA2" w14:textId="77777777" w:rsidR="00967796" w:rsidRPr="00BC6626" w:rsidRDefault="009677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7E6FA3"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B7E6FA4" w14:textId="77777777" w:rsidR="00967796" w:rsidRPr="00BC6626" w:rsidRDefault="007C50D0">
      <w:pPr>
        <w:pBdr>
          <w:top w:val="nil"/>
          <w:left w:val="nil"/>
          <w:bottom w:val="nil"/>
          <w:right w:val="nil"/>
          <w:between w:val="nil"/>
        </w:pBdr>
        <w:spacing w:line="360" w:lineRule="auto"/>
        <w:ind w:left="567" w:right="399"/>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7B7E6FA5" w14:textId="77777777" w:rsidR="00967796" w:rsidRPr="00BC6626" w:rsidRDefault="00967796">
      <w:pPr>
        <w:pBdr>
          <w:top w:val="nil"/>
          <w:left w:val="nil"/>
          <w:bottom w:val="nil"/>
          <w:right w:val="nil"/>
          <w:between w:val="nil"/>
        </w:pBdr>
        <w:spacing w:line="360" w:lineRule="auto"/>
        <w:ind w:left="567" w:right="399"/>
        <w:rPr>
          <w:rFonts w:ascii="Palatino Linotype" w:eastAsia="Palatino Linotype" w:hAnsi="Palatino Linotype" w:cs="Palatino Linotype"/>
          <w:sz w:val="22"/>
          <w:szCs w:val="22"/>
        </w:rPr>
      </w:pPr>
    </w:p>
    <w:p w14:paraId="7B7E6FA6" w14:textId="77777777" w:rsidR="00967796" w:rsidRPr="00BC6626" w:rsidRDefault="007C50D0">
      <w:pPr>
        <w:pBdr>
          <w:top w:val="nil"/>
          <w:left w:val="nil"/>
          <w:bottom w:val="nil"/>
          <w:right w:val="nil"/>
          <w:between w:val="nil"/>
        </w:pBdr>
        <w:spacing w:after="240" w:line="360" w:lineRule="auto"/>
        <w:ind w:left="567" w:right="399"/>
        <w:rPr>
          <w:rFonts w:ascii="Palatino Linotype" w:eastAsia="Palatino Linotype" w:hAnsi="Palatino Linotype" w:cs="Palatino Linotype"/>
          <w:color w:val="000000"/>
          <w:sz w:val="22"/>
          <w:szCs w:val="22"/>
        </w:rPr>
      </w:pPr>
      <w:r w:rsidRPr="00BC6626">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7B7E6FA7"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b/>
        </w:rPr>
      </w:pPr>
      <w:r w:rsidRPr="00BC662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B7E6FA8" w14:textId="77777777" w:rsidR="00967796" w:rsidRPr="00BC6626" w:rsidRDefault="00967796">
      <w:pPr>
        <w:spacing w:line="360" w:lineRule="auto"/>
        <w:jc w:val="both"/>
        <w:rPr>
          <w:rFonts w:ascii="Palatino Linotype" w:eastAsia="Palatino Linotype" w:hAnsi="Palatino Linotype" w:cs="Palatino Linotype"/>
          <w:b/>
        </w:rPr>
      </w:pPr>
    </w:p>
    <w:p w14:paraId="7B7E6FA9"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b/>
        </w:rPr>
      </w:pPr>
      <w:r w:rsidRPr="00BC6626">
        <w:rPr>
          <w:rFonts w:ascii="Palatino Linotype" w:eastAsia="Palatino Linotype" w:hAnsi="Palatino Linotype" w:cs="Palatino Linotype"/>
        </w:rPr>
        <w:t xml:space="preserve">La Comisionada Ponente decretó el cierre de instrucción mediante el acuerdo del cuatro (04) de septiembre de dos mil veinticuatro. </w:t>
      </w:r>
    </w:p>
    <w:p w14:paraId="7B7E6FAA" w14:textId="77777777" w:rsidR="00967796" w:rsidRPr="00BC6626" w:rsidRDefault="00967796">
      <w:pPr>
        <w:spacing w:line="360" w:lineRule="auto"/>
        <w:jc w:val="both"/>
        <w:rPr>
          <w:rFonts w:ascii="Palatino Linotype" w:eastAsia="Palatino Linotype" w:hAnsi="Palatino Linotype" w:cs="Palatino Linotype"/>
          <w:b/>
          <w:u w:val="single"/>
        </w:rPr>
      </w:pPr>
      <w:bookmarkStart w:id="0" w:name="_heading=h.sc6a815eub8b" w:colFirst="0" w:colLast="0"/>
      <w:bookmarkEnd w:id="0"/>
    </w:p>
    <w:p w14:paraId="7B7E6FAB" w14:textId="77777777" w:rsidR="00967796" w:rsidRPr="00BC6626" w:rsidRDefault="00967796">
      <w:pPr>
        <w:spacing w:line="360" w:lineRule="auto"/>
        <w:jc w:val="both"/>
        <w:rPr>
          <w:rFonts w:ascii="Palatino Linotype" w:eastAsia="Palatino Linotype" w:hAnsi="Palatino Linotype" w:cs="Palatino Linotype"/>
          <w:b/>
          <w:u w:val="single"/>
        </w:rPr>
      </w:pPr>
    </w:p>
    <w:p w14:paraId="7B7E6FAC" w14:textId="77777777" w:rsidR="00967796" w:rsidRPr="00BC6626" w:rsidRDefault="007C50D0">
      <w:pPr>
        <w:keepNext/>
        <w:keepLines/>
        <w:spacing w:line="360" w:lineRule="auto"/>
        <w:jc w:val="center"/>
        <w:rPr>
          <w:rFonts w:ascii="Palatino Linotype" w:eastAsia="Palatino Linotype" w:hAnsi="Palatino Linotype" w:cs="Palatino Linotype"/>
        </w:rPr>
      </w:pPr>
      <w:r w:rsidRPr="00BC6626">
        <w:rPr>
          <w:rFonts w:ascii="Palatino Linotype" w:eastAsia="Palatino Linotype" w:hAnsi="Palatino Linotype" w:cs="Palatino Linotype"/>
          <w:b/>
        </w:rPr>
        <w:lastRenderedPageBreak/>
        <w:t xml:space="preserve">C O N S I D E R A N D O </w:t>
      </w:r>
    </w:p>
    <w:p w14:paraId="7B7E6FAD" w14:textId="77777777" w:rsidR="00967796" w:rsidRPr="00BC6626" w:rsidRDefault="00967796">
      <w:pPr>
        <w:spacing w:line="360" w:lineRule="auto"/>
        <w:rPr>
          <w:rFonts w:ascii="Palatino Linotype" w:eastAsia="Palatino Linotype" w:hAnsi="Palatino Linotype" w:cs="Palatino Linotype"/>
        </w:rPr>
      </w:pPr>
    </w:p>
    <w:p w14:paraId="7B7E6FAE" w14:textId="77777777" w:rsidR="00967796" w:rsidRPr="00BC6626" w:rsidRDefault="007C50D0">
      <w:pPr>
        <w:keepNext/>
        <w:keepLines/>
        <w:spacing w:line="360" w:lineRule="auto"/>
        <w:rPr>
          <w:rFonts w:ascii="Palatino Linotype" w:eastAsia="Palatino Linotype" w:hAnsi="Palatino Linotype" w:cs="Palatino Linotype"/>
          <w:b/>
        </w:rPr>
      </w:pPr>
      <w:bookmarkStart w:id="1" w:name="_heading=h.3znysh7" w:colFirst="0" w:colLast="0"/>
      <w:bookmarkEnd w:id="1"/>
      <w:r w:rsidRPr="00BC6626">
        <w:rPr>
          <w:rFonts w:ascii="Palatino Linotype" w:eastAsia="Palatino Linotype" w:hAnsi="Palatino Linotype" w:cs="Palatino Linotype"/>
          <w:b/>
        </w:rPr>
        <w:t>PRIMERO. De la competencia</w:t>
      </w:r>
    </w:p>
    <w:p w14:paraId="7B7E6FAF"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XXIII, y 11 del Reglamento Interior del Instituto de Transparencia, Acceso a la Información Pública y Protección de Datos Personales del Estado de México y Municipios.</w:t>
      </w:r>
    </w:p>
    <w:p w14:paraId="7B7E6FB0" w14:textId="77777777" w:rsidR="00967796" w:rsidRPr="00BC6626" w:rsidRDefault="00967796">
      <w:pPr>
        <w:spacing w:line="360" w:lineRule="auto"/>
        <w:jc w:val="both"/>
        <w:rPr>
          <w:rFonts w:ascii="Palatino Linotype" w:eastAsia="Palatino Linotype" w:hAnsi="Palatino Linotype" w:cs="Palatino Linotype"/>
        </w:rPr>
      </w:pPr>
    </w:p>
    <w:p w14:paraId="7B7E6FB1" w14:textId="77777777" w:rsidR="00967796" w:rsidRPr="00BC6626" w:rsidRDefault="007C50D0">
      <w:pPr>
        <w:keepNext/>
        <w:keepLines/>
        <w:spacing w:line="360" w:lineRule="auto"/>
        <w:rPr>
          <w:rFonts w:ascii="Palatino Linotype" w:eastAsia="Palatino Linotype" w:hAnsi="Palatino Linotype" w:cs="Palatino Linotype"/>
          <w:b/>
        </w:rPr>
      </w:pPr>
      <w:bookmarkStart w:id="2" w:name="_heading=h.2et92p0" w:colFirst="0" w:colLast="0"/>
      <w:bookmarkEnd w:id="2"/>
      <w:r w:rsidRPr="00BC6626">
        <w:rPr>
          <w:rFonts w:ascii="Palatino Linotype" w:eastAsia="Palatino Linotype" w:hAnsi="Palatino Linotype" w:cs="Palatino Linotype"/>
          <w:b/>
        </w:rPr>
        <w:t>SEGUNDO. De la oportunidad y procedencia.</w:t>
      </w:r>
    </w:p>
    <w:p w14:paraId="7B7E6FB2"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El medio de impugnación fue presentado a través del </w:t>
      </w:r>
      <w:r w:rsidRPr="00BC6626">
        <w:rPr>
          <w:rFonts w:ascii="Palatino Linotype" w:eastAsia="Palatino Linotype" w:hAnsi="Palatino Linotype" w:cs="Palatino Linotype"/>
          <w:b/>
        </w:rPr>
        <w:t>SAIMEX,</w:t>
      </w:r>
      <w:r w:rsidRPr="00BC6626">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BC6626">
        <w:rPr>
          <w:rFonts w:ascii="Palatino Linotype" w:eastAsia="Palatino Linotype" w:hAnsi="Palatino Linotype" w:cs="Palatino Linotype"/>
          <w:b/>
        </w:rPr>
        <w:t>SUJETO OBLIGADO</w:t>
      </w:r>
      <w:r w:rsidRPr="00BC6626">
        <w:rPr>
          <w:rFonts w:ascii="Palatino Linotype" w:eastAsia="Palatino Linotype" w:hAnsi="Palatino Linotype" w:cs="Palatino Linotype"/>
        </w:rPr>
        <w:t xml:space="preserve"> entregó respuesta a la solicitud el nueve (09) de agosto de dos mil veintitrés, de tal forma que el plazo para interponer el recurso de revisión transcurrió del diez (10) al treinta (30) de agosto de dos mil veintitrés; en consecuencia, presentó su inconformidad el doce (12) de agosto de dos mil veintitrés, por lo que se encuentra dentro de los márgenes temporales previstos </w:t>
      </w:r>
      <w:r w:rsidRPr="00BC6626">
        <w:rPr>
          <w:rFonts w:ascii="Palatino Linotype" w:eastAsia="Palatino Linotype" w:hAnsi="Palatino Linotype" w:cs="Palatino Linotype"/>
        </w:rPr>
        <w:lastRenderedPageBreak/>
        <w:t xml:space="preserve">en el artículo 178 de la </w:t>
      </w:r>
      <w:r w:rsidRPr="00BC6626">
        <w:rPr>
          <w:rFonts w:ascii="Palatino Linotype" w:eastAsia="Palatino Linotype" w:hAnsi="Palatino Linotype" w:cs="Palatino Linotype"/>
          <w:b/>
        </w:rPr>
        <w:t xml:space="preserve">Ley de Transparencia y Acceso a la Información Pública del Estado de México y Municipios </w:t>
      </w:r>
      <w:r w:rsidRPr="00BC6626">
        <w:rPr>
          <w:rFonts w:ascii="Palatino Linotype" w:eastAsia="Palatino Linotype" w:hAnsi="Palatino Linotype" w:cs="Palatino Linotype"/>
        </w:rPr>
        <w:t>vigente.</w:t>
      </w:r>
    </w:p>
    <w:p w14:paraId="7B7E6FB3" w14:textId="77777777" w:rsidR="00967796" w:rsidRPr="00BC6626" w:rsidRDefault="00967796">
      <w:pPr>
        <w:spacing w:line="360" w:lineRule="auto"/>
        <w:ind w:left="644" w:right="49"/>
        <w:jc w:val="both"/>
        <w:rPr>
          <w:rFonts w:ascii="Palatino Linotype" w:eastAsia="Palatino Linotype" w:hAnsi="Palatino Linotype" w:cs="Palatino Linotype"/>
        </w:rPr>
      </w:pPr>
    </w:p>
    <w:p w14:paraId="7B7E6FB4"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bookmarkStart w:id="3" w:name="_heading=h.3dy6vkm" w:colFirst="0" w:colLast="0"/>
      <w:bookmarkEnd w:id="3"/>
      <w:r w:rsidRPr="00BC6626">
        <w:rPr>
          <w:rFonts w:ascii="Palatino Linotype" w:eastAsia="Palatino Linotype" w:hAnsi="Palatino Linotype" w:cs="Palatino Linotype"/>
        </w:rPr>
        <w:t xml:space="preserve">Por otra parte, de la revisión al expediente electrónico del </w:t>
      </w:r>
      <w:r w:rsidRPr="00BC6626">
        <w:rPr>
          <w:rFonts w:ascii="Palatino Linotype" w:eastAsia="Palatino Linotype" w:hAnsi="Palatino Linotype" w:cs="Palatino Linotype"/>
          <w:b/>
        </w:rPr>
        <w:t>SAIMEX</w:t>
      </w:r>
      <w:r w:rsidRPr="00BC6626">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7B7E6FB5"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6FB6"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Esto es así, ya que de conformidad con los artículos 6, Apartado A, fracciones III y IV de la Constitución Política de los Estados Unidos Mexicanos y 5, párrafos vigésimo, vigésimo primero y vigésimo segundo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7B7E6FB7"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6FB8"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lastRenderedPageBreak/>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B7E6FB9"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6FBA"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7B7E6FBB"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6FBC"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Por lo que el nombre del solicitante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14:paraId="7B7E6FBD"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6FBE"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B7E6FBF"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6FC0" w14:textId="77777777" w:rsidR="00967796" w:rsidRPr="00BC6626" w:rsidRDefault="007C50D0">
      <w:pPr>
        <w:spacing w:line="360" w:lineRule="auto"/>
        <w:ind w:right="49"/>
        <w:jc w:val="both"/>
        <w:rPr>
          <w:rFonts w:ascii="Palatino Linotype" w:eastAsia="Palatino Linotype" w:hAnsi="Palatino Linotype" w:cs="Palatino Linotype"/>
          <w:b/>
        </w:rPr>
      </w:pPr>
      <w:r w:rsidRPr="00BC6626">
        <w:rPr>
          <w:rFonts w:ascii="Palatino Linotype" w:eastAsia="Palatino Linotype" w:hAnsi="Palatino Linotype" w:cs="Palatino Linotype"/>
          <w:b/>
        </w:rPr>
        <w:t>TERCERO. Planteamiento de la Litis.</w:t>
      </w:r>
    </w:p>
    <w:p w14:paraId="7B7E6FC1"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lastRenderedPageBreak/>
        <w:t xml:space="preserve">El particular solicitó a la Contraloría Interna del Sujeto Obligado, saber si existe un procedimiento en contra de la servidora pública y ex servidora pública ya referida en la solicitud de información, con relación a una presunta denuncia por nepotismo y usurpación de profesión. </w:t>
      </w:r>
    </w:p>
    <w:p w14:paraId="7B7E6FC2" w14:textId="77777777" w:rsidR="00967796" w:rsidRPr="00BC6626" w:rsidRDefault="00967796">
      <w:pPr>
        <w:spacing w:line="360" w:lineRule="auto"/>
        <w:ind w:right="49"/>
        <w:jc w:val="both"/>
        <w:rPr>
          <w:rFonts w:ascii="Palatino Linotype" w:eastAsia="Palatino Linotype" w:hAnsi="Palatino Linotype" w:cs="Palatino Linotype"/>
        </w:rPr>
      </w:pPr>
    </w:p>
    <w:p w14:paraId="7B7E6FC3"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En respuesta, el Sujeto Obligado señaló que si se detectó en la Contraloría General el expediente de investigación IEEM/CG/INV/DEN/047/2023, mismo que se encuentra en trámite en la </w:t>
      </w:r>
      <w:proofErr w:type="spellStart"/>
      <w:r w:rsidRPr="00BC6626">
        <w:rPr>
          <w:rFonts w:ascii="Palatino Linotype" w:eastAsia="Palatino Linotype" w:hAnsi="Palatino Linotype" w:cs="Palatino Linotype"/>
        </w:rPr>
        <w:t>Subcontraloría</w:t>
      </w:r>
      <w:proofErr w:type="spellEnd"/>
      <w:r w:rsidRPr="00BC6626">
        <w:rPr>
          <w:rFonts w:ascii="Palatino Linotype" w:eastAsia="Palatino Linotype" w:hAnsi="Palatino Linotype" w:cs="Palatino Linotype"/>
        </w:rPr>
        <w:t xml:space="preserve"> de Investigación. </w:t>
      </w:r>
    </w:p>
    <w:p w14:paraId="7B7E6FC4"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6FC5"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Inconforme con la respuesta, el particular interpuso recurso de revisión en el que señaló como razones o motivos de inconformidad </w:t>
      </w:r>
      <w:r w:rsidRPr="00BC6626">
        <w:rPr>
          <w:rFonts w:ascii="Palatino Linotype" w:eastAsia="Palatino Linotype" w:hAnsi="Palatino Linotype" w:cs="Palatino Linotype"/>
          <w:i/>
        </w:rPr>
        <w:t>“EL TITULAR HABLA DE PERIODO, CUANDO LA TITULAR DEL AREA SIGUE EN FUNCIONES, NO HAY PRETEXTO PARA ENCUBRIR A DICHA PERSONA. ESTAMOS HABLANDO SI HAY UN EXPEDIENTE EN CONTRA DE ESAS DOS PERSONAS, ESTÁN OCULTANDO INFORMACIÓN. SINO SE NOS DA LA INFORMACIÓN, PROCEDEREMOS DE FORMA PENAL POR ENCUBRIMIENTO.”.</w:t>
      </w:r>
    </w:p>
    <w:p w14:paraId="7B7E6FC6" w14:textId="77777777" w:rsidR="00967796" w:rsidRPr="00BC6626" w:rsidRDefault="00967796">
      <w:pPr>
        <w:spacing w:line="360" w:lineRule="auto"/>
        <w:ind w:right="49"/>
        <w:jc w:val="both"/>
        <w:rPr>
          <w:rFonts w:ascii="Palatino Linotype" w:eastAsia="Palatino Linotype" w:hAnsi="Palatino Linotype" w:cs="Palatino Linotype"/>
        </w:rPr>
      </w:pPr>
    </w:p>
    <w:p w14:paraId="7B7E6FC7"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14:paraId="7B7E6FC8" w14:textId="77777777" w:rsidR="00967796" w:rsidRPr="00BC6626" w:rsidRDefault="00967796">
      <w:pPr>
        <w:spacing w:line="360" w:lineRule="auto"/>
        <w:ind w:right="49"/>
        <w:jc w:val="both"/>
        <w:rPr>
          <w:rFonts w:ascii="Palatino Linotype" w:eastAsia="Palatino Linotype" w:hAnsi="Palatino Linotype" w:cs="Palatino Linotype"/>
        </w:rPr>
      </w:pPr>
    </w:p>
    <w:p w14:paraId="7B7E6FC9" w14:textId="77777777" w:rsidR="00967796" w:rsidRPr="00BC6626" w:rsidRDefault="007C50D0">
      <w:pPr>
        <w:keepNext/>
        <w:keepLines/>
        <w:spacing w:line="360" w:lineRule="auto"/>
        <w:ind w:right="48"/>
        <w:rPr>
          <w:rFonts w:ascii="Palatino Linotype" w:eastAsia="Palatino Linotype" w:hAnsi="Palatino Linotype" w:cs="Palatino Linotype"/>
          <w:b/>
        </w:rPr>
      </w:pPr>
      <w:bookmarkStart w:id="4" w:name="_heading=h.gjdgxs" w:colFirst="0" w:colLast="0"/>
      <w:bookmarkEnd w:id="4"/>
      <w:r w:rsidRPr="00BC6626">
        <w:rPr>
          <w:rFonts w:ascii="Palatino Linotype" w:eastAsia="Palatino Linotype" w:hAnsi="Palatino Linotype" w:cs="Palatino Linotype"/>
          <w:b/>
        </w:rPr>
        <w:lastRenderedPageBreak/>
        <w:t>CUARTO. Del estudio y resolución del recurso de revisión.</w:t>
      </w:r>
    </w:p>
    <w:p w14:paraId="7B7E6FCA"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7B7E6FCB" w14:textId="77777777" w:rsidR="00967796" w:rsidRPr="00BC6626" w:rsidRDefault="00967796">
      <w:pPr>
        <w:spacing w:line="360" w:lineRule="auto"/>
        <w:ind w:right="49"/>
        <w:jc w:val="both"/>
        <w:rPr>
          <w:rFonts w:ascii="Palatino Linotype" w:eastAsia="Palatino Linotype" w:hAnsi="Palatino Linotype" w:cs="Palatino Linotype"/>
        </w:rPr>
      </w:pPr>
    </w:p>
    <w:p w14:paraId="7B7E6FCC"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En este caso, el particular solicitó a la Contraloría Interna del Sujeto Obligado, saber si existe un procedimiento en contra de la servidora pública y ex servidora pública ya referida en la solicitud de información, con relación a una presunta denuncia por nepotismo y usurpación de profesión. </w:t>
      </w:r>
    </w:p>
    <w:p w14:paraId="7B7E6FCD" w14:textId="77777777" w:rsidR="00967796" w:rsidRPr="00BC6626" w:rsidRDefault="00967796">
      <w:pPr>
        <w:spacing w:line="360" w:lineRule="auto"/>
        <w:ind w:right="49"/>
        <w:jc w:val="both"/>
        <w:rPr>
          <w:rFonts w:ascii="Palatino Linotype" w:eastAsia="Palatino Linotype" w:hAnsi="Palatino Linotype" w:cs="Palatino Linotype"/>
        </w:rPr>
      </w:pPr>
    </w:p>
    <w:p w14:paraId="7B7E6FCE"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Primeramente, es importante traer a contexto lo establecido en el  Diccionario de la Real Academia Española, que establece el concepto de Nepotismo</w:t>
      </w:r>
      <w:r w:rsidRPr="00BC6626">
        <w:rPr>
          <w:rFonts w:ascii="Palatino Linotype" w:eastAsia="Palatino Linotype" w:hAnsi="Palatino Linotype" w:cs="Palatino Linotype"/>
          <w:vertAlign w:val="superscript"/>
        </w:rPr>
        <w:footnoteReference w:id="1"/>
      </w:r>
      <w:r w:rsidRPr="00BC6626">
        <w:rPr>
          <w:rFonts w:ascii="Palatino Linotype" w:eastAsia="Palatino Linotype" w:hAnsi="Palatino Linotype" w:cs="Palatino Linotype"/>
        </w:rPr>
        <w:t xml:space="preserve"> de la siguiente manera:</w:t>
      </w:r>
    </w:p>
    <w:p w14:paraId="7B7E6FCF"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color w:val="000000"/>
          <w:sz w:val="22"/>
          <w:szCs w:val="22"/>
        </w:rPr>
        <w:t>“Utilización de un cargo para designar a familiares o amigos en determinados empleos o concederles otros tipos de favores, al margen del principio de mérito y capacidad.”</w:t>
      </w:r>
    </w:p>
    <w:p w14:paraId="7B7E6FD0"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B7E6FD1"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Ahora bien, en ese sentido, es necesario traer a contexto lo establecido en la Ley de Responsabilidades Administrativas del Estado de México y Municipios que establece en su artículo 7, los Principios y Directrices que rigen la Actuación de los </w:t>
      </w:r>
      <w:r w:rsidRPr="00BC6626">
        <w:rPr>
          <w:rFonts w:ascii="Palatino Linotype" w:eastAsia="Palatino Linotype" w:hAnsi="Palatino Linotype" w:cs="Palatino Linotype"/>
        </w:rPr>
        <w:lastRenderedPageBreak/>
        <w:t>Servidores Públicos, así como el artículo 48 que establece el Protocolo de Actuaciones en Contrataciones:</w:t>
      </w:r>
    </w:p>
    <w:p w14:paraId="7B7E6FD2"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7. Todo servidor público sin perjuicio de sus derechos y obligaciones laborales deberá observar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7B7E6FD3"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 … </w:t>
      </w:r>
    </w:p>
    <w:p w14:paraId="7B7E6FD4"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II. </w:t>
      </w:r>
      <w:r w:rsidRPr="00BC6626">
        <w:rPr>
          <w:rFonts w:ascii="Palatino Linotype" w:eastAsia="Palatino Linotype" w:hAnsi="Palatino Linotype" w:cs="Palatino Linotype"/>
          <w:b/>
          <w:i/>
          <w:sz w:val="22"/>
          <w:szCs w:val="22"/>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r w:rsidRPr="00BC6626">
        <w:rPr>
          <w:rFonts w:ascii="Palatino Linotype" w:eastAsia="Palatino Linotype" w:hAnsi="Palatino Linotype" w:cs="Palatino Linotype"/>
          <w:i/>
          <w:sz w:val="22"/>
          <w:szCs w:val="22"/>
        </w:rPr>
        <w:t xml:space="preserve"> </w:t>
      </w:r>
    </w:p>
    <w:p w14:paraId="7B7E6FD5"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III. … </w:t>
      </w:r>
    </w:p>
    <w:p w14:paraId="7B7E6FD6"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IV. Dar a las personas en general el mismo trato, </w:t>
      </w:r>
      <w:r w:rsidRPr="00BC6626">
        <w:rPr>
          <w:rFonts w:ascii="Palatino Linotype" w:eastAsia="Palatino Linotype" w:hAnsi="Palatino Linotype" w:cs="Palatino Linotype"/>
          <w:b/>
          <w:i/>
          <w:sz w:val="22"/>
          <w:szCs w:val="22"/>
        </w:rPr>
        <w:t xml:space="preserve">por lo que no concederán privilegios o preferencias a organizaciones o personas, </w:t>
      </w:r>
      <w:r w:rsidRPr="00BC6626">
        <w:rPr>
          <w:rFonts w:ascii="Palatino Linotype" w:eastAsia="Palatino Linotype" w:hAnsi="Palatino Linotype" w:cs="Palatino Linotype"/>
          <w:i/>
          <w:sz w:val="22"/>
          <w:szCs w:val="22"/>
        </w:rPr>
        <w:t xml:space="preserve">ni permitirán que influencias, intereses o prejuicios indebidos afecten su compromiso para tomar decisiones o ejercer sus funciones de manera objetiva. </w:t>
      </w:r>
    </w:p>
    <w:p w14:paraId="7B7E6FD7"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X. …”</w:t>
      </w:r>
    </w:p>
    <w:p w14:paraId="7B7E6FD8"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SECCIÓN SEXTA</w:t>
      </w:r>
    </w:p>
    <w:p w14:paraId="7B7E6FD9"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DEL PROTOCOLO DE ACTUACIÓN EN CONTRATACIONES</w:t>
      </w:r>
    </w:p>
    <w:p w14:paraId="7B7E6FDA"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48. El Comité Coordinador expedirá el protocolo de actuación que la Secretaría de la Contraloría y los órganos internos de control implementarán. Dicho protocolo de actuación deberá ser cumplido por los servidores públicos inscritos en el sistema específico de la plataforma digital estatal a que se refiere el presente Capítulo </w:t>
      </w:r>
      <w:r w:rsidRPr="00BC6626">
        <w:rPr>
          <w:rFonts w:ascii="Palatino Linotype" w:eastAsia="Palatino Linotype" w:hAnsi="Palatino Linotype" w:cs="Palatino Linotype"/>
          <w:i/>
          <w:sz w:val="22"/>
          <w:szCs w:val="22"/>
        </w:rPr>
        <w:lastRenderedPageBreak/>
        <w:t xml:space="preserve">y en su caso, aplicarán los formatos que se utilizarán </w:t>
      </w:r>
      <w:r w:rsidRPr="00BC6626">
        <w:rPr>
          <w:rFonts w:ascii="Palatino Linotype" w:eastAsia="Palatino Linotype" w:hAnsi="Palatino Linotype" w:cs="Palatino Linotype"/>
          <w:b/>
          <w:i/>
          <w:sz w:val="22"/>
          <w:szCs w:val="22"/>
        </w:rPr>
        <w:t>para que los particulares formulen un manifiesto de vínculos o relaciones de negocios, personales o familiares, así como de posibles conflictos de interés,</w:t>
      </w:r>
      <w:r w:rsidRPr="00BC6626">
        <w:rPr>
          <w:rFonts w:ascii="Palatino Linotype" w:eastAsia="Palatino Linotype" w:hAnsi="Palatino Linotype" w:cs="Palatino Linotype"/>
          <w:i/>
          <w:sz w:val="22"/>
          <w:szCs w:val="22"/>
        </w:rPr>
        <w:t xml:space="preserve"> bajo el principio de máxima publicidad y en los términos de la normatividad aplicable en materia de transparencia.</w:t>
      </w:r>
    </w:p>
    <w:p w14:paraId="7B7E6FDB"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w:t>
      </w:r>
    </w:p>
    <w:p w14:paraId="7B7E6FDC" w14:textId="77777777" w:rsidR="00967796" w:rsidRPr="00BC6626" w:rsidRDefault="00967796">
      <w:pPr>
        <w:spacing w:line="360" w:lineRule="auto"/>
        <w:ind w:right="49"/>
        <w:jc w:val="both"/>
        <w:rPr>
          <w:rFonts w:ascii="Palatino Linotype" w:eastAsia="Palatino Linotype" w:hAnsi="Palatino Linotype" w:cs="Palatino Linotype"/>
        </w:rPr>
      </w:pPr>
    </w:p>
    <w:p w14:paraId="7B7E6FDD"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Asimismo, es necesario traer a contexto lo establecido en la multicitada Ley, que establece en su artículo 52, 53, 54, 56, 58, 62 y 64  las siguientes faltas administrativas:</w:t>
      </w:r>
    </w:p>
    <w:p w14:paraId="7B7E6FDE"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CAPÍTULO SEGUNDO</w:t>
      </w:r>
    </w:p>
    <w:p w14:paraId="7B7E6FDF"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DE LAS FALTAS ADMINISTRATIVAS GRAVES</w:t>
      </w:r>
    </w:p>
    <w:p w14:paraId="7B7E6FE0"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DE LOS SERVIDORES PÚBLICOS</w:t>
      </w:r>
    </w:p>
    <w:p w14:paraId="7B7E6FE1"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52. Para efectos de la presente Ley, se consideran faltas administrativas graves de los servidores públicos, mediante cualquier acto u omisión, las siguientes: </w:t>
      </w:r>
    </w:p>
    <w:p w14:paraId="7B7E6FE2"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 El cohecho. </w:t>
      </w:r>
    </w:p>
    <w:p w14:paraId="7B7E6FE3"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II. El peculado. </w:t>
      </w:r>
    </w:p>
    <w:p w14:paraId="7B7E6FE4"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III. El desvío de recursos públicos. </w:t>
      </w:r>
    </w:p>
    <w:p w14:paraId="7B7E6FE5"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IV. La utilización indebida de información. </w:t>
      </w:r>
    </w:p>
    <w:p w14:paraId="7B7E6FE6"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V. El abuso de funciones. </w:t>
      </w:r>
    </w:p>
    <w:p w14:paraId="7B7E6FE7"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VI. Cometer o tolerar conductas de hostigamiento y acoso sexual. </w:t>
      </w:r>
    </w:p>
    <w:p w14:paraId="7B7E6FE8"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VII. El actuar bajo conflicto de interés. </w:t>
      </w:r>
    </w:p>
    <w:p w14:paraId="7B7E6FE9"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VIII. La contratación indebida. </w:t>
      </w:r>
    </w:p>
    <w:p w14:paraId="7B7E6FEA"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IX. El enriquecimiento oculto u ocultamiento de conflicto de interés. </w:t>
      </w:r>
    </w:p>
    <w:p w14:paraId="7B7E6FEB"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X. El tráfico de influencias. </w:t>
      </w:r>
    </w:p>
    <w:p w14:paraId="7B7E6FEC"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lastRenderedPageBreak/>
        <w:t xml:space="preserve">XI. El encubrimiento. </w:t>
      </w:r>
    </w:p>
    <w:p w14:paraId="7B7E6FED"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XII. El desacato. </w:t>
      </w:r>
    </w:p>
    <w:p w14:paraId="7B7E6FEE"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XIII. La obstrucción de la Justicia.</w:t>
      </w:r>
    </w:p>
    <w:p w14:paraId="7B7E6FEF" w14:textId="77777777" w:rsidR="00967796" w:rsidRPr="00BC6626" w:rsidRDefault="00967796">
      <w:pPr>
        <w:spacing w:line="360" w:lineRule="auto"/>
        <w:ind w:left="851" w:right="822"/>
        <w:jc w:val="both"/>
        <w:rPr>
          <w:rFonts w:ascii="Palatino Linotype" w:eastAsia="Palatino Linotype" w:hAnsi="Palatino Linotype" w:cs="Palatino Linotype"/>
          <w:i/>
          <w:sz w:val="22"/>
          <w:szCs w:val="22"/>
        </w:rPr>
      </w:pPr>
    </w:p>
    <w:p w14:paraId="7B7E6FF0"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SECCIÓN PRIMERA</w:t>
      </w:r>
    </w:p>
    <w:p w14:paraId="7B7E6FF1"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DEL COHECHO</w:t>
      </w:r>
    </w:p>
    <w:p w14:paraId="7B7E6FF2"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53. Incurrirá en cohecho el servidor público que exija, acepte, </w:t>
      </w:r>
      <w:r w:rsidRPr="00BC6626">
        <w:rPr>
          <w:rFonts w:ascii="Palatino Linotype" w:eastAsia="Palatino Linotype" w:hAnsi="Palatino Linotype" w:cs="Palatino Linotype"/>
          <w:b/>
          <w:i/>
          <w:sz w:val="22"/>
          <w:szCs w:val="22"/>
        </w:rPr>
        <w:t xml:space="preserve">obtenga </w:t>
      </w:r>
      <w:r w:rsidRPr="00BC6626">
        <w:rPr>
          <w:rFonts w:ascii="Palatino Linotype" w:eastAsia="Palatino Linotype" w:hAnsi="Palatino Linotype" w:cs="Palatino Linotype"/>
          <w:i/>
          <w:sz w:val="22"/>
          <w:szCs w:val="22"/>
        </w:rPr>
        <w:t xml:space="preserve">o pretenda obtener, por sí o a través de terceros, con motivo de sus funciones, cualquier beneficio no comprendido en su remuneración como servidor público, que podría consistir en dinero, valores, bienes muebles o inmuebles, incluso a través de enajenación en precio notoriamente inferior al que se tenga en el mercado, donaciones, servicios, </w:t>
      </w:r>
      <w:r w:rsidRPr="00BC6626">
        <w:rPr>
          <w:rFonts w:ascii="Palatino Linotype" w:eastAsia="Palatino Linotype" w:hAnsi="Palatino Linotype" w:cs="Palatino Linotype"/>
          <w:b/>
          <w:i/>
          <w:sz w:val="22"/>
          <w:szCs w:val="22"/>
        </w:rPr>
        <w:t>empleos y demás beneficios indebidos para sí o para su cónyuge, parientes consanguíneos, parientes civiles o para terceros</w:t>
      </w:r>
      <w:r w:rsidRPr="00BC6626">
        <w:rPr>
          <w:rFonts w:ascii="Palatino Linotype" w:eastAsia="Palatino Linotype" w:hAnsi="Palatino Linotype" w:cs="Palatino Linotype"/>
          <w:i/>
          <w:sz w:val="22"/>
          <w:szCs w:val="22"/>
        </w:rPr>
        <w:t xml:space="preserve"> con los que tenga relaciones profesionales, laborales o de negocios, o para socios o sociedades de las que el servidor público o las personas antes referidas formen parte.</w:t>
      </w:r>
    </w:p>
    <w:p w14:paraId="7B7E6FF3" w14:textId="77777777" w:rsidR="00967796" w:rsidRPr="00BC6626" w:rsidRDefault="00967796">
      <w:pPr>
        <w:spacing w:line="360" w:lineRule="auto"/>
        <w:ind w:left="851" w:right="822"/>
        <w:jc w:val="both"/>
        <w:rPr>
          <w:rFonts w:ascii="Palatino Linotype" w:eastAsia="Palatino Linotype" w:hAnsi="Palatino Linotype" w:cs="Palatino Linotype"/>
          <w:b/>
          <w:i/>
          <w:sz w:val="22"/>
          <w:szCs w:val="22"/>
        </w:rPr>
      </w:pPr>
    </w:p>
    <w:p w14:paraId="7B7E6FF4"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SECCIÓN SEGUNDA</w:t>
      </w:r>
    </w:p>
    <w:p w14:paraId="7B7E6FF5"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DEL PECULADO</w:t>
      </w:r>
    </w:p>
    <w:p w14:paraId="7B7E6FF6"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54. Incurrirá en peculado el servidor público que </w:t>
      </w:r>
      <w:r w:rsidRPr="00BC6626">
        <w:rPr>
          <w:rFonts w:ascii="Palatino Linotype" w:eastAsia="Palatino Linotype" w:hAnsi="Palatino Linotype" w:cs="Palatino Linotype"/>
          <w:b/>
          <w:i/>
          <w:sz w:val="22"/>
          <w:szCs w:val="22"/>
        </w:rPr>
        <w:t>autorice,</w:t>
      </w:r>
      <w:r w:rsidRPr="00BC6626">
        <w:rPr>
          <w:rFonts w:ascii="Palatino Linotype" w:eastAsia="Palatino Linotype" w:hAnsi="Palatino Linotype" w:cs="Palatino Linotype"/>
          <w:i/>
          <w:sz w:val="22"/>
          <w:szCs w:val="22"/>
        </w:rPr>
        <w:t xml:space="preserve"> solicite o realice </w:t>
      </w:r>
      <w:r w:rsidRPr="00BC6626">
        <w:rPr>
          <w:rFonts w:ascii="Palatino Linotype" w:eastAsia="Palatino Linotype" w:hAnsi="Palatino Linotype" w:cs="Palatino Linotype"/>
          <w:b/>
          <w:i/>
          <w:sz w:val="22"/>
          <w:szCs w:val="22"/>
        </w:rPr>
        <w:t xml:space="preserve">actos para el uso o apropiación para sí o para su cónyuge, parientes consanguíneos, parientes civiles o para terceros </w:t>
      </w:r>
      <w:r w:rsidRPr="00BC6626">
        <w:rPr>
          <w:rFonts w:ascii="Palatino Linotype" w:eastAsia="Palatino Linotype" w:hAnsi="Palatino Linotype" w:cs="Palatino Linotype"/>
          <w:i/>
          <w:sz w:val="22"/>
          <w:szCs w:val="22"/>
        </w:rPr>
        <w:t xml:space="preserve">con los que tenga relaciones profesionales, laborales o de negocios, o para socios o sociedades de las que el servidor público o las personas antes referidas formen parte, de recursos públicos, sean materiales, humanos o financieros, sin fundamento jurídico o en contraposición a las normas aplicables. </w:t>
      </w:r>
    </w:p>
    <w:p w14:paraId="7B7E6FF7"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t>SECCIÓN CUARTA</w:t>
      </w:r>
    </w:p>
    <w:p w14:paraId="7B7E6FF8" w14:textId="77777777" w:rsidR="00967796" w:rsidRPr="00BC6626" w:rsidRDefault="007C50D0">
      <w:pPr>
        <w:spacing w:line="360" w:lineRule="auto"/>
        <w:ind w:left="851" w:right="822"/>
        <w:jc w:val="center"/>
        <w:rPr>
          <w:rFonts w:ascii="Palatino Linotype" w:eastAsia="Palatino Linotype" w:hAnsi="Palatino Linotype" w:cs="Palatino Linotype"/>
          <w:b/>
          <w:i/>
          <w:sz w:val="22"/>
          <w:szCs w:val="22"/>
        </w:rPr>
      </w:pPr>
      <w:r w:rsidRPr="00BC6626">
        <w:rPr>
          <w:rFonts w:ascii="Palatino Linotype" w:eastAsia="Palatino Linotype" w:hAnsi="Palatino Linotype" w:cs="Palatino Linotype"/>
          <w:b/>
          <w:i/>
          <w:sz w:val="22"/>
          <w:szCs w:val="22"/>
        </w:rPr>
        <w:lastRenderedPageBreak/>
        <w:t>DE LA UTILIZACIÓN INDEBIDA DE INFORMACIÓN</w:t>
      </w:r>
    </w:p>
    <w:p w14:paraId="7B7E6FF9"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56. Incurrirá en utilización indebida de información el servidor público </w:t>
      </w:r>
      <w:r w:rsidRPr="00BC6626">
        <w:rPr>
          <w:rFonts w:ascii="Palatino Linotype" w:eastAsia="Palatino Linotype" w:hAnsi="Palatino Linotype" w:cs="Palatino Linotype"/>
          <w:b/>
          <w:i/>
          <w:sz w:val="22"/>
          <w:szCs w:val="22"/>
        </w:rPr>
        <w:t>que adquiera para sí o para su cónyuge, parientes consanguíneos, parientes civiles</w:t>
      </w:r>
      <w:r w:rsidRPr="00BC6626">
        <w:rPr>
          <w:rFonts w:ascii="Palatino Linotype" w:eastAsia="Palatino Linotype" w:hAnsi="Palatino Linotype" w:cs="Palatino Linotype"/>
          <w:i/>
          <w:sz w:val="22"/>
          <w:szCs w:val="22"/>
        </w:rPr>
        <w:t xml:space="preserve"> o para terceros con los que tenga relaciones profesionales, laborales o de negocios, o para socios o sociedades de las que el servidor público o las personas antes referidas formen parte, bienes inmuebles, muebles y valores que pudieren incrementar su valor o en general, que mejoren sus condiciones, así como obtener cualquier ventaja o beneficio privado, como resultado de información privilegiada de la cual haya tenido conocimiento. </w:t>
      </w:r>
    </w:p>
    <w:p w14:paraId="7B7E6FFA"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SECCIÓN QUINTA</w:t>
      </w:r>
    </w:p>
    <w:p w14:paraId="7B7E6FFB"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DEL ABUSO DE FUNCIONES</w:t>
      </w:r>
    </w:p>
    <w:p w14:paraId="7B7E6FFC"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58. Incurrirá en abuso de funciones el servidor público que ejerza atribuciones que no tenga conferidas o </w:t>
      </w:r>
      <w:r w:rsidRPr="00BC6626">
        <w:rPr>
          <w:rFonts w:ascii="Palatino Linotype" w:eastAsia="Palatino Linotype" w:hAnsi="Palatino Linotype" w:cs="Palatino Linotype"/>
          <w:b/>
          <w:i/>
          <w:sz w:val="22"/>
          <w:szCs w:val="22"/>
        </w:rPr>
        <w:t>se valga de</w:t>
      </w:r>
      <w:r w:rsidRPr="00BC6626">
        <w:rPr>
          <w:rFonts w:ascii="Palatino Linotype" w:eastAsia="Palatino Linotype" w:hAnsi="Palatino Linotype" w:cs="Palatino Linotype"/>
          <w:i/>
          <w:sz w:val="22"/>
          <w:szCs w:val="22"/>
        </w:rPr>
        <w:t xml:space="preserve"> las que tenga, para realizar o inducir </w:t>
      </w:r>
      <w:r w:rsidRPr="00BC6626">
        <w:rPr>
          <w:rFonts w:ascii="Palatino Linotype" w:eastAsia="Palatino Linotype" w:hAnsi="Palatino Linotype" w:cs="Palatino Linotype"/>
          <w:b/>
          <w:i/>
          <w:sz w:val="22"/>
          <w:szCs w:val="22"/>
        </w:rPr>
        <w:t>actos u omisiones arbitrarios, para generar un beneficio para sí o para su cónyuge, parientes consanguíneos, parientes civiles o para terceros</w:t>
      </w:r>
      <w:r w:rsidRPr="00BC6626">
        <w:rPr>
          <w:rFonts w:ascii="Palatino Linotype" w:eastAsia="Palatino Linotype" w:hAnsi="Palatino Linotype" w:cs="Palatino Linotype"/>
          <w:i/>
          <w:sz w:val="22"/>
          <w:szCs w:val="22"/>
        </w:rPr>
        <w:t xml:space="preserve"> con los que tenga relaciones profesionales, laborales o de negocios, o para socios o sociedades de las que el servidor público o las personas antes referidas formen parte o para causar perjuicio a alguna persona o al servicio público.</w:t>
      </w:r>
    </w:p>
    <w:p w14:paraId="7B7E6FFD" w14:textId="77777777" w:rsidR="00967796" w:rsidRPr="00BC6626" w:rsidRDefault="00967796">
      <w:pPr>
        <w:spacing w:line="360" w:lineRule="auto"/>
        <w:ind w:left="851" w:right="822"/>
        <w:jc w:val="both"/>
        <w:rPr>
          <w:rFonts w:ascii="Palatino Linotype" w:eastAsia="Palatino Linotype" w:hAnsi="Palatino Linotype" w:cs="Palatino Linotype"/>
          <w:i/>
          <w:sz w:val="22"/>
          <w:szCs w:val="22"/>
        </w:rPr>
      </w:pPr>
    </w:p>
    <w:p w14:paraId="7B7E6FFE"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SECCIÓN OCTAVA</w:t>
      </w:r>
    </w:p>
    <w:p w14:paraId="7B7E6FFF"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DE LA CONTRATACIÓN INDEBIDA</w:t>
      </w:r>
    </w:p>
    <w:p w14:paraId="7B7E7000"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62. </w:t>
      </w:r>
      <w:r w:rsidRPr="00BC6626">
        <w:rPr>
          <w:rFonts w:ascii="Palatino Linotype" w:eastAsia="Palatino Linotype" w:hAnsi="Palatino Linotype" w:cs="Palatino Linotype"/>
          <w:b/>
          <w:i/>
          <w:sz w:val="22"/>
          <w:szCs w:val="22"/>
        </w:rPr>
        <w:t>Incurrirá en contratación indebida el servidor público que autorice cualquier tipo de contratación</w:t>
      </w:r>
      <w:r w:rsidRPr="00BC6626">
        <w:rPr>
          <w:rFonts w:ascii="Palatino Linotype" w:eastAsia="Palatino Linotype" w:hAnsi="Palatino Linotype" w:cs="Palatino Linotype"/>
          <w:i/>
          <w:sz w:val="22"/>
          <w:szCs w:val="22"/>
        </w:rPr>
        <w:t xml:space="preserve">,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w:t>
      </w:r>
      <w:r w:rsidRPr="00BC6626">
        <w:rPr>
          <w:rFonts w:ascii="Palatino Linotype" w:eastAsia="Palatino Linotype" w:hAnsi="Palatino Linotype" w:cs="Palatino Linotype"/>
          <w:i/>
          <w:sz w:val="22"/>
          <w:szCs w:val="22"/>
        </w:rPr>
        <w:lastRenderedPageBreak/>
        <w:t xml:space="preserve">siempre que en el caso de las inhabilitaciones, al momento de la autorización, éstas se encuentren inscritas en el sistema nacional o estatal de servidores públicos y particulares sancionados de la plataforma digital nacional o estatal. </w:t>
      </w:r>
    </w:p>
    <w:p w14:paraId="7B7E7001" w14:textId="77777777" w:rsidR="00967796" w:rsidRPr="00BC6626" w:rsidRDefault="00967796">
      <w:pPr>
        <w:spacing w:line="360" w:lineRule="auto"/>
        <w:ind w:left="851" w:right="822"/>
        <w:jc w:val="both"/>
        <w:rPr>
          <w:rFonts w:ascii="Palatino Linotype" w:eastAsia="Palatino Linotype" w:hAnsi="Palatino Linotype" w:cs="Palatino Linotype"/>
          <w:i/>
          <w:sz w:val="22"/>
          <w:szCs w:val="22"/>
        </w:rPr>
      </w:pPr>
    </w:p>
    <w:p w14:paraId="7B7E7002"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SECCIÓN DÉCIMA</w:t>
      </w:r>
    </w:p>
    <w:p w14:paraId="7B7E7003" w14:textId="77777777" w:rsidR="00967796" w:rsidRPr="00BC6626" w:rsidRDefault="007C50D0">
      <w:pPr>
        <w:spacing w:line="360" w:lineRule="auto"/>
        <w:ind w:left="851" w:right="822"/>
        <w:jc w:val="center"/>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DEL TRÁFICO DE INFLUENCIAS</w:t>
      </w:r>
    </w:p>
    <w:p w14:paraId="7B7E7004" w14:textId="77777777" w:rsidR="00967796" w:rsidRPr="00BC6626" w:rsidRDefault="007C50D0">
      <w:pPr>
        <w:spacing w:line="360" w:lineRule="auto"/>
        <w:ind w:left="851" w:right="822"/>
        <w:jc w:val="both"/>
        <w:rPr>
          <w:rFonts w:ascii="Palatino Linotype" w:eastAsia="Palatino Linotype" w:hAnsi="Palatino Linotype" w:cs="Palatino Linotype"/>
          <w:i/>
          <w:sz w:val="22"/>
          <w:szCs w:val="22"/>
        </w:rPr>
      </w:pPr>
      <w:r w:rsidRPr="00BC6626">
        <w:rPr>
          <w:rFonts w:ascii="Palatino Linotype" w:eastAsia="Palatino Linotype" w:hAnsi="Palatino Linotype" w:cs="Palatino Linotype"/>
          <w:i/>
          <w:sz w:val="22"/>
          <w:szCs w:val="22"/>
        </w:rPr>
        <w:t xml:space="preserve">Artículo 64. Incurrirá en tráfico de influencias el servidor público que </w:t>
      </w:r>
      <w:r w:rsidRPr="00BC6626">
        <w:rPr>
          <w:rFonts w:ascii="Palatino Linotype" w:eastAsia="Palatino Linotype" w:hAnsi="Palatino Linotype" w:cs="Palatino Linotype"/>
          <w:b/>
          <w:i/>
          <w:sz w:val="22"/>
          <w:szCs w:val="22"/>
        </w:rPr>
        <w:t>utilice la posición que su empleo, cargo o comisión</w:t>
      </w:r>
      <w:r w:rsidRPr="00BC6626">
        <w:rPr>
          <w:rFonts w:ascii="Palatino Linotype" w:eastAsia="Palatino Linotype" w:hAnsi="Palatino Linotype" w:cs="Palatino Linotype"/>
          <w:i/>
          <w:sz w:val="22"/>
          <w:szCs w:val="22"/>
        </w:rPr>
        <w:t xml:space="preserve"> le confiere para inducir a que otro servidor público efectúe, retrase u omita realizar algún acto de su competencia, </w:t>
      </w:r>
      <w:r w:rsidRPr="00BC6626">
        <w:rPr>
          <w:rFonts w:ascii="Palatino Linotype" w:eastAsia="Palatino Linotype" w:hAnsi="Palatino Linotype" w:cs="Palatino Linotype"/>
          <w:b/>
          <w:i/>
          <w:sz w:val="22"/>
          <w:szCs w:val="22"/>
        </w:rPr>
        <w:t>para generar cualquier beneficio, provecho o ventaja para sí o para su cónyuge, parientes consanguíneos, parientes civiles o para terceros</w:t>
      </w:r>
      <w:r w:rsidRPr="00BC6626">
        <w:rPr>
          <w:rFonts w:ascii="Palatino Linotype" w:eastAsia="Palatino Linotype" w:hAnsi="Palatino Linotype" w:cs="Palatino Linotype"/>
          <w:i/>
          <w:sz w:val="22"/>
          <w:szCs w:val="22"/>
        </w:rPr>
        <w:t xml:space="preserve"> con los que tenga relaciones profesionales, laborales o de negocios, o para socios o sociedades de las que el servidor público o las personas antes referidas formen parte.</w:t>
      </w:r>
    </w:p>
    <w:p w14:paraId="7B7E7005" w14:textId="77777777" w:rsidR="00967796" w:rsidRPr="00BC6626" w:rsidRDefault="00967796">
      <w:pPr>
        <w:spacing w:line="360" w:lineRule="auto"/>
        <w:ind w:left="851" w:right="822"/>
        <w:jc w:val="both"/>
        <w:rPr>
          <w:rFonts w:ascii="Palatino Linotype" w:eastAsia="Palatino Linotype" w:hAnsi="Palatino Linotype" w:cs="Palatino Linotype"/>
          <w:i/>
        </w:rPr>
      </w:pPr>
    </w:p>
    <w:p w14:paraId="7B7E7006"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Como se desprende en la legislación señalada, dentro de las diferentes faltas administrativas consideradas graves se advierten conductas que tienden a beneficiar o privilegiar a un familiar, lo que es motivo de sanción. </w:t>
      </w:r>
    </w:p>
    <w:p w14:paraId="7B7E7007"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7008"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Ahora bien, el Sujeto Obligado señaló en respuesta, que si se detectó en la Contraloría General el expediente de investigación IEEM/CG/INV/DEN/047/2023, misma que se encuentra en trámite en la </w:t>
      </w:r>
      <w:proofErr w:type="spellStart"/>
      <w:r w:rsidRPr="00BC6626">
        <w:rPr>
          <w:rFonts w:ascii="Palatino Linotype" w:eastAsia="Palatino Linotype" w:hAnsi="Palatino Linotype" w:cs="Palatino Linotype"/>
        </w:rPr>
        <w:t>Subcontraloría</w:t>
      </w:r>
      <w:proofErr w:type="spellEnd"/>
      <w:r w:rsidRPr="00BC6626">
        <w:rPr>
          <w:rFonts w:ascii="Palatino Linotype" w:eastAsia="Palatino Linotype" w:hAnsi="Palatino Linotype" w:cs="Palatino Linotype"/>
        </w:rPr>
        <w:t xml:space="preserve"> de Investigación. </w:t>
      </w:r>
    </w:p>
    <w:p w14:paraId="7B7E7009"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700A"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Debemos mencionar que el acceso a la información es un derecho humano constitucional y convencionalmente reconocido y para tal efecto el párrafo tercero del artículo primero de la Constitución Política de los Estados Unidos Mexicanos establece </w:t>
      </w:r>
      <w:r w:rsidRPr="00BC6626">
        <w:rPr>
          <w:rFonts w:ascii="Palatino Linotype" w:eastAsia="Palatino Linotype" w:hAnsi="Palatino Linotype" w:cs="Palatino Linotype"/>
          <w:color w:val="000000"/>
        </w:rPr>
        <w:lastRenderedPageBreak/>
        <w:t xml:space="preserve">que el deber de todas las autoridades, </w:t>
      </w:r>
      <w:r w:rsidRPr="00BC6626">
        <w:rPr>
          <w:rFonts w:ascii="Palatino Linotype" w:eastAsia="Palatino Linotype" w:hAnsi="Palatino Linotype" w:cs="Palatino Linotype"/>
          <w:i/>
          <w:color w:val="000000"/>
        </w:rPr>
        <w:t xml:space="preserve">en el ámbito de sus atribuciones, de promover, respetar, proteger y </w:t>
      </w:r>
      <w:r w:rsidRPr="00BC6626">
        <w:rPr>
          <w:rFonts w:ascii="Palatino Linotype" w:eastAsia="Palatino Linotype" w:hAnsi="Palatino Linotype" w:cs="Palatino Linotype"/>
          <w:b/>
          <w:i/>
          <w:color w:val="000000"/>
        </w:rPr>
        <w:t>garantizar</w:t>
      </w:r>
      <w:r w:rsidRPr="00BC6626">
        <w:rPr>
          <w:rFonts w:ascii="Palatino Linotype" w:eastAsia="Palatino Linotype" w:hAnsi="Palatino Linotype" w:cs="Palatino Linotype"/>
          <w:i/>
          <w:color w:val="000000"/>
        </w:rPr>
        <w:t xml:space="preserve"> los derechos humanos. </w:t>
      </w:r>
      <w:r w:rsidRPr="00BC6626">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sidRPr="00BC6626">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sidRPr="00BC6626">
        <w:rPr>
          <w:rFonts w:ascii="Century Gothic" w:eastAsia="Century Gothic" w:hAnsi="Century Gothic" w:cs="Century Gothic"/>
          <w:i/>
          <w:color w:val="000000"/>
          <w:vertAlign w:val="superscript"/>
        </w:rPr>
        <w:footnoteReference w:id="2"/>
      </w:r>
      <w:r w:rsidRPr="00BC6626">
        <w:rPr>
          <w:rFonts w:ascii="Palatino Linotype" w:eastAsia="Palatino Linotype" w:hAnsi="Palatino Linotype" w:cs="Palatino Linotype"/>
          <w:i/>
          <w:color w:val="000000"/>
        </w:rPr>
        <w:t xml:space="preserve">, </w:t>
      </w:r>
      <w:r w:rsidRPr="00BC6626">
        <w:rPr>
          <w:rFonts w:ascii="Palatino Linotype" w:eastAsia="Palatino Linotype" w:hAnsi="Palatino Linotype" w:cs="Palatino Linotype"/>
          <w:color w:val="000000"/>
        </w:rPr>
        <w:t>asimismo establece</w:t>
      </w:r>
      <w:r w:rsidRPr="00BC6626">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B7E700B"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700C"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BC6626">
        <w:rPr>
          <w:rFonts w:ascii="Palatino Linotype" w:eastAsia="Palatino Linotype" w:hAnsi="Palatino Linotype" w:cs="Palatino Linotype"/>
        </w:rPr>
        <w:t>administran</w:t>
      </w:r>
      <w:r w:rsidRPr="00BC6626">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B7E700D"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700E"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lastRenderedPageBreak/>
        <w:t xml:space="preserve">Es así que, su obligación es </w:t>
      </w:r>
      <w:r w:rsidRPr="00BC6626">
        <w:rPr>
          <w:rFonts w:ascii="Palatino Linotype" w:eastAsia="Palatino Linotype" w:hAnsi="Palatino Linotype" w:cs="Palatino Linotype"/>
          <w:i/>
          <w:color w:val="000000"/>
        </w:rPr>
        <w:t>realizar, con efectividad, los trámites internos necesarios para la atención de las solicitudes de información</w:t>
      </w:r>
      <w:r w:rsidRPr="00BC6626">
        <w:rPr>
          <w:rFonts w:ascii="Century Gothic" w:eastAsia="Century Gothic" w:hAnsi="Century Gothic" w:cs="Century Gothic"/>
          <w:color w:val="000000"/>
          <w:vertAlign w:val="superscript"/>
        </w:rPr>
        <w:footnoteReference w:id="3"/>
      </w:r>
      <w:r w:rsidRPr="00BC6626">
        <w:rPr>
          <w:rFonts w:ascii="Palatino Linotype" w:eastAsia="Palatino Linotype" w:hAnsi="Palatino Linotype" w:cs="Palatino Linotype"/>
          <w:color w:val="000000"/>
        </w:rPr>
        <w:t>, es decir, deben otorgar respuestas concisas, contundentes y sobre todo que den la certeza de los actos que realizan.</w:t>
      </w:r>
    </w:p>
    <w:p w14:paraId="7B7E700F" w14:textId="77777777" w:rsidR="00967796" w:rsidRPr="00BC6626" w:rsidRDefault="00967796">
      <w:pPr>
        <w:pBdr>
          <w:top w:val="nil"/>
          <w:left w:val="nil"/>
          <w:bottom w:val="nil"/>
          <w:right w:val="nil"/>
          <w:between w:val="nil"/>
        </w:pBdr>
        <w:rPr>
          <w:rFonts w:ascii="Palatino Linotype" w:eastAsia="Palatino Linotype" w:hAnsi="Palatino Linotype" w:cs="Palatino Linotype"/>
          <w:color w:val="000000"/>
        </w:rPr>
      </w:pPr>
    </w:p>
    <w:p w14:paraId="7B7E7010"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7B7E7011" w14:textId="77777777" w:rsidR="00967796" w:rsidRPr="00BC6626" w:rsidRDefault="00967796">
      <w:pPr>
        <w:spacing w:line="360" w:lineRule="auto"/>
        <w:jc w:val="both"/>
        <w:rPr>
          <w:rFonts w:ascii="Palatino Linotype" w:eastAsia="Palatino Linotype" w:hAnsi="Palatino Linotype" w:cs="Palatino Linotype"/>
        </w:rPr>
      </w:pPr>
    </w:p>
    <w:p w14:paraId="7B7E7012"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 xml:space="preserve">Artículo 50. </w:t>
      </w:r>
      <w:r w:rsidRPr="00BC6626">
        <w:rPr>
          <w:rFonts w:ascii="Palatino Linotype" w:eastAsia="Palatino Linotype" w:hAnsi="Palatino Linotype" w:cs="Palatino Linotype"/>
          <w:i/>
        </w:rPr>
        <w:t>Los sujetos obligados contarán con un área responsable para la atención de las solicitudes de información, a la que se le denominará Unidad de Transparencia.</w:t>
      </w:r>
    </w:p>
    <w:p w14:paraId="7B7E7013" w14:textId="77777777" w:rsidR="00967796" w:rsidRPr="00BC6626" w:rsidRDefault="00967796">
      <w:pPr>
        <w:spacing w:line="276" w:lineRule="auto"/>
        <w:ind w:left="851" w:right="822"/>
        <w:jc w:val="both"/>
        <w:rPr>
          <w:rFonts w:ascii="Palatino Linotype" w:eastAsia="Palatino Linotype" w:hAnsi="Palatino Linotype" w:cs="Palatino Linotype"/>
          <w:i/>
        </w:rPr>
      </w:pPr>
    </w:p>
    <w:p w14:paraId="7B7E7014"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 xml:space="preserve">Artículo 53. </w:t>
      </w:r>
      <w:r w:rsidRPr="00BC6626">
        <w:rPr>
          <w:rFonts w:ascii="Palatino Linotype" w:eastAsia="Palatino Linotype" w:hAnsi="Palatino Linotype" w:cs="Palatino Linotype"/>
          <w:i/>
        </w:rPr>
        <w:t>Las Unidades de Transparencia tendrán las siguientes funciones:</w:t>
      </w:r>
    </w:p>
    <w:p w14:paraId="7B7E7015"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i/>
        </w:rPr>
        <w:t>(…)</w:t>
      </w:r>
    </w:p>
    <w:p w14:paraId="7B7E7016"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II.</w:t>
      </w:r>
      <w:r w:rsidRPr="00BC6626">
        <w:rPr>
          <w:rFonts w:ascii="Palatino Linotype" w:eastAsia="Palatino Linotype" w:hAnsi="Palatino Linotype" w:cs="Palatino Linotype"/>
          <w:i/>
        </w:rPr>
        <w:t xml:space="preserve"> Recibir, tramitar y dar respuesta a las solicitudes de acceso a la información;</w:t>
      </w:r>
    </w:p>
    <w:p w14:paraId="7B7E7017"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i/>
        </w:rPr>
        <w:t>(…)</w:t>
      </w:r>
    </w:p>
    <w:p w14:paraId="7B7E7018"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IV.</w:t>
      </w:r>
      <w:r w:rsidRPr="00BC6626">
        <w:rPr>
          <w:rFonts w:ascii="Palatino Linotype" w:eastAsia="Palatino Linotype" w:hAnsi="Palatino Linotype" w:cs="Palatino Linotype"/>
          <w:i/>
        </w:rPr>
        <w:t xml:space="preserve"> Realizar, con efectividad, los trámites internos necesarios para la atención de las solicitudes de acceso a la información;</w:t>
      </w:r>
    </w:p>
    <w:p w14:paraId="7B7E7019"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V.</w:t>
      </w:r>
      <w:r w:rsidRPr="00BC6626">
        <w:rPr>
          <w:rFonts w:ascii="Palatino Linotype" w:eastAsia="Palatino Linotype" w:hAnsi="Palatino Linotype" w:cs="Palatino Linotype"/>
          <w:i/>
        </w:rPr>
        <w:t xml:space="preserve"> Entregar, en su caso, a los particulares la información solicitada;</w:t>
      </w:r>
    </w:p>
    <w:p w14:paraId="7B7E701A"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i/>
        </w:rPr>
        <w:t>(…)</w:t>
      </w:r>
    </w:p>
    <w:p w14:paraId="7B7E701B" w14:textId="77777777" w:rsidR="00967796" w:rsidRPr="00BC6626" w:rsidRDefault="00967796">
      <w:pPr>
        <w:spacing w:line="276" w:lineRule="auto"/>
        <w:ind w:left="851" w:right="822"/>
        <w:jc w:val="both"/>
        <w:rPr>
          <w:rFonts w:ascii="Palatino Linotype" w:eastAsia="Palatino Linotype" w:hAnsi="Palatino Linotype" w:cs="Palatino Linotype"/>
          <w:i/>
        </w:rPr>
      </w:pPr>
    </w:p>
    <w:p w14:paraId="7B7E701C"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lastRenderedPageBreak/>
        <w:t xml:space="preserve">Artículo 58. </w:t>
      </w:r>
      <w:r w:rsidRPr="00BC6626">
        <w:rPr>
          <w:rFonts w:ascii="Palatino Linotype" w:eastAsia="Palatino Linotype" w:hAnsi="Palatino Linotype" w:cs="Palatino Linotype"/>
          <w:i/>
        </w:rPr>
        <w:t>Los servidores públicos habilitados serán designados por el titular del sujeto obligado a propuesta del responsable de la Unidad de Transparencia.</w:t>
      </w:r>
    </w:p>
    <w:p w14:paraId="7B7E701D" w14:textId="77777777" w:rsidR="00967796" w:rsidRPr="00BC6626" w:rsidRDefault="00967796">
      <w:pPr>
        <w:spacing w:line="276" w:lineRule="auto"/>
        <w:ind w:left="851" w:right="822"/>
        <w:jc w:val="both"/>
        <w:rPr>
          <w:rFonts w:ascii="Palatino Linotype" w:eastAsia="Palatino Linotype" w:hAnsi="Palatino Linotype" w:cs="Palatino Linotype"/>
          <w:i/>
        </w:rPr>
      </w:pPr>
    </w:p>
    <w:p w14:paraId="7B7E701E"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 xml:space="preserve">Artículo 59. </w:t>
      </w:r>
      <w:r w:rsidRPr="00BC6626">
        <w:rPr>
          <w:rFonts w:ascii="Palatino Linotype" w:eastAsia="Palatino Linotype" w:hAnsi="Palatino Linotype" w:cs="Palatino Linotype"/>
          <w:i/>
        </w:rPr>
        <w:t>Los servidores públicos habilitados tendrán las funciones siguientes:</w:t>
      </w:r>
    </w:p>
    <w:p w14:paraId="7B7E701F" w14:textId="77777777" w:rsidR="00967796" w:rsidRPr="00BC6626" w:rsidRDefault="00967796">
      <w:pPr>
        <w:spacing w:line="276" w:lineRule="auto"/>
        <w:ind w:left="851" w:right="822"/>
        <w:jc w:val="both"/>
        <w:rPr>
          <w:rFonts w:ascii="Palatino Linotype" w:eastAsia="Palatino Linotype" w:hAnsi="Palatino Linotype" w:cs="Palatino Linotype"/>
          <w:i/>
        </w:rPr>
      </w:pPr>
    </w:p>
    <w:p w14:paraId="7B7E7020"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I.</w:t>
      </w:r>
      <w:r w:rsidRPr="00BC6626">
        <w:rPr>
          <w:rFonts w:ascii="Palatino Linotype" w:eastAsia="Palatino Linotype" w:hAnsi="Palatino Linotype" w:cs="Palatino Linotype"/>
          <w:i/>
        </w:rPr>
        <w:t xml:space="preserve"> Localizar la información que le solicite la Unidad de Transparencia;</w:t>
      </w:r>
    </w:p>
    <w:p w14:paraId="7B7E7021"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II.</w:t>
      </w:r>
      <w:r w:rsidRPr="00BC6626">
        <w:rPr>
          <w:rFonts w:ascii="Palatino Linotype" w:eastAsia="Palatino Linotype" w:hAnsi="Palatino Linotype" w:cs="Palatino Linotype"/>
          <w:i/>
        </w:rPr>
        <w:t xml:space="preserve"> Proporcionar la información que obre en los archivos y que le sea solicitada por la Unidad de Transparencia;</w:t>
      </w:r>
    </w:p>
    <w:p w14:paraId="7B7E7022"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i/>
        </w:rPr>
        <w:t>(...)</w:t>
      </w:r>
    </w:p>
    <w:p w14:paraId="7B7E7023" w14:textId="77777777" w:rsidR="00967796" w:rsidRPr="00BC6626" w:rsidRDefault="00967796">
      <w:pPr>
        <w:spacing w:line="276" w:lineRule="auto"/>
        <w:ind w:left="851" w:right="822"/>
        <w:jc w:val="both"/>
        <w:rPr>
          <w:rFonts w:ascii="Palatino Linotype" w:eastAsia="Palatino Linotype" w:hAnsi="Palatino Linotype" w:cs="Palatino Linotype"/>
          <w:i/>
        </w:rPr>
      </w:pPr>
    </w:p>
    <w:p w14:paraId="7B7E7024" w14:textId="77777777" w:rsidR="00967796" w:rsidRPr="00BC6626" w:rsidRDefault="007C50D0">
      <w:pPr>
        <w:spacing w:line="276" w:lineRule="auto"/>
        <w:ind w:left="851" w:right="822"/>
        <w:jc w:val="both"/>
        <w:rPr>
          <w:rFonts w:ascii="Palatino Linotype" w:eastAsia="Palatino Linotype" w:hAnsi="Palatino Linotype" w:cs="Palatino Linotype"/>
          <w:i/>
        </w:rPr>
      </w:pPr>
      <w:r w:rsidRPr="00BC6626">
        <w:rPr>
          <w:rFonts w:ascii="Palatino Linotype" w:eastAsia="Palatino Linotype" w:hAnsi="Palatino Linotype" w:cs="Palatino Linotype"/>
          <w:b/>
          <w:i/>
        </w:rPr>
        <w:t xml:space="preserve">Artículo 162. </w:t>
      </w:r>
      <w:r w:rsidRPr="00BC6626">
        <w:rPr>
          <w:rFonts w:ascii="Palatino Linotype" w:eastAsia="Palatino Linotype" w:hAnsi="Palatino Linotype" w:cs="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B7E7025" w14:textId="77777777" w:rsidR="00967796" w:rsidRPr="00BC6626" w:rsidRDefault="00967796">
      <w:pPr>
        <w:spacing w:line="360" w:lineRule="auto"/>
        <w:jc w:val="both"/>
        <w:rPr>
          <w:rFonts w:ascii="Palatino Linotype" w:eastAsia="Palatino Linotype" w:hAnsi="Palatino Linotype" w:cs="Palatino Linotype"/>
        </w:rPr>
      </w:pPr>
    </w:p>
    <w:p w14:paraId="7B7E7026"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w:t>
      </w:r>
      <w:r w:rsidRPr="00BC6626">
        <w:rPr>
          <w:rFonts w:ascii="Palatino Linotype" w:eastAsia="Palatino Linotype" w:hAnsi="Palatino Linotype" w:cs="Palatino Linotype"/>
          <w:color w:val="000000"/>
        </w:rPr>
        <w:lastRenderedPageBreak/>
        <w:t>todas las áreas que se consideren competentes para que realicen una búsqueda exhaustiva y razonable de la información solicitada a fin de que ésta sea entregada a los solicitantes.</w:t>
      </w:r>
    </w:p>
    <w:p w14:paraId="7B7E7027" w14:textId="77777777" w:rsidR="00967796" w:rsidRPr="00BC6626" w:rsidRDefault="009677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7E7028"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7B7E7029"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702A"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En el caso que se resuelve, la respuesta fue emitida por el Servidor Público Habilitado de la Contraloría General, quien de acuerdo al Manual de Organización del Instituto Electoral del Estado de México, tiene como objetivo prevenir, investigar, substanciar y calificar actos u omisiones que pudieran constituir responsabilidad administrativa de las personas servidoras públicas electorales y particulares vinculados con faltas administrativas; y, en su caso, sancionar aquellas conductas no graves; así como vigilar el cumplimiento de la adecuada aplicación de los recursos del IEEM, por lo que es el área que tiene atribuciones para generar, poseer o administrar de la información solicitada. </w:t>
      </w:r>
    </w:p>
    <w:p w14:paraId="7B7E702B" w14:textId="77777777" w:rsidR="00967796" w:rsidRPr="00BC6626" w:rsidRDefault="00967796">
      <w:pPr>
        <w:pBdr>
          <w:top w:val="nil"/>
          <w:left w:val="nil"/>
          <w:bottom w:val="nil"/>
          <w:right w:val="nil"/>
          <w:between w:val="nil"/>
        </w:pBdr>
        <w:ind w:left="720"/>
        <w:rPr>
          <w:rFonts w:ascii="Palatino Linotype" w:eastAsia="Palatino Linotype" w:hAnsi="Palatino Linotype" w:cs="Palatino Linotype"/>
          <w:color w:val="000000"/>
        </w:rPr>
      </w:pPr>
    </w:p>
    <w:p w14:paraId="7B7E702C"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Por otro lado, es importante destacar que derivado que el particular omitió señalar la temporalidad de la cual solicitaba la información, en ese sentido , </w:t>
      </w:r>
      <w:r w:rsidRPr="00BC6626">
        <w:rPr>
          <w:rFonts w:ascii="Palatino Linotype" w:eastAsia="Palatino Linotype" w:hAnsi="Palatino Linotype" w:cs="Palatino Linotype"/>
          <w:b/>
          <w:color w:val="000000"/>
        </w:rPr>
        <w:t>EL SUJETO OBLIGADO</w:t>
      </w:r>
      <w:r w:rsidRPr="00BC6626">
        <w:rPr>
          <w:rFonts w:ascii="Palatino Linotype" w:eastAsia="Palatino Linotype" w:hAnsi="Palatino Linotype" w:cs="Palatino Linotype"/>
          <w:color w:val="000000"/>
        </w:rPr>
        <w:t xml:space="preserve"> observó el Criterio 03-19, emitido por el Instituto Nacional de Transparencia, Acceso a la Información y Protección de Datos Personales, que dice:</w:t>
      </w:r>
      <w:r w:rsidRPr="00BC6626">
        <w:rPr>
          <w:rFonts w:ascii="Palatino Linotype" w:eastAsia="Palatino Linotype" w:hAnsi="Palatino Linotype" w:cs="Palatino Linotype"/>
          <w:b/>
          <w:color w:val="000000"/>
        </w:rPr>
        <w:t xml:space="preserve"> </w:t>
      </w:r>
    </w:p>
    <w:p w14:paraId="7B7E702D" w14:textId="77777777" w:rsidR="00967796" w:rsidRPr="00BC6626" w:rsidRDefault="00967796">
      <w:pPr>
        <w:pBdr>
          <w:top w:val="nil"/>
          <w:left w:val="nil"/>
          <w:bottom w:val="nil"/>
          <w:right w:val="nil"/>
          <w:between w:val="nil"/>
        </w:pBdr>
        <w:ind w:left="644" w:right="850"/>
        <w:jc w:val="both"/>
        <w:rPr>
          <w:rFonts w:ascii="Palatino Linotype" w:eastAsia="Palatino Linotype" w:hAnsi="Palatino Linotype" w:cs="Palatino Linotype"/>
          <w:i/>
          <w:color w:val="000000"/>
        </w:rPr>
      </w:pPr>
    </w:p>
    <w:p w14:paraId="7B7E702E" w14:textId="77777777" w:rsidR="00967796" w:rsidRPr="00BC6626" w:rsidRDefault="007C50D0">
      <w:pPr>
        <w:pBdr>
          <w:top w:val="nil"/>
          <w:left w:val="nil"/>
          <w:bottom w:val="nil"/>
          <w:right w:val="nil"/>
          <w:between w:val="nil"/>
        </w:pBdr>
        <w:ind w:left="851" w:right="850"/>
        <w:jc w:val="both"/>
        <w:rPr>
          <w:rFonts w:ascii="Palatino Linotype" w:eastAsia="Palatino Linotype" w:hAnsi="Palatino Linotype" w:cs="Palatino Linotype"/>
          <w:i/>
          <w:color w:val="000000"/>
        </w:rPr>
      </w:pPr>
      <w:r w:rsidRPr="00BC6626">
        <w:rPr>
          <w:rFonts w:ascii="Palatino Linotype" w:eastAsia="Palatino Linotype" w:hAnsi="Palatino Linotype" w:cs="Palatino Linotype"/>
          <w:b/>
          <w:i/>
          <w:color w:val="000000"/>
        </w:rPr>
        <w:lastRenderedPageBreak/>
        <w:t>“Periodo de búsqueda de la información.</w:t>
      </w:r>
      <w:r w:rsidRPr="00BC6626">
        <w:rPr>
          <w:rFonts w:ascii="Palatino Linotype" w:eastAsia="Palatino Linotype" w:hAnsi="Palatino Linotype" w:cs="Palatino Linotype"/>
          <w:i/>
          <w:color w:val="000000"/>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B7E702F" w14:textId="77777777" w:rsidR="00967796" w:rsidRPr="00BC6626" w:rsidRDefault="0096779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rPr>
      </w:pPr>
    </w:p>
    <w:p w14:paraId="7B7E7030"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Es así que, el periodo de búsqueda del </w:t>
      </w:r>
      <w:r w:rsidRPr="00BC6626">
        <w:rPr>
          <w:rFonts w:ascii="Palatino Linotype" w:eastAsia="Palatino Linotype" w:hAnsi="Palatino Linotype" w:cs="Palatino Linotype"/>
          <w:b/>
          <w:color w:val="000000"/>
        </w:rPr>
        <w:t xml:space="preserve">SUJETO OBLIGADO </w:t>
      </w:r>
      <w:r w:rsidRPr="00BC6626">
        <w:rPr>
          <w:rFonts w:ascii="Palatino Linotype" w:eastAsia="Palatino Linotype" w:hAnsi="Palatino Linotype" w:cs="Palatino Linotype"/>
          <w:color w:val="000000"/>
        </w:rPr>
        <w:t>atiende el derecho de acceso a la información; ello en razón de que el particular omitió precisar la temporalidad de la información requerida.</w:t>
      </w:r>
    </w:p>
    <w:p w14:paraId="7B7E7031" w14:textId="77777777" w:rsidR="00967796" w:rsidRPr="00BC6626" w:rsidRDefault="009677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7E7032" w14:textId="77777777" w:rsidR="00967796" w:rsidRPr="00BC6626" w:rsidRDefault="007C50D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C6626">
        <w:rPr>
          <w:rFonts w:ascii="Palatino Linotype" w:eastAsia="Palatino Linotype" w:hAnsi="Palatino Linotype" w:cs="Palatino Linotype"/>
          <w:color w:val="000000"/>
        </w:rPr>
        <w:t xml:space="preserve">Por consiguiente, en términos del artículo 166 de la Ley de Transparencia local la obligación de acceso a la información pública se tendrá por cumplida cuando el solicitante tenga a su disposición la información requerida, en ese contexto, se advierte que no se vulnero el derecho de acceso a la información del Recurrente, pues la información solicitada le fue entregada en tiempo y forma. </w:t>
      </w:r>
    </w:p>
    <w:p w14:paraId="7B7E7033" w14:textId="77777777" w:rsidR="00967796" w:rsidRPr="00BC6626" w:rsidRDefault="009677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7E7034" w14:textId="77777777" w:rsidR="00967796" w:rsidRPr="00BC6626" w:rsidRDefault="007C50D0">
      <w:pPr>
        <w:numPr>
          <w:ilvl w:val="0"/>
          <w:numId w:val="4"/>
        </w:numPr>
        <w:spacing w:line="360" w:lineRule="auto"/>
        <w:ind w:left="0"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Atento a todo lo anteriormente señalado, resultan infundadas las razones o motivos de inconformidad hechos valer por el </w:t>
      </w:r>
      <w:r w:rsidRPr="00BC6626">
        <w:rPr>
          <w:rFonts w:ascii="Palatino Linotype" w:eastAsia="Palatino Linotype" w:hAnsi="Palatino Linotype" w:cs="Palatino Linotype"/>
          <w:b/>
        </w:rPr>
        <w:t>RECURRENTE, y</w:t>
      </w:r>
      <w:r w:rsidRPr="00BC6626">
        <w:rPr>
          <w:rFonts w:ascii="Palatino Linotype" w:eastAsia="Palatino Linotype" w:hAnsi="Palatino Linotype" w:cs="Palatino Linotype"/>
        </w:rPr>
        <w:t xml:space="preserve"> en términos del artículo 186 fracción II este Pleno determina procedente </w:t>
      </w:r>
      <w:r w:rsidRPr="00BC6626">
        <w:rPr>
          <w:rFonts w:ascii="Palatino Linotype" w:eastAsia="Palatino Linotype" w:hAnsi="Palatino Linotype" w:cs="Palatino Linotype"/>
          <w:b/>
        </w:rPr>
        <w:t>CONFIRMAR</w:t>
      </w:r>
      <w:r w:rsidRPr="00BC6626">
        <w:rPr>
          <w:rFonts w:ascii="Palatino Linotype" w:eastAsia="Palatino Linotype" w:hAnsi="Palatino Linotype" w:cs="Palatino Linotype"/>
        </w:rPr>
        <w:t xml:space="preserve"> la respuesta del presente recurso de revisión, toda vez que no hubo afectación al derecho de acceso a la información pública establecido constitucionalmente a favor del particular.</w:t>
      </w:r>
    </w:p>
    <w:p w14:paraId="7B7E7035" w14:textId="77777777" w:rsidR="00967796" w:rsidRPr="00BC6626" w:rsidRDefault="007C50D0">
      <w:pPr>
        <w:numPr>
          <w:ilvl w:val="0"/>
          <w:numId w:val="4"/>
        </w:numPr>
        <w:spacing w:line="360" w:lineRule="auto"/>
        <w:ind w:left="0" w:right="49" w:firstLine="0"/>
        <w:jc w:val="both"/>
        <w:rPr>
          <w:rFonts w:ascii="Palatino Linotype" w:eastAsia="Palatino Linotype" w:hAnsi="Palatino Linotype" w:cs="Palatino Linotype"/>
        </w:rPr>
      </w:pPr>
      <w:r w:rsidRPr="00BC6626">
        <w:rPr>
          <w:rFonts w:ascii="Palatino Linotype" w:eastAsia="Palatino Linotype" w:hAnsi="Palatino Linotype" w:cs="Palatino Linotype"/>
        </w:rPr>
        <w:t xml:space="preserve">Por lo anteriormente expuesto y fundado, este </w:t>
      </w:r>
      <w:r w:rsidRPr="00BC6626">
        <w:rPr>
          <w:rFonts w:ascii="Palatino Linotype" w:eastAsia="Palatino Linotype" w:hAnsi="Palatino Linotype" w:cs="Palatino Linotype"/>
          <w:b/>
        </w:rPr>
        <w:t>ÓRGANO GARANTE</w:t>
      </w:r>
      <w:r w:rsidRPr="00BC6626">
        <w:rPr>
          <w:rFonts w:ascii="Palatino Linotype" w:eastAsia="Palatino Linotype" w:hAnsi="Palatino Linotype" w:cs="Palatino Linotype"/>
        </w:rPr>
        <w:t xml:space="preserve"> emite los siguientes:</w:t>
      </w:r>
    </w:p>
    <w:p w14:paraId="7B7E7036" w14:textId="77777777" w:rsidR="00967796" w:rsidRPr="00BC6626" w:rsidRDefault="00967796">
      <w:pPr>
        <w:spacing w:line="360" w:lineRule="auto"/>
        <w:jc w:val="both"/>
        <w:rPr>
          <w:rFonts w:ascii="Palatino Linotype" w:eastAsia="Palatino Linotype" w:hAnsi="Palatino Linotype" w:cs="Palatino Linotype"/>
        </w:rPr>
      </w:pPr>
    </w:p>
    <w:p w14:paraId="7B7E7037" w14:textId="77777777" w:rsidR="00967796" w:rsidRPr="00BC6626" w:rsidRDefault="007C50D0">
      <w:pPr>
        <w:keepNext/>
        <w:keepLines/>
        <w:spacing w:line="360" w:lineRule="auto"/>
        <w:jc w:val="center"/>
        <w:rPr>
          <w:rFonts w:ascii="Palatino Linotype" w:eastAsia="Palatino Linotype" w:hAnsi="Palatino Linotype" w:cs="Palatino Linotype"/>
          <w:b/>
          <w:color w:val="000000"/>
        </w:rPr>
      </w:pPr>
      <w:bookmarkStart w:id="5" w:name="_heading=h.30j0zll" w:colFirst="0" w:colLast="0"/>
      <w:bookmarkEnd w:id="5"/>
      <w:r w:rsidRPr="00BC6626">
        <w:rPr>
          <w:rFonts w:ascii="Palatino Linotype" w:eastAsia="Palatino Linotype" w:hAnsi="Palatino Linotype" w:cs="Palatino Linotype"/>
          <w:b/>
          <w:color w:val="000000"/>
        </w:rPr>
        <w:lastRenderedPageBreak/>
        <w:t>R E S O L U T I V O S</w:t>
      </w:r>
    </w:p>
    <w:p w14:paraId="7B7E7038" w14:textId="77777777" w:rsidR="00967796" w:rsidRPr="00BC6626" w:rsidRDefault="00967796">
      <w:pPr>
        <w:keepNext/>
        <w:keepLines/>
        <w:spacing w:line="360" w:lineRule="auto"/>
        <w:jc w:val="center"/>
        <w:rPr>
          <w:rFonts w:ascii="Palatino Linotype" w:eastAsia="Palatino Linotype" w:hAnsi="Palatino Linotype" w:cs="Palatino Linotype"/>
          <w:b/>
          <w:color w:val="000000"/>
        </w:rPr>
      </w:pPr>
    </w:p>
    <w:p w14:paraId="7B7E7039" w14:textId="77777777" w:rsidR="00967796" w:rsidRPr="00BC6626" w:rsidRDefault="007C50D0">
      <w:pPr>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b/>
        </w:rPr>
        <w:t xml:space="preserve">PRIMERO. </w:t>
      </w:r>
      <w:r w:rsidRPr="00BC6626">
        <w:rPr>
          <w:rFonts w:ascii="Palatino Linotype" w:eastAsia="Palatino Linotype" w:hAnsi="Palatino Linotype" w:cs="Palatino Linotype"/>
        </w:rPr>
        <w:t>Resultan infundadas las</w:t>
      </w:r>
      <w:r w:rsidRPr="00BC6626">
        <w:rPr>
          <w:rFonts w:ascii="Palatino Linotype" w:eastAsia="Palatino Linotype" w:hAnsi="Palatino Linotype" w:cs="Palatino Linotype"/>
          <w:b/>
        </w:rPr>
        <w:t xml:space="preserve"> </w:t>
      </w:r>
      <w:r w:rsidRPr="00BC6626">
        <w:rPr>
          <w:rFonts w:ascii="Palatino Linotype" w:eastAsia="Palatino Linotype" w:hAnsi="Palatino Linotype" w:cs="Palatino Linotype"/>
        </w:rPr>
        <w:t xml:space="preserve">razones o motivos de inconformidad hechos valer en el recurso de revisión </w:t>
      </w:r>
      <w:r w:rsidRPr="00BC6626">
        <w:rPr>
          <w:rFonts w:ascii="Palatino Linotype" w:eastAsia="Palatino Linotype" w:hAnsi="Palatino Linotype" w:cs="Palatino Linotype"/>
          <w:b/>
        </w:rPr>
        <w:t xml:space="preserve">04487/INFOEM/IP/RR/2023, </w:t>
      </w:r>
      <w:r w:rsidRPr="00BC6626">
        <w:rPr>
          <w:rFonts w:ascii="Palatino Linotype" w:eastAsia="Palatino Linotype" w:hAnsi="Palatino Linotype" w:cs="Palatino Linotype"/>
        </w:rPr>
        <w:t xml:space="preserve">en términos del </w:t>
      </w:r>
      <w:r w:rsidRPr="00BC6626">
        <w:rPr>
          <w:rFonts w:ascii="Palatino Linotype" w:eastAsia="Palatino Linotype" w:hAnsi="Palatino Linotype" w:cs="Palatino Linotype"/>
          <w:b/>
        </w:rPr>
        <w:t>Considerando</w:t>
      </w:r>
      <w:r w:rsidRPr="00BC6626">
        <w:rPr>
          <w:rFonts w:ascii="Palatino Linotype" w:eastAsia="Palatino Linotype" w:hAnsi="Palatino Linotype" w:cs="Palatino Linotype"/>
        </w:rPr>
        <w:t xml:space="preserve"> </w:t>
      </w:r>
      <w:r w:rsidRPr="00BC6626">
        <w:rPr>
          <w:rFonts w:ascii="Palatino Linotype" w:eastAsia="Palatino Linotype" w:hAnsi="Palatino Linotype" w:cs="Palatino Linotype"/>
          <w:b/>
        </w:rPr>
        <w:t>CUARTO</w:t>
      </w:r>
      <w:r w:rsidRPr="00BC6626">
        <w:rPr>
          <w:rFonts w:ascii="Palatino Linotype" w:eastAsia="Palatino Linotype" w:hAnsi="Palatino Linotype" w:cs="Palatino Linotype"/>
        </w:rPr>
        <w:t xml:space="preserve"> de la presente resolución.</w:t>
      </w:r>
    </w:p>
    <w:p w14:paraId="7B7E703A" w14:textId="77777777" w:rsidR="00967796" w:rsidRPr="00BC6626" w:rsidRDefault="00967796">
      <w:pPr>
        <w:spacing w:line="360" w:lineRule="auto"/>
        <w:jc w:val="both"/>
        <w:rPr>
          <w:rFonts w:ascii="Palatino Linotype" w:eastAsia="Palatino Linotype" w:hAnsi="Palatino Linotype" w:cs="Palatino Linotype"/>
        </w:rPr>
      </w:pPr>
    </w:p>
    <w:p w14:paraId="7B7E703B" w14:textId="77777777" w:rsidR="00967796" w:rsidRPr="00BC6626" w:rsidRDefault="007C50D0">
      <w:pPr>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b/>
        </w:rPr>
        <w:t>SEGUNDO.</w:t>
      </w:r>
      <w:r w:rsidRPr="00BC6626">
        <w:rPr>
          <w:rFonts w:ascii="Palatino Linotype" w:eastAsia="Palatino Linotype" w:hAnsi="Palatino Linotype" w:cs="Palatino Linotype"/>
          <w:b/>
          <w:color w:val="2E75B5"/>
        </w:rPr>
        <w:t xml:space="preserve"> </w:t>
      </w:r>
      <w:r w:rsidRPr="00BC6626">
        <w:rPr>
          <w:rFonts w:ascii="Palatino Linotype" w:eastAsia="Palatino Linotype" w:hAnsi="Palatino Linotype" w:cs="Palatino Linotype"/>
        </w:rPr>
        <w:t>Se</w:t>
      </w:r>
      <w:r w:rsidRPr="00BC6626">
        <w:rPr>
          <w:rFonts w:ascii="Palatino Linotype" w:eastAsia="Palatino Linotype" w:hAnsi="Palatino Linotype" w:cs="Palatino Linotype"/>
          <w:b/>
        </w:rPr>
        <w:t xml:space="preserve"> CONFIRMA </w:t>
      </w:r>
      <w:r w:rsidRPr="00BC6626">
        <w:rPr>
          <w:rFonts w:ascii="Palatino Linotype" w:eastAsia="Palatino Linotype" w:hAnsi="Palatino Linotype" w:cs="Palatino Linotype"/>
        </w:rPr>
        <w:t xml:space="preserve">la respuesta emitida por el </w:t>
      </w:r>
      <w:r w:rsidRPr="00BC6626">
        <w:rPr>
          <w:rFonts w:ascii="Palatino Linotype" w:eastAsia="Palatino Linotype" w:hAnsi="Palatino Linotype" w:cs="Palatino Linotype"/>
          <w:b/>
        </w:rPr>
        <w:t xml:space="preserve">Instituto Electoral del Estado de México </w:t>
      </w:r>
      <w:r w:rsidRPr="00BC6626">
        <w:rPr>
          <w:rFonts w:ascii="Palatino Linotype" w:eastAsia="Palatino Linotype" w:hAnsi="Palatino Linotype" w:cs="Palatino Linotype"/>
        </w:rPr>
        <w:t xml:space="preserve">a la solicitud </w:t>
      </w:r>
      <w:r w:rsidRPr="00BC6626">
        <w:rPr>
          <w:rFonts w:ascii="Palatino Linotype" w:eastAsia="Palatino Linotype" w:hAnsi="Palatino Linotype" w:cs="Palatino Linotype"/>
          <w:b/>
        </w:rPr>
        <w:t>00915/IEEM/IP/2023.</w:t>
      </w:r>
      <w:r w:rsidRPr="00BC6626">
        <w:rPr>
          <w:rFonts w:ascii="Palatino Linotype" w:eastAsia="Palatino Linotype" w:hAnsi="Palatino Linotype" w:cs="Palatino Linotype"/>
        </w:rPr>
        <w:t xml:space="preserve"> </w:t>
      </w:r>
    </w:p>
    <w:p w14:paraId="7B7E703C" w14:textId="77777777" w:rsidR="00967796" w:rsidRPr="00BC6626" w:rsidRDefault="00967796">
      <w:pPr>
        <w:spacing w:line="360" w:lineRule="auto"/>
        <w:jc w:val="both"/>
        <w:rPr>
          <w:rFonts w:ascii="Palatino Linotype" w:eastAsia="Palatino Linotype" w:hAnsi="Palatino Linotype" w:cs="Palatino Linotype"/>
        </w:rPr>
      </w:pPr>
    </w:p>
    <w:p w14:paraId="7B7E703D" w14:textId="77777777" w:rsidR="00967796" w:rsidRPr="00BC6626" w:rsidRDefault="007C50D0">
      <w:pPr>
        <w:tabs>
          <w:tab w:val="left" w:pos="8080"/>
        </w:tabs>
        <w:spacing w:line="360" w:lineRule="auto"/>
        <w:ind w:right="49"/>
        <w:jc w:val="both"/>
        <w:rPr>
          <w:rFonts w:ascii="Palatino Linotype" w:eastAsia="Palatino Linotype" w:hAnsi="Palatino Linotype" w:cs="Palatino Linotype"/>
          <w:b/>
        </w:rPr>
      </w:pPr>
      <w:r w:rsidRPr="00BC6626">
        <w:rPr>
          <w:rFonts w:ascii="Palatino Linotype" w:eastAsia="Palatino Linotype" w:hAnsi="Palatino Linotype" w:cs="Palatino Linotype"/>
          <w:b/>
        </w:rPr>
        <w:t xml:space="preserve">TERCERO. REMÍTASE, </w:t>
      </w:r>
      <w:r w:rsidRPr="00BC6626">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BC6626">
        <w:rPr>
          <w:rFonts w:ascii="Palatino Linotype" w:eastAsia="Palatino Linotype" w:hAnsi="Palatino Linotype" w:cs="Palatino Linotype"/>
          <w:b/>
        </w:rPr>
        <w:t>SUJETO OBLIGADO.</w:t>
      </w:r>
    </w:p>
    <w:p w14:paraId="7B7E703E" w14:textId="77777777" w:rsidR="00967796" w:rsidRPr="00BC6626" w:rsidRDefault="00967796">
      <w:pPr>
        <w:tabs>
          <w:tab w:val="left" w:pos="8080"/>
        </w:tabs>
        <w:spacing w:line="360" w:lineRule="auto"/>
        <w:ind w:right="49"/>
        <w:jc w:val="both"/>
        <w:rPr>
          <w:rFonts w:ascii="Palatino Linotype" w:eastAsia="Palatino Linotype" w:hAnsi="Palatino Linotype" w:cs="Palatino Linotype"/>
          <w:b/>
        </w:rPr>
      </w:pPr>
    </w:p>
    <w:p w14:paraId="7B7E703F" w14:textId="77777777" w:rsidR="00967796" w:rsidRPr="00BC6626" w:rsidRDefault="007C50D0">
      <w:pPr>
        <w:shd w:val="clear" w:color="auto" w:fill="FFFFFF"/>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b/>
        </w:rPr>
        <w:t xml:space="preserve">CUARTO. Notifíquese al RECURRENTE </w:t>
      </w:r>
      <w:r w:rsidRPr="00BC6626">
        <w:rPr>
          <w:rFonts w:ascii="Palatino Linotype" w:eastAsia="Palatino Linotype" w:hAnsi="Palatino Linotype" w:cs="Palatino Linotype"/>
        </w:rPr>
        <w:t>la presente resolución vía SAIMEX.</w:t>
      </w:r>
    </w:p>
    <w:p w14:paraId="7B7E7040" w14:textId="77777777" w:rsidR="00967796" w:rsidRPr="00BC6626" w:rsidRDefault="00967796">
      <w:pPr>
        <w:shd w:val="clear" w:color="auto" w:fill="FFFFFF"/>
        <w:spacing w:line="360" w:lineRule="auto"/>
        <w:jc w:val="both"/>
        <w:rPr>
          <w:rFonts w:ascii="Palatino Linotype" w:eastAsia="Palatino Linotype" w:hAnsi="Palatino Linotype" w:cs="Palatino Linotype"/>
        </w:rPr>
      </w:pPr>
    </w:p>
    <w:p w14:paraId="7B7E7041" w14:textId="77777777" w:rsidR="00967796" w:rsidRPr="00BC6626" w:rsidRDefault="007C50D0">
      <w:pPr>
        <w:spacing w:line="360" w:lineRule="auto"/>
        <w:jc w:val="both"/>
        <w:rPr>
          <w:rFonts w:ascii="Palatino Linotype" w:eastAsia="Palatino Linotype" w:hAnsi="Palatino Linotype" w:cs="Palatino Linotype"/>
        </w:rPr>
      </w:pPr>
      <w:r w:rsidRPr="00BC6626">
        <w:rPr>
          <w:rFonts w:ascii="Palatino Linotype" w:eastAsia="Palatino Linotype" w:hAnsi="Palatino Linotype" w:cs="Palatino Linotype"/>
          <w:b/>
        </w:rPr>
        <w:t>QUINTO.</w:t>
      </w:r>
      <w:r w:rsidRPr="00BC6626">
        <w:rPr>
          <w:rFonts w:ascii="Palatino Linotype" w:eastAsia="Palatino Linotype" w:hAnsi="Palatino Linotype" w:cs="Palatino Linotype"/>
        </w:rPr>
        <w:t xml:space="preserve"> Se hace del conocimiento del </w:t>
      </w:r>
      <w:r w:rsidRPr="00BC6626">
        <w:rPr>
          <w:rFonts w:ascii="Palatino Linotype" w:eastAsia="Palatino Linotype" w:hAnsi="Palatino Linotype" w:cs="Palatino Linotype"/>
          <w:b/>
        </w:rPr>
        <w:t xml:space="preserve">RECURRENTE </w:t>
      </w:r>
      <w:r w:rsidRPr="00BC6626">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B7E7042" w14:textId="77777777" w:rsidR="00967796" w:rsidRPr="00BC6626" w:rsidRDefault="00967796">
      <w:pPr>
        <w:spacing w:line="360" w:lineRule="auto"/>
        <w:ind w:right="49"/>
        <w:jc w:val="both"/>
        <w:rPr>
          <w:rFonts w:ascii="Palatino Linotype" w:eastAsia="Palatino Linotype" w:hAnsi="Palatino Linotype" w:cs="Palatino Linotype"/>
        </w:rPr>
      </w:pPr>
      <w:bookmarkStart w:id="6" w:name="_heading=h.1fob9te" w:colFirst="0" w:colLast="0"/>
      <w:bookmarkEnd w:id="6"/>
    </w:p>
    <w:p w14:paraId="1B0EC9F9" w14:textId="77777777" w:rsidR="00F51C83" w:rsidRPr="00BC6626" w:rsidRDefault="00F51C83" w:rsidP="00485977">
      <w:pPr>
        <w:spacing w:line="360" w:lineRule="auto"/>
        <w:ind w:firstLine="1"/>
        <w:jc w:val="both"/>
        <w:rPr>
          <w:rFonts w:ascii="Palatino Linotype" w:hAnsi="Palatino Linotype"/>
        </w:rPr>
      </w:pPr>
    </w:p>
    <w:p w14:paraId="21671D04" w14:textId="77777777" w:rsidR="00F51C83" w:rsidRPr="00BC6626" w:rsidRDefault="00F51C83" w:rsidP="00485977">
      <w:pPr>
        <w:spacing w:line="360" w:lineRule="auto"/>
        <w:ind w:firstLine="1"/>
        <w:jc w:val="both"/>
        <w:rPr>
          <w:rFonts w:ascii="Palatino Linotype" w:hAnsi="Palatino Linotype"/>
        </w:rPr>
      </w:pPr>
    </w:p>
    <w:p w14:paraId="7B7E7043" w14:textId="77CC9A94" w:rsidR="00E51EBB" w:rsidRDefault="00485977" w:rsidP="00485977">
      <w:pPr>
        <w:spacing w:line="360" w:lineRule="auto"/>
        <w:ind w:firstLine="1"/>
        <w:jc w:val="both"/>
        <w:rPr>
          <w:rFonts w:ascii="Palatino Linotype" w:hAnsi="Palatino Linotype"/>
        </w:rPr>
      </w:pPr>
      <w:r w:rsidRPr="00BC6626">
        <w:rPr>
          <w:rFonts w:ascii="Palatino Linotype" w:hAnsi="Palatino Linotype"/>
        </w:rPr>
        <w:lastRenderedPageBreak/>
        <w:t xml:space="preserve">ASÍ LO RESUELVE, POR </w:t>
      </w:r>
      <w:r w:rsidR="00C06F12" w:rsidRPr="00BC6626">
        <w:rPr>
          <w:rFonts w:ascii="Palatino Linotype" w:hAnsi="Palatino Linotype"/>
        </w:rPr>
        <w:t>MAYORÍA</w:t>
      </w:r>
      <w:r w:rsidRPr="00BC662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27E7B" w:rsidRPr="00BC6626">
        <w:rPr>
          <w:rFonts w:ascii="Palatino Linotype" w:hAnsi="Palatino Linotype"/>
        </w:rPr>
        <w:t xml:space="preserve"> EMITIENDO VOTO </w:t>
      </w:r>
      <w:r w:rsidR="00C06F12" w:rsidRPr="00BC6626">
        <w:rPr>
          <w:rFonts w:ascii="Palatino Linotype" w:hAnsi="Palatino Linotype"/>
        </w:rPr>
        <w:t>DISIDENTE</w:t>
      </w:r>
      <w:r w:rsidRPr="00BC6626">
        <w:rPr>
          <w:rFonts w:ascii="Palatino Linotype" w:hAnsi="Palatino Linotype"/>
        </w:rPr>
        <w:t>; LUIS GUSTAVO PARRA NORIEGA</w:t>
      </w:r>
      <w:r w:rsidR="00A92796" w:rsidRPr="00BC6626">
        <w:rPr>
          <w:rFonts w:ascii="Palatino Linotype" w:hAnsi="Palatino Linotype"/>
        </w:rPr>
        <w:t xml:space="preserve"> EMITIENDO VOTO PARTICULAR</w:t>
      </w:r>
      <w:r w:rsidRPr="00BC6626">
        <w:rPr>
          <w:rFonts w:ascii="Palatino Linotype" w:hAnsi="Palatino Linotype"/>
        </w:rPr>
        <w:t xml:space="preserve"> Y GUADALUPE RAMÍREZ PEÑA EN LA TRIGÉSIMA SEGUNDA SESIÓN ORDINARIA CELEBRADA EL ONCE (11) DE SEPTIEMBRE DE DOS MIL VEINTICUATRO, ANTE EL SECRETARIO TÉCNICO DEL PLENO ALEXIS TAPIA RAMÍREZ.</w:t>
      </w:r>
      <w:r w:rsidRPr="003C7186">
        <w:rPr>
          <w:rFonts w:ascii="Palatino Linotype" w:hAnsi="Palatino Linotype"/>
        </w:rPr>
        <w:t xml:space="preserve"> </w:t>
      </w:r>
    </w:p>
    <w:p w14:paraId="7F530DAF" w14:textId="77777777" w:rsidR="00E51EBB" w:rsidRDefault="00E51EBB">
      <w:pPr>
        <w:rPr>
          <w:rFonts w:ascii="Palatino Linotype" w:hAnsi="Palatino Linotype"/>
        </w:rPr>
      </w:pPr>
      <w:r>
        <w:rPr>
          <w:rFonts w:ascii="Palatino Linotype" w:hAnsi="Palatino Linotype"/>
        </w:rPr>
        <w:br w:type="page"/>
      </w:r>
    </w:p>
    <w:p w14:paraId="7C738BF1" w14:textId="77777777" w:rsidR="00485977" w:rsidRPr="003C7186" w:rsidRDefault="00485977" w:rsidP="00485977">
      <w:pPr>
        <w:spacing w:line="360" w:lineRule="auto"/>
        <w:ind w:firstLine="1"/>
        <w:jc w:val="both"/>
        <w:rPr>
          <w:rFonts w:ascii="Palatino Linotype" w:hAnsi="Palatino Linotype"/>
        </w:rPr>
      </w:pPr>
    </w:p>
    <w:p w14:paraId="7B7E7044" w14:textId="77777777" w:rsidR="00967796" w:rsidRDefault="00967796">
      <w:pPr>
        <w:spacing w:line="360" w:lineRule="auto"/>
        <w:ind w:right="49"/>
        <w:jc w:val="both"/>
        <w:rPr>
          <w:rFonts w:ascii="Palatino Linotype" w:eastAsia="Palatino Linotype" w:hAnsi="Palatino Linotype" w:cs="Palatino Linotype"/>
        </w:rPr>
      </w:pPr>
    </w:p>
    <w:p w14:paraId="7B7E7045" w14:textId="77777777" w:rsidR="00967796" w:rsidRDefault="00967796">
      <w:pPr>
        <w:spacing w:line="360" w:lineRule="auto"/>
        <w:ind w:right="49"/>
        <w:jc w:val="both"/>
        <w:rPr>
          <w:rFonts w:ascii="Palatino Linotype" w:eastAsia="Palatino Linotype" w:hAnsi="Palatino Linotype" w:cs="Palatino Linotype"/>
        </w:rPr>
      </w:pPr>
    </w:p>
    <w:p w14:paraId="7B7E7046" w14:textId="77777777" w:rsidR="00967796" w:rsidRDefault="00967796">
      <w:pPr>
        <w:spacing w:line="360" w:lineRule="auto"/>
        <w:ind w:right="49"/>
        <w:jc w:val="both"/>
        <w:rPr>
          <w:rFonts w:ascii="Palatino Linotype" w:eastAsia="Palatino Linotype" w:hAnsi="Palatino Linotype" w:cs="Palatino Linotype"/>
        </w:rPr>
      </w:pPr>
    </w:p>
    <w:p w14:paraId="7B7E7047" w14:textId="77777777" w:rsidR="00967796" w:rsidRDefault="00967796">
      <w:pPr>
        <w:spacing w:line="360" w:lineRule="auto"/>
        <w:ind w:right="49"/>
        <w:jc w:val="both"/>
        <w:rPr>
          <w:rFonts w:ascii="Palatino Linotype" w:eastAsia="Palatino Linotype" w:hAnsi="Palatino Linotype" w:cs="Palatino Linotype"/>
        </w:rPr>
      </w:pPr>
    </w:p>
    <w:p w14:paraId="7B7E7048" w14:textId="77777777" w:rsidR="00967796" w:rsidRDefault="00967796">
      <w:pPr>
        <w:spacing w:line="360" w:lineRule="auto"/>
        <w:rPr>
          <w:rFonts w:ascii="Palatino Linotype" w:eastAsia="Palatino Linotype" w:hAnsi="Palatino Linotype" w:cs="Palatino Linotype"/>
        </w:rPr>
      </w:pPr>
    </w:p>
    <w:p w14:paraId="7B7E7049" w14:textId="77777777" w:rsidR="00967796" w:rsidRDefault="00967796">
      <w:pPr>
        <w:spacing w:line="360" w:lineRule="auto"/>
        <w:rPr>
          <w:rFonts w:ascii="Palatino Linotype" w:eastAsia="Palatino Linotype" w:hAnsi="Palatino Linotype" w:cs="Palatino Linotype"/>
        </w:rPr>
      </w:pPr>
    </w:p>
    <w:p w14:paraId="7B7E704A" w14:textId="77777777" w:rsidR="00967796" w:rsidRDefault="00967796">
      <w:pPr>
        <w:spacing w:line="360" w:lineRule="auto"/>
        <w:rPr>
          <w:rFonts w:ascii="Palatino Linotype" w:eastAsia="Palatino Linotype" w:hAnsi="Palatino Linotype" w:cs="Palatino Linotype"/>
        </w:rPr>
      </w:pPr>
    </w:p>
    <w:p w14:paraId="7B7E704B" w14:textId="77777777" w:rsidR="00967796" w:rsidRDefault="00967796">
      <w:pPr>
        <w:spacing w:line="360" w:lineRule="auto"/>
        <w:rPr>
          <w:rFonts w:ascii="Palatino Linotype" w:eastAsia="Palatino Linotype" w:hAnsi="Palatino Linotype" w:cs="Palatino Linotype"/>
        </w:rPr>
      </w:pPr>
    </w:p>
    <w:p w14:paraId="7B7E704C" w14:textId="77777777" w:rsidR="00967796" w:rsidRDefault="00967796">
      <w:pPr>
        <w:spacing w:line="360" w:lineRule="auto"/>
        <w:rPr>
          <w:rFonts w:ascii="Palatino Linotype" w:eastAsia="Palatino Linotype" w:hAnsi="Palatino Linotype" w:cs="Palatino Linotype"/>
        </w:rPr>
      </w:pPr>
    </w:p>
    <w:p w14:paraId="7B7E704D" w14:textId="77777777" w:rsidR="00967796" w:rsidRDefault="00967796">
      <w:pPr>
        <w:spacing w:line="360" w:lineRule="auto"/>
        <w:rPr>
          <w:rFonts w:ascii="Palatino Linotype" w:eastAsia="Palatino Linotype" w:hAnsi="Palatino Linotype" w:cs="Palatino Linotype"/>
        </w:rPr>
      </w:pPr>
    </w:p>
    <w:p w14:paraId="7B7E704E" w14:textId="77777777" w:rsidR="00967796" w:rsidRDefault="00967796">
      <w:pPr>
        <w:spacing w:line="360" w:lineRule="auto"/>
        <w:rPr>
          <w:rFonts w:ascii="Palatino Linotype" w:eastAsia="Palatino Linotype" w:hAnsi="Palatino Linotype" w:cs="Palatino Linotype"/>
        </w:rPr>
      </w:pPr>
    </w:p>
    <w:p w14:paraId="7B7E704F" w14:textId="77777777" w:rsidR="00967796" w:rsidRDefault="00967796"/>
    <w:sectPr w:rsidR="00967796">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D3F8" w14:textId="77777777" w:rsidR="00A50309" w:rsidRDefault="00A50309">
      <w:r>
        <w:separator/>
      </w:r>
    </w:p>
  </w:endnote>
  <w:endnote w:type="continuationSeparator" w:id="0">
    <w:p w14:paraId="31050728" w14:textId="77777777" w:rsidR="00A50309" w:rsidRDefault="00A5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65" w14:textId="77777777" w:rsidR="00967796" w:rsidRDefault="007C50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51C83">
      <w:rPr>
        <w:b/>
        <w:noProof/>
        <w:color w:val="000000"/>
      </w:rPr>
      <w:t>24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51C83">
      <w:rPr>
        <w:b/>
        <w:noProof/>
        <w:color w:val="000000"/>
      </w:rPr>
      <w:t>26</w:t>
    </w:r>
    <w:r>
      <w:rPr>
        <w:b/>
        <w:color w:val="000000"/>
      </w:rPr>
      <w:fldChar w:fldCharType="end"/>
    </w:r>
  </w:p>
  <w:p w14:paraId="7B7E7066" w14:textId="77777777" w:rsidR="00967796" w:rsidRDefault="0096779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7A" w14:textId="77777777" w:rsidR="00967796" w:rsidRDefault="007C50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51C8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51C83">
      <w:rPr>
        <w:b/>
        <w:noProof/>
        <w:color w:val="000000"/>
      </w:rPr>
      <w:t>26</w:t>
    </w:r>
    <w:r>
      <w:rPr>
        <w:b/>
        <w:color w:val="000000"/>
      </w:rPr>
      <w:fldChar w:fldCharType="end"/>
    </w:r>
  </w:p>
  <w:p w14:paraId="7B7E707B" w14:textId="77777777" w:rsidR="00967796" w:rsidRDefault="009677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9B88" w14:textId="77777777" w:rsidR="00A50309" w:rsidRDefault="00A50309">
      <w:r>
        <w:separator/>
      </w:r>
    </w:p>
  </w:footnote>
  <w:footnote w:type="continuationSeparator" w:id="0">
    <w:p w14:paraId="737BD9D2" w14:textId="77777777" w:rsidR="00A50309" w:rsidRDefault="00A50309">
      <w:r>
        <w:continuationSeparator/>
      </w:r>
    </w:p>
  </w:footnote>
  <w:footnote w:id="1">
    <w:p w14:paraId="7B7E707F" w14:textId="77777777" w:rsidR="00967796" w:rsidRDefault="007C50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563C1"/>
            <w:sz w:val="20"/>
            <w:szCs w:val="20"/>
            <w:u w:val="single"/>
          </w:rPr>
          <w:t>https://dle.rae.es/nepotismo?m=form</w:t>
        </w:r>
      </w:hyperlink>
      <w:r>
        <w:rPr>
          <w:rFonts w:ascii="Calibri" w:eastAsia="Calibri" w:hAnsi="Calibri" w:cs="Calibri"/>
          <w:color w:val="000000"/>
          <w:sz w:val="20"/>
          <w:szCs w:val="20"/>
        </w:rPr>
        <w:t xml:space="preserve"> </w:t>
      </w:r>
    </w:p>
  </w:footnote>
  <w:footnote w:id="2">
    <w:p w14:paraId="7B7E7080" w14:textId="77777777" w:rsidR="00967796" w:rsidRDefault="007C50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7B7E7081" w14:textId="77777777" w:rsidR="00967796" w:rsidRDefault="007C50D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3">
    <w:p w14:paraId="7B7E7082" w14:textId="77777777" w:rsidR="00967796" w:rsidRDefault="007C50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54" w14:textId="77777777" w:rsidR="00967796" w:rsidRDefault="00A50309">
    <w:pPr>
      <w:pBdr>
        <w:top w:val="nil"/>
        <w:left w:val="nil"/>
        <w:bottom w:val="nil"/>
        <w:right w:val="nil"/>
        <w:between w:val="nil"/>
      </w:pBdr>
      <w:tabs>
        <w:tab w:val="center" w:pos="4419"/>
        <w:tab w:val="right" w:pos="8838"/>
      </w:tabs>
      <w:rPr>
        <w:color w:val="000000"/>
      </w:rPr>
    </w:pPr>
    <w:r>
      <w:rPr>
        <w:color w:val="000000"/>
      </w:rPr>
      <w:pict w14:anchorId="7B7E7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55" w14:textId="77777777" w:rsidR="00967796" w:rsidRDefault="00967796">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967796" w14:paraId="7B7E7063" w14:textId="77777777">
      <w:trPr>
        <w:trHeight w:val="1725"/>
      </w:trPr>
      <w:tc>
        <w:tcPr>
          <w:tcW w:w="2268" w:type="dxa"/>
          <w:shd w:val="clear" w:color="auto" w:fill="auto"/>
        </w:tcPr>
        <w:p w14:paraId="7B7E7056" w14:textId="77777777" w:rsidR="00967796" w:rsidRDefault="00967796">
          <w:pPr>
            <w:tabs>
              <w:tab w:val="right" w:pos="4273"/>
            </w:tabs>
            <w:rPr>
              <w:rFonts w:ascii="Garamond" w:eastAsia="Garamond" w:hAnsi="Garamond" w:cs="Garamond"/>
              <w:sz w:val="16"/>
              <w:szCs w:val="16"/>
            </w:rPr>
          </w:pPr>
        </w:p>
      </w:tc>
      <w:tc>
        <w:tcPr>
          <w:tcW w:w="6946" w:type="dxa"/>
          <w:shd w:val="clear" w:color="auto" w:fill="auto"/>
        </w:tcPr>
        <w:p w14:paraId="7B7E7057" w14:textId="77777777" w:rsidR="00967796" w:rsidRDefault="00967796"/>
        <w:tbl>
          <w:tblPr>
            <w:tblStyle w:val="a1"/>
            <w:tblW w:w="6827" w:type="dxa"/>
            <w:tblInd w:w="40" w:type="dxa"/>
            <w:tblLayout w:type="fixed"/>
            <w:tblLook w:val="0400" w:firstRow="0" w:lastRow="0" w:firstColumn="0" w:lastColumn="0" w:noHBand="0" w:noVBand="1"/>
          </w:tblPr>
          <w:tblGrid>
            <w:gridCol w:w="2783"/>
            <w:gridCol w:w="4044"/>
          </w:tblGrid>
          <w:tr w:rsidR="00967796" w14:paraId="7B7E705A" w14:textId="77777777">
            <w:trPr>
              <w:trHeight w:val="160"/>
            </w:trPr>
            <w:tc>
              <w:tcPr>
                <w:tcW w:w="2783" w:type="dxa"/>
                <w:shd w:val="clear" w:color="auto" w:fill="auto"/>
              </w:tcPr>
              <w:p w14:paraId="7B7E7058" w14:textId="77777777" w:rsidR="00967796" w:rsidRDefault="007C50D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44" w:type="dxa"/>
                <w:shd w:val="clear" w:color="auto" w:fill="auto"/>
              </w:tcPr>
              <w:p w14:paraId="7B7E7059" w14:textId="77777777" w:rsidR="00967796" w:rsidRDefault="007C50D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04487/INFOEM/IP/RR/2023</w:t>
                </w:r>
              </w:p>
            </w:tc>
          </w:tr>
          <w:tr w:rsidR="00967796" w14:paraId="7B7E705D" w14:textId="77777777">
            <w:trPr>
              <w:trHeight w:val="316"/>
            </w:trPr>
            <w:tc>
              <w:tcPr>
                <w:tcW w:w="2783" w:type="dxa"/>
                <w:shd w:val="clear" w:color="auto" w:fill="auto"/>
              </w:tcPr>
              <w:p w14:paraId="7B7E705B" w14:textId="77777777" w:rsidR="00967796" w:rsidRDefault="007C50D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44" w:type="dxa"/>
                <w:shd w:val="clear" w:color="auto" w:fill="auto"/>
              </w:tcPr>
              <w:p w14:paraId="7B7E705C" w14:textId="77777777" w:rsidR="00967796" w:rsidRDefault="007C50D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967796" w14:paraId="7B7E7061" w14:textId="77777777">
            <w:trPr>
              <w:trHeight w:val="316"/>
            </w:trPr>
            <w:tc>
              <w:tcPr>
                <w:tcW w:w="2783" w:type="dxa"/>
                <w:shd w:val="clear" w:color="auto" w:fill="auto"/>
              </w:tcPr>
              <w:p w14:paraId="7B7E705E" w14:textId="77777777" w:rsidR="00967796" w:rsidRDefault="007C50D0">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44" w:type="dxa"/>
                <w:shd w:val="clear" w:color="auto" w:fill="auto"/>
              </w:tcPr>
              <w:p w14:paraId="7B7E705F" w14:textId="77777777" w:rsidR="00967796" w:rsidRDefault="007C50D0">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B7E7060" w14:textId="77777777" w:rsidR="00967796" w:rsidRDefault="00967796">
                <w:pPr>
                  <w:ind w:left="-108" w:right="-1113"/>
                  <w:rPr>
                    <w:rFonts w:ascii="Palatino Linotype" w:eastAsia="Palatino Linotype" w:hAnsi="Palatino Linotype" w:cs="Palatino Linotype"/>
                    <w:b/>
                    <w:sz w:val="22"/>
                    <w:szCs w:val="22"/>
                  </w:rPr>
                </w:pPr>
              </w:p>
            </w:tc>
          </w:tr>
        </w:tbl>
        <w:p w14:paraId="7B7E7062" w14:textId="77777777" w:rsidR="00967796" w:rsidRDefault="00967796">
          <w:pPr>
            <w:tabs>
              <w:tab w:val="right" w:pos="8838"/>
            </w:tabs>
            <w:ind w:left="-28"/>
            <w:jc w:val="both"/>
            <w:rPr>
              <w:rFonts w:ascii="Arial" w:eastAsia="Arial" w:hAnsi="Arial" w:cs="Arial"/>
              <w:b/>
              <w:sz w:val="22"/>
              <w:szCs w:val="22"/>
            </w:rPr>
          </w:pPr>
        </w:p>
      </w:tc>
    </w:tr>
  </w:tbl>
  <w:p w14:paraId="7B7E7064" w14:textId="77777777" w:rsidR="00967796" w:rsidRDefault="00A5030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B7E7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67" w14:textId="77777777" w:rsidR="00967796" w:rsidRDefault="00967796">
    <w:pPr>
      <w:widowControl w:val="0"/>
      <w:pBdr>
        <w:top w:val="nil"/>
        <w:left w:val="nil"/>
        <w:bottom w:val="nil"/>
        <w:right w:val="nil"/>
        <w:between w:val="nil"/>
      </w:pBdr>
      <w:spacing w:line="276" w:lineRule="auto"/>
      <w:rPr>
        <w:color w:val="000000"/>
        <w:sz w:val="14"/>
        <w:szCs w:val="14"/>
      </w:rPr>
    </w:pPr>
  </w:p>
  <w:tbl>
    <w:tblPr>
      <w:tblStyle w:val="a2"/>
      <w:tblW w:w="9870" w:type="dxa"/>
      <w:tblInd w:w="0" w:type="dxa"/>
      <w:tblLayout w:type="fixed"/>
      <w:tblLook w:val="0400" w:firstRow="0" w:lastRow="0" w:firstColumn="0" w:lastColumn="0" w:noHBand="0" w:noVBand="1"/>
    </w:tblPr>
    <w:tblGrid>
      <w:gridCol w:w="2265"/>
      <w:gridCol w:w="7605"/>
    </w:tblGrid>
    <w:tr w:rsidR="00967796" w14:paraId="7B7E7078" w14:textId="77777777">
      <w:trPr>
        <w:trHeight w:val="1435"/>
      </w:trPr>
      <w:tc>
        <w:tcPr>
          <w:tcW w:w="2265" w:type="dxa"/>
          <w:shd w:val="clear" w:color="auto" w:fill="auto"/>
        </w:tcPr>
        <w:p w14:paraId="7B7E7068" w14:textId="77777777" w:rsidR="00967796" w:rsidRDefault="00967796">
          <w:pPr>
            <w:tabs>
              <w:tab w:val="right" w:pos="4273"/>
            </w:tabs>
            <w:rPr>
              <w:rFonts w:ascii="Garamond" w:eastAsia="Garamond" w:hAnsi="Garamond" w:cs="Garamond"/>
              <w:sz w:val="22"/>
              <w:szCs w:val="22"/>
            </w:rPr>
          </w:pPr>
        </w:p>
      </w:tc>
      <w:tc>
        <w:tcPr>
          <w:tcW w:w="7605" w:type="dxa"/>
          <w:shd w:val="clear" w:color="auto" w:fill="auto"/>
        </w:tcPr>
        <w:p w14:paraId="7B7E7069" w14:textId="77777777" w:rsidR="00967796" w:rsidRDefault="0096779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7305" w:type="dxa"/>
            <w:tblInd w:w="40" w:type="dxa"/>
            <w:tblLayout w:type="fixed"/>
            <w:tblLook w:val="0400" w:firstRow="0" w:lastRow="0" w:firstColumn="0" w:lastColumn="0" w:noHBand="0" w:noVBand="1"/>
          </w:tblPr>
          <w:tblGrid>
            <w:gridCol w:w="2445"/>
            <w:gridCol w:w="4860"/>
          </w:tblGrid>
          <w:tr w:rsidR="00967796" w14:paraId="7B7E706C" w14:textId="77777777">
            <w:trPr>
              <w:trHeight w:val="311"/>
            </w:trPr>
            <w:tc>
              <w:tcPr>
                <w:tcW w:w="2445" w:type="dxa"/>
                <w:shd w:val="clear" w:color="auto" w:fill="auto"/>
              </w:tcPr>
              <w:p w14:paraId="7B7E706A" w14:textId="77777777" w:rsidR="00967796" w:rsidRDefault="007C50D0">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14:paraId="7B7E706B" w14:textId="77777777" w:rsidR="00967796" w:rsidRDefault="007C50D0">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04487/INFOEM/IP/RR/2023</w:t>
                </w:r>
              </w:p>
            </w:tc>
          </w:tr>
          <w:tr w:rsidR="00967796" w14:paraId="7B7E706F" w14:textId="77777777">
            <w:trPr>
              <w:trHeight w:val="144"/>
            </w:trPr>
            <w:tc>
              <w:tcPr>
                <w:tcW w:w="2445" w:type="dxa"/>
                <w:shd w:val="clear" w:color="auto" w:fill="auto"/>
              </w:tcPr>
              <w:p w14:paraId="7B7E706D" w14:textId="77777777" w:rsidR="00967796" w:rsidRDefault="007C50D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14:paraId="7B7E706E" w14:textId="77777777" w:rsidR="00967796" w:rsidRDefault="00967796">
                <w:pPr>
                  <w:tabs>
                    <w:tab w:val="left" w:pos="3122"/>
                    <w:tab w:val="right" w:pos="8838"/>
                  </w:tabs>
                  <w:ind w:right="-560"/>
                  <w:rPr>
                    <w:rFonts w:ascii="Palatino Linotype" w:eastAsia="Palatino Linotype" w:hAnsi="Palatino Linotype" w:cs="Palatino Linotype"/>
                    <w:sz w:val="22"/>
                    <w:szCs w:val="22"/>
                  </w:rPr>
                </w:pPr>
              </w:p>
            </w:tc>
          </w:tr>
          <w:tr w:rsidR="00967796" w14:paraId="7B7E7072" w14:textId="77777777">
            <w:trPr>
              <w:trHeight w:val="283"/>
            </w:trPr>
            <w:tc>
              <w:tcPr>
                <w:tcW w:w="2445" w:type="dxa"/>
                <w:shd w:val="clear" w:color="auto" w:fill="auto"/>
              </w:tcPr>
              <w:p w14:paraId="7B7E7070" w14:textId="77777777" w:rsidR="00967796" w:rsidRDefault="007C50D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14:paraId="7B7E7071" w14:textId="77777777" w:rsidR="00967796" w:rsidRDefault="007C50D0">
                <w:pPr>
                  <w:tabs>
                    <w:tab w:val="left" w:pos="2834"/>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967796" w14:paraId="7B7E7076" w14:textId="77777777">
            <w:trPr>
              <w:trHeight w:val="283"/>
            </w:trPr>
            <w:tc>
              <w:tcPr>
                <w:tcW w:w="2445" w:type="dxa"/>
                <w:shd w:val="clear" w:color="auto" w:fill="auto"/>
              </w:tcPr>
              <w:p w14:paraId="7B7E7073" w14:textId="77777777" w:rsidR="00967796" w:rsidRDefault="007C50D0">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14:paraId="7B7E7074" w14:textId="77777777" w:rsidR="00967796" w:rsidRDefault="007C50D0">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B7E7075" w14:textId="77777777" w:rsidR="00967796" w:rsidRDefault="00967796">
                <w:pPr>
                  <w:tabs>
                    <w:tab w:val="right" w:pos="8838"/>
                  </w:tabs>
                  <w:ind w:left="-74" w:right="-560"/>
                  <w:rPr>
                    <w:rFonts w:ascii="Palatino Linotype" w:eastAsia="Palatino Linotype" w:hAnsi="Palatino Linotype" w:cs="Palatino Linotype"/>
                    <w:b/>
                    <w:sz w:val="22"/>
                    <w:szCs w:val="22"/>
                  </w:rPr>
                </w:pPr>
              </w:p>
            </w:tc>
          </w:tr>
        </w:tbl>
        <w:p w14:paraId="7B7E7077" w14:textId="77777777" w:rsidR="00967796" w:rsidRDefault="00967796">
          <w:pPr>
            <w:tabs>
              <w:tab w:val="right" w:pos="8838"/>
            </w:tabs>
            <w:ind w:left="-28"/>
            <w:jc w:val="both"/>
            <w:rPr>
              <w:rFonts w:ascii="Arial" w:eastAsia="Arial" w:hAnsi="Arial" w:cs="Arial"/>
              <w:b/>
              <w:sz w:val="22"/>
              <w:szCs w:val="22"/>
            </w:rPr>
          </w:pPr>
        </w:p>
      </w:tc>
    </w:tr>
  </w:tbl>
  <w:p w14:paraId="7B7E7079" w14:textId="77777777" w:rsidR="00967796" w:rsidRDefault="00A50309">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B7E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FA1"/>
    <w:multiLevelType w:val="multilevel"/>
    <w:tmpl w:val="35FEBAE8"/>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692347"/>
    <w:multiLevelType w:val="multilevel"/>
    <w:tmpl w:val="1ADA9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EC5619"/>
    <w:multiLevelType w:val="multilevel"/>
    <w:tmpl w:val="66263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3152D3"/>
    <w:multiLevelType w:val="multilevel"/>
    <w:tmpl w:val="61DE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856226">
    <w:abstractNumId w:val="1"/>
  </w:num>
  <w:num w:numId="2" w16cid:durableId="904486736">
    <w:abstractNumId w:val="3"/>
  </w:num>
  <w:num w:numId="3" w16cid:durableId="1833832799">
    <w:abstractNumId w:val="2"/>
  </w:num>
  <w:num w:numId="4" w16cid:durableId="46643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96"/>
    <w:rsid w:val="001F2F5E"/>
    <w:rsid w:val="003D0817"/>
    <w:rsid w:val="00485977"/>
    <w:rsid w:val="00727E7B"/>
    <w:rsid w:val="00772AF1"/>
    <w:rsid w:val="007C50D0"/>
    <w:rsid w:val="00967796"/>
    <w:rsid w:val="00A50309"/>
    <w:rsid w:val="00A92796"/>
    <w:rsid w:val="00B94A1E"/>
    <w:rsid w:val="00BC6626"/>
    <w:rsid w:val="00C06F12"/>
    <w:rsid w:val="00CE1809"/>
    <w:rsid w:val="00D06001"/>
    <w:rsid w:val="00D41F2B"/>
    <w:rsid w:val="00E51EBB"/>
    <w:rsid w:val="00F51C83"/>
    <w:rsid w:val="00FC5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4B"/>
  <w15:docId w15:val="{9C7CB4A5-65A6-42E1-80C6-452F8C19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0E5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FA0E5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FA0E55"/>
    <w:rPr>
      <w:color w:val="0563C1"/>
      <w:u w:val="single"/>
    </w:rPr>
  </w:style>
  <w:style w:type="paragraph" w:styleId="Sinespaciado">
    <w:name w:val="No Spacing"/>
    <w:aliases w:val="Francesa,INAI"/>
    <w:link w:val="SinespaciadoCar"/>
    <w:uiPriority w:val="1"/>
    <w:qFormat/>
    <w:rsid w:val="00FA0E55"/>
  </w:style>
  <w:style w:type="character" w:customStyle="1" w:styleId="SinespaciadoCar">
    <w:name w:val="Sin espaciado Car"/>
    <w:aliases w:val="Francesa Car,INAI Car"/>
    <w:link w:val="Sinespaciado"/>
    <w:uiPriority w:val="1"/>
    <w:locked/>
    <w:rsid w:val="00FA0E55"/>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A0E55"/>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A0E55"/>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A0E55"/>
    <w:rPr>
      <w:vertAlign w:val="superscript"/>
    </w:rPr>
  </w:style>
  <w:style w:type="paragraph" w:styleId="Piedepgina">
    <w:name w:val="footer"/>
    <w:basedOn w:val="Normal"/>
    <w:link w:val="PiedepginaCar"/>
    <w:uiPriority w:val="99"/>
    <w:unhideWhenUsed/>
    <w:rsid w:val="0074709E"/>
    <w:pPr>
      <w:tabs>
        <w:tab w:val="center" w:pos="4419"/>
        <w:tab w:val="right" w:pos="8838"/>
      </w:tabs>
    </w:pPr>
  </w:style>
  <w:style w:type="character" w:customStyle="1" w:styleId="PiedepginaCar">
    <w:name w:val="Pie de página Car"/>
    <w:basedOn w:val="Fuentedeprrafopredeter"/>
    <w:link w:val="Piedepgina"/>
    <w:uiPriority w:val="99"/>
    <w:rsid w:val="0074709E"/>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53141.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855997.pa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nepotismo?m=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dVXsyPLYj/AFjXTLraYcG1pRA==">CgMxLjAyCGguZ2pkZ3hzMgloLjMwajB6bGwyDmguc2M2YTgxNWV1YjhiMgloLjFmb2I5dGUyCWguM3pueXNoNzIJaC4yZXQ5MnAwMgloLjNkeTZ2a20yCGguZ2pkZ3hzMgloLjMwajB6bGwyCWguMWZvYjl0ZTgAciExQlktNWdXTTYxa0R4WHBlcXFjYjVJenV3cHlWMUdyUWI=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5241</Words>
  <Characters>28829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9</cp:revision>
  <cp:lastPrinted>2024-09-12T20:53:00Z</cp:lastPrinted>
  <dcterms:created xsi:type="dcterms:W3CDTF">2024-08-28T00:02:00Z</dcterms:created>
  <dcterms:modified xsi:type="dcterms:W3CDTF">2024-09-20T16:46:00Z</dcterms:modified>
</cp:coreProperties>
</file>