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F657"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0324B1">
        <w:rPr>
          <w:rFonts w:ascii="Palatino Linotype" w:eastAsia="Palatino Linotype" w:hAnsi="Palatino Linotype" w:cs="Palatino Linotype"/>
          <w:color w:val="000000"/>
          <w:sz w:val="22"/>
          <w:szCs w:val="22"/>
        </w:rPr>
        <w:t xml:space="preserve">a </w:t>
      </w:r>
      <w:r w:rsidRPr="000324B1">
        <w:rPr>
          <w:rFonts w:ascii="Palatino Linotype" w:eastAsia="Palatino Linotype" w:hAnsi="Palatino Linotype" w:cs="Palatino Linotype"/>
          <w:b/>
          <w:color w:val="000000"/>
          <w:sz w:val="22"/>
          <w:szCs w:val="22"/>
        </w:rPr>
        <w:t xml:space="preserve">veintiuno de agosto </w:t>
      </w:r>
      <w:r w:rsidRPr="000324B1">
        <w:rPr>
          <w:rFonts w:ascii="Palatino Linotype" w:eastAsia="Palatino Linotype" w:hAnsi="Palatino Linotype" w:cs="Palatino Linotype"/>
          <w:b/>
          <w:sz w:val="22"/>
          <w:szCs w:val="22"/>
        </w:rPr>
        <w:t>de dos mil veinticuatro</w:t>
      </w:r>
      <w:r w:rsidRPr="000324B1">
        <w:rPr>
          <w:rFonts w:ascii="Palatino Linotype" w:eastAsia="Palatino Linotype" w:hAnsi="Palatino Linotype" w:cs="Palatino Linotype"/>
          <w:sz w:val="22"/>
          <w:szCs w:val="22"/>
        </w:rPr>
        <w:t xml:space="preserve">. </w:t>
      </w:r>
    </w:p>
    <w:p w14:paraId="60BC4EDB" w14:textId="31E091F8"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Vistos</w:t>
      </w:r>
      <w:r w:rsidRPr="000324B1">
        <w:rPr>
          <w:rFonts w:ascii="Palatino Linotype" w:eastAsia="Palatino Linotype" w:hAnsi="Palatino Linotype" w:cs="Palatino Linotype"/>
          <w:sz w:val="22"/>
          <w:szCs w:val="22"/>
        </w:rPr>
        <w:t xml:space="preserve"> los expedientes formados con motivo de los recursos de revisión </w:t>
      </w:r>
      <w:r w:rsidRPr="000324B1">
        <w:rPr>
          <w:rFonts w:ascii="Palatino Linotype" w:eastAsia="Palatino Linotype" w:hAnsi="Palatino Linotype" w:cs="Palatino Linotype"/>
          <w:b/>
          <w:sz w:val="22"/>
          <w:szCs w:val="22"/>
        </w:rPr>
        <w:t xml:space="preserve">00759/INFOEM/IP/RR/2024, 00760/INFOEM/IP/RR/2024, 01446/INFOEM/IP/RR/2024 y 01447/INFOEM/IP/RR/2024 acumulados, </w:t>
      </w:r>
      <w:r w:rsidRPr="000324B1">
        <w:rPr>
          <w:rFonts w:ascii="Palatino Linotype" w:eastAsia="Palatino Linotype" w:hAnsi="Palatino Linotype" w:cs="Palatino Linotype"/>
          <w:sz w:val="22"/>
          <w:szCs w:val="22"/>
        </w:rPr>
        <w:t>interpuestos por</w:t>
      </w:r>
      <w:r w:rsidRPr="000324B1">
        <w:rPr>
          <w:rFonts w:ascii="Palatino Linotype" w:eastAsia="Palatino Linotype" w:hAnsi="Palatino Linotype" w:cs="Palatino Linotype"/>
          <w:b/>
          <w:sz w:val="22"/>
          <w:szCs w:val="22"/>
        </w:rPr>
        <w:t xml:space="preserve"> </w:t>
      </w:r>
      <w:r w:rsidR="0026678A" w:rsidRPr="0026678A">
        <w:rPr>
          <w:rFonts w:ascii="Palatino Linotype" w:eastAsia="Palatino Linotype" w:hAnsi="Palatino Linotype" w:cs="Palatino Linotype"/>
          <w:b/>
          <w:sz w:val="22"/>
          <w:szCs w:val="22"/>
        </w:rPr>
        <w:t>XXXXX XXX XXXXXXX XXXXXX XXXXX</w:t>
      </w: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sz w:val="22"/>
          <w:szCs w:val="22"/>
        </w:rPr>
        <w:t>quien en lo sucesivo</w:t>
      </w: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sz w:val="22"/>
          <w:szCs w:val="22"/>
        </w:rPr>
        <w:t xml:space="preserve">será identificado como </w:t>
      </w:r>
      <w:r w:rsidRPr="000324B1">
        <w:rPr>
          <w:rFonts w:ascii="Palatino Linotype" w:eastAsia="Palatino Linotype" w:hAnsi="Palatino Linotype" w:cs="Palatino Linotype"/>
          <w:b/>
          <w:sz w:val="22"/>
          <w:szCs w:val="22"/>
        </w:rPr>
        <w:t>la parte Recurrente,</w:t>
      </w:r>
      <w:r w:rsidRPr="000324B1">
        <w:rPr>
          <w:rFonts w:ascii="Palatino Linotype" w:eastAsia="Palatino Linotype" w:hAnsi="Palatino Linotype" w:cs="Palatino Linotype"/>
          <w:sz w:val="22"/>
          <w:szCs w:val="22"/>
        </w:rPr>
        <w:t xml:space="preserve"> en contra de las respuestas en las solicitudes de información con número de folio </w:t>
      </w:r>
      <w:r w:rsidRPr="000324B1">
        <w:rPr>
          <w:rFonts w:ascii="Palatino Linotype" w:eastAsia="Palatino Linotype" w:hAnsi="Palatino Linotype" w:cs="Palatino Linotype"/>
          <w:b/>
          <w:sz w:val="22"/>
          <w:szCs w:val="22"/>
        </w:rPr>
        <w:t xml:space="preserve">01014/ECATEPEC/IP/2023, 01038/ECATEPEC/IP/2023, 00081/ECATEPEC/IP/2024 y 00138/ECATEPEC/IP/2024, </w:t>
      </w:r>
      <w:r w:rsidRPr="000324B1">
        <w:rPr>
          <w:rFonts w:ascii="Palatino Linotype" w:eastAsia="Palatino Linotype" w:hAnsi="Palatino Linotype" w:cs="Palatino Linotype"/>
          <w:sz w:val="22"/>
          <w:szCs w:val="22"/>
        </w:rPr>
        <w:t>por parte</w:t>
      </w: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sz w:val="22"/>
          <w:szCs w:val="22"/>
        </w:rPr>
        <w:t xml:space="preserve">del </w:t>
      </w:r>
      <w:r w:rsidRPr="000324B1">
        <w:rPr>
          <w:rFonts w:ascii="Palatino Linotype" w:eastAsia="Palatino Linotype" w:hAnsi="Palatino Linotype" w:cs="Palatino Linotype"/>
          <w:b/>
          <w:sz w:val="22"/>
          <w:szCs w:val="22"/>
        </w:rPr>
        <w:t xml:space="preserve">Ayuntamiento de Ecatepec de Morelos, </w:t>
      </w:r>
      <w:r w:rsidRPr="000324B1">
        <w:rPr>
          <w:rFonts w:ascii="Palatino Linotype" w:eastAsia="Palatino Linotype" w:hAnsi="Palatino Linotype" w:cs="Palatino Linotype"/>
          <w:sz w:val="22"/>
          <w:szCs w:val="22"/>
        </w:rPr>
        <w:t xml:space="preserve">en lo sucesivo el </w:t>
      </w:r>
      <w:r w:rsidRPr="000324B1">
        <w:rPr>
          <w:rFonts w:ascii="Palatino Linotype" w:eastAsia="Palatino Linotype" w:hAnsi="Palatino Linotype" w:cs="Palatino Linotype"/>
          <w:b/>
          <w:sz w:val="22"/>
          <w:szCs w:val="22"/>
        </w:rPr>
        <w:t xml:space="preserve">Sujeto Obligado, </w:t>
      </w:r>
      <w:r w:rsidRPr="000324B1">
        <w:rPr>
          <w:rFonts w:ascii="Palatino Linotype" w:eastAsia="Palatino Linotype" w:hAnsi="Palatino Linotype" w:cs="Palatino Linotype"/>
          <w:sz w:val="22"/>
          <w:szCs w:val="22"/>
        </w:rPr>
        <w:t xml:space="preserve">se procede a dictar la presente resolución con base en los siguientes: </w:t>
      </w:r>
    </w:p>
    <w:p w14:paraId="332A0CF0" w14:textId="77777777" w:rsidR="009A50CC" w:rsidRPr="000324B1" w:rsidRDefault="00BB2313">
      <w:pPr>
        <w:spacing w:before="240" w:after="240" w:line="360" w:lineRule="auto"/>
        <w:jc w:val="center"/>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I. A N T E C E D E N T E S</w:t>
      </w:r>
    </w:p>
    <w:p w14:paraId="6F3F23CF"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0324B1">
        <w:rPr>
          <w:rFonts w:ascii="Palatino Linotype" w:eastAsia="Palatino Linotype" w:hAnsi="Palatino Linotype" w:cs="Palatino Linotype"/>
          <w:b/>
          <w:sz w:val="22"/>
          <w:szCs w:val="22"/>
        </w:rPr>
        <w:t>1. Solicitudes de acceso a la información.</w:t>
      </w:r>
      <w:r w:rsidRPr="000324B1">
        <w:rPr>
          <w:rFonts w:ascii="Palatino Linotype" w:eastAsia="Palatino Linotype" w:hAnsi="Palatino Linotype" w:cs="Palatino Linotype"/>
          <w:sz w:val="22"/>
          <w:szCs w:val="22"/>
        </w:rPr>
        <w:t xml:space="preserve"> Los días </w:t>
      </w:r>
      <w:r w:rsidRPr="000324B1">
        <w:rPr>
          <w:rFonts w:ascii="Palatino Linotype" w:eastAsia="Palatino Linotype" w:hAnsi="Palatino Linotype" w:cs="Palatino Linotype"/>
          <w:b/>
          <w:sz w:val="22"/>
          <w:szCs w:val="22"/>
        </w:rPr>
        <w:t>veintitrés de noviembre y cuatro de diciembre de dos mil veintitrés</w:t>
      </w:r>
      <w:r w:rsidRPr="000324B1">
        <w:rPr>
          <w:rFonts w:ascii="Palatino Linotype" w:eastAsia="Palatino Linotype" w:hAnsi="Palatino Linotype" w:cs="Palatino Linotype"/>
          <w:sz w:val="22"/>
          <w:szCs w:val="22"/>
        </w:rPr>
        <w:t xml:space="preserve">, así como </w:t>
      </w:r>
      <w:r w:rsidRPr="000324B1">
        <w:rPr>
          <w:rFonts w:ascii="Palatino Linotype" w:eastAsia="Palatino Linotype" w:hAnsi="Palatino Linotype" w:cs="Palatino Linotype"/>
          <w:b/>
          <w:sz w:val="22"/>
          <w:szCs w:val="22"/>
        </w:rPr>
        <w:t>seis de febrero y cuatro de marzo de dos mil veinticuatro,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 xml:space="preserve">la parte Recurrente </w:t>
      </w:r>
      <w:r w:rsidRPr="000324B1">
        <w:rPr>
          <w:rFonts w:ascii="Palatino Linotype" w:eastAsia="Palatino Linotype" w:hAnsi="Palatino Linotype" w:cs="Palatino Linotype"/>
          <w:sz w:val="22"/>
          <w:szCs w:val="22"/>
        </w:rPr>
        <w:t xml:space="preserve">formuló solicitudes de acceso a información pública a través del Sistema de Acceso a la Información Mexiquense </w:t>
      </w:r>
      <w:r w:rsidRPr="000324B1">
        <w:rPr>
          <w:rFonts w:ascii="Palatino Linotype" w:eastAsia="Palatino Linotype" w:hAnsi="Palatino Linotype" w:cs="Palatino Linotype"/>
          <w:b/>
          <w:sz w:val="22"/>
          <w:szCs w:val="22"/>
        </w:rPr>
        <w:t>(SAIMEX),</w:t>
      </w:r>
      <w:r w:rsidRPr="000324B1">
        <w:rPr>
          <w:rFonts w:ascii="Palatino Linotype" w:eastAsia="Palatino Linotype" w:hAnsi="Palatino Linotype" w:cs="Palatino Linotype"/>
          <w:sz w:val="22"/>
          <w:szCs w:val="22"/>
        </w:rPr>
        <w:t xml:space="preserve"> en las que requirió lo siguiente:</w:t>
      </w:r>
    </w:p>
    <w:tbl>
      <w:tblPr>
        <w:tblStyle w:val="a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9A50CC" w:rsidRPr="000324B1" w14:paraId="38B3EBAB" w14:textId="77777777">
        <w:tc>
          <w:tcPr>
            <w:tcW w:w="3823" w:type="dxa"/>
            <w:shd w:val="clear" w:color="auto" w:fill="DDD9C4"/>
          </w:tcPr>
          <w:p w14:paraId="644DA71F" w14:textId="77777777" w:rsidR="009A50CC" w:rsidRPr="000324B1" w:rsidRDefault="00BB2313">
            <w:pPr>
              <w:spacing w:before="240" w:after="240"/>
              <w:jc w:val="center"/>
              <w:rPr>
                <w:rFonts w:ascii="Palatino Linotype" w:eastAsia="Palatino Linotype" w:hAnsi="Palatino Linotype" w:cs="Palatino Linotype"/>
                <w:b/>
              </w:rPr>
            </w:pPr>
            <w:r w:rsidRPr="000324B1">
              <w:rPr>
                <w:rFonts w:ascii="Palatino Linotype" w:eastAsia="Palatino Linotype" w:hAnsi="Palatino Linotype" w:cs="Palatino Linotype"/>
                <w:b/>
              </w:rPr>
              <w:t>Número de solicitud y recurso de revisión</w:t>
            </w:r>
          </w:p>
        </w:tc>
        <w:tc>
          <w:tcPr>
            <w:tcW w:w="5098" w:type="dxa"/>
            <w:shd w:val="clear" w:color="auto" w:fill="DDD9C4"/>
          </w:tcPr>
          <w:p w14:paraId="121131E5" w14:textId="77777777" w:rsidR="009A50CC" w:rsidRPr="000324B1" w:rsidRDefault="00BB2313">
            <w:pPr>
              <w:spacing w:before="240" w:after="240" w:line="360" w:lineRule="auto"/>
              <w:jc w:val="center"/>
              <w:rPr>
                <w:rFonts w:ascii="Palatino Linotype" w:eastAsia="Palatino Linotype" w:hAnsi="Palatino Linotype" w:cs="Palatino Linotype"/>
                <w:b/>
              </w:rPr>
            </w:pPr>
            <w:r w:rsidRPr="000324B1">
              <w:rPr>
                <w:rFonts w:ascii="Palatino Linotype" w:eastAsia="Palatino Linotype" w:hAnsi="Palatino Linotype" w:cs="Palatino Linotype"/>
                <w:b/>
              </w:rPr>
              <w:t>Información requerida</w:t>
            </w:r>
          </w:p>
        </w:tc>
      </w:tr>
      <w:tr w:rsidR="009A50CC" w:rsidRPr="000324B1" w14:paraId="39DFA24D" w14:textId="77777777">
        <w:tc>
          <w:tcPr>
            <w:tcW w:w="3823" w:type="dxa"/>
          </w:tcPr>
          <w:p w14:paraId="6964D1EA"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lastRenderedPageBreak/>
              <w:t xml:space="preserve">01014/ECATEPEC/IP/2023, </w:t>
            </w:r>
            <w:r w:rsidRPr="000324B1">
              <w:rPr>
                <w:rFonts w:ascii="Palatino Linotype" w:eastAsia="Palatino Linotype" w:hAnsi="Palatino Linotype" w:cs="Palatino Linotype"/>
                <w:sz w:val="20"/>
                <w:szCs w:val="20"/>
              </w:rPr>
              <w:t>correspondiente al Recurso de Revisión</w:t>
            </w:r>
            <w:r w:rsidRPr="000324B1">
              <w:rPr>
                <w:rFonts w:ascii="Palatino Linotype" w:eastAsia="Palatino Linotype" w:hAnsi="Palatino Linotype" w:cs="Palatino Linotype"/>
                <w:b/>
                <w:sz w:val="20"/>
                <w:szCs w:val="20"/>
              </w:rPr>
              <w:t xml:space="preserve"> 00759/INFOEM/IP/RR/2024</w:t>
            </w:r>
          </w:p>
        </w:tc>
        <w:tc>
          <w:tcPr>
            <w:tcW w:w="5098" w:type="dxa"/>
          </w:tcPr>
          <w:p w14:paraId="5BD5F332" w14:textId="77777777" w:rsidR="009A50CC" w:rsidRPr="000324B1" w:rsidRDefault="00BB2313">
            <w:pPr>
              <w:spacing w:before="240" w:after="240"/>
              <w:jc w:val="both"/>
              <w:rPr>
                <w:rFonts w:ascii="Palatino Linotype" w:eastAsia="Palatino Linotype" w:hAnsi="Palatino Linotype" w:cs="Palatino Linotype"/>
                <w:i/>
                <w:sz w:val="20"/>
                <w:szCs w:val="20"/>
              </w:rPr>
            </w:pPr>
            <w:r w:rsidRPr="000324B1">
              <w:rPr>
                <w:rFonts w:ascii="Palatino Linotype" w:eastAsia="Palatino Linotype" w:hAnsi="Palatino Linotype" w:cs="Palatino Linotype"/>
                <w:i/>
                <w:sz w:val="20"/>
                <w:szCs w:val="20"/>
              </w:rPr>
              <w:t xml:space="preserve">“Ingrese por Oficialía de partes del Municipio de Ecatepec de Morelos </w:t>
            </w:r>
            <w:r w:rsidRPr="000324B1">
              <w:rPr>
                <w:rFonts w:ascii="Palatino Linotype" w:eastAsia="Palatino Linotype" w:hAnsi="Palatino Linotype" w:cs="Palatino Linotype"/>
                <w:b/>
                <w:i/>
                <w:sz w:val="20"/>
                <w:szCs w:val="20"/>
                <w:u w:val="single"/>
              </w:rPr>
              <w:t>un escrito con fecha 17 de julio de 2023, que se le asigno el número de folio 011601</w:t>
            </w:r>
            <w:r w:rsidRPr="000324B1">
              <w:rPr>
                <w:rFonts w:ascii="Palatino Linotype" w:eastAsia="Palatino Linotype" w:hAnsi="Palatino Linotype" w:cs="Palatino Linotype"/>
                <w:i/>
                <w:sz w:val="20"/>
                <w:szCs w:val="20"/>
              </w:rPr>
              <w:t xml:space="preserve"> (acuse de recibo 18 de julio de 2023, 14:39 </w:t>
            </w:r>
            <w:proofErr w:type="spellStart"/>
            <w:r w:rsidRPr="000324B1">
              <w:rPr>
                <w:rFonts w:ascii="Palatino Linotype" w:eastAsia="Palatino Linotype" w:hAnsi="Palatino Linotype" w:cs="Palatino Linotype"/>
                <w:i/>
                <w:sz w:val="20"/>
                <w:szCs w:val="20"/>
              </w:rPr>
              <w:t>hrs</w:t>
            </w:r>
            <w:proofErr w:type="spellEnd"/>
            <w:r w:rsidRPr="000324B1">
              <w:rPr>
                <w:rFonts w:ascii="Palatino Linotype" w:eastAsia="Palatino Linotype" w:hAnsi="Palatino Linotype" w:cs="Palatino Linotype"/>
                <w:i/>
                <w:sz w:val="20"/>
                <w:szCs w:val="20"/>
              </w:rPr>
              <w:t xml:space="preserve">.), por lo que </w:t>
            </w:r>
            <w:r w:rsidRPr="000324B1">
              <w:rPr>
                <w:rFonts w:ascii="Palatino Linotype" w:eastAsia="Palatino Linotype" w:hAnsi="Palatino Linotype" w:cs="Palatino Linotype"/>
                <w:b/>
                <w:i/>
                <w:sz w:val="20"/>
                <w:szCs w:val="20"/>
                <w:u w:val="single"/>
              </w:rPr>
              <w:t>solicito una copia simple de la respuesta COMPLETA otorgada por el H. Ayuntamiento de Ecatepec de Morelos, en esta PLATAFORMA</w:t>
            </w:r>
            <w:r w:rsidRPr="000324B1">
              <w:rPr>
                <w:rFonts w:ascii="Palatino Linotype" w:eastAsia="Palatino Linotype" w:hAnsi="Palatino Linotype" w:cs="Palatino Linotype"/>
                <w:i/>
                <w:sz w:val="20"/>
                <w:szCs w:val="20"/>
              </w:rPr>
              <w:t xml:space="preserve">, ya que mi petición no ha sido atendida a más de cuatro (4) meses de haber realizado mi solicitud. Consideren todas y cada una de las peticiones realizadas en el escrito de fecha 17 de julio de 2023. TRASPARENCIA: favor de TURNAR a la Dirección de Protección Civil y Bomberos, y a la Dirección de Medio Ambiente y Ecología. Gracias (Sic) </w:t>
            </w:r>
          </w:p>
        </w:tc>
      </w:tr>
      <w:tr w:rsidR="009A50CC" w:rsidRPr="000324B1" w14:paraId="56B4E78A" w14:textId="77777777">
        <w:tc>
          <w:tcPr>
            <w:tcW w:w="3823" w:type="dxa"/>
          </w:tcPr>
          <w:p w14:paraId="53623558"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 xml:space="preserve">01038/ECATEPEC/IP/2023, </w:t>
            </w:r>
            <w:r w:rsidRPr="000324B1">
              <w:rPr>
                <w:rFonts w:ascii="Palatino Linotype" w:eastAsia="Palatino Linotype" w:hAnsi="Palatino Linotype" w:cs="Palatino Linotype"/>
                <w:sz w:val="20"/>
                <w:szCs w:val="20"/>
              </w:rPr>
              <w:t>correspondiente al Recurso de Revisión</w:t>
            </w:r>
            <w:r w:rsidRPr="000324B1">
              <w:rPr>
                <w:rFonts w:ascii="Palatino Linotype" w:eastAsia="Palatino Linotype" w:hAnsi="Palatino Linotype" w:cs="Palatino Linotype"/>
                <w:b/>
                <w:sz w:val="20"/>
                <w:szCs w:val="20"/>
              </w:rPr>
              <w:t xml:space="preserve">    00760/INFOEM/IP/RR/2024</w:t>
            </w:r>
          </w:p>
        </w:tc>
        <w:tc>
          <w:tcPr>
            <w:tcW w:w="5098" w:type="dxa"/>
          </w:tcPr>
          <w:p w14:paraId="79A554D8" w14:textId="77777777" w:rsidR="009A50CC" w:rsidRPr="000324B1" w:rsidRDefault="00BB2313">
            <w:pPr>
              <w:spacing w:before="240" w:after="240"/>
              <w:jc w:val="both"/>
              <w:rPr>
                <w:rFonts w:ascii="Palatino Linotype" w:eastAsia="Palatino Linotype" w:hAnsi="Palatino Linotype" w:cs="Palatino Linotype"/>
                <w:i/>
                <w:sz w:val="20"/>
                <w:szCs w:val="20"/>
              </w:rPr>
            </w:pPr>
            <w:r w:rsidRPr="000324B1">
              <w:rPr>
                <w:rFonts w:ascii="Palatino Linotype" w:eastAsia="Palatino Linotype" w:hAnsi="Palatino Linotype" w:cs="Palatino Linotype"/>
                <w:i/>
                <w:sz w:val="20"/>
                <w:szCs w:val="20"/>
              </w:rPr>
              <w:t xml:space="preserve">“Ingrese por Oficialía de partes del Municipio de Ecatepec de Morelos </w:t>
            </w:r>
            <w:r w:rsidRPr="000324B1">
              <w:rPr>
                <w:rFonts w:ascii="Palatino Linotype" w:eastAsia="Palatino Linotype" w:hAnsi="Palatino Linotype" w:cs="Palatino Linotype"/>
                <w:b/>
                <w:i/>
                <w:sz w:val="20"/>
                <w:szCs w:val="20"/>
                <w:u w:val="single"/>
              </w:rPr>
              <w:t>un escrito con fecha 17 de julio de 2023, que se le asigno el número de folio 011601</w:t>
            </w:r>
            <w:r w:rsidRPr="000324B1">
              <w:rPr>
                <w:rFonts w:ascii="Palatino Linotype" w:eastAsia="Palatino Linotype" w:hAnsi="Palatino Linotype" w:cs="Palatino Linotype"/>
                <w:i/>
                <w:sz w:val="20"/>
                <w:szCs w:val="20"/>
              </w:rPr>
              <w:t xml:space="preserve"> (acuse de recibo 18 de julio de 2023, 14:39 </w:t>
            </w:r>
            <w:proofErr w:type="spellStart"/>
            <w:r w:rsidRPr="000324B1">
              <w:rPr>
                <w:rFonts w:ascii="Palatino Linotype" w:eastAsia="Palatino Linotype" w:hAnsi="Palatino Linotype" w:cs="Palatino Linotype"/>
                <w:i/>
                <w:sz w:val="20"/>
                <w:szCs w:val="20"/>
              </w:rPr>
              <w:t>hrs</w:t>
            </w:r>
            <w:proofErr w:type="spellEnd"/>
            <w:r w:rsidRPr="000324B1">
              <w:rPr>
                <w:rFonts w:ascii="Palatino Linotype" w:eastAsia="Palatino Linotype" w:hAnsi="Palatino Linotype" w:cs="Palatino Linotype"/>
                <w:i/>
                <w:sz w:val="20"/>
                <w:szCs w:val="20"/>
              </w:rPr>
              <w:t xml:space="preserve">.), por lo que </w:t>
            </w:r>
            <w:r w:rsidRPr="000324B1">
              <w:rPr>
                <w:rFonts w:ascii="Palatino Linotype" w:eastAsia="Palatino Linotype" w:hAnsi="Palatino Linotype" w:cs="Palatino Linotype"/>
                <w:b/>
                <w:i/>
                <w:sz w:val="20"/>
                <w:szCs w:val="20"/>
                <w:u w:val="single"/>
              </w:rPr>
              <w:t>solicito que la Dirección de Medio Ambiente y Ecología, su amable respuesta respecto a que porcentaje se considera la PLAGA del árbol</w:t>
            </w:r>
            <w:r w:rsidRPr="000324B1">
              <w:rPr>
                <w:rFonts w:ascii="Palatino Linotype" w:eastAsia="Palatino Linotype" w:hAnsi="Palatino Linotype" w:cs="Palatino Linotype"/>
                <w:i/>
                <w:sz w:val="20"/>
                <w:szCs w:val="20"/>
              </w:rPr>
              <w:t xml:space="preserve">. Mi petición no ha sido atendida a más de cuatro (4) meses de haber realizado mi solicitud.” (Sic) </w:t>
            </w:r>
          </w:p>
        </w:tc>
      </w:tr>
      <w:tr w:rsidR="009A50CC" w:rsidRPr="000324B1" w14:paraId="12F06624" w14:textId="77777777">
        <w:tc>
          <w:tcPr>
            <w:tcW w:w="3823" w:type="dxa"/>
          </w:tcPr>
          <w:p w14:paraId="752389BF"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 xml:space="preserve">00081/ECATEPEC/IP/2024, </w:t>
            </w:r>
            <w:r w:rsidRPr="000324B1">
              <w:rPr>
                <w:rFonts w:ascii="Palatino Linotype" w:eastAsia="Palatino Linotype" w:hAnsi="Palatino Linotype" w:cs="Palatino Linotype"/>
                <w:sz w:val="20"/>
                <w:szCs w:val="20"/>
              </w:rPr>
              <w:t>correspondiente al Recurso de Revisión</w:t>
            </w:r>
            <w:r w:rsidRPr="000324B1">
              <w:rPr>
                <w:rFonts w:ascii="Palatino Linotype" w:eastAsia="Palatino Linotype" w:hAnsi="Palatino Linotype" w:cs="Palatino Linotype"/>
                <w:b/>
                <w:sz w:val="20"/>
                <w:szCs w:val="20"/>
              </w:rPr>
              <w:t xml:space="preserve"> 01446/INFOEM/IP/RR/2024</w:t>
            </w:r>
          </w:p>
        </w:tc>
        <w:tc>
          <w:tcPr>
            <w:tcW w:w="5098" w:type="dxa"/>
          </w:tcPr>
          <w:p w14:paraId="6F6864D0" w14:textId="77777777" w:rsidR="009A50CC" w:rsidRPr="000324B1" w:rsidRDefault="00BB2313">
            <w:pPr>
              <w:spacing w:before="240" w:after="240"/>
              <w:jc w:val="both"/>
              <w:rPr>
                <w:rFonts w:ascii="Palatino Linotype" w:eastAsia="Palatino Linotype" w:hAnsi="Palatino Linotype" w:cs="Palatino Linotype"/>
                <w:i/>
                <w:sz w:val="20"/>
                <w:szCs w:val="20"/>
              </w:rPr>
            </w:pPr>
            <w:r w:rsidRPr="000324B1">
              <w:rPr>
                <w:rFonts w:ascii="Palatino Linotype" w:eastAsia="Palatino Linotype" w:hAnsi="Palatino Linotype" w:cs="Palatino Linotype"/>
                <w:i/>
                <w:sz w:val="20"/>
                <w:szCs w:val="20"/>
              </w:rPr>
              <w:t xml:space="preserve">“Ingrese por Oficialía de partes del Municipio de Ecatepec de Morelos </w:t>
            </w:r>
            <w:r w:rsidRPr="000324B1">
              <w:rPr>
                <w:rFonts w:ascii="Palatino Linotype" w:eastAsia="Palatino Linotype" w:hAnsi="Palatino Linotype" w:cs="Palatino Linotype"/>
                <w:b/>
                <w:i/>
                <w:sz w:val="20"/>
                <w:szCs w:val="20"/>
                <w:u w:val="single"/>
              </w:rPr>
              <w:t>un escrito con fecha 17 de julio de 2023, que se le asigno el número de folio 011601</w:t>
            </w:r>
            <w:r w:rsidRPr="000324B1">
              <w:rPr>
                <w:rFonts w:ascii="Palatino Linotype" w:eastAsia="Palatino Linotype" w:hAnsi="Palatino Linotype" w:cs="Palatino Linotype"/>
                <w:i/>
                <w:sz w:val="20"/>
                <w:szCs w:val="20"/>
              </w:rPr>
              <w:t xml:space="preserve"> (acuse de recibo 18 de julio de 2023, 14:39 </w:t>
            </w:r>
            <w:proofErr w:type="spellStart"/>
            <w:r w:rsidRPr="000324B1">
              <w:rPr>
                <w:rFonts w:ascii="Palatino Linotype" w:eastAsia="Palatino Linotype" w:hAnsi="Palatino Linotype" w:cs="Palatino Linotype"/>
                <w:i/>
                <w:sz w:val="20"/>
                <w:szCs w:val="20"/>
              </w:rPr>
              <w:t>hrs</w:t>
            </w:r>
            <w:proofErr w:type="spellEnd"/>
            <w:r w:rsidRPr="000324B1">
              <w:rPr>
                <w:rFonts w:ascii="Palatino Linotype" w:eastAsia="Palatino Linotype" w:hAnsi="Palatino Linotype" w:cs="Palatino Linotype"/>
                <w:i/>
                <w:sz w:val="20"/>
                <w:szCs w:val="20"/>
              </w:rPr>
              <w:t xml:space="preserve">.), por lo que </w:t>
            </w:r>
            <w:r w:rsidRPr="000324B1">
              <w:rPr>
                <w:rFonts w:ascii="Palatino Linotype" w:eastAsia="Palatino Linotype" w:hAnsi="Palatino Linotype" w:cs="Palatino Linotype"/>
                <w:b/>
                <w:i/>
                <w:sz w:val="20"/>
                <w:szCs w:val="20"/>
                <w:u w:val="single"/>
              </w:rPr>
              <w:t>solicito que la Dirección de Medio Ambiente y Ecología, su amable respuesta respecto a que porcentaje se considera la PLAGA del árbol.</w:t>
            </w:r>
            <w:r w:rsidRPr="000324B1">
              <w:rPr>
                <w:rFonts w:ascii="Palatino Linotype" w:eastAsia="Palatino Linotype" w:hAnsi="Palatino Linotype" w:cs="Palatino Linotype"/>
                <w:i/>
                <w:sz w:val="20"/>
                <w:szCs w:val="20"/>
              </w:rPr>
              <w:t xml:space="preserve"> Mi petición no ha sido atendida a más de seis (6) meses de haber realizado mi solicitud. </w:t>
            </w:r>
            <w:r w:rsidRPr="000324B1">
              <w:rPr>
                <w:rFonts w:ascii="Palatino Linotype" w:eastAsia="Palatino Linotype" w:hAnsi="Palatino Linotype" w:cs="Palatino Linotype"/>
                <w:b/>
                <w:i/>
                <w:sz w:val="20"/>
                <w:szCs w:val="20"/>
                <w:u w:val="single"/>
              </w:rPr>
              <w:t>También agradeceré COPIA CERTIFICADA de la respuesta COMPLETA que se me brinde.</w:t>
            </w:r>
            <w:r w:rsidRPr="000324B1">
              <w:rPr>
                <w:rFonts w:ascii="Palatino Linotype" w:eastAsia="Palatino Linotype" w:hAnsi="Palatino Linotype" w:cs="Palatino Linotype"/>
                <w:i/>
                <w:sz w:val="20"/>
                <w:szCs w:val="20"/>
              </w:rPr>
              <w:t>” (Sic)</w:t>
            </w:r>
          </w:p>
        </w:tc>
      </w:tr>
      <w:tr w:rsidR="009A50CC" w:rsidRPr="000324B1" w14:paraId="1D901EFA" w14:textId="77777777">
        <w:tc>
          <w:tcPr>
            <w:tcW w:w="3823" w:type="dxa"/>
          </w:tcPr>
          <w:p w14:paraId="2B8B402E"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 xml:space="preserve">00138/ECATEPEC/IP/2024, </w:t>
            </w:r>
            <w:r w:rsidRPr="000324B1">
              <w:rPr>
                <w:rFonts w:ascii="Palatino Linotype" w:eastAsia="Palatino Linotype" w:hAnsi="Palatino Linotype" w:cs="Palatino Linotype"/>
                <w:sz w:val="20"/>
                <w:szCs w:val="20"/>
              </w:rPr>
              <w:t>correspondiente al Recurso de Revisión</w:t>
            </w:r>
            <w:r w:rsidRPr="000324B1">
              <w:rPr>
                <w:rFonts w:ascii="Palatino Linotype" w:eastAsia="Palatino Linotype" w:hAnsi="Palatino Linotype" w:cs="Palatino Linotype"/>
                <w:b/>
                <w:sz w:val="20"/>
                <w:szCs w:val="20"/>
              </w:rPr>
              <w:t xml:space="preserve">  01447/INFOEM/IP/RR/2024</w:t>
            </w:r>
          </w:p>
        </w:tc>
        <w:tc>
          <w:tcPr>
            <w:tcW w:w="5098" w:type="dxa"/>
          </w:tcPr>
          <w:p w14:paraId="1829FB08" w14:textId="77777777" w:rsidR="009A50CC" w:rsidRPr="000324B1" w:rsidRDefault="00BB2313">
            <w:pPr>
              <w:spacing w:before="240" w:after="240"/>
              <w:jc w:val="both"/>
              <w:rPr>
                <w:rFonts w:ascii="Palatino Linotype" w:eastAsia="Palatino Linotype" w:hAnsi="Palatino Linotype" w:cs="Palatino Linotype"/>
                <w:i/>
                <w:sz w:val="20"/>
                <w:szCs w:val="20"/>
              </w:rPr>
            </w:pPr>
            <w:r w:rsidRPr="000324B1">
              <w:rPr>
                <w:rFonts w:ascii="Palatino Linotype" w:eastAsia="Palatino Linotype" w:hAnsi="Palatino Linotype" w:cs="Palatino Linotype"/>
                <w:i/>
                <w:sz w:val="20"/>
                <w:szCs w:val="20"/>
              </w:rPr>
              <w:t xml:space="preserve">“Ingrese por Oficialía de partes del Municipio de Ecatepec de Morelos </w:t>
            </w:r>
            <w:r w:rsidRPr="000324B1">
              <w:rPr>
                <w:rFonts w:ascii="Palatino Linotype" w:eastAsia="Palatino Linotype" w:hAnsi="Palatino Linotype" w:cs="Palatino Linotype"/>
                <w:b/>
                <w:i/>
                <w:sz w:val="20"/>
                <w:szCs w:val="20"/>
                <w:u w:val="single"/>
              </w:rPr>
              <w:t xml:space="preserve">un escrito con fecha 17 de julio de 2023, que se le asigno el número de folio 011601 </w:t>
            </w:r>
            <w:r w:rsidRPr="000324B1">
              <w:rPr>
                <w:rFonts w:ascii="Palatino Linotype" w:eastAsia="Palatino Linotype" w:hAnsi="Palatino Linotype" w:cs="Palatino Linotype"/>
                <w:i/>
                <w:sz w:val="20"/>
                <w:szCs w:val="20"/>
              </w:rPr>
              <w:t xml:space="preserve">(acuse de recibo 18 de julio de 2023, 14:39 </w:t>
            </w:r>
            <w:proofErr w:type="spellStart"/>
            <w:r w:rsidRPr="000324B1">
              <w:rPr>
                <w:rFonts w:ascii="Palatino Linotype" w:eastAsia="Palatino Linotype" w:hAnsi="Palatino Linotype" w:cs="Palatino Linotype"/>
                <w:i/>
                <w:sz w:val="20"/>
                <w:szCs w:val="20"/>
              </w:rPr>
              <w:t>hrs</w:t>
            </w:r>
            <w:proofErr w:type="spellEnd"/>
            <w:r w:rsidRPr="000324B1">
              <w:rPr>
                <w:rFonts w:ascii="Palatino Linotype" w:eastAsia="Palatino Linotype" w:hAnsi="Palatino Linotype" w:cs="Palatino Linotype"/>
                <w:i/>
                <w:sz w:val="20"/>
                <w:szCs w:val="20"/>
              </w:rPr>
              <w:t xml:space="preserve">.), por lo que </w:t>
            </w:r>
            <w:r w:rsidRPr="000324B1">
              <w:rPr>
                <w:rFonts w:ascii="Palatino Linotype" w:eastAsia="Palatino Linotype" w:hAnsi="Palatino Linotype" w:cs="Palatino Linotype"/>
                <w:b/>
                <w:i/>
                <w:sz w:val="20"/>
                <w:szCs w:val="20"/>
                <w:u w:val="single"/>
              </w:rPr>
              <w:t xml:space="preserve">solicito que la </w:t>
            </w:r>
            <w:r w:rsidRPr="000324B1">
              <w:rPr>
                <w:rFonts w:ascii="Palatino Linotype" w:eastAsia="Palatino Linotype" w:hAnsi="Palatino Linotype" w:cs="Palatino Linotype"/>
                <w:b/>
                <w:i/>
                <w:sz w:val="20"/>
                <w:szCs w:val="20"/>
                <w:u w:val="single"/>
              </w:rPr>
              <w:lastRenderedPageBreak/>
              <w:t>Dirección de Medio Ambiente y Ecología, su amable respuesta respecto a que porcentaje se considera la PLAGA del árbol.</w:t>
            </w:r>
            <w:r w:rsidRPr="000324B1">
              <w:rPr>
                <w:rFonts w:ascii="Palatino Linotype" w:eastAsia="Palatino Linotype" w:hAnsi="Palatino Linotype" w:cs="Palatino Linotype"/>
                <w:i/>
                <w:sz w:val="20"/>
                <w:szCs w:val="20"/>
              </w:rPr>
              <w:t xml:space="preserve"> Mi petición no ha sido atendida a más de siete (7) meses de haber realizado mi solicitud. </w:t>
            </w:r>
            <w:r w:rsidRPr="000324B1">
              <w:rPr>
                <w:rFonts w:ascii="Palatino Linotype" w:eastAsia="Palatino Linotype" w:hAnsi="Palatino Linotype" w:cs="Palatino Linotype"/>
                <w:b/>
                <w:i/>
                <w:sz w:val="20"/>
                <w:szCs w:val="20"/>
                <w:u w:val="single"/>
              </w:rPr>
              <w:t xml:space="preserve">También agradeceré COPIA CERTIFICADA de la respuesta COMPLETA que se me </w:t>
            </w:r>
            <w:proofErr w:type="gramStart"/>
            <w:r w:rsidRPr="000324B1">
              <w:rPr>
                <w:rFonts w:ascii="Palatino Linotype" w:eastAsia="Palatino Linotype" w:hAnsi="Palatino Linotype" w:cs="Palatino Linotype"/>
                <w:b/>
                <w:i/>
                <w:sz w:val="20"/>
                <w:szCs w:val="20"/>
                <w:u w:val="single"/>
              </w:rPr>
              <w:t>brinde.</w:t>
            </w:r>
            <w:r w:rsidRPr="000324B1">
              <w:rPr>
                <w:rFonts w:ascii="Palatino Linotype" w:eastAsia="Palatino Linotype" w:hAnsi="Palatino Linotype" w:cs="Palatino Linotype"/>
                <w:i/>
                <w:sz w:val="20"/>
                <w:szCs w:val="20"/>
              </w:rPr>
              <w:t>.</w:t>
            </w:r>
            <w:proofErr w:type="gramEnd"/>
            <w:r w:rsidRPr="000324B1">
              <w:rPr>
                <w:rFonts w:ascii="Palatino Linotype" w:eastAsia="Palatino Linotype" w:hAnsi="Palatino Linotype" w:cs="Palatino Linotype"/>
                <w:i/>
                <w:sz w:val="20"/>
                <w:szCs w:val="20"/>
              </w:rPr>
              <w:t xml:space="preserve">” </w:t>
            </w:r>
          </w:p>
        </w:tc>
      </w:tr>
    </w:tbl>
    <w:p w14:paraId="3D0111B8" w14:textId="77777777" w:rsidR="009A50CC" w:rsidRPr="000324B1" w:rsidRDefault="00BB2313">
      <w:pPr>
        <w:spacing w:before="240" w:after="240" w:line="360" w:lineRule="auto"/>
        <w:jc w:val="both"/>
        <w:rPr>
          <w:rFonts w:ascii="Palatino Linotype" w:eastAsia="Palatino Linotype" w:hAnsi="Palatino Linotype" w:cs="Palatino Linotype"/>
          <w:color w:val="FF0000"/>
          <w:sz w:val="22"/>
          <w:szCs w:val="22"/>
        </w:rPr>
      </w:pPr>
      <w:r w:rsidRPr="000324B1">
        <w:rPr>
          <w:rFonts w:ascii="Palatino Linotype" w:eastAsia="Palatino Linotype" w:hAnsi="Palatino Linotype" w:cs="Palatino Linotype"/>
          <w:b/>
          <w:sz w:val="22"/>
          <w:szCs w:val="22"/>
        </w:rPr>
        <w:lastRenderedPageBreak/>
        <w:t xml:space="preserve">Modalidad elegida para la entrega de la información: </w:t>
      </w:r>
      <w:r w:rsidRPr="000324B1">
        <w:rPr>
          <w:rFonts w:ascii="Palatino Linotype" w:eastAsia="Palatino Linotype" w:hAnsi="Palatino Linotype" w:cs="Palatino Linotype"/>
          <w:sz w:val="22"/>
          <w:szCs w:val="22"/>
        </w:rPr>
        <w:t xml:space="preserve">a través del </w:t>
      </w:r>
      <w:r w:rsidRPr="000324B1">
        <w:rPr>
          <w:rFonts w:ascii="Palatino Linotype" w:eastAsia="Palatino Linotype" w:hAnsi="Palatino Linotype" w:cs="Palatino Linotype"/>
          <w:b/>
          <w:sz w:val="22"/>
          <w:szCs w:val="22"/>
        </w:rPr>
        <w:t xml:space="preserve">SAIMEX </w:t>
      </w:r>
    </w:p>
    <w:p w14:paraId="6D11A2D2"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2. Respuestas. </w:t>
      </w:r>
      <w:r w:rsidRPr="000324B1">
        <w:rPr>
          <w:rFonts w:ascii="Palatino Linotype" w:eastAsia="Palatino Linotype" w:hAnsi="Palatino Linotype" w:cs="Palatino Linotype"/>
          <w:sz w:val="22"/>
          <w:szCs w:val="22"/>
        </w:rPr>
        <w:t xml:space="preserve"> Los días </w:t>
      </w:r>
      <w:r w:rsidRPr="000324B1">
        <w:rPr>
          <w:rFonts w:ascii="Palatino Linotype" w:eastAsia="Palatino Linotype" w:hAnsi="Palatino Linotype" w:cs="Palatino Linotype"/>
          <w:b/>
          <w:sz w:val="22"/>
          <w:szCs w:val="22"/>
        </w:rPr>
        <w:t>treinta de enero, ocho de febrero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y catorce de marzo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de dos mil veinticuatro</w:t>
      </w:r>
      <w:r w:rsidRPr="000324B1">
        <w:rPr>
          <w:rFonts w:ascii="Palatino Linotype" w:eastAsia="Palatino Linotype" w:hAnsi="Palatino Linotype" w:cs="Palatino Linotype"/>
          <w:sz w:val="22"/>
          <w:szCs w:val="22"/>
        </w:rPr>
        <w:t xml:space="preserve">,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notificó a </w:t>
      </w:r>
      <w:r w:rsidRPr="000324B1">
        <w:rPr>
          <w:rFonts w:ascii="Palatino Linotype" w:eastAsia="Palatino Linotype" w:hAnsi="Palatino Linotype" w:cs="Palatino Linotype"/>
          <w:b/>
          <w:sz w:val="22"/>
          <w:szCs w:val="22"/>
        </w:rPr>
        <w:t>la parte</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Recurrente</w:t>
      </w:r>
      <w:r w:rsidRPr="000324B1">
        <w:rPr>
          <w:rFonts w:ascii="Palatino Linotype" w:eastAsia="Palatino Linotype" w:hAnsi="Palatino Linotype" w:cs="Palatino Linotype"/>
          <w:sz w:val="22"/>
          <w:szCs w:val="22"/>
        </w:rPr>
        <w:t xml:space="preserve">, en ambos expedientes, las respuestas a sus solicitudes de información, en los términos siguientes: </w:t>
      </w:r>
    </w:p>
    <w:tbl>
      <w:tblPr>
        <w:tblStyle w:val="a8"/>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9A50CC" w:rsidRPr="000324B1" w14:paraId="29312CC2" w14:textId="77777777">
        <w:tc>
          <w:tcPr>
            <w:tcW w:w="3823" w:type="dxa"/>
            <w:shd w:val="clear" w:color="auto" w:fill="DDD9C4"/>
          </w:tcPr>
          <w:p w14:paraId="58A05078"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Número de recurso de revisión</w:t>
            </w:r>
          </w:p>
        </w:tc>
        <w:tc>
          <w:tcPr>
            <w:tcW w:w="5098" w:type="dxa"/>
            <w:shd w:val="clear" w:color="auto" w:fill="DDD9C4"/>
          </w:tcPr>
          <w:p w14:paraId="193BE0F1"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Descripción de las respuestas</w:t>
            </w:r>
          </w:p>
        </w:tc>
      </w:tr>
      <w:tr w:rsidR="009A50CC" w:rsidRPr="000324B1" w14:paraId="1337CD2F" w14:textId="77777777">
        <w:tc>
          <w:tcPr>
            <w:tcW w:w="3823" w:type="dxa"/>
          </w:tcPr>
          <w:p w14:paraId="5E8ED296"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sz w:val="20"/>
                <w:szCs w:val="20"/>
              </w:rPr>
              <w:t>Recurso de Revisión</w:t>
            </w:r>
            <w:r w:rsidRPr="000324B1">
              <w:rPr>
                <w:rFonts w:ascii="Palatino Linotype" w:eastAsia="Palatino Linotype" w:hAnsi="Palatino Linotype" w:cs="Palatino Linotype"/>
                <w:b/>
                <w:sz w:val="20"/>
                <w:szCs w:val="20"/>
              </w:rPr>
              <w:t xml:space="preserve"> 00759/INFOEM/IP/RR/2024</w:t>
            </w:r>
          </w:p>
        </w:tc>
        <w:tc>
          <w:tcPr>
            <w:tcW w:w="5098" w:type="dxa"/>
          </w:tcPr>
          <w:p w14:paraId="2831A29B" w14:textId="77777777" w:rsidR="009A50CC" w:rsidRPr="000324B1" w:rsidRDefault="00BB2313">
            <w:pPr>
              <w:spacing w:before="240" w:after="240"/>
              <w:jc w:val="both"/>
              <w:rPr>
                <w:rFonts w:ascii="Palatino Linotype" w:eastAsia="Palatino Linotype" w:hAnsi="Palatino Linotype" w:cs="Palatino Linotype"/>
                <w:sz w:val="18"/>
                <w:szCs w:val="18"/>
              </w:rPr>
            </w:pPr>
            <w:r w:rsidRPr="000324B1">
              <w:rPr>
                <w:rFonts w:ascii="Palatino Linotype" w:eastAsia="Palatino Linotype" w:hAnsi="Palatino Linotype" w:cs="Palatino Linotype"/>
                <w:b/>
                <w:sz w:val="18"/>
                <w:szCs w:val="18"/>
              </w:rPr>
              <w:t xml:space="preserve">Archivos adjuntos: </w:t>
            </w:r>
            <w:r w:rsidRPr="000324B1">
              <w:rPr>
                <w:rFonts w:ascii="Palatino Linotype" w:eastAsia="Palatino Linotype" w:hAnsi="Palatino Linotype" w:cs="Palatino Linotype"/>
                <w:b/>
                <w:i/>
                <w:sz w:val="18"/>
                <w:szCs w:val="18"/>
              </w:rPr>
              <w:t xml:space="preserve">“00014-2024.pdf”: </w:t>
            </w:r>
            <w:r w:rsidRPr="000324B1">
              <w:rPr>
                <w:rFonts w:ascii="Palatino Linotype" w:eastAsia="Palatino Linotype" w:hAnsi="Palatino Linotype" w:cs="Palatino Linotype"/>
                <w:sz w:val="18"/>
                <w:szCs w:val="18"/>
              </w:rPr>
              <w:t xml:space="preserve">Oficio </w:t>
            </w:r>
            <w:proofErr w:type="spellStart"/>
            <w:r w:rsidRPr="000324B1">
              <w:rPr>
                <w:rFonts w:ascii="Palatino Linotype" w:eastAsia="Palatino Linotype" w:hAnsi="Palatino Linotype" w:cs="Palatino Linotype"/>
                <w:sz w:val="18"/>
                <w:szCs w:val="18"/>
              </w:rPr>
              <w:t>DDUyOP</w:t>
            </w:r>
            <w:proofErr w:type="spellEnd"/>
            <w:r w:rsidRPr="000324B1">
              <w:rPr>
                <w:rFonts w:ascii="Palatino Linotype" w:eastAsia="Palatino Linotype" w:hAnsi="Palatino Linotype" w:cs="Palatino Linotype"/>
                <w:sz w:val="18"/>
                <w:szCs w:val="18"/>
              </w:rPr>
              <w:t xml:space="preserve">/ECA/00184/2024, suscrito por el Director de Desarrollo Urbano y Obras Públicas para atender la solicitud de información </w:t>
            </w:r>
            <w:r w:rsidRPr="000324B1">
              <w:rPr>
                <w:rFonts w:ascii="Palatino Linotype" w:eastAsia="Palatino Linotype" w:hAnsi="Palatino Linotype" w:cs="Palatino Linotype"/>
                <w:b/>
                <w:sz w:val="18"/>
                <w:szCs w:val="18"/>
              </w:rPr>
              <w:t>00014/ECATEPEC/IP/2024</w:t>
            </w:r>
            <w:r w:rsidRPr="000324B1">
              <w:rPr>
                <w:rFonts w:ascii="Palatino Linotype" w:eastAsia="Palatino Linotype" w:hAnsi="Palatino Linotype" w:cs="Palatino Linotype"/>
                <w:sz w:val="18"/>
                <w:szCs w:val="18"/>
              </w:rPr>
              <w:t>, quien medularmente refiere que después de haber realizado una búsqueda en los archivos de estas Dirección</w:t>
            </w:r>
            <w:r w:rsidRPr="000324B1">
              <w:rPr>
                <w:rFonts w:ascii="Palatino Linotype" w:eastAsia="Palatino Linotype" w:hAnsi="Palatino Linotype" w:cs="Palatino Linotype"/>
                <w:b/>
                <w:sz w:val="18"/>
                <w:szCs w:val="18"/>
                <w:u w:val="single"/>
              </w:rPr>
              <w:t>, la constancia a la que hace alusión no existe, ya que los presupuestos son aprobados por el cabildo municipal.</w:t>
            </w:r>
          </w:p>
        </w:tc>
      </w:tr>
      <w:tr w:rsidR="009A50CC" w:rsidRPr="000324B1" w14:paraId="4E7AB920" w14:textId="77777777">
        <w:tc>
          <w:tcPr>
            <w:tcW w:w="3823" w:type="dxa"/>
          </w:tcPr>
          <w:p w14:paraId="5EC73261"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sz w:val="20"/>
                <w:szCs w:val="20"/>
              </w:rPr>
              <w:t>Recurso de Revisión</w:t>
            </w:r>
            <w:r w:rsidRPr="000324B1">
              <w:rPr>
                <w:rFonts w:ascii="Palatino Linotype" w:eastAsia="Palatino Linotype" w:hAnsi="Palatino Linotype" w:cs="Palatino Linotype"/>
                <w:b/>
                <w:sz w:val="20"/>
                <w:szCs w:val="20"/>
              </w:rPr>
              <w:t xml:space="preserve">  00760/INFOEM/IP/RR/2024</w:t>
            </w:r>
          </w:p>
        </w:tc>
        <w:tc>
          <w:tcPr>
            <w:tcW w:w="5098" w:type="dxa"/>
          </w:tcPr>
          <w:p w14:paraId="1AE496D2" w14:textId="77777777" w:rsidR="009A50CC" w:rsidRPr="000324B1" w:rsidRDefault="00BB2313">
            <w:pPr>
              <w:spacing w:before="240" w:after="240"/>
              <w:jc w:val="both"/>
              <w:rPr>
                <w:rFonts w:ascii="Palatino Linotype" w:eastAsia="Palatino Linotype" w:hAnsi="Palatino Linotype" w:cs="Palatino Linotype"/>
                <w:b/>
                <w:sz w:val="18"/>
                <w:szCs w:val="18"/>
              </w:rPr>
            </w:pPr>
            <w:r w:rsidRPr="000324B1">
              <w:rPr>
                <w:rFonts w:ascii="Palatino Linotype" w:eastAsia="Palatino Linotype" w:hAnsi="Palatino Linotype" w:cs="Palatino Linotype"/>
                <w:b/>
                <w:sz w:val="18"/>
                <w:szCs w:val="18"/>
              </w:rPr>
              <w:t xml:space="preserve">Archivos adjuntos: </w:t>
            </w:r>
            <w:r w:rsidRPr="000324B1">
              <w:rPr>
                <w:rFonts w:ascii="Palatino Linotype" w:eastAsia="Palatino Linotype" w:hAnsi="Palatino Linotype" w:cs="Palatino Linotype"/>
                <w:b/>
                <w:i/>
                <w:sz w:val="18"/>
                <w:szCs w:val="18"/>
              </w:rPr>
              <w:t xml:space="preserve">“01038-2023.pdf”: </w:t>
            </w:r>
            <w:r w:rsidRPr="000324B1">
              <w:rPr>
                <w:rFonts w:ascii="Palatino Linotype" w:eastAsia="Palatino Linotype" w:hAnsi="Palatino Linotype" w:cs="Palatino Linotype"/>
                <w:sz w:val="18"/>
                <w:szCs w:val="18"/>
              </w:rPr>
              <w:t xml:space="preserve">Oficio DMAYE/ECA/052/DIVNA/006/2024, suscrito por la Directora de Medio Ambiente y Ecología, mediante el cual refiere que en relación con la solicitud del oficio ingresado por oficialía de partes del H. Ayuntamiento de Ecatepec de Morelos con folio 011601, </w:t>
            </w:r>
            <w:r w:rsidRPr="000324B1">
              <w:rPr>
                <w:rFonts w:ascii="Palatino Linotype" w:eastAsia="Palatino Linotype" w:hAnsi="Palatino Linotype" w:cs="Palatino Linotype"/>
                <w:b/>
                <w:sz w:val="18"/>
                <w:szCs w:val="18"/>
                <w:u w:val="single"/>
              </w:rPr>
              <w:t xml:space="preserve">se atendió el pasado 04 de agosto de 2023, en donde se realizó el dictamen técnico teniendo como resultado una poda, asimismo, se expidió el permiso correspondiente con el folio </w:t>
            </w:r>
            <w:proofErr w:type="spellStart"/>
            <w:r w:rsidRPr="000324B1">
              <w:rPr>
                <w:rFonts w:ascii="Palatino Linotype" w:eastAsia="Palatino Linotype" w:hAnsi="Palatino Linotype" w:cs="Palatino Linotype"/>
                <w:b/>
                <w:sz w:val="18"/>
                <w:szCs w:val="18"/>
                <w:u w:val="single"/>
              </w:rPr>
              <w:t>DMAyE</w:t>
            </w:r>
            <w:proofErr w:type="spellEnd"/>
            <w:r w:rsidRPr="000324B1">
              <w:rPr>
                <w:rFonts w:ascii="Palatino Linotype" w:eastAsia="Palatino Linotype" w:hAnsi="Palatino Linotype" w:cs="Palatino Linotype"/>
                <w:b/>
                <w:sz w:val="18"/>
                <w:szCs w:val="18"/>
                <w:u w:val="single"/>
              </w:rPr>
              <w:t>/</w:t>
            </w:r>
            <w:proofErr w:type="spellStart"/>
            <w:r w:rsidRPr="000324B1">
              <w:rPr>
                <w:rFonts w:ascii="Palatino Linotype" w:eastAsia="Palatino Linotype" w:hAnsi="Palatino Linotype" w:cs="Palatino Linotype"/>
                <w:b/>
                <w:sz w:val="18"/>
                <w:szCs w:val="18"/>
                <w:u w:val="single"/>
              </w:rPr>
              <w:t>SCyRE</w:t>
            </w:r>
            <w:proofErr w:type="spellEnd"/>
            <w:r w:rsidRPr="000324B1">
              <w:rPr>
                <w:rFonts w:ascii="Palatino Linotype" w:eastAsia="Palatino Linotype" w:hAnsi="Palatino Linotype" w:cs="Palatino Linotype"/>
                <w:b/>
                <w:sz w:val="18"/>
                <w:szCs w:val="18"/>
                <w:u w:val="single"/>
              </w:rPr>
              <w:t xml:space="preserve">/ARB/599/2023, mismo que cuenta con la información referente a lo autorizado y que no se ha entregado porque no hay </w:t>
            </w:r>
            <w:r w:rsidRPr="000324B1">
              <w:rPr>
                <w:rFonts w:ascii="Palatino Linotype" w:eastAsia="Palatino Linotype" w:hAnsi="Palatino Linotype" w:cs="Palatino Linotype"/>
                <w:b/>
                <w:sz w:val="18"/>
                <w:szCs w:val="18"/>
                <w:u w:val="single"/>
              </w:rPr>
              <w:lastRenderedPageBreak/>
              <w:t>seguimiento del peticionario en la Dirección de Medio Ambiente y Ecología.</w:t>
            </w:r>
          </w:p>
        </w:tc>
      </w:tr>
      <w:tr w:rsidR="009A50CC" w:rsidRPr="000324B1" w14:paraId="3AB2A347" w14:textId="77777777">
        <w:tc>
          <w:tcPr>
            <w:tcW w:w="3823" w:type="dxa"/>
          </w:tcPr>
          <w:p w14:paraId="551CDB5D" w14:textId="77777777" w:rsidR="009A50CC" w:rsidRPr="000324B1" w:rsidRDefault="00BB2313">
            <w:pPr>
              <w:spacing w:before="240" w:after="240"/>
              <w:jc w:val="center"/>
              <w:rPr>
                <w:rFonts w:ascii="Palatino Linotype" w:eastAsia="Palatino Linotype" w:hAnsi="Palatino Linotype" w:cs="Palatino Linotype"/>
                <w:sz w:val="20"/>
                <w:szCs w:val="20"/>
              </w:rPr>
            </w:pPr>
            <w:r w:rsidRPr="000324B1">
              <w:rPr>
                <w:rFonts w:ascii="Palatino Linotype" w:eastAsia="Palatino Linotype" w:hAnsi="Palatino Linotype" w:cs="Palatino Linotype"/>
                <w:sz w:val="20"/>
                <w:szCs w:val="20"/>
              </w:rPr>
              <w:lastRenderedPageBreak/>
              <w:t>Recurso de Revisión</w:t>
            </w:r>
            <w:r w:rsidRPr="000324B1">
              <w:rPr>
                <w:rFonts w:ascii="Palatino Linotype" w:eastAsia="Palatino Linotype" w:hAnsi="Palatino Linotype" w:cs="Palatino Linotype"/>
                <w:b/>
                <w:sz w:val="20"/>
                <w:szCs w:val="20"/>
              </w:rPr>
              <w:t xml:space="preserve">  01446/INFOEM/IP/RR/2024</w:t>
            </w:r>
          </w:p>
        </w:tc>
        <w:tc>
          <w:tcPr>
            <w:tcW w:w="5098" w:type="dxa"/>
          </w:tcPr>
          <w:p w14:paraId="4F18575A" w14:textId="77777777" w:rsidR="009A50CC" w:rsidRPr="000324B1" w:rsidRDefault="00BB2313">
            <w:pPr>
              <w:spacing w:before="240" w:after="240"/>
              <w:jc w:val="both"/>
              <w:rPr>
                <w:rFonts w:ascii="Palatino Linotype" w:eastAsia="Palatino Linotype" w:hAnsi="Palatino Linotype" w:cs="Palatino Linotype"/>
                <w:sz w:val="18"/>
                <w:szCs w:val="18"/>
              </w:rPr>
            </w:pPr>
            <w:r w:rsidRPr="000324B1">
              <w:rPr>
                <w:rFonts w:ascii="Palatino Linotype" w:eastAsia="Palatino Linotype" w:hAnsi="Palatino Linotype" w:cs="Palatino Linotype"/>
                <w:b/>
                <w:sz w:val="18"/>
                <w:szCs w:val="18"/>
              </w:rPr>
              <w:t xml:space="preserve">Archivos adjuntos: </w:t>
            </w:r>
            <w:r w:rsidRPr="000324B1">
              <w:rPr>
                <w:rFonts w:ascii="Palatino Linotype" w:eastAsia="Palatino Linotype" w:hAnsi="Palatino Linotype" w:cs="Palatino Linotype"/>
                <w:b/>
                <w:i/>
                <w:sz w:val="18"/>
                <w:szCs w:val="18"/>
              </w:rPr>
              <w:t xml:space="preserve">“00081-2024.pdf”: </w:t>
            </w:r>
            <w:r w:rsidRPr="000324B1">
              <w:rPr>
                <w:rFonts w:ascii="Palatino Linotype" w:eastAsia="Palatino Linotype" w:hAnsi="Palatino Linotype" w:cs="Palatino Linotype"/>
                <w:sz w:val="18"/>
                <w:szCs w:val="18"/>
              </w:rPr>
              <w:t xml:space="preserve">Oficio DMAYE/ECA/144/DIVNA/018/2024, suscrito por la Directora de Medio Ambiente y Ecología, quien informa que, mediante el oficio con número de folio </w:t>
            </w:r>
            <w:proofErr w:type="spellStart"/>
            <w:r w:rsidRPr="000324B1">
              <w:rPr>
                <w:rFonts w:ascii="Palatino Linotype" w:eastAsia="Palatino Linotype" w:hAnsi="Palatino Linotype" w:cs="Palatino Linotype"/>
                <w:sz w:val="18"/>
                <w:szCs w:val="18"/>
              </w:rPr>
              <w:t>DMAyE</w:t>
            </w:r>
            <w:proofErr w:type="spellEnd"/>
            <w:r w:rsidRPr="000324B1">
              <w:rPr>
                <w:rFonts w:ascii="Palatino Linotype" w:eastAsia="Palatino Linotype" w:hAnsi="Palatino Linotype" w:cs="Palatino Linotype"/>
                <w:sz w:val="18"/>
                <w:szCs w:val="18"/>
              </w:rPr>
              <w:t>/ECA/137/DIVNA/015/2024 se citó al peticionario para darle el debido seguimiento a su requerimiento, mismo que a la letra expone lo siguiente:</w:t>
            </w:r>
          </w:p>
          <w:p w14:paraId="73DBE5FE"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“…le informo que en relación a su solicitud de petición ingresada en Oficialía de Partes del H. Ayuntamiento de Ecatepec y que recayó en el folio 011601, misma que fue remitida en la Dirección de Medio Ambiente y Ecología y fue </w:t>
            </w:r>
            <w:proofErr w:type="spellStart"/>
            <w:r w:rsidRPr="000324B1">
              <w:rPr>
                <w:rFonts w:ascii="Palatino Linotype" w:eastAsia="Palatino Linotype" w:hAnsi="Palatino Linotype" w:cs="Palatino Linotype"/>
                <w:i/>
                <w:sz w:val="18"/>
                <w:szCs w:val="18"/>
              </w:rPr>
              <w:t>recepcionada</w:t>
            </w:r>
            <w:proofErr w:type="spellEnd"/>
            <w:r w:rsidRPr="000324B1">
              <w:rPr>
                <w:rFonts w:ascii="Palatino Linotype" w:eastAsia="Palatino Linotype" w:hAnsi="Palatino Linotype" w:cs="Palatino Linotype"/>
                <w:i/>
                <w:sz w:val="18"/>
                <w:szCs w:val="18"/>
              </w:rPr>
              <w:t xml:space="preserve"> con el folio 3287, por lo cual solicito a usted de la manera más atenta tenga bien presentarse en las instalaciones de la Dirección a mi digno cargo para poder hacer entrega de la respuesta a su petición, conforme a lo establecido en los artículos 65 y 66 del Bando Municipal Vigente, así como el art. 58 fracción II del Reglamento de Conservación y Protección del Medio Ambiente de Ecatepec de Morelos</w:t>
            </w:r>
          </w:p>
          <w:p w14:paraId="56133A5B"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…por lo que </w:t>
            </w:r>
            <w:r w:rsidRPr="000324B1">
              <w:rPr>
                <w:rFonts w:ascii="Palatino Linotype" w:eastAsia="Palatino Linotype" w:hAnsi="Palatino Linotype" w:cs="Palatino Linotype"/>
                <w:b/>
                <w:i/>
                <w:sz w:val="18"/>
                <w:szCs w:val="18"/>
                <w:u w:val="single"/>
              </w:rPr>
              <w:t>esta Dirección está en espera de que la propietaria se presente para hacerle entrega de su expediente</w:t>
            </w:r>
            <w:r w:rsidRPr="000324B1">
              <w:rPr>
                <w:rFonts w:ascii="Palatino Linotype" w:eastAsia="Palatino Linotype" w:hAnsi="Palatino Linotype" w:cs="Palatino Linotype"/>
                <w:i/>
                <w:sz w:val="18"/>
                <w:szCs w:val="18"/>
              </w:rPr>
              <w:t>, el cual cuenta con la información referente a lo autorizado.</w:t>
            </w:r>
          </w:p>
        </w:tc>
      </w:tr>
      <w:tr w:rsidR="009A50CC" w:rsidRPr="000324B1" w14:paraId="4E4136B5" w14:textId="77777777">
        <w:tc>
          <w:tcPr>
            <w:tcW w:w="3823" w:type="dxa"/>
          </w:tcPr>
          <w:p w14:paraId="722EBC0C" w14:textId="77777777" w:rsidR="009A50CC" w:rsidRPr="000324B1" w:rsidRDefault="00BB2313">
            <w:pPr>
              <w:spacing w:before="240" w:after="240"/>
              <w:jc w:val="center"/>
              <w:rPr>
                <w:rFonts w:ascii="Palatino Linotype" w:eastAsia="Palatino Linotype" w:hAnsi="Palatino Linotype" w:cs="Palatino Linotype"/>
                <w:sz w:val="20"/>
                <w:szCs w:val="20"/>
              </w:rPr>
            </w:pPr>
            <w:r w:rsidRPr="000324B1">
              <w:rPr>
                <w:rFonts w:ascii="Palatino Linotype" w:eastAsia="Palatino Linotype" w:hAnsi="Palatino Linotype" w:cs="Palatino Linotype"/>
                <w:sz w:val="20"/>
                <w:szCs w:val="20"/>
              </w:rPr>
              <w:t>Recurso de Revisión</w:t>
            </w:r>
            <w:r w:rsidRPr="000324B1">
              <w:rPr>
                <w:rFonts w:ascii="Palatino Linotype" w:eastAsia="Palatino Linotype" w:hAnsi="Palatino Linotype" w:cs="Palatino Linotype"/>
                <w:b/>
                <w:sz w:val="20"/>
                <w:szCs w:val="20"/>
              </w:rPr>
              <w:t xml:space="preserve">  01447/INFOEM/IP/RR/2024</w:t>
            </w:r>
          </w:p>
        </w:tc>
        <w:tc>
          <w:tcPr>
            <w:tcW w:w="5098" w:type="dxa"/>
          </w:tcPr>
          <w:p w14:paraId="05F10FB9" w14:textId="77777777" w:rsidR="009A50CC" w:rsidRPr="000324B1" w:rsidRDefault="00BB2313">
            <w:pPr>
              <w:spacing w:before="240" w:after="240"/>
              <w:jc w:val="both"/>
              <w:rPr>
                <w:rFonts w:ascii="Palatino Linotype" w:eastAsia="Palatino Linotype" w:hAnsi="Palatino Linotype" w:cs="Palatino Linotype"/>
                <w:b/>
                <w:sz w:val="18"/>
                <w:szCs w:val="18"/>
              </w:rPr>
            </w:pPr>
            <w:r w:rsidRPr="000324B1">
              <w:rPr>
                <w:rFonts w:ascii="Palatino Linotype" w:eastAsia="Palatino Linotype" w:hAnsi="Palatino Linotype" w:cs="Palatino Linotype"/>
                <w:b/>
                <w:sz w:val="18"/>
                <w:szCs w:val="18"/>
              </w:rPr>
              <w:t xml:space="preserve">Archivos adjuntos: </w:t>
            </w:r>
            <w:r w:rsidRPr="000324B1">
              <w:rPr>
                <w:rFonts w:ascii="Palatino Linotype" w:eastAsia="Palatino Linotype" w:hAnsi="Palatino Linotype" w:cs="Palatino Linotype"/>
                <w:b/>
                <w:i/>
                <w:sz w:val="18"/>
                <w:szCs w:val="18"/>
              </w:rPr>
              <w:t xml:space="preserve">“00138-2024.pdf”: </w:t>
            </w:r>
            <w:r w:rsidRPr="000324B1">
              <w:rPr>
                <w:rFonts w:ascii="Palatino Linotype" w:eastAsia="Palatino Linotype" w:hAnsi="Palatino Linotype" w:cs="Palatino Linotype"/>
                <w:sz w:val="18"/>
                <w:szCs w:val="18"/>
              </w:rPr>
              <w:t xml:space="preserve">Oficio ST/UT/ECA/0211/2024, suscrito por el Director de la Protección Civil y Bomberos de Ecatepec de Morelos, Estado de México, mediante el cual refiere que en Oficialía de Partes informaron que en oficialía de partes, el número de folio 011601, fue turnado a la Dirección de Medio Ambiente y Ecología. </w:t>
            </w:r>
          </w:p>
          <w:p w14:paraId="0BF4ED53" w14:textId="77777777" w:rsidR="009A50CC" w:rsidRPr="000324B1" w:rsidRDefault="00BB2313">
            <w:pPr>
              <w:spacing w:before="240" w:after="240"/>
              <w:jc w:val="both"/>
              <w:rPr>
                <w:rFonts w:ascii="Palatino Linotype" w:eastAsia="Palatino Linotype" w:hAnsi="Palatino Linotype" w:cs="Palatino Linotype"/>
                <w:sz w:val="20"/>
                <w:szCs w:val="20"/>
              </w:rPr>
            </w:pPr>
            <w:proofErr w:type="spellStart"/>
            <w:r w:rsidRPr="000324B1">
              <w:rPr>
                <w:rFonts w:ascii="Palatino Linotype" w:eastAsia="Palatino Linotype" w:hAnsi="Palatino Linotype" w:cs="Palatino Linotype"/>
                <w:sz w:val="18"/>
                <w:szCs w:val="18"/>
              </w:rPr>
              <w:t>Asímismo</w:t>
            </w:r>
            <w:proofErr w:type="spellEnd"/>
            <w:r w:rsidRPr="000324B1">
              <w:rPr>
                <w:rFonts w:ascii="Palatino Linotype" w:eastAsia="Palatino Linotype" w:hAnsi="Palatino Linotype" w:cs="Palatino Linotype"/>
                <w:sz w:val="18"/>
                <w:szCs w:val="18"/>
              </w:rPr>
              <w:t xml:space="preserve"> refiere que </w:t>
            </w:r>
            <w:r w:rsidRPr="000324B1">
              <w:rPr>
                <w:rFonts w:ascii="Palatino Linotype" w:eastAsia="Palatino Linotype" w:hAnsi="Palatino Linotype" w:cs="Palatino Linotype"/>
                <w:b/>
                <w:sz w:val="18"/>
                <w:szCs w:val="18"/>
                <w:u w:val="single"/>
              </w:rPr>
              <w:t>no es posible proporcionar la información del porcentaje de plaga del árbol, ya que de acuerdo a las atribuciones que se encuentran dentro de la Dirección de Protección Civil y Bomberos, no les corresponde, por lo tanto, solicita que se dirija a la Dirección de Medio Ambiente y Ecología, para que esta área a su vez la turne al área correspondiente.</w:t>
            </w:r>
          </w:p>
        </w:tc>
      </w:tr>
    </w:tbl>
    <w:p w14:paraId="36DCA861"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lastRenderedPageBreak/>
        <w:t xml:space="preserve">3. Interposición de los recursos de revisión.  </w:t>
      </w:r>
      <w:r w:rsidRPr="000324B1">
        <w:rPr>
          <w:rFonts w:ascii="Palatino Linotype" w:eastAsia="Palatino Linotype" w:hAnsi="Palatino Linotype" w:cs="Palatino Linotype"/>
          <w:sz w:val="22"/>
          <w:szCs w:val="22"/>
        </w:rPr>
        <w:t xml:space="preserve">Los días </w:t>
      </w:r>
      <w:r w:rsidRPr="000324B1">
        <w:rPr>
          <w:rFonts w:ascii="Palatino Linotype" w:eastAsia="Palatino Linotype" w:hAnsi="Palatino Linotype" w:cs="Palatino Linotype"/>
          <w:b/>
          <w:sz w:val="22"/>
          <w:szCs w:val="22"/>
        </w:rPr>
        <w:t xml:space="preserve">nueve de febrero y diecinueve de marzo del dos mil veinticuatro, la parte Recurrente, </w:t>
      </w:r>
      <w:r w:rsidRPr="000324B1">
        <w:rPr>
          <w:rFonts w:ascii="Palatino Linotype" w:eastAsia="Palatino Linotype" w:hAnsi="Palatino Linotype" w:cs="Palatino Linotype"/>
          <w:sz w:val="22"/>
          <w:szCs w:val="22"/>
        </w:rPr>
        <w:t>inconforme con las respuestas, interpuso los recursos de revisión que nos ocupan, expresando en ambos casos, lo siguiente:</w:t>
      </w:r>
    </w:p>
    <w:tbl>
      <w:tblPr>
        <w:tblStyle w:val="a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9A50CC" w:rsidRPr="000324B1" w14:paraId="7726AC72" w14:textId="77777777">
        <w:tc>
          <w:tcPr>
            <w:tcW w:w="2944" w:type="dxa"/>
            <w:shd w:val="clear" w:color="auto" w:fill="DDD9C4"/>
          </w:tcPr>
          <w:p w14:paraId="4A3456EC"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Recurso de Revisión</w:t>
            </w:r>
          </w:p>
        </w:tc>
        <w:tc>
          <w:tcPr>
            <w:tcW w:w="2943" w:type="dxa"/>
            <w:shd w:val="clear" w:color="auto" w:fill="DDD9C4"/>
          </w:tcPr>
          <w:p w14:paraId="54F772BA"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Acto impugnado</w:t>
            </w:r>
          </w:p>
        </w:tc>
        <w:tc>
          <w:tcPr>
            <w:tcW w:w="3180" w:type="dxa"/>
            <w:shd w:val="clear" w:color="auto" w:fill="DDD9C4"/>
          </w:tcPr>
          <w:p w14:paraId="33F91EFD" w14:textId="77777777" w:rsidR="009A50CC" w:rsidRPr="000324B1" w:rsidRDefault="00BB2313">
            <w:pPr>
              <w:spacing w:before="240" w:after="240" w:line="276"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Razones o Motivos de Inconformidad</w:t>
            </w:r>
          </w:p>
        </w:tc>
      </w:tr>
      <w:tr w:rsidR="009A50CC" w:rsidRPr="000324B1" w14:paraId="7BCF6DBA" w14:textId="77777777">
        <w:tc>
          <w:tcPr>
            <w:tcW w:w="2944" w:type="dxa"/>
          </w:tcPr>
          <w:p w14:paraId="21B277C5"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00759/INFOEM/IP/RR/2024</w:t>
            </w:r>
          </w:p>
        </w:tc>
        <w:tc>
          <w:tcPr>
            <w:tcW w:w="2943" w:type="dxa"/>
          </w:tcPr>
          <w:p w14:paraId="56A978B0" w14:textId="77777777" w:rsidR="009A50CC" w:rsidRPr="000324B1" w:rsidRDefault="00BB2313">
            <w:pPr>
              <w:spacing w:before="240" w:after="240"/>
              <w:jc w:val="both"/>
              <w:rPr>
                <w:rFonts w:ascii="Palatino Linotype" w:eastAsia="Palatino Linotype" w:hAnsi="Palatino Linotype" w:cs="Palatino Linotype"/>
                <w:i/>
              </w:rPr>
            </w:pPr>
            <w:r w:rsidRPr="000324B1">
              <w:rPr>
                <w:rFonts w:ascii="Palatino Linotype" w:eastAsia="Palatino Linotype" w:hAnsi="Palatino Linotype" w:cs="Palatino Linotype"/>
                <w:i/>
                <w:sz w:val="18"/>
                <w:szCs w:val="18"/>
              </w:rPr>
              <w:t xml:space="preserve">Ingrese por Oficialía de partes del Municipio de Ecatepec de Morelos un escrito con fecha 17 de julio de 2023, que se le asigno el número de folio 011601 (acuse de recibo 18 de julio de 2023, 14:39 </w:t>
            </w:r>
            <w:proofErr w:type="spellStart"/>
            <w:r w:rsidRPr="000324B1">
              <w:rPr>
                <w:rFonts w:ascii="Palatino Linotype" w:eastAsia="Palatino Linotype" w:hAnsi="Palatino Linotype" w:cs="Palatino Linotype"/>
                <w:i/>
                <w:sz w:val="18"/>
                <w:szCs w:val="18"/>
              </w:rPr>
              <w:t>hrs</w:t>
            </w:r>
            <w:proofErr w:type="spellEnd"/>
            <w:r w:rsidRPr="000324B1">
              <w:rPr>
                <w:rFonts w:ascii="Palatino Linotype" w:eastAsia="Palatino Linotype" w:hAnsi="Palatino Linotype" w:cs="Palatino Linotype"/>
                <w:i/>
                <w:sz w:val="18"/>
                <w:szCs w:val="18"/>
              </w:rPr>
              <w:t>.), por lo que solicito una copia simple de la respuesta COMPLETA otorgada por el H. Ayuntamiento de Ecatepec de Morelos, en esta PLATAFORMA, ya que mi petición no ha sido atendida a más de cuatro (4) meses de haber realizado mi solicitud. Consideren todas y cada una de las peticiones realizadas en el escrito de fecha 17 de julio de 2023. TRASPARENCIA: favor de TURNAR a la Dirección de Protección Civil y Bomberos, y a la Dirección de Medio Ambiente y Ecología. Gracias</w:t>
            </w:r>
          </w:p>
        </w:tc>
        <w:tc>
          <w:tcPr>
            <w:tcW w:w="3180" w:type="dxa"/>
          </w:tcPr>
          <w:p w14:paraId="3E87D3A6"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b/>
                <w:i/>
                <w:sz w:val="18"/>
                <w:szCs w:val="18"/>
                <w:u w:val="single"/>
              </w:rPr>
              <w:t>Se me entrego respuesta de otra solicitud: 0014/ECATEPEC/IP/2024 de la DIRECCION DE DESARROLLO URBANO Y OBRAS PUBLICAS</w:t>
            </w:r>
            <w:r w:rsidRPr="000324B1">
              <w:rPr>
                <w:rFonts w:ascii="Palatino Linotype" w:eastAsia="Palatino Linotype" w:hAnsi="Palatino Linotype" w:cs="Palatino Linotype"/>
                <w:i/>
                <w:sz w:val="18"/>
                <w:szCs w:val="18"/>
              </w:rPr>
              <w:t>, por lo que agradeceré se me brinde respuesta en esta PLATAFORMA a mi solicitud realizada.</w:t>
            </w:r>
          </w:p>
        </w:tc>
      </w:tr>
      <w:tr w:rsidR="009A50CC" w:rsidRPr="000324B1" w14:paraId="2D65D6E6" w14:textId="77777777">
        <w:tc>
          <w:tcPr>
            <w:tcW w:w="2944" w:type="dxa"/>
          </w:tcPr>
          <w:p w14:paraId="5FB18463"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00760/INFOEM/IP/RR/2024</w:t>
            </w:r>
          </w:p>
        </w:tc>
        <w:tc>
          <w:tcPr>
            <w:tcW w:w="2943" w:type="dxa"/>
          </w:tcPr>
          <w:p w14:paraId="3830A18F" w14:textId="77777777" w:rsidR="009A50CC" w:rsidRPr="000324B1" w:rsidRDefault="00BB2313">
            <w:pPr>
              <w:spacing w:before="240" w:after="240"/>
              <w:jc w:val="both"/>
              <w:rPr>
                <w:rFonts w:ascii="Palatino Linotype" w:eastAsia="Palatino Linotype" w:hAnsi="Palatino Linotype" w:cs="Palatino Linotype"/>
                <w:i/>
              </w:rPr>
            </w:pPr>
            <w:r w:rsidRPr="000324B1">
              <w:rPr>
                <w:rFonts w:ascii="Palatino Linotype" w:eastAsia="Palatino Linotype" w:hAnsi="Palatino Linotype" w:cs="Palatino Linotype"/>
                <w:i/>
                <w:sz w:val="18"/>
                <w:szCs w:val="18"/>
              </w:rPr>
              <w:t xml:space="preserve">Ingrese por Oficialía de partes del Municipio de Ecatepec de Morelos un escrito con fecha 17 de julio de 2023, que se le asigno el número de folio 011601 (acuse de recibo 18 de julio de 2023, 14:39 </w:t>
            </w:r>
            <w:proofErr w:type="spellStart"/>
            <w:r w:rsidRPr="000324B1">
              <w:rPr>
                <w:rFonts w:ascii="Palatino Linotype" w:eastAsia="Palatino Linotype" w:hAnsi="Palatino Linotype" w:cs="Palatino Linotype"/>
                <w:i/>
                <w:sz w:val="18"/>
                <w:szCs w:val="18"/>
              </w:rPr>
              <w:t>hrs</w:t>
            </w:r>
            <w:proofErr w:type="spellEnd"/>
            <w:r w:rsidRPr="000324B1">
              <w:rPr>
                <w:rFonts w:ascii="Palatino Linotype" w:eastAsia="Palatino Linotype" w:hAnsi="Palatino Linotype" w:cs="Palatino Linotype"/>
                <w:i/>
                <w:sz w:val="18"/>
                <w:szCs w:val="18"/>
              </w:rPr>
              <w:t xml:space="preserve">.), por lo que solicito que la Dirección de Medio Ambiente y Ecología, su amable respuesta respecto a que porcentaje se considera la PLAGA del árbol. Mi petición no </w:t>
            </w:r>
            <w:r w:rsidRPr="000324B1">
              <w:rPr>
                <w:rFonts w:ascii="Palatino Linotype" w:eastAsia="Palatino Linotype" w:hAnsi="Palatino Linotype" w:cs="Palatino Linotype"/>
                <w:i/>
                <w:sz w:val="18"/>
                <w:szCs w:val="18"/>
              </w:rPr>
              <w:lastRenderedPageBreak/>
              <w:t>ha sido atendida a más de cuatro (4) meses de haber realizado mi solicitud.</w:t>
            </w:r>
          </w:p>
        </w:tc>
        <w:tc>
          <w:tcPr>
            <w:tcW w:w="3180" w:type="dxa"/>
          </w:tcPr>
          <w:p w14:paraId="3CB2AB63"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b/>
                <w:i/>
                <w:sz w:val="18"/>
                <w:szCs w:val="18"/>
                <w:u w:val="single"/>
              </w:rPr>
              <w:lastRenderedPageBreak/>
              <w:t xml:space="preserve">1.- No se atendió respuesta la Dirección de Medio Ambiente y Ecología, sobre qué porcentaje se considera la PLAGA del árbol. 2.- No se anexa el oficio que se menciona en la respuesta como documento probatorio de que existe una respuesta </w:t>
            </w:r>
            <w:proofErr w:type="spellStart"/>
            <w:r w:rsidRPr="000324B1">
              <w:rPr>
                <w:rFonts w:ascii="Palatino Linotype" w:eastAsia="Palatino Linotype" w:hAnsi="Palatino Linotype" w:cs="Palatino Linotype"/>
                <w:b/>
                <w:i/>
                <w:sz w:val="18"/>
                <w:szCs w:val="18"/>
                <w:u w:val="single"/>
              </w:rPr>
              <w:t>DMAyE</w:t>
            </w:r>
            <w:proofErr w:type="spellEnd"/>
            <w:r w:rsidRPr="000324B1">
              <w:rPr>
                <w:rFonts w:ascii="Palatino Linotype" w:eastAsia="Palatino Linotype" w:hAnsi="Palatino Linotype" w:cs="Palatino Linotype"/>
                <w:b/>
                <w:i/>
                <w:sz w:val="18"/>
                <w:szCs w:val="18"/>
                <w:u w:val="single"/>
              </w:rPr>
              <w:t>/</w:t>
            </w:r>
            <w:proofErr w:type="spellStart"/>
            <w:r w:rsidRPr="000324B1">
              <w:rPr>
                <w:rFonts w:ascii="Palatino Linotype" w:eastAsia="Palatino Linotype" w:hAnsi="Palatino Linotype" w:cs="Palatino Linotype"/>
                <w:b/>
                <w:i/>
                <w:sz w:val="18"/>
                <w:szCs w:val="18"/>
                <w:u w:val="single"/>
              </w:rPr>
              <w:t>SCyRE</w:t>
            </w:r>
            <w:proofErr w:type="spellEnd"/>
            <w:r w:rsidRPr="000324B1">
              <w:rPr>
                <w:rFonts w:ascii="Palatino Linotype" w:eastAsia="Palatino Linotype" w:hAnsi="Palatino Linotype" w:cs="Palatino Linotype"/>
                <w:b/>
                <w:i/>
                <w:sz w:val="18"/>
                <w:szCs w:val="18"/>
                <w:u w:val="single"/>
              </w:rPr>
              <w:t>/ARB/599/2023.</w:t>
            </w:r>
            <w:r w:rsidRPr="000324B1">
              <w:rPr>
                <w:rFonts w:ascii="Palatino Linotype" w:eastAsia="Palatino Linotype" w:hAnsi="Palatino Linotype" w:cs="Palatino Linotype"/>
                <w:i/>
                <w:sz w:val="18"/>
                <w:szCs w:val="18"/>
              </w:rPr>
              <w:t xml:space="preserve"> </w:t>
            </w:r>
            <w:r w:rsidRPr="000324B1">
              <w:rPr>
                <w:rFonts w:ascii="Palatino Linotype" w:eastAsia="Palatino Linotype" w:hAnsi="Palatino Linotype" w:cs="Palatino Linotype"/>
                <w:i/>
                <w:sz w:val="18"/>
                <w:szCs w:val="18"/>
              </w:rPr>
              <w:lastRenderedPageBreak/>
              <w:t>Agradeceré se me brinde una respuesta en esta PLATAFORMA. Gracias</w:t>
            </w:r>
          </w:p>
        </w:tc>
      </w:tr>
      <w:tr w:rsidR="009A50CC" w:rsidRPr="000324B1" w14:paraId="0341E2BC" w14:textId="77777777">
        <w:tc>
          <w:tcPr>
            <w:tcW w:w="2944" w:type="dxa"/>
          </w:tcPr>
          <w:p w14:paraId="36F1F88B"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lastRenderedPageBreak/>
              <w:t>01446/INFOEM/IP/RR/2024</w:t>
            </w:r>
          </w:p>
        </w:tc>
        <w:tc>
          <w:tcPr>
            <w:tcW w:w="2943" w:type="dxa"/>
          </w:tcPr>
          <w:p w14:paraId="7BD8AECE"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Solicitud de información 00081/ECATEPEC/IP/2024. "Ingrese por Oficialía de partes del Municipio de Ecatepec de Morelos un escrito con fecha 17 de julio de 2023, que se le asigno el número de folio 011601 (acuse de recibo 18 de julio de 2023, 14:39 </w:t>
            </w:r>
            <w:proofErr w:type="spellStart"/>
            <w:r w:rsidRPr="000324B1">
              <w:rPr>
                <w:rFonts w:ascii="Palatino Linotype" w:eastAsia="Palatino Linotype" w:hAnsi="Palatino Linotype" w:cs="Palatino Linotype"/>
                <w:i/>
                <w:sz w:val="18"/>
                <w:szCs w:val="18"/>
              </w:rPr>
              <w:t>hrs</w:t>
            </w:r>
            <w:proofErr w:type="spellEnd"/>
            <w:r w:rsidRPr="000324B1">
              <w:rPr>
                <w:rFonts w:ascii="Palatino Linotype" w:eastAsia="Palatino Linotype" w:hAnsi="Palatino Linotype" w:cs="Palatino Linotype"/>
                <w:i/>
                <w:sz w:val="18"/>
                <w:szCs w:val="18"/>
              </w:rPr>
              <w:t>.), por lo que solicito que la Dirección de Medio Ambiente y Ecología, su amable respuesta respecto a que porcentaje se considera la PLAGA del árbol. Mi petición no ha sido atendida a más de seis (6) meses de haber realizado mi solicitud. También agradeceré COPIA CERTIFICADA de la respuesta COMPLETA que se me brinde."</w:t>
            </w:r>
          </w:p>
        </w:tc>
        <w:tc>
          <w:tcPr>
            <w:tcW w:w="3180" w:type="dxa"/>
          </w:tcPr>
          <w:p w14:paraId="42B70B86"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Por favor considerar lo siguiente: </w:t>
            </w:r>
            <w:r w:rsidRPr="000324B1">
              <w:rPr>
                <w:rFonts w:ascii="Palatino Linotype" w:eastAsia="Palatino Linotype" w:hAnsi="Palatino Linotype" w:cs="Palatino Linotype"/>
                <w:b/>
                <w:i/>
                <w:sz w:val="18"/>
                <w:szCs w:val="18"/>
                <w:u w:val="single"/>
              </w:rPr>
              <w:t xml:space="preserve">1.- NO se ANEXA el Oficio </w:t>
            </w:r>
            <w:proofErr w:type="spellStart"/>
            <w:r w:rsidRPr="000324B1">
              <w:rPr>
                <w:rFonts w:ascii="Palatino Linotype" w:eastAsia="Palatino Linotype" w:hAnsi="Palatino Linotype" w:cs="Palatino Linotype"/>
                <w:b/>
                <w:i/>
                <w:sz w:val="18"/>
                <w:szCs w:val="18"/>
                <w:u w:val="single"/>
              </w:rPr>
              <w:t>DMAyE</w:t>
            </w:r>
            <w:proofErr w:type="spellEnd"/>
            <w:r w:rsidRPr="000324B1">
              <w:rPr>
                <w:rFonts w:ascii="Palatino Linotype" w:eastAsia="Palatino Linotype" w:hAnsi="Palatino Linotype" w:cs="Palatino Linotype"/>
                <w:b/>
                <w:i/>
                <w:sz w:val="18"/>
                <w:szCs w:val="18"/>
                <w:u w:val="single"/>
              </w:rPr>
              <w:t xml:space="preserve">/ECA/137/DIVNA/015/2024. 2.- NO se da respuesta a la pregunta realizada en la solicitud de información 00081/ECATEPEC/IP/2024, que a la letra dice: "respuesta respecto a que porcentaje se considera la PLAGA del árbol" 3.- NO se da respuesta a la petición realizada en la solicitud de información 00081/ECATEPEC/IP/2024 que a la letra dice: "También agradeceré COPIA CERTIFICADA de la respuesta COMPLETA que se me brinde" </w:t>
            </w:r>
            <w:r w:rsidRPr="000324B1">
              <w:rPr>
                <w:rFonts w:ascii="Palatino Linotype" w:eastAsia="Palatino Linotype" w:hAnsi="Palatino Linotype" w:cs="Palatino Linotype"/>
                <w:i/>
                <w:sz w:val="18"/>
                <w:szCs w:val="18"/>
              </w:rPr>
              <w:t>De antemano gracias por su atención.</w:t>
            </w:r>
          </w:p>
        </w:tc>
      </w:tr>
      <w:tr w:rsidR="009A50CC" w:rsidRPr="000324B1" w14:paraId="03D10E72" w14:textId="77777777">
        <w:tc>
          <w:tcPr>
            <w:tcW w:w="2944" w:type="dxa"/>
          </w:tcPr>
          <w:p w14:paraId="11A3EB9D" w14:textId="77777777" w:rsidR="009A50CC" w:rsidRPr="000324B1" w:rsidRDefault="00BB2313">
            <w:pPr>
              <w:spacing w:before="240" w:after="240" w:line="360" w:lineRule="auto"/>
              <w:jc w:val="center"/>
              <w:rPr>
                <w:rFonts w:ascii="Palatino Linotype" w:eastAsia="Palatino Linotype" w:hAnsi="Palatino Linotype" w:cs="Palatino Linotype"/>
              </w:rPr>
            </w:pPr>
            <w:r w:rsidRPr="000324B1">
              <w:rPr>
                <w:rFonts w:ascii="Palatino Linotype" w:eastAsia="Palatino Linotype" w:hAnsi="Palatino Linotype" w:cs="Palatino Linotype"/>
                <w:b/>
                <w:sz w:val="20"/>
                <w:szCs w:val="20"/>
              </w:rPr>
              <w:t>01447/INFOEM/IP/RR/2024</w:t>
            </w:r>
          </w:p>
        </w:tc>
        <w:tc>
          <w:tcPr>
            <w:tcW w:w="2943" w:type="dxa"/>
          </w:tcPr>
          <w:p w14:paraId="5892AB0C"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Solicitud de Información 00138/ECATEPEC/IP/2024 "Ingrese por Oficialía de partes del Municipio de Ecatepec de Morelos un escrito con fecha 17 de julio de 2023, que se le asigno el número de folio 011601 (acuse de recibo 18 de julio de 2023, 14:39 </w:t>
            </w:r>
            <w:proofErr w:type="spellStart"/>
            <w:r w:rsidRPr="000324B1">
              <w:rPr>
                <w:rFonts w:ascii="Palatino Linotype" w:eastAsia="Palatino Linotype" w:hAnsi="Palatino Linotype" w:cs="Palatino Linotype"/>
                <w:i/>
                <w:sz w:val="18"/>
                <w:szCs w:val="18"/>
              </w:rPr>
              <w:t>hrs</w:t>
            </w:r>
            <w:proofErr w:type="spellEnd"/>
            <w:r w:rsidRPr="000324B1">
              <w:rPr>
                <w:rFonts w:ascii="Palatino Linotype" w:eastAsia="Palatino Linotype" w:hAnsi="Palatino Linotype" w:cs="Palatino Linotype"/>
                <w:i/>
                <w:sz w:val="18"/>
                <w:szCs w:val="18"/>
              </w:rPr>
              <w:t>.), por lo que solicito que la Dirección de Medio Ambiente y Ecología, su amable respuesta respecto a que porcentaje se considera la PLAGA del árbol. Mi petición no ha sido atendida a más de siete (7) meses de haber realizado mi solicitud. También agradeceré COPIA CERTIFICADA de la respuesta COMPLETA que se me brinde.</w:t>
            </w:r>
          </w:p>
        </w:tc>
        <w:tc>
          <w:tcPr>
            <w:tcW w:w="3180" w:type="dxa"/>
          </w:tcPr>
          <w:p w14:paraId="0DB8C101"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Por favor considerar lo siguiente: </w:t>
            </w:r>
            <w:r w:rsidRPr="000324B1">
              <w:rPr>
                <w:rFonts w:ascii="Palatino Linotype" w:eastAsia="Palatino Linotype" w:hAnsi="Palatino Linotype" w:cs="Palatino Linotype"/>
                <w:b/>
                <w:i/>
                <w:sz w:val="18"/>
                <w:szCs w:val="18"/>
                <w:u w:val="single"/>
              </w:rPr>
              <w:t>1.- La Dirección de Medio Ambiente y Ecología, NO atendió la petición de información formulada en la Solicitud de Información 00138/ECATEPEC/IP/2024. 2.- NO se atendió la petición formulada en la "Solicitud de Información 00138/ECATEPEC/IP/2024" que a la letra dice. "También agradeceré COPIA CERTIFICADA de la respuesta COMPLETA que se me brinde"</w:t>
            </w:r>
            <w:r w:rsidRPr="000324B1">
              <w:rPr>
                <w:rFonts w:ascii="Palatino Linotype" w:eastAsia="Palatino Linotype" w:hAnsi="Palatino Linotype" w:cs="Palatino Linotype"/>
                <w:i/>
                <w:sz w:val="18"/>
                <w:szCs w:val="18"/>
              </w:rPr>
              <w:t xml:space="preserve"> Gracias de antemano por su atención.</w:t>
            </w:r>
          </w:p>
        </w:tc>
      </w:tr>
    </w:tbl>
    <w:p w14:paraId="0623DF0B" w14:textId="77777777" w:rsidR="009A50CC" w:rsidRPr="000324B1" w:rsidRDefault="009A50CC">
      <w:pPr>
        <w:spacing w:before="240" w:after="240" w:line="360" w:lineRule="auto"/>
        <w:jc w:val="both"/>
        <w:rPr>
          <w:rFonts w:ascii="Palatino Linotype" w:eastAsia="Palatino Linotype" w:hAnsi="Palatino Linotype" w:cs="Palatino Linotype"/>
          <w:b/>
          <w:sz w:val="22"/>
          <w:szCs w:val="22"/>
        </w:rPr>
      </w:pPr>
    </w:p>
    <w:p w14:paraId="2930623E"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lastRenderedPageBreak/>
        <w:t xml:space="preserve">Archivos adjuntos: </w:t>
      </w:r>
    </w:p>
    <w:p w14:paraId="4035B5AC" w14:textId="77777777" w:rsidR="009A50CC" w:rsidRPr="000324B1" w:rsidRDefault="00BB2313">
      <w:pPr>
        <w:spacing w:before="240" w:after="240" w:line="276" w:lineRule="auto"/>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b/>
          <w:i/>
          <w:sz w:val="22"/>
          <w:szCs w:val="22"/>
        </w:rPr>
        <w:t xml:space="preserve">2024 00014 ECATEPEC IP 2024.pdf” y “2023 01038-ECATEPEC-IP-2023.pdf”: </w:t>
      </w:r>
      <w:r w:rsidRPr="000324B1">
        <w:rPr>
          <w:rFonts w:ascii="Palatino Linotype" w:eastAsia="Palatino Linotype" w:hAnsi="Palatino Linotype" w:cs="Palatino Linotype"/>
          <w:sz w:val="22"/>
          <w:szCs w:val="22"/>
        </w:rPr>
        <w:t>Contienen los oficios adjuntados en respuesta, los cuales se describieron en líneas anteriores.</w:t>
      </w:r>
    </w:p>
    <w:p w14:paraId="67875675"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4</w:t>
      </w:r>
      <w:r w:rsidRPr="000324B1">
        <w:rPr>
          <w:rFonts w:ascii="Palatino Linotype" w:eastAsia="Palatino Linotype" w:hAnsi="Palatino Linotype" w:cs="Palatino Linotype"/>
          <w:b/>
          <w:sz w:val="22"/>
          <w:szCs w:val="22"/>
        </w:rPr>
        <w:t xml:space="preserve">. Turnos. </w:t>
      </w:r>
      <w:r w:rsidRPr="000324B1">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a"/>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9A50CC" w:rsidRPr="000324B1" w14:paraId="5D0A8CD2" w14:textId="77777777">
        <w:tc>
          <w:tcPr>
            <w:tcW w:w="4460" w:type="dxa"/>
            <w:shd w:val="clear" w:color="auto" w:fill="DDD9C4"/>
          </w:tcPr>
          <w:p w14:paraId="4E0CB193"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Recurso de Revisión</w:t>
            </w:r>
          </w:p>
        </w:tc>
        <w:tc>
          <w:tcPr>
            <w:tcW w:w="4461" w:type="dxa"/>
            <w:shd w:val="clear" w:color="auto" w:fill="DDD9C4"/>
          </w:tcPr>
          <w:p w14:paraId="580543E5" w14:textId="77777777" w:rsidR="009A50CC" w:rsidRPr="000324B1" w:rsidRDefault="00BB2313">
            <w:pPr>
              <w:spacing w:before="240" w:after="240" w:line="360"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Comisionada/o</w:t>
            </w:r>
          </w:p>
        </w:tc>
      </w:tr>
      <w:tr w:rsidR="009A50CC" w:rsidRPr="000324B1" w14:paraId="447D2308" w14:textId="77777777">
        <w:tc>
          <w:tcPr>
            <w:tcW w:w="4460" w:type="dxa"/>
          </w:tcPr>
          <w:p w14:paraId="78C92BF4" w14:textId="77777777" w:rsidR="009A50CC" w:rsidRPr="000324B1" w:rsidRDefault="00BB2313">
            <w:pPr>
              <w:spacing w:before="240" w:after="240" w:line="276"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00759/INFOEM/IP/RR/2024</w:t>
            </w:r>
          </w:p>
        </w:tc>
        <w:tc>
          <w:tcPr>
            <w:tcW w:w="4461" w:type="dxa"/>
          </w:tcPr>
          <w:p w14:paraId="58A81D69"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Comisionada Guadalupe Ramírez Peña</w:t>
            </w:r>
          </w:p>
        </w:tc>
      </w:tr>
      <w:tr w:rsidR="009A50CC" w:rsidRPr="000324B1" w14:paraId="78A0A178" w14:textId="77777777">
        <w:tc>
          <w:tcPr>
            <w:tcW w:w="4460" w:type="dxa"/>
          </w:tcPr>
          <w:p w14:paraId="0FB5B43D" w14:textId="77777777" w:rsidR="009A50CC" w:rsidRPr="000324B1" w:rsidRDefault="00BB2313">
            <w:pPr>
              <w:spacing w:before="240" w:after="240" w:line="276"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00760/INFOEM/IP/RR/2024</w:t>
            </w:r>
          </w:p>
        </w:tc>
        <w:tc>
          <w:tcPr>
            <w:tcW w:w="4461" w:type="dxa"/>
          </w:tcPr>
          <w:p w14:paraId="48D042D4"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Comisionado Presidente José Martínez Vilchis</w:t>
            </w:r>
          </w:p>
        </w:tc>
      </w:tr>
      <w:tr w:rsidR="009A50CC" w:rsidRPr="000324B1" w14:paraId="64873710" w14:textId="77777777">
        <w:tc>
          <w:tcPr>
            <w:tcW w:w="4460" w:type="dxa"/>
          </w:tcPr>
          <w:p w14:paraId="455F6C5C" w14:textId="77777777" w:rsidR="009A50CC" w:rsidRPr="000324B1" w:rsidRDefault="00BB2313">
            <w:pPr>
              <w:spacing w:before="240" w:after="240" w:line="276"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01446/INFOEM/IP/RR/2024</w:t>
            </w:r>
          </w:p>
        </w:tc>
        <w:tc>
          <w:tcPr>
            <w:tcW w:w="4461" w:type="dxa"/>
          </w:tcPr>
          <w:p w14:paraId="78CCD152"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Comisionado Luis Gustavo Parra Noriega</w:t>
            </w:r>
          </w:p>
        </w:tc>
      </w:tr>
      <w:tr w:rsidR="009A50CC" w:rsidRPr="000324B1" w14:paraId="2E6E0EC4" w14:textId="77777777">
        <w:tc>
          <w:tcPr>
            <w:tcW w:w="4460" w:type="dxa"/>
          </w:tcPr>
          <w:p w14:paraId="32585FD1" w14:textId="77777777" w:rsidR="009A50CC" w:rsidRPr="000324B1" w:rsidRDefault="00BB2313">
            <w:pPr>
              <w:spacing w:before="240" w:after="240" w:line="276" w:lineRule="auto"/>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01447/INFOEM/IP/RR/2024</w:t>
            </w:r>
          </w:p>
        </w:tc>
        <w:tc>
          <w:tcPr>
            <w:tcW w:w="4461" w:type="dxa"/>
          </w:tcPr>
          <w:p w14:paraId="0360AA33" w14:textId="77777777" w:rsidR="009A50CC" w:rsidRPr="000324B1" w:rsidRDefault="00BB2313">
            <w:pPr>
              <w:spacing w:before="240" w:after="240"/>
              <w:jc w:val="center"/>
              <w:rPr>
                <w:rFonts w:ascii="Palatino Linotype" w:eastAsia="Palatino Linotype" w:hAnsi="Palatino Linotype" w:cs="Palatino Linotype"/>
                <w:b/>
                <w:sz w:val="20"/>
                <w:szCs w:val="20"/>
              </w:rPr>
            </w:pPr>
            <w:r w:rsidRPr="000324B1">
              <w:rPr>
                <w:rFonts w:ascii="Palatino Linotype" w:eastAsia="Palatino Linotype" w:hAnsi="Palatino Linotype" w:cs="Palatino Linotype"/>
                <w:b/>
                <w:sz w:val="20"/>
                <w:szCs w:val="20"/>
              </w:rPr>
              <w:t>Comisionada Sharon Cristina Morales Martínez</w:t>
            </w:r>
          </w:p>
        </w:tc>
      </w:tr>
    </w:tbl>
    <w:p w14:paraId="4F393D6F"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5. Admisiones. </w:t>
      </w:r>
      <w:r w:rsidRPr="000324B1">
        <w:rPr>
          <w:rFonts w:ascii="Palatino Linotype" w:eastAsia="Palatino Linotype" w:hAnsi="Palatino Linotype" w:cs="Palatino Linotype"/>
          <w:sz w:val="22"/>
          <w:szCs w:val="22"/>
        </w:rPr>
        <w:t xml:space="preserve">Los días </w:t>
      </w:r>
      <w:r w:rsidRPr="000324B1">
        <w:rPr>
          <w:rFonts w:ascii="Palatino Linotype" w:eastAsia="Palatino Linotype" w:hAnsi="Palatino Linotype" w:cs="Palatino Linotype"/>
          <w:b/>
          <w:sz w:val="22"/>
          <w:szCs w:val="22"/>
        </w:rPr>
        <w:t>trece y catorce de febrero, así como veinte de marzo y primero de abril de dos mil veinticuatro,</w:t>
      </w:r>
      <w:r w:rsidRPr="000324B1">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61F6A90F"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lastRenderedPageBreak/>
        <w:t xml:space="preserve">6. Acumulación. </w:t>
      </w:r>
      <w:r w:rsidRPr="000324B1">
        <w:rPr>
          <w:rFonts w:ascii="Palatino Linotype" w:eastAsia="Palatino Linotype" w:hAnsi="Palatino Linotype" w:cs="Palatino Linotype"/>
          <w:sz w:val="22"/>
          <w:szCs w:val="22"/>
        </w:rPr>
        <w:t xml:space="preserve">En la </w:t>
      </w:r>
      <w:r w:rsidRPr="000324B1">
        <w:rPr>
          <w:rFonts w:ascii="Palatino Linotype" w:eastAsia="Palatino Linotype" w:hAnsi="Palatino Linotype" w:cs="Palatino Linotype"/>
          <w:b/>
          <w:sz w:val="22"/>
          <w:szCs w:val="22"/>
        </w:rPr>
        <w:t>Séptima Sesión Ordinaria</w:t>
      </w:r>
      <w:r w:rsidRPr="000324B1">
        <w:rPr>
          <w:rFonts w:ascii="Palatino Linotype" w:eastAsia="Palatino Linotype" w:hAnsi="Palatino Linotype" w:cs="Palatino Linotype"/>
          <w:sz w:val="22"/>
          <w:szCs w:val="22"/>
        </w:rPr>
        <w:t xml:space="preserve"> celebrada el </w:t>
      </w:r>
      <w:r w:rsidRPr="000324B1">
        <w:rPr>
          <w:rFonts w:ascii="Palatino Linotype" w:eastAsia="Palatino Linotype" w:hAnsi="Palatino Linotype" w:cs="Palatino Linotype"/>
          <w:b/>
          <w:sz w:val="22"/>
          <w:szCs w:val="22"/>
        </w:rPr>
        <w:t>veintiocho de febrero de dos mil veinticuatro</w:t>
      </w:r>
      <w:r w:rsidRPr="000324B1">
        <w:rPr>
          <w:rFonts w:ascii="Palatino Linotype" w:eastAsia="Palatino Linotype" w:hAnsi="Palatino Linotype" w:cs="Palatino Linotype"/>
          <w:sz w:val="22"/>
          <w:szCs w:val="22"/>
        </w:rPr>
        <w:t xml:space="preserve">, se determinó la acumulación de los recursos de revisión </w:t>
      </w:r>
      <w:r w:rsidRPr="000324B1">
        <w:rPr>
          <w:rFonts w:ascii="Palatino Linotype" w:eastAsia="Palatino Linotype" w:hAnsi="Palatino Linotype" w:cs="Palatino Linotype"/>
          <w:b/>
          <w:sz w:val="22"/>
          <w:szCs w:val="22"/>
        </w:rPr>
        <w:t xml:space="preserve">00759/INFOEM/IP/RR/2024 y 00760/INFOEM/IP/RR/2024, </w:t>
      </w:r>
      <w:r w:rsidRPr="000324B1">
        <w:rPr>
          <w:rFonts w:ascii="Palatino Linotype" w:eastAsia="Palatino Linotype" w:hAnsi="Palatino Linotype" w:cs="Palatino Linotype"/>
          <w:sz w:val="22"/>
          <w:szCs w:val="22"/>
        </w:rPr>
        <w:t xml:space="preserve">mientras que en la </w:t>
      </w:r>
      <w:r w:rsidRPr="000324B1">
        <w:rPr>
          <w:rFonts w:ascii="Palatino Linotype" w:eastAsia="Palatino Linotype" w:hAnsi="Palatino Linotype" w:cs="Palatino Linotype"/>
          <w:b/>
          <w:sz w:val="22"/>
          <w:szCs w:val="22"/>
        </w:rPr>
        <w:t xml:space="preserve">Décima Segunda Sesión Ordinaria </w:t>
      </w:r>
      <w:r w:rsidRPr="000324B1">
        <w:rPr>
          <w:rFonts w:ascii="Palatino Linotype" w:eastAsia="Palatino Linotype" w:hAnsi="Palatino Linotype" w:cs="Palatino Linotype"/>
          <w:sz w:val="22"/>
          <w:szCs w:val="22"/>
        </w:rPr>
        <w:t xml:space="preserve">del </w:t>
      </w:r>
      <w:r w:rsidRPr="000324B1">
        <w:rPr>
          <w:rFonts w:ascii="Palatino Linotype" w:eastAsia="Palatino Linotype" w:hAnsi="Palatino Linotype" w:cs="Palatino Linotype"/>
          <w:b/>
          <w:sz w:val="22"/>
          <w:szCs w:val="22"/>
        </w:rPr>
        <w:t>diez de abril de dos mil veinticuatro</w:t>
      </w:r>
      <w:r w:rsidRPr="000324B1">
        <w:rPr>
          <w:rFonts w:ascii="Palatino Linotype" w:eastAsia="Palatino Linotype" w:hAnsi="Palatino Linotype" w:cs="Palatino Linotype"/>
          <w:sz w:val="22"/>
          <w:szCs w:val="22"/>
        </w:rPr>
        <w:t xml:space="preserve">, se acumularon a los recursos previamente enunciados, los medios de impugnación con número de folio  </w:t>
      </w:r>
      <w:r w:rsidRPr="000324B1">
        <w:rPr>
          <w:rFonts w:ascii="Palatino Linotype" w:eastAsia="Palatino Linotype" w:hAnsi="Palatino Linotype" w:cs="Palatino Linotype"/>
          <w:b/>
          <w:sz w:val="22"/>
          <w:szCs w:val="22"/>
        </w:rPr>
        <w:t>01446/INFOEM/IP/RR/2024 y 01447/INFOEM/IP/RR/2024</w:t>
      </w:r>
      <w:r w:rsidRPr="000324B1">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0324B1">
        <w:rPr>
          <w:rFonts w:ascii="Palatino Linotype" w:eastAsia="Palatino Linotype" w:hAnsi="Palatino Linotype" w:cs="Palatino Linotype"/>
          <w:b/>
          <w:sz w:val="22"/>
          <w:szCs w:val="22"/>
        </w:rPr>
        <w:t>Comisionada</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Guadalupe Ramírez Peña</w:t>
      </w:r>
      <w:r w:rsidRPr="000324B1">
        <w:rPr>
          <w:rFonts w:ascii="Palatino Linotype" w:eastAsia="Palatino Linotype" w:hAnsi="Palatino Linotype" w:cs="Palatino Linotype"/>
          <w:sz w:val="22"/>
          <w:szCs w:val="22"/>
        </w:rPr>
        <w:t xml:space="preserve">; que mediante acuerdo se notificó a las partes vía SAIMEX. </w:t>
      </w:r>
    </w:p>
    <w:p w14:paraId="4EC08734"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7. Manifestaciones. </w:t>
      </w:r>
      <w:r w:rsidRPr="000324B1">
        <w:rPr>
          <w:rFonts w:ascii="Palatino Linotype" w:eastAsia="Palatino Linotype" w:hAnsi="Palatino Linotype" w:cs="Palatino Linotype"/>
          <w:sz w:val="22"/>
          <w:szCs w:val="22"/>
        </w:rPr>
        <w:t>De las constancias que obran en los expedientes electrónicos del SAIMEX se desprende que</w:t>
      </w: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sz w:val="22"/>
          <w:szCs w:val="22"/>
        </w:rPr>
        <w:t xml:space="preserve">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remitió en el recurso de revisión </w:t>
      </w:r>
      <w:r w:rsidRPr="000324B1">
        <w:rPr>
          <w:rFonts w:ascii="Palatino Linotype" w:eastAsia="Palatino Linotype" w:hAnsi="Palatino Linotype" w:cs="Palatino Linotype"/>
          <w:b/>
          <w:sz w:val="22"/>
          <w:szCs w:val="22"/>
        </w:rPr>
        <w:t>00759/INFOEM/IP/RR/2024</w:t>
      </w:r>
      <w:r w:rsidRPr="000324B1">
        <w:rPr>
          <w:rFonts w:ascii="Palatino Linotype" w:eastAsia="Palatino Linotype" w:hAnsi="Palatino Linotype" w:cs="Palatino Linotype"/>
          <w:sz w:val="22"/>
          <w:szCs w:val="22"/>
        </w:rPr>
        <w:t>, el archivo denominado “</w:t>
      </w:r>
      <w:proofErr w:type="spellStart"/>
      <w:r w:rsidRPr="000324B1">
        <w:rPr>
          <w:rFonts w:ascii="Palatino Linotype" w:eastAsia="Palatino Linotype" w:hAnsi="Palatino Linotype" w:cs="Palatino Linotype"/>
          <w:b/>
          <w:i/>
          <w:sz w:val="22"/>
          <w:szCs w:val="22"/>
        </w:rPr>
        <w:t>R.esp</w:t>
      </w:r>
      <w:proofErr w:type="spellEnd"/>
      <w:r w:rsidRPr="000324B1">
        <w:rPr>
          <w:rFonts w:ascii="Palatino Linotype" w:eastAsia="Palatino Linotype" w:hAnsi="Palatino Linotype" w:cs="Palatino Linotype"/>
          <w:b/>
          <w:i/>
          <w:sz w:val="22"/>
          <w:szCs w:val="22"/>
        </w:rPr>
        <w:t xml:space="preserve">. al R.R.00759-24.pdf”, </w:t>
      </w:r>
      <w:r w:rsidRPr="000324B1">
        <w:rPr>
          <w:rFonts w:ascii="Palatino Linotype" w:eastAsia="Palatino Linotype" w:hAnsi="Palatino Linotype" w:cs="Palatino Linotype"/>
          <w:sz w:val="22"/>
          <w:szCs w:val="22"/>
        </w:rPr>
        <w:t xml:space="preserve">el cual no se puso a disposición de </w:t>
      </w:r>
      <w:r w:rsidRPr="000324B1">
        <w:rPr>
          <w:rFonts w:ascii="Palatino Linotype" w:eastAsia="Palatino Linotype" w:hAnsi="Palatino Linotype" w:cs="Palatino Linotype"/>
          <w:b/>
          <w:sz w:val="22"/>
          <w:szCs w:val="22"/>
        </w:rPr>
        <w:t>la parte Recurrente</w:t>
      </w:r>
      <w:r w:rsidRPr="000324B1">
        <w:rPr>
          <w:rFonts w:ascii="Palatino Linotype" w:eastAsia="Palatino Linotype" w:hAnsi="Palatino Linotype" w:cs="Palatino Linotype"/>
          <w:sz w:val="22"/>
          <w:szCs w:val="22"/>
        </w:rPr>
        <w:t xml:space="preserve"> por obrar un domicilio de particular y no tener certeza si </w:t>
      </w:r>
      <w:r w:rsidRPr="000324B1">
        <w:rPr>
          <w:rFonts w:ascii="Palatino Linotype" w:eastAsia="Palatino Linotype" w:hAnsi="Palatino Linotype" w:cs="Palatino Linotype"/>
          <w:b/>
          <w:sz w:val="22"/>
          <w:szCs w:val="22"/>
        </w:rPr>
        <w:t>la persona Recurrente</w:t>
      </w:r>
      <w:r w:rsidRPr="000324B1">
        <w:rPr>
          <w:rFonts w:ascii="Palatino Linotype" w:eastAsia="Palatino Linotype" w:hAnsi="Palatino Linotype" w:cs="Palatino Linotype"/>
          <w:sz w:val="22"/>
          <w:szCs w:val="22"/>
        </w:rPr>
        <w:t xml:space="preserve"> es la titular de los datos personales, asimismo en los recursos de revisión </w:t>
      </w:r>
      <w:r w:rsidRPr="000324B1">
        <w:rPr>
          <w:rFonts w:ascii="Palatino Linotype" w:eastAsia="Palatino Linotype" w:hAnsi="Palatino Linotype" w:cs="Palatino Linotype"/>
          <w:b/>
          <w:sz w:val="22"/>
          <w:szCs w:val="22"/>
        </w:rPr>
        <w:t xml:space="preserve">01446/INFOEM/IP/RR/2024 </w:t>
      </w:r>
      <w:proofErr w:type="gramStart"/>
      <w:r w:rsidRPr="000324B1">
        <w:rPr>
          <w:rFonts w:ascii="Palatino Linotype" w:eastAsia="Palatino Linotype" w:hAnsi="Palatino Linotype" w:cs="Palatino Linotype"/>
          <w:b/>
          <w:sz w:val="22"/>
          <w:szCs w:val="22"/>
        </w:rPr>
        <w:t>y  01447</w:t>
      </w:r>
      <w:proofErr w:type="gramEnd"/>
      <w:r w:rsidRPr="000324B1">
        <w:rPr>
          <w:rFonts w:ascii="Palatino Linotype" w:eastAsia="Palatino Linotype" w:hAnsi="Palatino Linotype" w:cs="Palatino Linotype"/>
          <w:b/>
          <w:sz w:val="22"/>
          <w:szCs w:val="22"/>
        </w:rPr>
        <w:t xml:space="preserve">/INFOEM/IP/RR/2024, </w:t>
      </w:r>
      <w:r w:rsidRPr="000324B1">
        <w:rPr>
          <w:rFonts w:ascii="Palatino Linotype" w:eastAsia="Palatino Linotype" w:hAnsi="Palatino Linotype" w:cs="Palatino Linotype"/>
          <w:sz w:val="22"/>
          <w:szCs w:val="22"/>
        </w:rPr>
        <w:t>adjuntó los archivos denominados “</w:t>
      </w:r>
      <w:proofErr w:type="spellStart"/>
      <w:r w:rsidRPr="000324B1">
        <w:rPr>
          <w:rFonts w:ascii="Palatino Linotype" w:eastAsia="Palatino Linotype" w:hAnsi="Palatino Linotype" w:cs="Palatino Linotype"/>
          <w:b/>
          <w:i/>
          <w:sz w:val="22"/>
          <w:szCs w:val="22"/>
        </w:rPr>
        <w:t>Resp</w:t>
      </w:r>
      <w:proofErr w:type="spellEnd"/>
      <w:r w:rsidRPr="000324B1">
        <w:rPr>
          <w:rFonts w:ascii="Palatino Linotype" w:eastAsia="Palatino Linotype" w:hAnsi="Palatino Linotype" w:cs="Palatino Linotype"/>
          <w:b/>
          <w:i/>
          <w:sz w:val="22"/>
          <w:szCs w:val="22"/>
        </w:rPr>
        <w:t xml:space="preserve">. al R-R-01446-2024.pdf” y </w:t>
      </w:r>
      <w:r w:rsidRPr="000324B1">
        <w:rPr>
          <w:rFonts w:ascii="Palatino Linotype" w:eastAsia="Palatino Linotype" w:hAnsi="Palatino Linotype" w:cs="Palatino Linotype"/>
          <w:sz w:val="22"/>
          <w:szCs w:val="22"/>
        </w:rPr>
        <w:t>“</w:t>
      </w:r>
      <w:proofErr w:type="spellStart"/>
      <w:r w:rsidRPr="000324B1">
        <w:rPr>
          <w:rFonts w:ascii="Palatino Linotype" w:eastAsia="Palatino Linotype" w:hAnsi="Palatino Linotype" w:cs="Palatino Linotype"/>
          <w:b/>
          <w:i/>
          <w:sz w:val="22"/>
          <w:szCs w:val="22"/>
        </w:rPr>
        <w:t>Resp</w:t>
      </w:r>
      <w:proofErr w:type="spellEnd"/>
      <w:r w:rsidRPr="000324B1">
        <w:rPr>
          <w:rFonts w:ascii="Palatino Linotype" w:eastAsia="Palatino Linotype" w:hAnsi="Palatino Linotype" w:cs="Palatino Linotype"/>
          <w:b/>
          <w:i/>
          <w:sz w:val="22"/>
          <w:szCs w:val="22"/>
        </w:rPr>
        <w:t xml:space="preserve">. al R-R-01447-2024.pdf”, </w:t>
      </w:r>
      <w:r w:rsidRPr="000324B1">
        <w:rPr>
          <w:rFonts w:ascii="Palatino Linotype" w:eastAsia="Palatino Linotype" w:hAnsi="Palatino Linotype" w:cs="Palatino Linotype"/>
          <w:sz w:val="22"/>
          <w:szCs w:val="22"/>
        </w:rPr>
        <w:t xml:space="preserve">los cuales contienen un </w:t>
      </w:r>
      <w:proofErr w:type="gramStart"/>
      <w:r w:rsidRPr="000324B1">
        <w:rPr>
          <w:rFonts w:ascii="Palatino Linotype" w:eastAsia="Palatino Linotype" w:hAnsi="Palatino Linotype" w:cs="Palatino Linotype"/>
          <w:sz w:val="22"/>
          <w:szCs w:val="22"/>
        </w:rPr>
        <w:t>oficio  suscrito</w:t>
      </w:r>
      <w:proofErr w:type="gramEnd"/>
      <w:r w:rsidRPr="000324B1">
        <w:rPr>
          <w:rFonts w:ascii="Palatino Linotype" w:eastAsia="Palatino Linotype" w:hAnsi="Palatino Linotype" w:cs="Palatino Linotype"/>
          <w:sz w:val="22"/>
          <w:szCs w:val="22"/>
        </w:rPr>
        <w:t xml:space="preserve"> por la Directora de Medio Ambiente y Ecología, quien informa que, mediante el oficio con número de folio </w:t>
      </w:r>
      <w:proofErr w:type="spellStart"/>
      <w:r w:rsidRPr="000324B1">
        <w:rPr>
          <w:rFonts w:ascii="Palatino Linotype" w:eastAsia="Palatino Linotype" w:hAnsi="Palatino Linotype" w:cs="Palatino Linotype"/>
          <w:sz w:val="22"/>
          <w:szCs w:val="22"/>
        </w:rPr>
        <w:t>DMAyE</w:t>
      </w:r>
      <w:proofErr w:type="spellEnd"/>
      <w:r w:rsidRPr="000324B1">
        <w:rPr>
          <w:rFonts w:ascii="Palatino Linotype" w:eastAsia="Palatino Linotype" w:hAnsi="Palatino Linotype" w:cs="Palatino Linotype"/>
          <w:sz w:val="22"/>
          <w:szCs w:val="22"/>
        </w:rPr>
        <w:t>/ECA/137/DIVNA/015/2024 se citó al peticionario para darle el debido seguimiento a su requerimiento, mismo que a la letra expone lo siguiente:</w:t>
      </w:r>
    </w:p>
    <w:p w14:paraId="4B0FBF2A" w14:textId="77777777" w:rsidR="009A50CC" w:rsidRPr="000324B1" w:rsidRDefault="00BB2313">
      <w:pPr>
        <w:spacing w:before="240" w:after="24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lastRenderedPageBreak/>
        <w:t xml:space="preserve">“…le informo que en relación a su solicitud de petición ingresada en Oficialía de Partes del H. Ayuntamiento de Ecatepec y que recayó en el folio 011601, misma que fue remitida en la Dirección de Medio Ambiente y Ecología y fue </w:t>
      </w:r>
      <w:proofErr w:type="spellStart"/>
      <w:r w:rsidRPr="000324B1">
        <w:rPr>
          <w:rFonts w:ascii="Palatino Linotype" w:eastAsia="Palatino Linotype" w:hAnsi="Palatino Linotype" w:cs="Palatino Linotype"/>
          <w:i/>
          <w:sz w:val="22"/>
          <w:szCs w:val="22"/>
        </w:rPr>
        <w:t>recepcionada</w:t>
      </w:r>
      <w:proofErr w:type="spellEnd"/>
      <w:r w:rsidRPr="000324B1">
        <w:rPr>
          <w:rFonts w:ascii="Palatino Linotype" w:eastAsia="Palatino Linotype" w:hAnsi="Palatino Linotype" w:cs="Palatino Linotype"/>
          <w:i/>
          <w:sz w:val="22"/>
          <w:szCs w:val="22"/>
        </w:rPr>
        <w:t xml:space="preserve"> con el folio 3287, por lo cual solicito a usted de la manera más atenta tenga bien presentarse en las instalaciones de la Dirección a mi digno cargo para poder hacer entrega de la respuesta a su petición, conforme a lo establecido en los artículos 65 y 66 del Bando Municipal Vigente, así como el art. 58 fracción II del Reglamento de Conservación y Protección del Medio Ambiente de Ecatepec de Morelos.</w:t>
      </w:r>
    </w:p>
    <w:p w14:paraId="36258FF7" w14:textId="77777777" w:rsidR="009A50CC" w:rsidRPr="000324B1" w:rsidRDefault="00BB2313">
      <w:pPr>
        <w:spacing w:before="240" w:after="24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…por lo que </w:t>
      </w:r>
      <w:r w:rsidRPr="000324B1">
        <w:rPr>
          <w:rFonts w:ascii="Palatino Linotype" w:eastAsia="Palatino Linotype" w:hAnsi="Palatino Linotype" w:cs="Palatino Linotype"/>
          <w:b/>
          <w:i/>
          <w:sz w:val="22"/>
          <w:szCs w:val="22"/>
          <w:u w:val="single"/>
        </w:rPr>
        <w:t>esta Dirección está en espera de que la propietaria se presente para hacerle entrega de su expediente</w:t>
      </w:r>
      <w:r w:rsidRPr="000324B1">
        <w:rPr>
          <w:rFonts w:ascii="Palatino Linotype" w:eastAsia="Palatino Linotype" w:hAnsi="Palatino Linotype" w:cs="Palatino Linotype"/>
          <w:i/>
          <w:sz w:val="22"/>
          <w:szCs w:val="22"/>
        </w:rPr>
        <w:t>, el cual cuenta con la información referente a lo autorizado.”</w:t>
      </w:r>
    </w:p>
    <w:p w14:paraId="5A10CB2C"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Es de precisar que una vez analizada dicha documentación, se determinó ponerla parcialmente a la vista de </w:t>
      </w:r>
      <w:r w:rsidRPr="000324B1">
        <w:rPr>
          <w:rFonts w:ascii="Palatino Linotype" w:eastAsia="Palatino Linotype" w:hAnsi="Palatino Linotype" w:cs="Palatino Linotype"/>
          <w:b/>
          <w:sz w:val="22"/>
          <w:szCs w:val="22"/>
        </w:rPr>
        <w:t>la parte Recurrente</w:t>
      </w:r>
      <w:r w:rsidRPr="000324B1">
        <w:rPr>
          <w:rFonts w:ascii="Palatino Linotype" w:eastAsia="Palatino Linotype" w:hAnsi="Palatino Linotype" w:cs="Palatino Linotype"/>
          <w:sz w:val="22"/>
          <w:szCs w:val="22"/>
        </w:rPr>
        <w:t xml:space="preserve"> para efecto de que se pronunciara sobre estos archivos, teniendo así que los días </w:t>
      </w:r>
      <w:r w:rsidRPr="000324B1">
        <w:rPr>
          <w:rFonts w:ascii="Palatino Linotype" w:eastAsia="Palatino Linotype" w:hAnsi="Palatino Linotype" w:cs="Palatino Linotype"/>
          <w:b/>
          <w:sz w:val="22"/>
          <w:szCs w:val="22"/>
        </w:rPr>
        <w:t>nueve de abril, dieciocho y diecinueve de julio de dos mil veinticuatro</w:t>
      </w:r>
      <w:r w:rsidRPr="000324B1">
        <w:rPr>
          <w:rFonts w:ascii="Palatino Linotype" w:eastAsia="Palatino Linotype" w:hAnsi="Palatino Linotype" w:cs="Palatino Linotype"/>
          <w:sz w:val="22"/>
          <w:szCs w:val="22"/>
        </w:rPr>
        <w:t xml:space="preserve">, adjuntó los archivos electrónicos </w:t>
      </w:r>
      <w:r w:rsidRPr="000324B1">
        <w:rPr>
          <w:rFonts w:ascii="Palatino Linotype" w:eastAsia="Palatino Linotype" w:hAnsi="Palatino Linotype" w:cs="Palatino Linotype"/>
          <w:sz w:val="22"/>
          <w:szCs w:val="22"/>
        </w:rPr>
        <w:tab/>
        <w:t>“</w:t>
      </w:r>
      <w:r w:rsidRPr="000324B1">
        <w:rPr>
          <w:rFonts w:ascii="Palatino Linotype" w:eastAsia="Palatino Linotype" w:hAnsi="Palatino Linotype" w:cs="Palatino Linotype"/>
          <w:b/>
          <w:i/>
          <w:sz w:val="22"/>
          <w:szCs w:val="22"/>
        </w:rPr>
        <w:t>00081-2024.pdf”, “2024 RR 1446-2024 Manifestaciones 18 de julio de 2024.pdf”, “00138-2024.pdf”</w:t>
      </w:r>
      <w:r w:rsidRPr="000324B1">
        <w:rPr>
          <w:rFonts w:ascii="Palatino Linotype" w:eastAsia="Palatino Linotype" w:hAnsi="Palatino Linotype" w:cs="Palatino Linotype"/>
          <w:b/>
          <w:i/>
          <w:sz w:val="22"/>
          <w:szCs w:val="22"/>
        </w:rPr>
        <w:tab/>
        <w:t xml:space="preserve">, “2024 RR 1447-2024 Manifestaciones 19 de julio de 2024.pdf”, </w:t>
      </w:r>
      <w:r w:rsidRPr="000324B1">
        <w:rPr>
          <w:rFonts w:ascii="Palatino Linotype" w:eastAsia="Palatino Linotype" w:hAnsi="Palatino Linotype" w:cs="Palatino Linotype"/>
          <w:sz w:val="22"/>
          <w:szCs w:val="22"/>
        </w:rPr>
        <w:t>archivos que se describen a continuación de manera pormenorizada:</w:t>
      </w:r>
    </w:p>
    <w:p w14:paraId="514F4C06"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 xml:space="preserve">Recurso de Revisión 01446/INFOEM/IP/RR/2024: </w:t>
      </w:r>
    </w:p>
    <w:p w14:paraId="6A245160" w14:textId="77777777" w:rsidR="009A50CC" w:rsidRPr="000324B1" w:rsidRDefault="00BB2313">
      <w:pPr>
        <w:spacing w:before="240" w:after="240" w:line="360" w:lineRule="auto"/>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w:t>
      </w:r>
      <w:r w:rsidRPr="000324B1">
        <w:rPr>
          <w:rFonts w:ascii="Palatino Linotype" w:eastAsia="Palatino Linotype" w:hAnsi="Palatino Linotype" w:cs="Palatino Linotype"/>
          <w:b/>
          <w:i/>
          <w:sz w:val="22"/>
          <w:szCs w:val="22"/>
        </w:rPr>
        <w:t>00081-2024.pdf”:</w:t>
      </w:r>
      <w:r w:rsidRPr="000324B1">
        <w:t xml:space="preserve"> </w:t>
      </w:r>
      <w:r w:rsidRPr="000324B1">
        <w:rPr>
          <w:rFonts w:ascii="Palatino Linotype" w:eastAsia="Palatino Linotype" w:hAnsi="Palatino Linotype" w:cs="Palatino Linotype"/>
          <w:sz w:val="22"/>
          <w:szCs w:val="22"/>
        </w:rPr>
        <w:t>Contiene el</w:t>
      </w:r>
      <w:r w:rsidRPr="000324B1">
        <w:rPr>
          <w:sz w:val="22"/>
          <w:szCs w:val="22"/>
        </w:rPr>
        <w:t xml:space="preserve"> </w:t>
      </w:r>
      <w:r w:rsidRPr="000324B1">
        <w:rPr>
          <w:rFonts w:ascii="Palatino Linotype" w:eastAsia="Palatino Linotype" w:hAnsi="Palatino Linotype" w:cs="Palatino Linotype"/>
          <w:sz w:val="22"/>
          <w:szCs w:val="22"/>
        </w:rPr>
        <w:t>documento previamente descrito en respuesta</w:t>
      </w:r>
    </w:p>
    <w:p w14:paraId="0E52CFDB" w14:textId="77777777" w:rsidR="009A50CC" w:rsidRPr="000324B1" w:rsidRDefault="00BB2313">
      <w:pPr>
        <w:spacing w:before="240" w:after="240" w:line="360" w:lineRule="auto"/>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i/>
          <w:sz w:val="22"/>
          <w:szCs w:val="22"/>
        </w:rPr>
        <w:t xml:space="preserve"> “2024 RR 1446-2024 Manifestaciones 18 de julio de 2024.pdf”:</w:t>
      </w:r>
      <w:r w:rsidRPr="000324B1">
        <w:rPr>
          <w:rFonts w:ascii="Palatino Linotype" w:eastAsia="Palatino Linotype" w:hAnsi="Palatino Linotype" w:cs="Palatino Linotype"/>
          <w:sz w:val="22"/>
          <w:szCs w:val="22"/>
        </w:rPr>
        <w:t xml:space="preserve"> Documento que se compone de dos fojas en las que la parte Recurrente refiere lo siguiente:</w:t>
      </w:r>
    </w:p>
    <w:p w14:paraId="19FCC154" w14:textId="77777777" w:rsidR="009A50CC" w:rsidRPr="000324B1" w:rsidRDefault="00BB2313">
      <w:pPr>
        <w:spacing w:before="240" w:after="240" w:line="360"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“…No se tiene certeza de la existencia del documento ya que NO se exhibe el acuse de recibo. NO se da respuesta a la pregunta realizada en la solicitud de información </w:t>
      </w:r>
      <w:r w:rsidRPr="000324B1">
        <w:rPr>
          <w:rFonts w:ascii="Palatino Linotype" w:eastAsia="Palatino Linotype" w:hAnsi="Palatino Linotype" w:cs="Palatino Linotype"/>
          <w:i/>
          <w:sz w:val="22"/>
          <w:szCs w:val="22"/>
        </w:rPr>
        <w:lastRenderedPageBreak/>
        <w:t xml:space="preserve">00081/ECATEPEC/IP/2024, que a la letra dice: "respuesta respecto a que porcentaje se considera la PLAGA del árbol" NO se da respuesta a la petición realizada en la solicitud de información 00081/ECATEPEC/IP/2024 que a la letra dice: "También agradeceré COPIA CERTIFICADA de la respuesta COMPLETA que se me brinde" </w:t>
      </w:r>
    </w:p>
    <w:p w14:paraId="109172E8" w14:textId="77777777" w:rsidR="009A50CC" w:rsidRPr="000324B1" w:rsidRDefault="00BB2313">
      <w:pPr>
        <w:spacing w:before="240" w:after="240" w:line="360"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4.-En las Manifestaciones realizadas por el sujeto obligado en su Oficio </w:t>
      </w:r>
      <w:proofErr w:type="spellStart"/>
      <w:r w:rsidRPr="000324B1">
        <w:rPr>
          <w:rFonts w:ascii="Palatino Linotype" w:eastAsia="Palatino Linotype" w:hAnsi="Palatino Linotype" w:cs="Palatino Linotype"/>
          <w:i/>
          <w:sz w:val="22"/>
          <w:szCs w:val="22"/>
        </w:rPr>
        <w:t>DMAyE</w:t>
      </w:r>
      <w:proofErr w:type="spellEnd"/>
      <w:r w:rsidRPr="000324B1">
        <w:rPr>
          <w:rFonts w:ascii="Palatino Linotype" w:eastAsia="Palatino Linotype" w:hAnsi="Palatino Linotype" w:cs="Palatino Linotype"/>
          <w:i/>
          <w:sz w:val="22"/>
          <w:szCs w:val="22"/>
        </w:rPr>
        <w:t xml:space="preserve">/ECA/182/DIVNA/025/2024 de fecha 10 de abril de 2024, se cita el Oficio </w:t>
      </w:r>
      <w:proofErr w:type="spellStart"/>
      <w:r w:rsidRPr="000324B1">
        <w:rPr>
          <w:rFonts w:ascii="Palatino Linotype" w:eastAsia="Palatino Linotype" w:hAnsi="Palatino Linotype" w:cs="Palatino Linotype"/>
          <w:i/>
          <w:sz w:val="22"/>
          <w:szCs w:val="22"/>
        </w:rPr>
        <w:t>DMAyE</w:t>
      </w:r>
      <w:proofErr w:type="spellEnd"/>
      <w:r w:rsidRPr="000324B1">
        <w:rPr>
          <w:rFonts w:ascii="Palatino Linotype" w:eastAsia="Palatino Linotype" w:hAnsi="Palatino Linotype" w:cs="Palatino Linotype"/>
          <w:i/>
          <w:sz w:val="22"/>
          <w:szCs w:val="22"/>
        </w:rPr>
        <w:t xml:space="preserve">/ECA/137/DIVNA/015/2024 (se omite fecha del Oficio y en que domicilio fue entregado). No se tiene certeza de la existencia del documento ya que NO se exhibe el acuse de recibo. </w:t>
      </w:r>
      <w:r w:rsidRPr="000324B1">
        <w:rPr>
          <w:rFonts w:ascii="Palatino Linotype" w:eastAsia="Palatino Linotype" w:hAnsi="Palatino Linotype" w:cs="Palatino Linotype"/>
          <w:b/>
          <w:i/>
          <w:sz w:val="22"/>
          <w:szCs w:val="22"/>
          <w:u w:val="single"/>
        </w:rPr>
        <w:t>NO se da respuesta a la pregunta realizada en la solicitud de información 00081/ECATEPEC/IP/2024, que a la letra dice: "respuesta respecto a que porcentaje se considera la PLAGA del árbol" NO se da respuesta a la petición realizada en la solicitud de información 00081/ECATEPEC/IP/2024 que a la letra dice: "También agradeceré COPIA CERTIFICADA de la respuesta COMPLETA que se me brinde" 4.- Se solicita cumplimiento de la “COPIA CERTIFICADA de la respuesta COMPLETA que se me brinde</w:t>
      </w:r>
      <w:r w:rsidRPr="000324B1">
        <w:rPr>
          <w:rFonts w:ascii="Palatino Linotype" w:eastAsia="Palatino Linotype" w:hAnsi="Palatino Linotype" w:cs="Palatino Linotype"/>
          <w:i/>
          <w:sz w:val="22"/>
          <w:szCs w:val="22"/>
        </w:rPr>
        <w:t>”</w:t>
      </w:r>
    </w:p>
    <w:p w14:paraId="36F1FB62"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 xml:space="preserve">Recurso de Revisión </w:t>
      </w:r>
      <w:r w:rsidRPr="000324B1">
        <w:rPr>
          <w:rFonts w:ascii="Palatino Linotype" w:eastAsia="Palatino Linotype" w:hAnsi="Palatino Linotype" w:cs="Palatino Linotype"/>
          <w:b/>
          <w:sz w:val="22"/>
          <w:szCs w:val="22"/>
        </w:rPr>
        <w:tab/>
        <w:t xml:space="preserve">01447/INFOEM/IP/RR/2024: </w:t>
      </w:r>
    </w:p>
    <w:p w14:paraId="7C45B4EA" w14:textId="77777777" w:rsidR="009A50CC" w:rsidRPr="000324B1" w:rsidRDefault="00BB2313">
      <w:pPr>
        <w:spacing w:before="240" w:after="240" w:line="360" w:lineRule="auto"/>
        <w:ind w:left="567" w:right="900"/>
        <w:jc w:val="both"/>
        <w:rPr>
          <w:rFonts w:ascii="Palatino Linotype" w:eastAsia="Palatino Linotype" w:hAnsi="Palatino Linotype" w:cs="Palatino Linotype"/>
          <w:b/>
          <w:i/>
          <w:sz w:val="22"/>
          <w:szCs w:val="22"/>
        </w:rPr>
      </w:pPr>
      <w:r w:rsidRPr="000324B1">
        <w:rPr>
          <w:rFonts w:ascii="Palatino Linotype" w:eastAsia="Palatino Linotype" w:hAnsi="Palatino Linotype" w:cs="Palatino Linotype"/>
          <w:b/>
          <w:i/>
          <w:sz w:val="22"/>
          <w:szCs w:val="22"/>
        </w:rPr>
        <w:t xml:space="preserve"> “00138-2024.pdf”: </w:t>
      </w:r>
      <w:r w:rsidRPr="000324B1">
        <w:rPr>
          <w:rFonts w:ascii="Palatino Linotype" w:eastAsia="Palatino Linotype" w:hAnsi="Palatino Linotype" w:cs="Palatino Linotype"/>
          <w:sz w:val="22"/>
          <w:szCs w:val="22"/>
        </w:rPr>
        <w:t>Contiene el documento previamente descrito en respuesta.</w:t>
      </w:r>
      <w:r w:rsidRPr="000324B1">
        <w:rPr>
          <w:rFonts w:ascii="Palatino Linotype" w:eastAsia="Palatino Linotype" w:hAnsi="Palatino Linotype" w:cs="Palatino Linotype"/>
          <w:b/>
          <w:i/>
          <w:sz w:val="22"/>
          <w:szCs w:val="22"/>
        </w:rPr>
        <w:tab/>
      </w:r>
    </w:p>
    <w:p w14:paraId="193A7ECE" w14:textId="77777777" w:rsidR="009A50CC" w:rsidRPr="000324B1" w:rsidRDefault="00BB2313">
      <w:pPr>
        <w:spacing w:before="240" w:after="240" w:line="360" w:lineRule="auto"/>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i/>
          <w:sz w:val="22"/>
          <w:szCs w:val="22"/>
        </w:rPr>
        <w:t xml:space="preserve"> “2024 RR 1447-2024 Manifestaciones 19 de julio de 2024.pdf”: </w:t>
      </w:r>
      <w:r w:rsidRPr="000324B1">
        <w:rPr>
          <w:rFonts w:ascii="Palatino Linotype" w:eastAsia="Palatino Linotype" w:hAnsi="Palatino Linotype" w:cs="Palatino Linotype"/>
          <w:sz w:val="22"/>
          <w:szCs w:val="22"/>
        </w:rPr>
        <w:t>Documento de una foja, en la que la parte Recurrente expone lo siguiente:</w:t>
      </w:r>
    </w:p>
    <w:p w14:paraId="741F59CF" w14:textId="77777777" w:rsidR="009A50CC" w:rsidRPr="000324B1" w:rsidRDefault="00BB2313">
      <w:pPr>
        <w:spacing w:before="240" w:after="240" w:line="360"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lastRenderedPageBreak/>
        <w:t xml:space="preserve">“…3.- En las Manifestaciones realizadas por el sujeto obligado en su Oficio </w:t>
      </w:r>
      <w:proofErr w:type="spellStart"/>
      <w:r w:rsidRPr="000324B1">
        <w:rPr>
          <w:rFonts w:ascii="Palatino Linotype" w:eastAsia="Palatino Linotype" w:hAnsi="Palatino Linotype" w:cs="Palatino Linotype"/>
          <w:i/>
          <w:sz w:val="22"/>
          <w:szCs w:val="22"/>
        </w:rPr>
        <w:t>DMAyE</w:t>
      </w:r>
      <w:proofErr w:type="spellEnd"/>
      <w:r w:rsidRPr="000324B1">
        <w:rPr>
          <w:rFonts w:ascii="Palatino Linotype" w:eastAsia="Palatino Linotype" w:hAnsi="Palatino Linotype" w:cs="Palatino Linotype"/>
          <w:i/>
          <w:sz w:val="22"/>
          <w:szCs w:val="22"/>
        </w:rPr>
        <w:t xml:space="preserve">/ECA/178/DIVNA/024/2024 de fecha 10 de abril de 2024, se cita el Oficio </w:t>
      </w:r>
      <w:proofErr w:type="spellStart"/>
      <w:r w:rsidRPr="000324B1">
        <w:rPr>
          <w:rFonts w:ascii="Palatino Linotype" w:eastAsia="Palatino Linotype" w:hAnsi="Palatino Linotype" w:cs="Palatino Linotype"/>
          <w:i/>
          <w:sz w:val="22"/>
          <w:szCs w:val="22"/>
        </w:rPr>
        <w:t>DMAyE</w:t>
      </w:r>
      <w:proofErr w:type="spellEnd"/>
      <w:r w:rsidRPr="000324B1">
        <w:rPr>
          <w:rFonts w:ascii="Palatino Linotype" w:eastAsia="Palatino Linotype" w:hAnsi="Palatino Linotype" w:cs="Palatino Linotype"/>
          <w:i/>
          <w:sz w:val="22"/>
          <w:szCs w:val="22"/>
        </w:rPr>
        <w:t>/ECA/137/DIVNA/015/2024 (se omite fecha del Oficio y en que domicilio en que fue entregado). No se tiene certeza de la existencia del documento ya que NO se exhibe el acuse de recibo de la suscrita. No se da respuesta respecto a que porcentaje se considera la PLAGA del árbol.</w:t>
      </w:r>
    </w:p>
    <w:p w14:paraId="71C54425" w14:textId="77777777" w:rsidR="009A50CC" w:rsidRPr="000324B1" w:rsidRDefault="00BB2313">
      <w:pPr>
        <w:spacing w:before="240" w:after="240" w:line="360"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4.-En las Manifestaciones realizadas por el sujeto obligado en su Oficio </w:t>
      </w:r>
      <w:proofErr w:type="spellStart"/>
      <w:r w:rsidRPr="000324B1">
        <w:rPr>
          <w:rFonts w:ascii="Palatino Linotype" w:eastAsia="Palatino Linotype" w:hAnsi="Palatino Linotype" w:cs="Palatino Linotype"/>
          <w:i/>
          <w:sz w:val="22"/>
          <w:szCs w:val="22"/>
        </w:rPr>
        <w:t>DMAyE</w:t>
      </w:r>
      <w:proofErr w:type="spellEnd"/>
      <w:r w:rsidRPr="000324B1">
        <w:rPr>
          <w:rFonts w:ascii="Palatino Linotype" w:eastAsia="Palatino Linotype" w:hAnsi="Palatino Linotype" w:cs="Palatino Linotype"/>
          <w:i/>
          <w:sz w:val="22"/>
          <w:szCs w:val="22"/>
        </w:rPr>
        <w:t xml:space="preserve">/ECA/178/DIVNA/024/2024 de fecha 10 de abril de 2024, se cita el Oficio </w:t>
      </w:r>
      <w:proofErr w:type="spellStart"/>
      <w:r w:rsidRPr="000324B1">
        <w:rPr>
          <w:rFonts w:ascii="Palatino Linotype" w:eastAsia="Palatino Linotype" w:hAnsi="Palatino Linotype" w:cs="Palatino Linotype"/>
          <w:i/>
          <w:sz w:val="22"/>
          <w:szCs w:val="22"/>
        </w:rPr>
        <w:t>DMAyE</w:t>
      </w:r>
      <w:proofErr w:type="spellEnd"/>
      <w:r w:rsidRPr="000324B1">
        <w:rPr>
          <w:rFonts w:ascii="Palatino Linotype" w:eastAsia="Palatino Linotype" w:hAnsi="Palatino Linotype" w:cs="Palatino Linotype"/>
          <w:i/>
          <w:sz w:val="22"/>
          <w:szCs w:val="22"/>
        </w:rPr>
        <w:t>/ECA/137/DIVNA/015/2024, NO se da respuesta a la petición realizada en la solicitud de información 00138/ECATEPEC/IP/2024 que a la letra dice: "También agradeceré COPIA CERTIFICADA de la respuesta COMPLETA que se me brinde"</w:t>
      </w:r>
    </w:p>
    <w:p w14:paraId="37D43980" w14:textId="77777777" w:rsidR="009A50CC" w:rsidRPr="000324B1" w:rsidRDefault="00BB2313">
      <w:pPr>
        <w:spacing w:before="240" w:after="240" w:line="360"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5.- Se solicita cumplimiento de la “COPIA CERTIFICADA de la respuesta COMPLETA que se me brinde”</w:t>
      </w:r>
    </w:p>
    <w:p w14:paraId="63AEB94B" w14:textId="77777777" w:rsidR="009A50CC" w:rsidRPr="000324B1" w:rsidRDefault="00BB2313">
      <w:pPr>
        <w:tabs>
          <w:tab w:val="left" w:pos="6060"/>
        </w:tabs>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8. Ampliaciones del plazo para emitir resolución.</w:t>
      </w:r>
      <w:r w:rsidRPr="000324B1">
        <w:rPr>
          <w:rFonts w:ascii="Palatino Linotype" w:eastAsia="Palatino Linotype" w:hAnsi="Palatino Linotype" w:cs="Palatino Linotype"/>
          <w:sz w:val="22"/>
          <w:szCs w:val="22"/>
        </w:rPr>
        <w:t xml:space="preserve"> El </w:t>
      </w:r>
      <w:r w:rsidRPr="000324B1">
        <w:rPr>
          <w:rFonts w:ascii="Palatino Linotype" w:eastAsia="Palatino Linotype" w:hAnsi="Palatino Linotype" w:cs="Palatino Linotype"/>
          <w:b/>
          <w:sz w:val="22"/>
          <w:szCs w:val="22"/>
        </w:rPr>
        <w:t>diecisiete de julio de dos mil veinticuatro</w:t>
      </w:r>
      <w:r w:rsidRPr="000324B1">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1074B43"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Este organismo garante no pasa por alto justificar, que el plazo para emitir la resolución en el presente asunto encuentra justificación en el alto número de </w:t>
      </w:r>
      <w:r w:rsidRPr="000324B1">
        <w:rPr>
          <w:rFonts w:ascii="Palatino Linotype" w:eastAsia="Palatino Linotype" w:hAnsi="Palatino Linotype" w:cs="Palatino Linotype"/>
          <w:color w:val="000000"/>
          <w:sz w:val="22"/>
          <w:szCs w:val="22"/>
        </w:rPr>
        <w:t xml:space="preserve">recursos de revisión recibidos, </w:t>
      </w:r>
      <w:r w:rsidRPr="000324B1">
        <w:rPr>
          <w:rFonts w:ascii="Palatino Linotype" w:eastAsia="Palatino Linotype" w:hAnsi="Palatino Linotype" w:cs="Palatino Linotype"/>
          <w:sz w:val="22"/>
          <w:szCs w:val="22"/>
        </w:rPr>
        <w:t>circunstancia atípica que ha rebasado las capacidades técnicas y humanas del personal encargado de la proyección de las resoluciones a dichos medios de impugnación.</w:t>
      </w:r>
    </w:p>
    <w:p w14:paraId="4FDF1B16"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D1EFB5A"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9D75CC"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BD0599"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1D8CAD67" w14:textId="77777777" w:rsidR="009A50CC" w:rsidRPr="000324B1" w:rsidRDefault="00BB2313">
      <w:pPr>
        <w:numPr>
          <w:ilvl w:val="0"/>
          <w:numId w:val="7"/>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b/>
          <w:color w:val="000000"/>
          <w:sz w:val="22"/>
          <w:szCs w:val="22"/>
        </w:rPr>
        <w:t>Complejidad del Asunto:</w:t>
      </w:r>
      <w:r w:rsidRPr="000324B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8E514C5" w14:textId="77777777" w:rsidR="009A50CC" w:rsidRPr="000324B1" w:rsidRDefault="00BB2313">
      <w:pPr>
        <w:numPr>
          <w:ilvl w:val="0"/>
          <w:numId w:val="7"/>
        </w:numPr>
        <w:spacing w:before="240" w:after="240" w:line="360" w:lineRule="auto"/>
        <w:ind w:left="567" w:right="1183" w:hanging="141"/>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Actividad Procesal del interesado.</w:t>
      </w:r>
      <w:r w:rsidRPr="000324B1">
        <w:rPr>
          <w:rFonts w:ascii="Palatino Linotype" w:eastAsia="Palatino Linotype" w:hAnsi="Palatino Linotype" w:cs="Palatino Linotype"/>
          <w:sz w:val="22"/>
          <w:szCs w:val="22"/>
        </w:rPr>
        <w:t xml:space="preserve"> Acciones u omisiones del interesado.</w:t>
      </w:r>
    </w:p>
    <w:p w14:paraId="475AA6ED" w14:textId="77777777" w:rsidR="009A50CC" w:rsidRPr="000324B1" w:rsidRDefault="00BB2313">
      <w:pPr>
        <w:numPr>
          <w:ilvl w:val="0"/>
          <w:numId w:val="7"/>
        </w:numPr>
        <w:spacing w:before="240" w:after="240" w:line="360" w:lineRule="auto"/>
        <w:ind w:left="567" w:right="1183" w:hanging="141"/>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lastRenderedPageBreak/>
        <w:t>Conducta de la Autoridad:</w:t>
      </w:r>
      <w:r w:rsidRPr="000324B1">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7BC2B85F" w14:textId="77777777" w:rsidR="009A50CC" w:rsidRPr="000324B1" w:rsidRDefault="00BB2313">
      <w:pPr>
        <w:numPr>
          <w:ilvl w:val="0"/>
          <w:numId w:val="7"/>
        </w:numPr>
        <w:spacing w:before="240" w:after="240" w:line="360" w:lineRule="auto"/>
        <w:ind w:left="567" w:right="1183" w:hanging="141"/>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La afectación generada en la situación jurídica de la persona involucrada en el proceso:</w:t>
      </w:r>
      <w:r w:rsidRPr="000324B1">
        <w:rPr>
          <w:rFonts w:ascii="Palatino Linotype" w:eastAsia="Palatino Linotype" w:hAnsi="Palatino Linotype" w:cs="Palatino Linotype"/>
          <w:sz w:val="22"/>
          <w:szCs w:val="22"/>
        </w:rPr>
        <w:t xml:space="preserve"> Violación a sus derechos humanos.</w:t>
      </w:r>
    </w:p>
    <w:p w14:paraId="78281263"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56662A"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0324B1">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0324B1">
        <w:rPr>
          <w:rFonts w:ascii="Palatino Linotype" w:eastAsia="Palatino Linotype" w:hAnsi="Palatino Linotype" w:cs="Palatino Linotype"/>
          <w:sz w:val="22"/>
          <w:szCs w:val="22"/>
        </w:rPr>
        <w:t>, visible en la Gaceta del Seminario Judicial de la Federación con el registro digital 205635.</w:t>
      </w:r>
    </w:p>
    <w:p w14:paraId="719A1905"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w:t>
      </w:r>
      <w:r w:rsidRPr="000324B1">
        <w:rPr>
          <w:rFonts w:ascii="Palatino Linotype" w:eastAsia="Palatino Linotype" w:hAnsi="Palatino Linotype" w:cs="Palatino Linotype"/>
          <w:sz w:val="22"/>
          <w:szCs w:val="22"/>
        </w:rPr>
        <w:lastRenderedPageBreak/>
        <w:t>recursos dentro de los términos legales previamente establecidos por la Ley, por tratarse de causas de fuerza mayor.</w:t>
      </w:r>
    </w:p>
    <w:p w14:paraId="3FBEC4C2"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48F2E8E"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w:t>
      </w:r>
      <w:r w:rsidRPr="000324B1">
        <w:rPr>
          <w:rFonts w:ascii="Palatino Linotype" w:eastAsia="Palatino Linotype" w:hAnsi="Palatino Linotype" w:cs="Palatino Linotype"/>
          <w:i/>
          <w:sz w:val="22"/>
          <w:szCs w:val="22"/>
        </w:rPr>
        <w:t>“PLAZO RAZONABLE PARA RESOLVER. DIMENSIÓN Y EFECTOS DE ESTE CONCEPTO CUANDO SE ADUCE EXCESIVA CARGA DE TRABAJO.”</w:t>
      </w:r>
      <w:r w:rsidRPr="000324B1">
        <w:rPr>
          <w:rFonts w:ascii="Palatino Linotype" w:eastAsia="Palatino Linotype" w:hAnsi="Palatino Linotype" w:cs="Palatino Linotype"/>
          <w:sz w:val="22"/>
          <w:szCs w:val="22"/>
        </w:rPr>
        <w:t xml:space="preserve"> consultable en el Seminario Judicial de la Federación y su gaceta, con el registro digital 2002351.</w:t>
      </w:r>
    </w:p>
    <w:p w14:paraId="53F9BC86"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0324B1">
        <w:rPr>
          <w:rFonts w:ascii="Palatino Linotype" w:eastAsia="Palatino Linotype" w:hAnsi="Palatino Linotype" w:cs="Palatino Linotype"/>
          <w:sz w:val="22"/>
          <w:szCs w:val="22"/>
        </w:rPr>
        <w:t>, visible en el Seminario Judicial de la Federación y su gaceta, con el registro digital 2002350.</w:t>
      </w:r>
    </w:p>
    <w:p w14:paraId="2EC250B3"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6F9EABB5" w14:textId="77777777" w:rsidR="009A50CC" w:rsidRPr="000324B1" w:rsidRDefault="00BB2313">
      <w:pPr>
        <w:spacing w:before="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9. Reconducción de Vía y Conciliación a las partes. </w:t>
      </w:r>
      <w:r w:rsidRPr="000324B1">
        <w:rPr>
          <w:rFonts w:ascii="Palatino Linotype" w:eastAsia="Palatino Linotype" w:hAnsi="Palatino Linotype" w:cs="Palatino Linotype"/>
          <w:sz w:val="22"/>
          <w:szCs w:val="22"/>
        </w:rPr>
        <w:t xml:space="preserve">El </w:t>
      </w:r>
      <w:r w:rsidRPr="000324B1">
        <w:rPr>
          <w:rFonts w:ascii="Palatino Linotype" w:eastAsia="Palatino Linotype" w:hAnsi="Palatino Linotype" w:cs="Palatino Linotype"/>
          <w:b/>
          <w:sz w:val="22"/>
          <w:szCs w:val="22"/>
        </w:rPr>
        <w:t xml:space="preserve">ocho de agosto de dos mil veinticuatro, </w:t>
      </w:r>
      <w:r w:rsidRPr="000324B1">
        <w:rPr>
          <w:rFonts w:ascii="Palatino Linotype" w:eastAsia="Palatino Linotype" w:hAnsi="Palatino Linotype" w:cs="Palatino Linotype"/>
          <w:sz w:val="22"/>
          <w:szCs w:val="22"/>
        </w:rPr>
        <w:t xml:space="preserve">fue notificado a las partes, el acuerdo por el que se daba tratamiento a los presentes Recursos de Revisión, vía Derecho de Acceso, Rectificación, Cancelación y Oposición –para posteriores referencias, Derechos ARCO- del tratamiento de Datos Personales a los que pretendía tener acceso </w:t>
      </w:r>
      <w:r w:rsidRPr="000324B1">
        <w:rPr>
          <w:rFonts w:ascii="Palatino Linotype" w:eastAsia="Palatino Linotype" w:hAnsi="Palatino Linotype" w:cs="Palatino Linotype"/>
          <w:b/>
          <w:sz w:val="22"/>
          <w:szCs w:val="22"/>
        </w:rPr>
        <w:t>la parte</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Recurrente</w:t>
      </w:r>
      <w:r w:rsidRPr="000324B1">
        <w:rPr>
          <w:rFonts w:ascii="Palatino Linotype" w:eastAsia="Palatino Linotype" w:hAnsi="Palatino Linotype" w:cs="Palatino Linotype"/>
          <w:sz w:val="22"/>
          <w:szCs w:val="22"/>
        </w:rPr>
        <w:t xml:space="preserve">; asimismo, atento a lo dispuesto en los artículos 11, 127 y 131 de la Ley de Protección de Datos Personales en Posesión de Sujetos Obligados del Estado de México y Municipios y 185 fracciones I, II y IV </w:t>
      </w:r>
      <w:r w:rsidRPr="000324B1">
        <w:rPr>
          <w:rFonts w:ascii="Palatino Linotype" w:eastAsia="Palatino Linotype" w:hAnsi="Palatino Linotype" w:cs="Palatino Linotype"/>
          <w:sz w:val="22"/>
          <w:szCs w:val="22"/>
        </w:rPr>
        <w:lastRenderedPageBreak/>
        <w:t>de la Ley de Transparencia y Acceso a la Información Pública del Estado de México y Municipios de aplicación supletoria, se acordó lo siguiente:</w:t>
      </w:r>
    </w:p>
    <w:p w14:paraId="352E1FF0" w14:textId="77777777" w:rsidR="009A50CC" w:rsidRPr="000324B1" w:rsidRDefault="00BB2313">
      <w:pPr>
        <w:spacing w:after="240" w:line="360" w:lineRule="auto"/>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a) Se previene a </w:t>
      </w:r>
      <w:r w:rsidRPr="000324B1">
        <w:rPr>
          <w:rFonts w:ascii="Palatino Linotype" w:eastAsia="Palatino Linotype" w:hAnsi="Palatino Linotype" w:cs="Palatino Linotype"/>
          <w:b/>
          <w:sz w:val="22"/>
          <w:szCs w:val="22"/>
        </w:rPr>
        <w:t>la parte Recurrente</w:t>
      </w:r>
      <w:r w:rsidRPr="000324B1">
        <w:rPr>
          <w:rFonts w:ascii="Palatino Linotype" w:eastAsia="Palatino Linotype" w:hAnsi="Palatino Linotype" w:cs="Palatino Linotype"/>
          <w:sz w:val="22"/>
          <w:szCs w:val="22"/>
        </w:rPr>
        <w:t xml:space="preserve"> para que, en un plazo máximo de cinco días hábiles contados a partir del día siguiente de la notificación del presente Acuerdo, subsane la omisión de acreditar su identidad mediante identificación oficial vigente con fotografía para acceder a los datos personales que desea. </w:t>
      </w:r>
    </w:p>
    <w:p w14:paraId="458C044B" w14:textId="77777777" w:rsidR="009A50CC" w:rsidRPr="000324B1" w:rsidRDefault="00BB2313">
      <w:pPr>
        <w:spacing w:after="240" w:line="360" w:lineRule="auto"/>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b) El requerimiento a las partes para que en un plazo no mayor a siete días manifestaran, por cualquier medio, su voluntad de conciliar, con el apercibimiento de que, en caso de no hacerlo, se tendría por precluido su derecho, para tales efectos; y</w:t>
      </w:r>
    </w:p>
    <w:p w14:paraId="278D7D60" w14:textId="77777777" w:rsidR="009A50CC" w:rsidRPr="000324B1" w:rsidRDefault="00BB2313">
      <w:pPr>
        <w:spacing w:after="240"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10. De la acreditación de la identidad. </w:t>
      </w:r>
      <w:r w:rsidRPr="000324B1">
        <w:rPr>
          <w:rFonts w:ascii="Palatino Linotype" w:eastAsia="Palatino Linotype" w:hAnsi="Palatino Linotype" w:cs="Palatino Linotype"/>
          <w:sz w:val="22"/>
          <w:szCs w:val="22"/>
        </w:rPr>
        <w:t xml:space="preserve">El </w:t>
      </w:r>
      <w:r w:rsidRPr="000324B1">
        <w:rPr>
          <w:rFonts w:ascii="Palatino Linotype" w:eastAsia="Palatino Linotype" w:hAnsi="Palatino Linotype" w:cs="Palatino Linotype"/>
          <w:b/>
          <w:sz w:val="22"/>
          <w:szCs w:val="22"/>
        </w:rPr>
        <w:t>ocho de agosto de dos mil veinticuatro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 xml:space="preserve">la parte Recurrente </w:t>
      </w:r>
      <w:r w:rsidRPr="000324B1">
        <w:rPr>
          <w:rFonts w:ascii="Palatino Linotype" w:eastAsia="Palatino Linotype" w:hAnsi="Palatino Linotype" w:cs="Palatino Linotype"/>
          <w:sz w:val="22"/>
          <w:szCs w:val="22"/>
        </w:rPr>
        <w:t>adjuntó el documento “</w:t>
      </w:r>
      <w:r w:rsidRPr="000324B1">
        <w:rPr>
          <w:rFonts w:ascii="Palatino Linotype" w:eastAsia="Palatino Linotype" w:hAnsi="Palatino Linotype" w:cs="Palatino Linotype"/>
          <w:b/>
          <w:i/>
          <w:sz w:val="22"/>
          <w:szCs w:val="22"/>
        </w:rPr>
        <w:t xml:space="preserve">2024 Acuerdo de Reconducción de </w:t>
      </w:r>
      <w:proofErr w:type="spellStart"/>
      <w:r w:rsidRPr="000324B1">
        <w:rPr>
          <w:rFonts w:ascii="Palatino Linotype" w:eastAsia="Palatino Linotype" w:hAnsi="Palatino Linotype" w:cs="Palatino Linotype"/>
          <w:b/>
          <w:i/>
          <w:sz w:val="22"/>
          <w:szCs w:val="22"/>
        </w:rPr>
        <w:t>Via</w:t>
      </w:r>
      <w:proofErr w:type="spellEnd"/>
      <w:r w:rsidRPr="000324B1">
        <w:rPr>
          <w:rFonts w:ascii="Palatino Linotype" w:eastAsia="Palatino Linotype" w:hAnsi="Palatino Linotype" w:cs="Palatino Linotype"/>
          <w:b/>
          <w:i/>
          <w:sz w:val="22"/>
          <w:szCs w:val="22"/>
        </w:rPr>
        <w:t xml:space="preserve"> RR 1447-2024 y acumulados 08-agosto-2024.pdf”, </w:t>
      </w:r>
      <w:r w:rsidRPr="000324B1">
        <w:rPr>
          <w:rFonts w:ascii="Palatino Linotype" w:eastAsia="Palatino Linotype" w:hAnsi="Palatino Linotype" w:cs="Palatino Linotype"/>
          <w:sz w:val="22"/>
          <w:szCs w:val="22"/>
        </w:rPr>
        <w:t>en la cual obra la fotografía de la credencial para votar expedida a favor de la persona solicitante por el Instituto Nacional Electoral.</w:t>
      </w:r>
    </w:p>
    <w:p w14:paraId="7A0F9454" w14:textId="77777777" w:rsidR="009A50CC" w:rsidRPr="000324B1" w:rsidRDefault="00BB2313">
      <w:pPr>
        <w:spacing w:after="240"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Asimismo, el </w:t>
      </w:r>
      <w:r w:rsidRPr="000324B1">
        <w:rPr>
          <w:rFonts w:ascii="Palatino Linotype" w:eastAsia="Palatino Linotype" w:hAnsi="Palatino Linotype" w:cs="Palatino Linotype"/>
          <w:b/>
          <w:sz w:val="22"/>
          <w:szCs w:val="22"/>
        </w:rPr>
        <w:t>nueve de agosto de dos mil veinticuatro</w:t>
      </w:r>
      <w:r w:rsidRPr="000324B1">
        <w:rPr>
          <w:rFonts w:ascii="Palatino Linotype" w:eastAsia="Palatino Linotype" w:hAnsi="Palatino Linotype" w:cs="Palatino Linotype"/>
          <w:sz w:val="22"/>
          <w:szCs w:val="22"/>
        </w:rPr>
        <w:t>, adjuntó el archivo “</w:t>
      </w:r>
      <w:r w:rsidRPr="000324B1">
        <w:rPr>
          <w:rFonts w:ascii="Palatino Linotype" w:eastAsia="Palatino Linotype" w:hAnsi="Palatino Linotype" w:cs="Palatino Linotype"/>
          <w:b/>
          <w:i/>
          <w:sz w:val="22"/>
          <w:szCs w:val="22"/>
        </w:rPr>
        <w:t xml:space="preserve">2023 escrito 17-julio-2023 recibido </w:t>
      </w:r>
      <w:proofErr w:type="spellStart"/>
      <w:r w:rsidRPr="000324B1">
        <w:rPr>
          <w:rFonts w:ascii="Palatino Linotype" w:eastAsia="Palatino Linotype" w:hAnsi="Palatino Linotype" w:cs="Palatino Linotype"/>
          <w:b/>
          <w:i/>
          <w:sz w:val="22"/>
          <w:szCs w:val="22"/>
        </w:rPr>
        <w:t>oficialia</w:t>
      </w:r>
      <w:proofErr w:type="spellEnd"/>
      <w:r w:rsidRPr="000324B1">
        <w:rPr>
          <w:rFonts w:ascii="Palatino Linotype" w:eastAsia="Palatino Linotype" w:hAnsi="Palatino Linotype" w:cs="Palatino Linotype"/>
          <w:b/>
          <w:i/>
          <w:sz w:val="22"/>
          <w:szCs w:val="22"/>
        </w:rPr>
        <w:t xml:space="preserve"> de partes 18-julio-2023 folio 011601.pdf”, </w:t>
      </w:r>
      <w:r w:rsidRPr="000324B1">
        <w:rPr>
          <w:rFonts w:ascii="Palatino Linotype" w:eastAsia="Palatino Linotype" w:hAnsi="Palatino Linotype" w:cs="Palatino Linotype"/>
          <w:sz w:val="22"/>
          <w:szCs w:val="22"/>
        </w:rPr>
        <w:t>el cual consiste en el Escrito entregado en Oficialía de Partes Folio 011601.</w:t>
      </w:r>
    </w:p>
    <w:p w14:paraId="42BA4D28"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 xml:space="preserve">11. Conciliación. </w:t>
      </w:r>
      <w:r w:rsidRPr="000324B1">
        <w:rPr>
          <w:rFonts w:ascii="Palatino Linotype" w:eastAsia="Palatino Linotype" w:hAnsi="Palatino Linotype" w:cs="Palatino Linotype"/>
          <w:sz w:val="22"/>
          <w:szCs w:val="22"/>
        </w:rPr>
        <w:t xml:space="preserve">Las partes </w:t>
      </w:r>
      <w:r w:rsidRPr="000324B1">
        <w:rPr>
          <w:rFonts w:ascii="Palatino Linotype" w:eastAsia="Palatino Linotype" w:hAnsi="Palatino Linotype" w:cs="Palatino Linotype"/>
          <w:b/>
          <w:sz w:val="22"/>
          <w:szCs w:val="22"/>
          <w:u w:val="single"/>
        </w:rPr>
        <w:t>fueron omisas en manifestar su voluntad para conciliar</w:t>
      </w:r>
      <w:r w:rsidRPr="000324B1">
        <w:rPr>
          <w:rFonts w:ascii="Palatino Linotype" w:eastAsia="Palatino Linotype" w:hAnsi="Palatino Linotype" w:cs="Palatino Linotype"/>
          <w:sz w:val="22"/>
          <w:szCs w:val="22"/>
        </w:rPr>
        <w:t>, por lo que transcurrido el término previsto para tal efecto, se niega la posibilidad de adherirse al citado procedimiento.</w:t>
      </w:r>
    </w:p>
    <w:p w14:paraId="002ECDEE"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lastRenderedPageBreak/>
        <w:t xml:space="preserve">12. Cierres de instrucción. </w:t>
      </w:r>
      <w:r w:rsidRPr="000324B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0324B1">
        <w:rPr>
          <w:rFonts w:ascii="Palatino Linotype" w:eastAsia="Palatino Linotype" w:hAnsi="Palatino Linotype" w:cs="Palatino Linotype"/>
          <w:b/>
          <w:sz w:val="22"/>
          <w:szCs w:val="22"/>
        </w:rPr>
        <w:t>veinte de agosto de</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dos mil veinticuatro</w:t>
      </w:r>
      <w:r w:rsidRPr="000324B1">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1E9EC123"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4B640C7F" w14:textId="77777777" w:rsidR="009A50CC" w:rsidRPr="000324B1" w:rsidRDefault="00BB2313">
      <w:pPr>
        <w:widowControl w:val="0"/>
        <w:spacing w:before="240" w:after="240" w:line="360" w:lineRule="auto"/>
        <w:jc w:val="center"/>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II. C O N S I D E R A N D O</w:t>
      </w:r>
    </w:p>
    <w:p w14:paraId="58402F83" w14:textId="77777777" w:rsidR="009A50CC" w:rsidRPr="000324B1" w:rsidRDefault="00BB2313">
      <w:pPr>
        <w:spacing w:line="360" w:lineRule="auto"/>
        <w:jc w:val="both"/>
        <w:rPr>
          <w:rFonts w:ascii="Palatino Linotype" w:eastAsia="Palatino Linotype" w:hAnsi="Palatino Linotype" w:cs="Palatino Linotype"/>
          <w:sz w:val="22"/>
          <w:szCs w:val="22"/>
        </w:rPr>
      </w:pPr>
      <w:bookmarkStart w:id="1" w:name="_heading=h.30j0zll" w:colFirst="0" w:colLast="0"/>
      <w:bookmarkEnd w:id="1"/>
      <w:r w:rsidRPr="000324B1">
        <w:rPr>
          <w:rFonts w:ascii="Palatino Linotype" w:eastAsia="Palatino Linotype" w:hAnsi="Palatino Linotype" w:cs="Palatino Linotype"/>
          <w:b/>
          <w:sz w:val="22"/>
          <w:szCs w:val="22"/>
        </w:rPr>
        <w:t>Primero. Competencia.</w:t>
      </w:r>
      <w:r w:rsidRPr="000324B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0324B1">
        <w:rPr>
          <w:rFonts w:ascii="Palatino Linotype" w:eastAsia="Palatino Linotype" w:hAnsi="Palatino Linotype" w:cs="Palatino Linotype"/>
          <w:b/>
          <w:sz w:val="22"/>
          <w:szCs w:val="22"/>
        </w:rPr>
        <w:t>la parte Recurrente</w:t>
      </w:r>
      <w:r w:rsidRPr="000324B1">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w:t>
      </w:r>
      <w:r w:rsidRPr="000324B1">
        <w:rPr>
          <w:rFonts w:ascii="Palatino Linotype" w:eastAsia="Palatino Linotype" w:hAnsi="Palatino Linotype" w:cs="Palatino Linotype"/>
          <w:sz w:val="22"/>
          <w:szCs w:val="22"/>
        </w:rPr>
        <w:lastRenderedPageBreak/>
        <w:t>Estado de México y Municipios, y 11 del Reglamento Interior del Instituto de Transparencia, Acceso a la Información Pública y Protección de Datos Personales del Estado de México y Municipios.</w:t>
      </w:r>
    </w:p>
    <w:p w14:paraId="316BAA74"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0A76F345" w14:textId="77777777" w:rsidR="009A50CC" w:rsidRPr="000324B1" w:rsidRDefault="00BB2313">
      <w:pPr>
        <w:widowControl w:val="0"/>
        <w:pBdr>
          <w:top w:val="nil"/>
          <w:left w:val="nil"/>
          <w:bottom w:val="nil"/>
          <w:right w:val="nil"/>
          <w:between w:val="nil"/>
        </w:pBdr>
        <w:spacing w:after="240"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b/>
          <w:sz w:val="22"/>
          <w:szCs w:val="22"/>
        </w:rPr>
        <w:t xml:space="preserve">Segundo. Oportunidad y Procedibilidad de los Recursos de Revisión.  </w:t>
      </w:r>
      <w:r w:rsidRPr="000324B1">
        <w:rPr>
          <w:rFonts w:ascii="Palatino Linotype" w:eastAsia="Palatino Linotype" w:hAnsi="Palatino Linotype" w:cs="Palatino Linotype"/>
          <w:color w:val="000000"/>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105F4A5A" w14:textId="77777777" w:rsidR="009A50CC" w:rsidRPr="000324B1" w:rsidRDefault="00BB2313">
      <w:pPr>
        <w:spacing w:before="120" w:after="120" w:line="276" w:lineRule="auto"/>
        <w:ind w:left="851" w:right="902"/>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r w:rsidRPr="000324B1">
        <w:rPr>
          <w:rFonts w:ascii="Palatino Linotype" w:eastAsia="Palatino Linotype" w:hAnsi="Palatino Linotype" w:cs="Palatino Linotype"/>
          <w:b/>
          <w:i/>
          <w:sz w:val="22"/>
          <w:szCs w:val="22"/>
        </w:rPr>
        <w:t xml:space="preserve">Artículo 128. </w:t>
      </w:r>
      <w:r w:rsidRPr="000324B1">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2B41F96" w14:textId="77777777" w:rsidR="009A50CC" w:rsidRPr="000324B1" w:rsidRDefault="00BB2313">
      <w:pPr>
        <w:spacing w:before="120" w:after="120" w:line="276" w:lineRule="auto"/>
        <w:ind w:left="851" w:right="902"/>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432C7C82" w14:textId="77777777" w:rsidR="009A50CC" w:rsidRPr="000324B1" w:rsidRDefault="00BB2313">
      <w:pPr>
        <w:widowControl w:val="0"/>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En esa tesitura, atendiendo a que el</w:t>
      </w:r>
      <w:r w:rsidRPr="000324B1">
        <w:rPr>
          <w:rFonts w:ascii="Palatino Linotype" w:eastAsia="Palatino Linotype" w:hAnsi="Palatino Linotype" w:cs="Palatino Linotype"/>
          <w:b/>
          <w:sz w:val="22"/>
          <w:szCs w:val="22"/>
        </w:rPr>
        <w:t xml:space="preserve"> Sujeto Obligado</w:t>
      </w:r>
      <w:r w:rsidRPr="000324B1">
        <w:rPr>
          <w:rFonts w:ascii="Palatino Linotype" w:eastAsia="Palatino Linotype" w:hAnsi="Palatino Linotype" w:cs="Palatino Linotype"/>
          <w:sz w:val="22"/>
          <w:szCs w:val="22"/>
        </w:rPr>
        <w:t xml:space="preserve"> notificó las respuesta a las solicitudes de acceso a datos personales  los días </w:t>
      </w:r>
      <w:r w:rsidRPr="000324B1">
        <w:rPr>
          <w:rFonts w:ascii="Palatino Linotype" w:eastAsia="Palatino Linotype" w:hAnsi="Palatino Linotype" w:cs="Palatino Linotype"/>
          <w:b/>
          <w:sz w:val="22"/>
          <w:szCs w:val="22"/>
        </w:rPr>
        <w:t>treinta de enero y ocho de febrero de dos mil veinticuatro</w:t>
      </w:r>
      <w:r w:rsidRPr="000324B1">
        <w:rPr>
          <w:rFonts w:ascii="Palatino Linotype" w:eastAsia="Palatino Linotype" w:hAnsi="Palatino Linotype" w:cs="Palatino Linotype"/>
          <w:sz w:val="22"/>
          <w:szCs w:val="22"/>
        </w:rPr>
        <w:t xml:space="preserve">; así, el plazo de quince días hábiles que el artículo 128 de la Ley de Protección de Datos Personales en Posesión de Sujetos Obligados del Estado de México y Municipios, transcurrió a partir de los días </w:t>
      </w:r>
      <w:r w:rsidRPr="000324B1">
        <w:rPr>
          <w:rFonts w:ascii="Palatino Linotype" w:eastAsia="Palatino Linotype" w:hAnsi="Palatino Linotype" w:cs="Palatino Linotype"/>
          <w:b/>
          <w:sz w:val="22"/>
          <w:szCs w:val="22"/>
        </w:rPr>
        <w:t>treinta y uno de enero y nueve de febrero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al veintidós de febrero y veintinueve de febrero de dos mil veinticuatro</w:t>
      </w:r>
      <w:r w:rsidRPr="000324B1">
        <w:rPr>
          <w:rFonts w:ascii="Palatino Linotype" w:eastAsia="Palatino Linotype" w:hAnsi="Palatino Linotype" w:cs="Palatino Linotype"/>
          <w:sz w:val="22"/>
          <w:szCs w:val="22"/>
        </w:rPr>
        <w:t xml:space="preserve">; en términos de los artículos 4 fracción XV de la Ley de Protección de Datos Personales en Posesión de Sujetos Obligados </w:t>
      </w:r>
      <w:r w:rsidRPr="000324B1">
        <w:rPr>
          <w:rFonts w:ascii="Palatino Linotype" w:eastAsia="Palatino Linotype" w:hAnsi="Palatino Linotype" w:cs="Palatino Linotype"/>
          <w:sz w:val="22"/>
          <w:szCs w:val="22"/>
        </w:rPr>
        <w:lastRenderedPageBreak/>
        <w:t>del Estado de México y Municipios y 3 fracción X de la Ley de Transparencia y Acceso a la Información Pública del Estado de México y Municipios, de aplicación supletoria.</w:t>
      </w:r>
    </w:p>
    <w:p w14:paraId="1CB157DA"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Con base a esta cronología, si el recurso de revisión que nos ocupa se interpusieron los días </w:t>
      </w:r>
      <w:r w:rsidRPr="000324B1">
        <w:rPr>
          <w:rFonts w:ascii="Palatino Linotype" w:eastAsia="Palatino Linotype" w:hAnsi="Palatino Linotype" w:cs="Palatino Linotype"/>
          <w:b/>
          <w:sz w:val="22"/>
          <w:szCs w:val="22"/>
        </w:rPr>
        <w:t>nueve de febrero y diecinueve de marzo del dos mil veinticuatro</w:t>
      </w:r>
      <w:r w:rsidRPr="000324B1">
        <w:rPr>
          <w:rFonts w:ascii="Palatino Linotype" w:eastAsia="Palatino Linotype" w:hAnsi="Palatino Linotype" w:cs="Palatino Linotype"/>
          <w:sz w:val="22"/>
          <w:szCs w:val="22"/>
        </w:rPr>
        <w:t xml:space="preserve">, esto es en los </w:t>
      </w:r>
      <w:r w:rsidRPr="000324B1">
        <w:rPr>
          <w:rFonts w:ascii="Palatino Linotype" w:eastAsia="Palatino Linotype" w:hAnsi="Palatino Linotype" w:cs="Palatino Linotype"/>
          <w:b/>
          <w:sz w:val="22"/>
          <w:szCs w:val="22"/>
        </w:rPr>
        <w:t>primero, segundo y séptimo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días hábiles</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después de conocerse las respuestas</w:t>
      </w:r>
      <w:r w:rsidRPr="000324B1">
        <w:rPr>
          <w:rFonts w:ascii="Palatino Linotype" w:eastAsia="Palatino Linotype" w:hAnsi="Palatino Linotype" w:cs="Palatino Linotype"/>
          <w:sz w:val="22"/>
          <w:szCs w:val="22"/>
        </w:rPr>
        <w:t xml:space="preserve">; por lo que se encuentra dentro de los márgenes temporales previstos en el artículo 128 de la Ley de Protección de Datos Personales en Posesión de Sujetos Obligados del Estado de México y Municipios y, por tanto, </w:t>
      </w:r>
      <w:r w:rsidRPr="000324B1">
        <w:rPr>
          <w:rFonts w:ascii="Palatino Linotype" w:eastAsia="Palatino Linotype" w:hAnsi="Palatino Linotype" w:cs="Palatino Linotype"/>
          <w:b/>
          <w:sz w:val="22"/>
          <w:szCs w:val="22"/>
          <w:u w:val="single"/>
        </w:rPr>
        <w:t>su interposición se considera oportuna</w:t>
      </w:r>
      <w:r w:rsidRPr="000324B1">
        <w:rPr>
          <w:rFonts w:ascii="Palatino Linotype" w:eastAsia="Palatino Linotype" w:hAnsi="Palatino Linotype" w:cs="Palatino Linotype"/>
          <w:sz w:val="22"/>
          <w:szCs w:val="22"/>
        </w:rPr>
        <w:t>.</w:t>
      </w:r>
    </w:p>
    <w:p w14:paraId="5A840AC1" w14:textId="77777777" w:rsidR="009A50CC" w:rsidRPr="000324B1" w:rsidRDefault="00BB2313">
      <w:pPr>
        <w:spacing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fueron presentados mediante el formato visible </w:t>
      </w:r>
      <w:r w:rsidRPr="000324B1">
        <w:rPr>
          <w:rFonts w:ascii="Palatino Linotype" w:eastAsia="Palatino Linotype" w:hAnsi="Palatino Linotype" w:cs="Palatino Linotype"/>
          <w:b/>
          <w:sz w:val="22"/>
          <w:szCs w:val="22"/>
        </w:rPr>
        <w:t xml:space="preserve">el SAIMEX.  </w:t>
      </w:r>
    </w:p>
    <w:p w14:paraId="169D6FAC" w14:textId="77777777" w:rsidR="009A50CC" w:rsidRPr="000324B1" w:rsidRDefault="009A50CC">
      <w:pPr>
        <w:tabs>
          <w:tab w:val="left" w:pos="8647"/>
        </w:tabs>
        <w:spacing w:line="360" w:lineRule="auto"/>
        <w:ind w:right="51"/>
        <w:jc w:val="both"/>
        <w:rPr>
          <w:rFonts w:ascii="Palatino Linotype" w:eastAsia="Palatino Linotype" w:hAnsi="Palatino Linotype" w:cs="Palatino Linotype"/>
        </w:rPr>
      </w:pPr>
    </w:p>
    <w:p w14:paraId="30D1DFFE" w14:textId="77777777" w:rsidR="009A50CC" w:rsidRPr="000324B1" w:rsidRDefault="00BB2313">
      <w:pPr>
        <w:spacing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Tercero. Legitimación. </w:t>
      </w:r>
      <w:r w:rsidRPr="000324B1">
        <w:rPr>
          <w:rFonts w:ascii="Palatino Linotype" w:eastAsia="Palatino Linotype" w:hAnsi="Palatino Linotype" w:cs="Palatino Linotype"/>
          <w:sz w:val="22"/>
          <w:szCs w:val="22"/>
        </w:rPr>
        <w:t xml:space="preserve">Los recursos de revisión fueron interpuestos por </w:t>
      </w:r>
      <w:r w:rsidRPr="000324B1">
        <w:rPr>
          <w:rFonts w:ascii="Palatino Linotype" w:eastAsia="Palatino Linotype" w:hAnsi="Palatino Linotype" w:cs="Palatino Linotype"/>
          <w:b/>
          <w:sz w:val="22"/>
          <w:szCs w:val="22"/>
        </w:rPr>
        <w:t>la parte</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Recurrente,</w:t>
      </w:r>
      <w:r w:rsidRPr="000324B1">
        <w:rPr>
          <w:rFonts w:ascii="Palatino Linotype" w:eastAsia="Palatino Linotype" w:hAnsi="Palatino Linotype" w:cs="Palatino Linotype"/>
          <w:sz w:val="22"/>
          <w:szCs w:val="22"/>
        </w:rPr>
        <w:t xml:space="preserve"> quién a su vez, formuló las solicitudes de Acceso a datos personales</w:t>
      </w:r>
      <w:r w:rsidRPr="000324B1">
        <w:rPr>
          <w:rFonts w:ascii="Palatino Linotype" w:eastAsia="Palatino Linotype" w:hAnsi="Palatino Linotype" w:cs="Palatino Linotype"/>
          <w:b/>
          <w:sz w:val="22"/>
          <w:szCs w:val="22"/>
        </w:rPr>
        <w:t xml:space="preserve"> 01014/ECATEPEC/IP/2023, 01038/ECATEPEC/IP/2023, 00081/ECATEPEC/IP/2024 y 00138/ECATEPEC/IP/2024</w:t>
      </w:r>
      <w:r w:rsidRPr="000324B1">
        <w:rPr>
          <w:rFonts w:ascii="Palatino Linotype" w:eastAsia="Palatino Linotype" w:hAnsi="Palatino Linotype" w:cs="Palatino Linotype"/>
          <w:sz w:val="22"/>
          <w:szCs w:val="22"/>
        </w:rPr>
        <w:t xml:space="preserve">, ante </w:t>
      </w:r>
      <w:r w:rsidRPr="000324B1">
        <w:rPr>
          <w:rFonts w:ascii="Palatino Linotype" w:eastAsia="Palatino Linotype" w:hAnsi="Palatino Linotype" w:cs="Palatino Linotype"/>
          <w:b/>
          <w:sz w:val="22"/>
          <w:szCs w:val="22"/>
        </w:rPr>
        <w:t>el</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de conformidad con lo establecido en el 106 párrafo tercero de la ley en la materia.</w:t>
      </w:r>
      <w:r w:rsidRPr="000324B1">
        <w:rPr>
          <w:rFonts w:ascii="Palatino Linotype" w:eastAsia="Palatino Linotype" w:hAnsi="Palatino Linotype" w:cs="Palatino Linotype"/>
          <w:sz w:val="22"/>
          <w:szCs w:val="22"/>
          <w:vertAlign w:val="superscript"/>
        </w:rPr>
        <w:footnoteReference w:id="1"/>
      </w:r>
    </w:p>
    <w:p w14:paraId="7E8AEA30" w14:textId="77777777" w:rsidR="009A50CC" w:rsidRPr="000324B1" w:rsidRDefault="00BB2313">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lastRenderedPageBreak/>
        <w:t xml:space="preserve">Cuarto. Estudio de fondo del asunto. </w:t>
      </w:r>
      <w:r w:rsidRPr="000324B1">
        <w:rPr>
          <w:rFonts w:ascii="Palatino Linotype" w:eastAsia="Palatino Linotype" w:hAnsi="Palatino Linotype" w:cs="Palatino Linotype"/>
          <w:sz w:val="22"/>
          <w:szCs w:val="22"/>
        </w:rPr>
        <w:t xml:space="preserve">En primer término, es de señalar que el ejercicio de los derechos de acceso, rectificación, cancelación y oposición, ARCO, se encuentra regulado por el artículo 6 apartado A, y 16 segundo párrafo de la Constitución de los Estados Unidos Mexicanos, los cuales establecen lo siguiente: </w:t>
      </w:r>
    </w:p>
    <w:p w14:paraId="32472840" w14:textId="77777777" w:rsidR="009A50CC" w:rsidRPr="000324B1" w:rsidRDefault="00BB2313">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r w:rsidRPr="000324B1">
        <w:rPr>
          <w:rFonts w:ascii="Palatino Linotype" w:eastAsia="Palatino Linotype" w:hAnsi="Palatino Linotype" w:cs="Palatino Linotype"/>
          <w:b/>
          <w:i/>
          <w:sz w:val="22"/>
          <w:szCs w:val="22"/>
        </w:rPr>
        <w:t>Artículo 6o.</w:t>
      </w:r>
    </w:p>
    <w:p w14:paraId="6EDFFFFB" w14:textId="77777777" w:rsidR="009A50CC" w:rsidRPr="000324B1" w:rsidRDefault="00BB2313">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226C2D22" w14:textId="77777777" w:rsidR="009A50CC" w:rsidRPr="000324B1" w:rsidRDefault="00BB2313">
      <w:pPr>
        <w:pBdr>
          <w:top w:val="nil"/>
          <w:left w:val="nil"/>
          <w:bottom w:val="nil"/>
          <w:right w:val="nil"/>
          <w:between w:val="nil"/>
        </w:pBdr>
        <w:tabs>
          <w:tab w:val="left" w:pos="7513"/>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A. Para el ejercicio del derecho de acceso a la información, la Federación y las entidades federativas, en el ámbito de sus respectivas competencias, se regirán por los siguientes principios y bases:</w:t>
      </w:r>
    </w:p>
    <w:p w14:paraId="2B0C28E0" w14:textId="77777777" w:rsidR="009A50CC" w:rsidRPr="000324B1" w:rsidRDefault="00BB2313">
      <w:pPr>
        <w:pBdr>
          <w:top w:val="nil"/>
          <w:left w:val="nil"/>
          <w:bottom w:val="nil"/>
          <w:right w:val="nil"/>
          <w:between w:val="nil"/>
        </w:pBd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0C88E3B5" w14:textId="77777777" w:rsidR="009A50CC" w:rsidRPr="000324B1" w:rsidRDefault="00BB2313">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II. </w:t>
      </w:r>
      <w:r w:rsidRPr="000324B1">
        <w:rPr>
          <w:rFonts w:ascii="Palatino Linotype" w:eastAsia="Palatino Linotype" w:hAnsi="Palatino Linotype" w:cs="Palatino Linotype"/>
          <w:b/>
          <w:i/>
          <w:sz w:val="22"/>
          <w:szCs w:val="22"/>
        </w:rPr>
        <w:t xml:space="preserve">La información que se refiere a la vida privada y los datos personales será protegida </w:t>
      </w:r>
      <w:r w:rsidRPr="000324B1">
        <w:rPr>
          <w:rFonts w:ascii="Palatino Linotype" w:eastAsia="Palatino Linotype" w:hAnsi="Palatino Linotype" w:cs="Palatino Linotype"/>
          <w:i/>
          <w:sz w:val="22"/>
          <w:szCs w:val="22"/>
        </w:rPr>
        <w:t>en los términos y con las excepciones que fijen las leyes.</w:t>
      </w:r>
    </w:p>
    <w:p w14:paraId="7A94516B" w14:textId="77777777" w:rsidR="009A50CC" w:rsidRPr="000324B1" w:rsidRDefault="00BB2313">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27047EB1" w14:textId="77777777" w:rsidR="009A50CC" w:rsidRPr="000324B1" w:rsidRDefault="00BB2313">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Artículo 16.</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i/>
          <w:sz w:val="22"/>
          <w:szCs w:val="22"/>
        </w:rPr>
        <w:t xml:space="preserve">Toda persona </w:t>
      </w:r>
      <w:r w:rsidRPr="000324B1">
        <w:rPr>
          <w:rFonts w:ascii="Palatino Linotype" w:eastAsia="Palatino Linotype" w:hAnsi="Palatino Linotype" w:cs="Palatino Linotype"/>
          <w:b/>
          <w:i/>
          <w:sz w:val="22"/>
          <w:szCs w:val="22"/>
        </w:rPr>
        <w:t xml:space="preserve">tiene derecho a la protección de sus datos personales, al acceso, </w:t>
      </w:r>
      <w:r w:rsidRPr="000324B1">
        <w:rPr>
          <w:rFonts w:ascii="Palatino Linotype" w:eastAsia="Palatino Linotype" w:hAnsi="Palatino Linotype" w:cs="Palatino Linotype"/>
          <w:i/>
          <w:sz w:val="22"/>
          <w:szCs w:val="22"/>
        </w:rPr>
        <w:t>rectificación y cancelación de los mismos, así</w:t>
      </w:r>
      <w:r w:rsidRPr="000324B1">
        <w:rPr>
          <w:rFonts w:ascii="Palatino Linotype" w:eastAsia="Palatino Linotype" w:hAnsi="Palatino Linotype" w:cs="Palatino Linotype"/>
          <w:b/>
          <w:i/>
          <w:sz w:val="22"/>
          <w:szCs w:val="22"/>
        </w:rPr>
        <w:t xml:space="preserve"> </w:t>
      </w:r>
      <w:r w:rsidRPr="000324B1">
        <w:rPr>
          <w:rFonts w:ascii="Palatino Linotype" w:eastAsia="Palatino Linotype" w:hAnsi="Palatino Linotype" w:cs="Palatino Linotype"/>
          <w:i/>
          <w:sz w:val="22"/>
          <w:szCs w:val="22"/>
        </w:rPr>
        <w:t>como a manifestar su oposición, en los términos que fije la ley,</w:t>
      </w:r>
      <w:r w:rsidRPr="000324B1">
        <w:rPr>
          <w:rFonts w:ascii="Palatino Linotype" w:eastAsia="Palatino Linotype" w:hAnsi="Palatino Linotype" w:cs="Palatino Linotype"/>
          <w:b/>
          <w:i/>
          <w:sz w:val="22"/>
          <w:szCs w:val="22"/>
        </w:rPr>
        <w:t xml:space="preserve"> </w:t>
      </w:r>
      <w:r w:rsidRPr="000324B1">
        <w:rPr>
          <w:rFonts w:ascii="Palatino Linotype" w:eastAsia="Palatino Linotype" w:hAnsi="Palatino Linotype" w:cs="Palatino Linotype"/>
          <w:i/>
          <w:sz w:val="22"/>
          <w:szCs w:val="22"/>
        </w:rPr>
        <w:t>la cual establecerá los supuestos de excepción a los principios que rijan el tratamiento de datos, por razones de seguridad nacional, disposiciones de orden público, seguridad y salud públicas o para proteger los derechos de terceros.” (Énfasis añadido)</w:t>
      </w:r>
    </w:p>
    <w:p w14:paraId="727D19B3"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Derivado de lo anterior, se desprende que </w:t>
      </w:r>
      <w:r w:rsidRPr="000324B1">
        <w:rPr>
          <w:rFonts w:ascii="Palatino Linotype" w:eastAsia="Palatino Linotype" w:hAnsi="Palatino Linotype" w:cs="Palatino Linotype"/>
          <w:b/>
          <w:sz w:val="22"/>
          <w:szCs w:val="22"/>
        </w:rPr>
        <w:t>la protección de datos personales</w:t>
      </w:r>
      <w:r w:rsidRPr="000324B1">
        <w:rPr>
          <w:rFonts w:ascii="Palatino Linotype" w:eastAsia="Palatino Linotype" w:hAnsi="Palatino Linotype" w:cs="Palatino Linotype"/>
          <w:sz w:val="22"/>
          <w:szCs w:val="22"/>
        </w:rPr>
        <w:t xml:space="preserve"> es un derecho fundamental, así como la información referente al ámbito privado de las personas, los cuales deben estar protegidos en los términos y con las excepciones a los principios de tratamiento de datos que por razones de orden público fije la ley, por lo que toda persona tiene derecho a la protección de sus datos personales.</w:t>
      </w:r>
    </w:p>
    <w:p w14:paraId="444FDA38"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sz w:val="22"/>
          <w:szCs w:val="22"/>
        </w:rPr>
        <w:t>Ante tal premisa se puede apreciar que la inclusión</w:t>
      </w:r>
      <w:r w:rsidRPr="000324B1">
        <w:rPr>
          <w:rFonts w:ascii="Palatino Linotype" w:eastAsia="Palatino Linotype" w:hAnsi="Palatino Linotype" w:cs="Palatino Linotype"/>
          <w:b/>
          <w:sz w:val="22"/>
          <w:szCs w:val="22"/>
        </w:rPr>
        <w:t xml:space="preserve"> del derecho al acceso de datos personales en nuestra Constitución permite que cualquier persona -titular de datos personales obtenga la protección en esta materia.</w:t>
      </w:r>
    </w:p>
    <w:p w14:paraId="4673694A" w14:textId="77777777" w:rsidR="009A50CC" w:rsidRPr="000324B1" w:rsidRDefault="00BB231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lastRenderedPageBreak/>
        <w:t>En este sentido, la Ley de Protección de Datos Personales en Posesión de Sujetos Obligados del Estado de México y Municipios, señala expresamente que:</w:t>
      </w:r>
    </w:p>
    <w:p w14:paraId="549B18A5"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r w:rsidRPr="000324B1">
        <w:rPr>
          <w:rFonts w:ascii="Palatino Linotype" w:eastAsia="Palatino Linotype" w:hAnsi="Palatino Linotype" w:cs="Palatino Linotype"/>
          <w:b/>
          <w:i/>
          <w:sz w:val="22"/>
          <w:szCs w:val="22"/>
        </w:rPr>
        <w:t>Artículo 4</w:t>
      </w:r>
      <w:r w:rsidRPr="000324B1">
        <w:rPr>
          <w:rFonts w:ascii="Palatino Linotype" w:eastAsia="Palatino Linotype" w:hAnsi="Palatino Linotype" w:cs="Palatino Linotype"/>
          <w:i/>
          <w:sz w:val="22"/>
          <w:szCs w:val="22"/>
        </w:rPr>
        <w:t>. Para los efectos de esta Ley se entenderá por:</w:t>
      </w:r>
    </w:p>
    <w:p w14:paraId="5D0D46D5"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616351DD"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XI.</w:t>
      </w:r>
      <w:r w:rsidRPr="000324B1">
        <w:rPr>
          <w:rFonts w:ascii="Palatino Linotype" w:eastAsia="Palatino Linotype" w:hAnsi="Palatino Linotype" w:cs="Palatino Linotype"/>
          <w:i/>
          <w:sz w:val="22"/>
          <w:szCs w:val="22"/>
        </w:rPr>
        <w:t xml:space="preserve"> </w:t>
      </w:r>
      <w:r w:rsidRPr="000324B1">
        <w:rPr>
          <w:rFonts w:ascii="Palatino Linotype" w:eastAsia="Palatino Linotype" w:hAnsi="Palatino Linotype" w:cs="Palatino Linotype"/>
          <w:b/>
          <w:i/>
          <w:sz w:val="22"/>
          <w:szCs w:val="22"/>
        </w:rPr>
        <w:t>Datos personales</w:t>
      </w:r>
      <w:r w:rsidRPr="000324B1">
        <w:rPr>
          <w:rFonts w:ascii="Palatino Linotype" w:eastAsia="Palatino Linotype" w:hAnsi="Palatino Linotype" w:cs="Palatino Linotype"/>
          <w:i/>
          <w:sz w:val="22"/>
          <w:szCs w:val="22"/>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A48681F"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06CF4921"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XIII.</w:t>
      </w:r>
      <w:r w:rsidRPr="000324B1">
        <w:rPr>
          <w:rFonts w:ascii="Palatino Linotype" w:eastAsia="Palatino Linotype" w:hAnsi="Palatino Linotype" w:cs="Palatino Linotype"/>
          <w:i/>
          <w:sz w:val="22"/>
          <w:szCs w:val="22"/>
        </w:rPr>
        <w:t xml:space="preserve"> </w:t>
      </w:r>
      <w:r w:rsidRPr="000324B1">
        <w:rPr>
          <w:rFonts w:ascii="Palatino Linotype" w:eastAsia="Palatino Linotype" w:hAnsi="Palatino Linotype" w:cs="Palatino Linotype"/>
          <w:b/>
          <w:i/>
          <w:sz w:val="22"/>
          <w:szCs w:val="22"/>
        </w:rPr>
        <w:t>Derechos ARCO:</w:t>
      </w:r>
      <w:r w:rsidRPr="000324B1">
        <w:rPr>
          <w:rFonts w:ascii="Palatino Linotype" w:eastAsia="Palatino Linotype" w:hAnsi="Palatino Linotype" w:cs="Palatino Linotype"/>
          <w:i/>
          <w:sz w:val="22"/>
          <w:szCs w:val="22"/>
        </w:rPr>
        <w:t xml:space="preserve"> a los derechos de Acceso, Rectificación, Cancelación y Oposición al tratamiento de datos personales.</w:t>
      </w:r>
    </w:p>
    <w:p w14:paraId="59351EA0"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65E4BD55"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XLI. Responsable: a los sujetos obligados a que se refiere la presente Ley que deciden sobre el tratamiento de los datos personales</w:t>
      </w:r>
      <w:r w:rsidRPr="000324B1">
        <w:rPr>
          <w:rFonts w:ascii="Palatino Linotype" w:eastAsia="Palatino Linotype" w:hAnsi="Palatino Linotype" w:cs="Palatino Linotype"/>
          <w:i/>
          <w:sz w:val="22"/>
          <w:szCs w:val="22"/>
        </w:rPr>
        <w:t>.</w:t>
      </w:r>
    </w:p>
    <w:p w14:paraId="13406496"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285F87E4" w14:textId="77777777" w:rsidR="009A50CC" w:rsidRPr="000324B1" w:rsidRDefault="00BB2313">
      <w:pPr>
        <w:spacing w:before="120" w:after="120"/>
        <w:ind w:left="567" w:right="1185"/>
        <w:jc w:val="both"/>
        <w:rPr>
          <w:rFonts w:ascii="Palatino Linotype" w:eastAsia="Palatino Linotype" w:hAnsi="Palatino Linotype" w:cs="Palatino Linotype"/>
          <w:b/>
          <w:i/>
          <w:sz w:val="22"/>
          <w:szCs w:val="22"/>
          <w:u w:val="single"/>
        </w:rPr>
      </w:pPr>
      <w:r w:rsidRPr="000324B1">
        <w:rPr>
          <w:rFonts w:ascii="Palatino Linotype" w:eastAsia="Palatino Linotype" w:hAnsi="Palatino Linotype" w:cs="Palatino Linotype"/>
          <w:b/>
          <w:i/>
          <w:sz w:val="22"/>
          <w:szCs w:val="22"/>
        </w:rPr>
        <w:t>L.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RPr="000324B1">
        <w:rPr>
          <w:rFonts w:ascii="Palatino Linotype" w:eastAsia="Palatino Linotype" w:hAnsi="Palatino Linotype" w:cs="Palatino Linotype"/>
          <w:b/>
          <w:i/>
          <w:sz w:val="22"/>
          <w:szCs w:val="22"/>
          <w:u w:val="single"/>
        </w:rPr>
        <w:t>.</w:t>
      </w:r>
    </w:p>
    <w:p w14:paraId="73ECEE8C"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63885DF4"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Artículo 97.</w:t>
      </w:r>
      <w:r w:rsidRPr="000324B1">
        <w:rPr>
          <w:rFonts w:ascii="Palatino Linotype" w:eastAsia="Palatino Linotype" w:hAnsi="Palatino Linotype" w:cs="Palatino Linotype"/>
          <w:i/>
          <w:sz w:val="22"/>
          <w:szCs w:val="22"/>
        </w:rPr>
        <w:t xml:space="preserve"> Los derechos de acceso, rectificación, cancelación y oposición de datos personales son derechos independientes. </w:t>
      </w:r>
      <w:r w:rsidRPr="000324B1">
        <w:rPr>
          <w:rFonts w:ascii="Palatino Linotype" w:eastAsia="Palatino Linotype" w:hAnsi="Palatino Linotype" w:cs="Palatino Linotype"/>
          <w:b/>
          <w:i/>
          <w:sz w:val="22"/>
          <w:szCs w:val="22"/>
        </w:rPr>
        <w:t>El ejercicio de cualquiera de ellos no es requisito previo no impide el ejercicio de otro</w:t>
      </w:r>
      <w:r w:rsidRPr="000324B1">
        <w:rPr>
          <w:rFonts w:ascii="Palatino Linotype" w:eastAsia="Palatino Linotype" w:hAnsi="Palatino Linotype" w:cs="Palatino Linotype"/>
          <w:i/>
          <w:sz w:val="22"/>
          <w:szCs w:val="22"/>
        </w:rPr>
        <w:t>. La procedencia de estos derechos, en su caso, se hará efectiva una vez que el titular o su representante legal acrediten su identidad o representación, respectivamente.</w:t>
      </w:r>
    </w:p>
    <w:p w14:paraId="01894577" w14:textId="77777777" w:rsidR="009A50CC" w:rsidRPr="000324B1" w:rsidRDefault="00BB2313">
      <w:pPr>
        <w:spacing w:before="120" w:after="120"/>
        <w:ind w:left="567" w:right="1185"/>
        <w:jc w:val="both"/>
        <w:rPr>
          <w:rFonts w:ascii="Palatino Linotype" w:eastAsia="Palatino Linotype" w:hAnsi="Palatino Linotype" w:cs="Palatino Linotype"/>
          <w:b/>
          <w:i/>
          <w:sz w:val="22"/>
          <w:szCs w:val="22"/>
        </w:rPr>
      </w:pPr>
      <w:r w:rsidRPr="000324B1">
        <w:rPr>
          <w:rFonts w:ascii="Palatino Linotype" w:eastAsia="Palatino Linotype" w:hAnsi="Palatino Linotype" w:cs="Palatino Linotype"/>
          <w:i/>
          <w:sz w:val="22"/>
          <w:szCs w:val="22"/>
        </w:rPr>
        <w:t>…</w:t>
      </w:r>
    </w:p>
    <w:p w14:paraId="0A3AA852" w14:textId="77777777" w:rsidR="009A50CC" w:rsidRPr="000324B1" w:rsidRDefault="00BB2313">
      <w:pPr>
        <w:spacing w:before="120" w:after="120"/>
        <w:ind w:left="567" w:right="118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Artículo 98. El titular tiene derecho a</w:t>
      </w:r>
      <w:r w:rsidRPr="000324B1">
        <w:rPr>
          <w:rFonts w:ascii="Palatino Linotype" w:eastAsia="Palatino Linotype" w:hAnsi="Palatino Linotype" w:cs="Palatino Linotype"/>
          <w:i/>
          <w:sz w:val="22"/>
          <w:szCs w:val="22"/>
        </w:rPr>
        <w:t xml:space="preserve"> acceder, </w:t>
      </w:r>
      <w:r w:rsidRPr="000324B1">
        <w:rPr>
          <w:rFonts w:ascii="Palatino Linotype" w:eastAsia="Palatino Linotype" w:hAnsi="Palatino Linotype" w:cs="Palatino Linotype"/>
          <w:b/>
          <w:i/>
          <w:sz w:val="22"/>
          <w:szCs w:val="22"/>
        </w:rPr>
        <w:t>solicitar y ser informado sobre sus datos personales en posesión de los sujetos obligados</w:t>
      </w:r>
      <w:r w:rsidRPr="000324B1">
        <w:rPr>
          <w:rFonts w:ascii="Palatino Linotype" w:eastAsia="Palatino Linotype" w:hAnsi="Palatino Linotype" w:cs="Palatino Linotype"/>
          <w:i/>
          <w:sz w:val="22"/>
          <w:szCs w:val="22"/>
        </w:rPr>
        <w:t xml:space="preserve">, </w:t>
      </w:r>
      <w:r w:rsidRPr="000324B1">
        <w:rPr>
          <w:rFonts w:ascii="Palatino Linotype" w:eastAsia="Palatino Linotype" w:hAnsi="Palatino Linotype" w:cs="Palatino Linotype"/>
          <w:b/>
          <w:i/>
          <w:sz w:val="22"/>
          <w:szCs w:val="22"/>
        </w:rPr>
        <w:t xml:space="preserve">así como </w:t>
      </w:r>
      <w:r w:rsidRPr="000324B1">
        <w:rPr>
          <w:rFonts w:ascii="Palatino Linotype" w:eastAsia="Palatino Linotype" w:hAnsi="Palatino Linotype" w:cs="Palatino Linotype"/>
          <w:b/>
          <w:i/>
          <w:sz w:val="22"/>
          <w:szCs w:val="22"/>
        </w:rPr>
        <w:lastRenderedPageBreak/>
        <w:t>la información relacionada con las condiciones y generalidades de su tratamiento, tales como el origen de los datos, las condiciones del tratamiento del cual sean objeto</w:t>
      </w:r>
      <w:r w:rsidRPr="000324B1">
        <w:rPr>
          <w:rFonts w:ascii="Palatino Linotype" w:eastAsia="Palatino Linotype" w:hAnsi="Palatino Linotype" w:cs="Palatino Linotype"/>
          <w:i/>
          <w:sz w:val="22"/>
          <w:szCs w:val="22"/>
        </w:rPr>
        <w:t xml:space="preserve">, </w:t>
      </w:r>
      <w:r w:rsidRPr="000324B1">
        <w:rPr>
          <w:rFonts w:ascii="Palatino Linotype" w:eastAsia="Palatino Linotype" w:hAnsi="Palatino Linotype" w:cs="Palatino Linotype"/>
          <w:b/>
          <w:i/>
          <w:sz w:val="22"/>
          <w:szCs w:val="22"/>
        </w:rPr>
        <w:t>las cesiones realizadas o que se pretendan realizar,</w:t>
      </w:r>
      <w:r w:rsidRPr="000324B1">
        <w:rPr>
          <w:rFonts w:ascii="Palatino Linotype" w:eastAsia="Palatino Linotype" w:hAnsi="Palatino Linotype" w:cs="Palatino Linotype"/>
          <w:i/>
          <w:sz w:val="22"/>
          <w:szCs w:val="22"/>
        </w:rPr>
        <w:t xml:space="preserve"> así como tener acceso al aviso de privacidad al que está sujeto.</w:t>
      </w:r>
      <w:r w:rsidRPr="000324B1">
        <w:rPr>
          <w:rFonts w:ascii="Palatino Linotype" w:eastAsia="Palatino Linotype" w:hAnsi="Palatino Linotype" w:cs="Palatino Linotype"/>
          <w:b/>
          <w:i/>
          <w:sz w:val="22"/>
          <w:szCs w:val="22"/>
        </w:rPr>
        <w:t xml:space="preserve">” </w:t>
      </w:r>
    </w:p>
    <w:p w14:paraId="07580D36" w14:textId="77777777" w:rsidR="009A50CC" w:rsidRPr="000324B1" w:rsidRDefault="00BB2313">
      <w:pPr>
        <w:spacing w:before="240" w:after="240"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De los anteriores preceptos se advierte que, por datos  personales se  entenderá a la  información  concerniente  a  una persona física identificada o identificable; y,  se considera que una persona es </w:t>
      </w:r>
      <w:r w:rsidRPr="000324B1">
        <w:rPr>
          <w:rFonts w:ascii="Palatino Linotype" w:eastAsia="Palatino Linotype" w:hAnsi="Palatino Linotype" w:cs="Palatino Linotype"/>
          <w:b/>
          <w:sz w:val="22"/>
          <w:szCs w:val="22"/>
        </w:rPr>
        <w:t>identificable cuando su identidad pueda determinarse directa o indirectamente a través de cualquier información</w:t>
      </w:r>
      <w:r w:rsidRPr="000324B1">
        <w:rPr>
          <w:rFonts w:ascii="Palatino Linotype" w:eastAsia="Palatino Linotype" w:hAnsi="Palatino Linotype" w:cs="Palatino Linotype"/>
          <w:sz w:val="22"/>
          <w:szCs w:val="22"/>
        </w:rPr>
        <w:t>.</w:t>
      </w:r>
    </w:p>
    <w:p w14:paraId="57FF912B"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u w:val="single"/>
        </w:rPr>
      </w:pPr>
      <w:r w:rsidRPr="000324B1">
        <w:rPr>
          <w:rFonts w:ascii="Palatino Linotype" w:eastAsia="Palatino Linotype" w:hAnsi="Palatino Linotype" w:cs="Palatino Linotype"/>
          <w:sz w:val="22"/>
          <w:szCs w:val="22"/>
        </w:rPr>
        <w:t xml:space="preserve">Así mismo, destaca que el titular tendrá derecho de acceder a sus datos personales que obren en posesión del responsable, así como conocer la información relacionada con las condiciones y generalidades de su tratamiento. En la inteligencia que el tratamiento será cuando se realicen operaciones efectuadas por los procedimientos manuales o automatizados aplicados a los datos personales, relacionadas </w:t>
      </w:r>
      <w:r w:rsidRPr="000324B1">
        <w:rPr>
          <w:rFonts w:ascii="Palatino Linotype" w:eastAsia="Palatino Linotype" w:hAnsi="Palatino Linotype" w:cs="Palatino Linotype"/>
          <w:b/>
          <w:sz w:val="22"/>
          <w:szCs w:val="22"/>
          <w:u w:val="single"/>
        </w:rPr>
        <w:t>con la obtención, uso, registro, organización, conservación, elaboración, utilización, comunicación, difusión, almacenamiento, posesión, acceso, manejo, aprovechamiento, divulgación, transferencia o disposición de datos personales.</w:t>
      </w:r>
    </w:p>
    <w:p w14:paraId="0270F7D4"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Bajo esa tesitura, los preceptos legales de mérito establecen que en todo momento el titular de la información que se encuentra en posesión de un sujeto obligado, tiene oportunidad de ejercer sus derechos ARCO y lo más importante es que la autoridad tiene la obligación de dar a conocer la información relacionada con su tratamiento, disposición y destino.</w:t>
      </w:r>
    </w:p>
    <w:p w14:paraId="42E029AD"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En la</w:t>
      </w:r>
      <w:r w:rsidRPr="000324B1">
        <w:rPr>
          <w:rFonts w:ascii="Palatino Linotype" w:eastAsia="Palatino Linotype" w:hAnsi="Palatino Linotype" w:cs="Palatino Linotype"/>
          <w:b/>
          <w:sz w:val="22"/>
          <w:szCs w:val="22"/>
        </w:rPr>
        <w:t xml:space="preserve"> recepción y trámite </w:t>
      </w:r>
      <w:r w:rsidRPr="000324B1">
        <w:rPr>
          <w:rFonts w:ascii="Palatino Linotype" w:eastAsia="Palatino Linotype" w:hAnsi="Palatino Linotype" w:cs="Palatino Linotype"/>
          <w:sz w:val="22"/>
          <w:szCs w:val="22"/>
        </w:rPr>
        <w:t>de las solicitudes de ejercicio de los derechos ARCO,</w:t>
      </w:r>
      <w:r w:rsidRPr="000324B1">
        <w:rPr>
          <w:rFonts w:ascii="Palatino Linotype" w:eastAsia="Palatino Linotype" w:hAnsi="Palatino Linotype" w:cs="Palatino Linotype"/>
          <w:b/>
          <w:sz w:val="22"/>
          <w:szCs w:val="22"/>
        </w:rPr>
        <w:t xml:space="preserve"> </w:t>
      </w:r>
      <w:r w:rsidRPr="000324B1">
        <w:rPr>
          <w:rFonts w:ascii="Palatino Linotype" w:eastAsia="Palatino Linotype" w:hAnsi="Palatino Linotype" w:cs="Palatino Linotype"/>
          <w:sz w:val="22"/>
          <w:szCs w:val="22"/>
        </w:rPr>
        <w:t>que se formulen a los sujetos obligados</w:t>
      </w:r>
      <w:r w:rsidRPr="000324B1">
        <w:rPr>
          <w:rFonts w:ascii="Palatino Linotype" w:eastAsia="Palatino Linotype" w:hAnsi="Palatino Linotype" w:cs="Palatino Linotype"/>
          <w:b/>
          <w:sz w:val="22"/>
          <w:szCs w:val="22"/>
        </w:rPr>
        <w:t xml:space="preserve">, se sujetará al procedimiento establecido en el Título Tercero de la Ley General de Protección de Datos Personales en Posesión de Sujetos </w:t>
      </w:r>
      <w:r w:rsidRPr="000324B1">
        <w:rPr>
          <w:rFonts w:ascii="Palatino Linotype" w:eastAsia="Palatino Linotype" w:hAnsi="Palatino Linotype" w:cs="Palatino Linotype"/>
          <w:b/>
          <w:sz w:val="22"/>
          <w:szCs w:val="22"/>
        </w:rPr>
        <w:lastRenderedPageBreak/>
        <w:t>Obligados</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en consonancia con el Título Décimo de la Ley de Protección de Datos Personales en Posesión de Sujetos Obligados del Estado de México y Municipios</w:t>
      </w:r>
      <w:r w:rsidRPr="000324B1">
        <w:rPr>
          <w:rFonts w:ascii="Palatino Linotype" w:eastAsia="Palatino Linotype" w:hAnsi="Palatino Linotype" w:cs="Palatino Linotype"/>
          <w:sz w:val="22"/>
          <w:szCs w:val="22"/>
        </w:rPr>
        <w:t xml:space="preserve"> y demás disposiciones que resulten aplicables en la materia.</w:t>
      </w:r>
    </w:p>
    <w:p w14:paraId="2CABAB64"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Para el alcance en materia de protección de datos personales, así como para su tratamiento, debemos considerar todas las operaciones efectuadas por los procedimientos manuales o automatizados aplicados a los datos personales, relativas a </w:t>
      </w:r>
      <w:r w:rsidRPr="000324B1">
        <w:rPr>
          <w:rFonts w:ascii="Palatino Linotype" w:eastAsia="Palatino Linotype" w:hAnsi="Palatino Linotype" w:cs="Palatino Linotype"/>
          <w:b/>
          <w:sz w:val="22"/>
          <w:szCs w:val="22"/>
        </w:rPr>
        <w:t>su obtención</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uso, registro, organización, conservación, elaboración, utilización, comunicación, almacenamiento, posesión, acceso, manejo, aprovechamiento divulgación, difusión, transferencia o disposición</w:t>
      </w:r>
      <w:r w:rsidRPr="000324B1">
        <w:rPr>
          <w:rFonts w:ascii="Palatino Linotype" w:eastAsia="Palatino Linotype" w:hAnsi="Palatino Linotype" w:cs="Palatino Linotype"/>
          <w:sz w:val="22"/>
          <w:szCs w:val="22"/>
        </w:rPr>
        <w:t>.</w:t>
      </w:r>
    </w:p>
    <w:p w14:paraId="50DAE821"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Es así que, los derechos ARCO es el derecho humano con que cuenta una persona para la protección de sus datos personales, en posesión de Sujetos Obligados y el tratamiento de los mismos deber de sujetarse a los principios de licitud, finalidad, lealtad, consentimiento, calidad, proporcionalidad, información y responsabilidad.</w:t>
      </w:r>
    </w:p>
    <w:p w14:paraId="79081ACB"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Finalmente, del marco normativo en cita garantiza que el titular de los datos personales tendrá derecho a acceder, solicitar y ser informado sobre sus datos personales en posesión de los sujetos obligados,</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así como la información relacionada con las condiciones y generalidades de su tratamiento, tales como</w:t>
      </w:r>
      <w:r w:rsidRPr="000324B1">
        <w:rPr>
          <w:rFonts w:ascii="Palatino Linotype" w:eastAsia="Palatino Linotype" w:hAnsi="Palatino Linotype" w:cs="Palatino Linotype"/>
          <w:sz w:val="22"/>
          <w:szCs w:val="22"/>
        </w:rPr>
        <w:t>:</w:t>
      </w:r>
    </w:p>
    <w:p w14:paraId="46F8D1A9" w14:textId="77777777" w:rsidR="009A50CC" w:rsidRPr="000324B1" w:rsidRDefault="00BB2313">
      <w:pPr>
        <w:numPr>
          <w:ilvl w:val="0"/>
          <w:numId w:val="8"/>
        </w:numPr>
        <w:pBdr>
          <w:top w:val="nil"/>
          <w:left w:val="nil"/>
          <w:bottom w:val="nil"/>
          <w:right w:val="nil"/>
          <w:between w:val="nil"/>
        </w:pBdr>
        <w:spacing w:before="120" w:after="120" w:line="360" w:lineRule="auto"/>
        <w:ind w:left="1066" w:hanging="357"/>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El origen de los datos;</w:t>
      </w:r>
    </w:p>
    <w:p w14:paraId="52901A3C" w14:textId="77777777" w:rsidR="009A50CC" w:rsidRPr="000324B1" w:rsidRDefault="00BB2313">
      <w:pPr>
        <w:numPr>
          <w:ilvl w:val="0"/>
          <w:numId w:val="8"/>
        </w:numPr>
        <w:pBdr>
          <w:top w:val="nil"/>
          <w:left w:val="nil"/>
          <w:bottom w:val="nil"/>
          <w:right w:val="nil"/>
          <w:between w:val="nil"/>
        </w:pBdr>
        <w:spacing w:before="120" w:after="120" w:line="360" w:lineRule="auto"/>
        <w:ind w:left="1066" w:hanging="357"/>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 xml:space="preserve"> Las condiciones del tratamiento del cual sean objeto;</w:t>
      </w:r>
    </w:p>
    <w:p w14:paraId="7D4B4177" w14:textId="77777777" w:rsidR="009A50CC" w:rsidRPr="000324B1" w:rsidRDefault="00BB2313">
      <w:pPr>
        <w:numPr>
          <w:ilvl w:val="0"/>
          <w:numId w:val="8"/>
        </w:numPr>
        <w:pBdr>
          <w:top w:val="nil"/>
          <w:left w:val="nil"/>
          <w:bottom w:val="nil"/>
          <w:right w:val="nil"/>
          <w:between w:val="nil"/>
        </w:pBdr>
        <w:spacing w:before="120" w:after="120" w:line="360" w:lineRule="auto"/>
        <w:ind w:left="1066" w:hanging="357"/>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b/>
          <w:sz w:val="22"/>
          <w:szCs w:val="22"/>
        </w:rPr>
        <w:t xml:space="preserve"> Las cesiones realizadas o que se pretendan realizar; así como, </w:t>
      </w:r>
    </w:p>
    <w:p w14:paraId="4B1B71FC" w14:textId="77777777" w:rsidR="009A50CC" w:rsidRPr="000324B1" w:rsidRDefault="00BB2313">
      <w:pPr>
        <w:numPr>
          <w:ilvl w:val="0"/>
          <w:numId w:val="8"/>
        </w:numPr>
        <w:pBdr>
          <w:top w:val="nil"/>
          <w:left w:val="nil"/>
          <w:bottom w:val="nil"/>
          <w:right w:val="nil"/>
          <w:between w:val="nil"/>
        </w:pBdr>
        <w:spacing w:before="120" w:after="120" w:line="360" w:lineRule="auto"/>
        <w:ind w:left="1066" w:hanging="357"/>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sz w:val="22"/>
          <w:szCs w:val="22"/>
        </w:rPr>
        <w:t xml:space="preserve"> Tener acceso al aviso de privacidad al que está sujeto</w:t>
      </w:r>
      <w:r w:rsidRPr="000324B1">
        <w:rPr>
          <w:rFonts w:ascii="Palatino Linotype" w:eastAsia="Palatino Linotype" w:hAnsi="Palatino Linotype" w:cs="Palatino Linotype"/>
          <w:sz w:val="22"/>
          <w:szCs w:val="22"/>
        </w:rPr>
        <w:t>.</w:t>
      </w:r>
    </w:p>
    <w:p w14:paraId="76F09ED8" w14:textId="77777777" w:rsidR="009A50CC" w:rsidRPr="000324B1" w:rsidRDefault="00BB2313">
      <w:pPr>
        <w:spacing w:before="280" w:after="280"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sz w:val="22"/>
          <w:szCs w:val="22"/>
        </w:rPr>
        <w:lastRenderedPageBreak/>
        <w:t>Expuesto lo anterior, se procede al análisis de la totalidad de las constancias que integran el expediente electrónico en el que se actúa, con</w:t>
      </w:r>
      <w:r w:rsidRPr="000324B1">
        <w:rPr>
          <w:rFonts w:ascii="Palatino Linotype" w:eastAsia="Palatino Linotype" w:hAnsi="Palatino Linotype" w:cs="Palatino Linotype"/>
          <w:b/>
          <w:sz w:val="22"/>
          <w:szCs w:val="22"/>
        </w:rPr>
        <w:t xml:space="preserve"> el objeto de determinar si el pronunciamiento vertido por el Sujeto Obligado, en atención a la solicitud, es adecuado y suficiente para satisfacer el derecho de acceso a los datos personales de la parte Recurrente, o en su defecto, en caso de ser procedente, ordenar la entrega de los datos personales.</w:t>
      </w:r>
    </w:p>
    <w:p w14:paraId="080ABD8E"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Acotado lo anterior, del análisis de la solicitud de acceso a datos personales, motivo del recurso de revisión que ahora se resuelve, se advierte que la persona solicitante requirió al </w:t>
      </w:r>
      <w:r w:rsidRPr="000324B1">
        <w:rPr>
          <w:rFonts w:ascii="Palatino Linotype" w:eastAsia="Palatino Linotype" w:hAnsi="Palatino Linotype" w:cs="Palatino Linotype"/>
          <w:b/>
          <w:sz w:val="22"/>
          <w:szCs w:val="22"/>
        </w:rPr>
        <w:t>Sujeto Obligado o Responsable</w:t>
      </w:r>
      <w:r w:rsidRPr="000324B1">
        <w:rPr>
          <w:rFonts w:ascii="Palatino Linotype" w:eastAsia="Palatino Linotype" w:hAnsi="Palatino Linotype" w:cs="Palatino Linotype"/>
          <w:sz w:val="22"/>
          <w:szCs w:val="22"/>
        </w:rPr>
        <w:t xml:space="preserve"> le proporcione, información consistente en lo siguiente:</w:t>
      </w:r>
    </w:p>
    <w:p w14:paraId="1F16B872" w14:textId="77777777" w:rsidR="009A50CC" w:rsidRPr="000324B1" w:rsidRDefault="00BB2313">
      <w:pPr>
        <w:numPr>
          <w:ilvl w:val="0"/>
          <w:numId w:val="5"/>
        </w:numPr>
        <w:pBdr>
          <w:top w:val="nil"/>
          <w:left w:val="nil"/>
          <w:bottom w:val="nil"/>
          <w:right w:val="nil"/>
          <w:between w:val="nil"/>
        </w:pBdr>
        <w:tabs>
          <w:tab w:val="left" w:pos="360"/>
        </w:tabs>
        <w:spacing w:before="240" w:line="360" w:lineRule="auto"/>
        <w:ind w:left="567" w:right="900" w:hanging="141"/>
        <w:jc w:val="both"/>
        <w:rPr>
          <w:rFonts w:ascii="Palatino Linotype" w:eastAsia="Palatino Linotype" w:hAnsi="Palatino Linotype" w:cs="Palatino Linotype"/>
          <w:b/>
          <w:color w:val="000000"/>
          <w:sz w:val="22"/>
          <w:szCs w:val="22"/>
        </w:rPr>
      </w:pPr>
      <w:r w:rsidRPr="000324B1">
        <w:rPr>
          <w:rFonts w:ascii="Palatino Linotype" w:eastAsia="Palatino Linotype" w:hAnsi="Palatino Linotype" w:cs="Palatino Linotype"/>
          <w:b/>
          <w:color w:val="000000"/>
          <w:sz w:val="22"/>
          <w:szCs w:val="22"/>
        </w:rPr>
        <w:t>Copia simple de la respuesta otorgada por el H. Ayuntamiento de Ecatepec de Morelos al oficio con número de folio 011601.</w:t>
      </w:r>
    </w:p>
    <w:p w14:paraId="45AEA84F" w14:textId="77777777" w:rsidR="009A50CC" w:rsidRPr="000324B1" w:rsidRDefault="00BB2313">
      <w:pPr>
        <w:numPr>
          <w:ilvl w:val="0"/>
          <w:numId w:val="5"/>
        </w:numPr>
        <w:pBdr>
          <w:top w:val="nil"/>
          <w:left w:val="nil"/>
          <w:bottom w:val="nil"/>
          <w:right w:val="nil"/>
          <w:between w:val="nil"/>
        </w:pBdr>
        <w:tabs>
          <w:tab w:val="left" w:pos="360"/>
        </w:tabs>
        <w:spacing w:line="360" w:lineRule="auto"/>
        <w:ind w:left="567" w:right="900" w:hanging="141"/>
        <w:jc w:val="both"/>
        <w:rPr>
          <w:rFonts w:ascii="Palatino Linotype" w:eastAsia="Palatino Linotype" w:hAnsi="Palatino Linotype" w:cs="Palatino Linotype"/>
          <w:b/>
          <w:color w:val="000000"/>
          <w:sz w:val="22"/>
          <w:szCs w:val="22"/>
        </w:rPr>
      </w:pPr>
      <w:r w:rsidRPr="000324B1">
        <w:rPr>
          <w:rFonts w:ascii="Palatino Linotype" w:eastAsia="Palatino Linotype" w:hAnsi="Palatino Linotype" w:cs="Palatino Linotype"/>
          <w:b/>
          <w:color w:val="000000"/>
          <w:sz w:val="22"/>
          <w:szCs w:val="22"/>
        </w:rPr>
        <w:t>Porcentaje en el que se considera la plaga del árbol.</w:t>
      </w:r>
    </w:p>
    <w:p w14:paraId="587BAFB2" w14:textId="77777777" w:rsidR="009A50CC" w:rsidRPr="000324B1" w:rsidRDefault="00BB2313">
      <w:pPr>
        <w:numPr>
          <w:ilvl w:val="0"/>
          <w:numId w:val="5"/>
        </w:numPr>
        <w:pBdr>
          <w:top w:val="nil"/>
          <w:left w:val="nil"/>
          <w:bottom w:val="nil"/>
          <w:right w:val="nil"/>
          <w:between w:val="nil"/>
        </w:pBdr>
        <w:tabs>
          <w:tab w:val="left" w:pos="360"/>
        </w:tabs>
        <w:spacing w:after="240" w:line="360" w:lineRule="auto"/>
        <w:ind w:left="567" w:right="900" w:hanging="141"/>
        <w:jc w:val="both"/>
        <w:rPr>
          <w:rFonts w:ascii="Palatino Linotype" w:eastAsia="Palatino Linotype" w:hAnsi="Palatino Linotype" w:cs="Palatino Linotype"/>
          <w:b/>
          <w:color w:val="000000"/>
          <w:sz w:val="22"/>
          <w:szCs w:val="22"/>
        </w:rPr>
      </w:pPr>
      <w:r w:rsidRPr="000324B1">
        <w:rPr>
          <w:rFonts w:ascii="Palatino Linotype" w:eastAsia="Palatino Linotype" w:hAnsi="Palatino Linotype" w:cs="Palatino Linotype"/>
          <w:b/>
          <w:color w:val="000000"/>
          <w:sz w:val="22"/>
          <w:szCs w:val="22"/>
        </w:rPr>
        <w:t>Copia certificada de la respuesta que se brinde a las solicitudes.</w:t>
      </w:r>
    </w:p>
    <w:p w14:paraId="1C102711"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Expuesto lo anterior, resulta necesario esquematizar las constancias que obran en los expedientes electrónicos para efecto de determinar si se satisfacen los requerimientos de información:</w:t>
      </w:r>
    </w:p>
    <w:tbl>
      <w:tblPr>
        <w:tblStyle w:val="ab"/>
        <w:tblW w:w="97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3218"/>
        <w:gridCol w:w="3062"/>
        <w:gridCol w:w="1972"/>
      </w:tblGrid>
      <w:tr w:rsidR="009A50CC" w:rsidRPr="000324B1" w14:paraId="71F99B7E" w14:textId="77777777">
        <w:tc>
          <w:tcPr>
            <w:tcW w:w="1524" w:type="dxa"/>
            <w:shd w:val="clear" w:color="auto" w:fill="DDD9C4"/>
          </w:tcPr>
          <w:p w14:paraId="32B78421" w14:textId="77777777" w:rsidR="009A50CC" w:rsidRPr="000324B1" w:rsidRDefault="00BB2313">
            <w:pPr>
              <w:jc w:val="center"/>
              <w:rPr>
                <w:rFonts w:ascii="Palatino Linotype" w:eastAsia="Palatino Linotype" w:hAnsi="Palatino Linotype" w:cs="Palatino Linotype"/>
                <w:b/>
                <w:color w:val="000000"/>
                <w:sz w:val="18"/>
                <w:szCs w:val="18"/>
              </w:rPr>
            </w:pPr>
            <w:r w:rsidRPr="000324B1">
              <w:rPr>
                <w:rFonts w:ascii="Palatino Linotype" w:eastAsia="Palatino Linotype" w:hAnsi="Palatino Linotype" w:cs="Palatino Linotype"/>
                <w:b/>
                <w:color w:val="000000"/>
                <w:sz w:val="18"/>
                <w:szCs w:val="18"/>
              </w:rPr>
              <w:t>Requerimiento de Información</w:t>
            </w:r>
          </w:p>
        </w:tc>
        <w:tc>
          <w:tcPr>
            <w:tcW w:w="3218" w:type="dxa"/>
            <w:shd w:val="clear" w:color="auto" w:fill="DDD9C4"/>
          </w:tcPr>
          <w:p w14:paraId="4554AE5E" w14:textId="77777777" w:rsidR="009A50CC" w:rsidRPr="000324B1" w:rsidRDefault="00BB2313">
            <w:pPr>
              <w:ind w:left="-616" w:firstLine="616"/>
              <w:jc w:val="center"/>
              <w:rPr>
                <w:rFonts w:ascii="Palatino Linotype" w:eastAsia="Palatino Linotype" w:hAnsi="Palatino Linotype" w:cs="Palatino Linotype"/>
                <w:b/>
                <w:color w:val="000000"/>
                <w:sz w:val="18"/>
                <w:szCs w:val="18"/>
              </w:rPr>
            </w:pPr>
            <w:r w:rsidRPr="000324B1">
              <w:rPr>
                <w:rFonts w:ascii="Palatino Linotype" w:eastAsia="Palatino Linotype" w:hAnsi="Palatino Linotype" w:cs="Palatino Linotype"/>
                <w:b/>
                <w:color w:val="000000"/>
                <w:sz w:val="18"/>
                <w:szCs w:val="18"/>
              </w:rPr>
              <w:t>Respuesta</w:t>
            </w:r>
          </w:p>
        </w:tc>
        <w:tc>
          <w:tcPr>
            <w:tcW w:w="3062" w:type="dxa"/>
            <w:shd w:val="clear" w:color="auto" w:fill="DDD9C4"/>
          </w:tcPr>
          <w:p w14:paraId="5CB237D2" w14:textId="77777777" w:rsidR="009A50CC" w:rsidRPr="000324B1" w:rsidRDefault="00BB2313">
            <w:pPr>
              <w:jc w:val="center"/>
              <w:rPr>
                <w:rFonts w:ascii="Palatino Linotype" w:eastAsia="Palatino Linotype" w:hAnsi="Palatino Linotype" w:cs="Palatino Linotype"/>
                <w:b/>
                <w:color w:val="000000"/>
                <w:sz w:val="18"/>
                <w:szCs w:val="18"/>
              </w:rPr>
            </w:pPr>
            <w:r w:rsidRPr="000324B1">
              <w:rPr>
                <w:rFonts w:ascii="Palatino Linotype" w:eastAsia="Palatino Linotype" w:hAnsi="Palatino Linotype" w:cs="Palatino Linotype"/>
                <w:b/>
                <w:color w:val="000000"/>
                <w:sz w:val="18"/>
                <w:szCs w:val="18"/>
              </w:rPr>
              <w:t>Informe Justificado</w:t>
            </w:r>
          </w:p>
        </w:tc>
        <w:tc>
          <w:tcPr>
            <w:tcW w:w="1972" w:type="dxa"/>
            <w:shd w:val="clear" w:color="auto" w:fill="DDD9C4"/>
          </w:tcPr>
          <w:p w14:paraId="3C144DCE" w14:textId="77777777" w:rsidR="009A50CC" w:rsidRPr="000324B1" w:rsidRDefault="00BB2313">
            <w:pPr>
              <w:jc w:val="center"/>
              <w:rPr>
                <w:rFonts w:ascii="Palatino Linotype" w:eastAsia="Palatino Linotype" w:hAnsi="Palatino Linotype" w:cs="Palatino Linotype"/>
                <w:b/>
                <w:color w:val="000000"/>
                <w:sz w:val="18"/>
                <w:szCs w:val="18"/>
              </w:rPr>
            </w:pPr>
            <w:r w:rsidRPr="000324B1">
              <w:rPr>
                <w:rFonts w:ascii="Palatino Linotype" w:eastAsia="Palatino Linotype" w:hAnsi="Palatino Linotype" w:cs="Palatino Linotype"/>
                <w:b/>
                <w:color w:val="000000"/>
                <w:sz w:val="18"/>
                <w:szCs w:val="18"/>
              </w:rPr>
              <w:t>¿El pronunciamiento del Sujeto Obligado satisface el requerimiento?</w:t>
            </w:r>
          </w:p>
        </w:tc>
      </w:tr>
      <w:tr w:rsidR="009A50CC" w:rsidRPr="000324B1" w14:paraId="3A5921DC" w14:textId="77777777">
        <w:tc>
          <w:tcPr>
            <w:tcW w:w="1524" w:type="dxa"/>
          </w:tcPr>
          <w:p w14:paraId="0FCF31CE" w14:textId="77777777" w:rsidR="009A50CC" w:rsidRPr="000324B1" w:rsidRDefault="00BB2313">
            <w:pPr>
              <w:jc w:val="both"/>
              <w:rPr>
                <w:rFonts w:ascii="Palatino Linotype" w:eastAsia="Palatino Linotype" w:hAnsi="Palatino Linotype" w:cs="Palatino Linotype"/>
                <w:color w:val="000000"/>
                <w:sz w:val="18"/>
                <w:szCs w:val="18"/>
              </w:rPr>
            </w:pPr>
            <w:r w:rsidRPr="000324B1">
              <w:rPr>
                <w:rFonts w:ascii="Palatino Linotype" w:eastAsia="Palatino Linotype" w:hAnsi="Palatino Linotype" w:cs="Palatino Linotype"/>
                <w:b/>
                <w:sz w:val="18"/>
                <w:szCs w:val="18"/>
              </w:rPr>
              <w:t xml:space="preserve">Copia simple de la respuesta otorgada por el H. Ayuntamiento de Ecatepec de Morelos al oficio con </w:t>
            </w:r>
            <w:r w:rsidRPr="000324B1">
              <w:rPr>
                <w:rFonts w:ascii="Palatino Linotype" w:eastAsia="Palatino Linotype" w:hAnsi="Palatino Linotype" w:cs="Palatino Linotype"/>
                <w:b/>
                <w:sz w:val="18"/>
                <w:szCs w:val="18"/>
              </w:rPr>
              <w:lastRenderedPageBreak/>
              <w:t>número de folio 011601.</w:t>
            </w:r>
          </w:p>
        </w:tc>
        <w:tc>
          <w:tcPr>
            <w:tcW w:w="3218" w:type="dxa"/>
          </w:tcPr>
          <w:p w14:paraId="1AB65712" w14:textId="77777777" w:rsidR="009A50CC" w:rsidRPr="000324B1" w:rsidRDefault="00BB2313">
            <w:pPr>
              <w:jc w:val="both"/>
              <w:rPr>
                <w:rFonts w:ascii="Palatino Linotype" w:eastAsia="Palatino Linotype" w:hAnsi="Palatino Linotype" w:cs="Palatino Linotype"/>
                <w:color w:val="000000"/>
              </w:rPr>
            </w:pPr>
            <w:r w:rsidRPr="000324B1">
              <w:rPr>
                <w:rFonts w:ascii="Palatino Linotype" w:eastAsia="Palatino Linotype" w:hAnsi="Palatino Linotype" w:cs="Palatino Linotype"/>
                <w:sz w:val="18"/>
                <w:szCs w:val="18"/>
              </w:rPr>
              <w:lastRenderedPageBreak/>
              <w:t xml:space="preserve">Oficio </w:t>
            </w:r>
            <w:proofErr w:type="spellStart"/>
            <w:r w:rsidRPr="000324B1">
              <w:rPr>
                <w:rFonts w:ascii="Palatino Linotype" w:eastAsia="Palatino Linotype" w:hAnsi="Palatino Linotype" w:cs="Palatino Linotype"/>
                <w:sz w:val="18"/>
                <w:szCs w:val="18"/>
              </w:rPr>
              <w:t>DDUyOP</w:t>
            </w:r>
            <w:proofErr w:type="spellEnd"/>
            <w:r w:rsidRPr="000324B1">
              <w:rPr>
                <w:rFonts w:ascii="Palatino Linotype" w:eastAsia="Palatino Linotype" w:hAnsi="Palatino Linotype" w:cs="Palatino Linotype"/>
                <w:sz w:val="18"/>
                <w:szCs w:val="18"/>
              </w:rPr>
              <w:t xml:space="preserve">/ECA/00184/2024, suscrito por el Director de Desarrollo Urbano y Obras Públicas para atender la solicitud de información </w:t>
            </w:r>
            <w:r w:rsidRPr="000324B1">
              <w:rPr>
                <w:rFonts w:ascii="Palatino Linotype" w:eastAsia="Palatino Linotype" w:hAnsi="Palatino Linotype" w:cs="Palatino Linotype"/>
                <w:b/>
                <w:sz w:val="18"/>
                <w:szCs w:val="18"/>
              </w:rPr>
              <w:t>00014/ECATEPEC/IP/2024</w:t>
            </w:r>
            <w:r w:rsidRPr="000324B1">
              <w:rPr>
                <w:rFonts w:ascii="Palatino Linotype" w:eastAsia="Palatino Linotype" w:hAnsi="Palatino Linotype" w:cs="Palatino Linotype"/>
                <w:sz w:val="18"/>
                <w:szCs w:val="18"/>
              </w:rPr>
              <w:t>, quien medularmente refiere que después de haber realizado una búsqueda en los archivos de estas Dirección</w:t>
            </w:r>
            <w:r w:rsidRPr="000324B1">
              <w:rPr>
                <w:rFonts w:ascii="Palatino Linotype" w:eastAsia="Palatino Linotype" w:hAnsi="Palatino Linotype" w:cs="Palatino Linotype"/>
                <w:b/>
                <w:sz w:val="18"/>
                <w:szCs w:val="18"/>
                <w:u w:val="single"/>
              </w:rPr>
              <w:t xml:space="preserve">, la constancia a la que hace alusión no </w:t>
            </w:r>
            <w:r w:rsidRPr="000324B1">
              <w:rPr>
                <w:rFonts w:ascii="Palatino Linotype" w:eastAsia="Palatino Linotype" w:hAnsi="Palatino Linotype" w:cs="Palatino Linotype"/>
                <w:b/>
                <w:sz w:val="18"/>
                <w:szCs w:val="18"/>
                <w:u w:val="single"/>
              </w:rPr>
              <w:lastRenderedPageBreak/>
              <w:t>existe, ya que los presupuestos son aprobados por el cabildo municipal.</w:t>
            </w:r>
          </w:p>
        </w:tc>
        <w:tc>
          <w:tcPr>
            <w:tcW w:w="3062" w:type="dxa"/>
          </w:tcPr>
          <w:p w14:paraId="60371FF5" w14:textId="77777777" w:rsidR="009A50CC" w:rsidRPr="000324B1" w:rsidRDefault="00BB2313">
            <w:pPr>
              <w:jc w:val="both"/>
              <w:rPr>
                <w:rFonts w:ascii="Palatino Linotype" w:eastAsia="Palatino Linotype" w:hAnsi="Palatino Linotype" w:cs="Palatino Linotype"/>
                <w:color w:val="000000"/>
              </w:rPr>
            </w:pPr>
            <w:r w:rsidRPr="000324B1">
              <w:rPr>
                <w:rFonts w:ascii="Palatino Linotype" w:eastAsia="Palatino Linotype" w:hAnsi="Palatino Linotype" w:cs="Palatino Linotype"/>
                <w:color w:val="000000"/>
                <w:sz w:val="18"/>
                <w:szCs w:val="18"/>
              </w:rPr>
              <w:lastRenderedPageBreak/>
              <w:t>No se puso a disposición de la parte recurrente por obrar un domicilio de particular y no tener certeza si la persona recurrente es la titular de los datos personales</w:t>
            </w:r>
          </w:p>
        </w:tc>
        <w:tc>
          <w:tcPr>
            <w:tcW w:w="1972" w:type="dxa"/>
          </w:tcPr>
          <w:p w14:paraId="3DD1F2B7" w14:textId="77777777" w:rsidR="009A50CC" w:rsidRPr="000324B1" w:rsidRDefault="00BB2313">
            <w:pPr>
              <w:spacing w:line="360" w:lineRule="auto"/>
              <w:jc w:val="center"/>
              <w:rPr>
                <w:rFonts w:ascii="Palatino Linotype" w:eastAsia="Palatino Linotype" w:hAnsi="Palatino Linotype" w:cs="Palatino Linotype"/>
                <w:b/>
                <w:color w:val="000000"/>
              </w:rPr>
            </w:pPr>
            <w:r w:rsidRPr="000324B1">
              <w:rPr>
                <w:rFonts w:ascii="Palatino Linotype" w:eastAsia="Palatino Linotype" w:hAnsi="Palatino Linotype" w:cs="Palatino Linotype"/>
                <w:b/>
                <w:color w:val="000000"/>
              </w:rPr>
              <w:t>NO</w:t>
            </w:r>
          </w:p>
        </w:tc>
      </w:tr>
      <w:tr w:rsidR="009A50CC" w:rsidRPr="000324B1" w14:paraId="16BA2AFF" w14:textId="77777777">
        <w:tc>
          <w:tcPr>
            <w:tcW w:w="1524" w:type="dxa"/>
          </w:tcPr>
          <w:p w14:paraId="0874C46D" w14:textId="77777777" w:rsidR="009A50CC" w:rsidRPr="000324B1" w:rsidRDefault="00BB2313">
            <w:pPr>
              <w:jc w:val="both"/>
              <w:rPr>
                <w:rFonts w:ascii="Palatino Linotype" w:eastAsia="Palatino Linotype" w:hAnsi="Palatino Linotype" w:cs="Palatino Linotype"/>
                <w:color w:val="000000"/>
                <w:sz w:val="18"/>
                <w:szCs w:val="18"/>
              </w:rPr>
            </w:pPr>
            <w:r w:rsidRPr="000324B1">
              <w:rPr>
                <w:rFonts w:ascii="Palatino Linotype" w:eastAsia="Palatino Linotype" w:hAnsi="Palatino Linotype" w:cs="Palatino Linotype"/>
                <w:b/>
                <w:sz w:val="18"/>
                <w:szCs w:val="18"/>
              </w:rPr>
              <w:t>Porcentaje en el que se considera la plaga del árbol</w:t>
            </w:r>
          </w:p>
        </w:tc>
        <w:tc>
          <w:tcPr>
            <w:tcW w:w="3218" w:type="dxa"/>
          </w:tcPr>
          <w:p w14:paraId="02A0325D" w14:textId="77777777" w:rsidR="009A50CC" w:rsidRPr="000324B1" w:rsidRDefault="00BB2313">
            <w:pPr>
              <w:jc w:val="both"/>
              <w:rPr>
                <w:rFonts w:ascii="Palatino Linotype" w:eastAsia="Palatino Linotype" w:hAnsi="Palatino Linotype" w:cs="Palatino Linotype"/>
                <w:b/>
                <w:sz w:val="18"/>
                <w:szCs w:val="18"/>
                <w:u w:val="single"/>
              </w:rPr>
            </w:pPr>
            <w:r w:rsidRPr="000324B1">
              <w:rPr>
                <w:rFonts w:ascii="Palatino Linotype" w:eastAsia="Palatino Linotype" w:hAnsi="Palatino Linotype" w:cs="Palatino Linotype"/>
                <w:sz w:val="18"/>
                <w:szCs w:val="18"/>
              </w:rPr>
              <w:t xml:space="preserve">Oficio DMAYE/ECA/052/DIVNA/006/2024, suscrito por la Directora de Medio Ambiente y Ecología, mediante el cual refiere que en relación con la solicitud del oficio </w:t>
            </w:r>
            <w:r w:rsidRPr="000324B1">
              <w:rPr>
                <w:rFonts w:ascii="Palatino Linotype" w:eastAsia="Palatino Linotype" w:hAnsi="Palatino Linotype" w:cs="Palatino Linotype"/>
                <w:b/>
                <w:sz w:val="18"/>
                <w:szCs w:val="18"/>
                <w:u w:val="single"/>
              </w:rPr>
              <w:t>ingresado por oficialía de partes del H. Ayuntamiento de Ecatepec de Morelos con folio 011601,</w:t>
            </w:r>
            <w:r w:rsidRPr="000324B1">
              <w:rPr>
                <w:rFonts w:ascii="Palatino Linotype" w:eastAsia="Palatino Linotype" w:hAnsi="Palatino Linotype" w:cs="Palatino Linotype"/>
                <w:sz w:val="18"/>
                <w:szCs w:val="18"/>
              </w:rPr>
              <w:t xml:space="preserve"> </w:t>
            </w:r>
            <w:r w:rsidRPr="000324B1">
              <w:rPr>
                <w:rFonts w:ascii="Palatino Linotype" w:eastAsia="Palatino Linotype" w:hAnsi="Palatino Linotype" w:cs="Palatino Linotype"/>
                <w:b/>
                <w:sz w:val="18"/>
                <w:szCs w:val="18"/>
                <w:u w:val="single"/>
              </w:rPr>
              <w:t xml:space="preserve">se atendió el pasado 04 de agosto de 2023, en donde se realizó el dictamen técnico teniendo como resultado una poda, asimismo, se expidió el permiso correspondiente con el folio </w:t>
            </w:r>
            <w:proofErr w:type="spellStart"/>
            <w:r w:rsidRPr="000324B1">
              <w:rPr>
                <w:rFonts w:ascii="Palatino Linotype" w:eastAsia="Palatino Linotype" w:hAnsi="Palatino Linotype" w:cs="Palatino Linotype"/>
                <w:b/>
                <w:sz w:val="18"/>
                <w:szCs w:val="18"/>
                <w:u w:val="single"/>
              </w:rPr>
              <w:t>DMAyE</w:t>
            </w:r>
            <w:proofErr w:type="spellEnd"/>
            <w:r w:rsidRPr="000324B1">
              <w:rPr>
                <w:rFonts w:ascii="Palatino Linotype" w:eastAsia="Palatino Linotype" w:hAnsi="Palatino Linotype" w:cs="Palatino Linotype"/>
                <w:b/>
                <w:sz w:val="18"/>
                <w:szCs w:val="18"/>
                <w:u w:val="single"/>
              </w:rPr>
              <w:t>/</w:t>
            </w:r>
            <w:proofErr w:type="spellStart"/>
            <w:r w:rsidRPr="000324B1">
              <w:rPr>
                <w:rFonts w:ascii="Palatino Linotype" w:eastAsia="Palatino Linotype" w:hAnsi="Palatino Linotype" w:cs="Palatino Linotype"/>
                <w:b/>
                <w:sz w:val="18"/>
                <w:szCs w:val="18"/>
                <w:u w:val="single"/>
              </w:rPr>
              <w:t>SCyRE</w:t>
            </w:r>
            <w:proofErr w:type="spellEnd"/>
            <w:r w:rsidRPr="000324B1">
              <w:rPr>
                <w:rFonts w:ascii="Palatino Linotype" w:eastAsia="Palatino Linotype" w:hAnsi="Palatino Linotype" w:cs="Palatino Linotype"/>
                <w:b/>
                <w:sz w:val="18"/>
                <w:szCs w:val="18"/>
                <w:u w:val="single"/>
              </w:rPr>
              <w:t>/ARB/599/2023, mismo que cuenta con la información referente a lo autorizado y que no se ha entregado porque no hay seguimiento del peticionario en la Dirección de Medio Ambiente y Ecología.</w:t>
            </w:r>
          </w:p>
          <w:p w14:paraId="56B8C611" w14:textId="77777777" w:rsidR="009A50CC" w:rsidRPr="000324B1" w:rsidRDefault="00BB2313">
            <w:pPr>
              <w:spacing w:before="240" w:after="240"/>
              <w:jc w:val="both"/>
              <w:rPr>
                <w:rFonts w:ascii="Palatino Linotype" w:eastAsia="Palatino Linotype" w:hAnsi="Palatino Linotype" w:cs="Palatino Linotype"/>
                <w:b/>
                <w:sz w:val="18"/>
                <w:szCs w:val="18"/>
              </w:rPr>
            </w:pPr>
            <w:r w:rsidRPr="000324B1">
              <w:rPr>
                <w:rFonts w:ascii="Palatino Linotype" w:eastAsia="Palatino Linotype" w:hAnsi="Palatino Linotype" w:cs="Palatino Linotype"/>
                <w:sz w:val="18"/>
                <w:szCs w:val="18"/>
              </w:rPr>
              <w:t xml:space="preserve">Oficio DMAYE/ECA/144/DIVNA/018/2024, suscrito por la Directora de Medio Ambiente y Ecología, quien informa que, mediante el oficio </w:t>
            </w:r>
            <w:r w:rsidRPr="000324B1">
              <w:rPr>
                <w:rFonts w:ascii="Palatino Linotype" w:eastAsia="Palatino Linotype" w:hAnsi="Palatino Linotype" w:cs="Palatino Linotype"/>
                <w:b/>
                <w:sz w:val="18"/>
                <w:szCs w:val="18"/>
              </w:rPr>
              <w:t xml:space="preserve">con número de folio </w:t>
            </w:r>
            <w:proofErr w:type="spellStart"/>
            <w:r w:rsidRPr="000324B1">
              <w:rPr>
                <w:rFonts w:ascii="Palatino Linotype" w:eastAsia="Palatino Linotype" w:hAnsi="Palatino Linotype" w:cs="Palatino Linotype"/>
                <w:b/>
                <w:sz w:val="18"/>
                <w:szCs w:val="18"/>
              </w:rPr>
              <w:t>DMAyE</w:t>
            </w:r>
            <w:proofErr w:type="spellEnd"/>
            <w:r w:rsidRPr="000324B1">
              <w:rPr>
                <w:rFonts w:ascii="Palatino Linotype" w:eastAsia="Palatino Linotype" w:hAnsi="Palatino Linotype" w:cs="Palatino Linotype"/>
                <w:b/>
                <w:sz w:val="18"/>
                <w:szCs w:val="18"/>
              </w:rPr>
              <w:t>/ECA/137/DIVNA/015/2024 se citó al peticionario para darle el debido seguimiento a su requerimiento, mismo que a la letra expone lo siguiente:</w:t>
            </w:r>
          </w:p>
          <w:p w14:paraId="0993616F" w14:textId="77777777" w:rsidR="009A50CC" w:rsidRPr="000324B1" w:rsidRDefault="00BB2313">
            <w:pPr>
              <w:spacing w:before="240" w:after="240"/>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“…le informo que </w:t>
            </w:r>
            <w:r w:rsidRPr="000324B1">
              <w:rPr>
                <w:rFonts w:ascii="Palatino Linotype" w:eastAsia="Palatino Linotype" w:hAnsi="Palatino Linotype" w:cs="Palatino Linotype"/>
                <w:b/>
                <w:i/>
                <w:sz w:val="18"/>
                <w:szCs w:val="18"/>
                <w:u w:val="single"/>
              </w:rPr>
              <w:t xml:space="preserve">en relación a su solicitud de petición ingresada en Oficialía de Partes del H. Ayuntamiento de Ecatepec y que recayó en el folio 011601, misma que fue remitida en la Dirección de Medio Ambiente y Ecología y fue </w:t>
            </w:r>
            <w:proofErr w:type="spellStart"/>
            <w:r w:rsidRPr="000324B1">
              <w:rPr>
                <w:rFonts w:ascii="Palatino Linotype" w:eastAsia="Palatino Linotype" w:hAnsi="Palatino Linotype" w:cs="Palatino Linotype"/>
                <w:b/>
                <w:i/>
                <w:sz w:val="18"/>
                <w:szCs w:val="18"/>
                <w:u w:val="single"/>
              </w:rPr>
              <w:t>recepcionada</w:t>
            </w:r>
            <w:proofErr w:type="spellEnd"/>
            <w:r w:rsidRPr="000324B1">
              <w:rPr>
                <w:rFonts w:ascii="Palatino Linotype" w:eastAsia="Palatino Linotype" w:hAnsi="Palatino Linotype" w:cs="Palatino Linotype"/>
                <w:b/>
                <w:i/>
                <w:sz w:val="18"/>
                <w:szCs w:val="18"/>
                <w:u w:val="single"/>
              </w:rPr>
              <w:t xml:space="preserve"> con el folio 3287, por lo cual solicito a usted de la manera más </w:t>
            </w:r>
            <w:r w:rsidRPr="000324B1">
              <w:rPr>
                <w:rFonts w:ascii="Palatino Linotype" w:eastAsia="Palatino Linotype" w:hAnsi="Palatino Linotype" w:cs="Palatino Linotype"/>
                <w:b/>
                <w:i/>
                <w:sz w:val="18"/>
                <w:szCs w:val="18"/>
                <w:u w:val="single"/>
              </w:rPr>
              <w:lastRenderedPageBreak/>
              <w:t>atenta tenga bien presentarse en las instalaciones de la Dirección a mi digno cargo para poder hacer entrega de la respuesta a su petición</w:t>
            </w:r>
            <w:r w:rsidRPr="000324B1">
              <w:rPr>
                <w:rFonts w:ascii="Palatino Linotype" w:eastAsia="Palatino Linotype" w:hAnsi="Palatino Linotype" w:cs="Palatino Linotype"/>
                <w:i/>
                <w:sz w:val="18"/>
                <w:szCs w:val="18"/>
              </w:rPr>
              <w:t>, conforme a lo establecido en los artículos 65 y 66 del Bando Municipal Vigente, así como el art. 58 fracción II del Reglamento de Conservación y Protección del Medio Ambiente de Ecatepec de Morelos</w:t>
            </w:r>
          </w:p>
          <w:p w14:paraId="760D8EFA" w14:textId="77777777" w:rsidR="009A50CC" w:rsidRPr="000324B1" w:rsidRDefault="00BB2313">
            <w:pPr>
              <w:jc w:val="both"/>
              <w:rPr>
                <w:rFonts w:ascii="Palatino Linotype" w:eastAsia="Palatino Linotype" w:hAnsi="Palatino Linotype" w:cs="Palatino Linotype"/>
                <w:i/>
                <w:sz w:val="18"/>
                <w:szCs w:val="18"/>
              </w:rPr>
            </w:pPr>
            <w:r w:rsidRPr="000324B1">
              <w:rPr>
                <w:rFonts w:ascii="Palatino Linotype" w:eastAsia="Palatino Linotype" w:hAnsi="Palatino Linotype" w:cs="Palatino Linotype"/>
                <w:i/>
                <w:sz w:val="18"/>
                <w:szCs w:val="18"/>
              </w:rPr>
              <w:t xml:space="preserve">…por lo que </w:t>
            </w:r>
            <w:r w:rsidRPr="000324B1">
              <w:rPr>
                <w:rFonts w:ascii="Palatino Linotype" w:eastAsia="Palatino Linotype" w:hAnsi="Palatino Linotype" w:cs="Palatino Linotype"/>
                <w:b/>
                <w:i/>
                <w:sz w:val="18"/>
                <w:szCs w:val="18"/>
                <w:u w:val="single"/>
              </w:rPr>
              <w:t>esta Dirección está en espera de que la propietaria se presente para hacerle entrega de su expediente</w:t>
            </w:r>
            <w:r w:rsidRPr="000324B1">
              <w:rPr>
                <w:rFonts w:ascii="Palatino Linotype" w:eastAsia="Palatino Linotype" w:hAnsi="Palatino Linotype" w:cs="Palatino Linotype"/>
                <w:i/>
                <w:sz w:val="18"/>
                <w:szCs w:val="18"/>
              </w:rPr>
              <w:t>, el cual cuenta con la información referente a lo autorizado.</w:t>
            </w:r>
          </w:p>
          <w:p w14:paraId="0132FABF" w14:textId="77777777" w:rsidR="009A50CC" w:rsidRPr="000324B1" w:rsidRDefault="00BB2313">
            <w:pPr>
              <w:spacing w:before="240" w:after="240"/>
              <w:jc w:val="both"/>
              <w:rPr>
                <w:rFonts w:ascii="Palatino Linotype" w:eastAsia="Palatino Linotype" w:hAnsi="Palatino Linotype" w:cs="Palatino Linotype"/>
                <w:b/>
                <w:sz w:val="18"/>
                <w:szCs w:val="18"/>
              </w:rPr>
            </w:pPr>
            <w:r w:rsidRPr="000324B1">
              <w:rPr>
                <w:rFonts w:ascii="Palatino Linotype" w:eastAsia="Palatino Linotype" w:hAnsi="Palatino Linotype" w:cs="Palatino Linotype"/>
                <w:sz w:val="18"/>
                <w:szCs w:val="18"/>
              </w:rPr>
              <w:t xml:space="preserve">Oficio ST/UT/ECA/0211/2024, suscrito por el Director de la Protección Civil y Bomberos de Ecatepec de Morelos, Estado de México, mediante el cual refiere que en Oficialía de Partes informaron que en oficialía de partes, el número de folio 011601, fue turnado a la Dirección de Medio Ambiente y Ecología. </w:t>
            </w:r>
          </w:p>
          <w:p w14:paraId="1BCA107C" w14:textId="77777777" w:rsidR="009A50CC" w:rsidRPr="000324B1" w:rsidRDefault="00BB2313">
            <w:pPr>
              <w:jc w:val="both"/>
              <w:rPr>
                <w:rFonts w:ascii="Palatino Linotype" w:eastAsia="Palatino Linotype" w:hAnsi="Palatino Linotype" w:cs="Palatino Linotype"/>
                <w:b/>
                <w:sz w:val="14"/>
                <w:szCs w:val="14"/>
                <w:u w:val="single"/>
              </w:rPr>
            </w:pPr>
            <w:r w:rsidRPr="000324B1">
              <w:rPr>
                <w:rFonts w:ascii="Palatino Linotype" w:eastAsia="Palatino Linotype" w:hAnsi="Palatino Linotype" w:cs="Palatino Linotype"/>
                <w:sz w:val="18"/>
                <w:szCs w:val="18"/>
              </w:rPr>
              <w:t xml:space="preserve">Asimismo refiere que </w:t>
            </w:r>
            <w:r w:rsidRPr="000324B1">
              <w:rPr>
                <w:rFonts w:ascii="Palatino Linotype" w:eastAsia="Palatino Linotype" w:hAnsi="Palatino Linotype" w:cs="Palatino Linotype"/>
                <w:b/>
                <w:sz w:val="18"/>
                <w:szCs w:val="18"/>
                <w:u w:val="single"/>
              </w:rPr>
              <w:t>no es posible proporcionar la información del porcentaje de plaga del árbol, ya que de acuerdo a las atribuciones que se encuentran dentro de la Dirección de Protección Civil y Bomberos, no les corresponde, por lo tanto, solicita que se dirija a la Dirección de Medio Ambiente y Ecología, para que esta área a su vez la turne al área correspondiente.</w:t>
            </w:r>
          </w:p>
        </w:tc>
        <w:tc>
          <w:tcPr>
            <w:tcW w:w="3062" w:type="dxa"/>
          </w:tcPr>
          <w:p w14:paraId="31E72723" w14:textId="77777777" w:rsidR="009A50CC" w:rsidRPr="000324B1" w:rsidRDefault="00BB2313">
            <w:pPr>
              <w:spacing w:before="240" w:after="240"/>
              <w:jc w:val="both"/>
              <w:rPr>
                <w:rFonts w:ascii="Palatino Linotype" w:eastAsia="Palatino Linotype" w:hAnsi="Palatino Linotype" w:cs="Palatino Linotype"/>
                <w:sz w:val="18"/>
                <w:szCs w:val="18"/>
              </w:rPr>
            </w:pPr>
            <w:r w:rsidRPr="000324B1">
              <w:rPr>
                <w:rFonts w:ascii="Palatino Linotype" w:eastAsia="Palatino Linotype" w:hAnsi="Palatino Linotype" w:cs="Palatino Linotype"/>
                <w:sz w:val="18"/>
                <w:szCs w:val="18"/>
              </w:rPr>
              <w:lastRenderedPageBreak/>
              <w:t xml:space="preserve">Oficio  suscrito por la Directora de Medio Ambiente y Ecología, quien informa que, mediante el oficio con número de folio </w:t>
            </w:r>
            <w:proofErr w:type="spellStart"/>
            <w:r w:rsidRPr="000324B1">
              <w:rPr>
                <w:rFonts w:ascii="Palatino Linotype" w:eastAsia="Palatino Linotype" w:hAnsi="Palatino Linotype" w:cs="Palatino Linotype"/>
                <w:sz w:val="18"/>
                <w:szCs w:val="18"/>
              </w:rPr>
              <w:t>DMAyE</w:t>
            </w:r>
            <w:proofErr w:type="spellEnd"/>
            <w:r w:rsidRPr="000324B1">
              <w:rPr>
                <w:rFonts w:ascii="Palatino Linotype" w:eastAsia="Palatino Linotype" w:hAnsi="Palatino Linotype" w:cs="Palatino Linotype"/>
                <w:sz w:val="18"/>
                <w:szCs w:val="18"/>
              </w:rPr>
              <w:t>/ECA/137/DIVNA/015/2024 se citó al peticionario para darle el debido seguimiento a su requerimiento, mismo que a la letra expone lo siguiente:</w:t>
            </w:r>
          </w:p>
          <w:p w14:paraId="0BD530A3" w14:textId="77777777" w:rsidR="009A50CC" w:rsidRPr="000324B1" w:rsidRDefault="00BB2313">
            <w:pPr>
              <w:spacing w:before="240" w:after="240"/>
              <w:jc w:val="both"/>
              <w:rPr>
                <w:rFonts w:ascii="Palatino Linotype" w:eastAsia="Palatino Linotype" w:hAnsi="Palatino Linotype" w:cs="Palatino Linotype"/>
                <w:sz w:val="14"/>
                <w:szCs w:val="14"/>
              </w:rPr>
            </w:pPr>
            <w:r w:rsidRPr="000324B1">
              <w:rPr>
                <w:rFonts w:ascii="Palatino Linotype" w:eastAsia="Palatino Linotype" w:hAnsi="Palatino Linotype" w:cs="Palatino Linotype"/>
                <w:i/>
                <w:sz w:val="18"/>
                <w:szCs w:val="18"/>
              </w:rPr>
              <w:t xml:space="preserve">“…le informo que </w:t>
            </w:r>
            <w:r w:rsidRPr="000324B1">
              <w:rPr>
                <w:rFonts w:ascii="Palatino Linotype" w:eastAsia="Palatino Linotype" w:hAnsi="Palatino Linotype" w:cs="Palatino Linotype"/>
                <w:b/>
                <w:i/>
                <w:sz w:val="18"/>
                <w:szCs w:val="18"/>
                <w:u w:val="single"/>
              </w:rPr>
              <w:t xml:space="preserve">en relación a su solicitud de petición ingresada en Oficialía de Partes del H. Ayuntamiento de Ecatepec y que recayó en el folio 011601, misma que fue remitida en la Dirección de Medio Ambiente y Ecología y fue </w:t>
            </w:r>
            <w:proofErr w:type="spellStart"/>
            <w:r w:rsidRPr="000324B1">
              <w:rPr>
                <w:rFonts w:ascii="Palatino Linotype" w:eastAsia="Palatino Linotype" w:hAnsi="Palatino Linotype" w:cs="Palatino Linotype"/>
                <w:b/>
                <w:i/>
                <w:sz w:val="18"/>
                <w:szCs w:val="18"/>
                <w:u w:val="single"/>
              </w:rPr>
              <w:t>recepcionada</w:t>
            </w:r>
            <w:proofErr w:type="spellEnd"/>
            <w:r w:rsidRPr="000324B1">
              <w:rPr>
                <w:rFonts w:ascii="Palatino Linotype" w:eastAsia="Palatino Linotype" w:hAnsi="Palatino Linotype" w:cs="Palatino Linotype"/>
                <w:b/>
                <w:i/>
                <w:sz w:val="18"/>
                <w:szCs w:val="18"/>
                <w:u w:val="single"/>
              </w:rPr>
              <w:t xml:space="preserve"> con el folio 3287, por lo cual solicito a usted de la manera más atenta tenga bien presentarse en las instalaciones de la Dirección a mi digno cargo para poder hacer entrega de la respuesta a su petición</w:t>
            </w:r>
            <w:r w:rsidRPr="000324B1">
              <w:rPr>
                <w:rFonts w:ascii="Palatino Linotype" w:eastAsia="Palatino Linotype" w:hAnsi="Palatino Linotype" w:cs="Palatino Linotype"/>
                <w:i/>
                <w:sz w:val="18"/>
                <w:szCs w:val="18"/>
              </w:rPr>
              <w:t>, conforme a lo establecido en los artículos 65 y 66 del Bando Municipal Vigente, así como el art. 58 fracción II del Reglamento de Conservación y Protección del Medio Ambiente de Ecatepec de Morelos.</w:t>
            </w:r>
          </w:p>
          <w:p w14:paraId="0CB7A0EA" w14:textId="77777777" w:rsidR="009A50CC" w:rsidRPr="000324B1" w:rsidRDefault="00BB2313">
            <w:pPr>
              <w:spacing w:before="240" w:after="240"/>
              <w:jc w:val="both"/>
              <w:rPr>
                <w:rFonts w:ascii="Palatino Linotype" w:eastAsia="Palatino Linotype" w:hAnsi="Palatino Linotype" w:cs="Palatino Linotype"/>
                <w:sz w:val="14"/>
                <w:szCs w:val="14"/>
              </w:rPr>
            </w:pPr>
            <w:r w:rsidRPr="000324B1">
              <w:rPr>
                <w:rFonts w:ascii="Palatino Linotype" w:eastAsia="Palatino Linotype" w:hAnsi="Palatino Linotype" w:cs="Palatino Linotype"/>
                <w:i/>
                <w:sz w:val="18"/>
                <w:szCs w:val="18"/>
              </w:rPr>
              <w:t xml:space="preserve">…por lo que </w:t>
            </w:r>
            <w:r w:rsidRPr="000324B1">
              <w:rPr>
                <w:rFonts w:ascii="Palatino Linotype" w:eastAsia="Palatino Linotype" w:hAnsi="Palatino Linotype" w:cs="Palatino Linotype"/>
                <w:b/>
                <w:i/>
                <w:sz w:val="18"/>
                <w:szCs w:val="18"/>
                <w:u w:val="single"/>
              </w:rPr>
              <w:t>esta Dirección está en espera de que la propietaria se presente para hacerle entrega de su expediente, el cual cuenta con la información referente a lo autorizado</w:t>
            </w:r>
            <w:r w:rsidRPr="000324B1">
              <w:rPr>
                <w:rFonts w:ascii="Palatino Linotype" w:eastAsia="Palatino Linotype" w:hAnsi="Palatino Linotype" w:cs="Palatino Linotype"/>
                <w:i/>
                <w:sz w:val="18"/>
                <w:szCs w:val="18"/>
              </w:rPr>
              <w:t>.”</w:t>
            </w:r>
          </w:p>
          <w:p w14:paraId="7BA4FBF8" w14:textId="77777777" w:rsidR="009A50CC" w:rsidRPr="000324B1" w:rsidRDefault="009A50CC">
            <w:pPr>
              <w:spacing w:line="360" w:lineRule="auto"/>
              <w:jc w:val="both"/>
              <w:rPr>
                <w:rFonts w:ascii="Palatino Linotype" w:eastAsia="Palatino Linotype" w:hAnsi="Palatino Linotype" w:cs="Palatino Linotype"/>
                <w:color w:val="000000"/>
              </w:rPr>
            </w:pPr>
          </w:p>
        </w:tc>
        <w:tc>
          <w:tcPr>
            <w:tcW w:w="1972" w:type="dxa"/>
          </w:tcPr>
          <w:p w14:paraId="0363622E" w14:textId="77777777" w:rsidR="009A50CC" w:rsidRPr="000324B1" w:rsidRDefault="00BB2313">
            <w:pPr>
              <w:spacing w:line="360" w:lineRule="auto"/>
              <w:jc w:val="center"/>
              <w:rPr>
                <w:rFonts w:ascii="Palatino Linotype" w:eastAsia="Palatino Linotype" w:hAnsi="Palatino Linotype" w:cs="Palatino Linotype"/>
                <w:b/>
                <w:color w:val="000000"/>
              </w:rPr>
            </w:pPr>
            <w:r w:rsidRPr="000324B1">
              <w:rPr>
                <w:rFonts w:ascii="Palatino Linotype" w:eastAsia="Palatino Linotype" w:hAnsi="Palatino Linotype" w:cs="Palatino Linotype"/>
                <w:b/>
                <w:color w:val="000000"/>
              </w:rPr>
              <w:t>NO</w:t>
            </w:r>
          </w:p>
        </w:tc>
      </w:tr>
    </w:tbl>
    <w:p w14:paraId="7F103985" w14:textId="77777777" w:rsidR="009A50CC" w:rsidRPr="000324B1" w:rsidRDefault="009A50CC">
      <w:pPr>
        <w:spacing w:line="360" w:lineRule="auto"/>
        <w:jc w:val="both"/>
        <w:rPr>
          <w:rFonts w:ascii="Palatino Linotype" w:eastAsia="Palatino Linotype" w:hAnsi="Palatino Linotype" w:cs="Palatino Linotype"/>
          <w:color w:val="000000"/>
          <w:sz w:val="22"/>
          <w:szCs w:val="22"/>
        </w:rPr>
      </w:pPr>
    </w:p>
    <w:p w14:paraId="2C7BAF0F"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Como se desprende el cuadro previamente insertado, el </w:t>
      </w:r>
      <w:r w:rsidRPr="000324B1">
        <w:rPr>
          <w:rFonts w:ascii="Palatino Linotype" w:eastAsia="Palatino Linotype" w:hAnsi="Palatino Linotype" w:cs="Palatino Linotype"/>
          <w:b/>
          <w:color w:val="000000"/>
          <w:sz w:val="22"/>
          <w:szCs w:val="22"/>
        </w:rPr>
        <w:t>Sujeto Obligado</w:t>
      </w:r>
      <w:r w:rsidRPr="000324B1">
        <w:rPr>
          <w:rFonts w:ascii="Palatino Linotype" w:eastAsia="Palatino Linotype" w:hAnsi="Palatino Linotype" w:cs="Palatino Linotype"/>
          <w:color w:val="000000"/>
          <w:sz w:val="22"/>
          <w:szCs w:val="22"/>
        </w:rPr>
        <w:t xml:space="preserve"> no atendió correctamente las solicitudes que le fueron formuladas, toda vez que en el primer caso atendió un requerimiento de información diverso y en el segundo caso, solamente se limitó </w:t>
      </w:r>
      <w:r w:rsidRPr="000324B1">
        <w:rPr>
          <w:rFonts w:ascii="Palatino Linotype" w:eastAsia="Palatino Linotype" w:hAnsi="Palatino Linotype" w:cs="Palatino Linotype"/>
          <w:color w:val="000000"/>
          <w:sz w:val="22"/>
          <w:szCs w:val="22"/>
        </w:rPr>
        <w:lastRenderedPageBreak/>
        <w:t xml:space="preserve">a señalar que dicha documental fue remitida a la Dirección de Medio Ambiente y Ecología y fue </w:t>
      </w:r>
      <w:proofErr w:type="spellStart"/>
      <w:r w:rsidRPr="000324B1">
        <w:rPr>
          <w:rFonts w:ascii="Palatino Linotype" w:eastAsia="Palatino Linotype" w:hAnsi="Palatino Linotype" w:cs="Palatino Linotype"/>
          <w:color w:val="000000"/>
          <w:sz w:val="22"/>
          <w:szCs w:val="22"/>
        </w:rPr>
        <w:t>recepcionada</w:t>
      </w:r>
      <w:proofErr w:type="spellEnd"/>
      <w:r w:rsidRPr="000324B1">
        <w:rPr>
          <w:rFonts w:ascii="Palatino Linotype" w:eastAsia="Palatino Linotype" w:hAnsi="Palatino Linotype" w:cs="Palatino Linotype"/>
          <w:color w:val="000000"/>
          <w:sz w:val="22"/>
          <w:szCs w:val="22"/>
        </w:rPr>
        <w:t xml:space="preserve"> con el folio 3287, solicitando que se presente en las instalaciones de la Dirección para poder hacer entrega de la respuesta a su petición.</w:t>
      </w:r>
    </w:p>
    <w:p w14:paraId="1FF7A326" w14:textId="77777777" w:rsidR="009A50CC" w:rsidRPr="000324B1" w:rsidRDefault="009A50CC">
      <w:pPr>
        <w:spacing w:line="360" w:lineRule="auto"/>
        <w:jc w:val="both"/>
        <w:rPr>
          <w:rFonts w:ascii="Palatino Linotype" w:eastAsia="Palatino Linotype" w:hAnsi="Palatino Linotype" w:cs="Palatino Linotype"/>
          <w:color w:val="000000"/>
          <w:sz w:val="22"/>
          <w:szCs w:val="22"/>
        </w:rPr>
      </w:pPr>
    </w:p>
    <w:p w14:paraId="7A3AB454"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Ahora bien, no escapa de la óptica de este Organismo Garante que </w:t>
      </w:r>
      <w:r w:rsidRPr="000324B1">
        <w:rPr>
          <w:rFonts w:ascii="Palatino Linotype" w:eastAsia="Palatino Linotype" w:hAnsi="Palatino Linotype" w:cs="Palatino Linotype"/>
          <w:b/>
          <w:color w:val="000000"/>
          <w:sz w:val="22"/>
          <w:szCs w:val="22"/>
        </w:rPr>
        <w:t>la parte Recurrente</w:t>
      </w:r>
      <w:r w:rsidRPr="000324B1">
        <w:rPr>
          <w:rFonts w:ascii="Palatino Linotype" w:eastAsia="Palatino Linotype" w:hAnsi="Palatino Linotype" w:cs="Palatino Linotype"/>
          <w:color w:val="000000"/>
          <w:sz w:val="22"/>
          <w:szCs w:val="22"/>
        </w:rPr>
        <w:t xml:space="preserve"> tuvo a bien proporcionar el escrito entregado en Oficialía de Partes Folio 011601, en el cual la persona solicitante medularmente solicita al Ayuntamiento de Ecatepec de Morelos, la inspección de un árbol que se encuentra plantado por cincuenta años y está cercano a su domicilio, esto para verificar si procede la poda o derribo por la caía de ramas o por su propio peso, asimismo también requiere lo siguiente:</w:t>
      </w:r>
    </w:p>
    <w:p w14:paraId="3924FE51" w14:textId="77777777" w:rsidR="009A50CC" w:rsidRPr="000324B1" w:rsidRDefault="009A50CC">
      <w:pPr>
        <w:spacing w:line="360" w:lineRule="auto"/>
        <w:jc w:val="both"/>
        <w:rPr>
          <w:rFonts w:ascii="Palatino Linotype" w:eastAsia="Palatino Linotype" w:hAnsi="Palatino Linotype" w:cs="Palatino Linotype"/>
          <w:color w:val="000000"/>
          <w:sz w:val="22"/>
          <w:szCs w:val="22"/>
        </w:rPr>
      </w:pPr>
    </w:p>
    <w:p w14:paraId="5B3D3062" w14:textId="77777777" w:rsidR="009A50CC" w:rsidRPr="000324B1" w:rsidRDefault="00BB2313">
      <w:pP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1.- Que la Dirección de Medio Ambiente y Ecología realice una visita para valorar el estado que guarda el árbol y determine los trabajos conducentes. </w:t>
      </w:r>
    </w:p>
    <w:p w14:paraId="5575F9F7" w14:textId="77777777" w:rsidR="009A50CC" w:rsidRPr="000324B1" w:rsidRDefault="009A50CC">
      <w:pPr>
        <w:spacing w:line="360" w:lineRule="auto"/>
        <w:ind w:left="567" w:right="900" w:hanging="141"/>
        <w:jc w:val="both"/>
        <w:rPr>
          <w:rFonts w:ascii="Palatino Linotype" w:eastAsia="Palatino Linotype" w:hAnsi="Palatino Linotype" w:cs="Palatino Linotype"/>
          <w:color w:val="000000"/>
          <w:sz w:val="22"/>
          <w:szCs w:val="22"/>
        </w:rPr>
      </w:pPr>
    </w:p>
    <w:p w14:paraId="2A0354D2" w14:textId="77777777" w:rsidR="009A50CC" w:rsidRPr="000324B1" w:rsidRDefault="00BB2313">
      <w:pP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2.- Por las dimensiones del árbol de pino y su peso, que se encuentra en vía pública frente a su domicilio, se realice una nueva valoración de riesgo, ya que con la temporada de lluvias aumenta el riesgo de desprendimiento de ramas por su propio peso o la caída del árbol, mencionando que el Ayuntamiento no ha realizado actividades de prevención a dicho árbol.</w:t>
      </w:r>
    </w:p>
    <w:p w14:paraId="5CD9B8D4" w14:textId="77777777" w:rsidR="009A50CC" w:rsidRPr="000324B1" w:rsidRDefault="009A50CC">
      <w:pPr>
        <w:spacing w:line="360" w:lineRule="auto"/>
        <w:ind w:left="567" w:right="900" w:hanging="141"/>
        <w:jc w:val="both"/>
        <w:rPr>
          <w:rFonts w:ascii="Palatino Linotype" w:eastAsia="Palatino Linotype" w:hAnsi="Palatino Linotype" w:cs="Palatino Linotype"/>
          <w:color w:val="000000"/>
          <w:sz w:val="22"/>
          <w:szCs w:val="22"/>
        </w:rPr>
      </w:pPr>
    </w:p>
    <w:p w14:paraId="2794943A" w14:textId="77777777" w:rsidR="009A50CC" w:rsidRPr="000324B1" w:rsidRDefault="00BB2313">
      <w:pP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3.- Se le compartan las gestiones realizadas ante la Comisión Federal de Electricidad de la valoración del estado en que se encuentra el poste de concreto que tiene una inclinación dirigida hacia el citado árbol.</w:t>
      </w:r>
    </w:p>
    <w:p w14:paraId="0A074E8A" w14:textId="77777777" w:rsidR="009A50CC" w:rsidRPr="000324B1" w:rsidRDefault="009A50CC">
      <w:pPr>
        <w:spacing w:line="360" w:lineRule="auto"/>
        <w:ind w:left="567" w:right="900" w:hanging="141"/>
        <w:jc w:val="both"/>
        <w:rPr>
          <w:rFonts w:ascii="Palatino Linotype" w:eastAsia="Palatino Linotype" w:hAnsi="Palatino Linotype" w:cs="Palatino Linotype"/>
          <w:color w:val="000000"/>
          <w:sz w:val="22"/>
          <w:szCs w:val="22"/>
        </w:rPr>
      </w:pPr>
    </w:p>
    <w:p w14:paraId="555CB2F6" w14:textId="77777777" w:rsidR="009A50CC" w:rsidRPr="000324B1" w:rsidRDefault="00BB2313">
      <w:pP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lastRenderedPageBreak/>
        <w:t>4.- Copia simple de la visita de inspección del personal de la Dirección de Medio Ambiente y Ecología para valorar el estado del árbol y llevar a cabos los trabajos conducentes.</w:t>
      </w:r>
    </w:p>
    <w:p w14:paraId="604A755C" w14:textId="77777777" w:rsidR="009A50CC" w:rsidRPr="000324B1" w:rsidRDefault="009A50CC">
      <w:pPr>
        <w:spacing w:line="360" w:lineRule="auto"/>
        <w:jc w:val="both"/>
        <w:rPr>
          <w:rFonts w:ascii="Palatino Linotype" w:eastAsia="Palatino Linotype" w:hAnsi="Palatino Linotype" w:cs="Palatino Linotype"/>
          <w:color w:val="000000"/>
          <w:sz w:val="22"/>
          <w:szCs w:val="22"/>
        </w:rPr>
      </w:pPr>
    </w:p>
    <w:p w14:paraId="23853D24"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Establecido lo anterior, resulta importante señalar que efectivamente la Dirección de Ecología y Medio Ambiente es la unidad administrativa competente para conocer de estos requerimientos de información, lo anterior encuentra sustento en lo establecido por el Bando Municipal vigente en 2024:</w:t>
      </w:r>
    </w:p>
    <w:p w14:paraId="49874513" w14:textId="77777777" w:rsidR="009A50CC" w:rsidRPr="000324B1" w:rsidRDefault="009A50CC">
      <w:pPr>
        <w:spacing w:line="360" w:lineRule="auto"/>
        <w:jc w:val="both"/>
        <w:rPr>
          <w:rFonts w:ascii="Palatino Linotype" w:eastAsia="Palatino Linotype" w:hAnsi="Palatino Linotype" w:cs="Palatino Linotype"/>
          <w:color w:val="000000"/>
          <w:sz w:val="22"/>
          <w:szCs w:val="22"/>
        </w:rPr>
      </w:pPr>
    </w:p>
    <w:p w14:paraId="6571D02D" w14:textId="77777777" w:rsidR="009A50CC" w:rsidRPr="000324B1" w:rsidRDefault="00BB2313">
      <w:pPr>
        <w:spacing w:line="276" w:lineRule="auto"/>
        <w:ind w:left="567" w:right="90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“Artículo 66. La Dirección de Medio Ambiente y Ecología se encargará de realizar las siguientes acciones:</w:t>
      </w:r>
    </w:p>
    <w:p w14:paraId="5A4C4C3A" w14:textId="77777777" w:rsidR="009A50CC" w:rsidRPr="000324B1" w:rsidRDefault="00BB2313">
      <w:pPr>
        <w:spacing w:line="276" w:lineRule="auto"/>
        <w:ind w:left="567" w:right="90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w:t>
      </w:r>
    </w:p>
    <w:p w14:paraId="3C152CE7" w14:textId="77777777" w:rsidR="009A50CC" w:rsidRPr="000324B1" w:rsidRDefault="00BB2313">
      <w:pPr>
        <w:spacing w:line="276" w:lineRule="auto"/>
        <w:ind w:left="567" w:right="90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b/>
          <w:i/>
          <w:color w:val="000000"/>
          <w:sz w:val="22"/>
          <w:szCs w:val="22"/>
          <w:u w:val="single"/>
        </w:rPr>
        <w:t>I. Recibir, integrar, evaluar y, en su caso, expedir las autorizaciones</w:t>
      </w:r>
      <w:r w:rsidRPr="000324B1">
        <w:rPr>
          <w:rFonts w:ascii="Palatino Linotype" w:eastAsia="Palatino Linotype" w:hAnsi="Palatino Linotype" w:cs="Palatino Linotype"/>
          <w:i/>
          <w:color w:val="000000"/>
          <w:sz w:val="22"/>
          <w:szCs w:val="22"/>
        </w:rPr>
        <w:t>, licencias, permisos y/o registros de carácter municipal, así como aquellos que son atribución de la Secretaría del Medio Ambiente del Gobierno del Estado de México y que, por los instrumentos legales, le hayan sido legalmente delegados al Municipio;</w:t>
      </w:r>
    </w:p>
    <w:p w14:paraId="13687FF9" w14:textId="77777777" w:rsidR="009A50CC" w:rsidRPr="000324B1" w:rsidRDefault="00BB2313">
      <w:pPr>
        <w:spacing w:line="276" w:lineRule="auto"/>
        <w:ind w:left="567" w:right="90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w:t>
      </w:r>
    </w:p>
    <w:p w14:paraId="2B023612" w14:textId="77777777" w:rsidR="009A50CC" w:rsidRPr="000324B1" w:rsidRDefault="009A50CC">
      <w:pPr>
        <w:spacing w:line="276" w:lineRule="auto"/>
        <w:ind w:left="567"/>
        <w:jc w:val="both"/>
        <w:rPr>
          <w:rFonts w:ascii="Palatino Linotype" w:eastAsia="Palatino Linotype" w:hAnsi="Palatino Linotype" w:cs="Palatino Linotype"/>
          <w:i/>
          <w:color w:val="000000"/>
          <w:sz w:val="22"/>
          <w:szCs w:val="22"/>
        </w:rPr>
      </w:pPr>
    </w:p>
    <w:p w14:paraId="0EE11660"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Aunado a lo citado con antelación, resulta pertinente traer a colación lo dispuesto por el Reglamento de Conservación y Protección al Medio Ambiente del Municipio de Ecatepec de Morelos, el cual regula lo siguiente sobre la poda de árboles:</w:t>
      </w:r>
    </w:p>
    <w:p w14:paraId="6C241F70"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40D6FF3A"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“CAPÍTULO TERCERO</w:t>
      </w:r>
    </w:p>
    <w:p w14:paraId="130A315C"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 DE LAS PODAS Y DERRIBOS</w:t>
      </w:r>
    </w:p>
    <w:p w14:paraId="09144F5F"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u w:val="single"/>
        </w:rPr>
        <w:t>Artículo 42.- La Dirección autorizará la poda, trasplante o el derribo de árboles del dominio público o privado, previa solicitud del interesado por escrito y dictamen técnico</w:t>
      </w:r>
      <w:r w:rsidRPr="000324B1">
        <w:rPr>
          <w:rFonts w:ascii="Palatino Linotype" w:eastAsia="Palatino Linotype" w:hAnsi="Palatino Linotype" w:cs="Palatino Linotype"/>
          <w:i/>
          <w:sz w:val="22"/>
          <w:szCs w:val="22"/>
        </w:rPr>
        <w:t xml:space="preserve"> (considerando para este caso, el listado de especies protegidas detallada en la NOM-059-SEMARNAT-2010).</w:t>
      </w:r>
    </w:p>
    <w:p w14:paraId="6B35A4C9"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lastRenderedPageBreak/>
        <w:t>Artículo 43.- La Dirección expedirá la autorización de poda o derribo de árboles; sin embargo, los trabajos a efectuarse serán por cuenta y riesgo del interesado, considerando que los daños ocasionados serán responsabilidad de este último; asimismo deberá retirar los escombros, ramas, troncos y follajes resultantes; debiendo realizar los trabajos con personal calificado.</w:t>
      </w:r>
    </w:p>
    <w:p w14:paraId="03FF927B"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Para efectos del párrafo anterior, si se desprendiera que derivado de condiciones de riesgo inminente, ya sea por la altura, volumen de ramaje, grosor del tronco, pendiente pronunciada o alguna otra condición que impida que el solicitante lleve a cabo los trabajos de poda o derribo; una vez contando con la autorización expedida por la Dirección, el interesado deberá realizar la gestión ante la dependencia encargada del mantenimiento de la infraestructura pública a que corresponda a efecto de que el área competente realice los trabajos correspondientes.</w:t>
      </w:r>
    </w:p>
    <w:p w14:paraId="7EA33BE4"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u w:val="single"/>
        </w:rPr>
      </w:pPr>
      <w:r w:rsidRPr="000324B1">
        <w:rPr>
          <w:rFonts w:ascii="Palatino Linotype" w:eastAsia="Palatino Linotype" w:hAnsi="Palatino Linotype" w:cs="Palatino Linotype"/>
          <w:b/>
          <w:i/>
          <w:sz w:val="22"/>
          <w:szCs w:val="22"/>
          <w:u w:val="single"/>
        </w:rPr>
        <w:t>De tratarse de un asunto de riesgo inminente por caso fortuito, el derribo o poda de sujetos arbóreos podrá ser realizado por las instancias municipales de Protección Civil o la dependencia encargada de los servicios públicos, con el propósito de evitar afectación a terceros.</w:t>
      </w:r>
    </w:p>
    <w:p w14:paraId="573D9768"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Artículo 44.- La Dirección, en coordinación con las dependencias de la Administración Pública Municipal, tomará las medidas necesarias para la debida conservación, manejo y vigilancia de las áreas verdes y recursos forestales para evitar su deterioro ecológico.</w:t>
      </w:r>
    </w:p>
    <w:p w14:paraId="70E65B1A"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rPr>
      </w:pPr>
      <w:r w:rsidRPr="000324B1">
        <w:rPr>
          <w:rFonts w:ascii="Palatino Linotype" w:eastAsia="Palatino Linotype" w:hAnsi="Palatino Linotype" w:cs="Palatino Linotype"/>
          <w:b/>
          <w:i/>
          <w:sz w:val="22"/>
          <w:szCs w:val="22"/>
        </w:rPr>
        <w:t>Artículo 45.- Cuando se requiera la poda, trasplante o derribo de algún sujeto arbóreo, para salvaguardar la integridad física de las personas o sus bienes, o para la debida construcción o uso de los mismos, se deberá realizar la reparación del daño de acuerdo a la tabla de cuantificación, determinación y reparación de daños contenida en el presente reglamento.</w:t>
      </w:r>
    </w:p>
    <w:p w14:paraId="5041EAFB"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Artículo 46.- Para el caso de poda, trasplante o derribo de especies arbóreas con autorización expedida por parte de la Dirección, la persona física o jurídica colectiva se encuentra comprometida a participar en la recuperación al medio ambiente, para lo cual se sujetará a lo dispuesto en la tabla de cuantificación, determinación y reparación de daños contenida en el presente reglamento.”(Énfasis añadido)</w:t>
      </w:r>
    </w:p>
    <w:p w14:paraId="0BE086AA"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3F9AD551"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lastRenderedPageBreak/>
        <w:t>Asimismo, la Norma Técnica Estatal Ambiental NTEA-018-SeMAGEM-DS-2017 contempla lo siguiente sobre la poda y el derribo de árboles:</w:t>
      </w:r>
    </w:p>
    <w:p w14:paraId="31F648B0" w14:textId="77777777" w:rsidR="009A50CC" w:rsidRPr="000324B1" w:rsidRDefault="009A50CC">
      <w:pPr>
        <w:spacing w:line="276" w:lineRule="auto"/>
        <w:ind w:left="567" w:right="900"/>
        <w:jc w:val="both"/>
        <w:rPr>
          <w:rFonts w:ascii="Palatino Linotype" w:eastAsia="Palatino Linotype" w:hAnsi="Palatino Linotype" w:cs="Palatino Linotype"/>
          <w:i/>
          <w:sz w:val="22"/>
          <w:szCs w:val="22"/>
        </w:rPr>
      </w:pPr>
    </w:p>
    <w:p w14:paraId="504F4D9F"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“5. CONTROL, REGISTRO OFICIAL Y TRÁMITE PARA REALIZAR LABORES DE PODA, DERRIBO, TRASPLANTE Y SUSTITUCIÓN DE ÁRBOLES</w:t>
      </w:r>
    </w:p>
    <w:p w14:paraId="0D61A3C2"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75D3F887"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5.5 Para realizar labores de poda, derribo, trasplante y sustitución de árboles en zonas urbanas del Estado de México, </w:t>
      </w:r>
      <w:r w:rsidRPr="000324B1">
        <w:rPr>
          <w:rFonts w:ascii="Palatino Linotype" w:eastAsia="Palatino Linotype" w:hAnsi="Palatino Linotype" w:cs="Palatino Linotype"/>
          <w:b/>
          <w:i/>
          <w:sz w:val="22"/>
          <w:szCs w:val="22"/>
          <w:u w:val="single"/>
        </w:rPr>
        <w:t>deberá existir una causa plenamente identificada y soportada con un dictamen elaborado por personal técnico y contar con la autorización tramitada ante el Ayuntamiento correspondiente</w:t>
      </w:r>
      <w:r w:rsidRPr="000324B1">
        <w:rPr>
          <w:rFonts w:ascii="Palatino Linotype" w:eastAsia="Palatino Linotype" w:hAnsi="Palatino Linotype" w:cs="Palatino Linotype"/>
          <w:i/>
          <w:sz w:val="22"/>
          <w:szCs w:val="22"/>
        </w:rPr>
        <w:t>.</w:t>
      </w:r>
    </w:p>
    <w:p w14:paraId="5FF255F1"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6ED7E4FA"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7. PODA DE ÁRBOLES</w:t>
      </w:r>
    </w:p>
    <w:p w14:paraId="6B783045"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7.1 SUPERVISIÓN DE LAS LABORES DE PODA</w:t>
      </w:r>
    </w:p>
    <w:p w14:paraId="7CE0C504"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u w:val="single"/>
        </w:rPr>
        <w:t>El personal técnico realizará y supervisará las labores de poda con base en el método que se establezca en el dictamen</w:t>
      </w:r>
      <w:r w:rsidRPr="000324B1">
        <w:rPr>
          <w:rFonts w:ascii="Palatino Linotype" w:eastAsia="Palatino Linotype" w:hAnsi="Palatino Linotype" w:cs="Palatino Linotype"/>
          <w:i/>
          <w:sz w:val="22"/>
          <w:szCs w:val="22"/>
        </w:rPr>
        <w:t>, portando todo el personal involucrado con el equipo de protección personal y habiendo verificado que la herramienta y maquinaria a utilizar estén en condiciones óptimas de operación.</w:t>
      </w:r>
    </w:p>
    <w:p w14:paraId="55F337B1"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6EAC6A46"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7.2.1 CRITERIOS PARA REALIZAR LA PODA DE UN ÁRBOL</w:t>
      </w:r>
    </w:p>
    <w:p w14:paraId="6775EBA0"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7.2.1.1 ESTADO FITOSANITARIO</w:t>
      </w:r>
    </w:p>
    <w:p w14:paraId="31DD3E0E"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que presenten un estado fitosanitario deficiente en ramas muertas, plagadas y enfermas, plantas parásitas o trepadoras.</w:t>
      </w:r>
    </w:p>
    <w:p w14:paraId="0FA26C44"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7.2.1.2 RESTAURACIÓN DE LA ESTRUCTURA.</w:t>
      </w:r>
    </w:p>
    <w:p w14:paraId="652023A0"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Tiene el objetivo de recuperar la forma natural del árbol y realizar labores en aquellos que tengan las condiciones siguientes:</w:t>
      </w:r>
    </w:p>
    <w:p w14:paraId="1D039070"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Desmochados o que se han podado de forma inadecuada</w:t>
      </w:r>
    </w:p>
    <w:p w14:paraId="2CC8CDF7"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Con pérdida de su estructura natural</w:t>
      </w:r>
    </w:p>
    <w:p w14:paraId="2E9235D4"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Copa desbalanceada</w:t>
      </w:r>
    </w:p>
    <w:p w14:paraId="3A27C93A"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Follaje o crecimiento reprimido</w:t>
      </w:r>
    </w:p>
    <w:p w14:paraId="235F8D4A"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Con ramas desgarradas</w:t>
      </w:r>
    </w:p>
    <w:p w14:paraId="23BC13D8"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lastRenderedPageBreak/>
        <w:t>7.2.1.3 AFECTACIÓN SEVERA DE LA INFRAESTRUCTURA, EQUIPAMIENTO Y SERVICIOS URBANOS</w:t>
      </w:r>
    </w:p>
    <w:p w14:paraId="015215A5"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que a través del dictamen se compruebe que causan daños en infraestructura subterránea, aérea o en equipamiento urbano.</w:t>
      </w:r>
    </w:p>
    <w:p w14:paraId="45151C0E"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7.2.1.4 MANTENIMIENTO</w:t>
      </w:r>
    </w:p>
    <w:p w14:paraId="55E21901"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Para árboles que están sujetos a un programa de mantenimiento preventivo contemplando labores como:</w:t>
      </w:r>
    </w:p>
    <w:p w14:paraId="5DE63173"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Eliminación de ramas muertas, desgajadas y muñones.</w:t>
      </w:r>
    </w:p>
    <w:p w14:paraId="6303ECCE"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Eliminación de ramas que interfieran con el paso peatonal o vehicular.</w:t>
      </w:r>
    </w:p>
    <w:p w14:paraId="28A0877C"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Eliminación de ramas que entrecrucen su follaje con el de otros árboles y que obstaculicen el desarrollo de uno o del otro, o ambos.</w:t>
      </w:r>
    </w:p>
    <w:p w14:paraId="317A620F"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3F10B443"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8.4 CRITERIOS QUE JUSTIFICAN EL DERRIBO DE ÁRBOLES</w:t>
      </w:r>
    </w:p>
    <w:p w14:paraId="7EE04DDF"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Son razones que justifican el derribo de un árbol las siguientes:</w:t>
      </w:r>
    </w:p>
    <w:p w14:paraId="7E18548D"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que hayan concluido su período de vida</w:t>
      </w:r>
    </w:p>
    <w:p w14:paraId="06709EAF"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suprimidos</w:t>
      </w:r>
    </w:p>
    <w:p w14:paraId="298463FC"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con muerte descendente</w:t>
      </w:r>
    </w:p>
    <w:p w14:paraId="56FC8E2A"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de riesgo</w:t>
      </w:r>
    </w:p>
    <w:p w14:paraId="31E6D65F"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u w:val="single"/>
        </w:rPr>
      </w:pPr>
      <w:r w:rsidRPr="000324B1">
        <w:rPr>
          <w:rFonts w:ascii="Palatino Linotype" w:eastAsia="Palatino Linotype" w:hAnsi="Palatino Linotype" w:cs="Palatino Linotype"/>
          <w:b/>
          <w:i/>
          <w:sz w:val="22"/>
          <w:szCs w:val="22"/>
          <w:u w:val="single"/>
        </w:rPr>
        <w:t>Árboles con problemas de plagas o enfermedades difíciles de controlar y con riesgo inminente de dispersión a otros árboles sanos</w:t>
      </w:r>
    </w:p>
    <w:p w14:paraId="7FBAD0AD"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que afecten severamente al patrimonio urbanístico o arquitectónico, mobiliario y equipamiento urbano e inmuebles</w:t>
      </w:r>
    </w:p>
    <w:p w14:paraId="3CE478B4"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Árboles que por obra pública o privada, no exista alternativa de integrarlo al proyecto</w:t>
      </w:r>
    </w:p>
    <w:p w14:paraId="23F774F9" w14:textId="77777777" w:rsidR="009A50CC" w:rsidRPr="000324B1" w:rsidRDefault="009A50CC">
      <w:pPr>
        <w:spacing w:line="276" w:lineRule="auto"/>
        <w:ind w:left="567" w:right="900"/>
        <w:jc w:val="both"/>
        <w:rPr>
          <w:rFonts w:ascii="Palatino Linotype" w:eastAsia="Palatino Linotype" w:hAnsi="Palatino Linotype" w:cs="Palatino Linotype"/>
          <w:i/>
          <w:sz w:val="22"/>
          <w:szCs w:val="22"/>
        </w:rPr>
      </w:pPr>
    </w:p>
    <w:p w14:paraId="674F374A"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Para el caso del último punto se requerirá la autorización en materia de impacto ambiental por la Secretaría o autoridad correspondiente derivado de lo cual se establecerán con base en el dictamen del personal técnico las medidas de compensación ambiental.</w:t>
      </w:r>
    </w:p>
    <w:p w14:paraId="650912FB"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8.4.1 ÁRBOLES DE RIESGO</w:t>
      </w:r>
    </w:p>
    <w:p w14:paraId="282A261D"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u w:val="single"/>
        </w:rPr>
      </w:pPr>
      <w:r w:rsidRPr="000324B1">
        <w:rPr>
          <w:rFonts w:ascii="Palatino Linotype" w:eastAsia="Palatino Linotype" w:hAnsi="Palatino Linotype" w:cs="Palatino Linotype"/>
          <w:b/>
          <w:i/>
          <w:sz w:val="22"/>
          <w:szCs w:val="22"/>
          <w:u w:val="single"/>
        </w:rPr>
        <w:t>Se consideran los árboles que previa evaluación por el personal capacitado identifique los factores siguientes:</w:t>
      </w:r>
    </w:p>
    <w:p w14:paraId="7404F4D5"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Copas desbalanceadas.</w:t>
      </w:r>
    </w:p>
    <w:p w14:paraId="7D318876"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lastRenderedPageBreak/>
        <w:t>Interfieran con líneas de conducción eléctrica.</w:t>
      </w:r>
    </w:p>
    <w:p w14:paraId="704D0516"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Obstruyen el paso peatonal, vehicular e impiden la correcta iluminación del sitio, visibilidad de señales de tránsito, así como cámaras de seguridad pública.</w:t>
      </w:r>
    </w:p>
    <w:p w14:paraId="55C8FE53"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u w:val="single"/>
        </w:rPr>
      </w:pPr>
      <w:r w:rsidRPr="000324B1">
        <w:rPr>
          <w:rFonts w:ascii="Palatino Linotype" w:eastAsia="Palatino Linotype" w:hAnsi="Palatino Linotype" w:cs="Palatino Linotype"/>
          <w:b/>
          <w:i/>
          <w:sz w:val="22"/>
          <w:szCs w:val="22"/>
          <w:u w:val="single"/>
        </w:rPr>
        <w:t>Presenten ramas con riesgo de desgajarse sobre las personas, arroyos vehiculares, peatonales y espacios públicos.</w:t>
      </w:r>
    </w:p>
    <w:p w14:paraId="1AD18E32"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u w:val="single"/>
        </w:rPr>
      </w:pPr>
      <w:r w:rsidRPr="000324B1">
        <w:rPr>
          <w:rFonts w:ascii="Palatino Linotype" w:eastAsia="Palatino Linotype" w:hAnsi="Palatino Linotype" w:cs="Palatino Linotype"/>
          <w:b/>
          <w:i/>
          <w:sz w:val="22"/>
          <w:szCs w:val="22"/>
          <w:u w:val="single"/>
        </w:rPr>
        <w:t>Porte alto que presenten indicios de riesgo a desplomarse.</w:t>
      </w:r>
    </w:p>
    <w:p w14:paraId="7448D80C"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Establecidos en sitios inadecuados, tales como banquetas angostas (menores a 1.5 metros de ancho), debajo de puentes peatonales y vehiculares o que interfieran con accesos, que ocasionen daños a marquesinas, bardas o la construcción de un inmueble.</w:t>
      </w:r>
    </w:p>
    <w:p w14:paraId="299533EE"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Tronco inclinado y signos de anclaje deficiente, como el levantamiento del suelo en el sentido opuesto al de la inclinación.”</w:t>
      </w:r>
    </w:p>
    <w:p w14:paraId="5BF5F6C5"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Por lo anteriormente citado, se abordan a las siguientes conclusiones:</w:t>
      </w:r>
    </w:p>
    <w:p w14:paraId="0608BE15"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1870EF4B" w14:textId="77777777" w:rsidR="009A50CC" w:rsidRPr="000324B1" w:rsidRDefault="00BB2313">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b/>
          <w:color w:val="000000"/>
          <w:sz w:val="22"/>
          <w:szCs w:val="22"/>
          <w:u w:val="single"/>
        </w:rPr>
      </w:pPr>
      <w:r w:rsidRPr="000324B1">
        <w:rPr>
          <w:rFonts w:ascii="Palatino Linotype" w:eastAsia="Palatino Linotype" w:hAnsi="Palatino Linotype" w:cs="Palatino Linotype"/>
          <w:color w:val="000000"/>
          <w:sz w:val="22"/>
          <w:szCs w:val="22"/>
        </w:rPr>
        <w:t xml:space="preserve">Que el Reglamento de Conservación y Protección al Medio Ambiente del Municipio de Ecatepec de Morelos establece que para la poda, trasplante o derribo de un árbol, </w:t>
      </w:r>
      <w:r w:rsidRPr="000324B1">
        <w:rPr>
          <w:rFonts w:ascii="Palatino Linotype" w:eastAsia="Palatino Linotype" w:hAnsi="Palatino Linotype" w:cs="Palatino Linotype"/>
          <w:b/>
          <w:color w:val="000000"/>
          <w:sz w:val="22"/>
          <w:szCs w:val="22"/>
          <w:u w:val="single"/>
        </w:rPr>
        <w:t>se requiere de una solicitud de la persona interesada, la cual conducirá a la emisión de un dictamen técnico y posterior emisión de una autorización.</w:t>
      </w:r>
    </w:p>
    <w:p w14:paraId="3F98C48C" w14:textId="77777777" w:rsidR="009A50CC" w:rsidRPr="000324B1" w:rsidRDefault="009A50CC">
      <w:pPr>
        <w:pBdr>
          <w:top w:val="nil"/>
          <w:left w:val="nil"/>
          <w:bottom w:val="nil"/>
          <w:right w:val="nil"/>
          <w:between w:val="nil"/>
        </w:pBdr>
        <w:spacing w:line="360" w:lineRule="auto"/>
        <w:ind w:left="720" w:right="900"/>
        <w:jc w:val="both"/>
        <w:rPr>
          <w:rFonts w:ascii="Palatino Linotype" w:eastAsia="Palatino Linotype" w:hAnsi="Palatino Linotype" w:cs="Palatino Linotype"/>
          <w:b/>
          <w:color w:val="000000"/>
          <w:sz w:val="22"/>
          <w:szCs w:val="22"/>
          <w:u w:val="single"/>
        </w:rPr>
      </w:pPr>
    </w:p>
    <w:p w14:paraId="62B90074" w14:textId="77777777" w:rsidR="009A50CC" w:rsidRPr="000324B1" w:rsidRDefault="00BB2313">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Que de conformidad con el Reglamento citado y la Norma Técnica Estatal Ambiental NTEA-018-SeMAGEM-DS-2017, se requiere de una causa justificada soportada en el dictamen y la autorización, para el trasplante, derribo o poda de árboles, siendo una de estas causas justificadas, la existencia de plagas.</w:t>
      </w:r>
    </w:p>
    <w:p w14:paraId="6E535AEC" w14:textId="77777777" w:rsidR="009A50CC" w:rsidRPr="000324B1" w:rsidRDefault="009A50CC">
      <w:pPr>
        <w:pBdr>
          <w:top w:val="nil"/>
          <w:left w:val="nil"/>
          <w:bottom w:val="nil"/>
          <w:right w:val="nil"/>
          <w:between w:val="nil"/>
        </w:pBdr>
        <w:spacing w:line="360" w:lineRule="auto"/>
        <w:ind w:left="720" w:right="900"/>
        <w:jc w:val="both"/>
        <w:rPr>
          <w:rFonts w:ascii="Palatino Linotype" w:eastAsia="Palatino Linotype" w:hAnsi="Palatino Linotype" w:cs="Palatino Linotype"/>
          <w:b/>
          <w:color w:val="000000"/>
          <w:sz w:val="22"/>
          <w:szCs w:val="22"/>
          <w:u w:val="single"/>
        </w:rPr>
      </w:pPr>
    </w:p>
    <w:p w14:paraId="0ED40872" w14:textId="77777777" w:rsidR="009A50CC" w:rsidRPr="000324B1" w:rsidRDefault="009A50CC">
      <w:pPr>
        <w:pBdr>
          <w:top w:val="nil"/>
          <w:left w:val="nil"/>
          <w:bottom w:val="nil"/>
          <w:right w:val="nil"/>
          <w:between w:val="nil"/>
        </w:pBdr>
        <w:spacing w:line="360" w:lineRule="auto"/>
        <w:ind w:left="720" w:right="900"/>
        <w:jc w:val="both"/>
        <w:rPr>
          <w:rFonts w:ascii="Palatino Linotype" w:eastAsia="Palatino Linotype" w:hAnsi="Palatino Linotype" w:cs="Palatino Linotype"/>
          <w:b/>
          <w:color w:val="000000"/>
          <w:sz w:val="22"/>
          <w:szCs w:val="22"/>
          <w:u w:val="single"/>
        </w:rPr>
      </w:pPr>
    </w:p>
    <w:p w14:paraId="7754C8DD" w14:textId="77777777" w:rsidR="009A50CC" w:rsidRPr="000324B1" w:rsidRDefault="00BB2313">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lastRenderedPageBreak/>
        <w:t>Que la Norma Técnica Estatal Ambiental NTEA-018-SeMAGEM-DS-2017 contempla que para realizar labores de poda, derribo, trasplante y sustitución de árboles en zonas urbanas del Estado de México, deberá existir una causa plenamente identificada y soportada con un dictamen elaborado por personal técnico y contar con la autorización tramitada ante el Ayuntamiento correspondiente.</w:t>
      </w:r>
    </w:p>
    <w:p w14:paraId="0AAAC31F" w14:textId="77777777" w:rsidR="009A50CC" w:rsidRPr="000324B1" w:rsidRDefault="009A50C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40C20E7" w14:textId="77777777" w:rsidR="009A50CC" w:rsidRPr="000324B1" w:rsidRDefault="00BB2313">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Que el criterio para realizar una poda es que los árboles presenten un estado fitosanitario deficiente en ramas muertas, plagadas y enfermas, plantas parásitas o trepadoras, que a través del dictamen se compruebe que causan daños en infraestructura subterránea, aérea o en equipamiento urbano.</w:t>
      </w:r>
    </w:p>
    <w:p w14:paraId="705710F0" w14:textId="77777777" w:rsidR="009A50CC" w:rsidRPr="000324B1" w:rsidRDefault="00BB2313">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Que para efectuar el derribo de un árbol, deberá acreditarse que el árbol concluyó su período de vida, es un árbol con muerte descendente, de riesgo, cuenta con problemas de plagas o enfermedades difíciles de controlar y con riesgo inminente de dispersión a otros árboles sanos, afecta severamente al patrimonio urbanístico o arquitectónico, mobiliario y equipamiento urbano e inmuebles o que por obra pública o privada, no exista alternativa de integrarlo al proyecto.</w:t>
      </w:r>
    </w:p>
    <w:p w14:paraId="5731AAEA" w14:textId="77777777" w:rsidR="009A50CC" w:rsidRPr="000324B1" w:rsidRDefault="009A50CC">
      <w:pPr>
        <w:pBdr>
          <w:top w:val="nil"/>
          <w:left w:val="nil"/>
          <w:bottom w:val="nil"/>
          <w:right w:val="nil"/>
          <w:between w:val="nil"/>
        </w:pBdr>
        <w:spacing w:line="360" w:lineRule="auto"/>
        <w:ind w:left="720" w:right="900"/>
        <w:jc w:val="both"/>
        <w:rPr>
          <w:rFonts w:ascii="Palatino Linotype" w:eastAsia="Palatino Linotype" w:hAnsi="Palatino Linotype" w:cs="Palatino Linotype"/>
          <w:color w:val="000000"/>
          <w:sz w:val="22"/>
          <w:szCs w:val="22"/>
        </w:rPr>
      </w:pPr>
    </w:p>
    <w:p w14:paraId="2776CA38" w14:textId="77777777" w:rsidR="009A50CC" w:rsidRPr="000324B1" w:rsidRDefault="00BB2313">
      <w:pPr>
        <w:numPr>
          <w:ilvl w:val="0"/>
          <w:numId w:val="6"/>
        </w:numPr>
        <w:pBdr>
          <w:top w:val="nil"/>
          <w:left w:val="nil"/>
          <w:bottom w:val="nil"/>
          <w:right w:val="nil"/>
          <w:between w:val="nil"/>
        </w:pBdr>
        <w:spacing w:line="360" w:lineRule="auto"/>
        <w:ind w:left="567" w:right="900" w:firstLine="0"/>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Que un árbol de riesgo es aquel que previa evaluación por el personal capacitado identifique los factores siguientes:</w:t>
      </w:r>
    </w:p>
    <w:p w14:paraId="13389FD0"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Copas desbalanceadas.</w:t>
      </w:r>
    </w:p>
    <w:p w14:paraId="7E579D64"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Interfieran con líneas de conducción eléctrica.</w:t>
      </w:r>
    </w:p>
    <w:p w14:paraId="023DF354"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lastRenderedPageBreak/>
        <w:t>Obstruyen el paso peatonal, vehicular e impiden la correcta iluminación del sitio, visibilidad de señales de tránsito, así como cámaras de seguridad pública.</w:t>
      </w:r>
    </w:p>
    <w:p w14:paraId="1DAC8382"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Presenten ramas con riesgo de desgajarse sobre las personas, arroyos vehiculares, peatonales y espacios públicos.</w:t>
      </w:r>
    </w:p>
    <w:p w14:paraId="7E3DC939"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Porte alto que presenten indicios de riesgo a desplomarse.</w:t>
      </w:r>
    </w:p>
    <w:p w14:paraId="235D8CFD"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Establecidos en sitios inadecuados, tales como banquetas angostas (menores a 1.5 metros de ancho), debajo de puentes peatonales y vehiculares o que interfieran con accesos, que ocasionen daños a marquesinas, bardas o la construcción de un inmueble.</w:t>
      </w:r>
    </w:p>
    <w:p w14:paraId="56F6945C" w14:textId="77777777" w:rsidR="009A50CC" w:rsidRPr="000324B1" w:rsidRDefault="00BB2313">
      <w:pPr>
        <w:numPr>
          <w:ilvl w:val="0"/>
          <w:numId w:val="9"/>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Tronco inclinado y signos de anclaje deficiente, como el levantamiento del suelo en el sentido opuesto al de la inclinación.</w:t>
      </w:r>
    </w:p>
    <w:p w14:paraId="4CA66E14" w14:textId="77777777" w:rsidR="009A50CC" w:rsidRPr="000324B1" w:rsidRDefault="009A50CC">
      <w:pPr>
        <w:pBdr>
          <w:top w:val="nil"/>
          <w:left w:val="nil"/>
          <w:bottom w:val="nil"/>
          <w:right w:val="nil"/>
          <w:between w:val="nil"/>
        </w:pBdr>
        <w:spacing w:line="360" w:lineRule="auto"/>
        <w:ind w:left="567" w:right="900"/>
        <w:jc w:val="both"/>
        <w:rPr>
          <w:rFonts w:ascii="Palatino Linotype" w:eastAsia="Palatino Linotype" w:hAnsi="Palatino Linotype" w:cs="Palatino Linotype"/>
          <w:color w:val="000000"/>
          <w:sz w:val="22"/>
          <w:szCs w:val="22"/>
        </w:rPr>
      </w:pPr>
    </w:p>
    <w:p w14:paraId="27D9DB3F" w14:textId="77777777" w:rsidR="009A50CC" w:rsidRPr="000324B1" w:rsidRDefault="00BB2313">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b/>
          <w:color w:val="000000"/>
          <w:sz w:val="22"/>
          <w:szCs w:val="22"/>
          <w:u w:val="single"/>
        </w:rPr>
      </w:pPr>
      <w:r w:rsidRPr="000324B1">
        <w:rPr>
          <w:rFonts w:ascii="Palatino Linotype" w:eastAsia="Palatino Linotype" w:hAnsi="Palatino Linotype" w:cs="Palatino Linotype"/>
          <w:color w:val="000000"/>
          <w:sz w:val="22"/>
          <w:szCs w:val="22"/>
        </w:rPr>
        <w:t xml:space="preserve">Que derivado de la respuesta del </w:t>
      </w:r>
      <w:r w:rsidRPr="000324B1">
        <w:rPr>
          <w:rFonts w:ascii="Palatino Linotype" w:eastAsia="Palatino Linotype" w:hAnsi="Palatino Linotype" w:cs="Palatino Linotype"/>
          <w:b/>
          <w:color w:val="000000"/>
          <w:sz w:val="22"/>
          <w:szCs w:val="22"/>
        </w:rPr>
        <w:t>Sujeto Obligado</w:t>
      </w:r>
      <w:r w:rsidRPr="000324B1">
        <w:rPr>
          <w:rFonts w:ascii="Palatino Linotype" w:eastAsia="Palatino Linotype" w:hAnsi="Palatino Linotype" w:cs="Palatino Linotype"/>
          <w:color w:val="000000"/>
          <w:sz w:val="22"/>
          <w:szCs w:val="22"/>
        </w:rPr>
        <w:t xml:space="preserve">, se conoce que el oficio presentado por </w:t>
      </w:r>
      <w:r w:rsidRPr="000324B1">
        <w:rPr>
          <w:rFonts w:ascii="Palatino Linotype" w:eastAsia="Palatino Linotype" w:hAnsi="Palatino Linotype" w:cs="Palatino Linotype"/>
          <w:b/>
          <w:color w:val="000000"/>
          <w:sz w:val="22"/>
          <w:szCs w:val="22"/>
        </w:rPr>
        <w:t>la parte Recurrente</w:t>
      </w:r>
      <w:r w:rsidRPr="000324B1">
        <w:rPr>
          <w:rFonts w:ascii="Palatino Linotype" w:eastAsia="Palatino Linotype" w:hAnsi="Palatino Linotype" w:cs="Palatino Linotype"/>
          <w:color w:val="000000"/>
          <w:sz w:val="22"/>
          <w:szCs w:val="22"/>
        </w:rPr>
        <w:t xml:space="preserve"> con número de folio </w:t>
      </w:r>
      <w:r w:rsidRPr="000324B1">
        <w:rPr>
          <w:rFonts w:ascii="Palatino Linotype" w:eastAsia="Palatino Linotype" w:hAnsi="Palatino Linotype" w:cs="Palatino Linotype"/>
          <w:b/>
          <w:color w:val="000000"/>
          <w:sz w:val="22"/>
          <w:szCs w:val="22"/>
        </w:rPr>
        <w:t>011601</w:t>
      </w:r>
      <w:r w:rsidRPr="000324B1">
        <w:rPr>
          <w:rFonts w:ascii="Palatino Linotype" w:eastAsia="Palatino Linotype" w:hAnsi="Palatino Linotype" w:cs="Palatino Linotype"/>
          <w:color w:val="000000"/>
          <w:sz w:val="22"/>
          <w:szCs w:val="22"/>
        </w:rPr>
        <w:t xml:space="preserve">, se atendió el pasado 04 de agosto de 2023, por parte de la Dirección de Medio Ambiente y Ecología, derivó en la realización de un dictamen técnico teniendo como resultado una poda, el permiso correspondiente con el folio </w:t>
      </w:r>
      <w:proofErr w:type="spellStart"/>
      <w:r w:rsidRPr="000324B1">
        <w:rPr>
          <w:rFonts w:ascii="Palatino Linotype" w:eastAsia="Palatino Linotype" w:hAnsi="Palatino Linotype" w:cs="Palatino Linotype"/>
          <w:color w:val="000000"/>
          <w:sz w:val="22"/>
          <w:szCs w:val="22"/>
        </w:rPr>
        <w:t>DMAyE</w:t>
      </w:r>
      <w:proofErr w:type="spellEnd"/>
      <w:r w:rsidRPr="000324B1">
        <w:rPr>
          <w:rFonts w:ascii="Palatino Linotype" w:eastAsia="Palatino Linotype" w:hAnsi="Palatino Linotype" w:cs="Palatino Linotype"/>
          <w:color w:val="000000"/>
          <w:sz w:val="22"/>
          <w:szCs w:val="22"/>
        </w:rPr>
        <w:t>/</w:t>
      </w:r>
      <w:proofErr w:type="spellStart"/>
      <w:r w:rsidRPr="000324B1">
        <w:rPr>
          <w:rFonts w:ascii="Palatino Linotype" w:eastAsia="Palatino Linotype" w:hAnsi="Palatino Linotype" w:cs="Palatino Linotype"/>
          <w:color w:val="000000"/>
          <w:sz w:val="22"/>
          <w:szCs w:val="22"/>
        </w:rPr>
        <w:t>SCyRE</w:t>
      </w:r>
      <w:proofErr w:type="spellEnd"/>
      <w:r w:rsidRPr="000324B1">
        <w:rPr>
          <w:rFonts w:ascii="Palatino Linotype" w:eastAsia="Palatino Linotype" w:hAnsi="Palatino Linotype" w:cs="Palatino Linotype"/>
          <w:color w:val="000000"/>
          <w:sz w:val="22"/>
          <w:szCs w:val="22"/>
        </w:rPr>
        <w:t xml:space="preserve">/ARB/599/2023, sin embargo, </w:t>
      </w:r>
      <w:r w:rsidRPr="000324B1">
        <w:rPr>
          <w:rFonts w:ascii="Palatino Linotype" w:eastAsia="Palatino Linotype" w:hAnsi="Palatino Linotype" w:cs="Palatino Linotype"/>
          <w:b/>
          <w:color w:val="000000"/>
          <w:sz w:val="22"/>
          <w:szCs w:val="22"/>
          <w:u w:val="single"/>
        </w:rPr>
        <w:t>se resalta que para la entrega de dichas documentales, deberá presentarse a las oficinas de la Dirección de Medio Ambiente y Ecología, por consiguiente es dable afirmar que la documentación obra en los archivos del Sujeto Obligado.</w:t>
      </w:r>
    </w:p>
    <w:p w14:paraId="6BBCBB87" w14:textId="77777777" w:rsidR="009A50CC" w:rsidRPr="000324B1" w:rsidRDefault="009A50CC">
      <w:pPr>
        <w:pBdr>
          <w:top w:val="nil"/>
          <w:left w:val="nil"/>
          <w:bottom w:val="nil"/>
          <w:right w:val="nil"/>
          <w:between w:val="nil"/>
        </w:pBdr>
        <w:spacing w:line="360" w:lineRule="auto"/>
        <w:ind w:left="720" w:right="900"/>
        <w:jc w:val="both"/>
        <w:rPr>
          <w:rFonts w:ascii="Palatino Linotype" w:eastAsia="Palatino Linotype" w:hAnsi="Palatino Linotype" w:cs="Palatino Linotype"/>
          <w:b/>
          <w:color w:val="000000"/>
          <w:sz w:val="22"/>
          <w:szCs w:val="22"/>
          <w:u w:val="single"/>
        </w:rPr>
      </w:pPr>
    </w:p>
    <w:p w14:paraId="42731A5C" w14:textId="77777777" w:rsidR="009A50CC" w:rsidRPr="000324B1" w:rsidRDefault="00BB2313">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u w:val="single"/>
        </w:rPr>
      </w:pPr>
      <w:r w:rsidRPr="000324B1">
        <w:rPr>
          <w:rFonts w:ascii="Palatino Linotype" w:eastAsia="Palatino Linotype" w:hAnsi="Palatino Linotype" w:cs="Palatino Linotype"/>
          <w:color w:val="000000"/>
          <w:sz w:val="22"/>
          <w:szCs w:val="22"/>
        </w:rPr>
        <w:t xml:space="preserve">Consecuentemente, con la entrega de la respuesta emitida al oficio con número de folio 011601, la persona solicitante de información podrá advertir la respuesta otorgada por el </w:t>
      </w:r>
      <w:r w:rsidRPr="000324B1">
        <w:rPr>
          <w:rFonts w:ascii="Palatino Linotype" w:eastAsia="Palatino Linotype" w:hAnsi="Palatino Linotype" w:cs="Palatino Linotype"/>
          <w:b/>
          <w:color w:val="000000"/>
          <w:sz w:val="22"/>
          <w:szCs w:val="22"/>
        </w:rPr>
        <w:lastRenderedPageBreak/>
        <w:t>Sujeto Obligado</w:t>
      </w:r>
      <w:r w:rsidRPr="000324B1">
        <w:rPr>
          <w:rFonts w:ascii="Palatino Linotype" w:eastAsia="Palatino Linotype" w:hAnsi="Palatino Linotype" w:cs="Palatino Linotype"/>
          <w:color w:val="000000"/>
          <w:sz w:val="22"/>
          <w:szCs w:val="22"/>
        </w:rPr>
        <w:t xml:space="preserve"> a dicho oficio y el porcentaje que se consideró en la plaga del árbol, pues se insiste, dicha petición derivó en la emisión de un dictamen técnico y posteriormente se materializó en la poda del árbol.  </w:t>
      </w:r>
    </w:p>
    <w:p w14:paraId="54C7200D"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76256A63"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Aunado a lo anterior, resulta relevante traer a colación lo que establece el artículo 8 de la Constitución Política de los Estados Unidos Mexicanos, que es del tenor literal siguiente:</w:t>
      </w:r>
    </w:p>
    <w:p w14:paraId="146F45BD"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0BD31B2F"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“Artículo 8o. Los funcionarios y empleados públicos respetarán el ejercicio del derecho de petición, siempre que ésta se formule por escrito, de manera pacífica y respetuosa; pero en materia política sólo podrán hacer uso de ese derecho los ciudadanos de la República.</w:t>
      </w:r>
    </w:p>
    <w:p w14:paraId="3CC6A467" w14:textId="77777777" w:rsidR="009A50CC" w:rsidRPr="000324B1" w:rsidRDefault="009A50CC">
      <w:pPr>
        <w:spacing w:line="276" w:lineRule="auto"/>
        <w:ind w:left="567" w:right="900"/>
        <w:jc w:val="both"/>
        <w:rPr>
          <w:rFonts w:ascii="Palatino Linotype" w:eastAsia="Palatino Linotype" w:hAnsi="Palatino Linotype" w:cs="Palatino Linotype"/>
          <w:i/>
          <w:sz w:val="22"/>
          <w:szCs w:val="22"/>
        </w:rPr>
      </w:pPr>
    </w:p>
    <w:p w14:paraId="2B9DE474" w14:textId="77777777" w:rsidR="009A50CC" w:rsidRPr="000324B1" w:rsidRDefault="00BB2313">
      <w:pPr>
        <w:spacing w:line="276" w:lineRule="auto"/>
        <w:ind w:left="567" w:right="90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A toda petición deberá recaer un acuerdo escrito de la autoridad a quien se haya dirigido, la cual tiene obligación de hacerlo conocer en breve término al peticionario.” (Énfasis añadido)</w:t>
      </w:r>
    </w:p>
    <w:p w14:paraId="6351F23B" w14:textId="77777777" w:rsidR="009A50CC" w:rsidRPr="000324B1" w:rsidRDefault="009A50CC">
      <w:pPr>
        <w:spacing w:line="360" w:lineRule="auto"/>
        <w:jc w:val="both"/>
        <w:rPr>
          <w:rFonts w:ascii="Palatino Linotype" w:eastAsia="Palatino Linotype" w:hAnsi="Palatino Linotype" w:cs="Palatino Linotype"/>
          <w:sz w:val="22"/>
          <w:szCs w:val="22"/>
        </w:rPr>
      </w:pPr>
    </w:p>
    <w:p w14:paraId="59C6B532"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De lo transcrito, se tiene que a toda petición realizada por la ciudadanía que se formule por escrito, de manera pacífica y respetuosa, la Autoridad ante quien se realicé tiene la obligación de hacer del conocimiento del peticionario la respuesta de manera escrita.</w:t>
      </w:r>
    </w:p>
    <w:p w14:paraId="3722315B" w14:textId="77777777" w:rsidR="009A50CC" w:rsidRPr="000324B1" w:rsidRDefault="00BB2313">
      <w:pPr>
        <w:spacing w:before="280" w:after="280" w:line="360" w:lineRule="auto"/>
        <w:ind w:right="16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No pasa desapercibido para este Instituto que</w:t>
      </w:r>
      <w:r w:rsidRPr="000324B1">
        <w:rPr>
          <w:rFonts w:ascii="Palatino Linotype" w:eastAsia="Palatino Linotype" w:hAnsi="Palatino Linotype" w:cs="Palatino Linotype"/>
        </w:rPr>
        <w:t xml:space="preserve">, </w:t>
      </w:r>
      <w:r w:rsidRPr="000324B1">
        <w:rPr>
          <w:rFonts w:ascii="Palatino Linotype" w:eastAsia="Palatino Linotype" w:hAnsi="Palatino Linotype" w:cs="Palatino Linotype"/>
          <w:sz w:val="22"/>
          <w:szCs w:val="22"/>
        </w:rPr>
        <w:t xml:space="preserve">de ser el caso en el que derivado de la búsqueda,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determine que la persona solicitante de información no es la titular de los datos personales, estos deberán ser clasificados como información confidencial, en virtud de que </w:t>
      </w:r>
      <w:r w:rsidRPr="000324B1">
        <w:rPr>
          <w:rFonts w:ascii="Palatino Linotype" w:eastAsia="Palatino Linotype" w:hAnsi="Palatino Linotype" w:cs="Palatino Linotype"/>
          <w:b/>
          <w:sz w:val="22"/>
          <w:szCs w:val="22"/>
        </w:rPr>
        <w:t>con su divulgación se revelaría información que está íntimamente ligada con los titulares de los datos</w:t>
      </w:r>
      <w:r w:rsidRPr="000324B1">
        <w:rPr>
          <w:rFonts w:ascii="Palatino Linotype" w:eastAsia="Palatino Linotype" w:hAnsi="Palatino Linotype" w:cs="Palatino Linotype"/>
          <w:sz w:val="22"/>
          <w:szCs w:val="22"/>
        </w:rPr>
        <w:t xml:space="preserve"> por tanto, se insiste que no es información susceptible de ser entregada y, en consecuencia,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está </w:t>
      </w:r>
      <w:r w:rsidRPr="000324B1">
        <w:rPr>
          <w:rFonts w:ascii="Palatino Linotype" w:eastAsia="Palatino Linotype" w:hAnsi="Palatino Linotype" w:cs="Palatino Linotype"/>
          <w:sz w:val="22"/>
          <w:szCs w:val="22"/>
        </w:rPr>
        <w:lastRenderedPageBreak/>
        <w:t>constreñido a proteger la documentación en los que se actualice este supuesto en apego a la normatividad aplicable.</w:t>
      </w:r>
    </w:p>
    <w:p w14:paraId="35CC4301" w14:textId="77777777" w:rsidR="009A50CC" w:rsidRPr="000324B1" w:rsidRDefault="00BB2313">
      <w:pPr>
        <w:spacing w:before="280" w:after="280" w:line="360" w:lineRule="auto"/>
        <w:ind w:right="16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Es de resaltar el hecho de la información relativa de los particulares propietarios de inmuebles es considerada como un dato personal por la Ley de Protección de Datos Personales en Posesión de Sujeto Obligados del Estado de México y Municipios, que en su artículo 4 fracción XI establece lo siguiente: </w:t>
      </w:r>
    </w:p>
    <w:p w14:paraId="78335A1F" w14:textId="77777777" w:rsidR="009A50CC" w:rsidRPr="000324B1" w:rsidRDefault="00BB2313">
      <w:pPr>
        <w:spacing w:before="280" w:after="280"/>
        <w:ind w:left="567" w:right="1582"/>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“Artículo 4. Para los efectos de esta Ley se entenderá por: </w:t>
      </w:r>
    </w:p>
    <w:p w14:paraId="65155284" w14:textId="77777777" w:rsidR="009A50CC" w:rsidRPr="000324B1" w:rsidRDefault="00BB2313">
      <w:pPr>
        <w:spacing w:before="280" w:after="280"/>
        <w:ind w:left="567" w:right="1582"/>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 </w:t>
      </w:r>
    </w:p>
    <w:p w14:paraId="7E0B8A82" w14:textId="77777777" w:rsidR="009A50CC" w:rsidRPr="000324B1" w:rsidRDefault="00BB2313">
      <w:pPr>
        <w:spacing w:before="280" w:after="280"/>
        <w:ind w:left="567" w:right="1582"/>
        <w:jc w:val="both"/>
        <w:rPr>
          <w:rFonts w:ascii="Palatino Linotype" w:eastAsia="Palatino Linotype" w:hAnsi="Palatino Linotype" w:cs="Palatino Linotype"/>
          <w:i/>
          <w:sz w:val="22"/>
          <w:szCs w:val="22"/>
        </w:rPr>
      </w:pPr>
      <w:proofErr w:type="spellStart"/>
      <w:r w:rsidRPr="000324B1">
        <w:rPr>
          <w:rFonts w:ascii="Palatino Linotype" w:eastAsia="Palatino Linotype" w:hAnsi="Palatino Linotype" w:cs="Palatino Linotype"/>
          <w:i/>
          <w:sz w:val="22"/>
          <w:szCs w:val="22"/>
        </w:rPr>
        <w:t>XI.Datos</w:t>
      </w:r>
      <w:proofErr w:type="spellEnd"/>
      <w:r w:rsidRPr="000324B1">
        <w:rPr>
          <w:rFonts w:ascii="Palatino Linotype" w:eastAsia="Palatino Linotype" w:hAnsi="Palatino Linotype" w:cs="Palatino Linotype"/>
          <w:i/>
          <w:sz w:val="22"/>
          <w:szCs w:val="22"/>
        </w:rPr>
        <w:t xml:space="preserve"> personales: a la información concerniente a una persona física o jurídica colectiva identificada o identificable, establecida en cualquier formato o modalidad, y que esté almacenada en los sistemas y bases de datos, se considera que una persona es identificable cuando su identidad pueda determinarse directa o indirectamente a través de cualquier documento informativo físico o electrónico.”</w:t>
      </w:r>
    </w:p>
    <w:p w14:paraId="1BCDA766" w14:textId="77777777" w:rsidR="009A50CC" w:rsidRPr="000324B1" w:rsidRDefault="00BB2313">
      <w:pPr>
        <w:spacing w:before="280" w:after="280" w:line="360" w:lineRule="auto"/>
        <w:ind w:right="16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De manera que cuando los datos hacen a una persona física o jurídica colectiva identificada o identificable, establecida en cualquier formato o modalidad, se hablan de datos personales, asimismo debe apuntarse que en el caso en concreto, se identifica que lo solicitado es un dato personal pues hace alusión a información concerniente a personas físicas.</w:t>
      </w:r>
    </w:p>
    <w:p w14:paraId="3B9BA56F" w14:textId="77777777" w:rsidR="009A50CC" w:rsidRPr="000324B1" w:rsidRDefault="00BB2313">
      <w:pPr>
        <w:pBdr>
          <w:top w:val="nil"/>
          <w:left w:val="nil"/>
          <w:bottom w:val="nil"/>
          <w:right w:val="nil"/>
          <w:between w:val="nil"/>
        </w:pBdr>
        <w:spacing w:before="280" w:after="280" w:line="360" w:lineRule="auto"/>
        <w:ind w:right="-119"/>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De igual forma, el artículo 6 de la Ley referida anteriormente, establece lo siguiente:</w:t>
      </w:r>
    </w:p>
    <w:p w14:paraId="5D2661B3" w14:textId="77777777" w:rsidR="009A50CC" w:rsidRPr="000324B1" w:rsidRDefault="00BB2313">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w:t>
      </w:r>
      <w:r w:rsidRPr="000324B1">
        <w:rPr>
          <w:rFonts w:ascii="Palatino Linotype" w:eastAsia="Palatino Linotype" w:hAnsi="Palatino Linotype" w:cs="Palatino Linotype"/>
          <w:b/>
          <w:i/>
          <w:color w:val="000000"/>
          <w:sz w:val="22"/>
          <w:szCs w:val="22"/>
        </w:rPr>
        <w:t>Artículo 6. El Estado garantizará la privacidad de los individuos y velará porque no se incurra en conductas que puedan afectarla arbitrariamente</w:t>
      </w:r>
      <w:r w:rsidRPr="000324B1">
        <w:rPr>
          <w:rFonts w:ascii="Palatino Linotype" w:eastAsia="Palatino Linotype" w:hAnsi="Palatino Linotype" w:cs="Palatino Linotype"/>
          <w:i/>
          <w:color w:val="000000"/>
          <w:sz w:val="22"/>
          <w:szCs w:val="22"/>
        </w:rPr>
        <w:t xml:space="preserve">. </w:t>
      </w:r>
    </w:p>
    <w:p w14:paraId="247EE9B8" w14:textId="77777777" w:rsidR="009A50CC" w:rsidRPr="000324B1" w:rsidRDefault="00BB2313">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lastRenderedPageBreak/>
        <w:t xml:space="preserve">Los responsables aplicarán las medidas establecidas en esta Ley para la protección de las personas y su dignidad, respecto al tratamiento de sus datos personales. </w:t>
      </w:r>
    </w:p>
    <w:p w14:paraId="33D8FB94" w14:textId="77777777" w:rsidR="009A50CC" w:rsidRPr="000324B1" w:rsidRDefault="00BB2313">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b/>
          <w:i/>
          <w:color w:val="000000"/>
          <w:sz w:val="22"/>
          <w:szCs w:val="22"/>
        </w:rPr>
        <w:t>El derecho a la protección de los datos personales solamente se limitará por</w:t>
      </w:r>
      <w:r w:rsidRPr="000324B1">
        <w:rPr>
          <w:rFonts w:ascii="Palatino Linotype" w:eastAsia="Palatino Linotype" w:hAnsi="Palatino Linotype" w:cs="Palatino Linotype"/>
          <w:i/>
          <w:color w:val="000000"/>
          <w:sz w:val="22"/>
          <w:szCs w:val="22"/>
        </w:rPr>
        <w:t xml:space="preserve"> razones de seguridad pública en términos de la Ley en la materia, disposiciones de orden público, salud pública o </w:t>
      </w:r>
      <w:r w:rsidRPr="000324B1">
        <w:rPr>
          <w:rFonts w:ascii="Palatino Linotype" w:eastAsia="Palatino Linotype" w:hAnsi="Palatino Linotype" w:cs="Palatino Linotype"/>
          <w:b/>
          <w:i/>
          <w:color w:val="000000"/>
          <w:sz w:val="22"/>
          <w:szCs w:val="22"/>
        </w:rPr>
        <w:t>proteger los derechos de terceros</w:t>
      </w:r>
      <w:r w:rsidRPr="000324B1">
        <w:rPr>
          <w:rFonts w:ascii="Palatino Linotype" w:eastAsia="Palatino Linotype" w:hAnsi="Palatino Linotype" w:cs="Palatino Linotype"/>
          <w:i/>
          <w:color w:val="000000"/>
          <w:sz w:val="22"/>
          <w:szCs w:val="22"/>
        </w:rPr>
        <w:t>.”</w:t>
      </w:r>
    </w:p>
    <w:p w14:paraId="26383E66" w14:textId="77777777" w:rsidR="009A50CC" w:rsidRPr="000324B1" w:rsidRDefault="00BB2313">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(Énfasis añadido)</w:t>
      </w:r>
    </w:p>
    <w:p w14:paraId="56BE9C88" w14:textId="77777777" w:rsidR="009A50CC" w:rsidRPr="000324B1" w:rsidRDefault="00BB2313">
      <w:pPr>
        <w:pBdr>
          <w:top w:val="nil"/>
          <w:left w:val="nil"/>
          <w:bottom w:val="nil"/>
          <w:right w:val="nil"/>
          <w:between w:val="nil"/>
        </w:pBdr>
        <w:spacing w:before="280" w:after="280" w:line="360" w:lineRule="auto"/>
        <w:ind w:right="-119"/>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Derivado de lo anterior, y en estricto apego a los artículos que sustentan la facultad de este Instituto para interpretar los ordenamientos aplicables, así como crear criterios en la materia, se llega a la conclusión de que debe prevalecer el derecho a la protección de los datos personales de los documentos del particular descritos en la solicitud de información. Lo anterior con base a las consideraciones ya establecidas; para mayor abundamiento, se puede citar la tesis aislada 1ª. VII/2012 (10ª.), con número de registro 2000233 de la Décima Época, publicada en el Semanario Judicial de la Federación y su Gaceta, Libro V, febrero de 2012, Tomo 1, página 655 en materia Constitucional, que establece lo siguiente:</w:t>
      </w:r>
    </w:p>
    <w:p w14:paraId="6987E033" w14:textId="77777777" w:rsidR="009A50CC" w:rsidRPr="000324B1" w:rsidRDefault="00BB2313">
      <w:pPr>
        <w:pBdr>
          <w:top w:val="nil"/>
          <w:left w:val="nil"/>
          <w:bottom w:val="nil"/>
          <w:right w:val="nil"/>
          <w:between w:val="nil"/>
        </w:pBdr>
        <w:spacing w:before="280" w:after="280" w:line="276" w:lineRule="auto"/>
        <w:ind w:left="567" w:right="851"/>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 xml:space="preserve">“INFORMACIÓN CONFIDENCIAL. LÍMITE AL DERECHO DE ACCESO A LA INFORMACIÓN (LEY FEDERAL DE TRANSPARENCIA Y ACCESO A LA INFORMACIÓN PÚBLICA GUBERNAMENTAL). 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w:t>
      </w:r>
      <w:r w:rsidRPr="000324B1">
        <w:rPr>
          <w:rFonts w:ascii="Palatino Linotype" w:eastAsia="Palatino Linotype" w:hAnsi="Palatino Linotype" w:cs="Palatino Linotype"/>
          <w:b/>
          <w:i/>
          <w:color w:val="000000"/>
          <w:sz w:val="22"/>
          <w:szCs w:val="22"/>
        </w:rPr>
        <w:t xml:space="preserve">en cumplimiento al mandato </w:t>
      </w:r>
      <w:r w:rsidRPr="000324B1">
        <w:rPr>
          <w:rFonts w:ascii="Palatino Linotype" w:eastAsia="Palatino Linotype" w:hAnsi="Palatino Linotype" w:cs="Palatino Linotype"/>
          <w:b/>
          <w:i/>
          <w:color w:val="000000"/>
          <w:sz w:val="22"/>
          <w:szCs w:val="22"/>
        </w:rPr>
        <w:lastRenderedPageBreak/>
        <w:t>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w:t>
      </w:r>
      <w:r w:rsidRPr="000324B1">
        <w:rPr>
          <w:rFonts w:ascii="Palatino Linotype" w:eastAsia="Palatino Linotype" w:hAnsi="Palatino Linotype" w:cs="Palatino Linotype"/>
          <w:i/>
          <w:color w:val="000000"/>
          <w:sz w:val="22"/>
          <w:szCs w:val="22"/>
        </w:rPr>
        <w:t xml:space="preserve"> </w:t>
      </w:r>
      <w:r w:rsidRPr="000324B1">
        <w:rPr>
          <w:rFonts w:ascii="Palatino Linotype" w:eastAsia="Palatino Linotype" w:hAnsi="Palatino Linotype" w:cs="Palatino Linotype"/>
          <w:b/>
          <w:i/>
          <w:color w:val="000000"/>
          <w:sz w:val="22"/>
          <w:szCs w:val="22"/>
        </w:rPr>
        <w:t>clasificación el de información confidencial, el cual }restringe el acceso a la información que contenga datos personales que requieran el consentimiento de los individuos para su difusión, distribución o comercialización</w:t>
      </w:r>
      <w:r w:rsidRPr="000324B1">
        <w:rPr>
          <w:rFonts w:ascii="Palatino Linotype" w:eastAsia="Palatino Linotype" w:hAnsi="Palatino Linotype" w:cs="Palatino Linotype"/>
          <w:i/>
          <w:color w:val="000000"/>
          <w:sz w:val="22"/>
          <w:szCs w:val="22"/>
        </w:rPr>
        <w:t xml:space="preserve">.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w:t>
      </w:r>
      <w:r w:rsidRPr="000324B1">
        <w:rPr>
          <w:rFonts w:ascii="Palatino Linotype" w:eastAsia="Palatino Linotype" w:hAnsi="Palatino Linotype" w:cs="Palatino Linotype"/>
          <w:b/>
          <w:i/>
          <w:color w:val="000000"/>
          <w:sz w:val="22"/>
          <w:szCs w:val="22"/>
        </w:rPr>
        <w:t>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w:t>
      </w:r>
      <w:r w:rsidRPr="000324B1">
        <w:rPr>
          <w:rFonts w:ascii="Palatino Linotype" w:eastAsia="Palatino Linotype" w:hAnsi="Palatino Linotype" w:cs="Palatino Linotype"/>
          <w:i/>
          <w:color w:val="000000"/>
          <w:sz w:val="22"/>
          <w:szCs w:val="22"/>
        </w:rPr>
        <w:t>.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1CB0F9B8" w14:textId="77777777" w:rsidR="009A50CC" w:rsidRPr="000324B1" w:rsidRDefault="00BB2313">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(Énfasis añadido)</w:t>
      </w:r>
    </w:p>
    <w:p w14:paraId="4C68BE9E" w14:textId="77777777" w:rsidR="009A50CC" w:rsidRPr="000324B1" w:rsidRDefault="00BB2313">
      <w:pPr>
        <w:pBdr>
          <w:top w:val="nil"/>
          <w:left w:val="nil"/>
          <w:bottom w:val="nil"/>
          <w:right w:val="nil"/>
          <w:between w:val="nil"/>
        </w:pBdr>
        <w:spacing w:before="280" w:after="280" w:line="360" w:lineRule="auto"/>
        <w:ind w:right="-119"/>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lastRenderedPageBreak/>
        <w:t xml:space="preserve">En ese sentido, este Instituto considera que de actualizarse este supuesto, la información solicitada por </w:t>
      </w:r>
      <w:r w:rsidRPr="000324B1">
        <w:rPr>
          <w:rFonts w:ascii="Palatino Linotype" w:eastAsia="Palatino Linotype" w:hAnsi="Palatino Linotype" w:cs="Palatino Linotype"/>
          <w:b/>
          <w:color w:val="000000"/>
          <w:sz w:val="22"/>
          <w:szCs w:val="22"/>
        </w:rPr>
        <w:t>la parte Recurrente</w:t>
      </w:r>
      <w:r w:rsidRPr="000324B1">
        <w:rPr>
          <w:rFonts w:ascii="Palatino Linotype" w:eastAsia="Palatino Linotype" w:hAnsi="Palatino Linotype" w:cs="Palatino Linotype"/>
          <w:color w:val="000000"/>
          <w:sz w:val="22"/>
          <w:szCs w:val="22"/>
        </w:rPr>
        <w:t xml:space="preserve"> es susceptible de clasificarse como </w:t>
      </w:r>
      <w:r w:rsidRPr="000324B1">
        <w:rPr>
          <w:rFonts w:ascii="Palatino Linotype" w:eastAsia="Palatino Linotype" w:hAnsi="Palatino Linotype" w:cs="Palatino Linotype"/>
          <w:b/>
          <w:color w:val="000000"/>
          <w:sz w:val="22"/>
          <w:szCs w:val="22"/>
        </w:rPr>
        <w:t>información confidencial</w:t>
      </w:r>
      <w:r w:rsidRPr="000324B1">
        <w:rPr>
          <w:rFonts w:ascii="Palatino Linotype" w:eastAsia="Palatino Linotype" w:hAnsi="Palatino Linotype" w:cs="Palatino Linotype"/>
          <w:color w:val="000000"/>
          <w:sz w:val="22"/>
          <w:szCs w:val="22"/>
        </w:rPr>
        <w:t xml:space="preserve">, mediante el Acuerdo de Clasificación  que al respecto emita su Comité de Transparencia, el cual se deberá fundamentar y motivar adecuadamente la clasificación de la información solicitada, con la finalidad de dar certeza jurídica al particular sobre las razones por las cuales no es procedente la entrega de la información. </w:t>
      </w:r>
    </w:p>
    <w:p w14:paraId="696584C5" w14:textId="77777777" w:rsidR="009A50CC" w:rsidRPr="000324B1" w:rsidRDefault="00BB2313">
      <w:pPr>
        <w:widowControl w:val="0"/>
        <w:tabs>
          <w:tab w:val="left" w:pos="1701"/>
          <w:tab w:val="left" w:pos="1843"/>
        </w:tabs>
        <w:spacing w:before="36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Al respecto, la Ley de Transparencia y Acceso a la Información Pública del Estado de México y Municipios señala que para la clasificación formal de la información solicitada,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deberá remitir el respectivo Acuerdo de Clasificación fundado y motivado donde determine la clasificación de la información como confidencial, de conformidad con los artículos 49 fracción VIII y 132 fracciones I, II y III, así como los numerales del cuarto al décimo primero de los Lineamientos Generales en Materia de Clasificación y Desclasificación de la Información, así como para la Elaboración de Versiones Públicas, que literalmente rezan lo siguiente: </w:t>
      </w:r>
    </w:p>
    <w:p w14:paraId="76A35D71" w14:textId="77777777" w:rsidR="009A50CC" w:rsidRPr="000324B1" w:rsidRDefault="009A50CC">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7444BD1F" w14:textId="77777777" w:rsidR="009A50CC" w:rsidRPr="000324B1" w:rsidRDefault="00BB2313">
      <w:pPr>
        <w:widowControl w:val="0"/>
        <w:tabs>
          <w:tab w:val="left" w:pos="1701"/>
          <w:tab w:val="left" w:pos="1843"/>
        </w:tabs>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“Artículo 49.</w:t>
      </w:r>
      <w:r w:rsidRPr="000324B1">
        <w:rPr>
          <w:rFonts w:ascii="Palatino Linotype" w:eastAsia="Palatino Linotype" w:hAnsi="Palatino Linotype" w:cs="Palatino Linotype"/>
          <w:i/>
          <w:sz w:val="22"/>
          <w:szCs w:val="22"/>
        </w:rPr>
        <w:t xml:space="preserve"> Los Comités de Transparencia tendrán las siguientes atribuciones:</w:t>
      </w:r>
    </w:p>
    <w:p w14:paraId="0C183EE2" w14:textId="77777777" w:rsidR="009A50CC" w:rsidRPr="000324B1" w:rsidRDefault="00BB2313">
      <w:pPr>
        <w:widowControl w:val="0"/>
        <w:tabs>
          <w:tab w:val="left" w:pos="1701"/>
          <w:tab w:val="left" w:pos="1843"/>
        </w:tabs>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193117E1" w14:textId="77777777" w:rsidR="009A50CC" w:rsidRPr="000324B1" w:rsidRDefault="00BB2313">
      <w:pPr>
        <w:widowControl w:val="0"/>
        <w:tabs>
          <w:tab w:val="left" w:pos="1701"/>
          <w:tab w:val="left" w:pos="1843"/>
        </w:tabs>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VIII. Aprobar, modificar o revocar la clasificación de la información;</w:t>
      </w:r>
    </w:p>
    <w:p w14:paraId="0B6DD9EC" w14:textId="77777777" w:rsidR="009A50CC" w:rsidRPr="000324B1" w:rsidRDefault="00BB2313">
      <w:pPr>
        <w:widowControl w:val="0"/>
        <w:tabs>
          <w:tab w:val="left" w:pos="1701"/>
          <w:tab w:val="left" w:pos="1843"/>
        </w:tabs>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104DFBA5" w14:textId="77777777" w:rsidR="009A50CC" w:rsidRPr="000324B1" w:rsidRDefault="00BB2313">
      <w:pPr>
        <w:widowControl w:val="0"/>
        <w:tabs>
          <w:tab w:val="left" w:pos="1701"/>
          <w:tab w:val="left" w:pos="1843"/>
        </w:tabs>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Artículo 132.</w:t>
      </w:r>
      <w:r w:rsidRPr="000324B1">
        <w:rPr>
          <w:rFonts w:ascii="Palatino Linotype" w:eastAsia="Palatino Linotype" w:hAnsi="Palatino Linotype" w:cs="Palatino Linotype"/>
          <w:i/>
          <w:sz w:val="22"/>
          <w:szCs w:val="22"/>
        </w:rPr>
        <w:t xml:space="preserve"> La clasificación de la información se llevará a cabo en el momento en que: </w:t>
      </w:r>
    </w:p>
    <w:p w14:paraId="1ABB924E" w14:textId="77777777" w:rsidR="009A50CC" w:rsidRPr="000324B1" w:rsidRDefault="00BB2313">
      <w:pPr>
        <w:widowControl w:val="0"/>
        <w:numPr>
          <w:ilvl w:val="0"/>
          <w:numId w:val="1"/>
        </w:numPr>
        <w:tabs>
          <w:tab w:val="left" w:pos="1701"/>
          <w:tab w:val="left" w:pos="1843"/>
        </w:tabs>
        <w:ind w:left="567" w:right="709" w:hanging="141"/>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Se reciba una solicitud de acceso a la información; </w:t>
      </w:r>
    </w:p>
    <w:p w14:paraId="28E87801" w14:textId="77777777" w:rsidR="009A50CC" w:rsidRPr="000324B1" w:rsidRDefault="00BB2313">
      <w:pPr>
        <w:widowControl w:val="0"/>
        <w:numPr>
          <w:ilvl w:val="0"/>
          <w:numId w:val="1"/>
        </w:numPr>
        <w:tabs>
          <w:tab w:val="left" w:pos="1701"/>
          <w:tab w:val="left" w:pos="1843"/>
        </w:tabs>
        <w:ind w:left="567" w:right="709" w:hanging="2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Se determine mediante resolución de autoridad competente; o </w:t>
      </w:r>
    </w:p>
    <w:p w14:paraId="795084A5" w14:textId="77777777" w:rsidR="009A50CC" w:rsidRPr="000324B1" w:rsidRDefault="00BB2313">
      <w:pPr>
        <w:widowControl w:val="0"/>
        <w:numPr>
          <w:ilvl w:val="0"/>
          <w:numId w:val="1"/>
        </w:numPr>
        <w:tabs>
          <w:tab w:val="left" w:pos="1701"/>
          <w:tab w:val="left" w:pos="1843"/>
        </w:tabs>
        <w:spacing w:after="120"/>
        <w:ind w:left="567" w:right="709" w:hanging="2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Se generen versiones públicas para dar cumplimiento a las obligaciones de transparencia previstas en esta Ley.</w:t>
      </w:r>
    </w:p>
    <w:p w14:paraId="20FD9652" w14:textId="77777777" w:rsidR="009A50CC" w:rsidRPr="000324B1" w:rsidRDefault="00BB2313">
      <w:pPr>
        <w:widowControl w:val="0"/>
        <w:tabs>
          <w:tab w:val="left" w:pos="1701"/>
          <w:tab w:val="left" w:pos="1843"/>
        </w:tabs>
        <w:spacing w:before="120" w:after="240"/>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3B7C7C50" w14:textId="77777777" w:rsidR="009A50CC" w:rsidRPr="000324B1" w:rsidRDefault="00BB2313">
      <w:pPr>
        <w:widowControl w:val="0"/>
        <w:tabs>
          <w:tab w:val="left" w:pos="1701"/>
          <w:tab w:val="left" w:pos="1843"/>
          <w:tab w:val="left" w:pos="8222"/>
        </w:tabs>
        <w:spacing w:before="36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Cuarto.</w:t>
      </w:r>
      <w:r w:rsidRPr="000324B1">
        <w:rPr>
          <w:rFonts w:ascii="Palatino Linotype" w:eastAsia="Palatino Linotype" w:hAnsi="Palatino Linotype" w:cs="Palatino Linotype"/>
          <w:i/>
          <w:sz w:val="22"/>
          <w:szCs w:val="22"/>
        </w:rPr>
        <w:t xml:space="preserve"> Para clasificar la información como reservada o confidencial, de </w:t>
      </w:r>
      <w:r w:rsidRPr="000324B1">
        <w:rPr>
          <w:rFonts w:ascii="Palatino Linotype" w:eastAsia="Palatino Linotype" w:hAnsi="Palatino Linotype" w:cs="Palatino Linotype"/>
          <w:i/>
          <w:sz w:val="22"/>
          <w:szCs w:val="22"/>
        </w:rPr>
        <w:lastRenderedPageBreak/>
        <w:t xml:space="preserve">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14:paraId="31B9EF91" w14:textId="77777777" w:rsidR="009A50CC" w:rsidRPr="000324B1" w:rsidRDefault="00BB2313">
      <w:pPr>
        <w:widowControl w:val="0"/>
        <w:tabs>
          <w:tab w:val="left" w:pos="1701"/>
          <w:tab w:val="left" w:pos="1843"/>
          <w:tab w:val="left" w:pos="8222"/>
        </w:tabs>
        <w:spacing w:before="36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Quinto.</w:t>
      </w:r>
      <w:r w:rsidRPr="000324B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 </w:t>
      </w:r>
    </w:p>
    <w:p w14:paraId="452853BC" w14:textId="77777777" w:rsidR="009A50CC" w:rsidRPr="000324B1" w:rsidRDefault="00BB2313">
      <w:pPr>
        <w:widowControl w:val="0"/>
        <w:tabs>
          <w:tab w:val="left" w:pos="1701"/>
          <w:tab w:val="left" w:pos="1843"/>
          <w:tab w:val="left" w:pos="8222"/>
        </w:tabs>
        <w:spacing w:before="36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Sexto.</w:t>
      </w:r>
      <w:r w:rsidRPr="000324B1">
        <w:rPr>
          <w:rFonts w:ascii="Palatino Linotype" w:eastAsia="Palatino Linotype" w:hAnsi="Palatino Linotype" w:cs="Palatino Linotype"/>
          <w:i/>
          <w:sz w:val="22"/>
          <w:szCs w:val="22"/>
        </w:rPr>
        <w:t xml:space="preserve"> Derogado</w:t>
      </w:r>
    </w:p>
    <w:p w14:paraId="372126C5" w14:textId="77777777" w:rsidR="009A50CC" w:rsidRPr="000324B1" w:rsidRDefault="00BB2313">
      <w:pPr>
        <w:widowControl w:val="0"/>
        <w:tabs>
          <w:tab w:val="left" w:pos="1701"/>
          <w:tab w:val="left" w:pos="1843"/>
          <w:tab w:val="left" w:pos="8222"/>
        </w:tabs>
        <w:spacing w:before="36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Séptimo.</w:t>
      </w:r>
      <w:r w:rsidRPr="000324B1">
        <w:rPr>
          <w:rFonts w:ascii="Palatino Linotype" w:eastAsia="Palatino Linotype" w:hAnsi="Palatino Linotype" w:cs="Palatino Linotype"/>
          <w:i/>
          <w:sz w:val="22"/>
          <w:szCs w:val="22"/>
        </w:rPr>
        <w:t xml:space="preserve"> La clasificación de la información se llevará a cabo en el momento en que: </w:t>
      </w:r>
    </w:p>
    <w:p w14:paraId="0DD91462" w14:textId="77777777" w:rsidR="009A50CC" w:rsidRPr="000324B1" w:rsidRDefault="00BB2313">
      <w:pPr>
        <w:widowControl w:val="0"/>
        <w:numPr>
          <w:ilvl w:val="0"/>
          <w:numId w:val="2"/>
        </w:numPr>
        <w:tabs>
          <w:tab w:val="left" w:pos="1701"/>
          <w:tab w:val="left" w:pos="1843"/>
          <w:tab w:val="left" w:pos="8222"/>
        </w:tabs>
        <w:spacing w:before="240"/>
        <w:ind w:left="567" w:right="1580" w:hanging="141"/>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Se reciba una solicitud de acceso a la información; </w:t>
      </w:r>
    </w:p>
    <w:p w14:paraId="5BEFABA6" w14:textId="77777777" w:rsidR="009A50CC" w:rsidRPr="000324B1" w:rsidRDefault="00BB2313">
      <w:pPr>
        <w:widowControl w:val="0"/>
        <w:numPr>
          <w:ilvl w:val="0"/>
          <w:numId w:val="2"/>
        </w:numPr>
        <w:tabs>
          <w:tab w:val="left" w:pos="1701"/>
          <w:tab w:val="left" w:pos="1843"/>
          <w:tab w:val="left" w:pos="8222"/>
        </w:tabs>
        <w:ind w:left="567" w:right="1580" w:hanging="2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Se determine mediante resolución de autoridad competente, o </w:t>
      </w:r>
    </w:p>
    <w:p w14:paraId="1498D40D" w14:textId="77777777" w:rsidR="009A50CC" w:rsidRPr="000324B1" w:rsidRDefault="00BB2313">
      <w:pPr>
        <w:widowControl w:val="0"/>
        <w:numPr>
          <w:ilvl w:val="0"/>
          <w:numId w:val="2"/>
        </w:numPr>
        <w:tabs>
          <w:tab w:val="left" w:pos="1701"/>
          <w:tab w:val="left" w:pos="1843"/>
          <w:tab w:val="left" w:pos="8222"/>
        </w:tabs>
        <w:spacing w:after="120"/>
        <w:ind w:left="567" w:right="1580" w:hanging="425"/>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Se generen versiones públicas para dar cumplimiento a las obligaciones de transparencia previstas en la Ley General, la Ley Federal y las correspondientes de las entidades federativas.</w:t>
      </w:r>
    </w:p>
    <w:p w14:paraId="460BBAE8" w14:textId="77777777" w:rsidR="009A50CC" w:rsidRPr="000324B1" w:rsidRDefault="00BB2313">
      <w:pPr>
        <w:widowControl w:val="0"/>
        <w:tabs>
          <w:tab w:val="left" w:pos="1701"/>
          <w:tab w:val="left" w:pos="1843"/>
        </w:tabs>
        <w:spacing w:before="12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Los titulares de las áreas deberán revisar la clasificación al momento de la recepción de una solicitud de acceso a la información, para verificar si encuadra en una causal de reserva o de confidencialidad. </w:t>
      </w:r>
    </w:p>
    <w:p w14:paraId="4B0E3B5C" w14:textId="77777777" w:rsidR="009A50CC" w:rsidRPr="000324B1" w:rsidRDefault="00BB2313">
      <w:pPr>
        <w:widowControl w:val="0"/>
        <w:tabs>
          <w:tab w:val="left" w:pos="1701"/>
          <w:tab w:val="left" w:pos="1843"/>
        </w:tabs>
        <w:spacing w:before="36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Octavo.</w:t>
      </w:r>
      <w:r w:rsidRPr="000324B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Para motivar la clasificación se deberán señalar las </w:t>
      </w:r>
      <w:r w:rsidRPr="000324B1">
        <w:rPr>
          <w:rFonts w:ascii="Palatino Linotype" w:eastAsia="Palatino Linotype" w:hAnsi="Palatino Linotype" w:cs="Palatino Linotype"/>
          <w:i/>
          <w:sz w:val="22"/>
          <w:szCs w:val="22"/>
        </w:rPr>
        <w:lastRenderedPageBreak/>
        <w:t xml:space="preserve">razones o circunstancias especiales que lo llevaron a concluir que el caso particular se ajusta al supuesto previsto por la norma legal invocada como fundamento. </w:t>
      </w:r>
    </w:p>
    <w:p w14:paraId="7C081388" w14:textId="77777777" w:rsidR="009A50CC" w:rsidRPr="000324B1" w:rsidRDefault="00BB2313">
      <w:pPr>
        <w:widowControl w:val="0"/>
        <w:tabs>
          <w:tab w:val="left" w:pos="1701"/>
          <w:tab w:val="left" w:pos="1843"/>
        </w:tabs>
        <w:spacing w:before="360" w:after="240"/>
        <w:ind w:left="567" w:right="1580"/>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En caso de referirse a información reservada, la motivación de la clasificación también deberá comprender las circunstancias que justifican el establecimiento de determinado plazo de reserva. </w:t>
      </w:r>
    </w:p>
    <w:p w14:paraId="5CE243D0" w14:textId="77777777" w:rsidR="009A50CC" w:rsidRPr="000324B1" w:rsidRDefault="00BB2313">
      <w:pPr>
        <w:widowControl w:val="0"/>
        <w:tabs>
          <w:tab w:val="left" w:pos="1701"/>
          <w:tab w:val="left" w:pos="1843"/>
        </w:tabs>
        <w:spacing w:before="360" w:after="240"/>
        <w:ind w:left="567" w:right="11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Tratándose de información clasificada como confidencial respecto de la cual se haya determinado su conservación permanente por tener valor histórico, ésta conservará tal carácter de conformidad con la normativa aplicable en materia de archivos. Los documentos contenidos en los archivos históricos y los identificados como históricos confidenciales no serán susceptibles de clasificación como reservados. </w:t>
      </w:r>
    </w:p>
    <w:p w14:paraId="6F5062B1" w14:textId="77777777" w:rsidR="009A50CC" w:rsidRPr="000324B1" w:rsidRDefault="00BB2313">
      <w:pPr>
        <w:widowControl w:val="0"/>
        <w:tabs>
          <w:tab w:val="left" w:pos="1701"/>
          <w:tab w:val="left" w:pos="1843"/>
        </w:tabs>
        <w:spacing w:before="360" w:after="240"/>
        <w:ind w:left="567" w:right="11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Noveno.</w:t>
      </w:r>
      <w:r w:rsidRPr="000324B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9E72239" w14:textId="77777777" w:rsidR="009A50CC" w:rsidRPr="000324B1" w:rsidRDefault="00BB2313">
      <w:pPr>
        <w:widowControl w:val="0"/>
        <w:tabs>
          <w:tab w:val="left" w:pos="1701"/>
          <w:tab w:val="left" w:pos="1843"/>
        </w:tabs>
        <w:spacing w:before="360" w:after="240"/>
        <w:ind w:left="567" w:right="11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 </w:t>
      </w:r>
      <w:r w:rsidRPr="000324B1">
        <w:rPr>
          <w:rFonts w:ascii="Palatino Linotype" w:eastAsia="Palatino Linotype" w:hAnsi="Palatino Linotype" w:cs="Palatino Linotype"/>
          <w:b/>
          <w:i/>
          <w:sz w:val="22"/>
          <w:szCs w:val="22"/>
        </w:rPr>
        <w:t>Décimo.</w:t>
      </w:r>
      <w:r w:rsidRPr="000324B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En ausencia de los titulares de las áreas, la información será clasificada o desclasificada por la persona que lo supla, en términos de la normativa que rija la actuación del sujeto obligado. </w:t>
      </w:r>
    </w:p>
    <w:p w14:paraId="3318E390" w14:textId="77777777" w:rsidR="009A50CC" w:rsidRPr="000324B1" w:rsidRDefault="00BB2313">
      <w:pPr>
        <w:widowControl w:val="0"/>
        <w:tabs>
          <w:tab w:val="left" w:pos="1701"/>
          <w:tab w:val="left" w:pos="1843"/>
        </w:tabs>
        <w:spacing w:before="360" w:after="240"/>
        <w:ind w:left="567" w:right="11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Décimo primero.</w:t>
      </w:r>
      <w:r w:rsidRPr="000324B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CDED2B8" w14:textId="77777777" w:rsidR="009A50CC" w:rsidRPr="000324B1" w:rsidRDefault="00BB2313">
      <w:pPr>
        <w:widowControl w:val="0"/>
        <w:tabs>
          <w:tab w:val="left" w:pos="1701"/>
          <w:tab w:val="left" w:pos="1843"/>
        </w:tabs>
        <w:spacing w:before="360" w:after="240" w:line="360" w:lineRule="auto"/>
        <w:ind w:left="-14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Por tanto, dicho acuerdo debe exponer de manera clara las razones por las que se encuadran </w:t>
      </w:r>
      <w:r w:rsidRPr="000324B1">
        <w:rPr>
          <w:rFonts w:ascii="Palatino Linotype" w:eastAsia="Palatino Linotype" w:hAnsi="Palatino Linotype" w:cs="Palatino Linotype"/>
          <w:sz w:val="22"/>
          <w:szCs w:val="22"/>
        </w:rPr>
        <w:lastRenderedPageBreak/>
        <w:t xml:space="preserve">los supuestos de clasificación de la información, de conformidad con el artículo 135 de la Ley de Transparencia y Acceso a la Información Pública del Estado de México y Municipios, en relación con el numeral octavo de los Lineamientos Generales en Materia de Clasificación y Desclasificación de la Información, así como para la Elaboración de Versiones Públicas, los cuales se insertan para mayor referencia del presente análisis: </w:t>
      </w:r>
    </w:p>
    <w:p w14:paraId="6B46BAA7" w14:textId="77777777" w:rsidR="009A50CC" w:rsidRPr="000324B1" w:rsidRDefault="00BB2313">
      <w:pPr>
        <w:widowControl w:val="0"/>
        <w:tabs>
          <w:tab w:val="left" w:pos="1701"/>
          <w:tab w:val="left" w:pos="1843"/>
        </w:tabs>
        <w:spacing w:before="360" w:after="240"/>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r w:rsidRPr="000324B1">
        <w:rPr>
          <w:rFonts w:ascii="Palatino Linotype" w:eastAsia="Palatino Linotype" w:hAnsi="Palatino Linotype" w:cs="Palatino Linotype"/>
          <w:b/>
          <w:i/>
          <w:sz w:val="22"/>
          <w:szCs w:val="22"/>
        </w:rPr>
        <w:t>Artículo 135.</w:t>
      </w:r>
      <w:r w:rsidRPr="000324B1">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3738265" w14:textId="77777777" w:rsidR="009A50CC" w:rsidRPr="000324B1" w:rsidRDefault="00BB2313">
      <w:pPr>
        <w:widowControl w:val="0"/>
        <w:tabs>
          <w:tab w:val="left" w:pos="1701"/>
          <w:tab w:val="left" w:pos="1843"/>
        </w:tabs>
        <w:spacing w:before="360" w:after="240"/>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w:t>
      </w:r>
    </w:p>
    <w:p w14:paraId="515E1B8E" w14:textId="77777777" w:rsidR="009A50CC" w:rsidRPr="000324B1" w:rsidRDefault="00BB2313">
      <w:pPr>
        <w:widowControl w:val="0"/>
        <w:tabs>
          <w:tab w:val="left" w:pos="1701"/>
          <w:tab w:val="left" w:pos="1843"/>
        </w:tabs>
        <w:spacing w:before="360" w:after="240"/>
        <w:ind w:left="567" w:right="709"/>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b/>
          <w:i/>
          <w:sz w:val="22"/>
          <w:szCs w:val="22"/>
        </w:rPr>
        <w:t>Octavo.</w:t>
      </w:r>
      <w:r w:rsidRPr="000324B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Para motivar la clasificación se deberán señalar las razones o circunstancias especiales que lo llevaron a concluir que el caso particular se ajusta al supuesto previsto por la norma legal invocada como fundamento. En caso de referirse a información reservada, la motivación de la clasificación también deberá comprender las circunstancias que justifican el establecimiento de determinado plazo de reserva. Tratándose de información clasificada como confidencial respecto de la cual se haya determinado su conservación permanente por tener valor histórico, ésta conservará tal carácter de conformidad con la normativa aplicable en materia de archivos. Los documentos contenidos en los archivos históricos y los identificados como históricos confidenciales no serán susceptibles de clasificación como reservados.”</w:t>
      </w:r>
    </w:p>
    <w:p w14:paraId="2253FFA3" w14:textId="77777777" w:rsidR="009A50CC" w:rsidRPr="000324B1" w:rsidRDefault="00BB2313">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Concluyendo entonces que,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en ese contexto todo dato personal </w:t>
      </w:r>
      <w:r w:rsidRPr="000324B1">
        <w:rPr>
          <w:rFonts w:ascii="Palatino Linotype" w:eastAsia="Palatino Linotype" w:hAnsi="Palatino Linotype" w:cs="Palatino Linotype"/>
          <w:sz w:val="22"/>
          <w:szCs w:val="22"/>
        </w:rPr>
        <w:lastRenderedPageBreak/>
        <w:t>susceptible de clasificación debe ser protegido.</w:t>
      </w:r>
    </w:p>
    <w:p w14:paraId="0B82DD05" w14:textId="77777777" w:rsidR="009A50CC" w:rsidRPr="000324B1" w:rsidRDefault="00BB2313">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Robustece lo anterior, el criterio sustentado por la Segunda Sala de la Suprema Corte de Justicia de la Nación, visible en la página 2518 del Tomo XXII, de la Novena Época del Semanario Judicial de la Federación y su Gaceta, Julio de 2008, de rubro y texto siguientes: </w:t>
      </w:r>
    </w:p>
    <w:p w14:paraId="3665C343" w14:textId="77777777" w:rsidR="009A50CC" w:rsidRPr="000324B1" w:rsidRDefault="00BB2313">
      <w:pPr>
        <w:widowControl w:val="0"/>
        <w:tabs>
          <w:tab w:val="left" w:pos="1701"/>
          <w:tab w:val="left" w:pos="1843"/>
        </w:tabs>
        <w:spacing w:before="360" w:after="240"/>
        <w:ind w:left="567" w:right="871"/>
        <w:jc w:val="both"/>
        <w:rPr>
          <w:rFonts w:ascii="Palatino Linotype" w:eastAsia="Palatino Linotype" w:hAnsi="Palatino Linotype" w:cs="Palatino Linotype"/>
          <w:b/>
          <w:i/>
          <w:color w:val="000000"/>
          <w:sz w:val="22"/>
          <w:szCs w:val="22"/>
        </w:rPr>
      </w:pPr>
      <w:r w:rsidRPr="000324B1">
        <w:rPr>
          <w:rFonts w:ascii="Palatino Linotype" w:eastAsia="Palatino Linotype" w:hAnsi="Palatino Linotype" w:cs="Palatino Linotype"/>
          <w:b/>
          <w:i/>
          <w:color w:val="000000"/>
          <w:sz w:val="22"/>
          <w:szCs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p>
    <w:p w14:paraId="7900AEE3" w14:textId="77777777" w:rsidR="009A50CC" w:rsidRPr="000324B1" w:rsidRDefault="00BB2313">
      <w:pPr>
        <w:widowControl w:val="0"/>
        <w:tabs>
          <w:tab w:val="left" w:pos="1701"/>
          <w:tab w:val="left" w:pos="1843"/>
        </w:tabs>
        <w:spacing w:before="360" w:after="240"/>
        <w:ind w:left="567" w:right="871"/>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i/>
          <w:color w:val="000000"/>
          <w:sz w:val="22"/>
          <w:szCs w:val="22"/>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w:t>
      </w:r>
      <w:hyperlink r:id="rId8">
        <w:r w:rsidRPr="000324B1">
          <w:rPr>
            <w:rFonts w:ascii="Palatino Linotype" w:eastAsia="Palatino Linotype" w:hAnsi="Palatino Linotype" w:cs="Palatino Linotype"/>
            <w:b/>
            <w:i/>
            <w:color w:val="000000"/>
            <w:sz w:val="22"/>
            <w:szCs w:val="22"/>
            <w:u w:val="single"/>
          </w:rPr>
          <w:t>3o., fracción II, y 18, fracción II, de la Ley Federal de Transparencia y Acceso a la Información Pública Gubernamental</w:t>
        </w:r>
      </w:hyperlink>
      <w:r w:rsidRPr="000324B1">
        <w:rPr>
          <w:rFonts w:ascii="Palatino Linotype" w:eastAsia="Palatino Linotype" w:hAnsi="Palatino Linotype" w:cs="Palatino Linotype"/>
          <w:i/>
          <w:color w:val="000000"/>
          <w:sz w:val="22"/>
          <w:szCs w:val="22"/>
        </w:rPr>
        <w:t>, al tutelar sólo el derecho a la protección de datos personales de las personas físicas y no de las morales, colectivas o jurídicas privadas, no violan la indicada garantía contenida en el artículo </w:t>
      </w:r>
      <w:hyperlink r:id="rId9">
        <w:r w:rsidRPr="000324B1">
          <w:rPr>
            <w:rFonts w:ascii="Palatino Linotype" w:eastAsia="Palatino Linotype" w:hAnsi="Palatino Linotype" w:cs="Palatino Linotype"/>
            <w:b/>
            <w:i/>
            <w:color w:val="000000"/>
            <w:sz w:val="22"/>
            <w:szCs w:val="22"/>
            <w:u w:val="single"/>
          </w:rPr>
          <w:t>1o. de la Constitución Política de los Estados Unidos Mexicanos</w:t>
        </w:r>
      </w:hyperlink>
      <w:r w:rsidRPr="000324B1">
        <w:rPr>
          <w:rFonts w:ascii="Palatino Linotype" w:eastAsia="Palatino Linotype" w:hAnsi="Palatino Linotype" w:cs="Palatino Linotype"/>
          <w:i/>
          <w:color w:val="000000"/>
          <w:sz w:val="22"/>
          <w:szCs w:val="22"/>
        </w:rPr>
        <w:t>,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A423A98" w14:textId="77777777" w:rsidR="009A50CC" w:rsidRPr="000324B1" w:rsidRDefault="00BB2313">
      <w:pPr>
        <w:widowControl w:val="0"/>
        <w:tabs>
          <w:tab w:val="left" w:pos="1701"/>
          <w:tab w:val="left" w:pos="1843"/>
        </w:tabs>
        <w:spacing w:before="360" w:after="240" w:line="360" w:lineRule="auto"/>
        <w:ind w:right="162"/>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Por ende, en el presente caso, el </w:t>
      </w:r>
      <w:r w:rsidRPr="000324B1">
        <w:rPr>
          <w:rFonts w:ascii="Palatino Linotype" w:eastAsia="Palatino Linotype" w:hAnsi="Palatino Linotype" w:cs="Palatino Linotype"/>
          <w:b/>
          <w:color w:val="000000"/>
          <w:sz w:val="22"/>
          <w:szCs w:val="22"/>
        </w:rPr>
        <w:t>Sujeto Obligado</w:t>
      </w:r>
      <w:r w:rsidRPr="000324B1">
        <w:rPr>
          <w:rFonts w:ascii="Palatino Linotype" w:eastAsia="Palatino Linotype" w:hAnsi="Palatino Linotype" w:cs="Palatino Linotype"/>
          <w:color w:val="000000"/>
          <w:sz w:val="22"/>
          <w:szCs w:val="22"/>
        </w:rPr>
        <w:t xml:space="preserve"> debe atender las disposiciones en materia de protección de datos personales, a fin de salvaguardar los datos de particulares </w:t>
      </w:r>
      <w:r w:rsidRPr="000324B1">
        <w:rPr>
          <w:rFonts w:ascii="Palatino Linotype" w:eastAsia="Palatino Linotype" w:hAnsi="Palatino Linotype" w:cs="Palatino Linotype"/>
          <w:color w:val="000000"/>
          <w:sz w:val="22"/>
          <w:szCs w:val="22"/>
        </w:rPr>
        <w:lastRenderedPageBreak/>
        <w:t xml:space="preserve">y emitir el debido Acuerdo que sustente la clasificación que se genere, ya que ésta no se da por simple mandato de ley, sino que es necesario que el Sujeto Obligado, cuando clasifique un documento, ya sea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 </w:t>
      </w:r>
    </w:p>
    <w:p w14:paraId="49CEA3EC" w14:textId="77777777" w:rsidR="009A50CC" w:rsidRPr="000324B1" w:rsidRDefault="00BB2313">
      <w:pPr>
        <w:widowControl w:val="0"/>
        <w:tabs>
          <w:tab w:val="left" w:pos="1701"/>
          <w:tab w:val="left" w:pos="1843"/>
        </w:tabs>
        <w:spacing w:before="360" w:after="240" w:line="360" w:lineRule="auto"/>
        <w:ind w:right="16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Así es, que el Sujeto Obligado deberá cumplir con todos y cada uno de los requisitos señalados en la Ley de Protección de Datos Personales en Posesión de Sujetos Obligados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 pues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 </w:t>
      </w:r>
    </w:p>
    <w:p w14:paraId="1773723F" w14:textId="77777777" w:rsidR="009A50CC" w:rsidRPr="000324B1" w:rsidRDefault="00BB2313">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Por tanto, la fundamentación y motivación, consiste en la obligación que tiene todo ente público de expresar los preceptos jurídicos aplicables al asunto motivo del acto y las </w:t>
      </w:r>
      <w:r w:rsidRPr="000324B1">
        <w:rPr>
          <w:rFonts w:ascii="Palatino Linotype" w:eastAsia="Palatino Linotype" w:hAnsi="Palatino Linotype" w:cs="Palatino Linotype"/>
          <w:sz w:val="22"/>
          <w:szCs w:val="22"/>
        </w:rPr>
        <w:lastRenderedPageBreak/>
        <w:t xml:space="preserve">razones o argumentos de su actuar. </w:t>
      </w:r>
    </w:p>
    <w:p w14:paraId="42F2A8BD" w14:textId="77777777" w:rsidR="009A50CC" w:rsidRPr="000324B1" w:rsidRDefault="00BB2313">
      <w:pPr>
        <w:ind w:left="851" w:right="851"/>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i/>
          <w:sz w:val="22"/>
          <w:szCs w:val="22"/>
        </w:rPr>
        <w:t>“FUNDAMENTACIÓN Y MOTIVACIÓN DE LOS ACTOS ADMINISTRATIVOS</w:t>
      </w:r>
      <w:r w:rsidRPr="000324B1">
        <w:rPr>
          <w:rFonts w:ascii="Palatino Linotype" w:eastAsia="Palatino Linotype" w:hAnsi="Palatino Linotype" w:cs="Palatino Linotype"/>
          <w:i/>
          <w:sz w:val="22"/>
          <w:szCs w:val="22"/>
        </w:rPr>
        <w:t xml:space="preserve">. De acuerdo con  el artículo 16 constitucional, </w:t>
      </w:r>
      <w:r w:rsidRPr="000324B1">
        <w:rPr>
          <w:rFonts w:ascii="Palatino Linotype" w:eastAsia="Palatino Linotype" w:hAnsi="Palatino Linotype" w:cs="Palatino Linotype"/>
          <w:b/>
          <w:i/>
          <w:sz w:val="22"/>
          <w:szCs w:val="22"/>
          <w:u w:val="single"/>
        </w:rPr>
        <w:t>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r w:rsidRPr="000324B1">
        <w:rPr>
          <w:rFonts w:ascii="Palatino Linotype" w:eastAsia="Palatino Linotype" w:hAnsi="Palatino Linotype" w:cs="Palatino Linotype"/>
          <w:i/>
          <w:sz w:val="22"/>
          <w:szCs w:val="22"/>
        </w:rPr>
        <w:t xml:space="preserve">.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0324B1">
        <w:rPr>
          <w:rFonts w:ascii="Palatino Linotype" w:eastAsia="Palatino Linotype" w:hAnsi="Palatino Linotype" w:cs="Palatino Linotype"/>
          <w:i/>
          <w:sz w:val="22"/>
          <w:szCs w:val="22"/>
        </w:rPr>
        <w:t>subincisos</w:t>
      </w:r>
      <w:proofErr w:type="spellEnd"/>
      <w:r w:rsidRPr="000324B1">
        <w:rPr>
          <w:rFonts w:ascii="Palatino Linotype" w:eastAsia="Palatino Linotype" w:hAnsi="Palatino Linotype" w:cs="Palatino Linotype"/>
          <w:i/>
          <w:sz w:val="22"/>
          <w:szCs w:val="22"/>
        </w:rPr>
        <w:t>, fracciones y preceptos aplicable, y b).- Los cuerpos legales y preceptos que otorgan competencia o facultades a las autoridades para emitir el acto en agravio del gobernado.”</w:t>
      </w:r>
    </w:p>
    <w:p w14:paraId="724029EE" w14:textId="77777777" w:rsidR="009A50CC" w:rsidRPr="000324B1" w:rsidRDefault="009A50CC">
      <w:pPr>
        <w:jc w:val="both"/>
        <w:rPr>
          <w:rFonts w:ascii="Palatino Linotype" w:eastAsia="Palatino Linotype" w:hAnsi="Palatino Linotype" w:cs="Palatino Linotype"/>
          <w:sz w:val="22"/>
          <w:szCs w:val="22"/>
        </w:rPr>
      </w:pPr>
    </w:p>
    <w:p w14:paraId="22959669" w14:textId="77777777" w:rsidR="009A50CC" w:rsidRPr="000324B1" w:rsidRDefault="00BB2313">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por el acto, puede impugnar la decisión, permitiéndole una real y auténtica defensa.</w:t>
      </w:r>
    </w:p>
    <w:p w14:paraId="5FB7F2DD" w14:textId="77777777" w:rsidR="009A50CC" w:rsidRPr="000324B1" w:rsidRDefault="00BB2313">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Por otro lado, es importante hacer del conocimiento de </w:t>
      </w:r>
      <w:r w:rsidRPr="000324B1">
        <w:rPr>
          <w:rFonts w:ascii="Palatino Linotype" w:eastAsia="Palatino Linotype" w:hAnsi="Palatino Linotype" w:cs="Palatino Linotype"/>
          <w:b/>
          <w:sz w:val="22"/>
          <w:szCs w:val="22"/>
        </w:rPr>
        <w:t>la parte Recurrente</w:t>
      </w:r>
      <w:r w:rsidRPr="000324B1">
        <w:rPr>
          <w:rFonts w:ascii="Palatino Linotype" w:eastAsia="Palatino Linotype" w:hAnsi="Palatino Linotype" w:cs="Palatino Linotype"/>
          <w:sz w:val="22"/>
          <w:szCs w:val="22"/>
        </w:rPr>
        <w:t xml:space="preserve"> que, los </w:t>
      </w:r>
      <w:r w:rsidRPr="000324B1">
        <w:rPr>
          <w:rFonts w:ascii="Palatino Linotype" w:eastAsia="Palatino Linotype" w:hAnsi="Palatino Linotype" w:cs="Palatino Linotype"/>
          <w:sz w:val="22"/>
          <w:szCs w:val="22"/>
        </w:rPr>
        <w:lastRenderedPageBreak/>
        <w:t>artículos 118 y 120 de la Ley de Protección de Datos Personales en Posesión de Sujetos Obligados del Estado de México y Municipios establecen los requisitos mínimos para la atención de solicitudes cuando se traten de ejercicio de derechos ARCO, de los cuales destaca la acreditación de la identidad para efecto de dar cumplimiento a los principios de licitud, finalidad, lealtad, consentimiento, calidad, proporcionalidad, información y responsabilidad.</w:t>
      </w:r>
    </w:p>
    <w:p w14:paraId="2EECF562" w14:textId="77777777" w:rsidR="009A50CC" w:rsidRPr="000324B1" w:rsidRDefault="00BB2313">
      <w:pPr>
        <w:spacing w:before="240" w:after="240" w:line="276" w:lineRule="auto"/>
        <w:ind w:left="567" w:right="11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“Cumplimiento de la atención de solicitudes ARCO </w:t>
      </w:r>
    </w:p>
    <w:p w14:paraId="538E760F" w14:textId="77777777" w:rsidR="009A50CC" w:rsidRPr="000324B1" w:rsidRDefault="00BB2313">
      <w:pPr>
        <w:spacing w:before="240" w:after="240" w:line="276" w:lineRule="auto"/>
        <w:ind w:left="567" w:right="1183"/>
        <w:jc w:val="both"/>
        <w:rPr>
          <w:rFonts w:ascii="Palatino Linotype" w:eastAsia="Palatino Linotype" w:hAnsi="Palatino Linotype" w:cs="Palatino Linotype"/>
          <w:i/>
          <w:sz w:val="22"/>
          <w:szCs w:val="22"/>
        </w:rPr>
      </w:pPr>
      <w:r w:rsidRPr="000324B1">
        <w:rPr>
          <w:rFonts w:ascii="Palatino Linotype" w:eastAsia="Palatino Linotype" w:hAnsi="Palatino Linotype" w:cs="Palatino Linotype"/>
          <w:i/>
          <w:sz w:val="22"/>
          <w:szCs w:val="22"/>
        </w:rPr>
        <w:t xml:space="preserve">Artículo 118. </w:t>
      </w:r>
      <w:r w:rsidRPr="000324B1">
        <w:rPr>
          <w:rFonts w:ascii="Palatino Linotype" w:eastAsia="Palatino Linotype" w:hAnsi="Palatino Linotype" w:cs="Palatino Linotype"/>
          <w:b/>
          <w:i/>
          <w:sz w:val="22"/>
          <w:szCs w:val="22"/>
        </w:rPr>
        <w:t xml:space="preserve">Las solicitudes de ejercicio de los derechos ARCO se darán por cumplidas a través de </w:t>
      </w:r>
      <w:r w:rsidRPr="000324B1">
        <w:rPr>
          <w:rFonts w:ascii="Palatino Linotype" w:eastAsia="Palatino Linotype" w:hAnsi="Palatino Linotype" w:cs="Palatino Linotype"/>
          <w:i/>
          <w:sz w:val="22"/>
          <w:szCs w:val="22"/>
        </w:rPr>
        <w:t xml:space="preserve">expedición de copias simples, copias certificadas, </w:t>
      </w:r>
      <w:r w:rsidRPr="000324B1">
        <w:rPr>
          <w:rFonts w:ascii="Palatino Linotype" w:eastAsia="Palatino Linotype" w:hAnsi="Palatino Linotype" w:cs="Palatino Linotype"/>
          <w:b/>
          <w:i/>
          <w:sz w:val="22"/>
          <w:szCs w:val="22"/>
        </w:rPr>
        <w:t xml:space="preserve">documentos en la modalidad que se hubiese solicitado, previa acreditación de la identidad </w:t>
      </w:r>
      <w:r w:rsidRPr="000324B1">
        <w:rPr>
          <w:rFonts w:ascii="Palatino Linotype" w:eastAsia="Palatino Linotype" w:hAnsi="Palatino Linotype" w:cs="Palatino Linotype"/>
          <w:i/>
          <w:sz w:val="22"/>
          <w:szCs w:val="22"/>
        </w:rPr>
        <w:t xml:space="preserve">y personalidad </w:t>
      </w:r>
      <w:r w:rsidRPr="000324B1">
        <w:rPr>
          <w:rFonts w:ascii="Palatino Linotype" w:eastAsia="Palatino Linotype" w:hAnsi="Palatino Linotype" w:cs="Palatino Linotype"/>
          <w:b/>
          <w:i/>
          <w:sz w:val="22"/>
          <w:szCs w:val="22"/>
        </w:rPr>
        <w:t>del solicitante</w:t>
      </w:r>
      <w:r w:rsidRPr="000324B1">
        <w:rPr>
          <w:rFonts w:ascii="Palatino Linotype" w:eastAsia="Palatino Linotype" w:hAnsi="Palatino Linotype" w:cs="Palatino Linotype"/>
          <w:i/>
          <w:sz w:val="22"/>
          <w:szCs w:val="22"/>
        </w:rPr>
        <w:t xml:space="preserve"> o en su caso, ante la notificación de improcedencia de su solicitud. 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B5405E7" w14:textId="77777777" w:rsidR="009A50CC" w:rsidRPr="000324B1" w:rsidRDefault="00BB2313">
      <w:pPr>
        <w:spacing w:before="240" w:after="240"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Determinado lo anterior, es necesario hacer del conocimiento de la particular que en el presente asunto, se otorgan dos momentos para llevar a cabo la acreditación de la identidad de los solicitantes que ejercen los derechos ARCO, siendo estos los siguientes: </w:t>
      </w:r>
    </w:p>
    <w:p w14:paraId="01732A57" w14:textId="77777777" w:rsidR="009A50CC" w:rsidRPr="000324B1" w:rsidRDefault="00BB2313">
      <w:pPr>
        <w:spacing w:before="240" w:after="240" w:line="360" w:lineRule="auto"/>
        <w:ind w:left="567" w:right="1183"/>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1.- Al momento de presentar la solicitud para el ejercicio de derechos ARCO, previsto en el artículo 110, fracción II de la Ley de Protección de Datos Personales en Posesión de Sujetos Obligados del Estado de México y Municipios. </w:t>
      </w:r>
    </w:p>
    <w:p w14:paraId="3A2C00A8" w14:textId="77777777" w:rsidR="009A50CC" w:rsidRPr="000324B1" w:rsidRDefault="00BB2313">
      <w:pPr>
        <w:spacing w:before="240" w:after="240" w:line="360" w:lineRule="auto"/>
        <w:ind w:left="567" w:right="1183"/>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lastRenderedPageBreak/>
        <w:t>2.- Previa entrega de la documentación en la que obren los datos personales para corroborar la identidad del solicitante, previsto en el artículo 118 de la citada legislación.</w:t>
      </w:r>
    </w:p>
    <w:p w14:paraId="4521F796" w14:textId="77777777" w:rsidR="009A50CC" w:rsidRPr="000324B1" w:rsidRDefault="00BB2313">
      <w:pPr>
        <w:spacing w:before="240" w:after="240"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Bajo esta lógica, si bien es cierto, la particular acreditó su identidad derivado de la prevención emitida en los recursos de revisión que en este acto se resuelven, no menos cierto es que resta la segunda acreditación para efecto de verificar que los datos personales se están entregando a su titular con toda certeza. </w:t>
      </w:r>
    </w:p>
    <w:p w14:paraId="43241088" w14:textId="77777777" w:rsidR="009A50CC" w:rsidRPr="000324B1" w:rsidRDefault="00BB2313">
      <w:pPr>
        <w:spacing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 xml:space="preserve">De ahí que se haya llamado a la conciliación por parte de este Organismo Garante, toda vez que así, este Instituto contaría con plenos elementos de certeza, de que efectivamente el solicitante es el titular o representante del titular sobre los datos, pues de haber accedido la parte </w:t>
      </w:r>
      <w:r w:rsidRPr="000324B1">
        <w:rPr>
          <w:rFonts w:ascii="Palatino Linotype" w:eastAsia="Palatino Linotype" w:hAnsi="Palatino Linotype" w:cs="Palatino Linotype"/>
          <w:b/>
          <w:sz w:val="22"/>
          <w:szCs w:val="22"/>
        </w:rPr>
        <w:t>Recurrente</w:t>
      </w:r>
      <w:r w:rsidRPr="000324B1">
        <w:rPr>
          <w:rFonts w:ascii="Palatino Linotype" w:eastAsia="Palatino Linotype" w:hAnsi="Palatino Linotype" w:cs="Palatino Linotype"/>
          <w:sz w:val="22"/>
          <w:szCs w:val="22"/>
        </w:rPr>
        <w:t xml:space="preserve"> para acudir a la conciliación, evidentemente se acreditaría como titular de los datos, y tanto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como este Instituto se habrían allegado de elementos que dieran convicción de lo hecho mención, situación que no se materializó debido a que, ni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como </w:t>
      </w:r>
      <w:r w:rsidRPr="000324B1">
        <w:rPr>
          <w:rFonts w:ascii="Palatino Linotype" w:eastAsia="Palatino Linotype" w:hAnsi="Palatino Linotype" w:cs="Palatino Linotype"/>
          <w:b/>
          <w:sz w:val="22"/>
          <w:szCs w:val="22"/>
        </w:rPr>
        <w:t>la parte</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 xml:space="preserve">Recurrente </w:t>
      </w:r>
      <w:r w:rsidRPr="000324B1">
        <w:rPr>
          <w:rFonts w:ascii="Palatino Linotype" w:eastAsia="Palatino Linotype" w:hAnsi="Palatino Linotype" w:cs="Palatino Linotype"/>
          <w:sz w:val="22"/>
          <w:szCs w:val="22"/>
        </w:rPr>
        <w:t>manifestaron su voluntad para conciliar.</w:t>
      </w:r>
    </w:p>
    <w:p w14:paraId="599AFF7B" w14:textId="77777777" w:rsidR="009A50CC" w:rsidRPr="000324B1" w:rsidRDefault="009A50CC">
      <w:pPr>
        <w:spacing w:line="360" w:lineRule="auto"/>
        <w:ind w:right="49"/>
        <w:jc w:val="both"/>
        <w:rPr>
          <w:rFonts w:ascii="Palatino Linotype" w:eastAsia="Palatino Linotype" w:hAnsi="Palatino Linotype" w:cs="Palatino Linotype"/>
        </w:rPr>
      </w:pPr>
    </w:p>
    <w:p w14:paraId="2A47F5DD" w14:textId="77777777" w:rsidR="009A50CC" w:rsidRPr="000324B1" w:rsidRDefault="00BB2313">
      <w:pPr>
        <w:spacing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25AFF382" w14:textId="77777777" w:rsidR="009A50CC" w:rsidRPr="000324B1" w:rsidRDefault="009A50CC">
      <w:pPr>
        <w:spacing w:line="360" w:lineRule="auto"/>
        <w:ind w:right="49"/>
        <w:jc w:val="both"/>
        <w:rPr>
          <w:rFonts w:ascii="Palatino Linotype" w:eastAsia="Palatino Linotype" w:hAnsi="Palatino Linotype" w:cs="Palatino Linotype"/>
          <w:sz w:val="22"/>
          <w:szCs w:val="22"/>
        </w:rPr>
      </w:pPr>
    </w:p>
    <w:p w14:paraId="6A1D7BFE" w14:textId="77777777" w:rsidR="009A50CC" w:rsidRPr="000324B1" w:rsidRDefault="00BB2313">
      <w:pPr>
        <w:spacing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lastRenderedPageBreak/>
        <w:t>Por ello, no basta con adjuntar una identificación, en este caso vía SAIMEX,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082AC134" w14:textId="77777777" w:rsidR="009A50CC" w:rsidRPr="000324B1" w:rsidRDefault="009A50CC">
      <w:pPr>
        <w:spacing w:line="360" w:lineRule="auto"/>
        <w:ind w:right="49"/>
        <w:jc w:val="both"/>
        <w:rPr>
          <w:rFonts w:ascii="Palatino Linotype" w:eastAsia="Palatino Linotype" w:hAnsi="Palatino Linotype" w:cs="Palatino Linotype"/>
        </w:rPr>
      </w:pPr>
    </w:p>
    <w:p w14:paraId="6B429A04" w14:textId="77777777" w:rsidR="009A50CC" w:rsidRPr="000324B1" w:rsidRDefault="00BB2313">
      <w:pPr>
        <w:spacing w:line="360" w:lineRule="auto"/>
        <w:ind w:right="49"/>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Sirve de apoyo a lo anterior por analogía el criterio 1/18 emitido por el Instituto Nacional de Transparencia, Acceso a la Información y Protección de Datos Personales que es del tenor literal siguiente:</w:t>
      </w:r>
    </w:p>
    <w:p w14:paraId="751B7925" w14:textId="77777777" w:rsidR="009A50CC" w:rsidRPr="000324B1" w:rsidRDefault="009A50CC">
      <w:pPr>
        <w:spacing w:line="360" w:lineRule="auto"/>
        <w:ind w:right="49"/>
        <w:jc w:val="both"/>
        <w:rPr>
          <w:rFonts w:ascii="Palatino Linotype" w:eastAsia="Palatino Linotype" w:hAnsi="Palatino Linotype" w:cs="Palatino Linotype"/>
          <w:sz w:val="22"/>
          <w:szCs w:val="22"/>
        </w:rPr>
      </w:pPr>
    </w:p>
    <w:p w14:paraId="3A037DA6" w14:textId="77777777" w:rsidR="009A50CC" w:rsidRPr="000324B1" w:rsidRDefault="00BB231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b/>
          <w:i/>
          <w:color w:val="000000"/>
          <w:sz w:val="22"/>
          <w:szCs w:val="22"/>
        </w:rPr>
        <w:t xml:space="preserve">“Entrega de datos personales a través de medios electrónicos. </w:t>
      </w:r>
      <w:r w:rsidRPr="000324B1">
        <w:rPr>
          <w:rFonts w:ascii="Palatino Linotype" w:eastAsia="Palatino Linotype" w:hAnsi="Palatino Linotype" w:cs="Palatino Linotype"/>
          <w:i/>
          <w:color w:val="000000"/>
          <w:sz w:val="22"/>
          <w:szCs w:val="22"/>
        </w:rPr>
        <w:t>La entrega de datos personales a través del portal de la Plataforma Nacional de Transparencia, correo electrónico o cualquier otro medio similar resulta improcedente, sin que los sujetos obligados hayan corroborado previamente la identidad del titular.</w:t>
      </w:r>
    </w:p>
    <w:p w14:paraId="32F810DD" w14:textId="77777777" w:rsidR="009A50CC" w:rsidRPr="000324B1" w:rsidRDefault="00BB2313">
      <w:pPr>
        <w:spacing w:line="276" w:lineRule="auto"/>
        <w:ind w:left="567" w:right="900"/>
        <w:jc w:val="both"/>
        <w:rPr>
          <w:rFonts w:ascii="Palatino Linotype" w:eastAsia="Palatino Linotype" w:hAnsi="Palatino Linotype" w:cs="Palatino Linotype"/>
          <w:b/>
          <w:i/>
          <w:sz w:val="22"/>
          <w:szCs w:val="22"/>
        </w:rPr>
      </w:pPr>
      <w:r w:rsidRPr="000324B1">
        <w:rPr>
          <w:rFonts w:ascii="Palatino Linotype" w:eastAsia="Palatino Linotype" w:hAnsi="Palatino Linotype" w:cs="Palatino Linotype"/>
          <w:b/>
          <w:i/>
          <w:sz w:val="22"/>
          <w:szCs w:val="22"/>
        </w:rPr>
        <w:t>Resoluciones:</w:t>
      </w:r>
    </w:p>
    <w:p w14:paraId="71ABB3AB" w14:textId="77777777" w:rsidR="009A50CC" w:rsidRPr="000324B1" w:rsidRDefault="00BB2313">
      <w:pPr>
        <w:numPr>
          <w:ilvl w:val="0"/>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b/>
          <w:i/>
          <w:color w:val="000000"/>
          <w:sz w:val="22"/>
          <w:szCs w:val="22"/>
        </w:rPr>
        <w:t>RRD 0015/17.</w:t>
      </w:r>
      <w:r w:rsidRPr="000324B1">
        <w:rPr>
          <w:rFonts w:ascii="Palatino Linotype" w:eastAsia="Palatino Linotype" w:hAnsi="Palatino Linotype" w:cs="Palatino Linotype"/>
          <w:i/>
          <w:color w:val="000000"/>
          <w:sz w:val="22"/>
          <w:szCs w:val="22"/>
        </w:rPr>
        <w:t xml:space="preserve"> Instituto Mexicano del Seguro Social. 19 de abril de 2017. Por unanimidad. Comisionado Ponente Francisco Javier Acuña Llamas.</w:t>
      </w:r>
    </w:p>
    <w:p w14:paraId="6318889A" w14:textId="77777777" w:rsidR="009A50CC" w:rsidRPr="000324B1" w:rsidRDefault="00BB2313">
      <w:pPr>
        <w:numPr>
          <w:ilvl w:val="0"/>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b/>
          <w:i/>
          <w:color w:val="000000"/>
          <w:sz w:val="22"/>
          <w:szCs w:val="22"/>
        </w:rPr>
        <w:t>RRD 0032/17.</w:t>
      </w:r>
      <w:r w:rsidRPr="000324B1">
        <w:rPr>
          <w:rFonts w:ascii="Palatino Linotype" w:eastAsia="Palatino Linotype" w:hAnsi="Palatino Linotype" w:cs="Palatino Linotype"/>
          <w:i/>
          <w:color w:val="000000"/>
          <w:sz w:val="22"/>
          <w:szCs w:val="22"/>
        </w:rPr>
        <w:t xml:space="preserve"> Servicio de Administración Tributaria. 26 de abril del 2017. Por unanimidad. Comisionada Ponente María Patricia </w:t>
      </w:r>
      <w:proofErr w:type="spellStart"/>
      <w:r w:rsidRPr="000324B1">
        <w:rPr>
          <w:rFonts w:ascii="Palatino Linotype" w:eastAsia="Palatino Linotype" w:hAnsi="Palatino Linotype" w:cs="Palatino Linotype"/>
          <w:i/>
          <w:color w:val="000000"/>
          <w:sz w:val="22"/>
          <w:szCs w:val="22"/>
        </w:rPr>
        <w:t>Kurczyn</w:t>
      </w:r>
      <w:proofErr w:type="spellEnd"/>
      <w:r w:rsidRPr="000324B1">
        <w:rPr>
          <w:rFonts w:ascii="Palatino Linotype" w:eastAsia="Palatino Linotype" w:hAnsi="Palatino Linotype" w:cs="Palatino Linotype"/>
          <w:i/>
          <w:color w:val="000000"/>
          <w:sz w:val="22"/>
          <w:szCs w:val="22"/>
        </w:rPr>
        <w:t xml:space="preserve"> Villalobos.</w:t>
      </w:r>
    </w:p>
    <w:p w14:paraId="3F3D61EC" w14:textId="77777777" w:rsidR="009A50CC" w:rsidRPr="000324B1" w:rsidRDefault="00BB231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0324B1">
        <w:rPr>
          <w:rFonts w:ascii="Palatino Linotype" w:eastAsia="Palatino Linotype" w:hAnsi="Palatino Linotype" w:cs="Palatino Linotype"/>
          <w:b/>
          <w:i/>
          <w:color w:val="000000"/>
          <w:sz w:val="22"/>
          <w:szCs w:val="22"/>
        </w:rPr>
        <w:t>RRD 0053/17.</w:t>
      </w:r>
      <w:r w:rsidRPr="000324B1">
        <w:rPr>
          <w:rFonts w:ascii="Palatino Linotype" w:eastAsia="Palatino Linotype" w:hAnsi="Palatino Linotype" w:cs="Palatino Linotype"/>
          <w:i/>
          <w:color w:val="000000"/>
          <w:sz w:val="22"/>
          <w:szCs w:val="22"/>
        </w:rPr>
        <w:t xml:space="preserve"> Instituto Mexicano del Seguro Social. 17 de mayo de 2017. Por unanimidad. Comisionada Ponente María Patricia </w:t>
      </w:r>
      <w:proofErr w:type="spellStart"/>
      <w:r w:rsidRPr="000324B1">
        <w:rPr>
          <w:rFonts w:ascii="Palatino Linotype" w:eastAsia="Palatino Linotype" w:hAnsi="Palatino Linotype" w:cs="Palatino Linotype"/>
          <w:i/>
          <w:color w:val="000000"/>
          <w:sz w:val="22"/>
          <w:szCs w:val="22"/>
        </w:rPr>
        <w:t>Kurczyn</w:t>
      </w:r>
      <w:proofErr w:type="spellEnd"/>
      <w:r w:rsidRPr="000324B1">
        <w:rPr>
          <w:rFonts w:ascii="Palatino Linotype" w:eastAsia="Palatino Linotype" w:hAnsi="Palatino Linotype" w:cs="Palatino Linotype"/>
          <w:i/>
          <w:color w:val="000000"/>
          <w:sz w:val="22"/>
          <w:szCs w:val="22"/>
        </w:rPr>
        <w:t xml:space="preserve"> Villalobos.”</w:t>
      </w:r>
    </w:p>
    <w:p w14:paraId="30E27CBE"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lastRenderedPageBreak/>
        <w:t xml:space="preserve">Es por lo anteriormente expuesto que se determina que el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se encuentra imposibilitado para entregar los documentos en los que obran los datos personales por medios electrónicos sin corroborar previamente la identidad del titular de los datos y en consecuencia, en el presente asunto, resulta procedente que se solicite a la particular que se apersone en las oficinas correspondientes para acreditación de su identidad y posterior entrega de los documentos.</w:t>
      </w:r>
    </w:p>
    <w:p w14:paraId="7BD84EF9"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Finalmente ya que </w:t>
      </w:r>
      <w:r w:rsidRPr="000324B1">
        <w:rPr>
          <w:rFonts w:ascii="Palatino Linotype" w:eastAsia="Palatino Linotype" w:hAnsi="Palatino Linotype" w:cs="Palatino Linotype"/>
          <w:b/>
          <w:color w:val="000000"/>
          <w:sz w:val="22"/>
          <w:szCs w:val="22"/>
        </w:rPr>
        <w:t>la parte Recurrente</w:t>
      </w:r>
      <w:r w:rsidRPr="000324B1">
        <w:rPr>
          <w:rFonts w:ascii="Palatino Linotype" w:eastAsia="Palatino Linotype" w:hAnsi="Palatino Linotype" w:cs="Palatino Linotype"/>
          <w:color w:val="000000"/>
          <w:sz w:val="22"/>
          <w:szCs w:val="22"/>
        </w:rPr>
        <w:t xml:space="preserve"> solicitó todas aquellas documentales que deriven de la respuesta en copias simples y certificadas; deberá observarse lo dispuesto por el artículo 107 de la Ley de Protección de Datos Personales en Posesión de Sujetos Obligados del Estado de México y Municipios:</w:t>
      </w:r>
    </w:p>
    <w:p w14:paraId="345AB160" w14:textId="77777777" w:rsidR="009A50CC" w:rsidRPr="000324B1" w:rsidRDefault="00BB2313">
      <w:pPr>
        <w:spacing w:line="276" w:lineRule="auto"/>
        <w:ind w:left="567" w:right="85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b/>
          <w:i/>
          <w:color w:val="000000"/>
          <w:sz w:val="22"/>
          <w:szCs w:val="22"/>
        </w:rPr>
        <w:t>“</w:t>
      </w:r>
      <w:r w:rsidRPr="000324B1">
        <w:rPr>
          <w:rFonts w:ascii="Palatino Linotype" w:eastAsia="Palatino Linotype" w:hAnsi="Palatino Linotype" w:cs="Palatino Linotype"/>
          <w:i/>
          <w:color w:val="000000"/>
          <w:sz w:val="22"/>
          <w:szCs w:val="22"/>
        </w:rPr>
        <w:t>Artículo 107. El ejercicio de los derechos ARCO deberá ser gratuito. 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16538093" w14:textId="77777777" w:rsidR="009A50CC" w:rsidRPr="000324B1" w:rsidRDefault="00BB2313">
      <w:pPr>
        <w:spacing w:line="276" w:lineRule="auto"/>
        <w:ind w:left="567" w:right="85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i/>
          <w:color w:val="000000"/>
          <w:sz w:val="22"/>
          <w:szCs w:val="22"/>
        </w:rPr>
        <w:t>Cuando el titular proporcione el medio magnético, electrónico o el mecanismo necesario para reproducir los datos personales, los mismos deberán ser entregados sin costo al solicitante.</w:t>
      </w:r>
    </w:p>
    <w:p w14:paraId="1C7852EF" w14:textId="77777777" w:rsidR="009A50CC" w:rsidRPr="000324B1" w:rsidRDefault="00BB2313">
      <w:pPr>
        <w:spacing w:line="276" w:lineRule="auto"/>
        <w:ind w:left="567" w:right="85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b/>
          <w:i/>
          <w:color w:val="000000"/>
          <w:sz w:val="22"/>
          <w:szCs w:val="22"/>
        </w:rPr>
        <w:t xml:space="preserve">La información deberá ser </w:t>
      </w:r>
      <w:r w:rsidRPr="000324B1">
        <w:rPr>
          <w:rFonts w:ascii="Palatino Linotype" w:eastAsia="Palatino Linotype" w:hAnsi="Palatino Linotype" w:cs="Palatino Linotype"/>
          <w:b/>
          <w:i/>
          <w:color w:val="000000"/>
          <w:sz w:val="22"/>
          <w:szCs w:val="22"/>
          <w:u w:val="single"/>
        </w:rPr>
        <w:t>entregada sin costo</w:t>
      </w:r>
      <w:r w:rsidRPr="000324B1">
        <w:rPr>
          <w:rFonts w:ascii="Palatino Linotype" w:eastAsia="Palatino Linotype" w:hAnsi="Palatino Linotype" w:cs="Palatino Linotype"/>
          <w:b/>
          <w:i/>
          <w:color w:val="000000"/>
          <w:sz w:val="22"/>
          <w:szCs w:val="22"/>
        </w:rPr>
        <w:t xml:space="preserve">, cuando implique la entrega de </w:t>
      </w:r>
      <w:r w:rsidRPr="000324B1">
        <w:rPr>
          <w:rFonts w:ascii="Palatino Linotype" w:eastAsia="Palatino Linotype" w:hAnsi="Palatino Linotype" w:cs="Palatino Linotype"/>
          <w:b/>
          <w:i/>
          <w:color w:val="000000"/>
          <w:sz w:val="22"/>
          <w:szCs w:val="22"/>
          <w:u w:val="single"/>
        </w:rPr>
        <w:t>no más de veinte hojas simples</w:t>
      </w:r>
      <w:r w:rsidRPr="000324B1">
        <w:rPr>
          <w:rFonts w:ascii="Palatino Linotype" w:eastAsia="Palatino Linotype" w:hAnsi="Palatino Linotype" w:cs="Palatino Linotype"/>
          <w:b/>
          <w:i/>
          <w:color w:val="000000"/>
          <w:sz w:val="22"/>
          <w:szCs w:val="22"/>
        </w:rPr>
        <w:t>. </w:t>
      </w:r>
    </w:p>
    <w:p w14:paraId="4F1251E5" w14:textId="77777777" w:rsidR="009A50CC" w:rsidRPr="000324B1" w:rsidRDefault="00BB2313">
      <w:pPr>
        <w:spacing w:line="276" w:lineRule="auto"/>
        <w:ind w:left="567" w:right="85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i/>
          <w:color w:val="000000"/>
          <w:sz w:val="22"/>
          <w:szCs w:val="22"/>
        </w:rPr>
        <w:t>Las unidades de transparencia podrán exceptuar el pago de reproducción y envío atendiendo a las circunstancias socioeconómicas del titular.</w:t>
      </w:r>
    </w:p>
    <w:p w14:paraId="0CDCAB71" w14:textId="77777777" w:rsidR="009A50CC" w:rsidRPr="000324B1" w:rsidRDefault="00BB2313">
      <w:pPr>
        <w:spacing w:line="276" w:lineRule="auto"/>
        <w:ind w:left="567" w:right="851"/>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i/>
          <w:color w:val="000000"/>
          <w:sz w:val="22"/>
          <w:szCs w:val="22"/>
        </w:rPr>
        <w:t>El responsable no podrá establecer para la presentación de las solicitudes del ejercicio de los derechos ARCO algún servicio o medio que implique un costo al titular.”</w:t>
      </w:r>
    </w:p>
    <w:p w14:paraId="08A9BB16" w14:textId="77777777" w:rsidR="009A50CC" w:rsidRPr="000324B1" w:rsidRDefault="009A50CC">
      <w:pPr>
        <w:spacing w:line="360" w:lineRule="auto"/>
        <w:rPr>
          <w:rFonts w:ascii="Palatino Linotype" w:eastAsia="Palatino Linotype" w:hAnsi="Palatino Linotype" w:cs="Palatino Linotype"/>
          <w:color w:val="000000"/>
          <w:sz w:val="22"/>
          <w:szCs w:val="22"/>
        </w:rPr>
      </w:pPr>
    </w:p>
    <w:p w14:paraId="727AF4D6"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rFonts w:ascii="Palatino Linotype" w:eastAsia="Palatino Linotype" w:hAnsi="Palatino Linotype" w:cs="Palatino Linotype"/>
          <w:color w:val="000000"/>
          <w:sz w:val="22"/>
          <w:szCs w:val="22"/>
        </w:rPr>
        <w:t xml:space="preserve">En tal sentido, las cuotas de los derechos aplicables para la expedición de documentos solicitados, se encuentran previstas en el artículo 148 del Código Financiero del Estado de </w:t>
      </w:r>
      <w:r w:rsidRPr="000324B1">
        <w:rPr>
          <w:rFonts w:ascii="Palatino Linotype" w:eastAsia="Palatino Linotype" w:hAnsi="Palatino Linotype" w:cs="Palatino Linotype"/>
          <w:color w:val="000000"/>
          <w:sz w:val="22"/>
          <w:szCs w:val="22"/>
        </w:rPr>
        <w:lastRenderedPageBreak/>
        <w:t>México que de manera supletoria se aplica en el ejercicio de derecho de acceso a datos personales,  a saber:</w:t>
      </w:r>
    </w:p>
    <w:p w14:paraId="720F9845" w14:textId="77777777" w:rsidR="009A50CC" w:rsidRPr="000324B1" w:rsidRDefault="00BB2313">
      <w:pPr>
        <w:spacing w:line="360" w:lineRule="auto"/>
        <w:jc w:val="both"/>
        <w:rPr>
          <w:rFonts w:ascii="Palatino Linotype" w:eastAsia="Palatino Linotype" w:hAnsi="Palatino Linotype" w:cs="Palatino Linotype"/>
          <w:color w:val="000000"/>
          <w:sz w:val="22"/>
          <w:szCs w:val="22"/>
        </w:rPr>
      </w:pPr>
      <w:r w:rsidRPr="000324B1">
        <w:rPr>
          <w:noProof/>
          <w:color w:val="000000"/>
          <w:sz w:val="22"/>
          <w:szCs w:val="22"/>
          <w:lang w:val="es-MX"/>
        </w:rPr>
        <w:drawing>
          <wp:inline distT="0" distB="0" distL="0" distR="0" wp14:anchorId="0995D0FA" wp14:editId="537EC3D0">
            <wp:extent cx="5581015" cy="3506493"/>
            <wp:effectExtent l="0" t="0" r="0" b="0"/>
            <wp:docPr id="377" name="image1.png" descr="https://lh7-us.googleusercontent.com/1YMYNMCdJ-FmtKE_6VPhYt6dwzxakLocmxBvik4L7dMMiVl8g19BrAPmz57xMBl9XL3LSzmEKGwHkzQnzF4lkBjXzxwpp789A-wVpmq9wLIj8UNpAls0lm1NQUii4XBBTvyBRJHubpZl6uomS_Wg"/>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1YMYNMCdJ-FmtKE_6VPhYt6dwzxakLocmxBvik4L7dMMiVl8g19BrAPmz57xMBl9XL3LSzmEKGwHkzQnzF4lkBjXzxwpp789A-wVpmq9wLIj8UNpAls0lm1NQUii4XBBTvyBRJHubpZl6uomS_Wg"/>
                    <pic:cNvPicPr preferRelativeResize="0"/>
                  </pic:nvPicPr>
                  <pic:blipFill>
                    <a:blip r:embed="rId10"/>
                    <a:srcRect/>
                    <a:stretch>
                      <a:fillRect/>
                    </a:stretch>
                  </pic:blipFill>
                  <pic:spPr>
                    <a:xfrm>
                      <a:off x="0" y="0"/>
                      <a:ext cx="5581015" cy="3506493"/>
                    </a:xfrm>
                    <a:prstGeom prst="rect">
                      <a:avLst/>
                    </a:prstGeom>
                    <a:ln/>
                  </pic:spPr>
                </pic:pic>
              </a:graphicData>
            </a:graphic>
          </wp:inline>
        </w:drawing>
      </w:r>
    </w:p>
    <w:p w14:paraId="5B5189DF" w14:textId="77777777" w:rsidR="009A50CC" w:rsidRPr="000324B1" w:rsidRDefault="00BB2313">
      <w:pPr>
        <w:pBdr>
          <w:top w:val="nil"/>
          <w:left w:val="nil"/>
          <w:bottom w:val="nil"/>
          <w:right w:val="nil"/>
          <w:between w:val="nil"/>
        </w:pBdr>
        <w:spacing w:before="240" w:after="240" w:line="360" w:lineRule="auto"/>
        <w:ind w:right="49"/>
        <w:jc w:val="both"/>
        <w:rPr>
          <w:color w:val="000000"/>
          <w:sz w:val="22"/>
          <w:szCs w:val="22"/>
        </w:rPr>
      </w:pPr>
      <w:r w:rsidRPr="000324B1">
        <w:rPr>
          <w:rFonts w:ascii="Palatino Linotype" w:eastAsia="Palatino Linotype" w:hAnsi="Palatino Linotype" w:cs="Palatino Linotype"/>
          <w:color w:val="000000"/>
          <w:sz w:val="22"/>
          <w:szCs w:val="22"/>
        </w:rPr>
        <w:t>En este sentido, es evidente que la entrega de la información a la particular mediante copias certificadas, será sin costo únicamente para las primeras veinte fojas, derivado del criterio adoptado por la mayoría de los integrantes del Pleno de este Organismo Garante, se toma en consideración, por analogía, el criterio orientador 02/18 emitido por el Instituto Nacional de Transparencia, Acceso a la Información y Protección de Datos Personales, que es del tenor literal siguiente:</w:t>
      </w:r>
    </w:p>
    <w:p w14:paraId="6223251F" w14:textId="77777777" w:rsidR="009A50CC" w:rsidRPr="000324B1" w:rsidRDefault="00BB2313">
      <w:pPr>
        <w:pBdr>
          <w:top w:val="nil"/>
          <w:left w:val="nil"/>
          <w:bottom w:val="nil"/>
          <w:right w:val="nil"/>
          <w:between w:val="nil"/>
        </w:pBdr>
        <w:spacing w:before="120" w:after="120"/>
        <w:ind w:left="851" w:right="902"/>
        <w:jc w:val="both"/>
        <w:rPr>
          <w:color w:val="000000"/>
          <w:sz w:val="22"/>
          <w:szCs w:val="22"/>
        </w:rPr>
      </w:pPr>
      <w:r w:rsidRPr="000324B1">
        <w:rPr>
          <w:rFonts w:ascii="Palatino Linotype" w:eastAsia="Palatino Linotype" w:hAnsi="Palatino Linotype" w:cs="Palatino Linotype"/>
          <w:b/>
          <w:color w:val="000000"/>
          <w:sz w:val="22"/>
          <w:szCs w:val="22"/>
        </w:rPr>
        <w:t>“</w:t>
      </w:r>
      <w:r w:rsidRPr="000324B1">
        <w:rPr>
          <w:rFonts w:ascii="Palatino Linotype" w:eastAsia="Palatino Linotype" w:hAnsi="Palatino Linotype" w:cs="Palatino Linotype"/>
          <w:b/>
          <w:i/>
          <w:color w:val="000000"/>
          <w:sz w:val="22"/>
          <w:szCs w:val="22"/>
        </w:rPr>
        <w:t>Gratuidad de las primeras veinte hojas simples o certificadas</w:t>
      </w:r>
      <w:r w:rsidRPr="000324B1">
        <w:rPr>
          <w:rFonts w:ascii="Palatino Linotype" w:eastAsia="Palatino Linotype" w:hAnsi="Palatino Linotype" w:cs="Palatino Linotype"/>
          <w:i/>
          <w:color w:val="000000"/>
          <w:sz w:val="22"/>
          <w:szCs w:val="22"/>
        </w:rPr>
        <w:t>. Cuando la entrega de los datos personales sea a través de copias simples o certificadas, las primeras veinte hojas serán sin costo. ”</w:t>
      </w:r>
    </w:p>
    <w:p w14:paraId="795412CA" w14:textId="77777777" w:rsidR="009A50CC" w:rsidRPr="000324B1" w:rsidRDefault="009A50CC">
      <w:pPr>
        <w:spacing w:line="360" w:lineRule="auto"/>
        <w:jc w:val="both"/>
        <w:rPr>
          <w:rFonts w:ascii="Palatino Linotype" w:eastAsia="Palatino Linotype" w:hAnsi="Palatino Linotype" w:cs="Palatino Linotype"/>
          <w:color w:val="000000"/>
          <w:sz w:val="22"/>
          <w:szCs w:val="22"/>
        </w:rPr>
      </w:pPr>
    </w:p>
    <w:p w14:paraId="2961CB3E" w14:textId="77777777" w:rsidR="009A50CC" w:rsidRPr="000324B1" w:rsidRDefault="00BB2313">
      <w:pPr>
        <w:spacing w:line="360" w:lineRule="auto"/>
        <w:jc w:val="both"/>
        <w:rPr>
          <w:rFonts w:ascii="Palatino Linotype" w:eastAsia="Palatino Linotype" w:hAnsi="Palatino Linotype" w:cs="Palatino Linotype"/>
          <w:b/>
          <w:color w:val="000000"/>
          <w:sz w:val="22"/>
          <w:szCs w:val="22"/>
        </w:rPr>
      </w:pPr>
      <w:r w:rsidRPr="000324B1">
        <w:rPr>
          <w:rFonts w:ascii="Palatino Linotype" w:eastAsia="Palatino Linotype" w:hAnsi="Palatino Linotype" w:cs="Palatino Linotype"/>
          <w:color w:val="000000"/>
          <w:sz w:val="22"/>
          <w:szCs w:val="22"/>
        </w:rPr>
        <w:lastRenderedPageBreak/>
        <w:t xml:space="preserve">De manera que, en el caso en concreto, NO procederá el cobro de copias simples y certificadas cuando se trate de las primeras veinte fojas únicamente, en este sentido, el </w:t>
      </w:r>
      <w:r w:rsidRPr="000324B1">
        <w:rPr>
          <w:rFonts w:ascii="Palatino Linotype" w:eastAsia="Palatino Linotype" w:hAnsi="Palatino Linotype" w:cs="Palatino Linotype"/>
          <w:b/>
          <w:color w:val="000000"/>
          <w:sz w:val="22"/>
          <w:szCs w:val="22"/>
        </w:rPr>
        <w:t>Sujeto Obligado</w:t>
      </w:r>
      <w:r w:rsidRPr="000324B1">
        <w:rPr>
          <w:rFonts w:ascii="Palatino Linotype" w:eastAsia="Palatino Linotype" w:hAnsi="Palatino Linotype" w:cs="Palatino Linotype"/>
          <w:color w:val="000000"/>
          <w:sz w:val="22"/>
          <w:szCs w:val="22"/>
        </w:rPr>
        <w:t xml:space="preserve"> deberá hacer del conocimiento de </w:t>
      </w:r>
      <w:r w:rsidRPr="000324B1">
        <w:rPr>
          <w:rFonts w:ascii="Palatino Linotype" w:eastAsia="Palatino Linotype" w:hAnsi="Palatino Linotype" w:cs="Palatino Linotype"/>
          <w:b/>
          <w:color w:val="000000"/>
          <w:sz w:val="22"/>
          <w:szCs w:val="22"/>
        </w:rPr>
        <w:t>la parte</w:t>
      </w:r>
      <w:r w:rsidRPr="000324B1">
        <w:rPr>
          <w:rFonts w:ascii="Palatino Linotype" w:eastAsia="Palatino Linotype" w:hAnsi="Palatino Linotype" w:cs="Palatino Linotype"/>
          <w:color w:val="000000"/>
          <w:sz w:val="22"/>
          <w:szCs w:val="22"/>
        </w:rPr>
        <w:t xml:space="preserve"> </w:t>
      </w:r>
      <w:r w:rsidRPr="000324B1">
        <w:rPr>
          <w:rFonts w:ascii="Palatino Linotype" w:eastAsia="Palatino Linotype" w:hAnsi="Palatino Linotype" w:cs="Palatino Linotype"/>
          <w:b/>
          <w:color w:val="000000"/>
          <w:sz w:val="22"/>
          <w:szCs w:val="22"/>
        </w:rPr>
        <w:t>Recurrente</w:t>
      </w:r>
      <w:r w:rsidRPr="000324B1">
        <w:rPr>
          <w:rFonts w:ascii="Palatino Linotype" w:eastAsia="Palatino Linotype" w:hAnsi="Palatino Linotype" w:cs="Palatino Linotype"/>
          <w:color w:val="000000"/>
          <w:sz w:val="22"/>
          <w:szCs w:val="22"/>
        </w:rPr>
        <w:t>, vía SAIMEX, el procedimiento para la entrega de la documentación en el que se establezca: lugar, día y horarios en los que podrá presentarse a recoger las copias certificadas, así como, el nombre del o los servidores públicos que le atenderán.</w:t>
      </w:r>
    </w:p>
    <w:p w14:paraId="27BEC6BE" w14:textId="77777777" w:rsidR="009A50CC" w:rsidRPr="000324B1" w:rsidRDefault="009A50CC">
      <w:pPr>
        <w:spacing w:line="360" w:lineRule="auto"/>
        <w:rPr>
          <w:sz w:val="22"/>
          <w:szCs w:val="22"/>
        </w:rPr>
      </w:pPr>
    </w:p>
    <w:p w14:paraId="5CDB29DC" w14:textId="77777777" w:rsidR="009A50CC" w:rsidRPr="000324B1" w:rsidRDefault="00BB2313">
      <w:pPr>
        <w:pBdr>
          <w:top w:val="nil"/>
          <w:left w:val="nil"/>
          <w:bottom w:val="nil"/>
          <w:right w:val="nil"/>
          <w:between w:val="nil"/>
        </w:pBdr>
        <w:spacing w:line="360" w:lineRule="auto"/>
        <w:ind w:right="51"/>
        <w:jc w:val="both"/>
        <w:rPr>
          <w:color w:val="000000"/>
          <w:sz w:val="22"/>
          <w:szCs w:val="22"/>
        </w:rPr>
      </w:pPr>
      <w:r w:rsidRPr="000324B1">
        <w:rPr>
          <w:rFonts w:ascii="Palatino Linotype" w:eastAsia="Palatino Linotype" w:hAnsi="Palatino Linotype" w:cs="Palatino Linotype"/>
          <w:color w:val="000000"/>
          <w:sz w:val="22"/>
          <w:szCs w:val="22"/>
        </w:rPr>
        <w:t>Asimismo, no debe perderse de vista el contenido del artículo 118 de la Ley de Protección de Datos Personales en Posesión de Sujetos Obligados del Estado de México y Municipios, que señala a la literalidad lo siguiente:</w:t>
      </w:r>
    </w:p>
    <w:p w14:paraId="5EE1B7A9" w14:textId="77777777" w:rsidR="009A50CC" w:rsidRPr="000324B1" w:rsidRDefault="009A50CC">
      <w:pPr>
        <w:rPr>
          <w:sz w:val="22"/>
          <w:szCs w:val="22"/>
        </w:rPr>
      </w:pPr>
    </w:p>
    <w:p w14:paraId="144FA6F6" w14:textId="77777777" w:rsidR="009A50CC" w:rsidRPr="000324B1" w:rsidRDefault="00BB2313">
      <w:pPr>
        <w:pBdr>
          <w:top w:val="nil"/>
          <w:left w:val="nil"/>
          <w:bottom w:val="nil"/>
          <w:right w:val="nil"/>
          <w:between w:val="nil"/>
        </w:pBdr>
        <w:spacing w:after="120"/>
        <w:ind w:left="851" w:right="851"/>
        <w:jc w:val="both"/>
        <w:rPr>
          <w:color w:val="000000"/>
          <w:sz w:val="22"/>
          <w:szCs w:val="22"/>
        </w:rPr>
      </w:pPr>
      <w:r w:rsidRPr="000324B1">
        <w:rPr>
          <w:rFonts w:ascii="Palatino Linotype" w:eastAsia="Palatino Linotype" w:hAnsi="Palatino Linotype" w:cs="Palatino Linotype"/>
          <w:i/>
          <w:color w:val="000000"/>
          <w:sz w:val="22"/>
          <w:szCs w:val="22"/>
        </w:rPr>
        <w:t>“</w:t>
      </w:r>
      <w:r w:rsidRPr="000324B1">
        <w:rPr>
          <w:rFonts w:ascii="Palatino Linotype" w:eastAsia="Palatino Linotype" w:hAnsi="Palatino Linotype" w:cs="Palatino Linotype"/>
          <w:b/>
          <w:i/>
          <w:color w:val="000000"/>
          <w:sz w:val="22"/>
          <w:szCs w:val="22"/>
        </w:rPr>
        <w:t xml:space="preserve">Artículo 118. </w:t>
      </w:r>
      <w:r w:rsidRPr="000324B1">
        <w:rPr>
          <w:rFonts w:ascii="Palatino Linotype" w:eastAsia="Palatino Linotype" w:hAnsi="Palatino Linotype" w:cs="Palatino Linotype"/>
          <w:i/>
          <w:color w:val="000000"/>
          <w:sz w:val="22"/>
          <w:szCs w:val="22"/>
        </w:rPr>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4EC4F9AB" w14:textId="77777777" w:rsidR="009A50CC" w:rsidRPr="000324B1" w:rsidRDefault="00BB2313">
      <w:pPr>
        <w:pBdr>
          <w:top w:val="nil"/>
          <w:left w:val="nil"/>
          <w:bottom w:val="nil"/>
          <w:right w:val="nil"/>
          <w:between w:val="nil"/>
        </w:pBdr>
        <w:spacing w:before="120" w:after="120"/>
        <w:ind w:left="851" w:right="851"/>
        <w:jc w:val="both"/>
        <w:rPr>
          <w:color w:val="000000"/>
          <w:sz w:val="22"/>
          <w:szCs w:val="22"/>
        </w:rPr>
      </w:pPr>
      <w:r w:rsidRPr="000324B1">
        <w:rPr>
          <w:rFonts w:ascii="Palatino Linotype" w:eastAsia="Palatino Linotype" w:hAnsi="Palatino Linotype" w:cs="Palatino Linotype"/>
          <w:i/>
          <w:color w:val="000000"/>
          <w:sz w:val="22"/>
          <w:szCs w:val="22"/>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75AAE7D7" w14:textId="77777777" w:rsidR="009A50CC" w:rsidRPr="000324B1" w:rsidRDefault="00BB2313">
      <w:pPr>
        <w:pBdr>
          <w:top w:val="nil"/>
          <w:left w:val="nil"/>
          <w:bottom w:val="nil"/>
          <w:right w:val="nil"/>
          <w:between w:val="nil"/>
        </w:pBdr>
        <w:spacing w:before="240" w:after="240" w:line="360" w:lineRule="auto"/>
        <w:ind w:right="51"/>
        <w:jc w:val="both"/>
        <w:rPr>
          <w:color w:val="000000"/>
          <w:sz w:val="22"/>
          <w:szCs w:val="22"/>
        </w:rPr>
      </w:pPr>
      <w:r w:rsidRPr="000324B1">
        <w:rPr>
          <w:rFonts w:ascii="Palatino Linotype" w:eastAsia="Palatino Linotype" w:hAnsi="Palatino Linotype" w:cs="Palatino Linotype"/>
          <w:color w:val="000000"/>
          <w:sz w:val="22"/>
          <w:szCs w:val="22"/>
        </w:rPr>
        <w:t xml:space="preserve">Respecto al medio de entrega seleccionado para la solicitud </w:t>
      </w:r>
      <w:r w:rsidRPr="000324B1">
        <w:rPr>
          <w:rFonts w:ascii="Palatino Linotype" w:eastAsia="Palatino Linotype" w:hAnsi="Palatino Linotype" w:cs="Palatino Linotype"/>
          <w:b/>
          <w:color w:val="000000"/>
          <w:sz w:val="22"/>
          <w:szCs w:val="22"/>
        </w:rPr>
        <w:t>01038/ECATEPEC/IP/2023</w:t>
      </w:r>
      <w:r w:rsidRPr="000324B1">
        <w:rPr>
          <w:rFonts w:ascii="Palatino Linotype" w:eastAsia="Palatino Linotype" w:hAnsi="Palatino Linotype" w:cs="Palatino Linotype"/>
          <w:color w:val="000000"/>
          <w:sz w:val="22"/>
          <w:szCs w:val="22"/>
        </w:rPr>
        <w:t xml:space="preserve">, correspondiente al Recurso de Revisión </w:t>
      </w:r>
      <w:r w:rsidRPr="000324B1">
        <w:rPr>
          <w:rFonts w:ascii="Palatino Linotype" w:eastAsia="Palatino Linotype" w:hAnsi="Palatino Linotype" w:cs="Palatino Linotype"/>
          <w:b/>
          <w:color w:val="000000"/>
          <w:sz w:val="22"/>
          <w:szCs w:val="22"/>
        </w:rPr>
        <w:t>00760/INFOEM/IP/RR/2024</w:t>
      </w:r>
      <w:r w:rsidRPr="000324B1">
        <w:rPr>
          <w:rFonts w:ascii="Palatino Linotype" w:eastAsia="Palatino Linotype" w:hAnsi="Palatino Linotype" w:cs="Palatino Linotype"/>
          <w:color w:val="000000"/>
          <w:sz w:val="22"/>
          <w:szCs w:val="22"/>
        </w:rPr>
        <w:t xml:space="preserve">, debe mencionarse que la Ley en materia de protección de datos personales estipula que la entrega procede a través del medio elegido por la persona solicitante, sin embargo, es de suma importancia señalar que, tal y como ha quedado asentado en los antecedentes de la presente resolución, la persona solicitante </w:t>
      </w:r>
      <w:r w:rsidRPr="000324B1">
        <w:rPr>
          <w:rFonts w:ascii="Palatino Linotype" w:eastAsia="Palatino Linotype" w:hAnsi="Palatino Linotype" w:cs="Palatino Linotype"/>
          <w:sz w:val="22"/>
          <w:szCs w:val="22"/>
        </w:rPr>
        <w:t>presentó</w:t>
      </w:r>
      <w:r w:rsidRPr="000324B1">
        <w:rPr>
          <w:rFonts w:ascii="Palatino Linotype" w:eastAsia="Palatino Linotype" w:hAnsi="Palatino Linotype" w:cs="Palatino Linotype"/>
          <w:color w:val="000000"/>
          <w:sz w:val="22"/>
          <w:szCs w:val="22"/>
        </w:rPr>
        <w:t xml:space="preserve"> la solicitud de acceso a datos personales a través del Sistema Acceso a la Información Mexiquense, SAIMEX, y señaló como modalidad de entrega la misma vía, sin embargo, este Organismo Garante, ha determinado que no es posible </w:t>
      </w:r>
      <w:r w:rsidRPr="000324B1">
        <w:rPr>
          <w:rFonts w:ascii="Palatino Linotype" w:eastAsia="Palatino Linotype" w:hAnsi="Palatino Linotype" w:cs="Palatino Linotype"/>
          <w:color w:val="000000"/>
          <w:sz w:val="22"/>
          <w:szCs w:val="22"/>
        </w:rPr>
        <w:lastRenderedPageBreak/>
        <w:t>permitir el acceso a datos personales, a través de dicha vía, toda vez que el SAIMEX, no cuenta con las medidas de seguridad necesarias que garanticen de manera efectiva la protección de los datos personales.</w:t>
      </w:r>
    </w:p>
    <w:p w14:paraId="388D1153" w14:textId="77777777" w:rsidR="009A50CC" w:rsidRPr="000324B1" w:rsidRDefault="00BB2313">
      <w:pPr>
        <w:pBdr>
          <w:top w:val="nil"/>
          <w:left w:val="nil"/>
          <w:bottom w:val="nil"/>
          <w:right w:val="nil"/>
          <w:between w:val="nil"/>
        </w:pBdr>
        <w:spacing w:before="240" w:after="240" w:line="360" w:lineRule="auto"/>
        <w:ind w:right="51"/>
        <w:jc w:val="both"/>
        <w:rPr>
          <w:color w:val="000000"/>
          <w:sz w:val="22"/>
          <w:szCs w:val="22"/>
        </w:rPr>
      </w:pPr>
      <w:r w:rsidRPr="000324B1">
        <w:rPr>
          <w:rFonts w:ascii="Palatino Linotype" w:eastAsia="Palatino Linotype" w:hAnsi="Palatino Linotype" w:cs="Palatino Linotype"/>
          <w:color w:val="000000"/>
          <w:sz w:val="22"/>
          <w:szCs w:val="22"/>
        </w:rPr>
        <w:t>A diferencia del SAIMEX, el Sistema de Acceso, Rectificación, Cancelación y Oposición del Estado de México, SARCOEM, que es el medio idóneo para formular las solicitudes de derecho ARCO y recursos de revisión, cuenta con controles o mecanismos que permiten proteger los datos personales, previniendo que el acceso al sistema y base de dato o a la información, así como los recursos, sea por usuarios identificados y autorizados. </w:t>
      </w:r>
    </w:p>
    <w:p w14:paraId="16DE7E7D" w14:textId="77777777" w:rsidR="009A50CC" w:rsidRPr="000324B1" w:rsidRDefault="00BB2313">
      <w:pPr>
        <w:pBdr>
          <w:top w:val="nil"/>
          <w:left w:val="nil"/>
          <w:bottom w:val="nil"/>
          <w:right w:val="nil"/>
          <w:between w:val="nil"/>
        </w:pBdr>
        <w:spacing w:before="240" w:after="240" w:line="360" w:lineRule="auto"/>
        <w:jc w:val="both"/>
        <w:rPr>
          <w:color w:val="000000"/>
          <w:sz w:val="22"/>
          <w:szCs w:val="22"/>
        </w:rPr>
      </w:pPr>
      <w:r w:rsidRPr="000324B1">
        <w:rPr>
          <w:rFonts w:ascii="Palatino Linotype" w:eastAsia="Palatino Linotype" w:hAnsi="Palatino Linotype" w:cs="Palatino Linotype"/>
          <w:color w:val="000000"/>
          <w:sz w:val="22"/>
          <w:szCs w:val="22"/>
        </w:rPr>
        <w:t xml:space="preserve">En este entendido, no es procedente que se ordene la entrega de la documentación por la vía solicitada, sino que, con el objeto de garantizar la protección de los datos personales a los que se requiere acceder, se ordena al </w:t>
      </w:r>
      <w:r w:rsidRPr="000324B1">
        <w:rPr>
          <w:rFonts w:ascii="Palatino Linotype" w:eastAsia="Palatino Linotype" w:hAnsi="Palatino Linotype" w:cs="Palatino Linotype"/>
          <w:b/>
          <w:color w:val="000000"/>
          <w:sz w:val="22"/>
          <w:szCs w:val="22"/>
        </w:rPr>
        <w:t xml:space="preserve">Sujeto Obligado </w:t>
      </w:r>
      <w:r w:rsidRPr="000324B1">
        <w:rPr>
          <w:rFonts w:ascii="Palatino Linotype" w:eastAsia="Palatino Linotype" w:hAnsi="Palatino Linotype" w:cs="Palatino Linotype"/>
          <w:color w:val="000000"/>
          <w:sz w:val="22"/>
          <w:szCs w:val="22"/>
        </w:rPr>
        <w:t>que, previa búsqueda exhaustiva y razonable indique vía SAIMEX</w:t>
      </w:r>
      <w:r w:rsidRPr="000324B1">
        <w:rPr>
          <w:rFonts w:ascii="Palatino Linotype" w:eastAsia="Palatino Linotype" w:hAnsi="Palatino Linotype" w:cs="Palatino Linotype"/>
          <w:b/>
          <w:color w:val="000000"/>
          <w:sz w:val="22"/>
          <w:szCs w:val="22"/>
        </w:rPr>
        <w:t xml:space="preserve">, </w:t>
      </w:r>
      <w:r w:rsidRPr="000324B1">
        <w:rPr>
          <w:rFonts w:ascii="Palatino Linotype" w:eastAsia="Palatino Linotype" w:hAnsi="Palatino Linotype" w:cs="Palatino Linotype"/>
          <w:color w:val="000000"/>
          <w:sz w:val="22"/>
          <w:szCs w:val="22"/>
        </w:rPr>
        <w:t>el procedimiento para realizar la consulta y entrega de la información</w:t>
      </w:r>
      <w:r w:rsidRPr="000324B1">
        <w:rPr>
          <w:rFonts w:ascii="Palatino Linotype" w:eastAsia="Palatino Linotype" w:hAnsi="Palatino Linotype" w:cs="Palatino Linotype"/>
          <w:sz w:val="22"/>
          <w:szCs w:val="22"/>
        </w:rPr>
        <w:t xml:space="preserve">, previa acreditación de la identidad de la persona solicitante, </w:t>
      </w:r>
    </w:p>
    <w:p w14:paraId="70A73303" w14:textId="77777777" w:rsidR="009A50CC" w:rsidRPr="000324B1" w:rsidRDefault="00BB2313">
      <w:pPr>
        <w:spacing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color w:val="000000"/>
          <w:sz w:val="22"/>
          <w:szCs w:val="22"/>
        </w:rPr>
        <w:t xml:space="preserve">De igual forma, el </w:t>
      </w:r>
      <w:r w:rsidRPr="000324B1">
        <w:rPr>
          <w:rFonts w:ascii="Palatino Linotype" w:eastAsia="Palatino Linotype" w:hAnsi="Palatino Linotype" w:cs="Palatino Linotype"/>
          <w:b/>
          <w:color w:val="000000"/>
          <w:sz w:val="22"/>
          <w:szCs w:val="22"/>
        </w:rPr>
        <w:t>Sujeto Obligado</w:t>
      </w:r>
      <w:r w:rsidRPr="000324B1">
        <w:rPr>
          <w:rFonts w:ascii="Palatino Linotype" w:eastAsia="Palatino Linotype" w:hAnsi="Palatino Linotype" w:cs="Palatino Linotype"/>
          <w:color w:val="000000"/>
          <w:sz w:val="22"/>
          <w:szCs w:val="22"/>
        </w:rPr>
        <w:t xml:space="preserve"> deberá hacer del conocimiento de la persona solicitante de los datos personales, el domicilio al cual deberá acudir, el nombre de la dependencia o área respectiva, los días y horarios de atención en los cuales podrá realizar la consulta, la forma y procedimiento a seguir, así como el periodo durante el cual quedará a su disposición la documentación conforme a lo dispuesto por el artículo 166 de la Ley de Transparencia y Acceso a la Información Pública del Estado de México y Municipios de aplicación supletoria</w:t>
      </w:r>
      <w:r w:rsidRPr="000324B1">
        <w:rPr>
          <w:rFonts w:ascii="Palatino Linotype" w:eastAsia="Palatino Linotype" w:hAnsi="Palatino Linotype" w:cs="Palatino Linotype"/>
          <w:color w:val="000000"/>
        </w:rPr>
        <w:t>. </w:t>
      </w:r>
    </w:p>
    <w:p w14:paraId="595CDD5E" w14:textId="77777777" w:rsidR="009A50CC" w:rsidRPr="000324B1" w:rsidRDefault="009A50CC">
      <w:pPr>
        <w:spacing w:line="360" w:lineRule="auto"/>
        <w:jc w:val="both"/>
        <w:rPr>
          <w:rFonts w:ascii="Palatino Linotype" w:eastAsia="Palatino Linotype" w:hAnsi="Palatino Linotype" w:cs="Palatino Linotype"/>
          <w:sz w:val="22"/>
          <w:szCs w:val="22"/>
        </w:rPr>
      </w:pPr>
      <w:bookmarkStart w:id="2" w:name="_heading=h.3dy6vkm" w:colFirst="0" w:colLast="0"/>
      <w:bookmarkEnd w:id="2"/>
    </w:p>
    <w:p w14:paraId="5AA552E9" w14:textId="77777777" w:rsidR="009A50CC" w:rsidRPr="000324B1" w:rsidRDefault="00BB2313">
      <w:pPr>
        <w:spacing w:line="360" w:lineRule="auto"/>
        <w:jc w:val="both"/>
        <w:rPr>
          <w:rFonts w:ascii="Palatino Linotype" w:eastAsia="Palatino Linotype" w:hAnsi="Palatino Linotype" w:cs="Palatino Linotype"/>
          <w:b/>
          <w:sz w:val="22"/>
          <w:szCs w:val="22"/>
        </w:rPr>
      </w:pPr>
      <w:r w:rsidRPr="000324B1">
        <w:rPr>
          <w:rFonts w:ascii="Palatino Linotype" w:eastAsia="Palatino Linotype" w:hAnsi="Palatino Linotype" w:cs="Palatino Linotype"/>
          <w:sz w:val="22"/>
          <w:szCs w:val="22"/>
        </w:rPr>
        <w:t>Por todo lo anteriormente expuesto</w:t>
      </w:r>
      <w:r w:rsidRPr="000324B1">
        <w:rPr>
          <w:rFonts w:ascii="Palatino Linotype" w:eastAsia="Palatino Linotype" w:hAnsi="Palatino Linotype" w:cs="Palatino Linotype"/>
          <w:color w:val="000000"/>
          <w:sz w:val="22"/>
          <w:szCs w:val="22"/>
        </w:rPr>
        <w:t xml:space="preserve">, resulta procedente </w:t>
      </w:r>
      <w:r w:rsidRPr="000324B1">
        <w:rPr>
          <w:rFonts w:ascii="Palatino Linotype" w:eastAsia="Palatino Linotype" w:hAnsi="Palatino Linotype" w:cs="Palatino Linotype"/>
          <w:b/>
          <w:sz w:val="22"/>
          <w:szCs w:val="22"/>
        </w:rPr>
        <w:t>REVOCAR</w:t>
      </w:r>
      <w:r w:rsidRPr="000324B1">
        <w:rPr>
          <w:rFonts w:ascii="Palatino Linotype" w:eastAsia="Palatino Linotype" w:hAnsi="Palatino Linotype" w:cs="Palatino Linotype"/>
          <w:sz w:val="22"/>
          <w:szCs w:val="22"/>
        </w:rPr>
        <w:t xml:space="preserve"> las respuestas del </w:t>
      </w:r>
      <w:r w:rsidRPr="000324B1">
        <w:rPr>
          <w:rFonts w:ascii="Palatino Linotype" w:eastAsia="Palatino Linotype" w:hAnsi="Palatino Linotype" w:cs="Palatino Linotype"/>
          <w:b/>
          <w:sz w:val="22"/>
          <w:szCs w:val="22"/>
        </w:rPr>
        <w:t xml:space="preserve">Sujeto Obligado en los recursos de revisión 00759/INFOEM/IP/RR/2024, </w:t>
      </w:r>
      <w:r w:rsidRPr="000324B1">
        <w:rPr>
          <w:rFonts w:ascii="Palatino Linotype" w:eastAsia="Palatino Linotype" w:hAnsi="Palatino Linotype" w:cs="Palatino Linotype"/>
          <w:b/>
          <w:sz w:val="22"/>
          <w:szCs w:val="22"/>
        </w:rPr>
        <w:lastRenderedPageBreak/>
        <w:t>00760/INFOEM/IP/RR/2024, 01446/INFOEM/IP/RR/2024 y 01447/INFOEM/IP/RR/2024 acumulados  y  ordenar la entrega de lo siguiente, previa acreditación de la identidad de la persona solicitante:</w:t>
      </w:r>
    </w:p>
    <w:p w14:paraId="136AA6D7" w14:textId="77777777" w:rsidR="009A50CC" w:rsidRPr="000324B1" w:rsidRDefault="00BB2313">
      <w:pPr>
        <w:pBdr>
          <w:top w:val="nil"/>
          <w:left w:val="nil"/>
          <w:bottom w:val="nil"/>
          <w:right w:val="nil"/>
          <w:between w:val="nil"/>
        </w:pBdr>
        <w:ind w:left="567" w:right="900"/>
        <w:jc w:val="both"/>
        <w:rPr>
          <w:rFonts w:ascii="Palatino Linotype" w:eastAsia="Palatino Linotype" w:hAnsi="Palatino Linotype" w:cs="Palatino Linotype"/>
          <w:b/>
          <w:i/>
          <w:color w:val="000000"/>
          <w:sz w:val="22"/>
          <w:szCs w:val="22"/>
        </w:rPr>
      </w:pPr>
      <w:r w:rsidRPr="000324B1">
        <w:rPr>
          <w:rFonts w:ascii="Palatino Linotype" w:eastAsia="Palatino Linotype" w:hAnsi="Palatino Linotype" w:cs="Palatino Linotype"/>
          <w:b/>
          <w:i/>
          <w:color w:val="000000"/>
          <w:sz w:val="22"/>
          <w:szCs w:val="22"/>
        </w:rPr>
        <w:t xml:space="preserve">1.- La respuesta otorgada por el Sujeto Obligado al escrito con número de folio asignado 011601, así como los documentos generados para dar respuesta a las solicitudes 00081/ECATEPEC/IP/2024 y 00138/ECATEPEC/IP/2024, </w:t>
      </w:r>
      <w:r w:rsidRPr="000324B1">
        <w:rPr>
          <w:rFonts w:ascii="Palatino Linotype" w:eastAsia="Palatino Linotype" w:hAnsi="Palatino Linotype" w:cs="Palatino Linotype"/>
          <w:i/>
          <w:sz w:val="22"/>
          <w:szCs w:val="22"/>
        </w:rPr>
        <w:t xml:space="preserve">en </w:t>
      </w:r>
      <w:r w:rsidRPr="000324B1">
        <w:rPr>
          <w:rFonts w:ascii="Palatino Linotype" w:eastAsia="Palatino Linotype" w:hAnsi="Palatino Linotype" w:cs="Palatino Linotype"/>
          <w:b/>
          <w:i/>
          <w:sz w:val="22"/>
          <w:szCs w:val="22"/>
          <w:u w:val="single"/>
        </w:rPr>
        <w:t>copias certificadas, sin costo las primeras veinte páginas</w:t>
      </w:r>
      <w:r w:rsidRPr="000324B1">
        <w:rPr>
          <w:rFonts w:ascii="Palatino Linotype" w:eastAsia="Palatino Linotype" w:hAnsi="Palatino Linotype" w:cs="Palatino Linotype"/>
          <w:i/>
          <w:sz w:val="22"/>
          <w:szCs w:val="22"/>
        </w:rPr>
        <w:t>.</w:t>
      </w:r>
    </w:p>
    <w:p w14:paraId="7D8F32AF" w14:textId="77777777" w:rsidR="009A50CC" w:rsidRPr="000324B1" w:rsidRDefault="009A50CC">
      <w:pPr>
        <w:pBdr>
          <w:top w:val="nil"/>
          <w:left w:val="nil"/>
          <w:bottom w:val="nil"/>
          <w:right w:val="nil"/>
          <w:between w:val="nil"/>
        </w:pBdr>
        <w:ind w:left="567" w:right="900"/>
        <w:jc w:val="both"/>
        <w:rPr>
          <w:rFonts w:ascii="Palatino Linotype" w:eastAsia="Palatino Linotype" w:hAnsi="Palatino Linotype" w:cs="Palatino Linotype"/>
          <w:b/>
          <w:color w:val="000000"/>
          <w:sz w:val="22"/>
          <w:szCs w:val="22"/>
        </w:rPr>
      </w:pPr>
    </w:p>
    <w:p w14:paraId="799866B2" w14:textId="77777777" w:rsidR="009A50CC" w:rsidRPr="000324B1" w:rsidRDefault="00BB2313">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0324B1">
        <w:rPr>
          <w:rFonts w:ascii="Palatino Linotype" w:eastAsia="Palatino Linotype" w:hAnsi="Palatino Linotype" w:cs="Palatino Linotype"/>
          <w:b/>
          <w:i/>
          <w:color w:val="000000"/>
          <w:sz w:val="22"/>
          <w:szCs w:val="22"/>
        </w:rPr>
        <w:t xml:space="preserve">2.- La respuesta otorgada por el Sujeto Obligado al escrito con número de folio asignado 011601, así como los documentos generados para dar respuesta a la solicitud 01014/ECATEPEC/IP/2023, </w:t>
      </w:r>
      <w:r w:rsidRPr="000324B1">
        <w:rPr>
          <w:rFonts w:ascii="Palatino Linotype" w:eastAsia="Palatino Linotype" w:hAnsi="Palatino Linotype" w:cs="Palatino Linotype"/>
          <w:b/>
          <w:i/>
          <w:color w:val="000000"/>
          <w:sz w:val="22"/>
          <w:szCs w:val="22"/>
          <w:u w:val="single"/>
        </w:rPr>
        <w:t>en copias simples, sin costo las primeras veinte páginas</w:t>
      </w:r>
      <w:r w:rsidRPr="000324B1">
        <w:rPr>
          <w:rFonts w:ascii="Palatino Linotype" w:eastAsia="Palatino Linotype" w:hAnsi="Palatino Linotype" w:cs="Palatino Linotype"/>
          <w:b/>
          <w:i/>
          <w:sz w:val="22"/>
          <w:szCs w:val="22"/>
        </w:rPr>
        <w:t xml:space="preserve">. </w:t>
      </w:r>
    </w:p>
    <w:p w14:paraId="66A8B5EB" w14:textId="77777777" w:rsidR="009A50CC" w:rsidRPr="000324B1" w:rsidRDefault="009A50CC">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p>
    <w:p w14:paraId="7157F0EE" w14:textId="77777777" w:rsidR="009A50CC" w:rsidRPr="000324B1" w:rsidRDefault="00BB2313">
      <w:pPr>
        <w:pBdr>
          <w:top w:val="nil"/>
          <w:left w:val="nil"/>
          <w:bottom w:val="nil"/>
          <w:right w:val="nil"/>
          <w:between w:val="nil"/>
        </w:pBdr>
        <w:ind w:left="567" w:right="900"/>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b/>
          <w:i/>
          <w:color w:val="000000"/>
          <w:sz w:val="22"/>
          <w:szCs w:val="22"/>
        </w:rPr>
        <w:t>3.- La respuesta otorgada por el Sujeto Obligado al escrito con número de folio asignado 011601, así como los documentos generados para dar respuesta a la solicitud 01038/ECATEPEC/IP/2023</w:t>
      </w:r>
      <w:r w:rsidRPr="000324B1">
        <w:rPr>
          <w:rFonts w:ascii="Palatino Linotype" w:eastAsia="Palatino Linotype" w:hAnsi="Palatino Linotype" w:cs="Palatino Linotype"/>
          <w:b/>
          <w:i/>
          <w:sz w:val="22"/>
          <w:szCs w:val="22"/>
        </w:rPr>
        <w:t xml:space="preserve">. </w:t>
      </w:r>
    </w:p>
    <w:p w14:paraId="55C2BE44" w14:textId="77777777" w:rsidR="009A50CC" w:rsidRPr="000324B1" w:rsidRDefault="00BB2313">
      <w:pPr>
        <w:spacing w:before="240" w:after="240" w:line="360" w:lineRule="auto"/>
        <w:jc w:val="both"/>
        <w:rPr>
          <w:rFonts w:ascii="Palatino Linotype" w:eastAsia="Palatino Linotype" w:hAnsi="Palatino Linotype" w:cs="Palatino Linotype"/>
          <w:sz w:val="22"/>
          <w:szCs w:val="22"/>
        </w:rPr>
      </w:pPr>
      <w:r w:rsidRPr="000324B1">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B0A0E72" w14:textId="77777777" w:rsidR="009A50CC" w:rsidRPr="000324B1" w:rsidRDefault="00BB2313">
      <w:pPr>
        <w:numPr>
          <w:ilvl w:val="0"/>
          <w:numId w:val="3"/>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color w:val="000000"/>
          <w:sz w:val="22"/>
          <w:szCs w:val="22"/>
        </w:rPr>
      </w:pPr>
      <w:r w:rsidRPr="000324B1">
        <w:rPr>
          <w:rFonts w:ascii="Palatino Linotype" w:eastAsia="Palatino Linotype" w:hAnsi="Palatino Linotype" w:cs="Palatino Linotype"/>
          <w:b/>
          <w:color w:val="000000"/>
          <w:sz w:val="22"/>
          <w:szCs w:val="22"/>
        </w:rPr>
        <w:t>R E S U E L V E:</w:t>
      </w:r>
    </w:p>
    <w:p w14:paraId="3BD8F9CA" w14:textId="77777777" w:rsidR="009A50CC" w:rsidRPr="000324B1" w:rsidRDefault="00BB2313">
      <w:pPr>
        <w:spacing w:before="240" w:after="240" w:line="360" w:lineRule="auto"/>
        <w:jc w:val="both"/>
        <w:rPr>
          <w:rFonts w:ascii="Palatino Linotype" w:eastAsia="Palatino Linotype" w:hAnsi="Palatino Linotype" w:cs="Palatino Linotype"/>
          <w:b/>
          <w:sz w:val="22"/>
          <w:szCs w:val="22"/>
        </w:rPr>
      </w:pPr>
      <w:bookmarkStart w:id="3" w:name="_heading=h.3znysh7" w:colFirst="0" w:colLast="0"/>
      <w:bookmarkEnd w:id="3"/>
      <w:r w:rsidRPr="000324B1">
        <w:rPr>
          <w:rFonts w:ascii="Palatino Linotype" w:eastAsia="Palatino Linotype" w:hAnsi="Palatino Linotype" w:cs="Palatino Linotype"/>
          <w:b/>
          <w:sz w:val="22"/>
          <w:szCs w:val="22"/>
        </w:rPr>
        <w:t xml:space="preserve">Primero. </w:t>
      </w:r>
      <w:r w:rsidRPr="000324B1">
        <w:rPr>
          <w:rFonts w:ascii="Palatino Linotype" w:eastAsia="Palatino Linotype" w:hAnsi="Palatino Linotype" w:cs="Palatino Linotype"/>
          <w:sz w:val="22"/>
          <w:szCs w:val="22"/>
        </w:rPr>
        <w:t xml:space="preserve">Resultan </w:t>
      </w:r>
      <w:r w:rsidRPr="000324B1">
        <w:rPr>
          <w:rFonts w:ascii="Palatino Linotype" w:eastAsia="Palatino Linotype" w:hAnsi="Palatino Linotype" w:cs="Palatino Linotype"/>
          <w:b/>
          <w:sz w:val="22"/>
          <w:szCs w:val="22"/>
        </w:rPr>
        <w:t>fundadas</w:t>
      </w:r>
      <w:r w:rsidRPr="000324B1">
        <w:rPr>
          <w:rFonts w:ascii="Palatino Linotype" w:eastAsia="Palatino Linotype" w:hAnsi="Palatino Linotype" w:cs="Palatino Linotype"/>
          <w:sz w:val="22"/>
          <w:szCs w:val="22"/>
        </w:rPr>
        <w:t xml:space="preserve"> las razones o motivos de inconformidad hechos valer por </w:t>
      </w:r>
      <w:r w:rsidRPr="000324B1">
        <w:rPr>
          <w:rFonts w:ascii="Palatino Linotype" w:eastAsia="Palatino Linotype" w:hAnsi="Palatino Linotype" w:cs="Palatino Linotype"/>
          <w:b/>
          <w:color w:val="000000"/>
          <w:sz w:val="22"/>
          <w:szCs w:val="22"/>
        </w:rPr>
        <w:t>la parte Recurrente</w:t>
      </w:r>
      <w:r w:rsidRPr="000324B1">
        <w:rPr>
          <w:rFonts w:ascii="Palatino Linotype" w:eastAsia="Palatino Linotype" w:hAnsi="Palatino Linotype" w:cs="Palatino Linotype"/>
          <w:color w:val="000000"/>
          <w:sz w:val="22"/>
          <w:szCs w:val="22"/>
        </w:rPr>
        <w:t xml:space="preserve"> </w:t>
      </w:r>
      <w:r w:rsidRPr="000324B1">
        <w:rPr>
          <w:rFonts w:ascii="Palatino Linotype" w:eastAsia="Palatino Linotype" w:hAnsi="Palatino Linotype" w:cs="Palatino Linotype"/>
          <w:sz w:val="22"/>
          <w:szCs w:val="22"/>
        </w:rPr>
        <w:t xml:space="preserve">en </w:t>
      </w:r>
      <w:r w:rsidRPr="000324B1">
        <w:rPr>
          <w:rFonts w:ascii="Palatino Linotype" w:eastAsia="Palatino Linotype" w:hAnsi="Palatino Linotype" w:cs="Palatino Linotype"/>
          <w:b/>
          <w:sz w:val="22"/>
          <w:szCs w:val="22"/>
        </w:rPr>
        <w:t>los recursos de revisión 00759/INFOEM/IP/RR/2024, 00760/INFOEM/IP/RR/2024, 01446/INFOEM/IP/RR/2024 y 01447/INFOEM/IP/RR/2024 acumulados</w:t>
      </w:r>
      <w:r w:rsidRPr="000324B1">
        <w:rPr>
          <w:rFonts w:ascii="Palatino Linotype" w:eastAsia="Palatino Linotype" w:hAnsi="Palatino Linotype" w:cs="Palatino Linotype"/>
          <w:sz w:val="22"/>
          <w:szCs w:val="22"/>
        </w:rPr>
        <w:t xml:space="preserve">; por lo que, en términos del </w:t>
      </w:r>
      <w:r w:rsidRPr="000324B1">
        <w:rPr>
          <w:rFonts w:ascii="Palatino Linotype" w:eastAsia="Palatino Linotype" w:hAnsi="Palatino Linotype" w:cs="Palatino Linotype"/>
          <w:b/>
          <w:sz w:val="22"/>
          <w:szCs w:val="22"/>
        </w:rPr>
        <w:t>Considerando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 xml:space="preserve">Cuarto </w:t>
      </w:r>
      <w:r w:rsidRPr="000324B1">
        <w:rPr>
          <w:rFonts w:ascii="Palatino Linotype" w:eastAsia="Palatino Linotype" w:hAnsi="Palatino Linotype" w:cs="Palatino Linotype"/>
          <w:sz w:val="22"/>
          <w:szCs w:val="22"/>
        </w:rPr>
        <w:t xml:space="preserve">de esta resolución, se </w:t>
      </w:r>
      <w:r w:rsidRPr="000324B1">
        <w:rPr>
          <w:rFonts w:ascii="Palatino Linotype" w:eastAsia="Palatino Linotype" w:hAnsi="Palatino Linotype" w:cs="Palatino Linotype"/>
          <w:b/>
          <w:sz w:val="22"/>
          <w:szCs w:val="22"/>
        </w:rPr>
        <w:t xml:space="preserve">REVOCAN </w:t>
      </w:r>
      <w:r w:rsidRPr="000324B1">
        <w:rPr>
          <w:rFonts w:ascii="Palatino Linotype" w:eastAsia="Palatino Linotype" w:hAnsi="Palatino Linotype" w:cs="Palatino Linotype"/>
          <w:sz w:val="22"/>
          <w:szCs w:val="22"/>
        </w:rPr>
        <w:t xml:space="preserve">las respuestas emitidas por el </w:t>
      </w:r>
      <w:r w:rsidRPr="000324B1">
        <w:rPr>
          <w:rFonts w:ascii="Palatino Linotype" w:eastAsia="Palatino Linotype" w:hAnsi="Palatino Linotype" w:cs="Palatino Linotype"/>
          <w:b/>
          <w:sz w:val="22"/>
          <w:szCs w:val="22"/>
        </w:rPr>
        <w:t>Sujeto Obligado.</w:t>
      </w:r>
    </w:p>
    <w:p w14:paraId="0DF39413" w14:textId="77777777" w:rsidR="009A50CC" w:rsidRPr="000324B1" w:rsidRDefault="00BB231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0324B1">
        <w:rPr>
          <w:rFonts w:ascii="Palatino Linotype" w:eastAsia="Palatino Linotype" w:hAnsi="Palatino Linotype" w:cs="Palatino Linotype"/>
          <w:b/>
          <w:color w:val="000000"/>
        </w:rPr>
        <w:lastRenderedPageBreak/>
        <w:t xml:space="preserve">Segundo. </w:t>
      </w:r>
      <w:r w:rsidRPr="000324B1">
        <w:rPr>
          <w:rFonts w:ascii="Palatino Linotype" w:eastAsia="Palatino Linotype" w:hAnsi="Palatino Linotype" w:cs="Palatino Linotype"/>
          <w:sz w:val="22"/>
          <w:szCs w:val="22"/>
        </w:rPr>
        <w:t xml:space="preserve">Se </w:t>
      </w:r>
      <w:r w:rsidRPr="000324B1">
        <w:rPr>
          <w:rFonts w:ascii="Palatino Linotype" w:eastAsia="Palatino Linotype" w:hAnsi="Palatino Linotype" w:cs="Palatino Linotype"/>
          <w:b/>
          <w:sz w:val="22"/>
          <w:szCs w:val="22"/>
        </w:rPr>
        <w:t xml:space="preserve">Ordena </w:t>
      </w:r>
      <w:r w:rsidRPr="000324B1">
        <w:rPr>
          <w:rFonts w:ascii="Palatino Linotype" w:eastAsia="Palatino Linotype" w:hAnsi="Palatino Linotype" w:cs="Palatino Linotype"/>
          <w:sz w:val="22"/>
          <w:szCs w:val="22"/>
        </w:rPr>
        <w:t xml:space="preserve">al </w:t>
      </w:r>
      <w:r w:rsidRPr="000324B1">
        <w:rPr>
          <w:rFonts w:ascii="Palatino Linotype" w:eastAsia="Palatino Linotype" w:hAnsi="Palatino Linotype" w:cs="Palatino Linotype"/>
          <w:b/>
          <w:sz w:val="22"/>
          <w:szCs w:val="22"/>
        </w:rPr>
        <w:t>Sujeto Obligado</w:t>
      </w:r>
      <w:r w:rsidRPr="000324B1">
        <w:rPr>
          <w:rFonts w:ascii="Palatino Linotype" w:eastAsia="Palatino Linotype" w:hAnsi="Palatino Linotype" w:cs="Palatino Linotype"/>
          <w:sz w:val="22"/>
          <w:szCs w:val="22"/>
        </w:rPr>
        <w:t xml:space="preserve"> entregue a</w:t>
      </w:r>
      <w:r w:rsidRPr="000324B1">
        <w:rPr>
          <w:rFonts w:ascii="Palatino Linotype" w:eastAsia="Palatino Linotype" w:hAnsi="Palatino Linotype" w:cs="Palatino Linotype"/>
          <w:b/>
          <w:sz w:val="22"/>
          <w:szCs w:val="22"/>
        </w:rPr>
        <w:t xml:space="preserve"> la parte</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 xml:space="preserve">Recurrente, </w:t>
      </w:r>
      <w:r w:rsidRPr="000324B1">
        <w:rPr>
          <w:rFonts w:ascii="Palatino Linotype" w:eastAsia="Palatino Linotype" w:hAnsi="Palatino Linotype" w:cs="Palatino Linotype"/>
          <w:sz w:val="22"/>
          <w:szCs w:val="22"/>
        </w:rPr>
        <w:t>en términos de</w:t>
      </w:r>
      <w:r w:rsidRPr="000324B1">
        <w:rPr>
          <w:rFonts w:ascii="Palatino Linotype" w:eastAsia="Palatino Linotype" w:hAnsi="Palatino Linotype" w:cs="Palatino Linotype"/>
          <w:b/>
          <w:sz w:val="22"/>
          <w:szCs w:val="22"/>
        </w:rPr>
        <w:t>l Considerando</w:t>
      </w:r>
      <w:r w:rsidRPr="000324B1">
        <w:rPr>
          <w:rFonts w:ascii="Palatino Linotype" w:eastAsia="Palatino Linotype" w:hAnsi="Palatino Linotype" w:cs="Palatino Linotype"/>
          <w:sz w:val="22"/>
          <w:szCs w:val="22"/>
        </w:rPr>
        <w:t xml:space="preserve"> </w:t>
      </w:r>
      <w:r w:rsidRPr="000324B1">
        <w:rPr>
          <w:rFonts w:ascii="Palatino Linotype" w:eastAsia="Palatino Linotype" w:hAnsi="Palatino Linotype" w:cs="Palatino Linotype"/>
          <w:b/>
          <w:sz w:val="22"/>
          <w:szCs w:val="22"/>
        </w:rPr>
        <w:t>Cuarto</w:t>
      </w:r>
      <w:r w:rsidRPr="000324B1">
        <w:rPr>
          <w:rFonts w:ascii="Palatino Linotype" w:eastAsia="Palatino Linotype" w:hAnsi="Palatino Linotype" w:cs="Palatino Linotype"/>
          <w:color w:val="000000"/>
        </w:rPr>
        <w:t xml:space="preserve">, </w:t>
      </w:r>
      <w:r w:rsidRPr="000324B1">
        <w:rPr>
          <w:rFonts w:ascii="Palatino Linotype" w:eastAsia="Palatino Linotype" w:hAnsi="Palatino Linotype" w:cs="Palatino Linotype"/>
          <w:b/>
          <w:color w:val="000000"/>
          <w:u w:val="single"/>
        </w:rPr>
        <w:t>previa acreditación de su ident</w:t>
      </w:r>
      <w:r w:rsidRPr="000324B1">
        <w:rPr>
          <w:rFonts w:ascii="Palatino Linotype" w:eastAsia="Palatino Linotype" w:hAnsi="Palatino Linotype" w:cs="Palatino Linotype"/>
          <w:b/>
          <w:u w:val="single"/>
        </w:rPr>
        <w:t>idad</w:t>
      </w:r>
      <w:r w:rsidRPr="000324B1">
        <w:rPr>
          <w:rFonts w:ascii="Palatino Linotype" w:eastAsia="Palatino Linotype" w:hAnsi="Palatino Linotype" w:cs="Palatino Linotype"/>
        </w:rPr>
        <w:t xml:space="preserve">, </w:t>
      </w:r>
      <w:r w:rsidRPr="000324B1">
        <w:rPr>
          <w:rFonts w:ascii="Palatino Linotype" w:eastAsia="Palatino Linotype" w:hAnsi="Palatino Linotype" w:cs="Palatino Linotype"/>
          <w:color w:val="000000"/>
        </w:rPr>
        <w:t>lo siguiente</w:t>
      </w:r>
      <w:r w:rsidRPr="000324B1">
        <w:rPr>
          <w:rFonts w:ascii="Palatino Linotype" w:eastAsia="Palatino Linotype" w:hAnsi="Palatino Linotype" w:cs="Palatino Linotype"/>
          <w:b/>
          <w:color w:val="000000"/>
        </w:rPr>
        <w:t>:</w:t>
      </w:r>
    </w:p>
    <w:p w14:paraId="548460A3" w14:textId="77777777" w:rsidR="009A50CC" w:rsidRPr="000324B1" w:rsidRDefault="00BB2313">
      <w:pPr>
        <w:pBdr>
          <w:top w:val="nil"/>
          <w:left w:val="nil"/>
          <w:bottom w:val="nil"/>
          <w:right w:val="nil"/>
          <w:between w:val="nil"/>
        </w:pBdr>
        <w:ind w:left="567" w:right="900"/>
        <w:jc w:val="both"/>
        <w:rPr>
          <w:rFonts w:ascii="Palatino Linotype" w:eastAsia="Palatino Linotype" w:hAnsi="Palatino Linotype" w:cs="Palatino Linotype"/>
          <w:b/>
          <w:i/>
          <w:color w:val="000000"/>
          <w:sz w:val="22"/>
          <w:szCs w:val="22"/>
        </w:rPr>
      </w:pPr>
      <w:r w:rsidRPr="000324B1">
        <w:rPr>
          <w:rFonts w:ascii="Palatino Linotype" w:eastAsia="Palatino Linotype" w:hAnsi="Palatino Linotype" w:cs="Palatino Linotype"/>
          <w:b/>
          <w:i/>
          <w:color w:val="000000"/>
          <w:sz w:val="22"/>
          <w:szCs w:val="22"/>
        </w:rPr>
        <w:t xml:space="preserve">1.- La respuesta otorgada por el Sujeto Obligado al escrito con número de folio asignado 011601, así como los documentos generados para dar respuesta a las solicitudes 00081/ECATEPEC/IP/2024 y 00138/ECATEPEC/IP/2024, </w:t>
      </w:r>
      <w:r w:rsidRPr="000324B1">
        <w:rPr>
          <w:rFonts w:ascii="Palatino Linotype" w:eastAsia="Palatino Linotype" w:hAnsi="Palatino Linotype" w:cs="Palatino Linotype"/>
          <w:i/>
          <w:sz w:val="22"/>
          <w:szCs w:val="22"/>
        </w:rPr>
        <w:t xml:space="preserve">en </w:t>
      </w:r>
      <w:r w:rsidRPr="000324B1">
        <w:rPr>
          <w:rFonts w:ascii="Palatino Linotype" w:eastAsia="Palatino Linotype" w:hAnsi="Palatino Linotype" w:cs="Palatino Linotype"/>
          <w:b/>
          <w:i/>
          <w:sz w:val="22"/>
          <w:szCs w:val="22"/>
          <w:u w:val="single"/>
        </w:rPr>
        <w:t>copias certificadas, sin costo las primeras veinte páginas</w:t>
      </w:r>
      <w:r w:rsidRPr="000324B1">
        <w:rPr>
          <w:rFonts w:ascii="Palatino Linotype" w:eastAsia="Palatino Linotype" w:hAnsi="Palatino Linotype" w:cs="Palatino Linotype"/>
          <w:i/>
          <w:sz w:val="22"/>
          <w:szCs w:val="22"/>
        </w:rPr>
        <w:t>.</w:t>
      </w:r>
    </w:p>
    <w:p w14:paraId="757C2ED8" w14:textId="77777777" w:rsidR="009A50CC" w:rsidRPr="000324B1" w:rsidRDefault="009A50CC">
      <w:pPr>
        <w:pBdr>
          <w:top w:val="nil"/>
          <w:left w:val="nil"/>
          <w:bottom w:val="nil"/>
          <w:right w:val="nil"/>
          <w:between w:val="nil"/>
        </w:pBdr>
        <w:ind w:left="567" w:right="900"/>
        <w:jc w:val="both"/>
        <w:rPr>
          <w:rFonts w:ascii="Palatino Linotype" w:eastAsia="Palatino Linotype" w:hAnsi="Palatino Linotype" w:cs="Palatino Linotype"/>
          <w:b/>
          <w:color w:val="000000"/>
          <w:sz w:val="22"/>
          <w:szCs w:val="22"/>
        </w:rPr>
      </w:pPr>
    </w:p>
    <w:p w14:paraId="381E084F" w14:textId="77777777" w:rsidR="009A50CC" w:rsidRPr="000324B1" w:rsidRDefault="00BB2313">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0324B1">
        <w:rPr>
          <w:rFonts w:ascii="Palatino Linotype" w:eastAsia="Palatino Linotype" w:hAnsi="Palatino Linotype" w:cs="Palatino Linotype"/>
          <w:b/>
          <w:i/>
          <w:color w:val="000000"/>
          <w:sz w:val="22"/>
          <w:szCs w:val="22"/>
        </w:rPr>
        <w:t xml:space="preserve">2.- La respuesta otorgada por el Sujeto Obligado al escrito con número de folio asignado 011601, así como los documentos generados para dar respuesta a la solicitud 01014/ECATEPEC/IP/2023, </w:t>
      </w:r>
      <w:r w:rsidRPr="000324B1">
        <w:rPr>
          <w:rFonts w:ascii="Palatino Linotype" w:eastAsia="Palatino Linotype" w:hAnsi="Palatino Linotype" w:cs="Palatino Linotype"/>
          <w:b/>
          <w:i/>
          <w:color w:val="000000"/>
          <w:sz w:val="22"/>
          <w:szCs w:val="22"/>
          <w:u w:val="single"/>
        </w:rPr>
        <w:t>en copias simples, sin costo las primeras veinte páginas</w:t>
      </w:r>
      <w:r w:rsidRPr="000324B1">
        <w:rPr>
          <w:rFonts w:ascii="Palatino Linotype" w:eastAsia="Palatino Linotype" w:hAnsi="Palatino Linotype" w:cs="Palatino Linotype"/>
          <w:b/>
          <w:i/>
          <w:sz w:val="22"/>
          <w:szCs w:val="22"/>
        </w:rPr>
        <w:t>.</w:t>
      </w:r>
    </w:p>
    <w:p w14:paraId="7331917E" w14:textId="77777777" w:rsidR="009A50CC" w:rsidRPr="000324B1" w:rsidRDefault="009A50CC">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p>
    <w:p w14:paraId="4FA783F6" w14:textId="77777777" w:rsidR="009A50CC" w:rsidRPr="000324B1" w:rsidRDefault="00BB2313">
      <w:pPr>
        <w:pBdr>
          <w:top w:val="nil"/>
          <w:left w:val="nil"/>
          <w:bottom w:val="nil"/>
          <w:right w:val="nil"/>
          <w:between w:val="nil"/>
        </w:pBdr>
        <w:ind w:left="567" w:right="900"/>
        <w:jc w:val="both"/>
        <w:rPr>
          <w:rFonts w:ascii="Palatino Linotype" w:eastAsia="Palatino Linotype" w:hAnsi="Palatino Linotype" w:cs="Palatino Linotype"/>
          <w:b/>
          <w:i/>
          <w:color w:val="000000"/>
          <w:sz w:val="22"/>
          <w:szCs w:val="22"/>
          <w:u w:val="single"/>
          <w:vertAlign w:val="superscript"/>
        </w:rPr>
      </w:pPr>
      <w:r w:rsidRPr="000324B1">
        <w:rPr>
          <w:rFonts w:ascii="Palatino Linotype" w:eastAsia="Palatino Linotype" w:hAnsi="Palatino Linotype" w:cs="Palatino Linotype"/>
          <w:b/>
          <w:i/>
          <w:color w:val="000000"/>
          <w:sz w:val="22"/>
          <w:szCs w:val="22"/>
        </w:rPr>
        <w:t>3.- La respuesta otorgada por el Sujeto Obligado al escrito con número de folio asignado 011601, así como los documentos generados para dar respuesta a la solicitud 01038/ECATEPEC/IP/2023</w:t>
      </w:r>
      <w:r w:rsidRPr="000324B1">
        <w:rPr>
          <w:rFonts w:ascii="Palatino Linotype" w:eastAsia="Palatino Linotype" w:hAnsi="Palatino Linotype" w:cs="Palatino Linotype"/>
          <w:b/>
          <w:i/>
          <w:sz w:val="22"/>
          <w:szCs w:val="22"/>
          <w:u w:val="single"/>
          <w:vertAlign w:val="superscript"/>
        </w:rPr>
        <w:t xml:space="preserve">. </w:t>
      </w:r>
    </w:p>
    <w:p w14:paraId="687E5180" w14:textId="77777777" w:rsidR="009A50CC" w:rsidRPr="000324B1" w:rsidRDefault="009A50CC">
      <w:pPr>
        <w:pBdr>
          <w:top w:val="nil"/>
          <w:left w:val="nil"/>
          <w:bottom w:val="nil"/>
          <w:right w:val="nil"/>
          <w:between w:val="nil"/>
        </w:pBdr>
        <w:ind w:left="567" w:right="900"/>
        <w:jc w:val="both"/>
        <w:rPr>
          <w:rFonts w:ascii="Palatino Linotype" w:eastAsia="Palatino Linotype" w:hAnsi="Palatino Linotype" w:cs="Palatino Linotype"/>
          <w:b/>
          <w:i/>
          <w:color w:val="000000"/>
          <w:sz w:val="22"/>
          <w:szCs w:val="22"/>
          <w:u w:val="single"/>
        </w:rPr>
      </w:pPr>
    </w:p>
    <w:p w14:paraId="5109933C" w14:textId="77777777" w:rsidR="009A50CC" w:rsidRPr="000324B1" w:rsidRDefault="00BB2313">
      <w:pPr>
        <w:widowControl w:val="0"/>
        <w:tabs>
          <w:tab w:val="left" w:pos="1701"/>
        </w:tabs>
        <w:spacing w:line="276" w:lineRule="auto"/>
        <w:ind w:left="567" w:right="900"/>
        <w:jc w:val="both"/>
        <w:rPr>
          <w:rFonts w:ascii="Palatino Linotype" w:eastAsia="Palatino Linotype" w:hAnsi="Palatino Linotype" w:cs="Palatino Linotype"/>
          <w:i/>
          <w:sz w:val="22"/>
          <w:szCs w:val="22"/>
        </w:rPr>
      </w:pPr>
      <w:bookmarkStart w:id="4" w:name="_heading=h.2et92p0" w:colFirst="0" w:colLast="0"/>
      <w:bookmarkEnd w:id="4"/>
      <w:r w:rsidRPr="000324B1">
        <w:rPr>
          <w:rFonts w:ascii="Palatino Linotype" w:eastAsia="Palatino Linotype" w:hAnsi="Palatino Linotype" w:cs="Palatino Linotype"/>
          <w:i/>
          <w:sz w:val="22"/>
          <w:szCs w:val="22"/>
        </w:rPr>
        <w:t xml:space="preserve">Para la acreditación de la identidad, así como entrega de la información previo pago de los derechos correspondientes para el caso de que el documento exceda de 20 fojas, el </w:t>
      </w:r>
      <w:r w:rsidRPr="000324B1">
        <w:rPr>
          <w:rFonts w:ascii="Palatino Linotype" w:eastAsia="Palatino Linotype" w:hAnsi="Palatino Linotype" w:cs="Palatino Linotype"/>
          <w:b/>
          <w:i/>
          <w:sz w:val="22"/>
          <w:szCs w:val="22"/>
        </w:rPr>
        <w:t>Sujeto Obligado</w:t>
      </w:r>
      <w:r w:rsidRPr="000324B1">
        <w:rPr>
          <w:rFonts w:ascii="Palatino Linotype" w:eastAsia="Palatino Linotype" w:hAnsi="Palatino Linotype" w:cs="Palatino Linotype"/>
          <w:i/>
          <w:sz w:val="22"/>
          <w:szCs w:val="22"/>
        </w:rPr>
        <w:t xml:space="preserve"> previamente deberá hacer de conocimiento de </w:t>
      </w:r>
      <w:r w:rsidRPr="000324B1">
        <w:rPr>
          <w:rFonts w:ascii="Palatino Linotype" w:eastAsia="Palatino Linotype" w:hAnsi="Palatino Linotype" w:cs="Palatino Linotype"/>
          <w:b/>
          <w:i/>
          <w:sz w:val="22"/>
          <w:szCs w:val="22"/>
        </w:rPr>
        <w:t>la parte Recurrente</w:t>
      </w:r>
      <w:r w:rsidRPr="000324B1">
        <w:rPr>
          <w:rFonts w:ascii="Palatino Linotype" w:eastAsia="Palatino Linotype" w:hAnsi="Palatino Linotype" w:cs="Palatino Linotype"/>
          <w:i/>
          <w:sz w:val="22"/>
          <w:szCs w:val="22"/>
        </w:rPr>
        <w:t>, vía SAIMEX, el procedimiento para llevar a cabo dicha acreditación, el costo por la reproducción, el lugar, día y horarios en los que podrá acceder a la información, así como el nombre del o los servidores públicos que le atenderán.</w:t>
      </w:r>
    </w:p>
    <w:p w14:paraId="776248AC" w14:textId="77777777" w:rsidR="009A50CC" w:rsidRPr="000324B1" w:rsidRDefault="009A50CC">
      <w:pPr>
        <w:widowControl w:val="0"/>
        <w:tabs>
          <w:tab w:val="left" w:pos="1701"/>
        </w:tabs>
        <w:spacing w:line="276" w:lineRule="auto"/>
        <w:ind w:left="567" w:right="900"/>
        <w:jc w:val="both"/>
        <w:rPr>
          <w:rFonts w:ascii="Palatino Linotype" w:eastAsia="Palatino Linotype" w:hAnsi="Palatino Linotype" w:cs="Palatino Linotype"/>
          <w:i/>
          <w:sz w:val="22"/>
          <w:szCs w:val="22"/>
        </w:rPr>
      </w:pPr>
      <w:bookmarkStart w:id="5" w:name="_heading=h.gogd9ljo7maz" w:colFirst="0" w:colLast="0"/>
      <w:bookmarkEnd w:id="5"/>
    </w:p>
    <w:p w14:paraId="108AF38F" w14:textId="77777777" w:rsidR="009A50CC" w:rsidRPr="000324B1" w:rsidRDefault="00BB2313">
      <w:pPr>
        <w:pBdr>
          <w:top w:val="nil"/>
          <w:left w:val="nil"/>
          <w:bottom w:val="nil"/>
          <w:right w:val="nil"/>
          <w:between w:val="nil"/>
        </w:pBdr>
        <w:spacing w:line="360" w:lineRule="auto"/>
        <w:jc w:val="both"/>
        <w:rPr>
          <w:color w:val="000000"/>
          <w:sz w:val="22"/>
          <w:szCs w:val="22"/>
        </w:rPr>
      </w:pPr>
      <w:r w:rsidRPr="000324B1">
        <w:rPr>
          <w:rFonts w:ascii="Palatino Linotype" w:eastAsia="Palatino Linotype" w:hAnsi="Palatino Linotype" w:cs="Palatino Linotype"/>
          <w:b/>
          <w:color w:val="000000"/>
          <w:sz w:val="22"/>
          <w:szCs w:val="22"/>
        </w:rPr>
        <w:t xml:space="preserve">Tercero.  Notifíquese vía SAIMEX </w:t>
      </w:r>
      <w:r w:rsidRPr="000324B1">
        <w:rPr>
          <w:rFonts w:ascii="Palatino Linotype" w:eastAsia="Palatino Linotype" w:hAnsi="Palatino Linotype" w:cs="Palatino Linotype"/>
          <w:color w:val="000000"/>
          <w:sz w:val="22"/>
          <w:szCs w:val="22"/>
        </w:rPr>
        <w:t xml:space="preserve">la presente resolución al Titular de la Unidad de Transparencia del </w:t>
      </w:r>
      <w:r w:rsidRPr="000324B1">
        <w:rPr>
          <w:rFonts w:ascii="Palatino Linotype" w:eastAsia="Palatino Linotype" w:hAnsi="Palatino Linotype" w:cs="Palatino Linotype"/>
          <w:b/>
          <w:color w:val="000000"/>
          <w:sz w:val="22"/>
          <w:szCs w:val="22"/>
        </w:rPr>
        <w:t>Sujeto Obligado</w:t>
      </w:r>
      <w:r w:rsidRPr="000324B1">
        <w:rPr>
          <w:rFonts w:ascii="Palatino Linotype" w:eastAsia="Palatino Linotype" w:hAnsi="Palatino Linotype" w:cs="Palatino Linotype"/>
          <w:color w:val="000000"/>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0324B1">
        <w:rPr>
          <w:rFonts w:ascii="Palatino Linotype" w:eastAsia="Palatino Linotype" w:hAnsi="Palatino Linotype" w:cs="Palatino Linotype"/>
          <w:color w:val="000000"/>
          <w:sz w:val="22"/>
          <w:szCs w:val="22"/>
        </w:rPr>
        <w:lastRenderedPageBreak/>
        <w:t>conformidad con lo previsto en el artículo 154 de la Ley de Protección de Datos Personales en Posesión de Sujetos Obligados del Estado de México y Municipios y en los artículos 198, 200, fracción III; 214, 215 y 216 de la Ley  de Transparencia y Acceso a la Información Pública del Estado de México y Municipios de aplicación supletoria.</w:t>
      </w:r>
    </w:p>
    <w:p w14:paraId="3DAE7F34" w14:textId="77777777" w:rsidR="009A50CC" w:rsidRPr="000324B1" w:rsidRDefault="009A50CC">
      <w:pPr>
        <w:rPr>
          <w:sz w:val="22"/>
          <w:szCs w:val="22"/>
        </w:rPr>
      </w:pPr>
    </w:p>
    <w:p w14:paraId="6A52C7F4" w14:textId="77777777" w:rsidR="009A50CC" w:rsidRPr="000324B1" w:rsidRDefault="00BB231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6" w:name="_heading=h.1t3h5sf" w:colFirst="0" w:colLast="0"/>
      <w:bookmarkEnd w:id="6"/>
      <w:r w:rsidRPr="000324B1">
        <w:rPr>
          <w:rFonts w:ascii="Palatino Linotype" w:eastAsia="Palatino Linotype" w:hAnsi="Palatino Linotype" w:cs="Palatino Linotype"/>
          <w:b/>
          <w:color w:val="000000"/>
          <w:sz w:val="22"/>
          <w:szCs w:val="22"/>
        </w:rPr>
        <w:t xml:space="preserve">Cuarto. </w:t>
      </w:r>
      <w:r w:rsidRPr="000324B1">
        <w:rPr>
          <w:rFonts w:ascii="Palatino Linotype" w:eastAsia="Palatino Linotype" w:hAnsi="Palatino Linotype" w:cs="Palatino Linotype"/>
          <w:color w:val="000000"/>
          <w:sz w:val="22"/>
          <w:szCs w:val="22"/>
        </w:rPr>
        <w:t xml:space="preserve">De conformidad con el artículo 198 de la Ley de Transparencia y Acceso a la Información Pública del Estado de México y Municipios, de aplicación supletoria de considerarlo procedente, </w:t>
      </w:r>
      <w:r w:rsidRPr="000324B1">
        <w:rPr>
          <w:rFonts w:ascii="Palatino Linotype" w:eastAsia="Palatino Linotype" w:hAnsi="Palatino Linotype" w:cs="Palatino Linotype"/>
          <w:b/>
          <w:color w:val="000000"/>
          <w:sz w:val="22"/>
          <w:szCs w:val="22"/>
        </w:rPr>
        <w:t>el Sujeto Obligado</w:t>
      </w:r>
      <w:r w:rsidRPr="000324B1">
        <w:rPr>
          <w:rFonts w:ascii="Palatino Linotype" w:eastAsia="Palatino Linotype" w:hAnsi="Palatino Linotype" w:cs="Palatino Linotype"/>
          <w:color w:val="000000"/>
          <w:sz w:val="22"/>
          <w:szCs w:val="22"/>
        </w:rPr>
        <w:t xml:space="preserve"> de manera fundada y motivada, podrá solicitar una ampliación de plazo para el cumplimiento de la presente resolución.</w:t>
      </w:r>
    </w:p>
    <w:p w14:paraId="04CDC239" w14:textId="77777777" w:rsidR="009A50CC" w:rsidRPr="000324B1" w:rsidRDefault="009A50CC">
      <w:pPr>
        <w:pBdr>
          <w:top w:val="nil"/>
          <w:left w:val="nil"/>
          <w:bottom w:val="nil"/>
          <w:right w:val="nil"/>
          <w:between w:val="nil"/>
        </w:pBdr>
        <w:spacing w:line="360" w:lineRule="auto"/>
        <w:jc w:val="both"/>
        <w:rPr>
          <w:color w:val="000000"/>
          <w:sz w:val="22"/>
          <w:szCs w:val="22"/>
        </w:rPr>
      </w:pPr>
    </w:p>
    <w:p w14:paraId="64A0AB5E" w14:textId="77777777" w:rsidR="009A50CC" w:rsidRPr="000324B1" w:rsidRDefault="00BB2313">
      <w:pPr>
        <w:pBdr>
          <w:top w:val="nil"/>
          <w:left w:val="nil"/>
          <w:bottom w:val="nil"/>
          <w:right w:val="nil"/>
          <w:between w:val="nil"/>
        </w:pBdr>
        <w:spacing w:line="360" w:lineRule="auto"/>
        <w:jc w:val="both"/>
        <w:rPr>
          <w:color w:val="000000"/>
          <w:sz w:val="22"/>
          <w:szCs w:val="22"/>
        </w:rPr>
      </w:pPr>
      <w:r w:rsidRPr="000324B1">
        <w:rPr>
          <w:rFonts w:ascii="Palatino Linotype" w:eastAsia="Palatino Linotype" w:hAnsi="Palatino Linotype" w:cs="Palatino Linotype"/>
          <w:b/>
          <w:color w:val="000000"/>
          <w:sz w:val="22"/>
          <w:szCs w:val="22"/>
        </w:rPr>
        <w:t>Quinto. Notifíquese</w:t>
      </w:r>
      <w:r w:rsidRPr="000324B1">
        <w:rPr>
          <w:rFonts w:ascii="Palatino Linotype" w:eastAsia="Palatino Linotype" w:hAnsi="Palatino Linotype" w:cs="Palatino Linotype"/>
          <w:color w:val="000000"/>
          <w:sz w:val="22"/>
          <w:szCs w:val="22"/>
        </w:rPr>
        <w:t xml:space="preserve"> a </w:t>
      </w:r>
      <w:r w:rsidRPr="000324B1">
        <w:rPr>
          <w:rFonts w:ascii="Palatino Linotype" w:eastAsia="Palatino Linotype" w:hAnsi="Palatino Linotype" w:cs="Palatino Linotype"/>
          <w:b/>
          <w:color w:val="000000"/>
          <w:sz w:val="22"/>
          <w:szCs w:val="22"/>
        </w:rPr>
        <w:t>la parte</w:t>
      </w:r>
      <w:r w:rsidRPr="000324B1">
        <w:rPr>
          <w:rFonts w:ascii="Palatino Linotype" w:eastAsia="Palatino Linotype" w:hAnsi="Palatino Linotype" w:cs="Palatino Linotype"/>
          <w:color w:val="000000"/>
          <w:sz w:val="22"/>
          <w:szCs w:val="22"/>
        </w:rPr>
        <w:t xml:space="preserve"> </w:t>
      </w:r>
      <w:r w:rsidRPr="000324B1">
        <w:rPr>
          <w:rFonts w:ascii="Palatino Linotype" w:eastAsia="Palatino Linotype" w:hAnsi="Palatino Linotype" w:cs="Palatino Linotype"/>
          <w:b/>
          <w:color w:val="000000"/>
          <w:sz w:val="22"/>
          <w:szCs w:val="22"/>
        </w:rPr>
        <w:t>Recurrente</w:t>
      </w:r>
      <w:r w:rsidRPr="000324B1">
        <w:rPr>
          <w:rFonts w:ascii="Palatino Linotype" w:eastAsia="Palatino Linotype" w:hAnsi="Palatino Linotype" w:cs="Palatino Linotype"/>
          <w:color w:val="000000"/>
          <w:sz w:val="22"/>
          <w:szCs w:val="22"/>
        </w:rPr>
        <w:t xml:space="preserve"> la presente resolución vía </w:t>
      </w:r>
      <w:r w:rsidRPr="000324B1">
        <w:rPr>
          <w:rFonts w:ascii="Palatino Linotype" w:eastAsia="Palatino Linotype" w:hAnsi="Palatino Linotype" w:cs="Palatino Linotype"/>
          <w:b/>
          <w:color w:val="000000"/>
          <w:sz w:val="22"/>
          <w:szCs w:val="22"/>
        </w:rPr>
        <w:t>SAIMEX</w:t>
      </w:r>
      <w:r w:rsidRPr="000324B1">
        <w:rPr>
          <w:rFonts w:ascii="Palatino Linotype" w:eastAsia="Palatino Linotype" w:hAnsi="Palatino Linotype" w:cs="Palatino Linotype"/>
          <w:color w:val="000000"/>
          <w:sz w:val="22"/>
          <w:szCs w:val="22"/>
        </w:rPr>
        <w:t xml:space="preserve"> y hágase del conocimiento que 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14:paraId="02DB2ADD" w14:textId="77777777" w:rsidR="009A50CC" w:rsidRDefault="00BB2313">
      <w:pPr>
        <w:spacing w:before="240" w:after="240" w:line="360" w:lineRule="auto"/>
        <w:jc w:val="both"/>
        <w:rPr>
          <w:rFonts w:ascii="Palatino Linotype" w:eastAsia="Palatino Linotype" w:hAnsi="Palatino Linotype" w:cs="Palatino Linotype"/>
        </w:rPr>
        <w:sectPr w:rsidR="009A50CC">
          <w:headerReference w:type="even" r:id="rId11"/>
          <w:headerReference w:type="default" r:id="rId12"/>
          <w:footerReference w:type="even" r:id="rId13"/>
          <w:footerReference w:type="default" r:id="rId14"/>
          <w:headerReference w:type="first" r:id="rId15"/>
          <w:footerReference w:type="first" r:id="rId16"/>
          <w:pgSz w:w="12240" w:h="15840"/>
          <w:pgMar w:top="621" w:right="1701" w:bottom="1701" w:left="1701" w:header="618" w:footer="709" w:gutter="0"/>
          <w:pgNumType w:start="1"/>
          <w:cols w:space="720"/>
          <w:titlePg/>
        </w:sectPr>
      </w:pPr>
      <w:r w:rsidRPr="000324B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w:t>
      </w:r>
      <w:r w:rsidR="00AC063B" w:rsidRPr="000324B1">
        <w:rPr>
          <w:rFonts w:ascii="Palatino Linotype" w:eastAsia="Palatino Linotype" w:hAnsi="Palatino Linotype" w:cs="Palatino Linotype"/>
        </w:rPr>
        <w:t xml:space="preserve">(EMITIENDO VOTO PARTICULAR CONCURRENTE); </w:t>
      </w:r>
      <w:r w:rsidRPr="000324B1">
        <w:rPr>
          <w:rFonts w:ascii="Palatino Linotype" w:eastAsia="Palatino Linotype" w:hAnsi="Palatino Linotype" w:cs="Palatino Linotype"/>
        </w:rPr>
        <w:t xml:space="preserve">MARÍA DEL ROSARIO MEJÍA AYALA, SHARON CRISTINA MORALES MARTÍNEZ; LUIS GUSTAVO PARRA NORIEGA Y GUADALUPE RAMÍREZ PEÑA; </w:t>
      </w:r>
      <w:r w:rsidR="00AC063B" w:rsidRPr="000324B1">
        <w:rPr>
          <w:rFonts w:ascii="Palatino Linotype" w:eastAsia="Palatino Linotype" w:hAnsi="Palatino Linotype" w:cs="Palatino Linotype"/>
        </w:rPr>
        <w:t xml:space="preserve">(EMITIENDO VOTO PARTICULAR CONCURRENTE); </w:t>
      </w:r>
      <w:r w:rsidRPr="000324B1">
        <w:rPr>
          <w:rFonts w:ascii="Palatino Linotype" w:eastAsia="Palatino Linotype" w:hAnsi="Palatino Linotype" w:cs="Palatino Linotype"/>
        </w:rPr>
        <w:t xml:space="preserve">EN </w:t>
      </w:r>
      <w:r w:rsidRPr="000324B1">
        <w:rPr>
          <w:rFonts w:ascii="Palatino Linotype" w:eastAsia="Palatino Linotype" w:hAnsi="Palatino Linotype" w:cs="Palatino Linotype"/>
          <w:color w:val="000000"/>
        </w:rPr>
        <w:t xml:space="preserve">LA VIGÉSIMA NOVENA SESIÓN ORDINARIA CELEBRADA EL VEINTIUNO DE AGOSTO </w:t>
      </w:r>
      <w:r w:rsidRPr="000324B1">
        <w:rPr>
          <w:rFonts w:ascii="Palatino Linotype" w:eastAsia="Palatino Linotype" w:hAnsi="Palatino Linotype" w:cs="Palatino Linotype"/>
        </w:rPr>
        <w:t xml:space="preserve">DE DOS MIL </w:t>
      </w:r>
      <w:r w:rsidRPr="000324B1">
        <w:rPr>
          <w:rFonts w:ascii="Palatino Linotype" w:eastAsia="Palatino Linotype" w:hAnsi="Palatino Linotype" w:cs="Palatino Linotype"/>
        </w:rPr>
        <w:lastRenderedPageBreak/>
        <w:t>VEINTICUATRO, ANTE EL SECRETARIO TÉCNICO DEL PLENO, ALEXIS TAPIA RAMÍREZ.</w:t>
      </w:r>
    </w:p>
    <w:p w14:paraId="2D082179" w14:textId="77777777" w:rsidR="009A50CC" w:rsidRDefault="009A50CC">
      <w:pPr>
        <w:spacing w:before="240" w:after="240"/>
        <w:jc w:val="both"/>
        <w:rPr>
          <w:rFonts w:ascii="Palatino Linotype" w:eastAsia="Palatino Linotype" w:hAnsi="Palatino Linotype" w:cs="Palatino Linotype"/>
          <w:sz w:val="20"/>
          <w:szCs w:val="20"/>
        </w:rPr>
      </w:pPr>
    </w:p>
    <w:p w14:paraId="2BF8F9D9" w14:textId="77777777" w:rsidR="009A50CC" w:rsidRDefault="009A50CC">
      <w:pPr>
        <w:spacing w:before="240" w:after="240"/>
        <w:jc w:val="both"/>
        <w:rPr>
          <w:rFonts w:ascii="Palatino Linotype" w:eastAsia="Palatino Linotype" w:hAnsi="Palatino Linotype" w:cs="Palatino Linotype"/>
          <w:sz w:val="20"/>
          <w:szCs w:val="20"/>
        </w:rPr>
      </w:pPr>
      <w:bookmarkStart w:id="7" w:name="_heading=h.1fob9te" w:colFirst="0" w:colLast="0"/>
      <w:bookmarkEnd w:id="7"/>
    </w:p>
    <w:sectPr w:rsidR="009A50CC">
      <w:headerReference w:type="first" r:id="rId17"/>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4828" w14:textId="77777777" w:rsidR="00F3010B" w:rsidRDefault="00F3010B">
      <w:r>
        <w:separator/>
      </w:r>
    </w:p>
  </w:endnote>
  <w:endnote w:type="continuationSeparator" w:id="0">
    <w:p w14:paraId="092F4E47" w14:textId="77777777" w:rsidR="00F3010B" w:rsidRDefault="00F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C726" w14:textId="77777777" w:rsidR="009A50CC" w:rsidRDefault="009A50C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6AB9" w14:textId="77777777" w:rsidR="009A50CC" w:rsidRDefault="00BB231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p>
  <w:p w14:paraId="63A5016A" w14:textId="77777777" w:rsidR="009A50CC" w:rsidRDefault="009A50CC">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4C3420EA" w14:textId="77777777" w:rsidR="009A50CC" w:rsidRDefault="009A50CC"/>
  <w:p w14:paraId="06DF8FF2" w14:textId="77777777" w:rsidR="009A50CC" w:rsidRDefault="009A50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47D3" w14:textId="77777777" w:rsidR="009A50CC" w:rsidRDefault="00BB231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p>
  <w:p w14:paraId="5EC665E2" w14:textId="77777777" w:rsidR="009A50CC" w:rsidRDefault="009A50CC">
    <w:pPr>
      <w:pBdr>
        <w:top w:val="nil"/>
        <w:left w:val="nil"/>
        <w:bottom w:val="nil"/>
        <w:right w:val="nil"/>
        <w:between w:val="nil"/>
      </w:pBdr>
      <w:tabs>
        <w:tab w:val="center" w:pos="4252"/>
        <w:tab w:val="right" w:pos="8504"/>
      </w:tabs>
      <w:rPr>
        <w:rFonts w:ascii="Cambria" w:eastAsia="Cambria" w:hAnsi="Cambria" w:cs="Cambria"/>
        <w:color w:val="000000"/>
      </w:rPr>
    </w:pPr>
  </w:p>
  <w:p w14:paraId="7C3F6F15" w14:textId="77777777" w:rsidR="009A50CC" w:rsidRDefault="009A50CC"/>
  <w:p w14:paraId="28956C9F" w14:textId="77777777" w:rsidR="009A50CC" w:rsidRDefault="009A5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2815" w14:textId="77777777" w:rsidR="00F3010B" w:rsidRDefault="00F3010B">
      <w:r>
        <w:separator/>
      </w:r>
    </w:p>
  </w:footnote>
  <w:footnote w:type="continuationSeparator" w:id="0">
    <w:p w14:paraId="08ABF976" w14:textId="77777777" w:rsidR="00F3010B" w:rsidRDefault="00F3010B">
      <w:r>
        <w:continuationSeparator/>
      </w:r>
    </w:p>
  </w:footnote>
  <w:footnote w:id="1">
    <w:p w14:paraId="27CC9B31" w14:textId="77777777" w:rsidR="009A50CC" w:rsidRDefault="00BB231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106.</w:t>
      </w:r>
    </w:p>
    <w:p w14:paraId="6F6A5D32" w14:textId="77777777" w:rsidR="009A50CC" w:rsidRDefault="00BB231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Para el ejercicio de los derechos ARCO solicitados será necesario acreditar la identidad de titular y en su caso la identidad y personalidad con la que actúe el representante.”</w:t>
      </w:r>
    </w:p>
    <w:p w14:paraId="5E86426B" w14:textId="77777777" w:rsidR="009A50CC" w:rsidRDefault="009A50CC">
      <w:pPr>
        <w:pBdr>
          <w:top w:val="nil"/>
          <w:left w:val="nil"/>
          <w:bottom w:val="nil"/>
          <w:right w:val="nil"/>
          <w:between w:val="nil"/>
        </w:pBdr>
        <w:jc w:val="both"/>
        <w:rPr>
          <w:rFonts w:ascii="Palatino Linotype" w:eastAsia="Palatino Linotype" w:hAnsi="Palatino Linotype" w:cs="Palatino Linotype"/>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FFDD" w14:textId="77777777" w:rsidR="009A50CC" w:rsidRDefault="009A50CC">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4BA6" w14:textId="77777777" w:rsidR="009A50CC" w:rsidRDefault="00BB2313">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122A472" wp14:editId="390B8BDF">
          <wp:simplePos x="0" y="0"/>
          <wp:positionH relativeFrom="column">
            <wp:posOffset>-1080129</wp:posOffset>
          </wp:positionH>
          <wp:positionV relativeFrom="paragraph">
            <wp:posOffset>-234308</wp:posOffset>
          </wp:positionV>
          <wp:extent cx="7809865" cy="10165715"/>
          <wp:effectExtent l="0" t="0" r="0" b="0"/>
          <wp:wrapNone/>
          <wp:docPr id="3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811" w:type="dxa"/>
      <w:tblInd w:w="3261" w:type="dxa"/>
      <w:tblLayout w:type="fixed"/>
      <w:tblLook w:val="0400" w:firstRow="0" w:lastRow="0" w:firstColumn="0" w:lastColumn="0" w:noHBand="0" w:noVBand="1"/>
    </w:tblPr>
    <w:tblGrid>
      <w:gridCol w:w="2390"/>
      <w:gridCol w:w="3421"/>
    </w:tblGrid>
    <w:tr w:rsidR="009A50CC" w14:paraId="5E67728F" w14:textId="77777777">
      <w:trPr>
        <w:trHeight w:val="502"/>
      </w:trPr>
      <w:tc>
        <w:tcPr>
          <w:tcW w:w="2390" w:type="dxa"/>
          <w:shd w:val="clear" w:color="auto" w:fill="auto"/>
        </w:tcPr>
        <w:p w14:paraId="4AD50A87" w14:textId="77777777" w:rsidR="009A50CC" w:rsidRDefault="00BB2313">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6A01B41B" w14:textId="77777777" w:rsidR="009A50CC" w:rsidRDefault="00BB2313">
          <w:pPr>
            <w:ind w:right="184"/>
            <w:jc w:val="both"/>
            <w:rPr>
              <w:rFonts w:ascii="Palatino Linotype" w:eastAsia="Palatino Linotype" w:hAnsi="Palatino Linotype" w:cs="Palatino Linotype"/>
              <w:b/>
            </w:rPr>
          </w:pPr>
          <w:r>
            <w:rPr>
              <w:rFonts w:ascii="Palatino Linotype" w:eastAsia="Palatino Linotype" w:hAnsi="Palatino Linotype" w:cs="Palatino Linotype"/>
              <w:b/>
            </w:rPr>
            <w:t>00759/INFOEM/IP/RR/2024 y acumulados</w:t>
          </w:r>
        </w:p>
      </w:tc>
    </w:tr>
    <w:tr w:rsidR="009A50CC" w14:paraId="64506A8D" w14:textId="77777777">
      <w:trPr>
        <w:trHeight w:val="190"/>
      </w:trPr>
      <w:tc>
        <w:tcPr>
          <w:tcW w:w="2390" w:type="dxa"/>
          <w:shd w:val="clear" w:color="auto" w:fill="auto"/>
          <w:vAlign w:val="center"/>
        </w:tcPr>
        <w:p w14:paraId="41A2B05D" w14:textId="77777777" w:rsidR="009A50CC" w:rsidRDefault="00BB2313">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1954C684" w14:textId="77777777" w:rsidR="009A50CC" w:rsidRDefault="00BB2313">
          <w:pPr>
            <w:ind w:left="27" w:right="168"/>
            <w:jc w:val="both"/>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9A50CC" w14:paraId="5D3FEDCA" w14:textId="77777777">
      <w:trPr>
        <w:trHeight w:val="251"/>
      </w:trPr>
      <w:tc>
        <w:tcPr>
          <w:tcW w:w="2390" w:type="dxa"/>
          <w:shd w:val="clear" w:color="auto" w:fill="auto"/>
          <w:vAlign w:val="center"/>
        </w:tcPr>
        <w:p w14:paraId="7C1490B1" w14:textId="77777777" w:rsidR="009A50CC" w:rsidRDefault="00BB2313">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3BFFBE9A" w14:textId="77777777" w:rsidR="009A50CC" w:rsidRDefault="00BB2313">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8924209" w14:textId="77777777" w:rsidR="009A50CC" w:rsidRDefault="00BB2313">
    <w:pPr>
      <w:rPr>
        <w:rFonts w:ascii="Cambria" w:eastAsia="Cambria" w:hAnsi="Cambria" w:cs="Cambria"/>
        <w:color w:val="000000"/>
      </w:rPr>
    </w:pPr>
    <w:r>
      <w:tab/>
    </w:r>
  </w:p>
  <w:p w14:paraId="1DFC4371" w14:textId="77777777" w:rsidR="009A50CC" w:rsidRDefault="00BB2313">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E6D1" w14:textId="77777777" w:rsidR="009A50CC" w:rsidRDefault="00BB231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B01B76B" wp14:editId="5BE62955">
          <wp:simplePos x="0" y="0"/>
          <wp:positionH relativeFrom="column">
            <wp:posOffset>-1073781</wp:posOffset>
          </wp:positionH>
          <wp:positionV relativeFrom="paragraph">
            <wp:posOffset>-198751</wp:posOffset>
          </wp:positionV>
          <wp:extent cx="7809865" cy="10165715"/>
          <wp:effectExtent l="0" t="0" r="0" b="0"/>
          <wp:wrapNone/>
          <wp:docPr id="3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6378" w:type="dxa"/>
      <w:tblInd w:w="3261" w:type="dxa"/>
      <w:tblLayout w:type="fixed"/>
      <w:tblLook w:val="0400" w:firstRow="0" w:lastRow="0" w:firstColumn="0" w:lastColumn="0" w:noHBand="0" w:noVBand="1"/>
    </w:tblPr>
    <w:tblGrid>
      <w:gridCol w:w="2512"/>
      <w:gridCol w:w="3866"/>
    </w:tblGrid>
    <w:tr w:rsidR="009A50CC" w14:paraId="17EEA18A" w14:textId="77777777">
      <w:trPr>
        <w:trHeight w:val="442"/>
      </w:trPr>
      <w:tc>
        <w:tcPr>
          <w:tcW w:w="2512" w:type="dxa"/>
          <w:shd w:val="clear" w:color="auto" w:fill="auto"/>
          <w:vAlign w:val="center"/>
        </w:tcPr>
        <w:p w14:paraId="1A24C7A1" w14:textId="77777777" w:rsidR="009A50CC" w:rsidRDefault="00BB2313">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00B2DF4" w14:textId="77777777" w:rsidR="009A50CC" w:rsidRDefault="00BB2313">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00759/INFOEM/IP/RR/2024y acumulados</w:t>
          </w:r>
        </w:p>
      </w:tc>
    </w:tr>
    <w:tr w:rsidR="009A50CC" w14:paraId="62E63926" w14:textId="77777777">
      <w:trPr>
        <w:trHeight w:val="95"/>
      </w:trPr>
      <w:tc>
        <w:tcPr>
          <w:tcW w:w="2512" w:type="dxa"/>
          <w:shd w:val="clear" w:color="auto" w:fill="auto"/>
          <w:vAlign w:val="center"/>
        </w:tcPr>
        <w:p w14:paraId="38B7F1F1" w14:textId="77777777" w:rsidR="009A50CC" w:rsidRDefault="00BB2313">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03C976FB" w14:textId="5159EAEC" w:rsidR="009A50CC" w:rsidRDefault="0026678A">
          <w:pPr>
            <w:ind w:right="735"/>
            <w:jc w:val="both"/>
            <w:rPr>
              <w:rFonts w:ascii="Palatino Linotype" w:eastAsia="Palatino Linotype" w:hAnsi="Palatino Linotype" w:cs="Palatino Linotype"/>
              <w:b/>
            </w:rPr>
          </w:pPr>
          <w:r>
            <w:rPr>
              <w:rFonts w:ascii="Palatino Linotype" w:eastAsia="Palatino Linotype" w:hAnsi="Palatino Linotype" w:cs="Palatino Linotype"/>
              <w:b/>
            </w:rPr>
            <w:t xml:space="preserve">XXXXX XXX XXXXXXX XXXXXX XXXXX </w:t>
          </w:r>
        </w:p>
      </w:tc>
    </w:tr>
    <w:tr w:rsidR="009A50CC" w14:paraId="4827094A" w14:textId="77777777">
      <w:trPr>
        <w:trHeight w:val="168"/>
      </w:trPr>
      <w:tc>
        <w:tcPr>
          <w:tcW w:w="2512" w:type="dxa"/>
          <w:shd w:val="clear" w:color="auto" w:fill="auto"/>
          <w:vAlign w:val="center"/>
        </w:tcPr>
        <w:p w14:paraId="352B48F6" w14:textId="77777777" w:rsidR="009A50CC" w:rsidRDefault="00BB2313">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589ADD42" w14:textId="77777777" w:rsidR="009A50CC" w:rsidRDefault="00BB2313">
          <w:pPr>
            <w:ind w:left="-45" w:right="1019"/>
            <w:jc w:val="both"/>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9A50CC" w14:paraId="135CFC60" w14:textId="77777777">
      <w:trPr>
        <w:trHeight w:val="221"/>
      </w:trPr>
      <w:tc>
        <w:tcPr>
          <w:tcW w:w="2512" w:type="dxa"/>
          <w:shd w:val="clear" w:color="auto" w:fill="auto"/>
          <w:vAlign w:val="center"/>
        </w:tcPr>
        <w:p w14:paraId="1C9C2D55" w14:textId="77777777" w:rsidR="009A50CC" w:rsidRDefault="00BB2313">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2E83DA5D" w14:textId="77777777" w:rsidR="009A50CC" w:rsidRDefault="00BB2313">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14AB980" w14:textId="77777777" w:rsidR="009A50CC" w:rsidRDefault="009A50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40F0" w14:textId="77777777" w:rsidR="009A50CC" w:rsidRDefault="009A50C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0CB"/>
    <w:multiLevelType w:val="multilevel"/>
    <w:tmpl w:val="18C6C04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54A5F1F"/>
    <w:multiLevelType w:val="multilevel"/>
    <w:tmpl w:val="DBF625DC"/>
    <w:lvl w:ilvl="0">
      <w:start w:val="1"/>
      <w:numFmt w:val="upperRoman"/>
      <w:pStyle w:val="Listaconvietas3"/>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FB646F6"/>
    <w:multiLevelType w:val="multilevel"/>
    <w:tmpl w:val="092E9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1E711A"/>
    <w:multiLevelType w:val="multilevel"/>
    <w:tmpl w:val="6BCE30C2"/>
    <w:lvl w:ilvl="0">
      <w:start w:val="1"/>
      <w:numFmt w:val="lowerLetter"/>
      <w:lvlText w:val="%1)"/>
      <w:lvlJc w:val="left"/>
      <w:pPr>
        <w:ind w:left="1211"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3CDF6CB0"/>
    <w:multiLevelType w:val="multilevel"/>
    <w:tmpl w:val="DEFC0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5E2D7D"/>
    <w:multiLevelType w:val="multilevel"/>
    <w:tmpl w:val="96B89A5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08274D8"/>
    <w:multiLevelType w:val="multilevel"/>
    <w:tmpl w:val="8A76491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FC02EF"/>
    <w:multiLevelType w:val="multilevel"/>
    <w:tmpl w:val="98465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702E6C"/>
    <w:multiLevelType w:val="multilevel"/>
    <w:tmpl w:val="2B3642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6"/>
  </w:num>
  <w:num w:numId="4">
    <w:abstractNumId w:val="4"/>
  </w:num>
  <w:num w:numId="5">
    <w:abstractNumId w:val="7"/>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CC"/>
    <w:rsid w:val="000324B1"/>
    <w:rsid w:val="0026678A"/>
    <w:rsid w:val="006354C1"/>
    <w:rsid w:val="0089771B"/>
    <w:rsid w:val="009A50CC"/>
    <w:rsid w:val="009F0F55"/>
    <w:rsid w:val="00AC063B"/>
    <w:rsid w:val="00BB2313"/>
    <w:rsid w:val="00F30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CF1"/>
  <w15:docId w15:val="{E79DD4A5-D4FF-49FC-B339-5FBE22EB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80"/>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
    <w:tblPr>
      <w:tblStyleRowBandSize w:val="1"/>
      <w:tblStyleColBandSize w:val="1"/>
      <w:tblCellMar>
        <w:left w:w="115" w:type="dxa"/>
        <w:right w:w="115" w:type="dxa"/>
      </w:tblCellMar>
    </w:tblPr>
  </w:style>
  <w:style w:type="table" w:customStyle="1" w:styleId="43">
    <w:name w:val="43"/>
    <w:basedOn w:val="TableNormal2"/>
    <w:tblPr>
      <w:tblStyleRowBandSize w:val="1"/>
      <w:tblStyleColBandSize w:val="1"/>
      <w:tblCellMar>
        <w:left w:w="115" w:type="dxa"/>
        <w:right w:w="115" w:type="dxa"/>
      </w:tblCellMar>
    </w:tblPr>
  </w:style>
  <w:style w:type="table" w:customStyle="1" w:styleId="42">
    <w:name w:val="42"/>
    <w:basedOn w:val="TableNormal2"/>
    <w:tblPr>
      <w:tblStyleRowBandSize w:val="1"/>
      <w:tblStyleColBandSize w:val="1"/>
      <w:tblCellMar>
        <w:left w:w="115" w:type="dxa"/>
        <w:right w:w="115" w:type="dxa"/>
      </w:tblCellMar>
    </w:tblPr>
  </w:style>
  <w:style w:type="table" w:customStyle="1" w:styleId="41">
    <w:name w:val="41"/>
    <w:basedOn w:val="TableNormal2"/>
    <w:tblPr>
      <w:tblStyleRowBandSize w:val="1"/>
      <w:tblStyleColBandSize w:val="1"/>
      <w:tblCellMar>
        <w:left w:w="115" w:type="dxa"/>
        <w:right w:w="115" w:type="dxa"/>
      </w:tblCellMar>
    </w:tblPr>
  </w:style>
  <w:style w:type="table" w:customStyle="1" w:styleId="40">
    <w:name w:val="40"/>
    <w:basedOn w:val="TableNormal2"/>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
    <w:tblPr>
      <w:tblStyleRowBandSize w:val="1"/>
      <w:tblStyleColBandSize w:val="1"/>
      <w:tblCellMar>
        <w:left w:w="115" w:type="dxa"/>
        <w:right w:w="115" w:type="dxa"/>
      </w:tblCellMar>
    </w:tblPr>
  </w:style>
  <w:style w:type="table" w:customStyle="1" w:styleId="38">
    <w:name w:val="38"/>
    <w:basedOn w:val="TableNormal2"/>
    <w:tblPr>
      <w:tblStyleRowBandSize w:val="1"/>
      <w:tblStyleColBandSize w:val="1"/>
      <w:tblCellMar>
        <w:left w:w="115" w:type="dxa"/>
        <w:right w:w="115" w:type="dxa"/>
      </w:tblCellMar>
    </w:tblPr>
  </w:style>
  <w:style w:type="table" w:customStyle="1" w:styleId="37">
    <w:name w:val="37"/>
    <w:basedOn w:val="TableNormal2"/>
    <w:rPr>
      <w:sz w:val="22"/>
      <w:szCs w:val="22"/>
    </w:rPr>
    <w:tblPr>
      <w:tblStyleRowBandSize w:val="1"/>
      <w:tblStyleColBandSize w:val="1"/>
      <w:tblCellMar>
        <w:left w:w="115" w:type="dxa"/>
        <w:right w:w="115" w:type="dxa"/>
      </w:tblCellMar>
    </w:tblPr>
  </w:style>
  <w:style w:type="table" w:customStyle="1" w:styleId="36">
    <w:name w:val="36"/>
    <w:basedOn w:val="TableNormal2"/>
    <w:rPr>
      <w:sz w:val="22"/>
      <w:szCs w:val="22"/>
    </w:rPr>
    <w:tblPr>
      <w:tblStyleRowBandSize w:val="1"/>
      <w:tblStyleColBandSize w:val="1"/>
      <w:tblCellMar>
        <w:left w:w="115" w:type="dxa"/>
        <w:right w:w="115" w:type="dxa"/>
      </w:tblCellMar>
    </w:tblPr>
  </w:style>
  <w:style w:type="table" w:customStyle="1" w:styleId="35">
    <w:name w:val="35"/>
    <w:basedOn w:val="TableNormal2"/>
    <w:rPr>
      <w:sz w:val="22"/>
      <w:szCs w:val="22"/>
    </w:rPr>
    <w:tblPr>
      <w:tblStyleRowBandSize w:val="1"/>
      <w:tblStyleColBandSize w:val="1"/>
      <w:tblCellMar>
        <w:left w:w="115" w:type="dxa"/>
        <w:right w:w="115" w:type="dxa"/>
      </w:tblCellMar>
    </w:tblPr>
  </w:style>
  <w:style w:type="table" w:customStyle="1" w:styleId="34">
    <w:name w:val="34"/>
    <w:basedOn w:val="TableNormal2"/>
    <w:tblPr>
      <w:tblStyleRowBandSize w:val="1"/>
      <w:tblStyleColBandSize w:val="1"/>
      <w:tblCellMar>
        <w:left w:w="115" w:type="dxa"/>
        <w:right w:w="115" w:type="dxa"/>
      </w:tblCellMar>
    </w:tblPr>
  </w:style>
  <w:style w:type="table" w:customStyle="1" w:styleId="33">
    <w:name w:val="33"/>
    <w:basedOn w:val="TableNormal2"/>
    <w:tblPr>
      <w:tblStyleRowBandSize w:val="1"/>
      <w:tblStyleColBandSize w:val="1"/>
      <w:tblCellMar>
        <w:left w:w="115" w:type="dxa"/>
        <w:right w:w="115" w:type="dxa"/>
      </w:tblCellMar>
    </w:tblPr>
  </w:style>
  <w:style w:type="table" w:customStyle="1" w:styleId="32">
    <w:name w:val="32"/>
    <w:basedOn w:val="TableNormal2"/>
    <w:tblPr>
      <w:tblStyleRowBandSize w:val="1"/>
      <w:tblStyleColBandSize w:val="1"/>
      <w:tblCellMar>
        <w:left w:w="115" w:type="dxa"/>
        <w:right w:w="115" w:type="dxa"/>
      </w:tblCellMar>
    </w:tblPr>
  </w:style>
  <w:style w:type="table" w:customStyle="1" w:styleId="31">
    <w:name w:val="31"/>
    <w:basedOn w:val="TableNormal2"/>
    <w:tblPr>
      <w:tblStyleRowBandSize w:val="1"/>
      <w:tblStyleColBandSize w:val="1"/>
      <w:tblCellMar>
        <w:left w:w="115" w:type="dxa"/>
        <w:right w:w="115" w:type="dxa"/>
      </w:tblCellMar>
    </w:tblPr>
  </w:style>
  <w:style w:type="table" w:customStyle="1" w:styleId="30">
    <w:name w:val="30"/>
    <w:basedOn w:val="TableNormal2"/>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
    <w:rPr>
      <w:sz w:val="22"/>
      <w:szCs w:val="22"/>
    </w:rPr>
    <w:tblPr>
      <w:tblStyleRowBandSize w:val="1"/>
      <w:tblStyleColBandSize w:val="1"/>
      <w:tblCellMar>
        <w:left w:w="115" w:type="dxa"/>
        <w:right w:w="115" w:type="dxa"/>
      </w:tblCellMar>
    </w:tblPr>
  </w:style>
  <w:style w:type="table" w:customStyle="1" w:styleId="28">
    <w:name w:val="28"/>
    <w:basedOn w:val="TableNormal2"/>
    <w:rPr>
      <w:sz w:val="22"/>
      <w:szCs w:val="22"/>
    </w:rPr>
    <w:tblPr>
      <w:tblStyleRowBandSize w:val="1"/>
      <w:tblStyleColBandSize w:val="1"/>
      <w:tblCellMar>
        <w:left w:w="115" w:type="dxa"/>
        <w:right w:w="115" w:type="dxa"/>
      </w:tblCellMar>
    </w:tblPr>
  </w:style>
  <w:style w:type="table" w:customStyle="1" w:styleId="27">
    <w:name w:val="27"/>
    <w:basedOn w:val="TableNormal3"/>
    <w:rPr>
      <w:sz w:val="22"/>
      <w:szCs w:val="22"/>
    </w:rPr>
    <w:tblPr>
      <w:tblStyleRowBandSize w:val="1"/>
      <w:tblStyleColBandSize w:val="1"/>
      <w:tblCellMar>
        <w:left w:w="115" w:type="dxa"/>
        <w:right w:w="115" w:type="dxa"/>
      </w:tblCellMar>
    </w:tblPr>
  </w:style>
  <w:style w:type="table" w:customStyle="1" w:styleId="26">
    <w:name w:val="26"/>
    <w:basedOn w:val="TableNormal3"/>
    <w:rPr>
      <w:sz w:val="22"/>
      <w:szCs w:val="22"/>
    </w:rPr>
    <w:tblPr>
      <w:tblStyleRowBandSize w:val="1"/>
      <w:tblStyleColBandSize w:val="1"/>
      <w:tblCellMar>
        <w:left w:w="115" w:type="dxa"/>
        <w:right w:w="115" w:type="dxa"/>
      </w:tblCellMar>
    </w:tblPr>
  </w:style>
  <w:style w:type="table" w:customStyle="1" w:styleId="25">
    <w:name w:val="25"/>
    <w:basedOn w:val="TableNormal3"/>
    <w:tblPr>
      <w:tblStyleRowBandSize w:val="1"/>
      <w:tblStyleColBandSize w:val="1"/>
      <w:tblCellMar>
        <w:left w:w="115" w:type="dxa"/>
        <w:right w:w="115" w:type="dxa"/>
      </w:tblCellMar>
    </w:tblPr>
  </w:style>
  <w:style w:type="table" w:customStyle="1" w:styleId="24">
    <w:name w:val="24"/>
    <w:basedOn w:val="TableNormal3"/>
    <w:rPr>
      <w:sz w:val="22"/>
      <w:szCs w:val="22"/>
    </w:rPr>
    <w:tblPr>
      <w:tblStyleRowBandSize w:val="1"/>
      <w:tblStyleColBandSize w:val="1"/>
      <w:tblCellMar>
        <w:left w:w="115" w:type="dxa"/>
        <w:right w:w="115" w:type="dxa"/>
      </w:tblCellMar>
    </w:tblPr>
  </w:style>
  <w:style w:type="table" w:customStyle="1" w:styleId="23">
    <w:name w:val="23"/>
    <w:basedOn w:val="TableNormal3"/>
    <w:rPr>
      <w:sz w:val="22"/>
      <w:szCs w:val="22"/>
    </w:rPr>
    <w:tblPr>
      <w:tblStyleRowBandSize w:val="1"/>
      <w:tblStyleColBandSize w:val="1"/>
      <w:tblCellMar>
        <w:left w:w="115" w:type="dxa"/>
        <w:right w:w="115" w:type="dxa"/>
      </w:tblCellMar>
    </w:tblPr>
  </w:style>
  <w:style w:type="table" w:customStyle="1" w:styleId="22">
    <w:name w:val="22"/>
    <w:basedOn w:val="TableNormal4"/>
    <w:rPr>
      <w:sz w:val="22"/>
      <w:szCs w:val="22"/>
    </w:rPr>
    <w:tblPr>
      <w:tblStyleRowBandSize w:val="1"/>
      <w:tblStyleColBandSize w:val="1"/>
      <w:tblCellMar>
        <w:left w:w="115" w:type="dxa"/>
        <w:right w:w="115" w:type="dxa"/>
      </w:tblCellMar>
    </w:tblPr>
  </w:style>
  <w:style w:type="table" w:customStyle="1" w:styleId="21">
    <w:name w:val="21"/>
    <w:basedOn w:val="TableNormal4"/>
    <w:rPr>
      <w:sz w:val="22"/>
      <w:szCs w:val="22"/>
    </w:rPr>
    <w:tblPr>
      <w:tblStyleRowBandSize w:val="1"/>
      <w:tblStyleColBandSize w:val="1"/>
      <w:tblCellMar>
        <w:left w:w="115" w:type="dxa"/>
        <w:right w:w="115" w:type="dxa"/>
      </w:tblCellMar>
    </w:tblPr>
  </w:style>
  <w:style w:type="table" w:customStyle="1" w:styleId="20">
    <w:name w:val="20"/>
    <w:basedOn w:val="TableNormal4"/>
    <w:rPr>
      <w:sz w:val="22"/>
      <w:szCs w:val="22"/>
    </w:rPr>
    <w:tblPr>
      <w:tblStyleRowBandSize w:val="1"/>
      <w:tblStyleColBandSize w:val="1"/>
      <w:tblCellMar>
        <w:left w:w="115" w:type="dxa"/>
        <w:right w:w="115" w:type="dxa"/>
      </w:tblCellMar>
    </w:tblPr>
  </w:style>
  <w:style w:type="table" w:customStyle="1" w:styleId="19">
    <w:name w:val="19"/>
    <w:basedOn w:val="TableNormal4"/>
    <w:rPr>
      <w:sz w:val="22"/>
      <w:szCs w:val="22"/>
    </w:rPr>
    <w:tblPr>
      <w:tblStyleRowBandSize w:val="1"/>
      <w:tblStyleColBandSize w:val="1"/>
      <w:tblCellMar>
        <w:left w:w="115" w:type="dxa"/>
        <w:right w:w="115" w:type="dxa"/>
      </w:tblCellMar>
    </w:tblPr>
  </w:style>
  <w:style w:type="table" w:customStyle="1" w:styleId="18">
    <w:name w:val="18"/>
    <w:basedOn w:val="TableNormal4"/>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
    <w:rsid w:val="00166DE3"/>
    <w:tblPr>
      <w:tblCellMar>
        <w:top w:w="0" w:type="dxa"/>
        <w:left w:w="0" w:type="dxa"/>
        <w:bottom w:w="0" w:type="dxa"/>
        <w:right w:w="0"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5"/>
    <w:tblPr>
      <w:tblStyleRowBandSize w:val="1"/>
      <w:tblStyleColBandSize w:val="1"/>
      <w:tblCellMar>
        <w:left w:w="115" w:type="dxa"/>
        <w:right w:w="115" w:type="dxa"/>
      </w:tblCellMar>
    </w:tblPr>
  </w:style>
  <w:style w:type="table" w:customStyle="1" w:styleId="15">
    <w:name w:val="15"/>
    <w:basedOn w:val="TableNormal5"/>
    <w:rPr>
      <w:sz w:val="22"/>
      <w:szCs w:val="22"/>
    </w:rPr>
    <w:tblPr>
      <w:tblStyleRowBandSize w:val="1"/>
      <w:tblStyleColBandSize w:val="1"/>
      <w:tblCellMar>
        <w:left w:w="115" w:type="dxa"/>
        <w:right w:w="115" w:type="dxa"/>
      </w:tblCellMar>
    </w:tblPr>
  </w:style>
  <w:style w:type="table" w:customStyle="1" w:styleId="14">
    <w:name w:val="14"/>
    <w:basedOn w:val="TableNormal5"/>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69">
    <w:name w:val="69"/>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8">
    <w:name w:val="68"/>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7">
    <w:name w:val="67"/>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6">
    <w:name w:val="66"/>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5">
    <w:name w:val="65"/>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4">
    <w:name w:val="64"/>
    <w:basedOn w:val="TableNormal8"/>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63">
    <w:name w:val="63"/>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2">
    <w:name w:val="62"/>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1">
    <w:name w:val="61"/>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0">
    <w:name w:val="60"/>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9">
    <w:name w:val="59"/>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8">
    <w:name w:val="58"/>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7">
    <w:name w:val="57"/>
    <w:basedOn w:val="TableNormal1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6">
    <w:name w:val="56"/>
    <w:basedOn w:val="TableNormal1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5">
    <w:name w:val="55"/>
    <w:basedOn w:val="TableNormal1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4">
    <w:name w:val="54"/>
    <w:basedOn w:val="TableNormal1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3">
    <w:name w:val="53"/>
    <w:basedOn w:val="TableNormal1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2">
    <w:name w:val="52"/>
    <w:basedOn w:val="TableNormal1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1">
    <w:name w:val="51"/>
    <w:basedOn w:val="TableNormal1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0">
    <w:name w:val="50"/>
    <w:basedOn w:val="TableNormal1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9">
    <w:name w:val="49"/>
    <w:basedOn w:val="TableNormal1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8">
    <w:name w:val="48"/>
    <w:basedOn w:val="TableNormal1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7">
    <w:name w:val="47"/>
    <w:basedOn w:val="TableNormal1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6">
    <w:name w:val="46"/>
    <w:basedOn w:val="TableNormal1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5">
    <w:name w:val="45"/>
    <w:basedOn w:val="TableNormal1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2SiBFEpkbNGbgodwsHdiiVeHA==">CgMxLjAyCGguZ2pkZ3hzMgloLjMwajB6bGwyCWguM2R5NnZrbTIJaC4zem55c2g3MgloLjJldDkycDAyDmguZ29nZDlsam83bWF6MgloLjF0M2g1c2YyCWguMWZvYjl0ZTgAciExT2R5T1ZMTkZ0Nk9wYnM2S2FHalh2VXdZTEF4MTc4N24=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14597</Words>
  <Characters>80285</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2024-08-23T05:09:00Z</cp:lastPrinted>
  <dcterms:created xsi:type="dcterms:W3CDTF">2024-08-26T23:08:00Z</dcterms:created>
  <dcterms:modified xsi:type="dcterms:W3CDTF">2024-08-26T23:08:00Z</dcterms:modified>
</cp:coreProperties>
</file>