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956" w:rsidRDefault="007E4956" w:rsidP="003D58D9">
      <w:pPr>
        <w:shd w:val="clear" w:color="auto" w:fill="FFFFFF"/>
        <w:spacing w:line="360" w:lineRule="auto"/>
        <w:jc w:val="both"/>
        <w:rPr>
          <w:rFonts w:ascii="Palatino Linotype" w:hAnsi="Palatino Linotype" w:cs="Arial"/>
          <w:color w:val="000000"/>
          <w:lang w:val="es-MX" w:eastAsia="es-MX"/>
        </w:rPr>
      </w:pPr>
    </w:p>
    <w:p w:rsidR="00714A6E" w:rsidRPr="00A45D9E" w:rsidRDefault="00714A6E" w:rsidP="003D58D9">
      <w:pPr>
        <w:shd w:val="clear" w:color="auto" w:fill="FFFFFF"/>
        <w:spacing w:line="360" w:lineRule="auto"/>
        <w:jc w:val="both"/>
        <w:rPr>
          <w:rFonts w:ascii="Palatino Linotype" w:hAnsi="Palatino Linotype" w:cs="Arial"/>
          <w:color w:val="000000"/>
          <w:lang w:val="es-MX" w:eastAsia="es-MX"/>
        </w:rPr>
      </w:pPr>
      <w:r w:rsidRPr="00A45D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D58D9">
        <w:rPr>
          <w:rFonts w:ascii="Palatino Linotype" w:hAnsi="Palatino Linotype" w:cs="Arial"/>
          <w:b/>
          <w:color w:val="000000"/>
          <w:lang w:val="es-MX" w:eastAsia="es-MX"/>
        </w:rPr>
        <w:t>veintiuno</w:t>
      </w:r>
      <w:r w:rsidRPr="00377A34">
        <w:rPr>
          <w:rFonts w:ascii="Palatino Linotype" w:hAnsi="Palatino Linotype" w:cs="Arial"/>
          <w:b/>
          <w:color w:val="000000"/>
          <w:lang w:val="es-MX" w:eastAsia="es-MX"/>
        </w:rPr>
        <w:t xml:space="preserve"> de </w:t>
      </w:r>
      <w:r>
        <w:rPr>
          <w:rFonts w:ascii="Palatino Linotype" w:hAnsi="Palatino Linotype" w:cs="Arial"/>
          <w:b/>
          <w:color w:val="000000"/>
          <w:lang w:val="es-MX" w:eastAsia="es-MX"/>
        </w:rPr>
        <w:t>marz</w:t>
      </w:r>
      <w:r w:rsidRPr="00377A34">
        <w:rPr>
          <w:rFonts w:ascii="Palatino Linotype" w:hAnsi="Palatino Linotype" w:cs="Arial"/>
          <w:b/>
          <w:color w:val="000000"/>
          <w:lang w:val="es-MX" w:eastAsia="es-MX"/>
        </w:rPr>
        <w:t xml:space="preserve">o </w:t>
      </w:r>
      <w:r w:rsidR="004A56B6">
        <w:rPr>
          <w:rFonts w:ascii="Palatino Linotype" w:hAnsi="Palatino Linotype" w:cs="Arial"/>
          <w:b/>
          <w:color w:val="000000"/>
          <w:lang w:val="es-MX" w:eastAsia="es-MX"/>
        </w:rPr>
        <w:t xml:space="preserve">de </w:t>
      </w:r>
      <w:r w:rsidRPr="00377A34">
        <w:rPr>
          <w:rFonts w:ascii="Palatino Linotype" w:hAnsi="Palatino Linotype" w:cs="Arial"/>
          <w:b/>
          <w:color w:val="000000"/>
          <w:lang w:val="es-MX" w:eastAsia="es-MX"/>
        </w:rPr>
        <w:t>dos mil veinticuatro</w:t>
      </w:r>
      <w:r w:rsidRPr="00A45D9E">
        <w:rPr>
          <w:rFonts w:ascii="Palatino Linotype" w:hAnsi="Palatino Linotype" w:cs="Arial"/>
          <w:color w:val="000000"/>
          <w:lang w:val="es-MX" w:eastAsia="es-MX"/>
        </w:rPr>
        <w:t>.</w:t>
      </w:r>
    </w:p>
    <w:p w:rsidR="00714A6E" w:rsidRPr="00A45D9E" w:rsidRDefault="00714A6E" w:rsidP="003D58D9">
      <w:pPr>
        <w:tabs>
          <w:tab w:val="left" w:pos="1701"/>
        </w:tabs>
        <w:spacing w:line="360" w:lineRule="auto"/>
        <w:jc w:val="both"/>
        <w:rPr>
          <w:rFonts w:ascii="Palatino Linotype" w:hAnsi="Palatino Linotype" w:cs="Arial"/>
          <w:color w:val="000000"/>
          <w:lang w:val="es-MX" w:eastAsia="es-MX"/>
        </w:rPr>
      </w:pPr>
    </w:p>
    <w:p w:rsidR="00714A6E" w:rsidRPr="00A45D9E" w:rsidRDefault="00714A6E" w:rsidP="003D58D9">
      <w:pPr>
        <w:tabs>
          <w:tab w:val="left" w:pos="1701"/>
        </w:tabs>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b/>
          <w:lang w:val="es-MX" w:eastAsia="en-US"/>
        </w:rPr>
        <w:t>VISTO</w:t>
      </w:r>
      <w:r w:rsidRPr="00A45D9E">
        <w:rPr>
          <w:rFonts w:ascii="Palatino Linotype" w:eastAsiaTheme="minorHAnsi" w:hAnsi="Palatino Linotype" w:cs="Arial"/>
          <w:lang w:val="es-MX" w:eastAsia="en-US"/>
        </w:rPr>
        <w:t xml:space="preserve"> el expediente electrónico formado con motivo del recurso de revisión número </w:t>
      </w:r>
      <w:r w:rsidRPr="00A45D9E">
        <w:rPr>
          <w:rFonts w:ascii="Palatino Linotype" w:eastAsiaTheme="minorHAnsi" w:hAnsi="Palatino Linotype" w:cs="Arial"/>
          <w:b/>
          <w:lang w:val="es-MX" w:eastAsia="en-US"/>
        </w:rPr>
        <w:t>0</w:t>
      </w:r>
      <w:r w:rsidR="00246208">
        <w:rPr>
          <w:rFonts w:ascii="Palatino Linotype" w:eastAsiaTheme="minorHAnsi" w:hAnsi="Palatino Linotype" w:cs="Arial"/>
          <w:b/>
          <w:lang w:val="es-MX" w:eastAsia="en-US"/>
        </w:rPr>
        <w:t>2</w:t>
      </w:r>
      <w:r>
        <w:rPr>
          <w:rFonts w:ascii="Palatino Linotype" w:eastAsiaTheme="minorHAnsi" w:hAnsi="Palatino Linotype" w:cs="Arial"/>
          <w:b/>
          <w:lang w:val="es-MX" w:eastAsia="en-US"/>
        </w:rPr>
        <w:t>4</w:t>
      </w:r>
      <w:r w:rsidR="00246208">
        <w:rPr>
          <w:rFonts w:ascii="Palatino Linotype" w:eastAsiaTheme="minorHAnsi" w:hAnsi="Palatino Linotype" w:cs="Arial"/>
          <w:b/>
          <w:lang w:val="es-MX" w:eastAsia="en-US"/>
        </w:rPr>
        <w:t>9</w:t>
      </w:r>
      <w:r>
        <w:rPr>
          <w:rFonts w:ascii="Palatino Linotype" w:eastAsiaTheme="minorHAnsi" w:hAnsi="Palatino Linotype" w:cs="Arial"/>
          <w:b/>
          <w:lang w:val="es-MX" w:eastAsia="en-US"/>
        </w:rPr>
        <w:t>5</w:t>
      </w:r>
      <w:r w:rsidRPr="00A45D9E">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3</w:t>
      </w:r>
      <w:r w:rsidRPr="00A45D9E">
        <w:rPr>
          <w:rFonts w:ascii="Palatino Linotype" w:eastAsiaTheme="minorHAnsi" w:hAnsi="Palatino Linotype" w:cs="Arial"/>
          <w:lang w:val="es-MX" w:eastAsia="en-US"/>
        </w:rPr>
        <w:t xml:space="preserve">, </w:t>
      </w:r>
      <w:r w:rsidRPr="00A45D9E">
        <w:rPr>
          <w:rFonts w:ascii="Palatino Linotype" w:hAnsi="Palatino Linotype" w:cs="Arial"/>
        </w:rPr>
        <w:t xml:space="preserve">interpuesto por </w:t>
      </w:r>
      <w:r w:rsidR="00C36A93">
        <w:rPr>
          <w:rFonts w:ascii="Palatino Linotype" w:hAnsi="Palatino Linotype" w:cs="Arial"/>
          <w:b/>
        </w:rPr>
        <w:t>XXXXXXXXXXXXXXXXXXXXX</w:t>
      </w:r>
      <w:r w:rsidRPr="00A45D9E">
        <w:rPr>
          <w:rFonts w:ascii="Palatino Linotype" w:hAnsi="Palatino Linotype" w:cs="Arial"/>
        </w:rPr>
        <w:t>,</w:t>
      </w:r>
      <w:r w:rsidRPr="00A45D9E">
        <w:rPr>
          <w:rFonts w:ascii="Palatino Linotype" w:hAnsi="Palatino Linotype" w:cs="Arial"/>
          <w:b/>
        </w:rPr>
        <w:t xml:space="preserve"> </w:t>
      </w:r>
      <w:r w:rsidRPr="00A45D9E">
        <w:rPr>
          <w:rFonts w:ascii="Palatino Linotype" w:hAnsi="Palatino Linotype" w:cs="Arial"/>
        </w:rPr>
        <w:t xml:space="preserve">en lo sucesivo </w:t>
      </w:r>
      <w:r w:rsidRPr="00A45D9E">
        <w:rPr>
          <w:rFonts w:ascii="Palatino Linotype" w:hAnsi="Palatino Linotype" w:cs="Arial"/>
          <w:b/>
        </w:rPr>
        <w:t>l</w:t>
      </w:r>
      <w:r>
        <w:rPr>
          <w:rFonts w:ascii="Palatino Linotype" w:hAnsi="Palatino Linotype" w:cs="Arial"/>
          <w:b/>
        </w:rPr>
        <w:t>a parte</w:t>
      </w:r>
      <w:r w:rsidRPr="00A45D9E">
        <w:rPr>
          <w:rFonts w:ascii="Palatino Linotype" w:hAnsi="Palatino Linotype" w:cs="Arial"/>
          <w:b/>
        </w:rPr>
        <w:t xml:space="preserve"> Recurrente</w:t>
      </w:r>
      <w:r w:rsidRPr="00A45D9E">
        <w:rPr>
          <w:rFonts w:ascii="Palatino Linotype" w:eastAsiaTheme="minorHAnsi" w:hAnsi="Palatino Linotype" w:cs="Arial"/>
          <w:lang w:val="es-MX" w:eastAsia="en-US"/>
        </w:rPr>
        <w:t xml:space="preserve">, en contra de la respuesta de la </w:t>
      </w:r>
      <w:r w:rsidRPr="00A45D9E">
        <w:rPr>
          <w:rFonts w:ascii="Palatino Linotype" w:eastAsiaTheme="minorHAnsi" w:hAnsi="Palatino Linotype" w:cs="Arial"/>
          <w:b/>
          <w:lang w:val="es-MX" w:eastAsia="en-US"/>
        </w:rPr>
        <w:t>Secretaría de las Mujeres</w:t>
      </w:r>
      <w:r w:rsidRPr="00A45D9E">
        <w:rPr>
          <w:rFonts w:ascii="Palatino Linotype" w:eastAsiaTheme="minorHAnsi" w:hAnsi="Palatino Linotype" w:cs="Arial"/>
          <w:lang w:val="es-MX" w:eastAsia="en-US"/>
        </w:rPr>
        <w:t>,</w:t>
      </w:r>
      <w:r w:rsidRPr="00A45D9E">
        <w:rPr>
          <w:rFonts w:ascii="Palatino Linotype" w:eastAsiaTheme="minorHAnsi" w:hAnsi="Palatino Linotype" w:cs="Arial"/>
          <w:b/>
          <w:lang w:val="es-MX" w:eastAsia="en-US"/>
        </w:rPr>
        <w:t xml:space="preserve"> </w:t>
      </w:r>
      <w:r w:rsidRPr="00A45D9E">
        <w:rPr>
          <w:rFonts w:ascii="Palatino Linotype" w:eastAsiaTheme="minorHAnsi" w:hAnsi="Palatino Linotype" w:cs="Arial"/>
          <w:lang w:val="es-MX" w:eastAsia="en-US"/>
        </w:rPr>
        <w:t>en lo subsecuente</w:t>
      </w:r>
      <w:r w:rsidRPr="00A45D9E">
        <w:rPr>
          <w:rFonts w:ascii="Palatino Linotype" w:eastAsiaTheme="minorHAnsi" w:hAnsi="Palatino Linotype" w:cs="Arial"/>
          <w:b/>
          <w:lang w:val="es-MX" w:eastAsia="en-US"/>
        </w:rPr>
        <w:t xml:space="preserve"> El Sujeto Obligado, </w:t>
      </w:r>
      <w:r w:rsidRPr="00A45D9E">
        <w:rPr>
          <w:rFonts w:ascii="Palatino Linotype" w:eastAsiaTheme="minorHAnsi" w:hAnsi="Palatino Linotype" w:cs="Arial"/>
          <w:lang w:val="es-MX" w:eastAsia="en-US"/>
        </w:rPr>
        <w:t>se procede a dictar la presente resolución.</w:t>
      </w:r>
    </w:p>
    <w:p w:rsidR="00714A6E" w:rsidRPr="00A45D9E" w:rsidRDefault="00714A6E" w:rsidP="003D58D9">
      <w:pPr>
        <w:tabs>
          <w:tab w:val="left" w:pos="1701"/>
        </w:tabs>
        <w:spacing w:line="360" w:lineRule="auto"/>
        <w:jc w:val="both"/>
        <w:rPr>
          <w:rFonts w:ascii="Palatino Linotype" w:eastAsiaTheme="minorHAnsi" w:hAnsi="Palatino Linotype" w:cs="Arial"/>
          <w:b/>
          <w:lang w:val="es-MX" w:eastAsia="en-US"/>
        </w:rPr>
      </w:pPr>
    </w:p>
    <w:p w:rsidR="00714A6E" w:rsidRPr="00A45D9E" w:rsidRDefault="00714A6E" w:rsidP="003D58D9">
      <w:pPr>
        <w:spacing w:line="360" w:lineRule="auto"/>
        <w:jc w:val="center"/>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A N T E C E D E N T E S</w:t>
      </w:r>
    </w:p>
    <w:p w:rsidR="00714A6E" w:rsidRPr="00A45D9E" w:rsidRDefault="00714A6E" w:rsidP="003D58D9">
      <w:pPr>
        <w:spacing w:line="360" w:lineRule="auto"/>
        <w:jc w:val="center"/>
        <w:rPr>
          <w:rFonts w:ascii="Palatino Linotype" w:eastAsiaTheme="minorHAnsi" w:hAnsi="Palatino Linotype" w:cs="Arial"/>
          <w:b/>
          <w:sz w:val="18"/>
          <w:lang w:val="es-MX" w:eastAsia="en-US"/>
        </w:rPr>
      </w:pPr>
    </w:p>
    <w:p w:rsidR="00714A6E" w:rsidRPr="00A45D9E" w:rsidRDefault="00714A6E" w:rsidP="003D58D9">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PRIMERO. De la solicitud de información.</w:t>
      </w:r>
    </w:p>
    <w:p w:rsidR="00714A6E" w:rsidRPr="00A45D9E" w:rsidRDefault="00714A6E" w:rsidP="003D58D9">
      <w:pPr>
        <w:spacing w:line="360" w:lineRule="auto"/>
        <w:jc w:val="both"/>
        <w:rPr>
          <w:rFonts w:ascii="Palatino Linotype" w:eastAsiaTheme="minorHAnsi" w:hAnsi="Palatino Linotype" w:cs="Arial"/>
          <w:szCs w:val="22"/>
          <w:lang w:val="es-MX" w:eastAsia="en-US"/>
        </w:rPr>
      </w:pPr>
      <w:r w:rsidRPr="00A45D9E">
        <w:rPr>
          <w:rFonts w:ascii="Palatino Linotype" w:eastAsiaTheme="minorHAnsi" w:hAnsi="Palatino Linotype" w:cs="Arial"/>
          <w:szCs w:val="22"/>
          <w:lang w:val="es-MX" w:eastAsia="en-US"/>
        </w:rPr>
        <w:t xml:space="preserve">En fecha </w:t>
      </w:r>
      <w:r>
        <w:rPr>
          <w:rFonts w:ascii="Palatino Linotype" w:eastAsiaTheme="minorHAnsi" w:hAnsi="Palatino Linotype" w:cs="Arial"/>
          <w:b/>
          <w:szCs w:val="22"/>
          <w:lang w:val="es-MX" w:eastAsia="en-US"/>
        </w:rPr>
        <w:t>diecisiete</w:t>
      </w:r>
      <w:r w:rsidRPr="008061F5">
        <w:rPr>
          <w:rFonts w:ascii="Palatino Linotype" w:eastAsiaTheme="minorHAnsi" w:hAnsi="Palatino Linotype" w:cs="Arial"/>
          <w:b/>
          <w:szCs w:val="22"/>
          <w:lang w:val="es-MX" w:eastAsia="en-US"/>
        </w:rPr>
        <w:t xml:space="preserve"> de </w:t>
      </w:r>
      <w:r>
        <w:rPr>
          <w:rFonts w:ascii="Palatino Linotype" w:eastAsiaTheme="minorHAnsi" w:hAnsi="Palatino Linotype" w:cs="Arial"/>
          <w:b/>
          <w:szCs w:val="22"/>
          <w:lang w:val="es-MX" w:eastAsia="en-US"/>
        </w:rPr>
        <w:t>abril</w:t>
      </w:r>
      <w:r w:rsidRPr="008061F5">
        <w:rPr>
          <w:rFonts w:ascii="Palatino Linotype" w:eastAsiaTheme="minorHAnsi" w:hAnsi="Palatino Linotype" w:cs="Arial"/>
          <w:b/>
          <w:szCs w:val="22"/>
          <w:lang w:val="es-MX" w:eastAsia="en-US"/>
        </w:rPr>
        <w:t xml:space="preserve"> de dos mil veintitrés</w:t>
      </w:r>
      <w:r w:rsidRPr="00A45D9E">
        <w:rPr>
          <w:rFonts w:ascii="Palatino Linotype" w:eastAsiaTheme="minorHAnsi" w:hAnsi="Palatino Linotype" w:cs="Arial"/>
          <w:szCs w:val="22"/>
          <w:lang w:val="es-MX" w:eastAsia="en-US"/>
        </w:rPr>
        <w:t>, l</w:t>
      </w:r>
      <w:r>
        <w:rPr>
          <w:rFonts w:ascii="Palatino Linotype" w:eastAsiaTheme="minorHAnsi" w:hAnsi="Palatino Linotype" w:cs="Arial"/>
          <w:szCs w:val="22"/>
          <w:lang w:val="es-MX" w:eastAsia="en-US"/>
        </w:rPr>
        <w:t>a parte</w:t>
      </w:r>
      <w:r w:rsidRPr="00A45D9E">
        <w:rPr>
          <w:rFonts w:ascii="Palatino Linotype" w:eastAsiaTheme="minorHAnsi" w:hAnsi="Palatino Linotype" w:cs="Arial"/>
          <w:szCs w:val="22"/>
          <w:lang w:val="es-MX" w:eastAsia="en-US"/>
        </w:rPr>
        <w:t xml:space="preserve"> </w:t>
      </w:r>
      <w:r w:rsidRPr="00A45D9E">
        <w:rPr>
          <w:rFonts w:ascii="Palatino Linotype" w:eastAsiaTheme="minorHAnsi" w:hAnsi="Palatino Linotype" w:cs="Arial"/>
          <w:b/>
          <w:szCs w:val="22"/>
          <w:lang w:val="es-MX" w:eastAsia="en-US"/>
        </w:rPr>
        <w:t>Recurrente</w:t>
      </w:r>
      <w:r w:rsidRPr="00A45D9E">
        <w:rPr>
          <w:rFonts w:ascii="Palatino Linotype" w:eastAsiaTheme="minorHAnsi" w:hAnsi="Palatino Linotype" w:cs="Arial"/>
          <w:szCs w:val="22"/>
          <w:lang w:val="es-MX" w:eastAsia="en-US"/>
        </w:rPr>
        <w:t xml:space="preserve">, presentó a través del Sistema de Acceso a la Información Mexiquense </w:t>
      </w:r>
      <w:r w:rsidRPr="00A45D9E">
        <w:rPr>
          <w:rFonts w:ascii="Palatino Linotype" w:eastAsiaTheme="minorHAnsi" w:hAnsi="Palatino Linotype" w:cs="Arial"/>
          <w:b/>
          <w:szCs w:val="22"/>
          <w:lang w:val="es-MX" w:eastAsia="en-US"/>
        </w:rPr>
        <w:t>(SAIMEX),</w:t>
      </w:r>
      <w:r w:rsidRPr="00A45D9E">
        <w:rPr>
          <w:rFonts w:ascii="Palatino Linotype" w:eastAsiaTheme="minorHAnsi" w:hAnsi="Palatino Linotype" w:cs="Arial"/>
          <w:szCs w:val="22"/>
          <w:lang w:val="es-MX" w:eastAsia="en-US"/>
        </w:rPr>
        <w:t xml:space="preserve"> ante el </w:t>
      </w:r>
      <w:r w:rsidRPr="00A45D9E">
        <w:rPr>
          <w:rFonts w:ascii="Palatino Linotype" w:eastAsiaTheme="minorHAnsi" w:hAnsi="Palatino Linotype" w:cs="Arial"/>
          <w:b/>
          <w:szCs w:val="22"/>
          <w:lang w:val="es-MX" w:eastAsia="en-US"/>
        </w:rPr>
        <w:t>Sujeto Obligado</w:t>
      </w:r>
      <w:r w:rsidRPr="00A45D9E">
        <w:rPr>
          <w:rFonts w:ascii="Palatino Linotype" w:eastAsiaTheme="minorHAnsi" w:hAnsi="Palatino Linotype" w:cs="Arial"/>
          <w:szCs w:val="22"/>
          <w:lang w:val="es-MX" w:eastAsia="en-US"/>
        </w:rPr>
        <w:t xml:space="preserve">, la solicitud de acceso a la información pública, a la que se le asignó el número de expediente </w:t>
      </w:r>
      <w:r w:rsidRPr="00A45D9E">
        <w:rPr>
          <w:rFonts w:ascii="Palatino Linotype" w:eastAsiaTheme="minorHAnsi" w:hAnsi="Palatino Linotype" w:cs="Arial"/>
          <w:b/>
          <w:szCs w:val="22"/>
          <w:lang w:val="es-MX" w:eastAsia="en-US"/>
        </w:rPr>
        <w:t>00</w:t>
      </w:r>
      <w:r>
        <w:rPr>
          <w:rFonts w:ascii="Palatino Linotype" w:eastAsiaTheme="minorHAnsi" w:hAnsi="Palatino Linotype" w:cs="Arial"/>
          <w:b/>
          <w:szCs w:val="22"/>
          <w:lang w:val="es-MX" w:eastAsia="en-US"/>
        </w:rPr>
        <w:t>218</w:t>
      </w:r>
      <w:r w:rsidRPr="00A45D9E">
        <w:rPr>
          <w:rFonts w:ascii="Palatino Linotype" w:eastAsiaTheme="minorHAnsi" w:hAnsi="Palatino Linotype" w:cs="Arial"/>
          <w:b/>
          <w:szCs w:val="22"/>
          <w:lang w:val="es-MX" w:eastAsia="en-US"/>
        </w:rPr>
        <w:t>/SEMUJS/IP/202</w:t>
      </w:r>
      <w:r>
        <w:rPr>
          <w:rFonts w:ascii="Palatino Linotype" w:eastAsiaTheme="minorHAnsi" w:hAnsi="Palatino Linotype" w:cs="Arial"/>
          <w:b/>
          <w:szCs w:val="22"/>
          <w:lang w:val="es-MX" w:eastAsia="en-US"/>
        </w:rPr>
        <w:t>3</w:t>
      </w:r>
      <w:r w:rsidRPr="00A45D9E">
        <w:rPr>
          <w:rFonts w:ascii="Palatino Linotype" w:eastAsiaTheme="minorHAnsi" w:hAnsi="Palatino Linotype" w:cs="Arial"/>
          <w:szCs w:val="22"/>
          <w:lang w:val="es-MX" w:eastAsia="en-US"/>
        </w:rPr>
        <w:t>, mediante la cual solicitó lo siguiente:</w:t>
      </w:r>
    </w:p>
    <w:p w:rsidR="00714A6E" w:rsidRPr="00A45D9E" w:rsidRDefault="00714A6E" w:rsidP="003D58D9">
      <w:pPr>
        <w:spacing w:line="360" w:lineRule="auto"/>
        <w:jc w:val="both"/>
        <w:rPr>
          <w:rFonts w:ascii="Palatino Linotype" w:eastAsiaTheme="minorHAnsi" w:hAnsi="Palatino Linotype" w:cs="Arial"/>
          <w:szCs w:val="22"/>
          <w:lang w:val="es-MX" w:eastAsia="en-US"/>
        </w:rPr>
      </w:pPr>
    </w:p>
    <w:p w:rsidR="00714A6E" w:rsidRPr="00A45D9E" w:rsidRDefault="00714A6E" w:rsidP="003D58D9">
      <w:pPr>
        <w:spacing w:line="360" w:lineRule="auto"/>
        <w:ind w:left="284" w:right="332"/>
        <w:jc w:val="both"/>
        <w:rPr>
          <w:rFonts w:ascii="Palatino Linotype" w:hAnsi="Palatino Linotype"/>
          <w:i/>
          <w:sz w:val="22"/>
          <w:szCs w:val="22"/>
          <w:lang w:val="es-ES_tradnl"/>
        </w:rPr>
      </w:pPr>
      <w:r w:rsidRPr="00A45D9E">
        <w:rPr>
          <w:rFonts w:ascii="Palatino Linotype" w:hAnsi="Palatino Linotype"/>
          <w:i/>
          <w:sz w:val="22"/>
          <w:szCs w:val="22"/>
          <w:lang w:val="es-MX"/>
        </w:rPr>
        <w:t>“</w:t>
      </w:r>
      <w:r w:rsidRPr="00714A6E">
        <w:rPr>
          <w:rFonts w:ascii="Palatino Linotype" w:hAnsi="Palatino Linotype"/>
          <w:i/>
          <w:sz w:val="22"/>
          <w:szCs w:val="22"/>
          <w:lang w:val="es-MX" w:eastAsia="es-MX"/>
        </w:rPr>
        <w:t xml:space="preserve">La información que </w:t>
      </w:r>
      <w:proofErr w:type="spellStart"/>
      <w:r w:rsidRPr="00714A6E">
        <w:rPr>
          <w:rFonts w:ascii="Palatino Linotype" w:hAnsi="Palatino Linotype"/>
          <w:i/>
          <w:sz w:val="22"/>
          <w:szCs w:val="22"/>
          <w:lang w:val="es-MX" w:eastAsia="es-MX"/>
        </w:rPr>
        <w:t>solicio</w:t>
      </w:r>
      <w:proofErr w:type="spellEnd"/>
      <w:r w:rsidRPr="00714A6E">
        <w:rPr>
          <w:rFonts w:ascii="Palatino Linotype" w:hAnsi="Palatino Linotype"/>
          <w:i/>
          <w:sz w:val="22"/>
          <w:szCs w:val="22"/>
          <w:lang w:val="es-MX" w:eastAsia="es-MX"/>
        </w:rPr>
        <w:t xml:space="preserve"> debe de ser enviada por favor al correo </w:t>
      </w:r>
      <w:proofErr w:type="spellStart"/>
      <w:r w:rsidRPr="00714A6E">
        <w:rPr>
          <w:rFonts w:ascii="Palatino Linotype" w:hAnsi="Palatino Linotype"/>
          <w:i/>
          <w:sz w:val="22"/>
          <w:szCs w:val="22"/>
          <w:lang w:val="es-MX" w:eastAsia="es-MX"/>
        </w:rPr>
        <w:t>electronico</w:t>
      </w:r>
      <w:proofErr w:type="spellEnd"/>
      <w:r w:rsidRPr="00714A6E">
        <w:rPr>
          <w:rFonts w:ascii="Palatino Linotype" w:hAnsi="Palatino Linotype"/>
          <w:i/>
          <w:sz w:val="22"/>
          <w:szCs w:val="22"/>
          <w:lang w:val="es-MX" w:eastAsia="es-MX"/>
        </w:rPr>
        <w:t xml:space="preserve"> el cual vuelvo a indicar </w:t>
      </w:r>
      <w:proofErr w:type="spellStart"/>
      <w:r w:rsidRPr="00714A6E">
        <w:rPr>
          <w:rFonts w:ascii="Palatino Linotype" w:hAnsi="Palatino Linotype"/>
          <w:i/>
          <w:sz w:val="22"/>
          <w:szCs w:val="22"/>
          <w:lang w:val="es-MX" w:eastAsia="es-MX"/>
        </w:rPr>
        <w:t>aqui</w:t>
      </w:r>
      <w:proofErr w:type="spellEnd"/>
      <w:r w:rsidRPr="00714A6E">
        <w:rPr>
          <w:rFonts w:ascii="Palatino Linotype" w:hAnsi="Palatino Linotype"/>
          <w:i/>
          <w:sz w:val="22"/>
          <w:szCs w:val="22"/>
          <w:lang w:val="es-MX" w:eastAsia="es-MX"/>
        </w:rPr>
        <w:t xml:space="preserve"> </w:t>
      </w:r>
      <w:r w:rsidR="00C36A93">
        <w:rPr>
          <w:rFonts w:ascii="Palatino Linotype" w:hAnsi="Palatino Linotype"/>
          <w:i/>
          <w:sz w:val="22"/>
          <w:szCs w:val="22"/>
          <w:lang w:val="es-MX" w:eastAsia="es-MX"/>
        </w:rPr>
        <w:t>XXXXXXXXXXXXXXXXXXXX</w:t>
      </w:r>
      <w:r w:rsidRPr="00714A6E">
        <w:rPr>
          <w:rFonts w:ascii="Palatino Linotype" w:hAnsi="Palatino Linotype"/>
          <w:i/>
          <w:sz w:val="22"/>
          <w:szCs w:val="22"/>
          <w:lang w:val="es-MX" w:eastAsia="es-MX"/>
        </w:rPr>
        <w:t xml:space="preserve"> 1</w:t>
      </w:r>
      <w:proofErr w:type="gramStart"/>
      <w:r w:rsidRPr="00714A6E">
        <w:rPr>
          <w:rFonts w:ascii="Palatino Linotype" w:hAnsi="Palatino Linotype"/>
          <w:i/>
          <w:sz w:val="22"/>
          <w:szCs w:val="22"/>
          <w:lang w:val="es-MX" w:eastAsia="es-MX"/>
        </w:rPr>
        <w:t>,.</w:t>
      </w:r>
      <w:proofErr w:type="gramEnd"/>
      <w:r w:rsidRPr="00714A6E">
        <w:rPr>
          <w:rFonts w:ascii="Palatino Linotype" w:hAnsi="Palatino Linotype"/>
          <w:i/>
          <w:sz w:val="22"/>
          <w:szCs w:val="22"/>
          <w:lang w:val="es-MX" w:eastAsia="es-MX"/>
        </w:rPr>
        <w:t xml:space="preserve"> Proporcionarme por favor desde la creación de la Secretaría de la Mujer en octubre 2020 hoy en día Secretaría de las </w:t>
      </w:r>
      <w:bookmarkStart w:id="0" w:name="_GoBack"/>
      <w:bookmarkEnd w:id="0"/>
      <w:r w:rsidRPr="00714A6E">
        <w:rPr>
          <w:rFonts w:ascii="Palatino Linotype" w:hAnsi="Palatino Linotype"/>
          <w:i/>
          <w:sz w:val="22"/>
          <w:szCs w:val="22"/>
          <w:lang w:val="es-MX" w:eastAsia="es-MX"/>
        </w:rPr>
        <w:t xml:space="preserve">Mujeres copia física de los oficios enviados por Recursos Humanos a ex servidores públicos para indicarles que </w:t>
      </w:r>
      <w:proofErr w:type="spellStart"/>
      <w:r w:rsidRPr="00714A6E">
        <w:rPr>
          <w:rFonts w:ascii="Palatino Linotype" w:hAnsi="Palatino Linotype"/>
          <w:i/>
          <w:sz w:val="22"/>
          <w:szCs w:val="22"/>
          <w:lang w:val="es-MX" w:eastAsia="es-MX"/>
        </w:rPr>
        <w:t>hicierán</w:t>
      </w:r>
      <w:proofErr w:type="spellEnd"/>
      <w:r w:rsidRPr="00714A6E">
        <w:rPr>
          <w:rFonts w:ascii="Palatino Linotype" w:hAnsi="Palatino Linotype"/>
          <w:i/>
          <w:sz w:val="22"/>
          <w:szCs w:val="22"/>
          <w:lang w:val="es-MX" w:eastAsia="es-MX"/>
        </w:rPr>
        <w:t xml:space="preserve"> su baja de declaración </w:t>
      </w:r>
      <w:proofErr w:type="spellStart"/>
      <w:r w:rsidRPr="00714A6E">
        <w:rPr>
          <w:rFonts w:ascii="Palatino Linotype" w:hAnsi="Palatino Linotype"/>
          <w:i/>
          <w:sz w:val="22"/>
          <w:szCs w:val="22"/>
          <w:lang w:val="es-MX" w:eastAsia="es-MX"/>
        </w:rPr>
        <w:t>patrimomial</w:t>
      </w:r>
      <w:proofErr w:type="spellEnd"/>
      <w:r w:rsidRPr="00714A6E">
        <w:rPr>
          <w:rFonts w:ascii="Palatino Linotype" w:hAnsi="Palatino Linotype"/>
          <w:i/>
          <w:sz w:val="22"/>
          <w:szCs w:val="22"/>
          <w:lang w:val="es-MX" w:eastAsia="es-MX"/>
        </w:rPr>
        <w:t xml:space="preserve">. </w:t>
      </w:r>
      <w:proofErr w:type="gramStart"/>
      <w:r w:rsidRPr="00714A6E">
        <w:rPr>
          <w:rFonts w:ascii="Palatino Linotype" w:hAnsi="Palatino Linotype"/>
          <w:i/>
          <w:sz w:val="22"/>
          <w:szCs w:val="22"/>
          <w:lang w:val="es-MX" w:eastAsia="es-MX"/>
        </w:rPr>
        <w:t>testando</w:t>
      </w:r>
      <w:proofErr w:type="gramEnd"/>
      <w:r w:rsidRPr="00714A6E">
        <w:rPr>
          <w:rFonts w:ascii="Palatino Linotype" w:hAnsi="Palatino Linotype"/>
          <w:i/>
          <w:sz w:val="22"/>
          <w:szCs w:val="22"/>
          <w:lang w:val="es-MX" w:eastAsia="es-MX"/>
        </w:rPr>
        <w:t xml:space="preserve"> los datos sensibles que puedan faltar a la Ley de Protección de Datos. (</w:t>
      </w:r>
      <w:proofErr w:type="gramStart"/>
      <w:r w:rsidRPr="00714A6E">
        <w:rPr>
          <w:rFonts w:ascii="Palatino Linotype" w:hAnsi="Palatino Linotype"/>
          <w:i/>
          <w:sz w:val="22"/>
          <w:szCs w:val="22"/>
          <w:lang w:val="es-MX" w:eastAsia="es-MX"/>
        </w:rPr>
        <w:t>estos</w:t>
      </w:r>
      <w:proofErr w:type="gramEnd"/>
      <w:r w:rsidRPr="00714A6E">
        <w:rPr>
          <w:rFonts w:ascii="Palatino Linotype" w:hAnsi="Palatino Linotype"/>
          <w:i/>
          <w:sz w:val="22"/>
          <w:szCs w:val="22"/>
          <w:lang w:val="es-MX" w:eastAsia="es-MX"/>
        </w:rPr>
        <w:t xml:space="preserve"> oficios solicitados son de octubre del 2020 a la fecha del 29 de marzo de 2023) 2.- Proporcionarme por favor desde la creación de la Secretaría de la Mujer en octubre </w:t>
      </w:r>
      <w:r w:rsidRPr="00714A6E">
        <w:rPr>
          <w:rFonts w:ascii="Palatino Linotype" w:hAnsi="Palatino Linotype"/>
          <w:i/>
          <w:sz w:val="22"/>
          <w:szCs w:val="22"/>
          <w:lang w:val="es-MX" w:eastAsia="es-MX"/>
        </w:rPr>
        <w:lastRenderedPageBreak/>
        <w:t xml:space="preserve">2020 hoy en día Secretaría de las Mujeres copia física de los oficios enviados por </w:t>
      </w:r>
      <w:proofErr w:type="spellStart"/>
      <w:r w:rsidRPr="00714A6E">
        <w:rPr>
          <w:rFonts w:ascii="Palatino Linotype" w:hAnsi="Palatino Linotype"/>
          <w:i/>
          <w:sz w:val="22"/>
          <w:szCs w:val="22"/>
          <w:lang w:val="es-MX" w:eastAsia="es-MX"/>
        </w:rPr>
        <w:t>Contraloria</w:t>
      </w:r>
      <w:proofErr w:type="spellEnd"/>
      <w:r w:rsidRPr="00714A6E">
        <w:rPr>
          <w:rFonts w:ascii="Palatino Linotype" w:hAnsi="Palatino Linotype"/>
          <w:i/>
          <w:sz w:val="22"/>
          <w:szCs w:val="22"/>
          <w:lang w:val="es-MX" w:eastAsia="es-MX"/>
        </w:rPr>
        <w:t xml:space="preserve"> o del Área de quejas a ex servidores públicos que no hicieron su declaración patrimonial, testando los datos sensibles que puedan faltar a la Ley de Protección de Datos. (</w:t>
      </w:r>
      <w:proofErr w:type="gramStart"/>
      <w:r w:rsidRPr="00714A6E">
        <w:rPr>
          <w:rFonts w:ascii="Palatino Linotype" w:hAnsi="Palatino Linotype"/>
          <w:i/>
          <w:sz w:val="22"/>
          <w:szCs w:val="22"/>
          <w:lang w:val="es-MX" w:eastAsia="es-MX"/>
        </w:rPr>
        <w:t>estos</w:t>
      </w:r>
      <w:proofErr w:type="gramEnd"/>
      <w:r w:rsidRPr="00714A6E">
        <w:rPr>
          <w:rFonts w:ascii="Palatino Linotype" w:hAnsi="Palatino Linotype"/>
          <w:i/>
          <w:sz w:val="22"/>
          <w:szCs w:val="22"/>
          <w:lang w:val="es-MX" w:eastAsia="es-MX"/>
        </w:rPr>
        <w:t xml:space="preserve"> oficios solicitados son de octubre del 2020 a la fecha del 29 de marzo de 2023) Le recuerdo que para cada punto de la información solicitada es desde la creación de la Secretaría de la Mujer en octubre 2020 hoy en día Secretaría de las Mujeres, dicha información es solicitada desde octubre del 2020 a la fecha del 29 de marzo de 2023 3.- Solicito de la manera más atenta se me otorgue de acuerdo a la ley de transparencia el directorio impreso del personal que labora, así como el cargo, nivel y salario que perciben, le recuerdo que esto es información pública que se debe de emitir en Ipomex y hago la petición ya que de acuerdo a la información pública Ipomex no se encuentra el directorio de trabajadores ni la descripción de puestos como tendría que ser , así como la tabla y nivel salarial de los mismos ( la liga que </w:t>
      </w:r>
      <w:proofErr w:type="spellStart"/>
      <w:r w:rsidRPr="00714A6E">
        <w:rPr>
          <w:rFonts w:ascii="Palatino Linotype" w:hAnsi="Palatino Linotype"/>
          <w:i/>
          <w:sz w:val="22"/>
          <w:szCs w:val="22"/>
          <w:lang w:val="es-MX" w:eastAsia="es-MX"/>
        </w:rPr>
        <w:t>esta</w:t>
      </w:r>
      <w:proofErr w:type="spellEnd"/>
      <w:r w:rsidRPr="00714A6E">
        <w:rPr>
          <w:rFonts w:ascii="Palatino Linotype" w:hAnsi="Palatino Linotype"/>
          <w:i/>
          <w:sz w:val="22"/>
          <w:szCs w:val="22"/>
          <w:lang w:val="es-MX" w:eastAsia="es-MX"/>
        </w:rPr>
        <w:t xml:space="preserve"> en la página lleva a salarios que no corresponden a la Secretaría,) las ligas que ponen son engañosas. </w:t>
      </w:r>
      <w:proofErr w:type="gramStart"/>
      <w:r w:rsidRPr="00714A6E">
        <w:rPr>
          <w:rFonts w:ascii="Palatino Linotype" w:hAnsi="Palatino Linotype"/>
          <w:i/>
          <w:sz w:val="22"/>
          <w:szCs w:val="22"/>
          <w:lang w:val="es-MX" w:eastAsia="es-MX"/>
        </w:rPr>
        <w:t>4.¿</w:t>
      </w:r>
      <w:proofErr w:type="gramEnd"/>
      <w:r w:rsidRPr="00714A6E">
        <w:rPr>
          <w:rFonts w:ascii="Palatino Linotype" w:hAnsi="Palatino Linotype"/>
          <w:i/>
          <w:sz w:val="22"/>
          <w:szCs w:val="22"/>
          <w:lang w:val="es-MX" w:eastAsia="es-MX"/>
        </w:rPr>
        <w:t xml:space="preserve">Por qué cuando un servidor público se va antes de que acabe su contrato aún se le sigue pagando? ¿Por qué no se le realiza su baja? Tengo la duda con el Sr. Cesar Pablo Martínez, podrían indicarme por favor la fecha de baja del servidor público. 5.- ¿Por qué se le dan cargos de coordinación o puesto de jefe de proyecto a personas que ni título o cédula profesional tienen para ejercer, esto de acuerdo a la función o a la descripción de puestos para la que fueron contratados (as)? (Aplicar por favor a puestos de confianza, base y eventuales) De acuerdo a la ley de Transparencia, solicito nombre, puesto en el cual se desempeña, salario , ubicación </w:t>
      </w:r>
      <w:proofErr w:type="spellStart"/>
      <w:r w:rsidRPr="00714A6E">
        <w:rPr>
          <w:rFonts w:ascii="Palatino Linotype" w:hAnsi="Palatino Linotype"/>
          <w:i/>
          <w:sz w:val="22"/>
          <w:szCs w:val="22"/>
          <w:lang w:val="es-MX" w:eastAsia="es-MX"/>
        </w:rPr>
        <w:t>fisica</w:t>
      </w:r>
      <w:proofErr w:type="spellEnd"/>
      <w:r w:rsidRPr="00714A6E">
        <w:rPr>
          <w:rFonts w:ascii="Palatino Linotype" w:hAnsi="Palatino Linotype"/>
          <w:i/>
          <w:sz w:val="22"/>
          <w:szCs w:val="22"/>
          <w:lang w:val="es-MX" w:eastAsia="es-MX"/>
        </w:rPr>
        <w:t xml:space="preserve"> del trabajador, nivel de estudios 6.-Aparte de lo solicitado arriba el caso del Sr. Cesar Pablo Martínez, podrían indicarme por favor el puesto, el salario y el nivel de estudios con los que contaba, así como la descripción de puestos durante los periodos que estuvo laborando. Les pido otorgarme copia física de la descripción de puestos con los que cuenta la Secretaría de la Mujer (2020 ) hoy en día Secretaria de las Mujeres de fecha Octubre 2020 a fecha 29 de marzo de 2023, así como el salario que se percibe en dicha descripción de puestos , de acuerdo a IPOMEX la nota que aparece Respecto al apartado hipervínculo a las convocatorias a concursos para ocupar cargos públicos, corresponde a la Dirección General de Personal y a la Subdirección de Escalafón dirigir y coordinar la promoción escalonaría, así como la autorización para ocupar las plazas </w:t>
      </w:r>
      <w:r w:rsidRPr="00714A6E">
        <w:rPr>
          <w:rFonts w:ascii="Palatino Linotype" w:hAnsi="Palatino Linotype"/>
          <w:i/>
          <w:sz w:val="22"/>
          <w:szCs w:val="22"/>
          <w:lang w:val="es-MX" w:eastAsia="es-MX"/>
        </w:rPr>
        <w:lastRenderedPageBreak/>
        <w:t xml:space="preserve">vacantes, por tal motivo el criterio se reportará con https://www.ipomex.org.mx/recursos/ipo/img/png/noaplica.png 7.-¿En </w:t>
      </w:r>
      <w:proofErr w:type="spellStart"/>
      <w:r w:rsidRPr="00714A6E">
        <w:rPr>
          <w:rFonts w:ascii="Palatino Linotype" w:hAnsi="Palatino Linotype"/>
          <w:i/>
          <w:sz w:val="22"/>
          <w:szCs w:val="22"/>
          <w:lang w:val="es-MX" w:eastAsia="es-MX"/>
        </w:rPr>
        <w:t>donde</w:t>
      </w:r>
      <w:proofErr w:type="spellEnd"/>
      <w:r w:rsidRPr="00714A6E">
        <w:rPr>
          <w:rFonts w:ascii="Palatino Linotype" w:hAnsi="Palatino Linotype"/>
          <w:i/>
          <w:sz w:val="22"/>
          <w:szCs w:val="22"/>
          <w:lang w:val="es-MX" w:eastAsia="es-MX"/>
        </w:rPr>
        <w:t xml:space="preserve"> puedo consultar las convocatorias para ocupar los puestos de la Secretaría de las Mujeres de acuerdo al párrafo arriba mencionado ? (Aplicar por favor a puestos de confianza, base y eventuales así como de recursos federales) Al igual que la descripción de puestos existe la nota </w:t>
      </w:r>
      <w:proofErr w:type="spellStart"/>
      <w:r w:rsidRPr="00714A6E">
        <w:rPr>
          <w:rFonts w:ascii="Palatino Linotype" w:hAnsi="Palatino Linotype"/>
          <w:i/>
          <w:sz w:val="22"/>
          <w:szCs w:val="22"/>
          <w:lang w:val="es-MX" w:eastAsia="es-MX"/>
        </w:rPr>
        <w:t>Nota</w:t>
      </w:r>
      <w:proofErr w:type="spellEnd"/>
      <w:r w:rsidRPr="00714A6E">
        <w:rPr>
          <w:rFonts w:ascii="Palatino Linotype" w:hAnsi="Palatino Linotype"/>
          <w:i/>
          <w:sz w:val="22"/>
          <w:szCs w:val="22"/>
          <w:lang w:val="es-MX" w:eastAsia="es-MX"/>
        </w:rPr>
        <w:t xml:space="preserve"> : Se hace de su conocimiento que, de conformidad a lo establecido en el artículo 31, fracciones II, III, IV, V y XIII, del reglamento interior de la Secretaría de Finanzas, publicado en el periódico oficial “Gaceta de Gobierno” el 05 de julio de 2006, la Secretaría de la Mujer, hoy Secretaría de las Mujeres, al cierre del primer trimestre de 2022, no cuenta con un catálogo de puestos específicos para el personal general, siendo facultad de la Dirección General de Personal, dependiente de dicha Secretaría, elaborar y aprobar para el sector central y organismos descentralizados el catálogo de puesto por grupo y rama de los Servidores Públicos. Esta Nota es incongruente ya que no se puede trabajar en una Secretaría u Organismo sin ninguna descripción de puestos, teniendo en claro que las funciones que en ella realizan son de vital importancia para poder ejercer como un Ente para la protección de la Mujer Víctima de Violencia 8. ¿Por qué se les baja de categoría y sueldos a las personas que tienen estudios concluidos con título y cédula para otorgarlos a otros? Como por ejemplo de un contrato a otro se le baja el sueldo y la categoría., por favor otorgarme en una lista desde </w:t>
      </w:r>
      <w:proofErr w:type="spellStart"/>
      <w:r w:rsidRPr="00714A6E">
        <w:rPr>
          <w:rFonts w:ascii="Palatino Linotype" w:hAnsi="Palatino Linotype"/>
          <w:i/>
          <w:sz w:val="22"/>
          <w:szCs w:val="22"/>
          <w:lang w:val="es-MX" w:eastAsia="es-MX"/>
        </w:rPr>
        <w:t>Ocubre</w:t>
      </w:r>
      <w:proofErr w:type="spellEnd"/>
      <w:r w:rsidRPr="00714A6E">
        <w:rPr>
          <w:rFonts w:ascii="Palatino Linotype" w:hAnsi="Palatino Linotype"/>
          <w:i/>
          <w:sz w:val="22"/>
          <w:szCs w:val="22"/>
          <w:lang w:val="es-MX" w:eastAsia="es-MX"/>
        </w:rPr>
        <w:t xml:space="preserve"> 2020 a marzo 29 del 2023 Nombre , puestos , salario , nivel de estudios por semestre de las personas que han laborado desde la creación de la Secretaria de la Mujer octubre 2020 y siguen laborando en la Secretaría de las Mujeres al </w:t>
      </w:r>
      <w:proofErr w:type="spellStart"/>
      <w:r w:rsidRPr="00714A6E">
        <w:rPr>
          <w:rFonts w:ascii="Palatino Linotype" w:hAnsi="Palatino Linotype"/>
          <w:i/>
          <w:sz w:val="22"/>
          <w:szCs w:val="22"/>
          <w:lang w:val="es-MX" w:eastAsia="es-MX"/>
        </w:rPr>
        <w:t>dia</w:t>
      </w:r>
      <w:proofErr w:type="spellEnd"/>
      <w:r w:rsidRPr="00714A6E">
        <w:rPr>
          <w:rFonts w:ascii="Palatino Linotype" w:hAnsi="Palatino Linotype"/>
          <w:i/>
          <w:sz w:val="22"/>
          <w:szCs w:val="22"/>
          <w:lang w:val="es-MX" w:eastAsia="es-MX"/>
        </w:rPr>
        <w:t xml:space="preserve"> 29 de marzo de 2023 9.- de la manera más atenta indicarme cuantos expedientes con el título de OIC/INVESTIGACIÓN /SEMUJERES/DSP desde la creación de la Secretaría de la Mujer octubre 2020 hoy en día Secretaría de las Mujeres tienen abiertos a los servidores públicos o ex servidores públicos con investigación realmente considerable, mencionando sus cargos y la falta en la que </w:t>
      </w:r>
      <w:proofErr w:type="spellStart"/>
      <w:r w:rsidRPr="00714A6E">
        <w:rPr>
          <w:rFonts w:ascii="Palatino Linotype" w:hAnsi="Palatino Linotype"/>
          <w:i/>
          <w:sz w:val="22"/>
          <w:szCs w:val="22"/>
          <w:lang w:val="es-MX" w:eastAsia="es-MX"/>
        </w:rPr>
        <w:t>incurrio</w:t>
      </w:r>
      <w:proofErr w:type="spellEnd"/>
      <w:r w:rsidRPr="00714A6E">
        <w:rPr>
          <w:rFonts w:ascii="Palatino Linotype" w:hAnsi="Palatino Linotype"/>
          <w:i/>
          <w:sz w:val="22"/>
          <w:szCs w:val="22"/>
          <w:lang w:val="es-MX" w:eastAsia="es-MX"/>
        </w:rPr>
        <w:t xml:space="preserve">, </w:t>
      </w:r>
      <w:proofErr w:type="spellStart"/>
      <w:r w:rsidRPr="00714A6E">
        <w:rPr>
          <w:rFonts w:ascii="Palatino Linotype" w:hAnsi="Palatino Linotype"/>
          <w:i/>
          <w:sz w:val="22"/>
          <w:szCs w:val="22"/>
          <w:lang w:val="es-MX" w:eastAsia="es-MX"/>
        </w:rPr>
        <w:t>asi</w:t>
      </w:r>
      <w:proofErr w:type="spellEnd"/>
      <w:r w:rsidRPr="00714A6E">
        <w:rPr>
          <w:rFonts w:ascii="Palatino Linotype" w:hAnsi="Palatino Linotype"/>
          <w:i/>
          <w:sz w:val="22"/>
          <w:szCs w:val="22"/>
          <w:lang w:val="es-MX" w:eastAsia="es-MX"/>
        </w:rPr>
        <w:t xml:space="preserve"> como la fecha del expediente. De acuerdo a la página de IPOMEX no hay información correspondiente 10. Solcito que la </w:t>
      </w:r>
      <w:proofErr w:type="spellStart"/>
      <w:r w:rsidRPr="00714A6E">
        <w:rPr>
          <w:rFonts w:ascii="Palatino Linotype" w:hAnsi="Palatino Linotype"/>
          <w:i/>
          <w:sz w:val="22"/>
          <w:szCs w:val="22"/>
          <w:lang w:val="es-MX" w:eastAsia="es-MX"/>
        </w:rPr>
        <w:t>pagina</w:t>
      </w:r>
      <w:proofErr w:type="spellEnd"/>
      <w:r w:rsidRPr="00714A6E">
        <w:rPr>
          <w:rFonts w:ascii="Palatino Linotype" w:hAnsi="Palatino Linotype"/>
          <w:i/>
          <w:sz w:val="22"/>
          <w:szCs w:val="22"/>
          <w:lang w:val="es-MX" w:eastAsia="es-MX"/>
        </w:rPr>
        <w:t xml:space="preserve"> de transparencia de la Secretaría de las Mujeres este completamente alimentada en todos los rubros ya que no hay información y de las que hay </w:t>
      </w:r>
      <w:proofErr w:type="spellStart"/>
      <w:r w:rsidRPr="00714A6E">
        <w:rPr>
          <w:rFonts w:ascii="Palatino Linotype" w:hAnsi="Palatino Linotype"/>
          <w:i/>
          <w:sz w:val="22"/>
          <w:szCs w:val="22"/>
          <w:lang w:val="es-MX" w:eastAsia="es-MX"/>
        </w:rPr>
        <w:t>estan</w:t>
      </w:r>
      <w:proofErr w:type="spellEnd"/>
      <w:r w:rsidRPr="00714A6E">
        <w:rPr>
          <w:rFonts w:ascii="Palatino Linotype" w:hAnsi="Palatino Linotype"/>
          <w:i/>
          <w:sz w:val="22"/>
          <w:szCs w:val="22"/>
          <w:lang w:val="es-MX" w:eastAsia="es-MX"/>
        </w:rPr>
        <w:t xml:space="preserve"> con ligas y con </w:t>
      </w:r>
      <w:proofErr w:type="spellStart"/>
      <w:r w:rsidRPr="00714A6E">
        <w:rPr>
          <w:rFonts w:ascii="Palatino Linotype" w:hAnsi="Palatino Linotype"/>
          <w:i/>
          <w:sz w:val="22"/>
          <w:szCs w:val="22"/>
          <w:lang w:val="es-MX" w:eastAsia="es-MX"/>
        </w:rPr>
        <w:t>articulos</w:t>
      </w:r>
      <w:proofErr w:type="spellEnd"/>
      <w:r w:rsidRPr="00714A6E">
        <w:rPr>
          <w:rFonts w:ascii="Palatino Linotype" w:hAnsi="Palatino Linotype"/>
          <w:i/>
          <w:sz w:val="22"/>
          <w:szCs w:val="22"/>
          <w:lang w:val="es-MX" w:eastAsia="es-MX"/>
        </w:rPr>
        <w:t xml:space="preserve"> sin fundamentos ( Información desde octubre 2020 Secretaria de la Mujer </w:t>
      </w:r>
      <w:r w:rsidRPr="00714A6E">
        <w:rPr>
          <w:rFonts w:ascii="Palatino Linotype" w:hAnsi="Palatino Linotype"/>
          <w:i/>
          <w:sz w:val="22"/>
          <w:szCs w:val="22"/>
          <w:lang w:val="es-MX" w:eastAsia="es-MX"/>
        </w:rPr>
        <w:lastRenderedPageBreak/>
        <w:t xml:space="preserve">a fecha Marzo 2023. la información solicitada tiene que estar de </w:t>
      </w:r>
      <w:proofErr w:type="spellStart"/>
      <w:r w:rsidRPr="00714A6E">
        <w:rPr>
          <w:rFonts w:ascii="Palatino Linotype" w:hAnsi="Palatino Linotype"/>
          <w:i/>
          <w:sz w:val="22"/>
          <w:szCs w:val="22"/>
          <w:lang w:val="es-MX" w:eastAsia="es-MX"/>
        </w:rPr>
        <w:t>cuerdo</w:t>
      </w:r>
      <w:proofErr w:type="spellEnd"/>
      <w:r w:rsidRPr="00714A6E">
        <w:rPr>
          <w:rFonts w:ascii="Palatino Linotype" w:hAnsi="Palatino Linotype"/>
          <w:i/>
          <w:sz w:val="22"/>
          <w:szCs w:val="22"/>
          <w:lang w:val="es-MX" w:eastAsia="es-MX"/>
        </w:rPr>
        <w:t xml:space="preserve"> a la ley de transparencia perfectamente alimentada, para hacer las consultas necesarias 11.- Requiero saber en </w:t>
      </w:r>
      <w:proofErr w:type="spellStart"/>
      <w:r w:rsidRPr="00714A6E">
        <w:rPr>
          <w:rFonts w:ascii="Palatino Linotype" w:hAnsi="Palatino Linotype"/>
          <w:i/>
          <w:sz w:val="22"/>
          <w:szCs w:val="22"/>
          <w:lang w:val="es-MX" w:eastAsia="es-MX"/>
        </w:rPr>
        <w:t>que</w:t>
      </w:r>
      <w:proofErr w:type="spellEnd"/>
      <w:r w:rsidRPr="00714A6E">
        <w:rPr>
          <w:rFonts w:ascii="Palatino Linotype" w:hAnsi="Palatino Linotype"/>
          <w:i/>
          <w:sz w:val="22"/>
          <w:szCs w:val="22"/>
          <w:lang w:val="es-MX" w:eastAsia="es-MX"/>
        </w:rPr>
        <w:t xml:space="preserve"> aspectos aplican el concepto Conflicto de </w:t>
      </w:r>
      <w:proofErr w:type="spellStart"/>
      <w:r w:rsidRPr="00714A6E">
        <w:rPr>
          <w:rFonts w:ascii="Palatino Linotype" w:hAnsi="Palatino Linotype"/>
          <w:i/>
          <w:sz w:val="22"/>
          <w:szCs w:val="22"/>
          <w:lang w:val="es-MX" w:eastAsia="es-MX"/>
        </w:rPr>
        <w:t>Inetereses</w:t>
      </w:r>
      <w:proofErr w:type="spellEnd"/>
      <w:r w:rsidRPr="00714A6E">
        <w:rPr>
          <w:rFonts w:ascii="Palatino Linotype" w:hAnsi="Palatino Linotype"/>
          <w:i/>
          <w:sz w:val="22"/>
          <w:szCs w:val="22"/>
          <w:lang w:val="es-MX" w:eastAsia="es-MX"/>
        </w:rPr>
        <w:t xml:space="preserve">? 12.- </w:t>
      </w:r>
      <w:proofErr w:type="spellStart"/>
      <w:r w:rsidRPr="00714A6E">
        <w:rPr>
          <w:rFonts w:ascii="Palatino Linotype" w:hAnsi="Palatino Linotype"/>
          <w:i/>
          <w:sz w:val="22"/>
          <w:szCs w:val="22"/>
          <w:lang w:val="es-MX" w:eastAsia="es-MX"/>
        </w:rPr>
        <w:t>Por que</w:t>
      </w:r>
      <w:proofErr w:type="spellEnd"/>
      <w:r w:rsidRPr="00714A6E">
        <w:rPr>
          <w:rFonts w:ascii="Palatino Linotype" w:hAnsi="Palatino Linotype"/>
          <w:i/>
          <w:sz w:val="22"/>
          <w:szCs w:val="22"/>
          <w:lang w:val="es-MX" w:eastAsia="es-MX"/>
        </w:rPr>
        <w:t xml:space="preserve"> se le otorgo a la </w:t>
      </w:r>
      <w:proofErr w:type="spellStart"/>
      <w:r w:rsidRPr="00714A6E">
        <w:rPr>
          <w:rFonts w:ascii="Palatino Linotype" w:hAnsi="Palatino Linotype"/>
          <w:i/>
          <w:sz w:val="22"/>
          <w:szCs w:val="22"/>
          <w:lang w:val="es-MX" w:eastAsia="es-MX"/>
        </w:rPr>
        <w:t>Lcda</w:t>
      </w:r>
      <w:proofErr w:type="spellEnd"/>
      <w:r w:rsidRPr="00714A6E">
        <w:rPr>
          <w:rFonts w:ascii="Palatino Linotype" w:hAnsi="Palatino Linotype"/>
          <w:i/>
          <w:sz w:val="22"/>
          <w:szCs w:val="22"/>
          <w:lang w:val="es-MX" w:eastAsia="es-MX"/>
        </w:rPr>
        <w:t>, Cinthia Carmen Castaño Aramis el reconocimiento "Por su desempeño y apego a</w:t>
      </w:r>
      <w:r w:rsidRPr="00714A6E">
        <w:t xml:space="preserve"> </w:t>
      </w:r>
      <w:r w:rsidRPr="00714A6E">
        <w:rPr>
          <w:rFonts w:ascii="Palatino Linotype" w:hAnsi="Palatino Linotype"/>
          <w:i/>
          <w:sz w:val="22"/>
          <w:szCs w:val="22"/>
          <w:lang w:val="es-MX" w:eastAsia="es-MX"/>
        </w:rPr>
        <w:t xml:space="preserve">los principios y valores del servidor público" 13.- se </w:t>
      </w:r>
      <w:proofErr w:type="spellStart"/>
      <w:r w:rsidRPr="00714A6E">
        <w:rPr>
          <w:rFonts w:ascii="Palatino Linotype" w:hAnsi="Palatino Linotype"/>
          <w:i/>
          <w:sz w:val="22"/>
          <w:szCs w:val="22"/>
          <w:lang w:val="es-MX" w:eastAsia="es-MX"/>
        </w:rPr>
        <w:t>envia</w:t>
      </w:r>
      <w:proofErr w:type="spellEnd"/>
      <w:r w:rsidRPr="00714A6E">
        <w:rPr>
          <w:rFonts w:ascii="Palatino Linotype" w:hAnsi="Palatino Linotype"/>
          <w:i/>
          <w:sz w:val="22"/>
          <w:szCs w:val="22"/>
          <w:lang w:val="es-MX" w:eastAsia="es-MX"/>
        </w:rPr>
        <w:t xml:space="preserve"> archivo para su llenado respecto a la Subdirección de Acceso a la Justicia</w:t>
      </w:r>
      <w:r w:rsidRPr="00A45D9E">
        <w:rPr>
          <w:rFonts w:ascii="Palatino Linotype" w:hAnsi="Palatino Linotype"/>
          <w:i/>
          <w:sz w:val="22"/>
          <w:szCs w:val="22"/>
          <w:lang w:val="es-MX"/>
        </w:rPr>
        <w:t>”</w:t>
      </w:r>
      <w:r w:rsidRPr="00A45D9E">
        <w:rPr>
          <w:rFonts w:ascii="Palatino Linotype" w:hAnsi="Palatino Linotype"/>
          <w:i/>
          <w:sz w:val="22"/>
          <w:szCs w:val="22"/>
          <w:lang w:val="es-ES_tradnl"/>
        </w:rPr>
        <w:t xml:space="preserve"> (Sic).</w:t>
      </w:r>
    </w:p>
    <w:p w:rsidR="00714A6E" w:rsidRPr="00A45D9E" w:rsidRDefault="00714A6E" w:rsidP="003D58D9">
      <w:pPr>
        <w:pStyle w:val="Sinespaciado"/>
      </w:pPr>
    </w:p>
    <w:p w:rsidR="00155E1A" w:rsidRPr="00155E1A" w:rsidRDefault="00155E1A" w:rsidP="00155E1A">
      <w:pPr>
        <w:tabs>
          <w:tab w:val="left" w:pos="5647"/>
        </w:tabs>
        <w:spacing w:line="360" w:lineRule="auto"/>
        <w:ind w:right="332"/>
        <w:jc w:val="both"/>
        <w:rPr>
          <w:rFonts w:ascii="Palatino Linotype" w:hAnsi="Palatino Linotype"/>
          <w:lang w:val="es-ES_tradnl"/>
        </w:rPr>
      </w:pPr>
      <w:r w:rsidRPr="00155E1A">
        <w:rPr>
          <w:rFonts w:ascii="Palatino Linotype" w:hAnsi="Palatino Linotype"/>
          <w:lang w:val="es-ES_tradnl"/>
        </w:rPr>
        <w:t>La particular adjunto a su solicitud de información el archivo electrónico denominado SUBDIRECCIÓN DE AJ.xlsx</w:t>
      </w:r>
      <w:r>
        <w:rPr>
          <w:rFonts w:ascii="Palatino Linotype" w:hAnsi="Palatino Linotype"/>
          <w:lang w:val="es-ES_tradnl"/>
        </w:rPr>
        <w:t xml:space="preserve">, a través del cual se advierte formato en Excel, </w:t>
      </w:r>
      <w:r w:rsidR="000452CE">
        <w:rPr>
          <w:rFonts w:ascii="Palatino Linotype" w:hAnsi="Palatino Linotype"/>
          <w:lang w:val="es-ES_tradnl"/>
        </w:rPr>
        <w:t xml:space="preserve">con rubros descritos </w:t>
      </w:r>
      <w:r>
        <w:rPr>
          <w:rFonts w:ascii="Palatino Linotype" w:hAnsi="Palatino Linotype"/>
          <w:lang w:val="es-ES_tradnl"/>
        </w:rPr>
        <w:t xml:space="preserve">de la forma en la que requiere sea integrada la información peticionada. </w:t>
      </w:r>
    </w:p>
    <w:p w:rsidR="00155E1A" w:rsidRDefault="00155E1A" w:rsidP="003D58D9">
      <w:pPr>
        <w:tabs>
          <w:tab w:val="left" w:pos="5647"/>
        </w:tabs>
        <w:spacing w:line="360" w:lineRule="auto"/>
        <w:ind w:right="850"/>
        <w:jc w:val="both"/>
        <w:rPr>
          <w:rFonts w:ascii="Palatino Linotype" w:hAnsi="Palatino Linotype"/>
          <w:b/>
          <w:lang w:val="es-ES_tradnl"/>
        </w:rPr>
      </w:pPr>
    </w:p>
    <w:p w:rsidR="00714A6E" w:rsidRPr="00A45D9E" w:rsidRDefault="00714A6E" w:rsidP="003D58D9">
      <w:pPr>
        <w:tabs>
          <w:tab w:val="left" w:pos="5647"/>
        </w:tabs>
        <w:spacing w:line="360" w:lineRule="auto"/>
        <w:ind w:right="850"/>
        <w:jc w:val="both"/>
        <w:rPr>
          <w:rFonts w:ascii="Palatino Linotype" w:eastAsiaTheme="minorHAnsi" w:hAnsi="Palatino Linotype" w:cstheme="minorBidi"/>
          <w:color w:val="000000"/>
          <w:lang w:val="es-MX" w:eastAsia="en-US"/>
        </w:rPr>
      </w:pPr>
      <w:r w:rsidRPr="00A45D9E">
        <w:rPr>
          <w:rFonts w:ascii="Palatino Linotype" w:hAnsi="Palatino Linotype"/>
          <w:b/>
          <w:lang w:val="es-ES_tradnl"/>
        </w:rPr>
        <w:t>MODALIDAD DE ENTREGA:</w:t>
      </w:r>
      <w:r w:rsidRPr="00A45D9E">
        <w:rPr>
          <w:rFonts w:ascii="Palatino Linotype" w:hAnsi="Palatino Linotype"/>
          <w:lang w:val="es-ES_tradnl"/>
        </w:rPr>
        <w:t xml:space="preserve"> </w:t>
      </w:r>
      <w:r w:rsidRPr="00A45D9E">
        <w:rPr>
          <w:rFonts w:ascii="Palatino Linotype" w:eastAsiaTheme="minorHAnsi" w:hAnsi="Palatino Linotype" w:cstheme="minorBidi"/>
          <w:color w:val="000000"/>
          <w:lang w:val="es-MX" w:eastAsia="en-US"/>
        </w:rPr>
        <w:t xml:space="preserve">A través del </w:t>
      </w:r>
      <w:r w:rsidRPr="00A45D9E">
        <w:rPr>
          <w:rFonts w:ascii="Palatino Linotype" w:eastAsiaTheme="minorHAnsi" w:hAnsi="Palatino Linotype" w:cstheme="minorBidi"/>
          <w:b/>
          <w:color w:val="000000"/>
          <w:lang w:val="es-MX" w:eastAsia="en-US"/>
        </w:rPr>
        <w:t>SAIMEX</w:t>
      </w:r>
      <w:r>
        <w:rPr>
          <w:rFonts w:ascii="Palatino Linotype" w:eastAsiaTheme="minorHAnsi" w:hAnsi="Palatino Linotype" w:cstheme="minorBidi"/>
          <w:b/>
          <w:color w:val="000000"/>
          <w:lang w:val="es-MX" w:eastAsia="en-US"/>
        </w:rPr>
        <w:t xml:space="preserve"> y correo electrónico </w:t>
      </w:r>
    </w:p>
    <w:p w:rsidR="00155E1A" w:rsidRDefault="00155E1A" w:rsidP="003D58D9">
      <w:pPr>
        <w:spacing w:line="360" w:lineRule="auto"/>
        <w:jc w:val="both"/>
        <w:rPr>
          <w:rFonts w:ascii="Palatino Linotype" w:eastAsiaTheme="minorHAnsi" w:hAnsi="Palatino Linotype" w:cs="Arial"/>
          <w:b/>
          <w:sz w:val="28"/>
          <w:lang w:val="es-MX" w:eastAsia="en-US"/>
        </w:rPr>
      </w:pPr>
    </w:p>
    <w:p w:rsidR="00714A6E" w:rsidRPr="00A45D9E" w:rsidRDefault="00714A6E" w:rsidP="003D58D9">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 xml:space="preserve">SEGUNDO. De la respuesta del Sujeto Obligado. </w:t>
      </w: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De las constancias que obran en el sistema SAIMEX, se advierte que en fecha </w:t>
      </w:r>
      <w:r w:rsidRPr="008061F5">
        <w:rPr>
          <w:rFonts w:ascii="Palatino Linotype" w:eastAsiaTheme="minorHAnsi" w:hAnsi="Palatino Linotype" w:cs="Arial"/>
          <w:b/>
          <w:lang w:val="es-MX" w:eastAsia="en-US"/>
        </w:rPr>
        <w:t>c</w:t>
      </w:r>
      <w:r w:rsidR="0090394E">
        <w:rPr>
          <w:rFonts w:ascii="Palatino Linotype" w:eastAsiaTheme="minorHAnsi" w:hAnsi="Palatino Linotype" w:cs="Arial"/>
          <w:b/>
          <w:lang w:val="es-MX" w:eastAsia="en-US"/>
        </w:rPr>
        <w:t>uatro</w:t>
      </w:r>
      <w:r w:rsidRPr="008061F5">
        <w:rPr>
          <w:rFonts w:ascii="Palatino Linotype" w:eastAsiaTheme="minorHAnsi" w:hAnsi="Palatino Linotype" w:cs="Arial"/>
          <w:b/>
          <w:lang w:val="es-MX" w:eastAsia="en-US"/>
        </w:rPr>
        <w:t xml:space="preserve"> de </w:t>
      </w:r>
      <w:r w:rsidR="0090394E">
        <w:rPr>
          <w:rFonts w:ascii="Palatino Linotype" w:eastAsiaTheme="minorHAnsi" w:hAnsi="Palatino Linotype" w:cs="Arial"/>
          <w:b/>
          <w:lang w:val="es-MX" w:eastAsia="en-US"/>
        </w:rPr>
        <w:t>m</w:t>
      </w:r>
      <w:r w:rsidRPr="008061F5">
        <w:rPr>
          <w:rFonts w:ascii="Palatino Linotype" w:eastAsiaTheme="minorHAnsi" w:hAnsi="Palatino Linotype" w:cs="Arial"/>
          <w:b/>
          <w:lang w:val="es-MX" w:eastAsia="en-US"/>
        </w:rPr>
        <w:t>a</w:t>
      </w:r>
      <w:r w:rsidR="0090394E">
        <w:rPr>
          <w:rFonts w:ascii="Palatino Linotype" w:eastAsiaTheme="minorHAnsi" w:hAnsi="Palatino Linotype" w:cs="Arial"/>
          <w:b/>
          <w:lang w:val="es-MX" w:eastAsia="en-US"/>
        </w:rPr>
        <w:t>yo</w:t>
      </w:r>
      <w:r w:rsidRPr="008061F5">
        <w:rPr>
          <w:rFonts w:ascii="Palatino Linotype" w:eastAsiaTheme="minorHAnsi" w:hAnsi="Palatino Linotype" w:cs="Arial"/>
          <w:b/>
          <w:lang w:val="es-MX" w:eastAsia="en-US"/>
        </w:rPr>
        <w:t xml:space="preserve"> de dos mil veinti</w:t>
      </w:r>
      <w:r w:rsidR="0090394E">
        <w:rPr>
          <w:rFonts w:ascii="Palatino Linotype" w:eastAsiaTheme="minorHAnsi" w:hAnsi="Palatino Linotype" w:cs="Arial"/>
          <w:b/>
          <w:lang w:val="es-MX" w:eastAsia="en-US"/>
        </w:rPr>
        <w:t>tré</w:t>
      </w:r>
      <w:r w:rsidRPr="008061F5">
        <w:rPr>
          <w:rFonts w:ascii="Palatino Linotype" w:eastAsiaTheme="minorHAnsi" w:hAnsi="Palatino Linotype" w:cs="Arial"/>
          <w:b/>
          <w:lang w:val="es-MX" w:eastAsia="en-US"/>
        </w:rPr>
        <w:t>s</w:t>
      </w:r>
      <w:r w:rsidRPr="00A45D9E">
        <w:rPr>
          <w:rFonts w:ascii="Palatino Linotype" w:eastAsiaTheme="minorHAnsi" w:hAnsi="Palatino Linotype" w:cs="Arial"/>
          <w:lang w:val="es-MX" w:eastAsia="en-US"/>
        </w:rPr>
        <w:t xml:space="preserve">, </w:t>
      </w:r>
      <w:r w:rsidRPr="00A45D9E">
        <w:rPr>
          <w:rFonts w:ascii="Palatino Linotype" w:eastAsiaTheme="minorHAnsi" w:hAnsi="Palatino Linotype" w:cs="Arial"/>
          <w:b/>
          <w:lang w:val="es-MX" w:eastAsia="en-US"/>
        </w:rPr>
        <w:t>El Sujeto Obligado</w:t>
      </w:r>
      <w:r w:rsidRPr="00A45D9E">
        <w:rPr>
          <w:rFonts w:ascii="Palatino Linotype" w:eastAsiaTheme="minorHAnsi" w:hAnsi="Palatino Linotype" w:cs="Arial"/>
          <w:lang w:val="es-MX" w:eastAsia="en-US"/>
        </w:rPr>
        <w:t xml:space="preserve"> emitió la respuesta en los siguientes términos:</w:t>
      </w:r>
    </w:p>
    <w:p w:rsidR="00714A6E" w:rsidRPr="00A45D9E" w:rsidRDefault="00714A6E" w:rsidP="003D58D9">
      <w:pPr>
        <w:rPr>
          <w:lang w:val="es-MX"/>
        </w:rPr>
      </w:pPr>
    </w:p>
    <w:p w:rsidR="0090394E" w:rsidRPr="0090394E" w:rsidRDefault="00714A6E" w:rsidP="003D58D9">
      <w:pPr>
        <w:spacing w:line="276" w:lineRule="auto"/>
        <w:ind w:left="567" w:right="567"/>
        <w:jc w:val="both"/>
        <w:rPr>
          <w:rFonts w:ascii="Palatino Linotype" w:hAnsi="Palatino Linotype"/>
          <w:i/>
          <w:sz w:val="22"/>
          <w:szCs w:val="22"/>
          <w:lang w:val="es-MX" w:eastAsia="es-MX"/>
        </w:rPr>
      </w:pPr>
      <w:r w:rsidRPr="00A45D9E">
        <w:rPr>
          <w:rFonts w:ascii="Palatino Linotype" w:hAnsi="Palatino Linotype"/>
          <w:i/>
          <w:sz w:val="22"/>
          <w:szCs w:val="22"/>
          <w:lang w:val="es-MX" w:eastAsia="es-MX"/>
        </w:rPr>
        <w:t>“</w:t>
      </w:r>
      <w:r w:rsidR="0090394E" w:rsidRPr="0090394E">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0394E" w:rsidRPr="0090394E" w:rsidRDefault="0090394E" w:rsidP="003D58D9">
      <w:pPr>
        <w:spacing w:line="276" w:lineRule="auto"/>
        <w:ind w:left="567" w:right="567"/>
        <w:jc w:val="both"/>
        <w:rPr>
          <w:rFonts w:ascii="Palatino Linotype" w:hAnsi="Palatino Linotype"/>
          <w:i/>
          <w:sz w:val="22"/>
          <w:szCs w:val="22"/>
          <w:lang w:val="es-MX" w:eastAsia="es-MX"/>
        </w:rPr>
      </w:pPr>
      <w:r w:rsidRPr="0090394E">
        <w:rPr>
          <w:rFonts w:ascii="Palatino Linotype" w:hAnsi="Palatino Linotype"/>
          <w:i/>
          <w:sz w:val="22"/>
          <w:szCs w:val="22"/>
          <w:lang w:val="es-MX" w:eastAsia="es-MX"/>
        </w:rPr>
        <w:t>CIUDADANA/O Con relación a su solicitud de información con número 00218/SEMUJS/IP/2023, me permito dar respuesta a su petición a través de un oficio y un archivo anexo, con el fin de dar cumplimiento a lo establecido en la Ley de Transparencia y Acceso a la Información Pública del Estado de México y Municipios. Quedo a sus órdenes.</w:t>
      </w:r>
    </w:p>
    <w:p w:rsidR="0090394E" w:rsidRPr="0090394E" w:rsidRDefault="0090394E" w:rsidP="003D58D9">
      <w:pPr>
        <w:spacing w:line="276" w:lineRule="auto"/>
        <w:ind w:left="567" w:right="567"/>
        <w:jc w:val="both"/>
        <w:rPr>
          <w:rFonts w:ascii="Palatino Linotype" w:hAnsi="Palatino Linotype"/>
          <w:i/>
          <w:sz w:val="22"/>
          <w:szCs w:val="22"/>
          <w:lang w:val="es-MX" w:eastAsia="es-MX"/>
        </w:rPr>
      </w:pPr>
      <w:r w:rsidRPr="0090394E">
        <w:rPr>
          <w:rFonts w:ascii="Palatino Linotype" w:hAnsi="Palatino Linotype"/>
          <w:i/>
          <w:sz w:val="22"/>
          <w:szCs w:val="22"/>
          <w:lang w:val="es-MX" w:eastAsia="es-MX"/>
        </w:rPr>
        <w:t>ATENTAMENTE</w:t>
      </w:r>
    </w:p>
    <w:p w:rsidR="00714A6E" w:rsidRPr="00A45D9E" w:rsidRDefault="0090394E" w:rsidP="003D58D9">
      <w:pPr>
        <w:spacing w:line="276" w:lineRule="auto"/>
        <w:ind w:left="567" w:right="567"/>
        <w:jc w:val="both"/>
        <w:rPr>
          <w:rFonts w:ascii="Palatino Linotype" w:hAnsi="Palatino Linotype"/>
          <w:i/>
          <w:sz w:val="22"/>
          <w:szCs w:val="22"/>
          <w:lang w:val="es-MX" w:eastAsia="es-MX"/>
        </w:rPr>
      </w:pPr>
      <w:r w:rsidRPr="0090394E">
        <w:rPr>
          <w:rFonts w:ascii="Palatino Linotype" w:hAnsi="Palatino Linotype"/>
          <w:i/>
          <w:sz w:val="22"/>
          <w:szCs w:val="22"/>
          <w:lang w:val="es-MX" w:eastAsia="es-MX"/>
        </w:rPr>
        <w:t>DRA. ALICIA TREJO PATIÑO</w:t>
      </w:r>
      <w:r w:rsidR="00714A6E" w:rsidRPr="00A45D9E">
        <w:rPr>
          <w:rFonts w:ascii="Palatino Linotype" w:hAnsi="Palatino Linotype"/>
          <w:i/>
          <w:sz w:val="22"/>
          <w:szCs w:val="22"/>
          <w:lang w:val="es-MX" w:eastAsia="es-MX"/>
        </w:rPr>
        <w:t>” (Sic).</w:t>
      </w:r>
    </w:p>
    <w:p w:rsidR="00714A6E" w:rsidRPr="00A45D9E" w:rsidRDefault="00714A6E" w:rsidP="003D58D9">
      <w:pPr>
        <w:ind w:right="567"/>
        <w:jc w:val="both"/>
        <w:rPr>
          <w:rFonts w:ascii="Palatino Linotype" w:hAnsi="Palatino Linotype"/>
          <w:i/>
          <w:sz w:val="14"/>
          <w:szCs w:val="22"/>
          <w:lang w:val="es-MX" w:eastAsia="es-MX"/>
        </w:rPr>
      </w:pPr>
    </w:p>
    <w:p w:rsidR="00714A6E" w:rsidRPr="00A45D9E" w:rsidRDefault="00714A6E" w:rsidP="003D58D9">
      <w:pPr>
        <w:pStyle w:val="Sinespaciado"/>
        <w:rPr>
          <w:lang w:eastAsia="es-MX"/>
        </w:rPr>
      </w:pPr>
    </w:p>
    <w:p w:rsidR="00714A6E" w:rsidRPr="00A45D9E" w:rsidRDefault="00714A6E" w:rsidP="003D58D9">
      <w:pPr>
        <w:spacing w:line="360" w:lineRule="auto"/>
        <w:jc w:val="both"/>
        <w:rPr>
          <w:rFonts w:ascii="Palatino Linotype" w:hAnsi="Palatino Linotype"/>
          <w:i/>
          <w:sz w:val="22"/>
          <w:szCs w:val="22"/>
          <w:lang w:val="es-MX" w:eastAsia="es-MX"/>
        </w:rPr>
      </w:pPr>
      <w:r w:rsidRPr="00A45D9E">
        <w:rPr>
          <w:rFonts w:ascii="Palatino Linotype" w:eastAsiaTheme="minorHAnsi" w:hAnsi="Palatino Linotype" w:cs="Arial"/>
          <w:lang w:val="es-MX" w:eastAsia="en-US"/>
        </w:rPr>
        <w:lastRenderedPageBreak/>
        <w:t xml:space="preserve">El </w:t>
      </w:r>
      <w:r w:rsidRPr="00A45D9E">
        <w:rPr>
          <w:rFonts w:ascii="Palatino Linotype" w:eastAsiaTheme="minorHAnsi" w:hAnsi="Palatino Linotype" w:cs="Arial"/>
          <w:b/>
          <w:lang w:val="es-MX" w:eastAsia="en-US"/>
        </w:rPr>
        <w:t>Sujeto Obligado</w:t>
      </w:r>
      <w:r w:rsidRPr="00A45D9E">
        <w:rPr>
          <w:rFonts w:ascii="Palatino Linotype" w:eastAsiaTheme="minorHAnsi" w:hAnsi="Palatino Linotype" w:cs="Arial"/>
          <w:lang w:val="es-MX" w:eastAsia="en-US"/>
        </w:rPr>
        <w:t xml:space="preserve"> adjuntó a su respuesta, </w:t>
      </w:r>
      <w:r>
        <w:rPr>
          <w:rFonts w:ascii="Palatino Linotype" w:eastAsiaTheme="minorHAnsi" w:hAnsi="Palatino Linotype" w:cs="Arial"/>
          <w:lang w:val="es-MX" w:eastAsia="en-US"/>
        </w:rPr>
        <w:t>l</w:t>
      </w:r>
      <w:r w:rsidR="0090394E">
        <w:rPr>
          <w:rFonts w:ascii="Palatino Linotype" w:eastAsiaTheme="minorHAnsi" w:hAnsi="Palatino Linotype" w:cs="Arial"/>
          <w:lang w:val="es-MX" w:eastAsia="en-US"/>
        </w:rPr>
        <w:t>os</w:t>
      </w:r>
      <w:r w:rsidRPr="00A45D9E">
        <w:rPr>
          <w:rFonts w:ascii="Palatino Linotype" w:eastAsiaTheme="minorHAnsi" w:hAnsi="Palatino Linotype" w:cs="Arial"/>
          <w:lang w:val="es-MX" w:eastAsia="en-US"/>
        </w:rPr>
        <w:t xml:space="preserve"> archivo</w:t>
      </w:r>
      <w:r w:rsidR="0090394E">
        <w:rPr>
          <w:rFonts w:ascii="Palatino Linotype" w:eastAsiaTheme="minorHAnsi" w:hAnsi="Palatino Linotype" w:cs="Arial"/>
          <w:lang w:val="es-MX" w:eastAsia="en-US"/>
        </w:rPr>
        <w:t>s</w:t>
      </w:r>
      <w:r w:rsidRPr="00A45D9E">
        <w:rPr>
          <w:rFonts w:ascii="Palatino Linotype" w:eastAsiaTheme="minorHAnsi" w:hAnsi="Palatino Linotype" w:cs="Arial"/>
          <w:lang w:val="es-MX" w:eastAsia="en-US"/>
        </w:rPr>
        <w:t xml:space="preserve"> electrónico</w:t>
      </w:r>
      <w:r w:rsidR="0090394E">
        <w:rPr>
          <w:rFonts w:ascii="Palatino Linotype" w:eastAsiaTheme="minorHAnsi" w:hAnsi="Palatino Linotype" w:cs="Arial"/>
          <w:lang w:val="es-MX" w:eastAsia="en-US"/>
        </w:rPr>
        <w:t>s</w:t>
      </w:r>
      <w:r w:rsidRPr="00A45D9E">
        <w:rPr>
          <w:rFonts w:ascii="Palatino Linotype" w:eastAsiaTheme="minorHAnsi" w:hAnsi="Palatino Linotype" w:cs="Arial"/>
          <w:lang w:val="es-MX" w:eastAsia="en-US"/>
        </w:rPr>
        <w:t xml:space="preserve"> denominado</w:t>
      </w:r>
      <w:r w:rsidR="0090394E">
        <w:rPr>
          <w:rFonts w:ascii="Palatino Linotype" w:eastAsiaTheme="minorHAnsi" w:hAnsi="Palatino Linotype" w:cs="Arial"/>
          <w:lang w:val="es-MX" w:eastAsia="en-US"/>
        </w:rPr>
        <w:t>s</w:t>
      </w:r>
      <w:r w:rsidRPr="00A45D9E">
        <w:rPr>
          <w:rFonts w:ascii="Palatino Linotype" w:eastAsiaTheme="minorHAnsi" w:hAnsi="Palatino Linotype" w:cs="Arial"/>
          <w:lang w:val="es-MX" w:eastAsia="en-US"/>
        </w:rPr>
        <w:t xml:space="preserve"> </w:t>
      </w:r>
      <w:r w:rsidRPr="00A45D9E">
        <w:rPr>
          <w:rFonts w:ascii="Palatino Linotype" w:eastAsiaTheme="minorHAnsi" w:hAnsi="Palatino Linotype" w:cs="Arial"/>
          <w:i/>
          <w:lang w:val="es-MX" w:eastAsia="en-US"/>
        </w:rPr>
        <w:t>“</w:t>
      </w:r>
      <w:r w:rsidR="0090394E" w:rsidRPr="0090394E">
        <w:rPr>
          <w:rFonts w:ascii="Palatino Linotype" w:eastAsiaTheme="minorHAnsi" w:hAnsi="Palatino Linotype" w:cs="Arial"/>
          <w:i/>
          <w:lang w:val="es-MX" w:eastAsia="en-US"/>
        </w:rPr>
        <w:t>00218-UNIDAD DE TRANSPARENCIA.pdf</w:t>
      </w:r>
      <w:r w:rsidR="0090394E">
        <w:rPr>
          <w:rFonts w:ascii="Palatino Linotype" w:eastAsiaTheme="minorHAnsi" w:hAnsi="Palatino Linotype" w:cs="Arial"/>
          <w:i/>
          <w:lang w:val="es-MX" w:eastAsia="en-US"/>
        </w:rPr>
        <w:t>” y “</w:t>
      </w:r>
      <w:r w:rsidR="0090394E" w:rsidRPr="0090394E">
        <w:rPr>
          <w:rFonts w:ascii="Palatino Linotype" w:eastAsiaTheme="minorHAnsi" w:hAnsi="Palatino Linotype" w:cs="Arial"/>
          <w:i/>
          <w:lang w:val="es-MX" w:eastAsia="en-US"/>
        </w:rPr>
        <w:t>ANEXO 1.pdf</w:t>
      </w:r>
      <w:r w:rsidRPr="00A45D9E">
        <w:rPr>
          <w:rFonts w:ascii="Palatino Linotype" w:eastAsiaTheme="minorHAnsi" w:hAnsi="Palatino Linotype" w:cs="Arial"/>
          <w:i/>
          <w:lang w:val="es-MX" w:eastAsia="en-US"/>
        </w:rPr>
        <w:t>”;</w:t>
      </w:r>
      <w:r w:rsidRPr="00A45D9E">
        <w:rPr>
          <w:rFonts w:ascii="Palatino Linotype" w:eastAsiaTheme="minorHAnsi" w:hAnsi="Palatino Linotype" w:cs="Arial"/>
          <w:lang w:val="es-MX" w:eastAsia="en-US"/>
        </w:rPr>
        <w:t xml:space="preserve"> cuyo contenido no se insertan por ser del conocimiento de las partes, sin embargo, será motivo de estudio en el Considerado respectivo. </w:t>
      </w:r>
    </w:p>
    <w:p w:rsidR="0090394E" w:rsidRDefault="0090394E" w:rsidP="003D58D9">
      <w:pPr>
        <w:spacing w:line="360" w:lineRule="auto"/>
        <w:jc w:val="both"/>
        <w:rPr>
          <w:rFonts w:ascii="Palatino Linotype" w:eastAsiaTheme="minorHAnsi" w:hAnsi="Palatino Linotype" w:cs="Arial"/>
          <w:b/>
          <w:sz w:val="28"/>
          <w:lang w:val="es-MX" w:eastAsia="en-US"/>
        </w:rPr>
      </w:pPr>
    </w:p>
    <w:p w:rsidR="00714A6E" w:rsidRPr="00A45D9E" w:rsidRDefault="00714A6E" w:rsidP="003D58D9">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TECERO. Del recurso de revisión.</w:t>
      </w: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Inconforme con la respuesta por parte del </w:t>
      </w:r>
      <w:r w:rsidRPr="00A45D9E">
        <w:rPr>
          <w:rFonts w:ascii="Palatino Linotype" w:eastAsiaTheme="minorHAnsi" w:hAnsi="Palatino Linotype" w:cs="Arial"/>
          <w:b/>
          <w:lang w:val="es-MX" w:eastAsia="en-US"/>
        </w:rPr>
        <w:t>Sujeto Obligado</w:t>
      </w:r>
      <w:r w:rsidRPr="00A45D9E">
        <w:rPr>
          <w:rFonts w:ascii="Palatino Linotype" w:eastAsiaTheme="minorHAnsi" w:hAnsi="Palatino Linotype" w:cs="Arial"/>
          <w:lang w:val="es-MX" w:eastAsia="en-US"/>
        </w:rPr>
        <w:t>, l</w:t>
      </w:r>
      <w:r>
        <w:rPr>
          <w:rFonts w:ascii="Palatino Linotype" w:eastAsiaTheme="minorHAnsi" w:hAnsi="Palatino Linotype" w:cs="Arial"/>
          <w:lang w:val="es-MX" w:eastAsia="en-US"/>
        </w:rPr>
        <w:t>a</w:t>
      </w:r>
      <w:r w:rsidRPr="00A45D9E">
        <w:rPr>
          <w:rFonts w:ascii="Palatino Linotype" w:eastAsiaTheme="minorHAnsi" w:hAnsi="Palatino Linotype" w:cs="Arial"/>
          <w:lang w:val="es-MX" w:eastAsia="en-US"/>
        </w:rPr>
        <w:t xml:space="preserve"> ahora</w:t>
      </w:r>
      <w:r>
        <w:rPr>
          <w:rFonts w:ascii="Palatino Linotype" w:eastAsiaTheme="minorHAnsi" w:hAnsi="Palatino Linotype" w:cs="Arial"/>
          <w:lang w:val="es-MX" w:eastAsia="en-US"/>
        </w:rPr>
        <w:t xml:space="preserve"> parte</w:t>
      </w:r>
      <w:r w:rsidRPr="00A45D9E">
        <w:rPr>
          <w:rFonts w:ascii="Palatino Linotype" w:eastAsiaTheme="minorHAnsi" w:hAnsi="Palatino Linotype" w:cs="Arial"/>
          <w:lang w:val="es-MX" w:eastAsia="en-US"/>
        </w:rPr>
        <w:t xml:space="preserve"> </w:t>
      </w:r>
      <w:r w:rsidRPr="00A45D9E">
        <w:rPr>
          <w:rFonts w:ascii="Palatino Linotype" w:eastAsiaTheme="minorHAnsi" w:hAnsi="Palatino Linotype" w:cs="Arial"/>
          <w:b/>
          <w:lang w:val="es-MX" w:eastAsia="en-US"/>
        </w:rPr>
        <w:t>Recurrente</w:t>
      </w:r>
      <w:r w:rsidRPr="00A45D9E">
        <w:rPr>
          <w:rFonts w:ascii="Palatino Linotype" w:eastAsiaTheme="minorHAnsi" w:hAnsi="Palatino Linotype" w:cs="Arial"/>
          <w:lang w:val="es-MX" w:eastAsia="en-US"/>
        </w:rPr>
        <w:t xml:space="preserve"> interpuso el presente recurso de revisión en fecha </w:t>
      </w:r>
      <w:r w:rsidR="0090394E" w:rsidRPr="0090394E">
        <w:rPr>
          <w:rFonts w:ascii="Palatino Linotype" w:eastAsiaTheme="minorHAnsi" w:hAnsi="Palatino Linotype" w:cs="Arial"/>
          <w:b/>
          <w:lang w:val="es-MX" w:eastAsia="en-US"/>
        </w:rPr>
        <w:t>ocho</w:t>
      </w:r>
      <w:r w:rsidRPr="0090394E">
        <w:rPr>
          <w:rFonts w:ascii="Palatino Linotype" w:eastAsiaTheme="minorHAnsi" w:hAnsi="Palatino Linotype" w:cs="Arial"/>
          <w:b/>
          <w:lang w:val="es-MX" w:eastAsia="en-US"/>
        </w:rPr>
        <w:t xml:space="preserve"> de </w:t>
      </w:r>
      <w:r w:rsidR="0090394E" w:rsidRPr="0090394E">
        <w:rPr>
          <w:rFonts w:ascii="Palatino Linotype" w:eastAsiaTheme="minorHAnsi" w:hAnsi="Palatino Linotype" w:cs="Arial"/>
          <w:b/>
          <w:lang w:val="es-MX" w:eastAsia="en-US"/>
        </w:rPr>
        <w:t>m</w:t>
      </w:r>
      <w:r w:rsidRPr="0090394E">
        <w:rPr>
          <w:rFonts w:ascii="Palatino Linotype" w:eastAsiaTheme="minorHAnsi" w:hAnsi="Palatino Linotype" w:cs="Arial"/>
          <w:b/>
          <w:lang w:val="es-MX" w:eastAsia="en-US"/>
        </w:rPr>
        <w:t>a</w:t>
      </w:r>
      <w:r w:rsidR="0090394E" w:rsidRPr="0090394E">
        <w:rPr>
          <w:rFonts w:ascii="Palatino Linotype" w:eastAsiaTheme="minorHAnsi" w:hAnsi="Palatino Linotype" w:cs="Arial"/>
          <w:b/>
          <w:lang w:val="es-MX" w:eastAsia="en-US"/>
        </w:rPr>
        <w:t>yo</w:t>
      </w:r>
      <w:r w:rsidRPr="0090394E">
        <w:rPr>
          <w:rFonts w:ascii="Palatino Linotype" w:eastAsiaTheme="minorHAnsi" w:hAnsi="Palatino Linotype" w:cs="Arial"/>
          <w:b/>
          <w:lang w:val="es-MX" w:eastAsia="en-US"/>
        </w:rPr>
        <w:t xml:space="preserve"> de dos mil veintitrés</w:t>
      </w:r>
      <w:r w:rsidRPr="00A45D9E">
        <w:rPr>
          <w:rFonts w:ascii="Palatino Linotype" w:eastAsiaTheme="minorHAnsi" w:hAnsi="Palatino Linotype" w:cs="Arial"/>
          <w:lang w:val="es-MX" w:eastAsia="en-US"/>
        </w:rPr>
        <w:t>, el cual fue registrado</w:t>
      </w:r>
      <w:r w:rsidRPr="00A45D9E">
        <w:rPr>
          <w:rFonts w:ascii="Palatino Linotype" w:eastAsiaTheme="minorHAnsi" w:hAnsi="Palatino Linotype" w:cs="Arial"/>
          <w:b/>
          <w:lang w:val="es-MX" w:eastAsia="en-US"/>
        </w:rPr>
        <w:t xml:space="preserve"> </w:t>
      </w:r>
      <w:r w:rsidRPr="00A45D9E">
        <w:rPr>
          <w:rFonts w:ascii="Palatino Linotype" w:eastAsiaTheme="minorHAnsi" w:hAnsi="Palatino Linotype" w:cs="Arial"/>
          <w:lang w:val="es-MX" w:eastAsia="en-US"/>
        </w:rPr>
        <w:t xml:space="preserve">en el sistema electrónico con el expediente número </w:t>
      </w:r>
      <w:r w:rsidRPr="00A45D9E">
        <w:rPr>
          <w:rFonts w:ascii="Palatino Linotype" w:eastAsiaTheme="minorHAnsi" w:hAnsi="Palatino Linotype" w:cs="Arial"/>
          <w:b/>
          <w:bCs/>
          <w:lang w:val="es-MX" w:eastAsia="es-MX"/>
        </w:rPr>
        <w:t>0</w:t>
      </w:r>
      <w:r w:rsidR="0090394E">
        <w:rPr>
          <w:rFonts w:ascii="Palatino Linotype" w:eastAsiaTheme="minorHAnsi" w:hAnsi="Palatino Linotype" w:cs="Arial"/>
          <w:b/>
          <w:bCs/>
          <w:lang w:val="es-MX" w:eastAsia="es-MX"/>
        </w:rPr>
        <w:t>2</w:t>
      </w:r>
      <w:r>
        <w:rPr>
          <w:rFonts w:ascii="Palatino Linotype" w:eastAsiaTheme="minorHAnsi" w:hAnsi="Palatino Linotype" w:cs="Arial"/>
          <w:b/>
          <w:bCs/>
          <w:lang w:val="es-MX" w:eastAsia="es-MX"/>
        </w:rPr>
        <w:t>9</w:t>
      </w:r>
      <w:r w:rsidR="0090394E">
        <w:rPr>
          <w:rFonts w:ascii="Palatino Linotype" w:eastAsiaTheme="minorHAnsi" w:hAnsi="Palatino Linotype" w:cs="Arial"/>
          <w:b/>
          <w:bCs/>
          <w:lang w:val="es-MX" w:eastAsia="es-MX"/>
        </w:rPr>
        <w:t>4</w:t>
      </w:r>
      <w:r>
        <w:rPr>
          <w:rFonts w:ascii="Palatino Linotype" w:eastAsiaTheme="minorHAnsi" w:hAnsi="Palatino Linotype" w:cs="Arial"/>
          <w:b/>
          <w:bCs/>
          <w:lang w:val="es-MX" w:eastAsia="es-MX"/>
        </w:rPr>
        <w:t>5</w:t>
      </w:r>
      <w:r w:rsidRPr="00A45D9E">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3</w:t>
      </w:r>
      <w:r w:rsidRPr="00A45D9E">
        <w:rPr>
          <w:rFonts w:ascii="Palatino Linotype" w:eastAsiaTheme="minorHAnsi" w:hAnsi="Palatino Linotype" w:cs="Arial"/>
          <w:lang w:val="es-MX" w:eastAsia="en-US"/>
        </w:rPr>
        <w:t>, en el cual aduce, las siguientes manifestaciones:</w:t>
      </w:r>
    </w:p>
    <w:p w:rsidR="00714A6E" w:rsidRPr="00A45D9E" w:rsidRDefault="00714A6E" w:rsidP="003D58D9">
      <w:pPr>
        <w:spacing w:line="360" w:lineRule="auto"/>
        <w:jc w:val="both"/>
        <w:rPr>
          <w:rFonts w:ascii="Palatino Linotype" w:eastAsiaTheme="minorHAnsi" w:hAnsi="Palatino Linotype" w:cs="Arial"/>
          <w:lang w:val="es-MX" w:eastAsia="en-US"/>
        </w:rPr>
      </w:pPr>
    </w:p>
    <w:p w:rsidR="00714A6E" w:rsidRPr="00A45D9E" w:rsidRDefault="00714A6E" w:rsidP="003D58D9">
      <w:pPr>
        <w:numPr>
          <w:ilvl w:val="0"/>
          <w:numId w:val="1"/>
        </w:numPr>
        <w:spacing w:line="259" w:lineRule="auto"/>
        <w:jc w:val="both"/>
        <w:rPr>
          <w:rFonts w:ascii="Palatino Linotype" w:hAnsi="Palatino Linotype" w:cs="Arial"/>
          <w:b/>
          <w:szCs w:val="26"/>
        </w:rPr>
      </w:pPr>
      <w:r w:rsidRPr="00A45D9E">
        <w:rPr>
          <w:rFonts w:ascii="Palatino Linotype" w:hAnsi="Palatino Linotype" w:cs="Arial"/>
          <w:b/>
          <w:szCs w:val="26"/>
        </w:rPr>
        <w:t>Acto Impugnado:</w:t>
      </w:r>
    </w:p>
    <w:p w:rsidR="00714A6E" w:rsidRPr="00A45D9E" w:rsidRDefault="00714A6E" w:rsidP="003D58D9">
      <w:pPr>
        <w:spacing w:line="276" w:lineRule="auto"/>
        <w:ind w:left="284"/>
        <w:jc w:val="both"/>
        <w:rPr>
          <w:rFonts w:ascii="Palatino Linotype" w:eastAsiaTheme="minorHAnsi" w:hAnsi="Palatino Linotype" w:cstheme="minorBidi"/>
          <w:i/>
          <w:color w:val="000000"/>
          <w:sz w:val="22"/>
          <w:szCs w:val="22"/>
          <w:lang w:val="es-MX" w:eastAsia="en-US"/>
        </w:rPr>
      </w:pPr>
      <w:r w:rsidRPr="00A45D9E">
        <w:rPr>
          <w:rFonts w:ascii="Palatino Linotype" w:eastAsiaTheme="minorHAnsi" w:hAnsi="Palatino Linotype" w:cstheme="minorBidi"/>
          <w:i/>
          <w:color w:val="000000"/>
          <w:sz w:val="22"/>
          <w:szCs w:val="22"/>
          <w:lang w:val="es-MX" w:eastAsia="en-US"/>
        </w:rPr>
        <w:t>“</w:t>
      </w:r>
      <w:r w:rsidR="0090394E" w:rsidRPr="0090394E">
        <w:rPr>
          <w:rFonts w:ascii="Palatino Linotype" w:eastAsiaTheme="minorHAnsi" w:hAnsi="Palatino Linotype" w:cstheme="minorBidi"/>
          <w:i/>
          <w:color w:val="000000"/>
          <w:sz w:val="22"/>
          <w:szCs w:val="22"/>
          <w:lang w:val="es-MX" w:eastAsia="en-US"/>
        </w:rPr>
        <w:t xml:space="preserve">Listado de personal incompleto falta de fundamentos para los cargos falta de revisión de los documentos de expedientes </w:t>
      </w:r>
      <w:proofErr w:type="spellStart"/>
      <w:r w:rsidR="0090394E" w:rsidRPr="0090394E">
        <w:rPr>
          <w:rFonts w:ascii="Palatino Linotype" w:eastAsiaTheme="minorHAnsi" w:hAnsi="Palatino Linotype" w:cstheme="minorBidi"/>
          <w:i/>
          <w:color w:val="000000"/>
          <w:sz w:val="22"/>
          <w:szCs w:val="22"/>
          <w:lang w:val="es-MX" w:eastAsia="en-US"/>
        </w:rPr>
        <w:t>descripcion</w:t>
      </w:r>
      <w:proofErr w:type="spellEnd"/>
      <w:r w:rsidR="0090394E" w:rsidRPr="0090394E">
        <w:rPr>
          <w:rFonts w:ascii="Palatino Linotype" w:eastAsiaTheme="minorHAnsi" w:hAnsi="Palatino Linotype" w:cstheme="minorBidi"/>
          <w:i/>
          <w:color w:val="000000"/>
          <w:sz w:val="22"/>
          <w:szCs w:val="22"/>
          <w:lang w:val="es-MX" w:eastAsia="en-US"/>
        </w:rPr>
        <w:t xml:space="preserve"> de puesto incoherente, se </w:t>
      </w:r>
      <w:proofErr w:type="spellStart"/>
      <w:r w:rsidR="0090394E" w:rsidRPr="0090394E">
        <w:rPr>
          <w:rFonts w:ascii="Palatino Linotype" w:eastAsiaTheme="minorHAnsi" w:hAnsi="Palatino Linotype" w:cstheme="minorBidi"/>
          <w:i/>
          <w:color w:val="000000"/>
          <w:sz w:val="22"/>
          <w:szCs w:val="22"/>
          <w:lang w:val="es-MX" w:eastAsia="en-US"/>
        </w:rPr>
        <w:t>solicito</w:t>
      </w:r>
      <w:proofErr w:type="spellEnd"/>
      <w:r w:rsidR="0090394E" w:rsidRPr="0090394E">
        <w:rPr>
          <w:rFonts w:ascii="Palatino Linotype" w:eastAsiaTheme="minorHAnsi" w:hAnsi="Palatino Linotype" w:cstheme="minorBidi"/>
          <w:i/>
          <w:color w:val="000000"/>
          <w:sz w:val="22"/>
          <w:szCs w:val="22"/>
          <w:lang w:val="es-MX" w:eastAsia="en-US"/>
        </w:rPr>
        <w:t xml:space="preserve"> desde que el C. Cesar Pablo labora en la </w:t>
      </w:r>
      <w:proofErr w:type="spellStart"/>
      <w:r w:rsidR="0090394E" w:rsidRPr="0090394E">
        <w:rPr>
          <w:rFonts w:ascii="Palatino Linotype" w:eastAsiaTheme="minorHAnsi" w:hAnsi="Palatino Linotype" w:cstheme="minorBidi"/>
          <w:i/>
          <w:color w:val="000000"/>
          <w:sz w:val="22"/>
          <w:szCs w:val="22"/>
          <w:lang w:val="es-MX" w:eastAsia="en-US"/>
        </w:rPr>
        <w:t>intitución</w:t>
      </w:r>
      <w:proofErr w:type="spellEnd"/>
      <w:r w:rsidR="0090394E" w:rsidRPr="0090394E">
        <w:rPr>
          <w:rFonts w:ascii="Palatino Linotype" w:eastAsiaTheme="minorHAnsi" w:hAnsi="Palatino Linotype" w:cstheme="minorBidi"/>
          <w:i/>
          <w:color w:val="000000"/>
          <w:sz w:val="22"/>
          <w:szCs w:val="22"/>
          <w:lang w:val="es-MX" w:eastAsia="en-US"/>
        </w:rPr>
        <w:t xml:space="preserve"> desde CEMYBS, SECRETRIA DE LA MUJER, HOY E DIA SECRETARÍA DE LAS MUJERES Fecha de baja del C. Cesar Pablo ya que su fecha de recepción de actividades fue el </w:t>
      </w:r>
      <w:proofErr w:type="spellStart"/>
      <w:r w:rsidR="0090394E" w:rsidRPr="0090394E">
        <w:rPr>
          <w:rFonts w:ascii="Palatino Linotype" w:eastAsiaTheme="minorHAnsi" w:hAnsi="Palatino Linotype" w:cstheme="minorBidi"/>
          <w:i/>
          <w:color w:val="000000"/>
          <w:sz w:val="22"/>
          <w:szCs w:val="22"/>
          <w:lang w:val="es-MX" w:eastAsia="en-US"/>
        </w:rPr>
        <w:t>dia</w:t>
      </w:r>
      <w:proofErr w:type="spellEnd"/>
      <w:r w:rsidR="0090394E" w:rsidRPr="0090394E">
        <w:rPr>
          <w:rFonts w:ascii="Palatino Linotype" w:eastAsiaTheme="minorHAnsi" w:hAnsi="Palatino Linotype" w:cstheme="minorBidi"/>
          <w:i/>
          <w:color w:val="000000"/>
          <w:sz w:val="22"/>
          <w:szCs w:val="22"/>
          <w:lang w:val="es-MX" w:eastAsia="en-US"/>
        </w:rPr>
        <w:t xml:space="preserve"> 15 de junio , ya no </w:t>
      </w:r>
      <w:proofErr w:type="spellStart"/>
      <w:r w:rsidR="0090394E" w:rsidRPr="0090394E">
        <w:rPr>
          <w:rFonts w:ascii="Palatino Linotype" w:eastAsiaTheme="minorHAnsi" w:hAnsi="Palatino Linotype" w:cstheme="minorBidi"/>
          <w:i/>
          <w:color w:val="000000"/>
          <w:sz w:val="22"/>
          <w:szCs w:val="22"/>
          <w:lang w:val="es-MX" w:eastAsia="en-US"/>
        </w:rPr>
        <w:t>presentandose</w:t>
      </w:r>
      <w:proofErr w:type="spellEnd"/>
      <w:r w:rsidR="0090394E" w:rsidRPr="0090394E">
        <w:rPr>
          <w:rFonts w:ascii="Palatino Linotype" w:eastAsiaTheme="minorHAnsi" w:hAnsi="Palatino Linotype" w:cstheme="minorBidi"/>
          <w:i/>
          <w:color w:val="000000"/>
          <w:sz w:val="22"/>
          <w:szCs w:val="22"/>
          <w:lang w:val="es-MX" w:eastAsia="en-US"/>
        </w:rPr>
        <w:t xml:space="preserve"> a laboral y su fecha de baja cobrando una nómina fue el 30 de junio de 2022 (revisar recibo de nómina)</w:t>
      </w:r>
      <w:r w:rsidRPr="00A45D9E">
        <w:rPr>
          <w:rFonts w:ascii="Palatino Linotype" w:eastAsiaTheme="minorHAnsi" w:hAnsi="Palatino Linotype" w:cstheme="minorBidi"/>
          <w:i/>
          <w:color w:val="000000"/>
          <w:sz w:val="22"/>
          <w:szCs w:val="22"/>
          <w:lang w:val="es-MX" w:eastAsia="en-US"/>
        </w:rPr>
        <w:t>” (Sic).</w:t>
      </w:r>
    </w:p>
    <w:p w:rsidR="00714A6E" w:rsidRPr="00A45D9E" w:rsidRDefault="00714A6E" w:rsidP="003D58D9">
      <w:pPr>
        <w:spacing w:line="276" w:lineRule="auto"/>
        <w:ind w:left="284"/>
        <w:jc w:val="both"/>
        <w:rPr>
          <w:rFonts w:ascii="Palatino Linotype" w:hAnsi="Palatino Linotype"/>
          <w:i/>
          <w:sz w:val="22"/>
          <w:szCs w:val="22"/>
          <w:lang w:val="es-MX" w:eastAsia="es-MX"/>
        </w:rPr>
      </w:pPr>
    </w:p>
    <w:p w:rsidR="00714A6E" w:rsidRPr="00A45D9E" w:rsidRDefault="00714A6E" w:rsidP="003D58D9">
      <w:pPr>
        <w:pStyle w:val="Prrafodelista"/>
        <w:numPr>
          <w:ilvl w:val="0"/>
          <w:numId w:val="1"/>
        </w:numPr>
        <w:jc w:val="both"/>
        <w:rPr>
          <w:rFonts w:ascii="Palatino Linotype" w:hAnsi="Palatino Linotype"/>
          <w:i/>
          <w:szCs w:val="26"/>
          <w:lang w:val="es-MX" w:eastAsia="es-MX"/>
        </w:rPr>
      </w:pPr>
      <w:r w:rsidRPr="00A45D9E">
        <w:rPr>
          <w:rFonts w:ascii="Palatino Linotype" w:hAnsi="Palatino Linotype" w:cs="Arial"/>
          <w:b/>
          <w:szCs w:val="26"/>
        </w:rPr>
        <w:t>Razones o Motivos de Inconformidad</w:t>
      </w:r>
      <w:r w:rsidRPr="00A45D9E">
        <w:rPr>
          <w:rFonts w:ascii="Palatino Linotype" w:hAnsi="Palatino Linotype" w:cs="Arial"/>
          <w:szCs w:val="26"/>
        </w:rPr>
        <w:t xml:space="preserve">: </w:t>
      </w:r>
    </w:p>
    <w:p w:rsidR="00714A6E" w:rsidRPr="00A45D9E" w:rsidRDefault="00714A6E" w:rsidP="003D58D9">
      <w:pPr>
        <w:spacing w:line="276" w:lineRule="auto"/>
        <w:ind w:left="284"/>
        <w:jc w:val="both"/>
        <w:rPr>
          <w:rFonts w:ascii="Palatino Linotype" w:hAnsi="Palatino Linotype"/>
          <w:i/>
          <w:sz w:val="22"/>
          <w:szCs w:val="22"/>
          <w:lang w:val="es-MX" w:eastAsia="es-MX"/>
        </w:rPr>
      </w:pPr>
      <w:r w:rsidRPr="00A45D9E">
        <w:rPr>
          <w:rFonts w:ascii="Palatino Linotype" w:eastAsiaTheme="minorHAnsi" w:hAnsi="Palatino Linotype" w:cs="Arial"/>
          <w:i/>
          <w:sz w:val="22"/>
          <w:szCs w:val="22"/>
          <w:lang w:val="es-MX" w:eastAsia="en-US"/>
        </w:rPr>
        <w:t>“</w:t>
      </w:r>
      <w:r w:rsidR="0090394E" w:rsidRPr="0090394E">
        <w:rPr>
          <w:rFonts w:ascii="Palatino Linotype" w:eastAsiaTheme="minorHAnsi" w:hAnsi="Palatino Linotype" w:cstheme="minorBidi"/>
          <w:i/>
          <w:color w:val="000000"/>
          <w:sz w:val="22"/>
          <w:szCs w:val="22"/>
          <w:lang w:val="es-MX" w:eastAsia="en-US"/>
        </w:rPr>
        <w:t xml:space="preserve">Listado de personal incompleto falta de fundamentos para los cargos falta de revisión de los documentos de expedientes ya que mencionan que no existe un reconocimiento a la C. Cinthia Castaño </w:t>
      </w:r>
      <w:proofErr w:type="spellStart"/>
      <w:r w:rsidR="0090394E" w:rsidRPr="0090394E">
        <w:rPr>
          <w:rFonts w:ascii="Palatino Linotype" w:eastAsiaTheme="minorHAnsi" w:hAnsi="Palatino Linotype" w:cstheme="minorBidi"/>
          <w:i/>
          <w:color w:val="000000"/>
          <w:sz w:val="22"/>
          <w:szCs w:val="22"/>
          <w:lang w:val="es-MX" w:eastAsia="en-US"/>
        </w:rPr>
        <w:t>descripcion</w:t>
      </w:r>
      <w:proofErr w:type="spellEnd"/>
      <w:r w:rsidR="0090394E" w:rsidRPr="0090394E">
        <w:rPr>
          <w:rFonts w:ascii="Palatino Linotype" w:eastAsiaTheme="minorHAnsi" w:hAnsi="Palatino Linotype" w:cstheme="minorBidi"/>
          <w:i/>
          <w:color w:val="000000"/>
          <w:sz w:val="22"/>
          <w:szCs w:val="22"/>
          <w:lang w:val="es-MX" w:eastAsia="en-US"/>
        </w:rPr>
        <w:t xml:space="preserve"> de puesto incoherente, se </w:t>
      </w:r>
      <w:proofErr w:type="spellStart"/>
      <w:r w:rsidR="0090394E" w:rsidRPr="0090394E">
        <w:rPr>
          <w:rFonts w:ascii="Palatino Linotype" w:eastAsiaTheme="minorHAnsi" w:hAnsi="Palatino Linotype" w:cstheme="minorBidi"/>
          <w:i/>
          <w:color w:val="000000"/>
          <w:sz w:val="22"/>
          <w:szCs w:val="22"/>
          <w:lang w:val="es-MX" w:eastAsia="en-US"/>
        </w:rPr>
        <w:t>solicito</w:t>
      </w:r>
      <w:proofErr w:type="spellEnd"/>
      <w:r w:rsidR="0090394E" w:rsidRPr="0090394E">
        <w:rPr>
          <w:rFonts w:ascii="Palatino Linotype" w:eastAsiaTheme="minorHAnsi" w:hAnsi="Palatino Linotype" w:cstheme="minorBidi"/>
          <w:i/>
          <w:color w:val="000000"/>
          <w:sz w:val="22"/>
          <w:szCs w:val="22"/>
          <w:lang w:val="es-MX" w:eastAsia="en-US"/>
        </w:rPr>
        <w:t xml:space="preserve"> desde que el C. Cesar Pablo labora en la </w:t>
      </w:r>
      <w:proofErr w:type="spellStart"/>
      <w:r w:rsidR="0090394E" w:rsidRPr="0090394E">
        <w:rPr>
          <w:rFonts w:ascii="Palatino Linotype" w:eastAsiaTheme="minorHAnsi" w:hAnsi="Palatino Linotype" w:cstheme="minorBidi"/>
          <w:i/>
          <w:color w:val="000000"/>
          <w:sz w:val="22"/>
          <w:szCs w:val="22"/>
          <w:lang w:val="es-MX" w:eastAsia="en-US"/>
        </w:rPr>
        <w:t>intitución</w:t>
      </w:r>
      <w:proofErr w:type="spellEnd"/>
      <w:r w:rsidR="0090394E" w:rsidRPr="0090394E">
        <w:rPr>
          <w:rFonts w:ascii="Palatino Linotype" w:eastAsiaTheme="minorHAnsi" w:hAnsi="Palatino Linotype" w:cstheme="minorBidi"/>
          <w:i/>
          <w:color w:val="000000"/>
          <w:sz w:val="22"/>
          <w:szCs w:val="22"/>
          <w:lang w:val="es-MX" w:eastAsia="en-US"/>
        </w:rPr>
        <w:t xml:space="preserve"> desde CEMYBS, SECRETRIA DE LA MUJER, HOY En DIA SECRETARÍA DE LAS MUJERES Fecha de baja del C. Cesar Pablo ya que su fecha de recepción de actividades fue el </w:t>
      </w:r>
      <w:proofErr w:type="spellStart"/>
      <w:r w:rsidR="0090394E" w:rsidRPr="0090394E">
        <w:rPr>
          <w:rFonts w:ascii="Palatino Linotype" w:eastAsiaTheme="minorHAnsi" w:hAnsi="Palatino Linotype" w:cstheme="minorBidi"/>
          <w:i/>
          <w:color w:val="000000"/>
          <w:sz w:val="22"/>
          <w:szCs w:val="22"/>
          <w:lang w:val="es-MX" w:eastAsia="en-US"/>
        </w:rPr>
        <w:t>dia</w:t>
      </w:r>
      <w:proofErr w:type="spellEnd"/>
      <w:r w:rsidR="0090394E" w:rsidRPr="0090394E">
        <w:rPr>
          <w:rFonts w:ascii="Palatino Linotype" w:eastAsiaTheme="minorHAnsi" w:hAnsi="Palatino Linotype" w:cstheme="minorBidi"/>
          <w:i/>
          <w:color w:val="000000"/>
          <w:sz w:val="22"/>
          <w:szCs w:val="22"/>
          <w:lang w:val="es-MX" w:eastAsia="en-US"/>
        </w:rPr>
        <w:t xml:space="preserve"> 15 de junio , ya no </w:t>
      </w:r>
      <w:proofErr w:type="spellStart"/>
      <w:r w:rsidR="0090394E" w:rsidRPr="0090394E">
        <w:rPr>
          <w:rFonts w:ascii="Palatino Linotype" w:eastAsiaTheme="minorHAnsi" w:hAnsi="Palatino Linotype" w:cstheme="minorBidi"/>
          <w:i/>
          <w:color w:val="000000"/>
          <w:sz w:val="22"/>
          <w:szCs w:val="22"/>
          <w:lang w:val="es-MX" w:eastAsia="en-US"/>
        </w:rPr>
        <w:t>presentandose</w:t>
      </w:r>
      <w:proofErr w:type="spellEnd"/>
      <w:r w:rsidR="0090394E" w:rsidRPr="0090394E">
        <w:rPr>
          <w:rFonts w:ascii="Palatino Linotype" w:eastAsiaTheme="minorHAnsi" w:hAnsi="Palatino Linotype" w:cstheme="minorBidi"/>
          <w:i/>
          <w:color w:val="000000"/>
          <w:sz w:val="22"/>
          <w:szCs w:val="22"/>
          <w:lang w:val="es-MX" w:eastAsia="en-US"/>
        </w:rPr>
        <w:t xml:space="preserve"> a laboral y su fecha de baja cobrando una nómina fue el 30 de junio de 2022 (revisar recibo de nómina)</w:t>
      </w:r>
      <w:r w:rsidRPr="00A45D9E">
        <w:rPr>
          <w:rFonts w:ascii="Palatino Linotype" w:eastAsiaTheme="minorHAnsi" w:hAnsi="Palatino Linotype" w:cstheme="minorBidi"/>
          <w:i/>
          <w:color w:val="000000"/>
          <w:sz w:val="22"/>
          <w:szCs w:val="22"/>
          <w:lang w:val="es-MX" w:eastAsia="en-US"/>
        </w:rPr>
        <w:t>” (Sic)</w:t>
      </w:r>
    </w:p>
    <w:p w:rsidR="00714A6E" w:rsidRDefault="00714A6E" w:rsidP="003D58D9">
      <w:pPr>
        <w:spacing w:line="360" w:lineRule="auto"/>
        <w:jc w:val="both"/>
        <w:rPr>
          <w:rFonts w:ascii="Palatino Linotype" w:eastAsiaTheme="minorHAnsi" w:hAnsi="Palatino Linotype" w:cs="Arial"/>
          <w:b/>
          <w:sz w:val="28"/>
          <w:lang w:val="es-MX" w:eastAsia="en-US"/>
        </w:rPr>
      </w:pPr>
    </w:p>
    <w:p w:rsidR="00C73D52" w:rsidRDefault="00C73D52" w:rsidP="003D58D9">
      <w:pPr>
        <w:spacing w:line="360" w:lineRule="auto"/>
        <w:jc w:val="both"/>
        <w:rPr>
          <w:rFonts w:ascii="Palatino Linotype" w:eastAsiaTheme="minorHAnsi" w:hAnsi="Palatino Linotype" w:cs="Arial"/>
          <w:lang w:val="es-MX" w:eastAsia="en-US"/>
        </w:rPr>
      </w:pPr>
      <w:r w:rsidRPr="00754E7E">
        <w:rPr>
          <w:rFonts w:ascii="Palatino Linotype" w:eastAsiaTheme="minorHAnsi" w:hAnsi="Palatino Linotype" w:cs="Arial"/>
          <w:lang w:val="es-MX" w:eastAsia="en-US"/>
        </w:rPr>
        <w:lastRenderedPageBreak/>
        <w:t>El particular adjuntó a su acuse de interposición de recurso</w:t>
      </w:r>
      <w:r w:rsidR="00754E7E">
        <w:rPr>
          <w:rFonts w:ascii="Palatino Linotype" w:eastAsiaTheme="minorHAnsi" w:hAnsi="Palatino Linotype" w:cs="Arial"/>
          <w:lang w:val="es-MX" w:eastAsia="en-US"/>
        </w:rPr>
        <w:t xml:space="preserve"> archivo electrónico denominado “</w:t>
      </w:r>
      <w:r w:rsidR="00754E7E" w:rsidRPr="00754E7E">
        <w:rPr>
          <w:rFonts w:ascii="Palatino Linotype" w:eastAsiaTheme="minorHAnsi" w:hAnsi="Palatino Linotype" w:cs="Arial"/>
          <w:b/>
          <w:i/>
          <w:lang w:val="es-MX" w:eastAsia="en-US"/>
        </w:rPr>
        <w:t>77df2ad0-94c8-467f-a061-342bf8d3f1e3.jpg</w:t>
      </w:r>
      <w:r w:rsidR="00754E7E">
        <w:rPr>
          <w:rFonts w:ascii="Palatino Linotype" w:eastAsiaTheme="minorHAnsi" w:hAnsi="Palatino Linotype" w:cs="Arial"/>
          <w:lang w:val="es-MX" w:eastAsia="en-US"/>
        </w:rPr>
        <w:t>”, el cual consta de</w:t>
      </w:r>
      <w:r w:rsidRPr="00754E7E">
        <w:rPr>
          <w:rFonts w:ascii="Palatino Linotype" w:eastAsiaTheme="minorHAnsi" w:hAnsi="Palatino Linotype" w:cs="Arial"/>
          <w:lang w:val="es-MX" w:eastAsia="en-US"/>
        </w:rPr>
        <w:t xml:space="preserve"> captura de pantalla del reconocimiento</w:t>
      </w:r>
      <w:r w:rsidR="00754E7E" w:rsidRPr="00754E7E">
        <w:rPr>
          <w:rFonts w:ascii="Palatino Linotype" w:eastAsiaTheme="minorHAnsi" w:hAnsi="Palatino Linotype" w:cs="Arial"/>
          <w:lang w:val="es-MX" w:eastAsia="en-US"/>
        </w:rPr>
        <w:t xml:space="preserve"> a la servidora pública Cinthia Carmen Castaño Aramis.</w:t>
      </w:r>
    </w:p>
    <w:p w:rsidR="003D58D9" w:rsidRPr="003D58D9" w:rsidRDefault="003D58D9" w:rsidP="003D58D9">
      <w:pPr>
        <w:spacing w:line="360" w:lineRule="auto"/>
        <w:jc w:val="both"/>
        <w:rPr>
          <w:rFonts w:ascii="Palatino Linotype" w:eastAsiaTheme="minorHAnsi" w:hAnsi="Palatino Linotype" w:cs="Arial"/>
          <w:b/>
          <w:lang w:val="es-MX" w:eastAsia="en-US"/>
        </w:rPr>
      </w:pPr>
    </w:p>
    <w:p w:rsidR="00714A6E" w:rsidRPr="00A45D9E" w:rsidRDefault="00714A6E" w:rsidP="003D58D9">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CUARTO. Del turno del recurso de revisión.</w:t>
      </w: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Medio de impugnación que le fue turnado al Comisionado Presidente </w:t>
      </w:r>
      <w:r w:rsidRPr="00A45D9E">
        <w:rPr>
          <w:rFonts w:ascii="Palatino Linotype" w:eastAsiaTheme="minorHAnsi" w:hAnsi="Palatino Linotype" w:cs="Arial"/>
          <w:b/>
          <w:lang w:val="es-MX" w:eastAsia="en-US"/>
        </w:rPr>
        <w:t>José Martínez Vilchis</w:t>
      </w:r>
      <w:r w:rsidRPr="00A45D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Pr="008061F5">
        <w:rPr>
          <w:rFonts w:ascii="Palatino Linotype" w:eastAsiaTheme="minorHAnsi" w:hAnsi="Palatino Linotype" w:cs="Arial"/>
          <w:b/>
          <w:lang w:val="es-MX" w:eastAsia="en-US"/>
        </w:rPr>
        <w:t>d</w:t>
      </w:r>
      <w:r w:rsidR="00EC12B2">
        <w:rPr>
          <w:rFonts w:ascii="Palatino Linotype" w:eastAsiaTheme="minorHAnsi" w:hAnsi="Palatino Linotype" w:cs="Arial"/>
          <w:b/>
          <w:lang w:val="es-MX" w:eastAsia="en-US"/>
        </w:rPr>
        <w:t>oc</w:t>
      </w:r>
      <w:r w:rsidRPr="008061F5">
        <w:rPr>
          <w:rFonts w:ascii="Palatino Linotype" w:eastAsiaTheme="minorHAnsi" w:hAnsi="Palatino Linotype" w:cs="Arial"/>
          <w:b/>
          <w:lang w:val="es-MX" w:eastAsia="en-US"/>
        </w:rPr>
        <w:t xml:space="preserve">e de </w:t>
      </w:r>
      <w:r w:rsidR="00EC12B2">
        <w:rPr>
          <w:rFonts w:ascii="Palatino Linotype" w:eastAsiaTheme="minorHAnsi" w:hAnsi="Palatino Linotype" w:cs="Arial"/>
          <w:b/>
          <w:lang w:val="es-MX" w:eastAsia="en-US"/>
        </w:rPr>
        <w:t>m</w:t>
      </w:r>
      <w:r w:rsidRPr="008061F5">
        <w:rPr>
          <w:rFonts w:ascii="Palatino Linotype" w:eastAsiaTheme="minorHAnsi" w:hAnsi="Palatino Linotype" w:cs="Arial"/>
          <w:b/>
          <w:lang w:val="es-MX" w:eastAsia="en-US"/>
        </w:rPr>
        <w:t>a</w:t>
      </w:r>
      <w:r w:rsidR="00EC12B2">
        <w:rPr>
          <w:rFonts w:ascii="Palatino Linotype" w:eastAsiaTheme="minorHAnsi" w:hAnsi="Palatino Linotype" w:cs="Arial"/>
          <w:b/>
          <w:lang w:val="es-MX" w:eastAsia="en-US"/>
        </w:rPr>
        <w:t>yo</w:t>
      </w:r>
      <w:r w:rsidRPr="008061F5">
        <w:rPr>
          <w:rFonts w:ascii="Palatino Linotype" w:eastAsiaTheme="minorHAnsi" w:hAnsi="Palatino Linotype" w:cs="Arial"/>
          <w:b/>
          <w:lang w:val="es-MX" w:eastAsia="en-US"/>
        </w:rPr>
        <w:t xml:space="preserve"> de dos mil veintitrés</w:t>
      </w:r>
      <w:r w:rsidRPr="00A45D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714A6E" w:rsidRPr="00A45D9E" w:rsidRDefault="00714A6E" w:rsidP="003D58D9">
      <w:pPr>
        <w:spacing w:line="360" w:lineRule="auto"/>
        <w:jc w:val="both"/>
        <w:rPr>
          <w:rFonts w:ascii="Palatino Linotype" w:eastAsiaTheme="minorHAnsi" w:hAnsi="Palatino Linotype" w:cs="Arial"/>
          <w:lang w:val="es-MX" w:eastAsia="en-US"/>
        </w:rPr>
      </w:pPr>
    </w:p>
    <w:p w:rsidR="00714A6E" w:rsidRPr="00A45D9E" w:rsidRDefault="00714A6E" w:rsidP="003D58D9">
      <w:pPr>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QUINTO. De la etapa de manifestaciones y/o alegatos.</w:t>
      </w: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Una vez transcurrido el término legal referido se destaca que, </w:t>
      </w:r>
      <w:r w:rsidRPr="00A45D9E">
        <w:rPr>
          <w:rFonts w:ascii="Palatino Linotype" w:eastAsiaTheme="minorHAnsi" w:hAnsi="Palatino Linotype" w:cs="Arial"/>
          <w:b/>
          <w:lang w:val="es-MX" w:eastAsia="en-US"/>
        </w:rPr>
        <w:t>El Sujeto Obligado</w:t>
      </w:r>
      <w:r w:rsidRPr="00A45D9E">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fue r</w:t>
      </w:r>
      <w:r w:rsidR="00EC12B2">
        <w:rPr>
          <w:rFonts w:ascii="Palatino Linotype" w:eastAsiaTheme="minorHAnsi" w:hAnsi="Palatino Linotype" w:cs="Arial"/>
          <w:lang w:val="es-MX" w:eastAsia="en-US"/>
        </w:rPr>
        <w:t>i</w:t>
      </w:r>
      <w:r>
        <w:rPr>
          <w:rFonts w:ascii="Palatino Linotype" w:eastAsiaTheme="minorHAnsi" w:hAnsi="Palatino Linotype" w:cs="Arial"/>
          <w:lang w:val="es-MX" w:eastAsia="en-US"/>
        </w:rPr>
        <w:t>ndi</w:t>
      </w:r>
      <w:r w:rsidR="00EC12B2">
        <w:rPr>
          <w:rFonts w:ascii="Palatino Linotype" w:eastAsiaTheme="minorHAnsi" w:hAnsi="Palatino Linotype" w:cs="Arial"/>
          <w:lang w:val="es-MX" w:eastAsia="en-US"/>
        </w:rPr>
        <w:t>ó</w:t>
      </w:r>
      <w:r>
        <w:rPr>
          <w:rFonts w:ascii="Palatino Linotype" w:eastAsiaTheme="minorHAnsi" w:hAnsi="Palatino Linotype" w:cs="Arial"/>
          <w:lang w:val="es-MX" w:eastAsia="en-US"/>
        </w:rPr>
        <w:t xml:space="preserve"> </w:t>
      </w:r>
      <w:r w:rsidR="00EC12B2">
        <w:rPr>
          <w:rFonts w:ascii="Palatino Linotype" w:eastAsiaTheme="minorHAnsi" w:hAnsi="Palatino Linotype" w:cs="Arial"/>
          <w:lang w:val="es-MX" w:eastAsia="en-US"/>
        </w:rPr>
        <w:t>su</w:t>
      </w:r>
      <w:r>
        <w:rPr>
          <w:rFonts w:ascii="Palatino Linotype" w:eastAsiaTheme="minorHAnsi" w:hAnsi="Palatino Linotype" w:cs="Arial"/>
          <w:lang w:val="es-MX" w:eastAsia="en-US"/>
        </w:rPr>
        <w:t xml:space="preserve"> </w:t>
      </w:r>
      <w:r w:rsidR="00EC12B2">
        <w:rPr>
          <w:rFonts w:ascii="Palatino Linotype" w:eastAsiaTheme="minorHAnsi" w:hAnsi="Palatino Linotype" w:cs="Arial"/>
          <w:lang w:val="es-MX" w:eastAsia="en-US"/>
        </w:rPr>
        <w:t>in</w:t>
      </w:r>
      <w:r>
        <w:rPr>
          <w:rFonts w:ascii="Palatino Linotype" w:eastAsiaTheme="minorHAnsi" w:hAnsi="Palatino Linotype" w:cs="Arial"/>
          <w:lang w:val="es-MX" w:eastAsia="en-US"/>
        </w:rPr>
        <w:t>forme justificado</w:t>
      </w:r>
      <w:r w:rsidR="00EC12B2">
        <w:rPr>
          <w:rFonts w:ascii="Palatino Linotype" w:eastAsiaTheme="minorHAnsi" w:hAnsi="Palatino Linotype" w:cs="Arial"/>
          <w:lang w:val="es-MX" w:eastAsia="en-US"/>
        </w:rPr>
        <w:t xml:space="preserve"> a través de dos archivos electrónicos denominados “</w:t>
      </w:r>
      <w:r w:rsidR="00EC12B2" w:rsidRPr="00EC12B2">
        <w:rPr>
          <w:rFonts w:ascii="Palatino Linotype" w:eastAsiaTheme="minorHAnsi" w:hAnsi="Palatino Linotype" w:cs="Arial"/>
          <w:lang w:val="es-MX" w:eastAsia="en-US"/>
        </w:rPr>
        <w:t>ANEXO 1 Manual de Normas y Procedimientos de Desarrollo y Administración de Personal.pdf</w:t>
      </w:r>
      <w:r w:rsidR="00EC12B2">
        <w:rPr>
          <w:rFonts w:ascii="Palatino Linotype" w:eastAsiaTheme="minorHAnsi" w:hAnsi="Palatino Linotype" w:cs="Arial"/>
          <w:lang w:val="es-MX" w:eastAsia="en-US"/>
        </w:rPr>
        <w:t>” e “</w:t>
      </w:r>
      <w:r w:rsidR="00EC12B2" w:rsidRPr="00EC12B2">
        <w:rPr>
          <w:rFonts w:ascii="Palatino Linotype" w:eastAsiaTheme="minorHAnsi" w:hAnsi="Palatino Linotype" w:cs="Arial"/>
          <w:lang w:val="es-MX" w:eastAsia="en-US"/>
        </w:rPr>
        <w:t>INFORME JUSTIFICADO-SOL 2018.pdf</w:t>
      </w:r>
      <w:r w:rsidR="00EC12B2">
        <w:rPr>
          <w:rFonts w:ascii="Palatino Linotype" w:eastAsiaTheme="minorHAnsi" w:hAnsi="Palatino Linotype" w:cs="Arial"/>
          <w:lang w:val="es-MX" w:eastAsia="en-US"/>
        </w:rPr>
        <w:t>”, los cuales fueron puestos a la vista de la parte Recurrente el día veintidós de mayo de dos mil veintitrés. A</w:t>
      </w:r>
      <w:r w:rsidRPr="00A45D9E">
        <w:rPr>
          <w:rFonts w:ascii="Palatino Linotype" w:eastAsiaTheme="minorHAnsi" w:hAnsi="Palatino Linotype" w:cs="Arial"/>
          <w:lang w:val="es-MX" w:eastAsia="en-US"/>
        </w:rPr>
        <w:t xml:space="preserve">simismo, se aprecia que la parte </w:t>
      </w:r>
      <w:r w:rsidRPr="00A45D9E">
        <w:rPr>
          <w:rFonts w:ascii="Palatino Linotype" w:eastAsiaTheme="minorHAnsi" w:hAnsi="Palatino Linotype" w:cs="Arial"/>
          <w:b/>
          <w:lang w:val="es-MX" w:eastAsia="en-US"/>
        </w:rPr>
        <w:t>Recurrente</w:t>
      </w:r>
      <w:r w:rsidRPr="00A45D9E">
        <w:rPr>
          <w:rFonts w:ascii="Palatino Linotype" w:eastAsiaTheme="minorHAnsi" w:hAnsi="Palatino Linotype" w:cs="Arial"/>
          <w:lang w:val="es-MX" w:eastAsia="en-US"/>
        </w:rPr>
        <w:t xml:space="preserve"> no realizó alegatos, ni ofreció pruebas o manifestaciones, lo anterior de conformidad con la siguiente imagen:</w:t>
      </w:r>
    </w:p>
    <w:p w:rsidR="00714A6E" w:rsidRPr="003D58D9" w:rsidRDefault="00714A6E" w:rsidP="003D58D9">
      <w:pPr>
        <w:pStyle w:val="Sinespaciado"/>
        <w:rPr>
          <w:rFonts w:eastAsiaTheme="minorHAnsi"/>
          <w:noProof/>
          <w:lang w:eastAsia="es-MX"/>
        </w:rPr>
      </w:pPr>
    </w:p>
    <w:p w:rsidR="00714A6E" w:rsidRPr="00A45D9E" w:rsidRDefault="00714A6E" w:rsidP="003D58D9">
      <w:pPr>
        <w:pStyle w:val="Sinespaciado"/>
        <w:jc w:val="center"/>
        <w:rPr>
          <w:rFonts w:eastAsiaTheme="minorHAnsi"/>
          <w:noProof/>
          <w:sz w:val="12"/>
          <w:lang w:eastAsia="es-MX"/>
        </w:rPr>
      </w:pPr>
    </w:p>
    <w:p w:rsidR="00714A6E" w:rsidRPr="00A45D9E" w:rsidRDefault="00714A6E" w:rsidP="003D58D9">
      <w:pPr>
        <w:tabs>
          <w:tab w:val="left" w:pos="3206"/>
        </w:tabs>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SEXTO. Del cierre de instrucción.</w:t>
      </w:r>
      <w:r w:rsidRPr="00A45D9E">
        <w:rPr>
          <w:rFonts w:ascii="Palatino Linotype" w:eastAsiaTheme="minorHAnsi" w:hAnsi="Palatino Linotype" w:cs="Arial"/>
          <w:b/>
          <w:sz w:val="28"/>
          <w:lang w:val="es-MX" w:eastAsia="en-US"/>
        </w:rPr>
        <w:tab/>
      </w: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Así, una vez transcurrido el término legal, permitió decretarse el cierre de instrucción en fecha </w:t>
      </w:r>
      <w:r w:rsidRPr="007D0A80">
        <w:rPr>
          <w:rFonts w:ascii="Palatino Linotype" w:eastAsiaTheme="minorHAnsi" w:hAnsi="Palatino Linotype" w:cs="Arial"/>
          <w:b/>
          <w:lang w:val="es-MX" w:eastAsia="en-US"/>
        </w:rPr>
        <w:t>tr</w:t>
      </w:r>
      <w:r w:rsidR="00190AB0">
        <w:rPr>
          <w:rFonts w:ascii="Palatino Linotype" w:eastAsiaTheme="minorHAnsi" w:hAnsi="Palatino Linotype" w:cs="Arial"/>
          <w:b/>
          <w:lang w:val="es-MX" w:eastAsia="en-US"/>
        </w:rPr>
        <w:t>einta</w:t>
      </w:r>
      <w:r w:rsidRPr="007D0A80">
        <w:rPr>
          <w:rFonts w:ascii="Palatino Linotype" w:eastAsiaTheme="minorHAnsi" w:hAnsi="Palatino Linotype" w:cs="Arial"/>
          <w:b/>
          <w:lang w:val="es-MX" w:eastAsia="en-US"/>
        </w:rPr>
        <w:t xml:space="preserve"> de mayo del dos mil veintitrés</w:t>
      </w:r>
      <w:r w:rsidRPr="00A45D9E">
        <w:rPr>
          <w:rFonts w:ascii="Palatino Linotype" w:eastAsiaTheme="minorHAnsi" w:hAnsi="Palatino Linotype" w:cs="Arial"/>
          <w:lang w:val="es-MX" w:eastAsia="en-US"/>
        </w:rPr>
        <w:t xml:space="preserve">, en términos del artículo 185, Fracción </w:t>
      </w:r>
      <w:r w:rsidRPr="00A45D9E">
        <w:rPr>
          <w:rFonts w:ascii="Palatino Linotype" w:eastAsiaTheme="minorHAnsi" w:hAnsi="Palatino Linotype" w:cs="Arial"/>
          <w:lang w:val="es-MX" w:eastAsia="en-US"/>
        </w:rPr>
        <w:lastRenderedPageBreak/>
        <w:t>VI, de la Ley de Transparencia y Acceso a la Información Pública del Estado de México y Municipios, iniciando el término legal para dictar resolución definitiva del asunto.</w:t>
      </w:r>
    </w:p>
    <w:p w:rsidR="00754E7E" w:rsidRPr="003D58D9" w:rsidRDefault="00754E7E" w:rsidP="003D58D9">
      <w:pPr>
        <w:spacing w:line="360" w:lineRule="auto"/>
        <w:jc w:val="both"/>
        <w:rPr>
          <w:rFonts w:ascii="Palatino Linotype" w:hAnsi="Palatino Linotype" w:cs="Arial"/>
          <w:b/>
        </w:rPr>
      </w:pPr>
    </w:p>
    <w:p w:rsidR="00714A6E" w:rsidRPr="00A45D9E" w:rsidRDefault="00714A6E" w:rsidP="003D58D9">
      <w:pPr>
        <w:spacing w:line="360" w:lineRule="auto"/>
        <w:jc w:val="both"/>
        <w:rPr>
          <w:rFonts w:ascii="Palatino Linotype" w:hAnsi="Palatino Linotype" w:cs="Arial"/>
          <w:b/>
        </w:rPr>
      </w:pPr>
      <w:r w:rsidRPr="00A45D9E">
        <w:rPr>
          <w:rFonts w:ascii="Palatino Linotype" w:hAnsi="Palatino Linotype" w:cs="Arial"/>
          <w:b/>
          <w:sz w:val="28"/>
        </w:rPr>
        <w:t>SÉPTIMO</w:t>
      </w:r>
      <w:r w:rsidRPr="00A45D9E">
        <w:rPr>
          <w:rFonts w:ascii="Palatino Linotype" w:hAnsi="Palatino Linotype" w:cs="Arial"/>
          <w:b/>
        </w:rPr>
        <w:t xml:space="preserve">. </w:t>
      </w:r>
      <w:r w:rsidRPr="00A45D9E">
        <w:rPr>
          <w:rFonts w:ascii="Palatino Linotype" w:hAnsi="Palatino Linotype" w:cs="Arial"/>
          <w:b/>
          <w:sz w:val="28"/>
          <w:szCs w:val="28"/>
        </w:rPr>
        <w:t>De la ampliación de plazo para resolver.</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cs="Arial"/>
          <w:lang w:val="es-MX"/>
        </w:rPr>
        <w:t>E</w:t>
      </w:r>
      <w:r w:rsidRPr="00A45D9E">
        <w:rPr>
          <w:rFonts w:ascii="Palatino Linotype" w:hAnsi="Palatino Linotype"/>
          <w:lang w:val="es-MX"/>
        </w:rPr>
        <w:t xml:space="preserve">n fecha </w:t>
      </w:r>
      <w:r w:rsidR="00190AB0">
        <w:rPr>
          <w:rFonts w:ascii="Palatino Linotype" w:hAnsi="Palatino Linotype"/>
          <w:b/>
          <w:lang w:val="es-MX"/>
        </w:rPr>
        <w:t>veintitrés</w:t>
      </w:r>
      <w:r w:rsidRPr="00D96865">
        <w:rPr>
          <w:rFonts w:ascii="Palatino Linotype" w:hAnsi="Palatino Linotype"/>
          <w:b/>
          <w:lang w:val="es-MX"/>
        </w:rPr>
        <w:t xml:space="preserve"> de </w:t>
      </w:r>
      <w:r w:rsidR="00190AB0">
        <w:rPr>
          <w:rFonts w:ascii="Palatino Linotype" w:hAnsi="Palatino Linotype"/>
          <w:b/>
          <w:lang w:val="es-MX"/>
        </w:rPr>
        <w:t>juni</w:t>
      </w:r>
      <w:r w:rsidRPr="00D96865">
        <w:rPr>
          <w:rFonts w:ascii="Palatino Linotype" w:hAnsi="Palatino Linotype"/>
          <w:b/>
          <w:lang w:val="es-MX"/>
        </w:rPr>
        <w:t>o</w:t>
      </w:r>
      <w:r w:rsidRPr="00A45D9E">
        <w:rPr>
          <w:rFonts w:ascii="Palatino Linotype" w:hAnsi="Palatino Linotype"/>
          <w:lang w:val="es-MX"/>
        </w:rPr>
        <w:t xml:space="preserve"> </w:t>
      </w:r>
      <w:r w:rsidRPr="007D0A80">
        <w:rPr>
          <w:rFonts w:ascii="Palatino Linotype" w:eastAsiaTheme="minorHAnsi" w:hAnsi="Palatino Linotype" w:cs="Arial"/>
          <w:b/>
          <w:lang w:val="es-MX" w:eastAsia="en-US"/>
        </w:rPr>
        <w:t>del dos mil veintitrés</w:t>
      </w:r>
      <w:r w:rsidRPr="00A45D9E">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rsidR="00714A6E" w:rsidRPr="00A45D9E" w:rsidRDefault="00714A6E" w:rsidP="003D58D9">
      <w:pPr>
        <w:spacing w:line="360" w:lineRule="auto"/>
        <w:jc w:val="both"/>
        <w:rPr>
          <w:rFonts w:ascii="Palatino Linotype" w:hAnsi="Palatino Linotype"/>
          <w:lang w:val="es-MX"/>
        </w:rPr>
      </w:pP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Este organismo garante no pasa por alto justificar, </w:t>
      </w:r>
      <w:r w:rsidRPr="00A45D9E">
        <w:rPr>
          <w:rFonts w:ascii="Palatino Linotype" w:hAnsi="Palatino Linotype"/>
          <w:bCs/>
          <w:lang w:val="es-MX"/>
        </w:rPr>
        <w:t xml:space="preserve">que el plazo para emitir resolución en el presente asunto </w:t>
      </w:r>
      <w:r w:rsidRPr="00A45D9E">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14A6E" w:rsidRPr="00A45D9E" w:rsidRDefault="00714A6E" w:rsidP="003D58D9">
      <w:pPr>
        <w:spacing w:line="360" w:lineRule="auto"/>
        <w:jc w:val="both"/>
        <w:rPr>
          <w:rFonts w:ascii="Palatino Linotype" w:hAnsi="Palatino Linotype"/>
          <w:lang w:val="es-MX"/>
        </w:rPr>
      </w:pP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Por ello, es menester precisar que si bien se ha excedido el plazo para resolver el presente medio de impugnación, de conformidad con la ley de la materia, </w:t>
      </w:r>
      <w:r w:rsidRPr="00A45D9E">
        <w:rPr>
          <w:rFonts w:ascii="Palatino Linotype" w:hAnsi="Palatino Linotype"/>
          <w:bCs/>
          <w:lang w:val="es-MX"/>
        </w:rPr>
        <w:t>el plazo para emitir resolución</w:t>
      </w:r>
      <w:r w:rsidRPr="00A45D9E">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3C7459" w:rsidRDefault="003C7459" w:rsidP="003D58D9">
      <w:pPr>
        <w:spacing w:line="360" w:lineRule="auto"/>
        <w:jc w:val="both"/>
        <w:rPr>
          <w:rFonts w:ascii="Palatino Linotype" w:hAnsi="Palatino Linotype"/>
          <w:lang w:val="es-MX"/>
        </w:rPr>
      </w:pPr>
    </w:p>
    <w:p w:rsidR="003C7459" w:rsidRDefault="003C7459" w:rsidP="003D58D9">
      <w:pPr>
        <w:spacing w:line="360" w:lineRule="auto"/>
        <w:jc w:val="both"/>
        <w:rPr>
          <w:rFonts w:ascii="Palatino Linotype" w:hAnsi="Palatino Linotype"/>
          <w:lang w:val="es-MX"/>
        </w:rPr>
      </w:pP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a)      Complejidad del asunto: La complejidad de la prueba, la pluralidad de sujetos procesales, el tiempo transcurrido, las características y contexto del recurso.</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b)     Actividad Procesal del interesado: Acciones u omisiones del interesado.</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c)  Conducta de la Autoridad: Las Acciones u omisiones realizadas en el procedimiento. Así como si la autoridad actuó con la debida diligencia.</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d) La afectación generada en la situación jurídica de la persona involucrada en el proceso: Violación a sus derechos humanos.</w:t>
      </w:r>
    </w:p>
    <w:p w:rsidR="00714A6E" w:rsidRPr="00A45D9E" w:rsidRDefault="00714A6E" w:rsidP="003D58D9">
      <w:pPr>
        <w:spacing w:line="360" w:lineRule="auto"/>
        <w:jc w:val="both"/>
        <w:rPr>
          <w:rFonts w:ascii="Palatino Linotype" w:hAnsi="Palatino Linotype"/>
          <w:lang w:val="es-MX"/>
        </w:rPr>
      </w:pP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De modo que, cuando se trate de un asunto excepcional, por alguna o todas las características mencionadas o bien, cuando el ingreso de asuntos al órgano </w:t>
      </w:r>
      <w:r w:rsidRPr="00A45D9E">
        <w:rPr>
          <w:rFonts w:ascii="Palatino Linotype" w:hAnsi="Palatino Linotype"/>
          <w:lang w:val="es-MX"/>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Argumento que encuentra sustento en la jurisprudencia P</w:t>
      </w:r>
      <w:proofErr w:type="gramStart"/>
      <w:r w:rsidRPr="00A45D9E">
        <w:rPr>
          <w:rFonts w:ascii="Palatino Linotype" w:hAnsi="Palatino Linotype"/>
          <w:lang w:val="es-MX"/>
        </w:rPr>
        <w:t>./</w:t>
      </w:r>
      <w:proofErr w:type="gramEnd"/>
      <w:r w:rsidRPr="00A45D9E">
        <w:rPr>
          <w:rFonts w:ascii="Palatino Linotype" w:hAnsi="Palatino Linotype"/>
          <w:lang w:val="es-MX"/>
        </w:rPr>
        <w:t xml:space="preserve">J. 32/92 emitida por el Pleno de la Suprema Corte de Justicia de la Nación de rubro </w:t>
      </w:r>
      <w:r w:rsidRPr="00A45D9E">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A45D9E">
        <w:rPr>
          <w:rFonts w:ascii="Palatino Linotype" w:hAnsi="Palatino Linotype"/>
          <w:lang w:val="es-MX"/>
        </w:rPr>
        <w:t>, visible en la Gaceta del Seminario Judicial de la Federación con el registro digital 205635.</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14A6E" w:rsidRDefault="00714A6E" w:rsidP="003D58D9">
      <w:pPr>
        <w:spacing w:line="360" w:lineRule="auto"/>
        <w:jc w:val="both"/>
        <w:rPr>
          <w:rFonts w:ascii="Palatino Linotype" w:hAnsi="Palatino Linotype"/>
          <w:lang w:val="es-MX"/>
        </w:rPr>
      </w:pP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lastRenderedPageBreak/>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r w:rsidRPr="00A45D9E">
        <w:rPr>
          <w:rFonts w:ascii="Palatino Linotype" w:hAnsi="Palatino Linotype"/>
          <w:b/>
          <w:i/>
          <w:lang w:val="es-MX"/>
        </w:rPr>
        <w:t>“PLAZO RAZONABLE PARA RESOLVER. DIMENSIÓN Y EFECTOS DE ESTE CONCEPTO CUANDO SE ADUCE EXCESIVA CARGA DE TRABAJO.”</w:t>
      </w:r>
      <w:r w:rsidRPr="00A45D9E">
        <w:rPr>
          <w:rFonts w:ascii="Palatino Linotype" w:hAnsi="Palatino Linotype"/>
          <w:lang w:val="es-MX"/>
        </w:rPr>
        <w:t xml:space="preserve"> consultable en el Seminario Judicial de la Federación y su gaceta, con el registro digital 2002351.</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lang w:val="es-MX"/>
        </w:rPr>
        <w:t xml:space="preserve"> </w:t>
      </w: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b/>
          <w:i/>
          <w:lang w:val="es-MX"/>
        </w:rPr>
        <w:t>“PLAZO RAZONABLE PARA RESOLVER. CONCEPTO Y ELEMENTOS QUE LO INTEGRAN A LA LUZ DEL DERECHO INTERNACIONAL DE LOS DERECHOS HUMANOS.”</w:t>
      </w:r>
      <w:r w:rsidRPr="00A45D9E">
        <w:rPr>
          <w:rFonts w:ascii="Palatino Linotype" w:hAnsi="Palatino Linotype"/>
          <w:lang w:val="es-MX"/>
        </w:rPr>
        <w:t>, visible en el Seminario Judicial de la Federación y su gaceta, con el registro digital 2002350.</w:t>
      </w:r>
    </w:p>
    <w:p w:rsidR="00714A6E" w:rsidRPr="00A45D9E" w:rsidRDefault="00714A6E" w:rsidP="003D58D9">
      <w:pPr>
        <w:spacing w:line="360" w:lineRule="auto"/>
        <w:jc w:val="both"/>
        <w:rPr>
          <w:rFonts w:ascii="Palatino Linotype" w:hAnsi="Palatino Linotype"/>
          <w:lang w:val="es-MX"/>
        </w:rPr>
      </w:pPr>
    </w:p>
    <w:p w:rsidR="00714A6E" w:rsidRPr="00A45D9E" w:rsidRDefault="00714A6E" w:rsidP="003D58D9">
      <w:pPr>
        <w:spacing w:line="360" w:lineRule="auto"/>
        <w:jc w:val="both"/>
        <w:rPr>
          <w:rFonts w:ascii="Palatino Linotype" w:hAnsi="Palatino Linotype"/>
          <w:lang w:val="es-MX"/>
        </w:rPr>
      </w:pPr>
      <w:r w:rsidRPr="00A45D9E">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714A6E" w:rsidRPr="00A45D9E" w:rsidRDefault="00714A6E" w:rsidP="003D58D9">
      <w:pPr>
        <w:spacing w:line="360" w:lineRule="auto"/>
        <w:jc w:val="both"/>
        <w:rPr>
          <w:rFonts w:ascii="Palatino Linotype" w:hAnsi="Palatino Linotype"/>
          <w:lang w:val="es-MX"/>
        </w:rPr>
      </w:pPr>
    </w:p>
    <w:p w:rsidR="00714A6E" w:rsidRPr="00A45D9E" w:rsidRDefault="00714A6E" w:rsidP="003D58D9">
      <w:pPr>
        <w:spacing w:line="360" w:lineRule="auto"/>
        <w:jc w:val="center"/>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 xml:space="preserve">C O N S I D E R A N D O </w:t>
      </w:r>
    </w:p>
    <w:p w:rsidR="00714A6E" w:rsidRPr="00A45D9E" w:rsidRDefault="00714A6E" w:rsidP="003D58D9">
      <w:pPr>
        <w:spacing w:line="360" w:lineRule="auto"/>
        <w:jc w:val="center"/>
        <w:rPr>
          <w:rFonts w:ascii="Palatino Linotype" w:eastAsiaTheme="minorHAnsi" w:hAnsi="Palatino Linotype" w:cs="Arial"/>
          <w:b/>
          <w:sz w:val="6"/>
          <w:lang w:val="es-MX" w:eastAsia="en-US"/>
        </w:rPr>
      </w:pPr>
    </w:p>
    <w:p w:rsidR="00714A6E" w:rsidRPr="00A45D9E" w:rsidRDefault="00714A6E" w:rsidP="003D58D9">
      <w:pPr>
        <w:spacing w:line="360" w:lineRule="auto"/>
        <w:jc w:val="both"/>
        <w:rPr>
          <w:rFonts w:ascii="Palatino Linotype" w:eastAsiaTheme="minorHAnsi" w:hAnsi="Palatino Linotype" w:cs="Arial"/>
          <w:sz w:val="28"/>
          <w:lang w:val="es-MX" w:eastAsia="en-US"/>
        </w:rPr>
      </w:pPr>
      <w:r w:rsidRPr="00A45D9E">
        <w:rPr>
          <w:rFonts w:ascii="Palatino Linotype" w:eastAsiaTheme="minorHAnsi" w:hAnsi="Palatino Linotype" w:cs="Arial"/>
          <w:b/>
          <w:sz w:val="28"/>
          <w:lang w:val="es-MX" w:eastAsia="en-US"/>
        </w:rPr>
        <w:t>PRIMERO. De la competencia</w:t>
      </w:r>
      <w:r w:rsidRPr="00A45D9E">
        <w:rPr>
          <w:rFonts w:ascii="Palatino Linotype" w:eastAsiaTheme="minorHAnsi" w:hAnsi="Palatino Linotype" w:cs="Arial"/>
          <w:sz w:val="28"/>
          <w:lang w:val="es-MX" w:eastAsia="en-US"/>
        </w:rPr>
        <w:t>.</w:t>
      </w: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A45D9E">
        <w:rPr>
          <w:rFonts w:ascii="Palatino Linotype" w:eastAsiaTheme="minorHAnsi" w:hAnsi="Palatino Linotype" w:cs="Arial"/>
          <w:lang w:val="es-MX" w:eastAsia="en-US"/>
        </w:rPr>
        <w:lastRenderedPageBreak/>
        <w:t>Información Pública y Protección de Datos Personales del Estado de México y Municipios.</w:t>
      </w:r>
    </w:p>
    <w:p w:rsidR="00714A6E" w:rsidRPr="00A45D9E" w:rsidRDefault="00714A6E" w:rsidP="003D58D9">
      <w:pPr>
        <w:spacing w:line="360" w:lineRule="auto"/>
        <w:jc w:val="both"/>
        <w:rPr>
          <w:rFonts w:ascii="Palatino Linotype" w:eastAsiaTheme="minorHAnsi" w:hAnsi="Palatino Linotype" w:cs="Arial"/>
          <w:lang w:val="es-MX" w:eastAsia="en-US"/>
        </w:rPr>
      </w:pPr>
    </w:p>
    <w:p w:rsidR="00714A6E" w:rsidRPr="00A45D9E" w:rsidRDefault="00714A6E" w:rsidP="003D58D9">
      <w:pPr>
        <w:autoSpaceDE w:val="0"/>
        <w:autoSpaceDN w:val="0"/>
        <w:adjustRightInd w:val="0"/>
        <w:spacing w:line="360" w:lineRule="auto"/>
        <w:jc w:val="both"/>
        <w:rPr>
          <w:rFonts w:ascii="Palatino Linotype" w:eastAsiaTheme="minorHAnsi" w:hAnsi="Palatino Linotype" w:cs="Arial"/>
          <w:b/>
          <w:sz w:val="28"/>
          <w:lang w:val="es-MX" w:eastAsia="en-US"/>
        </w:rPr>
      </w:pPr>
      <w:r w:rsidRPr="00A45D9E">
        <w:rPr>
          <w:rFonts w:ascii="Palatino Linotype" w:eastAsiaTheme="minorHAnsi" w:hAnsi="Palatino Linotype" w:cs="Arial"/>
          <w:b/>
          <w:sz w:val="28"/>
          <w:lang w:val="es-MX" w:eastAsia="en-US"/>
        </w:rPr>
        <w:t xml:space="preserve">SEGUNDO. De los alcances del Recurso de Revisión. </w:t>
      </w:r>
    </w:p>
    <w:p w:rsidR="00714A6E" w:rsidRPr="00A45D9E" w:rsidRDefault="00714A6E" w:rsidP="003D58D9">
      <w:pPr>
        <w:autoSpaceDE w:val="0"/>
        <w:autoSpaceDN w:val="0"/>
        <w:adjustRightInd w:val="0"/>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714A6E" w:rsidRPr="00A45D9E" w:rsidRDefault="00714A6E" w:rsidP="003D58D9">
      <w:pPr>
        <w:autoSpaceDE w:val="0"/>
        <w:autoSpaceDN w:val="0"/>
        <w:adjustRightInd w:val="0"/>
        <w:spacing w:line="360" w:lineRule="auto"/>
        <w:jc w:val="both"/>
        <w:rPr>
          <w:rFonts w:ascii="Palatino Linotype" w:eastAsiaTheme="minorHAnsi" w:hAnsi="Palatino Linotype" w:cs="Arial"/>
          <w:lang w:val="es-MX" w:eastAsia="en-US"/>
        </w:rPr>
      </w:pPr>
    </w:p>
    <w:p w:rsidR="00714A6E" w:rsidRPr="0025170A" w:rsidRDefault="00714A6E" w:rsidP="003D58D9">
      <w:pPr>
        <w:spacing w:line="360" w:lineRule="auto"/>
        <w:jc w:val="both"/>
        <w:rPr>
          <w:rFonts w:ascii="Palatino Linotype" w:eastAsia="Calibri" w:hAnsi="Palatino Linotype" w:cs="Arial"/>
          <w:sz w:val="26"/>
          <w:szCs w:val="26"/>
        </w:rPr>
      </w:pPr>
      <w:r w:rsidRPr="00A45D9E">
        <w:rPr>
          <w:rFonts w:ascii="Palatino Linotype" w:eastAsiaTheme="minorHAnsi" w:hAnsi="Palatino Linotype" w:cs="Arial"/>
          <w:b/>
          <w:sz w:val="28"/>
          <w:lang w:val="es-MX" w:eastAsia="en-US"/>
        </w:rPr>
        <w:t xml:space="preserve">TERCERO. </w:t>
      </w:r>
      <w:r w:rsidRPr="0025170A">
        <w:rPr>
          <w:rFonts w:ascii="Palatino Linotype" w:eastAsia="Calibri" w:hAnsi="Palatino Linotype" w:cs="Arial"/>
          <w:b/>
          <w:sz w:val="26"/>
          <w:szCs w:val="26"/>
        </w:rPr>
        <w:t>Cuestiones de previo y especial pronunciamiento.</w:t>
      </w:r>
    </w:p>
    <w:p w:rsidR="00714A6E" w:rsidRPr="0025170A" w:rsidRDefault="00714A6E" w:rsidP="003D58D9">
      <w:pPr>
        <w:spacing w:line="360" w:lineRule="auto"/>
        <w:jc w:val="both"/>
        <w:rPr>
          <w:rFonts w:ascii="Palatino Linotype" w:hAnsi="Palatino Linotype"/>
        </w:rPr>
      </w:pPr>
      <w:r w:rsidRPr="0025170A">
        <w:rPr>
          <w:rFonts w:ascii="Palatino Linotype" w:hAnsi="Palatino Linotype" w:cs="Arial"/>
        </w:rPr>
        <w:t xml:space="preserve">El Recurso de Revisión en estudio contiene los elementos normativos de validez exigidos en </w:t>
      </w:r>
      <w:r w:rsidRPr="0025170A">
        <w:rPr>
          <w:rFonts w:ascii="Palatino Linotype" w:hAnsi="Palatino Linotype"/>
        </w:rPr>
        <w:t xml:space="preserve">la Ley de Transparencia y </w:t>
      </w:r>
      <w:r w:rsidRPr="0025170A">
        <w:rPr>
          <w:rFonts w:ascii="Palatino Linotype" w:hAnsi="Palatino Linotype" w:cs="Arial"/>
          <w:lang w:val="es-ES_tradnl"/>
        </w:rPr>
        <w:t>Acceso a la Información Pública del Estado de México y Municipios</w:t>
      </w:r>
      <w:r w:rsidRPr="0025170A">
        <w:rPr>
          <w:rFonts w:ascii="Palatino Linotype" w:hAnsi="Palatino Linotype"/>
        </w:rPr>
        <w:t>, establecidos en el artículo 180 que enuncia:</w:t>
      </w:r>
    </w:p>
    <w:p w:rsidR="00714A6E" w:rsidRPr="0025170A" w:rsidRDefault="00714A6E" w:rsidP="003D58D9">
      <w:pPr>
        <w:spacing w:line="360" w:lineRule="auto"/>
        <w:jc w:val="both"/>
        <w:rPr>
          <w:rFonts w:ascii="Palatino Linotype" w:hAnsi="Palatino Linotype"/>
          <w:sz w:val="18"/>
        </w:rPr>
      </w:pP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b/>
          <w:i/>
        </w:rPr>
        <w:t xml:space="preserve">“Artículo 180. </w:t>
      </w:r>
      <w:r w:rsidRPr="0025170A">
        <w:rPr>
          <w:rFonts w:ascii="Palatino Linotype" w:hAnsi="Palatino Linotype" w:cs="Arial"/>
          <w:i/>
        </w:rPr>
        <w:t>El recurso de revisión contendrá:</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I. El sujeto obligado ante la cual se presentó la solicitud;</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b/>
          <w:i/>
        </w:rPr>
        <w:t>II. El nombre del solicitante que recurre</w:t>
      </w:r>
      <w:r w:rsidRPr="0025170A">
        <w:rPr>
          <w:rFonts w:ascii="Palatino Linotype" w:hAnsi="Palatino Linotype" w:cs="Arial"/>
          <w:i/>
        </w:rPr>
        <w:t xml:space="preserve"> o de su representante y, en su caso, del tercero interesado, así como la dirección o medio que señale para recibir notificaciones;</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III. El número de folio de respuesta de la solicitud de acceso;</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IV. La fecha en que fue notificada la respuesta al solicitante o tuvo conocimiento del acto reclamado, o de presentación de la solicitud, en caso de falta de respuesta;</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V. El acto que se recurre;</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VI. Las razones o motivos de inconformidad;</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VII. La copia de la respuesta que se impugna y, en su caso, de la notificación correspondiente, en el caso de respuesta de la solicitud; y</w:t>
      </w: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lastRenderedPageBreak/>
        <w:t>VIII. Firma del recurrente, en su caso, cuando se presente por escrito, requisito sin el cual se dará trámite al recurso.</w:t>
      </w:r>
    </w:p>
    <w:p w:rsidR="00714A6E" w:rsidRPr="0025170A" w:rsidRDefault="00714A6E" w:rsidP="003D58D9">
      <w:pPr>
        <w:ind w:left="567" w:right="567"/>
        <w:jc w:val="both"/>
        <w:rPr>
          <w:rFonts w:ascii="Palatino Linotype" w:hAnsi="Palatino Linotype" w:cs="Arial"/>
          <w:i/>
        </w:rPr>
      </w:pP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Adicionalmente, se podrán anexar las pruebas y demás elementos que considere procedentes someter a juicio del Instituto.</w:t>
      </w:r>
    </w:p>
    <w:p w:rsidR="00714A6E" w:rsidRPr="0025170A" w:rsidRDefault="00714A6E" w:rsidP="003D58D9">
      <w:pPr>
        <w:ind w:left="567" w:right="567"/>
        <w:jc w:val="both"/>
        <w:rPr>
          <w:rFonts w:ascii="Palatino Linotype" w:hAnsi="Palatino Linotype" w:cs="Arial"/>
          <w:i/>
        </w:rPr>
      </w:pP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i/>
        </w:rPr>
        <w:t>En ningún caso será necesario que el particular ratifique el recurso de revisión interpuesto.</w:t>
      </w:r>
    </w:p>
    <w:p w:rsidR="00714A6E" w:rsidRPr="0025170A" w:rsidRDefault="00714A6E" w:rsidP="003D58D9">
      <w:pPr>
        <w:ind w:left="567" w:right="567"/>
        <w:jc w:val="both"/>
        <w:rPr>
          <w:rFonts w:ascii="Palatino Linotype" w:hAnsi="Palatino Linotype" w:cs="Arial"/>
          <w:i/>
        </w:rPr>
      </w:pPr>
    </w:p>
    <w:p w:rsidR="00714A6E" w:rsidRPr="0025170A" w:rsidRDefault="00714A6E" w:rsidP="003D58D9">
      <w:pPr>
        <w:ind w:left="567" w:right="567"/>
        <w:jc w:val="both"/>
        <w:rPr>
          <w:rFonts w:ascii="Palatino Linotype" w:hAnsi="Palatino Linotype" w:cs="Arial"/>
          <w:i/>
        </w:rPr>
      </w:pPr>
      <w:r w:rsidRPr="0025170A">
        <w:rPr>
          <w:rFonts w:ascii="Palatino Linotype" w:hAnsi="Palatino Linotype" w:cs="Arial"/>
          <w:b/>
          <w:i/>
        </w:rPr>
        <w:t>En caso de que el recurso se interponga de manera electrónica no será indispensable que contengan los requisitos establecidos en las fracciones II</w:t>
      </w:r>
      <w:r w:rsidRPr="0025170A">
        <w:rPr>
          <w:rFonts w:ascii="Palatino Linotype" w:hAnsi="Palatino Linotype" w:cs="Arial"/>
          <w:i/>
        </w:rPr>
        <w:t>, IV, VII y VIII.”</w:t>
      </w:r>
    </w:p>
    <w:p w:rsidR="00714A6E" w:rsidRPr="0025170A" w:rsidRDefault="00714A6E" w:rsidP="003D58D9">
      <w:pPr>
        <w:ind w:left="567" w:right="567"/>
        <w:jc w:val="right"/>
        <w:rPr>
          <w:rFonts w:ascii="Palatino Linotype" w:hAnsi="Palatino Linotype" w:cs="Arial"/>
          <w:i/>
          <w:sz w:val="20"/>
        </w:rPr>
      </w:pPr>
      <w:r w:rsidRPr="0025170A">
        <w:rPr>
          <w:rFonts w:ascii="Palatino Linotype" w:hAnsi="Palatino Linotype" w:cs="Arial"/>
          <w:i/>
          <w:sz w:val="20"/>
        </w:rPr>
        <w:t>[Énfasis añadido]</w:t>
      </w:r>
    </w:p>
    <w:p w:rsidR="00714A6E" w:rsidRPr="0025170A" w:rsidRDefault="00714A6E" w:rsidP="003D58D9">
      <w:pPr>
        <w:spacing w:line="276" w:lineRule="auto"/>
        <w:ind w:left="851"/>
        <w:jc w:val="right"/>
        <w:rPr>
          <w:rFonts w:ascii="Palatino Linotype" w:hAnsi="Palatino Linotype" w:cs="Arial"/>
          <w:b/>
          <w:i/>
        </w:rPr>
      </w:pPr>
    </w:p>
    <w:p w:rsidR="00714A6E" w:rsidRDefault="00714A6E" w:rsidP="003D58D9">
      <w:pPr>
        <w:spacing w:line="360" w:lineRule="auto"/>
        <w:jc w:val="both"/>
        <w:rPr>
          <w:rFonts w:ascii="Palatino Linotype" w:eastAsia="Calibri" w:hAnsi="Palatino Linotype" w:cs="Arial"/>
        </w:rPr>
      </w:pPr>
      <w:r w:rsidRPr="0025170A">
        <w:rPr>
          <w:rFonts w:ascii="Palatino Linotype" w:eastAsia="Calibri" w:hAnsi="Palatino Linotype" w:cs="Segoe UI"/>
        </w:rPr>
        <w:t xml:space="preserve">Cabe señalar que </w:t>
      </w:r>
      <w:r w:rsidRPr="0025170A">
        <w:rPr>
          <w:rFonts w:ascii="Palatino Linotype" w:eastAsia="Calibri" w:hAnsi="Palatino Linotype" w:cs="Segoe UI"/>
          <w:b/>
        </w:rPr>
        <w:t>l</w:t>
      </w:r>
      <w:r>
        <w:rPr>
          <w:rFonts w:ascii="Palatino Linotype" w:eastAsia="Calibri" w:hAnsi="Palatino Linotype" w:cs="Segoe UI"/>
          <w:b/>
        </w:rPr>
        <w:t>a parte</w:t>
      </w:r>
      <w:r w:rsidRPr="0025170A">
        <w:rPr>
          <w:rFonts w:ascii="Palatino Linotype" w:eastAsia="Calibri" w:hAnsi="Palatino Linotype" w:cs="Segoe UI"/>
          <w:b/>
        </w:rPr>
        <w:t xml:space="preserve"> Recurrente</w:t>
      </w:r>
      <w:r w:rsidRPr="0025170A">
        <w:rPr>
          <w:rFonts w:ascii="Palatino Linotype" w:eastAsia="Calibri" w:hAnsi="Palatino Linotype" w:cs="Segoe UI"/>
        </w:rPr>
        <w:t xml:space="preserve"> ejerció de manera anónima su derecho de acceso a la información pública</w:t>
      </w:r>
      <w:r w:rsidRPr="0025170A">
        <w:rPr>
          <w:rFonts w:ascii="Palatino Linotype" w:eastAsia="Calibri" w:hAnsi="Palatino Linotype"/>
        </w:rPr>
        <w:t xml:space="preserve">, sin embargo, no es motivo para desechar las </w:t>
      </w:r>
      <w:r w:rsidRPr="0025170A">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714A6E" w:rsidRPr="0025170A" w:rsidRDefault="00714A6E" w:rsidP="003D58D9">
      <w:pPr>
        <w:spacing w:line="360" w:lineRule="auto"/>
        <w:jc w:val="both"/>
        <w:rPr>
          <w:rFonts w:ascii="Palatino Linotype" w:eastAsia="Calibri" w:hAnsi="Palatino Linotype" w:cs="Arial"/>
        </w:rPr>
      </w:pPr>
    </w:p>
    <w:p w:rsidR="00714A6E" w:rsidRPr="0025170A" w:rsidRDefault="00714A6E" w:rsidP="003D58D9">
      <w:pPr>
        <w:ind w:left="567" w:right="567"/>
        <w:jc w:val="both"/>
        <w:rPr>
          <w:rFonts w:ascii="Palatino Linotype" w:eastAsia="Calibri" w:hAnsi="Palatino Linotype" w:cs="Arial"/>
          <w:i/>
        </w:rPr>
      </w:pPr>
      <w:r w:rsidRPr="0025170A">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rsidR="00714A6E" w:rsidRDefault="00714A6E" w:rsidP="003D58D9">
      <w:pPr>
        <w:spacing w:line="360" w:lineRule="auto"/>
        <w:jc w:val="both"/>
        <w:rPr>
          <w:rFonts w:ascii="Palatino Linotype" w:eastAsia="Calibri" w:hAnsi="Palatino Linotype"/>
        </w:rPr>
      </w:pPr>
    </w:p>
    <w:p w:rsidR="00714A6E" w:rsidRDefault="00714A6E" w:rsidP="003D58D9">
      <w:pPr>
        <w:spacing w:line="360" w:lineRule="auto"/>
        <w:jc w:val="both"/>
        <w:rPr>
          <w:rFonts w:ascii="Palatino Linotype" w:eastAsia="Calibri" w:hAnsi="Palatino Linotype"/>
        </w:rPr>
      </w:pPr>
      <w:r w:rsidRPr="0025170A">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25170A">
        <w:rPr>
          <w:rFonts w:ascii="Palatino Linotype" w:eastAsia="Calibri" w:hAnsi="Palatino Linotype" w:cs="Arial"/>
        </w:rPr>
        <w:t>vigésimo, vigésimo primero</w:t>
      </w:r>
      <w:r w:rsidRPr="0025170A">
        <w:rPr>
          <w:rFonts w:ascii="Palatino Linotype" w:hAnsi="Palatino Linotype" w:cs="Arial"/>
        </w:rPr>
        <w:t xml:space="preserve"> y vigésimo segundo</w:t>
      </w:r>
      <w:r w:rsidRPr="0025170A">
        <w:rPr>
          <w:rFonts w:ascii="Palatino Linotype" w:eastAsia="Calibri" w:hAnsi="Palatino Linotype"/>
        </w:rPr>
        <w:t>, de la Constitución Política del Estado Libre y Soberano de México, se establece lo siguiente:</w:t>
      </w:r>
    </w:p>
    <w:p w:rsidR="00714A6E" w:rsidRPr="0025170A" w:rsidRDefault="00714A6E" w:rsidP="003D58D9">
      <w:pPr>
        <w:spacing w:line="360" w:lineRule="auto"/>
        <w:jc w:val="both"/>
        <w:rPr>
          <w:rFonts w:ascii="Palatino Linotype" w:eastAsia="Calibri" w:hAnsi="Palatino Linotype"/>
        </w:rPr>
      </w:pPr>
    </w:p>
    <w:p w:rsidR="00714A6E" w:rsidRPr="0025170A" w:rsidRDefault="00714A6E" w:rsidP="003D58D9">
      <w:pPr>
        <w:ind w:left="567" w:right="567"/>
        <w:jc w:val="center"/>
        <w:rPr>
          <w:rFonts w:ascii="Palatino Linotype" w:eastAsia="Calibri" w:hAnsi="Palatino Linotype"/>
          <w:b/>
          <w:i/>
        </w:rPr>
      </w:pPr>
      <w:r w:rsidRPr="0025170A">
        <w:rPr>
          <w:rFonts w:ascii="Palatino Linotype" w:eastAsia="Calibri" w:hAnsi="Palatino Linotype"/>
          <w:b/>
          <w:i/>
        </w:rPr>
        <w:t>Constitución Política de los Estados Unidos Mexicanos</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lastRenderedPageBreak/>
        <w:t>“</w:t>
      </w:r>
      <w:r w:rsidRPr="0025170A">
        <w:rPr>
          <w:rFonts w:ascii="Palatino Linotype" w:eastAsia="Calibri" w:hAnsi="Palatino Linotype"/>
          <w:b/>
          <w:i/>
        </w:rPr>
        <w:t>Artículo 6</w:t>
      </w:r>
      <w:r w:rsidRPr="0025170A">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Para efectos de lo dispuesto en el presente artículo se observará lo siguiente: </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rsidR="00714A6E" w:rsidRPr="0025170A" w:rsidRDefault="00714A6E" w:rsidP="003D58D9">
      <w:pPr>
        <w:ind w:left="567" w:right="567"/>
        <w:jc w:val="both"/>
        <w:rPr>
          <w:rFonts w:ascii="Palatino Linotype" w:eastAsia="Calibri" w:hAnsi="Palatino Linotype"/>
          <w:i/>
        </w:rPr>
      </w:pPr>
    </w:p>
    <w:p w:rsidR="00714A6E" w:rsidRPr="0025170A" w:rsidRDefault="00714A6E" w:rsidP="003D58D9">
      <w:pPr>
        <w:ind w:left="567" w:right="567"/>
        <w:jc w:val="center"/>
        <w:rPr>
          <w:rFonts w:ascii="Palatino Linotype" w:eastAsia="Calibri" w:hAnsi="Palatino Linotype"/>
          <w:b/>
          <w:i/>
        </w:rPr>
      </w:pPr>
      <w:r w:rsidRPr="0025170A">
        <w:rPr>
          <w:rFonts w:ascii="Palatino Linotype" w:eastAsia="Calibri" w:hAnsi="Palatino Linotype"/>
          <w:b/>
          <w:i/>
        </w:rPr>
        <w:t>Constitución Política del Estado Libre y Soberano de México</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w:t>
      </w:r>
      <w:r w:rsidRPr="0025170A">
        <w:rPr>
          <w:rFonts w:ascii="Palatino Linotype" w:eastAsia="Calibri" w:hAnsi="Palatino Linotype"/>
          <w:b/>
          <w:i/>
        </w:rPr>
        <w:t>Artículo 5</w:t>
      </w:r>
      <w:r w:rsidRPr="0025170A">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 (…)</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rsidR="00714A6E" w:rsidRDefault="00714A6E" w:rsidP="003D58D9">
      <w:pPr>
        <w:ind w:left="567" w:right="567"/>
        <w:jc w:val="both"/>
        <w:rPr>
          <w:rFonts w:ascii="Palatino Linotype" w:eastAsia="Calibri" w:hAnsi="Palatino Linotype"/>
          <w:i/>
        </w:rPr>
      </w:pP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25170A">
        <w:rPr>
          <w:rFonts w:ascii="Palatino Linotype" w:eastAsia="Calibri" w:hAnsi="Palatino Linotype"/>
          <w:i/>
        </w:rPr>
        <w:lastRenderedPageBreak/>
        <w:t>aplicables, la información será oportuna, clara, veraz y de fácil acceso. Este derecho se regirá por los principios y bases siguientes:</w:t>
      </w:r>
    </w:p>
    <w:p w:rsidR="00714A6E" w:rsidRPr="0025170A" w:rsidRDefault="00714A6E" w:rsidP="003D58D9">
      <w:pPr>
        <w:ind w:left="567" w:right="567"/>
        <w:jc w:val="both"/>
        <w:rPr>
          <w:rFonts w:ascii="Palatino Linotype" w:eastAsia="Calibri" w:hAnsi="Palatino Linotype"/>
          <w:i/>
        </w:rPr>
      </w:pP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714A6E" w:rsidRPr="0025170A" w:rsidRDefault="00714A6E" w:rsidP="003D58D9">
      <w:pPr>
        <w:spacing w:line="360" w:lineRule="auto"/>
        <w:jc w:val="both"/>
        <w:rPr>
          <w:rFonts w:ascii="Palatino Linotype" w:eastAsia="Calibri" w:hAnsi="Palatino Linotype"/>
        </w:rPr>
      </w:pPr>
    </w:p>
    <w:p w:rsidR="00714A6E" w:rsidRPr="0025170A" w:rsidRDefault="00714A6E" w:rsidP="003D58D9">
      <w:pPr>
        <w:spacing w:line="360" w:lineRule="auto"/>
        <w:jc w:val="both"/>
        <w:rPr>
          <w:rFonts w:ascii="Palatino Linotype" w:eastAsia="Calibri" w:hAnsi="Palatino Linotype"/>
        </w:rPr>
      </w:pPr>
      <w:r w:rsidRPr="0025170A">
        <w:rPr>
          <w:rFonts w:ascii="Palatino Linotype" w:eastAsia="Calibri" w:hAnsi="Palatino Linotype"/>
        </w:rPr>
        <w:t>Por otra parte, del contenido del artículo 1 de la Constitución Política de los Estados Unidos Mexicanos, se destaca lo siguiente:</w:t>
      </w:r>
    </w:p>
    <w:p w:rsidR="00714A6E" w:rsidRPr="0025170A" w:rsidRDefault="00714A6E" w:rsidP="003D58D9">
      <w:pPr>
        <w:rPr>
          <w:rFonts w:eastAsia="Calibri"/>
        </w:rPr>
      </w:pP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w:t>
      </w:r>
      <w:r w:rsidRPr="0025170A">
        <w:rPr>
          <w:rFonts w:ascii="Palatino Linotype" w:eastAsia="Calibri" w:hAnsi="Palatino Linotype"/>
          <w:b/>
          <w:i/>
        </w:rPr>
        <w:t>Artículo 1o</w:t>
      </w:r>
      <w:r w:rsidRPr="0025170A">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rsidR="00714A6E" w:rsidRDefault="00714A6E" w:rsidP="003D58D9">
      <w:pPr>
        <w:ind w:left="567" w:right="567"/>
        <w:jc w:val="both"/>
        <w:rPr>
          <w:rFonts w:ascii="Palatino Linotype" w:eastAsia="Calibri" w:hAnsi="Palatino Linotype"/>
          <w:i/>
        </w:rPr>
      </w:pPr>
      <w:r w:rsidRPr="0025170A">
        <w:rPr>
          <w:rFonts w:ascii="Palatino Linotype" w:eastAsia="Calibri" w:hAnsi="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714A6E" w:rsidRDefault="00714A6E" w:rsidP="003D58D9">
      <w:pPr>
        <w:ind w:left="567" w:right="567"/>
        <w:jc w:val="both"/>
        <w:rPr>
          <w:rFonts w:ascii="Palatino Linotype" w:eastAsia="Calibri" w:hAnsi="Palatino Linotype"/>
          <w:i/>
        </w:rPr>
      </w:pPr>
    </w:p>
    <w:p w:rsidR="00714A6E" w:rsidRPr="0025170A" w:rsidRDefault="00714A6E" w:rsidP="003D58D9">
      <w:pPr>
        <w:ind w:left="567" w:right="567"/>
        <w:jc w:val="both"/>
        <w:rPr>
          <w:rFonts w:ascii="Palatino Linotype" w:eastAsia="Calibri" w:hAnsi="Palatino Linotype"/>
          <w:i/>
        </w:rPr>
      </w:pPr>
      <w:r w:rsidRPr="0025170A">
        <w:rPr>
          <w:rFonts w:ascii="Palatino Linotype" w:eastAsia="Calibri" w:hAnsi="Palatino Linotype"/>
          <w:i/>
        </w:rPr>
        <w:t>En consecuencia, el Estado deberá prevenir, investigar, sancionar y reparar las violaciones a los derechos humanos, en los términos que establezca la ley.”</w:t>
      </w:r>
    </w:p>
    <w:p w:rsidR="00714A6E" w:rsidRPr="0025170A" w:rsidRDefault="00714A6E" w:rsidP="003D58D9">
      <w:pPr>
        <w:rPr>
          <w:rFonts w:eastAsia="Calibri"/>
        </w:rPr>
      </w:pPr>
    </w:p>
    <w:p w:rsidR="00714A6E" w:rsidRPr="0025170A" w:rsidRDefault="00714A6E" w:rsidP="003D58D9">
      <w:pPr>
        <w:spacing w:line="360" w:lineRule="auto"/>
        <w:jc w:val="both"/>
        <w:rPr>
          <w:rFonts w:ascii="Palatino Linotype" w:eastAsia="Calibri" w:hAnsi="Palatino Linotype"/>
        </w:rPr>
      </w:pPr>
      <w:r w:rsidRPr="0025170A">
        <w:rPr>
          <w:rFonts w:ascii="Palatino Linotype" w:eastAsia="Calibri"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rPr>
        <w:t>.</w:t>
      </w:r>
    </w:p>
    <w:p w:rsidR="00714A6E" w:rsidRDefault="00714A6E" w:rsidP="003D58D9">
      <w:pPr>
        <w:autoSpaceDE w:val="0"/>
        <w:autoSpaceDN w:val="0"/>
        <w:adjustRightInd w:val="0"/>
        <w:spacing w:line="360" w:lineRule="auto"/>
        <w:jc w:val="both"/>
        <w:rPr>
          <w:rFonts w:ascii="Palatino Linotype" w:eastAsia="Calibri" w:hAnsi="Palatino Linotype" w:cs="Arial"/>
        </w:rPr>
      </w:pPr>
    </w:p>
    <w:p w:rsidR="00714A6E" w:rsidRPr="0025170A" w:rsidRDefault="00714A6E" w:rsidP="003D58D9">
      <w:pPr>
        <w:autoSpaceDE w:val="0"/>
        <w:autoSpaceDN w:val="0"/>
        <w:adjustRightInd w:val="0"/>
        <w:spacing w:line="360" w:lineRule="auto"/>
        <w:jc w:val="both"/>
        <w:rPr>
          <w:rFonts w:ascii="Palatino Linotype" w:eastAsia="Calibri" w:hAnsi="Palatino Linotype" w:cs="Arial"/>
        </w:rPr>
      </w:pPr>
      <w:r w:rsidRPr="0025170A">
        <w:rPr>
          <w:rFonts w:ascii="Palatino Linotype" w:eastAsia="Calibri" w:hAnsi="Palatino Linotype" w:cs="Arial"/>
        </w:rPr>
        <w:t xml:space="preserve">En conclusión, se cubrieron los requisitos de procedencia y </w:t>
      </w:r>
      <w:proofErr w:type="spellStart"/>
      <w:r w:rsidRPr="0025170A">
        <w:rPr>
          <w:rFonts w:ascii="Palatino Linotype" w:eastAsia="Calibri" w:hAnsi="Palatino Linotype" w:cs="Arial"/>
        </w:rPr>
        <w:t>procedibilidad</w:t>
      </w:r>
      <w:proofErr w:type="spellEnd"/>
      <w:r w:rsidRPr="0025170A">
        <w:rPr>
          <w:rFonts w:ascii="Palatino Linotype" w:eastAsia="Calibri" w:hAnsi="Palatino Linotype" w:cs="Arial"/>
        </w:rPr>
        <w:t xml:space="preserve"> y conforme a las constancias que obran en el expediente.</w:t>
      </w:r>
    </w:p>
    <w:p w:rsidR="00714A6E" w:rsidRDefault="00714A6E" w:rsidP="003D58D9">
      <w:pPr>
        <w:autoSpaceDE w:val="0"/>
        <w:autoSpaceDN w:val="0"/>
        <w:adjustRightInd w:val="0"/>
        <w:spacing w:line="360" w:lineRule="auto"/>
        <w:jc w:val="both"/>
        <w:rPr>
          <w:rFonts w:ascii="Palatino Linotype" w:hAnsi="Palatino Linotype" w:cs="Arial"/>
          <w:b/>
          <w:sz w:val="28"/>
        </w:rPr>
      </w:pPr>
    </w:p>
    <w:p w:rsidR="003D58D9" w:rsidRDefault="00714A6E" w:rsidP="003D58D9">
      <w:pPr>
        <w:spacing w:line="360" w:lineRule="auto"/>
        <w:jc w:val="both"/>
        <w:rPr>
          <w:rFonts w:ascii="Palatino Linotype" w:eastAsiaTheme="minorEastAsia" w:hAnsi="Palatino Linotype" w:cs="Arial"/>
          <w:b/>
          <w:sz w:val="28"/>
          <w:szCs w:val="28"/>
          <w:lang w:val="es-ES_tradnl"/>
        </w:rPr>
      </w:pPr>
      <w:r>
        <w:rPr>
          <w:rFonts w:ascii="Palatino Linotype" w:hAnsi="Palatino Linotype" w:cs="Arial"/>
          <w:b/>
          <w:sz w:val="28"/>
        </w:rPr>
        <w:t>CUARTO</w:t>
      </w:r>
      <w:r w:rsidR="003D58D9">
        <w:rPr>
          <w:rFonts w:ascii="Palatino Linotype" w:hAnsi="Palatino Linotype" w:cs="Arial"/>
          <w:b/>
          <w:sz w:val="28"/>
        </w:rPr>
        <w:t>.</w:t>
      </w:r>
      <w:r>
        <w:rPr>
          <w:rFonts w:ascii="Palatino Linotype" w:hAnsi="Palatino Linotype" w:cs="Arial"/>
          <w:b/>
          <w:sz w:val="28"/>
        </w:rPr>
        <w:t xml:space="preserve"> </w:t>
      </w:r>
      <w:r w:rsidR="003D58D9">
        <w:rPr>
          <w:rFonts w:ascii="Palatino Linotype" w:eastAsiaTheme="minorEastAsia" w:hAnsi="Palatino Linotype" w:cs="Arial"/>
          <w:b/>
          <w:sz w:val="28"/>
          <w:szCs w:val="28"/>
          <w:lang w:val="es-ES_tradnl"/>
        </w:rPr>
        <w:t>Del estudio de las causas de improcedencia y sobreseimiento.</w:t>
      </w:r>
    </w:p>
    <w:p w:rsidR="003D58D9" w:rsidRDefault="003D58D9" w:rsidP="003D58D9">
      <w:pPr>
        <w:tabs>
          <w:tab w:val="left" w:pos="709"/>
        </w:tabs>
        <w:spacing w:line="360" w:lineRule="auto"/>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D58D9" w:rsidRDefault="003D58D9" w:rsidP="003D58D9">
      <w:pPr>
        <w:tabs>
          <w:tab w:val="left" w:pos="709"/>
        </w:tabs>
        <w:spacing w:line="360" w:lineRule="auto"/>
        <w:jc w:val="both"/>
        <w:rPr>
          <w:rFonts w:ascii="Palatino Linotype" w:hAnsi="Palatino Linotype" w:cs="Arial"/>
        </w:rPr>
      </w:pPr>
    </w:p>
    <w:p w:rsidR="003D58D9" w:rsidRDefault="003D58D9" w:rsidP="003D58D9">
      <w:pPr>
        <w:tabs>
          <w:tab w:val="left" w:pos="709"/>
        </w:tabs>
        <w:spacing w:line="360" w:lineRule="auto"/>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Pr>
          <w:rFonts w:ascii="Palatino Linotype" w:hAnsi="Palatino Linotype" w:cs="Arial"/>
        </w:rPr>
        <w:lastRenderedPageBreak/>
        <w:t>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3D58D9" w:rsidRDefault="003D58D9" w:rsidP="003D58D9">
      <w:pPr>
        <w:tabs>
          <w:tab w:val="left" w:pos="709"/>
        </w:tabs>
        <w:spacing w:line="360" w:lineRule="auto"/>
        <w:jc w:val="both"/>
        <w:rPr>
          <w:rFonts w:ascii="Palatino Linotype" w:hAnsi="Palatino Linotype" w:cs="Arial"/>
        </w:rPr>
      </w:pPr>
    </w:p>
    <w:p w:rsidR="003D58D9" w:rsidRDefault="003D58D9" w:rsidP="003D58D9">
      <w:pPr>
        <w:tabs>
          <w:tab w:val="left" w:pos="709"/>
        </w:tabs>
        <w:spacing w:line="360" w:lineRule="auto"/>
        <w:jc w:val="both"/>
        <w:rPr>
          <w:rFonts w:ascii="Palatino Linotype" w:hAnsi="Palatino Linotype" w:cs="Arial"/>
        </w:rPr>
      </w:pPr>
      <w:r>
        <w:rPr>
          <w:rFonts w:ascii="Palatino Linotype" w:hAnsi="Palatino Linotype" w:cs="Arial"/>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rsidR="003D58D9" w:rsidRDefault="003D58D9" w:rsidP="003D58D9">
      <w:pPr>
        <w:tabs>
          <w:tab w:val="left" w:pos="709"/>
        </w:tabs>
        <w:spacing w:line="360" w:lineRule="auto"/>
        <w:jc w:val="both"/>
        <w:rPr>
          <w:rFonts w:ascii="Palatino Linotype" w:hAnsi="Palatino Linotype" w:cs="Arial"/>
        </w:rPr>
      </w:pPr>
    </w:p>
    <w:p w:rsidR="003D58D9" w:rsidRDefault="003D58D9" w:rsidP="003D58D9">
      <w:pPr>
        <w:tabs>
          <w:tab w:val="left" w:pos="709"/>
        </w:tabs>
        <w:spacing w:line="360" w:lineRule="auto"/>
        <w:jc w:val="both"/>
        <w:rPr>
          <w:rFonts w:ascii="Palatino Linotype" w:hAnsi="Palatino Linotype" w:cs="Arial"/>
        </w:rPr>
      </w:pPr>
      <w:r>
        <w:rPr>
          <w:rFonts w:ascii="Palatino Linotype" w:hAnsi="Palatino Linotype" w:cs="Arial"/>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714A6E" w:rsidRDefault="00714A6E" w:rsidP="003D58D9">
      <w:pPr>
        <w:autoSpaceDE w:val="0"/>
        <w:autoSpaceDN w:val="0"/>
        <w:adjustRightInd w:val="0"/>
        <w:spacing w:line="360" w:lineRule="auto"/>
        <w:jc w:val="both"/>
        <w:rPr>
          <w:rFonts w:ascii="Palatino Linotype" w:eastAsiaTheme="minorHAnsi" w:hAnsi="Palatino Linotype" w:cstheme="minorBidi"/>
          <w:lang w:val="es-MX" w:eastAsia="es-MX"/>
        </w:rPr>
      </w:pPr>
    </w:p>
    <w:p w:rsidR="00714A6E" w:rsidRDefault="00714A6E" w:rsidP="003D58D9">
      <w:pPr>
        <w:spacing w:line="360" w:lineRule="auto"/>
        <w:jc w:val="both"/>
        <w:rPr>
          <w:rFonts w:ascii="Palatino Linotype" w:hAnsi="Palatino Linotype"/>
        </w:rPr>
      </w:pPr>
      <w:r w:rsidRPr="00BE7582">
        <w:rPr>
          <w:rFonts w:ascii="Palatino Linotype" w:hAnsi="Palatino Linotype"/>
        </w:rPr>
        <w:lastRenderedPageBreak/>
        <w:t xml:space="preserve">Con el propósito de resolver el presente medio de impugnación, es </w:t>
      </w:r>
      <w:r>
        <w:rPr>
          <w:rFonts w:ascii="Palatino Linotype" w:hAnsi="Palatino Linotype"/>
        </w:rPr>
        <w:t xml:space="preserve">conveniente recordar que la parte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rsidR="00714A6E" w:rsidRDefault="00714A6E" w:rsidP="003D58D9">
      <w:pPr>
        <w:spacing w:line="360" w:lineRule="auto"/>
        <w:ind w:right="141"/>
        <w:jc w:val="both"/>
        <w:rPr>
          <w:rFonts w:ascii="Palatino Linotype" w:eastAsiaTheme="minorHAnsi" w:hAnsi="Palatino Linotype" w:cstheme="minorBidi"/>
          <w:b/>
          <w:szCs w:val="22"/>
          <w:lang w:val="es-MX" w:eastAsia="es-MX"/>
        </w:rPr>
      </w:pPr>
    </w:p>
    <w:p w:rsidR="004C3DA5" w:rsidRDefault="004C3DA5" w:rsidP="003D58D9">
      <w:pPr>
        <w:spacing w:line="360" w:lineRule="auto"/>
        <w:ind w:left="567" w:right="332"/>
        <w:jc w:val="both"/>
        <w:rPr>
          <w:rFonts w:ascii="Palatino Linotype" w:hAnsi="Palatino Linotype"/>
          <w:szCs w:val="22"/>
          <w:lang w:val="es-MX" w:eastAsia="es-MX"/>
        </w:rPr>
      </w:pPr>
      <w:r>
        <w:rPr>
          <w:rFonts w:ascii="Palatino Linotype" w:hAnsi="Palatino Linotype"/>
          <w:szCs w:val="22"/>
          <w:lang w:val="es-MX" w:eastAsia="es-MX"/>
        </w:rPr>
        <w:t>1. C</w:t>
      </w:r>
      <w:r w:rsidRPr="00465489">
        <w:rPr>
          <w:rFonts w:ascii="Palatino Linotype" w:hAnsi="Palatino Linotype"/>
          <w:szCs w:val="22"/>
          <w:lang w:val="es-MX" w:eastAsia="es-MX"/>
        </w:rPr>
        <w:t>opia física de los oficios enviados por Recursos Humanos a ex servidores públicos para indicarles que hicieran su baja de declaración patrimonial</w:t>
      </w:r>
      <w:r>
        <w:rPr>
          <w:rFonts w:ascii="Palatino Linotype" w:hAnsi="Palatino Linotype"/>
          <w:szCs w:val="22"/>
          <w:lang w:val="es-MX" w:eastAsia="es-MX"/>
        </w:rPr>
        <w:t>,</w:t>
      </w:r>
      <w:r w:rsidRPr="00465489">
        <w:rPr>
          <w:rFonts w:ascii="Palatino Linotype" w:hAnsi="Palatino Linotype"/>
          <w:szCs w:val="22"/>
          <w:lang w:val="es-MX" w:eastAsia="es-MX"/>
        </w:rPr>
        <w:t xml:space="preserve"> testando los datos sensibles que puedan faltar </w:t>
      </w:r>
      <w:r>
        <w:rPr>
          <w:rFonts w:ascii="Palatino Linotype" w:hAnsi="Palatino Linotype"/>
          <w:szCs w:val="22"/>
          <w:lang w:val="es-MX" w:eastAsia="es-MX"/>
        </w:rPr>
        <w:t>a la Ley de Protección de Datos, del periodo comprendido del primero de octubre del 2020 al</w:t>
      </w:r>
      <w:r w:rsidRPr="00465489">
        <w:rPr>
          <w:rFonts w:ascii="Palatino Linotype" w:hAnsi="Palatino Linotype"/>
          <w:szCs w:val="22"/>
          <w:lang w:val="es-MX" w:eastAsia="es-MX"/>
        </w:rPr>
        <w:t xml:space="preserve"> 29 de marzo de 2023</w:t>
      </w:r>
      <w:r>
        <w:rPr>
          <w:rFonts w:ascii="Palatino Linotype" w:hAnsi="Palatino Linotype"/>
          <w:szCs w:val="22"/>
          <w:lang w:val="es-MX" w:eastAsia="es-MX"/>
        </w:rPr>
        <w:t>.</w:t>
      </w:r>
      <w:r w:rsidRPr="00465489">
        <w:rPr>
          <w:rFonts w:ascii="Palatino Linotype" w:hAnsi="Palatino Linotype"/>
          <w:szCs w:val="22"/>
          <w:lang w:val="es-MX" w:eastAsia="es-MX"/>
        </w:rPr>
        <w:t xml:space="preserve"> </w:t>
      </w:r>
    </w:p>
    <w:p w:rsidR="004C3DA5" w:rsidRDefault="004C3DA5" w:rsidP="003D58D9">
      <w:pPr>
        <w:spacing w:line="360" w:lineRule="auto"/>
        <w:ind w:left="567" w:right="332"/>
        <w:jc w:val="both"/>
        <w:rPr>
          <w:rFonts w:ascii="Palatino Linotype" w:hAnsi="Palatino Linotype"/>
          <w:szCs w:val="22"/>
          <w:lang w:val="es-MX" w:eastAsia="es-MX"/>
        </w:rPr>
      </w:pPr>
      <w:r>
        <w:rPr>
          <w:rFonts w:ascii="Palatino Linotype" w:hAnsi="Palatino Linotype"/>
          <w:szCs w:val="22"/>
          <w:lang w:val="es-MX" w:eastAsia="es-MX"/>
        </w:rPr>
        <w:t xml:space="preserve">2. </w:t>
      </w:r>
      <w:r w:rsidR="000C75F0">
        <w:rPr>
          <w:rFonts w:ascii="Palatino Linotype" w:hAnsi="Palatino Linotype"/>
          <w:szCs w:val="22"/>
          <w:lang w:val="es-MX" w:eastAsia="es-MX"/>
        </w:rPr>
        <w:t>Copia</w:t>
      </w:r>
      <w:r w:rsidRPr="00465489">
        <w:rPr>
          <w:rFonts w:ascii="Palatino Linotype" w:hAnsi="Palatino Linotype"/>
          <w:szCs w:val="22"/>
          <w:lang w:val="es-MX" w:eastAsia="es-MX"/>
        </w:rPr>
        <w:t xml:space="preserve"> física de los oficios enviados por Contraloría o del Área de quejas a ex servidores públicos que no hicieron su declaración patrimonial, testando los datos sensibles que puedan faltar </w:t>
      </w:r>
      <w:r>
        <w:rPr>
          <w:rFonts w:ascii="Palatino Linotype" w:hAnsi="Palatino Linotype"/>
          <w:szCs w:val="22"/>
          <w:lang w:val="es-MX" w:eastAsia="es-MX"/>
        </w:rPr>
        <w:t>a la Ley de Protección de Datos,</w:t>
      </w:r>
      <w:r w:rsidRPr="00465489">
        <w:rPr>
          <w:rFonts w:ascii="Palatino Linotype" w:hAnsi="Palatino Linotype"/>
          <w:szCs w:val="22"/>
          <w:lang w:val="es-MX" w:eastAsia="es-MX"/>
        </w:rPr>
        <w:t xml:space="preserve"> </w:t>
      </w:r>
      <w:r>
        <w:rPr>
          <w:rFonts w:ascii="Palatino Linotype" w:hAnsi="Palatino Linotype"/>
          <w:szCs w:val="22"/>
          <w:lang w:val="es-MX" w:eastAsia="es-MX"/>
        </w:rPr>
        <w:t>del periodo comprendido del primero de octubre del 2020 al</w:t>
      </w:r>
      <w:r w:rsidRPr="00465489">
        <w:rPr>
          <w:rFonts w:ascii="Palatino Linotype" w:hAnsi="Palatino Linotype"/>
          <w:szCs w:val="22"/>
          <w:lang w:val="es-MX" w:eastAsia="es-MX"/>
        </w:rPr>
        <w:t xml:space="preserve"> 29 de marzo de 2023</w:t>
      </w:r>
      <w:r>
        <w:rPr>
          <w:rFonts w:ascii="Palatino Linotype" w:hAnsi="Palatino Linotype"/>
          <w:szCs w:val="22"/>
          <w:lang w:val="es-MX" w:eastAsia="es-MX"/>
        </w:rPr>
        <w:t>.</w:t>
      </w:r>
      <w:r w:rsidRPr="00465489">
        <w:rPr>
          <w:rFonts w:ascii="Palatino Linotype" w:hAnsi="Palatino Linotype"/>
          <w:szCs w:val="22"/>
          <w:lang w:val="es-MX" w:eastAsia="es-MX"/>
        </w:rPr>
        <w:t xml:space="preserve"> </w:t>
      </w:r>
    </w:p>
    <w:p w:rsidR="004C3DA5"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 xml:space="preserve"> 3. </w:t>
      </w:r>
      <w:r>
        <w:rPr>
          <w:rFonts w:ascii="Palatino Linotype" w:hAnsi="Palatino Linotype"/>
          <w:szCs w:val="22"/>
          <w:lang w:val="es-MX" w:eastAsia="es-MX"/>
        </w:rPr>
        <w:t>D</w:t>
      </w:r>
      <w:r w:rsidRPr="00465489">
        <w:rPr>
          <w:rFonts w:ascii="Palatino Linotype" w:hAnsi="Palatino Linotype"/>
          <w:szCs w:val="22"/>
          <w:lang w:val="es-MX" w:eastAsia="es-MX"/>
        </w:rPr>
        <w:t>irectorio impreso del personal que labora, así como el cargo</w:t>
      </w:r>
      <w:r>
        <w:rPr>
          <w:rFonts w:ascii="Palatino Linotype" w:hAnsi="Palatino Linotype"/>
          <w:szCs w:val="22"/>
          <w:lang w:val="es-MX" w:eastAsia="es-MX"/>
        </w:rPr>
        <w:t>, nivel y salario que perciben.</w:t>
      </w:r>
    </w:p>
    <w:p w:rsidR="004C3DA5"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4.</w:t>
      </w:r>
      <w:r>
        <w:rPr>
          <w:rFonts w:ascii="Palatino Linotype" w:hAnsi="Palatino Linotype"/>
          <w:szCs w:val="22"/>
          <w:lang w:val="es-MX" w:eastAsia="es-MX"/>
        </w:rPr>
        <w:t xml:space="preserve"> </w:t>
      </w:r>
      <w:r w:rsidRPr="00465489">
        <w:rPr>
          <w:rFonts w:ascii="Palatino Linotype" w:hAnsi="Palatino Linotype"/>
          <w:szCs w:val="22"/>
          <w:lang w:val="es-MX" w:eastAsia="es-MX"/>
        </w:rPr>
        <w:t>Por qué cuando un servidor público se va antes de que acabe su contrato aún se le sigue pagando</w:t>
      </w:r>
      <w:r w:rsidR="000C75F0">
        <w:rPr>
          <w:rFonts w:ascii="Palatino Linotype" w:hAnsi="Palatino Linotype"/>
          <w:szCs w:val="22"/>
          <w:lang w:val="es-MX" w:eastAsia="es-MX"/>
        </w:rPr>
        <w:t>,</w:t>
      </w:r>
      <w:r w:rsidRPr="00465489">
        <w:rPr>
          <w:rFonts w:ascii="Palatino Linotype" w:hAnsi="Palatino Linotype"/>
          <w:szCs w:val="22"/>
          <w:lang w:val="es-MX" w:eastAsia="es-MX"/>
        </w:rPr>
        <w:t xml:space="preserve"> </w:t>
      </w:r>
      <w:r w:rsidR="000C75F0">
        <w:rPr>
          <w:rFonts w:ascii="Palatino Linotype" w:hAnsi="Palatino Linotype"/>
          <w:szCs w:val="22"/>
          <w:lang w:val="es-MX" w:eastAsia="es-MX"/>
        </w:rPr>
        <w:t>p</w:t>
      </w:r>
      <w:r w:rsidRPr="00465489">
        <w:rPr>
          <w:rFonts w:ascii="Palatino Linotype" w:hAnsi="Palatino Linotype"/>
          <w:szCs w:val="22"/>
          <w:lang w:val="es-MX" w:eastAsia="es-MX"/>
        </w:rPr>
        <w:t>or qué no se le realiza su baja</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w:t>
      </w:r>
      <w:r w:rsidR="000C75F0">
        <w:rPr>
          <w:rFonts w:ascii="Palatino Linotype" w:hAnsi="Palatino Linotype"/>
          <w:szCs w:val="22"/>
          <w:lang w:val="es-MX" w:eastAsia="es-MX"/>
        </w:rPr>
        <w:t>d</w:t>
      </w:r>
      <w:r w:rsidRPr="00465489">
        <w:rPr>
          <w:rFonts w:ascii="Palatino Linotype" w:hAnsi="Palatino Linotype"/>
          <w:szCs w:val="22"/>
          <w:lang w:val="es-MX" w:eastAsia="es-MX"/>
        </w:rPr>
        <w:t xml:space="preserve">el </w:t>
      </w:r>
      <w:r w:rsidR="000C75F0">
        <w:rPr>
          <w:rFonts w:ascii="Palatino Linotype" w:hAnsi="Palatino Linotype"/>
          <w:szCs w:val="22"/>
          <w:lang w:val="es-MX" w:eastAsia="es-MX"/>
        </w:rPr>
        <w:t>señor</w:t>
      </w:r>
      <w:r w:rsidRPr="00465489">
        <w:rPr>
          <w:rFonts w:ascii="Palatino Linotype" w:hAnsi="Palatino Linotype"/>
          <w:szCs w:val="22"/>
          <w:lang w:val="es-MX" w:eastAsia="es-MX"/>
        </w:rPr>
        <w:t xml:space="preserve"> Cesar Pablo Martínez, podrían indicarme la fecha de baja del servidor público. </w:t>
      </w:r>
    </w:p>
    <w:p w:rsidR="004C3DA5"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5.</w:t>
      </w:r>
      <w:r w:rsidR="007A1909">
        <w:rPr>
          <w:rFonts w:ascii="Palatino Linotype" w:hAnsi="Palatino Linotype"/>
          <w:szCs w:val="22"/>
          <w:lang w:val="es-MX" w:eastAsia="es-MX"/>
        </w:rPr>
        <w:t xml:space="preserve"> </w:t>
      </w:r>
      <w:r w:rsidRPr="00465489">
        <w:rPr>
          <w:rFonts w:ascii="Palatino Linotype" w:hAnsi="Palatino Linotype"/>
          <w:szCs w:val="22"/>
          <w:lang w:val="es-MX" w:eastAsia="es-MX"/>
        </w:rPr>
        <w:t>Por qué se le dan cargos de coordinación o puesto de jefe de proyecto a personas que ni título o cédula profesional tienen para ejercer, esto de acuerdo a la función o a la descripción de puestos para la que fueron contratado</w:t>
      </w:r>
      <w:r w:rsidR="007A1909">
        <w:rPr>
          <w:rFonts w:ascii="Palatino Linotype" w:hAnsi="Palatino Linotype"/>
          <w:szCs w:val="22"/>
          <w:lang w:val="es-MX" w:eastAsia="es-MX"/>
        </w:rPr>
        <w:t>s, por lo que de</w:t>
      </w:r>
      <w:r w:rsidRPr="00465489">
        <w:rPr>
          <w:rFonts w:ascii="Palatino Linotype" w:hAnsi="Palatino Linotype"/>
          <w:szCs w:val="22"/>
          <w:lang w:val="es-MX" w:eastAsia="es-MX"/>
        </w:rPr>
        <w:t xml:space="preserve"> acuerdo a la ley de Transparencia, solicito nombre, puesto en el cual se desempeña, salario, ubicación física del trabajador, nivel de estudios</w:t>
      </w:r>
      <w:r>
        <w:rPr>
          <w:rFonts w:ascii="Palatino Linotype" w:hAnsi="Palatino Linotype"/>
          <w:szCs w:val="22"/>
          <w:lang w:val="es-MX" w:eastAsia="es-MX"/>
        </w:rPr>
        <w:t>.</w:t>
      </w:r>
    </w:p>
    <w:p w:rsidR="000C75F0"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6.</w:t>
      </w:r>
      <w:r>
        <w:rPr>
          <w:rFonts w:ascii="Palatino Linotype" w:hAnsi="Palatino Linotype"/>
          <w:szCs w:val="22"/>
          <w:lang w:val="es-MX" w:eastAsia="es-MX"/>
        </w:rPr>
        <w:t xml:space="preserve"> P</w:t>
      </w:r>
      <w:r w:rsidRPr="00465489">
        <w:rPr>
          <w:rFonts w:ascii="Palatino Linotype" w:hAnsi="Palatino Linotype"/>
          <w:szCs w:val="22"/>
          <w:lang w:val="es-MX" w:eastAsia="es-MX"/>
        </w:rPr>
        <w:t>uesto, salario y el nivel de estudios con los que contaba, así como la descripción de puestos durante los periodos que estuvo laborando</w:t>
      </w:r>
      <w:r w:rsidRPr="004C3DA5">
        <w:rPr>
          <w:rFonts w:ascii="Palatino Linotype" w:hAnsi="Palatino Linotype"/>
          <w:szCs w:val="22"/>
          <w:lang w:val="es-MX" w:eastAsia="es-MX"/>
        </w:rPr>
        <w:t xml:space="preserve"> </w:t>
      </w:r>
      <w:r>
        <w:rPr>
          <w:rFonts w:ascii="Palatino Linotype" w:hAnsi="Palatino Linotype"/>
          <w:szCs w:val="22"/>
          <w:lang w:val="es-MX" w:eastAsia="es-MX"/>
        </w:rPr>
        <w:t>del señor</w:t>
      </w:r>
      <w:r w:rsidRPr="00465489">
        <w:rPr>
          <w:rFonts w:ascii="Palatino Linotype" w:hAnsi="Palatino Linotype"/>
          <w:szCs w:val="22"/>
          <w:lang w:val="es-MX" w:eastAsia="es-MX"/>
        </w:rPr>
        <w:t xml:space="preserve"> </w:t>
      </w:r>
    </w:p>
    <w:p w:rsidR="004C3DA5"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lastRenderedPageBreak/>
        <w:t xml:space="preserve">Martínez, copia física de la descripción de puestos con los que cuenta </w:t>
      </w:r>
      <w:r>
        <w:rPr>
          <w:rFonts w:ascii="Palatino Linotype" w:hAnsi="Palatino Linotype"/>
          <w:szCs w:val="22"/>
          <w:lang w:val="es-MX" w:eastAsia="es-MX"/>
        </w:rPr>
        <w:t>la Secretaría de la Mujer (2020</w:t>
      </w:r>
      <w:r w:rsidRPr="00465489">
        <w:rPr>
          <w:rFonts w:ascii="Palatino Linotype" w:hAnsi="Palatino Linotype"/>
          <w:szCs w:val="22"/>
          <w:lang w:val="es-MX" w:eastAsia="es-MX"/>
        </w:rPr>
        <w:t>) hoy en día Secretaria de las Mujeres</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w:t>
      </w:r>
      <w:r w:rsidR="007A1909">
        <w:rPr>
          <w:rFonts w:ascii="Palatino Linotype" w:hAnsi="Palatino Linotype"/>
          <w:szCs w:val="22"/>
          <w:lang w:val="es-MX" w:eastAsia="es-MX"/>
        </w:rPr>
        <w:t>del periodo comprendido del primero de octubre del 2020 al</w:t>
      </w:r>
      <w:r w:rsidR="007A1909" w:rsidRPr="00465489">
        <w:rPr>
          <w:rFonts w:ascii="Palatino Linotype" w:hAnsi="Palatino Linotype"/>
          <w:szCs w:val="22"/>
          <w:lang w:val="es-MX" w:eastAsia="es-MX"/>
        </w:rPr>
        <w:t xml:space="preserve"> 29 de marzo de 2023</w:t>
      </w:r>
      <w:r w:rsidR="007A1909">
        <w:rPr>
          <w:rFonts w:ascii="Palatino Linotype" w:hAnsi="Palatino Linotype"/>
          <w:szCs w:val="22"/>
          <w:lang w:val="es-MX" w:eastAsia="es-MX"/>
        </w:rPr>
        <w:t xml:space="preserve">, </w:t>
      </w:r>
      <w:r w:rsidRPr="00465489">
        <w:rPr>
          <w:rFonts w:ascii="Palatino Linotype" w:hAnsi="Palatino Linotype"/>
          <w:szCs w:val="22"/>
          <w:lang w:val="es-MX" w:eastAsia="es-MX"/>
        </w:rPr>
        <w:t>así como el salario que se percibe en dicha descripción de puestos</w:t>
      </w:r>
      <w:r>
        <w:rPr>
          <w:rFonts w:ascii="Palatino Linotype" w:hAnsi="Palatino Linotype"/>
          <w:szCs w:val="22"/>
          <w:lang w:val="es-MX" w:eastAsia="es-MX"/>
        </w:rPr>
        <w:t>;</w:t>
      </w:r>
    </w:p>
    <w:p w:rsidR="007A1909"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7.</w:t>
      </w:r>
      <w:r>
        <w:rPr>
          <w:rFonts w:ascii="Palatino Linotype" w:hAnsi="Palatino Linotype"/>
          <w:szCs w:val="22"/>
          <w:lang w:val="es-MX" w:eastAsia="es-MX"/>
        </w:rPr>
        <w:t xml:space="preserve"> </w:t>
      </w:r>
      <w:r w:rsidRPr="00465489">
        <w:rPr>
          <w:rFonts w:ascii="Palatino Linotype" w:hAnsi="Palatino Linotype"/>
          <w:szCs w:val="22"/>
          <w:lang w:val="es-MX" w:eastAsia="es-MX"/>
        </w:rPr>
        <w:t>En d</w:t>
      </w:r>
      <w:r w:rsidR="004A5D35">
        <w:rPr>
          <w:rFonts w:ascii="Palatino Linotype" w:hAnsi="Palatino Linotype"/>
          <w:szCs w:val="22"/>
          <w:lang w:val="es-MX" w:eastAsia="es-MX"/>
        </w:rPr>
        <w:t>ó</w:t>
      </w:r>
      <w:r w:rsidRPr="00465489">
        <w:rPr>
          <w:rFonts w:ascii="Palatino Linotype" w:hAnsi="Palatino Linotype"/>
          <w:szCs w:val="22"/>
          <w:lang w:val="es-MX" w:eastAsia="es-MX"/>
        </w:rPr>
        <w:t>nde puedo consultar las convocatorias para ocupar los puestos de la Secretaría de las Mujeres</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w:t>
      </w:r>
    </w:p>
    <w:p w:rsidR="007A1909"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8. Por qué se les baja de categoría y sueldos a las personas que tienen estudios concluidos con título y cédula para otorgarlos a otros</w:t>
      </w:r>
      <w:r w:rsidR="007A1909">
        <w:rPr>
          <w:rFonts w:ascii="Palatino Linotype" w:hAnsi="Palatino Linotype"/>
          <w:szCs w:val="22"/>
          <w:lang w:val="es-MX" w:eastAsia="es-MX"/>
        </w:rPr>
        <w:t xml:space="preserve">; </w:t>
      </w:r>
      <w:r w:rsidRPr="00465489">
        <w:rPr>
          <w:rFonts w:ascii="Palatino Linotype" w:hAnsi="Palatino Linotype"/>
          <w:szCs w:val="22"/>
          <w:lang w:val="es-MX" w:eastAsia="es-MX"/>
        </w:rPr>
        <w:t>por ejemplo de un contrato a otro se le baja el sueldo y la categoría</w:t>
      </w:r>
      <w:r w:rsidR="007A1909">
        <w:rPr>
          <w:rFonts w:ascii="Palatino Linotype" w:hAnsi="Palatino Linotype"/>
          <w:szCs w:val="22"/>
          <w:lang w:val="es-MX" w:eastAsia="es-MX"/>
        </w:rPr>
        <w:t xml:space="preserve">; </w:t>
      </w:r>
      <w:r w:rsidRPr="00465489">
        <w:rPr>
          <w:rFonts w:ascii="Palatino Linotype" w:hAnsi="Palatino Linotype"/>
          <w:szCs w:val="22"/>
          <w:lang w:val="es-MX" w:eastAsia="es-MX"/>
        </w:rPr>
        <w:t xml:space="preserve">otorgarme en una lista </w:t>
      </w:r>
      <w:r w:rsidR="007A1909">
        <w:rPr>
          <w:rFonts w:ascii="Palatino Linotype" w:hAnsi="Palatino Linotype"/>
          <w:szCs w:val="22"/>
          <w:lang w:val="es-MX" w:eastAsia="es-MX"/>
        </w:rPr>
        <w:t>del periodo comprendido del primero de octubre del 2020 al</w:t>
      </w:r>
      <w:r w:rsidR="007A1909" w:rsidRPr="00465489">
        <w:rPr>
          <w:rFonts w:ascii="Palatino Linotype" w:hAnsi="Palatino Linotype"/>
          <w:szCs w:val="22"/>
          <w:lang w:val="es-MX" w:eastAsia="es-MX"/>
        </w:rPr>
        <w:t xml:space="preserve"> 29 de marzo de 2023</w:t>
      </w:r>
      <w:r w:rsidR="007A1909">
        <w:rPr>
          <w:rFonts w:ascii="Palatino Linotype" w:hAnsi="Palatino Linotype"/>
          <w:szCs w:val="22"/>
          <w:lang w:val="es-MX" w:eastAsia="es-MX"/>
        </w:rPr>
        <w:t>, n</w:t>
      </w:r>
      <w:r w:rsidRPr="00465489">
        <w:rPr>
          <w:rFonts w:ascii="Palatino Linotype" w:hAnsi="Palatino Linotype"/>
          <w:szCs w:val="22"/>
          <w:lang w:val="es-MX" w:eastAsia="es-MX"/>
        </w:rPr>
        <w:t xml:space="preserve">ombre, puestos, salario, nivel de estudios por semestre de las personas que han laborado desde la creación de la Secretaria de la Mujer octubre 2020 y siguen laborando en la Secretaría de las Mujeres al </w:t>
      </w:r>
      <w:r w:rsidR="007A1909" w:rsidRPr="00465489">
        <w:rPr>
          <w:rFonts w:ascii="Palatino Linotype" w:hAnsi="Palatino Linotype"/>
          <w:szCs w:val="22"/>
          <w:lang w:val="es-MX" w:eastAsia="es-MX"/>
        </w:rPr>
        <w:t>día</w:t>
      </w:r>
      <w:r w:rsidRPr="00465489">
        <w:rPr>
          <w:rFonts w:ascii="Palatino Linotype" w:hAnsi="Palatino Linotype"/>
          <w:szCs w:val="22"/>
          <w:lang w:val="es-MX" w:eastAsia="es-MX"/>
        </w:rPr>
        <w:t xml:space="preserve"> 29 de marzo de 2023</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w:t>
      </w:r>
    </w:p>
    <w:p w:rsidR="007A1909"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 xml:space="preserve">9. </w:t>
      </w:r>
      <w:r w:rsidR="007A1909">
        <w:rPr>
          <w:rFonts w:ascii="Palatino Linotype" w:hAnsi="Palatino Linotype"/>
          <w:szCs w:val="22"/>
          <w:lang w:val="es-MX" w:eastAsia="es-MX"/>
        </w:rPr>
        <w:t>Cuá</w:t>
      </w:r>
      <w:r w:rsidRPr="00465489">
        <w:rPr>
          <w:rFonts w:ascii="Palatino Linotype" w:hAnsi="Palatino Linotype"/>
          <w:szCs w:val="22"/>
          <w:lang w:val="es-MX" w:eastAsia="es-MX"/>
        </w:rPr>
        <w:t>ntos expedientes con el título de OIC/INVESTIGACIÓN /SEMUJERES/DSP desde la creación de la Secretaría de la Mujer octubre 2020 hoy en día Secretaría de las Mujeres</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tienen abiertos a los servidores públicos o ex servidores públicos con investigación realmente considerable, mencionando sus cargos y la falta en la que </w:t>
      </w:r>
      <w:r w:rsidR="007A1909" w:rsidRPr="00465489">
        <w:rPr>
          <w:rFonts w:ascii="Palatino Linotype" w:hAnsi="Palatino Linotype"/>
          <w:szCs w:val="22"/>
          <w:lang w:val="es-MX" w:eastAsia="es-MX"/>
        </w:rPr>
        <w:t>incurrió</w:t>
      </w:r>
      <w:r w:rsidRPr="00465489">
        <w:rPr>
          <w:rFonts w:ascii="Palatino Linotype" w:hAnsi="Palatino Linotype"/>
          <w:szCs w:val="22"/>
          <w:lang w:val="es-MX" w:eastAsia="es-MX"/>
        </w:rPr>
        <w:t xml:space="preserve">, </w:t>
      </w:r>
      <w:r w:rsidR="007A1909" w:rsidRPr="00465489">
        <w:rPr>
          <w:rFonts w:ascii="Palatino Linotype" w:hAnsi="Palatino Linotype"/>
          <w:szCs w:val="22"/>
          <w:lang w:val="es-MX" w:eastAsia="es-MX"/>
        </w:rPr>
        <w:t>así</w:t>
      </w:r>
      <w:r w:rsidR="007A1909">
        <w:rPr>
          <w:rFonts w:ascii="Palatino Linotype" w:hAnsi="Palatino Linotype"/>
          <w:szCs w:val="22"/>
          <w:lang w:val="es-MX" w:eastAsia="es-MX"/>
        </w:rPr>
        <w:t xml:space="preserve"> como la fecha del expediente;</w:t>
      </w:r>
    </w:p>
    <w:p w:rsidR="007A1909"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t xml:space="preserve">10. Solcito que la </w:t>
      </w:r>
      <w:r w:rsidR="007A1909" w:rsidRPr="00465489">
        <w:rPr>
          <w:rFonts w:ascii="Palatino Linotype" w:hAnsi="Palatino Linotype"/>
          <w:szCs w:val="22"/>
          <w:lang w:val="es-MX" w:eastAsia="es-MX"/>
        </w:rPr>
        <w:t>página</w:t>
      </w:r>
      <w:r w:rsidRPr="00465489">
        <w:rPr>
          <w:rFonts w:ascii="Palatino Linotype" w:hAnsi="Palatino Linotype"/>
          <w:szCs w:val="22"/>
          <w:lang w:val="es-MX" w:eastAsia="es-MX"/>
        </w:rPr>
        <w:t xml:space="preserve"> de transparencia de la Secretaría de las Mujeres este completamente alimentada en todos los rubros ya que no hay información y de las que hay </w:t>
      </w:r>
      <w:r w:rsidR="007A1909" w:rsidRPr="00465489">
        <w:rPr>
          <w:rFonts w:ascii="Palatino Linotype" w:hAnsi="Palatino Linotype"/>
          <w:szCs w:val="22"/>
          <w:lang w:val="es-MX" w:eastAsia="es-MX"/>
        </w:rPr>
        <w:t>están</w:t>
      </w:r>
      <w:r w:rsidRPr="00465489">
        <w:rPr>
          <w:rFonts w:ascii="Palatino Linotype" w:hAnsi="Palatino Linotype"/>
          <w:szCs w:val="22"/>
          <w:lang w:val="es-MX" w:eastAsia="es-MX"/>
        </w:rPr>
        <w:t xml:space="preserve"> con ligas y con </w:t>
      </w:r>
      <w:r w:rsidR="007A1909" w:rsidRPr="00465489">
        <w:rPr>
          <w:rFonts w:ascii="Palatino Linotype" w:hAnsi="Palatino Linotype"/>
          <w:szCs w:val="22"/>
          <w:lang w:val="es-MX" w:eastAsia="es-MX"/>
        </w:rPr>
        <w:t>artículos</w:t>
      </w:r>
      <w:r w:rsidRPr="00465489">
        <w:rPr>
          <w:rFonts w:ascii="Palatino Linotype" w:hAnsi="Palatino Linotype"/>
          <w:szCs w:val="22"/>
          <w:lang w:val="es-MX" w:eastAsia="es-MX"/>
        </w:rPr>
        <w:t xml:space="preserve"> sin fundamentos</w:t>
      </w:r>
      <w:r w:rsidR="007A1909">
        <w:rPr>
          <w:rFonts w:ascii="Palatino Linotype" w:hAnsi="Palatino Linotype"/>
          <w:szCs w:val="22"/>
          <w:lang w:val="es-MX" w:eastAsia="es-MX"/>
        </w:rPr>
        <w:t xml:space="preserve"> del periodo comprendido del primero de octubre del 2020 al</w:t>
      </w:r>
      <w:r w:rsidR="007A1909" w:rsidRPr="00465489">
        <w:rPr>
          <w:rFonts w:ascii="Palatino Linotype" w:hAnsi="Palatino Linotype"/>
          <w:szCs w:val="22"/>
          <w:lang w:val="es-MX" w:eastAsia="es-MX"/>
        </w:rPr>
        <w:t xml:space="preserve"> 29 de marzo de 2023</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la información solicitada tiene que estar de </w:t>
      </w:r>
      <w:r w:rsidR="007A1909">
        <w:rPr>
          <w:rFonts w:ascii="Palatino Linotype" w:hAnsi="Palatino Linotype"/>
          <w:szCs w:val="22"/>
          <w:lang w:val="es-MX" w:eastAsia="es-MX"/>
        </w:rPr>
        <w:t>acuerdo a la L</w:t>
      </w:r>
      <w:r w:rsidRPr="00465489">
        <w:rPr>
          <w:rFonts w:ascii="Palatino Linotype" w:hAnsi="Palatino Linotype"/>
          <w:szCs w:val="22"/>
          <w:lang w:val="es-MX" w:eastAsia="es-MX"/>
        </w:rPr>
        <w:t xml:space="preserve">ey de </w:t>
      </w:r>
      <w:r w:rsidR="007A1909">
        <w:rPr>
          <w:rFonts w:ascii="Palatino Linotype" w:hAnsi="Palatino Linotype"/>
          <w:szCs w:val="22"/>
          <w:lang w:val="es-MX" w:eastAsia="es-MX"/>
        </w:rPr>
        <w:t>T</w:t>
      </w:r>
      <w:r w:rsidRPr="00465489">
        <w:rPr>
          <w:rFonts w:ascii="Palatino Linotype" w:hAnsi="Palatino Linotype"/>
          <w:szCs w:val="22"/>
          <w:lang w:val="es-MX" w:eastAsia="es-MX"/>
        </w:rPr>
        <w:t xml:space="preserve">ransparencia perfectamente alimentada, para hacer las consultas necesarias </w:t>
      </w:r>
    </w:p>
    <w:p w:rsidR="007A1909" w:rsidRDefault="004C3DA5" w:rsidP="003D58D9">
      <w:pPr>
        <w:spacing w:line="360" w:lineRule="auto"/>
        <w:ind w:left="567" w:right="332"/>
        <w:jc w:val="both"/>
        <w:rPr>
          <w:rFonts w:ascii="Palatino Linotype" w:hAnsi="Palatino Linotype"/>
          <w:szCs w:val="22"/>
          <w:lang w:val="es-MX" w:eastAsia="es-MX"/>
        </w:rPr>
      </w:pPr>
      <w:r w:rsidRPr="00465489">
        <w:rPr>
          <w:rFonts w:ascii="Palatino Linotype" w:hAnsi="Palatino Linotype"/>
          <w:szCs w:val="22"/>
          <w:lang w:val="es-MX" w:eastAsia="es-MX"/>
        </w:rPr>
        <w:lastRenderedPageBreak/>
        <w:t xml:space="preserve">11. Requiero saber en </w:t>
      </w:r>
      <w:r w:rsidR="007A1909" w:rsidRPr="00465489">
        <w:rPr>
          <w:rFonts w:ascii="Palatino Linotype" w:hAnsi="Palatino Linotype"/>
          <w:szCs w:val="22"/>
          <w:lang w:val="es-MX" w:eastAsia="es-MX"/>
        </w:rPr>
        <w:t>qué</w:t>
      </w:r>
      <w:r w:rsidRPr="00465489">
        <w:rPr>
          <w:rFonts w:ascii="Palatino Linotype" w:hAnsi="Palatino Linotype"/>
          <w:szCs w:val="22"/>
          <w:lang w:val="es-MX" w:eastAsia="es-MX"/>
        </w:rPr>
        <w:t xml:space="preserve"> aspec</w:t>
      </w:r>
      <w:r w:rsidR="007A1909">
        <w:rPr>
          <w:rFonts w:ascii="Palatino Linotype" w:hAnsi="Palatino Linotype"/>
          <w:szCs w:val="22"/>
          <w:lang w:val="es-MX" w:eastAsia="es-MX"/>
        </w:rPr>
        <w:t>tos aplican el concepto c</w:t>
      </w:r>
      <w:r w:rsidRPr="00465489">
        <w:rPr>
          <w:rFonts w:ascii="Palatino Linotype" w:hAnsi="Palatino Linotype"/>
          <w:szCs w:val="22"/>
          <w:lang w:val="es-MX" w:eastAsia="es-MX"/>
        </w:rPr>
        <w:t xml:space="preserve">onflicto de </w:t>
      </w:r>
      <w:r w:rsidR="007A1909">
        <w:rPr>
          <w:rFonts w:ascii="Palatino Linotype" w:hAnsi="Palatino Linotype"/>
          <w:szCs w:val="22"/>
          <w:lang w:val="es-MX" w:eastAsia="es-MX"/>
        </w:rPr>
        <w:t>i</w:t>
      </w:r>
      <w:r w:rsidR="007A1909" w:rsidRPr="00465489">
        <w:rPr>
          <w:rFonts w:ascii="Palatino Linotype" w:hAnsi="Palatino Linotype"/>
          <w:szCs w:val="22"/>
          <w:lang w:val="es-MX" w:eastAsia="es-MX"/>
        </w:rPr>
        <w:t>ntereses</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12.- </w:t>
      </w:r>
      <w:r w:rsidR="007A1909" w:rsidRPr="00465489">
        <w:rPr>
          <w:rFonts w:ascii="Palatino Linotype" w:hAnsi="Palatino Linotype"/>
          <w:szCs w:val="22"/>
          <w:lang w:val="es-MX" w:eastAsia="es-MX"/>
        </w:rPr>
        <w:t>Porque</w:t>
      </w:r>
      <w:r w:rsidRPr="00465489">
        <w:rPr>
          <w:rFonts w:ascii="Palatino Linotype" w:hAnsi="Palatino Linotype"/>
          <w:szCs w:val="22"/>
          <w:lang w:val="es-MX" w:eastAsia="es-MX"/>
        </w:rPr>
        <w:t xml:space="preserve"> se le otorgo a la L</w:t>
      </w:r>
      <w:r w:rsidR="007A1909">
        <w:rPr>
          <w:rFonts w:ascii="Palatino Linotype" w:hAnsi="Palatino Linotype"/>
          <w:szCs w:val="22"/>
          <w:lang w:val="es-MX" w:eastAsia="es-MX"/>
        </w:rPr>
        <w:t>i</w:t>
      </w:r>
      <w:r w:rsidRPr="00465489">
        <w:rPr>
          <w:rFonts w:ascii="Palatino Linotype" w:hAnsi="Palatino Linotype"/>
          <w:szCs w:val="22"/>
          <w:lang w:val="es-MX" w:eastAsia="es-MX"/>
        </w:rPr>
        <w:t>c</w:t>
      </w:r>
      <w:r w:rsidR="007A1909">
        <w:rPr>
          <w:rFonts w:ascii="Palatino Linotype" w:hAnsi="Palatino Linotype"/>
          <w:szCs w:val="22"/>
          <w:lang w:val="es-MX" w:eastAsia="es-MX"/>
        </w:rPr>
        <w:t>encia</w:t>
      </w:r>
      <w:r w:rsidRPr="00465489">
        <w:rPr>
          <w:rFonts w:ascii="Palatino Linotype" w:hAnsi="Palatino Linotype"/>
          <w:szCs w:val="22"/>
          <w:lang w:val="es-MX" w:eastAsia="es-MX"/>
        </w:rPr>
        <w:t>da, Cinthia Carmen Castaño Aramis el reconocimiento "Por su desempeño y apego a</w:t>
      </w:r>
      <w:r w:rsidRPr="00465489">
        <w:rPr>
          <w:sz w:val="28"/>
        </w:rPr>
        <w:t xml:space="preserve"> </w:t>
      </w:r>
      <w:r w:rsidRPr="00465489">
        <w:rPr>
          <w:rFonts w:ascii="Palatino Linotype" w:hAnsi="Palatino Linotype"/>
          <w:szCs w:val="22"/>
          <w:lang w:val="es-MX" w:eastAsia="es-MX"/>
        </w:rPr>
        <w:t xml:space="preserve">los principios </w:t>
      </w:r>
      <w:r w:rsidR="007A1909">
        <w:rPr>
          <w:rFonts w:ascii="Palatino Linotype" w:hAnsi="Palatino Linotype"/>
          <w:szCs w:val="22"/>
          <w:lang w:val="es-MX" w:eastAsia="es-MX"/>
        </w:rPr>
        <w:t>y valores del servidor público";</w:t>
      </w:r>
    </w:p>
    <w:p w:rsidR="004C3DA5" w:rsidRPr="00465489" w:rsidRDefault="004C3DA5" w:rsidP="003D58D9">
      <w:pPr>
        <w:spacing w:line="360" w:lineRule="auto"/>
        <w:ind w:left="567" w:right="332"/>
        <w:jc w:val="both"/>
        <w:rPr>
          <w:rFonts w:ascii="Palatino Linotype" w:hAnsi="Palatino Linotype"/>
          <w:szCs w:val="22"/>
          <w:lang w:val="es-ES_tradnl"/>
        </w:rPr>
      </w:pPr>
      <w:r w:rsidRPr="00465489">
        <w:rPr>
          <w:rFonts w:ascii="Palatino Linotype" w:hAnsi="Palatino Linotype"/>
          <w:szCs w:val="22"/>
          <w:lang w:val="es-MX" w:eastAsia="es-MX"/>
        </w:rPr>
        <w:t xml:space="preserve">13.- </w:t>
      </w:r>
      <w:r w:rsidR="007A1909">
        <w:rPr>
          <w:rFonts w:ascii="Palatino Linotype" w:hAnsi="Palatino Linotype"/>
          <w:szCs w:val="22"/>
          <w:lang w:val="es-MX" w:eastAsia="es-MX"/>
        </w:rPr>
        <w:t>S</w:t>
      </w:r>
      <w:r w:rsidRPr="00465489">
        <w:rPr>
          <w:rFonts w:ascii="Palatino Linotype" w:hAnsi="Palatino Linotype"/>
          <w:szCs w:val="22"/>
          <w:lang w:val="es-MX" w:eastAsia="es-MX"/>
        </w:rPr>
        <w:t>e env</w:t>
      </w:r>
      <w:r w:rsidR="007A1909">
        <w:rPr>
          <w:rFonts w:ascii="Palatino Linotype" w:hAnsi="Palatino Linotype"/>
          <w:szCs w:val="22"/>
          <w:lang w:val="es-MX" w:eastAsia="es-MX"/>
        </w:rPr>
        <w:t>ía</w:t>
      </w:r>
      <w:r w:rsidRPr="00465489">
        <w:rPr>
          <w:rFonts w:ascii="Palatino Linotype" w:hAnsi="Palatino Linotype"/>
          <w:szCs w:val="22"/>
          <w:lang w:val="es-MX" w:eastAsia="es-MX"/>
        </w:rPr>
        <w:t xml:space="preserve"> archivo para su llenado</w:t>
      </w:r>
      <w:r w:rsidR="007A1909">
        <w:rPr>
          <w:rFonts w:ascii="Palatino Linotype" w:hAnsi="Palatino Linotype"/>
          <w:szCs w:val="22"/>
          <w:lang w:val="es-MX" w:eastAsia="es-MX"/>
        </w:rPr>
        <w:t>,</w:t>
      </w:r>
      <w:r w:rsidRPr="00465489">
        <w:rPr>
          <w:rFonts w:ascii="Palatino Linotype" w:hAnsi="Palatino Linotype"/>
          <w:szCs w:val="22"/>
          <w:lang w:val="es-MX" w:eastAsia="es-MX"/>
        </w:rPr>
        <w:t xml:space="preserve"> respecto a la Subdirección de Acceso a la Justicia</w:t>
      </w:r>
      <w:r w:rsidR="007A1909">
        <w:rPr>
          <w:rFonts w:ascii="Palatino Linotype" w:hAnsi="Palatino Linotype"/>
          <w:szCs w:val="22"/>
          <w:lang w:val="es-MX"/>
        </w:rPr>
        <w:t>.</w:t>
      </w:r>
    </w:p>
    <w:p w:rsidR="004C3DA5" w:rsidRPr="00465489" w:rsidRDefault="004C3DA5" w:rsidP="003D58D9">
      <w:pPr>
        <w:rPr>
          <w:sz w:val="28"/>
        </w:rPr>
      </w:pPr>
    </w:p>
    <w:p w:rsidR="00714A6E" w:rsidRPr="00A45D9E" w:rsidRDefault="00714A6E" w:rsidP="003D58D9">
      <w:pPr>
        <w:spacing w:line="360" w:lineRule="auto"/>
        <w:ind w:right="49"/>
        <w:jc w:val="both"/>
        <w:rPr>
          <w:rFonts w:ascii="Palatino Linotype" w:hAnsi="Palatino Linotype" w:cs="Arial"/>
        </w:rPr>
      </w:pPr>
      <w:r w:rsidRPr="00A45D9E">
        <w:rPr>
          <w:rFonts w:ascii="Palatino Linotype" w:eastAsiaTheme="minorHAnsi" w:hAnsi="Palatino Linotype" w:cstheme="minorBidi"/>
          <w:lang w:val="es-MX" w:eastAsia="es-MX"/>
        </w:rPr>
        <w:t xml:space="preserve">Atento a la solicitud de información </w:t>
      </w:r>
      <w:r w:rsidRPr="00A45D9E">
        <w:rPr>
          <w:rFonts w:ascii="Palatino Linotype" w:eastAsiaTheme="minorHAnsi" w:hAnsi="Palatino Linotype" w:cstheme="minorBidi"/>
          <w:b/>
          <w:lang w:val="es-MX" w:eastAsia="es-MX"/>
        </w:rPr>
        <w:t>El Sujeto Obligado</w:t>
      </w:r>
      <w:r w:rsidRPr="00A45D9E">
        <w:rPr>
          <w:rFonts w:ascii="Palatino Linotype" w:eastAsiaTheme="minorHAnsi" w:hAnsi="Palatino Linotype" w:cstheme="minorBidi"/>
          <w:lang w:val="es-MX" w:eastAsia="es-MX"/>
        </w:rPr>
        <w:t xml:space="preserve">, emitió su respuesta </w:t>
      </w:r>
      <w:r w:rsidR="007E1F5C">
        <w:rPr>
          <w:rFonts w:ascii="Palatino Linotype" w:eastAsiaTheme="minorHAnsi" w:hAnsi="Palatino Linotype" w:cstheme="minorBidi"/>
          <w:lang w:val="es-MX" w:eastAsia="es-MX"/>
        </w:rPr>
        <w:t>m</w:t>
      </w:r>
      <w:r w:rsidR="007E1F5C" w:rsidRPr="007E1F5C">
        <w:rPr>
          <w:rFonts w:ascii="Palatino Linotype" w:eastAsiaTheme="minorHAnsi" w:hAnsi="Palatino Linotype" w:cstheme="minorBidi"/>
          <w:lang w:val="es-MX" w:eastAsia="es-MX"/>
        </w:rPr>
        <w:t>ediante el oficio número SM/UT/442/2023, de fecha cuatro de mayo de dos mil veintitrés</w:t>
      </w:r>
      <w:r w:rsidR="007E1F5C">
        <w:rPr>
          <w:rFonts w:ascii="Palatino Linotype" w:eastAsiaTheme="minorHAnsi" w:hAnsi="Palatino Linotype" w:cstheme="minorBidi"/>
          <w:lang w:val="es-MX" w:eastAsia="es-MX"/>
        </w:rPr>
        <w:t>,</w:t>
      </w:r>
      <w:r w:rsidR="007E1F5C" w:rsidRPr="007E1F5C">
        <w:rPr>
          <w:rFonts w:ascii="Palatino Linotype" w:eastAsiaTheme="minorHAnsi" w:hAnsi="Palatino Linotype" w:cstheme="minorBidi"/>
          <w:lang w:val="es-MX" w:eastAsia="es-MX"/>
        </w:rPr>
        <w:t xml:space="preserve"> </w:t>
      </w:r>
      <w:r w:rsidRPr="00A45D9E">
        <w:rPr>
          <w:rFonts w:ascii="Palatino Linotype" w:eastAsiaTheme="minorHAnsi" w:hAnsi="Palatino Linotype" w:cstheme="minorBidi"/>
          <w:lang w:val="es-MX" w:eastAsia="es-MX"/>
        </w:rPr>
        <w:t xml:space="preserve">en donde </w:t>
      </w:r>
      <w:r w:rsidRPr="00A45D9E">
        <w:rPr>
          <w:rFonts w:ascii="Palatino Linotype" w:hAnsi="Palatino Linotype" w:cs="Arial"/>
        </w:rPr>
        <w:t>se advierte lo siguiente: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6"/>
        <w:gridCol w:w="4806"/>
        <w:gridCol w:w="1879"/>
      </w:tblGrid>
      <w:tr w:rsidR="00714A6E" w:rsidRPr="00A45D9E" w:rsidTr="007E4956">
        <w:tc>
          <w:tcPr>
            <w:tcW w:w="2820" w:type="dxa"/>
            <w:shd w:val="clear" w:color="auto" w:fill="D9D9D9" w:themeFill="background1" w:themeFillShade="D9"/>
            <w:vAlign w:val="center"/>
          </w:tcPr>
          <w:p w:rsidR="00714A6E" w:rsidRPr="00A45D9E" w:rsidRDefault="00714A6E" w:rsidP="003D58D9">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Solicitud de Información</w:t>
            </w:r>
          </w:p>
        </w:tc>
        <w:tc>
          <w:tcPr>
            <w:tcW w:w="4392" w:type="dxa"/>
            <w:shd w:val="clear" w:color="auto" w:fill="D9D9D9" w:themeFill="background1" w:themeFillShade="D9"/>
            <w:vAlign w:val="center"/>
          </w:tcPr>
          <w:p w:rsidR="00714A6E" w:rsidRPr="00A45D9E" w:rsidRDefault="00714A6E" w:rsidP="003D58D9">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rsidR="00714A6E" w:rsidRPr="00A45D9E" w:rsidRDefault="00714A6E" w:rsidP="003D58D9">
            <w:pPr>
              <w:ind w:right="49"/>
              <w:jc w:val="center"/>
              <w:rPr>
                <w:rFonts w:ascii="Palatino Linotype" w:eastAsiaTheme="minorHAnsi" w:hAnsi="Palatino Linotype" w:cstheme="minorBidi"/>
                <w:b/>
                <w:lang w:val="es-MX" w:eastAsia="es-MX"/>
              </w:rPr>
            </w:pPr>
            <w:r w:rsidRPr="00A45D9E">
              <w:rPr>
                <w:rFonts w:ascii="Palatino Linotype" w:eastAsiaTheme="minorHAnsi" w:hAnsi="Palatino Linotype" w:cstheme="minorBidi"/>
                <w:b/>
                <w:lang w:val="es-MX" w:eastAsia="es-MX"/>
              </w:rPr>
              <w:t>Cumplimiento</w:t>
            </w:r>
          </w:p>
        </w:tc>
      </w:tr>
      <w:tr w:rsidR="00714A6E" w:rsidRPr="00A45D9E" w:rsidTr="007E4956">
        <w:trPr>
          <w:trHeight w:val="483"/>
        </w:trPr>
        <w:tc>
          <w:tcPr>
            <w:tcW w:w="2820" w:type="dxa"/>
            <w:vAlign w:val="center"/>
          </w:tcPr>
          <w:p w:rsidR="00714A6E" w:rsidRPr="00A45D9E" w:rsidRDefault="000423B5" w:rsidP="003D58D9">
            <w:pPr>
              <w:ind w:right="49"/>
              <w:jc w:val="both"/>
              <w:rPr>
                <w:rFonts w:ascii="Palatino Linotype" w:eastAsiaTheme="minorHAnsi" w:hAnsi="Palatino Linotype" w:cstheme="minorBidi"/>
                <w:sz w:val="20"/>
                <w:szCs w:val="20"/>
                <w:lang w:val="es-MX" w:eastAsia="es-MX"/>
              </w:rPr>
            </w:pPr>
            <w:r w:rsidRPr="000423B5">
              <w:rPr>
                <w:rFonts w:ascii="Palatino Linotype" w:eastAsiaTheme="minorHAnsi" w:hAnsi="Palatino Linotype" w:cstheme="minorBidi"/>
                <w:sz w:val="20"/>
                <w:szCs w:val="20"/>
                <w:lang w:val="es-MX" w:eastAsia="es-MX"/>
              </w:rPr>
              <w:t>1. Copia física de los oficios enviados por Recursos Humanos a ex servidores públicos para indicarles que hicieran su baja de declaración patrimonial, testando los datos sensibles que puedan faltar a la Ley de Protección de Datos, del periodo comprendido del primero de octubre del 2020 al 29 de marzo de 2023.</w:t>
            </w:r>
          </w:p>
        </w:tc>
        <w:tc>
          <w:tcPr>
            <w:tcW w:w="4392" w:type="dxa"/>
            <w:vAlign w:val="center"/>
          </w:tcPr>
          <w:p w:rsidR="00714A6E" w:rsidRPr="007E1F5C" w:rsidRDefault="007E1F5C" w:rsidP="003D58D9">
            <w:pPr>
              <w:jc w:val="both"/>
              <w:rPr>
                <w:rFonts w:ascii="Palatino Linotype" w:eastAsiaTheme="minorHAnsi" w:hAnsi="Palatino Linotype" w:cstheme="minorBidi"/>
                <w:sz w:val="20"/>
                <w:szCs w:val="22"/>
                <w:lang w:val="es-MX" w:eastAsia="es-MX"/>
              </w:rPr>
            </w:pPr>
            <w:r w:rsidRPr="007E1F5C">
              <w:rPr>
                <w:rFonts w:ascii="Palatino Linotype" w:eastAsiaTheme="minorHAnsi" w:hAnsi="Palatino Linotype" w:cstheme="minorBidi"/>
                <w:sz w:val="20"/>
                <w:szCs w:val="22"/>
                <w:lang w:val="es-MX" w:eastAsia="es-MX"/>
              </w:rPr>
              <w:t>L</w:t>
            </w:r>
            <w:r w:rsidR="00714A6E" w:rsidRPr="007E1F5C">
              <w:rPr>
                <w:rFonts w:ascii="Palatino Linotype" w:eastAsiaTheme="minorHAnsi" w:hAnsi="Palatino Linotype" w:cstheme="minorBidi"/>
                <w:sz w:val="20"/>
                <w:szCs w:val="22"/>
                <w:lang w:val="es-MX" w:eastAsia="es-MX"/>
              </w:rPr>
              <w:t>a Titular de la Unidad de Transparencia informó que</w:t>
            </w:r>
            <w:r w:rsidRPr="007E1F5C">
              <w:rPr>
                <w:rFonts w:ascii="Palatino Linotype" w:eastAsiaTheme="minorHAnsi" w:hAnsi="Palatino Linotype" w:cstheme="minorBidi"/>
                <w:sz w:val="20"/>
                <w:szCs w:val="22"/>
                <w:lang w:val="es-MX" w:eastAsia="es-MX"/>
              </w:rPr>
              <w:t xml:space="preserve"> la Secretaría de la Contraloría</w:t>
            </w:r>
            <w:r w:rsidR="00714A6E" w:rsidRPr="007E1F5C">
              <w:rPr>
                <w:rFonts w:ascii="Palatino Linotype" w:eastAsiaTheme="minorHAnsi" w:hAnsi="Palatino Linotype" w:cstheme="minorBidi"/>
                <w:sz w:val="20"/>
                <w:szCs w:val="22"/>
                <w:lang w:val="es-MX" w:eastAsia="es-MX"/>
              </w:rPr>
              <w:t xml:space="preserve">, </w:t>
            </w:r>
            <w:r>
              <w:rPr>
                <w:rFonts w:ascii="Palatino Linotype" w:eastAsiaTheme="minorHAnsi" w:hAnsi="Palatino Linotype" w:cstheme="minorBidi"/>
                <w:sz w:val="20"/>
                <w:szCs w:val="22"/>
                <w:lang w:val="es-MX" w:eastAsia="es-MX"/>
              </w:rPr>
              <w:t xml:space="preserve">a través del Sistema </w:t>
            </w:r>
            <w:proofErr w:type="spellStart"/>
            <w:r>
              <w:rPr>
                <w:rFonts w:ascii="Palatino Linotype" w:eastAsiaTheme="minorHAnsi" w:hAnsi="Palatino Linotype" w:cstheme="minorBidi"/>
                <w:sz w:val="20"/>
                <w:szCs w:val="22"/>
                <w:lang w:val="es-MX" w:eastAsia="es-MX"/>
              </w:rPr>
              <w:t>BackOfficce</w:t>
            </w:r>
            <w:proofErr w:type="spellEnd"/>
            <w:r>
              <w:rPr>
                <w:rFonts w:ascii="Palatino Linotype" w:eastAsiaTheme="minorHAnsi" w:hAnsi="Palatino Linotype" w:cstheme="minorBidi"/>
                <w:sz w:val="20"/>
                <w:szCs w:val="22"/>
                <w:lang w:val="es-MX" w:eastAsia="es-MX"/>
              </w:rPr>
              <w:t xml:space="preserve"> </w:t>
            </w:r>
            <w:proofErr w:type="spellStart"/>
            <w:r>
              <w:rPr>
                <w:rFonts w:ascii="Palatino Linotype" w:eastAsiaTheme="minorHAnsi" w:hAnsi="Palatino Linotype" w:cstheme="minorBidi"/>
                <w:sz w:val="20"/>
                <w:szCs w:val="22"/>
                <w:lang w:val="es-MX" w:eastAsia="es-MX"/>
              </w:rPr>
              <w:t>Decl@raNET</w:t>
            </w:r>
            <w:proofErr w:type="spellEnd"/>
            <w:r>
              <w:rPr>
                <w:rFonts w:ascii="Palatino Linotype" w:eastAsiaTheme="minorHAnsi" w:hAnsi="Palatino Linotype" w:cstheme="minorBidi"/>
                <w:sz w:val="20"/>
                <w:szCs w:val="22"/>
                <w:lang w:val="es-MX" w:eastAsia="es-MX"/>
              </w:rPr>
              <w:t>, realiza la notificación respectiva por medio de los</w:t>
            </w:r>
            <w:r w:rsidR="000452CE">
              <w:rPr>
                <w:rFonts w:ascii="Palatino Linotype" w:eastAsiaTheme="minorHAnsi" w:hAnsi="Palatino Linotype" w:cstheme="minorBidi"/>
                <w:sz w:val="20"/>
                <w:szCs w:val="22"/>
                <w:lang w:val="es-MX" w:eastAsia="es-MX"/>
              </w:rPr>
              <w:t xml:space="preserve"> correos electrónicos personal</w:t>
            </w:r>
            <w:r>
              <w:rPr>
                <w:rFonts w:ascii="Palatino Linotype" w:eastAsiaTheme="minorHAnsi" w:hAnsi="Palatino Linotype" w:cstheme="minorBidi"/>
                <w:sz w:val="20"/>
                <w:szCs w:val="22"/>
                <w:lang w:val="es-MX" w:eastAsia="es-MX"/>
              </w:rPr>
              <w:t>es de todos y cada una de las personas servidoras públicas que forman o formaron parte de la plantilla laboral de la Secretaría de las Mujeres; capturando el tipo de movimiento que corresponda según sea el caso, como puede ser: Movimiento inicial, Movimiento por Modificación y/o Movimiento por Conclusión.</w:t>
            </w:r>
          </w:p>
        </w:tc>
        <w:tc>
          <w:tcPr>
            <w:tcW w:w="1879" w:type="dxa"/>
            <w:vAlign w:val="center"/>
          </w:tcPr>
          <w:p w:rsidR="00CB0BBF" w:rsidRPr="007E4956" w:rsidRDefault="00CB0BBF"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714A6E" w:rsidRPr="002903D5" w:rsidRDefault="00CB0BBF" w:rsidP="003D58D9">
            <w:pPr>
              <w:ind w:right="49"/>
              <w:jc w:val="center"/>
              <w:rPr>
                <w:rFonts w:ascii="Palatino Linotype" w:eastAsiaTheme="minorHAnsi" w:hAnsi="Palatino Linotype" w:cstheme="minorBidi"/>
                <w:b/>
                <w:i/>
                <w:lang w:val="es-MX" w:eastAsia="es-MX"/>
              </w:rPr>
            </w:pPr>
            <w:r w:rsidRPr="007E4956">
              <w:rPr>
                <w:rFonts w:ascii="Palatino Linotype" w:eastAsiaTheme="minorHAnsi" w:hAnsi="Palatino Linotype" w:cstheme="minorBidi"/>
                <w:b/>
                <w:i/>
                <w:sz w:val="20"/>
                <w:lang w:val="es-MX" w:eastAsia="es-MX"/>
              </w:rPr>
              <w:t>(y contiene actos consentidos)</w:t>
            </w:r>
          </w:p>
        </w:tc>
      </w:tr>
      <w:tr w:rsidR="00714A6E" w:rsidRPr="00A45D9E" w:rsidTr="007E4956">
        <w:trPr>
          <w:trHeight w:val="483"/>
        </w:trPr>
        <w:tc>
          <w:tcPr>
            <w:tcW w:w="2820" w:type="dxa"/>
            <w:vAlign w:val="center"/>
          </w:tcPr>
          <w:p w:rsidR="00714A6E" w:rsidRPr="00A45D9E"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 xml:space="preserve">2. Copia física de los oficios enviados por Contraloría o del Área de quejas a ex servidores públicos que no hicieron su declaración patrimonial, testando los datos sensibles que puedan faltar a la Ley de </w:t>
            </w:r>
            <w:r w:rsidRPr="000423B5">
              <w:rPr>
                <w:rFonts w:ascii="Palatino Linotype" w:eastAsiaTheme="minorHAnsi" w:hAnsi="Palatino Linotype"/>
                <w:sz w:val="20"/>
                <w:lang w:eastAsia="es-MX"/>
              </w:rPr>
              <w:lastRenderedPageBreak/>
              <w:t>Protección de Datos, del periodo comprendido del primero de octubre del 2020 al 29 de marzo de 2023.</w:t>
            </w:r>
          </w:p>
        </w:tc>
        <w:tc>
          <w:tcPr>
            <w:tcW w:w="4392" w:type="dxa"/>
            <w:vAlign w:val="center"/>
          </w:tcPr>
          <w:p w:rsidR="00714A6E" w:rsidRPr="00A45D9E" w:rsidRDefault="007E1F5C" w:rsidP="003D58D9">
            <w:pPr>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lastRenderedPageBreak/>
              <w:t>La Titular de la Unidad de Transparencia informó que</w:t>
            </w:r>
            <w:r>
              <w:rPr>
                <w:rFonts w:ascii="Palatino Linotype" w:eastAsiaTheme="minorHAnsi" w:hAnsi="Palatino Linotype" w:cstheme="minorBidi"/>
                <w:sz w:val="20"/>
                <w:szCs w:val="22"/>
                <w:lang w:val="es-MX" w:eastAsia="es-MX"/>
              </w:rPr>
              <w:t xml:space="preserve"> la Coordinación Administrativa no es el Área encargada de elaborar y/o enviar oficios a ex servidores públicos que no hayan presentado en tiempo y forma la Declaración Patrimonial, en virtud de que de dicha Área no cuenta con las facultades de una Autoridad Administrativa Investigadora y/o Substanciadora, lo anterior de conformidad con el artículo 12 del Reglamento Interior de la Secretaría de las Mujeres.</w:t>
            </w:r>
          </w:p>
        </w:tc>
        <w:tc>
          <w:tcPr>
            <w:tcW w:w="1879" w:type="dxa"/>
            <w:vAlign w:val="center"/>
          </w:tcPr>
          <w:p w:rsidR="00CB0BBF" w:rsidRPr="007E4956" w:rsidRDefault="00CB0BBF"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714A6E" w:rsidRPr="00A45D9E" w:rsidRDefault="00CB0BBF"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(y contiene actos consentidos)</w:t>
            </w:r>
          </w:p>
        </w:tc>
      </w:tr>
      <w:tr w:rsidR="00714A6E" w:rsidRPr="00A45D9E" w:rsidTr="007E4956">
        <w:trPr>
          <w:trHeight w:val="483"/>
        </w:trPr>
        <w:tc>
          <w:tcPr>
            <w:tcW w:w="2820" w:type="dxa"/>
            <w:vAlign w:val="center"/>
          </w:tcPr>
          <w:p w:rsidR="00714A6E"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3. Directorio impreso del personal que labora, así como el cargo, nivel y salario que perciben.</w:t>
            </w:r>
          </w:p>
        </w:tc>
        <w:tc>
          <w:tcPr>
            <w:tcW w:w="4392" w:type="dxa"/>
            <w:vAlign w:val="center"/>
          </w:tcPr>
          <w:p w:rsidR="00714A6E" w:rsidRPr="00A45D9E" w:rsidRDefault="007E1F5C" w:rsidP="003D58D9">
            <w:pPr>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t xml:space="preserve">La Titular de la Unidad de Transparencia </w:t>
            </w:r>
            <w:r w:rsidR="00955929">
              <w:rPr>
                <w:rFonts w:ascii="Palatino Linotype" w:eastAsiaTheme="minorHAnsi" w:hAnsi="Palatino Linotype" w:cstheme="minorBidi"/>
                <w:sz w:val="20"/>
                <w:szCs w:val="22"/>
                <w:lang w:val="es-MX" w:eastAsia="es-MX"/>
              </w:rPr>
              <w:t>señal</w:t>
            </w:r>
            <w:r w:rsidRPr="007E1F5C">
              <w:rPr>
                <w:rFonts w:ascii="Palatino Linotype" w:eastAsiaTheme="minorHAnsi" w:hAnsi="Palatino Linotype" w:cstheme="minorBidi"/>
                <w:sz w:val="20"/>
                <w:szCs w:val="22"/>
                <w:lang w:val="es-MX" w:eastAsia="es-MX"/>
              </w:rPr>
              <w:t>ó que</w:t>
            </w:r>
            <w:r w:rsidR="00955929">
              <w:rPr>
                <w:rFonts w:ascii="Palatino Linotype" w:eastAsiaTheme="minorHAnsi" w:hAnsi="Palatino Linotype" w:cstheme="minorBidi"/>
                <w:sz w:val="20"/>
                <w:szCs w:val="22"/>
                <w:lang w:val="es-MX" w:eastAsia="es-MX"/>
              </w:rPr>
              <w:t xml:space="preserve"> el Directorio se encuentra debidamente registrado y actualizado en la página de Información Pública de Oficio del Estado de México (IPOMEX), por lo que la información requerida puede ser consultada en las diferentes fracciones, no solo el Directorio, en la dirección electrónica </w:t>
            </w:r>
            <w:hyperlink r:id="rId7" w:history="1">
              <w:r w:rsidR="00955929" w:rsidRPr="001E22EB">
                <w:rPr>
                  <w:rStyle w:val="Hipervnculo"/>
                  <w:rFonts w:ascii="Palatino Linotype" w:eastAsiaTheme="minorHAnsi" w:hAnsi="Palatino Linotype" w:cstheme="minorBidi"/>
                  <w:sz w:val="18"/>
                  <w:szCs w:val="22"/>
                  <w:lang w:val="es-MX" w:eastAsia="es-MX"/>
                </w:rPr>
                <w:t>https://ipomex.org.mx/ipo3/lgt/indice/SEMUJS.web</w:t>
              </w:r>
            </w:hyperlink>
            <w:r w:rsidR="00955929">
              <w:rPr>
                <w:rFonts w:ascii="Palatino Linotype" w:eastAsiaTheme="minorHAnsi" w:hAnsi="Palatino Linotype" w:cstheme="minorBidi"/>
                <w:sz w:val="18"/>
                <w:szCs w:val="22"/>
                <w:lang w:val="es-MX" w:eastAsia="es-MX"/>
              </w:rPr>
              <w:t xml:space="preserve"> </w:t>
            </w:r>
          </w:p>
        </w:tc>
        <w:tc>
          <w:tcPr>
            <w:tcW w:w="1879" w:type="dxa"/>
            <w:vAlign w:val="center"/>
          </w:tcPr>
          <w:p w:rsidR="00CB0BBF" w:rsidRPr="007E4956" w:rsidRDefault="00CB0BBF"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714A6E" w:rsidRPr="00A45D9E" w:rsidRDefault="00CB0BBF"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(y contiene actos consentidos)</w:t>
            </w: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 xml:space="preserve">4. Por qué cuando un servidor público </w:t>
            </w:r>
            <w:r w:rsidRPr="003C7459">
              <w:rPr>
                <w:rFonts w:ascii="Palatino Linotype" w:eastAsiaTheme="minorHAnsi" w:hAnsi="Palatino Linotype"/>
                <w:sz w:val="20"/>
                <w:lang w:eastAsia="es-MX"/>
              </w:rPr>
              <w:t>se va antes de que acabe su contrato aún se le sigue pagando</w:t>
            </w:r>
            <w:r w:rsidRPr="000423B5">
              <w:rPr>
                <w:rFonts w:ascii="Palatino Linotype" w:eastAsiaTheme="minorHAnsi" w:hAnsi="Palatino Linotype"/>
                <w:sz w:val="20"/>
                <w:lang w:eastAsia="es-MX"/>
              </w:rPr>
              <w:t xml:space="preserve">, por qué no se le realiza su baja; </w:t>
            </w:r>
            <w:r w:rsidRPr="003C7459">
              <w:rPr>
                <w:rFonts w:ascii="Palatino Linotype" w:eastAsiaTheme="minorHAnsi" w:hAnsi="Palatino Linotype"/>
                <w:sz w:val="20"/>
                <w:lang w:eastAsia="es-MX"/>
              </w:rPr>
              <w:t>del señor Cesar Pablo Martínez, podrían indicarme la fecha de baja del servidor público.</w:t>
            </w:r>
          </w:p>
        </w:tc>
        <w:tc>
          <w:tcPr>
            <w:tcW w:w="4392" w:type="dxa"/>
            <w:vAlign w:val="center"/>
          </w:tcPr>
          <w:p w:rsidR="000423B5" w:rsidRDefault="00D71C08" w:rsidP="003D58D9">
            <w:pPr>
              <w:jc w:val="both"/>
              <w:rPr>
                <w:rFonts w:ascii="Palatino Linotype" w:eastAsiaTheme="minorHAnsi" w:hAnsi="Palatino Linotype" w:cstheme="minorBidi"/>
                <w:sz w:val="20"/>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señaló que las y los servidores públicos adscritos a la plantilla laboral de la Secretaría de las Mujeres, cuentan con la contratación basada en Contrato Individual de Trabajo por Tiempo u Obra Determinada: Servidor Público Eventual</w:t>
            </w:r>
            <w:r w:rsidR="001866A5">
              <w:rPr>
                <w:rFonts w:ascii="Palatino Linotype" w:eastAsiaTheme="minorHAnsi" w:hAnsi="Palatino Linotype" w:cstheme="minorBidi"/>
                <w:sz w:val="20"/>
                <w:szCs w:val="22"/>
                <w:lang w:val="es-MX" w:eastAsia="es-MX"/>
              </w:rPr>
              <w:t xml:space="preserve"> y Formato Único de Movimiento de Personal (FUMP), así como los Servidores Públicos de Base, dichas figuras que acreditan la relación laboral son elaboradas conforme al Manual de Normas y Procedimientos de Desarrollo y Administración de Personal en los procedimientos 241 y 021, asimismo enlistó las causas por las que las servidoras públicas y los servidores públicos pueden causar baja en el sector del Poder Ejecutivo Estatal.</w:t>
            </w:r>
          </w:p>
          <w:p w:rsidR="001866A5" w:rsidRPr="00A45D9E" w:rsidRDefault="001866A5" w:rsidP="003D58D9">
            <w:pPr>
              <w:jc w:val="both"/>
              <w:rPr>
                <w:rFonts w:ascii="Palatino Linotype" w:eastAsiaTheme="minorHAnsi" w:hAnsi="Palatino Linotype" w:cstheme="minorBidi"/>
                <w:sz w:val="22"/>
                <w:szCs w:val="22"/>
                <w:lang w:val="es-MX" w:eastAsia="es-MX"/>
              </w:rPr>
            </w:pPr>
            <w:r w:rsidRPr="003C7459">
              <w:rPr>
                <w:rFonts w:ascii="Palatino Linotype" w:eastAsiaTheme="minorHAnsi" w:hAnsi="Palatino Linotype" w:cstheme="minorBidi"/>
                <w:sz w:val="20"/>
                <w:szCs w:val="22"/>
                <w:lang w:val="es-MX" w:eastAsia="es-MX"/>
              </w:rPr>
              <w:t xml:space="preserve">Además </w:t>
            </w:r>
            <w:r w:rsidRPr="003C7459">
              <w:rPr>
                <w:rFonts w:ascii="Palatino Linotype" w:eastAsiaTheme="minorHAnsi" w:hAnsi="Palatino Linotype" w:cstheme="minorBidi"/>
                <w:b/>
                <w:sz w:val="20"/>
                <w:szCs w:val="22"/>
                <w:u w:val="single"/>
                <w:lang w:val="es-MX" w:eastAsia="es-MX"/>
              </w:rPr>
              <w:t>informó que el treinta de junio de dos mil veintidós fue la baja del C. Cesar Pablo Martínez</w:t>
            </w:r>
            <w:r w:rsidRPr="003C7459">
              <w:rPr>
                <w:rFonts w:ascii="Palatino Linotype" w:eastAsiaTheme="minorHAnsi" w:hAnsi="Palatino Linotype" w:cstheme="minorBidi"/>
                <w:sz w:val="20"/>
                <w:szCs w:val="22"/>
                <w:lang w:val="es-MX" w:eastAsia="es-MX"/>
              </w:rPr>
              <w:t>.</w:t>
            </w:r>
          </w:p>
        </w:tc>
        <w:tc>
          <w:tcPr>
            <w:tcW w:w="1879" w:type="dxa"/>
            <w:vAlign w:val="center"/>
          </w:tcPr>
          <w:p w:rsidR="00E71CA6" w:rsidRPr="00CB0BBF" w:rsidRDefault="00E71CA6" w:rsidP="003D58D9">
            <w:pPr>
              <w:ind w:right="49"/>
              <w:jc w:val="center"/>
              <w:rPr>
                <w:rFonts w:ascii="Palatino Linotype" w:eastAsiaTheme="minorHAnsi" w:hAnsi="Palatino Linotype" w:cstheme="minorBidi"/>
                <w:b/>
                <w:i/>
                <w:sz w:val="22"/>
                <w:lang w:val="es-MX" w:eastAsia="es-MX"/>
              </w:rPr>
            </w:pPr>
            <w:r w:rsidRPr="00CB0BBF">
              <w:rPr>
                <w:rFonts w:ascii="Palatino Linotype" w:eastAsiaTheme="minorHAnsi" w:hAnsi="Palatino Linotype" w:cstheme="minorBidi"/>
                <w:b/>
                <w:i/>
                <w:sz w:val="22"/>
                <w:lang w:val="es-MX" w:eastAsia="es-MX"/>
              </w:rPr>
              <w:t xml:space="preserve">Sí </w:t>
            </w:r>
          </w:p>
          <w:p w:rsidR="000423B5" w:rsidRPr="00E71CA6" w:rsidRDefault="00E71CA6" w:rsidP="003D58D9">
            <w:pPr>
              <w:ind w:right="49"/>
              <w:jc w:val="center"/>
              <w:rPr>
                <w:rFonts w:ascii="Palatino Linotype" w:eastAsiaTheme="minorHAnsi" w:hAnsi="Palatino Linotype" w:cstheme="minorBidi"/>
                <w:lang w:val="es-MX" w:eastAsia="es-MX"/>
              </w:rPr>
            </w:pPr>
            <w:r w:rsidRPr="00CB0BBF">
              <w:rPr>
                <w:rFonts w:ascii="Palatino Linotype" w:eastAsiaTheme="minorHAnsi" w:hAnsi="Palatino Linotype" w:cstheme="minorBidi"/>
                <w:b/>
                <w:i/>
                <w:sz w:val="22"/>
                <w:lang w:val="es-MX" w:eastAsia="es-MX"/>
              </w:rPr>
              <w:t>(y contiene manifestaciones subjetivas)</w:t>
            </w: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 xml:space="preserve">5. </w:t>
            </w:r>
            <w:r w:rsidRPr="003C7459">
              <w:rPr>
                <w:rFonts w:ascii="Palatino Linotype" w:eastAsiaTheme="minorHAnsi" w:hAnsi="Palatino Linotype"/>
                <w:sz w:val="20"/>
                <w:lang w:eastAsia="es-MX"/>
              </w:rPr>
              <w:t>Por qué se le dan cargos de coordinación o puesto de jefe de proyecto a personas que ni título o cédula profesional tienen para ejercer,</w:t>
            </w:r>
            <w:r w:rsidRPr="000423B5">
              <w:rPr>
                <w:rFonts w:ascii="Palatino Linotype" w:eastAsiaTheme="minorHAnsi" w:hAnsi="Palatino Linotype"/>
                <w:sz w:val="20"/>
                <w:lang w:eastAsia="es-MX"/>
              </w:rPr>
              <w:t xml:space="preserve"> esto de acuerdo a la función o a la descripción de puestos para la que fueron contratados, por lo que de acuerdo a la ley de Transparencia, </w:t>
            </w:r>
            <w:r w:rsidRPr="003C7459">
              <w:rPr>
                <w:rFonts w:ascii="Palatino Linotype" w:eastAsiaTheme="minorHAnsi" w:hAnsi="Palatino Linotype"/>
                <w:sz w:val="20"/>
                <w:lang w:eastAsia="es-MX"/>
              </w:rPr>
              <w:t xml:space="preserve">solicito nombre, puesto en el cual se desempeña, </w:t>
            </w:r>
            <w:r w:rsidRPr="003C7459">
              <w:rPr>
                <w:rFonts w:ascii="Palatino Linotype" w:eastAsiaTheme="minorHAnsi" w:hAnsi="Palatino Linotype"/>
                <w:sz w:val="20"/>
                <w:lang w:eastAsia="es-MX"/>
              </w:rPr>
              <w:lastRenderedPageBreak/>
              <w:t>salario, ubicación física del trabajador, nivel de estudios.</w:t>
            </w:r>
          </w:p>
        </w:tc>
        <w:tc>
          <w:tcPr>
            <w:tcW w:w="4392" w:type="dxa"/>
            <w:vAlign w:val="center"/>
          </w:tcPr>
          <w:p w:rsidR="000423B5" w:rsidRPr="00A45D9E" w:rsidRDefault="00E71CA6" w:rsidP="003D58D9">
            <w:pPr>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lastRenderedPageBreak/>
              <w:t>La Titular de la Unidad de Transparencia</w:t>
            </w:r>
            <w:r>
              <w:rPr>
                <w:rFonts w:ascii="Palatino Linotype" w:eastAsiaTheme="minorHAnsi" w:hAnsi="Palatino Linotype" w:cstheme="minorBidi"/>
                <w:sz w:val="20"/>
                <w:szCs w:val="22"/>
                <w:lang w:val="es-MX" w:eastAsia="es-MX"/>
              </w:rPr>
              <w:t xml:space="preserve"> señaló que en función del Manual de Normas y Procedimientos de Desarrollo y Administración de Personal, en el procedimiento “021 Alta o Reingreso de Servidoras Públicas y Servidores Públicos Generales y de Confianza” no enlista como requisito indispensable para los candidatos presentar algún documento expedido por instituciones del Estado o Descentralizadas, y por Instituciones particulares como lo es el Título Profesional, ya que refiere “…Comprobante de grado máximo de estudios…”</w:t>
            </w:r>
          </w:p>
        </w:tc>
        <w:tc>
          <w:tcPr>
            <w:tcW w:w="1879" w:type="dxa"/>
            <w:vAlign w:val="center"/>
          </w:tcPr>
          <w:p w:rsidR="00CB0BBF" w:rsidRPr="007E4956" w:rsidRDefault="00CB0BBF"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0423B5" w:rsidRPr="00A45D9E" w:rsidRDefault="00CB0BBF"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 xml:space="preserve">(y contiene </w:t>
            </w:r>
            <w:r w:rsidRPr="00CB0BBF">
              <w:rPr>
                <w:rFonts w:ascii="Palatino Linotype" w:eastAsiaTheme="minorHAnsi" w:hAnsi="Palatino Linotype" w:cstheme="minorBidi"/>
                <w:b/>
                <w:i/>
                <w:sz w:val="22"/>
                <w:lang w:val="es-MX" w:eastAsia="es-MX"/>
              </w:rPr>
              <w:t>manifestaciones subjetivas</w:t>
            </w:r>
          </w:p>
        </w:tc>
      </w:tr>
      <w:tr w:rsidR="000423B5" w:rsidRPr="00A45D9E" w:rsidTr="007E4956">
        <w:trPr>
          <w:trHeight w:val="483"/>
        </w:trPr>
        <w:tc>
          <w:tcPr>
            <w:tcW w:w="2820" w:type="dxa"/>
            <w:vAlign w:val="center"/>
          </w:tcPr>
          <w:p w:rsidR="000423B5" w:rsidRPr="003C7459"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 xml:space="preserve">6. Puesto, salario y el </w:t>
            </w:r>
            <w:r w:rsidRPr="003C7459">
              <w:rPr>
                <w:rFonts w:ascii="Palatino Linotype" w:eastAsiaTheme="minorHAnsi" w:hAnsi="Palatino Linotype"/>
                <w:sz w:val="20"/>
                <w:lang w:eastAsia="es-MX"/>
              </w:rPr>
              <w:t xml:space="preserve">nivel de estudios con los que contaba, así como la descripción de puestos durante los periodos que estuvo laborando del señor </w:t>
            </w:r>
          </w:p>
          <w:p w:rsidR="000423B5" w:rsidRPr="000423B5" w:rsidRDefault="000423B5" w:rsidP="003D58D9">
            <w:pPr>
              <w:ind w:right="49"/>
              <w:jc w:val="both"/>
              <w:rPr>
                <w:rFonts w:ascii="Palatino Linotype" w:eastAsiaTheme="minorHAnsi" w:hAnsi="Palatino Linotype"/>
                <w:sz w:val="20"/>
                <w:lang w:eastAsia="es-MX"/>
              </w:rPr>
            </w:pPr>
            <w:r w:rsidRPr="003C7459">
              <w:rPr>
                <w:rFonts w:ascii="Palatino Linotype" w:eastAsiaTheme="minorHAnsi" w:hAnsi="Palatino Linotype"/>
                <w:sz w:val="20"/>
                <w:lang w:eastAsia="es-MX"/>
              </w:rPr>
              <w:t>Martínez, copia física de la descripción de puestos con los que cuenta la Secretaría de la Mujer (2020) hoy en día Secretaria de las Mujeres, del periodo comprendido del primero de octubre del 2020 al 29 de marzo de 2023, así como el salario que se percibe en dicha descripción de puestos;</w:t>
            </w:r>
          </w:p>
        </w:tc>
        <w:tc>
          <w:tcPr>
            <w:tcW w:w="4392" w:type="dxa"/>
            <w:vAlign w:val="center"/>
          </w:tcPr>
          <w:p w:rsidR="00C40CEB" w:rsidRDefault="0025051A" w:rsidP="003D58D9">
            <w:pPr>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informó que el C. Cesar Pablo Martínez, tuvo el </w:t>
            </w:r>
            <w:r w:rsidRPr="0025051A">
              <w:rPr>
                <w:rFonts w:ascii="Palatino Linotype" w:eastAsiaTheme="minorHAnsi" w:hAnsi="Palatino Linotype" w:cstheme="minorBidi"/>
                <w:sz w:val="20"/>
                <w:szCs w:val="22"/>
                <w:u w:val="single"/>
                <w:lang w:val="es-MX" w:eastAsia="es-MX"/>
              </w:rPr>
              <w:t>puesto de Jefe “B” de Proyecto</w:t>
            </w:r>
            <w:r>
              <w:rPr>
                <w:rFonts w:ascii="Palatino Linotype" w:eastAsiaTheme="minorHAnsi" w:hAnsi="Palatino Linotype" w:cstheme="minorBidi"/>
                <w:sz w:val="20"/>
                <w:szCs w:val="22"/>
                <w:lang w:val="es-MX" w:eastAsia="es-MX"/>
              </w:rPr>
              <w:t xml:space="preserve">, con un </w:t>
            </w:r>
            <w:r w:rsidRPr="0025051A">
              <w:rPr>
                <w:rFonts w:ascii="Palatino Linotype" w:eastAsiaTheme="minorHAnsi" w:hAnsi="Palatino Linotype" w:cstheme="minorBidi"/>
                <w:sz w:val="20"/>
                <w:szCs w:val="22"/>
                <w:u w:val="single"/>
                <w:lang w:val="es-MX" w:eastAsia="es-MX"/>
              </w:rPr>
              <w:t>sueldo bruto de $21,736.90</w:t>
            </w:r>
            <w:r>
              <w:rPr>
                <w:rFonts w:ascii="Palatino Linotype" w:eastAsiaTheme="minorHAnsi" w:hAnsi="Palatino Linotype" w:cstheme="minorBidi"/>
                <w:sz w:val="20"/>
                <w:szCs w:val="22"/>
                <w:lang w:val="es-MX" w:eastAsia="es-MX"/>
              </w:rPr>
              <w:t xml:space="preserve"> (veintiún mil setecientos treinta y seis 90/100 M. N.). Asimismo señaló las funciones específicas que realizaba </w:t>
            </w:r>
            <w:r w:rsidR="00C40CEB">
              <w:rPr>
                <w:rFonts w:ascii="Palatino Linotype" w:eastAsiaTheme="minorHAnsi" w:hAnsi="Palatino Linotype" w:cstheme="minorBidi"/>
                <w:sz w:val="20"/>
                <w:szCs w:val="22"/>
                <w:lang w:val="es-MX" w:eastAsia="es-MX"/>
              </w:rPr>
              <w:t xml:space="preserve">el ex servidor público referido, las cuales se insertan a continuación:  </w:t>
            </w:r>
          </w:p>
          <w:p w:rsidR="00C40CEB" w:rsidRDefault="00C40CEB" w:rsidP="003D58D9">
            <w:pPr>
              <w:rPr>
                <w:rFonts w:ascii="Palatino Linotype" w:eastAsiaTheme="minorHAnsi" w:hAnsi="Palatino Linotype" w:cstheme="minorBidi"/>
                <w:sz w:val="22"/>
                <w:szCs w:val="22"/>
                <w:lang w:val="es-MX" w:eastAsia="es-MX"/>
              </w:rPr>
            </w:pPr>
          </w:p>
          <w:p w:rsidR="000423B5" w:rsidRPr="00C40CEB" w:rsidRDefault="00C40CEB" w:rsidP="003D58D9">
            <w:pPr>
              <w:jc w:val="center"/>
              <w:rPr>
                <w:rFonts w:ascii="Palatino Linotype" w:eastAsiaTheme="minorHAnsi" w:hAnsi="Palatino Linotype" w:cstheme="minorBidi"/>
                <w:sz w:val="22"/>
                <w:szCs w:val="22"/>
                <w:lang w:val="es-MX" w:eastAsia="es-MX"/>
              </w:rPr>
            </w:pPr>
            <w:r>
              <w:rPr>
                <w:noProof/>
                <w:lang w:val="es-MX" w:eastAsia="es-MX"/>
              </w:rPr>
              <w:drawing>
                <wp:inline distT="0" distB="0" distL="0" distR="0" wp14:anchorId="5C064805" wp14:editId="7805C34D">
                  <wp:extent cx="2726392" cy="1130060"/>
                  <wp:effectExtent l="95250" t="76200" r="93345" b="704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157" t="50049" r="6164" b="25583"/>
                          <a:stretch/>
                        </pic:blipFill>
                        <pic:spPr bwMode="auto">
                          <a:xfrm>
                            <a:off x="0" y="0"/>
                            <a:ext cx="2759229" cy="11436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79" w:type="dxa"/>
            <w:vAlign w:val="center"/>
          </w:tcPr>
          <w:p w:rsidR="000423B5" w:rsidRDefault="0025051A" w:rsidP="003D58D9">
            <w:pPr>
              <w:ind w:right="49"/>
              <w:jc w:val="center"/>
              <w:rPr>
                <w:rFonts w:ascii="Palatino Linotype" w:eastAsiaTheme="minorHAnsi" w:hAnsi="Palatino Linotype" w:cstheme="minorBidi"/>
                <w:b/>
                <w:i/>
                <w:sz w:val="20"/>
                <w:lang w:val="es-MX" w:eastAsia="es-MX"/>
              </w:rPr>
            </w:pPr>
            <w:r w:rsidRPr="0025051A">
              <w:rPr>
                <w:rFonts w:ascii="Palatino Linotype" w:eastAsiaTheme="minorHAnsi" w:hAnsi="Palatino Linotype" w:cstheme="minorBidi"/>
                <w:b/>
                <w:i/>
                <w:sz w:val="20"/>
                <w:lang w:val="es-MX" w:eastAsia="es-MX"/>
              </w:rPr>
              <w:t>Parcialmente</w:t>
            </w:r>
          </w:p>
          <w:p w:rsidR="00CB0BBF" w:rsidRPr="0025051A" w:rsidRDefault="00CB0BBF" w:rsidP="003D58D9">
            <w:pPr>
              <w:ind w:right="49"/>
              <w:jc w:val="center"/>
              <w:rPr>
                <w:rFonts w:ascii="Palatino Linotype" w:eastAsiaTheme="minorHAnsi" w:hAnsi="Palatino Linotype" w:cstheme="minorBidi"/>
                <w:b/>
                <w:i/>
                <w:lang w:val="es-MX" w:eastAsia="es-MX"/>
              </w:rPr>
            </w:pPr>
            <w:r>
              <w:rPr>
                <w:rFonts w:ascii="Palatino Linotype" w:eastAsiaTheme="minorHAnsi" w:hAnsi="Palatino Linotype" w:cstheme="minorBidi"/>
                <w:b/>
                <w:i/>
                <w:sz w:val="20"/>
                <w:lang w:val="es-MX" w:eastAsia="es-MX"/>
              </w:rPr>
              <w:t>(</w:t>
            </w:r>
            <w:r w:rsidR="00713C61">
              <w:rPr>
                <w:rFonts w:ascii="Palatino Linotype" w:eastAsiaTheme="minorHAnsi" w:hAnsi="Palatino Linotype" w:cstheme="minorBidi"/>
                <w:b/>
                <w:i/>
                <w:sz w:val="20"/>
                <w:lang w:val="es-MX" w:eastAsia="es-MX"/>
              </w:rPr>
              <w:t>F</w:t>
            </w:r>
            <w:r w:rsidR="00713C61" w:rsidRPr="00713C61">
              <w:rPr>
                <w:rFonts w:ascii="Palatino Linotype" w:eastAsiaTheme="minorHAnsi" w:hAnsi="Palatino Linotype" w:cstheme="minorBidi"/>
                <w:b/>
                <w:i/>
                <w:sz w:val="20"/>
                <w:lang w:val="es-MX" w:eastAsia="es-MX"/>
              </w:rPr>
              <w:t xml:space="preserve">orma parte de sus motivos de inconformidad, ya que </w:t>
            </w:r>
            <w:r w:rsidRPr="00713C61">
              <w:rPr>
                <w:rFonts w:ascii="Palatino Linotype" w:eastAsiaTheme="minorHAnsi" w:hAnsi="Palatino Linotype" w:cstheme="minorBidi"/>
                <w:b/>
                <w:i/>
                <w:sz w:val="20"/>
                <w:lang w:val="es-MX" w:eastAsia="es-MX"/>
              </w:rPr>
              <w:t>faltó pronunciarse respecto a la descripción de puestos y salario percibido que ha tenido el servidor público referido durante el periodo del 2020 al 29 de marzo de 2023</w:t>
            </w:r>
            <w:r>
              <w:rPr>
                <w:rFonts w:ascii="Palatino Linotype" w:eastAsiaTheme="minorHAnsi" w:hAnsi="Palatino Linotype" w:cstheme="minorBidi"/>
                <w:b/>
                <w:i/>
                <w:sz w:val="20"/>
                <w:lang w:val="es-MX" w:eastAsia="es-MX"/>
              </w:rPr>
              <w:t>)</w:t>
            </w: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7. En dónde puedo consultar las convocatorias para ocupar los puestos de la Secretaría de las Mujeres;</w:t>
            </w:r>
          </w:p>
        </w:tc>
        <w:tc>
          <w:tcPr>
            <w:tcW w:w="4392" w:type="dxa"/>
            <w:vAlign w:val="center"/>
          </w:tcPr>
          <w:p w:rsidR="000423B5" w:rsidRPr="00A45D9E" w:rsidRDefault="007E4956" w:rsidP="003D58D9">
            <w:pPr>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informó que s</w:t>
            </w:r>
            <w:r w:rsidR="0025051A" w:rsidRPr="009D518F">
              <w:rPr>
                <w:rFonts w:ascii="Palatino Linotype" w:eastAsiaTheme="minorHAnsi" w:hAnsi="Palatino Linotype" w:cstheme="minorBidi"/>
                <w:sz w:val="20"/>
                <w:szCs w:val="22"/>
                <w:lang w:val="es-MX" w:eastAsia="es-MX"/>
              </w:rPr>
              <w:t xml:space="preserve">e puede consultar, de acuerdo a los Lineamientos establecidos por el Área de Escalafón, perteneciente a la Dirección General de Personal, a través del Portal de la Secretaría de Finanzas, en el apartado Proceso </w:t>
            </w:r>
            <w:proofErr w:type="spellStart"/>
            <w:r w:rsidR="0025051A" w:rsidRPr="009D518F">
              <w:rPr>
                <w:rFonts w:ascii="Palatino Linotype" w:eastAsiaTheme="minorHAnsi" w:hAnsi="Palatino Linotype" w:cstheme="minorBidi"/>
                <w:sz w:val="20"/>
                <w:szCs w:val="22"/>
                <w:lang w:val="es-MX" w:eastAsia="es-MX"/>
              </w:rPr>
              <w:t>Escalafonario</w:t>
            </w:r>
            <w:proofErr w:type="spellEnd"/>
            <w:r w:rsidR="0025051A" w:rsidRPr="009D518F">
              <w:rPr>
                <w:rFonts w:ascii="Palatino Linotype" w:eastAsiaTheme="minorHAnsi" w:hAnsi="Palatino Linotype" w:cstheme="minorBidi"/>
                <w:sz w:val="20"/>
                <w:szCs w:val="22"/>
                <w:lang w:val="es-MX" w:eastAsia="es-MX"/>
              </w:rPr>
              <w:t xml:space="preserve">, en el cual se encuentra para consulta el “Cartel Proceso </w:t>
            </w:r>
            <w:proofErr w:type="spellStart"/>
            <w:r w:rsidR="0025051A" w:rsidRPr="009D518F">
              <w:rPr>
                <w:rFonts w:ascii="Palatino Linotype" w:eastAsiaTheme="minorHAnsi" w:hAnsi="Palatino Linotype" w:cstheme="minorBidi"/>
                <w:sz w:val="20"/>
                <w:szCs w:val="22"/>
                <w:lang w:val="es-MX" w:eastAsia="es-MX"/>
              </w:rPr>
              <w:t>Escalafonario</w:t>
            </w:r>
            <w:proofErr w:type="spellEnd"/>
            <w:r w:rsidR="0025051A" w:rsidRPr="009D518F">
              <w:rPr>
                <w:rFonts w:ascii="Palatino Linotype" w:eastAsiaTheme="minorHAnsi" w:hAnsi="Palatino Linotype" w:cstheme="minorBidi"/>
                <w:sz w:val="20"/>
                <w:szCs w:val="22"/>
                <w:lang w:val="es-MX" w:eastAsia="es-MX"/>
              </w:rPr>
              <w:t xml:space="preserve">”, las “Recomendaciones para el Concurso </w:t>
            </w:r>
            <w:proofErr w:type="spellStart"/>
            <w:r w:rsidR="0025051A" w:rsidRPr="009D518F">
              <w:rPr>
                <w:rFonts w:ascii="Palatino Linotype" w:eastAsiaTheme="minorHAnsi" w:hAnsi="Palatino Linotype" w:cstheme="minorBidi"/>
                <w:sz w:val="20"/>
                <w:szCs w:val="22"/>
                <w:lang w:val="es-MX" w:eastAsia="es-MX"/>
              </w:rPr>
              <w:t>Escalafonario</w:t>
            </w:r>
            <w:proofErr w:type="spellEnd"/>
            <w:r w:rsidR="0025051A" w:rsidRPr="009D518F">
              <w:rPr>
                <w:rFonts w:ascii="Palatino Linotype" w:eastAsiaTheme="minorHAnsi" w:hAnsi="Palatino Linotype" w:cstheme="minorBidi"/>
                <w:sz w:val="20"/>
                <w:szCs w:val="22"/>
                <w:lang w:val="es-MX" w:eastAsia="es-MX"/>
              </w:rPr>
              <w:t>”, los “Cronogramas de Actividades”</w:t>
            </w:r>
          </w:p>
        </w:tc>
        <w:tc>
          <w:tcPr>
            <w:tcW w:w="1879" w:type="dxa"/>
            <w:vAlign w:val="center"/>
          </w:tcPr>
          <w:p w:rsidR="000423B5" w:rsidRPr="007E4956" w:rsidRDefault="007E4956"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7E4956" w:rsidRPr="00A45D9E" w:rsidRDefault="007E4956"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(y contiene actos consentidos)</w:t>
            </w: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 xml:space="preserve">8. Por qué se les baja de categoría y sueldos a las personas que tienen estudios concluidos con título y cédula para otorgarlos a otros; por ejemplo de un contrato a otro se le baja el sueldo y la categoría; otorgarme en una </w:t>
            </w:r>
            <w:r w:rsidRPr="003C7459">
              <w:rPr>
                <w:rFonts w:ascii="Palatino Linotype" w:eastAsiaTheme="minorHAnsi" w:hAnsi="Palatino Linotype"/>
                <w:sz w:val="20"/>
                <w:lang w:eastAsia="es-MX"/>
              </w:rPr>
              <w:t xml:space="preserve">lista del periodo comprendido del </w:t>
            </w:r>
            <w:r w:rsidRPr="003C7459">
              <w:rPr>
                <w:rFonts w:ascii="Palatino Linotype" w:eastAsiaTheme="minorHAnsi" w:hAnsi="Palatino Linotype"/>
                <w:sz w:val="20"/>
                <w:lang w:eastAsia="es-MX"/>
              </w:rPr>
              <w:lastRenderedPageBreak/>
              <w:t>primero de octubre del 2020 al 29 de marzo de 2023,</w:t>
            </w:r>
            <w:r w:rsidRPr="000423B5">
              <w:rPr>
                <w:rFonts w:ascii="Palatino Linotype" w:eastAsiaTheme="minorHAnsi" w:hAnsi="Palatino Linotype"/>
                <w:sz w:val="20"/>
                <w:lang w:eastAsia="es-MX"/>
              </w:rPr>
              <w:t xml:space="preserve"> nombre, puestos, salario, nivel de estudios por semestre de las personas que han laborado desde la creación de la Secretaria de la Mujer octubre 2020 y siguen laborando en la Secretaría de las Mujeres al día 29 de marzo de 2023;</w:t>
            </w:r>
          </w:p>
        </w:tc>
        <w:tc>
          <w:tcPr>
            <w:tcW w:w="4392" w:type="dxa"/>
            <w:vAlign w:val="center"/>
          </w:tcPr>
          <w:p w:rsidR="000423B5" w:rsidRDefault="007E4956" w:rsidP="003D58D9">
            <w:pPr>
              <w:jc w:val="both"/>
              <w:rPr>
                <w:rFonts w:ascii="Palatino Linotype" w:eastAsiaTheme="minorHAnsi" w:hAnsi="Palatino Linotype" w:cstheme="minorBidi"/>
                <w:sz w:val="20"/>
                <w:szCs w:val="22"/>
                <w:lang w:val="es-MX" w:eastAsia="es-MX"/>
              </w:rPr>
            </w:pPr>
            <w:r w:rsidRPr="007E1F5C">
              <w:rPr>
                <w:rFonts w:ascii="Palatino Linotype" w:eastAsiaTheme="minorHAnsi" w:hAnsi="Palatino Linotype" w:cstheme="minorBidi"/>
                <w:sz w:val="20"/>
                <w:szCs w:val="22"/>
                <w:lang w:val="es-MX" w:eastAsia="es-MX"/>
              </w:rPr>
              <w:lastRenderedPageBreak/>
              <w:t>La Titular de la Unidad de Transparencia</w:t>
            </w:r>
            <w:r>
              <w:rPr>
                <w:rFonts w:ascii="Palatino Linotype" w:eastAsiaTheme="minorHAnsi" w:hAnsi="Palatino Linotype" w:cstheme="minorBidi"/>
                <w:sz w:val="20"/>
                <w:szCs w:val="22"/>
                <w:lang w:val="es-MX" w:eastAsia="es-MX"/>
              </w:rPr>
              <w:t xml:space="preserve"> informó que las promociones y demociones se realizan tomando en consideración a funciones específicas que son determinadas por los Jefes inmediatos de las servidoras y los servidores públicos adscritos a la plantilla laboral de la Secretaría de Mujeres.</w:t>
            </w:r>
          </w:p>
          <w:p w:rsidR="007E4956" w:rsidRDefault="007E4956" w:rsidP="003D58D9">
            <w:pPr>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Adjuntando asimismo el listado de personas de la Secretaría de las Mujeres con nombre, categoría, sueldo bruto, sueldo neto y nivel de estudios.</w:t>
            </w:r>
          </w:p>
          <w:p w:rsidR="007E4956" w:rsidRDefault="007E4956" w:rsidP="003D58D9">
            <w:pPr>
              <w:jc w:val="center"/>
              <w:rPr>
                <w:rFonts w:ascii="Palatino Linotype" w:eastAsiaTheme="minorHAnsi" w:hAnsi="Palatino Linotype" w:cstheme="minorBidi"/>
                <w:sz w:val="22"/>
                <w:szCs w:val="22"/>
                <w:lang w:val="es-MX" w:eastAsia="es-MX"/>
              </w:rPr>
            </w:pPr>
            <w:r>
              <w:rPr>
                <w:noProof/>
                <w:lang w:val="es-MX" w:eastAsia="es-MX"/>
              </w:rPr>
              <w:lastRenderedPageBreak/>
              <w:drawing>
                <wp:inline distT="0" distB="0" distL="0" distR="0" wp14:anchorId="2F356136" wp14:editId="2DDF1E46">
                  <wp:extent cx="2531927" cy="3001992"/>
                  <wp:effectExtent l="95250" t="95250" r="97155" b="1035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044" t="26487" r="9733" b="18679"/>
                          <a:stretch/>
                        </pic:blipFill>
                        <pic:spPr bwMode="auto">
                          <a:xfrm>
                            <a:off x="0" y="0"/>
                            <a:ext cx="2558619" cy="30336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E4956" w:rsidRPr="00A45D9E" w:rsidRDefault="007E4956" w:rsidP="003D58D9">
            <w:pPr>
              <w:jc w:val="center"/>
              <w:rPr>
                <w:rFonts w:ascii="Palatino Linotype" w:eastAsiaTheme="minorHAnsi" w:hAnsi="Palatino Linotype" w:cstheme="minorBidi"/>
                <w:sz w:val="22"/>
                <w:szCs w:val="22"/>
                <w:lang w:val="es-MX" w:eastAsia="es-MX"/>
              </w:rPr>
            </w:pPr>
          </w:p>
        </w:tc>
        <w:tc>
          <w:tcPr>
            <w:tcW w:w="1879" w:type="dxa"/>
            <w:vAlign w:val="center"/>
          </w:tcPr>
          <w:p w:rsidR="007E4956" w:rsidRDefault="007E4956"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lastRenderedPageBreak/>
              <w:t>Sí</w:t>
            </w:r>
          </w:p>
          <w:p w:rsidR="00713C61" w:rsidRPr="007E4956" w:rsidRDefault="00713C61" w:rsidP="003D58D9">
            <w:pPr>
              <w:ind w:right="49"/>
              <w:jc w:val="center"/>
              <w:rPr>
                <w:rFonts w:ascii="Palatino Linotype" w:eastAsiaTheme="minorHAnsi" w:hAnsi="Palatino Linotype" w:cstheme="minorBidi"/>
                <w:b/>
                <w:i/>
                <w:sz w:val="20"/>
                <w:lang w:val="es-MX" w:eastAsia="es-MX"/>
              </w:rPr>
            </w:pPr>
            <w:r>
              <w:rPr>
                <w:rFonts w:ascii="Palatino Linotype" w:eastAsiaTheme="minorHAnsi" w:hAnsi="Palatino Linotype" w:cstheme="minorBidi"/>
                <w:b/>
                <w:i/>
                <w:sz w:val="20"/>
                <w:lang w:val="es-MX" w:eastAsia="es-MX"/>
              </w:rPr>
              <w:t>(</w:t>
            </w:r>
            <w:r w:rsidRPr="003C7459">
              <w:rPr>
                <w:rFonts w:ascii="Palatino Linotype" w:eastAsiaTheme="minorHAnsi" w:hAnsi="Palatino Linotype" w:cstheme="minorBidi"/>
                <w:b/>
                <w:i/>
                <w:sz w:val="20"/>
                <w:lang w:val="es-MX" w:eastAsia="es-MX"/>
              </w:rPr>
              <w:t>Forma parte de sus motivos de inconformidad, sin embargo, de acuerdo al artículo 12 LTAIPEM.</w:t>
            </w:r>
            <w:r w:rsidRPr="003C7459">
              <w:rPr>
                <w:rFonts w:ascii="Palatino Linotype" w:eastAsiaTheme="minorHAnsi" w:hAnsi="Palatino Linotype" w:cstheme="minorBidi"/>
                <w:i/>
                <w:sz w:val="20"/>
                <w:lang w:val="es-MX" w:eastAsia="es-MX"/>
              </w:rPr>
              <w:t xml:space="preserve"> Los Sujetos Obligados solo proporcionaran la información que se les requiera y que </w:t>
            </w:r>
            <w:r w:rsidRPr="003C7459">
              <w:rPr>
                <w:rFonts w:ascii="Palatino Linotype" w:eastAsiaTheme="minorHAnsi" w:hAnsi="Palatino Linotype" w:cstheme="minorBidi"/>
                <w:i/>
                <w:sz w:val="20"/>
                <w:lang w:val="es-MX" w:eastAsia="es-MX"/>
              </w:rPr>
              <w:lastRenderedPageBreak/>
              <w:t>obre en sus archivos y en el estado en que se encuentren</w:t>
            </w:r>
            <w:r w:rsidRPr="003C7459">
              <w:rPr>
                <w:rFonts w:ascii="Palatino Linotype" w:eastAsiaTheme="minorHAnsi" w:hAnsi="Palatino Linotype" w:cstheme="minorBidi"/>
                <w:b/>
                <w:i/>
                <w:sz w:val="20"/>
                <w:lang w:val="es-MX" w:eastAsia="es-MX"/>
              </w:rPr>
              <w:t>)</w:t>
            </w:r>
          </w:p>
          <w:p w:rsidR="000423B5" w:rsidRPr="00A45D9E" w:rsidRDefault="000423B5" w:rsidP="003D58D9">
            <w:pPr>
              <w:ind w:right="49"/>
              <w:jc w:val="center"/>
              <w:rPr>
                <w:rFonts w:ascii="Palatino Linotype" w:eastAsiaTheme="minorHAnsi" w:hAnsi="Palatino Linotype" w:cstheme="minorBidi"/>
                <w:b/>
                <w:lang w:val="es-MX" w:eastAsia="es-MX"/>
              </w:rPr>
            </w:pP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lastRenderedPageBreak/>
              <w:t>9. Cuántos expedientes con el título de OIC/INVESTIGACIÓN /SEMUJERES/DSP desde la creación de la Secretaría de la Mujer octubre 2020 hoy en día Secretaría de las Mujeres, tienen abiertos a los servidores públicos o ex servidores públicos con investigación realmente considerable, mencionando sus cargos y la falta en la que incurrió, así como la fecha del expediente;</w:t>
            </w:r>
          </w:p>
        </w:tc>
        <w:tc>
          <w:tcPr>
            <w:tcW w:w="4392" w:type="dxa"/>
            <w:vAlign w:val="center"/>
          </w:tcPr>
          <w:p w:rsidR="000423B5" w:rsidRPr="00A45D9E" w:rsidRDefault="007E4956" w:rsidP="003D58D9">
            <w:pPr>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w:t>
            </w:r>
            <w:r w:rsidR="00A41EDA">
              <w:rPr>
                <w:rFonts w:ascii="Palatino Linotype" w:eastAsiaTheme="minorHAnsi" w:hAnsi="Palatino Linotype" w:cstheme="minorBidi"/>
                <w:sz w:val="20"/>
                <w:szCs w:val="22"/>
                <w:lang w:val="es-MX" w:eastAsia="es-MX"/>
              </w:rPr>
              <w:t>hizo</w:t>
            </w:r>
            <w:r>
              <w:rPr>
                <w:rFonts w:ascii="Palatino Linotype" w:eastAsiaTheme="minorHAnsi" w:hAnsi="Palatino Linotype" w:cstheme="minorBidi"/>
                <w:sz w:val="20"/>
                <w:szCs w:val="22"/>
                <w:lang w:val="es-MX" w:eastAsia="es-MX"/>
              </w:rPr>
              <w:t xml:space="preserve"> del conocimiento que la Coordinación Administrativa no cuenta c</w:t>
            </w:r>
            <w:r w:rsidR="00A41EDA">
              <w:rPr>
                <w:rFonts w:ascii="Palatino Linotype" w:eastAsiaTheme="minorHAnsi" w:hAnsi="Palatino Linotype" w:cstheme="minorBidi"/>
                <w:sz w:val="20"/>
                <w:szCs w:val="22"/>
                <w:lang w:val="es-MX" w:eastAsia="es-MX"/>
              </w:rPr>
              <w:t>o</w:t>
            </w:r>
            <w:r>
              <w:rPr>
                <w:rFonts w:ascii="Palatino Linotype" w:eastAsiaTheme="minorHAnsi" w:hAnsi="Palatino Linotype" w:cstheme="minorBidi"/>
                <w:sz w:val="20"/>
                <w:szCs w:val="22"/>
                <w:lang w:val="es-MX" w:eastAsia="es-MX"/>
              </w:rPr>
              <w:t>n la facultad para el manejo, control</w:t>
            </w:r>
            <w:r w:rsidR="00A41EDA">
              <w:rPr>
                <w:rFonts w:ascii="Palatino Linotype" w:eastAsiaTheme="minorHAnsi" w:hAnsi="Palatino Linotype" w:cstheme="minorBidi"/>
                <w:sz w:val="20"/>
                <w:szCs w:val="22"/>
                <w:lang w:val="es-MX" w:eastAsia="es-MX"/>
              </w:rPr>
              <w:t xml:space="preserve">, selección y archivo de los expedientes con número de investigación </w:t>
            </w:r>
            <w:r w:rsidR="00A41EDA" w:rsidRPr="00A41EDA">
              <w:rPr>
                <w:rFonts w:ascii="Palatino Linotype" w:eastAsiaTheme="minorHAnsi" w:hAnsi="Palatino Linotype" w:cstheme="minorBidi"/>
                <w:sz w:val="20"/>
                <w:szCs w:val="22"/>
                <w:lang w:val="es-MX" w:eastAsia="es-MX"/>
              </w:rPr>
              <w:t>OIC/INVESTIGACIÓN /SEMUJERES/DSP</w:t>
            </w:r>
            <w:r w:rsidR="00A41EDA">
              <w:rPr>
                <w:rFonts w:ascii="Palatino Linotype" w:eastAsiaTheme="minorHAnsi" w:hAnsi="Palatino Linotype" w:cstheme="minorBidi"/>
                <w:sz w:val="20"/>
                <w:szCs w:val="22"/>
                <w:lang w:val="es-MX" w:eastAsia="es-MX"/>
              </w:rPr>
              <w:t>, los cuales recaen directamente en las facultades conferidas al Órgano Interno de Control, de conformidad en lo dispuesto en el  artículo 3, fracción I y 10 de la Ley de Responsabilidades Administrativas del Estado de México y Municipios.</w:t>
            </w:r>
          </w:p>
        </w:tc>
        <w:tc>
          <w:tcPr>
            <w:tcW w:w="1879" w:type="dxa"/>
            <w:vAlign w:val="center"/>
          </w:tcPr>
          <w:p w:rsidR="00A41EDA" w:rsidRPr="007E4956" w:rsidRDefault="00A41EDA"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0423B5" w:rsidRPr="00A45D9E" w:rsidRDefault="00A41EDA"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(y contiene actos consentidos)</w:t>
            </w: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 xml:space="preserve">10. Solcito que la página de transparencia de la Secretaría de las Mujeres este completamente alimentada en todos los rubros ya que no hay información y de las que </w:t>
            </w:r>
            <w:r w:rsidRPr="000423B5">
              <w:rPr>
                <w:rFonts w:ascii="Palatino Linotype" w:eastAsiaTheme="minorHAnsi" w:hAnsi="Palatino Linotype"/>
                <w:sz w:val="20"/>
                <w:lang w:eastAsia="es-MX"/>
              </w:rPr>
              <w:lastRenderedPageBreak/>
              <w:t>hay están con ligas y con artículos sin fundamentos del periodo comprendido del primero de octubre del 2020 al 29 de marzo de 2023, la información solicitada tiene que estar de acuerdo a la Ley de Transparencia perfectamente alimentada, para hacer las consultas necesarias</w:t>
            </w:r>
          </w:p>
        </w:tc>
        <w:tc>
          <w:tcPr>
            <w:tcW w:w="4392" w:type="dxa"/>
            <w:vAlign w:val="center"/>
          </w:tcPr>
          <w:p w:rsidR="000423B5" w:rsidRDefault="00A41EDA" w:rsidP="003D58D9">
            <w:pPr>
              <w:spacing w:line="276" w:lineRule="auto"/>
              <w:jc w:val="both"/>
              <w:rPr>
                <w:rFonts w:ascii="Palatino Linotype" w:eastAsiaTheme="minorHAnsi" w:hAnsi="Palatino Linotype" w:cstheme="minorBidi"/>
                <w:sz w:val="20"/>
                <w:szCs w:val="22"/>
                <w:lang w:val="es-MX" w:eastAsia="es-MX"/>
              </w:rPr>
            </w:pPr>
            <w:r w:rsidRPr="007E1F5C">
              <w:rPr>
                <w:rFonts w:ascii="Palatino Linotype" w:eastAsiaTheme="minorHAnsi" w:hAnsi="Palatino Linotype" w:cstheme="minorBidi"/>
                <w:sz w:val="20"/>
                <w:szCs w:val="22"/>
                <w:lang w:val="es-MX" w:eastAsia="es-MX"/>
              </w:rPr>
              <w:lastRenderedPageBreak/>
              <w:t>La Titular de la Unidad de Transparencia</w:t>
            </w:r>
            <w:r>
              <w:rPr>
                <w:rFonts w:ascii="Palatino Linotype" w:eastAsiaTheme="minorHAnsi" w:hAnsi="Palatino Linotype" w:cstheme="minorBidi"/>
                <w:sz w:val="20"/>
                <w:szCs w:val="22"/>
                <w:lang w:val="es-MX" w:eastAsia="es-MX"/>
              </w:rPr>
              <w:t xml:space="preserve"> informó que la página de Información Pública de Oficio (IPOMEX), se encuentra actualizada de acuerdo a las especificaciones establecidas en el Título Quinto y en la fracción IV del artículo 31 de la Ley de Transparencia y Acceso a la Información Pública, que deben difundir los Sujetos Obligados en los </w:t>
            </w:r>
            <w:r>
              <w:rPr>
                <w:rFonts w:ascii="Palatino Linotype" w:eastAsiaTheme="minorHAnsi" w:hAnsi="Palatino Linotype" w:cstheme="minorBidi"/>
                <w:sz w:val="20"/>
                <w:szCs w:val="22"/>
                <w:lang w:val="es-MX" w:eastAsia="es-MX"/>
              </w:rPr>
              <w:lastRenderedPageBreak/>
              <w:t>portales de internet y en la Plataforma Nacional de Transparencia, la cual puede ser consultada en la dirección electrónica:</w:t>
            </w:r>
          </w:p>
          <w:p w:rsidR="00A41EDA" w:rsidRDefault="00A41EDA" w:rsidP="003D58D9">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https:Ipomex.org.mx/ipo3lgt/indice/SEMUJS.web</w:t>
            </w:r>
          </w:p>
          <w:p w:rsidR="00A41EDA" w:rsidRPr="00A45D9E" w:rsidRDefault="00A41EDA" w:rsidP="003D58D9">
            <w:pPr>
              <w:spacing w:line="276" w:lineRule="auto"/>
              <w:jc w:val="both"/>
              <w:rPr>
                <w:rFonts w:ascii="Palatino Linotype" w:eastAsiaTheme="minorHAnsi" w:hAnsi="Palatino Linotype" w:cstheme="minorBidi"/>
                <w:sz w:val="22"/>
                <w:szCs w:val="22"/>
                <w:lang w:val="es-MX" w:eastAsia="es-MX"/>
              </w:rPr>
            </w:pPr>
          </w:p>
        </w:tc>
        <w:tc>
          <w:tcPr>
            <w:tcW w:w="1879" w:type="dxa"/>
            <w:vAlign w:val="center"/>
          </w:tcPr>
          <w:p w:rsidR="00A41EDA" w:rsidRPr="007E4956" w:rsidRDefault="00A41EDA"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lastRenderedPageBreak/>
              <w:t>Sí</w:t>
            </w:r>
          </w:p>
          <w:p w:rsidR="000423B5" w:rsidRPr="00A45D9E" w:rsidRDefault="00A41EDA"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(y contiene actos consentidos)</w:t>
            </w:r>
          </w:p>
        </w:tc>
      </w:tr>
      <w:tr w:rsidR="000423B5" w:rsidRPr="00A45D9E" w:rsidTr="007E4956">
        <w:trPr>
          <w:trHeight w:val="483"/>
        </w:trPr>
        <w:tc>
          <w:tcPr>
            <w:tcW w:w="2820" w:type="dxa"/>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11. Requiero saber en qué aspectos aplican el concepto conflicto de intereses;</w:t>
            </w:r>
          </w:p>
        </w:tc>
        <w:tc>
          <w:tcPr>
            <w:tcW w:w="4392" w:type="dxa"/>
            <w:vAlign w:val="center"/>
          </w:tcPr>
          <w:p w:rsidR="00266F63" w:rsidRDefault="00A41EDA" w:rsidP="003D58D9">
            <w:pPr>
              <w:spacing w:line="276" w:lineRule="auto"/>
              <w:jc w:val="both"/>
              <w:rPr>
                <w:rFonts w:ascii="Palatino Linotype" w:eastAsiaTheme="minorHAnsi" w:hAnsi="Palatino Linotype" w:cstheme="minorBidi"/>
                <w:sz w:val="20"/>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refirió </w:t>
            </w:r>
            <w:r w:rsidR="00266F63">
              <w:rPr>
                <w:rFonts w:ascii="Palatino Linotype" w:eastAsiaTheme="minorHAnsi" w:hAnsi="Palatino Linotype" w:cstheme="minorBidi"/>
                <w:sz w:val="20"/>
                <w:szCs w:val="22"/>
                <w:lang w:val="es-MX" w:eastAsia="es-MX"/>
              </w:rPr>
              <w:t>que tomando en consideración el artículo  61 de la Ley de Responsabilidades Administrativas del Estado de México y Municipios el conflicto de intereses se atiende en relación a lo establecido en el precepto legal normativo referido.</w:t>
            </w:r>
          </w:p>
          <w:p w:rsidR="000423B5" w:rsidRPr="00A45D9E" w:rsidRDefault="00266F63" w:rsidP="003D58D9">
            <w:pPr>
              <w:spacing w:line="276" w:lineRule="auto"/>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sz w:val="20"/>
                <w:szCs w:val="22"/>
                <w:lang w:val="es-MX" w:eastAsia="es-MX"/>
              </w:rPr>
              <w:t>Asimismo advirtió que la Coordinación Administrativa no cuenta con las facultades para identificar los conflictos de intereses</w:t>
            </w:r>
            <w:r w:rsidR="007F38D8">
              <w:rPr>
                <w:rFonts w:ascii="Palatino Linotype" w:eastAsiaTheme="minorHAnsi" w:hAnsi="Palatino Linotype" w:cstheme="minorBidi"/>
                <w:sz w:val="20"/>
                <w:szCs w:val="22"/>
                <w:lang w:val="es-MX" w:eastAsia="es-MX"/>
              </w:rPr>
              <w:t>, toda vez que no es una autoridad administrativa investigadora y/o Substanciadora, en relación con lo establecido con el artículo 12 del Reglamento Interior de la Secretará de las Mujeres.</w:t>
            </w:r>
            <w:r>
              <w:rPr>
                <w:rFonts w:ascii="Palatino Linotype" w:eastAsiaTheme="minorHAnsi" w:hAnsi="Palatino Linotype" w:cstheme="minorBidi"/>
                <w:sz w:val="20"/>
                <w:szCs w:val="22"/>
                <w:lang w:val="es-MX" w:eastAsia="es-MX"/>
              </w:rPr>
              <w:t xml:space="preserve"> </w:t>
            </w:r>
          </w:p>
        </w:tc>
        <w:tc>
          <w:tcPr>
            <w:tcW w:w="1879" w:type="dxa"/>
            <w:vAlign w:val="center"/>
          </w:tcPr>
          <w:p w:rsidR="00C44A50" w:rsidRPr="007E4956" w:rsidRDefault="00C44A50"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0423B5" w:rsidRPr="00A45D9E" w:rsidRDefault="00C44A50"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(y contiene actos consentidos)</w:t>
            </w:r>
          </w:p>
        </w:tc>
      </w:tr>
      <w:tr w:rsidR="000423B5" w:rsidRPr="00A45D9E" w:rsidTr="007E4956">
        <w:trPr>
          <w:trHeight w:val="483"/>
        </w:trPr>
        <w:tc>
          <w:tcPr>
            <w:tcW w:w="2820" w:type="dxa"/>
            <w:tcBorders>
              <w:bottom w:val="double" w:sz="4" w:space="0" w:color="auto"/>
            </w:tcBorders>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12.- Porque se le otorgo a la Licenciada, Cinthia Carmen Castaño Aramis el reconocimiento "Por su desempeño y apego a los principios y valores del servidor público";</w:t>
            </w:r>
          </w:p>
        </w:tc>
        <w:tc>
          <w:tcPr>
            <w:tcW w:w="4392" w:type="dxa"/>
            <w:tcBorders>
              <w:bottom w:val="double" w:sz="4" w:space="0" w:color="auto"/>
            </w:tcBorders>
            <w:vAlign w:val="center"/>
          </w:tcPr>
          <w:p w:rsidR="000423B5" w:rsidRPr="00A45D9E" w:rsidRDefault="00C44A50" w:rsidP="003D58D9">
            <w:pPr>
              <w:spacing w:line="276" w:lineRule="auto"/>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informó que después de realizar una búsqueda exhaustiva y razonable del expediente personal y laboral de la C. Cinthia Carmen Castaño Aramis, así como en los archivos de la Coordinación Administrativa, no se encontraron registros en los que se describa algún reconocimiento “Por desempeño y Apego de los Principios y valores del servidor público”.</w:t>
            </w:r>
          </w:p>
        </w:tc>
        <w:tc>
          <w:tcPr>
            <w:tcW w:w="1879" w:type="dxa"/>
            <w:tcBorders>
              <w:bottom w:val="double" w:sz="4" w:space="0" w:color="auto"/>
            </w:tcBorders>
            <w:vAlign w:val="center"/>
          </w:tcPr>
          <w:p w:rsidR="00C44A50" w:rsidRPr="007E4956" w:rsidRDefault="00C44A50"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t>Sí</w:t>
            </w:r>
          </w:p>
          <w:p w:rsidR="000423B5" w:rsidRPr="00A45D9E" w:rsidRDefault="00C44A50" w:rsidP="003D58D9">
            <w:pPr>
              <w:ind w:right="49"/>
              <w:jc w:val="center"/>
              <w:rPr>
                <w:rFonts w:ascii="Palatino Linotype" w:eastAsiaTheme="minorHAnsi" w:hAnsi="Palatino Linotype" w:cstheme="minorBidi"/>
                <w:b/>
                <w:lang w:val="es-MX" w:eastAsia="es-MX"/>
              </w:rPr>
            </w:pPr>
            <w:r w:rsidRPr="007E4956">
              <w:rPr>
                <w:rFonts w:ascii="Palatino Linotype" w:eastAsiaTheme="minorHAnsi" w:hAnsi="Palatino Linotype" w:cstheme="minorBidi"/>
                <w:b/>
                <w:i/>
                <w:sz w:val="20"/>
                <w:lang w:val="es-MX" w:eastAsia="es-MX"/>
              </w:rPr>
              <w:t xml:space="preserve">(y contiene </w:t>
            </w:r>
            <w:r>
              <w:rPr>
                <w:rFonts w:ascii="Palatino Linotype" w:eastAsiaTheme="minorHAnsi" w:hAnsi="Palatino Linotype" w:cstheme="minorBidi"/>
                <w:b/>
                <w:i/>
                <w:sz w:val="20"/>
                <w:lang w:val="es-MX" w:eastAsia="es-MX"/>
              </w:rPr>
              <w:t>hechos negativos</w:t>
            </w:r>
            <w:r w:rsidRPr="007E4956">
              <w:rPr>
                <w:rFonts w:ascii="Palatino Linotype" w:eastAsiaTheme="minorHAnsi" w:hAnsi="Palatino Linotype" w:cstheme="minorBidi"/>
                <w:b/>
                <w:i/>
                <w:sz w:val="20"/>
                <w:lang w:val="es-MX" w:eastAsia="es-MX"/>
              </w:rPr>
              <w:t>)</w:t>
            </w:r>
          </w:p>
        </w:tc>
      </w:tr>
      <w:tr w:rsidR="000423B5" w:rsidRPr="00A45D9E" w:rsidTr="007E4956">
        <w:trPr>
          <w:trHeight w:val="483"/>
        </w:trPr>
        <w:tc>
          <w:tcPr>
            <w:tcW w:w="2820" w:type="dxa"/>
            <w:tcBorders>
              <w:bottom w:val="double" w:sz="4" w:space="0" w:color="auto"/>
            </w:tcBorders>
            <w:vAlign w:val="center"/>
          </w:tcPr>
          <w:p w:rsidR="000423B5" w:rsidRPr="000423B5" w:rsidRDefault="000423B5" w:rsidP="003D58D9">
            <w:pPr>
              <w:ind w:right="49"/>
              <w:jc w:val="both"/>
              <w:rPr>
                <w:rFonts w:ascii="Palatino Linotype" w:eastAsiaTheme="minorHAnsi" w:hAnsi="Palatino Linotype"/>
                <w:sz w:val="20"/>
                <w:lang w:eastAsia="es-MX"/>
              </w:rPr>
            </w:pPr>
            <w:r w:rsidRPr="000423B5">
              <w:rPr>
                <w:rFonts w:ascii="Palatino Linotype" w:eastAsiaTheme="minorHAnsi" w:hAnsi="Palatino Linotype"/>
                <w:sz w:val="20"/>
                <w:lang w:eastAsia="es-MX"/>
              </w:rPr>
              <w:t>13.- Se envía archivo para su llenado, respecto a la Subdirección de Acceso a la Justicia.</w:t>
            </w:r>
          </w:p>
        </w:tc>
        <w:tc>
          <w:tcPr>
            <w:tcW w:w="4392" w:type="dxa"/>
            <w:tcBorders>
              <w:bottom w:val="double" w:sz="4" w:space="0" w:color="auto"/>
            </w:tcBorders>
            <w:vAlign w:val="center"/>
          </w:tcPr>
          <w:p w:rsidR="000423B5" w:rsidRPr="00A45D9E" w:rsidRDefault="00C44A50" w:rsidP="003D58D9">
            <w:pPr>
              <w:spacing w:line="276" w:lineRule="auto"/>
              <w:jc w:val="both"/>
              <w:rPr>
                <w:rFonts w:ascii="Palatino Linotype" w:eastAsiaTheme="minorHAnsi" w:hAnsi="Palatino Linotype" w:cstheme="minorBidi"/>
                <w:sz w:val="22"/>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manifestó que en relación a la información requerida en formato Excel, recibido para su llenado respecto a la Subdirección de Acceso a la Justicia, en términos del artículo 12, segundo párrafo de la Ley de Transparencia y Acceso a la Información Pública, </w:t>
            </w:r>
            <w:r>
              <w:rPr>
                <w:rFonts w:ascii="Palatino Linotype" w:eastAsiaTheme="minorHAnsi" w:hAnsi="Palatino Linotype" w:cstheme="minorBidi"/>
                <w:sz w:val="20"/>
                <w:szCs w:val="22"/>
                <w:lang w:val="es-MX" w:eastAsia="es-MX"/>
              </w:rPr>
              <w:lastRenderedPageBreak/>
              <w:t>esa Coordinación se encuentra imposibilitada para procesar la información requerida.</w:t>
            </w:r>
          </w:p>
        </w:tc>
        <w:tc>
          <w:tcPr>
            <w:tcW w:w="1879" w:type="dxa"/>
            <w:tcBorders>
              <w:bottom w:val="double" w:sz="4" w:space="0" w:color="auto"/>
            </w:tcBorders>
            <w:vAlign w:val="center"/>
          </w:tcPr>
          <w:p w:rsidR="00CB0BBF" w:rsidRPr="007E4956" w:rsidRDefault="00CB0BBF" w:rsidP="003D58D9">
            <w:pPr>
              <w:ind w:right="49"/>
              <w:jc w:val="center"/>
              <w:rPr>
                <w:rFonts w:ascii="Palatino Linotype" w:eastAsiaTheme="minorHAnsi" w:hAnsi="Palatino Linotype" w:cstheme="minorBidi"/>
                <w:b/>
                <w:i/>
                <w:sz w:val="20"/>
                <w:lang w:val="es-MX" w:eastAsia="es-MX"/>
              </w:rPr>
            </w:pPr>
            <w:r w:rsidRPr="007E4956">
              <w:rPr>
                <w:rFonts w:ascii="Palatino Linotype" w:eastAsiaTheme="minorHAnsi" w:hAnsi="Palatino Linotype" w:cstheme="minorBidi"/>
                <w:b/>
                <w:i/>
                <w:sz w:val="20"/>
                <w:lang w:val="es-MX" w:eastAsia="es-MX"/>
              </w:rPr>
              <w:lastRenderedPageBreak/>
              <w:t>Sí</w:t>
            </w:r>
          </w:p>
          <w:p w:rsidR="000423B5" w:rsidRPr="00A45D9E" w:rsidRDefault="000423B5" w:rsidP="003D58D9">
            <w:pPr>
              <w:ind w:right="49"/>
              <w:jc w:val="center"/>
              <w:rPr>
                <w:rFonts w:ascii="Palatino Linotype" w:eastAsiaTheme="minorHAnsi" w:hAnsi="Palatino Linotype" w:cstheme="minorBidi"/>
                <w:b/>
                <w:lang w:val="es-MX" w:eastAsia="es-MX"/>
              </w:rPr>
            </w:pPr>
          </w:p>
        </w:tc>
      </w:tr>
    </w:tbl>
    <w:p w:rsidR="00714A6E" w:rsidRPr="00A45D9E" w:rsidRDefault="00714A6E" w:rsidP="003D58D9">
      <w:pPr>
        <w:shd w:val="clear" w:color="auto" w:fill="FFFFFF"/>
        <w:spacing w:line="360" w:lineRule="auto"/>
        <w:jc w:val="both"/>
        <w:rPr>
          <w:rFonts w:ascii="Palatino Linotype" w:hAnsi="Palatino Linotype"/>
          <w:color w:val="222222"/>
        </w:rPr>
      </w:pPr>
    </w:p>
    <w:p w:rsidR="00714A6E" w:rsidRDefault="00714A6E" w:rsidP="003D58D9">
      <w:pPr>
        <w:shd w:val="clear" w:color="auto" w:fill="FFFFFF"/>
        <w:spacing w:line="360" w:lineRule="auto"/>
        <w:jc w:val="both"/>
        <w:rPr>
          <w:rFonts w:ascii="Palatino Linotype" w:hAnsi="Palatino Linotype"/>
          <w:color w:val="222222"/>
        </w:rPr>
      </w:pPr>
      <w:r w:rsidRPr="00A45D9E">
        <w:rPr>
          <w:rFonts w:ascii="Palatino Linotype" w:hAnsi="Palatino Linotype"/>
          <w:color w:val="222222"/>
        </w:rPr>
        <w:t>En este sentido, debe dejarse claro que al haber existido un pronunciamiento por parte del </w:t>
      </w:r>
      <w:r w:rsidRPr="00A45D9E">
        <w:rPr>
          <w:rFonts w:ascii="Palatino Linotype" w:hAnsi="Palatino Linotype"/>
          <w:b/>
          <w:bCs/>
          <w:color w:val="222222"/>
        </w:rPr>
        <w:t>Sujeto Obligado</w:t>
      </w:r>
      <w:r w:rsidRPr="00A45D9E">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714A6E" w:rsidRPr="00A45D9E" w:rsidRDefault="00714A6E" w:rsidP="003D58D9">
      <w:pPr>
        <w:shd w:val="clear" w:color="auto" w:fill="FFFFFF"/>
        <w:spacing w:line="360" w:lineRule="auto"/>
        <w:jc w:val="both"/>
        <w:rPr>
          <w:rFonts w:ascii="Palatino Linotype" w:hAnsi="Palatino Linotype"/>
          <w:color w:val="222222"/>
        </w:rPr>
      </w:pPr>
    </w:p>
    <w:p w:rsidR="00714A6E" w:rsidRPr="00A45D9E" w:rsidRDefault="00714A6E" w:rsidP="003D58D9">
      <w:pPr>
        <w:shd w:val="clear" w:color="auto" w:fill="FFFFFF"/>
        <w:spacing w:line="221" w:lineRule="atLeast"/>
        <w:ind w:left="851" w:right="1276"/>
        <w:jc w:val="both"/>
        <w:rPr>
          <w:color w:val="222222"/>
          <w:sz w:val="22"/>
        </w:rPr>
      </w:pPr>
      <w:r w:rsidRPr="00A45D9E">
        <w:rPr>
          <w:rFonts w:ascii="Palatino Linotype" w:hAnsi="Palatino Linotype"/>
          <w:i/>
          <w:iCs/>
          <w:color w:val="222222"/>
          <w:sz w:val="22"/>
        </w:rPr>
        <w:t>“</w:t>
      </w:r>
      <w:r w:rsidRPr="00A45D9E">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A45D9E">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14A6E" w:rsidRPr="00A45D9E" w:rsidRDefault="00714A6E" w:rsidP="003D58D9">
      <w:pPr>
        <w:spacing w:line="360" w:lineRule="auto"/>
        <w:ind w:right="141"/>
        <w:jc w:val="both"/>
        <w:rPr>
          <w:rFonts w:ascii="Palatino Linotype" w:eastAsiaTheme="minorHAnsi" w:hAnsi="Palatino Linotype" w:cs="Arial"/>
          <w:bCs/>
          <w:lang w:val="es-MX" w:eastAsia="en-US"/>
        </w:rPr>
      </w:pPr>
    </w:p>
    <w:p w:rsidR="00714A6E" w:rsidRPr="00A45D9E" w:rsidRDefault="00714A6E" w:rsidP="003D58D9">
      <w:pPr>
        <w:spacing w:line="360" w:lineRule="auto"/>
        <w:ind w:right="141"/>
        <w:jc w:val="both"/>
        <w:rPr>
          <w:rFonts w:ascii="Palatino Linotype" w:eastAsiaTheme="minorHAnsi" w:hAnsi="Palatino Linotype" w:cs="Arial"/>
          <w:bCs/>
          <w:i/>
          <w:u w:val="single"/>
          <w:lang w:val="es-MX" w:eastAsia="en-US"/>
        </w:rPr>
      </w:pPr>
      <w:r w:rsidRPr="00A45D9E">
        <w:rPr>
          <w:rFonts w:ascii="Palatino Linotype" w:eastAsiaTheme="minorHAnsi" w:hAnsi="Palatino Linotype" w:cs="Arial"/>
          <w:bCs/>
          <w:lang w:val="es-MX" w:eastAsia="en-US"/>
        </w:rPr>
        <w:t xml:space="preserve">Es así que derivado de la respuesta emitida por </w:t>
      </w:r>
      <w:r w:rsidRPr="00A45D9E">
        <w:rPr>
          <w:rFonts w:ascii="Palatino Linotype" w:eastAsiaTheme="minorHAnsi" w:hAnsi="Palatino Linotype" w:cs="Arial"/>
          <w:b/>
          <w:bCs/>
          <w:lang w:val="es-MX" w:eastAsia="en-US"/>
        </w:rPr>
        <w:t>El Sujeto Obligado</w:t>
      </w:r>
      <w:r w:rsidRPr="00A45D9E">
        <w:rPr>
          <w:rFonts w:ascii="Palatino Linotype" w:eastAsiaTheme="minorHAnsi" w:hAnsi="Palatino Linotype" w:cs="Arial"/>
          <w:bCs/>
          <w:lang w:val="es-MX" w:eastAsia="en-US"/>
        </w:rPr>
        <w:t xml:space="preserve">, </w:t>
      </w:r>
      <w:r w:rsidRPr="00A45D9E">
        <w:rPr>
          <w:rFonts w:ascii="Palatino Linotype" w:eastAsiaTheme="minorHAnsi" w:hAnsi="Palatino Linotype" w:cs="Arial"/>
          <w:b/>
          <w:bCs/>
          <w:lang w:val="es-MX" w:eastAsia="en-US"/>
        </w:rPr>
        <w:t>El Recurrente</w:t>
      </w:r>
      <w:r w:rsidRPr="00A45D9E">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A45D9E">
        <w:rPr>
          <w:rFonts w:ascii="Palatino Linotype" w:eastAsiaTheme="minorHAnsi" w:hAnsi="Palatino Linotype" w:cs="Arial"/>
          <w:bCs/>
          <w:i/>
          <w:lang w:val="es-MX" w:eastAsia="en-US"/>
        </w:rPr>
        <w:t>“</w:t>
      </w:r>
      <w:r w:rsidR="00C2569F" w:rsidRPr="00C2569F">
        <w:rPr>
          <w:rFonts w:ascii="Palatino Linotype" w:eastAsiaTheme="minorHAnsi" w:hAnsi="Palatino Linotype" w:cs="Arial"/>
          <w:bCs/>
          <w:i/>
          <w:u w:val="single"/>
          <w:lang w:val="es-MX" w:eastAsia="en-US"/>
        </w:rPr>
        <w:t xml:space="preserve">Listado de personal incompleto falta de fundamentos para los cargos falta de revisión de los documentos de expedientes ya que mencionan que no existe un reconocimiento a la C. Cinthia Castaño </w:t>
      </w:r>
      <w:proofErr w:type="spellStart"/>
      <w:r w:rsidR="00C2569F" w:rsidRPr="00C2569F">
        <w:rPr>
          <w:rFonts w:ascii="Palatino Linotype" w:eastAsiaTheme="minorHAnsi" w:hAnsi="Palatino Linotype" w:cs="Arial"/>
          <w:bCs/>
          <w:i/>
          <w:u w:val="single"/>
          <w:lang w:val="es-MX" w:eastAsia="en-US"/>
        </w:rPr>
        <w:t>descripcion</w:t>
      </w:r>
      <w:proofErr w:type="spellEnd"/>
      <w:r w:rsidR="00C2569F" w:rsidRPr="00C2569F">
        <w:rPr>
          <w:rFonts w:ascii="Palatino Linotype" w:eastAsiaTheme="minorHAnsi" w:hAnsi="Palatino Linotype" w:cs="Arial"/>
          <w:bCs/>
          <w:i/>
          <w:u w:val="single"/>
          <w:lang w:val="es-MX" w:eastAsia="en-US"/>
        </w:rPr>
        <w:t xml:space="preserve"> de puesto incoherente, se </w:t>
      </w:r>
      <w:proofErr w:type="spellStart"/>
      <w:r w:rsidR="00C2569F" w:rsidRPr="00C2569F">
        <w:rPr>
          <w:rFonts w:ascii="Palatino Linotype" w:eastAsiaTheme="minorHAnsi" w:hAnsi="Palatino Linotype" w:cs="Arial"/>
          <w:bCs/>
          <w:i/>
          <w:u w:val="single"/>
          <w:lang w:val="es-MX" w:eastAsia="en-US"/>
        </w:rPr>
        <w:t>solicito</w:t>
      </w:r>
      <w:proofErr w:type="spellEnd"/>
      <w:r w:rsidR="00C2569F" w:rsidRPr="00C2569F">
        <w:rPr>
          <w:rFonts w:ascii="Palatino Linotype" w:eastAsiaTheme="minorHAnsi" w:hAnsi="Palatino Linotype" w:cs="Arial"/>
          <w:bCs/>
          <w:i/>
          <w:u w:val="single"/>
          <w:lang w:val="es-MX" w:eastAsia="en-US"/>
        </w:rPr>
        <w:t xml:space="preserve"> desde que el C. Cesar Pablo labora en la </w:t>
      </w:r>
      <w:proofErr w:type="spellStart"/>
      <w:r w:rsidR="00C2569F" w:rsidRPr="00C2569F">
        <w:rPr>
          <w:rFonts w:ascii="Palatino Linotype" w:eastAsiaTheme="minorHAnsi" w:hAnsi="Palatino Linotype" w:cs="Arial"/>
          <w:bCs/>
          <w:i/>
          <w:u w:val="single"/>
          <w:lang w:val="es-MX" w:eastAsia="en-US"/>
        </w:rPr>
        <w:t>intitución</w:t>
      </w:r>
      <w:proofErr w:type="spellEnd"/>
      <w:r w:rsidR="00C2569F" w:rsidRPr="00C2569F">
        <w:rPr>
          <w:rFonts w:ascii="Palatino Linotype" w:eastAsiaTheme="minorHAnsi" w:hAnsi="Palatino Linotype" w:cs="Arial"/>
          <w:bCs/>
          <w:i/>
          <w:u w:val="single"/>
          <w:lang w:val="es-MX" w:eastAsia="en-US"/>
        </w:rPr>
        <w:t xml:space="preserve"> desde CEMYBS, </w:t>
      </w:r>
      <w:r w:rsidR="00C2569F" w:rsidRPr="00C2569F">
        <w:rPr>
          <w:rFonts w:ascii="Palatino Linotype" w:eastAsiaTheme="minorHAnsi" w:hAnsi="Palatino Linotype" w:cs="Arial"/>
          <w:bCs/>
          <w:i/>
          <w:u w:val="single"/>
          <w:lang w:val="es-MX" w:eastAsia="en-US"/>
        </w:rPr>
        <w:lastRenderedPageBreak/>
        <w:t xml:space="preserve">SECRETRIA DE LA MUJER, HOY En DIA SECRETARÍA DE LAS MUJERES Fecha de baja del C. Cesar Pablo ya que su fecha de recepción de actividades fue el </w:t>
      </w:r>
      <w:proofErr w:type="spellStart"/>
      <w:r w:rsidR="00C2569F" w:rsidRPr="00C2569F">
        <w:rPr>
          <w:rFonts w:ascii="Palatino Linotype" w:eastAsiaTheme="minorHAnsi" w:hAnsi="Palatino Linotype" w:cs="Arial"/>
          <w:bCs/>
          <w:i/>
          <w:u w:val="single"/>
          <w:lang w:val="es-MX" w:eastAsia="en-US"/>
        </w:rPr>
        <w:t>dia</w:t>
      </w:r>
      <w:proofErr w:type="spellEnd"/>
      <w:r w:rsidR="00C2569F" w:rsidRPr="00C2569F">
        <w:rPr>
          <w:rFonts w:ascii="Palatino Linotype" w:eastAsiaTheme="minorHAnsi" w:hAnsi="Palatino Linotype" w:cs="Arial"/>
          <w:bCs/>
          <w:i/>
          <w:u w:val="single"/>
          <w:lang w:val="es-MX" w:eastAsia="en-US"/>
        </w:rPr>
        <w:t xml:space="preserve"> 15 de junio , ya no </w:t>
      </w:r>
      <w:proofErr w:type="spellStart"/>
      <w:r w:rsidR="00C2569F" w:rsidRPr="00C2569F">
        <w:rPr>
          <w:rFonts w:ascii="Palatino Linotype" w:eastAsiaTheme="minorHAnsi" w:hAnsi="Palatino Linotype" w:cs="Arial"/>
          <w:bCs/>
          <w:i/>
          <w:u w:val="single"/>
          <w:lang w:val="es-MX" w:eastAsia="en-US"/>
        </w:rPr>
        <w:t>presentandose</w:t>
      </w:r>
      <w:proofErr w:type="spellEnd"/>
      <w:r w:rsidR="00C2569F" w:rsidRPr="00C2569F">
        <w:rPr>
          <w:rFonts w:ascii="Palatino Linotype" w:eastAsiaTheme="minorHAnsi" w:hAnsi="Palatino Linotype" w:cs="Arial"/>
          <w:bCs/>
          <w:i/>
          <w:u w:val="single"/>
          <w:lang w:val="es-MX" w:eastAsia="en-US"/>
        </w:rPr>
        <w:t xml:space="preserve"> a laboral y su fecha de baja cobrando una nómina fue el 30 de junio de 2022 (revisar recibo de nómina)</w:t>
      </w:r>
      <w:r w:rsidRPr="00A45D9E">
        <w:rPr>
          <w:rFonts w:ascii="Palatino Linotype" w:eastAsiaTheme="minorHAnsi" w:hAnsi="Palatino Linotype" w:cs="Arial"/>
          <w:bCs/>
          <w:i/>
          <w:lang w:val="es-MX" w:eastAsia="en-US"/>
        </w:rPr>
        <w:t>”.</w:t>
      </w:r>
    </w:p>
    <w:p w:rsidR="00714A6E" w:rsidRDefault="00714A6E" w:rsidP="003D58D9">
      <w:pPr>
        <w:pStyle w:val="Sinespaciado"/>
        <w:spacing w:line="360" w:lineRule="auto"/>
        <w:jc w:val="both"/>
        <w:rPr>
          <w:rFonts w:ascii="Palatino Linotype" w:hAnsi="Palatino Linotype" w:cs="Arial"/>
        </w:rPr>
      </w:pPr>
    </w:p>
    <w:p w:rsidR="00AC205A" w:rsidRDefault="00AC205A" w:rsidP="003D58D9">
      <w:pPr>
        <w:tabs>
          <w:tab w:val="left" w:pos="8789"/>
        </w:tabs>
        <w:spacing w:line="360" w:lineRule="auto"/>
        <w:ind w:right="49"/>
        <w:jc w:val="both"/>
        <w:rPr>
          <w:rFonts w:ascii="Palatino Linotype" w:hAnsi="Palatino Linotype" w:cs="Tahoma"/>
          <w:bCs/>
        </w:rPr>
      </w:pPr>
      <w:r w:rsidRPr="006765FC">
        <w:rPr>
          <w:rFonts w:ascii="Palatino Linotype" w:eastAsia="Palatino Linotype" w:hAnsi="Palatino Linotype" w:cs="Palatino Linotype"/>
        </w:rPr>
        <w:t>En primer lugar, es de señalar que de los motivos de inconformidad en cita se aprecia que el particular</w:t>
      </w:r>
      <w:r>
        <w:rPr>
          <w:rFonts w:ascii="Palatino Linotype" w:eastAsia="Palatino Linotype" w:hAnsi="Palatino Linotype" w:cs="Palatino Linotype"/>
        </w:rPr>
        <w:t xml:space="preserve"> se inconforma sobre del listado de personal incompleto, el reconocimiento de la servidora pública </w:t>
      </w:r>
      <w:r w:rsidRPr="00AC205A">
        <w:rPr>
          <w:rFonts w:ascii="Palatino Linotype" w:eastAsia="Palatino Linotype" w:hAnsi="Palatino Linotype" w:cs="Palatino Linotype"/>
        </w:rPr>
        <w:t>Cinthia Castaño</w:t>
      </w:r>
      <w:r>
        <w:rPr>
          <w:rFonts w:ascii="Palatino Linotype" w:eastAsia="Palatino Linotype" w:hAnsi="Palatino Linotype" w:cs="Palatino Linotype"/>
        </w:rPr>
        <w:t>, de la descripción de puestos del ex servidor público</w:t>
      </w:r>
      <w:r w:rsidRPr="00AC205A">
        <w:t xml:space="preserve"> </w:t>
      </w:r>
      <w:r w:rsidRPr="00AC205A">
        <w:rPr>
          <w:rFonts w:ascii="Palatino Linotype" w:eastAsia="Palatino Linotype" w:hAnsi="Palatino Linotype" w:cs="Palatino Linotype"/>
        </w:rPr>
        <w:t>Cesar Pablo</w:t>
      </w:r>
      <w:r>
        <w:rPr>
          <w:rFonts w:ascii="Palatino Linotype" w:eastAsia="Palatino Linotype" w:hAnsi="Palatino Linotype" w:cs="Palatino Linotype"/>
        </w:rPr>
        <w:t xml:space="preserve"> del periodo comprendido del </w:t>
      </w:r>
      <w:r w:rsidRPr="00AC205A">
        <w:rPr>
          <w:rFonts w:ascii="Palatino Linotype" w:eastAsia="Palatino Linotype" w:hAnsi="Palatino Linotype" w:cs="Palatino Linotype"/>
        </w:rPr>
        <w:t>de octubre del 2020 al 29 de marzo de 2023</w:t>
      </w:r>
      <w:r>
        <w:rPr>
          <w:rFonts w:ascii="Palatino Linotype" w:eastAsia="Palatino Linotype" w:hAnsi="Palatino Linotype" w:cs="Palatino Linotype"/>
        </w:rPr>
        <w:t>, así como la fecha de baja del ex servidor público referido,</w:t>
      </w:r>
      <w:r w:rsidRPr="006765FC">
        <w:rPr>
          <w:rFonts w:ascii="Palatino Linotype" w:eastAsia="Palatino Linotype" w:hAnsi="Palatino Linotype" w:cs="Palatino Linotype"/>
        </w:rPr>
        <w:t xml:space="preserve"> sin que se aprecie</w:t>
      </w:r>
      <w:r>
        <w:rPr>
          <w:rFonts w:ascii="Palatino Linotype" w:eastAsia="Palatino Linotype" w:hAnsi="Palatino Linotype" w:cs="Palatino Linotype"/>
        </w:rPr>
        <w:t xml:space="preserve"> inconformidad alguna respecto de los puntos  1, 2, 3, </w:t>
      </w:r>
      <w:r w:rsidR="005318FA">
        <w:rPr>
          <w:rFonts w:ascii="Palatino Linotype" w:eastAsia="Palatino Linotype" w:hAnsi="Palatino Linotype" w:cs="Palatino Linotype"/>
        </w:rPr>
        <w:t>7, 9, 10, 11</w:t>
      </w:r>
      <w:r>
        <w:rPr>
          <w:rFonts w:ascii="Palatino Linotype" w:eastAsia="Palatino Linotype" w:hAnsi="Palatino Linotype" w:cs="Palatino Linotype"/>
        </w:rPr>
        <w:t xml:space="preserve"> y </w:t>
      </w:r>
      <w:r w:rsidR="005318FA">
        <w:rPr>
          <w:rFonts w:ascii="Palatino Linotype" w:eastAsia="Palatino Linotype" w:hAnsi="Palatino Linotype" w:cs="Palatino Linotype"/>
        </w:rPr>
        <w:t>13</w:t>
      </w:r>
      <w:r w:rsidRPr="004F49F2">
        <w:rPr>
          <w:rFonts w:ascii="Palatino Linotype" w:hAnsi="Palatino Linotype" w:cs="Tahoma"/>
          <w:bCs/>
        </w:rPr>
        <w:t>.</w:t>
      </w:r>
    </w:p>
    <w:p w:rsidR="00AC205A" w:rsidRPr="004F49F2" w:rsidRDefault="00AC205A" w:rsidP="003D58D9">
      <w:pPr>
        <w:tabs>
          <w:tab w:val="left" w:pos="8789"/>
        </w:tabs>
        <w:spacing w:line="360" w:lineRule="auto"/>
        <w:ind w:right="49"/>
        <w:jc w:val="both"/>
        <w:rPr>
          <w:rFonts w:ascii="Palatino Linotype" w:hAnsi="Palatino Linotype"/>
          <w:i/>
        </w:rPr>
      </w:pPr>
    </w:p>
    <w:p w:rsidR="00AC205A" w:rsidRDefault="00AC205A" w:rsidP="003D58D9">
      <w:pPr>
        <w:tabs>
          <w:tab w:val="left" w:pos="8789"/>
        </w:tabs>
        <w:spacing w:line="360" w:lineRule="auto"/>
        <w:ind w:right="49"/>
        <w:jc w:val="both"/>
        <w:rPr>
          <w:rFonts w:ascii="Palatino Linotype" w:eastAsia="Palatino Linotype" w:hAnsi="Palatino Linotype" w:cs="Palatino Linotype"/>
        </w:rPr>
      </w:pPr>
      <w:r w:rsidRPr="006765F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AC205A" w:rsidRPr="006765FC" w:rsidRDefault="00AC205A" w:rsidP="003D58D9">
      <w:pPr>
        <w:tabs>
          <w:tab w:val="left" w:pos="8789"/>
        </w:tabs>
        <w:spacing w:line="360" w:lineRule="auto"/>
        <w:ind w:right="49"/>
        <w:jc w:val="both"/>
        <w:rPr>
          <w:rFonts w:ascii="Palatino Linotype" w:hAnsi="Palatino Linotype"/>
          <w:i/>
        </w:rPr>
      </w:pPr>
    </w:p>
    <w:p w:rsidR="00AC205A" w:rsidRDefault="00AC205A" w:rsidP="003D58D9">
      <w:pPr>
        <w:tabs>
          <w:tab w:val="left" w:pos="851"/>
        </w:tabs>
        <w:spacing w:line="360" w:lineRule="auto"/>
        <w:ind w:left="567" w:right="567"/>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C205A" w:rsidRPr="006765FC" w:rsidRDefault="00AC205A" w:rsidP="003D58D9">
      <w:pPr>
        <w:tabs>
          <w:tab w:val="left" w:pos="851"/>
        </w:tabs>
        <w:spacing w:line="360" w:lineRule="auto"/>
        <w:ind w:left="851" w:right="616"/>
        <w:jc w:val="both"/>
        <w:rPr>
          <w:rFonts w:ascii="Palatino Linotype" w:eastAsia="Palatino Linotype" w:hAnsi="Palatino Linotype" w:cs="Palatino Linotype"/>
          <w:i/>
        </w:rPr>
      </w:pPr>
    </w:p>
    <w:p w:rsidR="003C7459" w:rsidRDefault="003C7459" w:rsidP="003D58D9">
      <w:pPr>
        <w:spacing w:line="360" w:lineRule="auto"/>
        <w:jc w:val="both"/>
        <w:rPr>
          <w:rFonts w:ascii="Palatino Linotype" w:eastAsia="Palatino Linotype" w:hAnsi="Palatino Linotype" w:cs="Palatino Linotype"/>
        </w:rPr>
      </w:pPr>
    </w:p>
    <w:p w:rsidR="003C7459" w:rsidRDefault="003C7459" w:rsidP="003D58D9">
      <w:pPr>
        <w:spacing w:line="360" w:lineRule="auto"/>
        <w:jc w:val="both"/>
        <w:rPr>
          <w:rFonts w:ascii="Palatino Linotype" w:eastAsia="Palatino Linotype" w:hAnsi="Palatino Linotype" w:cs="Palatino Linotype"/>
        </w:rPr>
      </w:pPr>
    </w:p>
    <w:p w:rsidR="00AC205A" w:rsidRDefault="00AC205A" w:rsidP="003D58D9">
      <w:pPr>
        <w:spacing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De la interpretación del criterio antes citado, se advierte que cuando el particular impugnó la respuesta del </w:t>
      </w:r>
      <w:r w:rsidRPr="006765FC">
        <w:rPr>
          <w:rFonts w:ascii="Palatino Linotype" w:eastAsia="Palatino Linotype" w:hAnsi="Palatino Linotype" w:cs="Palatino Linotype"/>
          <w:b/>
        </w:rPr>
        <w:t>Sujeto Obligado</w:t>
      </w:r>
      <w:r w:rsidRPr="006765FC">
        <w:rPr>
          <w:rFonts w:ascii="Palatino Linotype" w:eastAsia="Palatino Linotype" w:hAnsi="Palatino Linotype" w:cs="Palatino Linotype"/>
        </w:rPr>
        <w:t>, no expresó razón o motivo de inconformidad en contra de todos los rubros solicitados, por tanto, estos deben declararse atendidos</w:t>
      </w:r>
      <w:r>
        <w:rPr>
          <w:rFonts w:ascii="Palatino Linotype" w:eastAsia="Palatino Linotype" w:hAnsi="Palatino Linotype" w:cs="Palatino Linotype"/>
        </w:rPr>
        <w:t>.</w:t>
      </w:r>
    </w:p>
    <w:p w:rsidR="00AC205A" w:rsidRPr="006765FC" w:rsidRDefault="00AC205A" w:rsidP="003D58D9">
      <w:pPr>
        <w:spacing w:line="360" w:lineRule="auto"/>
        <w:jc w:val="both"/>
        <w:rPr>
          <w:rFonts w:ascii="Palatino Linotype" w:eastAsia="Palatino Linotype" w:hAnsi="Palatino Linotype" w:cs="Palatino Linotype"/>
        </w:rPr>
      </w:pPr>
    </w:p>
    <w:p w:rsidR="00AC205A" w:rsidRDefault="00AC205A" w:rsidP="003D58D9">
      <w:pPr>
        <w:spacing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AC205A" w:rsidRPr="006765FC" w:rsidRDefault="00AC205A" w:rsidP="003D58D9">
      <w:pPr>
        <w:ind w:left="567" w:right="567"/>
        <w:jc w:val="both"/>
        <w:rPr>
          <w:rFonts w:ascii="Palatino Linotype" w:eastAsia="Palatino Linotype" w:hAnsi="Palatino Linotype" w:cs="Palatino Linotype"/>
        </w:rPr>
      </w:pPr>
    </w:p>
    <w:p w:rsidR="00AC205A" w:rsidRDefault="00AC205A" w:rsidP="003D58D9">
      <w:pPr>
        <w:tabs>
          <w:tab w:val="left" w:pos="7937"/>
          <w:tab w:val="left" w:pos="8222"/>
        </w:tabs>
        <w:ind w:left="567" w:right="567"/>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C205A" w:rsidRPr="006765FC" w:rsidRDefault="00AC205A" w:rsidP="003D58D9">
      <w:pPr>
        <w:tabs>
          <w:tab w:val="left" w:pos="7937"/>
          <w:tab w:val="left" w:pos="8222"/>
        </w:tabs>
        <w:spacing w:line="360" w:lineRule="auto"/>
        <w:ind w:left="851" w:right="901"/>
        <w:jc w:val="both"/>
        <w:rPr>
          <w:rFonts w:ascii="Palatino Linotype" w:eastAsia="Palatino Linotype" w:hAnsi="Palatino Linotype" w:cs="Palatino Linotype"/>
          <w:i/>
        </w:rPr>
      </w:pPr>
    </w:p>
    <w:p w:rsidR="00AC205A" w:rsidRDefault="00AC205A" w:rsidP="003D58D9">
      <w:pPr>
        <w:widowControl w:val="0"/>
        <w:tabs>
          <w:tab w:val="left" w:pos="1701"/>
          <w:tab w:val="left" w:pos="1843"/>
        </w:tabs>
        <w:spacing w:line="360" w:lineRule="auto"/>
        <w:jc w:val="both"/>
        <w:rPr>
          <w:rFonts w:ascii="Palatino Linotype" w:eastAsia="Palatino Linotype" w:hAnsi="Palatino Linotype" w:cs="Palatino Linotype"/>
        </w:rPr>
      </w:pPr>
      <w:r w:rsidRPr="00566986">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rsidR="00AC205A" w:rsidRPr="00566986" w:rsidRDefault="00AC205A" w:rsidP="003D58D9">
      <w:pPr>
        <w:widowControl w:val="0"/>
        <w:tabs>
          <w:tab w:val="left" w:pos="1701"/>
          <w:tab w:val="left" w:pos="1843"/>
        </w:tabs>
        <w:spacing w:line="360" w:lineRule="auto"/>
        <w:jc w:val="both"/>
        <w:rPr>
          <w:rFonts w:ascii="Palatino Linotype" w:eastAsia="Palatino Linotype" w:hAnsi="Palatino Linotype" w:cs="Palatino Linotype"/>
        </w:rPr>
      </w:pPr>
    </w:p>
    <w:p w:rsidR="00AC205A" w:rsidRDefault="00AC205A" w:rsidP="003D58D9">
      <w:pPr>
        <w:pStyle w:val="INFOEM"/>
        <w:spacing w:before="0" w:after="0" w:line="240" w:lineRule="auto"/>
      </w:pPr>
      <w:r w:rsidRPr="00566986">
        <w:rPr>
          <w:b/>
        </w:rPr>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AC205A" w:rsidRDefault="00AC205A" w:rsidP="003D58D9">
      <w:pPr>
        <w:pStyle w:val="INFOEM"/>
        <w:spacing w:before="0" w:after="0" w:line="240" w:lineRule="auto"/>
      </w:pPr>
    </w:p>
    <w:p w:rsidR="00AC205A" w:rsidRDefault="00AC205A" w:rsidP="003D58D9">
      <w:pPr>
        <w:widowControl w:val="0"/>
        <w:tabs>
          <w:tab w:val="left" w:pos="1701"/>
          <w:tab w:val="left" w:pos="1843"/>
        </w:tabs>
        <w:spacing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Por lo que, al no haberse inconformado </w:t>
      </w:r>
      <w:r>
        <w:rPr>
          <w:rFonts w:ascii="Palatino Linotype" w:eastAsia="Palatino Linotype" w:hAnsi="Palatino Linotype" w:cs="Palatino Linotype"/>
        </w:rPr>
        <w:t xml:space="preserve">sobre todos los rubros solicitados, </w:t>
      </w:r>
      <w:r w:rsidRPr="006765FC">
        <w:rPr>
          <w:rFonts w:ascii="Palatino Linotype" w:eastAsia="Palatino Linotype" w:hAnsi="Palatino Linotype" w:cs="Palatino Linotype"/>
        </w:rPr>
        <w:t>se consideran actos consentidos y, por tanto, se tiene</w:t>
      </w:r>
      <w:r>
        <w:rPr>
          <w:rFonts w:ascii="Palatino Linotype" w:eastAsia="Palatino Linotype" w:hAnsi="Palatino Linotype" w:cs="Palatino Linotype"/>
        </w:rPr>
        <w:t>n</w:t>
      </w:r>
      <w:r w:rsidRPr="006765FC">
        <w:rPr>
          <w:rFonts w:ascii="Palatino Linotype" w:eastAsia="Palatino Linotype" w:hAnsi="Palatino Linotype" w:cs="Palatino Linotype"/>
        </w:rPr>
        <w:t xml:space="preserve"> por colmado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dicho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rubro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de la </w:t>
      </w:r>
      <w:r w:rsidRPr="006765FC">
        <w:rPr>
          <w:rFonts w:ascii="Palatino Linotype" w:eastAsia="Palatino Linotype" w:hAnsi="Palatino Linotype" w:cs="Palatino Linotype"/>
        </w:rPr>
        <w:lastRenderedPageBreak/>
        <w:t>solicitud.</w:t>
      </w:r>
      <w:r>
        <w:rPr>
          <w:rFonts w:ascii="Palatino Linotype" w:eastAsia="Palatino Linotype" w:hAnsi="Palatino Linotype" w:cs="Palatino Linotype"/>
        </w:rPr>
        <w:t xml:space="preserve"> </w:t>
      </w:r>
    </w:p>
    <w:p w:rsidR="00714A6E" w:rsidRDefault="00714A6E" w:rsidP="003D58D9">
      <w:pPr>
        <w:spacing w:line="360" w:lineRule="auto"/>
        <w:ind w:right="141"/>
        <w:jc w:val="both"/>
        <w:rPr>
          <w:rFonts w:ascii="Palatino Linotype" w:eastAsiaTheme="minorHAnsi" w:hAnsi="Palatino Linotype" w:cs="Arial"/>
          <w:bCs/>
          <w:lang w:val="es-MX" w:eastAsia="en-US"/>
        </w:rPr>
      </w:pPr>
    </w:p>
    <w:p w:rsidR="005318FA" w:rsidRDefault="00393EC0" w:rsidP="003D58D9">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Posteriormente el Sujeto Obligado remitió los archivos electrónicos denominados “</w:t>
      </w:r>
      <w:r w:rsidRPr="00393EC0">
        <w:rPr>
          <w:rFonts w:ascii="Palatino Linotype" w:eastAsiaTheme="minorHAnsi" w:hAnsi="Palatino Linotype" w:cs="Arial"/>
          <w:bCs/>
          <w:lang w:val="es-MX" w:eastAsia="en-US"/>
        </w:rPr>
        <w:t>ANEXO 1 Manual de Normas y Procedimientos de Desarrollo y Administración de Personal.pdf</w:t>
      </w:r>
      <w:r>
        <w:rPr>
          <w:rFonts w:ascii="Palatino Linotype" w:eastAsiaTheme="minorHAnsi" w:hAnsi="Palatino Linotype" w:cs="Arial"/>
          <w:bCs/>
          <w:lang w:val="es-MX" w:eastAsia="en-US"/>
        </w:rPr>
        <w:t>” y “</w:t>
      </w:r>
      <w:r w:rsidRPr="00393EC0">
        <w:rPr>
          <w:rFonts w:ascii="Palatino Linotype" w:eastAsiaTheme="minorHAnsi" w:hAnsi="Palatino Linotype" w:cs="Arial"/>
          <w:bCs/>
          <w:lang w:val="es-MX" w:eastAsia="en-US"/>
        </w:rPr>
        <w:t>INFORME JUSTIFICADO-SOL 2018.pdf</w:t>
      </w:r>
      <w:r>
        <w:rPr>
          <w:rFonts w:ascii="Palatino Linotype" w:eastAsiaTheme="minorHAnsi" w:hAnsi="Palatino Linotype" w:cs="Arial"/>
          <w:bCs/>
          <w:lang w:val="es-MX" w:eastAsia="en-US"/>
        </w:rPr>
        <w:t>”, los cuales se describen a continuación:</w:t>
      </w:r>
    </w:p>
    <w:p w:rsidR="00C83715" w:rsidRDefault="00C83715" w:rsidP="003D58D9">
      <w:pPr>
        <w:spacing w:line="360" w:lineRule="auto"/>
        <w:ind w:right="141"/>
        <w:jc w:val="both"/>
        <w:rPr>
          <w:rFonts w:ascii="Palatino Linotype" w:eastAsiaTheme="minorHAnsi" w:hAnsi="Palatino Linotype" w:cs="Arial"/>
          <w:bCs/>
          <w:lang w:val="es-MX" w:eastAsia="en-US"/>
        </w:rPr>
      </w:pPr>
    </w:p>
    <w:p w:rsidR="00984BDA" w:rsidRDefault="00393EC0" w:rsidP="003D58D9">
      <w:pPr>
        <w:pStyle w:val="Prrafodelista"/>
        <w:numPr>
          <w:ilvl w:val="0"/>
          <w:numId w:val="14"/>
        </w:numPr>
        <w:spacing w:line="360" w:lineRule="auto"/>
        <w:ind w:right="141"/>
        <w:jc w:val="both"/>
        <w:rPr>
          <w:rFonts w:ascii="Palatino Linotype" w:eastAsiaTheme="minorHAnsi" w:hAnsi="Palatino Linotype" w:cs="Arial"/>
          <w:bCs/>
          <w:lang w:val="es-MX" w:eastAsia="en-US"/>
        </w:rPr>
      </w:pPr>
      <w:r w:rsidRPr="00C83715">
        <w:rPr>
          <w:rFonts w:ascii="Palatino Linotype" w:eastAsiaTheme="minorHAnsi" w:hAnsi="Palatino Linotype" w:cs="Arial"/>
          <w:b/>
          <w:bCs/>
          <w:lang w:val="es-MX" w:eastAsia="en-US"/>
        </w:rPr>
        <w:t>INFORME JUSTIFICADO-SOL 2018.pdf</w:t>
      </w:r>
      <w:r>
        <w:rPr>
          <w:rFonts w:ascii="Palatino Linotype" w:eastAsiaTheme="minorHAnsi" w:hAnsi="Palatino Linotype" w:cs="Arial"/>
          <w:bCs/>
          <w:lang w:val="es-MX" w:eastAsia="en-US"/>
        </w:rPr>
        <w:t xml:space="preserve">: Documento constante de dieciséis (16) fojas, con número de oficio SM/UT/473/2023, de fecha diecinueve de mayo de dos mil veintitrés, a través del cual la Titular de la Unidad de Transparencia rinde su informe justificado de acuerdo a las constancias que integran el expediente electrónico del SAIMEX, asimismo señaló en relación a los motivos de inconformidad interpuestos por el particular, </w:t>
      </w:r>
      <w:r w:rsidR="00984BDA">
        <w:rPr>
          <w:rFonts w:ascii="Palatino Linotype" w:eastAsiaTheme="minorHAnsi" w:hAnsi="Palatino Linotype" w:cs="Arial"/>
          <w:bCs/>
          <w:lang w:val="es-MX" w:eastAsia="en-US"/>
        </w:rPr>
        <w:t>señaló lo siguiente:</w:t>
      </w:r>
    </w:p>
    <w:p w:rsidR="00984BDA" w:rsidRDefault="00984BDA" w:rsidP="003D58D9">
      <w:pPr>
        <w:pStyle w:val="Prrafodelista"/>
        <w:numPr>
          <w:ilvl w:val="0"/>
          <w:numId w:val="15"/>
        </w:numPr>
        <w:spacing w:line="360" w:lineRule="auto"/>
        <w:ind w:right="141"/>
        <w:jc w:val="both"/>
        <w:rPr>
          <w:rFonts w:ascii="Palatino Linotype" w:eastAsiaTheme="minorHAnsi" w:hAnsi="Palatino Linotype" w:cs="Arial"/>
          <w:bCs/>
          <w:lang w:val="es-MX" w:eastAsia="en-US"/>
        </w:rPr>
      </w:pPr>
      <w:r w:rsidRPr="00D26BB2">
        <w:rPr>
          <w:rFonts w:ascii="Palatino Linotype" w:eastAsiaTheme="minorHAnsi" w:hAnsi="Palatino Linotype" w:cs="Arial"/>
          <w:bCs/>
          <w:lang w:val="es-MX" w:eastAsia="en-US"/>
        </w:rPr>
        <w:t xml:space="preserve">En relación a </w:t>
      </w:r>
      <w:r>
        <w:rPr>
          <w:rFonts w:ascii="Palatino Linotype" w:eastAsiaTheme="minorHAnsi" w:hAnsi="Palatino Linotype" w:cs="Arial"/>
          <w:bCs/>
          <w:lang w:val="es-MX" w:eastAsia="en-US"/>
        </w:rPr>
        <w:t xml:space="preserve">la </w:t>
      </w:r>
      <w:r w:rsidRPr="00521CD9">
        <w:rPr>
          <w:rFonts w:ascii="Palatino Linotype" w:eastAsiaTheme="minorHAnsi" w:hAnsi="Palatino Linotype" w:cs="Arial"/>
          <w:bCs/>
          <w:i/>
          <w:u w:val="single"/>
          <w:lang w:val="es-MX" w:eastAsia="en-US"/>
        </w:rPr>
        <w:t>lista de personal que se proporcionó resultó incompleta</w:t>
      </w:r>
      <w:r>
        <w:rPr>
          <w:rFonts w:ascii="Palatino Linotype" w:eastAsiaTheme="minorHAnsi" w:hAnsi="Palatino Linotype" w:cs="Arial"/>
          <w:bCs/>
          <w:lang w:val="es-MX" w:eastAsia="en-US"/>
        </w:rPr>
        <w:t xml:space="preserve">, la información proporcionada por la Coordinación Administrativa, es la que se encuentra resguardada y administrada en los archivos de la Unidad Administrativa referida, de la cual se precisa que </w:t>
      </w:r>
      <w:r w:rsidRPr="00521CD9">
        <w:rPr>
          <w:rFonts w:ascii="Palatino Linotype" w:eastAsiaTheme="minorHAnsi" w:hAnsi="Palatino Linotype" w:cs="Arial"/>
          <w:bCs/>
          <w:u w:val="single"/>
          <w:lang w:val="es-MX" w:eastAsia="en-US"/>
        </w:rPr>
        <w:t>la lista proporcionada como Anexo 1, remitido en respuesta a la solicitud de información, se refiere al personal que ha permanecido laborando desde el mes de octubre de dos mil veinte hasta el veintinueve de marzo de dos mil veintitrés</w:t>
      </w:r>
      <w:r>
        <w:rPr>
          <w:rFonts w:ascii="Palatino Linotype" w:eastAsiaTheme="minorHAnsi" w:hAnsi="Palatino Linotype" w:cs="Arial"/>
          <w:bCs/>
          <w:lang w:val="es-MX" w:eastAsia="en-US"/>
        </w:rPr>
        <w:t>.</w:t>
      </w:r>
    </w:p>
    <w:p w:rsidR="00984BDA" w:rsidRDefault="001C0ED3" w:rsidP="003D58D9">
      <w:pPr>
        <w:pStyle w:val="Prrafodelista"/>
        <w:numPr>
          <w:ilvl w:val="0"/>
          <w:numId w:val="15"/>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Respecto a la falta de </w:t>
      </w:r>
      <w:r w:rsidRPr="00C83715">
        <w:rPr>
          <w:rFonts w:ascii="Palatino Linotype" w:eastAsiaTheme="minorHAnsi" w:hAnsi="Palatino Linotype" w:cs="Arial"/>
          <w:bCs/>
          <w:i/>
          <w:lang w:val="es-MX" w:eastAsia="en-US"/>
        </w:rPr>
        <w:t>fundamentos para los cargos</w:t>
      </w:r>
      <w:r>
        <w:rPr>
          <w:rFonts w:ascii="Palatino Linotype" w:eastAsiaTheme="minorHAnsi" w:hAnsi="Palatino Linotype" w:cs="Arial"/>
          <w:bCs/>
          <w:lang w:val="es-MX" w:eastAsia="en-US"/>
        </w:rPr>
        <w:t xml:space="preserve">, señaló que la Coordinación Administrativa emitió su respuesta con el fundamento establecido en el Manual de Normas y Procedimientos de Desarrollo y Administración de Personal, precisamente al procedimiento “021 Alta o Reingreso de Servidores Públicos Generales y de Confianza”, </w:t>
      </w:r>
      <w:r w:rsidRPr="00C83715">
        <w:rPr>
          <w:rFonts w:ascii="Palatino Linotype" w:eastAsiaTheme="minorHAnsi" w:hAnsi="Palatino Linotype" w:cs="Arial"/>
          <w:bCs/>
          <w:u w:val="single"/>
          <w:lang w:val="es-MX" w:eastAsia="en-US"/>
        </w:rPr>
        <w:t xml:space="preserve">por lo que no enlistan como </w:t>
      </w:r>
      <w:r w:rsidRPr="00C83715">
        <w:rPr>
          <w:rFonts w:ascii="Palatino Linotype" w:eastAsiaTheme="minorHAnsi" w:hAnsi="Palatino Linotype" w:cs="Arial"/>
          <w:bCs/>
          <w:u w:val="single"/>
          <w:lang w:val="es-MX" w:eastAsia="en-US"/>
        </w:rPr>
        <w:lastRenderedPageBreak/>
        <w:t>requisito indispensable para los candidatos al presentar algún documento expedid por Instituciones del Estado o Descentralizadas</w:t>
      </w:r>
      <w:r w:rsidR="00781DFF" w:rsidRPr="00C83715">
        <w:rPr>
          <w:rFonts w:ascii="Palatino Linotype" w:eastAsiaTheme="minorHAnsi" w:hAnsi="Palatino Linotype" w:cs="Arial"/>
          <w:bCs/>
          <w:u w:val="single"/>
          <w:lang w:val="es-MX" w:eastAsia="en-US"/>
        </w:rPr>
        <w:t xml:space="preserve"> y por instituciones</w:t>
      </w:r>
      <w:r w:rsidR="00781DFF">
        <w:rPr>
          <w:rFonts w:ascii="Palatino Linotype" w:eastAsiaTheme="minorHAnsi" w:hAnsi="Palatino Linotype" w:cs="Arial"/>
          <w:bCs/>
          <w:lang w:val="es-MX" w:eastAsia="en-US"/>
        </w:rPr>
        <w:t xml:space="preserve"> </w:t>
      </w:r>
      <w:r w:rsidR="00781DFF" w:rsidRPr="00C83715">
        <w:rPr>
          <w:rFonts w:ascii="Palatino Linotype" w:eastAsiaTheme="minorHAnsi" w:hAnsi="Palatino Linotype" w:cs="Arial"/>
          <w:bCs/>
          <w:u w:val="single"/>
          <w:lang w:val="es-MX" w:eastAsia="en-US"/>
        </w:rPr>
        <w:t>particulares como lo es el Título Profesional, refiriéndose “comprobante de grado máximo de estudios”;</w:t>
      </w:r>
      <w:r w:rsidR="00781DFF">
        <w:rPr>
          <w:rFonts w:ascii="Palatino Linotype" w:eastAsiaTheme="minorHAnsi" w:hAnsi="Palatino Linotype" w:cs="Arial"/>
          <w:bCs/>
          <w:lang w:val="es-MX" w:eastAsia="en-US"/>
        </w:rPr>
        <w:t xml:space="preserve"> lo cual se advierte en el archivo electrónico denominado como </w:t>
      </w:r>
      <w:r w:rsidR="00781DFF" w:rsidRPr="00781DFF">
        <w:rPr>
          <w:rFonts w:ascii="Palatino Linotype" w:eastAsiaTheme="minorHAnsi" w:hAnsi="Palatino Linotype" w:cs="Arial"/>
          <w:bCs/>
          <w:lang w:val="es-MX" w:eastAsia="en-US"/>
        </w:rPr>
        <w:t>Anexo 1, remitido en respuesta a la solicitud de información.</w:t>
      </w:r>
      <w:r w:rsidR="00781DFF">
        <w:rPr>
          <w:rFonts w:ascii="Palatino Linotype" w:eastAsiaTheme="minorHAnsi" w:hAnsi="Palatino Linotype" w:cs="Arial"/>
          <w:bCs/>
          <w:lang w:val="es-MX" w:eastAsia="en-US"/>
        </w:rPr>
        <w:t xml:space="preserve"> </w:t>
      </w:r>
      <w:r w:rsidR="00672CD4">
        <w:rPr>
          <w:rFonts w:ascii="Palatino Linotype" w:eastAsiaTheme="minorHAnsi" w:hAnsi="Palatino Linotype" w:cs="Arial"/>
          <w:bCs/>
          <w:lang w:val="es-MX" w:eastAsia="en-US"/>
        </w:rPr>
        <w:t>Además</w:t>
      </w:r>
      <w:r w:rsidR="00781DFF">
        <w:rPr>
          <w:rFonts w:ascii="Palatino Linotype" w:eastAsiaTheme="minorHAnsi" w:hAnsi="Palatino Linotype" w:cs="Arial"/>
          <w:bCs/>
          <w:lang w:val="es-MX" w:eastAsia="en-US"/>
        </w:rPr>
        <w:t xml:space="preserve"> cito los requisitos </w:t>
      </w:r>
      <w:r w:rsidR="00672CD4">
        <w:rPr>
          <w:rFonts w:ascii="Palatino Linotype" w:eastAsiaTheme="minorHAnsi" w:hAnsi="Palatino Linotype" w:cs="Arial"/>
          <w:bCs/>
          <w:lang w:val="es-MX" w:eastAsia="en-US"/>
        </w:rPr>
        <w:t>para ingresar al servicio público establecidos en el numeral 47 de la Ley del Trabajo de los Servidores Públicos del Estado y Municipios, señalando que de ninguno de los requisitos del precepto legal invocando establece como requisito fundamental contar con título o cédula profesional, para ocupar un puesto en el servicio público.</w:t>
      </w:r>
    </w:p>
    <w:p w:rsidR="00C73D52" w:rsidRDefault="00C73D52" w:rsidP="003D58D9">
      <w:pPr>
        <w:pStyle w:val="Prrafodelista"/>
        <w:numPr>
          <w:ilvl w:val="0"/>
          <w:numId w:val="15"/>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En cuanto a lo relacionado con </w:t>
      </w:r>
      <w:r w:rsidRPr="00C83715">
        <w:rPr>
          <w:rFonts w:ascii="Palatino Linotype" w:eastAsiaTheme="minorHAnsi" w:hAnsi="Palatino Linotype" w:cs="Arial"/>
          <w:bCs/>
          <w:i/>
          <w:lang w:val="es-MX" w:eastAsia="en-US"/>
        </w:rPr>
        <w:t>la revisión del expediente de la C. Cinthia Castaño</w:t>
      </w:r>
      <w:r>
        <w:rPr>
          <w:rFonts w:ascii="Palatino Linotype" w:eastAsiaTheme="minorHAnsi" w:hAnsi="Palatino Linotype" w:cs="Arial"/>
          <w:bCs/>
          <w:lang w:val="es-MX" w:eastAsia="en-US"/>
        </w:rPr>
        <w:t>, en el cual se expuso que no se localizó reconocimiento alguno</w:t>
      </w:r>
      <w:r w:rsidR="00E41C68">
        <w:rPr>
          <w:rFonts w:ascii="Palatino Linotype" w:eastAsiaTheme="minorHAnsi" w:hAnsi="Palatino Linotype" w:cs="Arial"/>
          <w:bCs/>
          <w:lang w:val="es-MX" w:eastAsia="en-US"/>
        </w:rPr>
        <w:t xml:space="preserve"> y en su recurso de revisión lo adjunta como archivo anexo, señaló que en la búsqueda exhaustiva y razonable que realizó la Servidora Pública Habilitada de la Coordinación Administrativa, no detecto el documento al que el particular hace referencia. </w:t>
      </w:r>
      <w:r w:rsidR="00E41C68" w:rsidRPr="00C83715">
        <w:rPr>
          <w:rFonts w:ascii="Palatino Linotype" w:eastAsiaTheme="minorHAnsi" w:hAnsi="Palatino Linotype" w:cs="Arial"/>
          <w:bCs/>
          <w:u w:val="single"/>
          <w:lang w:val="es-MX" w:eastAsia="en-US"/>
        </w:rPr>
        <w:t>Por lo que es factible que lo resguardo de manera personal sin hacerlo del conocimiento a la Unidad Administrativa citada, motivo por el cual no se localizó entro del expediente laboral de la persona referida.</w:t>
      </w:r>
    </w:p>
    <w:p w:rsidR="00E41C68" w:rsidRPr="00781DFF" w:rsidRDefault="0081621D" w:rsidP="003D58D9">
      <w:pPr>
        <w:pStyle w:val="Prrafodelista"/>
        <w:numPr>
          <w:ilvl w:val="0"/>
          <w:numId w:val="15"/>
        </w:num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En relación con </w:t>
      </w:r>
      <w:r w:rsidRPr="00C83715">
        <w:rPr>
          <w:rFonts w:ascii="Palatino Linotype" w:eastAsiaTheme="minorHAnsi" w:hAnsi="Palatino Linotype" w:cs="Arial"/>
          <w:bCs/>
          <w:i/>
          <w:lang w:val="es-MX" w:eastAsia="en-US"/>
        </w:rPr>
        <w:t>la descripción de puesto incoherente se solicitó desde que el C. Pablo labora en la institución desde CEMYBS, SECRETRIA DE LA MUJER, HOY En DIA SECRETARÍA DE LAS MUJERES</w:t>
      </w:r>
      <w:r w:rsidRPr="00C83715">
        <w:rPr>
          <w:i/>
        </w:rPr>
        <w:t xml:space="preserve"> </w:t>
      </w:r>
      <w:r w:rsidRPr="00C83715">
        <w:rPr>
          <w:rFonts w:ascii="Palatino Linotype" w:eastAsiaTheme="minorHAnsi" w:hAnsi="Palatino Linotype" w:cs="Arial"/>
          <w:bCs/>
          <w:i/>
          <w:lang w:val="es-MX" w:eastAsia="en-US"/>
        </w:rPr>
        <w:t xml:space="preserve">Fecha de baja del C. Cesar Pablo ya que su fecha de recepción de actividades fue el día 15 de junio, ya no presentándose a laboral y su fecha de baja cobrando una nómina fue el 30 de junio </w:t>
      </w:r>
      <w:r w:rsidRPr="00C83715">
        <w:rPr>
          <w:rFonts w:ascii="Palatino Linotype" w:eastAsiaTheme="minorHAnsi" w:hAnsi="Palatino Linotype" w:cs="Arial"/>
          <w:bCs/>
          <w:i/>
          <w:lang w:val="es-MX" w:eastAsia="en-US"/>
        </w:rPr>
        <w:lastRenderedPageBreak/>
        <w:t>de 2022 (revisar recibo de nómina)</w:t>
      </w:r>
      <w:r>
        <w:rPr>
          <w:rFonts w:ascii="Palatino Linotype" w:eastAsiaTheme="minorHAnsi" w:hAnsi="Palatino Linotype" w:cs="Arial"/>
          <w:bCs/>
          <w:lang w:val="es-MX" w:eastAsia="en-US"/>
        </w:rPr>
        <w:t xml:space="preserve">, al respecto la Servidora Pública Habilitada de la Coordinación Administrativa, </w:t>
      </w:r>
      <w:r w:rsidRPr="00C83715">
        <w:rPr>
          <w:rFonts w:ascii="Palatino Linotype" w:eastAsiaTheme="minorHAnsi" w:hAnsi="Palatino Linotype" w:cs="Arial"/>
          <w:bCs/>
          <w:u w:val="single"/>
          <w:lang w:val="es-MX" w:eastAsia="en-US"/>
        </w:rPr>
        <w:t>señaló que de acuerdo a la información que obra en sus archivos</w:t>
      </w:r>
      <w:r w:rsidR="00C754BD" w:rsidRPr="00C83715">
        <w:rPr>
          <w:rFonts w:ascii="Palatino Linotype" w:eastAsiaTheme="minorHAnsi" w:hAnsi="Palatino Linotype" w:cs="Arial"/>
          <w:bCs/>
          <w:u w:val="single"/>
          <w:lang w:val="es-MX" w:eastAsia="en-US"/>
        </w:rPr>
        <w:t xml:space="preserve"> el ciudadano Cesar Pablo Martínez ocupó el puesto de Jefe “B” de Proyecto, mismo que no cambio en el tiempo que estuvo laborando en ese Sujeto Obligado</w:t>
      </w:r>
      <w:r w:rsidR="00C754BD">
        <w:rPr>
          <w:rFonts w:ascii="Palatino Linotype" w:eastAsiaTheme="minorHAnsi" w:hAnsi="Palatino Linotype" w:cs="Arial"/>
          <w:bCs/>
          <w:lang w:val="es-MX" w:eastAsia="en-US"/>
        </w:rPr>
        <w:t>, asimismo se proporcionó el sueldo bruto y neto, como fue requerido en la solicitud inicial.</w:t>
      </w:r>
    </w:p>
    <w:p w:rsidR="00714A6E" w:rsidRDefault="00714A6E" w:rsidP="003D58D9">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2E7F9C" w:rsidRPr="002E7F9C" w:rsidRDefault="002E7F9C" w:rsidP="003D58D9">
      <w:pPr>
        <w:pStyle w:val="Textoindependiente"/>
        <w:numPr>
          <w:ilvl w:val="0"/>
          <w:numId w:val="14"/>
        </w:numPr>
        <w:spacing w:after="0" w:line="360" w:lineRule="auto"/>
        <w:jc w:val="both"/>
        <w:rPr>
          <w:rFonts w:ascii="Palatino Linotype" w:eastAsiaTheme="minorEastAsia" w:hAnsi="Palatino Linotype"/>
          <w:color w:val="000000" w:themeColor="text1"/>
          <w:sz w:val="28"/>
          <w:szCs w:val="24"/>
          <w:lang w:eastAsia="es-ES"/>
        </w:rPr>
      </w:pPr>
      <w:r w:rsidRPr="002E7F9C">
        <w:rPr>
          <w:rFonts w:ascii="Palatino Linotype" w:hAnsi="Palatino Linotype" w:cs="Arial"/>
          <w:b/>
          <w:bCs/>
          <w:sz w:val="24"/>
        </w:rPr>
        <w:t>ANEXO 1 Manual de Normas y Procedimientos de Desarrollo y Administración de Personal.pdf</w:t>
      </w:r>
      <w:r w:rsidRPr="002E7F9C">
        <w:rPr>
          <w:rFonts w:ascii="Palatino Linotype" w:hAnsi="Palatino Linotype" w:cs="Arial"/>
          <w:bCs/>
          <w:sz w:val="24"/>
        </w:rPr>
        <w:t xml:space="preserve">: Documento constante de </w:t>
      </w:r>
      <w:r>
        <w:rPr>
          <w:rFonts w:ascii="Palatino Linotype" w:hAnsi="Palatino Linotype" w:cs="Arial"/>
          <w:bCs/>
          <w:sz w:val="24"/>
        </w:rPr>
        <w:t>ciento ochenta y cuatro</w:t>
      </w:r>
      <w:r w:rsidRPr="002E7F9C">
        <w:rPr>
          <w:rFonts w:ascii="Palatino Linotype" w:hAnsi="Palatino Linotype" w:cs="Arial"/>
          <w:bCs/>
          <w:sz w:val="24"/>
        </w:rPr>
        <w:t xml:space="preserve"> (1</w:t>
      </w:r>
      <w:r>
        <w:rPr>
          <w:rFonts w:ascii="Palatino Linotype" w:hAnsi="Palatino Linotype" w:cs="Arial"/>
          <w:bCs/>
          <w:sz w:val="24"/>
        </w:rPr>
        <w:t>84</w:t>
      </w:r>
      <w:r w:rsidRPr="002E7F9C">
        <w:rPr>
          <w:rFonts w:ascii="Palatino Linotype" w:hAnsi="Palatino Linotype" w:cs="Arial"/>
          <w:bCs/>
          <w:sz w:val="24"/>
        </w:rPr>
        <w:t xml:space="preserve">) fojas, </w:t>
      </w:r>
      <w:r>
        <w:rPr>
          <w:rFonts w:ascii="Palatino Linotype" w:hAnsi="Palatino Linotype" w:cs="Arial"/>
          <w:bCs/>
          <w:sz w:val="24"/>
        </w:rPr>
        <w:t xml:space="preserve">el cual contiene el </w:t>
      </w:r>
      <w:r w:rsidRPr="002E7F9C">
        <w:rPr>
          <w:rFonts w:ascii="Palatino Linotype" w:hAnsi="Palatino Linotype" w:cs="Arial"/>
          <w:bCs/>
          <w:sz w:val="24"/>
        </w:rPr>
        <w:t>Manual de Normas y Procedimientos de Desarrollo y Administración de Personal</w:t>
      </w:r>
      <w:r>
        <w:rPr>
          <w:rFonts w:ascii="Palatino Linotype" w:hAnsi="Palatino Linotype" w:cs="Arial"/>
          <w:bCs/>
          <w:sz w:val="24"/>
        </w:rPr>
        <w:t>.</w:t>
      </w:r>
    </w:p>
    <w:p w:rsidR="002E7F9C" w:rsidRDefault="002E7F9C" w:rsidP="003D58D9">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2E7F9C" w:rsidRPr="00EB4658" w:rsidRDefault="002E7F9C" w:rsidP="003D58D9">
      <w:pPr>
        <w:spacing w:line="360" w:lineRule="auto"/>
        <w:jc w:val="both"/>
        <w:rPr>
          <w:rFonts w:ascii="Palatino Linotype" w:hAnsi="Palatino Linotype" w:cs="Arial"/>
          <w:b/>
          <w:sz w:val="32"/>
        </w:rPr>
      </w:pPr>
      <w:r w:rsidRPr="00EB4658">
        <w:rPr>
          <w:rFonts w:ascii="Palatino Linotype" w:hAnsi="Palatino Linotype"/>
        </w:rPr>
        <w:t xml:space="preserve">De lo anteriormente se desprende que el Sujeto Obligado mediante su informe justificado a través del archivo electrónico denominado </w:t>
      </w:r>
      <w:r w:rsidRPr="00EB4658">
        <w:rPr>
          <w:rFonts w:ascii="Palatino Linotype" w:hAnsi="Palatino Linotype" w:cs="Arial"/>
        </w:rPr>
        <w:t>“</w:t>
      </w:r>
      <w:r w:rsidRPr="002E7F9C">
        <w:rPr>
          <w:rFonts w:ascii="Palatino Linotype" w:hAnsi="Palatino Linotype" w:cs="Arial"/>
        </w:rPr>
        <w:t>INFORME JUSTIFICADO-SOL 2018.pdf</w:t>
      </w:r>
      <w:r>
        <w:rPr>
          <w:rFonts w:ascii="Palatino Linotype" w:hAnsi="Palatino Linotype" w:cs="Arial"/>
        </w:rPr>
        <w:t xml:space="preserve">”, por medio del cual el </w:t>
      </w:r>
      <w:r w:rsidRPr="00EB4658">
        <w:rPr>
          <w:rFonts w:ascii="Palatino Linotype" w:hAnsi="Palatino Linotype" w:cs="Arial"/>
        </w:rPr>
        <w:t>Servidor</w:t>
      </w:r>
      <w:r>
        <w:rPr>
          <w:rFonts w:ascii="Palatino Linotype" w:hAnsi="Palatino Linotype" w:cs="Arial"/>
        </w:rPr>
        <w:t xml:space="preserve"> Público</w:t>
      </w:r>
      <w:r w:rsidRPr="00EB4658">
        <w:rPr>
          <w:rFonts w:ascii="Palatino Linotype" w:hAnsi="Palatino Linotype" w:cs="Arial"/>
        </w:rPr>
        <w:t xml:space="preserve"> Habilitad</w:t>
      </w:r>
      <w:r>
        <w:rPr>
          <w:rFonts w:ascii="Palatino Linotype" w:hAnsi="Palatino Linotype" w:cs="Arial"/>
        </w:rPr>
        <w:t>o</w:t>
      </w:r>
      <w:r w:rsidRPr="003D5228">
        <w:rPr>
          <w:rFonts w:ascii="Palatino Linotype" w:hAnsi="Palatino Linotype" w:cs="Arial"/>
        </w:rPr>
        <w:t xml:space="preserve"> </w:t>
      </w:r>
      <w:r w:rsidRPr="00EB4658">
        <w:rPr>
          <w:rFonts w:ascii="Palatino Linotype" w:hAnsi="Palatino Linotype"/>
        </w:rPr>
        <w:t>modificó su respuesta</w:t>
      </w:r>
      <w:r>
        <w:rPr>
          <w:rFonts w:ascii="Palatino Linotype" w:hAnsi="Palatino Linotype" w:cs="Arial"/>
        </w:rPr>
        <w:t>.</w:t>
      </w:r>
    </w:p>
    <w:p w:rsidR="002E7F9C" w:rsidRDefault="002E7F9C" w:rsidP="003D58D9">
      <w:pPr>
        <w:tabs>
          <w:tab w:val="left" w:pos="709"/>
        </w:tabs>
        <w:spacing w:line="360" w:lineRule="auto"/>
        <w:jc w:val="both"/>
        <w:rPr>
          <w:rFonts w:ascii="Palatino Linotype" w:hAnsi="Palatino Linotype"/>
        </w:rPr>
      </w:pPr>
      <w:r>
        <w:rPr>
          <w:rFonts w:ascii="Palatino Linotype" w:hAnsi="Palatino Linotype" w:cs="Arial"/>
          <w:iCs/>
        </w:rPr>
        <w:t xml:space="preserve"> </w:t>
      </w:r>
    </w:p>
    <w:p w:rsidR="002E7F9C" w:rsidRDefault="002E7F9C" w:rsidP="003D58D9">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w:t>
      </w:r>
      <w:r>
        <w:rPr>
          <w:rFonts w:ascii="Palatino Linotype" w:hAnsi="Palatino Linotype"/>
        </w:rPr>
        <w:t>en su informe justificado modifica su respuesta y hace los siguientes pronunciamientos:</w:t>
      </w:r>
    </w:p>
    <w:tbl>
      <w:tblPr>
        <w:tblStyle w:val="Tablaconcuadrcula"/>
        <w:tblW w:w="9067" w:type="dxa"/>
        <w:tblLayout w:type="fixed"/>
        <w:tblLook w:val="04A0" w:firstRow="1" w:lastRow="0" w:firstColumn="1" w:lastColumn="0" w:noHBand="0" w:noVBand="1"/>
      </w:tblPr>
      <w:tblGrid>
        <w:gridCol w:w="2263"/>
        <w:gridCol w:w="2552"/>
        <w:gridCol w:w="3118"/>
        <w:gridCol w:w="1134"/>
      </w:tblGrid>
      <w:tr w:rsidR="002E7F9C" w:rsidRPr="00917451" w:rsidTr="009038E2">
        <w:tc>
          <w:tcPr>
            <w:tcW w:w="2263" w:type="dxa"/>
            <w:shd w:val="clear" w:color="auto" w:fill="D0CECE" w:themeFill="background2" w:themeFillShade="E6"/>
            <w:vAlign w:val="center"/>
          </w:tcPr>
          <w:p w:rsidR="002E7F9C" w:rsidRPr="002E7F9C" w:rsidRDefault="00427287" w:rsidP="003D58D9">
            <w:pPr>
              <w:pStyle w:val="Prrafodelista"/>
              <w:ind w:left="-113"/>
              <w:jc w:val="center"/>
              <w:rPr>
                <w:rFonts w:ascii="Palatino Linotype" w:hAnsi="Palatino Linotype"/>
                <w:b/>
                <w:sz w:val="22"/>
              </w:rPr>
            </w:pPr>
            <w:bookmarkStart w:id="1" w:name="_Hlk102756972"/>
            <w:r>
              <w:rPr>
                <w:rFonts w:ascii="Palatino Linotype" w:hAnsi="Palatino Linotype"/>
                <w:b/>
                <w:sz w:val="22"/>
              </w:rPr>
              <w:t>Motivos de inconformidad</w:t>
            </w:r>
          </w:p>
        </w:tc>
        <w:tc>
          <w:tcPr>
            <w:tcW w:w="2552" w:type="dxa"/>
            <w:shd w:val="clear" w:color="auto" w:fill="D0CECE" w:themeFill="background2" w:themeFillShade="E6"/>
            <w:vAlign w:val="center"/>
          </w:tcPr>
          <w:p w:rsidR="002E7F9C" w:rsidRPr="002E7F9C" w:rsidRDefault="002E7F9C" w:rsidP="003D58D9">
            <w:pPr>
              <w:pStyle w:val="Prrafodelista"/>
              <w:ind w:left="720"/>
              <w:jc w:val="center"/>
              <w:rPr>
                <w:rFonts w:ascii="Palatino Linotype" w:hAnsi="Palatino Linotype"/>
                <w:b/>
                <w:sz w:val="22"/>
              </w:rPr>
            </w:pPr>
            <w:r>
              <w:rPr>
                <w:rFonts w:ascii="Palatino Linotype" w:hAnsi="Palatino Linotype"/>
                <w:b/>
                <w:sz w:val="22"/>
              </w:rPr>
              <w:t>Respuesta</w:t>
            </w:r>
          </w:p>
        </w:tc>
        <w:tc>
          <w:tcPr>
            <w:tcW w:w="3118" w:type="dxa"/>
            <w:shd w:val="clear" w:color="auto" w:fill="D0CECE" w:themeFill="background2" w:themeFillShade="E6"/>
          </w:tcPr>
          <w:p w:rsidR="002E7F9C" w:rsidRPr="002E7F9C" w:rsidRDefault="002E7F9C" w:rsidP="003D58D9">
            <w:pPr>
              <w:jc w:val="center"/>
              <w:rPr>
                <w:rFonts w:ascii="Palatino Linotype" w:hAnsi="Palatino Linotype"/>
                <w:b/>
                <w:sz w:val="22"/>
              </w:rPr>
            </w:pPr>
            <w:r>
              <w:rPr>
                <w:rFonts w:ascii="Palatino Linotype" w:hAnsi="Palatino Linotype"/>
                <w:b/>
                <w:sz w:val="22"/>
              </w:rPr>
              <w:t>Informe Justificado</w:t>
            </w:r>
          </w:p>
        </w:tc>
        <w:tc>
          <w:tcPr>
            <w:tcW w:w="1134" w:type="dxa"/>
            <w:shd w:val="clear" w:color="auto" w:fill="D0CECE" w:themeFill="background2" w:themeFillShade="E6"/>
            <w:vAlign w:val="center"/>
          </w:tcPr>
          <w:p w:rsidR="002E7F9C" w:rsidRPr="002E7F9C" w:rsidRDefault="002E7F9C" w:rsidP="003D58D9">
            <w:pPr>
              <w:jc w:val="center"/>
              <w:rPr>
                <w:rFonts w:ascii="Palatino Linotype" w:hAnsi="Palatino Linotype"/>
                <w:b/>
                <w:sz w:val="22"/>
              </w:rPr>
            </w:pPr>
            <w:r w:rsidRPr="002E7F9C">
              <w:rPr>
                <w:rFonts w:ascii="Palatino Linotype" w:hAnsi="Palatino Linotype"/>
                <w:b/>
                <w:sz w:val="22"/>
              </w:rPr>
              <w:t>Colma</w:t>
            </w:r>
          </w:p>
        </w:tc>
      </w:tr>
      <w:tr w:rsidR="002E7F9C" w:rsidRPr="006E79DB" w:rsidTr="009038E2">
        <w:tc>
          <w:tcPr>
            <w:tcW w:w="2263" w:type="dxa"/>
            <w:shd w:val="clear" w:color="auto" w:fill="auto"/>
            <w:vAlign w:val="center"/>
          </w:tcPr>
          <w:p w:rsidR="002E7F9C" w:rsidRPr="00427287" w:rsidRDefault="00427287" w:rsidP="003D58D9">
            <w:pPr>
              <w:tabs>
                <w:tab w:val="left" w:pos="709"/>
              </w:tabs>
              <w:jc w:val="both"/>
              <w:rPr>
                <w:rFonts w:ascii="Palatino Linotype" w:hAnsi="Palatino Linotype"/>
                <w:sz w:val="20"/>
                <w:szCs w:val="20"/>
              </w:rPr>
            </w:pPr>
            <w:r w:rsidRPr="00427287">
              <w:rPr>
                <w:rFonts w:ascii="Palatino Linotype" w:hAnsi="Palatino Linotype"/>
                <w:sz w:val="20"/>
                <w:szCs w:val="20"/>
              </w:rPr>
              <w:t xml:space="preserve">1. </w:t>
            </w:r>
            <w:r>
              <w:rPr>
                <w:rFonts w:ascii="Palatino Linotype" w:hAnsi="Palatino Linotype"/>
                <w:sz w:val="20"/>
                <w:szCs w:val="20"/>
              </w:rPr>
              <w:t>L</w:t>
            </w:r>
            <w:r w:rsidRPr="00427287">
              <w:rPr>
                <w:rFonts w:ascii="Palatino Linotype" w:hAnsi="Palatino Linotype"/>
                <w:sz w:val="20"/>
                <w:szCs w:val="20"/>
              </w:rPr>
              <w:t>ista de personal que se proporcionó resultó incompleta</w:t>
            </w:r>
            <w:r>
              <w:rPr>
                <w:rFonts w:ascii="Palatino Linotype" w:hAnsi="Palatino Linotype"/>
                <w:sz w:val="20"/>
                <w:szCs w:val="20"/>
              </w:rPr>
              <w:t>.</w:t>
            </w:r>
          </w:p>
        </w:tc>
        <w:tc>
          <w:tcPr>
            <w:tcW w:w="2552" w:type="dxa"/>
            <w:shd w:val="clear" w:color="auto" w:fill="auto"/>
            <w:vAlign w:val="center"/>
          </w:tcPr>
          <w:p w:rsidR="002E7F9C" w:rsidRPr="00D26936" w:rsidRDefault="002E7F9C" w:rsidP="003D58D9">
            <w:pPr>
              <w:jc w:val="both"/>
              <w:rPr>
                <w:rFonts w:ascii="Palatino Linotype" w:hAnsi="Palatino Linotype"/>
                <w:bCs/>
                <w:sz w:val="20"/>
                <w:szCs w:val="20"/>
              </w:rPr>
            </w:pPr>
            <w:r>
              <w:rPr>
                <w:rFonts w:ascii="Palatino Linotype" w:hAnsi="Palatino Linotype"/>
                <w:bCs/>
                <w:sz w:val="20"/>
                <w:szCs w:val="20"/>
              </w:rPr>
              <w:t>La</w:t>
            </w:r>
            <w:r w:rsidRPr="006E0BA0">
              <w:rPr>
                <w:rFonts w:ascii="Palatino Linotype" w:hAnsi="Palatino Linotype"/>
                <w:bCs/>
                <w:sz w:val="20"/>
                <w:szCs w:val="20"/>
              </w:rPr>
              <w:t xml:space="preserve"> </w:t>
            </w:r>
            <w:r w:rsidR="00427287">
              <w:rPr>
                <w:rFonts w:ascii="Palatino Linotype" w:hAnsi="Palatino Linotype"/>
                <w:bCs/>
                <w:sz w:val="20"/>
                <w:szCs w:val="20"/>
              </w:rPr>
              <w:t xml:space="preserve">Coordinadora </w:t>
            </w:r>
            <w:r w:rsidR="00427287" w:rsidRPr="00427287">
              <w:rPr>
                <w:rFonts w:ascii="Palatino Linotype" w:hAnsi="Palatino Linotype"/>
                <w:bCs/>
                <w:sz w:val="20"/>
                <w:szCs w:val="20"/>
              </w:rPr>
              <w:t>Administrativa,</w:t>
            </w:r>
            <w:r w:rsidR="00427287">
              <w:rPr>
                <w:rFonts w:ascii="Palatino Linotype" w:hAnsi="Palatino Linotype"/>
                <w:bCs/>
                <w:sz w:val="20"/>
                <w:szCs w:val="20"/>
              </w:rPr>
              <w:t xml:space="preserve"> anexo </w:t>
            </w:r>
            <w:r w:rsidR="00427287" w:rsidRPr="00427287">
              <w:rPr>
                <w:rFonts w:ascii="Palatino Linotype" w:hAnsi="Palatino Linotype"/>
                <w:bCs/>
                <w:sz w:val="20"/>
                <w:szCs w:val="20"/>
              </w:rPr>
              <w:t>el listado de personas de la Secretaría de las Mujeres con nombre, categoría, sueldo bruto, sueldo neto y nivel de estudios.</w:t>
            </w:r>
          </w:p>
        </w:tc>
        <w:tc>
          <w:tcPr>
            <w:tcW w:w="3118" w:type="dxa"/>
          </w:tcPr>
          <w:p w:rsidR="002E7F9C" w:rsidRPr="00427287" w:rsidRDefault="00427287" w:rsidP="003D58D9">
            <w:pPr>
              <w:jc w:val="both"/>
              <w:rPr>
                <w:rFonts w:ascii="Palatino Linotype" w:hAnsi="Palatino Linotype"/>
                <w:sz w:val="20"/>
                <w:szCs w:val="20"/>
                <w:lang w:eastAsia="es-MX"/>
              </w:rPr>
            </w:pPr>
            <w:r>
              <w:rPr>
                <w:rFonts w:ascii="Palatino Linotype" w:hAnsi="Palatino Linotype"/>
                <w:sz w:val="20"/>
                <w:szCs w:val="20"/>
                <w:lang w:eastAsia="es-MX"/>
              </w:rPr>
              <w:t>La</w:t>
            </w:r>
            <w:r w:rsidRPr="00427287">
              <w:rPr>
                <w:rFonts w:ascii="Palatino Linotype" w:hAnsi="Palatino Linotype"/>
                <w:sz w:val="20"/>
                <w:szCs w:val="20"/>
                <w:lang w:eastAsia="es-MX"/>
              </w:rPr>
              <w:t xml:space="preserve"> </w:t>
            </w:r>
            <w:r>
              <w:rPr>
                <w:rFonts w:ascii="Palatino Linotype" w:hAnsi="Palatino Linotype"/>
                <w:sz w:val="20"/>
                <w:szCs w:val="20"/>
                <w:lang w:eastAsia="es-MX"/>
              </w:rPr>
              <w:t>Titular de la Unidad de Transparencia señaló que la lista de personal, es la que</w:t>
            </w:r>
            <w:r w:rsidRPr="00427287">
              <w:rPr>
                <w:rFonts w:ascii="Palatino Linotype" w:hAnsi="Palatino Linotype"/>
                <w:sz w:val="20"/>
                <w:szCs w:val="20"/>
                <w:lang w:eastAsia="es-MX"/>
              </w:rPr>
              <w:t xml:space="preserve"> se encuentra resguardada y administrada en los archivos de la Coordinación Administrativa, de la cual  precis</w:t>
            </w:r>
            <w:r>
              <w:rPr>
                <w:rFonts w:ascii="Palatino Linotype" w:hAnsi="Palatino Linotype"/>
                <w:sz w:val="20"/>
                <w:szCs w:val="20"/>
                <w:lang w:eastAsia="es-MX"/>
              </w:rPr>
              <w:t>ó</w:t>
            </w:r>
            <w:r w:rsidRPr="00427287">
              <w:rPr>
                <w:rFonts w:ascii="Palatino Linotype" w:hAnsi="Palatino Linotype"/>
                <w:sz w:val="20"/>
                <w:szCs w:val="20"/>
                <w:lang w:eastAsia="es-MX"/>
              </w:rPr>
              <w:t xml:space="preserve"> que la lista </w:t>
            </w:r>
            <w:r w:rsidRPr="00427287">
              <w:rPr>
                <w:rFonts w:ascii="Palatino Linotype" w:hAnsi="Palatino Linotype"/>
                <w:sz w:val="20"/>
                <w:szCs w:val="20"/>
                <w:lang w:eastAsia="es-MX"/>
              </w:rPr>
              <w:lastRenderedPageBreak/>
              <w:t xml:space="preserve">proporcionada como Anexo </w:t>
            </w:r>
            <w:r>
              <w:rPr>
                <w:rFonts w:ascii="Palatino Linotype" w:hAnsi="Palatino Linotype"/>
                <w:sz w:val="20"/>
                <w:szCs w:val="20"/>
                <w:lang w:eastAsia="es-MX"/>
              </w:rPr>
              <w:t>1, remitida</w:t>
            </w:r>
            <w:r w:rsidRPr="00427287">
              <w:rPr>
                <w:rFonts w:ascii="Palatino Linotype" w:hAnsi="Palatino Linotype"/>
                <w:sz w:val="20"/>
                <w:szCs w:val="20"/>
                <w:lang w:eastAsia="es-MX"/>
              </w:rPr>
              <w:t xml:space="preserve"> en respuesta a la solicitud de información, se refiere al personal que ha permanecido laborando desde el mes de octubre de dos mil veinte hasta el veintinueve de marzo de dos mil veintitrés.</w:t>
            </w:r>
          </w:p>
        </w:tc>
        <w:tc>
          <w:tcPr>
            <w:tcW w:w="1134" w:type="dxa"/>
            <w:shd w:val="clear" w:color="auto" w:fill="auto"/>
            <w:vAlign w:val="center"/>
          </w:tcPr>
          <w:p w:rsidR="002E7F9C" w:rsidRPr="009038E2" w:rsidRDefault="00427287" w:rsidP="003D58D9">
            <w:pPr>
              <w:jc w:val="center"/>
              <w:rPr>
                <w:rFonts w:ascii="Palatino Linotype" w:hAnsi="Palatino Linotype"/>
                <w:b/>
                <w:i/>
                <w:sz w:val="20"/>
                <w:szCs w:val="20"/>
                <w:lang w:eastAsia="es-MX"/>
              </w:rPr>
            </w:pPr>
            <w:r w:rsidRPr="009038E2">
              <w:rPr>
                <w:rFonts w:ascii="Palatino Linotype" w:hAnsi="Palatino Linotype"/>
                <w:b/>
                <w:i/>
                <w:sz w:val="20"/>
                <w:szCs w:val="20"/>
                <w:lang w:eastAsia="es-MX"/>
              </w:rPr>
              <w:lastRenderedPageBreak/>
              <w:t>Sí</w:t>
            </w:r>
          </w:p>
        </w:tc>
      </w:tr>
      <w:tr w:rsidR="00427287" w:rsidRPr="006E79DB" w:rsidTr="009038E2">
        <w:tc>
          <w:tcPr>
            <w:tcW w:w="2263" w:type="dxa"/>
            <w:shd w:val="clear" w:color="auto" w:fill="auto"/>
            <w:vAlign w:val="center"/>
          </w:tcPr>
          <w:p w:rsidR="00427287" w:rsidRPr="00427287" w:rsidRDefault="00427287" w:rsidP="003D58D9">
            <w:pPr>
              <w:tabs>
                <w:tab w:val="left" w:pos="709"/>
              </w:tabs>
              <w:jc w:val="both"/>
              <w:rPr>
                <w:rFonts w:ascii="Palatino Linotype" w:hAnsi="Palatino Linotype"/>
                <w:sz w:val="20"/>
                <w:szCs w:val="20"/>
              </w:rPr>
            </w:pPr>
            <w:r>
              <w:rPr>
                <w:rFonts w:ascii="Palatino Linotype" w:eastAsiaTheme="minorHAnsi" w:hAnsi="Palatino Linotype" w:cs="Arial"/>
                <w:bCs/>
                <w:sz w:val="20"/>
                <w:lang w:val="es-MX" w:eastAsia="en-US"/>
              </w:rPr>
              <w:t>2. F</w:t>
            </w:r>
            <w:r w:rsidRPr="00427287">
              <w:rPr>
                <w:rFonts w:ascii="Palatino Linotype" w:eastAsiaTheme="minorHAnsi" w:hAnsi="Palatino Linotype" w:cs="Arial"/>
                <w:bCs/>
                <w:sz w:val="20"/>
                <w:lang w:val="es-MX" w:eastAsia="en-US"/>
              </w:rPr>
              <w:t>undamentos para los cargos</w:t>
            </w:r>
          </w:p>
        </w:tc>
        <w:tc>
          <w:tcPr>
            <w:tcW w:w="2552" w:type="dxa"/>
            <w:shd w:val="clear" w:color="auto" w:fill="auto"/>
            <w:vAlign w:val="center"/>
          </w:tcPr>
          <w:p w:rsidR="00427287" w:rsidRPr="00427287" w:rsidRDefault="009038E2" w:rsidP="003D58D9">
            <w:pPr>
              <w:jc w:val="both"/>
              <w:rPr>
                <w:rFonts w:ascii="Palatino Linotype" w:hAnsi="Palatino Linotype"/>
                <w:bCs/>
                <w:i/>
                <w:sz w:val="20"/>
                <w:szCs w:val="20"/>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señaló que en función del Manual de Normas y Procedimientos de Desarrollo y Administración de Personal, en el procedimiento “021 Alta o Reingreso de Servidoras Públicas y Servidores Públicos Generales y de Confianza” no enlista como requisito indispensable para los candidatos presentar algún documento expedido por instituciones del Estado o Descentralizadas, y por Instituciones particulares como lo es el Título Profesional, ya que refiere “…Comprobante de grado máximo de estudios…”</w:t>
            </w:r>
          </w:p>
        </w:tc>
        <w:tc>
          <w:tcPr>
            <w:tcW w:w="3118" w:type="dxa"/>
          </w:tcPr>
          <w:p w:rsidR="00427287" w:rsidRPr="009038E2" w:rsidRDefault="009038E2" w:rsidP="003D58D9">
            <w:pPr>
              <w:jc w:val="both"/>
              <w:rPr>
                <w:rFonts w:ascii="Palatino Linotype" w:hAnsi="Palatino Linotype"/>
                <w:sz w:val="20"/>
                <w:szCs w:val="20"/>
                <w:lang w:eastAsia="es-MX"/>
              </w:rPr>
            </w:pPr>
            <w:r>
              <w:rPr>
                <w:rFonts w:ascii="Palatino Linotype" w:eastAsiaTheme="minorHAnsi" w:hAnsi="Palatino Linotype" w:cs="Arial"/>
                <w:bCs/>
                <w:sz w:val="20"/>
                <w:lang w:val="es-MX" w:eastAsia="en-US"/>
              </w:rPr>
              <w:t xml:space="preserve">La Titular de la Unidad de Transparencia, </w:t>
            </w:r>
            <w:r w:rsidRPr="009038E2">
              <w:rPr>
                <w:rFonts w:ascii="Palatino Linotype" w:eastAsiaTheme="minorHAnsi" w:hAnsi="Palatino Linotype" w:cs="Arial"/>
                <w:bCs/>
                <w:sz w:val="20"/>
                <w:lang w:val="es-MX" w:eastAsia="en-US"/>
              </w:rPr>
              <w:t xml:space="preserve">señaló que la Coordinación Administrativa emitió su respuesta con el fundamento establecido en el Manual de Normas y Procedimientos de Desarrollo y Administración de Personal, precisamente al procedimiento “021 Alta o Reingreso de Servidores Públicos Generales y de Confianza”, </w:t>
            </w:r>
            <w:r w:rsidRPr="009038E2">
              <w:rPr>
                <w:rFonts w:ascii="Palatino Linotype" w:eastAsiaTheme="minorHAnsi" w:hAnsi="Palatino Linotype" w:cs="Arial"/>
                <w:bCs/>
                <w:sz w:val="20"/>
                <w:u w:val="single"/>
                <w:lang w:val="es-MX" w:eastAsia="en-US"/>
              </w:rPr>
              <w:t>por lo que no enlistan como requisito indispensable para los candidatos al presentar algún documento expedid por Instituciones del Estado o Descentralizadas y por instituciones</w:t>
            </w:r>
            <w:r w:rsidRPr="009038E2">
              <w:rPr>
                <w:rFonts w:ascii="Palatino Linotype" w:eastAsiaTheme="minorHAnsi" w:hAnsi="Palatino Linotype" w:cs="Arial"/>
                <w:bCs/>
                <w:sz w:val="20"/>
                <w:lang w:val="es-MX" w:eastAsia="en-US"/>
              </w:rPr>
              <w:t xml:space="preserve"> </w:t>
            </w:r>
            <w:r w:rsidRPr="009038E2">
              <w:rPr>
                <w:rFonts w:ascii="Palatino Linotype" w:eastAsiaTheme="minorHAnsi" w:hAnsi="Palatino Linotype" w:cs="Arial"/>
                <w:bCs/>
                <w:sz w:val="20"/>
                <w:u w:val="single"/>
                <w:lang w:val="es-MX" w:eastAsia="en-US"/>
              </w:rPr>
              <w:t>particulares como lo es el Título Profesional, refiriéndose “comprobante de grado máximo de estudios”;</w:t>
            </w:r>
            <w:r w:rsidRPr="009038E2">
              <w:rPr>
                <w:rFonts w:ascii="Palatino Linotype" w:eastAsiaTheme="minorHAnsi" w:hAnsi="Palatino Linotype" w:cs="Arial"/>
                <w:bCs/>
                <w:sz w:val="20"/>
                <w:lang w:val="es-MX" w:eastAsia="en-US"/>
              </w:rPr>
              <w:t xml:space="preserve"> lo cual se advierte en el archivo electrónico denominado como Anexo 1, remitido en respuesta a la solicitud de información. Además cito los requisitos para ingresar al servicio público establecidos en el numeral 47 de la Ley del Trabajo de los Servidores Públicos del Estado y Municipios, señalando que de ninguno de los requisitos del precepto legal invocando establece como requisito fundamental contar con título o </w:t>
            </w:r>
            <w:r w:rsidRPr="009038E2">
              <w:rPr>
                <w:rFonts w:ascii="Palatino Linotype" w:eastAsiaTheme="minorHAnsi" w:hAnsi="Palatino Linotype" w:cs="Arial"/>
                <w:bCs/>
                <w:sz w:val="20"/>
                <w:lang w:val="es-MX" w:eastAsia="en-US"/>
              </w:rPr>
              <w:lastRenderedPageBreak/>
              <w:t>cédula profesional, para ocupar un puesto en el servicio público.</w:t>
            </w:r>
          </w:p>
        </w:tc>
        <w:tc>
          <w:tcPr>
            <w:tcW w:w="1134" w:type="dxa"/>
            <w:shd w:val="clear" w:color="auto" w:fill="auto"/>
            <w:vAlign w:val="center"/>
          </w:tcPr>
          <w:p w:rsidR="00427287" w:rsidRPr="003D58D9" w:rsidRDefault="009038E2" w:rsidP="003D58D9">
            <w:pPr>
              <w:spacing w:line="276" w:lineRule="auto"/>
              <w:jc w:val="center"/>
              <w:rPr>
                <w:rFonts w:ascii="Palatino Linotype" w:hAnsi="Palatino Linotype"/>
                <w:b/>
                <w:i/>
                <w:sz w:val="20"/>
                <w:szCs w:val="20"/>
                <w:lang w:eastAsia="es-MX"/>
              </w:rPr>
            </w:pPr>
            <w:r w:rsidRPr="003D58D9">
              <w:rPr>
                <w:rFonts w:ascii="Palatino Linotype" w:hAnsi="Palatino Linotype"/>
                <w:b/>
                <w:i/>
                <w:sz w:val="20"/>
                <w:szCs w:val="20"/>
                <w:lang w:eastAsia="es-MX"/>
              </w:rPr>
              <w:lastRenderedPageBreak/>
              <w:t>Sí</w:t>
            </w:r>
          </w:p>
        </w:tc>
      </w:tr>
      <w:tr w:rsidR="00427287" w:rsidRPr="006E79DB" w:rsidTr="009038E2">
        <w:tc>
          <w:tcPr>
            <w:tcW w:w="2263" w:type="dxa"/>
            <w:shd w:val="clear" w:color="auto" w:fill="auto"/>
            <w:vAlign w:val="center"/>
          </w:tcPr>
          <w:p w:rsidR="00427287" w:rsidRPr="009038E2" w:rsidRDefault="009038E2" w:rsidP="003D58D9">
            <w:pPr>
              <w:tabs>
                <w:tab w:val="left" w:pos="709"/>
              </w:tabs>
              <w:jc w:val="both"/>
              <w:rPr>
                <w:rFonts w:ascii="Palatino Linotype" w:hAnsi="Palatino Linotype"/>
                <w:sz w:val="20"/>
                <w:szCs w:val="20"/>
              </w:rPr>
            </w:pPr>
            <w:r w:rsidRPr="009038E2">
              <w:rPr>
                <w:rFonts w:ascii="Palatino Linotype" w:hAnsi="Palatino Linotype"/>
                <w:sz w:val="20"/>
                <w:szCs w:val="20"/>
              </w:rPr>
              <w:t xml:space="preserve">3. </w:t>
            </w:r>
            <w:r>
              <w:rPr>
                <w:rFonts w:ascii="Palatino Linotype" w:hAnsi="Palatino Linotype"/>
                <w:sz w:val="20"/>
                <w:szCs w:val="20"/>
              </w:rPr>
              <w:t>Revisión</w:t>
            </w:r>
            <w:r w:rsidRPr="009038E2">
              <w:rPr>
                <w:rFonts w:ascii="Palatino Linotype" w:eastAsiaTheme="minorHAnsi" w:hAnsi="Palatino Linotype" w:cs="Arial"/>
                <w:bCs/>
                <w:sz w:val="20"/>
                <w:szCs w:val="20"/>
                <w:lang w:val="es-MX" w:eastAsia="en-US"/>
              </w:rPr>
              <w:t xml:space="preserve"> del expediente de la C. Cinthia Castaño</w:t>
            </w:r>
            <w:r>
              <w:rPr>
                <w:rFonts w:ascii="Palatino Linotype" w:eastAsiaTheme="minorHAnsi" w:hAnsi="Palatino Linotype" w:cs="Arial"/>
                <w:bCs/>
                <w:sz w:val="20"/>
                <w:szCs w:val="20"/>
                <w:lang w:val="es-MX" w:eastAsia="en-US"/>
              </w:rPr>
              <w:t>.</w:t>
            </w:r>
          </w:p>
        </w:tc>
        <w:tc>
          <w:tcPr>
            <w:tcW w:w="2552" w:type="dxa"/>
            <w:shd w:val="clear" w:color="auto" w:fill="auto"/>
            <w:vAlign w:val="center"/>
          </w:tcPr>
          <w:p w:rsidR="00427287" w:rsidRPr="00427287" w:rsidRDefault="003D58D9" w:rsidP="003D58D9">
            <w:pPr>
              <w:jc w:val="both"/>
              <w:rPr>
                <w:rFonts w:ascii="Palatino Linotype" w:hAnsi="Palatino Linotype"/>
                <w:bCs/>
                <w:i/>
                <w:sz w:val="20"/>
                <w:szCs w:val="20"/>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informó que después de realizar una búsqueda exhaustiva y razonable del expediente personal y laboral de la C. Cinthia Carmen Castaño Aramis, así como en los archivos de la Coordinación Administrativa, no se encontraron registros en los que se describa algún reconocimiento “Por desempeño y Apego de los Principios y valores del servidor público”.</w:t>
            </w:r>
          </w:p>
        </w:tc>
        <w:tc>
          <w:tcPr>
            <w:tcW w:w="3118" w:type="dxa"/>
          </w:tcPr>
          <w:p w:rsidR="00427287" w:rsidRPr="00427287" w:rsidRDefault="009038E2" w:rsidP="003D58D9">
            <w:pPr>
              <w:jc w:val="both"/>
              <w:rPr>
                <w:rFonts w:ascii="Palatino Linotype" w:hAnsi="Palatino Linotype"/>
                <w:i/>
                <w:sz w:val="20"/>
                <w:szCs w:val="20"/>
                <w:lang w:eastAsia="es-MX"/>
              </w:rPr>
            </w:pPr>
            <w:r>
              <w:rPr>
                <w:rFonts w:ascii="Palatino Linotype" w:eastAsiaTheme="minorHAnsi" w:hAnsi="Palatino Linotype" w:cs="Arial"/>
                <w:bCs/>
                <w:sz w:val="20"/>
                <w:lang w:val="es-MX" w:eastAsia="en-US"/>
              </w:rPr>
              <w:t xml:space="preserve">La Titular de la Unidad de Transparencia </w:t>
            </w:r>
            <w:r w:rsidRPr="009038E2">
              <w:rPr>
                <w:rFonts w:ascii="Palatino Linotype" w:eastAsiaTheme="minorHAnsi" w:hAnsi="Palatino Linotype" w:cs="Arial"/>
                <w:bCs/>
                <w:sz w:val="20"/>
                <w:lang w:val="es-MX" w:eastAsia="en-US"/>
              </w:rPr>
              <w:t xml:space="preserve">señaló que en la búsqueda exhaustiva y razonable que realizó la Servidora Pública Habilitada de la Coordinación Administrativa, no detecto el documento al que el particular hace referencia. </w:t>
            </w:r>
            <w:r w:rsidRPr="003D58D9">
              <w:rPr>
                <w:rFonts w:ascii="Palatino Linotype" w:eastAsiaTheme="minorHAnsi" w:hAnsi="Palatino Linotype" w:cs="Arial"/>
                <w:bCs/>
                <w:sz w:val="20"/>
                <w:u w:val="single"/>
                <w:lang w:val="es-MX" w:eastAsia="en-US"/>
              </w:rPr>
              <w:t>Por lo que es factible que lo resguardo de manera personal sin hacerlo del conocimiento a la Unidad Administrativa citada, motivo por el cual no se localizó entro del expediente laboral de la persona referida</w:t>
            </w:r>
            <w:r w:rsidRPr="009038E2">
              <w:rPr>
                <w:rFonts w:ascii="Palatino Linotype" w:eastAsiaTheme="minorHAnsi" w:hAnsi="Palatino Linotype" w:cs="Arial"/>
                <w:bCs/>
                <w:sz w:val="20"/>
                <w:lang w:val="es-MX" w:eastAsia="en-US"/>
              </w:rPr>
              <w:t>.</w:t>
            </w:r>
          </w:p>
        </w:tc>
        <w:tc>
          <w:tcPr>
            <w:tcW w:w="1134" w:type="dxa"/>
            <w:shd w:val="clear" w:color="auto" w:fill="auto"/>
            <w:vAlign w:val="center"/>
          </w:tcPr>
          <w:p w:rsidR="00427287" w:rsidRPr="003D58D9" w:rsidRDefault="009038E2" w:rsidP="003D58D9">
            <w:pPr>
              <w:spacing w:line="276" w:lineRule="auto"/>
              <w:jc w:val="center"/>
              <w:rPr>
                <w:rFonts w:ascii="Palatino Linotype" w:hAnsi="Palatino Linotype"/>
                <w:b/>
                <w:i/>
                <w:sz w:val="20"/>
                <w:szCs w:val="20"/>
                <w:lang w:eastAsia="es-MX"/>
              </w:rPr>
            </w:pPr>
            <w:r w:rsidRPr="003D58D9">
              <w:rPr>
                <w:rFonts w:ascii="Palatino Linotype" w:hAnsi="Palatino Linotype"/>
                <w:b/>
                <w:i/>
                <w:sz w:val="20"/>
                <w:szCs w:val="20"/>
                <w:lang w:eastAsia="es-MX"/>
              </w:rPr>
              <w:t>Sí</w:t>
            </w:r>
          </w:p>
        </w:tc>
      </w:tr>
      <w:tr w:rsidR="00427287" w:rsidRPr="006E79DB" w:rsidTr="009038E2">
        <w:tc>
          <w:tcPr>
            <w:tcW w:w="2263" w:type="dxa"/>
            <w:shd w:val="clear" w:color="auto" w:fill="auto"/>
            <w:vAlign w:val="center"/>
          </w:tcPr>
          <w:p w:rsidR="00427287" w:rsidRPr="00C55850" w:rsidRDefault="00C55850" w:rsidP="003D58D9">
            <w:pPr>
              <w:tabs>
                <w:tab w:val="left" w:pos="709"/>
              </w:tabs>
              <w:jc w:val="both"/>
              <w:rPr>
                <w:rFonts w:ascii="Palatino Linotype" w:hAnsi="Palatino Linotype"/>
                <w:sz w:val="20"/>
                <w:szCs w:val="20"/>
              </w:rPr>
            </w:pPr>
            <w:r w:rsidRPr="00C55850">
              <w:rPr>
                <w:rFonts w:ascii="Palatino Linotype" w:hAnsi="Palatino Linotype"/>
                <w:sz w:val="20"/>
                <w:szCs w:val="20"/>
              </w:rPr>
              <w:t xml:space="preserve">4. </w:t>
            </w:r>
            <w:r>
              <w:rPr>
                <w:rFonts w:ascii="Palatino Linotype" w:eastAsiaTheme="minorHAnsi" w:hAnsi="Palatino Linotype" w:cs="Arial"/>
                <w:bCs/>
                <w:sz w:val="20"/>
                <w:szCs w:val="20"/>
                <w:lang w:val="es-MX" w:eastAsia="en-US"/>
              </w:rPr>
              <w:t>L</w:t>
            </w:r>
            <w:r w:rsidRPr="00C55850">
              <w:rPr>
                <w:rFonts w:ascii="Palatino Linotype" w:eastAsiaTheme="minorHAnsi" w:hAnsi="Palatino Linotype" w:cs="Arial"/>
                <w:bCs/>
                <w:sz w:val="20"/>
                <w:szCs w:val="20"/>
                <w:lang w:val="es-MX" w:eastAsia="en-US"/>
              </w:rPr>
              <w:t>a descripción de puesto incoherente se solicitó desde que el C. Pablo labora en la institución desde CEMYBS, SECRETRIA DE LA MUJER, HOY En DIA SECRETARÍA DE LAS MUJERES</w:t>
            </w:r>
            <w:r w:rsidRPr="00C55850">
              <w:rPr>
                <w:sz w:val="20"/>
                <w:szCs w:val="20"/>
              </w:rPr>
              <w:t xml:space="preserve"> </w:t>
            </w:r>
            <w:r w:rsidRPr="00C55850">
              <w:rPr>
                <w:rFonts w:ascii="Palatino Linotype" w:eastAsiaTheme="minorHAnsi" w:hAnsi="Palatino Linotype" w:cs="Arial"/>
                <w:bCs/>
                <w:sz w:val="20"/>
                <w:szCs w:val="20"/>
                <w:lang w:val="es-MX" w:eastAsia="en-US"/>
              </w:rPr>
              <w:t>Fecha de baja del C. Cesar Pablo ya que su fecha de recepción de actividades fue el día 15 de junio, ya no presentándose a laboral y su fecha de baja cobrando una nómina fue el 30 de junio de 2022 (revisar recibo de nómina)</w:t>
            </w:r>
          </w:p>
        </w:tc>
        <w:tc>
          <w:tcPr>
            <w:tcW w:w="2552" w:type="dxa"/>
            <w:shd w:val="clear" w:color="auto" w:fill="auto"/>
            <w:vAlign w:val="center"/>
          </w:tcPr>
          <w:p w:rsidR="00427287" w:rsidRDefault="003D58D9" w:rsidP="003D58D9">
            <w:pPr>
              <w:jc w:val="both"/>
              <w:rPr>
                <w:rFonts w:ascii="Palatino Linotype" w:eastAsiaTheme="minorHAnsi" w:hAnsi="Palatino Linotype" w:cstheme="minorBidi"/>
                <w:sz w:val="20"/>
                <w:szCs w:val="22"/>
                <w:lang w:val="es-MX" w:eastAsia="es-MX"/>
              </w:rPr>
            </w:pPr>
            <w:r w:rsidRPr="007E1F5C">
              <w:rPr>
                <w:rFonts w:ascii="Palatino Linotype" w:eastAsiaTheme="minorHAnsi" w:hAnsi="Palatino Linotype" w:cstheme="minorBidi"/>
                <w:sz w:val="20"/>
                <w:szCs w:val="22"/>
                <w:lang w:val="es-MX" w:eastAsia="es-MX"/>
              </w:rPr>
              <w:t>La Titular de la Unidad de Transparencia</w:t>
            </w:r>
            <w:r>
              <w:rPr>
                <w:rFonts w:ascii="Palatino Linotype" w:eastAsiaTheme="minorHAnsi" w:hAnsi="Palatino Linotype" w:cstheme="minorBidi"/>
                <w:sz w:val="20"/>
                <w:szCs w:val="22"/>
                <w:lang w:val="es-MX" w:eastAsia="es-MX"/>
              </w:rPr>
              <w:t xml:space="preserve"> informó que el C. Cesar Pablo Martínez, tuvo el </w:t>
            </w:r>
            <w:r w:rsidRPr="0025051A">
              <w:rPr>
                <w:rFonts w:ascii="Palatino Linotype" w:eastAsiaTheme="minorHAnsi" w:hAnsi="Palatino Linotype" w:cstheme="minorBidi"/>
                <w:sz w:val="20"/>
                <w:szCs w:val="22"/>
                <w:u w:val="single"/>
                <w:lang w:val="es-MX" w:eastAsia="es-MX"/>
              </w:rPr>
              <w:t>puesto de Jefe “B” de Proyecto</w:t>
            </w:r>
            <w:r>
              <w:rPr>
                <w:rFonts w:ascii="Palatino Linotype" w:eastAsiaTheme="minorHAnsi" w:hAnsi="Palatino Linotype" w:cstheme="minorBidi"/>
                <w:sz w:val="20"/>
                <w:szCs w:val="22"/>
                <w:lang w:val="es-MX" w:eastAsia="es-MX"/>
              </w:rPr>
              <w:t xml:space="preserve">, con un </w:t>
            </w:r>
            <w:r w:rsidRPr="0025051A">
              <w:rPr>
                <w:rFonts w:ascii="Palatino Linotype" w:eastAsiaTheme="minorHAnsi" w:hAnsi="Palatino Linotype" w:cstheme="minorBidi"/>
                <w:sz w:val="20"/>
                <w:szCs w:val="22"/>
                <w:u w:val="single"/>
                <w:lang w:val="es-MX" w:eastAsia="es-MX"/>
              </w:rPr>
              <w:t>sueldo bruto de $21,736.90</w:t>
            </w:r>
            <w:r>
              <w:rPr>
                <w:rFonts w:ascii="Palatino Linotype" w:eastAsiaTheme="minorHAnsi" w:hAnsi="Palatino Linotype" w:cstheme="minorBidi"/>
                <w:sz w:val="20"/>
                <w:szCs w:val="22"/>
                <w:lang w:val="es-MX" w:eastAsia="es-MX"/>
              </w:rPr>
              <w:t xml:space="preserve"> (veintiún mil setecientos treinta y seis 90/100 M. N.).</w:t>
            </w:r>
          </w:p>
          <w:p w:rsidR="003D58D9" w:rsidRDefault="003D58D9" w:rsidP="003D58D9">
            <w:pPr>
              <w:jc w:val="both"/>
              <w:rPr>
                <w:rFonts w:ascii="Palatino Linotype" w:eastAsiaTheme="minorHAnsi" w:hAnsi="Palatino Linotype" w:cstheme="minorBidi"/>
                <w:sz w:val="20"/>
                <w:szCs w:val="22"/>
                <w:lang w:val="es-MX" w:eastAsia="es-MX"/>
              </w:rPr>
            </w:pPr>
          </w:p>
          <w:p w:rsidR="003D58D9" w:rsidRPr="00427287" w:rsidRDefault="003D58D9" w:rsidP="003D58D9">
            <w:pPr>
              <w:jc w:val="both"/>
              <w:rPr>
                <w:rFonts w:ascii="Palatino Linotype" w:hAnsi="Palatino Linotype"/>
                <w:bCs/>
                <w:i/>
                <w:sz w:val="20"/>
                <w:szCs w:val="20"/>
              </w:rPr>
            </w:pPr>
            <w:r w:rsidRPr="003D58D9">
              <w:rPr>
                <w:rFonts w:ascii="Palatino Linotype" w:eastAsiaTheme="minorHAnsi" w:hAnsi="Palatino Linotype" w:cstheme="minorBidi"/>
                <w:sz w:val="20"/>
                <w:szCs w:val="22"/>
                <w:lang w:val="es-MX" w:eastAsia="es-MX"/>
              </w:rPr>
              <w:t xml:space="preserve">Además informó que el </w:t>
            </w:r>
            <w:r w:rsidRPr="003D58D9">
              <w:rPr>
                <w:rFonts w:ascii="Palatino Linotype" w:eastAsiaTheme="minorHAnsi" w:hAnsi="Palatino Linotype" w:cstheme="minorBidi"/>
                <w:sz w:val="20"/>
                <w:szCs w:val="22"/>
                <w:u w:val="single"/>
                <w:lang w:val="es-MX" w:eastAsia="es-MX"/>
              </w:rPr>
              <w:t>treinta de junio de dos mil veintidós fue la baja del C. Cesar Pablo Martínez.</w:t>
            </w:r>
          </w:p>
        </w:tc>
        <w:tc>
          <w:tcPr>
            <w:tcW w:w="3118" w:type="dxa"/>
          </w:tcPr>
          <w:p w:rsidR="00427287" w:rsidRPr="00C55850" w:rsidRDefault="00C55850" w:rsidP="003D58D9">
            <w:pPr>
              <w:spacing w:line="276" w:lineRule="auto"/>
              <w:jc w:val="both"/>
              <w:rPr>
                <w:rFonts w:ascii="Palatino Linotype" w:hAnsi="Palatino Linotype"/>
                <w:sz w:val="20"/>
                <w:szCs w:val="20"/>
                <w:lang w:eastAsia="es-MX"/>
              </w:rPr>
            </w:pPr>
            <w:r>
              <w:rPr>
                <w:rFonts w:ascii="Palatino Linotype" w:hAnsi="Palatino Linotype"/>
                <w:sz w:val="20"/>
                <w:szCs w:val="20"/>
                <w:lang w:eastAsia="es-MX"/>
              </w:rPr>
              <w:t>La Titular de la Unidad de Transparencia señaló</w:t>
            </w:r>
            <w:r w:rsidRPr="00C55850">
              <w:rPr>
                <w:rFonts w:ascii="Palatino Linotype" w:hAnsi="Palatino Linotype"/>
                <w:sz w:val="20"/>
                <w:szCs w:val="20"/>
                <w:lang w:eastAsia="es-MX"/>
              </w:rPr>
              <w:t xml:space="preserve"> </w:t>
            </w:r>
            <w:r w:rsidR="003D58D9" w:rsidRPr="003D58D9">
              <w:rPr>
                <w:rFonts w:ascii="Palatino Linotype" w:hAnsi="Palatino Linotype"/>
                <w:sz w:val="20"/>
                <w:szCs w:val="20"/>
                <w:u w:val="single"/>
                <w:lang w:eastAsia="es-MX"/>
              </w:rPr>
              <w:t xml:space="preserve">que de acuerdo a la información que obra en sus archivos de </w:t>
            </w:r>
            <w:r w:rsidRPr="003D58D9">
              <w:rPr>
                <w:rFonts w:ascii="Palatino Linotype" w:hAnsi="Palatino Linotype"/>
                <w:sz w:val="20"/>
                <w:szCs w:val="20"/>
                <w:u w:val="single"/>
                <w:lang w:eastAsia="es-MX"/>
              </w:rPr>
              <w:t xml:space="preserve">la </w:t>
            </w:r>
            <w:r w:rsidR="003D58D9" w:rsidRPr="003D58D9">
              <w:rPr>
                <w:rFonts w:ascii="Palatino Linotype" w:hAnsi="Palatino Linotype"/>
                <w:sz w:val="20"/>
                <w:szCs w:val="20"/>
                <w:u w:val="single"/>
                <w:lang w:eastAsia="es-MX"/>
              </w:rPr>
              <w:t xml:space="preserve"> Coordinación Administrativa, </w:t>
            </w:r>
            <w:r w:rsidRPr="003D58D9">
              <w:rPr>
                <w:rFonts w:ascii="Palatino Linotype" w:hAnsi="Palatino Linotype"/>
                <w:sz w:val="20"/>
                <w:szCs w:val="20"/>
                <w:u w:val="single"/>
                <w:lang w:eastAsia="es-MX"/>
              </w:rPr>
              <w:t xml:space="preserve"> el ciudadano Cesar Pablo Martínez ocupó el puesto de Jefe “B” de Proyecto, mismo que no cambio en el tiempo que estuvo laborando en ese Sujeto Obligado, asimismo se proporcionó el sueldo bruto y neto, como fue requerido en la solicitud inicial</w:t>
            </w:r>
            <w:r w:rsidRPr="00C55850">
              <w:rPr>
                <w:rFonts w:ascii="Palatino Linotype" w:hAnsi="Palatino Linotype"/>
                <w:sz w:val="20"/>
                <w:szCs w:val="20"/>
                <w:lang w:eastAsia="es-MX"/>
              </w:rPr>
              <w:t>.</w:t>
            </w:r>
          </w:p>
        </w:tc>
        <w:tc>
          <w:tcPr>
            <w:tcW w:w="1134" w:type="dxa"/>
            <w:shd w:val="clear" w:color="auto" w:fill="auto"/>
            <w:vAlign w:val="center"/>
          </w:tcPr>
          <w:p w:rsidR="00427287" w:rsidRPr="003D58D9" w:rsidRDefault="003D58D9" w:rsidP="003D58D9">
            <w:pPr>
              <w:spacing w:line="276" w:lineRule="auto"/>
              <w:jc w:val="center"/>
              <w:rPr>
                <w:rFonts w:ascii="Palatino Linotype" w:hAnsi="Palatino Linotype"/>
                <w:b/>
                <w:i/>
                <w:sz w:val="20"/>
                <w:szCs w:val="20"/>
                <w:lang w:eastAsia="es-MX"/>
              </w:rPr>
            </w:pPr>
            <w:r w:rsidRPr="003D58D9">
              <w:rPr>
                <w:rFonts w:ascii="Palatino Linotype" w:hAnsi="Palatino Linotype"/>
                <w:b/>
                <w:i/>
                <w:sz w:val="20"/>
                <w:szCs w:val="20"/>
                <w:lang w:eastAsia="es-MX"/>
              </w:rPr>
              <w:t>Sí</w:t>
            </w:r>
          </w:p>
        </w:tc>
      </w:tr>
      <w:bookmarkEnd w:id="1"/>
    </w:tbl>
    <w:p w:rsidR="002E7F9C" w:rsidRDefault="002E7F9C" w:rsidP="003D58D9">
      <w:pPr>
        <w:pStyle w:val="Sinespaciado"/>
        <w:spacing w:line="360" w:lineRule="auto"/>
        <w:jc w:val="both"/>
        <w:rPr>
          <w:rFonts w:ascii="Palatino Linotype" w:hAnsi="Palatino Linotype"/>
        </w:rPr>
      </w:pPr>
    </w:p>
    <w:p w:rsidR="002E7F9C" w:rsidRPr="00C96AC8" w:rsidRDefault="002E7F9C" w:rsidP="003D58D9">
      <w:pPr>
        <w:spacing w:line="360" w:lineRule="auto"/>
        <w:jc w:val="both"/>
        <w:rPr>
          <w:rFonts w:ascii="Palatino Linotype" w:hAnsi="Palatino Linotype" w:cs="Arial"/>
          <w:lang w:eastAsia="es-MX"/>
        </w:rPr>
      </w:pPr>
      <w:r w:rsidRPr="00C96AC8">
        <w:rPr>
          <w:rFonts w:ascii="Palatino Linotype" w:hAnsi="Palatino Linotype" w:cs="Arial"/>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w:t>
      </w:r>
      <w:r w:rsidRPr="00C96AC8">
        <w:rPr>
          <w:rFonts w:ascii="Palatino Linotype" w:hAnsi="Palatino Linotype" w:cs="Arial"/>
          <w:lang w:eastAsia="es-MX"/>
        </w:rPr>
        <w:lastRenderedPageBreak/>
        <w:t>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lang w:eastAsia="es-MX"/>
        </w:rPr>
        <w:t xml:space="preserve"> </w:t>
      </w:r>
      <w:r w:rsidRPr="00C96AC8">
        <w:rPr>
          <w:rFonts w:ascii="Palatino Linotype" w:hAnsi="Palatino Linotype" w:cs="Arial"/>
          <w:lang w:eastAsia="es-MX"/>
        </w:rPr>
        <w:t>l</w:t>
      </w:r>
      <w:r>
        <w:rPr>
          <w:rFonts w:ascii="Palatino Linotype" w:hAnsi="Palatino Linotype" w:cs="Arial"/>
          <w:lang w:eastAsia="es-MX"/>
        </w:rPr>
        <w:t xml:space="preserve">a parte </w:t>
      </w:r>
      <w:r w:rsidRPr="00C96AC8">
        <w:rPr>
          <w:rFonts w:ascii="Palatino Linotype" w:hAnsi="Palatino Linotype" w:cs="Arial"/>
          <w:lang w:eastAsia="es-MX"/>
        </w:rPr>
        <w:t>Recurrente.</w:t>
      </w:r>
    </w:p>
    <w:p w:rsidR="002E7F9C" w:rsidRDefault="002E7F9C" w:rsidP="003D58D9">
      <w:pPr>
        <w:spacing w:line="360" w:lineRule="auto"/>
        <w:jc w:val="both"/>
        <w:rPr>
          <w:rFonts w:ascii="Palatino Linotype" w:hAnsi="Palatino Linotype" w:cs="Arial"/>
        </w:rPr>
      </w:pPr>
      <w:r w:rsidRPr="00C96AC8">
        <w:rPr>
          <w:rFonts w:ascii="Palatino Linotype" w:hAnsi="Palatino Linotype" w:cs="Arial"/>
          <w:lang w:eastAsia="es-MX"/>
        </w:rPr>
        <w:t xml:space="preserve"> </w:t>
      </w:r>
    </w:p>
    <w:p w:rsidR="002E7F9C" w:rsidRDefault="002E7F9C" w:rsidP="003D58D9">
      <w:pPr>
        <w:spacing w:line="360" w:lineRule="auto"/>
        <w:jc w:val="both"/>
        <w:rPr>
          <w:rFonts w:ascii="Palatino Linotype" w:hAnsi="Palatino Linotype" w:cs="Arial"/>
        </w:rPr>
      </w:pPr>
      <w:r w:rsidRPr="00C96AC8">
        <w:rPr>
          <w:rFonts w:ascii="Palatino Linotype" w:hAnsi="Palatino Linotype" w:cs="Arial"/>
        </w:rPr>
        <w:t>Luego, conforme a la transcripción que antecede conviene desglosar los elementos que deben tomarse en consideración para que el sobreseimiento del presente recurso de revisión, son los siguientes:</w:t>
      </w:r>
    </w:p>
    <w:p w:rsidR="002E7F9C" w:rsidRDefault="002E7F9C" w:rsidP="003D58D9">
      <w:pPr>
        <w:spacing w:line="360" w:lineRule="auto"/>
        <w:jc w:val="both"/>
        <w:rPr>
          <w:rFonts w:ascii="Palatino Linotype" w:hAnsi="Palatino Linotype" w:cs="Arial"/>
        </w:rPr>
      </w:pPr>
    </w:p>
    <w:p w:rsidR="002E7F9C" w:rsidRPr="00431467" w:rsidRDefault="002E7F9C" w:rsidP="003D58D9">
      <w:pPr>
        <w:spacing w:line="360" w:lineRule="auto"/>
        <w:ind w:left="567" w:right="567"/>
        <w:jc w:val="both"/>
        <w:rPr>
          <w:rFonts w:ascii="Palatino Linotype" w:hAnsi="Palatino Linotype" w:cs="Arial"/>
        </w:rPr>
      </w:pPr>
      <w:r w:rsidRPr="00431467">
        <w:rPr>
          <w:rFonts w:ascii="Palatino Linotype" w:hAnsi="Palatino Linotype" w:cs="Arial"/>
        </w:rPr>
        <w:t xml:space="preserve">1.- El sujeto obligado responsable; </w:t>
      </w:r>
    </w:p>
    <w:p w:rsidR="002E7F9C" w:rsidRPr="00431467" w:rsidRDefault="002E7F9C" w:rsidP="003D58D9">
      <w:pPr>
        <w:spacing w:line="360" w:lineRule="auto"/>
        <w:ind w:left="567" w:right="567"/>
        <w:jc w:val="both"/>
        <w:rPr>
          <w:rFonts w:ascii="Palatino Linotype" w:hAnsi="Palatino Linotype" w:cs="Arial"/>
        </w:rPr>
      </w:pPr>
      <w:r w:rsidRPr="00431467">
        <w:rPr>
          <w:rFonts w:ascii="Palatino Linotype" w:hAnsi="Palatino Linotype" w:cs="Arial"/>
        </w:rPr>
        <w:t>2.- Acto;</w:t>
      </w:r>
    </w:p>
    <w:p w:rsidR="002E7F9C" w:rsidRPr="00431467" w:rsidRDefault="002E7F9C" w:rsidP="003D58D9">
      <w:pPr>
        <w:spacing w:line="360" w:lineRule="auto"/>
        <w:ind w:left="567" w:right="567"/>
        <w:jc w:val="both"/>
        <w:rPr>
          <w:rFonts w:ascii="Palatino Linotype" w:hAnsi="Palatino Linotype" w:cs="Arial"/>
        </w:rPr>
      </w:pPr>
      <w:r w:rsidRPr="00431467">
        <w:rPr>
          <w:rFonts w:ascii="Palatino Linotype" w:hAnsi="Palatino Linotype" w:cs="Arial"/>
        </w:rPr>
        <w:t>3.- Que se modifique o revoque; y</w:t>
      </w:r>
    </w:p>
    <w:p w:rsidR="002E7F9C" w:rsidRDefault="002E7F9C" w:rsidP="003D58D9">
      <w:pPr>
        <w:spacing w:line="360" w:lineRule="auto"/>
        <w:ind w:left="567" w:right="567"/>
        <w:jc w:val="both"/>
        <w:rPr>
          <w:rFonts w:ascii="Palatino Linotype" w:hAnsi="Palatino Linotype" w:cs="Arial"/>
        </w:rPr>
      </w:pPr>
      <w:r w:rsidRPr="00431467">
        <w:rPr>
          <w:rFonts w:ascii="Palatino Linotype" w:hAnsi="Palatino Linotype" w:cs="Arial"/>
        </w:rPr>
        <w:t>4.- De tal manera que el medio de impugnación quede sin efecto o materia.</w:t>
      </w:r>
    </w:p>
    <w:p w:rsidR="002E7F9C" w:rsidRDefault="002E7F9C" w:rsidP="003D58D9">
      <w:pPr>
        <w:spacing w:line="360" w:lineRule="auto"/>
        <w:jc w:val="both"/>
        <w:rPr>
          <w:rFonts w:ascii="Palatino Linotype" w:hAnsi="Palatino Linotype" w:cs="Arial"/>
        </w:rPr>
      </w:pPr>
    </w:p>
    <w:p w:rsidR="002E7F9C" w:rsidRDefault="002E7F9C" w:rsidP="003D58D9">
      <w:pPr>
        <w:spacing w:line="360" w:lineRule="auto"/>
        <w:jc w:val="both"/>
        <w:rPr>
          <w:rFonts w:ascii="Palatino Linotype" w:hAnsi="Palatino Linotype" w:cs="Arial"/>
        </w:rPr>
      </w:pPr>
      <w:r w:rsidRPr="007B0D82">
        <w:rPr>
          <w:rFonts w:ascii="Palatino Linotype" w:hAnsi="Palatino Linotype" w:cs="Arial"/>
        </w:rPr>
        <w:t xml:space="preserve">El primer elemento normativo, se actualiza ya que el Sujeto Obligado responsable es </w:t>
      </w:r>
      <w:r>
        <w:rPr>
          <w:rFonts w:ascii="Palatino Linotype" w:hAnsi="Palatino Linotype" w:cs="Arial"/>
        </w:rPr>
        <w:t>l</w:t>
      </w:r>
      <w:r w:rsidR="003D58D9">
        <w:rPr>
          <w:rFonts w:ascii="Palatino Linotype" w:hAnsi="Palatino Linotype" w:cs="Arial"/>
        </w:rPr>
        <w:t>a</w:t>
      </w:r>
      <w:r>
        <w:rPr>
          <w:rFonts w:ascii="Palatino Linotype" w:hAnsi="Palatino Linotype" w:cs="Arial"/>
        </w:rPr>
        <w:t xml:space="preserve"> </w:t>
      </w:r>
      <w:r w:rsidR="003D58D9" w:rsidRPr="003D58D9">
        <w:rPr>
          <w:rFonts w:ascii="Palatino Linotype" w:hAnsi="Palatino Linotype" w:cs="Arial"/>
        </w:rPr>
        <w:t>Secretaría de las Mujeres</w:t>
      </w:r>
      <w:r>
        <w:rPr>
          <w:rFonts w:ascii="Palatino Linotype" w:hAnsi="Palatino Linotype" w:cs="Arial"/>
        </w:rPr>
        <w:t>.</w:t>
      </w:r>
    </w:p>
    <w:p w:rsidR="002E7F9C" w:rsidRDefault="002E7F9C" w:rsidP="003D58D9">
      <w:pPr>
        <w:spacing w:line="360" w:lineRule="auto"/>
        <w:jc w:val="both"/>
        <w:rPr>
          <w:rFonts w:ascii="Palatino Linotype" w:hAnsi="Palatino Linotype" w:cs="Arial"/>
        </w:rPr>
      </w:pPr>
    </w:p>
    <w:p w:rsidR="002E7F9C" w:rsidRDefault="002E7F9C" w:rsidP="003D58D9">
      <w:pPr>
        <w:spacing w:line="360" w:lineRule="auto"/>
        <w:jc w:val="both"/>
        <w:rPr>
          <w:rFonts w:ascii="Palatino Linotype" w:hAnsi="Palatino Linotype" w:cs="Arial"/>
        </w:rPr>
      </w:pPr>
      <w:r w:rsidRPr="00C96AC8">
        <w:rPr>
          <w:rFonts w:ascii="Palatino Linotype" w:hAnsi="Palatino Linotype" w:cs="Arial"/>
        </w:rPr>
        <w:t>El segundo elemento normativo, es la existencia de un acto, en el caso en concreto que nos ocupa se actualiza con la existencia de las respuestas por parte del Sujeto Obligado, las cuales precisamente son las que se impugnan.</w:t>
      </w:r>
    </w:p>
    <w:p w:rsidR="002E7F9C" w:rsidRDefault="002E7F9C" w:rsidP="003D58D9">
      <w:pPr>
        <w:spacing w:line="360" w:lineRule="auto"/>
        <w:jc w:val="both"/>
        <w:rPr>
          <w:rFonts w:ascii="Palatino Linotype" w:hAnsi="Palatino Linotype" w:cs="Arial"/>
        </w:rPr>
      </w:pPr>
    </w:p>
    <w:p w:rsidR="002E7F9C" w:rsidRPr="00C96AC8" w:rsidRDefault="002E7F9C" w:rsidP="003D58D9">
      <w:pPr>
        <w:spacing w:line="360" w:lineRule="auto"/>
        <w:jc w:val="both"/>
        <w:rPr>
          <w:rFonts w:ascii="Palatino Linotype" w:hAnsi="Palatino Linotype" w:cs="Arial"/>
        </w:rPr>
      </w:pPr>
      <w:r w:rsidRPr="00C96AC8">
        <w:rPr>
          <w:rFonts w:ascii="Palatino Linotype" w:hAnsi="Palatino Linotype" w:cs="Arial"/>
        </w:rPr>
        <w:t xml:space="preserve">Cabe destacar que la respuesta que da el Sujeto Obligado, el precepto normativo en estudio, los consagra como “acto”, esto es así, ya que las respuestas que emiten los Sujetos Obligados son consideradas, (en el contexto que la propia Ley establece), como </w:t>
      </w:r>
      <w:r w:rsidRPr="00C96AC8">
        <w:rPr>
          <w:rFonts w:ascii="Palatino Linotype" w:hAnsi="Palatino Linotype" w:cs="Arial"/>
        </w:rPr>
        <w:lastRenderedPageBreak/>
        <w:t xml:space="preserve">“actos”,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2E7F9C" w:rsidRDefault="002E7F9C" w:rsidP="003D58D9">
      <w:pPr>
        <w:spacing w:line="360" w:lineRule="auto"/>
        <w:jc w:val="both"/>
        <w:rPr>
          <w:rFonts w:ascii="Palatino Linotype" w:hAnsi="Palatino Linotype" w:cs="Arial"/>
          <w:lang w:eastAsia="es-MX"/>
        </w:rPr>
      </w:pPr>
    </w:p>
    <w:p w:rsidR="002E7F9C" w:rsidRPr="00C96AC8" w:rsidRDefault="002E7F9C" w:rsidP="003D58D9">
      <w:pPr>
        <w:spacing w:line="360" w:lineRule="auto"/>
        <w:jc w:val="both"/>
        <w:rPr>
          <w:rFonts w:ascii="Palatino Linotype" w:hAnsi="Palatino Linotype" w:cs="Arial"/>
          <w:lang w:eastAsia="es-MX"/>
        </w:rPr>
      </w:pPr>
      <w:r w:rsidRPr="00C96AC8">
        <w:rPr>
          <w:rFonts w:ascii="Palatino Linotype" w:hAnsi="Palatino Linotype" w:cs="Arial"/>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rsidR="002E7F9C" w:rsidRDefault="002E7F9C" w:rsidP="003D58D9">
      <w:pPr>
        <w:pStyle w:val="Prrafodelista"/>
        <w:spacing w:line="360" w:lineRule="auto"/>
        <w:ind w:left="0" w:right="51"/>
        <w:jc w:val="both"/>
        <w:rPr>
          <w:rFonts w:ascii="Palatino Linotype" w:hAnsi="Palatino Linotype" w:cs="Arial"/>
        </w:rPr>
      </w:pPr>
    </w:p>
    <w:p w:rsidR="002E7F9C" w:rsidRDefault="002E7F9C" w:rsidP="003D58D9">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la parte</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3D58D9">
        <w:rPr>
          <w:rFonts w:ascii="Palatino Linotype" w:hAnsi="Palatino Linotype" w:cs="Arial"/>
          <w:b/>
        </w:rPr>
        <w:t>02495</w:t>
      </w:r>
      <w:r w:rsidRPr="00872B4F">
        <w:rPr>
          <w:rFonts w:ascii="Palatino Linotype" w:eastAsiaTheme="minorEastAsia" w:hAnsi="Palatino Linotype" w:cstheme="minorBidi"/>
          <w:b/>
          <w:lang w:val="es-ES_tradnl"/>
        </w:rPr>
        <w:t>/INFOEM/IP/RR/202</w:t>
      </w:r>
      <w:r w:rsidR="003D58D9">
        <w:rPr>
          <w:rFonts w:ascii="Palatino Linotype" w:eastAsiaTheme="minorEastAsia" w:hAnsi="Palatino Linotype" w:cstheme="minorBidi"/>
          <w:b/>
          <w:lang w:val="es-ES_tradnl"/>
        </w:rPr>
        <w:t>3</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rsidR="002E7F9C" w:rsidRDefault="002E7F9C" w:rsidP="003D58D9">
      <w:pPr>
        <w:spacing w:line="360" w:lineRule="auto"/>
        <w:jc w:val="center"/>
        <w:rPr>
          <w:rFonts w:ascii="Palatino Linotype" w:hAnsi="Palatino Linotype"/>
          <w:b/>
          <w:bCs/>
          <w:spacing w:val="60"/>
          <w:sz w:val="28"/>
          <w:lang w:val="es-ES_tradnl"/>
        </w:rPr>
      </w:pPr>
    </w:p>
    <w:p w:rsidR="002E7F9C" w:rsidRDefault="002E7F9C" w:rsidP="003D58D9">
      <w:pPr>
        <w:spacing w:line="360" w:lineRule="auto"/>
        <w:jc w:val="center"/>
        <w:rPr>
          <w:rFonts w:ascii="Palatino Linotype" w:hAnsi="Palatino Linotype"/>
          <w:b/>
          <w:bCs/>
          <w:spacing w:val="60"/>
          <w:sz w:val="28"/>
          <w:lang w:val="es-ES_tradnl"/>
        </w:rPr>
      </w:pPr>
      <w:r w:rsidRPr="00667998">
        <w:rPr>
          <w:rFonts w:ascii="Palatino Linotype" w:hAnsi="Palatino Linotype"/>
          <w:b/>
          <w:bCs/>
          <w:spacing w:val="60"/>
          <w:sz w:val="28"/>
          <w:lang w:val="es-ES_tradnl"/>
        </w:rPr>
        <w:t>SE    RESUELVE</w:t>
      </w:r>
    </w:p>
    <w:p w:rsidR="002E7F9C" w:rsidRPr="003F4F84" w:rsidRDefault="002E7F9C" w:rsidP="003D58D9">
      <w:pPr>
        <w:spacing w:line="360" w:lineRule="auto"/>
        <w:jc w:val="center"/>
        <w:rPr>
          <w:rFonts w:ascii="Palatino Linotype" w:hAnsi="Palatino Linotype"/>
          <w:b/>
          <w:bCs/>
          <w:spacing w:val="60"/>
          <w:lang w:val="es-ES_tradnl"/>
        </w:rPr>
      </w:pPr>
    </w:p>
    <w:p w:rsidR="002E7F9C" w:rsidRPr="00CE46BA" w:rsidRDefault="002E7F9C" w:rsidP="003D58D9">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003D58D9">
        <w:rPr>
          <w:rFonts w:ascii="Palatino Linotype" w:hAnsi="Palatino Linotype" w:cs="Arial"/>
          <w:b/>
        </w:rPr>
        <w:t>02495</w:t>
      </w:r>
      <w:r w:rsidR="003D58D9" w:rsidRPr="00872B4F">
        <w:rPr>
          <w:rFonts w:ascii="Palatino Linotype" w:eastAsiaTheme="minorEastAsia" w:hAnsi="Palatino Linotype" w:cstheme="minorBidi"/>
          <w:b/>
          <w:lang w:val="es-ES_tradnl"/>
        </w:rPr>
        <w:t>/INFOEM/IP/RR/202</w:t>
      </w:r>
      <w:r w:rsidR="003D58D9">
        <w:rPr>
          <w:rFonts w:ascii="Palatino Linotype" w:eastAsiaTheme="minorEastAsia" w:hAnsi="Palatino Linotype" w:cstheme="minorBidi"/>
          <w:b/>
          <w:lang w:val="es-ES_tradnl"/>
        </w:rPr>
        <w:t>3</w:t>
      </w:r>
      <w:r w:rsidRPr="00CE46BA">
        <w:rPr>
          <w:rFonts w:ascii="Palatino Linotype" w:hAnsi="Palatino Linotype" w:cs="Arial"/>
        </w:rPr>
        <w:t xml:space="preserve">, porque al modificar la respuesta al recurso de revisión quedó sin materia </w:t>
      </w:r>
      <w:r w:rsidRPr="003770E9">
        <w:rPr>
          <w:rFonts w:ascii="Palatino Linotype" w:hAnsi="Palatino Linotype" w:cs="Arial"/>
          <w:b/>
        </w:rPr>
        <w:t>actualizándose la causal de la fracción III del artículo 192</w:t>
      </w:r>
      <w:r>
        <w:rPr>
          <w:rFonts w:ascii="Palatino Linotype" w:hAnsi="Palatino Linotype" w:cs="Arial"/>
        </w:rPr>
        <w:t xml:space="preserve"> de la </w:t>
      </w:r>
      <w:r w:rsidRPr="00835647">
        <w:rPr>
          <w:rFonts w:ascii="Palatino Linotype" w:hAnsi="Palatino Linotype" w:cs="Arial"/>
        </w:rPr>
        <w:t>Ley de Transparencia y Acceso a la Información Pública del Estado de México y Municipios</w:t>
      </w:r>
      <w:r>
        <w:rPr>
          <w:rFonts w:ascii="Palatino Linotype" w:hAnsi="Palatino Linotype" w:cs="Arial"/>
        </w:rPr>
        <w:t xml:space="preserve">, </w:t>
      </w:r>
      <w:r w:rsidRPr="00CE46BA">
        <w:rPr>
          <w:rFonts w:ascii="Palatino Linotype" w:hAnsi="Palatino Linotype" w:cs="Arial"/>
        </w:rPr>
        <w:t xml:space="preserve">en términos del </w:t>
      </w:r>
      <w:r w:rsidRPr="00CE46BA">
        <w:rPr>
          <w:rFonts w:ascii="Palatino Linotype" w:hAnsi="Palatino Linotype" w:cs="Arial"/>
          <w:b/>
        </w:rPr>
        <w:t xml:space="preserve">Considerando </w:t>
      </w:r>
      <w:r>
        <w:rPr>
          <w:rFonts w:ascii="Palatino Linotype" w:hAnsi="Palatino Linotype" w:cs="Arial"/>
          <w:b/>
        </w:rPr>
        <w:t>CUART</w:t>
      </w:r>
      <w:r w:rsidRPr="00CE46BA">
        <w:rPr>
          <w:rFonts w:ascii="Palatino Linotype" w:hAnsi="Palatino Linotype" w:cs="Arial"/>
          <w:b/>
        </w:rPr>
        <w:t>O</w:t>
      </w:r>
      <w:r w:rsidRPr="00CE46BA">
        <w:rPr>
          <w:rFonts w:ascii="Palatino Linotype" w:hAnsi="Palatino Linotype" w:cs="Arial"/>
        </w:rPr>
        <w:t xml:space="preserve"> de la presente resolución.</w:t>
      </w:r>
    </w:p>
    <w:p w:rsidR="003D58D9" w:rsidRDefault="003D58D9" w:rsidP="003D58D9">
      <w:pPr>
        <w:pStyle w:val="Sinespaciado"/>
        <w:spacing w:line="360" w:lineRule="auto"/>
        <w:jc w:val="both"/>
        <w:rPr>
          <w:rFonts w:ascii="Palatino Linotype" w:hAnsi="Palatino Linotype" w:cs="Arial"/>
          <w:b/>
        </w:rPr>
      </w:pPr>
    </w:p>
    <w:p w:rsidR="002E7F9C" w:rsidRPr="00CE46BA" w:rsidRDefault="002E7F9C" w:rsidP="003D58D9">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rsidR="002E7F9C" w:rsidRPr="00D3205F" w:rsidRDefault="002E7F9C" w:rsidP="003D58D9">
      <w:pPr>
        <w:pStyle w:val="Sinespaciado"/>
        <w:spacing w:line="360" w:lineRule="auto"/>
        <w:jc w:val="both"/>
        <w:rPr>
          <w:rFonts w:ascii="Palatino Linotype" w:hAnsi="Palatino Linotype" w:cs="Arial"/>
        </w:rPr>
      </w:pPr>
    </w:p>
    <w:p w:rsidR="002E7F9C" w:rsidRPr="00CE46BA" w:rsidRDefault="002E7F9C" w:rsidP="003D58D9">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Notifíquese la presente resolución a</w:t>
      </w:r>
      <w:r>
        <w:rPr>
          <w:rFonts w:ascii="Palatino Linotype" w:eastAsia="Calibri" w:hAnsi="Palatino Linotype" w:cs="Arial"/>
        </w:rPr>
        <w:t xml:space="preserve"> </w:t>
      </w:r>
      <w:r w:rsidRPr="00CE46BA">
        <w:rPr>
          <w:rFonts w:ascii="Palatino Linotype" w:eastAsia="Calibri" w:hAnsi="Palatino Linotype" w:cs="Arial"/>
        </w:rPr>
        <w:t>l</w:t>
      </w:r>
      <w:r>
        <w:rPr>
          <w:rFonts w:ascii="Palatino Linotype" w:eastAsia="Calibri" w:hAnsi="Palatino Linotype" w:cs="Arial"/>
        </w:rPr>
        <w:t xml:space="preserve">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sidRPr="00155E1A">
        <w:rPr>
          <w:rFonts w:ascii="Palatino Linotype" w:hAnsi="Palatino Linotype" w:cs="Arial"/>
          <w:b/>
        </w:rPr>
        <w:t>Sistema de Acceso a la Información Mexiquense (SAIMEX)</w:t>
      </w:r>
      <w:r w:rsidR="00155E1A" w:rsidRPr="00155E1A">
        <w:rPr>
          <w:rFonts w:ascii="Palatino Linotype" w:hAnsi="Palatino Linotype" w:cs="Arial"/>
          <w:b/>
        </w:rPr>
        <w:t xml:space="preserve"> y correo electrónico</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rsidR="002E7F9C" w:rsidRDefault="002E7F9C" w:rsidP="003D58D9">
      <w:pPr>
        <w:pStyle w:val="Textoindependiente"/>
        <w:spacing w:after="0" w:line="360" w:lineRule="auto"/>
        <w:jc w:val="both"/>
        <w:rPr>
          <w:rFonts w:ascii="Palatino Linotype" w:eastAsiaTheme="minorEastAsia" w:hAnsi="Palatino Linotype"/>
          <w:color w:val="000000" w:themeColor="text1"/>
          <w:sz w:val="24"/>
          <w:szCs w:val="24"/>
          <w:lang w:eastAsia="es-ES"/>
        </w:rPr>
      </w:pPr>
    </w:p>
    <w:p w:rsidR="00714A6E" w:rsidRPr="00A45D9E" w:rsidRDefault="00714A6E" w:rsidP="003D58D9">
      <w:pPr>
        <w:spacing w:line="360" w:lineRule="auto"/>
        <w:jc w:val="both"/>
        <w:rPr>
          <w:rFonts w:ascii="Palatino Linotype" w:eastAsiaTheme="minorHAnsi" w:hAnsi="Palatino Linotype" w:cs="Arial"/>
          <w:lang w:val="es-MX" w:eastAsia="en-US"/>
        </w:rPr>
      </w:pPr>
      <w:r w:rsidRPr="00A45D9E">
        <w:rPr>
          <w:rFonts w:ascii="Palatino Linotype" w:eastAsiaTheme="minorHAnsi" w:hAnsi="Palatino Linotype" w:cs="Arial"/>
          <w:lang w:val="es-MX" w:eastAsia="en-US"/>
        </w:rPr>
        <w:t>ASÍ LO RESUELVE, POR UNANIMIDAD DE VOTOS, EL PLENO DEL</w:t>
      </w:r>
      <w:r w:rsidRPr="00A45D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45D9E">
        <w:rPr>
          <w:rFonts w:ascii="Palatino Linotype" w:eastAsiaTheme="minorHAnsi" w:hAnsi="Palatino Linotype" w:cs="Arial"/>
          <w:lang w:val="es-MX" w:eastAsia="en-US"/>
        </w:rPr>
        <w:t>, CONFORMADO POR LOS COMISIONADOS JOSÉ MARTÍNEZ VILCHIS; MARÍA DEL ROSARIO MEJÍA AYALA</w:t>
      </w:r>
      <w:r w:rsidR="004A56B6">
        <w:rPr>
          <w:rFonts w:ascii="Palatino Linotype" w:eastAsiaTheme="minorHAnsi" w:hAnsi="Palatino Linotype" w:cs="Arial"/>
          <w:lang w:val="es-MX" w:eastAsia="en-US"/>
        </w:rPr>
        <w:t xml:space="preserve"> (AUSENCIA JUSTIFICADA)</w:t>
      </w:r>
      <w:r w:rsidRPr="00A45D9E">
        <w:rPr>
          <w:rFonts w:ascii="Palatino Linotype" w:eastAsiaTheme="minorHAnsi" w:hAnsi="Palatino Linotype" w:cs="Arial"/>
          <w:lang w:val="es-MX" w:eastAsia="en-US"/>
        </w:rPr>
        <w:t>; SHARON CRISTINA MORALES MARTÍNEZ; LUIS GUSTAVO PARRA NORIEGA Y GUADALUPE RAMÍREZ PEÑA</w:t>
      </w:r>
      <w:r w:rsidR="004A56B6">
        <w:rPr>
          <w:rFonts w:ascii="Palatino Linotype" w:eastAsiaTheme="minorHAnsi" w:hAnsi="Palatino Linotype" w:cs="Arial"/>
          <w:lang w:val="es-MX" w:eastAsia="en-US"/>
        </w:rPr>
        <w:t xml:space="preserve"> (AUSENCIA JUSTIFICADA)</w:t>
      </w:r>
      <w:r w:rsidRPr="00A45D9E">
        <w:rPr>
          <w:rFonts w:ascii="Palatino Linotype" w:eastAsiaTheme="minorHAnsi" w:hAnsi="Palatino Linotype" w:cs="Arial"/>
          <w:lang w:val="es-MX" w:eastAsia="en-US"/>
        </w:rPr>
        <w:t xml:space="preserve">; EN LA </w:t>
      </w:r>
      <w:r w:rsidR="00B04CC9">
        <w:rPr>
          <w:rFonts w:ascii="Palatino Linotype" w:eastAsiaTheme="minorHAnsi" w:hAnsi="Palatino Linotype" w:cs="Arial"/>
          <w:lang w:val="es-MX" w:eastAsia="en-US"/>
        </w:rPr>
        <w:t xml:space="preserve">DÉCIMA </w:t>
      </w:r>
      <w:r w:rsidRPr="00A45D9E">
        <w:rPr>
          <w:rFonts w:ascii="Palatino Linotype" w:eastAsiaTheme="minorHAnsi" w:hAnsi="Palatino Linotype" w:cs="Arial"/>
          <w:lang w:val="es-MX" w:eastAsia="en-US"/>
        </w:rPr>
        <w:t xml:space="preserve">SESIÓN ORDINARIA CELEBRADA EL </w:t>
      </w:r>
      <w:r w:rsidR="00B04CC9">
        <w:rPr>
          <w:rFonts w:ascii="Palatino Linotype" w:hAnsi="Palatino Linotype" w:cs="Arial"/>
          <w:color w:val="000000"/>
          <w:lang w:val="es-MX" w:eastAsia="es-MX"/>
        </w:rPr>
        <w:t>VEINTIUNO</w:t>
      </w:r>
      <w:r w:rsidRPr="00A45D9E">
        <w:rPr>
          <w:rFonts w:ascii="Palatino Linotype" w:hAnsi="Palatino Linotype" w:cs="Arial"/>
          <w:color w:val="000000"/>
          <w:lang w:val="es-MX" w:eastAsia="es-MX"/>
        </w:rPr>
        <w:t xml:space="preserve"> DE </w:t>
      </w:r>
      <w:r w:rsidR="00B04CC9">
        <w:rPr>
          <w:rFonts w:ascii="Palatino Linotype" w:hAnsi="Palatino Linotype" w:cs="Arial"/>
          <w:color w:val="000000"/>
          <w:lang w:val="es-MX" w:eastAsia="es-MX"/>
        </w:rPr>
        <w:t>MARZ</w:t>
      </w:r>
      <w:r w:rsidRPr="00A45D9E">
        <w:rPr>
          <w:rFonts w:ascii="Palatino Linotype" w:hAnsi="Palatino Linotype" w:cs="Arial"/>
          <w:color w:val="000000"/>
          <w:lang w:val="es-MX" w:eastAsia="es-MX"/>
        </w:rPr>
        <w:t xml:space="preserve">O </w:t>
      </w:r>
      <w:r w:rsidR="004A56B6">
        <w:rPr>
          <w:rFonts w:ascii="Palatino Linotype" w:hAnsi="Palatino Linotype" w:cs="Arial"/>
          <w:color w:val="000000"/>
          <w:lang w:val="es-MX" w:eastAsia="es-MX"/>
        </w:rPr>
        <w:t xml:space="preserve">DE </w:t>
      </w:r>
      <w:r w:rsidRPr="00A45D9E">
        <w:rPr>
          <w:rFonts w:ascii="Palatino Linotype" w:hAnsi="Palatino Linotype" w:cs="Arial"/>
          <w:color w:val="000000"/>
          <w:lang w:val="es-MX" w:eastAsia="es-MX"/>
        </w:rPr>
        <w:t>DOS MIL VEINTI</w:t>
      </w:r>
      <w:r>
        <w:rPr>
          <w:rFonts w:ascii="Palatino Linotype" w:hAnsi="Palatino Linotype" w:cs="Arial"/>
          <w:color w:val="000000"/>
          <w:lang w:val="es-MX" w:eastAsia="es-MX"/>
        </w:rPr>
        <w:t>CUATRO</w:t>
      </w:r>
      <w:r w:rsidRPr="00A45D9E">
        <w:rPr>
          <w:rFonts w:ascii="Palatino Linotype" w:eastAsiaTheme="minorHAnsi" w:hAnsi="Palatino Linotype" w:cs="Arial"/>
          <w:lang w:val="es-MX" w:eastAsia="en-US"/>
        </w:rPr>
        <w:t>, ANTE EL SECRETARIO TÉCNICO</w:t>
      </w:r>
      <w:r w:rsidR="004A56B6">
        <w:rPr>
          <w:rFonts w:ascii="Palatino Linotype" w:eastAsiaTheme="minorHAnsi" w:hAnsi="Palatino Linotype" w:cs="Arial"/>
          <w:lang w:val="es-MX" w:eastAsia="en-US"/>
        </w:rPr>
        <w:t xml:space="preserve"> DEL PLENO</w:t>
      </w:r>
      <w:r w:rsidRPr="00A45D9E">
        <w:rPr>
          <w:rFonts w:ascii="Palatino Linotype" w:eastAsiaTheme="minorHAnsi" w:hAnsi="Palatino Linotype" w:cs="Arial"/>
          <w:lang w:val="es-MX" w:eastAsia="en-US"/>
        </w:rPr>
        <w:t>, ALEXIS TAPIA RAMÍREZ.---------------------------------------------------------------------------------------------------------------------------------------------------------------------------------------------------------------------------------------------------------------------------------------------------------------------------------------------------------------------------------------------------------------------------------------------------------</w:t>
      </w:r>
    </w:p>
    <w:p w:rsidR="00714A6E" w:rsidRPr="00054E04" w:rsidRDefault="00714A6E" w:rsidP="003D58D9">
      <w:pPr>
        <w:spacing w:line="360" w:lineRule="auto"/>
        <w:jc w:val="both"/>
        <w:rPr>
          <w:rFonts w:ascii="Palatino Linotype" w:eastAsiaTheme="minorHAnsi" w:hAnsi="Palatino Linotype" w:cs="Arial"/>
          <w:sz w:val="8"/>
          <w:lang w:val="es-MX" w:eastAsia="en-US"/>
        </w:rPr>
      </w:pPr>
      <w:r w:rsidRPr="00A45D9E">
        <w:rPr>
          <w:rFonts w:ascii="Palatino Linotype" w:eastAsiaTheme="minorHAnsi" w:hAnsi="Palatino Linotype" w:cs="Arial"/>
          <w:sz w:val="14"/>
          <w:lang w:val="es-MX" w:eastAsia="en-US"/>
        </w:rPr>
        <w:t>JMV/CCR/</w:t>
      </w:r>
      <w:r w:rsidR="00941E0D">
        <w:rPr>
          <w:rFonts w:ascii="Palatino Linotype" w:eastAsiaTheme="minorHAnsi" w:hAnsi="Palatino Linotype" w:cs="Arial"/>
          <w:sz w:val="14"/>
          <w:lang w:val="es-MX" w:eastAsia="en-US"/>
        </w:rPr>
        <w:t>BPAC</w:t>
      </w:r>
    </w:p>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714A6E" w:rsidRDefault="00714A6E" w:rsidP="003D58D9"/>
    <w:p w:rsidR="00F616A3" w:rsidRDefault="00F616A3" w:rsidP="003D58D9"/>
    <w:sectPr w:rsidR="00F616A3" w:rsidSect="0090394E">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D52" w:rsidRDefault="00C73D52" w:rsidP="00714A6E">
      <w:r>
        <w:separator/>
      </w:r>
    </w:p>
  </w:endnote>
  <w:endnote w:type="continuationSeparator" w:id="0">
    <w:p w:rsidR="00C73D52" w:rsidRDefault="00C73D52" w:rsidP="0071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52" w:rsidRPr="000D3AD4" w:rsidRDefault="00C73D52" w:rsidP="0090394E">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5584C">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5584C">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52" w:rsidRPr="000D3AD4" w:rsidRDefault="00C73D52" w:rsidP="0090394E">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5584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5584C">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D52" w:rsidRDefault="00C73D52" w:rsidP="00714A6E">
      <w:r>
        <w:separator/>
      </w:r>
    </w:p>
  </w:footnote>
  <w:footnote w:type="continuationSeparator" w:id="0">
    <w:p w:rsidR="00C73D52" w:rsidRDefault="00C73D52" w:rsidP="0071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52" w:rsidRDefault="00C5584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73D52" w:rsidRPr="008F2CCC" w:rsidTr="0090394E">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73D52" w:rsidRPr="0029071C" w:rsidRDefault="00C73D52" w:rsidP="00714A6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02495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73D52" w:rsidRPr="008F2CCC" w:rsidTr="0090394E">
      <w:trPr>
        <w:trHeight w:val="228"/>
      </w:trPr>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73D52" w:rsidRPr="0029071C" w:rsidRDefault="00C73D52" w:rsidP="0090394E">
          <w:pPr>
            <w:spacing w:line="276" w:lineRule="auto"/>
            <w:jc w:val="right"/>
            <w:rPr>
              <w:rFonts w:ascii="Palatino Linotype" w:hAnsi="Palatino Linotype"/>
              <w:sz w:val="22"/>
              <w:szCs w:val="22"/>
            </w:rPr>
          </w:pPr>
          <w:r w:rsidRPr="00C85B63">
            <w:rPr>
              <w:rFonts w:ascii="Palatino Linotype" w:hAnsi="Palatino Linotype"/>
              <w:sz w:val="22"/>
              <w:szCs w:val="22"/>
            </w:rPr>
            <w:t xml:space="preserve">Secretaría de </w:t>
          </w:r>
          <w:r>
            <w:rPr>
              <w:rFonts w:ascii="Palatino Linotype" w:hAnsi="Palatino Linotype"/>
              <w:sz w:val="22"/>
              <w:szCs w:val="22"/>
            </w:rPr>
            <w:t>las Mujeres</w:t>
          </w:r>
        </w:p>
      </w:tc>
    </w:tr>
    <w:tr w:rsidR="00C73D52" w:rsidRPr="008F2CCC" w:rsidTr="0090394E">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73D52" w:rsidRPr="0029071C" w:rsidRDefault="00C73D52" w:rsidP="0090394E">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73D52" w:rsidRPr="001779E0" w:rsidRDefault="00C5584C" w:rsidP="0090394E">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94.65pt;margin-top:-127.9pt;width:649.35pt;height:845.8pt;z-index:-251655168;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73D52" w:rsidRPr="008F2CCC" w:rsidTr="0090394E">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73D52" w:rsidRPr="0029071C" w:rsidRDefault="00C73D52" w:rsidP="00714A6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02495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73D52" w:rsidRPr="008F2CCC" w:rsidTr="0090394E">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73D52" w:rsidRPr="006D30E6" w:rsidRDefault="00C36A93" w:rsidP="0090394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tc>
    </w:tr>
    <w:tr w:rsidR="00C73D52" w:rsidRPr="008F2CCC" w:rsidTr="0090394E">
      <w:trPr>
        <w:trHeight w:val="228"/>
      </w:trPr>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73D52" w:rsidRPr="0029071C" w:rsidRDefault="00C73D52" w:rsidP="0090394E">
          <w:pPr>
            <w:spacing w:line="276" w:lineRule="auto"/>
            <w:jc w:val="right"/>
            <w:rPr>
              <w:rFonts w:ascii="Palatino Linotype" w:hAnsi="Palatino Linotype"/>
              <w:sz w:val="22"/>
              <w:szCs w:val="22"/>
            </w:rPr>
          </w:pPr>
          <w:r w:rsidRPr="00C85B63">
            <w:rPr>
              <w:rFonts w:ascii="Palatino Linotype" w:hAnsi="Palatino Linotype"/>
              <w:sz w:val="22"/>
              <w:szCs w:val="22"/>
            </w:rPr>
            <w:t xml:space="preserve">Secretaría de </w:t>
          </w:r>
          <w:r>
            <w:rPr>
              <w:rFonts w:ascii="Palatino Linotype" w:hAnsi="Palatino Linotype"/>
              <w:sz w:val="22"/>
              <w:szCs w:val="22"/>
            </w:rPr>
            <w:t>la Mujeres</w:t>
          </w:r>
        </w:p>
      </w:tc>
    </w:tr>
    <w:tr w:rsidR="00C73D52" w:rsidRPr="008F2CCC" w:rsidTr="0090394E">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73D52" w:rsidRPr="0029071C" w:rsidRDefault="00C73D52" w:rsidP="0090394E">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73D52" w:rsidRPr="008F2CCC" w:rsidTr="0090394E">
      <w:tc>
        <w:tcPr>
          <w:tcW w:w="2551" w:type="dxa"/>
          <w:shd w:val="clear" w:color="auto" w:fill="auto"/>
          <w:vAlign w:val="center"/>
        </w:tcPr>
        <w:p w:rsidR="00C73D52" w:rsidRPr="008F5DAE" w:rsidRDefault="00C73D52" w:rsidP="0090394E">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73D52" w:rsidRPr="00BA27FC" w:rsidRDefault="00C73D52" w:rsidP="0090394E">
          <w:pPr>
            <w:spacing w:line="276" w:lineRule="auto"/>
            <w:rPr>
              <w:rFonts w:ascii="Palatino Linotype" w:hAnsi="Palatino Linotype"/>
              <w:sz w:val="14"/>
              <w:szCs w:val="22"/>
              <w:lang w:val="es-ES_tradnl"/>
            </w:rPr>
          </w:pPr>
        </w:p>
      </w:tc>
    </w:tr>
  </w:tbl>
  <w:p w:rsidR="00C73D52" w:rsidRPr="009F1AB6" w:rsidRDefault="00C5584C">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42.85pt;width:628.7pt;height:818.9pt;z-index:-251657216;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F68AF"/>
    <w:multiLevelType w:val="hybridMultilevel"/>
    <w:tmpl w:val="D388B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0C13E02"/>
    <w:multiLevelType w:val="hybridMultilevel"/>
    <w:tmpl w:val="75801E7E"/>
    <w:lvl w:ilvl="0" w:tplc="6F4C4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D547A4"/>
    <w:multiLevelType w:val="hybridMultilevel"/>
    <w:tmpl w:val="D388B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79661E"/>
    <w:multiLevelType w:val="hybridMultilevel"/>
    <w:tmpl w:val="97F406F6"/>
    <w:lvl w:ilvl="0" w:tplc="5C6880E6">
      <w:numFmt w:val="bullet"/>
      <w:lvlText w:val="-"/>
      <w:lvlJc w:val="left"/>
      <w:pPr>
        <w:ind w:left="1080" w:hanging="360"/>
      </w:pPr>
      <w:rPr>
        <w:rFonts w:ascii="Palatino Linotype" w:eastAsiaTheme="minorHAnsi"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1067BFC"/>
    <w:multiLevelType w:val="hybridMultilevel"/>
    <w:tmpl w:val="D826E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6B030D"/>
    <w:multiLevelType w:val="hybridMultilevel"/>
    <w:tmpl w:val="E7D46B4E"/>
    <w:lvl w:ilvl="0" w:tplc="F104D33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3"/>
  </w:num>
  <w:num w:numId="4">
    <w:abstractNumId w:val="5"/>
  </w:num>
  <w:num w:numId="5">
    <w:abstractNumId w:val="4"/>
  </w:num>
  <w:num w:numId="6">
    <w:abstractNumId w:val="0"/>
  </w:num>
  <w:num w:numId="7">
    <w:abstractNumId w:val="9"/>
  </w:num>
  <w:num w:numId="8">
    <w:abstractNumId w:val="1"/>
  </w:num>
  <w:num w:numId="9">
    <w:abstractNumId w:val="6"/>
  </w:num>
  <w:num w:numId="10">
    <w:abstractNumId w:val="13"/>
  </w:num>
  <w:num w:numId="11">
    <w:abstractNumId w:val="10"/>
  </w:num>
  <w:num w:numId="12">
    <w:abstractNumId w:val="14"/>
  </w:num>
  <w:num w:numId="13">
    <w:abstractNumId w:val="2"/>
  </w:num>
  <w:num w:numId="14">
    <w:abstractNumId w:val="15"/>
  </w:num>
  <w:num w:numId="15">
    <w:abstractNumId w:val="11"/>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A6E"/>
    <w:rsid w:val="000423B5"/>
    <w:rsid w:val="000452CE"/>
    <w:rsid w:val="000C75F0"/>
    <w:rsid w:val="00155E1A"/>
    <w:rsid w:val="001866A5"/>
    <w:rsid w:val="00190AB0"/>
    <w:rsid w:val="001C0ED3"/>
    <w:rsid w:val="00246208"/>
    <w:rsid w:val="0025051A"/>
    <w:rsid w:val="00266F63"/>
    <w:rsid w:val="002E7F9C"/>
    <w:rsid w:val="00393EC0"/>
    <w:rsid w:val="003C7459"/>
    <w:rsid w:val="003D58D9"/>
    <w:rsid w:val="00427287"/>
    <w:rsid w:val="004A56B6"/>
    <w:rsid w:val="004A5D35"/>
    <w:rsid w:val="004C3DA5"/>
    <w:rsid w:val="00523225"/>
    <w:rsid w:val="005318FA"/>
    <w:rsid w:val="00672CD4"/>
    <w:rsid w:val="00713C61"/>
    <w:rsid w:val="00714A6E"/>
    <w:rsid w:val="00754E7E"/>
    <w:rsid w:val="00781DFF"/>
    <w:rsid w:val="007A1909"/>
    <w:rsid w:val="007E1F5C"/>
    <w:rsid w:val="007E4956"/>
    <w:rsid w:val="007F38D8"/>
    <w:rsid w:val="0081621D"/>
    <w:rsid w:val="008B52F2"/>
    <w:rsid w:val="009038E2"/>
    <w:rsid w:val="0090394E"/>
    <w:rsid w:val="00941E0D"/>
    <w:rsid w:val="00955929"/>
    <w:rsid w:val="00984BDA"/>
    <w:rsid w:val="009D518F"/>
    <w:rsid w:val="00A41EDA"/>
    <w:rsid w:val="00AC205A"/>
    <w:rsid w:val="00B04CC9"/>
    <w:rsid w:val="00C2569F"/>
    <w:rsid w:val="00C36A93"/>
    <w:rsid w:val="00C40CEB"/>
    <w:rsid w:val="00C44A50"/>
    <w:rsid w:val="00C5584C"/>
    <w:rsid w:val="00C55850"/>
    <w:rsid w:val="00C73D52"/>
    <w:rsid w:val="00C754BD"/>
    <w:rsid w:val="00C83715"/>
    <w:rsid w:val="00CB0BBF"/>
    <w:rsid w:val="00D71C08"/>
    <w:rsid w:val="00E41C68"/>
    <w:rsid w:val="00E71CA6"/>
    <w:rsid w:val="00EC12B2"/>
    <w:rsid w:val="00F616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8193DD3-DB49-434A-80CA-D7873366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A6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14A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14A6E"/>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714A6E"/>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714A6E"/>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714A6E"/>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714A6E"/>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4A6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14A6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14A6E"/>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714A6E"/>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714A6E"/>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714A6E"/>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714A6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14A6E"/>
    <w:rPr>
      <w:rFonts w:eastAsiaTheme="minorEastAsia"/>
      <w:sz w:val="24"/>
      <w:szCs w:val="24"/>
      <w:lang w:val="es-ES_tradnl" w:eastAsia="es-ES"/>
    </w:rPr>
  </w:style>
  <w:style w:type="paragraph" w:styleId="Piedepgina">
    <w:name w:val="footer"/>
    <w:basedOn w:val="Normal"/>
    <w:link w:val="PiedepginaCar"/>
    <w:uiPriority w:val="99"/>
    <w:unhideWhenUsed/>
    <w:rsid w:val="00714A6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14A6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14A6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14A6E"/>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14A6E"/>
    <w:rPr>
      <w:vertAlign w:val="superscript"/>
    </w:rPr>
  </w:style>
  <w:style w:type="character" w:customStyle="1" w:styleId="apple-converted-space">
    <w:name w:val="apple-converted-space"/>
    <w:basedOn w:val="Fuentedeprrafopredeter"/>
    <w:rsid w:val="00714A6E"/>
  </w:style>
  <w:style w:type="character" w:styleId="Hipervnculo">
    <w:name w:val="Hyperlink"/>
    <w:aliases w:val="Hipervínculo1,Hipervínculo11,Hipervínculo12,Hipervínculo13,Hipervínculo14,Hipervínculo15"/>
    <w:basedOn w:val="Fuentedeprrafopredeter"/>
    <w:uiPriority w:val="99"/>
    <w:unhideWhenUsed/>
    <w:rsid w:val="00714A6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14A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14A6E"/>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714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714A6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14A6E"/>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714A6E"/>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714A6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714A6E"/>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714A6E"/>
    <w:rPr>
      <w:sz w:val="20"/>
      <w:szCs w:val="20"/>
    </w:rPr>
  </w:style>
  <w:style w:type="character" w:customStyle="1" w:styleId="TextonotaalfinalCar">
    <w:name w:val="Texto nota al final Car"/>
    <w:basedOn w:val="Fuentedeprrafopredeter"/>
    <w:link w:val="Textonotaalfinal"/>
    <w:uiPriority w:val="99"/>
    <w:semiHidden/>
    <w:rsid w:val="00714A6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714A6E"/>
    <w:rPr>
      <w:vertAlign w:val="superscript"/>
    </w:rPr>
  </w:style>
  <w:style w:type="paragraph" w:customStyle="1" w:styleId="Default">
    <w:name w:val="Default"/>
    <w:rsid w:val="00714A6E"/>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714A6E"/>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714A6E"/>
  </w:style>
  <w:style w:type="character" w:customStyle="1" w:styleId="il">
    <w:name w:val="il"/>
    <w:basedOn w:val="Fuentedeprrafopredeter"/>
    <w:rsid w:val="00714A6E"/>
  </w:style>
  <w:style w:type="character" w:styleId="Textoennegrita">
    <w:name w:val="Strong"/>
    <w:uiPriority w:val="22"/>
    <w:qFormat/>
    <w:rsid w:val="00714A6E"/>
    <w:rPr>
      <w:b/>
      <w:bCs/>
    </w:rPr>
  </w:style>
  <w:style w:type="character" w:customStyle="1" w:styleId="TextodegloboCar">
    <w:name w:val="Texto de globo Car"/>
    <w:basedOn w:val="Fuentedeprrafopredeter"/>
    <w:link w:val="Textodeglobo"/>
    <w:uiPriority w:val="99"/>
    <w:semiHidden/>
    <w:rsid w:val="00714A6E"/>
    <w:rPr>
      <w:rFonts w:ascii="Tahoma" w:hAnsi="Tahoma" w:cs="Tahoma"/>
      <w:sz w:val="16"/>
      <w:szCs w:val="16"/>
    </w:rPr>
  </w:style>
  <w:style w:type="paragraph" w:styleId="Textodeglobo">
    <w:name w:val="Balloon Text"/>
    <w:basedOn w:val="Normal"/>
    <w:link w:val="TextodegloboCar"/>
    <w:uiPriority w:val="99"/>
    <w:semiHidden/>
    <w:unhideWhenUsed/>
    <w:rsid w:val="00714A6E"/>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714A6E"/>
    <w:rPr>
      <w:rFonts w:ascii="Segoe UI" w:eastAsia="Times New Roman" w:hAnsi="Segoe UI" w:cs="Segoe UI"/>
      <w:sz w:val="18"/>
      <w:szCs w:val="18"/>
      <w:lang w:val="es-ES" w:eastAsia="es-ES"/>
    </w:rPr>
  </w:style>
  <w:style w:type="paragraph" w:customStyle="1" w:styleId="n2">
    <w:name w:val="n2"/>
    <w:basedOn w:val="Normal"/>
    <w:rsid w:val="00714A6E"/>
    <w:pPr>
      <w:spacing w:before="100" w:beforeAutospacing="1" w:after="100" w:afterAutospacing="1"/>
    </w:pPr>
    <w:rPr>
      <w:lang w:val="es-MX" w:eastAsia="es-MX"/>
    </w:rPr>
  </w:style>
  <w:style w:type="character" w:styleId="nfasis">
    <w:name w:val="Emphasis"/>
    <w:basedOn w:val="Fuentedeprrafopredeter"/>
    <w:uiPriority w:val="20"/>
    <w:qFormat/>
    <w:rsid w:val="00714A6E"/>
    <w:rPr>
      <w:i/>
      <w:iCs/>
    </w:rPr>
  </w:style>
  <w:style w:type="paragraph" w:customStyle="1" w:styleId="j">
    <w:name w:val="j"/>
    <w:basedOn w:val="Normal"/>
    <w:rsid w:val="00714A6E"/>
    <w:pPr>
      <w:spacing w:before="100" w:beforeAutospacing="1" w:after="100" w:afterAutospacing="1"/>
    </w:pPr>
    <w:rPr>
      <w:lang w:val="es-MX" w:eastAsia="es-MX"/>
    </w:rPr>
  </w:style>
  <w:style w:type="character" w:customStyle="1" w:styleId="nacep">
    <w:name w:val="n_acep"/>
    <w:basedOn w:val="Fuentedeprrafopredeter"/>
    <w:rsid w:val="00714A6E"/>
  </w:style>
  <w:style w:type="character" w:customStyle="1" w:styleId="notranslate">
    <w:name w:val="notranslate"/>
    <w:basedOn w:val="Fuentedeprrafopredeter"/>
    <w:rsid w:val="00714A6E"/>
  </w:style>
  <w:style w:type="character" w:customStyle="1" w:styleId="TextocomentarioCar">
    <w:name w:val="Texto comentario Car"/>
    <w:basedOn w:val="Fuentedeprrafopredeter"/>
    <w:link w:val="Textocomentario"/>
    <w:uiPriority w:val="99"/>
    <w:semiHidden/>
    <w:rsid w:val="00714A6E"/>
    <w:rPr>
      <w:sz w:val="20"/>
      <w:szCs w:val="20"/>
    </w:rPr>
  </w:style>
  <w:style w:type="paragraph" w:styleId="Textocomentario">
    <w:name w:val="annotation text"/>
    <w:basedOn w:val="Normal"/>
    <w:link w:val="TextocomentarioCar"/>
    <w:uiPriority w:val="99"/>
    <w:semiHidden/>
    <w:unhideWhenUsed/>
    <w:rsid w:val="00714A6E"/>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714A6E"/>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714A6E"/>
    <w:rPr>
      <w:b/>
      <w:bCs/>
      <w:sz w:val="20"/>
      <w:szCs w:val="20"/>
    </w:rPr>
  </w:style>
  <w:style w:type="paragraph" w:styleId="Asuntodelcomentario">
    <w:name w:val="annotation subject"/>
    <w:basedOn w:val="Textocomentario"/>
    <w:next w:val="Textocomentario"/>
    <w:link w:val="AsuntodelcomentarioCar"/>
    <w:uiPriority w:val="99"/>
    <w:semiHidden/>
    <w:unhideWhenUsed/>
    <w:rsid w:val="00714A6E"/>
    <w:rPr>
      <w:b/>
      <w:bCs/>
    </w:rPr>
  </w:style>
  <w:style w:type="character" w:customStyle="1" w:styleId="AsuntodelcomentarioCar1">
    <w:name w:val="Asunto del comentario Car1"/>
    <w:basedOn w:val="TextocomentarioCar1"/>
    <w:uiPriority w:val="99"/>
    <w:semiHidden/>
    <w:rsid w:val="00714A6E"/>
    <w:rPr>
      <w:rFonts w:ascii="Times New Roman" w:eastAsia="Times New Roman" w:hAnsi="Times New Roman" w:cs="Times New Roman"/>
      <w:b/>
      <w:bCs/>
      <w:sz w:val="20"/>
      <w:szCs w:val="20"/>
      <w:lang w:val="es-ES" w:eastAsia="es-ES"/>
    </w:rPr>
  </w:style>
  <w:style w:type="character" w:customStyle="1" w:styleId="apple-style-span">
    <w:name w:val="apple-style-span"/>
    <w:rsid w:val="00714A6E"/>
  </w:style>
  <w:style w:type="paragraph" w:customStyle="1" w:styleId="paragraph">
    <w:name w:val="paragraph"/>
    <w:basedOn w:val="Normal"/>
    <w:rsid w:val="00714A6E"/>
    <w:pPr>
      <w:spacing w:before="100" w:beforeAutospacing="1" w:after="100" w:afterAutospacing="1"/>
    </w:pPr>
    <w:rPr>
      <w:lang w:val="es-MX" w:eastAsia="es-MX"/>
    </w:rPr>
  </w:style>
  <w:style w:type="character" w:customStyle="1" w:styleId="normaltextrun">
    <w:name w:val="normaltextrun"/>
    <w:basedOn w:val="Fuentedeprrafopredeter"/>
    <w:rsid w:val="00714A6E"/>
  </w:style>
  <w:style w:type="paragraph" w:customStyle="1" w:styleId="Body1">
    <w:name w:val="Body 1"/>
    <w:rsid w:val="00714A6E"/>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14A6E"/>
    <w:rPr>
      <w:rFonts w:ascii="Courier New" w:hAnsi="Courier New"/>
      <w:sz w:val="20"/>
      <w:szCs w:val="20"/>
    </w:rPr>
  </w:style>
  <w:style w:type="character" w:customStyle="1" w:styleId="TextosinformatoCar">
    <w:name w:val="Texto sin formato Car"/>
    <w:basedOn w:val="Fuentedeprrafopredeter"/>
    <w:link w:val="Textosinformato"/>
    <w:rsid w:val="00714A6E"/>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14A6E"/>
  </w:style>
  <w:style w:type="character" w:customStyle="1" w:styleId="red">
    <w:name w:val="red"/>
    <w:basedOn w:val="Fuentedeprrafopredeter"/>
    <w:rsid w:val="00714A6E"/>
  </w:style>
  <w:style w:type="paragraph" w:customStyle="1" w:styleId="francesa">
    <w:name w:val="francesa"/>
    <w:basedOn w:val="Normal"/>
    <w:rsid w:val="00714A6E"/>
    <w:pPr>
      <w:spacing w:before="100" w:beforeAutospacing="1" w:after="100" w:afterAutospacing="1"/>
    </w:pPr>
    <w:rPr>
      <w:lang w:val="es-MX" w:eastAsia="es-MX"/>
    </w:rPr>
  </w:style>
  <w:style w:type="paragraph" w:customStyle="1" w:styleId="Pa0">
    <w:name w:val="Pa0"/>
    <w:basedOn w:val="Default"/>
    <w:next w:val="Default"/>
    <w:uiPriority w:val="99"/>
    <w:rsid w:val="00714A6E"/>
    <w:pPr>
      <w:spacing w:line="221" w:lineRule="atLeast"/>
    </w:pPr>
    <w:rPr>
      <w:rFonts w:ascii="Arial" w:hAnsi="Arial" w:cs="Arial"/>
      <w:color w:val="auto"/>
    </w:rPr>
  </w:style>
  <w:style w:type="paragraph" w:customStyle="1" w:styleId="j2">
    <w:name w:val="j2"/>
    <w:basedOn w:val="Normal"/>
    <w:rsid w:val="00714A6E"/>
    <w:pPr>
      <w:spacing w:before="100" w:beforeAutospacing="1" w:after="100" w:afterAutospacing="1"/>
    </w:pPr>
    <w:rPr>
      <w:lang w:val="es-MX" w:eastAsia="es-MX"/>
    </w:rPr>
  </w:style>
  <w:style w:type="paragraph" w:customStyle="1" w:styleId="o">
    <w:name w:val="o"/>
    <w:basedOn w:val="Normal"/>
    <w:rsid w:val="00714A6E"/>
    <w:pPr>
      <w:spacing w:before="100" w:beforeAutospacing="1" w:after="100" w:afterAutospacing="1"/>
    </w:pPr>
    <w:rPr>
      <w:lang w:val="es-MX" w:eastAsia="es-MX"/>
    </w:rPr>
  </w:style>
  <w:style w:type="character" w:customStyle="1" w:styleId="h">
    <w:name w:val="h"/>
    <w:basedOn w:val="Fuentedeprrafopredeter"/>
    <w:rsid w:val="00714A6E"/>
  </w:style>
  <w:style w:type="character" w:customStyle="1" w:styleId="i1">
    <w:name w:val="i1"/>
    <w:basedOn w:val="Fuentedeprrafopredeter"/>
    <w:rsid w:val="00714A6E"/>
  </w:style>
  <w:style w:type="paragraph" w:styleId="Sangradetextonormal">
    <w:name w:val="Body Text Indent"/>
    <w:basedOn w:val="Normal"/>
    <w:link w:val="SangradetextonormalCar"/>
    <w:uiPriority w:val="99"/>
    <w:unhideWhenUsed/>
    <w:rsid w:val="00714A6E"/>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714A6E"/>
    <w:rPr>
      <w:rFonts w:ascii="Calibri" w:eastAsia="Calibri" w:hAnsi="Calibri" w:cs="Times New Roman"/>
    </w:rPr>
  </w:style>
  <w:style w:type="character" w:styleId="Hipervnculovisitado">
    <w:name w:val="FollowedHyperlink"/>
    <w:basedOn w:val="Fuentedeprrafopredeter"/>
    <w:uiPriority w:val="99"/>
    <w:semiHidden/>
    <w:unhideWhenUsed/>
    <w:rsid w:val="00714A6E"/>
    <w:rPr>
      <w:color w:val="954F72" w:themeColor="followedHyperlink"/>
      <w:u w:val="single"/>
    </w:rPr>
  </w:style>
  <w:style w:type="paragraph" w:styleId="Textoindependiente2">
    <w:name w:val="Body Text 2"/>
    <w:basedOn w:val="Normal"/>
    <w:link w:val="Textoindependiente2Car"/>
    <w:uiPriority w:val="99"/>
    <w:unhideWhenUsed/>
    <w:rsid w:val="00714A6E"/>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714A6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714A6E"/>
    <w:rPr>
      <w:sz w:val="16"/>
      <w:szCs w:val="16"/>
    </w:rPr>
  </w:style>
  <w:style w:type="paragraph" w:customStyle="1" w:styleId="Listavistosa-nfasis11">
    <w:name w:val="Lista vistosa - Énfasis 11"/>
    <w:basedOn w:val="Normal"/>
    <w:link w:val="Listavistosa-nfasis1Car"/>
    <w:uiPriority w:val="34"/>
    <w:qFormat/>
    <w:rsid w:val="00714A6E"/>
    <w:pPr>
      <w:ind w:left="708"/>
    </w:pPr>
    <w:rPr>
      <w:lang w:val="es-MX"/>
    </w:rPr>
  </w:style>
  <w:style w:type="character" w:customStyle="1" w:styleId="Listavistosa-nfasis1Car">
    <w:name w:val="Lista vistosa - Énfasis 1 Car"/>
    <w:link w:val="Listavistosa-nfasis11"/>
    <w:uiPriority w:val="34"/>
    <w:locked/>
    <w:rsid w:val="00714A6E"/>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714A6E"/>
    <w:pPr>
      <w:spacing w:after="101" w:line="216" w:lineRule="exact"/>
      <w:ind w:firstLine="288"/>
      <w:jc w:val="both"/>
    </w:pPr>
    <w:rPr>
      <w:rFonts w:ascii="Arial" w:hAnsi="Arial" w:cs="Arial"/>
      <w:sz w:val="18"/>
      <w:szCs w:val="18"/>
      <w:lang w:val="es-MX"/>
    </w:rPr>
  </w:style>
  <w:style w:type="paragraph" w:customStyle="1" w:styleId="Standard">
    <w:name w:val="Standard"/>
    <w:rsid w:val="00714A6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714A6E"/>
    <w:rPr>
      <w:rFonts w:ascii="Arial" w:hAnsi="Arial" w:cs="Arial" w:hint="default"/>
      <w:b/>
      <w:bCs/>
      <w:sz w:val="18"/>
      <w:szCs w:val="18"/>
    </w:rPr>
  </w:style>
  <w:style w:type="paragraph" w:customStyle="1" w:styleId="Pa2">
    <w:name w:val="Pa2"/>
    <w:basedOn w:val="Normal"/>
    <w:next w:val="Normal"/>
    <w:uiPriority w:val="99"/>
    <w:rsid w:val="00714A6E"/>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714A6E"/>
    <w:pPr>
      <w:spacing w:before="100" w:beforeAutospacing="1" w:after="100" w:afterAutospacing="1"/>
    </w:pPr>
    <w:rPr>
      <w:lang w:val="es-MX" w:eastAsia="es-MX"/>
    </w:rPr>
  </w:style>
  <w:style w:type="character" w:customStyle="1" w:styleId="d">
    <w:name w:val="d"/>
    <w:basedOn w:val="Fuentedeprrafopredeter"/>
    <w:rsid w:val="00714A6E"/>
  </w:style>
  <w:style w:type="character" w:customStyle="1" w:styleId="b">
    <w:name w:val="b"/>
    <w:basedOn w:val="Fuentedeprrafopredeter"/>
    <w:rsid w:val="00714A6E"/>
  </w:style>
  <w:style w:type="character" w:customStyle="1" w:styleId="k">
    <w:name w:val="k"/>
    <w:basedOn w:val="Fuentedeprrafopredeter"/>
    <w:rsid w:val="00714A6E"/>
  </w:style>
  <w:style w:type="character" w:styleId="CitaHTML">
    <w:name w:val="HTML Cite"/>
    <w:uiPriority w:val="99"/>
    <w:semiHidden/>
    <w:unhideWhenUsed/>
    <w:rsid w:val="00714A6E"/>
    <w:rPr>
      <w:i/>
      <w:iCs/>
    </w:rPr>
  </w:style>
  <w:style w:type="paragraph" w:customStyle="1" w:styleId="RSCGnotaalpie">
    <w:name w:val="RSCG nota al pie"/>
    <w:basedOn w:val="Normal"/>
    <w:uiPriority w:val="99"/>
    <w:qFormat/>
    <w:rsid w:val="00714A6E"/>
    <w:pPr>
      <w:spacing w:after="120"/>
      <w:jc w:val="both"/>
    </w:pPr>
    <w:rPr>
      <w:rFonts w:ascii="Palatino" w:hAnsi="Palatino" w:cstheme="minorBidi"/>
      <w:sz w:val="22"/>
      <w:szCs w:val="22"/>
      <w:lang w:val="es-MX" w:eastAsia="en-US"/>
    </w:rPr>
  </w:style>
  <w:style w:type="character" w:customStyle="1" w:styleId="lbl-encabezado-blanco2">
    <w:name w:val="lbl-encabezado-blanco2"/>
    <w:rsid w:val="00714A6E"/>
    <w:rPr>
      <w:color w:val="FFFFFF"/>
    </w:rPr>
  </w:style>
  <w:style w:type="character" w:customStyle="1" w:styleId="TextoCar">
    <w:name w:val="Texto Car"/>
    <w:link w:val="Texto"/>
    <w:locked/>
    <w:rsid w:val="00714A6E"/>
    <w:rPr>
      <w:rFonts w:ascii="Arial" w:eastAsia="Times New Roman" w:hAnsi="Arial" w:cs="Arial"/>
      <w:sz w:val="18"/>
      <w:szCs w:val="18"/>
      <w:lang w:eastAsia="es-ES"/>
    </w:rPr>
  </w:style>
  <w:style w:type="paragraph" w:customStyle="1" w:styleId="ANOTACION">
    <w:name w:val="ANOTACION"/>
    <w:basedOn w:val="Normal"/>
    <w:link w:val="ANOTACIONCar"/>
    <w:rsid w:val="00714A6E"/>
    <w:pPr>
      <w:spacing w:before="101" w:after="101"/>
      <w:jc w:val="center"/>
    </w:pPr>
    <w:rPr>
      <w:b/>
      <w:sz w:val="18"/>
      <w:szCs w:val="18"/>
      <w:lang w:val="es-MX"/>
    </w:rPr>
  </w:style>
  <w:style w:type="character" w:customStyle="1" w:styleId="ANOTACIONCar">
    <w:name w:val="ANOTACION Car"/>
    <w:link w:val="ANOTACION"/>
    <w:locked/>
    <w:rsid w:val="00714A6E"/>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714A6E"/>
    <w:rPr>
      <w:lang w:val="es-MX"/>
    </w:rPr>
  </w:style>
  <w:style w:type="paragraph" w:customStyle="1" w:styleId="ROMANOS">
    <w:name w:val="ROMANOS"/>
    <w:basedOn w:val="Normal"/>
    <w:link w:val="ROMANOSCar"/>
    <w:rsid w:val="00714A6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14A6E"/>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714A6E"/>
  </w:style>
  <w:style w:type="character" w:customStyle="1" w:styleId="Ninguno">
    <w:name w:val="Ninguno"/>
    <w:rsid w:val="00714A6E"/>
    <w:rPr>
      <w:lang w:val="es-ES_tradnl"/>
    </w:rPr>
  </w:style>
  <w:style w:type="paragraph" w:customStyle="1" w:styleId="Cuerpo">
    <w:name w:val="Cuerpo"/>
    <w:rsid w:val="00714A6E"/>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714A6E"/>
    <w:pPr>
      <w:numPr>
        <w:numId w:val="2"/>
      </w:numPr>
    </w:pPr>
  </w:style>
  <w:style w:type="numbering" w:customStyle="1" w:styleId="Estiloimportado1">
    <w:name w:val="Estilo importado 1"/>
    <w:qFormat/>
    <w:rsid w:val="00714A6E"/>
    <w:pPr>
      <w:numPr>
        <w:numId w:val="3"/>
      </w:numPr>
    </w:pPr>
  </w:style>
  <w:style w:type="paragraph" w:customStyle="1" w:styleId="INCISO">
    <w:name w:val="INCISO"/>
    <w:basedOn w:val="Normal"/>
    <w:rsid w:val="00714A6E"/>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714A6E"/>
    <w:pPr>
      <w:spacing w:before="100" w:beforeAutospacing="1" w:after="100" w:afterAutospacing="1"/>
    </w:pPr>
    <w:rPr>
      <w:lang w:val="es-MX" w:eastAsia="es-MX"/>
    </w:rPr>
  </w:style>
  <w:style w:type="character" w:customStyle="1" w:styleId="user-highlighted-active">
    <w:name w:val="user-highlighted-active"/>
    <w:basedOn w:val="Fuentedeprrafopredeter"/>
    <w:rsid w:val="00714A6E"/>
  </w:style>
  <w:style w:type="paragraph" w:styleId="Lista">
    <w:name w:val="List"/>
    <w:basedOn w:val="Normal"/>
    <w:uiPriority w:val="99"/>
    <w:unhideWhenUsed/>
    <w:rsid w:val="00714A6E"/>
    <w:pPr>
      <w:ind w:left="283" w:hanging="283"/>
      <w:contextualSpacing/>
    </w:pPr>
  </w:style>
  <w:style w:type="paragraph" w:styleId="Lista2">
    <w:name w:val="List 2"/>
    <w:basedOn w:val="Normal"/>
    <w:uiPriority w:val="99"/>
    <w:unhideWhenUsed/>
    <w:rsid w:val="00714A6E"/>
    <w:pPr>
      <w:ind w:left="566" w:hanging="283"/>
      <w:contextualSpacing/>
    </w:pPr>
  </w:style>
  <w:style w:type="paragraph" w:styleId="Lista3">
    <w:name w:val="List 3"/>
    <w:basedOn w:val="Normal"/>
    <w:uiPriority w:val="99"/>
    <w:unhideWhenUsed/>
    <w:rsid w:val="00714A6E"/>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714A6E"/>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714A6E"/>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714A6E"/>
  </w:style>
  <w:style w:type="character" w:customStyle="1" w:styleId="titulorubrolgt">
    <w:name w:val="titulorubrolgt"/>
    <w:basedOn w:val="Fuentedeprrafopredeter"/>
    <w:rsid w:val="00714A6E"/>
  </w:style>
  <w:style w:type="paragraph" w:customStyle="1" w:styleId="Text">
    <w:name w:val="Text"/>
    <w:basedOn w:val="Normal"/>
    <w:link w:val="TextChar"/>
    <w:rsid w:val="00714A6E"/>
    <w:pPr>
      <w:spacing w:after="240"/>
    </w:pPr>
    <w:rPr>
      <w:szCs w:val="20"/>
      <w:lang w:val="en-US" w:eastAsia="en-US"/>
    </w:rPr>
  </w:style>
  <w:style w:type="character" w:customStyle="1" w:styleId="TextChar">
    <w:name w:val="Text Char"/>
    <w:link w:val="Text"/>
    <w:locked/>
    <w:rsid w:val="00714A6E"/>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714A6E"/>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714A6E"/>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714A6E"/>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714A6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14A6E"/>
    <w:rPr>
      <w:color w:val="605E5C"/>
      <w:shd w:val="clear" w:color="auto" w:fill="E1DFDD"/>
    </w:rPr>
  </w:style>
  <w:style w:type="paragraph" w:customStyle="1" w:styleId="temp">
    <w:name w:val="temp"/>
    <w:basedOn w:val="Normal"/>
    <w:rsid w:val="00714A6E"/>
    <w:pPr>
      <w:spacing w:before="100" w:beforeAutospacing="1" w:after="100" w:afterAutospacing="1"/>
    </w:pPr>
    <w:rPr>
      <w:lang w:val="es-MX" w:eastAsia="es-MX"/>
    </w:rPr>
  </w:style>
  <w:style w:type="character" w:customStyle="1" w:styleId="bold">
    <w:name w:val="bold"/>
    <w:basedOn w:val="Fuentedeprrafopredeter"/>
    <w:rsid w:val="00714A6E"/>
  </w:style>
  <w:style w:type="paragraph" w:customStyle="1" w:styleId="ng-star-inserted">
    <w:name w:val="ng-star-inserted"/>
    <w:basedOn w:val="Normal"/>
    <w:rsid w:val="00714A6E"/>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714A6E"/>
    <w:rPr>
      <w:color w:val="605E5C"/>
      <w:shd w:val="clear" w:color="auto" w:fill="E1DFDD"/>
    </w:rPr>
  </w:style>
  <w:style w:type="character" w:customStyle="1" w:styleId="Mencinsinresolver3">
    <w:name w:val="Mención sin resolver3"/>
    <w:basedOn w:val="Fuentedeprrafopredeter"/>
    <w:uiPriority w:val="99"/>
    <w:semiHidden/>
    <w:unhideWhenUsed/>
    <w:rsid w:val="00714A6E"/>
    <w:rPr>
      <w:color w:val="605E5C"/>
      <w:shd w:val="clear" w:color="auto" w:fill="E1DFDD"/>
    </w:rPr>
  </w:style>
  <w:style w:type="paragraph" w:styleId="Saludo">
    <w:name w:val="Salutation"/>
    <w:basedOn w:val="Normal"/>
    <w:next w:val="Normal"/>
    <w:link w:val="SaludoCar"/>
    <w:uiPriority w:val="99"/>
    <w:unhideWhenUsed/>
    <w:rsid w:val="00714A6E"/>
    <w:rPr>
      <w:lang w:val="es-MX"/>
    </w:rPr>
  </w:style>
  <w:style w:type="character" w:customStyle="1" w:styleId="SaludoCar">
    <w:name w:val="Saludo Car"/>
    <w:basedOn w:val="Fuentedeprrafopredeter"/>
    <w:link w:val="Saludo"/>
    <w:uiPriority w:val="99"/>
    <w:rsid w:val="00714A6E"/>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714A6E"/>
  </w:style>
  <w:style w:type="character" w:customStyle="1" w:styleId="Mencinsinresolver4">
    <w:name w:val="Mención sin resolver4"/>
    <w:basedOn w:val="Fuentedeprrafopredeter"/>
    <w:uiPriority w:val="99"/>
    <w:semiHidden/>
    <w:unhideWhenUsed/>
    <w:rsid w:val="00714A6E"/>
    <w:rPr>
      <w:color w:val="605E5C"/>
      <w:shd w:val="clear" w:color="auto" w:fill="E1DFDD"/>
    </w:rPr>
  </w:style>
  <w:style w:type="paragraph" w:styleId="Revisin">
    <w:name w:val="Revision"/>
    <w:hidden/>
    <w:uiPriority w:val="99"/>
    <w:semiHidden/>
    <w:rsid w:val="00714A6E"/>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714A6E"/>
  </w:style>
  <w:style w:type="table" w:customStyle="1" w:styleId="Tablaconcuadrcula3">
    <w:name w:val="Tabla con cuadrícula3"/>
    <w:basedOn w:val="Tablanormal"/>
    <w:next w:val="Tablaconcuadrcula"/>
    <w:uiPriority w:val="59"/>
    <w:qFormat/>
    <w:rsid w:val="00714A6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14A6E"/>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714A6E"/>
    <w:pPr>
      <w:keepNext/>
      <w:keepLines/>
      <w:spacing w:before="480" w:after="120"/>
    </w:pPr>
    <w:rPr>
      <w:b/>
      <w:sz w:val="72"/>
      <w:szCs w:val="72"/>
      <w:lang w:eastAsia="es-MX"/>
    </w:rPr>
  </w:style>
  <w:style w:type="character" w:customStyle="1" w:styleId="PuestoCar">
    <w:name w:val="Puesto Car"/>
    <w:basedOn w:val="Fuentedeprrafopredeter"/>
    <w:link w:val="Puesto"/>
    <w:rsid w:val="00714A6E"/>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714A6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714A6E"/>
    <w:rPr>
      <w:rFonts w:ascii="Georgia" w:eastAsia="Georgia" w:hAnsi="Georgia" w:cs="Georgia"/>
      <w:i/>
      <w:color w:val="666666"/>
      <w:sz w:val="48"/>
      <w:szCs w:val="48"/>
      <w:lang w:val="es-ES" w:eastAsia="es-MX"/>
    </w:rPr>
  </w:style>
  <w:style w:type="table" w:customStyle="1" w:styleId="8">
    <w:name w:val="8"/>
    <w:basedOn w:val="TableNormal"/>
    <w:rsid w:val="00714A6E"/>
    <w:tblPr>
      <w:tblStyleRowBandSize w:val="1"/>
      <w:tblStyleColBandSize w:val="1"/>
      <w:tblCellMar>
        <w:left w:w="115" w:type="dxa"/>
        <w:right w:w="115" w:type="dxa"/>
      </w:tblCellMar>
    </w:tblPr>
  </w:style>
  <w:style w:type="table" w:customStyle="1" w:styleId="7">
    <w:name w:val="7"/>
    <w:basedOn w:val="TableNormal"/>
    <w:rsid w:val="00714A6E"/>
    <w:tblPr>
      <w:tblStyleRowBandSize w:val="1"/>
      <w:tblStyleColBandSize w:val="1"/>
      <w:tblCellMar>
        <w:left w:w="115" w:type="dxa"/>
        <w:right w:w="115" w:type="dxa"/>
      </w:tblCellMar>
    </w:tblPr>
  </w:style>
  <w:style w:type="table" w:customStyle="1" w:styleId="6">
    <w:name w:val="6"/>
    <w:basedOn w:val="TableNormal"/>
    <w:rsid w:val="00714A6E"/>
    <w:tblPr>
      <w:tblStyleRowBandSize w:val="1"/>
      <w:tblStyleColBandSize w:val="1"/>
      <w:tblCellMar>
        <w:left w:w="115" w:type="dxa"/>
        <w:right w:w="115" w:type="dxa"/>
      </w:tblCellMar>
    </w:tblPr>
  </w:style>
  <w:style w:type="table" w:customStyle="1" w:styleId="5">
    <w:name w:val="5"/>
    <w:basedOn w:val="TableNormal"/>
    <w:rsid w:val="00714A6E"/>
    <w:tblPr>
      <w:tblStyleRowBandSize w:val="1"/>
      <w:tblStyleColBandSize w:val="1"/>
      <w:tblCellMar>
        <w:left w:w="115" w:type="dxa"/>
        <w:right w:w="115" w:type="dxa"/>
      </w:tblCellMar>
    </w:tblPr>
  </w:style>
  <w:style w:type="table" w:customStyle="1" w:styleId="4">
    <w:name w:val="4"/>
    <w:basedOn w:val="TableNormal"/>
    <w:rsid w:val="00714A6E"/>
    <w:tblPr>
      <w:tblStyleRowBandSize w:val="1"/>
      <w:tblStyleColBandSize w:val="1"/>
      <w:tblCellMar>
        <w:left w:w="115" w:type="dxa"/>
        <w:right w:w="115" w:type="dxa"/>
      </w:tblCellMar>
    </w:tblPr>
  </w:style>
  <w:style w:type="table" w:customStyle="1" w:styleId="3">
    <w:name w:val="3"/>
    <w:basedOn w:val="TableNormal"/>
    <w:rsid w:val="00714A6E"/>
    <w:tblPr>
      <w:tblStyleRowBandSize w:val="1"/>
      <w:tblStyleColBandSize w:val="1"/>
      <w:tblCellMar>
        <w:left w:w="115" w:type="dxa"/>
        <w:right w:w="115" w:type="dxa"/>
      </w:tblCellMar>
    </w:tblPr>
  </w:style>
  <w:style w:type="table" w:customStyle="1" w:styleId="2">
    <w:name w:val="2"/>
    <w:basedOn w:val="TableNormal"/>
    <w:rsid w:val="00714A6E"/>
    <w:tblPr>
      <w:tblStyleRowBandSize w:val="1"/>
      <w:tblStyleColBandSize w:val="1"/>
      <w:tblCellMar>
        <w:left w:w="115" w:type="dxa"/>
        <w:right w:w="115" w:type="dxa"/>
      </w:tblCellMar>
    </w:tblPr>
  </w:style>
  <w:style w:type="table" w:customStyle="1" w:styleId="1">
    <w:name w:val="1"/>
    <w:basedOn w:val="TableNormal"/>
    <w:rsid w:val="00714A6E"/>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714A6E"/>
    <w:rPr>
      <w:rFonts w:ascii="Times New Roman" w:eastAsia="Times New Roman" w:hAnsi="Times New Roman" w:cs="Times New Roman"/>
      <w:sz w:val="20"/>
      <w:szCs w:val="20"/>
      <w:lang w:eastAsia="es-MX"/>
    </w:rPr>
  </w:style>
  <w:style w:type="character" w:customStyle="1" w:styleId="eop">
    <w:name w:val="eop"/>
    <w:basedOn w:val="Fuentedeprrafopredeter"/>
    <w:rsid w:val="00714A6E"/>
  </w:style>
  <w:style w:type="character" w:customStyle="1" w:styleId="m2871584667633129156gmail-apple-converted-space">
    <w:name w:val="m_2871584667633129156gmail-apple-converted-space"/>
    <w:basedOn w:val="Fuentedeprrafopredeter"/>
    <w:rsid w:val="00714A6E"/>
  </w:style>
  <w:style w:type="character" w:customStyle="1" w:styleId="m2871584667633129156gmail-msofootnotereference">
    <w:name w:val="m_2871584667633129156gmail-msofootnotereference"/>
    <w:basedOn w:val="Fuentedeprrafopredeter"/>
    <w:rsid w:val="00714A6E"/>
  </w:style>
  <w:style w:type="paragraph" w:customStyle="1" w:styleId="m2871584667633129156gmail-msofootnotetext">
    <w:name w:val="m_2871584667633129156gmail-msofootnotetext"/>
    <w:basedOn w:val="Normal"/>
    <w:rsid w:val="00714A6E"/>
    <w:pPr>
      <w:spacing w:before="100" w:beforeAutospacing="1" w:after="100" w:afterAutospacing="1"/>
    </w:pPr>
    <w:rPr>
      <w:lang w:val="es-MX" w:eastAsia="es-MX"/>
    </w:rPr>
  </w:style>
  <w:style w:type="character" w:customStyle="1" w:styleId="u">
    <w:name w:val="u"/>
    <w:basedOn w:val="Fuentedeprrafopredeter"/>
    <w:rsid w:val="00714A6E"/>
  </w:style>
  <w:style w:type="paragraph" w:customStyle="1" w:styleId="rtejustify">
    <w:name w:val="rtejustify"/>
    <w:basedOn w:val="Normal"/>
    <w:rsid w:val="00714A6E"/>
    <w:pPr>
      <w:spacing w:before="100" w:beforeAutospacing="1" w:after="100" w:afterAutospacing="1"/>
    </w:pPr>
    <w:rPr>
      <w:lang w:val="es-MX" w:eastAsia="es-MX"/>
    </w:rPr>
  </w:style>
  <w:style w:type="paragraph" w:customStyle="1" w:styleId="j1">
    <w:name w:val="j1"/>
    <w:basedOn w:val="Normal"/>
    <w:rsid w:val="00714A6E"/>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714A6E"/>
  </w:style>
  <w:style w:type="character" w:customStyle="1" w:styleId="m-3579365149168697376gmail-msofootnotereference">
    <w:name w:val="m_-3579365149168697376gmail-msofootnotereference"/>
    <w:basedOn w:val="Fuentedeprrafopredeter"/>
    <w:rsid w:val="00714A6E"/>
  </w:style>
  <w:style w:type="paragraph" w:customStyle="1" w:styleId="m-3579365149168697376gmail-msofootnotetext">
    <w:name w:val="m_-3579365149168697376gmail-msofootnotetext"/>
    <w:basedOn w:val="Normal"/>
    <w:rsid w:val="00714A6E"/>
    <w:pPr>
      <w:spacing w:before="100" w:beforeAutospacing="1" w:after="100" w:afterAutospacing="1"/>
    </w:pPr>
    <w:rPr>
      <w:lang w:val="es-MX" w:eastAsia="es-MX"/>
    </w:rPr>
  </w:style>
  <w:style w:type="character" w:customStyle="1" w:styleId="ams">
    <w:name w:val="ams"/>
    <w:basedOn w:val="Fuentedeprrafopredeter"/>
    <w:rsid w:val="00714A6E"/>
  </w:style>
  <w:style w:type="numbering" w:customStyle="1" w:styleId="Sinlista2">
    <w:name w:val="Sin lista2"/>
    <w:next w:val="Sinlista"/>
    <w:uiPriority w:val="99"/>
    <w:semiHidden/>
    <w:unhideWhenUsed/>
    <w:rsid w:val="00714A6E"/>
  </w:style>
  <w:style w:type="table" w:customStyle="1" w:styleId="Tablaconcuadrcula4">
    <w:name w:val="Tabla con cuadrícula4"/>
    <w:basedOn w:val="Tablanormal"/>
    <w:next w:val="Tablaconcuadrcula"/>
    <w:uiPriority w:val="59"/>
    <w:qFormat/>
    <w:rsid w:val="00714A6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714A6E"/>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714A6E"/>
    <w:tblPr>
      <w:tblStyleRowBandSize w:val="1"/>
      <w:tblStyleColBandSize w:val="1"/>
      <w:tblCellMar>
        <w:left w:w="115" w:type="dxa"/>
        <w:right w:w="115" w:type="dxa"/>
      </w:tblCellMar>
    </w:tblPr>
  </w:style>
  <w:style w:type="table" w:customStyle="1" w:styleId="71">
    <w:name w:val="71"/>
    <w:basedOn w:val="TableNormal"/>
    <w:rsid w:val="00714A6E"/>
    <w:tblPr>
      <w:tblStyleRowBandSize w:val="1"/>
      <w:tblStyleColBandSize w:val="1"/>
      <w:tblCellMar>
        <w:left w:w="115" w:type="dxa"/>
        <w:right w:w="115" w:type="dxa"/>
      </w:tblCellMar>
    </w:tblPr>
  </w:style>
  <w:style w:type="table" w:customStyle="1" w:styleId="61">
    <w:name w:val="61"/>
    <w:basedOn w:val="TableNormal"/>
    <w:rsid w:val="00714A6E"/>
    <w:tblPr>
      <w:tblStyleRowBandSize w:val="1"/>
      <w:tblStyleColBandSize w:val="1"/>
      <w:tblCellMar>
        <w:left w:w="115" w:type="dxa"/>
        <w:right w:w="115" w:type="dxa"/>
      </w:tblCellMar>
    </w:tblPr>
  </w:style>
  <w:style w:type="table" w:customStyle="1" w:styleId="51">
    <w:name w:val="51"/>
    <w:basedOn w:val="TableNormal"/>
    <w:rsid w:val="00714A6E"/>
    <w:tblPr>
      <w:tblStyleRowBandSize w:val="1"/>
      <w:tblStyleColBandSize w:val="1"/>
      <w:tblCellMar>
        <w:left w:w="115" w:type="dxa"/>
        <w:right w:w="115" w:type="dxa"/>
      </w:tblCellMar>
    </w:tblPr>
  </w:style>
  <w:style w:type="table" w:customStyle="1" w:styleId="41">
    <w:name w:val="41"/>
    <w:basedOn w:val="TableNormal"/>
    <w:rsid w:val="00714A6E"/>
    <w:tblPr>
      <w:tblStyleRowBandSize w:val="1"/>
      <w:tblStyleColBandSize w:val="1"/>
      <w:tblCellMar>
        <w:left w:w="115" w:type="dxa"/>
        <w:right w:w="115" w:type="dxa"/>
      </w:tblCellMar>
    </w:tblPr>
  </w:style>
  <w:style w:type="table" w:customStyle="1" w:styleId="31">
    <w:name w:val="31"/>
    <w:basedOn w:val="TableNormal"/>
    <w:rsid w:val="00714A6E"/>
    <w:tblPr>
      <w:tblStyleRowBandSize w:val="1"/>
      <w:tblStyleColBandSize w:val="1"/>
      <w:tblCellMar>
        <w:left w:w="115" w:type="dxa"/>
        <w:right w:w="115" w:type="dxa"/>
      </w:tblCellMar>
    </w:tblPr>
  </w:style>
  <w:style w:type="table" w:customStyle="1" w:styleId="21">
    <w:name w:val="21"/>
    <w:basedOn w:val="TableNormal"/>
    <w:rsid w:val="00714A6E"/>
    <w:tblPr>
      <w:tblStyleRowBandSize w:val="1"/>
      <w:tblStyleColBandSize w:val="1"/>
      <w:tblCellMar>
        <w:left w:w="115" w:type="dxa"/>
        <w:right w:w="115" w:type="dxa"/>
      </w:tblCellMar>
    </w:tblPr>
  </w:style>
  <w:style w:type="table" w:customStyle="1" w:styleId="11">
    <w:name w:val="11"/>
    <w:basedOn w:val="TableNormal"/>
    <w:rsid w:val="00714A6E"/>
    <w:tblPr>
      <w:tblStyleRowBandSize w:val="1"/>
      <w:tblStyleColBandSize w:val="1"/>
      <w:tblCellMar>
        <w:left w:w="115" w:type="dxa"/>
        <w:right w:w="115" w:type="dxa"/>
      </w:tblCellMar>
    </w:tblPr>
  </w:style>
  <w:style w:type="paragraph" w:customStyle="1" w:styleId="Citas">
    <w:name w:val="Citas"/>
    <w:basedOn w:val="Normal"/>
    <w:qFormat/>
    <w:rsid w:val="00714A6E"/>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
    <w:name w:val="INFOEM"/>
    <w:basedOn w:val="Normal"/>
    <w:qFormat/>
    <w:rsid w:val="00AC205A"/>
    <w:pPr>
      <w:spacing w:before="240" w:after="160" w:line="360" w:lineRule="auto"/>
      <w:ind w:left="851" w:right="851"/>
      <w:jc w:val="both"/>
    </w:pPr>
    <w:rPr>
      <w:rFonts w:ascii="Palatino Linotype" w:eastAsiaTheme="minorHAnsi" w:hAnsi="Palatino Linotype" w:cstheme="minorBidi"/>
      <w:i/>
      <w:sz w:val="22"/>
      <w:szCs w:val="1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732689">
      <w:bodyDiv w:val="1"/>
      <w:marLeft w:val="0"/>
      <w:marRight w:val="0"/>
      <w:marTop w:val="0"/>
      <w:marBottom w:val="0"/>
      <w:divBdr>
        <w:top w:val="none" w:sz="0" w:space="0" w:color="auto"/>
        <w:left w:val="none" w:sz="0" w:space="0" w:color="auto"/>
        <w:bottom w:val="none" w:sz="0" w:space="0" w:color="auto"/>
        <w:right w:val="none" w:sz="0" w:space="0" w:color="auto"/>
      </w:divBdr>
    </w:div>
    <w:div w:id="1537037333">
      <w:bodyDiv w:val="1"/>
      <w:marLeft w:val="0"/>
      <w:marRight w:val="0"/>
      <w:marTop w:val="0"/>
      <w:marBottom w:val="0"/>
      <w:divBdr>
        <w:top w:val="none" w:sz="0" w:space="0" w:color="auto"/>
        <w:left w:val="none" w:sz="0" w:space="0" w:color="auto"/>
        <w:bottom w:val="none" w:sz="0" w:space="0" w:color="auto"/>
        <w:right w:val="none" w:sz="0" w:space="0" w:color="auto"/>
      </w:divBdr>
    </w:div>
    <w:div w:id="157916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ipomex.org.mx/ipo3/lgt/indice/SEMUJS.web"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35</Pages>
  <Words>9665</Words>
  <Characters>53163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31</cp:revision>
  <dcterms:created xsi:type="dcterms:W3CDTF">2024-02-26T17:50:00Z</dcterms:created>
  <dcterms:modified xsi:type="dcterms:W3CDTF">2024-04-08T16:21:00Z</dcterms:modified>
</cp:coreProperties>
</file>