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2E075" w14:textId="0766D2F2" w:rsidR="006D5803" w:rsidRDefault="006D5803" w:rsidP="00E669E6">
      <w:pPr>
        <w:spacing w:before="240" w:line="360" w:lineRule="auto"/>
        <w:jc w:val="both"/>
        <w:rPr>
          <w:rFonts w:ascii="Palatino Linotype" w:eastAsia="Times New Roman" w:hAnsi="Palatino Linotype" w:cs="Arial"/>
          <w:color w:val="000000"/>
          <w:sz w:val="24"/>
          <w:szCs w:val="24"/>
          <w:lang w:eastAsia="es-MX"/>
        </w:rPr>
      </w:pPr>
      <w:r w:rsidRPr="00A469C4">
        <w:rPr>
          <w:rFonts w:ascii="Palatino Linotype" w:eastAsia="Times New Roman" w:hAnsi="Palatino Linotype" w:cs="Arial"/>
          <w:color w:val="000000"/>
          <w:sz w:val="24"/>
          <w:szCs w:val="24"/>
          <w:lang w:eastAsia="es-MX"/>
        </w:rPr>
        <w:t>Resolución del Pleno del Instituto de Transparencia, Acceso a la Información Pública y Protección de Datos Personales del Estado de México y Municipios, con domicilio en Metepec, Estado de México</w:t>
      </w:r>
      <w:r w:rsidRPr="00513251">
        <w:rPr>
          <w:rFonts w:ascii="Palatino Linotype" w:eastAsia="Times New Roman" w:hAnsi="Palatino Linotype" w:cs="Arial"/>
          <w:color w:val="000000"/>
          <w:sz w:val="24"/>
          <w:szCs w:val="24"/>
          <w:lang w:eastAsia="es-MX"/>
        </w:rPr>
        <w:t xml:space="preserve">, a </w:t>
      </w:r>
      <w:r w:rsidR="00C976F1">
        <w:rPr>
          <w:rFonts w:ascii="Palatino Linotype" w:eastAsia="Times New Roman" w:hAnsi="Palatino Linotype" w:cs="Arial"/>
          <w:color w:val="000000"/>
          <w:sz w:val="24"/>
          <w:szCs w:val="24"/>
          <w:lang w:eastAsia="es-MX"/>
        </w:rPr>
        <w:t>once</w:t>
      </w:r>
      <w:r w:rsidR="004218E5">
        <w:rPr>
          <w:rFonts w:ascii="Palatino Linotype" w:eastAsia="Times New Roman" w:hAnsi="Palatino Linotype" w:cs="Arial"/>
          <w:color w:val="000000"/>
          <w:sz w:val="24"/>
          <w:szCs w:val="24"/>
          <w:lang w:eastAsia="es-MX"/>
        </w:rPr>
        <w:t xml:space="preserve"> de diciembre de dos mil veinticuatro. </w:t>
      </w:r>
      <w:r w:rsidR="00656479">
        <w:rPr>
          <w:rFonts w:ascii="Palatino Linotype" w:eastAsia="Times New Roman" w:hAnsi="Palatino Linotype" w:cs="Arial"/>
          <w:color w:val="000000"/>
          <w:sz w:val="24"/>
          <w:szCs w:val="24"/>
          <w:lang w:eastAsia="es-MX"/>
        </w:rPr>
        <w:t xml:space="preserve"> </w:t>
      </w:r>
      <w:r w:rsidR="00CF219D">
        <w:rPr>
          <w:rFonts w:ascii="Palatino Linotype" w:eastAsia="Times New Roman" w:hAnsi="Palatino Linotype" w:cs="Arial"/>
          <w:color w:val="000000"/>
          <w:sz w:val="24"/>
          <w:szCs w:val="24"/>
          <w:lang w:eastAsia="es-MX"/>
        </w:rPr>
        <w:t xml:space="preserve"> </w:t>
      </w:r>
      <w:r w:rsidR="006A0422">
        <w:rPr>
          <w:rFonts w:ascii="Palatino Linotype" w:eastAsia="Times New Roman" w:hAnsi="Palatino Linotype" w:cs="Arial"/>
          <w:color w:val="000000"/>
          <w:sz w:val="24"/>
          <w:szCs w:val="24"/>
          <w:lang w:eastAsia="es-MX"/>
        </w:rPr>
        <w:t xml:space="preserve"> </w:t>
      </w:r>
      <w:r w:rsidR="00590062">
        <w:rPr>
          <w:rFonts w:ascii="Palatino Linotype" w:eastAsia="Times New Roman" w:hAnsi="Palatino Linotype" w:cs="Arial"/>
          <w:color w:val="000000"/>
          <w:sz w:val="24"/>
          <w:szCs w:val="24"/>
          <w:lang w:eastAsia="es-MX"/>
        </w:rPr>
        <w:t xml:space="preserve"> </w:t>
      </w:r>
      <w:r w:rsidR="00BA604C">
        <w:rPr>
          <w:rFonts w:ascii="Palatino Linotype" w:eastAsia="Times New Roman" w:hAnsi="Palatino Linotype" w:cs="Arial"/>
          <w:color w:val="000000"/>
          <w:sz w:val="24"/>
          <w:szCs w:val="24"/>
          <w:lang w:eastAsia="es-MX"/>
        </w:rPr>
        <w:t xml:space="preserve"> </w:t>
      </w:r>
      <w:r w:rsidR="002167CF">
        <w:rPr>
          <w:rFonts w:ascii="Palatino Linotype" w:eastAsia="Times New Roman" w:hAnsi="Palatino Linotype" w:cs="Arial"/>
          <w:color w:val="000000"/>
          <w:sz w:val="24"/>
          <w:szCs w:val="24"/>
          <w:lang w:eastAsia="es-MX"/>
        </w:rPr>
        <w:t xml:space="preserve"> </w:t>
      </w:r>
      <w:r w:rsidR="0034605F">
        <w:rPr>
          <w:rFonts w:ascii="Palatino Linotype" w:eastAsia="Times New Roman" w:hAnsi="Palatino Linotype" w:cs="Arial"/>
          <w:color w:val="000000"/>
          <w:sz w:val="24"/>
          <w:szCs w:val="24"/>
          <w:lang w:eastAsia="es-MX"/>
        </w:rPr>
        <w:t xml:space="preserve"> </w:t>
      </w:r>
      <w:r w:rsidR="00116FA9">
        <w:rPr>
          <w:rFonts w:ascii="Palatino Linotype" w:eastAsia="Times New Roman" w:hAnsi="Palatino Linotype" w:cs="Arial"/>
          <w:color w:val="000000"/>
          <w:sz w:val="24"/>
          <w:szCs w:val="24"/>
          <w:lang w:eastAsia="es-MX"/>
        </w:rPr>
        <w:t xml:space="preserve"> </w:t>
      </w:r>
      <w:r w:rsidR="007F0DF4">
        <w:rPr>
          <w:rFonts w:ascii="Palatino Linotype" w:eastAsia="Times New Roman" w:hAnsi="Palatino Linotype" w:cs="Arial"/>
          <w:color w:val="000000"/>
          <w:sz w:val="24"/>
          <w:szCs w:val="24"/>
          <w:lang w:eastAsia="es-MX"/>
        </w:rPr>
        <w:t xml:space="preserve"> </w:t>
      </w:r>
      <w:r w:rsidR="00E138CC">
        <w:rPr>
          <w:rFonts w:ascii="Palatino Linotype" w:eastAsia="Times New Roman" w:hAnsi="Palatino Linotype" w:cs="Arial"/>
          <w:color w:val="000000"/>
          <w:sz w:val="24"/>
          <w:szCs w:val="24"/>
          <w:lang w:eastAsia="es-MX"/>
        </w:rPr>
        <w:t xml:space="preserve"> </w:t>
      </w:r>
      <w:r w:rsidR="00E0171F">
        <w:rPr>
          <w:rFonts w:ascii="Palatino Linotype" w:eastAsia="Times New Roman" w:hAnsi="Palatino Linotype" w:cs="Arial"/>
          <w:color w:val="000000"/>
          <w:sz w:val="24"/>
          <w:szCs w:val="24"/>
          <w:lang w:eastAsia="es-MX"/>
        </w:rPr>
        <w:t xml:space="preserve"> </w:t>
      </w:r>
      <w:r>
        <w:rPr>
          <w:rFonts w:ascii="Palatino Linotype" w:eastAsia="Times New Roman" w:hAnsi="Palatino Linotype" w:cs="Arial"/>
          <w:color w:val="000000"/>
          <w:sz w:val="24"/>
          <w:szCs w:val="24"/>
          <w:lang w:eastAsia="es-MX"/>
        </w:rPr>
        <w:t xml:space="preserve">    </w:t>
      </w:r>
    </w:p>
    <w:p w14:paraId="7C8572F8" w14:textId="4AD4F60B" w:rsidR="004218E5" w:rsidRPr="004218E5" w:rsidRDefault="006D5803" w:rsidP="00E669E6">
      <w:pPr>
        <w:tabs>
          <w:tab w:val="left" w:pos="1701"/>
        </w:tabs>
        <w:spacing w:before="240" w:line="360" w:lineRule="auto"/>
        <w:jc w:val="both"/>
        <w:rPr>
          <w:rFonts w:ascii="Palatino Linotype" w:hAnsi="Palatino Linotype" w:cs="Arial"/>
          <w:sz w:val="24"/>
        </w:rPr>
      </w:pPr>
      <w:r w:rsidRPr="00D336C5">
        <w:rPr>
          <w:rFonts w:ascii="Palatino Linotype" w:hAnsi="Palatino Linotype" w:cs="Arial"/>
          <w:b/>
          <w:sz w:val="24"/>
        </w:rPr>
        <w:t>VISTO</w:t>
      </w:r>
      <w:r w:rsidRPr="00D336C5">
        <w:rPr>
          <w:rFonts w:ascii="Palatino Linotype" w:hAnsi="Palatino Linotype" w:cs="Arial"/>
          <w:sz w:val="24"/>
        </w:rPr>
        <w:t xml:space="preserve"> el expediente electrónico formado con motivo del recurso de revisión número </w:t>
      </w:r>
      <w:r w:rsidR="00CF219D">
        <w:rPr>
          <w:rFonts w:ascii="Palatino Linotype" w:hAnsi="Palatino Linotype" w:cs="Arial"/>
          <w:b/>
          <w:bCs/>
          <w:sz w:val="24"/>
        </w:rPr>
        <w:t>0</w:t>
      </w:r>
      <w:r w:rsidR="004218E5">
        <w:rPr>
          <w:rFonts w:ascii="Palatino Linotype" w:hAnsi="Palatino Linotype" w:cs="Arial"/>
          <w:b/>
          <w:bCs/>
          <w:sz w:val="24"/>
        </w:rPr>
        <w:t xml:space="preserve">7120/INFOEM/IP/RR/2024, </w:t>
      </w:r>
      <w:r w:rsidR="004218E5">
        <w:rPr>
          <w:rFonts w:ascii="Palatino Linotype" w:hAnsi="Palatino Linotype" w:cs="Arial"/>
          <w:sz w:val="24"/>
        </w:rPr>
        <w:t xml:space="preserve">interpuesto por el </w:t>
      </w:r>
      <w:r w:rsidR="004218E5">
        <w:rPr>
          <w:rFonts w:ascii="Palatino Linotype" w:hAnsi="Palatino Linotype" w:cs="Arial"/>
          <w:b/>
          <w:bCs/>
          <w:sz w:val="24"/>
        </w:rPr>
        <w:t xml:space="preserve">C. </w:t>
      </w:r>
      <w:r w:rsidR="00135EBA">
        <w:rPr>
          <w:rFonts w:ascii="Palatino Linotype" w:hAnsi="Palatino Linotype" w:cs="Arial"/>
          <w:b/>
          <w:bCs/>
          <w:sz w:val="24"/>
        </w:rPr>
        <w:t>XXXXXXXXXXX</w:t>
      </w:r>
      <w:r w:rsidR="004218E5">
        <w:rPr>
          <w:rFonts w:ascii="Palatino Linotype" w:hAnsi="Palatino Linotype" w:cs="Arial"/>
          <w:b/>
          <w:bCs/>
          <w:sz w:val="24"/>
        </w:rPr>
        <w:t xml:space="preserve">, </w:t>
      </w:r>
      <w:r w:rsidR="004218E5">
        <w:rPr>
          <w:rFonts w:ascii="Palatino Linotype" w:hAnsi="Palatino Linotype" w:cs="Arial"/>
          <w:sz w:val="24"/>
        </w:rPr>
        <w:t xml:space="preserve">en lo sucesivo </w:t>
      </w:r>
      <w:r w:rsidR="004218E5">
        <w:rPr>
          <w:rFonts w:ascii="Palatino Linotype" w:hAnsi="Palatino Linotype" w:cs="Arial"/>
          <w:b/>
          <w:bCs/>
          <w:sz w:val="24"/>
        </w:rPr>
        <w:t xml:space="preserve">El Recurrente, </w:t>
      </w:r>
      <w:r w:rsidR="004218E5">
        <w:rPr>
          <w:rFonts w:ascii="Palatino Linotype" w:hAnsi="Palatino Linotype" w:cs="Arial"/>
          <w:sz w:val="24"/>
        </w:rPr>
        <w:t xml:space="preserve">en contra de la respuesta de la </w:t>
      </w:r>
      <w:r w:rsidR="004218E5">
        <w:rPr>
          <w:rFonts w:ascii="Palatino Linotype" w:hAnsi="Palatino Linotype" w:cs="Arial"/>
          <w:b/>
          <w:bCs/>
          <w:sz w:val="24"/>
        </w:rPr>
        <w:t xml:space="preserve">Secretaría de Seguridad, </w:t>
      </w:r>
      <w:r w:rsidR="004218E5">
        <w:rPr>
          <w:rFonts w:ascii="Palatino Linotype" w:hAnsi="Palatino Linotype" w:cs="Arial"/>
          <w:sz w:val="24"/>
        </w:rPr>
        <w:t xml:space="preserve">en lo subsecuente </w:t>
      </w:r>
      <w:r w:rsidR="004218E5">
        <w:rPr>
          <w:rFonts w:ascii="Palatino Linotype" w:hAnsi="Palatino Linotype" w:cs="Arial"/>
          <w:b/>
          <w:bCs/>
          <w:sz w:val="24"/>
        </w:rPr>
        <w:t xml:space="preserve">El Sujeto Obligado, </w:t>
      </w:r>
      <w:r w:rsidR="004218E5">
        <w:rPr>
          <w:rFonts w:ascii="Palatino Linotype" w:hAnsi="Palatino Linotype" w:cs="Arial"/>
          <w:sz w:val="24"/>
        </w:rPr>
        <w:t xml:space="preserve">se procede a dictar la presente resolución. </w:t>
      </w:r>
    </w:p>
    <w:p w14:paraId="46AED715" w14:textId="77777777" w:rsidR="004218E5" w:rsidRDefault="004218E5" w:rsidP="00E669E6">
      <w:pPr>
        <w:tabs>
          <w:tab w:val="left" w:pos="1701"/>
        </w:tabs>
        <w:spacing w:before="240" w:line="360" w:lineRule="auto"/>
        <w:jc w:val="both"/>
        <w:rPr>
          <w:rFonts w:ascii="Palatino Linotype" w:hAnsi="Palatino Linotype" w:cs="Arial"/>
          <w:b/>
          <w:bCs/>
          <w:sz w:val="24"/>
        </w:rPr>
      </w:pPr>
    </w:p>
    <w:p w14:paraId="22CF085C" w14:textId="6782B2BE" w:rsidR="006D5803" w:rsidRPr="00B9640A" w:rsidRDefault="006D5803" w:rsidP="006D5803">
      <w:pPr>
        <w:pStyle w:val="infoemcitas"/>
        <w:jc w:val="center"/>
        <w:rPr>
          <w:b/>
          <w:bCs/>
          <w:i w:val="0"/>
          <w:iCs/>
          <w:sz w:val="28"/>
          <w:szCs w:val="28"/>
        </w:rPr>
      </w:pPr>
      <w:r w:rsidRPr="00B9640A">
        <w:rPr>
          <w:b/>
          <w:bCs/>
          <w:i w:val="0"/>
          <w:iCs/>
          <w:sz w:val="28"/>
          <w:szCs w:val="28"/>
        </w:rPr>
        <w:t>A N T E C E D E N T E S   D E L   A S U N T O</w:t>
      </w:r>
    </w:p>
    <w:p w14:paraId="7B8068B7" w14:textId="77777777" w:rsidR="006D5803" w:rsidRPr="00523CF0" w:rsidRDefault="006D5803" w:rsidP="006D5803">
      <w:pPr>
        <w:spacing w:before="240" w:after="240" w:line="360" w:lineRule="auto"/>
        <w:jc w:val="both"/>
        <w:rPr>
          <w:rFonts w:ascii="Palatino Linotype" w:hAnsi="Palatino Linotype"/>
        </w:rPr>
      </w:pPr>
      <w:r w:rsidRPr="00523CF0">
        <w:rPr>
          <w:rFonts w:ascii="Palatino Linotype" w:hAnsi="Palatino Linotype" w:cs="Arial"/>
          <w:b/>
          <w:sz w:val="28"/>
        </w:rPr>
        <w:t>PRIMERO.</w:t>
      </w:r>
      <w:r w:rsidRPr="00523CF0">
        <w:rPr>
          <w:rFonts w:ascii="Palatino Linotype" w:hAnsi="Palatino Linotype" w:cs="Arial"/>
        </w:rPr>
        <w:t xml:space="preserve"> </w:t>
      </w:r>
      <w:r w:rsidRPr="00523CF0">
        <w:rPr>
          <w:rFonts w:ascii="Palatino Linotype" w:hAnsi="Palatino Linotype"/>
          <w:b/>
          <w:sz w:val="28"/>
          <w:szCs w:val="28"/>
        </w:rPr>
        <w:t>De la Solicitud de Información.</w:t>
      </w:r>
    </w:p>
    <w:p w14:paraId="310A5370" w14:textId="1B311C60" w:rsidR="004218E5" w:rsidRDefault="0098057B" w:rsidP="00590467">
      <w:pPr>
        <w:spacing w:before="240" w:line="360" w:lineRule="auto"/>
        <w:jc w:val="both"/>
        <w:rPr>
          <w:rFonts w:ascii="Palatino Linotype" w:hAnsi="Palatino Linotype" w:cs="Arial"/>
          <w:sz w:val="24"/>
        </w:rPr>
      </w:pPr>
      <w:r>
        <w:rPr>
          <w:rFonts w:ascii="Palatino Linotype" w:hAnsi="Palatino Linotype" w:cs="Arial"/>
          <w:sz w:val="24"/>
        </w:rPr>
        <w:t>Con fecha</w:t>
      </w:r>
      <w:r w:rsidR="004218E5">
        <w:rPr>
          <w:rFonts w:ascii="Palatino Linotype" w:hAnsi="Palatino Linotype" w:cs="Arial"/>
          <w:sz w:val="24"/>
        </w:rPr>
        <w:t xml:space="preserve"> </w:t>
      </w:r>
      <w:r w:rsidR="004218E5">
        <w:rPr>
          <w:rFonts w:ascii="Palatino Linotype" w:hAnsi="Palatino Linotype" w:cs="Arial"/>
          <w:b/>
          <w:bCs/>
          <w:sz w:val="24"/>
        </w:rPr>
        <w:t xml:space="preserve">veinticuatro de septiembre de dos mil veinticuatro, El Recurrente, </w:t>
      </w:r>
      <w:r w:rsidR="004218E5">
        <w:rPr>
          <w:rFonts w:ascii="Palatino Linotype" w:hAnsi="Palatino Linotype" w:cs="Arial"/>
          <w:sz w:val="24"/>
        </w:rPr>
        <w:t>presentó a través del Sistema de Acceso a la Información Mexiquense (</w:t>
      </w:r>
      <w:r w:rsidR="004218E5">
        <w:rPr>
          <w:rFonts w:ascii="Palatino Linotype" w:hAnsi="Palatino Linotype" w:cs="Arial"/>
          <w:b/>
          <w:sz w:val="24"/>
        </w:rPr>
        <w:t>SAIMEX)</w:t>
      </w:r>
      <w:r w:rsidR="004218E5">
        <w:rPr>
          <w:rFonts w:ascii="Palatino Linotype" w:hAnsi="Palatino Linotype" w:cs="Arial"/>
          <w:sz w:val="24"/>
        </w:rPr>
        <w:t xml:space="preserve"> ante </w:t>
      </w:r>
      <w:r w:rsidR="004218E5">
        <w:rPr>
          <w:rFonts w:ascii="Palatino Linotype" w:hAnsi="Palatino Linotype" w:cs="Arial"/>
          <w:b/>
          <w:sz w:val="24"/>
        </w:rPr>
        <w:t>El Sujeto Obligado</w:t>
      </w:r>
      <w:r w:rsidR="004218E5">
        <w:rPr>
          <w:rFonts w:ascii="Palatino Linotype" w:hAnsi="Palatino Linotype" w:cs="Arial"/>
          <w:sz w:val="24"/>
        </w:rPr>
        <w:t xml:space="preserve">, solicitud de acceso a la información pública, registrada bajo el número de expediente </w:t>
      </w:r>
      <w:r w:rsidR="004218E5">
        <w:rPr>
          <w:rFonts w:ascii="Palatino Linotype" w:hAnsi="Palatino Linotype" w:cs="Arial"/>
          <w:b/>
          <w:bCs/>
          <w:sz w:val="24"/>
        </w:rPr>
        <w:t xml:space="preserve">00487/SSEM/IP/2024, </w:t>
      </w:r>
      <w:r w:rsidR="004218E5">
        <w:rPr>
          <w:rFonts w:ascii="Palatino Linotype" w:hAnsi="Palatino Linotype" w:cs="Arial"/>
          <w:sz w:val="24"/>
        </w:rPr>
        <w:t>mediante la cual solicitó información en el tenor siguiente:</w:t>
      </w:r>
    </w:p>
    <w:p w14:paraId="77EC0E50" w14:textId="52187A6E" w:rsidR="004218E5" w:rsidRPr="004218E5" w:rsidRDefault="004218E5" w:rsidP="004218E5">
      <w:pPr>
        <w:pStyle w:val="Citas"/>
        <w:rPr>
          <w:b/>
          <w:bCs/>
        </w:rPr>
      </w:pPr>
      <w:r>
        <w:t>“</w:t>
      </w:r>
      <w:r w:rsidRPr="004218E5">
        <w:t>cuando saldrán convocatorias para ascender de grado en la secretarí</w:t>
      </w:r>
      <w:r>
        <w:t xml:space="preserve">a” </w:t>
      </w:r>
      <w:r>
        <w:rPr>
          <w:b/>
          <w:bCs/>
        </w:rPr>
        <w:t>(Sic)</w:t>
      </w:r>
    </w:p>
    <w:p w14:paraId="6C718A25" w14:textId="121FF926" w:rsidR="0098057B" w:rsidRDefault="0098057B" w:rsidP="0098057B">
      <w:pPr>
        <w:spacing w:before="240" w:line="360" w:lineRule="auto"/>
        <w:jc w:val="both"/>
        <w:rPr>
          <w:rFonts w:ascii="Palatino Linotype" w:eastAsia="Times New Roman" w:hAnsi="Palatino Linotype" w:cs="Times New Roman"/>
          <w:sz w:val="24"/>
          <w:szCs w:val="24"/>
          <w:lang w:val="es-ES_tradnl" w:eastAsia="es-ES"/>
        </w:rPr>
      </w:pPr>
      <w:r w:rsidRPr="00124209">
        <w:rPr>
          <w:rFonts w:ascii="Palatino Linotype" w:eastAsia="Times New Roman" w:hAnsi="Palatino Linotype" w:cs="Times New Roman"/>
          <w:b/>
          <w:sz w:val="24"/>
          <w:szCs w:val="24"/>
          <w:lang w:val="es-ES_tradnl" w:eastAsia="es-ES"/>
        </w:rPr>
        <w:t>Modalidad de entrega:</w:t>
      </w:r>
      <w:r w:rsidRPr="00124209">
        <w:rPr>
          <w:rFonts w:ascii="Palatino Linotype" w:eastAsia="Times New Roman" w:hAnsi="Palatino Linotype" w:cs="Times New Roman"/>
          <w:sz w:val="24"/>
          <w:szCs w:val="24"/>
          <w:lang w:val="es-ES_tradnl" w:eastAsia="es-ES"/>
        </w:rPr>
        <w:t xml:space="preserve"> A través del SAIMEX</w:t>
      </w:r>
      <w:r w:rsidR="0034605F">
        <w:rPr>
          <w:rFonts w:ascii="Palatino Linotype" w:eastAsia="Times New Roman" w:hAnsi="Palatino Linotype" w:cs="Times New Roman"/>
          <w:sz w:val="24"/>
          <w:szCs w:val="24"/>
          <w:lang w:val="es-ES_tradnl" w:eastAsia="es-ES"/>
        </w:rPr>
        <w:t>.</w:t>
      </w:r>
    </w:p>
    <w:p w14:paraId="6FA5F301" w14:textId="77777777" w:rsidR="00CE3FFC" w:rsidRDefault="00CE3FFC" w:rsidP="0098057B">
      <w:pPr>
        <w:spacing w:before="240" w:line="360" w:lineRule="auto"/>
        <w:jc w:val="both"/>
        <w:rPr>
          <w:rFonts w:ascii="Palatino Linotype" w:eastAsia="Times New Roman" w:hAnsi="Palatino Linotype" w:cs="Times New Roman"/>
          <w:sz w:val="24"/>
          <w:szCs w:val="24"/>
          <w:lang w:val="es-ES_tradnl" w:eastAsia="es-ES"/>
        </w:rPr>
      </w:pPr>
    </w:p>
    <w:p w14:paraId="3D1C9994" w14:textId="4BE4ED3F" w:rsidR="00073E92" w:rsidRDefault="0098057B" w:rsidP="00073E92">
      <w:pPr>
        <w:spacing w:before="240" w:line="360" w:lineRule="auto"/>
        <w:jc w:val="both"/>
        <w:rPr>
          <w:rFonts w:ascii="Palatino Linotype" w:hAnsi="Palatino Linotype" w:cs="Arial"/>
          <w:b/>
          <w:sz w:val="28"/>
        </w:rPr>
      </w:pPr>
      <w:r>
        <w:rPr>
          <w:rFonts w:ascii="Palatino Linotype" w:hAnsi="Palatino Linotype" w:cs="Arial"/>
          <w:b/>
          <w:sz w:val="28"/>
        </w:rPr>
        <w:lastRenderedPageBreak/>
        <w:t>SEGUNDO</w:t>
      </w:r>
      <w:r w:rsidR="00073E92">
        <w:rPr>
          <w:rFonts w:ascii="Palatino Linotype" w:hAnsi="Palatino Linotype" w:cs="Arial"/>
          <w:b/>
          <w:sz w:val="28"/>
        </w:rPr>
        <w:t xml:space="preserve">. </w:t>
      </w:r>
      <w:r w:rsidR="00073E92" w:rsidRPr="00165D6E">
        <w:rPr>
          <w:rFonts w:ascii="Palatino Linotype" w:hAnsi="Palatino Linotype" w:cs="Arial"/>
          <w:b/>
          <w:sz w:val="28"/>
          <w:szCs w:val="20"/>
        </w:rPr>
        <w:t xml:space="preserve">De la respuesta </w:t>
      </w:r>
      <w:r w:rsidR="00073E92">
        <w:rPr>
          <w:rFonts w:ascii="Palatino Linotype" w:hAnsi="Palatino Linotype" w:cs="Arial"/>
          <w:b/>
          <w:sz w:val="28"/>
          <w:szCs w:val="20"/>
        </w:rPr>
        <w:t>del Sujeto Obligado</w:t>
      </w:r>
      <w:r w:rsidR="00073E92" w:rsidRPr="00165D6E">
        <w:rPr>
          <w:rFonts w:ascii="Palatino Linotype" w:hAnsi="Palatino Linotype" w:cs="Arial"/>
          <w:b/>
          <w:sz w:val="28"/>
          <w:szCs w:val="20"/>
        </w:rPr>
        <w:t>.</w:t>
      </w:r>
    </w:p>
    <w:p w14:paraId="2046AA87" w14:textId="06C001BD" w:rsidR="004218E5" w:rsidRDefault="00073E92" w:rsidP="00073E92">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En el expediente electrónico </w:t>
      </w:r>
      <w:r>
        <w:rPr>
          <w:rFonts w:ascii="Palatino Linotype" w:hAnsi="Palatino Linotype" w:cs="Arial"/>
          <w:b/>
          <w:sz w:val="24"/>
          <w:szCs w:val="24"/>
        </w:rPr>
        <w:t xml:space="preserve">SAIMEX, </w:t>
      </w:r>
      <w:r>
        <w:rPr>
          <w:rFonts w:ascii="Palatino Linotype" w:hAnsi="Palatino Linotype" w:cs="Arial"/>
          <w:sz w:val="24"/>
          <w:szCs w:val="24"/>
        </w:rPr>
        <w:t xml:space="preserve">se aprecia que el </w:t>
      </w:r>
      <w:r w:rsidR="004218E5">
        <w:rPr>
          <w:rFonts w:ascii="Palatino Linotype" w:hAnsi="Palatino Linotype" w:cs="Arial"/>
          <w:b/>
          <w:bCs/>
          <w:sz w:val="24"/>
          <w:szCs w:val="24"/>
        </w:rPr>
        <w:t xml:space="preserve">dieciséis de octubre de dos mil veinticuatro, El Sujeto Obligado </w:t>
      </w:r>
      <w:r w:rsidR="004218E5">
        <w:rPr>
          <w:rFonts w:ascii="Palatino Linotype" w:hAnsi="Palatino Linotype" w:cs="Arial"/>
          <w:sz w:val="24"/>
          <w:szCs w:val="24"/>
        </w:rPr>
        <w:t>dio respuesta a la solicitud de información en los siguientes términos:</w:t>
      </w:r>
    </w:p>
    <w:p w14:paraId="59DCE419" w14:textId="7CDB36BE" w:rsidR="004218E5" w:rsidRPr="004218E5" w:rsidRDefault="004218E5" w:rsidP="004218E5">
      <w:pPr>
        <w:pStyle w:val="Citas"/>
        <w:rPr>
          <w:b/>
          <w:bCs/>
        </w:rPr>
      </w:pPr>
      <w:r>
        <w:t>“</w:t>
      </w:r>
      <w:r w:rsidRPr="004218E5">
        <w:t>SE ANEXA RESPUESTA EN FORMATO PDF, EN CASO DE PRESENTAR PROBLEMAS CON LA RECEPCIÓN DE LA MISMA, LE PEDIMOS SE COMUNIQUE A LA UNIDAD DE TRANSPARENCIA DE LA SECRETARÍA DE SEGURIDAD DEL ESTADO DE MÉXICO, AL TELÉFONO 722 2 79 62 00 EXT. 4158, DE LUNES A VIERNES, EN UN HORARIO DE 9:00 A 18:00 HRS</w:t>
      </w:r>
      <w:r>
        <w:t xml:space="preserve">” </w:t>
      </w:r>
      <w:r>
        <w:rPr>
          <w:b/>
          <w:bCs/>
        </w:rPr>
        <w:t>(Sic)</w:t>
      </w:r>
    </w:p>
    <w:p w14:paraId="5B1A44B0" w14:textId="22170878" w:rsidR="004218E5" w:rsidRPr="004218E5" w:rsidRDefault="00656479" w:rsidP="00656479">
      <w:pPr>
        <w:pStyle w:val="Citas"/>
        <w:ind w:left="0" w:right="0"/>
        <w:rPr>
          <w:i w:val="0"/>
          <w:iCs/>
          <w:sz w:val="24"/>
          <w:szCs w:val="24"/>
        </w:rPr>
      </w:pPr>
      <w:r>
        <w:rPr>
          <w:i w:val="0"/>
          <w:iCs/>
          <w:sz w:val="24"/>
          <w:szCs w:val="24"/>
        </w:rPr>
        <w:t xml:space="preserve">Adjuntando para tal efecto </w:t>
      </w:r>
      <w:r w:rsidR="004218E5">
        <w:rPr>
          <w:i w:val="0"/>
          <w:iCs/>
          <w:sz w:val="24"/>
          <w:szCs w:val="24"/>
        </w:rPr>
        <w:t xml:space="preserve">el documento electrónico </w:t>
      </w:r>
      <w:r w:rsidR="004218E5">
        <w:rPr>
          <w:b/>
          <w:bCs/>
          <w:i w:val="0"/>
          <w:iCs/>
          <w:sz w:val="24"/>
          <w:szCs w:val="24"/>
        </w:rPr>
        <w:t xml:space="preserve">“Respuesta 487.pdf”, </w:t>
      </w:r>
      <w:r w:rsidR="004218E5">
        <w:rPr>
          <w:i w:val="0"/>
          <w:iCs/>
          <w:sz w:val="24"/>
          <w:szCs w:val="24"/>
        </w:rPr>
        <w:t xml:space="preserve">cuyo contenido será materia de análisis en el considerando respectivo. </w:t>
      </w:r>
    </w:p>
    <w:p w14:paraId="028AC590" w14:textId="77777777" w:rsidR="00F31A71" w:rsidRDefault="00F31A71" w:rsidP="00656479">
      <w:pPr>
        <w:pStyle w:val="Citas"/>
        <w:ind w:left="0" w:right="0"/>
        <w:rPr>
          <w:i w:val="0"/>
          <w:iCs/>
          <w:sz w:val="24"/>
          <w:szCs w:val="24"/>
        </w:rPr>
      </w:pPr>
    </w:p>
    <w:p w14:paraId="067753A9" w14:textId="7CBC783C" w:rsidR="00073E92" w:rsidRDefault="0098057B" w:rsidP="00073E92">
      <w:pPr>
        <w:spacing w:before="240" w:line="360" w:lineRule="auto"/>
        <w:jc w:val="both"/>
        <w:rPr>
          <w:rFonts w:ascii="Palatino Linotype" w:hAnsi="Palatino Linotype" w:cs="Arial"/>
          <w:b/>
          <w:sz w:val="28"/>
        </w:rPr>
      </w:pPr>
      <w:r>
        <w:rPr>
          <w:rFonts w:ascii="Palatino Linotype" w:hAnsi="Palatino Linotype" w:cs="Arial"/>
          <w:b/>
          <w:sz w:val="28"/>
        </w:rPr>
        <w:t>TERCERO</w:t>
      </w:r>
      <w:r w:rsidR="00073E92">
        <w:rPr>
          <w:rFonts w:ascii="Palatino Linotype" w:hAnsi="Palatino Linotype" w:cs="Arial"/>
          <w:b/>
          <w:sz w:val="28"/>
        </w:rPr>
        <w:t xml:space="preserve">. </w:t>
      </w:r>
      <w:r w:rsidR="00073E92">
        <w:rPr>
          <w:rFonts w:ascii="Palatino Linotype" w:hAnsi="Palatino Linotype"/>
          <w:b/>
          <w:sz w:val="28"/>
        </w:rPr>
        <w:t>Del recurso de revisión.</w:t>
      </w:r>
    </w:p>
    <w:p w14:paraId="41A7CE24" w14:textId="6A2B03E2" w:rsidR="004218E5" w:rsidRPr="004218E5" w:rsidRDefault="00073E92" w:rsidP="00073E92">
      <w:pPr>
        <w:spacing w:before="240" w:line="360" w:lineRule="auto"/>
        <w:jc w:val="both"/>
        <w:rPr>
          <w:rFonts w:ascii="Palatino Linotype" w:hAnsi="Palatino Linotype" w:cs="Arial"/>
          <w:sz w:val="24"/>
          <w:szCs w:val="24"/>
        </w:rPr>
      </w:pPr>
      <w:r w:rsidRPr="0096643B">
        <w:rPr>
          <w:rFonts w:ascii="Palatino Linotype" w:hAnsi="Palatino Linotype" w:cs="Arial"/>
          <w:sz w:val="24"/>
          <w:szCs w:val="24"/>
        </w:rPr>
        <w:t>Inconforme c</w:t>
      </w:r>
      <w:r>
        <w:rPr>
          <w:rFonts w:ascii="Palatino Linotype" w:hAnsi="Palatino Linotype" w:cs="Arial"/>
          <w:sz w:val="24"/>
          <w:szCs w:val="24"/>
        </w:rPr>
        <w:t xml:space="preserve">on la respuesta por </w:t>
      </w:r>
      <w:r>
        <w:rPr>
          <w:rFonts w:ascii="Palatino Linotype" w:hAnsi="Palatino Linotype" w:cs="Arial"/>
          <w:b/>
          <w:sz w:val="24"/>
          <w:szCs w:val="24"/>
        </w:rPr>
        <w:t xml:space="preserve">El Sujeto Obligado, </w:t>
      </w:r>
      <w:r w:rsidR="003820FC">
        <w:rPr>
          <w:rFonts w:ascii="Palatino Linotype" w:hAnsi="Palatino Linotype" w:cs="Arial"/>
          <w:b/>
          <w:sz w:val="24"/>
          <w:szCs w:val="24"/>
        </w:rPr>
        <w:t>El</w:t>
      </w:r>
      <w:r>
        <w:rPr>
          <w:rFonts w:ascii="Palatino Linotype" w:hAnsi="Palatino Linotype" w:cs="Arial"/>
          <w:b/>
          <w:sz w:val="24"/>
          <w:szCs w:val="24"/>
        </w:rPr>
        <w:t xml:space="preserve"> Recurrente </w:t>
      </w:r>
      <w:r>
        <w:rPr>
          <w:rFonts w:ascii="Palatino Linotype" w:hAnsi="Palatino Linotype" w:cs="Arial"/>
          <w:sz w:val="24"/>
          <w:szCs w:val="24"/>
        </w:rPr>
        <w:t>interpuso recurso de revisión, en fecha</w:t>
      </w:r>
      <w:r w:rsidR="000C102A">
        <w:rPr>
          <w:rFonts w:ascii="Palatino Linotype" w:hAnsi="Palatino Linotype" w:cs="Arial"/>
          <w:sz w:val="24"/>
          <w:szCs w:val="24"/>
        </w:rPr>
        <w:t xml:space="preserve"> </w:t>
      </w:r>
      <w:r w:rsidR="004218E5">
        <w:rPr>
          <w:rFonts w:ascii="Palatino Linotype" w:hAnsi="Palatino Linotype" w:cs="Arial"/>
          <w:b/>
          <w:bCs/>
          <w:sz w:val="24"/>
          <w:szCs w:val="24"/>
        </w:rPr>
        <w:t xml:space="preserve">siete de noviembre del presente, </w:t>
      </w:r>
      <w:r w:rsidR="004218E5">
        <w:rPr>
          <w:rFonts w:ascii="Palatino Linotype" w:hAnsi="Palatino Linotype" w:cs="Arial"/>
          <w:sz w:val="24"/>
          <w:szCs w:val="24"/>
        </w:rPr>
        <w:t xml:space="preserve">el cual fue registrado en el sistema electrónico con el expediente </w:t>
      </w:r>
      <w:r w:rsidR="004218E5">
        <w:rPr>
          <w:rFonts w:ascii="Palatino Linotype" w:hAnsi="Palatino Linotype" w:cs="Arial"/>
          <w:b/>
          <w:bCs/>
          <w:sz w:val="24"/>
          <w:szCs w:val="24"/>
        </w:rPr>
        <w:t xml:space="preserve">07120/INFOEM/IP/RR/2024, </w:t>
      </w:r>
      <w:r w:rsidR="004218E5">
        <w:rPr>
          <w:rFonts w:ascii="Palatino Linotype" w:hAnsi="Palatino Linotype" w:cs="Arial"/>
          <w:sz w:val="24"/>
          <w:szCs w:val="24"/>
        </w:rPr>
        <w:t xml:space="preserve">en el cual arguye las siguientes manifestaciones: </w:t>
      </w:r>
    </w:p>
    <w:p w14:paraId="68F5EF2A" w14:textId="5FCCBCC5" w:rsidR="004218E5" w:rsidRPr="004218E5" w:rsidRDefault="004218E5" w:rsidP="004218E5">
      <w:pPr>
        <w:pStyle w:val="Citas"/>
        <w:rPr>
          <w:b/>
          <w:bCs/>
        </w:rPr>
      </w:pPr>
      <w:r>
        <w:t>“</w:t>
      </w:r>
      <w:r w:rsidRPr="004218E5">
        <w:t>No se me entregó la información en PDF PUDO UNA SANCIÓN POR QUE NO ADJUNTARON EL ARCHIVO QUE SE MENCION</w:t>
      </w:r>
      <w:r>
        <w:t xml:space="preserve">A” </w:t>
      </w:r>
      <w:r>
        <w:rPr>
          <w:b/>
          <w:bCs/>
        </w:rPr>
        <w:t>(Sic)</w:t>
      </w:r>
    </w:p>
    <w:p w14:paraId="42E49A0B" w14:textId="0F40EBF1" w:rsidR="000C102A" w:rsidRPr="000C102A" w:rsidRDefault="000C102A" w:rsidP="00F31A71">
      <w:pPr>
        <w:spacing w:before="240" w:line="360" w:lineRule="auto"/>
        <w:jc w:val="both"/>
        <w:rPr>
          <w:b/>
          <w:bCs/>
        </w:rPr>
      </w:pPr>
    </w:p>
    <w:p w14:paraId="6B689A4F" w14:textId="2ADFE30A" w:rsidR="00073E92" w:rsidRDefault="00871F78" w:rsidP="00073E92">
      <w:pPr>
        <w:spacing w:before="240" w:line="360" w:lineRule="auto"/>
        <w:jc w:val="both"/>
        <w:rPr>
          <w:rFonts w:ascii="Palatino Linotype" w:hAnsi="Palatino Linotype" w:cs="Arial"/>
          <w:b/>
          <w:sz w:val="24"/>
          <w:szCs w:val="24"/>
        </w:rPr>
      </w:pPr>
      <w:r>
        <w:rPr>
          <w:rFonts w:ascii="Palatino Linotype" w:hAnsi="Palatino Linotype" w:cs="Arial"/>
          <w:b/>
          <w:sz w:val="28"/>
        </w:rPr>
        <w:lastRenderedPageBreak/>
        <w:t>CUARTO</w:t>
      </w:r>
      <w:r w:rsidR="00073E92" w:rsidRPr="008551ED">
        <w:rPr>
          <w:rFonts w:ascii="Palatino Linotype" w:hAnsi="Palatino Linotype" w:cs="Arial"/>
          <w:b/>
          <w:sz w:val="24"/>
          <w:szCs w:val="24"/>
        </w:rPr>
        <w:t xml:space="preserve">. </w:t>
      </w:r>
      <w:r w:rsidR="00073E92" w:rsidRPr="0087163A">
        <w:rPr>
          <w:rFonts w:ascii="Palatino Linotype" w:hAnsi="Palatino Linotype" w:cs="Arial"/>
          <w:b/>
          <w:sz w:val="28"/>
          <w:szCs w:val="28"/>
        </w:rPr>
        <w:t>Del turno del recurso de revisión.</w:t>
      </w:r>
    </w:p>
    <w:p w14:paraId="4B133A26" w14:textId="40BDD57E" w:rsidR="00246968" w:rsidRPr="00246968" w:rsidRDefault="00073E92" w:rsidP="0036654D">
      <w:pPr>
        <w:spacing w:before="240" w:line="360" w:lineRule="auto"/>
        <w:jc w:val="both"/>
        <w:rPr>
          <w:rFonts w:ascii="Palatino Linotype" w:hAnsi="Palatino Linotype" w:cs="Arial"/>
          <w:sz w:val="24"/>
          <w:szCs w:val="24"/>
        </w:rPr>
      </w:pPr>
      <w:r>
        <w:rPr>
          <w:rFonts w:ascii="Palatino Linotype" w:hAnsi="Palatino Linotype" w:cs="Arial"/>
          <w:sz w:val="24"/>
          <w:szCs w:val="24"/>
        </w:rPr>
        <w:t>Medio de impugnación que le fue turnado al Comisionado</w:t>
      </w:r>
      <w:r w:rsidR="0034605F">
        <w:rPr>
          <w:rFonts w:ascii="Palatino Linotype" w:hAnsi="Palatino Linotype" w:cs="Arial"/>
          <w:sz w:val="24"/>
          <w:szCs w:val="24"/>
        </w:rPr>
        <w:t xml:space="preserve"> </w:t>
      </w:r>
      <w:r w:rsidR="001E4787">
        <w:rPr>
          <w:rFonts w:ascii="Palatino Linotype" w:hAnsi="Palatino Linotype" w:cs="Arial"/>
          <w:sz w:val="24"/>
          <w:szCs w:val="24"/>
        </w:rPr>
        <w:t>presidente</w:t>
      </w:r>
      <w:r>
        <w:rPr>
          <w:rFonts w:ascii="Palatino Linotype" w:hAnsi="Palatino Linotype" w:cs="Arial"/>
          <w:sz w:val="24"/>
          <w:szCs w:val="24"/>
        </w:rPr>
        <w:t xml:space="preserve"> </w:t>
      </w:r>
      <w:r>
        <w:rPr>
          <w:rFonts w:ascii="Palatino Linotype" w:hAnsi="Palatino Linotype" w:cs="Arial"/>
          <w:b/>
          <w:sz w:val="24"/>
          <w:szCs w:val="24"/>
        </w:rPr>
        <w:t xml:space="preserve">José Martínez Vilchis, </w:t>
      </w:r>
      <w:r>
        <w:rPr>
          <w:rFonts w:ascii="Palatino Linotype" w:hAnsi="Palatino Linotype" w:cs="Arial"/>
          <w:sz w:val="24"/>
          <w:szCs w:val="24"/>
        </w:rPr>
        <w:t xml:space="preserve">por medio del sistema electrónico en términos del arábigo 185 fracción I de la Ley de Transparencia y Acceso a la información Pública del Estado de México y Municipios, del cual recayó acuerdo de admisión en fecha </w:t>
      </w:r>
      <w:r w:rsidR="00246968">
        <w:rPr>
          <w:rFonts w:ascii="Palatino Linotype" w:hAnsi="Palatino Linotype" w:cs="Arial"/>
          <w:b/>
          <w:bCs/>
          <w:sz w:val="24"/>
          <w:szCs w:val="24"/>
        </w:rPr>
        <w:t xml:space="preserve">trece de noviembre de dos mil veinticuatro, </w:t>
      </w:r>
      <w:r w:rsidR="00246968">
        <w:rPr>
          <w:rFonts w:ascii="Palatino Linotype" w:hAnsi="Palatino Linotype" w:cs="Arial"/>
          <w:sz w:val="24"/>
          <w:szCs w:val="24"/>
        </w:rPr>
        <w:t xml:space="preserve">determinándose en él, un plazo de siete días para que las partes manifestaran lo que a su derecho corresponda en términos del numeral ya citado. </w:t>
      </w:r>
    </w:p>
    <w:p w14:paraId="1E37748B" w14:textId="77777777" w:rsidR="00246968" w:rsidRDefault="00246968" w:rsidP="0036654D">
      <w:pPr>
        <w:spacing w:before="240" w:line="360" w:lineRule="auto"/>
        <w:jc w:val="both"/>
        <w:rPr>
          <w:rFonts w:ascii="Palatino Linotype" w:hAnsi="Palatino Linotype" w:cs="Arial"/>
          <w:sz w:val="24"/>
          <w:szCs w:val="24"/>
        </w:rPr>
      </w:pPr>
    </w:p>
    <w:p w14:paraId="66F3567F" w14:textId="6E711A71" w:rsidR="00073E92" w:rsidRDefault="00871F78" w:rsidP="00073E92">
      <w:pPr>
        <w:pStyle w:val="Prrafodelista"/>
        <w:spacing w:line="360" w:lineRule="auto"/>
        <w:ind w:left="0"/>
        <w:jc w:val="both"/>
        <w:rPr>
          <w:rFonts w:ascii="Palatino Linotype" w:hAnsi="Palatino Linotype" w:cs="Arial"/>
          <w:b/>
        </w:rPr>
      </w:pPr>
      <w:r>
        <w:rPr>
          <w:rFonts w:ascii="Palatino Linotype" w:hAnsi="Palatino Linotype" w:cs="Arial"/>
          <w:b/>
          <w:sz w:val="28"/>
        </w:rPr>
        <w:t>QUINTO</w:t>
      </w:r>
      <w:r w:rsidR="00073E92" w:rsidRPr="00AC0CCC">
        <w:rPr>
          <w:rFonts w:ascii="Palatino Linotype" w:hAnsi="Palatino Linotype" w:cs="Arial"/>
          <w:b/>
          <w:sz w:val="28"/>
          <w:szCs w:val="28"/>
        </w:rPr>
        <w:t xml:space="preserve">. </w:t>
      </w:r>
      <w:r w:rsidR="00073E92" w:rsidRPr="0087163A">
        <w:rPr>
          <w:rFonts w:ascii="Palatino Linotype" w:hAnsi="Palatino Linotype" w:cs="Arial"/>
          <w:b/>
          <w:sz w:val="28"/>
          <w:szCs w:val="28"/>
        </w:rPr>
        <w:t>De la etapa de instrucción.</w:t>
      </w:r>
    </w:p>
    <w:p w14:paraId="0F871E0F" w14:textId="367F6482" w:rsidR="00246968" w:rsidRPr="00246968" w:rsidRDefault="00EE5878" w:rsidP="00EE5878">
      <w:pPr>
        <w:spacing w:after="0" w:line="360" w:lineRule="auto"/>
        <w:jc w:val="both"/>
        <w:rPr>
          <w:rFonts w:ascii="Palatino Linotype" w:hAnsi="Palatino Linotype" w:cs="Arial"/>
          <w:b/>
          <w:bCs/>
          <w:sz w:val="24"/>
          <w:szCs w:val="24"/>
        </w:rPr>
      </w:pPr>
      <w:r>
        <w:rPr>
          <w:rFonts w:ascii="Palatino Linotype" w:hAnsi="Palatino Linotype" w:cs="Arial"/>
          <w:sz w:val="24"/>
          <w:szCs w:val="24"/>
        </w:rPr>
        <w:t xml:space="preserve">Así, en la etapa de instrucción, de las constancias que obran en los expedientes electrónicos de los recursos de revisión se advierte que </w:t>
      </w:r>
      <w:r>
        <w:rPr>
          <w:rFonts w:ascii="Palatino Linotype" w:hAnsi="Palatino Linotype" w:cs="Arial"/>
          <w:b/>
          <w:bCs/>
          <w:sz w:val="24"/>
          <w:szCs w:val="24"/>
        </w:rPr>
        <w:t xml:space="preserve">El Sujeto Obligado </w:t>
      </w:r>
      <w:r w:rsidR="00F31A71">
        <w:rPr>
          <w:rFonts w:ascii="Palatino Linotype" w:hAnsi="Palatino Linotype" w:cs="Arial"/>
          <w:sz w:val="24"/>
          <w:szCs w:val="24"/>
        </w:rPr>
        <w:t xml:space="preserve">rindió su informe justificado en fecha </w:t>
      </w:r>
      <w:r w:rsidR="00246968">
        <w:rPr>
          <w:rFonts w:ascii="Palatino Linotype" w:hAnsi="Palatino Linotype" w:cs="Arial"/>
          <w:b/>
          <w:bCs/>
          <w:sz w:val="24"/>
          <w:szCs w:val="24"/>
        </w:rPr>
        <w:t xml:space="preserve">veintiuno de noviembre del presente, </w:t>
      </w:r>
      <w:r w:rsidR="00246968">
        <w:rPr>
          <w:rFonts w:ascii="Palatino Linotype" w:hAnsi="Palatino Linotype" w:cs="Arial"/>
          <w:sz w:val="24"/>
          <w:szCs w:val="24"/>
        </w:rPr>
        <w:t xml:space="preserve">mismo que fue puesto a la vista el </w:t>
      </w:r>
      <w:r w:rsidR="00246968">
        <w:rPr>
          <w:rFonts w:ascii="Palatino Linotype" w:hAnsi="Palatino Linotype" w:cs="Arial"/>
          <w:b/>
          <w:bCs/>
          <w:sz w:val="24"/>
          <w:szCs w:val="24"/>
        </w:rPr>
        <w:t xml:space="preserve">veintidós de noviembre de dos mil veinticuatro. </w:t>
      </w:r>
    </w:p>
    <w:p w14:paraId="72EAD1EB" w14:textId="1F45C536" w:rsidR="00EE5878" w:rsidRPr="00EF5310" w:rsidRDefault="00EE5878" w:rsidP="00EE5878">
      <w:pPr>
        <w:spacing w:before="240" w:line="360" w:lineRule="auto"/>
        <w:jc w:val="both"/>
        <w:rPr>
          <w:rFonts w:ascii="Palatino Linotype" w:hAnsi="Palatino Linotype" w:cs="Arial"/>
          <w:sz w:val="24"/>
          <w:szCs w:val="24"/>
        </w:rPr>
      </w:pPr>
      <w:r>
        <w:rPr>
          <w:rFonts w:ascii="Palatino Linotype" w:hAnsi="Palatino Linotype" w:cs="Arial"/>
          <w:sz w:val="24"/>
          <w:szCs w:val="24"/>
        </w:rPr>
        <w:t>Por lo cual se decretó instrucción con fecha</w:t>
      </w:r>
      <w:r w:rsidR="00246968">
        <w:rPr>
          <w:rFonts w:ascii="Palatino Linotype" w:hAnsi="Palatino Linotype" w:cs="Arial"/>
          <w:sz w:val="24"/>
          <w:szCs w:val="24"/>
        </w:rPr>
        <w:t xml:space="preserve"> </w:t>
      </w:r>
      <w:r w:rsidR="00246968">
        <w:rPr>
          <w:rFonts w:ascii="Palatino Linotype" w:hAnsi="Palatino Linotype" w:cs="Arial"/>
          <w:b/>
          <w:bCs/>
          <w:sz w:val="24"/>
          <w:szCs w:val="24"/>
        </w:rPr>
        <w:t xml:space="preserve">veintiocho de noviembre de los corrientes, </w:t>
      </w:r>
      <w:r w:rsidR="00675D5F">
        <w:rPr>
          <w:rFonts w:ascii="Palatino Linotype" w:hAnsi="Palatino Linotype" w:cs="Arial"/>
          <w:sz w:val="24"/>
          <w:szCs w:val="24"/>
        </w:rPr>
        <w:t xml:space="preserve">en términos del </w:t>
      </w:r>
      <w:r>
        <w:rPr>
          <w:rFonts w:ascii="Palatino Linotype" w:hAnsi="Palatino Linotype" w:cs="Arial"/>
          <w:sz w:val="24"/>
          <w:szCs w:val="24"/>
        </w:rPr>
        <w:t xml:space="preserve">artículo 185 Fracción VI de la Ley de Transparencia y Acceso a la Información Pública del Estado de México y Municipios, iniciando el término legal para dictar resolución definitiva del asunto. </w:t>
      </w:r>
    </w:p>
    <w:p w14:paraId="415C8CC7" w14:textId="77777777" w:rsidR="00031AB1" w:rsidRDefault="00031AB1" w:rsidP="006D5803">
      <w:pPr>
        <w:spacing w:before="240" w:line="360" w:lineRule="auto"/>
        <w:jc w:val="center"/>
        <w:rPr>
          <w:rFonts w:ascii="Palatino Linotype" w:hAnsi="Palatino Linotype" w:cs="Arial"/>
          <w:b/>
          <w:sz w:val="24"/>
        </w:rPr>
      </w:pPr>
    </w:p>
    <w:p w14:paraId="0D4A17DB" w14:textId="1232C92D" w:rsidR="006D5803" w:rsidRPr="005D0901" w:rsidRDefault="006D5803" w:rsidP="006D5803">
      <w:pPr>
        <w:spacing w:before="240" w:line="360" w:lineRule="auto"/>
        <w:jc w:val="center"/>
        <w:rPr>
          <w:rFonts w:ascii="Palatino Linotype" w:hAnsi="Palatino Linotype" w:cs="Arial"/>
          <w:b/>
          <w:sz w:val="24"/>
        </w:rPr>
      </w:pPr>
      <w:r w:rsidRPr="005D0901">
        <w:rPr>
          <w:rFonts w:ascii="Palatino Linotype" w:hAnsi="Palatino Linotype" w:cs="Arial"/>
          <w:b/>
          <w:sz w:val="24"/>
        </w:rPr>
        <w:t xml:space="preserve">C O N S I D E R A N D O </w:t>
      </w:r>
    </w:p>
    <w:p w14:paraId="6E81E773" w14:textId="77777777" w:rsidR="006D5803" w:rsidRDefault="006D5803" w:rsidP="006D5803">
      <w:pPr>
        <w:spacing w:before="240" w:line="360" w:lineRule="auto"/>
        <w:jc w:val="both"/>
        <w:rPr>
          <w:rFonts w:ascii="Palatino Linotype" w:hAnsi="Palatino Linotype" w:cs="Arial"/>
          <w:sz w:val="28"/>
          <w:szCs w:val="28"/>
        </w:rPr>
      </w:pPr>
      <w:r w:rsidRPr="005D0901">
        <w:rPr>
          <w:rFonts w:ascii="Palatino Linotype" w:hAnsi="Palatino Linotype" w:cs="Arial"/>
          <w:b/>
          <w:sz w:val="28"/>
        </w:rPr>
        <w:t>PRIMERO.</w:t>
      </w:r>
      <w:r w:rsidRPr="005D0901">
        <w:rPr>
          <w:rFonts w:ascii="Palatino Linotype" w:hAnsi="Palatino Linotype" w:cs="Arial"/>
          <w:b/>
        </w:rPr>
        <w:t xml:space="preserve"> </w:t>
      </w:r>
      <w:r w:rsidRPr="005D0901">
        <w:rPr>
          <w:rFonts w:ascii="Palatino Linotype" w:hAnsi="Palatino Linotype" w:cs="Arial"/>
          <w:b/>
          <w:sz w:val="28"/>
          <w:szCs w:val="28"/>
        </w:rPr>
        <w:t>De la competencia</w:t>
      </w:r>
      <w:r w:rsidRPr="005D0901">
        <w:rPr>
          <w:rFonts w:ascii="Palatino Linotype" w:hAnsi="Palatino Linotype" w:cs="Arial"/>
          <w:sz w:val="28"/>
          <w:szCs w:val="28"/>
        </w:rPr>
        <w:t>.</w:t>
      </w:r>
    </w:p>
    <w:p w14:paraId="410237F3" w14:textId="40896B8A" w:rsidR="00656479" w:rsidRPr="00F6461C" w:rsidRDefault="00656479" w:rsidP="00656479">
      <w:pPr>
        <w:pStyle w:val="Prrafodelista"/>
        <w:autoSpaceDE w:val="0"/>
        <w:autoSpaceDN w:val="0"/>
        <w:adjustRightInd w:val="0"/>
        <w:spacing w:before="240" w:after="160" w:line="360" w:lineRule="auto"/>
        <w:ind w:left="0"/>
        <w:jc w:val="both"/>
        <w:rPr>
          <w:rFonts w:ascii="Palatino Linotype" w:hAnsi="Palatino Linotype" w:cs="Arial"/>
          <w:bCs/>
        </w:rPr>
      </w:pPr>
      <w:r w:rsidRPr="00F6461C">
        <w:rPr>
          <w:rFonts w:ascii="Palatino Linotype" w:hAnsi="Palatino Linotype" w:cs="Arial"/>
          <w:bCs/>
        </w:rPr>
        <w:lastRenderedPageBreak/>
        <w:t xml:space="preserve">Este Instituto de Transparencia, Acceso a la Información Pública y Protección de Datos Personales del Estado de México y Municipios, es competente para conocer y resolver los presentes recursos de revisión interpuestos por </w:t>
      </w:r>
      <w:r w:rsidR="00F53CCB">
        <w:rPr>
          <w:rFonts w:ascii="Palatino Linotype" w:hAnsi="Palatino Linotype" w:cs="Arial"/>
          <w:bCs/>
        </w:rPr>
        <w:t>el</w:t>
      </w:r>
      <w:r w:rsidRPr="00F6461C">
        <w:rPr>
          <w:rFonts w:ascii="Palatino Linotype" w:hAnsi="Palatino Linotype" w:cs="Arial"/>
          <w:bCs/>
        </w:rPr>
        <w:t xml:space="preserve"> ahora Recurrente,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538A0AEC" w14:textId="77777777" w:rsidR="00656479" w:rsidRDefault="00656479" w:rsidP="007E24F0">
      <w:pPr>
        <w:spacing w:before="240" w:line="360" w:lineRule="auto"/>
        <w:jc w:val="both"/>
        <w:rPr>
          <w:rFonts w:ascii="Palatino Linotype" w:eastAsia="Calibri" w:hAnsi="Palatino Linotype"/>
          <w:b/>
          <w:color w:val="000000" w:themeColor="text1"/>
          <w:sz w:val="24"/>
          <w:szCs w:val="24"/>
        </w:rPr>
      </w:pPr>
    </w:p>
    <w:p w14:paraId="4FAE87B8" w14:textId="77777777" w:rsidR="006D5803" w:rsidRDefault="006D5803" w:rsidP="006D5803">
      <w:pPr>
        <w:pStyle w:val="Prrafodelista"/>
        <w:autoSpaceDE w:val="0"/>
        <w:autoSpaceDN w:val="0"/>
        <w:adjustRightInd w:val="0"/>
        <w:spacing w:before="240" w:after="160" w:line="360" w:lineRule="auto"/>
        <w:ind w:left="0"/>
        <w:jc w:val="both"/>
        <w:rPr>
          <w:rFonts w:ascii="Palatino Linotype" w:hAnsi="Palatino Linotype" w:cs="Arial"/>
          <w:b/>
        </w:rPr>
      </w:pPr>
      <w:r w:rsidRPr="00C43323">
        <w:rPr>
          <w:rFonts w:ascii="Palatino Linotype" w:hAnsi="Palatino Linotype" w:cs="Arial"/>
          <w:b/>
          <w:sz w:val="28"/>
        </w:rPr>
        <w:t>SEGUNDO</w:t>
      </w:r>
      <w:r w:rsidRPr="00D24A52">
        <w:rPr>
          <w:rFonts w:ascii="Palatino Linotype" w:hAnsi="Palatino Linotype" w:cs="Arial"/>
          <w:b/>
        </w:rPr>
        <w:t xml:space="preserve">. </w:t>
      </w:r>
      <w:r w:rsidRPr="0087163A">
        <w:rPr>
          <w:rFonts w:ascii="Palatino Linotype" w:hAnsi="Palatino Linotype" w:cs="Arial"/>
          <w:b/>
          <w:sz w:val="28"/>
          <w:szCs w:val="28"/>
        </w:rPr>
        <w:t>Sobre los alcances del recurso de revisión.</w:t>
      </w:r>
      <w:r>
        <w:rPr>
          <w:rFonts w:ascii="Palatino Linotype" w:hAnsi="Palatino Linotype" w:cs="Arial"/>
          <w:b/>
        </w:rPr>
        <w:t xml:space="preserve"> </w:t>
      </w:r>
    </w:p>
    <w:p w14:paraId="75998877" w14:textId="77777777" w:rsidR="006D5803" w:rsidRDefault="006D5803" w:rsidP="006D5803">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 xml:space="preserve">Derivado de la impugnación realizada, es preciso e importante señalar que el recurso de revisión inmerso en la Ley de Transparencia vigente en la entidad, </w:t>
      </w:r>
      <w:r w:rsidRPr="00B10F60">
        <w:rPr>
          <w:rFonts w:ascii="Palatino Linotype" w:hAnsi="Palatino Linotype" w:cs="Arial"/>
        </w:rPr>
        <w:t>tiene el fin y alcance que señalan los numerales 176, 179, 181 párrafo cuarto, 194 y 195 y demás aplicables de la Ley de Transparencia y Acceso a la Información Pública del Estado</w:t>
      </w:r>
      <w:r>
        <w:rPr>
          <w:rFonts w:ascii="Palatino Linotype" w:hAnsi="Palatino Linotype" w:cs="Arial"/>
        </w:rPr>
        <w:t xml:space="preserve"> de México y Municipios vigente, el cual </w:t>
      </w:r>
      <w:r w:rsidRPr="00B10F60">
        <w:rPr>
          <w:rFonts w:ascii="Palatino Linotype" w:hAnsi="Palatino Linotype" w:cs="Arial"/>
        </w:rPr>
        <w:t xml:space="preserve">será analizado conforme a </w:t>
      </w:r>
      <w:r>
        <w:rPr>
          <w:rFonts w:ascii="Palatino Linotype" w:hAnsi="Palatino Linotype" w:cs="Arial"/>
        </w:rPr>
        <w:t xml:space="preserve">las actuaciones que obren en el expediente electrónico, con la finalidad de </w:t>
      </w:r>
      <w:r w:rsidRPr="00B10F60">
        <w:rPr>
          <w:rFonts w:ascii="Palatino Linotype" w:hAnsi="Palatino Linotype" w:cs="Arial"/>
        </w:rPr>
        <w:t>repara</w:t>
      </w:r>
      <w:r>
        <w:rPr>
          <w:rFonts w:ascii="Palatino Linotype" w:hAnsi="Palatino Linotype" w:cs="Arial"/>
        </w:rPr>
        <w:t>r</w:t>
      </w:r>
      <w:r w:rsidRPr="00B10F60">
        <w:rPr>
          <w:rFonts w:ascii="Palatino Linotype" w:hAnsi="Palatino Linotype" w:cs="Arial"/>
        </w:rPr>
        <w:t xml:space="preserve"> cualquier posible afectación al derecho de acceso a la información pública</w:t>
      </w:r>
      <w:r>
        <w:rPr>
          <w:rFonts w:ascii="Palatino Linotype" w:hAnsi="Palatino Linotype" w:cs="Arial"/>
        </w:rPr>
        <w:t xml:space="preserve"> y</w:t>
      </w:r>
      <w:r w:rsidRPr="00B10F60">
        <w:rPr>
          <w:rFonts w:ascii="Palatino Linotype" w:hAnsi="Palatino Linotype" w:cs="Arial"/>
        </w:rPr>
        <w:t xml:space="preserve"> garantizando el principio rector de máxima publicidad.</w:t>
      </w:r>
    </w:p>
    <w:p w14:paraId="6A224F87" w14:textId="77777777" w:rsidR="005C3CD1" w:rsidRDefault="005C3CD1" w:rsidP="006D5803">
      <w:pPr>
        <w:pStyle w:val="Prrafodelista"/>
        <w:autoSpaceDE w:val="0"/>
        <w:autoSpaceDN w:val="0"/>
        <w:adjustRightInd w:val="0"/>
        <w:spacing w:before="240" w:after="160" w:line="360" w:lineRule="auto"/>
        <w:ind w:left="0"/>
        <w:jc w:val="both"/>
        <w:rPr>
          <w:rFonts w:ascii="Palatino Linotype" w:hAnsi="Palatino Linotype" w:cs="Arial"/>
        </w:rPr>
      </w:pPr>
    </w:p>
    <w:p w14:paraId="31656D65" w14:textId="77777777" w:rsidR="00246968" w:rsidRDefault="00246968" w:rsidP="00246968">
      <w:pPr>
        <w:spacing w:after="0" w:line="360" w:lineRule="auto"/>
        <w:jc w:val="both"/>
        <w:rPr>
          <w:rFonts w:ascii="Palatino Linotype" w:eastAsia="Times New Roman" w:hAnsi="Palatino Linotype" w:cs="Times New Roman"/>
          <w:sz w:val="24"/>
          <w:szCs w:val="24"/>
          <w:lang w:eastAsia="es-ES"/>
        </w:rPr>
      </w:pPr>
      <w:r w:rsidRPr="00161CEB">
        <w:rPr>
          <w:rFonts w:ascii="Palatino Linotype" w:hAnsi="Palatino Linotype" w:cs="Arial"/>
          <w:b/>
          <w:sz w:val="28"/>
        </w:rPr>
        <w:lastRenderedPageBreak/>
        <w:t>TERCERO. Cuestiones de previo y especial pronunciamiento</w:t>
      </w:r>
      <w:r>
        <w:rPr>
          <w:rFonts w:ascii="Palatino Linotype" w:hAnsi="Palatino Linotype" w:cs="Arial"/>
          <w:b/>
          <w:sz w:val="28"/>
        </w:rPr>
        <w:t xml:space="preserve">. </w:t>
      </w:r>
      <w:r w:rsidRPr="00187D70">
        <w:rPr>
          <w:rFonts w:ascii="Palatino Linotype" w:eastAsia="Times New Roman" w:hAnsi="Palatino Linotype" w:cs="Times New Roman"/>
          <w:sz w:val="24"/>
          <w:szCs w:val="24"/>
          <w:lang w:eastAsia="es-ES"/>
        </w:rPr>
        <w:t xml:space="preserve"> </w:t>
      </w:r>
    </w:p>
    <w:p w14:paraId="1B227996" w14:textId="42E3C1C2" w:rsidR="00246968" w:rsidRDefault="00246968" w:rsidP="00246968">
      <w:pPr>
        <w:spacing w:after="0" w:line="360" w:lineRule="auto"/>
        <w:jc w:val="both"/>
        <w:rPr>
          <w:rFonts w:ascii="Palatino Linotype" w:hAnsi="Palatino Linotype" w:cs="Arial"/>
          <w:sz w:val="24"/>
        </w:rPr>
      </w:pPr>
      <w:r>
        <w:rPr>
          <w:rFonts w:ascii="Palatino Linotype" w:hAnsi="Palatino Linotype"/>
          <w:sz w:val="24"/>
          <w:szCs w:val="24"/>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w:t>
      </w:r>
      <w:r w:rsidR="00B93FCC">
        <w:rPr>
          <w:rFonts w:ascii="Palatino Linotype" w:hAnsi="Palatino Linotype"/>
          <w:sz w:val="24"/>
          <w:szCs w:val="24"/>
        </w:rPr>
        <w:t>del</w:t>
      </w:r>
      <w:r>
        <w:rPr>
          <w:rFonts w:ascii="Palatino Linotype" w:hAnsi="Palatino Linotype"/>
          <w:sz w:val="24"/>
          <w:szCs w:val="24"/>
        </w:rPr>
        <w:t xml:space="preserve"> </w:t>
      </w:r>
      <w:r>
        <w:rPr>
          <w:rFonts w:ascii="Palatino Linotype" w:hAnsi="Palatino Linotype"/>
          <w:b/>
          <w:sz w:val="24"/>
          <w:szCs w:val="24"/>
        </w:rPr>
        <w:t>Recurrente,</w:t>
      </w:r>
      <w:r>
        <w:rPr>
          <w:rFonts w:ascii="Palatino Linotype" w:hAnsi="Palatino Linotype"/>
          <w:sz w:val="24"/>
          <w:szCs w:val="24"/>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 sino </w:t>
      </w:r>
      <w:r w:rsidR="00135EBA">
        <w:rPr>
          <w:rFonts w:ascii="Palatino Linotype" w:hAnsi="Palatino Linotype" w:cs="Arial"/>
          <w:b/>
          <w:sz w:val="24"/>
          <w:szCs w:val="24"/>
        </w:rPr>
        <w:t>XXXXXXX</w:t>
      </w:r>
      <w:r>
        <w:rPr>
          <w:rFonts w:ascii="Palatino Linotype" w:hAnsi="Palatino Linotype" w:cs="Arial"/>
          <w:b/>
          <w:sz w:val="24"/>
          <w:szCs w:val="24"/>
        </w:rPr>
        <w:t xml:space="preserve"> </w:t>
      </w:r>
      <w:r w:rsidR="00135EBA">
        <w:rPr>
          <w:rFonts w:ascii="Palatino Linotype" w:hAnsi="Palatino Linotype" w:cs="Arial"/>
          <w:b/>
          <w:sz w:val="24"/>
          <w:szCs w:val="24"/>
        </w:rPr>
        <w:t>XXXXX</w:t>
      </w:r>
      <w:r>
        <w:rPr>
          <w:rFonts w:ascii="Palatino Linotype" w:hAnsi="Palatino Linotype" w:cs="Arial"/>
          <w:sz w:val="24"/>
        </w:rPr>
        <w:t>, del cual no se colige que corresponda al nombre de una persona.</w:t>
      </w:r>
    </w:p>
    <w:p w14:paraId="149F2452" w14:textId="77777777" w:rsidR="00246968" w:rsidRDefault="00246968" w:rsidP="00246968">
      <w:pPr>
        <w:spacing w:after="0" w:line="360" w:lineRule="auto"/>
        <w:jc w:val="both"/>
        <w:rPr>
          <w:rFonts w:ascii="Palatino Linotype" w:hAnsi="Palatino Linotype"/>
          <w:sz w:val="24"/>
          <w:szCs w:val="24"/>
        </w:rPr>
      </w:pPr>
    </w:p>
    <w:p w14:paraId="38411370" w14:textId="77777777" w:rsidR="00246968" w:rsidRDefault="00246968" w:rsidP="00246968">
      <w:pPr>
        <w:pStyle w:val="Prrafodelista"/>
        <w:widowControl w:val="0"/>
        <w:autoSpaceDE w:val="0"/>
        <w:autoSpaceDN w:val="0"/>
        <w:adjustRightInd w:val="0"/>
        <w:spacing w:line="360" w:lineRule="auto"/>
        <w:ind w:left="0"/>
        <w:jc w:val="both"/>
        <w:rPr>
          <w:rFonts w:ascii="Palatino Linotype" w:hAnsi="Palatino Linotype" w:cs="Arial"/>
        </w:rPr>
      </w:pPr>
      <w:r>
        <w:rPr>
          <w:rFonts w:ascii="Palatino Linotype" w:hAnsi="Palatino Linotype" w:cs="Arial"/>
        </w:rPr>
        <w:t xml:space="preserve">Esta Ponencia considera importante abordar el análisis de los requisitos de procedibilidad de los recursos de revisión, así el artículo 180 de la </w:t>
      </w:r>
      <w:r>
        <w:rPr>
          <w:rFonts w:ascii="Palatino Linotype" w:hAnsi="Palatino Linotype" w:cs="Arial"/>
          <w:lang w:eastAsia="es-MX"/>
        </w:rPr>
        <w:t xml:space="preserve">Ley de Transparencia y Acceso a la Información Pública del Estado de México y Municipios, que </w:t>
      </w:r>
      <w:r>
        <w:rPr>
          <w:rFonts w:ascii="Palatino Linotype" w:hAnsi="Palatino Linotype" w:cs="Arial"/>
        </w:rPr>
        <w:t>establece lo siguiente:</w:t>
      </w:r>
    </w:p>
    <w:p w14:paraId="33938BA0" w14:textId="77777777" w:rsidR="00246968" w:rsidRDefault="00246968" w:rsidP="00246968">
      <w:pPr>
        <w:spacing w:before="240" w:line="360" w:lineRule="auto"/>
        <w:ind w:left="851" w:right="851"/>
        <w:jc w:val="both"/>
        <w:rPr>
          <w:rFonts w:ascii="Palatino Linotype" w:hAnsi="Palatino Linotype"/>
          <w:b/>
          <w:i/>
        </w:rPr>
      </w:pPr>
      <w:r>
        <w:rPr>
          <w:rFonts w:ascii="Palatino Linotype" w:hAnsi="Palatino Linotype"/>
          <w:i/>
        </w:rPr>
        <w:t>“</w:t>
      </w:r>
      <w:r>
        <w:rPr>
          <w:rFonts w:ascii="Palatino Linotype" w:hAnsi="Palatino Linotype"/>
          <w:b/>
          <w:i/>
        </w:rPr>
        <w:t xml:space="preserve">Artículo 180. </w:t>
      </w:r>
      <w:r>
        <w:rPr>
          <w:rFonts w:ascii="Palatino Linotype" w:hAnsi="Palatino Linotype"/>
          <w:i/>
        </w:rPr>
        <w:t xml:space="preserve">El </w:t>
      </w:r>
      <w:r>
        <w:rPr>
          <w:rFonts w:ascii="Palatino Linotype" w:hAnsi="Palatino Linotype" w:cs="Arial"/>
          <w:i/>
        </w:rPr>
        <w:t>recurso</w:t>
      </w:r>
      <w:r>
        <w:rPr>
          <w:rFonts w:ascii="Palatino Linotype" w:hAnsi="Palatino Linotype"/>
          <w:i/>
        </w:rPr>
        <w:t xml:space="preserve"> </w:t>
      </w:r>
      <w:r>
        <w:rPr>
          <w:rFonts w:ascii="Palatino Linotype" w:hAnsi="Palatino Linotype" w:cs="Arial"/>
          <w:i/>
          <w:lang w:eastAsia="es-MX"/>
        </w:rPr>
        <w:t>de</w:t>
      </w:r>
      <w:r>
        <w:rPr>
          <w:rFonts w:ascii="Palatino Linotype" w:hAnsi="Palatino Linotype"/>
          <w:i/>
        </w:rPr>
        <w:t xml:space="preserve"> revisión contendrá:</w:t>
      </w:r>
      <w:r>
        <w:rPr>
          <w:rFonts w:ascii="Palatino Linotype" w:hAnsi="Palatino Linotype"/>
          <w:b/>
          <w:i/>
        </w:rPr>
        <w:t xml:space="preserve"> </w:t>
      </w:r>
    </w:p>
    <w:p w14:paraId="3E604E18" w14:textId="77777777" w:rsidR="00246968" w:rsidRDefault="00246968" w:rsidP="00246968">
      <w:pPr>
        <w:spacing w:before="240" w:line="360" w:lineRule="auto"/>
        <w:ind w:left="851" w:right="851"/>
        <w:jc w:val="both"/>
        <w:rPr>
          <w:rFonts w:ascii="Palatino Linotype" w:hAnsi="Palatino Linotype"/>
          <w:b/>
          <w:i/>
        </w:rPr>
      </w:pPr>
      <w:r>
        <w:rPr>
          <w:rFonts w:ascii="Palatino Linotype" w:hAnsi="Palatino Linotype"/>
          <w:b/>
          <w:i/>
        </w:rPr>
        <w:t xml:space="preserve">I. </w:t>
      </w:r>
      <w:r>
        <w:rPr>
          <w:rFonts w:ascii="Palatino Linotype" w:hAnsi="Palatino Linotype"/>
          <w:i/>
        </w:rPr>
        <w:t xml:space="preserve">El sujeto obligado ante </w:t>
      </w:r>
      <w:r>
        <w:rPr>
          <w:rFonts w:ascii="Palatino Linotype" w:hAnsi="Palatino Linotype" w:cs="Arial"/>
          <w:i/>
        </w:rPr>
        <w:t>la</w:t>
      </w:r>
      <w:r>
        <w:rPr>
          <w:rFonts w:ascii="Palatino Linotype" w:hAnsi="Palatino Linotype"/>
          <w:i/>
        </w:rPr>
        <w:t xml:space="preserve"> cual </w:t>
      </w:r>
      <w:r>
        <w:rPr>
          <w:rFonts w:ascii="Palatino Linotype" w:hAnsi="Palatino Linotype" w:cs="Arial"/>
          <w:i/>
          <w:lang w:eastAsia="es-MX"/>
        </w:rPr>
        <w:t>se</w:t>
      </w:r>
      <w:r>
        <w:rPr>
          <w:rFonts w:ascii="Palatino Linotype" w:hAnsi="Palatino Linotype"/>
          <w:i/>
        </w:rPr>
        <w:t xml:space="preserve"> presentó la solicitud;</w:t>
      </w:r>
      <w:r>
        <w:rPr>
          <w:rFonts w:ascii="Palatino Linotype" w:hAnsi="Palatino Linotype"/>
          <w:b/>
          <w:i/>
        </w:rPr>
        <w:t xml:space="preserve"> </w:t>
      </w:r>
    </w:p>
    <w:p w14:paraId="0FA0C7D0" w14:textId="77777777" w:rsidR="00246968" w:rsidRDefault="00246968" w:rsidP="00246968">
      <w:pPr>
        <w:spacing w:before="240" w:line="360" w:lineRule="auto"/>
        <w:ind w:left="851" w:right="851"/>
        <w:jc w:val="both"/>
        <w:rPr>
          <w:rFonts w:ascii="Palatino Linotype" w:hAnsi="Palatino Linotype"/>
          <w:b/>
          <w:i/>
        </w:rPr>
      </w:pPr>
      <w:r>
        <w:rPr>
          <w:rFonts w:ascii="Palatino Linotype" w:hAnsi="Palatino Linotype"/>
          <w:b/>
          <w:i/>
        </w:rPr>
        <w:t xml:space="preserve">II. </w:t>
      </w:r>
      <w:r>
        <w:rPr>
          <w:rFonts w:ascii="Palatino Linotype" w:hAnsi="Palatino Linotype"/>
          <w:b/>
          <w:i/>
          <w:u w:val="single"/>
        </w:rPr>
        <w:t xml:space="preserve">El nombre del solicitante </w:t>
      </w:r>
      <w:r>
        <w:rPr>
          <w:rFonts w:ascii="Palatino Linotype" w:hAnsi="Palatino Linotype" w:cs="Arial"/>
          <w:b/>
          <w:i/>
          <w:u w:val="single"/>
          <w:lang w:eastAsia="es-MX"/>
        </w:rPr>
        <w:t>que</w:t>
      </w:r>
      <w:r>
        <w:rPr>
          <w:rFonts w:ascii="Palatino Linotype" w:hAnsi="Palatino Linotype"/>
          <w:b/>
          <w:i/>
          <w:u w:val="single"/>
        </w:rPr>
        <w:t xml:space="preserve"> recurre</w:t>
      </w:r>
      <w:r>
        <w:rPr>
          <w:rFonts w:ascii="Palatino Linotype" w:hAnsi="Palatino Linotype"/>
          <w:b/>
          <w:i/>
        </w:rPr>
        <w:t xml:space="preserve"> </w:t>
      </w:r>
      <w:r>
        <w:rPr>
          <w:rFonts w:ascii="Palatino Linotype" w:hAnsi="Palatino Linotype"/>
          <w:i/>
        </w:rPr>
        <w:t>o de su representante y, en su caso, del tercero interesado, así como la dirección o medio que señale para recibir notificaciones;</w:t>
      </w:r>
      <w:r>
        <w:rPr>
          <w:rFonts w:ascii="Palatino Linotype" w:hAnsi="Palatino Linotype"/>
          <w:b/>
          <w:i/>
        </w:rPr>
        <w:t xml:space="preserve"> </w:t>
      </w:r>
    </w:p>
    <w:p w14:paraId="261E28EB" w14:textId="77777777" w:rsidR="00246968" w:rsidRDefault="00246968" w:rsidP="00246968">
      <w:pPr>
        <w:spacing w:before="240" w:line="360" w:lineRule="auto"/>
        <w:ind w:left="851" w:right="851"/>
        <w:rPr>
          <w:rFonts w:ascii="Palatino Linotype" w:hAnsi="Palatino Linotype"/>
          <w:i/>
        </w:rPr>
      </w:pPr>
      <w:r>
        <w:rPr>
          <w:rFonts w:ascii="Palatino Linotype" w:hAnsi="Palatino Linotype"/>
          <w:b/>
          <w:i/>
        </w:rPr>
        <w:t>(…)” [Sic]</w:t>
      </w:r>
    </w:p>
    <w:p w14:paraId="6E14753E" w14:textId="77777777" w:rsidR="00246968" w:rsidRDefault="00246968" w:rsidP="00246968">
      <w:pPr>
        <w:pStyle w:val="Prrafodelista"/>
        <w:widowControl w:val="0"/>
        <w:autoSpaceDE w:val="0"/>
        <w:autoSpaceDN w:val="0"/>
        <w:adjustRightInd w:val="0"/>
        <w:ind w:left="0"/>
        <w:jc w:val="both"/>
        <w:rPr>
          <w:rFonts w:ascii="Palatino Linotype" w:hAnsi="Palatino Linotype"/>
          <w:highlight w:val="yellow"/>
        </w:rPr>
      </w:pPr>
    </w:p>
    <w:p w14:paraId="21E2BC5E" w14:textId="5D2D3D12" w:rsidR="00246968" w:rsidRDefault="00246968" w:rsidP="00246968">
      <w:pPr>
        <w:pStyle w:val="Prrafodelista"/>
        <w:widowControl w:val="0"/>
        <w:autoSpaceDE w:val="0"/>
        <w:autoSpaceDN w:val="0"/>
        <w:adjustRightInd w:val="0"/>
        <w:spacing w:line="360" w:lineRule="auto"/>
        <w:ind w:left="0"/>
        <w:jc w:val="both"/>
        <w:rPr>
          <w:rFonts w:ascii="Palatino Linotype" w:hAnsi="Palatino Linotype"/>
        </w:rPr>
      </w:pPr>
      <w:r>
        <w:rPr>
          <w:rFonts w:ascii="Palatino Linotype" w:hAnsi="Palatino Linotype"/>
        </w:rPr>
        <w:t xml:space="preserve">En principio, de una interpretación del artículo transcrito se observan los requisitos que </w:t>
      </w:r>
      <w:r>
        <w:rPr>
          <w:rFonts w:ascii="Palatino Linotype" w:hAnsi="Palatino Linotype" w:cs="Arial"/>
        </w:rPr>
        <w:t>deberán</w:t>
      </w:r>
      <w:r>
        <w:rPr>
          <w:rFonts w:ascii="Palatino Linotype" w:hAnsi="Palatino Linotype"/>
        </w:rPr>
        <w:t xml:space="preserve"> contener los recursos de revisión; sobre el particular, de la revisión del expediente electrónico del </w:t>
      </w:r>
      <w:r>
        <w:rPr>
          <w:rFonts w:ascii="Palatino Linotype" w:hAnsi="Palatino Linotype"/>
          <w:b/>
        </w:rPr>
        <w:t>SAIMEX</w:t>
      </w:r>
      <w:r>
        <w:rPr>
          <w:rFonts w:ascii="Palatino Linotype" w:hAnsi="Palatino Linotype"/>
        </w:rPr>
        <w:t xml:space="preserve"> se desprende que el solicitante y ahora Recurrente, en ejercicio de su derecho de acceso a la información pública, no proporcionó un nombre para que </w:t>
      </w:r>
      <w:r>
        <w:rPr>
          <w:rFonts w:ascii="Palatino Linotype" w:hAnsi="Palatino Linotype" w:cs="Arial"/>
        </w:rPr>
        <w:t>sea</w:t>
      </w:r>
      <w:r>
        <w:rPr>
          <w:rFonts w:ascii="Palatino Linotype" w:hAnsi="Palatino Linotype"/>
        </w:rPr>
        <w:t xml:space="preserve"> identificado, ya que indicó en el apartado de </w:t>
      </w:r>
      <w:r>
        <w:rPr>
          <w:rFonts w:ascii="Palatino Linotype" w:hAnsi="Palatino Linotype"/>
          <w:b/>
        </w:rPr>
        <w:t>“DATOS DEL SOLICITANTE”,</w:t>
      </w:r>
      <w:r>
        <w:rPr>
          <w:rFonts w:ascii="Palatino Linotype" w:hAnsi="Palatino Linotype"/>
        </w:rPr>
        <w:t xml:space="preserve"> el nombre de </w:t>
      </w:r>
      <w:r>
        <w:rPr>
          <w:rFonts w:ascii="Palatino Linotype" w:hAnsi="Palatino Linotype" w:cs="Arial"/>
          <w:b/>
        </w:rPr>
        <w:t xml:space="preserve">C. </w:t>
      </w:r>
      <w:r w:rsidR="00135EBA">
        <w:rPr>
          <w:rFonts w:ascii="Palatino Linotype" w:hAnsi="Palatino Linotype" w:cs="Arial"/>
          <w:b/>
        </w:rPr>
        <w:t>XXXXXXXXXXXX</w:t>
      </w:r>
      <w:r>
        <w:rPr>
          <w:rFonts w:ascii="Palatino Linotype" w:hAnsi="Palatino Linotype"/>
          <w:b/>
        </w:rPr>
        <w:t>;</w:t>
      </w:r>
      <w:r>
        <w:rPr>
          <w:rFonts w:ascii="Palatino Linotype" w:hAnsi="Palatino Linotype"/>
        </w:rPr>
        <w:t xml:space="preserve"> por lo que no tiene certeza sobre su identidad, lo que en estricto sentido, no se colmarían los requisitos establecidos en el citado artículo 180 de la Ley de Transparencia.</w:t>
      </w:r>
    </w:p>
    <w:p w14:paraId="12612AE8" w14:textId="77777777" w:rsidR="00246968" w:rsidRDefault="00246968" w:rsidP="00246968">
      <w:pPr>
        <w:pStyle w:val="Prrafodelista"/>
        <w:widowControl w:val="0"/>
        <w:autoSpaceDE w:val="0"/>
        <w:autoSpaceDN w:val="0"/>
        <w:adjustRightInd w:val="0"/>
        <w:spacing w:line="360" w:lineRule="auto"/>
        <w:ind w:left="0"/>
        <w:jc w:val="both"/>
        <w:rPr>
          <w:rFonts w:ascii="Palatino Linotype" w:hAnsi="Palatino Linotype"/>
        </w:rPr>
      </w:pPr>
    </w:p>
    <w:p w14:paraId="34B7C812" w14:textId="77777777" w:rsidR="00246968" w:rsidRDefault="00246968" w:rsidP="00246968">
      <w:pPr>
        <w:pStyle w:val="Prrafodelista"/>
        <w:widowControl w:val="0"/>
        <w:autoSpaceDE w:val="0"/>
        <w:autoSpaceDN w:val="0"/>
        <w:adjustRightInd w:val="0"/>
        <w:spacing w:line="360" w:lineRule="auto"/>
        <w:ind w:left="0"/>
        <w:jc w:val="both"/>
        <w:rPr>
          <w:rFonts w:ascii="Palatino Linotype" w:hAnsi="Palatino Linotype" w:cs="Arial"/>
        </w:rPr>
      </w:pPr>
      <w:r>
        <w:rPr>
          <w:rFonts w:ascii="Palatino Linotype" w:hAnsi="Palatino Linotype"/>
        </w:rPr>
        <w:t xml:space="preserve">No obstante lo anterior, debe destacarse que el artículo 15 de </w:t>
      </w:r>
      <w:r>
        <w:rPr>
          <w:rFonts w:ascii="Palatino Linotype" w:hAnsi="Palatino Linotype" w:cs="Arial"/>
          <w:lang w:eastAsia="es-MX"/>
        </w:rPr>
        <w:t xml:space="preserve">Ley de Transparencia y Acceso a la </w:t>
      </w:r>
      <w:r>
        <w:rPr>
          <w:rFonts w:ascii="Palatino Linotype" w:hAnsi="Palatino Linotype" w:cs="Arial"/>
        </w:rPr>
        <w:t>Información</w:t>
      </w:r>
      <w:r>
        <w:rPr>
          <w:rFonts w:ascii="Palatino Linotype" w:hAnsi="Palatino Linotype" w:cs="Arial"/>
          <w:lang w:eastAsia="es-MX"/>
        </w:rPr>
        <w:t xml:space="preserve"> Pública del Estado de México y Municipios </w:t>
      </w:r>
      <w:r>
        <w:rPr>
          <w:rFonts w:ascii="Palatino Linotype" w:hAnsi="Palatino Linotype" w:cs="Arial"/>
          <w:iCs/>
        </w:rPr>
        <w:t xml:space="preserve">prevé que, </w:t>
      </w:r>
      <w:r>
        <w:rPr>
          <w:rFonts w:ascii="Palatino Linotype" w:hAnsi="Palatino Linotype"/>
        </w:rPr>
        <w:t xml:space="preserve">toda persona tendrá acceso a la información </w:t>
      </w:r>
      <w:r>
        <w:rPr>
          <w:rFonts w:ascii="Palatino Linotype" w:hAnsi="Palatino Linotype" w:cs="Arial"/>
        </w:rPr>
        <w:t xml:space="preserve">sin necesidad de acreditar interés alguno o justificar su utilización, de lo que se infiere que para el </w:t>
      </w:r>
      <w:r>
        <w:rPr>
          <w:rFonts w:ascii="Palatino Linotype" w:hAnsi="Palatino Linotype"/>
        </w:rPr>
        <w:t>ejercicio</w:t>
      </w:r>
      <w:r>
        <w:rPr>
          <w:rFonts w:ascii="Palatino Linotype" w:hAnsi="Palatino Linotype" w:cs="Arial"/>
        </w:rPr>
        <w:t xml:space="preserve"> del derecho de acceso a la información pública, el nombre no es un requisito </w:t>
      </w:r>
      <w:r>
        <w:rPr>
          <w:rFonts w:ascii="Palatino Linotype" w:hAnsi="Palatino Linotype" w:cs="Arial"/>
          <w:i/>
        </w:rPr>
        <w:t>sine qua non</w:t>
      </w:r>
      <w:r>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09832073" w14:textId="77777777" w:rsidR="00246968" w:rsidRDefault="00246968" w:rsidP="00246968">
      <w:pPr>
        <w:pStyle w:val="Prrafodelista"/>
        <w:widowControl w:val="0"/>
        <w:autoSpaceDE w:val="0"/>
        <w:autoSpaceDN w:val="0"/>
        <w:adjustRightInd w:val="0"/>
        <w:ind w:left="0"/>
        <w:jc w:val="both"/>
        <w:rPr>
          <w:rFonts w:ascii="Palatino Linotype" w:hAnsi="Palatino Linotype"/>
          <w:highlight w:val="yellow"/>
        </w:rPr>
      </w:pPr>
    </w:p>
    <w:p w14:paraId="0680A151" w14:textId="77777777" w:rsidR="00246968" w:rsidRDefault="00246968" w:rsidP="00246968">
      <w:pPr>
        <w:pStyle w:val="Prrafodelista"/>
        <w:widowControl w:val="0"/>
        <w:autoSpaceDE w:val="0"/>
        <w:autoSpaceDN w:val="0"/>
        <w:adjustRightInd w:val="0"/>
        <w:spacing w:line="360" w:lineRule="auto"/>
        <w:ind w:left="0"/>
        <w:jc w:val="both"/>
        <w:rPr>
          <w:rFonts w:ascii="Palatino Linotype" w:hAnsi="Palatino Linotype"/>
        </w:rPr>
      </w:pPr>
      <w:r>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Pr>
          <w:rFonts w:ascii="Palatino Linotype" w:hAnsi="Palatino Linotype" w:cs="Arial"/>
        </w:rPr>
        <w:t>derecho</w:t>
      </w:r>
      <w:r>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w:t>
      </w:r>
      <w:r>
        <w:rPr>
          <w:rFonts w:ascii="Palatino Linotype" w:hAnsi="Palatino Linotype"/>
        </w:rPr>
        <w:lastRenderedPageBreak/>
        <w:t>certeza sobre su identidad.</w:t>
      </w:r>
    </w:p>
    <w:p w14:paraId="3B374137" w14:textId="77777777" w:rsidR="00656479" w:rsidRDefault="00656479" w:rsidP="006D5803">
      <w:pPr>
        <w:tabs>
          <w:tab w:val="left" w:pos="709"/>
        </w:tabs>
        <w:spacing w:before="240" w:line="360" w:lineRule="auto"/>
        <w:ind w:right="51"/>
        <w:jc w:val="both"/>
        <w:rPr>
          <w:rFonts w:ascii="Palatino Linotype" w:hAnsi="Palatino Linotype"/>
          <w:b/>
          <w:sz w:val="28"/>
          <w:szCs w:val="28"/>
          <w:lang w:val="es-ES"/>
        </w:rPr>
      </w:pPr>
    </w:p>
    <w:p w14:paraId="4C415E8F" w14:textId="77777777" w:rsidR="00246968" w:rsidRPr="00171027" w:rsidRDefault="00246968" w:rsidP="00246968">
      <w:pPr>
        <w:spacing w:line="360" w:lineRule="auto"/>
        <w:jc w:val="both"/>
        <w:rPr>
          <w:rFonts w:ascii="Palatino Linotype" w:hAnsi="Palatino Linotype"/>
          <w:b/>
          <w:sz w:val="28"/>
          <w:szCs w:val="28"/>
        </w:rPr>
      </w:pPr>
      <w:r>
        <w:rPr>
          <w:rFonts w:ascii="Palatino Linotype" w:hAnsi="Palatino Linotype"/>
          <w:b/>
          <w:sz w:val="28"/>
          <w:szCs w:val="28"/>
        </w:rPr>
        <w:t>CUARTO</w:t>
      </w:r>
      <w:r w:rsidRPr="00171027">
        <w:rPr>
          <w:rFonts w:ascii="Palatino Linotype" w:hAnsi="Palatino Linotype"/>
          <w:b/>
          <w:sz w:val="28"/>
          <w:szCs w:val="28"/>
        </w:rPr>
        <w:t>. Del estudio de las causas de improcedencia y sobreseimiento.</w:t>
      </w:r>
    </w:p>
    <w:p w14:paraId="02D5658D" w14:textId="77777777" w:rsidR="00246968" w:rsidRPr="00EF0560" w:rsidRDefault="00246968" w:rsidP="00246968">
      <w:pPr>
        <w:spacing w:line="360" w:lineRule="auto"/>
        <w:jc w:val="both"/>
        <w:rPr>
          <w:rFonts w:ascii="Palatino Linotype" w:hAnsi="Palatino Linotype"/>
          <w:sz w:val="24"/>
          <w:szCs w:val="24"/>
        </w:rPr>
      </w:pPr>
      <w:r w:rsidRPr="00EF0560">
        <w:rPr>
          <w:rFonts w:ascii="Palatino Linotype" w:hAnsi="Palatino Linotype"/>
          <w:sz w:val="24"/>
          <w:szCs w:val="24"/>
        </w:rPr>
        <w:t>Es importante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6F0FC5D3" w14:textId="77777777" w:rsidR="00246968" w:rsidRDefault="00246968" w:rsidP="00246968">
      <w:pPr>
        <w:spacing w:line="360" w:lineRule="auto"/>
        <w:jc w:val="both"/>
        <w:rPr>
          <w:rFonts w:ascii="Palatino Linotype" w:hAnsi="Palatino Linotype"/>
          <w:sz w:val="24"/>
          <w:szCs w:val="24"/>
        </w:rPr>
      </w:pPr>
      <w:r w:rsidRPr="00EF0560">
        <w:rPr>
          <w:rFonts w:ascii="Palatino Linotype" w:hAnsi="Palatino Linotype"/>
          <w:sz w:val="24"/>
          <w:szCs w:val="24"/>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dado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r>
        <w:rPr>
          <w:rFonts w:ascii="Palatino Linotype" w:hAnsi="Palatino Linotype"/>
          <w:sz w:val="24"/>
          <w:szCs w:val="24"/>
        </w:rPr>
        <w:t xml:space="preserve"> </w:t>
      </w:r>
    </w:p>
    <w:p w14:paraId="1AEA6282" w14:textId="2221358A" w:rsidR="00246968" w:rsidRPr="00EF0560" w:rsidRDefault="00246968" w:rsidP="00246968">
      <w:pPr>
        <w:spacing w:line="360" w:lineRule="auto"/>
        <w:jc w:val="both"/>
        <w:rPr>
          <w:rFonts w:ascii="Palatino Linotype" w:eastAsia="Times New Roman" w:hAnsi="Palatino Linotype" w:cs="Arial"/>
          <w:sz w:val="24"/>
          <w:szCs w:val="24"/>
          <w:lang w:val="es-ES" w:eastAsia="es-ES"/>
        </w:rPr>
      </w:pPr>
      <w:r w:rsidRPr="00EF0560">
        <w:rPr>
          <w:rFonts w:ascii="Palatino Linotype" w:eastAsia="Times New Roman" w:hAnsi="Palatino Linotype" w:cs="Arial"/>
          <w:sz w:val="24"/>
          <w:szCs w:val="24"/>
          <w:lang w:val="es-ES" w:eastAsia="es-ES"/>
        </w:rPr>
        <w:lastRenderedPageBreak/>
        <w:t>Estudio de causales de improcedencia que no son incompatibles con el derecho de acceso a la justicia, ya que éste no se coarta por regular causas de improcedencia y sobreseimiento con tales fines</w:t>
      </w:r>
      <w:r w:rsidRPr="00EF0560">
        <w:rPr>
          <w:rFonts w:ascii="Palatino Linotype" w:eastAsia="Times New Roman" w:hAnsi="Palatino Linotype" w:cs="Arial"/>
          <w:sz w:val="24"/>
          <w:szCs w:val="24"/>
          <w:vertAlign w:val="superscript"/>
          <w:lang w:val="es-ES" w:eastAsia="es-ES"/>
        </w:rPr>
        <w:footnoteReference w:id="1"/>
      </w:r>
      <w:r w:rsidRPr="00EF0560">
        <w:rPr>
          <w:rFonts w:ascii="Palatino Linotype" w:eastAsia="Times New Roman" w:hAnsi="Palatino Linotype" w:cs="Arial"/>
          <w:sz w:val="24"/>
          <w:szCs w:val="24"/>
          <w:lang w:val="es-ES" w:eastAsia="es-ES"/>
        </w:rPr>
        <w:t>.</w:t>
      </w:r>
    </w:p>
    <w:p w14:paraId="2CD1D13F" w14:textId="77777777" w:rsidR="00246968" w:rsidRPr="00EF0560" w:rsidRDefault="00246968" w:rsidP="00246968">
      <w:pPr>
        <w:spacing w:line="360" w:lineRule="auto"/>
        <w:jc w:val="both"/>
        <w:rPr>
          <w:rFonts w:ascii="Palatino Linotype" w:hAnsi="Palatino Linotype"/>
          <w:sz w:val="24"/>
          <w:szCs w:val="24"/>
        </w:rPr>
      </w:pPr>
      <w:r w:rsidRPr="00EF0560">
        <w:rPr>
          <w:rFonts w:ascii="Palatino Linotype" w:hAnsi="Palatino Linotype"/>
          <w:sz w:val="24"/>
          <w:szCs w:val="24"/>
        </w:rPr>
        <w:t xml:space="preserve">En primer término es necesario hacer alusión a la solicitud de información ya que de ellas deriva por un lado al procedimiento de acceso a la información ante el sujeto obligado,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w:t>
      </w:r>
      <w:r w:rsidRPr="00EF0560">
        <w:rPr>
          <w:rFonts w:ascii="Palatino Linotype" w:hAnsi="Palatino Linotype"/>
          <w:sz w:val="24"/>
          <w:szCs w:val="24"/>
        </w:rPr>
        <w:lastRenderedPageBreak/>
        <w:t>se le dé a las solicitudes de información, ya que el sujeto obligado puede considerar una circunstancia en particular diversa a la que la particular objetivamente requiere.</w:t>
      </w:r>
    </w:p>
    <w:p w14:paraId="08552453" w14:textId="77777777" w:rsidR="00246968" w:rsidRPr="00EF0560" w:rsidRDefault="00246968" w:rsidP="00246968">
      <w:pPr>
        <w:spacing w:line="360" w:lineRule="auto"/>
        <w:jc w:val="both"/>
        <w:rPr>
          <w:rFonts w:ascii="Palatino Linotype" w:hAnsi="Palatino Linotype"/>
          <w:sz w:val="24"/>
          <w:szCs w:val="24"/>
        </w:rPr>
      </w:pPr>
      <w:r w:rsidRPr="00EF0560">
        <w:rPr>
          <w:rFonts w:ascii="Palatino Linotype" w:hAnsi="Palatino Linotype"/>
          <w:sz w:val="24"/>
          <w:szCs w:val="24"/>
        </w:rPr>
        <w:t xml:space="preserve">Ya que el planteamiento del problema es de toral importancia, a efecto de determinar la intención o voluntad </w:t>
      </w:r>
      <w:r>
        <w:rPr>
          <w:rFonts w:ascii="Palatino Linotype" w:hAnsi="Palatino Linotype"/>
          <w:sz w:val="24"/>
          <w:szCs w:val="24"/>
        </w:rPr>
        <w:t>del</w:t>
      </w:r>
      <w:r w:rsidRPr="00EF0560">
        <w:rPr>
          <w:rFonts w:ascii="Palatino Linotype" w:hAnsi="Palatino Linotype"/>
          <w:sz w:val="24"/>
          <w:szCs w:val="24"/>
        </w:rPr>
        <w:t xml:space="preserve"> Recurrente a la luz de la interpretación de las solicitudes de información, y que puede generar de forma objetiva y material el sujeto obligado que se relacione con esa intención, respecto del presente asunto se realiza a continuación.</w:t>
      </w:r>
    </w:p>
    <w:p w14:paraId="455F2DBD" w14:textId="77777777" w:rsidR="00246968" w:rsidRPr="00EF0560" w:rsidRDefault="00246968" w:rsidP="00246968">
      <w:pPr>
        <w:spacing w:line="360" w:lineRule="auto"/>
        <w:jc w:val="both"/>
        <w:rPr>
          <w:rFonts w:ascii="Palatino Linotype" w:hAnsi="Palatino Linotype"/>
          <w:sz w:val="24"/>
          <w:szCs w:val="24"/>
        </w:rPr>
      </w:pPr>
      <w:r w:rsidRPr="00EF0560">
        <w:rPr>
          <w:rFonts w:ascii="Palatino Linotype" w:hAnsi="Palatino Linotype"/>
          <w:sz w:val="24"/>
          <w:szCs w:val="24"/>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6F6A7E3B" w14:textId="77777777" w:rsidR="00246968" w:rsidRPr="00EF0560" w:rsidRDefault="00246968" w:rsidP="00246968">
      <w:pPr>
        <w:spacing w:line="360" w:lineRule="auto"/>
        <w:jc w:val="both"/>
        <w:rPr>
          <w:rFonts w:ascii="Palatino Linotype" w:hAnsi="Palatino Linotype"/>
          <w:sz w:val="24"/>
          <w:szCs w:val="24"/>
        </w:rPr>
      </w:pPr>
      <w:r w:rsidRPr="00EF0560">
        <w:rPr>
          <w:rFonts w:ascii="Palatino Linotype" w:hAnsi="Palatino Linotype"/>
          <w:sz w:val="24"/>
          <w:szCs w:val="24"/>
        </w:rPr>
        <w:t>Cabe resaltar que la Ley de Transparencia estatal en su artículo 192 contempla la figura jurídica del sobreseimiento, y específicamente en su hipótesis inmersa en la fracción IV, la cual establece que se sobreseerá el asunto cuando una vez admitido el recurso de revisión, aparezca alguna causal de improcedencia en los términos de la presente Ley.</w:t>
      </w:r>
    </w:p>
    <w:p w14:paraId="63797DB7" w14:textId="77777777" w:rsidR="00246968" w:rsidRPr="00EF0560" w:rsidRDefault="00246968" w:rsidP="00246968">
      <w:pPr>
        <w:spacing w:line="360" w:lineRule="auto"/>
        <w:jc w:val="both"/>
        <w:rPr>
          <w:rFonts w:ascii="Palatino Linotype" w:hAnsi="Palatino Linotype"/>
          <w:sz w:val="24"/>
          <w:szCs w:val="24"/>
        </w:rPr>
      </w:pPr>
      <w:r w:rsidRPr="00EF0560">
        <w:rPr>
          <w:rFonts w:ascii="Palatino Linotype" w:hAnsi="Palatino Linotype"/>
          <w:sz w:val="24"/>
          <w:szCs w:val="24"/>
        </w:rPr>
        <w:t xml:space="preserve">En ese contexto, para el efecto de verificar que el presente recurso de revisión se ha actualizado la hipótesis referida, es necesario realizar un estudio a las actuaciones que </w:t>
      </w:r>
      <w:r w:rsidRPr="00EF0560">
        <w:rPr>
          <w:rFonts w:ascii="Palatino Linotype" w:hAnsi="Palatino Linotype"/>
          <w:sz w:val="24"/>
          <w:szCs w:val="24"/>
        </w:rPr>
        <w:lastRenderedPageBreak/>
        <w:t>obran en el expediente electrónico a fin de determinar si en el caso en concreto se actualiza el supuesto procesal que establece la fracción IV del artículo 192 de la Ley de Transparencia local y se presentó alguna causal de improcedencia prevista en el artículo 191 de la misma Ley.</w:t>
      </w:r>
    </w:p>
    <w:p w14:paraId="46D8BF0E" w14:textId="77777777" w:rsidR="00246968" w:rsidRDefault="00246968" w:rsidP="00246968">
      <w:pPr>
        <w:autoSpaceDE w:val="0"/>
        <w:autoSpaceDN w:val="0"/>
        <w:adjustRightInd w:val="0"/>
        <w:spacing w:before="240" w:line="360" w:lineRule="auto"/>
        <w:jc w:val="both"/>
        <w:rPr>
          <w:rFonts w:ascii="Palatino Linotype" w:hAnsi="Palatino Linotype" w:cs="Arial"/>
          <w:sz w:val="24"/>
          <w:szCs w:val="24"/>
        </w:rPr>
      </w:pPr>
      <w:r>
        <w:rPr>
          <w:rFonts w:ascii="Palatino Linotype" w:hAnsi="Palatino Linotype" w:cs="Arial"/>
          <w:sz w:val="24"/>
          <w:szCs w:val="24"/>
        </w:rPr>
        <w:t>E</w:t>
      </w:r>
      <w:r w:rsidRPr="008028E9">
        <w:rPr>
          <w:rFonts w:ascii="Palatino Linotype" w:hAnsi="Palatino Linotype" w:cs="Arial"/>
          <w:sz w:val="24"/>
          <w:szCs w:val="24"/>
        </w:rPr>
        <w:t xml:space="preserve">n </w:t>
      </w:r>
      <w:r>
        <w:rPr>
          <w:rFonts w:ascii="Palatino Linotype" w:hAnsi="Palatino Linotype" w:cs="Arial"/>
          <w:sz w:val="24"/>
          <w:szCs w:val="24"/>
        </w:rPr>
        <w:t xml:space="preserve">este sentido y </w:t>
      </w:r>
      <w:r w:rsidRPr="00721B21">
        <w:rPr>
          <w:rFonts w:ascii="Palatino Linotype" w:hAnsi="Palatino Linotype" w:cs="Arial"/>
          <w:sz w:val="24"/>
          <w:szCs w:val="24"/>
        </w:rPr>
        <w:t>de forma inicial, se trae a colación</w:t>
      </w:r>
      <w:r>
        <w:rPr>
          <w:rFonts w:ascii="Palatino Linotype" w:hAnsi="Palatino Linotype" w:cs="Arial"/>
          <w:sz w:val="24"/>
          <w:szCs w:val="24"/>
        </w:rPr>
        <w:t xml:space="preserve"> la solicitud de información consistente en:</w:t>
      </w:r>
    </w:p>
    <w:p w14:paraId="69148992" w14:textId="77777777" w:rsidR="00246968" w:rsidRPr="004218E5" w:rsidRDefault="00246968" w:rsidP="00246968">
      <w:pPr>
        <w:pStyle w:val="Citas"/>
        <w:rPr>
          <w:b/>
          <w:bCs/>
        </w:rPr>
      </w:pPr>
      <w:r>
        <w:t>“</w:t>
      </w:r>
      <w:r w:rsidRPr="004218E5">
        <w:t>cuando saldrán convocatorias para ascender de grado en la secretarí</w:t>
      </w:r>
      <w:r>
        <w:t xml:space="preserve">a” </w:t>
      </w:r>
      <w:r>
        <w:rPr>
          <w:b/>
          <w:bCs/>
        </w:rPr>
        <w:t>(Sic)</w:t>
      </w:r>
    </w:p>
    <w:p w14:paraId="7B9D7213" w14:textId="77777777" w:rsidR="00246968" w:rsidRDefault="00246968" w:rsidP="00246968">
      <w:pPr>
        <w:autoSpaceDE w:val="0"/>
        <w:autoSpaceDN w:val="0"/>
        <w:adjustRightInd w:val="0"/>
        <w:spacing w:before="240" w:line="360" w:lineRule="auto"/>
        <w:jc w:val="both"/>
        <w:rPr>
          <w:rFonts w:ascii="Palatino Linotype" w:hAnsi="Palatino Linotype" w:cs="Arial"/>
          <w:sz w:val="24"/>
          <w:szCs w:val="24"/>
        </w:rPr>
      </w:pPr>
    </w:p>
    <w:p w14:paraId="0E9082C9" w14:textId="77777777" w:rsidR="00246968" w:rsidRDefault="00246968" w:rsidP="00246968">
      <w:pPr>
        <w:autoSpaceDE w:val="0"/>
        <w:autoSpaceDN w:val="0"/>
        <w:adjustRightInd w:val="0"/>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 Al respecto, </w:t>
      </w:r>
      <w:r>
        <w:rPr>
          <w:rFonts w:ascii="Palatino Linotype" w:hAnsi="Palatino Linotype" w:cs="Arial"/>
          <w:b/>
          <w:bCs/>
          <w:sz w:val="24"/>
          <w:szCs w:val="24"/>
        </w:rPr>
        <w:t xml:space="preserve">El Sujeto Obligado </w:t>
      </w:r>
      <w:r>
        <w:rPr>
          <w:rFonts w:ascii="Palatino Linotype" w:hAnsi="Palatino Linotype" w:cs="Arial"/>
          <w:sz w:val="24"/>
          <w:szCs w:val="24"/>
        </w:rPr>
        <w:t>respondió al solicitante mediante la presentación del siguiente documento:</w:t>
      </w:r>
    </w:p>
    <w:p w14:paraId="2DF79869" w14:textId="4E170ABF" w:rsidR="00246968" w:rsidRPr="00246968" w:rsidRDefault="00246968" w:rsidP="00246968">
      <w:pPr>
        <w:pStyle w:val="Prrafodelista"/>
        <w:numPr>
          <w:ilvl w:val="0"/>
          <w:numId w:val="30"/>
        </w:numPr>
        <w:autoSpaceDE w:val="0"/>
        <w:autoSpaceDN w:val="0"/>
        <w:adjustRightInd w:val="0"/>
        <w:spacing w:before="240" w:line="360" w:lineRule="auto"/>
        <w:jc w:val="both"/>
        <w:rPr>
          <w:rFonts w:ascii="Palatino Linotype" w:hAnsi="Palatino Linotype" w:cs="Arial"/>
          <w:b/>
          <w:bCs/>
        </w:rPr>
      </w:pPr>
      <w:r w:rsidRPr="00282C70">
        <w:rPr>
          <w:rFonts w:ascii="Palatino Linotype" w:hAnsi="Palatino Linotype" w:cs="Arial"/>
          <w:b/>
          <w:bCs/>
          <w:lang w:val="es-MX"/>
        </w:rPr>
        <w:t>“</w:t>
      </w:r>
      <w:r>
        <w:rPr>
          <w:rFonts w:ascii="Palatino Linotype" w:hAnsi="Palatino Linotype" w:cs="Arial"/>
          <w:b/>
          <w:bCs/>
          <w:lang w:val="es-MX"/>
        </w:rPr>
        <w:t xml:space="preserve">Respuesta 487.pdf”: </w:t>
      </w:r>
      <w:r>
        <w:rPr>
          <w:rFonts w:ascii="Palatino Linotype" w:hAnsi="Palatino Linotype" w:cs="Arial"/>
          <w:lang w:val="es-MX"/>
        </w:rPr>
        <w:t>Oficio sin número signado por el encargado de la unidad de información, planeación, programación y evaluación y de la unidad de transparencia y dirigido al solicitante, de fecha quince de octubre de dos mil veinticuatro, resulta de nuestro interés el siguiente extracto:</w:t>
      </w:r>
    </w:p>
    <w:p w14:paraId="6AF401F6" w14:textId="1ECB8CD2" w:rsidR="00246968" w:rsidRPr="00246968" w:rsidRDefault="00246968" w:rsidP="00246968">
      <w:pPr>
        <w:pStyle w:val="Prrafodelista"/>
        <w:autoSpaceDE w:val="0"/>
        <w:autoSpaceDN w:val="0"/>
        <w:adjustRightInd w:val="0"/>
        <w:spacing w:before="240" w:line="360" w:lineRule="auto"/>
        <w:ind w:left="720"/>
        <w:jc w:val="both"/>
        <w:rPr>
          <w:rFonts w:ascii="Palatino Linotype" w:hAnsi="Palatino Linotype" w:cs="Arial"/>
          <w:i/>
          <w:iCs/>
        </w:rPr>
      </w:pPr>
      <w:r>
        <w:rPr>
          <w:rFonts w:ascii="Palatino Linotype" w:hAnsi="Palatino Linotype" w:cs="Arial"/>
          <w:i/>
          <w:iCs/>
          <w:lang w:val="es-MX"/>
        </w:rPr>
        <w:t xml:space="preserve">“Derivado del análisis de su </w:t>
      </w:r>
      <w:r w:rsidRPr="00246968">
        <w:rPr>
          <w:rFonts w:ascii="Palatino Linotype" w:hAnsi="Palatino Linotype" w:cs="Arial"/>
          <w:b/>
          <w:bCs/>
          <w:i/>
          <w:iCs/>
          <w:lang w:val="es-MX"/>
        </w:rPr>
        <w:t>cuestionamiento</w:t>
      </w:r>
      <w:r>
        <w:rPr>
          <w:rFonts w:ascii="Palatino Linotype" w:hAnsi="Palatino Linotype" w:cs="Arial"/>
          <w:i/>
          <w:iCs/>
          <w:lang w:val="es-MX"/>
        </w:rPr>
        <w:t xml:space="preserve">, </w:t>
      </w:r>
      <w:r w:rsidR="007D7BE0">
        <w:rPr>
          <w:rFonts w:ascii="Palatino Linotype" w:hAnsi="Palatino Linotype" w:cs="Arial"/>
          <w:i/>
          <w:iCs/>
          <w:lang w:val="es-MX"/>
        </w:rPr>
        <w:t>se informa a Usted, de acuerdo con lo establecido en el Reglamento del Servicio Profesional de Carrera Policial</w:t>
      </w:r>
      <w:r w:rsidR="007D7BE0" w:rsidRPr="007D7BE0">
        <w:rPr>
          <w:rFonts w:ascii="Palatino Linotype" w:hAnsi="Palatino Linotype" w:cs="Arial"/>
          <w:b/>
          <w:bCs/>
          <w:i/>
          <w:iCs/>
          <w:u w:val="single"/>
          <w:lang w:val="es-MX"/>
        </w:rPr>
        <w:t>, la promoción solo podrá conferirse cuando exista una vacante para la categoría o jerarquía superior inmediata correspondiente, así mismo la Dirección General de Administración y Servicios informará a la Comisión del Servicio Profesional de Carrera Policial la cantidad de plazas o vacantes</w:t>
      </w:r>
      <w:r w:rsidR="007D7BE0">
        <w:rPr>
          <w:rFonts w:ascii="Palatino Linotype" w:hAnsi="Palatino Linotype" w:cs="Arial"/>
          <w:i/>
          <w:iCs/>
          <w:lang w:val="es-MX"/>
        </w:rPr>
        <w:t>”</w:t>
      </w:r>
    </w:p>
    <w:p w14:paraId="31739E3A" w14:textId="77777777" w:rsidR="00246968" w:rsidRDefault="00246968" w:rsidP="0024696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p>
    <w:p w14:paraId="0E9EC572" w14:textId="2F951874" w:rsidR="00246968" w:rsidRDefault="007D7BE0" w:rsidP="0024696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 xml:space="preserve">Por otra </w:t>
      </w:r>
      <w:r w:rsidR="00B93FCC">
        <w:rPr>
          <w:rFonts w:ascii="Palatino Linotype" w:eastAsia="Palatino Linotype" w:hAnsi="Palatino Linotype" w:cs="Palatino Linotype"/>
          <w:color w:val="000000"/>
          <w:sz w:val="24"/>
          <w:szCs w:val="24"/>
        </w:rPr>
        <w:t>parte,</w:t>
      </w:r>
      <w:r>
        <w:rPr>
          <w:rFonts w:ascii="Palatino Linotype" w:eastAsia="Palatino Linotype" w:hAnsi="Palatino Linotype" w:cs="Palatino Linotype"/>
          <w:color w:val="000000"/>
          <w:sz w:val="24"/>
          <w:szCs w:val="24"/>
        </w:rPr>
        <w:t xml:space="preserve"> y ante la respuesta del </w:t>
      </w:r>
      <w:r>
        <w:rPr>
          <w:rFonts w:ascii="Palatino Linotype" w:eastAsia="Palatino Linotype" w:hAnsi="Palatino Linotype" w:cs="Palatino Linotype"/>
          <w:b/>
          <w:bCs/>
          <w:color w:val="000000"/>
          <w:sz w:val="24"/>
          <w:szCs w:val="24"/>
        </w:rPr>
        <w:t xml:space="preserve">Sujeto Obligado, El </w:t>
      </w:r>
      <w:r w:rsidR="00246968" w:rsidRPr="008310B2">
        <w:rPr>
          <w:rFonts w:ascii="Palatino Linotype" w:eastAsia="Palatino Linotype" w:hAnsi="Palatino Linotype" w:cs="Palatino Linotype"/>
          <w:b/>
          <w:bCs/>
          <w:color w:val="000000"/>
          <w:sz w:val="24"/>
          <w:szCs w:val="24"/>
        </w:rPr>
        <w:t>Recurrente</w:t>
      </w:r>
      <w:r w:rsidR="00246968" w:rsidRPr="008310B2">
        <w:rPr>
          <w:rFonts w:ascii="Palatino Linotype" w:eastAsia="Palatino Linotype" w:hAnsi="Palatino Linotype" w:cs="Palatino Linotype"/>
          <w:color w:val="000000"/>
          <w:sz w:val="24"/>
          <w:szCs w:val="24"/>
        </w:rPr>
        <w:t xml:space="preserve"> consideró que se trasgredió su derecho de acceso a la información, por lo que interpuso el presente recurso de revisión señalando </w:t>
      </w:r>
      <w:r w:rsidR="00246968">
        <w:rPr>
          <w:rFonts w:ascii="Palatino Linotype" w:eastAsia="Palatino Linotype" w:hAnsi="Palatino Linotype" w:cs="Palatino Linotype"/>
          <w:color w:val="000000"/>
          <w:sz w:val="24"/>
          <w:szCs w:val="24"/>
        </w:rPr>
        <w:t>lo siguiente:</w:t>
      </w:r>
    </w:p>
    <w:p w14:paraId="378F6A70" w14:textId="77777777" w:rsidR="007D7BE0" w:rsidRPr="004218E5" w:rsidRDefault="00246968" w:rsidP="007D7BE0">
      <w:pPr>
        <w:pStyle w:val="Citas"/>
        <w:rPr>
          <w:b/>
          <w:bCs/>
        </w:rPr>
      </w:pPr>
      <w:r>
        <w:rPr>
          <w:rFonts w:eastAsia="Palatino Linotype" w:cs="Palatino Linotype"/>
          <w:color w:val="000000"/>
          <w:sz w:val="24"/>
          <w:szCs w:val="24"/>
        </w:rPr>
        <w:t xml:space="preserve"> </w:t>
      </w:r>
      <w:r w:rsidR="007D7BE0">
        <w:t>“</w:t>
      </w:r>
      <w:r w:rsidR="007D7BE0" w:rsidRPr="004218E5">
        <w:t>No se me entregó la información en PDF PUDO UNA SANCIÓN POR QUE NO ADJUNTARON EL ARCHIVO QUE SE MENCION</w:t>
      </w:r>
      <w:r w:rsidR="007D7BE0">
        <w:t xml:space="preserve">A” </w:t>
      </w:r>
      <w:r w:rsidR="007D7BE0">
        <w:rPr>
          <w:b/>
          <w:bCs/>
        </w:rPr>
        <w:t>(Sic)</w:t>
      </w:r>
    </w:p>
    <w:p w14:paraId="0B3EBCD7" w14:textId="77777777" w:rsidR="007D7BE0" w:rsidRPr="00CE3EB5" w:rsidRDefault="007D7BE0" w:rsidP="007D7BE0">
      <w:pPr>
        <w:spacing w:before="240" w:line="360" w:lineRule="auto"/>
        <w:jc w:val="both"/>
        <w:rPr>
          <w:b/>
          <w:bCs/>
        </w:rPr>
      </w:pPr>
    </w:p>
    <w:p w14:paraId="20E2596C" w14:textId="77777777" w:rsidR="007D7BE0" w:rsidRPr="00B93FCC" w:rsidRDefault="00246968" w:rsidP="0024696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Se debe </w:t>
      </w:r>
      <w:r w:rsidRPr="00B93FCC">
        <w:rPr>
          <w:rFonts w:ascii="Palatino Linotype" w:eastAsia="Palatino Linotype" w:hAnsi="Palatino Linotype" w:cs="Palatino Linotype"/>
          <w:color w:val="000000"/>
          <w:sz w:val="24"/>
          <w:szCs w:val="24"/>
        </w:rPr>
        <w:t xml:space="preserve">resaltar que </w:t>
      </w:r>
      <w:r w:rsidRPr="00B93FCC">
        <w:rPr>
          <w:rFonts w:ascii="Palatino Linotype" w:eastAsia="Palatino Linotype" w:hAnsi="Palatino Linotype" w:cs="Palatino Linotype"/>
          <w:b/>
          <w:bCs/>
          <w:color w:val="000000"/>
          <w:sz w:val="24"/>
          <w:szCs w:val="24"/>
        </w:rPr>
        <w:t xml:space="preserve">El Sujeto Obligado </w:t>
      </w:r>
      <w:r w:rsidR="007D7BE0" w:rsidRPr="00B93FCC">
        <w:rPr>
          <w:rFonts w:ascii="Palatino Linotype" w:eastAsia="Palatino Linotype" w:hAnsi="Palatino Linotype" w:cs="Palatino Linotype"/>
          <w:color w:val="000000"/>
          <w:sz w:val="24"/>
          <w:szCs w:val="24"/>
        </w:rPr>
        <w:t>rindió su informe justificado en los siguientes términos:</w:t>
      </w:r>
    </w:p>
    <w:p w14:paraId="33AA55DC" w14:textId="67D1BD85" w:rsidR="00246968" w:rsidRPr="00B93FCC" w:rsidRDefault="007D7BE0" w:rsidP="007D7BE0">
      <w:pPr>
        <w:pStyle w:val="Prrafodelista"/>
        <w:numPr>
          <w:ilvl w:val="0"/>
          <w:numId w:val="34"/>
        </w:numPr>
        <w:pBdr>
          <w:top w:val="nil"/>
          <w:left w:val="nil"/>
          <w:bottom w:val="nil"/>
          <w:right w:val="nil"/>
          <w:between w:val="nil"/>
        </w:pBdr>
        <w:spacing w:line="360" w:lineRule="auto"/>
        <w:contextualSpacing/>
        <w:jc w:val="both"/>
        <w:rPr>
          <w:rFonts w:ascii="Palatino Linotype" w:hAnsi="Palatino Linotype" w:cs="Arial"/>
          <w:b/>
          <w:bCs/>
        </w:rPr>
      </w:pPr>
      <w:r w:rsidRPr="00B93FCC">
        <w:rPr>
          <w:rFonts w:ascii="Palatino Linotype" w:eastAsia="Palatino Linotype" w:hAnsi="Palatino Linotype" w:cs="Palatino Linotype"/>
          <w:b/>
          <w:bCs/>
          <w:color w:val="000000"/>
        </w:rPr>
        <w:t>“Respuesta 487.pdf</w:t>
      </w:r>
      <w:proofErr w:type="gramStart"/>
      <w:r w:rsidRPr="00B93FCC">
        <w:rPr>
          <w:rFonts w:ascii="Palatino Linotype" w:eastAsia="Palatino Linotype" w:hAnsi="Palatino Linotype" w:cs="Palatino Linotype"/>
          <w:b/>
          <w:bCs/>
          <w:color w:val="000000"/>
        </w:rPr>
        <w:t>”</w:t>
      </w:r>
      <w:r w:rsidR="00246968" w:rsidRPr="00B93FCC">
        <w:rPr>
          <w:rFonts w:ascii="Palatino Linotype" w:eastAsia="Palatino Linotype" w:hAnsi="Palatino Linotype" w:cs="Palatino Linotype"/>
          <w:b/>
          <w:bCs/>
          <w:color w:val="000000"/>
        </w:rPr>
        <w:t xml:space="preserve"> </w:t>
      </w:r>
      <w:r w:rsidRPr="00B93FCC">
        <w:rPr>
          <w:rFonts w:ascii="Palatino Linotype" w:eastAsia="Palatino Linotype" w:hAnsi="Palatino Linotype" w:cs="Palatino Linotype"/>
          <w:b/>
          <w:bCs/>
          <w:color w:val="000000"/>
        </w:rPr>
        <w:t>:</w:t>
      </w:r>
      <w:proofErr w:type="gramEnd"/>
      <w:r w:rsidR="00B93FCC">
        <w:rPr>
          <w:rFonts w:ascii="Palatino Linotype" w:eastAsia="Palatino Linotype" w:hAnsi="Palatino Linotype" w:cs="Palatino Linotype"/>
          <w:b/>
          <w:bCs/>
          <w:color w:val="000000"/>
        </w:rPr>
        <w:t xml:space="preserve"> </w:t>
      </w:r>
      <w:r w:rsidR="00B93FCC">
        <w:rPr>
          <w:rFonts w:ascii="Palatino Linotype" w:eastAsia="Palatino Linotype" w:hAnsi="Palatino Linotype" w:cs="Palatino Linotype"/>
          <w:color w:val="000000"/>
        </w:rPr>
        <w:t xml:space="preserve">Oficio sin número signado por el encargado de la unidad de información, planeación, programación y evaluación, remitido en la respuesta primigenia. </w:t>
      </w:r>
    </w:p>
    <w:p w14:paraId="76FCEF00" w14:textId="282B7DA1" w:rsidR="007D7BE0" w:rsidRPr="00B93FCC" w:rsidRDefault="007D7BE0" w:rsidP="007D7BE0">
      <w:pPr>
        <w:pStyle w:val="Prrafodelista"/>
        <w:numPr>
          <w:ilvl w:val="0"/>
          <w:numId w:val="34"/>
        </w:numPr>
        <w:pBdr>
          <w:top w:val="nil"/>
          <w:left w:val="nil"/>
          <w:bottom w:val="nil"/>
          <w:right w:val="nil"/>
          <w:between w:val="nil"/>
        </w:pBdr>
        <w:spacing w:line="360" w:lineRule="auto"/>
        <w:contextualSpacing/>
        <w:jc w:val="both"/>
        <w:rPr>
          <w:rFonts w:ascii="Palatino Linotype" w:hAnsi="Palatino Linotype" w:cs="Arial"/>
          <w:b/>
          <w:bCs/>
        </w:rPr>
      </w:pPr>
      <w:r w:rsidRPr="00B93FCC">
        <w:rPr>
          <w:rFonts w:ascii="Palatino Linotype" w:eastAsia="Palatino Linotype" w:hAnsi="Palatino Linotype" w:cs="Palatino Linotype"/>
          <w:b/>
          <w:bCs/>
          <w:color w:val="000000"/>
        </w:rPr>
        <w:t xml:space="preserve">“Informe Justificado 7120.pdf”: </w:t>
      </w:r>
      <w:r w:rsidR="00B93FCC">
        <w:rPr>
          <w:rFonts w:ascii="Palatino Linotype" w:eastAsia="Palatino Linotype" w:hAnsi="Palatino Linotype" w:cs="Palatino Linotype"/>
          <w:color w:val="000000"/>
        </w:rPr>
        <w:t xml:space="preserve">Oficio número </w:t>
      </w:r>
      <w:r w:rsidR="00B93FCC">
        <w:rPr>
          <w:rFonts w:ascii="Palatino Linotype" w:eastAsia="Palatino Linotype" w:hAnsi="Palatino Linotype" w:cs="Palatino Linotype"/>
          <w:b/>
          <w:bCs/>
          <w:color w:val="000000"/>
        </w:rPr>
        <w:t xml:space="preserve">20600007000000S/UIPPE/1844/2024 </w:t>
      </w:r>
      <w:r w:rsidR="00B93FCC">
        <w:rPr>
          <w:rFonts w:ascii="Palatino Linotype" w:eastAsia="Palatino Linotype" w:hAnsi="Palatino Linotype" w:cs="Palatino Linotype"/>
          <w:color w:val="000000"/>
        </w:rPr>
        <w:t xml:space="preserve">signado por el encargado de la unidad de información, planeación, programación y evaluación y de la unidad de transparencia, dirigido al comisionado presidente, de fecha veinte de noviembre de dos mil veinticuatro, en términos generales, ratifica la respuesta primigenia. </w:t>
      </w:r>
    </w:p>
    <w:p w14:paraId="28ACA474" w14:textId="77777777" w:rsidR="00246968" w:rsidRDefault="00246968" w:rsidP="00B93FCC">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5C9C847D" w14:textId="679A9324" w:rsidR="00B93FCC" w:rsidRPr="00B93FCC" w:rsidRDefault="00246968" w:rsidP="00B93FCC">
      <w:pPr>
        <w:pBdr>
          <w:top w:val="nil"/>
          <w:left w:val="nil"/>
          <w:bottom w:val="nil"/>
          <w:right w:val="nil"/>
          <w:between w:val="nil"/>
        </w:pBdr>
        <w:spacing w:line="360" w:lineRule="auto"/>
        <w:contextualSpacing/>
        <w:jc w:val="both"/>
        <w:rPr>
          <w:rFonts w:ascii="Palatino Linotype" w:eastAsia="Palatino Linotype" w:hAnsi="Palatino Linotype" w:cs="Palatino Linotype"/>
          <w:b/>
          <w:bCs/>
          <w:i/>
          <w:iCs/>
          <w:color w:val="000000"/>
          <w:sz w:val="24"/>
          <w:szCs w:val="24"/>
        </w:rPr>
      </w:pPr>
      <w:r w:rsidRPr="0024368A">
        <w:rPr>
          <w:rFonts w:ascii="Palatino Linotype" w:eastAsia="Palatino Linotype" w:hAnsi="Palatino Linotype" w:cs="Palatino Linotype"/>
          <w:color w:val="000000"/>
          <w:sz w:val="24"/>
          <w:szCs w:val="24"/>
        </w:rPr>
        <w:t xml:space="preserve">Así, una vez descritas las actuaciones en el expediente del recurso de revisión, se debe destacar que, al realizar la solicitud, la información fue requerida mediante planteamientos en donde no se identifica un documento en específico, en segundo lugar, se aprecia que en la misma se vierten manifestaciones subjetivas que no pueden ser atendidas mediante el Derecho de Acceso a la Información, es decir, no existe </w:t>
      </w:r>
      <w:r w:rsidRPr="0024368A">
        <w:rPr>
          <w:rFonts w:ascii="Palatino Linotype" w:eastAsia="Palatino Linotype" w:hAnsi="Palatino Linotype" w:cs="Palatino Linotype"/>
          <w:color w:val="000000"/>
          <w:sz w:val="24"/>
          <w:szCs w:val="24"/>
        </w:rPr>
        <w:lastRenderedPageBreak/>
        <w:t xml:space="preserve">materia de derecho de acceso a la información sobre la que </w:t>
      </w:r>
      <w:r>
        <w:rPr>
          <w:rFonts w:ascii="Palatino Linotype" w:eastAsia="Palatino Linotype" w:hAnsi="Palatino Linotype" w:cs="Palatino Linotype"/>
          <w:b/>
          <w:bCs/>
          <w:color w:val="000000"/>
          <w:sz w:val="24"/>
          <w:szCs w:val="24"/>
        </w:rPr>
        <w:t>E</w:t>
      </w:r>
      <w:r w:rsidRPr="0024368A">
        <w:rPr>
          <w:rFonts w:ascii="Palatino Linotype" w:eastAsia="Palatino Linotype" w:hAnsi="Palatino Linotype" w:cs="Palatino Linotype"/>
          <w:b/>
          <w:bCs/>
          <w:color w:val="000000"/>
          <w:sz w:val="24"/>
          <w:szCs w:val="24"/>
        </w:rPr>
        <w:t>l Sujeto Obligado</w:t>
      </w:r>
      <w:r w:rsidRPr="0024368A">
        <w:rPr>
          <w:rFonts w:ascii="Palatino Linotype" w:eastAsia="Palatino Linotype" w:hAnsi="Palatino Linotype" w:cs="Palatino Linotype"/>
          <w:color w:val="000000"/>
          <w:sz w:val="24"/>
          <w:szCs w:val="24"/>
        </w:rPr>
        <w:t xml:space="preserve"> pueda entregar información alguna, ello es así porque </w:t>
      </w:r>
      <w:r w:rsidR="00B93FCC">
        <w:rPr>
          <w:rFonts w:ascii="Palatino Linotype" w:eastAsia="Palatino Linotype" w:hAnsi="Palatino Linotype" w:cs="Palatino Linotype"/>
          <w:b/>
          <w:bCs/>
          <w:color w:val="000000"/>
          <w:sz w:val="24"/>
          <w:szCs w:val="24"/>
        </w:rPr>
        <w:t>El</w:t>
      </w:r>
      <w:r>
        <w:rPr>
          <w:rFonts w:ascii="Palatino Linotype" w:eastAsia="Palatino Linotype" w:hAnsi="Palatino Linotype" w:cs="Palatino Linotype"/>
          <w:b/>
          <w:bCs/>
          <w:color w:val="000000"/>
          <w:sz w:val="24"/>
          <w:szCs w:val="24"/>
        </w:rPr>
        <w:t xml:space="preserve"> Recurrente</w:t>
      </w:r>
      <w:r w:rsidRPr="0024368A">
        <w:rPr>
          <w:rFonts w:ascii="Palatino Linotype" w:eastAsia="Palatino Linotype" w:hAnsi="Palatino Linotype" w:cs="Palatino Linotype"/>
          <w:color w:val="000000"/>
          <w:sz w:val="24"/>
          <w:szCs w:val="24"/>
        </w:rPr>
        <w:t xml:space="preserve"> requiere </w:t>
      </w:r>
      <w:r>
        <w:rPr>
          <w:rFonts w:ascii="Palatino Linotype" w:eastAsia="Palatino Linotype" w:hAnsi="Palatino Linotype" w:cs="Palatino Linotype"/>
          <w:color w:val="000000"/>
          <w:sz w:val="24"/>
          <w:szCs w:val="24"/>
        </w:rPr>
        <w:t xml:space="preserve">le sean respondidos una serie de cuestionamientos </w:t>
      </w:r>
      <w:r w:rsidRPr="00B93FCC">
        <w:rPr>
          <w:rFonts w:ascii="Palatino Linotype" w:eastAsia="Palatino Linotype" w:hAnsi="Palatino Linotype" w:cs="Palatino Linotype"/>
          <w:b/>
          <w:bCs/>
          <w:i/>
          <w:iCs/>
          <w:color w:val="000000"/>
          <w:sz w:val="24"/>
          <w:szCs w:val="24"/>
        </w:rPr>
        <w:t>“</w:t>
      </w:r>
      <w:r w:rsidR="00B93FCC" w:rsidRPr="00B93FCC">
        <w:rPr>
          <w:rFonts w:ascii="Palatino Linotype" w:eastAsia="Palatino Linotype" w:hAnsi="Palatino Linotype" w:cs="Palatino Linotype"/>
          <w:b/>
          <w:bCs/>
          <w:i/>
          <w:iCs/>
          <w:color w:val="000000"/>
          <w:sz w:val="24"/>
          <w:szCs w:val="24"/>
        </w:rPr>
        <w:t>cuando saldrán convocatorias para ascender</w:t>
      </w:r>
      <w:r w:rsidR="00B93FCC" w:rsidRPr="00B93FCC">
        <w:rPr>
          <w:rFonts w:ascii="Palatino Linotype" w:eastAsia="Palatino Linotype" w:hAnsi="Palatino Linotype" w:cs="Palatino Linotype"/>
          <w:i/>
          <w:iCs/>
          <w:color w:val="000000"/>
          <w:sz w:val="24"/>
          <w:szCs w:val="24"/>
        </w:rPr>
        <w:t xml:space="preserve"> de grado en la secretaría</w:t>
      </w:r>
      <w:r w:rsidR="00B93FCC">
        <w:rPr>
          <w:rFonts w:ascii="Palatino Linotype" w:eastAsia="Palatino Linotype" w:hAnsi="Palatino Linotype" w:cs="Palatino Linotype"/>
          <w:i/>
          <w:iCs/>
          <w:color w:val="000000"/>
          <w:sz w:val="24"/>
          <w:szCs w:val="24"/>
        </w:rPr>
        <w:t xml:space="preserve">”. </w:t>
      </w:r>
    </w:p>
    <w:p w14:paraId="2D5ADDDD" w14:textId="77777777" w:rsidR="00246968" w:rsidRDefault="00246968" w:rsidP="00B93FCC">
      <w:pPr>
        <w:pBdr>
          <w:top w:val="nil"/>
          <w:left w:val="nil"/>
          <w:bottom w:val="nil"/>
          <w:right w:val="nil"/>
          <w:between w:val="nil"/>
        </w:pBdr>
        <w:spacing w:line="360" w:lineRule="auto"/>
        <w:contextualSpacing/>
        <w:jc w:val="both"/>
        <w:rPr>
          <w:rFonts w:ascii="Palatino Linotype" w:eastAsia="Palatino Linotype" w:hAnsi="Palatino Linotype" w:cs="Palatino Linotype"/>
          <w:i/>
          <w:iCs/>
          <w:color w:val="000000"/>
          <w:sz w:val="24"/>
          <w:szCs w:val="24"/>
        </w:rPr>
      </w:pPr>
    </w:p>
    <w:p w14:paraId="0C8744E2" w14:textId="391628F7" w:rsidR="00B93FCC" w:rsidRDefault="00246968" w:rsidP="00B93FCC">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r w:rsidRPr="0024368A">
        <w:rPr>
          <w:rFonts w:ascii="Palatino Linotype" w:eastAsia="Palatino Linotype" w:hAnsi="Palatino Linotype" w:cs="Palatino Linotype"/>
          <w:color w:val="000000"/>
          <w:sz w:val="24"/>
          <w:szCs w:val="24"/>
        </w:rPr>
        <w:t xml:space="preserve">Lo anterior implica que </w:t>
      </w:r>
      <w:r>
        <w:rPr>
          <w:rFonts w:ascii="Palatino Linotype" w:eastAsia="Palatino Linotype" w:hAnsi="Palatino Linotype" w:cs="Palatino Linotype"/>
          <w:b/>
          <w:bCs/>
          <w:color w:val="000000"/>
          <w:sz w:val="24"/>
          <w:szCs w:val="24"/>
        </w:rPr>
        <w:t>E</w:t>
      </w:r>
      <w:r w:rsidRPr="0024368A">
        <w:rPr>
          <w:rFonts w:ascii="Palatino Linotype" w:eastAsia="Palatino Linotype" w:hAnsi="Palatino Linotype" w:cs="Palatino Linotype"/>
          <w:b/>
          <w:bCs/>
          <w:color w:val="000000"/>
          <w:sz w:val="24"/>
          <w:szCs w:val="24"/>
        </w:rPr>
        <w:t xml:space="preserve">l </w:t>
      </w:r>
      <w:r>
        <w:rPr>
          <w:rFonts w:ascii="Palatino Linotype" w:eastAsia="Palatino Linotype" w:hAnsi="Palatino Linotype" w:cs="Palatino Linotype"/>
          <w:b/>
          <w:bCs/>
          <w:color w:val="000000"/>
          <w:sz w:val="24"/>
          <w:szCs w:val="24"/>
        </w:rPr>
        <w:t>S</w:t>
      </w:r>
      <w:r w:rsidRPr="0024368A">
        <w:rPr>
          <w:rFonts w:ascii="Palatino Linotype" w:eastAsia="Palatino Linotype" w:hAnsi="Palatino Linotype" w:cs="Palatino Linotype"/>
          <w:b/>
          <w:bCs/>
          <w:color w:val="000000"/>
          <w:sz w:val="24"/>
          <w:szCs w:val="24"/>
        </w:rPr>
        <w:t xml:space="preserve">ujeto </w:t>
      </w:r>
      <w:r>
        <w:rPr>
          <w:rFonts w:ascii="Palatino Linotype" w:eastAsia="Palatino Linotype" w:hAnsi="Palatino Linotype" w:cs="Palatino Linotype"/>
          <w:b/>
          <w:bCs/>
          <w:color w:val="000000"/>
          <w:sz w:val="24"/>
          <w:szCs w:val="24"/>
        </w:rPr>
        <w:t>O</w:t>
      </w:r>
      <w:r w:rsidRPr="0024368A">
        <w:rPr>
          <w:rFonts w:ascii="Palatino Linotype" w:eastAsia="Palatino Linotype" w:hAnsi="Palatino Linotype" w:cs="Palatino Linotype"/>
          <w:b/>
          <w:bCs/>
          <w:color w:val="000000"/>
          <w:sz w:val="24"/>
          <w:szCs w:val="24"/>
        </w:rPr>
        <w:t>bligado</w:t>
      </w:r>
      <w:r w:rsidRPr="0024368A">
        <w:rPr>
          <w:rFonts w:ascii="Palatino Linotype" w:eastAsia="Palatino Linotype" w:hAnsi="Palatino Linotype" w:cs="Palatino Linotype"/>
          <w:color w:val="000000"/>
          <w:sz w:val="24"/>
          <w:szCs w:val="24"/>
        </w:rPr>
        <w:t xml:space="preserve"> emita pronunciamiento específico respecto de la situación planteada por </w:t>
      </w:r>
      <w:r w:rsidR="00B93FCC">
        <w:rPr>
          <w:rFonts w:ascii="Palatino Linotype" w:eastAsia="Palatino Linotype" w:hAnsi="Palatino Linotype" w:cs="Palatino Linotype"/>
          <w:color w:val="000000"/>
          <w:sz w:val="24"/>
          <w:szCs w:val="24"/>
        </w:rPr>
        <w:t>el</w:t>
      </w:r>
      <w:r w:rsidRPr="0024368A">
        <w:rPr>
          <w:rFonts w:ascii="Palatino Linotype" w:eastAsia="Palatino Linotype" w:hAnsi="Palatino Linotype" w:cs="Palatino Linotype"/>
          <w:color w:val="000000"/>
          <w:sz w:val="24"/>
          <w:szCs w:val="24"/>
        </w:rPr>
        <w:t xml:space="preserve"> particular, quien en su</w:t>
      </w:r>
      <w:r>
        <w:rPr>
          <w:rFonts w:ascii="Palatino Linotype" w:eastAsia="Palatino Linotype" w:hAnsi="Palatino Linotype" w:cs="Palatino Linotype"/>
          <w:color w:val="000000"/>
          <w:sz w:val="24"/>
          <w:szCs w:val="24"/>
        </w:rPr>
        <w:t xml:space="preserve"> solicitud de información de información pretende expresar </w:t>
      </w:r>
      <w:r w:rsidR="00B93FCC">
        <w:rPr>
          <w:rFonts w:ascii="Palatino Linotype" w:eastAsia="Palatino Linotype" w:hAnsi="Palatino Linotype" w:cs="Palatino Linotype"/>
          <w:color w:val="000000"/>
          <w:sz w:val="24"/>
          <w:szCs w:val="24"/>
        </w:rPr>
        <w:t xml:space="preserve">una interrogante o manifestación subjetiva. </w:t>
      </w:r>
    </w:p>
    <w:p w14:paraId="53A01493" w14:textId="77777777" w:rsidR="00B93FCC" w:rsidRDefault="00B93FCC" w:rsidP="00B93FCC">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p>
    <w:p w14:paraId="5B3534B3" w14:textId="77777777" w:rsidR="00246968" w:rsidRDefault="00246968" w:rsidP="00B93FCC">
      <w:pPr>
        <w:pBdr>
          <w:top w:val="nil"/>
          <w:left w:val="nil"/>
          <w:bottom w:val="nil"/>
          <w:right w:val="nil"/>
          <w:between w:val="nil"/>
        </w:pBdr>
        <w:tabs>
          <w:tab w:val="left" w:pos="1020"/>
        </w:tabs>
        <w:spacing w:line="360" w:lineRule="auto"/>
        <w:contextualSpacing/>
        <w:jc w:val="both"/>
        <w:rPr>
          <w:rFonts w:ascii="Palatino Linotype" w:eastAsia="Palatino Linotype" w:hAnsi="Palatino Linotype" w:cs="Palatino Linotype"/>
          <w:color w:val="000000"/>
          <w:sz w:val="24"/>
          <w:szCs w:val="24"/>
        </w:rPr>
      </w:pPr>
      <w:r w:rsidRPr="00B26643">
        <w:rPr>
          <w:rFonts w:ascii="Palatino Linotype" w:eastAsia="Palatino Linotype" w:hAnsi="Palatino Linotype" w:cs="Palatino Linotype"/>
          <w:color w:val="000000"/>
          <w:sz w:val="24"/>
          <w:szCs w:val="24"/>
        </w:rPr>
        <w:t>En ese tenor, cabe aclarar que cuando los planteamientos que formulen los particulares se pueda colmar con la entrega de documentos que los sujetos obligados generen, posean o administren en ejercicio de sus atribuciones, se está en presencia del derecho fundamental de acceso a la información, previsto en el artículo 6, Apartado A, fracción IV de la Constitución Política de los Estados Unidos Mexicanos, el cual deberá garantizarse ordenando la entrega de tales documentales, siempre y cuando éstas sean de acceso público.</w:t>
      </w:r>
    </w:p>
    <w:p w14:paraId="47259050" w14:textId="77777777" w:rsidR="00045F6D" w:rsidRDefault="00045F6D" w:rsidP="00B93FCC">
      <w:pPr>
        <w:pBdr>
          <w:top w:val="nil"/>
          <w:left w:val="nil"/>
          <w:bottom w:val="nil"/>
          <w:right w:val="nil"/>
          <w:between w:val="nil"/>
        </w:pBdr>
        <w:tabs>
          <w:tab w:val="left" w:pos="1020"/>
        </w:tabs>
        <w:spacing w:line="360" w:lineRule="auto"/>
        <w:contextualSpacing/>
        <w:jc w:val="both"/>
        <w:rPr>
          <w:rFonts w:ascii="Palatino Linotype" w:eastAsia="Palatino Linotype" w:hAnsi="Palatino Linotype" w:cs="Palatino Linotype"/>
          <w:color w:val="000000"/>
          <w:sz w:val="24"/>
          <w:szCs w:val="24"/>
        </w:rPr>
      </w:pPr>
    </w:p>
    <w:p w14:paraId="0B972E58" w14:textId="77777777" w:rsidR="00246968" w:rsidRPr="00B26643" w:rsidRDefault="00246968" w:rsidP="00B93FCC">
      <w:pPr>
        <w:pBdr>
          <w:top w:val="nil"/>
          <w:left w:val="nil"/>
          <w:bottom w:val="nil"/>
          <w:right w:val="nil"/>
          <w:between w:val="nil"/>
        </w:pBdr>
        <w:tabs>
          <w:tab w:val="left" w:pos="1020"/>
        </w:tabs>
        <w:spacing w:line="360" w:lineRule="auto"/>
        <w:contextualSpacing/>
        <w:jc w:val="both"/>
        <w:rPr>
          <w:rFonts w:ascii="Palatino Linotype" w:eastAsia="Palatino Linotype" w:hAnsi="Palatino Linotype" w:cs="Palatino Linotype"/>
          <w:color w:val="000000"/>
          <w:sz w:val="24"/>
          <w:szCs w:val="24"/>
        </w:rPr>
      </w:pPr>
      <w:r w:rsidRPr="00B26643">
        <w:rPr>
          <w:rFonts w:ascii="Palatino Linotype" w:eastAsia="Palatino Linotype" w:hAnsi="Palatino Linotype" w:cs="Palatino Linotype"/>
          <w:color w:val="000000"/>
          <w:sz w:val="24"/>
          <w:szCs w:val="24"/>
        </w:rPr>
        <w:t xml:space="preserve">Sirve de sustento a lo anterior, el Criterio 028-10 emitido por el Pleno del entonces llamado Instituto Federal de Acceso a la Información y Protección de Datos, ahora Instituto Nacional de Transparencia, Acceso a la Información y Protección de Datos Personales que establece que se deberá garantizar el acceso a la información contenida en documentos que los sujetos obligados generen, obtengan, adquieran, transformen o conserven por cualquier título; que se entienden como cualquier registro que </w:t>
      </w:r>
      <w:r w:rsidRPr="00B26643">
        <w:rPr>
          <w:rFonts w:ascii="Palatino Linotype" w:eastAsia="Palatino Linotype" w:hAnsi="Palatino Linotype" w:cs="Palatino Linotype"/>
          <w:color w:val="000000"/>
          <w:sz w:val="24"/>
          <w:szCs w:val="24"/>
        </w:rPr>
        <w:lastRenderedPageBreak/>
        <w:t>documente el ejercicio de las facultades o la actividad de los sujetos obligados sin importar su fuente o fecha de elaboración aunque la particular lleve a cabo una solicitud de información sin identificar de forma precisa la documentación, los sujetos obligados deberán hacer entrega del mismo al solicitante, como a continuación se cita:</w:t>
      </w:r>
    </w:p>
    <w:p w14:paraId="41D98BF5" w14:textId="77777777" w:rsidR="00246968" w:rsidRPr="00B26643" w:rsidRDefault="00246968" w:rsidP="00246968">
      <w:pPr>
        <w:pStyle w:val="Citas"/>
        <w:rPr>
          <w:b/>
          <w:bCs/>
        </w:rPr>
      </w:pPr>
      <w:r>
        <w:rPr>
          <w:b/>
          <w:bCs/>
        </w:rPr>
        <w:t>“</w:t>
      </w:r>
      <w:r w:rsidRPr="00B26643">
        <w:rPr>
          <w:b/>
          <w:bCs/>
        </w:rPr>
        <w:t xml:space="preserve">CUANDO EN UNA SOLICITUD DE INFORMACIÓN NO SE IDENTIFIQUE UN DOCUMENTO EN ESPECÍFICO, SI ÉSTA TIENE UNA EXPRESIÓN DOCUMENTAL, EL SUJETO OBLIGADO DEBERÁ ENTREGAR AL PARTICULAR EL DOCUMENTO EN ESPECÍFICO. </w:t>
      </w:r>
    </w:p>
    <w:p w14:paraId="51DB135D" w14:textId="77777777" w:rsidR="00246968" w:rsidRPr="00B26643" w:rsidRDefault="00246968" w:rsidP="00246968">
      <w:pPr>
        <w:pStyle w:val="Citas"/>
        <w:rPr>
          <w:b/>
          <w:bCs/>
        </w:rPr>
      </w:pPr>
      <w:r w:rsidRPr="00B26643">
        <w:t>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la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 Es decir, si la respuesta a la solicitud obra en algún documento en poder de la autoridad, pero la particular no hace referencia específica a tal documento, se deberá hacer entrega del mismo al solicitante.</w:t>
      </w:r>
      <w:r>
        <w:t xml:space="preserve">” </w:t>
      </w:r>
      <w:r>
        <w:rPr>
          <w:b/>
          <w:bCs/>
        </w:rPr>
        <w:t>(Sic)</w:t>
      </w:r>
    </w:p>
    <w:p w14:paraId="5C82BD10" w14:textId="77777777" w:rsidR="00246968" w:rsidRPr="00B26643" w:rsidRDefault="00246968" w:rsidP="0024696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p>
    <w:p w14:paraId="0A524979" w14:textId="77777777" w:rsidR="00045F6D" w:rsidRPr="007D7BE0" w:rsidRDefault="00045F6D" w:rsidP="00045F6D">
      <w:pPr>
        <w:pBdr>
          <w:top w:val="nil"/>
          <w:left w:val="nil"/>
          <w:bottom w:val="nil"/>
          <w:right w:val="nil"/>
          <w:between w:val="nil"/>
        </w:pBdr>
        <w:spacing w:line="360" w:lineRule="auto"/>
        <w:contextualSpacing/>
        <w:jc w:val="both"/>
        <w:rPr>
          <w:rFonts w:ascii="Palatino Linotype" w:hAnsi="Palatino Linotype"/>
          <w:sz w:val="24"/>
          <w:szCs w:val="24"/>
        </w:rPr>
      </w:pPr>
      <w:r w:rsidRPr="007D7BE0">
        <w:rPr>
          <w:rFonts w:ascii="Palatino Linotype" w:eastAsia="Palatino Linotype" w:hAnsi="Palatino Linotype" w:cs="Palatino Linotype"/>
          <w:color w:val="000000"/>
          <w:sz w:val="24"/>
          <w:szCs w:val="24"/>
        </w:rPr>
        <w:lastRenderedPageBreak/>
        <w:t xml:space="preserve">Visto de esta forma, con relación al extracto de la solicitud de información </w:t>
      </w:r>
      <w:r w:rsidRPr="007D7BE0">
        <w:rPr>
          <w:rFonts w:ascii="Palatino Linotype" w:eastAsia="Palatino Linotype" w:hAnsi="Palatino Linotype" w:cs="Palatino Linotype"/>
          <w:b/>
          <w:bCs/>
          <w:color w:val="000000"/>
          <w:sz w:val="24"/>
          <w:szCs w:val="24"/>
        </w:rPr>
        <w:t xml:space="preserve">00487/SSEM/IP/2024, </w:t>
      </w:r>
      <w:r w:rsidRPr="007D7BE0">
        <w:rPr>
          <w:rFonts w:ascii="Palatino Linotype" w:eastAsia="Palatino Linotype" w:hAnsi="Palatino Linotype" w:cs="Palatino Linotype"/>
          <w:color w:val="000000"/>
          <w:sz w:val="24"/>
          <w:szCs w:val="24"/>
        </w:rPr>
        <w:t xml:space="preserve">referente a </w:t>
      </w:r>
      <w:r w:rsidRPr="007D7BE0">
        <w:rPr>
          <w:rFonts w:ascii="Palatino Linotype" w:eastAsia="Palatino Linotype" w:hAnsi="Palatino Linotype" w:cs="Palatino Linotype"/>
          <w:i/>
          <w:iCs/>
          <w:color w:val="000000"/>
          <w:sz w:val="24"/>
          <w:szCs w:val="24"/>
        </w:rPr>
        <w:t xml:space="preserve">“cuando </w:t>
      </w:r>
      <w:r w:rsidRPr="007D7BE0">
        <w:rPr>
          <w:rFonts w:ascii="Palatino Linotype" w:eastAsia="Palatino Linotype" w:hAnsi="Palatino Linotype" w:cs="Palatino Linotype"/>
          <w:b/>
          <w:bCs/>
          <w:i/>
          <w:iCs/>
          <w:color w:val="000000"/>
          <w:sz w:val="24"/>
          <w:szCs w:val="24"/>
        </w:rPr>
        <w:t>SALDRÁN</w:t>
      </w:r>
      <w:r w:rsidRPr="007D7BE0">
        <w:rPr>
          <w:rFonts w:ascii="Palatino Linotype" w:eastAsia="Palatino Linotype" w:hAnsi="Palatino Linotype" w:cs="Palatino Linotype"/>
          <w:i/>
          <w:iCs/>
          <w:color w:val="000000"/>
          <w:sz w:val="24"/>
          <w:szCs w:val="24"/>
        </w:rPr>
        <w:t xml:space="preserve">”, </w:t>
      </w:r>
      <w:r w:rsidRPr="007D7BE0">
        <w:rPr>
          <w:rFonts w:ascii="Palatino Linotype" w:eastAsia="Palatino Linotype" w:hAnsi="Palatino Linotype" w:cs="Palatino Linotype"/>
          <w:color w:val="000000"/>
          <w:sz w:val="24"/>
          <w:szCs w:val="24"/>
        </w:rPr>
        <w:t xml:space="preserve">se destaca que el derecho de acceso a la información pública estriba respecto de aquellos soportes documentales generados, poseídos o administrados por </w:t>
      </w:r>
      <w:r w:rsidRPr="007D7BE0">
        <w:rPr>
          <w:rFonts w:ascii="Palatino Linotype" w:hAnsi="Palatino Linotype"/>
          <w:b/>
          <w:bCs/>
          <w:sz w:val="24"/>
          <w:szCs w:val="24"/>
        </w:rPr>
        <w:t xml:space="preserve">El Sujeto Obligado </w:t>
      </w:r>
      <w:r w:rsidRPr="007D7BE0">
        <w:rPr>
          <w:rFonts w:ascii="Palatino Linotype" w:hAnsi="Palatino Linotype"/>
          <w:sz w:val="24"/>
          <w:szCs w:val="24"/>
        </w:rPr>
        <w:t>que se encuentren disponibles al momento de ejercer dicha prerrogativa, es decir, excluye los siguientes actos:</w:t>
      </w:r>
    </w:p>
    <w:p w14:paraId="11D94F0C" w14:textId="77777777" w:rsidR="00045F6D" w:rsidRPr="007D7BE0" w:rsidRDefault="00045F6D" w:rsidP="00045F6D">
      <w:pPr>
        <w:pStyle w:val="Prrafodelista"/>
        <w:numPr>
          <w:ilvl w:val="0"/>
          <w:numId w:val="33"/>
        </w:numPr>
        <w:spacing w:before="240" w:line="360" w:lineRule="auto"/>
        <w:jc w:val="both"/>
        <w:rPr>
          <w:rFonts w:ascii="Palatino Linotype" w:hAnsi="Palatino Linotype"/>
        </w:rPr>
      </w:pPr>
      <w:r w:rsidRPr="007D7BE0">
        <w:rPr>
          <w:rFonts w:ascii="Palatino Linotype" w:hAnsi="Palatino Linotype"/>
          <w:b/>
          <w:bCs/>
        </w:rPr>
        <w:t xml:space="preserve">Actos futuros inminentes: </w:t>
      </w:r>
      <w:r w:rsidRPr="007D7BE0">
        <w:rPr>
          <w:rFonts w:ascii="Palatino Linotype" w:hAnsi="Palatino Linotype"/>
        </w:rPr>
        <w:t xml:space="preserve">Son aquellos cuyo mandamiento ya se ha dictado y su ejecución puede realizarse de un momento a otro. </w:t>
      </w:r>
    </w:p>
    <w:p w14:paraId="58BA39A7" w14:textId="77777777" w:rsidR="00045F6D" w:rsidRPr="007D7BE0" w:rsidRDefault="00045F6D" w:rsidP="00045F6D">
      <w:pPr>
        <w:pStyle w:val="Prrafodelista"/>
        <w:numPr>
          <w:ilvl w:val="0"/>
          <w:numId w:val="33"/>
        </w:numPr>
        <w:spacing w:before="240" w:line="360" w:lineRule="auto"/>
        <w:jc w:val="both"/>
        <w:rPr>
          <w:rFonts w:ascii="Palatino Linotype" w:hAnsi="Palatino Linotype"/>
        </w:rPr>
      </w:pPr>
      <w:r w:rsidRPr="007D7BE0">
        <w:rPr>
          <w:rFonts w:ascii="Palatino Linotype" w:hAnsi="Palatino Linotype"/>
          <w:b/>
          <w:bCs/>
        </w:rPr>
        <w:t xml:space="preserve">Actos futuros probables: </w:t>
      </w:r>
      <w:r w:rsidRPr="007D7BE0">
        <w:rPr>
          <w:rFonts w:ascii="Palatino Linotype" w:hAnsi="Palatino Linotype"/>
        </w:rPr>
        <w:t xml:space="preserve">Son aquellos que pueden o no suceder, es decir, son de remota realización. </w:t>
      </w:r>
    </w:p>
    <w:p w14:paraId="2324B29D" w14:textId="77777777" w:rsidR="00045F6D" w:rsidRDefault="00045F6D" w:rsidP="0024696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lang w:val="es-ES"/>
        </w:rPr>
      </w:pPr>
    </w:p>
    <w:p w14:paraId="1E9BE655" w14:textId="3449CFAD" w:rsidR="00246968" w:rsidRPr="00B26643" w:rsidRDefault="00045F6D" w:rsidP="0024696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lang w:val="es-ES"/>
        </w:rPr>
      </w:pPr>
      <w:r>
        <w:rPr>
          <w:rFonts w:ascii="Palatino Linotype" w:eastAsia="Palatino Linotype" w:hAnsi="Palatino Linotype" w:cs="Palatino Linotype"/>
          <w:color w:val="000000"/>
          <w:sz w:val="24"/>
          <w:szCs w:val="24"/>
          <w:lang w:val="es-ES"/>
        </w:rPr>
        <w:t>Por otra parte</w:t>
      </w:r>
      <w:r w:rsidR="00246968" w:rsidRPr="00B26643">
        <w:rPr>
          <w:rFonts w:ascii="Palatino Linotype" w:eastAsia="Palatino Linotype" w:hAnsi="Palatino Linotype" w:cs="Palatino Linotype"/>
          <w:color w:val="000000"/>
          <w:sz w:val="24"/>
          <w:szCs w:val="24"/>
          <w:lang w:val="es-ES"/>
        </w:rPr>
        <w:t>, con apego a lo dispuesto en el artículo 9 fracciones IV y VI de la Ley de Transparencia estatal, este Instituto debe actuar apegado a los principios de imparcialidad y legalidad; el primero de ellos consistente en una cualidad para que las actuaciones sean ajenas o extrañas a los intereses de las partes en la controversia resolviendo sin favorecer a ninguna de ellas y el segundo de ellos la obligación de ajustar su actuación fundando y motivando las resoluciones y actos en las normas aplicables.</w:t>
      </w:r>
    </w:p>
    <w:p w14:paraId="5DE00459" w14:textId="77777777" w:rsidR="00246968" w:rsidRPr="00B26643" w:rsidRDefault="00246968" w:rsidP="0024696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lang w:val="es-ES"/>
        </w:rPr>
      </w:pPr>
    </w:p>
    <w:p w14:paraId="7613B062" w14:textId="77777777" w:rsidR="00246968" w:rsidRPr="00B26643" w:rsidRDefault="00246968" w:rsidP="0024696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lang w:val="es-ES"/>
        </w:rPr>
      </w:pPr>
      <w:r w:rsidRPr="00B26643">
        <w:rPr>
          <w:rFonts w:ascii="Palatino Linotype" w:eastAsia="Palatino Linotype" w:hAnsi="Palatino Linotype" w:cs="Palatino Linotype"/>
          <w:color w:val="000000"/>
          <w:sz w:val="24"/>
          <w:szCs w:val="24"/>
          <w:lang w:val="es-ES"/>
        </w:rPr>
        <w:t>De lo anterior, este Instituto en aras de tutelar el derecho de acceso a la información de los particulares, tiene la obligación de apegarse en todo momento a lo que dispone la Ley de la materia, garantizando los principios de imparcialidad y legalidad en el procedimiento de impugnación y resolución del recurso planteado.</w:t>
      </w:r>
    </w:p>
    <w:p w14:paraId="1B1E5BAD" w14:textId="059D96E4" w:rsidR="00246968" w:rsidRPr="00B26643" w:rsidRDefault="00246968" w:rsidP="0024696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lang w:val="es-ES"/>
        </w:rPr>
      </w:pPr>
      <w:r w:rsidRPr="00B26643">
        <w:rPr>
          <w:rFonts w:ascii="Palatino Linotype" w:eastAsia="Palatino Linotype" w:hAnsi="Palatino Linotype" w:cs="Palatino Linotype"/>
          <w:color w:val="000000"/>
          <w:sz w:val="24"/>
          <w:szCs w:val="24"/>
          <w:lang w:val="es-ES"/>
        </w:rPr>
        <w:lastRenderedPageBreak/>
        <w:t>Por tanto, se debe precisar que</w:t>
      </w:r>
      <w:r w:rsidRPr="00B26643">
        <w:rPr>
          <w:rFonts w:ascii="Palatino Linotype" w:eastAsia="Palatino Linotype" w:hAnsi="Palatino Linotype" w:cs="Palatino Linotype"/>
          <w:b/>
          <w:color w:val="000000"/>
          <w:sz w:val="24"/>
          <w:szCs w:val="24"/>
          <w:lang w:val="es-ES"/>
        </w:rPr>
        <w:t xml:space="preserve"> la naturaleza del derecho de acceso a la información impide que se dé contestación a requerimientos que conllevan al pronunciamiento específico de interrogantes sobre variados temas, se brinde una asesoría legal o se requiera una consulta específica mediante el SAIMEX</w:t>
      </w:r>
      <w:r w:rsidRPr="00B26643">
        <w:rPr>
          <w:rFonts w:ascii="Palatino Linotype" w:eastAsia="Palatino Linotype" w:hAnsi="Palatino Linotype" w:cs="Palatino Linotype"/>
          <w:color w:val="000000"/>
          <w:sz w:val="24"/>
          <w:szCs w:val="24"/>
          <w:lang w:val="es-ES"/>
        </w:rPr>
        <w:t xml:space="preserve">. Consecuentemente, se estima que la solicitud de información es improcedente en virtud de que el requerimiento consiste en un pronunciamiento sobre cuestionamientos derivados de juicios subjetivos por parte </w:t>
      </w:r>
      <w:r w:rsidR="00B93FCC">
        <w:rPr>
          <w:rFonts w:ascii="Palatino Linotype" w:eastAsia="Palatino Linotype" w:hAnsi="Palatino Linotype" w:cs="Palatino Linotype"/>
          <w:color w:val="000000"/>
          <w:sz w:val="24"/>
          <w:szCs w:val="24"/>
          <w:lang w:val="es-ES"/>
        </w:rPr>
        <w:t>del</w:t>
      </w:r>
      <w:r w:rsidRPr="00B26643">
        <w:rPr>
          <w:rFonts w:ascii="Palatino Linotype" w:eastAsia="Palatino Linotype" w:hAnsi="Palatino Linotype" w:cs="Palatino Linotype"/>
          <w:color w:val="000000"/>
          <w:sz w:val="24"/>
          <w:szCs w:val="24"/>
          <w:lang w:val="es-ES"/>
        </w:rPr>
        <w:t xml:space="preserve"> </w:t>
      </w:r>
      <w:r w:rsidRPr="00B26643">
        <w:rPr>
          <w:rFonts w:ascii="Palatino Linotype" w:eastAsia="Palatino Linotype" w:hAnsi="Palatino Linotype" w:cs="Palatino Linotype"/>
          <w:b/>
          <w:bCs/>
          <w:color w:val="000000"/>
          <w:sz w:val="24"/>
          <w:szCs w:val="24"/>
          <w:lang w:val="es-ES"/>
        </w:rPr>
        <w:t>Recurrente,</w:t>
      </w:r>
      <w:r w:rsidRPr="00B26643">
        <w:rPr>
          <w:rFonts w:ascii="Palatino Linotype" w:eastAsia="Palatino Linotype" w:hAnsi="Palatino Linotype" w:cs="Palatino Linotype"/>
          <w:color w:val="000000"/>
          <w:sz w:val="24"/>
          <w:szCs w:val="24"/>
          <w:lang w:val="es-ES"/>
        </w:rPr>
        <w:t xml:space="preserve"> sin que se requiriera específicamente un documento generado en el ejercicio de las atribuciones del Sujeto Obligado que permita a este localizarlo y, en su caso, ponerlo a su disposición.</w:t>
      </w:r>
    </w:p>
    <w:p w14:paraId="76AFC174" w14:textId="77777777" w:rsidR="00246968" w:rsidRDefault="00246968" w:rsidP="0024696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lang w:val="es-ES"/>
        </w:rPr>
      </w:pPr>
    </w:p>
    <w:p w14:paraId="4F9D7587" w14:textId="77777777" w:rsidR="00246968" w:rsidRPr="00B26643" w:rsidRDefault="00246968" w:rsidP="0024696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lang w:val="es-ES"/>
        </w:rPr>
      </w:pPr>
      <w:r w:rsidRPr="00B26643">
        <w:rPr>
          <w:rFonts w:ascii="Palatino Linotype" w:eastAsia="Palatino Linotype" w:hAnsi="Palatino Linotype" w:cs="Palatino Linotype"/>
          <w:color w:val="000000"/>
          <w:sz w:val="24"/>
          <w:szCs w:val="24"/>
          <w:lang w:val="es-ES"/>
        </w:rPr>
        <w:t>Lo anterior con fundamento en lo establecido por el artículo 6 apartado A fracciones I, II y III de la Constitución Política de los Estados Unidos Mexicanos que a la letra señala lo siguiente:</w:t>
      </w:r>
    </w:p>
    <w:p w14:paraId="66B29595" w14:textId="77777777" w:rsidR="00246968" w:rsidRPr="00B26643" w:rsidRDefault="00246968" w:rsidP="00246968">
      <w:pPr>
        <w:pStyle w:val="Citas"/>
        <w:rPr>
          <w:color w:val="000000"/>
          <w:lang w:val="es-ES"/>
        </w:rPr>
      </w:pPr>
      <w:r>
        <w:rPr>
          <w:lang w:val="es-ES"/>
        </w:rPr>
        <w:t>“</w:t>
      </w:r>
      <w:r w:rsidRPr="00B26643">
        <w:rPr>
          <w:lang w:val="es-ES"/>
        </w:rPr>
        <w:t xml:space="preserve">Artículo 6o. […] </w:t>
      </w:r>
    </w:p>
    <w:p w14:paraId="6C21514A" w14:textId="77777777" w:rsidR="00246968" w:rsidRPr="00B26643" w:rsidRDefault="00246968" w:rsidP="00246968">
      <w:pPr>
        <w:pStyle w:val="Citas"/>
        <w:rPr>
          <w:color w:val="000000"/>
          <w:lang w:val="es-ES"/>
        </w:rPr>
      </w:pPr>
      <w:r w:rsidRPr="00B26643">
        <w:rPr>
          <w:lang w:val="es-ES"/>
        </w:rPr>
        <w:t>A. Para el ejercicio del derecho de acceso a la información, la Federación, los Estados y el Distrito Federal, en el ámbito de sus respectivas competencias, se regirán por los siguientes principios y bases:</w:t>
      </w:r>
    </w:p>
    <w:p w14:paraId="55386DC1" w14:textId="77777777" w:rsidR="00246968" w:rsidRPr="00B26643" w:rsidRDefault="00246968" w:rsidP="00246968">
      <w:pPr>
        <w:pStyle w:val="Citas"/>
        <w:rPr>
          <w:color w:val="000000"/>
          <w:lang w:val="es-ES"/>
        </w:rPr>
      </w:pPr>
      <w:r w:rsidRPr="00B26643">
        <w:rPr>
          <w:lang w:val="es-ES"/>
        </w:rPr>
        <w:t xml:space="preserve">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w:t>
      </w:r>
      <w:r w:rsidRPr="00B26643">
        <w:rPr>
          <w:lang w:val="es-ES"/>
        </w:rPr>
        <w:lastRenderedPageBreak/>
        <w:t>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0D77847" w14:textId="77777777" w:rsidR="00246968" w:rsidRPr="00B26643" w:rsidRDefault="00246968" w:rsidP="00246968">
      <w:pPr>
        <w:pStyle w:val="Citas"/>
        <w:rPr>
          <w:color w:val="000000"/>
          <w:lang w:val="es-ES"/>
        </w:rPr>
      </w:pPr>
      <w:r w:rsidRPr="00B26643">
        <w:rPr>
          <w:lang w:val="es-ES"/>
        </w:rPr>
        <w:t>II. La información que se refiere a la vida privada y los datos personales será protegida en los términos y con las excepciones que fijen las leyes.</w:t>
      </w:r>
    </w:p>
    <w:p w14:paraId="152E1C9A" w14:textId="77777777" w:rsidR="00246968" w:rsidRPr="00B26643" w:rsidRDefault="00246968" w:rsidP="00246968">
      <w:pPr>
        <w:pStyle w:val="Citas"/>
        <w:rPr>
          <w:b/>
          <w:bCs/>
          <w:lang w:val="es-ES"/>
        </w:rPr>
      </w:pPr>
      <w:r w:rsidRPr="00B26643">
        <w:rPr>
          <w:lang w:val="es-ES"/>
        </w:rPr>
        <w:t>III. Toda persona, sin necesidad de acreditar interés alguno o justificar su utilización, tendrá acceso gratuito a la información pública, a sus datos personales o a la rectificación de éstos.</w:t>
      </w:r>
      <w:r>
        <w:rPr>
          <w:lang w:val="es-ES"/>
        </w:rPr>
        <w:t xml:space="preserve">” </w:t>
      </w:r>
      <w:r>
        <w:rPr>
          <w:b/>
          <w:bCs/>
          <w:lang w:val="es-ES"/>
        </w:rPr>
        <w:t>(Sic)</w:t>
      </w:r>
    </w:p>
    <w:p w14:paraId="250C0D80" w14:textId="77777777" w:rsidR="00246968" w:rsidRDefault="00246968" w:rsidP="00246968">
      <w:pPr>
        <w:spacing w:line="360" w:lineRule="auto"/>
        <w:jc w:val="both"/>
        <w:rPr>
          <w:rFonts w:ascii="Palatino Linotype" w:hAnsi="Palatino Linotype"/>
          <w:sz w:val="24"/>
          <w:szCs w:val="24"/>
          <w:lang w:val="es-ES"/>
        </w:rPr>
      </w:pPr>
    </w:p>
    <w:p w14:paraId="5A6E9AE6" w14:textId="77777777" w:rsidR="00246968" w:rsidRPr="00B26643" w:rsidRDefault="00246968" w:rsidP="00246968">
      <w:pPr>
        <w:spacing w:line="360" w:lineRule="auto"/>
        <w:jc w:val="both"/>
        <w:rPr>
          <w:rFonts w:ascii="Palatino Linotype" w:hAnsi="Palatino Linotype"/>
          <w:sz w:val="24"/>
          <w:szCs w:val="24"/>
          <w:lang w:val="es-ES"/>
        </w:rPr>
      </w:pPr>
      <w:r w:rsidRPr="00B26643">
        <w:rPr>
          <w:rFonts w:ascii="Palatino Linotype" w:hAnsi="Palatino Linotype"/>
          <w:sz w:val="24"/>
          <w:szCs w:val="24"/>
          <w:lang w:val="es-ES"/>
        </w:rPr>
        <w:t xml:space="preserve">Del precepto constitucional en cita se desprende que toda información en posesión de cualquier autoridad es pública y sólo podrá ser reservada por interés público y seguridad, es decir, entendiéndose como aquella que posea al momento de la solicitud, sin que se conmine a su generación derivado de una solicitud de información en específico que conlleve a realizar un procesamiento o investigaciones de la información. </w:t>
      </w:r>
    </w:p>
    <w:p w14:paraId="60395A9F" w14:textId="77777777" w:rsidR="00246968" w:rsidRPr="00B26643" w:rsidRDefault="00246968" w:rsidP="00246968">
      <w:pPr>
        <w:spacing w:line="360" w:lineRule="auto"/>
        <w:jc w:val="both"/>
        <w:rPr>
          <w:rFonts w:ascii="Palatino Linotype" w:hAnsi="Palatino Linotype"/>
          <w:sz w:val="24"/>
          <w:szCs w:val="24"/>
          <w:lang w:val="es-ES"/>
        </w:rPr>
      </w:pPr>
      <w:r w:rsidRPr="00B26643">
        <w:rPr>
          <w:rFonts w:ascii="Palatino Linotype" w:hAnsi="Palatino Linotype"/>
          <w:sz w:val="24"/>
          <w:szCs w:val="24"/>
          <w:lang w:val="es-ES"/>
        </w:rPr>
        <w:t xml:space="preserve">Asimismo, resulta aplicable lo dispuesto en los artículos 4 y 12 de la Ley de Transparencia local, que a la letra estipulan lo siguiente: </w:t>
      </w:r>
    </w:p>
    <w:p w14:paraId="13566346" w14:textId="77777777" w:rsidR="00246968" w:rsidRPr="00B3376B" w:rsidRDefault="00246968" w:rsidP="00246968">
      <w:pPr>
        <w:pStyle w:val="Citas"/>
      </w:pPr>
      <w:r>
        <w:rPr>
          <w:b/>
        </w:rPr>
        <w:t>“</w:t>
      </w:r>
      <w:r w:rsidRPr="00B3376B">
        <w:rPr>
          <w:b/>
        </w:rPr>
        <w:t>Artículo 4.</w:t>
      </w:r>
      <w:r w:rsidRPr="00B3376B">
        <w:t xml:space="preserve"> El derecho humano de acceso a la información pública es la prerrogativa de las personas para buscar, difundir, investigar, recabar, recibir y solicitar información pública, sin necesidad de acreditar personalidad ni interés jurídico.</w:t>
      </w:r>
    </w:p>
    <w:p w14:paraId="742B4247" w14:textId="77777777" w:rsidR="00246968" w:rsidRPr="00B3376B" w:rsidRDefault="00246968" w:rsidP="00246968">
      <w:pPr>
        <w:pStyle w:val="Citas"/>
      </w:pPr>
      <w:r w:rsidRPr="00B3376B">
        <w:lastRenderedPageBreak/>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A9A936E" w14:textId="77777777" w:rsidR="00246968" w:rsidRPr="00B3376B" w:rsidRDefault="00246968" w:rsidP="00246968">
      <w:pPr>
        <w:pStyle w:val="Citas"/>
      </w:pPr>
      <w:r w:rsidRPr="00B3376B">
        <w:t>Los sujetos obligados deben poner en práctica, políticas y programas de acceso a la información que se apeguen a criterios de publicidad, veracidad, oportunidad, precisión y suficiencia en beneficio de los solicitantes.</w:t>
      </w:r>
    </w:p>
    <w:p w14:paraId="5716C3B1" w14:textId="77777777" w:rsidR="00246968" w:rsidRPr="00B3376B" w:rsidRDefault="00246968" w:rsidP="00246968">
      <w:pPr>
        <w:pStyle w:val="Citas"/>
      </w:pPr>
      <w:r w:rsidRPr="00B3376B">
        <w:rPr>
          <w:b/>
        </w:rPr>
        <w:t>Artículo 12.</w:t>
      </w:r>
      <w:r w:rsidRPr="00B3376B">
        <w:t xml:space="preserve"> Quienes generen, recopilen, administren, manejen, procesen, archiven o conserven información pública serán responsables de la misma en los términos de las disposiciones jurídicas aplicables.</w:t>
      </w:r>
    </w:p>
    <w:p w14:paraId="1F5E4A40" w14:textId="77777777" w:rsidR="00246968" w:rsidRPr="00B26643" w:rsidRDefault="00246968" w:rsidP="00246968">
      <w:pPr>
        <w:pStyle w:val="Citas"/>
        <w:rPr>
          <w:b/>
          <w:bCs/>
        </w:rPr>
      </w:pPr>
      <w:r w:rsidRPr="00B3376B">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w:t>
      </w:r>
      <w:r>
        <w:t>el solicitante</w:t>
      </w:r>
      <w:r w:rsidRPr="00B3376B">
        <w:t>; no estarán obligados a generarla, resumirla, efectuar cálculos o practicar investigaciones.</w:t>
      </w:r>
      <w:r>
        <w:t xml:space="preserve">” </w:t>
      </w:r>
      <w:r>
        <w:rPr>
          <w:b/>
          <w:bCs/>
        </w:rPr>
        <w:t>(Sic)</w:t>
      </w:r>
    </w:p>
    <w:p w14:paraId="7F5330C5" w14:textId="77777777" w:rsidR="00246968" w:rsidRDefault="00246968" w:rsidP="00246968">
      <w:pPr>
        <w:pStyle w:val="Citas"/>
        <w:rPr>
          <w:lang w:val="es-ES"/>
        </w:rPr>
      </w:pPr>
    </w:p>
    <w:p w14:paraId="3582E642" w14:textId="77777777" w:rsidR="00246968" w:rsidRPr="00B26643" w:rsidRDefault="00246968" w:rsidP="00246968">
      <w:pPr>
        <w:spacing w:line="360" w:lineRule="auto"/>
        <w:jc w:val="both"/>
        <w:rPr>
          <w:rFonts w:ascii="Palatino Linotype" w:hAnsi="Palatino Linotype"/>
          <w:sz w:val="24"/>
          <w:szCs w:val="24"/>
          <w:lang w:val="es-ES"/>
        </w:rPr>
      </w:pPr>
      <w:r w:rsidRPr="00B26643">
        <w:rPr>
          <w:rFonts w:ascii="Palatino Linotype" w:hAnsi="Palatino Linotype"/>
          <w:sz w:val="24"/>
          <w:szCs w:val="24"/>
          <w:lang w:val="es-ES"/>
        </w:rPr>
        <w:t xml:space="preserve">De los artículos referidos se desprende que toda la información generada, obtenida, adquirida, transformada, administrada o en posesión de los sujetos obligados es pública y accesible de manera permanente a cualquier persona, empero, en los </w:t>
      </w:r>
      <w:r w:rsidRPr="00B26643">
        <w:rPr>
          <w:rFonts w:ascii="Palatino Linotype" w:hAnsi="Palatino Linotype"/>
          <w:sz w:val="24"/>
          <w:szCs w:val="24"/>
          <w:lang w:val="es-ES"/>
        </w:rPr>
        <w:lastRenderedPageBreak/>
        <w:t>términos que establezca la normatividad aplicable, conminando a los sujetos obligado a sólo proporcionar la información que se les requiera y que obre en sus archivos y en el estado en que ésta se encuentre, sin que se comprenda el procesamiento de la misma, el presentarla conforme al interés de los solicitantes, ni generarla, resumirla, efectuar cálculos o practicar investigaciones.</w:t>
      </w:r>
    </w:p>
    <w:p w14:paraId="79C85301" w14:textId="77777777" w:rsidR="00246968" w:rsidRPr="00B3376B" w:rsidRDefault="00246968" w:rsidP="00246968">
      <w:pPr>
        <w:rPr>
          <w:lang w:val="es-ES"/>
        </w:rPr>
      </w:pPr>
    </w:p>
    <w:p w14:paraId="1525562F" w14:textId="77777777" w:rsidR="00246968" w:rsidRPr="00B26643" w:rsidRDefault="00246968" w:rsidP="00246968">
      <w:pPr>
        <w:spacing w:line="360" w:lineRule="auto"/>
        <w:jc w:val="both"/>
        <w:rPr>
          <w:rFonts w:ascii="Palatino Linotype" w:hAnsi="Palatino Linotype"/>
          <w:sz w:val="24"/>
          <w:szCs w:val="24"/>
          <w:lang w:val="es-ES"/>
        </w:rPr>
      </w:pPr>
      <w:r w:rsidRPr="00B26643">
        <w:rPr>
          <w:rFonts w:ascii="Palatino Linotype" w:hAnsi="Palatino Linotype"/>
          <w:sz w:val="24"/>
          <w:szCs w:val="24"/>
          <w:lang w:val="es-ES"/>
        </w:rPr>
        <w:t xml:space="preserve">Además, de conformidad con lo establecido en el artículo 12 de la Ley de la materia referido anteriormente, los sujetos obligados sólo proporcionarán la información que obra en sus archivos, lo que </w:t>
      </w:r>
      <w:r w:rsidRPr="00B26643">
        <w:rPr>
          <w:rFonts w:ascii="Palatino Linotype" w:hAnsi="Palatino Linotype"/>
          <w:i/>
          <w:sz w:val="24"/>
          <w:szCs w:val="24"/>
          <w:lang w:val="es-ES"/>
        </w:rPr>
        <w:t>a contrario sensu</w:t>
      </w:r>
      <w:r w:rsidRPr="00B26643">
        <w:rPr>
          <w:rFonts w:ascii="Palatino Linotype" w:hAnsi="Palatino Linotype"/>
          <w:sz w:val="24"/>
          <w:szCs w:val="24"/>
          <w:lang w:val="es-ES"/>
        </w:rPr>
        <w:t xml:space="preserve"> significa que no se está obligado a proporcionar lo que no obre en sus archivos.</w:t>
      </w:r>
    </w:p>
    <w:p w14:paraId="546816A0" w14:textId="71EAF61A" w:rsidR="00246968" w:rsidRDefault="00246968" w:rsidP="00246968">
      <w:pPr>
        <w:spacing w:line="360" w:lineRule="auto"/>
        <w:jc w:val="both"/>
        <w:rPr>
          <w:rFonts w:ascii="Palatino Linotype" w:hAnsi="Palatino Linotype"/>
          <w:sz w:val="24"/>
          <w:szCs w:val="24"/>
          <w:lang w:val="es-ES"/>
        </w:rPr>
      </w:pPr>
      <w:r w:rsidRPr="00B26643">
        <w:rPr>
          <w:rFonts w:ascii="Palatino Linotype" w:hAnsi="Palatino Linotype"/>
          <w:sz w:val="24"/>
          <w:szCs w:val="24"/>
          <w:lang w:val="es-ES"/>
        </w:rPr>
        <w:t xml:space="preserve">Por lo anterior, al no constituirse dicho cuestionamiento como materia del derecho de acceso a la información, se considera que </w:t>
      </w:r>
      <w:r w:rsidR="00045F6D">
        <w:rPr>
          <w:rFonts w:ascii="Palatino Linotype" w:hAnsi="Palatino Linotype"/>
          <w:b/>
          <w:bCs/>
          <w:sz w:val="24"/>
          <w:szCs w:val="24"/>
          <w:lang w:val="es-ES"/>
        </w:rPr>
        <w:t>E</w:t>
      </w:r>
      <w:r w:rsidRPr="00045F6D">
        <w:rPr>
          <w:rFonts w:ascii="Palatino Linotype" w:hAnsi="Palatino Linotype"/>
          <w:b/>
          <w:bCs/>
          <w:sz w:val="24"/>
          <w:szCs w:val="24"/>
          <w:lang w:val="es-ES"/>
        </w:rPr>
        <w:t>l Sujeto Obligado</w:t>
      </w:r>
      <w:r w:rsidRPr="00B26643">
        <w:rPr>
          <w:rFonts w:ascii="Palatino Linotype" w:hAnsi="Palatino Linotype"/>
          <w:sz w:val="24"/>
          <w:szCs w:val="24"/>
          <w:lang w:val="es-ES"/>
        </w:rPr>
        <w:t xml:space="preserve"> no está constreñido a emitir una respuesta al mismo, por lo que se estiman infundados los motivos de inconformidad </w:t>
      </w:r>
      <w:r w:rsidR="00B93FCC" w:rsidRPr="00B93FCC">
        <w:rPr>
          <w:rFonts w:ascii="Palatino Linotype" w:hAnsi="Palatino Linotype"/>
          <w:sz w:val="24"/>
          <w:szCs w:val="24"/>
          <w:lang w:val="es-ES"/>
        </w:rPr>
        <w:t>del</w:t>
      </w:r>
      <w:r>
        <w:rPr>
          <w:rFonts w:ascii="Palatino Linotype" w:hAnsi="Palatino Linotype"/>
          <w:b/>
          <w:bCs/>
          <w:sz w:val="24"/>
          <w:szCs w:val="24"/>
          <w:lang w:val="es-ES"/>
        </w:rPr>
        <w:t xml:space="preserve"> Recurrente</w:t>
      </w:r>
      <w:r w:rsidR="00045F6D">
        <w:rPr>
          <w:rFonts w:ascii="Palatino Linotype" w:hAnsi="Palatino Linotype"/>
          <w:b/>
          <w:bCs/>
          <w:sz w:val="24"/>
          <w:szCs w:val="24"/>
          <w:lang w:val="es-ES"/>
        </w:rPr>
        <w:t xml:space="preserve">, </w:t>
      </w:r>
      <w:r w:rsidR="00045F6D">
        <w:rPr>
          <w:rFonts w:ascii="Palatino Linotype" w:hAnsi="Palatino Linotype"/>
          <w:sz w:val="24"/>
          <w:szCs w:val="24"/>
          <w:lang w:val="es-ES"/>
        </w:rPr>
        <w:t xml:space="preserve">máxime que </w:t>
      </w:r>
      <w:r w:rsidR="00045F6D">
        <w:rPr>
          <w:rFonts w:ascii="Palatino Linotype" w:hAnsi="Palatino Linotype"/>
          <w:b/>
          <w:bCs/>
          <w:sz w:val="24"/>
          <w:szCs w:val="24"/>
          <w:lang w:val="es-ES"/>
        </w:rPr>
        <w:t xml:space="preserve">El Sujeto Obligado </w:t>
      </w:r>
      <w:r w:rsidR="00045F6D">
        <w:rPr>
          <w:rFonts w:ascii="Palatino Linotype" w:hAnsi="Palatino Linotype"/>
          <w:sz w:val="24"/>
          <w:szCs w:val="24"/>
          <w:lang w:val="es-ES"/>
        </w:rPr>
        <w:t xml:space="preserve">emitió un pronunciamiento en específico. </w:t>
      </w:r>
    </w:p>
    <w:p w14:paraId="6315A36F" w14:textId="29DB245F" w:rsidR="00045F6D" w:rsidRPr="00045F6D" w:rsidRDefault="00045F6D" w:rsidP="00246968">
      <w:pPr>
        <w:spacing w:line="360" w:lineRule="auto"/>
        <w:jc w:val="both"/>
        <w:rPr>
          <w:rFonts w:ascii="Palatino Linotype" w:hAnsi="Palatino Linotype"/>
          <w:sz w:val="24"/>
          <w:szCs w:val="24"/>
          <w:lang w:val="es-ES"/>
        </w:rPr>
      </w:pPr>
      <w:r>
        <w:rPr>
          <w:rFonts w:ascii="Palatino Linotype" w:hAnsi="Palatino Linotype"/>
          <w:sz w:val="24"/>
          <w:szCs w:val="24"/>
          <w:lang w:val="es-ES"/>
        </w:rPr>
        <w:t xml:space="preserve">Dentro de este marco y con relación al extracto de los motivos de inconformidad referentes a </w:t>
      </w:r>
      <w:r>
        <w:rPr>
          <w:rFonts w:ascii="Palatino Linotype" w:hAnsi="Palatino Linotype"/>
          <w:i/>
          <w:iCs/>
          <w:sz w:val="24"/>
          <w:szCs w:val="24"/>
          <w:lang w:val="es-ES"/>
        </w:rPr>
        <w:t>“</w:t>
      </w:r>
      <w:r w:rsidRPr="00045F6D">
        <w:rPr>
          <w:rFonts w:ascii="Palatino Linotype" w:hAnsi="Palatino Linotype"/>
          <w:i/>
          <w:iCs/>
          <w:sz w:val="24"/>
          <w:szCs w:val="24"/>
        </w:rPr>
        <w:t>PUDO UNA SANCIÓN POR QUE NO ADJUNTARON EL ARCHIVO QUE SE MENCIONA</w:t>
      </w:r>
      <w:r>
        <w:rPr>
          <w:rFonts w:ascii="Palatino Linotype" w:hAnsi="Palatino Linotype"/>
          <w:i/>
          <w:iCs/>
          <w:sz w:val="24"/>
          <w:szCs w:val="24"/>
        </w:rPr>
        <w:t xml:space="preserve">” </w:t>
      </w:r>
      <w:r>
        <w:rPr>
          <w:rFonts w:ascii="Palatino Linotype" w:hAnsi="Palatino Linotype"/>
          <w:sz w:val="24"/>
          <w:szCs w:val="24"/>
        </w:rPr>
        <w:t xml:space="preserve">se destaca que el recurso de revisión no se trata de un medio para solicitar la imposición de sanciones o solicitar el inicio de un procedimiento de responsabilidades administrativas. </w:t>
      </w:r>
    </w:p>
    <w:p w14:paraId="3838D1E4" w14:textId="1DBB2572" w:rsidR="00246968" w:rsidRPr="00B26643" w:rsidRDefault="00045F6D" w:rsidP="00246968">
      <w:pPr>
        <w:spacing w:line="360" w:lineRule="auto"/>
        <w:jc w:val="both"/>
        <w:rPr>
          <w:rFonts w:ascii="Palatino Linotype" w:hAnsi="Palatino Linotype"/>
          <w:sz w:val="24"/>
          <w:szCs w:val="24"/>
          <w:lang w:val="es-ES"/>
        </w:rPr>
      </w:pPr>
      <w:r>
        <w:rPr>
          <w:rFonts w:ascii="Palatino Linotype" w:hAnsi="Palatino Linotype"/>
          <w:sz w:val="24"/>
          <w:szCs w:val="24"/>
          <w:lang w:val="es-ES"/>
        </w:rPr>
        <w:t>Hasta aquí lo expuesto</w:t>
      </w:r>
      <w:r w:rsidR="00246968" w:rsidRPr="00B26643">
        <w:rPr>
          <w:rFonts w:ascii="Palatino Linotype" w:hAnsi="Palatino Linotype"/>
          <w:sz w:val="24"/>
          <w:szCs w:val="24"/>
          <w:lang w:val="es-ES"/>
        </w:rPr>
        <w:t xml:space="preserve">, la Ley de la materia establece como causas de improcedencia que se trate de una consulta, o tramite en específico, lo que en el caso en concreto </w:t>
      </w:r>
      <w:r w:rsidR="00246968" w:rsidRPr="00B26643">
        <w:rPr>
          <w:rFonts w:ascii="Palatino Linotype" w:hAnsi="Palatino Linotype"/>
          <w:sz w:val="24"/>
          <w:szCs w:val="24"/>
          <w:lang w:val="es-ES"/>
        </w:rPr>
        <w:lastRenderedPageBreak/>
        <w:t>actualiza lo dispuesto en artículo 192 fracción IV con relación al 191 fracción VI de la Ley de Transparencia estatal, que a la letra estipulan lo siguiente:</w:t>
      </w:r>
    </w:p>
    <w:p w14:paraId="76D8E287" w14:textId="77777777" w:rsidR="00246968" w:rsidRPr="00CA2D1F" w:rsidRDefault="00246968" w:rsidP="00246968">
      <w:pPr>
        <w:pStyle w:val="Citas"/>
      </w:pPr>
      <w:r>
        <w:rPr>
          <w:b/>
        </w:rPr>
        <w:t>“</w:t>
      </w:r>
      <w:r w:rsidRPr="00CA2D1F">
        <w:rPr>
          <w:b/>
        </w:rPr>
        <w:t xml:space="preserve">Artículo 191. </w:t>
      </w:r>
      <w:r w:rsidRPr="00CA2D1F">
        <w:t>El recurso será desechado por improcedente cuando:</w:t>
      </w:r>
    </w:p>
    <w:p w14:paraId="797758EA" w14:textId="77777777" w:rsidR="00246968" w:rsidRPr="00CA2D1F" w:rsidRDefault="00246968" w:rsidP="00246968">
      <w:pPr>
        <w:pStyle w:val="Citas"/>
      </w:pPr>
      <w:r>
        <w:t>(…)</w:t>
      </w:r>
    </w:p>
    <w:p w14:paraId="729AFD38" w14:textId="77777777" w:rsidR="00246968" w:rsidRPr="00CA2D1F" w:rsidRDefault="00246968" w:rsidP="00246968">
      <w:pPr>
        <w:pStyle w:val="Citas"/>
      </w:pPr>
      <w:r>
        <w:rPr>
          <w:b/>
        </w:rPr>
        <w:t>VI</w:t>
      </w:r>
      <w:r w:rsidRPr="00CA2D1F">
        <w:rPr>
          <w:b/>
        </w:rPr>
        <w:t>.</w:t>
      </w:r>
      <w:r>
        <w:rPr>
          <w:b/>
        </w:rPr>
        <w:t xml:space="preserve"> </w:t>
      </w:r>
      <w:r w:rsidRPr="00CB5413">
        <w:rPr>
          <w:b/>
          <w:u w:val="single"/>
        </w:rPr>
        <w:t>Se trate de una consulta, o trámite en específico</w:t>
      </w:r>
      <w:r w:rsidRPr="00CB5413">
        <w:t>; y</w:t>
      </w:r>
    </w:p>
    <w:p w14:paraId="3EF1430E" w14:textId="77777777" w:rsidR="00246968" w:rsidRPr="00CA2D1F" w:rsidRDefault="00246968" w:rsidP="00246968">
      <w:pPr>
        <w:pStyle w:val="Citas"/>
      </w:pPr>
      <w:r>
        <w:t>(…)</w:t>
      </w:r>
    </w:p>
    <w:p w14:paraId="48A657B6" w14:textId="77777777" w:rsidR="00246968" w:rsidRPr="00CA2D1F" w:rsidRDefault="00246968" w:rsidP="00246968">
      <w:pPr>
        <w:pStyle w:val="Citas"/>
      </w:pPr>
      <w:r w:rsidRPr="00CA2D1F">
        <w:rPr>
          <w:b/>
        </w:rPr>
        <w:t xml:space="preserve">Artículo 192. </w:t>
      </w:r>
      <w:r w:rsidRPr="00CA2D1F">
        <w:t>El recurso será sobreseído, en todo o en parte, cuando una vez admitido, se actualicen alguno de los siguientes supuestos:</w:t>
      </w:r>
    </w:p>
    <w:p w14:paraId="307FC2FA" w14:textId="77777777" w:rsidR="00246968" w:rsidRPr="00CA2D1F" w:rsidRDefault="00246968" w:rsidP="00246968">
      <w:pPr>
        <w:pStyle w:val="Citas"/>
      </w:pPr>
      <w:r>
        <w:t>(…)</w:t>
      </w:r>
    </w:p>
    <w:p w14:paraId="3067ACD7" w14:textId="77777777" w:rsidR="00246968" w:rsidRPr="00CA2D1F" w:rsidRDefault="00246968" w:rsidP="00246968">
      <w:pPr>
        <w:pStyle w:val="Citas"/>
        <w:rPr>
          <w:b/>
        </w:rPr>
      </w:pPr>
      <w:r w:rsidRPr="00CA2D1F">
        <w:rPr>
          <w:b/>
        </w:rPr>
        <w:t xml:space="preserve">IV. </w:t>
      </w:r>
      <w:r w:rsidRPr="00CA2D1F">
        <w:t>Admitido el recurso de revisión, aparezca alguna causal de improcedencia en los términos de la presente Ley; y</w:t>
      </w:r>
    </w:p>
    <w:p w14:paraId="145E7A8B" w14:textId="77777777" w:rsidR="00246968" w:rsidRPr="00B26643" w:rsidRDefault="00246968" w:rsidP="00246968">
      <w:pPr>
        <w:pStyle w:val="Citas"/>
        <w:rPr>
          <w:b/>
          <w:bCs/>
        </w:rPr>
      </w:pPr>
      <w:r>
        <w:t xml:space="preserve">(…)” </w:t>
      </w:r>
      <w:r>
        <w:rPr>
          <w:b/>
          <w:bCs/>
        </w:rPr>
        <w:t>(Sic)</w:t>
      </w:r>
    </w:p>
    <w:p w14:paraId="078FD016" w14:textId="77777777" w:rsidR="00246968" w:rsidRPr="00B26643" w:rsidRDefault="00246968" w:rsidP="0024696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lang w:val="es-ES"/>
        </w:rPr>
      </w:pPr>
    </w:p>
    <w:p w14:paraId="332E8833" w14:textId="77777777" w:rsidR="00246968" w:rsidRPr="00B26643" w:rsidRDefault="00246968" w:rsidP="00246968">
      <w:pPr>
        <w:spacing w:line="360" w:lineRule="auto"/>
        <w:jc w:val="both"/>
        <w:rPr>
          <w:rFonts w:ascii="Palatino Linotype" w:hAnsi="Palatino Linotype"/>
          <w:sz w:val="24"/>
          <w:szCs w:val="24"/>
          <w:lang w:val="es-ES"/>
        </w:rPr>
      </w:pPr>
      <w:r w:rsidRPr="00B26643">
        <w:rPr>
          <w:rFonts w:ascii="Palatino Linotype" w:hAnsi="Palatino Linotype"/>
          <w:sz w:val="24"/>
          <w:szCs w:val="24"/>
        </w:rPr>
        <w:t xml:space="preserve">En ese sentido, es necesario referir que </w:t>
      </w:r>
      <w:r w:rsidRPr="00B26643">
        <w:rPr>
          <w:rFonts w:ascii="Palatino Linotype" w:hAnsi="Palatino Linotype"/>
          <w:sz w:val="24"/>
          <w:szCs w:val="24"/>
          <w:lang w:val="es-ES"/>
        </w:rPr>
        <w:t>las causales de improcedencia deben ser examinadas de oficio y si de dicho examen se actualiza una causal de improcedencia, por técnica jurídica, es de estudio preferente.</w:t>
      </w:r>
      <w:r>
        <w:rPr>
          <w:rFonts w:ascii="Palatino Linotype" w:hAnsi="Palatino Linotype"/>
          <w:sz w:val="24"/>
          <w:szCs w:val="24"/>
          <w:lang w:val="es-ES"/>
        </w:rPr>
        <w:t xml:space="preserve"> </w:t>
      </w:r>
      <w:r w:rsidRPr="00B26643">
        <w:rPr>
          <w:rFonts w:ascii="Palatino Linotype" w:hAnsi="Palatino Linotype"/>
          <w:sz w:val="24"/>
          <w:szCs w:val="24"/>
          <w:lang w:val="es-ES"/>
        </w:rPr>
        <w:t>Sirve como criterio orientador, lo establecido en la jurisprudencia por reiteración con número de registro digital 194697</w:t>
      </w:r>
      <w:r w:rsidRPr="00B26643">
        <w:rPr>
          <w:rFonts w:ascii="Palatino Linotype" w:hAnsi="Palatino Linotype"/>
          <w:sz w:val="24"/>
          <w:szCs w:val="24"/>
          <w:vertAlign w:val="superscript"/>
          <w:lang w:val="es-ES"/>
        </w:rPr>
        <w:footnoteReference w:id="2"/>
      </w:r>
      <w:r w:rsidRPr="00B26643">
        <w:rPr>
          <w:rFonts w:ascii="Palatino Linotype" w:hAnsi="Palatino Linotype"/>
          <w:sz w:val="24"/>
          <w:szCs w:val="24"/>
          <w:lang w:val="es-ES"/>
        </w:rPr>
        <w:t xml:space="preserve">, </w:t>
      </w:r>
      <w:r w:rsidRPr="00B26643">
        <w:rPr>
          <w:rFonts w:ascii="Palatino Linotype" w:hAnsi="Palatino Linotype"/>
          <w:sz w:val="24"/>
          <w:szCs w:val="24"/>
          <w:lang w:val="es-ES"/>
        </w:rPr>
        <w:lastRenderedPageBreak/>
        <w:t xml:space="preserve">emitida por la Primera Sala de la Suprema Corte de Justicia de la Nación, en la que se dispone lo siguiente: </w:t>
      </w:r>
    </w:p>
    <w:p w14:paraId="1B2BECD0" w14:textId="77777777" w:rsidR="00246968" w:rsidRPr="00B26643" w:rsidRDefault="00246968" w:rsidP="00246968">
      <w:pPr>
        <w:pStyle w:val="Citas"/>
        <w:rPr>
          <w:b/>
          <w:bCs/>
          <w:lang w:eastAsia="es-ES"/>
        </w:rPr>
      </w:pPr>
      <w:r w:rsidRPr="00B26643">
        <w:rPr>
          <w:b/>
          <w:bCs/>
          <w:lang w:eastAsia="es-ES"/>
        </w:rPr>
        <w:t xml:space="preserve">“IMPROCEDENCIA. ESTUDIO PREFERENCIAL DE LAS CAUSALES PREVISTAS EN EL ARTÍCULO 73 DE LA LEY DE AMPARO. </w:t>
      </w:r>
    </w:p>
    <w:p w14:paraId="7F28AAB2" w14:textId="35E66D40" w:rsidR="00246968" w:rsidRPr="00B26643" w:rsidRDefault="00246968" w:rsidP="00246968">
      <w:pPr>
        <w:pStyle w:val="Citas"/>
        <w:rPr>
          <w:b/>
          <w:bCs/>
          <w:lang w:eastAsia="es-ES"/>
        </w:rPr>
      </w:pPr>
      <w:r w:rsidRPr="00CB5413">
        <w:rPr>
          <w:lang w:eastAsia="es-ES"/>
        </w:rPr>
        <w:t xml:space="preserve">De conformidad con lo dispuesto en el último párrafo del artículo 73 de la Ley de Amparo </w:t>
      </w:r>
      <w:r w:rsidRPr="00CB5413">
        <w:rPr>
          <w:u w:val="single"/>
          <w:lang w:eastAsia="es-ES"/>
        </w:rPr>
        <w:t xml:space="preserve">las causales de improcedencia deben ser examinadas de oficio y debe abordarse en cualquier instancia en que el juicio se encuentre; de tal manera </w:t>
      </w:r>
      <w:proofErr w:type="gramStart"/>
      <w:r w:rsidRPr="00CB5413">
        <w:rPr>
          <w:u w:val="single"/>
          <w:lang w:eastAsia="es-ES"/>
        </w:rPr>
        <w:t>que</w:t>
      </w:r>
      <w:proofErr w:type="gramEnd"/>
      <w:r w:rsidRPr="00CB5413">
        <w:rPr>
          <w:u w:val="single"/>
          <w:lang w:eastAsia="es-ES"/>
        </w:rPr>
        <w:t xml:space="preserve"> si en la revisión se advierte que existen otras causas de estudio preferente a la invocada por el Juez para sobreseer, habrán de analizarse, sin atender razonamiento alguno expresado por </w:t>
      </w:r>
      <w:r>
        <w:rPr>
          <w:u w:val="single"/>
          <w:lang w:eastAsia="es-ES"/>
        </w:rPr>
        <w:t>la Recurrente</w:t>
      </w:r>
      <w:r w:rsidRPr="00CB5413">
        <w:rPr>
          <w:lang w:eastAsia="es-ES"/>
        </w:rPr>
        <w:t xml:space="preserve">. Esto es así porque si bien el artículo 73 prevé diversas causas de </w:t>
      </w:r>
      <w:proofErr w:type="spellStart"/>
      <w:r w:rsidRPr="00CB5413">
        <w:rPr>
          <w:lang w:eastAsia="es-ES"/>
        </w:rPr>
        <w:t>improcede</w:t>
      </w:r>
      <w:proofErr w:type="spellEnd"/>
      <w:r w:rsidR="00D24DF7">
        <w:rPr>
          <w:lang w:eastAsia="es-ES"/>
        </w:rPr>
        <w:tab/>
      </w:r>
      <w:proofErr w:type="spellStart"/>
      <w:r w:rsidRPr="00CB5413">
        <w:rPr>
          <w:lang w:eastAsia="es-ES"/>
        </w:rPr>
        <w:t>ncia</w:t>
      </w:r>
      <w:proofErr w:type="spellEnd"/>
      <w:r w:rsidRPr="00CB5413">
        <w:rPr>
          <w:lang w:eastAsia="es-ES"/>
        </w:rPr>
        <w:t xml:space="preserve"> y todas ellas conducen a decretar el sobreseimiento en el juicio, sin analizar el fondo del asunto, de entre ellas existen algunas cuyo orden de importancia amerita que se estudien de forma preferente. Una de estas causas es la inobservancia al principio de definitividad que rige en el juicio de garantías, porque si, efectivamente, no se atendió a ese principio, la acción en sí misma es improcedente, pues se entiende que no es éste el momento de ejercitarla; y la actualización de este motivo conduce al sobreseimiento total en el juicio. Así, si el Juez de Distrito para sobreseer atendió a la causal propuesta por las responsables en el sentido de que se consintió la ley reclamada y, por su parte, consideró de oficio que respecto de los restantes actos había dejado de existir su objeto o materia; pero en revisión se advierte que existe otra de estudio preferente (inobservancia al principio de definitividad) que daría lugar al sobreseimiento total en el juicio y que, por ello, resultarían inatendibles los agravios que se hubieren hecho valer, lo procedente es invocar tal motivo de sobreseimiento y con base en él confirmar la sentencia, aun cuando por diversos motivos, al sustentado por el referido Juez de Distrito.</w:t>
      </w:r>
      <w:r>
        <w:rPr>
          <w:lang w:eastAsia="es-ES"/>
        </w:rPr>
        <w:t xml:space="preserve">” </w:t>
      </w:r>
      <w:r>
        <w:rPr>
          <w:b/>
          <w:bCs/>
          <w:lang w:eastAsia="es-ES"/>
        </w:rPr>
        <w:t>(Sic)</w:t>
      </w:r>
    </w:p>
    <w:p w14:paraId="56296546" w14:textId="77777777" w:rsidR="00246968" w:rsidRPr="00B26643" w:rsidRDefault="00246968" w:rsidP="0024696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p>
    <w:p w14:paraId="0D1F1CF4" w14:textId="77777777" w:rsidR="00246968" w:rsidRPr="00650508" w:rsidRDefault="00246968" w:rsidP="00246968">
      <w:pPr>
        <w:spacing w:line="360" w:lineRule="auto"/>
        <w:jc w:val="both"/>
        <w:rPr>
          <w:rFonts w:ascii="Palatino Linotype" w:hAnsi="Palatino Linotype"/>
          <w:b/>
          <w:sz w:val="24"/>
          <w:szCs w:val="24"/>
          <w:lang w:val="es-ES"/>
        </w:rPr>
      </w:pPr>
      <w:r w:rsidRPr="00650508">
        <w:rPr>
          <w:rFonts w:ascii="Palatino Linotype" w:hAnsi="Palatino Linotype"/>
          <w:sz w:val="24"/>
          <w:szCs w:val="24"/>
          <w:lang w:val="es-ES"/>
        </w:rPr>
        <w:t xml:space="preserve">Es importante resaltar a manera de analogía que la Suprema Corte de Justicia de la Nación mediante el número 2 de la Serie </w:t>
      </w:r>
      <w:r w:rsidRPr="00650508">
        <w:rPr>
          <w:rFonts w:ascii="Palatino Linotype" w:hAnsi="Palatino Linotype"/>
          <w:i/>
          <w:sz w:val="24"/>
          <w:szCs w:val="24"/>
          <w:lang w:val="es-ES"/>
        </w:rPr>
        <w:t xml:space="preserve">Estudios Introductorios sobre el Juicio de Amparo </w:t>
      </w:r>
      <w:r w:rsidRPr="00650508">
        <w:rPr>
          <w:rFonts w:ascii="Palatino Linotype" w:hAnsi="Palatino Linotype"/>
          <w:sz w:val="24"/>
          <w:szCs w:val="24"/>
          <w:lang w:val="es-ES"/>
        </w:rPr>
        <w:t xml:space="preserve">relativo a </w:t>
      </w:r>
      <w:r w:rsidRPr="00650508">
        <w:rPr>
          <w:rFonts w:ascii="Palatino Linotype" w:hAnsi="Palatino Linotype"/>
          <w:i/>
          <w:sz w:val="24"/>
          <w:szCs w:val="24"/>
          <w:lang w:val="es-ES"/>
        </w:rPr>
        <w:t xml:space="preserve">LA IMPROCEDENCIA DE LA ACCIÓN DE AMPARO </w:t>
      </w:r>
      <w:r w:rsidRPr="00650508">
        <w:rPr>
          <w:rFonts w:ascii="Palatino Linotype" w:hAnsi="Palatino Linotype"/>
          <w:sz w:val="24"/>
          <w:szCs w:val="24"/>
          <w:lang w:val="es-ES"/>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650508">
        <w:rPr>
          <w:rFonts w:ascii="Palatino Linotype" w:hAnsi="Palatino Linotype"/>
          <w:b/>
          <w:sz w:val="24"/>
          <w:szCs w:val="24"/>
          <w:lang w:val="es-ES"/>
        </w:rPr>
        <w:t>lo que generará que la demanda sea desechada; o bien, después de admitida la demanda, lo que tendrá como consecuencia que se sobresea en el juicio.</w:t>
      </w:r>
    </w:p>
    <w:p w14:paraId="7DA66D0A" w14:textId="77777777" w:rsidR="00246968" w:rsidRPr="00650508" w:rsidRDefault="00246968" w:rsidP="00246968">
      <w:pPr>
        <w:spacing w:line="360" w:lineRule="auto"/>
        <w:jc w:val="both"/>
        <w:rPr>
          <w:rFonts w:ascii="Palatino Linotype" w:hAnsi="Palatino Linotype"/>
          <w:sz w:val="24"/>
          <w:szCs w:val="24"/>
        </w:rPr>
      </w:pPr>
      <w:r w:rsidRPr="00650508">
        <w:rPr>
          <w:rFonts w:ascii="Palatino Linotype" w:hAnsi="Palatino Linotype"/>
          <w:sz w:val="24"/>
          <w:szCs w:val="24"/>
        </w:rPr>
        <w:t>Por lo anterior, al acreditarse la procedencia del sobreseimiento, este Instituto está imposibilitado para analizar las cuestiones de fondo, en virtud de que el sobreseimiento constituye un acto procesal que termina el proceso por cuestiones ajenas al fondo del asunto, lo anterior conforme a la jurisprudencia identificada como el registro digital 220705</w:t>
      </w:r>
      <w:r w:rsidRPr="00650508">
        <w:rPr>
          <w:rFonts w:ascii="Palatino Linotype" w:eastAsia="Palatino Linotype" w:hAnsi="Palatino Linotype" w:cs="Palatino Linotype"/>
          <w:sz w:val="24"/>
          <w:szCs w:val="24"/>
          <w:vertAlign w:val="superscript"/>
        </w:rPr>
        <w:footnoteReference w:id="3"/>
      </w:r>
      <w:r w:rsidRPr="00650508">
        <w:rPr>
          <w:rFonts w:ascii="Palatino Linotype" w:hAnsi="Palatino Linotype"/>
          <w:sz w:val="24"/>
          <w:szCs w:val="24"/>
        </w:rPr>
        <w:t>, en la que se estipula lo siguiente:</w:t>
      </w:r>
    </w:p>
    <w:p w14:paraId="74B225DF" w14:textId="77777777" w:rsidR="00246968" w:rsidRPr="00650508" w:rsidRDefault="00246968" w:rsidP="00246968">
      <w:pPr>
        <w:pStyle w:val="Citas"/>
        <w:rPr>
          <w:b/>
          <w:bCs/>
          <w:lang w:eastAsia="es-ES"/>
        </w:rPr>
      </w:pPr>
      <w:r w:rsidRPr="00650508">
        <w:rPr>
          <w:b/>
          <w:bCs/>
          <w:lang w:eastAsia="es-ES"/>
        </w:rPr>
        <w:t>“SOBRESEIMIENTO. IMPIDE EL ESTUDIO DE LAS CUESTIONES DE FONDO.</w:t>
      </w:r>
    </w:p>
    <w:p w14:paraId="7163C4FC" w14:textId="77777777" w:rsidR="00246968" w:rsidRPr="00650508" w:rsidRDefault="00246968" w:rsidP="00246968">
      <w:pPr>
        <w:pStyle w:val="Citas"/>
        <w:rPr>
          <w:b/>
          <w:bCs/>
          <w:lang w:eastAsia="es-ES"/>
        </w:rPr>
      </w:pPr>
      <w:r w:rsidRPr="00CB5413">
        <w:rPr>
          <w:lang w:eastAsia="es-ES"/>
        </w:rPr>
        <w:t xml:space="preserve">La resolución en que se decreta el sobreseimiento en el juicio constituye un acto procesal que termina la instancia por cuestiones ajenas al aspecto de fondo planteado. Así, no causa agravio la sentencia que no se ocupa de examinar la constitucionalidad </w:t>
      </w:r>
      <w:r w:rsidRPr="00CB5413">
        <w:rPr>
          <w:lang w:eastAsia="es-ES"/>
        </w:rPr>
        <w:lastRenderedPageBreak/>
        <w:t>o inconstitucionalidad del acto reclamado, ya que tal cuestión constituye el problema de fondo planteado.</w:t>
      </w:r>
      <w:r>
        <w:rPr>
          <w:lang w:eastAsia="es-ES"/>
        </w:rPr>
        <w:t xml:space="preserve">” </w:t>
      </w:r>
      <w:r>
        <w:rPr>
          <w:b/>
          <w:bCs/>
          <w:lang w:eastAsia="es-ES"/>
        </w:rPr>
        <w:t>(Sic)</w:t>
      </w:r>
    </w:p>
    <w:p w14:paraId="1B88E3D2" w14:textId="77777777" w:rsidR="00246968" w:rsidRDefault="00246968" w:rsidP="0024696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p>
    <w:p w14:paraId="6D98B4E5" w14:textId="77777777" w:rsidR="00246968" w:rsidRPr="00650508" w:rsidRDefault="00246968" w:rsidP="00246968">
      <w:pPr>
        <w:spacing w:line="360" w:lineRule="auto"/>
        <w:jc w:val="both"/>
        <w:rPr>
          <w:rFonts w:ascii="Palatino Linotype" w:hAnsi="Palatino Linotype"/>
          <w:sz w:val="24"/>
          <w:szCs w:val="24"/>
        </w:rPr>
      </w:pPr>
      <w:r w:rsidRPr="00650508">
        <w:rPr>
          <w:rFonts w:ascii="Palatino Linotype" w:hAnsi="Palatino Linotype"/>
          <w:sz w:val="24"/>
          <w:szCs w:val="24"/>
        </w:rPr>
        <w:t>Así, con fundamento en lo prescrito en los artículos 36 fracciones II y III, así como en la segunda hipótesis de la fracción I del artículo 186 fracción I, 191 fracción VII y 192 fracción IV de la Ley de Transparencia y Acceso a la Información Pública del Estado de México y Municipios el Pleno de este Órgano Garante:</w:t>
      </w:r>
    </w:p>
    <w:p w14:paraId="1660AB95" w14:textId="77777777" w:rsidR="00246968" w:rsidRPr="00650508" w:rsidRDefault="00246968" w:rsidP="00246968">
      <w:pPr>
        <w:spacing w:line="360" w:lineRule="auto"/>
        <w:jc w:val="both"/>
        <w:rPr>
          <w:rFonts w:ascii="Palatino Linotype" w:hAnsi="Palatino Linotype"/>
          <w:sz w:val="24"/>
          <w:szCs w:val="24"/>
          <w:lang w:val="es-ES"/>
        </w:rPr>
      </w:pPr>
    </w:p>
    <w:p w14:paraId="15A3264F" w14:textId="77777777" w:rsidR="00246968" w:rsidRPr="00650508" w:rsidRDefault="00246968" w:rsidP="00246968">
      <w:pPr>
        <w:spacing w:line="360" w:lineRule="auto"/>
        <w:jc w:val="center"/>
        <w:rPr>
          <w:rFonts w:ascii="Palatino Linotype" w:eastAsia="Palatino Linotype" w:hAnsi="Palatino Linotype" w:cs="Palatino Linotype"/>
          <w:b/>
          <w:sz w:val="24"/>
          <w:szCs w:val="24"/>
        </w:rPr>
      </w:pPr>
      <w:r w:rsidRPr="00650508">
        <w:rPr>
          <w:rFonts w:ascii="Palatino Linotype" w:eastAsia="Palatino Linotype" w:hAnsi="Palatino Linotype" w:cs="Palatino Linotype"/>
          <w:b/>
          <w:sz w:val="24"/>
          <w:szCs w:val="24"/>
        </w:rPr>
        <w:t>R E S U E L V E</w:t>
      </w:r>
    </w:p>
    <w:p w14:paraId="2F015A80" w14:textId="7A2D9B2F" w:rsidR="00246968" w:rsidRPr="00650508" w:rsidRDefault="00246968" w:rsidP="00246968">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650508">
        <w:rPr>
          <w:rFonts w:ascii="Palatino Linotype" w:eastAsia="Palatino Linotype" w:hAnsi="Palatino Linotype" w:cs="Palatino Linotype"/>
          <w:b/>
          <w:sz w:val="24"/>
          <w:szCs w:val="24"/>
        </w:rPr>
        <w:t>PRIMERO</w:t>
      </w:r>
      <w:r w:rsidRPr="00650508">
        <w:rPr>
          <w:rFonts w:ascii="Palatino Linotype" w:eastAsia="Palatino Linotype" w:hAnsi="Palatino Linotype" w:cs="Palatino Linotype"/>
          <w:color w:val="000000"/>
          <w:sz w:val="24"/>
          <w:szCs w:val="24"/>
        </w:rPr>
        <w:t xml:space="preserve"> Se</w:t>
      </w:r>
      <w:r w:rsidRPr="00650508">
        <w:rPr>
          <w:rFonts w:ascii="Palatino Linotype" w:eastAsia="Palatino Linotype" w:hAnsi="Palatino Linotype" w:cs="Palatino Linotype"/>
          <w:b/>
          <w:color w:val="000000"/>
          <w:sz w:val="24"/>
          <w:szCs w:val="24"/>
        </w:rPr>
        <w:t xml:space="preserve"> SOBRESEE </w:t>
      </w:r>
      <w:r w:rsidRPr="00650508">
        <w:rPr>
          <w:rFonts w:ascii="Palatino Linotype" w:eastAsia="Palatino Linotype" w:hAnsi="Palatino Linotype" w:cs="Palatino Linotype"/>
          <w:color w:val="000000"/>
          <w:sz w:val="24"/>
          <w:szCs w:val="24"/>
        </w:rPr>
        <w:t xml:space="preserve">el recurso de revisión número </w:t>
      </w:r>
      <w:r w:rsidR="00B93FCC">
        <w:rPr>
          <w:rFonts w:ascii="Palatino Linotype" w:eastAsia="Palatino Linotype" w:hAnsi="Palatino Linotype" w:cs="Palatino Linotype"/>
          <w:b/>
          <w:color w:val="000000"/>
          <w:sz w:val="24"/>
          <w:szCs w:val="24"/>
        </w:rPr>
        <w:t>07120</w:t>
      </w:r>
      <w:r w:rsidRPr="00650508">
        <w:rPr>
          <w:rFonts w:ascii="Palatino Linotype" w:eastAsia="Palatino Linotype" w:hAnsi="Palatino Linotype" w:cs="Palatino Linotype"/>
          <w:b/>
          <w:color w:val="000000"/>
          <w:sz w:val="24"/>
          <w:szCs w:val="24"/>
        </w:rPr>
        <w:t>/INFOEM/IP/RR/202</w:t>
      </w:r>
      <w:r>
        <w:rPr>
          <w:rFonts w:ascii="Palatino Linotype" w:eastAsia="Palatino Linotype" w:hAnsi="Palatino Linotype" w:cs="Palatino Linotype"/>
          <w:b/>
          <w:color w:val="000000"/>
          <w:sz w:val="24"/>
          <w:szCs w:val="24"/>
        </w:rPr>
        <w:t>4</w:t>
      </w:r>
      <w:r w:rsidRPr="00650508">
        <w:rPr>
          <w:rFonts w:ascii="Palatino Linotype" w:eastAsia="Palatino Linotype" w:hAnsi="Palatino Linotype" w:cs="Palatino Linotype"/>
          <w:color w:val="000000"/>
          <w:sz w:val="24"/>
          <w:szCs w:val="24"/>
        </w:rPr>
        <w:t xml:space="preserve">, por improcedente al actualizarse lo dispuesto en el artículo 192 fracción IV, con relación a la fracción VI del artículo 191 de la </w:t>
      </w:r>
      <w:r w:rsidRPr="00650508">
        <w:rPr>
          <w:rFonts w:ascii="Palatino Linotype" w:eastAsia="Palatino Linotype" w:hAnsi="Palatino Linotype" w:cs="Palatino Linotype"/>
          <w:sz w:val="24"/>
          <w:szCs w:val="24"/>
        </w:rPr>
        <w:t xml:space="preserve">Ley de Transparencia y Acceso a la Información Pública del Estado de México y Municipios, </w:t>
      </w:r>
      <w:r w:rsidRPr="00650508">
        <w:rPr>
          <w:rFonts w:ascii="Palatino Linotype" w:eastAsia="Palatino Linotype" w:hAnsi="Palatino Linotype" w:cs="Palatino Linotype"/>
          <w:color w:val="000000"/>
          <w:sz w:val="24"/>
          <w:szCs w:val="24"/>
        </w:rPr>
        <w:t xml:space="preserve">en términos del </w:t>
      </w:r>
      <w:r w:rsidRPr="00650508">
        <w:rPr>
          <w:rFonts w:ascii="Palatino Linotype" w:eastAsia="Palatino Linotype" w:hAnsi="Palatino Linotype" w:cs="Palatino Linotype"/>
          <w:b/>
          <w:color w:val="000000"/>
          <w:sz w:val="24"/>
          <w:szCs w:val="24"/>
        </w:rPr>
        <w:t xml:space="preserve">Considerando </w:t>
      </w:r>
      <w:r>
        <w:rPr>
          <w:rFonts w:ascii="Palatino Linotype" w:eastAsia="Palatino Linotype" w:hAnsi="Palatino Linotype" w:cs="Palatino Linotype"/>
          <w:b/>
          <w:color w:val="000000"/>
          <w:sz w:val="24"/>
          <w:szCs w:val="24"/>
        </w:rPr>
        <w:t>CUARTO</w:t>
      </w:r>
      <w:r w:rsidRPr="00650508">
        <w:rPr>
          <w:rFonts w:ascii="Palatino Linotype" w:eastAsia="Palatino Linotype" w:hAnsi="Palatino Linotype" w:cs="Palatino Linotype"/>
          <w:color w:val="000000"/>
          <w:sz w:val="24"/>
          <w:szCs w:val="24"/>
        </w:rPr>
        <w:t xml:space="preserve"> de la presente resolución.</w:t>
      </w:r>
    </w:p>
    <w:p w14:paraId="61F9A402" w14:textId="77777777" w:rsidR="00246968" w:rsidRDefault="00246968" w:rsidP="00246968">
      <w:pPr>
        <w:spacing w:line="360" w:lineRule="auto"/>
        <w:jc w:val="both"/>
        <w:rPr>
          <w:rFonts w:ascii="Palatino Linotype" w:eastAsia="Palatino Linotype" w:hAnsi="Palatino Linotype" w:cs="Palatino Linotype"/>
          <w:b/>
          <w:sz w:val="24"/>
          <w:szCs w:val="24"/>
        </w:rPr>
      </w:pPr>
    </w:p>
    <w:p w14:paraId="4115D3D1" w14:textId="77777777" w:rsidR="00246968" w:rsidRPr="00650508" w:rsidRDefault="00246968" w:rsidP="00246968">
      <w:pPr>
        <w:spacing w:line="360" w:lineRule="auto"/>
        <w:jc w:val="both"/>
        <w:rPr>
          <w:rFonts w:ascii="Palatino Linotype" w:eastAsia="Palatino Linotype" w:hAnsi="Palatino Linotype" w:cs="Palatino Linotype"/>
          <w:sz w:val="24"/>
          <w:szCs w:val="24"/>
        </w:rPr>
      </w:pPr>
      <w:r w:rsidRPr="00650508">
        <w:rPr>
          <w:rFonts w:ascii="Palatino Linotype" w:eastAsia="Palatino Linotype" w:hAnsi="Palatino Linotype" w:cs="Palatino Linotype"/>
          <w:b/>
          <w:sz w:val="24"/>
          <w:szCs w:val="24"/>
        </w:rPr>
        <w:t>SEGUNDO.</w:t>
      </w:r>
      <w:r w:rsidRPr="00650508">
        <w:rPr>
          <w:rFonts w:ascii="Palatino Linotype" w:eastAsia="Palatino Linotype" w:hAnsi="Palatino Linotype" w:cs="Palatino Linotype"/>
          <w:sz w:val="24"/>
          <w:szCs w:val="24"/>
        </w:rPr>
        <w:t xml:space="preserve"> </w:t>
      </w:r>
      <w:r w:rsidRPr="00650508">
        <w:rPr>
          <w:rFonts w:ascii="Palatino Linotype" w:eastAsia="Palatino Linotype" w:hAnsi="Palatino Linotype" w:cs="Palatino Linotype"/>
          <w:b/>
          <w:sz w:val="24"/>
          <w:szCs w:val="24"/>
        </w:rPr>
        <w:t>Notifíquese</w:t>
      </w:r>
      <w:r w:rsidRPr="00650508">
        <w:rPr>
          <w:rFonts w:ascii="Palatino Linotype" w:eastAsia="Palatino Linotype" w:hAnsi="Palatino Linotype" w:cs="Palatino Linotype"/>
          <w:sz w:val="24"/>
          <w:szCs w:val="24"/>
        </w:rPr>
        <w:t xml:space="preserve"> la presente resolución al Titular de la Unidad de Transparencia del Sujeto Obligado mediante el Sistema de Acceso a la Información Mexiquense </w:t>
      </w:r>
      <w:r w:rsidRPr="00650508">
        <w:rPr>
          <w:rFonts w:ascii="Palatino Linotype" w:eastAsia="Palatino Linotype" w:hAnsi="Palatino Linotype" w:cs="Palatino Linotype"/>
          <w:b/>
          <w:bCs/>
          <w:sz w:val="24"/>
          <w:szCs w:val="24"/>
        </w:rPr>
        <w:t>(SAIMEX).</w:t>
      </w:r>
    </w:p>
    <w:p w14:paraId="7D6BD2C3" w14:textId="77777777" w:rsidR="00246968" w:rsidRPr="00650508" w:rsidRDefault="00246968" w:rsidP="00246968">
      <w:pPr>
        <w:spacing w:line="360" w:lineRule="auto"/>
        <w:jc w:val="both"/>
        <w:rPr>
          <w:rFonts w:ascii="Palatino Linotype" w:eastAsia="Palatino Linotype" w:hAnsi="Palatino Linotype" w:cs="Palatino Linotype"/>
          <w:sz w:val="24"/>
          <w:szCs w:val="24"/>
        </w:rPr>
      </w:pPr>
    </w:p>
    <w:p w14:paraId="2C817AE0" w14:textId="5BBFCC2B" w:rsidR="00246968" w:rsidRPr="00650508" w:rsidRDefault="00246968" w:rsidP="00246968">
      <w:pPr>
        <w:spacing w:line="360" w:lineRule="auto"/>
        <w:jc w:val="both"/>
        <w:rPr>
          <w:rFonts w:ascii="Palatino Linotype" w:eastAsia="Palatino Linotype" w:hAnsi="Palatino Linotype" w:cs="Palatino Linotype"/>
          <w:sz w:val="24"/>
          <w:szCs w:val="24"/>
        </w:rPr>
      </w:pPr>
      <w:r w:rsidRPr="00650508">
        <w:rPr>
          <w:rFonts w:ascii="Palatino Linotype" w:eastAsia="Palatino Linotype" w:hAnsi="Palatino Linotype" w:cs="Palatino Linotype"/>
          <w:b/>
          <w:sz w:val="24"/>
          <w:szCs w:val="24"/>
        </w:rPr>
        <w:t>TERCERO. Notifíquese</w:t>
      </w:r>
      <w:r w:rsidRPr="00650508">
        <w:rPr>
          <w:rFonts w:ascii="Palatino Linotype" w:eastAsia="Palatino Linotype" w:hAnsi="Palatino Linotype" w:cs="Palatino Linotype"/>
          <w:sz w:val="24"/>
          <w:szCs w:val="24"/>
        </w:rPr>
        <w:t xml:space="preserve"> la presente resolución </w:t>
      </w:r>
      <w:r w:rsidR="00B93FCC">
        <w:rPr>
          <w:rFonts w:ascii="Palatino Linotype" w:eastAsia="Palatino Linotype" w:hAnsi="Palatino Linotype" w:cs="Palatino Linotype"/>
          <w:sz w:val="24"/>
          <w:szCs w:val="24"/>
        </w:rPr>
        <w:t>al</w:t>
      </w:r>
      <w:r w:rsidRPr="00422BD8">
        <w:rPr>
          <w:rFonts w:ascii="Palatino Linotype" w:eastAsia="Palatino Linotype" w:hAnsi="Palatino Linotype" w:cs="Palatino Linotype"/>
          <w:b/>
          <w:bCs/>
          <w:sz w:val="24"/>
          <w:szCs w:val="24"/>
        </w:rPr>
        <w:t xml:space="preserve"> Recurrente</w:t>
      </w:r>
      <w:r w:rsidRPr="00650508">
        <w:rPr>
          <w:rFonts w:ascii="Palatino Linotype" w:hAnsi="Palatino Linotype"/>
          <w:sz w:val="24"/>
          <w:szCs w:val="24"/>
        </w:rPr>
        <w:t xml:space="preserve"> </w:t>
      </w:r>
      <w:r w:rsidRPr="00650508">
        <w:rPr>
          <w:rFonts w:ascii="Palatino Linotype" w:eastAsia="Palatino Linotype" w:hAnsi="Palatino Linotype" w:cs="Palatino Linotype"/>
          <w:sz w:val="24"/>
          <w:szCs w:val="24"/>
        </w:rPr>
        <w:t xml:space="preserve">a través del Sistema de Acceso a la Información Mexiquense </w:t>
      </w:r>
      <w:r w:rsidRPr="00650508">
        <w:rPr>
          <w:rFonts w:ascii="Palatino Linotype" w:eastAsia="Palatino Linotype" w:hAnsi="Palatino Linotype" w:cs="Palatino Linotype"/>
          <w:b/>
          <w:bCs/>
          <w:sz w:val="24"/>
          <w:szCs w:val="24"/>
        </w:rPr>
        <w:t>(SAIMEX),</w:t>
      </w:r>
      <w:r w:rsidRPr="00650508">
        <w:rPr>
          <w:rFonts w:ascii="Palatino Linotype" w:eastAsia="Palatino Linotype" w:hAnsi="Palatino Linotype" w:cs="Palatino Linotype"/>
          <w:sz w:val="24"/>
          <w:szCs w:val="24"/>
        </w:rPr>
        <w:t xml:space="preserve"> y hágase de su conocimiento que, en caso de considerar que la misma le causa algún perjuicio, podrá promover el Juicio de </w:t>
      </w:r>
      <w:r w:rsidRPr="00650508">
        <w:rPr>
          <w:rFonts w:ascii="Palatino Linotype" w:eastAsia="Palatino Linotype" w:hAnsi="Palatino Linotype" w:cs="Palatino Linotype"/>
          <w:sz w:val="24"/>
          <w:szCs w:val="24"/>
        </w:rPr>
        <w:lastRenderedPageBreak/>
        <w:t>Amparo en los términos de las leyes aplicables, de acuerdo con lo estipulado en el artículo 196 de la Ley de Transparencia y Acceso a la Información Pública del Estado de México y Municipios.</w:t>
      </w:r>
    </w:p>
    <w:p w14:paraId="39223196" w14:textId="77777777" w:rsidR="00246968" w:rsidRPr="00246968" w:rsidRDefault="00246968" w:rsidP="006D5803">
      <w:pPr>
        <w:tabs>
          <w:tab w:val="left" w:pos="709"/>
        </w:tabs>
        <w:spacing w:before="240" w:line="360" w:lineRule="auto"/>
        <w:ind w:right="51"/>
        <w:jc w:val="both"/>
        <w:rPr>
          <w:rFonts w:ascii="Palatino Linotype" w:hAnsi="Palatino Linotype"/>
          <w:b/>
          <w:sz w:val="28"/>
          <w:szCs w:val="28"/>
        </w:rPr>
      </w:pPr>
    </w:p>
    <w:p w14:paraId="670EABC9" w14:textId="6C4C9631" w:rsidR="00045F6D" w:rsidRPr="00E1122A" w:rsidRDefault="00045F6D" w:rsidP="00045F6D">
      <w:pPr>
        <w:pStyle w:val="Prrafodelista"/>
        <w:autoSpaceDE w:val="0"/>
        <w:autoSpaceDN w:val="0"/>
        <w:adjustRightInd w:val="0"/>
        <w:spacing w:before="240" w:after="160" w:line="360" w:lineRule="auto"/>
        <w:ind w:left="0"/>
        <w:jc w:val="both"/>
        <w:rPr>
          <w:rFonts w:ascii="Palatino Linotype" w:hAnsi="Palatino Linotype" w:cs="Arial"/>
        </w:rPr>
      </w:pPr>
      <w:r w:rsidRPr="00E1122A">
        <w:rPr>
          <w:rFonts w:ascii="Palatino Linotype" w:hAnsi="Palatino Linotype" w:cs="Arial"/>
        </w:rPr>
        <w:t>ASÍ LO ACORDÓ, POR UNANIMIDAD DE VOTOS, EL PLENO DEL</w:t>
      </w:r>
      <w:r w:rsidRPr="00E1122A">
        <w:rPr>
          <w:rFonts w:ascii="Palatino Linotype" w:eastAsia="Arial Unicode MS" w:hAnsi="Palatino Linotype" w:cs="Arial"/>
        </w:rPr>
        <w:t xml:space="preserve"> INSTITUTO DE TRANSPARENCIA, ACCESO A LA INFORMACIÓN PÚBLICA Y PROTECCIÓN DE DATOS PERSONALES DEL ESTADO DE MÉXICO Y MUNICIPIOS</w:t>
      </w:r>
      <w:r w:rsidRPr="00E1122A">
        <w:rPr>
          <w:rFonts w:ascii="Palatino Linotype" w:hAnsi="Palatino Linotype" w:cs="Arial"/>
        </w:rPr>
        <w:t xml:space="preserve">, CONFORMADO POR LOS COMISIONADOS JOSÉ MARTÍNEZ VILCHIS, MARÍA DEL ROSARIO MEJÍA AYALA, SHARON CRISTINA MORALES MARTÍNEZ, LUIS GUSTAVO PARRA NORIEGA Y GUADALUPE RAMÍREZ PEÑA; EN LA </w:t>
      </w:r>
      <w:r>
        <w:rPr>
          <w:rFonts w:ascii="Palatino Linotype" w:hAnsi="Palatino Linotype" w:cs="Arial"/>
        </w:rPr>
        <w:t xml:space="preserve">CUADRAGÉSIMA </w:t>
      </w:r>
      <w:r w:rsidR="00C976F1">
        <w:rPr>
          <w:rFonts w:ascii="Palatino Linotype" w:hAnsi="Palatino Linotype" w:cs="Arial"/>
        </w:rPr>
        <w:t>TERCERA</w:t>
      </w:r>
      <w:r>
        <w:rPr>
          <w:rFonts w:ascii="Palatino Linotype" w:hAnsi="Palatino Linotype" w:cs="Arial"/>
        </w:rPr>
        <w:t xml:space="preserve"> SESIÓN ORDINARIA CELEBRADA EL </w:t>
      </w:r>
      <w:r w:rsidR="00C976F1">
        <w:rPr>
          <w:rFonts w:ascii="Palatino Linotype" w:hAnsi="Palatino Linotype" w:cs="Arial"/>
        </w:rPr>
        <w:t>ONCE</w:t>
      </w:r>
      <w:r>
        <w:rPr>
          <w:rFonts w:ascii="Palatino Linotype" w:hAnsi="Palatino Linotype" w:cs="Arial"/>
        </w:rPr>
        <w:t xml:space="preserve"> DE DICIEMBRE DE DOS MIL VEINTICUATRO, ANTE EL </w:t>
      </w:r>
      <w:r w:rsidRPr="00E1122A">
        <w:rPr>
          <w:rFonts w:ascii="Palatino Linotype" w:hAnsi="Palatino Linotype" w:cs="Arial"/>
        </w:rPr>
        <w:t xml:space="preserve">SECRETARIO TÉCNICO DEL PLENO, ALEXIS TAPIA RAMÍREZ. </w:t>
      </w:r>
    </w:p>
    <w:p w14:paraId="38E11CA8" w14:textId="22CDFFCA" w:rsidR="00045F6D" w:rsidRDefault="00045F6D" w:rsidP="00045F6D">
      <w:pPr>
        <w:pStyle w:val="Prrafodelista"/>
        <w:autoSpaceDE w:val="0"/>
        <w:autoSpaceDN w:val="0"/>
        <w:adjustRightInd w:val="0"/>
        <w:spacing w:before="240" w:after="160" w:line="360" w:lineRule="auto"/>
        <w:ind w:left="0"/>
        <w:jc w:val="both"/>
        <w:rPr>
          <w:rFonts w:ascii="Palatino Linotype" w:hAnsi="Palatino Linotype"/>
          <w:bCs/>
          <w:sz w:val="18"/>
          <w:szCs w:val="18"/>
        </w:rPr>
      </w:pPr>
      <w:r>
        <w:rPr>
          <w:rFonts w:ascii="Palatino Linotype" w:hAnsi="Palatino Linotype"/>
          <w:bCs/>
          <w:sz w:val="18"/>
          <w:szCs w:val="18"/>
        </w:rPr>
        <w:t>CCR/J</w:t>
      </w:r>
      <w:r w:rsidRPr="00280B8B">
        <w:rPr>
          <w:rFonts w:ascii="Palatino Linotype" w:hAnsi="Palatino Linotype"/>
          <w:bCs/>
          <w:sz w:val="18"/>
          <w:szCs w:val="18"/>
        </w:rPr>
        <w:t>CMA</w:t>
      </w:r>
    </w:p>
    <w:p w14:paraId="65F31A2A" w14:textId="61172A97" w:rsidR="00246968" w:rsidRDefault="00045F6D" w:rsidP="006D5803">
      <w:pPr>
        <w:tabs>
          <w:tab w:val="left" w:pos="709"/>
        </w:tabs>
        <w:spacing w:before="240" w:line="360" w:lineRule="auto"/>
        <w:ind w:right="51"/>
        <w:jc w:val="both"/>
        <w:rPr>
          <w:rFonts w:ascii="Palatino Linotype" w:hAnsi="Palatino Linotype"/>
          <w:b/>
          <w:sz w:val="28"/>
          <w:szCs w:val="28"/>
        </w:rPr>
      </w:pPr>
      <w:r>
        <w:rPr>
          <w:rFonts w:ascii="Palatino Linotype" w:hAnsi="Palatino Linotype"/>
          <w:noProof/>
        </w:rPr>
        <mc:AlternateContent>
          <mc:Choice Requires="wps">
            <w:drawing>
              <wp:anchor distT="0" distB="0" distL="114300" distR="114300" simplePos="0" relativeHeight="251659264" behindDoc="0" locked="0" layoutInCell="1" allowOverlap="1" wp14:anchorId="2F151C51" wp14:editId="0FDF18AF">
                <wp:simplePos x="0" y="0"/>
                <wp:positionH relativeFrom="column">
                  <wp:posOffset>-420177</wp:posOffset>
                </wp:positionH>
                <wp:positionV relativeFrom="paragraph">
                  <wp:posOffset>165265</wp:posOffset>
                </wp:positionV>
                <wp:extent cx="6685253" cy="2493231"/>
                <wp:effectExtent l="0" t="0" r="20955" b="21590"/>
                <wp:wrapNone/>
                <wp:docPr id="463666754" name="Straight Connector 4"/>
                <wp:cNvGraphicFramePr/>
                <a:graphic xmlns:a="http://schemas.openxmlformats.org/drawingml/2006/main">
                  <a:graphicData uri="http://schemas.microsoft.com/office/word/2010/wordprocessingShape">
                    <wps:wsp>
                      <wps:cNvCnPr/>
                      <wps:spPr>
                        <a:xfrm>
                          <a:off x="0" y="0"/>
                          <a:ext cx="6685253" cy="249323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1EE1FF"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pt,13pt" to="493.3pt,2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" strokecolor="#5b9bd5 [3204]" strokeweight=".5pt">
                <v:stroke joinstyle="miter"/>
              </v:line>
            </w:pict>
          </mc:Fallback>
        </mc:AlternateContent>
      </w:r>
    </w:p>
    <w:p w14:paraId="024FDF32" w14:textId="77777777" w:rsidR="00045F6D" w:rsidRDefault="00045F6D" w:rsidP="006D5803">
      <w:pPr>
        <w:tabs>
          <w:tab w:val="left" w:pos="709"/>
        </w:tabs>
        <w:spacing w:before="240" w:line="360" w:lineRule="auto"/>
        <w:ind w:right="51"/>
        <w:jc w:val="both"/>
        <w:rPr>
          <w:rFonts w:ascii="Palatino Linotype" w:hAnsi="Palatino Linotype"/>
          <w:b/>
          <w:sz w:val="28"/>
          <w:szCs w:val="28"/>
        </w:rPr>
      </w:pPr>
    </w:p>
    <w:p w14:paraId="1B425BEF" w14:textId="77777777" w:rsidR="00045F6D" w:rsidRDefault="00045F6D" w:rsidP="006D5803">
      <w:pPr>
        <w:tabs>
          <w:tab w:val="left" w:pos="709"/>
        </w:tabs>
        <w:spacing w:before="240" w:line="360" w:lineRule="auto"/>
        <w:ind w:right="51"/>
        <w:jc w:val="both"/>
        <w:rPr>
          <w:rFonts w:ascii="Palatino Linotype" w:hAnsi="Palatino Linotype"/>
          <w:b/>
          <w:sz w:val="28"/>
          <w:szCs w:val="28"/>
        </w:rPr>
      </w:pPr>
    </w:p>
    <w:p w14:paraId="7B9B1FFB" w14:textId="77777777" w:rsidR="00045F6D" w:rsidRDefault="00045F6D" w:rsidP="006D5803">
      <w:pPr>
        <w:tabs>
          <w:tab w:val="left" w:pos="709"/>
        </w:tabs>
        <w:spacing w:before="240" w:line="360" w:lineRule="auto"/>
        <w:ind w:right="51"/>
        <w:jc w:val="both"/>
        <w:rPr>
          <w:rFonts w:ascii="Palatino Linotype" w:hAnsi="Palatino Linotype"/>
          <w:b/>
          <w:sz w:val="28"/>
          <w:szCs w:val="28"/>
        </w:rPr>
      </w:pPr>
    </w:p>
    <w:p w14:paraId="34A03A85" w14:textId="77777777" w:rsidR="00045F6D" w:rsidRDefault="00045F6D" w:rsidP="006D5803">
      <w:pPr>
        <w:tabs>
          <w:tab w:val="left" w:pos="709"/>
        </w:tabs>
        <w:spacing w:before="240" w:line="360" w:lineRule="auto"/>
        <w:ind w:right="51"/>
        <w:jc w:val="both"/>
        <w:rPr>
          <w:rFonts w:ascii="Palatino Linotype" w:hAnsi="Palatino Linotype"/>
          <w:b/>
          <w:sz w:val="28"/>
          <w:szCs w:val="28"/>
        </w:rPr>
      </w:pPr>
    </w:p>
    <w:p w14:paraId="3784541B" w14:textId="77777777" w:rsidR="00045F6D" w:rsidRDefault="00045F6D" w:rsidP="006D5803">
      <w:pPr>
        <w:tabs>
          <w:tab w:val="left" w:pos="709"/>
        </w:tabs>
        <w:spacing w:before="240" w:line="360" w:lineRule="auto"/>
        <w:ind w:right="51"/>
        <w:jc w:val="both"/>
        <w:rPr>
          <w:rFonts w:ascii="Palatino Linotype" w:hAnsi="Palatino Linotype"/>
          <w:b/>
          <w:sz w:val="28"/>
          <w:szCs w:val="28"/>
        </w:rPr>
      </w:pPr>
    </w:p>
    <w:p w14:paraId="68CBFB7C" w14:textId="77777777" w:rsidR="00045F6D" w:rsidRDefault="00045F6D" w:rsidP="006D5803">
      <w:pPr>
        <w:tabs>
          <w:tab w:val="left" w:pos="709"/>
        </w:tabs>
        <w:spacing w:before="240" w:line="360" w:lineRule="auto"/>
        <w:ind w:right="51"/>
        <w:jc w:val="both"/>
        <w:rPr>
          <w:rFonts w:ascii="Palatino Linotype" w:hAnsi="Palatino Linotype"/>
          <w:b/>
          <w:sz w:val="28"/>
          <w:szCs w:val="28"/>
        </w:rPr>
      </w:pPr>
    </w:p>
    <w:p w14:paraId="47A3C545" w14:textId="77777777" w:rsidR="00045F6D" w:rsidRDefault="00045F6D" w:rsidP="006D5803">
      <w:pPr>
        <w:tabs>
          <w:tab w:val="left" w:pos="709"/>
        </w:tabs>
        <w:spacing w:before="240" w:line="360" w:lineRule="auto"/>
        <w:ind w:right="51"/>
        <w:jc w:val="both"/>
        <w:rPr>
          <w:rFonts w:ascii="Palatino Linotype" w:hAnsi="Palatino Linotype"/>
          <w:b/>
          <w:sz w:val="28"/>
          <w:szCs w:val="28"/>
        </w:rPr>
      </w:pPr>
    </w:p>
    <w:p w14:paraId="09AE1155" w14:textId="77777777" w:rsidR="00045F6D" w:rsidRDefault="00045F6D" w:rsidP="006D5803">
      <w:pPr>
        <w:tabs>
          <w:tab w:val="left" w:pos="709"/>
        </w:tabs>
        <w:spacing w:before="240" w:line="360" w:lineRule="auto"/>
        <w:ind w:right="51"/>
        <w:jc w:val="both"/>
        <w:rPr>
          <w:rFonts w:ascii="Palatino Linotype" w:hAnsi="Palatino Linotype"/>
          <w:b/>
          <w:sz w:val="28"/>
          <w:szCs w:val="28"/>
        </w:rPr>
      </w:pPr>
    </w:p>
    <w:p w14:paraId="058C7999" w14:textId="77777777" w:rsidR="00045F6D" w:rsidRDefault="00045F6D" w:rsidP="006D5803">
      <w:pPr>
        <w:tabs>
          <w:tab w:val="left" w:pos="709"/>
        </w:tabs>
        <w:spacing w:before="240" w:line="360" w:lineRule="auto"/>
        <w:ind w:right="51"/>
        <w:jc w:val="both"/>
        <w:rPr>
          <w:rFonts w:ascii="Palatino Linotype" w:hAnsi="Palatino Linotype"/>
          <w:b/>
          <w:sz w:val="28"/>
          <w:szCs w:val="28"/>
        </w:rPr>
      </w:pPr>
    </w:p>
    <w:p w14:paraId="15F72C9C" w14:textId="77777777" w:rsidR="00045F6D" w:rsidRDefault="00045F6D" w:rsidP="006D5803">
      <w:pPr>
        <w:tabs>
          <w:tab w:val="left" w:pos="709"/>
        </w:tabs>
        <w:spacing w:before="240" w:line="360" w:lineRule="auto"/>
        <w:ind w:right="51"/>
        <w:jc w:val="both"/>
        <w:rPr>
          <w:rFonts w:ascii="Palatino Linotype" w:hAnsi="Palatino Linotype"/>
          <w:b/>
          <w:sz w:val="28"/>
          <w:szCs w:val="28"/>
        </w:rPr>
      </w:pPr>
    </w:p>
    <w:p w14:paraId="637C3367" w14:textId="77777777" w:rsidR="00045F6D" w:rsidRDefault="00045F6D" w:rsidP="006D5803">
      <w:pPr>
        <w:tabs>
          <w:tab w:val="left" w:pos="709"/>
        </w:tabs>
        <w:spacing w:before="240" w:line="360" w:lineRule="auto"/>
        <w:ind w:right="51"/>
        <w:jc w:val="both"/>
        <w:rPr>
          <w:rFonts w:ascii="Palatino Linotype" w:hAnsi="Palatino Linotype"/>
          <w:b/>
          <w:sz w:val="28"/>
          <w:szCs w:val="28"/>
        </w:rPr>
      </w:pPr>
    </w:p>
    <w:p w14:paraId="045DEEA2" w14:textId="77777777" w:rsidR="00045F6D" w:rsidRDefault="00045F6D" w:rsidP="006D5803">
      <w:pPr>
        <w:tabs>
          <w:tab w:val="left" w:pos="709"/>
        </w:tabs>
        <w:spacing w:before="240" w:line="360" w:lineRule="auto"/>
        <w:ind w:right="51"/>
        <w:jc w:val="both"/>
        <w:rPr>
          <w:rFonts w:ascii="Palatino Linotype" w:hAnsi="Palatino Linotype"/>
          <w:b/>
          <w:sz w:val="28"/>
          <w:szCs w:val="28"/>
        </w:rPr>
      </w:pPr>
    </w:p>
    <w:p w14:paraId="4C56A0FB" w14:textId="77777777" w:rsidR="00045F6D" w:rsidRDefault="00045F6D" w:rsidP="006D5803">
      <w:pPr>
        <w:tabs>
          <w:tab w:val="left" w:pos="709"/>
        </w:tabs>
        <w:spacing w:before="240" w:line="360" w:lineRule="auto"/>
        <w:ind w:right="51"/>
        <w:jc w:val="both"/>
        <w:rPr>
          <w:rFonts w:ascii="Palatino Linotype" w:hAnsi="Palatino Linotype"/>
          <w:b/>
          <w:sz w:val="28"/>
          <w:szCs w:val="28"/>
        </w:rPr>
      </w:pPr>
    </w:p>
    <w:p w14:paraId="3FDFBF74" w14:textId="77777777" w:rsidR="00045F6D" w:rsidRDefault="00045F6D" w:rsidP="006D5803">
      <w:pPr>
        <w:tabs>
          <w:tab w:val="left" w:pos="709"/>
        </w:tabs>
        <w:spacing w:before="240" w:line="360" w:lineRule="auto"/>
        <w:ind w:right="51"/>
        <w:jc w:val="both"/>
        <w:rPr>
          <w:rFonts w:ascii="Palatino Linotype" w:hAnsi="Palatino Linotype"/>
          <w:b/>
          <w:sz w:val="28"/>
          <w:szCs w:val="28"/>
        </w:rPr>
      </w:pPr>
    </w:p>
    <w:p w14:paraId="38BEDBC6" w14:textId="77777777" w:rsidR="00246968" w:rsidRDefault="00246968" w:rsidP="006D5803">
      <w:pPr>
        <w:tabs>
          <w:tab w:val="left" w:pos="709"/>
        </w:tabs>
        <w:spacing w:before="240" w:line="360" w:lineRule="auto"/>
        <w:ind w:right="51"/>
        <w:jc w:val="both"/>
        <w:rPr>
          <w:rFonts w:ascii="Palatino Linotype" w:hAnsi="Palatino Linotype"/>
          <w:b/>
          <w:sz w:val="28"/>
          <w:szCs w:val="28"/>
        </w:rPr>
      </w:pPr>
    </w:p>
    <w:p w14:paraId="24A9F251" w14:textId="77777777" w:rsidR="00246968" w:rsidRDefault="00246968" w:rsidP="006D5803">
      <w:pPr>
        <w:tabs>
          <w:tab w:val="left" w:pos="709"/>
        </w:tabs>
        <w:spacing w:before="240" w:line="360" w:lineRule="auto"/>
        <w:ind w:right="51"/>
        <w:jc w:val="both"/>
        <w:rPr>
          <w:rFonts w:ascii="Palatino Linotype" w:hAnsi="Palatino Linotype"/>
          <w:b/>
          <w:sz w:val="28"/>
          <w:szCs w:val="28"/>
        </w:rPr>
      </w:pPr>
    </w:p>
    <w:p w14:paraId="4A577A7A" w14:textId="77777777" w:rsidR="00CB4788" w:rsidRDefault="00CB4788" w:rsidP="00CB4788">
      <w:pPr>
        <w:spacing w:after="0" w:line="360" w:lineRule="auto"/>
        <w:jc w:val="both"/>
        <w:rPr>
          <w:rFonts w:ascii="Palatino Linotype" w:eastAsia="Calibri" w:hAnsi="Palatino Linotype" w:cs="Times New Roman"/>
          <w:sz w:val="24"/>
          <w:szCs w:val="24"/>
          <w:lang w:eastAsia="es-ES"/>
        </w:rPr>
      </w:pPr>
    </w:p>
    <w:p w14:paraId="190263FA" w14:textId="77777777" w:rsidR="00CB4788" w:rsidRDefault="00CB4788" w:rsidP="00CB4788">
      <w:pPr>
        <w:spacing w:after="0" w:line="360" w:lineRule="auto"/>
        <w:jc w:val="both"/>
        <w:rPr>
          <w:rFonts w:ascii="Palatino Linotype" w:eastAsia="Calibri" w:hAnsi="Palatino Linotype" w:cs="Times New Roman"/>
          <w:sz w:val="24"/>
          <w:szCs w:val="24"/>
          <w:lang w:eastAsia="es-ES"/>
        </w:rPr>
      </w:pPr>
    </w:p>
    <w:p w14:paraId="2A35A499" w14:textId="77777777" w:rsidR="00A711CC" w:rsidRDefault="00A711CC" w:rsidP="00814EDB">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sectPr w:rsidR="00A711CC" w:rsidSect="00FB4AAD">
      <w:headerReference w:type="default" r:id="rId8"/>
      <w:footerReference w:type="default" r:id="rId9"/>
      <w:headerReference w:type="first" r:id="rId10"/>
      <w:footerReference w:type="first" r:id="rId11"/>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82626" w14:textId="77777777" w:rsidR="00445A21" w:rsidRDefault="00445A21" w:rsidP="006168E4">
      <w:pPr>
        <w:spacing w:after="0" w:line="240" w:lineRule="auto"/>
      </w:pPr>
      <w:r>
        <w:separator/>
      </w:r>
    </w:p>
  </w:endnote>
  <w:endnote w:type="continuationSeparator" w:id="0">
    <w:p w14:paraId="16B13285" w14:textId="77777777" w:rsidR="00445A21" w:rsidRDefault="00445A21"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DC73D" w14:textId="77777777" w:rsidR="00E761C2" w:rsidRPr="000B69FA" w:rsidRDefault="00E761C2"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B76467">
      <w:rPr>
        <w:rFonts w:ascii="Palatino Linotype" w:hAnsi="Palatino Linotype"/>
        <w:bCs/>
        <w:noProof/>
        <w:sz w:val="20"/>
      </w:rPr>
      <w:t>39</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B76467">
      <w:rPr>
        <w:rFonts w:ascii="Palatino Linotype" w:hAnsi="Palatino Linotype"/>
        <w:bCs/>
        <w:noProof/>
        <w:sz w:val="20"/>
      </w:rPr>
      <w:t>43</w:t>
    </w:r>
    <w:r w:rsidRPr="000B69FA">
      <w:rPr>
        <w:rFonts w:ascii="Palatino Linotype" w:hAnsi="Palatino Linotype"/>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BE9FD" w14:textId="14A06319" w:rsidR="00E761C2" w:rsidRPr="000B69FA" w:rsidRDefault="00E761C2"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B76467">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B76467">
      <w:rPr>
        <w:rFonts w:ascii="Palatino Linotype" w:hAnsi="Palatino Linotype"/>
        <w:bCs/>
        <w:noProof/>
        <w:sz w:val="20"/>
      </w:rPr>
      <w:t>42</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1A5C3" w14:textId="77777777" w:rsidR="00445A21" w:rsidRDefault="00445A21" w:rsidP="006168E4">
      <w:pPr>
        <w:spacing w:after="0" w:line="240" w:lineRule="auto"/>
      </w:pPr>
      <w:r>
        <w:separator/>
      </w:r>
    </w:p>
  </w:footnote>
  <w:footnote w:type="continuationSeparator" w:id="0">
    <w:p w14:paraId="0CF5DC05" w14:textId="77777777" w:rsidR="00445A21" w:rsidRDefault="00445A21" w:rsidP="006168E4">
      <w:pPr>
        <w:spacing w:after="0" w:line="240" w:lineRule="auto"/>
      </w:pPr>
      <w:r>
        <w:continuationSeparator/>
      </w:r>
    </w:p>
  </w:footnote>
  <w:footnote w:id="1">
    <w:p w14:paraId="7E53BCE9" w14:textId="77777777" w:rsidR="00246968" w:rsidRPr="00EF0560" w:rsidRDefault="00246968" w:rsidP="00246968">
      <w:pPr>
        <w:spacing w:line="240" w:lineRule="auto"/>
        <w:jc w:val="both"/>
        <w:rPr>
          <w:rFonts w:ascii="Palatino Linotype" w:eastAsia="Times New Roman" w:hAnsi="Palatino Linotype"/>
          <w:b/>
          <w:bCs/>
          <w:i/>
          <w:sz w:val="18"/>
          <w:szCs w:val="18"/>
        </w:rPr>
      </w:pPr>
      <w:r w:rsidRPr="008544CF">
        <w:rPr>
          <w:rStyle w:val="Refdenotaalpie"/>
          <w:sz w:val="18"/>
          <w:szCs w:val="18"/>
        </w:rPr>
        <w:footnoteRef/>
      </w:r>
      <w:r w:rsidRPr="008544CF">
        <w:rPr>
          <w:sz w:val="18"/>
          <w:szCs w:val="18"/>
        </w:rPr>
        <w:t xml:space="preserve"> </w:t>
      </w:r>
      <w:r w:rsidRPr="00EF0560">
        <w:rPr>
          <w:rFonts w:ascii="Palatino Linotype" w:hAnsi="Palatino Linotype"/>
          <w:b/>
          <w:bCs/>
          <w:i/>
          <w:sz w:val="18"/>
          <w:szCs w:val="18"/>
        </w:rPr>
        <w:t>IMPROCEDENCIA Y SOBRESEIMIENTO EN EL JUICIO DE AMPARO. LAS CAUSAS PREVISTAS EN LOS ARTÍCULOS 73 Y 74 DE LA LEY DE LA MATERIA, RESPECTIVAMENTE, NO SON INCOMPATIBLES CON EL ARTÍCULO 25.1 DE LA CONVENCIÓN AMERICANA SOBRE DERECHOS HUMANOS.</w:t>
      </w:r>
    </w:p>
    <w:p w14:paraId="6D83392B" w14:textId="77777777" w:rsidR="00246968" w:rsidRPr="008544CF" w:rsidRDefault="00246968" w:rsidP="00246968">
      <w:pPr>
        <w:spacing w:line="240" w:lineRule="auto"/>
        <w:jc w:val="both"/>
        <w:rPr>
          <w:i/>
          <w:sz w:val="18"/>
          <w:szCs w:val="18"/>
        </w:rPr>
      </w:pPr>
      <w:r w:rsidRPr="00EF0560">
        <w:rPr>
          <w:rFonts w:ascii="Palatino Linotype" w:hAnsi="Palatino Linotype"/>
          <w:i/>
          <w:sz w:val="18"/>
          <w:szCs w:val="18"/>
        </w:rPr>
        <w:t>Del examen de compatibilidad de los artículos</w:t>
      </w:r>
      <w:r w:rsidRPr="00EF0560">
        <w:rPr>
          <w:rStyle w:val="apple-converted-space"/>
          <w:rFonts w:ascii="Palatino Linotype" w:hAnsi="Palatino Linotype"/>
          <w:i/>
          <w:sz w:val="18"/>
          <w:szCs w:val="18"/>
        </w:rPr>
        <w:t xml:space="preserve"> </w:t>
      </w:r>
      <w:hyperlink r:id="rId1" w:history="1">
        <w:r w:rsidRPr="00EF0560">
          <w:rPr>
            <w:rStyle w:val="Hipervnculo"/>
            <w:rFonts w:ascii="Palatino Linotype" w:hAnsi="Palatino Linotype"/>
            <w:i/>
            <w:sz w:val="18"/>
            <w:szCs w:val="18"/>
          </w:rPr>
          <w:t>73 y 74 de la Ley de Amparo</w:t>
        </w:r>
      </w:hyperlink>
      <w:r w:rsidRPr="00EF0560">
        <w:rPr>
          <w:rStyle w:val="apple-converted-space"/>
          <w:rFonts w:ascii="Palatino Linotype" w:hAnsi="Palatino Linotype"/>
          <w:i/>
          <w:sz w:val="18"/>
          <w:szCs w:val="18"/>
        </w:rPr>
        <w:t xml:space="preserve"> </w:t>
      </w:r>
      <w:r w:rsidRPr="00EF0560">
        <w:rPr>
          <w:rFonts w:ascii="Palatino Linotype" w:hAnsi="Palatino Linotype"/>
          <w:i/>
          <w:sz w:val="18"/>
          <w:szCs w:val="18"/>
        </w:rPr>
        <w:t>con el artículo</w:t>
      </w:r>
      <w:r w:rsidRPr="00EF0560">
        <w:rPr>
          <w:rStyle w:val="apple-converted-space"/>
          <w:rFonts w:ascii="Palatino Linotype" w:hAnsi="Palatino Linotype"/>
          <w:i/>
          <w:sz w:val="18"/>
          <w:szCs w:val="18"/>
        </w:rPr>
        <w:t xml:space="preserve"> </w:t>
      </w:r>
      <w:hyperlink r:id="rId2" w:history="1">
        <w:r w:rsidRPr="00EF0560">
          <w:rPr>
            <w:rStyle w:val="Hipervnculo"/>
            <w:rFonts w:ascii="Palatino Linotype" w:hAnsi="Palatino Linotype"/>
            <w:i/>
            <w:sz w:val="18"/>
            <w:szCs w:val="18"/>
          </w:rPr>
          <w:t>25.1 de la Convención Americana sobre Derechos Humanos</w:t>
        </w:r>
      </w:hyperlink>
      <w:r w:rsidRPr="00EF0560">
        <w:rPr>
          <w:rStyle w:val="apple-converted-space"/>
          <w:rFonts w:ascii="Palatino Linotype" w:hAnsi="Palatino Linotype"/>
          <w:i/>
          <w:sz w:val="18"/>
          <w:szCs w:val="18"/>
        </w:rPr>
        <w:t xml:space="preserve"> </w:t>
      </w:r>
      <w:r w:rsidRPr="00EF0560">
        <w:rPr>
          <w:rFonts w:ascii="Palatino Linotype" w:hAnsi="Palatino Linotype"/>
          <w:b/>
          <w:i/>
          <w:sz w:val="18"/>
          <w:szCs w:val="18"/>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EF0560">
        <w:rPr>
          <w:rFonts w:ascii="Palatino Linotype" w:hAnsi="Palatino Linotype"/>
          <w:i/>
          <w:sz w:val="18"/>
          <w:szCs w:val="18"/>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EF0560">
        <w:rPr>
          <w:rFonts w:ascii="Palatino Linotype" w:hAnsi="Palatino Linotype"/>
          <w:i/>
          <w:sz w:val="18"/>
          <w:szCs w:val="18"/>
        </w:rPr>
        <w:t>concesoria</w:t>
      </w:r>
      <w:proofErr w:type="spellEnd"/>
      <w:r w:rsidRPr="00EF0560">
        <w:rPr>
          <w:rFonts w:ascii="Palatino Linotype" w:hAnsi="Palatino Linotype"/>
          <w:i/>
          <w:sz w:val="18"/>
          <w:szCs w:val="18"/>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5E3510A5" w14:textId="77777777" w:rsidR="00246968" w:rsidRDefault="00246968" w:rsidP="00246968">
      <w:pPr>
        <w:pStyle w:val="Textonotapie"/>
      </w:pPr>
      <w:r>
        <w:rPr>
          <w:rStyle w:val="Refdenotaalpie"/>
        </w:rPr>
        <w:footnoteRef/>
      </w:r>
      <w:r>
        <w:t xml:space="preserve"> Tesis 1a./J. 3/99, </w:t>
      </w:r>
      <w:r w:rsidRPr="00F74234">
        <w:rPr>
          <w:i/>
          <w:iCs/>
        </w:rPr>
        <w:t>Semanario Judicial de la Federación y su Gaceta</w:t>
      </w:r>
      <w:r>
        <w:t>, Novena Época, tomo IX, enero de 1999, pág. 13.</w:t>
      </w:r>
    </w:p>
  </w:footnote>
  <w:footnote w:id="3">
    <w:p w14:paraId="34CC64AE" w14:textId="77777777" w:rsidR="00246968" w:rsidRPr="0027331A" w:rsidRDefault="00246968" w:rsidP="00246968">
      <w:pPr>
        <w:pStyle w:val="Textonotapie"/>
      </w:pPr>
      <w:r w:rsidRPr="0027331A">
        <w:rPr>
          <w:rStyle w:val="Refdenotaalpie"/>
        </w:rPr>
        <w:footnoteRef/>
      </w:r>
      <w:r w:rsidRPr="0027331A">
        <w:t xml:space="preserve"> </w:t>
      </w:r>
      <w:r>
        <w:t xml:space="preserve">Tesis V.2o. J/15, </w:t>
      </w:r>
      <w:r>
        <w:rPr>
          <w:i/>
          <w:iCs/>
        </w:rPr>
        <w:t>Semanario Judicial de la Federación</w:t>
      </w:r>
      <w:r>
        <w:t>, Octava Época, tomo IX, enero de 1992, p. 115.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7EBE3" w14:textId="218EB0D7" w:rsidR="00E761C2" w:rsidRDefault="00E761C2">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1286E200" wp14:editId="0E8F5985">
          <wp:simplePos x="0" y="0"/>
          <wp:positionH relativeFrom="page">
            <wp:posOffset>38735</wp:posOffset>
          </wp:positionH>
          <wp:positionV relativeFrom="page">
            <wp:posOffset>19685</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E761C2" w14:paraId="17981A04" w14:textId="77777777" w:rsidTr="00073E92">
      <w:trPr>
        <w:trHeight w:val="227"/>
      </w:trPr>
      <w:tc>
        <w:tcPr>
          <w:tcW w:w="5529" w:type="dxa"/>
          <w:hideMark/>
        </w:tcPr>
        <w:p w14:paraId="0E414BC5" w14:textId="19670DF2" w:rsidR="00E761C2" w:rsidRDefault="00E761C2"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 xml:space="preserve">Recurso de Revisión </w:t>
          </w:r>
          <w:proofErr w:type="spellStart"/>
          <w:r>
            <w:rPr>
              <w:rFonts w:ascii="Palatino Linotype" w:hAnsi="Palatino Linotype" w:cs="Arial"/>
              <w:b/>
              <w:szCs w:val="20"/>
            </w:rPr>
            <w:t>N°</w:t>
          </w:r>
          <w:proofErr w:type="spellEnd"/>
          <w:r>
            <w:rPr>
              <w:rFonts w:ascii="Palatino Linotype" w:hAnsi="Palatino Linotype" w:cs="Arial"/>
              <w:b/>
              <w:szCs w:val="20"/>
            </w:rPr>
            <w:t>:</w:t>
          </w:r>
        </w:p>
      </w:tc>
      <w:tc>
        <w:tcPr>
          <w:tcW w:w="4536" w:type="dxa"/>
          <w:hideMark/>
        </w:tcPr>
        <w:p w14:paraId="7A04720B" w14:textId="5E7CB36E" w:rsidR="00E761C2" w:rsidRPr="00B4142F" w:rsidRDefault="00CF219D"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4218E5">
            <w:rPr>
              <w:rFonts w:ascii="Palatino Linotype" w:hAnsi="Palatino Linotype" w:cs="Arial"/>
              <w:bCs/>
              <w:sz w:val="24"/>
              <w:lang w:eastAsia="es-MX"/>
            </w:rPr>
            <w:t>7120</w:t>
          </w:r>
          <w:r w:rsidR="00E761C2">
            <w:rPr>
              <w:rFonts w:ascii="Palatino Linotype" w:hAnsi="Palatino Linotype" w:cs="Arial"/>
              <w:bCs/>
              <w:sz w:val="24"/>
              <w:lang w:eastAsia="es-MX"/>
            </w:rPr>
            <w:t>/INFOEM/IP/RR/202</w:t>
          </w:r>
          <w:r w:rsidR="00656479">
            <w:rPr>
              <w:rFonts w:ascii="Palatino Linotype" w:hAnsi="Palatino Linotype" w:cs="Arial"/>
              <w:bCs/>
              <w:sz w:val="24"/>
              <w:lang w:eastAsia="es-MX"/>
            </w:rPr>
            <w:t>4</w:t>
          </w:r>
        </w:p>
      </w:tc>
    </w:tr>
    <w:tr w:rsidR="00E761C2" w14:paraId="637042F0" w14:textId="77777777" w:rsidTr="00073E92">
      <w:trPr>
        <w:trHeight w:val="242"/>
      </w:trPr>
      <w:tc>
        <w:tcPr>
          <w:tcW w:w="5529" w:type="dxa"/>
          <w:hideMark/>
        </w:tcPr>
        <w:p w14:paraId="412AD568" w14:textId="582E7AD7" w:rsidR="00E761C2" w:rsidRDefault="00E761C2"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349DB56" w14:textId="67A755AA" w:rsidR="00E761C2" w:rsidRPr="00F06FED" w:rsidRDefault="00F31A71" w:rsidP="0034605F">
          <w:pPr>
            <w:spacing w:after="120" w:line="256" w:lineRule="auto"/>
            <w:ind w:left="639" w:right="214"/>
            <w:jc w:val="both"/>
            <w:rPr>
              <w:rFonts w:ascii="Palatino Linotype" w:hAnsi="Palatino Linotype" w:cs="Arial"/>
            </w:rPr>
          </w:pPr>
          <w:r>
            <w:rPr>
              <w:rFonts w:ascii="Palatino Linotype" w:hAnsi="Palatino Linotype" w:cs="Arial"/>
            </w:rPr>
            <w:t xml:space="preserve">Secretaría de </w:t>
          </w:r>
          <w:r w:rsidR="004218E5">
            <w:rPr>
              <w:rFonts w:ascii="Palatino Linotype" w:hAnsi="Palatino Linotype" w:cs="Arial"/>
            </w:rPr>
            <w:t>Seguridad</w:t>
          </w:r>
          <w:r w:rsidR="00656479">
            <w:rPr>
              <w:rFonts w:ascii="Palatino Linotype" w:hAnsi="Palatino Linotype" w:cs="Arial"/>
            </w:rPr>
            <w:t xml:space="preserve"> </w:t>
          </w:r>
        </w:p>
      </w:tc>
    </w:tr>
    <w:tr w:rsidR="00E761C2" w14:paraId="21BFE746" w14:textId="77777777" w:rsidTr="00073E92">
      <w:trPr>
        <w:trHeight w:val="342"/>
      </w:trPr>
      <w:tc>
        <w:tcPr>
          <w:tcW w:w="5529" w:type="dxa"/>
          <w:hideMark/>
        </w:tcPr>
        <w:p w14:paraId="64C4E314" w14:textId="2A83840C" w:rsidR="00E761C2" w:rsidRDefault="00E761C2"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04853B3" w14:textId="1CDF31FD" w:rsidR="00E761C2" w:rsidRDefault="00E761C2"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5A183BF9" w14:textId="77777777" w:rsidR="00E761C2" w:rsidRDefault="00E761C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E761C2" w14:paraId="385FD437" w14:textId="77777777" w:rsidTr="00073E92">
      <w:trPr>
        <w:trHeight w:val="227"/>
      </w:trPr>
      <w:tc>
        <w:tcPr>
          <w:tcW w:w="5529" w:type="dxa"/>
          <w:hideMark/>
        </w:tcPr>
        <w:p w14:paraId="272860E8" w14:textId="6340DBC0" w:rsidR="00E761C2" w:rsidRDefault="00E761C2"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 xml:space="preserve">Recurso de Revisión </w:t>
          </w:r>
          <w:proofErr w:type="spellStart"/>
          <w:r>
            <w:rPr>
              <w:rFonts w:ascii="Palatino Linotype" w:hAnsi="Palatino Linotype" w:cs="Arial"/>
              <w:b/>
              <w:szCs w:val="20"/>
            </w:rPr>
            <w:t>N°</w:t>
          </w:r>
          <w:proofErr w:type="spellEnd"/>
          <w:r>
            <w:rPr>
              <w:rFonts w:ascii="Palatino Linotype" w:hAnsi="Palatino Linotype" w:cs="Arial"/>
              <w:b/>
              <w:szCs w:val="20"/>
            </w:rPr>
            <w:t>:</w:t>
          </w:r>
        </w:p>
      </w:tc>
      <w:tc>
        <w:tcPr>
          <w:tcW w:w="4536" w:type="dxa"/>
          <w:hideMark/>
        </w:tcPr>
        <w:p w14:paraId="531A70A2" w14:textId="3A6E9923" w:rsidR="00E761C2" w:rsidRPr="00B4142F" w:rsidRDefault="00CF219D"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4218E5">
            <w:rPr>
              <w:rFonts w:ascii="Palatino Linotype" w:hAnsi="Palatino Linotype" w:cs="Arial"/>
              <w:bCs/>
              <w:sz w:val="24"/>
              <w:lang w:eastAsia="es-MX"/>
            </w:rPr>
            <w:t>7120</w:t>
          </w:r>
          <w:r w:rsidR="00E761C2">
            <w:rPr>
              <w:rFonts w:ascii="Palatino Linotype" w:hAnsi="Palatino Linotype" w:cs="Arial"/>
              <w:bCs/>
              <w:sz w:val="24"/>
              <w:lang w:eastAsia="es-MX"/>
            </w:rPr>
            <w:t>/INFOEM/IP/RR/202</w:t>
          </w:r>
          <w:r w:rsidR="00656479">
            <w:rPr>
              <w:rFonts w:ascii="Palatino Linotype" w:hAnsi="Palatino Linotype" w:cs="Arial"/>
              <w:bCs/>
              <w:sz w:val="24"/>
              <w:lang w:eastAsia="es-MX"/>
            </w:rPr>
            <w:t>4</w:t>
          </w:r>
        </w:p>
      </w:tc>
    </w:tr>
    <w:tr w:rsidR="00E761C2" w14:paraId="33FC5097" w14:textId="77777777" w:rsidTr="00073E92">
      <w:trPr>
        <w:trHeight w:val="196"/>
      </w:trPr>
      <w:tc>
        <w:tcPr>
          <w:tcW w:w="5529" w:type="dxa"/>
          <w:hideMark/>
        </w:tcPr>
        <w:p w14:paraId="4F5D01E5" w14:textId="77777777" w:rsidR="00E761C2" w:rsidRDefault="00E761C2"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3E1E85B5" w14:textId="2DA4C314" w:rsidR="00E761C2" w:rsidRPr="00F06FED" w:rsidRDefault="00CF219D" w:rsidP="007A3BB5">
          <w:pPr>
            <w:spacing w:after="120" w:line="256" w:lineRule="auto"/>
            <w:ind w:left="639" w:right="214"/>
            <w:jc w:val="both"/>
            <w:rPr>
              <w:rFonts w:ascii="Palatino Linotype" w:hAnsi="Palatino Linotype" w:cs="Arial"/>
            </w:rPr>
          </w:pPr>
          <w:r>
            <w:rPr>
              <w:rFonts w:ascii="Palatino Linotype" w:hAnsi="Palatino Linotype" w:cs="Arial"/>
            </w:rPr>
            <w:t xml:space="preserve"> </w:t>
          </w:r>
          <w:r w:rsidR="00135EBA">
            <w:rPr>
              <w:rFonts w:ascii="Palatino Linotype" w:hAnsi="Palatino Linotype" w:cs="Arial"/>
            </w:rPr>
            <w:t>XXXXXXXXXXXXX</w:t>
          </w:r>
          <w:r w:rsidR="004218E5">
            <w:rPr>
              <w:rFonts w:ascii="Palatino Linotype" w:hAnsi="Palatino Linotype" w:cs="Arial"/>
            </w:rPr>
            <w:t xml:space="preserve"> </w:t>
          </w:r>
        </w:p>
      </w:tc>
    </w:tr>
    <w:tr w:rsidR="00E761C2" w14:paraId="178280DE" w14:textId="77777777" w:rsidTr="00073E92">
      <w:trPr>
        <w:trHeight w:val="242"/>
      </w:trPr>
      <w:tc>
        <w:tcPr>
          <w:tcW w:w="5529" w:type="dxa"/>
          <w:hideMark/>
        </w:tcPr>
        <w:p w14:paraId="71AC708B" w14:textId="77777777" w:rsidR="00E761C2" w:rsidRDefault="00E761C2"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F666D78" w14:textId="6732F238" w:rsidR="00E761C2" w:rsidRDefault="00F31A71" w:rsidP="0034605F">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Secretaría de </w:t>
          </w:r>
          <w:r w:rsidR="004218E5">
            <w:rPr>
              <w:rFonts w:ascii="Palatino Linotype" w:hAnsi="Palatino Linotype" w:cs="Arial"/>
              <w:szCs w:val="20"/>
            </w:rPr>
            <w:t>Seguridad</w:t>
          </w:r>
        </w:p>
      </w:tc>
    </w:tr>
    <w:tr w:rsidR="00E761C2" w14:paraId="0518978B" w14:textId="77777777" w:rsidTr="00073E92">
      <w:trPr>
        <w:trHeight w:val="342"/>
      </w:trPr>
      <w:tc>
        <w:tcPr>
          <w:tcW w:w="5529" w:type="dxa"/>
          <w:hideMark/>
        </w:tcPr>
        <w:p w14:paraId="04968A43" w14:textId="7BE2A222" w:rsidR="00E761C2" w:rsidRDefault="00E761C2"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1E42D601" w14:textId="465C7022" w:rsidR="00E761C2" w:rsidRDefault="00E761C2"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1B7A654C" w14:textId="4A3B5148" w:rsidR="00E761C2" w:rsidRDefault="00E761C2">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2A69DC75" wp14:editId="6A0E6CF1">
          <wp:simplePos x="0" y="0"/>
          <wp:positionH relativeFrom="page">
            <wp:posOffset>29210</wp:posOffset>
          </wp:positionH>
          <wp:positionV relativeFrom="page">
            <wp:posOffset>34925</wp:posOffset>
          </wp:positionV>
          <wp:extent cx="7705725" cy="10048875"/>
          <wp:effectExtent l="19050" t="19050" r="28575" b="2857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A1AB9"/>
    <w:multiLevelType w:val="hybridMultilevel"/>
    <w:tmpl w:val="D6309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DA7E01"/>
    <w:multiLevelType w:val="hybridMultilevel"/>
    <w:tmpl w:val="FAECC32A"/>
    <w:lvl w:ilvl="0" w:tplc="080A0001">
      <w:start w:val="1"/>
      <w:numFmt w:val="bullet"/>
      <w:lvlText w:val=""/>
      <w:lvlJc w:val="left"/>
      <w:pPr>
        <w:ind w:left="775" w:hanging="360"/>
      </w:pPr>
      <w:rPr>
        <w:rFonts w:ascii="Symbol" w:hAnsi="Symbol" w:hint="default"/>
      </w:rPr>
    </w:lvl>
    <w:lvl w:ilvl="1" w:tplc="FFFFFFFF" w:tentative="1">
      <w:start w:val="1"/>
      <w:numFmt w:val="lowerLetter"/>
      <w:lvlText w:val="%2."/>
      <w:lvlJc w:val="left"/>
      <w:pPr>
        <w:ind w:left="1495" w:hanging="360"/>
      </w:pPr>
    </w:lvl>
    <w:lvl w:ilvl="2" w:tplc="FFFFFFFF" w:tentative="1">
      <w:start w:val="1"/>
      <w:numFmt w:val="lowerRoman"/>
      <w:lvlText w:val="%3."/>
      <w:lvlJc w:val="right"/>
      <w:pPr>
        <w:ind w:left="2215" w:hanging="180"/>
      </w:pPr>
    </w:lvl>
    <w:lvl w:ilvl="3" w:tplc="FFFFFFFF" w:tentative="1">
      <w:start w:val="1"/>
      <w:numFmt w:val="decimal"/>
      <w:lvlText w:val="%4."/>
      <w:lvlJc w:val="left"/>
      <w:pPr>
        <w:ind w:left="2935" w:hanging="360"/>
      </w:pPr>
    </w:lvl>
    <w:lvl w:ilvl="4" w:tplc="FFFFFFFF" w:tentative="1">
      <w:start w:val="1"/>
      <w:numFmt w:val="lowerLetter"/>
      <w:lvlText w:val="%5."/>
      <w:lvlJc w:val="left"/>
      <w:pPr>
        <w:ind w:left="3655" w:hanging="360"/>
      </w:pPr>
    </w:lvl>
    <w:lvl w:ilvl="5" w:tplc="FFFFFFFF" w:tentative="1">
      <w:start w:val="1"/>
      <w:numFmt w:val="lowerRoman"/>
      <w:lvlText w:val="%6."/>
      <w:lvlJc w:val="right"/>
      <w:pPr>
        <w:ind w:left="4375" w:hanging="180"/>
      </w:pPr>
    </w:lvl>
    <w:lvl w:ilvl="6" w:tplc="FFFFFFFF" w:tentative="1">
      <w:start w:val="1"/>
      <w:numFmt w:val="decimal"/>
      <w:lvlText w:val="%7."/>
      <w:lvlJc w:val="left"/>
      <w:pPr>
        <w:ind w:left="5095" w:hanging="360"/>
      </w:pPr>
    </w:lvl>
    <w:lvl w:ilvl="7" w:tplc="FFFFFFFF" w:tentative="1">
      <w:start w:val="1"/>
      <w:numFmt w:val="lowerLetter"/>
      <w:lvlText w:val="%8."/>
      <w:lvlJc w:val="left"/>
      <w:pPr>
        <w:ind w:left="5815" w:hanging="360"/>
      </w:pPr>
    </w:lvl>
    <w:lvl w:ilvl="8" w:tplc="FFFFFFFF" w:tentative="1">
      <w:start w:val="1"/>
      <w:numFmt w:val="lowerRoman"/>
      <w:lvlText w:val="%9."/>
      <w:lvlJc w:val="right"/>
      <w:pPr>
        <w:ind w:left="6535" w:hanging="180"/>
      </w:pPr>
    </w:lvl>
  </w:abstractNum>
  <w:abstractNum w:abstractNumId="2" w15:restartNumberingAfterBreak="0">
    <w:nsid w:val="08252EC8"/>
    <w:multiLevelType w:val="hybridMultilevel"/>
    <w:tmpl w:val="E6B40D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C6315"/>
    <w:multiLevelType w:val="hybridMultilevel"/>
    <w:tmpl w:val="D02CA1EC"/>
    <w:lvl w:ilvl="0" w:tplc="743A696C">
      <w:numFmt w:val="bullet"/>
      <w:lvlText w:val="-"/>
      <w:lvlJc w:val="left"/>
      <w:pPr>
        <w:ind w:left="1080" w:hanging="360"/>
      </w:pPr>
      <w:rPr>
        <w:rFonts w:ascii="Palatino Linotype" w:eastAsia="Times New Roman" w:hAnsi="Palatino Linotype" w:cs="Arial"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0A7140AD"/>
    <w:multiLevelType w:val="hybridMultilevel"/>
    <w:tmpl w:val="023ABBBC"/>
    <w:lvl w:ilvl="0" w:tplc="04090013">
      <w:start w:val="1"/>
      <w:numFmt w:val="upperRoman"/>
      <w:lvlText w:val="%1."/>
      <w:lvlJc w:val="righ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15:restartNumberingAfterBreak="0">
    <w:nsid w:val="0B2700F0"/>
    <w:multiLevelType w:val="hybridMultilevel"/>
    <w:tmpl w:val="2FD8F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CE6C93"/>
    <w:multiLevelType w:val="hybridMultilevel"/>
    <w:tmpl w:val="BB427F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CF5616"/>
    <w:multiLevelType w:val="hybridMultilevel"/>
    <w:tmpl w:val="8C287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14911"/>
    <w:multiLevelType w:val="hybridMultilevel"/>
    <w:tmpl w:val="F702B2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520FD6"/>
    <w:multiLevelType w:val="hybridMultilevel"/>
    <w:tmpl w:val="53206A0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15:restartNumberingAfterBreak="0">
    <w:nsid w:val="1E2F213B"/>
    <w:multiLevelType w:val="hybridMultilevel"/>
    <w:tmpl w:val="F806A3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 w15:restartNumberingAfterBreak="0">
    <w:nsid w:val="205B7DFE"/>
    <w:multiLevelType w:val="hybridMultilevel"/>
    <w:tmpl w:val="85883E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63516C"/>
    <w:multiLevelType w:val="multilevel"/>
    <w:tmpl w:val="D034F03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4" w15:restartNumberingAfterBreak="0">
    <w:nsid w:val="237A3A8C"/>
    <w:multiLevelType w:val="hybridMultilevel"/>
    <w:tmpl w:val="AE0ED9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A535B8D"/>
    <w:multiLevelType w:val="hybridMultilevel"/>
    <w:tmpl w:val="8696D02E"/>
    <w:lvl w:ilvl="0" w:tplc="FFFFFFFF">
      <w:start w:val="1"/>
      <w:numFmt w:val="decimal"/>
      <w:lvlText w:val="%1."/>
      <w:lvlJc w:val="left"/>
      <w:pPr>
        <w:ind w:left="775" w:hanging="360"/>
      </w:pPr>
    </w:lvl>
    <w:lvl w:ilvl="1" w:tplc="FFFFFFFF" w:tentative="1">
      <w:start w:val="1"/>
      <w:numFmt w:val="lowerLetter"/>
      <w:lvlText w:val="%2."/>
      <w:lvlJc w:val="left"/>
      <w:pPr>
        <w:ind w:left="1495" w:hanging="360"/>
      </w:pPr>
    </w:lvl>
    <w:lvl w:ilvl="2" w:tplc="FFFFFFFF" w:tentative="1">
      <w:start w:val="1"/>
      <w:numFmt w:val="lowerRoman"/>
      <w:lvlText w:val="%3."/>
      <w:lvlJc w:val="right"/>
      <w:pPr>
        <w:ind w:left="2215" w:hanging="180"/>
      </w:pPr>
    </w:lvl>
    <w:lvl w:ilvl="3" w:tplc="FFFFFFFF" w:tentative="1">
      <w:start w:val="1"/>
      <w:numFmt w:val="decimal"/>
      <w:lvlText w:val="%4."/>
      <w:lvlJc w:val="left"/>
      <w:pPr>
        <w:ind w:left="2935" w:hanging="360"/>
      </w:pPr>
    </w:lvl>
    <w:lvl w:ilvl="4" w:tplc="FFFFFFFF" w:tentative="1">
      <w:start w:val="1"/>
      <w:numFmt w:val="lowerLetter"/>
      <w:lvlText w:val="%5."/>
      <w:lvlJc w:val="left"/>
      <w:pPr>
        <w:ind w:left="3655" w:hanging="360"/>
      </w:pPr>
    </w:lvl>
    <w:lvl w:ilvl="5" w:tplc="FFFFFFFF" w:tentative="1">
      <w:start w:val="1"/>
      <w:numFmt w:val="lowerRoman"/>
      <w:lvlText w:val="%6."/>
      <w:lvlJc w:val="right"/>
      <w:pPr>
        <w:ind w:left="4375" w:hanging="180"/>
      </w:pPr>
    </w:lvl>
    <w:lvl w:ilvl="6" w:tplc="FFFFFFFF" w:tentative="1">
      <w:start w:val="1"/>
      <w:numFmt w:val="decimal"/>
      <w:lvlText w:val="%7."/>
      <w:lvlJc w:val="left"/>
      <w:pPr>
        <w:ind w:left="5095" w:hanging="360"/>
      </w:pPr>
    </w:lvl>
    <w:lvl w:ilvl="7" w:tplc="FFFFFFFF" w:tentative="1">
      <w:start w:val="1"/>
      <w:numFmt w:val="lowerLetter"/>
      <w:lvlText w:val="%8."/>
      <w:lvlJc w:val="left"/>
      <w:pPr>
        <w:ind w:left="5815" w:hanging="360"/>
      </w:pPr>
    </w:lvl>
    <w:lvl w:ilvl="8" w:tplc="FFFFFFFF" w:tentative="1">
      <w:start w:val="1"/>
      <w:numFmt w:val="lowerRoman"/>
      <w:lvlText w:val="%9."/>
      <w:lvlJc w:val="right"/>
      <w:pPr>
        <w:ind w:left="6535" w:hanging="180"/>
      </w:pPr>
    </w:lvl>
  </w:abstractNum>
  <w:abstractNum w:abstractNumId="16" w15:restartNumberingAfterBreak="0">
    <w:nsid w:val="2F6B62C9"/>
    <w:multiLevelType w:val="hybridMultilevel"/>
    <w:tmpl w:val="09B26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9454E5"/>
    <w:multiLevelType w:val="hybridMultilevel"/>
    <w:tmpl w:val="106C3F22"/>
    <w:lvl w:ilvl="0" w:tplc="BC2EE104">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8" w15:restartNumberingAfterBreak="0">
    <w:nsid w:val="3A215492"/>
    <w:multiLevelType w:val="hybridMultilevel"/>
    <w:tmpl w:val="F718D6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3105CF"/>
    <w:multiLevelType w:val="hybridMultilevel"/>
    <w:tmpl w:val="9C9ED682"/>
    <w:lvl w:ilvl="0" w:tplc="C3564AE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0"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1" w15:restartNumberingAfterBreak="0">
    <w:nsid w:val="5B675924"/>
    <w:multiLevelType w:val="hybridMultilevel"/>
    <w:tmpl w:val="0C5EBD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745726"/>
    <w:multiLevelType w:val="hybridMultilevel"/>
    <w:tmpl w:val="4E7C5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0F4BE2"/>
    <w:multiLevelType w:val="hybridMultilevel"/>
    <w:tmpl w:val="0F14E1AA"/>
    <w:lvl w:ilvl="0" w:tplc="080A000F">
      <w:start w:val="1"/>
      <w:numFmt w:val="decimal"/>
      <w:lvlText w:val="%1."/>
      <w:lvlJc w:val="left"/>
      <w:pPr>
        <w:ind w:left="782" w:hanging="360"/>
      </w:pPr>
    </w:lvl>
    <w:lvl w:ilvl="1" w:tplc="080A0019" w:tentative="1">
      <w:start w:val="1"/>
      <w:numFmt w:val="lowerLetter"/>
      <w:lvlText w:val="%2."/>
      <w:lvlJc w:val="left"/>
      <w:pPr>
        <w:ind w:left="1502" w:hanging="360"/>
      </w:pPr>
    </w:lvl>
    <w:lvl w:ilvl="2" w:tplc="080A001B" w:tentative="1">
      <w:start w:val="1"/>
      <w:numFmt w:val="lowerRoman"/>
      <w:lvlText w:val="%3."/>
      <w:lvlJc w:val="right"/>
      <w:pPr>
        <w:ind w:left="2222" w:hanging="180"/>
      </w:pPr>
    </w:lvl>
    <w:lvl w:ilvl="3" w:tplc="080A000F" w:tentative="1">
      <w:start w:val="1"/>
      <w:numFmt w:val="decimal"/>
      <w:lvlText w:val="%4."/>
      <w:lvlJc w:val="left"/>
      <w:pPr>
        <w:ind w:left="2942" w:hanging="360"/>
      </w:pPr>
    </w:lvl>
    <w:lvl w:ilvl="4" w:tplc="080A0019" w:tentative="1">
      <w:start w:val="1"/>
      <w:numFmt w:val="lowerLetter"/>
      <w:lvlText w:val="%5."/>
      <w:lvlJc w:val="left"/>
      <w:pPr>
        <w:ind w:left="3662" w:hanging="360"/>
      </w:pPr>
    </w:lvl>
    <w:lvl w:ilvl="5" w:tplc="080A001B" w:tentative="1">
      <w:start w:val="1"/>
      <w:numFmt w:val="lowerRoman"/>
      <w:lvlText w:val="%6."/>
      <w:lvlJc w:val="right"/>
      <w:pPr>
        <w:ind w:left="4382" w:hanging="180"/>
      </w:pPr>
    </w:lvl>
    <w:lvl w:ilvl="6" w:tplc="080A000F" w:tentative="1">
      <w:start w:val="1"/>
      <w:numFmt w:val="decimal"/>
      <w:lvlText w:val="%7."/>
      <w:lvlJc w:val="left"/>
      <w:pPr>
        <w:ind w:left="5102" w:hanging="360"/>
      </w:pPr>
    </w:lvl>
    <w:lvl w:ilvl="7" w:tplc="080A0019" w:tentative="1">
      <w:start w:val="1"/>
      <w:numFmt w:val="lowerLetter"/>
      <w:lvlText w:val="%8."/>
      <w:lvlJc w:val="left"/>
      <w:pPr>
        <w:ind w:left="5822" w:hanging="360"/>
      </w:pPr>
    </w:lvl>
    <w:lvl w:ilvl="8" w:tplc="080A001B" w:tentative="1">
      <w:start w:val="1"/>
      <w:numFmt w:val="lowerRoman"/>
      <w:lvlText w:val="%9."/>
      <w:lvlJc w:val="right"/>
      <w:pPr>
        <w:ind w:left="6542" w:hanging="180"/>
      </w:pPr>
    </w:lvl>
  </w:abstractNum>
  <w:abstractNum w:abstractNumId="24" w15:restartNumberingAfterBreak="0">
    <w:nsid w:val="6A410C6F"/>
    <w:multiLevelType w:val="hybridMultilevel"/>
    <w:tmpl w:val="618A403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5" w15:restartNumberingAfterBreak="0">
    <w:nsid w:val="6DD437A7"/>
    <w:multiLevelType w:val="hybridMultilevel"/>
    <w:tmpl w:val="8696D02E"/>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6" w15:restartNumberingAfterBreak="0">
    <w:nsid w:val="6F6E14D1"/>
    <w:multiLevelType w:val="hybridMultilevel"/>
    <w:tmpl w:val="20FA9F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0A0A9B"/>
    <w:multiLevelType w:val="hybridMultilevel"/>
    <w:tmpl w:val="FCD892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CF73F2"/>
    <w:multiLevelType w:val="hybridMultilevel"/>
    <w:tmpl w:val="D72A271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2508A9"/>
    <w:multiLevelType w:val="hybridMultilevel"/>
    <w:tmpl w:val="E59086D8"/>
    <w:lvl w:ilvl="0" w:tplc="705621B8">
      <w:start w:val="1"/>
      <w:numFmt w:val="lowerLetter"/>
      <w:lvlText w:val="%1)"/>
      <w:lvlJc w:val="left"/>
      <w:pPr>
        <w:ind w:left="720" w:hanging="360"/>
      </w:pPr>
      <w:rPr>
        <w:rFonts w:eastAsia="Palatino Linotype" w:cs="Palatino Linotype" w:hint="default"/>
        <w:b/>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7F663DC"/>
    <w:multiLevelType w:val="hybridMultilevel"/>
    <w:tmpl w:val="53D81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930383"/>
    <w:multiLevelType w:val="hybridMultilevel"/>
    <w:tmpl w:val="9D9CD7F8"/>
    <w:lvl w:ilvl="0" w:tplc="A5D2F264">
      <w:numFmt w:val="bullet"/>
      <w:lvlText w:val="-"/>
      <w:lvlJc w:val="left"/>
      <w:pPr>
        <w:ind w:left="1080" w:hanging="360"/>
      </w:pPr>
      <w:rPr>
        <w:rFonts w:ascii="Palatino Linotype" w:eastAsia="Times New Roman" w:hAnsi="Palatino Linotype" w:cs="Times New Roman"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15:restartNumberingAfterBreak="0">
    <w:nsid w:val="7C342654"/>
    <w:multiLevelType w:val="hybridMultilevel"/>
    <w:tmpl w:val="34B206D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557281810">
    <w:abstractNumId w:val="13"/>
  </w:num>
  <w:num w:numId="2" w16cid:durableId="427696740">
    <w:abstractNumId w:val="28"/>
  </w:num>
  <w:num w:numId="3" w16cid:durableId="447119036">
    <w:abstractNumId w:val="9"/>
  </w:num>
  <w:num w:numId="4" w16cid:durableId="74711221">
    <w:abstractNumId w:val="24"/>
  </w:num>
  <w:num w:numId="5" w16cid:durableId="2012029600">
    <w:abstractNumId w:val="7"/>
  </w:num>
  <w:num w:numId="6" w16cid:durableId="2123726475">
    <w:abstractNumId w:val="22"/>
  </w:num>
  <w:num w:numId="7" w16cid:durableId="52434206">
    <w:abstractNumId w:val="29"/>
  </w:num>
  <w:num w:numId="8" w16cid:durableId="1249272880">
    <w:abstractNumId w:val="11"/>
  </w:num>
  <w:num w:numId="9" w16cid:durableId="1134525597">
    <w:abstractNumId w:val="25"/>
  </w:num>
  <w:num w:numId="10" w16cid:durableId="1258755840">
    <w:abstractNumId w:val="4"/>
  </w:num>
  <w:num w:numId="11" w16cid:durableId="1097291511">
    <w:abstractNumId w:val="31"/>
  </w:num>
  <w:num w:numId="12" w16cid:durableId="2091996372">
    <w:abstractNumId w:val="26"/>
  </w:num>
  <w:num w:numId="13" w16cid:durableId="715743225">
    <w:abstractNumId w:val="17"/>
  </w:num>
  <w:num w:numId="14" w16cid:durableId="1472165972">
    <w:abstractNumId w:val="19"/>
  </w:num>
  <w:num w:numId="15" w16cid:durableId="734863755">
    <w:abstractNumId w:val="21"/>
  </w:num>
  <w:num w:numId="16" w16cid:durableId="1269894731">
    <w:abstractNumId w:val="5"/>
  </w:num>
  <w:num w:numId="17" w16cid:durableId="1722091993">
    <w:abstractNumId w:val="27"/>
  </w:num>
  <w:num w:numId="18" w16cid:durableId="1679891190">
    <w:abstractNumId w:val="2"/>
  </w:num>
  <w:num w:numId="19" w16cid:durableId="1280838379">
    <w:abstractNumId w:val="33"/>
  </w:num>
  <w:num w:numId="20" w16cid:durableId="1172375610">
    <w:abstractNumId w:val="12"/>
  </w:num>
  <w:num w:numId="21" w16cid:durableId="1929003936">
    <w:abstractNumId w:val="15"/>
  </w:num>
  <w:num w:numId="22" w16cid:durableId="1076051894">
    <w:abstractNumId w:val="1"/>
  </w:num>
  <w:num w:numId="23" w16cid:durableId="971515983">
    <w:abstractNumId w:val="23"/>
  </w:num>
  <w:num w:numId="24" w16cid:durableId="1396050116">
    <w:abstractNumId w:val="8"/>
  </w:num>
  <w:num w:numId="25" w16cid:durableId="1986811350">
    <w:abstractNumId w:val="16"/>
  </w:num>
  <w:num w:numId="26" w16cid:durableId="744227832">
    <w:abstractNumId w:val="20"/>
  </w:num>
  <w:num w:numId="27" w16cid:durableId="967198973">
    <w:abstractNumId w:val="6"/>
  </w:num>
  <w:num w:numId="28" w16cid:durableId="1978605395">
    <w:abstractNumId w:val="10"/>
  </w:num>
  <w:num w:numId="29" w16cid:durableId="1426531409">
    <w:abstractNumId w:val="0"/>
  </w:num>
  <w:num w:numId="30" w16cid:durableId="1141582583">
    <w:abstractNumId w:val="18"/>
  </w:num>
  <w:num w:numId="31" w16cid:durableId="1770394282">
    <w:abstractNumId w:val="3"/>
  </w:num>
  <w:num w:numId="32" w16cid:durableId="1874490597">
    <w:abstractNumId w:val="32"/>
  </w:num>
  <w:num w:numId="33" w16cid:durableId="911697253">
    <w:abstractNumId w:val="14"/>
  </w:num>
  <w:num w:numId="34" w16cid:durableId="410588645">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8E4"/>
    <w:rsid w:val="0000045D"/>
    <w:rsid w:val="000009AE"/>
    <w:rsid w:val="0000227A"/>
    <w:rsid w:val="000026CF"/>
    <w:rsid w:val="00002FA5"/>
    <w:rsid w:val="0000354B"/>
    <w:rsid w:val="00004469"/>
    <w:rsid w:val="00005347"/>
    <w:rsid w:val="000056BB"/>
    <w:rsid w:val="00005B85"/>
    <w:rsid w:val="00007D8F"/>
    <w:rsid w:val="0001172F"/>
    <w:rsid w:val="00011980"/>
    <w:rsid w:val="00012E56"/>
    <w:rsid w:val="0001366A"/>
    <w:rsid w:val="00013C75"/>
    <w:rsid w:val="000143E2"/>
    <w:rsid w:val="000143F3"/>
    <w:rsid w:val="00015C81"/>
    <w:rsid w:val="000171B7"/>
    <w:rsid w:val="00020E74"/>
    <w:rsid w:val="00022B41"/>
    <w:rsid w:val="000240C8"/>
    <w:rsid w:val="000250DA"/>
    <w:rsid w:val="0002560B"/>
    <w:rsid w:val="0002702E"/>
    <w:rsid w:val="00027921"/>
    <w:rsid w:val="000306A7"/>
    <w:rsid w:val="00030FDA"/>
    <w:rsid w:val="000315CA"/>
    <w:rsid w:val="00031A66"/>
    <w:rsid w:val="00031AB1"/>
    <w:rsid w:val="00031B3B"/>
    <w:rsid w:val="0003281E"/>
    <w:rsid w:val="00032896"/>
    <w:rsid w:val="000329BE"/>
    <w:rsid w:val="00032DE3"/>
    <w:rsid w:val="0003628E"/>
    <w:rsid w:val="00036740"/>
    <w:rsid w:val="0004186E"/>
    <w:rsid w:val="00044C7F"/>
    <w:rsid w:val="000451BE"/>
    <w:rsid w:val="00045379"/>
    <w:rsid w:val="000458B5"/>
    <w:rsid w:val="00045CB8"/>
    <w:rsid w:val="00045F6D"/>
    <w:rsid w:val="000508FA"/>
    <w:rsid w:val="0005171D"/>
    <w:rsid w:val="00055224"/>
    <w:rsid w:val="000610F9"/>
    <w:rsid w:val="00061821"/>
    <w:rsid w:val="000623F9"/>
    <w:rsid w:val="00063701"/>
    <w:rsid w:val="00063A10"/>
    <w:rsid w:val="00063C69"/>
    <w:rsid w:val="00064EA6"/>
    <w:rsid w:val="000662F8"/>
    <w:rsid w:val="00066CAB"/>
    <w:rsid w:val="00070E99"/>
    <w:rsid w:val="00073E78"/>
    <w:rsid w:val="00073E92"/>
    <w:rsid w:val="00073FC2"/>
    <w:rsid w:val="00074125"/>
    <w:rsid w:val="00074B0E"/>
    <w:rsid w:val="00076AE0"/>
    <w:rsid w:val="0007756F"/>
    <w:rsid w:val="0008033D"/>
    <w:rsid w:val="0008151E"/>
    <w:rsid w:val="000821BF"/>
    <w:rsid w:val="00085007"/>
    <w:rsid w:val="0008548C"/>
    <w:rsid w:val="0008650D"/>
    <w:rsid w:val="00086AF1"/>
    <w:rsid w:val="0008719F"/>
    <w:rsid w:val="00087E9F"/>
    <w:rsid w:val="00090174"/>
    <w:rsid w:val="00091552"/>
    <w:rsid w:val="00091C3A"/>
    <w:rsid w:val="00092235"/>
    <w:rsid w:val="000936B5"/>
    <w:rsid w:val="000944B9"/>
    <w:rsid w:val="000948CA"/>
    <w:rsid w:val="000954A0"/>
    <w:rsid w:val="00095CD4"/>
    <w:rsid w:val="0009704F"/>
    <w:rsid w:val="000A18F1"/>
    <w:rsid w:val="000A2E75"/>
    <w:rsid w:val="000A3486"/>
    <w:rsid w:val="000A46DE"/>
    <w:rsid w:val="000A46EB"/>
    <w:rsid w:val="000A5195"/>
    <w:rsid w:val="000A535D"/>
    <w:rsid w:val="000A5980"/>
    <w:rsid w:val="000A79DA"/>
    <w:rsid w:val="000A7EDC"/>
    <w:rsid w:val="000B03E0"/>
    <w:rsid w:val="000B45EB"/>
    <w:rsid w:val="000B4B51"/>
    <w:rsid w:val="000B4D0F"/>
    <w:rsid w:val="000B53D8"/>
    <w:rsid w:val="000B545B"/>
    <w:rsid w:val="000B5864"/>
    <w:rsid w:val="000B7158"/>
    <w:rsid w:val="000B752B"/>
    <w:rsid w:val="000C0AAF"/>
    <w:rsid w:val="000C0B33"/>
    <w:rsid w:val="000C102A"/>
    <w:rsid w:val="000C2602"/>
    <w:rsid w:val="000C5B8B"/>
    <w:rsid w:val="000C69A9"/>
    <w:rsid w:val="000D0352"/>
    <w:rsid w:val="000D1A4E"/>
    <w:rsid w:val="000D1B55"/>
    <w:rsid w:val="000D2A53"/>
    <w:rsid w:val="000D3C75"/>
    <w:rsid w:val="000D4532"/>
    <w:rsid w:val="000D4A3A"/>
    <w:rsid w:val="000D5800"/>
    <w:rsid w:val="000D67B8"/>
    <w:rsid w:val="000D69D7"/>
    <w:rsid w:val="000D7523"/>
    <w:rsid w:val="000E0C4D"/>
    <w:rsid w:val="000E1AEC"/>
    <w:rsid w:val="000E30C2"/>
    <w:rsid w:val="000E3ADA"/>
    <w:rsid w:val="000E3AEA"/>
    <w:rsid w:val="000E6545"/>
    <w:rsid w:val="000E686B"/>
    <w:rsid w:val="000F2A5E"/>
    <w:rsid w:val="000F2E5A"/>
    <w:rsid w:val="000F3EC2"/>
    <w:rsid w:val="000F3F8D"/>
    <w:rsid w:val="00100C19"/>
    <w:rsid w:val="00101FCB"/>
    <w:rsid w:val="00104391"/>
    <w:rsid w:val="00106372"/>
    <w:rsid w:val="00107683"/>
    <w:rsid w:val="00111DCD"/>
    <w:rsid w:val="00112791"/>
    <w:rsid w:val="00112C29"/>
    <w:rsid w:val="00114CF9"/>
    <w:rsid w:val="00114DCB"/>
    <w:rsid w:val="00114FD0"/>
    <w:rsid w:val="00116FA9"/>
    <w:rsid w:val="00117250"/>
    <w:rsid w:val="00121E3A"/>
    <w:rsid w:val="001228AB"/>
    <w:rsid w:val="001229FC"/>
    <w:rsid w:val="00124209"/>
    <w:rsid w:val="00124855"/>
    <w:rsid w:val="001254F5"/>
    <w:rsid w:val="00127033"/>
    <w:rsid w:val="0012724B"/>
    <w:rsid w:val="00134D0E"/>
    <w:rsid w:val="00135EBA"/>
    <w:rsid w:val="00136C13"/>
    <w:rsid w:val="00136D04"/>
    <w:rsid w:val="00136FAD"/>
    <w:rsid w:val="00137C84"/>
    <w:rsid w:val="00140557"/>
    <w:rsid w:val="001408A0"/>
    <w:rsid w:val="00140CED"/>
    <w:rsid w:val="001414E7"/>
    <w:rsid w:val="001439C9"/>
    <w:rsid w:val="00146F0A"/>
    <w:rsid w:val="001507FF"/>
    <w:rsid w:val="0015142D"/>
    <w:rsid w:val="00151D16"/>
    <w:rsid w:val="00152495"/>
    <w:rsid w:val="00152AB2"/>
    <w:rsid w:val="00152C2B"/>
    <w:rsid w:val="00153277"/>
    <w:rsid w:val="00160115"/>
    <w:rsid w:val="00161298"/>
    <w:rsid w:val="00161FBE"/>
    <w:rsid w:val="00163DF4"/>
    <w:rsid w:val="0016613D"/>
    <w:rsid w:val="0016745C"/>
    <w:rsid w:val="001705AC"/>
    <w:rsid w:val="001710C0"/>
    <w:rsid w:val="001712BB"/>
    <w:rsid w:val="001733A0"/>
    <w:rsid w:val="00175897"/>
    <w:rsid w:val="00176D46"/>
    <w:rsid w:val="00177BC8"/>
    <w:rsid w:val="00180B9F"/>
    <w:rsid w:val="00180F0F"/>
    <w:rsid w:val="00181C01"/>
    <w:rsid w:val="00181CC5"/>
    <w:rsid w:val="001829BE"/>
    <w:rsid w:val="00182C4E"/>
    <w:rsid w:val="00184E8E"/>
    <w:rsid w:val="001854E1"/>
    <w:rsid w:val="0018577F"/>
    <w:rsid w:val="00193784"/>
    <w:rsid w:val="00194676"/>
    <w:rsid w:val="00196DCE"/>
    <w:rsid w:val="00196FE9"/>
    <w:rsid w:val="001A02EC"/>
    <w:rsid w:val="001A1756"/>
    <w:rsid w:val="001A30F5"/>
    <w:rsid w:val="001A4643"/>
    <w:rsid w:val="001A4BAD"/>
    <w:rsid w:val="001A5630"/>
    <w:rsid w:val="001A577E"/>
    <w:rsid w:val="001A7406"/>
    <w:rsid w:val="001A7484"/>
    <w:rsid w:val="001A7624"/>
    <w:rsid w:val="001A7959"/>
    <w:rsid w:val="001A7C9B"/>
    <w:rsid w:val="001B05B9"/>
    <w:rsid w:val="001B421D"/>
    <w:rsid w:val="001B6914"/>
    <w:rsid w:val="001B7B88"/>
    <w:rsid w:val="001B7FA2"/>
    <w:rsid w:val="001C1337"/>
    <w:rsid w:val="001C1CAF"/>
    <w:rsid w:val="001C2AC5"/>
    <w:rsid w:val="001C336E"/>
    <w:rsid w:val="001C38B9"/>
    <w:rsid w:val="001C50EE"/>
    <w:rsid w:val="001C7319"/>
    <w:rsid w:val="001C7D87"/>
    <w:rsid w:val="001D23B4"/>
    <w:rsid w:val="001D27C1"/>
    <w:rsid w:val="001D3E87"/>
    <w:rsid w:val="001D49A2"/>
    <w:rsid w:val="001D5BB2"/>
    <w:rsid w:val="001D606E"/>
    <w:rsid w:val="001D627A"/>
    <w:rsid w:val="001D6B60"/>
    <w:rsid w:val="001E04A8"/>
    <w:rsid w:val="001E0820"/>
    <w:rsid w:val="001E0C3F"/>
    <w:rsid w:val="001E11BF"/>
    <w:rsid w:val="001E2C56"/>
    <w:rsid w:val="001E3960"/>
    <w:rsid w:val="001E4787"/>
    <w:rsid w:val="001E5168"/>
    <w:rsid w:val="001E58D8"/>
    <w:rsid w:val="001E6631"/>
    <w:rsid w:val="001E78AA"/>
    <w:rsid w:val="001F013D"/>
    <w:rsid w:val="001F2101"/>
    <w:rsid w:val="001F2360"/>
    <w:rsid w:val="001F3969"/>
    <w:rsid w:val="001F4AA0"/>
    <w:rsid w:val="001F607C"/>
    <w:rsid w:val="001F61DA"/>
    <w:rsid w:val="001F7532"/>
    <w:rsid w:val="00200CE7"/>
    <w:rsid w:val="00202207"/>
    <w:rsid w:val="00204420"/>
    <w:rsid w:val="00205ACD"/>
    <w:rsid w:val="002064B4"/>
    <w:rsid w:val="002075A5"/>
    <w:rsid w:val="00212797"/>
    <w:rsid w:val="00212A9D"/>
    <w:rsid w:val="0021501E"/>
    <w:rsid w:val="00215192"/>
    <w:rsid w:val="0021530C"/>
    <w:rsid w:val="00215A5F"/>
    <w:rsid w:val="002167CF"/>
    <w:rsid w:val="002205C0"/>
    <w:rsid w:val="00221889"/>
    <w:rsid w:val="00221AB3"/>
    <w:rsid w:val="002248AC"/>
    <w:rsid w:val="00226AF5"/>
    <w:rsid w:val="00230A09"/>
    <w:rsid w:val="0023220E"/>
    <w:rsid w:val="0023373D"/>
    <w:rsid w:val="0023423C"/>
    <w:rsid w:val="00235909"/>
    <w:rsid w:val="00235A17"/>
    <w:rsid w:val="00237402"/>
    <w:rsid w:val="002406B0"/>
    <w:rsid w:val="002420E3"/>
    <w:rsid w:val="002448CB"/>
    <w:rsid w:val="0024603C"/>
    <w:rsid w:val="00246968"/>
    <w:rsid w:val="002525C7"/>
    <w:rsid w:val="002526E7"/>
    <w:rsid w:val="002545DA"/>
    <w:rsid w:val="002548EC"/>
    <w:rsid w:val="00254BA9"/>
    <w:rsid w:val="002577FE"/>
    <w:rsid w:val="00261125"/>
    <w:rsid w:val="002659E9"/>
    <w:rsid w:val="00267074"/>
    <w:rsid w:val="00267244"/>
    <w:rsid w:val="002717B7"/>
    <w:rsid w:val="00271BC1"/>
    <w:rsid w:val="0027268C"/>
    <w:rsid w:val="00273D0E"/>
    <w:rsid w:val="00274159"/>
    <w:rsid w:val="00274300"/>
    <w:rsid w:val="00274BE8"/>
    <w:rsid w:val="002765A6"/>
    <w:rsid w:val="0028097F"/>
    <w:rsid w:val="002827D6"/>
    <w:rsid w:val="0028588E"/>
    <w:rsid w:val="00286784"/>
    <w:rsid w:val="00287700"/>
    <w:rsid w:val="00287CF0"/>
    <w:rsid w:val="00290D84"/>
    <w:rsid w:val="00292BF6"/>
    <w:rsid w:val="00292EB0"/>
    <w:rsid w:val="0029431D"/>
    <w:rsid w:val="00294823"/>
    <w:rsid w:val="00295749"/>
    <w:rsid w:val="0029598B"/>
    <w:rsid w:val="00296316"/>
    <w:rsid w:val="00297A36"/>
    <w:rsid w:val="002A0229"/>
    <w:rsid w:val="002A0ABA"/>
    <w:rsid w:val="002A2034"/>
    <w:rsid w:val="002A24F4"/>
    <w:rsid w:val="002A38BF"/>
    <w:rsid w:val="002A4319"/>
    <w:rsid w:val="002A5409"/>
    <w:rsid w:val="002A56AE"/>
    <w:rsid w:val="002A5933"/>
    <w:rsid w:val="002A597E"/>
    <w:rsid w:val="002B113A"/>
    <w:rsid w:val="002B18B5"/>
    <w:rsid w:val="002B19E0"/>
    <w:rsid w:val="002B1A1F"/>
    <w:rsid w:val="002B1C3E"/>
    <w:rsid w:val="002B2879"/>
    <w:rsid w:val="002B4D9F"/>
    <w:rsid w:val="002B5A2F"/>
    <w:rsid w:val="002B5DBD"/>
    <w:rsid w:val="002C07C4"/>
    <w:rsid w:val="002C1B76"/>
    <w:rsid w:val="002C3189"/>
    <w:rsid w:val="002C6FA0"/>
    <w:rsid w:val="002C72D2"/>
    <w:rsid w:val="002D08E3"/>
    <w:rsid w:val="002D0C68"/>
    <w:rsid w:val="002D30CB"/>
    <w:rsid w:val="002D310D"/>
    <w:rsid w:val="002D59F9"/>
    <w:rsid w:val="002E23FD"/>
    <w:rsid w:val="002E2D7B"/>
    <w:rsid w:val="002E5E6A"/>
    <w:rsid w:val="002F14AA"/>
    <w:rsid w:val="002F2198"/>
    <w:rsid w:val="002F37BE"/>
    <w:rsid w:val="002F3C96"/>
    <w:rsid w:val="002F4577"/>
    <w:rsid w:val="002F6125"/>
    <w:rsid w:val="002F6424"/>
    <w:rsid w:val="002F7083"/>
    <w:rsid w:val="002F7704"/>
    <w:rsid w:val="00300AAE"/>
    <w:rsid w:val="00300D0B"/>
    <w:rsid w:val="00303210"/>
    <w:rsid w:val="00304D88"/>
    <w:rsid w:val="003056A2"/>
    <w:rsid w:val="00306096"/>
    <w:rsid w:val="00307369"/>
    <w:rsid w:val="003107AB"/>
    <w:rsid w:val="003111C0"/>
    <w:rsid w:val="00311B09"/>
    <w:rsid w:val="0031632F"/>
    <w:rsid w:val="0031645D"/>
    <w:rsid w:val="00317A04"/>
    <w:rsid w:val="00317A10"/>
    <w:rsid w:val="00320A67"/>
    <w:rsid w:val="00321565"/>
    <w:rsid w:val="0032187D"/>
    <w:rsid w:val="003231E2"/>
    <w:rsid w:val="00323CD2"/>
    <w:rsid w:val="00324E31"/>
    <w:rsid w:val="003272FB"/>
    <w:rsid w:val="00327723"/>
    <w:rsid w:val="003317CD"/>
    <w:rsid w:val="00333965"/>
    <w:rsid w:val="00335EE5"/>
    <w:rsid w:val="00337739"/>
    <w:rsid w:val="00337BA5"/>
    <w:rsid w:val="003412D2"/>
    <w:rsid w:val="0034179E"/>
    <w:rsid w:val="00341AC3"/>
    <w:rsid w:val="0034299B"/>
    <w:rsid w:val="003430A8"/>
    <w:rsid w:val="00344276"/>
    <w:rsid w:val="003442C8"/>
    <w:rsid w:val="003443B2"/>
    <w:rsid w:val="00344848"/>
    <w:rsid w:val="00345B43"/>
    <w:rsid w:val="0034605F"/>
    <w:rsid w:val="00346B14"/>
    <w:rsid w:val="00346ECE"/>
    <w:rsid w:val="00351C94"/>
    <w:rsid w:val="003549DC"/>
    <w:rsid w:val="00355FED"/>
    <w:rsid w:val="00361B9C"/>
    <w:rsid w:val="00365C45"/>
    <w:rsid w:val="0036654D"/>
    <w:rsid w:val="00371031"/>
    <w:rsid w:val="003736ED"/>
    <w:rsid w:val="00374444"/>
    <w:rsid w:val="00374F7B"/>
    <w:rsid w:val="003755BC"/>
    <w:rsid w:val="003756A4"/>
    <w:rsid w:val="00376114"/>
    <w:rsid w:val="00376CEC"/>
    <w:rsid w:val="00380758"/>
    <w:rsid w:val="003820FC"/>
    <w:rsid w:val="003827B4"/>
    <w:rsid w:val="00383C82"/>
    <w:rsid w:val="00386BBB"/>
    <w:rsid w:val="00386D84"/>
    <w:rsid w:val="0039245A"/>
    <w:rsid w:val="00392C89"/>
    <w:rsid w:val="00393F7A"/>
    <w:rsid w:val="00394A1E"/>
    <w:rsid w:val="003A241D"/>
    <w:rsid w:val="003A4076"/>
    <w:rsid w:val="003A43CE"/>
    <w:rsid w:val="003A60CC"/>
    <w:rsid w:val="003A61F9"/>
    <w:rsid w:val="003A73D3"/>
    <w:rsid w:val="003B1A03"/>
    <w:rsid w:val="003B1C4E"/>
    <w:rsid w:val="003B1E88"/>
    <w:rsid w:val="003B2317"/>
    <w:rsid w:val="003B5455"/>
    <w:rsid w:val="003B5FFE"/>
    <w:rsid w:val="003B60F9"/>
    <w:rsid w:val="003B63C0"/>
    <w:rsid w:val="003B6686"/>
    <w:rsid w:val="003C2632"/>
    <w:rsid w:val="003C2A8E"/>
    <w:rsid w:val="003C480B"/>
    <w:rsid w:val="003C7873"/>
    <w:rsid w:val="003C78F7"/>
    <w:rsid w:val="003C79D5"/>
    <w:rsid w:val="003D0A89"/>
    <w:rsid w:val="003D11E5"/>
    <w:rsid w:val="003D153C"/>
    <w:rsid w:val="003D305F"/>
    <w:rsid w:val="003D4806"/>
    <w:rsid w:val="003E0BC5"/>
    <w:rsid w:val="003E1563"/>
    <w:rsid w:val="003E16E1"/>
    <w:rsid w:val="003E2624"/>
    <w:rsid w:val="003E2B21"/>
    <w:rsid w:val="003E34C9"/>
    <w:rsid w:val="003E4B54"/>
    <w:rsid w:val="003F0DF5"/>
    <w:rsid w:val="003F332C"/>
    <w:rsid w:val="003F3BA1"/>
    <w:rsid w:val="003F45E8"/>
    <w:rsid w:val="003F659A"/>
    <w:rsid w:val="003F6CB2"/>
    <w:rsid w:val="00400E16"/>
    <w:rsid w:val="004012CF"/>
    <w:rsid w:val="004012E1"/>
    <w:rsid w:val="004020B1"/>
    <w:rsid w:val="004028F5"/>
    <w:rsid w:val="00402FF3"/>
    <w:rsid w:val="00404627"/>
    <w:rsid w:val="00405192"/>
    <w:rsid w:val="004052CD"/>
    <w:rsid w:val="00405EAB"/>
    <w:rsid w:val="00406265"/>
    <w:rsid w:val="004069EB"/>
    <w:rsid w:val="004072AA"/>
    <w:rsid w:val="004109EC"/>
    <w:rsid w:val="00410BE9"/>
    <w:rsid w:val="004111DA"/>
    <w:rsid w:val="00413327"/>
    <w:rsid w:val="00413F1C"/>
    <w:rsid w:val="0041440A"/>
    <w:rsid w:val="004218E5"/>
    <w:rsid w:val="00423213"/>
    <w:rsid w:val="0042416D"/>
    <w:rsid w:val="00426D1E"/>
    <w:rsid w:val="00431A8E"/>
    <w:rsid w:val="00431DF7"/>
    <w:rsid w:val="00431FD9"/>
    <w:rsid w:val="00433507"/>
    <w:rsid w:val="00433652"/>
    <w:rsid w:val="004336AE"/>
    <w:rsid w:val="00433FA1"/>
    <w:rsid w:val="00437A0E"/>
    <w:rsid w:val="00441566"/>
    <w:rsid w:val="00443B76"/>
    <w:rsid w:val="0044504F"/>
    <w:rsid w:val="00445A21"/>
    <w:rsid w:val="004460C0"/>
    <w:rsid w:val="004502F1"/>
    <w:rsid w:val="004516EB"/>
    <w:rsid w:val="00451E82"/>
    <w:rsid w:val="004529B6"/>
    <w:rsid w:val="00453DBD"/>
    <w:rsid w:val="00454CE6"/>
    <w:rsid w:val="00456456"/>
    <w:rsid w:val="00457162"/>
    <w:rsid w:val="00457A9F"/>
    <w:rsid w:val="0046133D"/>
    <w:rsid w:val="00462881"/>
    <w:rsid w:val="00462B0D"/>
    <w:rsid w:val="00464534"/>
    <w:rsid w:val="0046475C"/>
    <w:rsid w:val="00464805"/>
    <w:rsid w:val="00466B1C"/>
    <w:rsid w:val="004702BF"/>
    <w:rsid w:val="00470F88"/>
    <w:rsid w:val="00472649"/>
    <w:rsid w:val="004726B1"/>
    <w:rsid w:val="0047555B"/>
    <w:rsid w:val="00475F48"/>
    <w:rsid w:val="0047718A"/>
    <w:rsid w:val="00477430"/>
    <w:rsid w:val="00477CB9"/>
    <w:rsid w:val="00477CC2"/>
    <w:rsid w:val="00480C13"/>
    <w:rsid w:val="00481325"/>
    <w:rsid w:val="0048180A"/>
    <w:rsid w:val="00481C7A"/>
    <w:rsid w:val="004836B3"/>
    <w:rsid w:val="004853F7"/>
    <w:rsid w:val="00485906"/>
    <w:rsid w:val="00486CC8"/>
    <w:rsid w:val="004906C8"/>
    <w:rsid w:val="00491EEC"/>
    <w:rsid w:val="0049255A"/>
    <w:rsid w:val="0049303D"/>
    <w:rsid w:val="0049459B"/>
    <w:rsid w:val="00494DE3"/>
    <w:rsid w:val="00495252"/>
    <w:rsid w:val="004964B5"/>
    <w:rsid w:val="0049675F"/>
    <w:rsid w:val="004967E2"/>
    <w:rsid w:val="0049785D"/>
    <w:rsid w:val="004A1436"/>
    <w:rsid w:val="004A290F"/>
    <w:rsid w:val="004A5FFD"/>
    <w:rsid w:val="004A6011"/>
    <w:rsid w:val="004A7195"/>
    <w:rsid w:val="004A7CE2"/>
    <w:rsid w:val="004B0DB0"/>
    <w:rsid w:val="004B376D"/>
    <w:rsid w:val="004B5DEC"/>
    <w:rsid w:val="004B7F32"/>
    <w:rsid w:val="004C1DF1"/>
    <w:rsid w:val="004C4E77"/>
    <w:rsid w:val="004C6DAE"/>
    <w:rsid w:val="004C74FD"/>
    <w:rsid w:val="004D08EB"/>
    <w:rsid w:val="004D6029"/>
    <w:rsid w:val="004D6663"/>
    <w:rsid w:val="004D6F54"/>
    <w:rsid w:val="004E004F"/>
    <w:rsid w:val="004E0166"/>
    <w:rsid w:val="004E0679"/>
    <w:rsid w:val="004E0B32"/>
    <w:rsid w:val="004E165C"/>
    <w:rsid w:val="004E1AC5"/>
    <w:rsid w:val="004E1B1C"/>
    <w:rsid w:val="004E2371"/>
    <w:rsid w:val="004E6BE9"/>
    <w:rsid w:val="004E79A4"/>
    <w:rsid w:val="004F12AB"/>
    <w:rsid w:val="004F26CF"/>
    <w:rsid w:val="004F3264"/>
    <w:rsid w:val="004F3E8F"/>
    <w:rsid w:val="004F4792"/>
    <w:rsid w:val="004F4DF1"/>
    <w:rsid w:val="004F5F65"/>
    <w:rsid w:val="004F74F7"/>
    <w:rsid w:val="00502F50"/>
    <w:rsid w:val="00503655"/>
    <w:rsid w:val="00505759"/>
    <w:rsid w:val="00505784"/>
    <w:rsid w:val="0050578D"/>
    <w:rsid w:val="0051107C"/>
    <w:rsid w:val="00513251"/>
    <w:rsid w:val="00513861"/>
    <w:rsid w:val="00514187"/>
    <w:rsid w:val="00515090"/>
    <w:rsid w:val="00515221"/>
    <w:rsid w:val="00516A83"/>
    <w:rsid w:val="0051725F"/>
    <w:rsid w:val="00517F23"/>
    <w:rsid w:val="00521A89"/>
    <w:rsid w:val="00521E57"/>
    <w:rsid w:val="005236A4"/>
    <w:rsid w:val="005245BF"/>
    <w:rsid w:val="00525DA1"/>
    <w:rsid w:val="00525E83"/>
    <w:rsid w:val="005268A3"/>
    <w:rsid w:val="00527A22"/>
    <w:rsid w:val="00527EBC"/>
    <w:rsid w:val="005305EA"/>
    <w:rsid w:val="00530E3E"/>
    <w:rsid w:val="005311BB"/>
    <w:rsid w:val="00535C9F"/>
    <w:rsid w:val="00536723"/>
    <w:rsid w:val="00536920"/>
    <w:rsid w:val="005371E7"/>
    <w:rsid w:val="0053787A"/>
    <w:rsid w:val="00537CCF"/>
    <w:rsid w:val="0054033D"/>
    <w:rsid w:val="00540538"/>
    <w:rsid w:val="00540C92"/>
    <w:rsid w:val="00544016"/>
    <w:rsid w:val="005478DE"/>
    <w:rsid w:val="005520FE"/>
    <w:rsid w:val="0055211D"/>
    <w:rsid w:val="00552FA7"/>
    <w:rsid w:val="00553E92"/>
    <w:rsid w:val="00554927"/>
    <w:rsid w:val="005554CB"/>
    <w:rsid w:val="00555FB7"/>
    <w:rsid w:val="00556513"/>
    <w:rsid w:val="00560D4A"/>
    <w:rsid w:val="00562653"/>
    <w:rsid w:val="00563070"/>
    <w:rsid w:val="0056468F"/>
    <w:rsid w:val="00566E4B"/>
    <w:rsid w:val="00567F9A"/>
    <w:rsid w:val="005705E2"/>
    <w:rsid w:val="005714B9"/>
    <w:rsid w:val="00572266"/>
    <w:rsid w:val="005733EB"/>
    <w:rsid w:val="00573F27"/>
    <w:rsid w:val="00575485"/>
    <w:rsid w:val="0057658F"/>
    <w:rsid w:val="00577500"/>
    <w:rsid w:val="00580802"/>
    <w:rsid w:val="00581A22"/>
    <w:rsid w:val="005833A8"/>
    <w:rsid w:val="00584485"/>
    <w:rsid w:val="0058661B"/>
    <w:rsid w:val="00587E4A"/>
    <w:rsid w:val="00590062"/>
    <w:rsid w:val="00590467"/>
    <w:rsid w:val="00591165"/>
    <w:rsid w:val="005930E6"/>
    <w:rsid w:val="005938A7"/>
    <w:rsid w:val="00593E91"/>
    <w:rsid w:val="00594C99"/>
    <w:rsid w:val="00595600"/>
    <w:rsid w:val="00596DC4"/>
    <w:rsid w:val="00597589"/>
    <w:rsid w:val="005A0917"/>
    <w:rsid w:val="005A0B49"/>
    <w:rsid w:val="005A4124"/>
    <w:rsid w:val="005A52D9"/>
    <w:rsid w:val="005A5A6E"/>
    <w:rsid w:val="005A694B"/>
    <w:rsid w:val="005A6D57"/>
    <w:rsid w:val="005A7CA9"/>
    <w:rsid w:val="005B00A4"/>
    <w:rsid w:val="005B0424"/>
    <w:rsid w:val="005B1C46"/>
    <w:rsid w:val="005B2B98"/>
    <w:rsid w:val="005B2E7E"/>
    <w:rsid w:val="005B37EF"/>
    <w:rsid w:val="005B3B2A"/>
    <w:rsid w:val="005B5B70"/>
    <w:rsid w:val="005B5F05"/>
    <w:rsid w:val="005B77A6"/>
    <w:rsid w:val="005B79E7"/>
    <w:rsid w:val="005C36D0"/>
    <w:rsid w:val="005C3CD1"/>
    <w:rsid w:val="005C3E35"/>
    <w:rsid w:val="005C3E9E"/>
    <w:rsid w:val="005C40CB"/>
    <w:rsid w:val="005C687E"/>
    <w:rsid w:val="005C6982"/>
    <w:rsid w:val="005D0901"/>
    <w:rsid w:val="005D147E"/>
    <w:rsid w:val="005D16DD"/>
    <w:rsid w:val="005D2332"/>
    <w:rsid w:val="005D2B59"/>
    <w:rsid w:val="005D362F"/>
    <w:rsid w:val="005D370F"/>
    <w:rsid w:val="005D5217"/>
    <w:rsid w:val="005D5E8C"/>
    <w:rsid w:val="005D7B4D"/>
    <w:rsid w:val="005E0768"/>
    <w:rsid w:val="005E17BC"/>
    <w:rsid w:val="005E4D7C"/>
    <w:rsid w:val="005E4EB4"/>
    <w:rsid w:val="005E54CA"/>
    <w:rsid w:val="005E63EA"/>
    <w:rsid w:val="005E6A46"/>
    <w:rsid w:val="005E7A49"/>
    <w:rsid w:val="005F048E"/>
    <w:rsid w:val="005F1408"/>
    <w:rsid w:val="005F17BC"/>
    <w:rsid w:val="005F1E0B"/>
    <w:rsid w:val="005F4BA7"/>
    <w:rsid w:val="005F57F0"/>
    <w:rsid w:val="005F7424"/>
    <w:rsid w:val="005F7D10"/>
    <w:rsid w:val="00600A14"/>
    <w:rsid w:val="00600FB9"/>
    <w:rsid w:val="006010C7"/>
    <w:rsid w:val="00602223"/>
    <w:rsid w:val="0060225F"/>
    <w:rsid w:val="0060242C"/>
    <w:rsid w:val="00603652"/>
    <w:rsid w:val="00606FDA"/>
    <w:rsid w:val="00607FE5"/>
    <w:rsid w:val="0061042F"/>
    <w:rsid w:val="006107B6"/>
    <w:rsid w:val="00612499"/>
    <w:rsid w:val="00612954"/>
    <w:rsid w:val="00615900"/>
    <w:rsid w:val="006168E4"/>
    <w:rsid w:val="00616943"/>
    <w:rsid w:val="00617CA5"/>
    <w:rsid w:val="00620EEE"/>
    <w:rsid w:val="00621171"/>
    <w:rsid w:val="006214B9"/>
    <w:rsid w:val="00621940"/>
    <w:rsid w:val="00621CE1"/>
    <w:rsid w:val="006223C1"/>
    <w:rsid w:val="0062421A"/>
    <w:rsid w:val="00624FE9"/>
    <w:rsid w:val="0062523F"/>
    <w:rsid w:val="00625866"/>
    <w:rsid w:val="006300D6"/>
    <w:rsid w:val="00630382"/>
    <w:rsid w:val="00630B77"/>
    <w:rsid w:val="00630E5F"/>
    <w:rsid w:val="006321C8"/>
    <w:rsid w:val="0063265C"/>
    <w:rsid w:val="00633079"/>
    <w:rsid w:val="006332DC"/>
    <w:rsid w:val="00635020"/>
    <w:rsid w:val="00635846"/>
    <w:rsid w:val="00637057"/>
    <w:rsid w:val="006373D0"/>
    <w:rsid w:val="00637512"/>
    <w:rsid w:val="0063765F"/>
    <w:rsid w:val="00640EE4"/>
    <w:rsid w:val="0064168D"/>
    <w:rsid w:val="00643161"/>
    <w:rsid w:val="006466F5"/>
    <w:rsid w:val="006468D6"/>
    <w:rsid w:val="006478C6"/>
    <w:rsid w:val="0065025F"/>
    <w:rsid w:val="006529A5"/>
    <w:rsid w:val="0065450F"/>
    <w:rsid w:val="00655735"/>
    <w:rsid w:val="00656479"/>
    <w:rsid w:val="00656A17"/>
    <w:rsid w:val="00657E1B"/>
    <w:rsid w:val="00660155"/>
    <w:rsid w:val="00661404"/>
    <w:rsid w:val="00661753"/>
    <w:rsid w:val="0066369C"/>
    <w:rsid w:val="006646AC"/>
    <w:rsid w:val="006648F4"/>
    <w:rsid w:val="00664D5B"/>
    <w:rsid w:val="00671D7C"/>
    <w:rsid w:val="00672112"/>
    <w:rsid w:val="00672C35"/>
    <w:rsid w:val="00675D5F"/>
    <w:rsid w:val="00676A50"/>
    <w:rsid w:val="00676B1E"/>
    <w:rsid w:val="00676C2E"/>
    <w:rsid w:val="006806AC"/>
    <w:rsid w:val="00681802"/>
    <w:rsid w:val="00682225"/>
    <w:rsid w:val="006822F4"/>
    <w:rsid w:val="00682B6F"/>
    <w:rsid w:val="00683417"/>
    <w:rsid w:val="00684893"/>
    <w:rsid w:val="006848B7"/>
    <w:rsid w:val="00684CBE"/>
    <w:rsid w:val="00685F73"/>
    <w:rsid w:val="0068677F"/>
    <w:rsid w:val="00686FC2"/>
    <w:rsid w:val="0068792F"/>
    <w:rsid w:val="00690736"/>
    <w:rsid w:val="00692DEB"/>
    <w:rsid w:val="0069391E"/>
    <w:rsid w:val="00694735"/>
    <w:rsid w:val="00694D2D"/>
    <w:rsid w:val="00697281"/>
    <w:rsid w:val="00697492"/>
    <w:rsid w:val="006A0422"/>
    <w:rsid w:val="006A18A7"/>
    <w:rsid w:val="006A2C7F"/>
    <w:rsid w:val="006B0AA4"/>
    <w:rsid w:val="006B12A6"/>
    <w:rsid w:val="006B1953"/>
    <w:rsid w:val="006B1BF1"/>
    <w:rsid w:val="006B1C95"/>
    <w:rsid w:val="006B26E3"/>
    <w:rsid w:val="006B3302"/>
    <w:rsid w:val="006B37EA"/>
    <w:rsid w:val="006B7444"/>
    <w:rsid w:val="006B7986"/>
    <w:rsid w:val="006C0C3F"/>
    <w:rsid w:val="006C0CF5"/>
    <w:rsid w:val="006C1288"/>
    <w:rsid w:val="006C32EE"/>
    <w:rsid w:val="006C3831"/>
    <w:rsid w:val="006C6A05"/>
    <w:rsid w:val="006D23FC"/>
    <w:rsid w:val="006D3CD7"/>
    <w:rsid w:val="006D5719"/>
    <w:rsid w:val="006D5803"/>
    <w:rsid w:val="006E01D1"/>
    <w:rsid w:val="006E2644"/>
    <w:rsid w:val="006E34E4"/>
    <w:rsid w:val="006E594D"/>
    <w:rsid w:val="006E5C99"/>
    <w:rsid w:val="006E6525"/>
    <w:rsid w:val="006E6F0E"/>
    <w:rsid w:val="006F1B61"/>
    <w:rsid w:val="006F1FC1"/>
    <w:rsid w:val="006F4A27"/>
    <w:rsid w:val="006F53A9"/>
    <w:rsid w:val="006F5A35"/>
    <w:rsid w:val="006F610D"/>
    <w:rsid w:val="006F6E0E"/>
    <w:rsid w:val="00701033"/>
    <w:rsid w:val="007024E8"/>
    <w:rsid w:val="0070371E"/>
    <w:rsid w:val="00705F8F"/>
    <w:rsid w:val="007064F6"/>
    <w:rsid w:val="007078A3"/>
    <w:rsid w:val="007111B4"/>
    <w:rsid w:val="00711536"/>
    <w:rsid w:val="00711CCC"/>
    <w:rsid w:val="007129C0"/>
    <w:rsid w:val="00713390"/>
    <w:rsid w:val="007142B5"/>
    <w:rsid w:val="00715616"/>
    <w:rsid w:val="00716BFE"/>
    <w:rsid w:val="00720774"/>
    <w:rsid w:val="00721D87"/>
    <w:rsid w:val="00722338"/>
    <w:rsid w:val="007234D1"/>
    <w:rsid w:val="0072378A"/>
    <w:rsid w:val="007247F5"/>
    <w:rsid w:val="00731428"/>
    <w:rsid w:val="0073157A"/>
    <w:rsid w:val="00732722"/>
    <w:rsid w:val="00735209"/>
    <w:rsid w:val="0073547B"/>
    <w:rsid w:val="00735B09"/>
    <w:rsid w:val="00737D40"/>
    <w:rsid w:val="0074023C"/>
    <w:rsid w:val="00743818"/>
    <w:rsid w:val="00744E29"/>
    <w:rsid w:val="00744EEF"/>
    <w:rsid w:val="0074726D"/>
    <w:rsid w:val="00751095"/>
    <w:rsid w:val="007517D1"/>
    <w:rsid w:val="007524CA"/>
    <w:rsid w:val="00753F8F"/>
    <w:rsid w:val="00754B2D"/>
    <w:rsid w:val="00754CAE"/>
    <w:rsid w:val="00756B37"/>
    <w:rsid w:val="00757559"/>
    <w:rsid w:val="00760057"/>
    <w:rsid w:val="00760CA0"/>
    <w:rsid w:val="00761CB4"/>
    <w:rsid w:val="00762240"/>
    <w:rsid w:val="007658D5"/>
    <w:rsid w:val="00772BA8"/>
    <w:rsid w:val="00774266"/>
    <w:rsid w:val="00776651"/>
    <w:rsid w:val="0078028A"/>
    <w:rsid w:val="007806CB"/>
    <w:rsid w:val="00780A54"/>
    <w:rsid w:val="007818E1"/>
    <w:rsid w:val="00781C64"/>
    <w:rsid w:val="007848FB"/>
    <w:rsid w:val="00784999"/>
    <w:rsid w:val="007851D5"/>
    <w:rsid w:val="00785698"/>
    <w:rsid w:val="0078693A"/>
    <w:rsid w:val="00786FB9"/>
    <w:rsid w:val="007900A4"/>
    <w:rsid w:val="007906E0"/>
    <w:rsid w:val="00792E49"/>
    <w:rsid w:val="00794153"/>
    <w:rsid w:val="0079486A"/>
    <w:rsid w:val="00794E74"/>
    <w:rsid w:val="00794F80"/>
    <w:rsid w:val="0079666D"/>
    <w:rsid w:val="00797913"/>
    <w:rsid w:val="00797B4F"/>
    <w:rsid w:val="007A139A"/>
    <w:rsid w:val="007A1C9E"/>
    <w:rsid w:val="007A3BB5"/>
    <w:rsid w:val="007A4532"/>
    <w:rsid w:val="007A5926"/>
    <w:rsid w:val="007A6C53"/>
    <w:rsid w:val="007B2C77"/>
    <w:rsid w:val="007B2F5C"/>
    <w:rsid w:val="007B7218"/>
    <w:rsid w:val="007B7A6F"/>
    <w:rsid w:val="007C2C6B"/>
    <w:rsid w:val="007C2FDB"/>
    <w:rsid w:val="007C3CA3"/>
    <w:rsid w:val="007C4C73"/>
    <w:rsid w:val="007C53E1"/>
    <w:rsid w:val="007C7FF1"/>
    <w:rsid w:val="007D03F1"/>
    <w:rsid w:val="007D0D01"/>
    <w:rsid w:val="007D15EF"/>
    <w:rsid w:val="007D1A27"/>
    <w:rsid w:val="007D1B24"/>
    <w:rsid w:val="007D1F15"/>
    <w:rsid w:val="007D25B1"/>
    <w:rsid w:val="007D2878"/>
    <w:rsid w:val="007D300A"/>
    <w:rsid w:val="007D38A4"/>
    <w:rsid w:val="007D4430"/>
    <w:rsid w:val="007D4DD9"/>
    <w:rsid w:val="007D661B"/>
    <w:rsid w:val="007D7BE0"/>
    <w:rsid w:val="007E1016"/>
    <w:rsid w:val="007E24F0"/>
    <w:rsid w:val="007E26F8"/>
    <w:rsid w:val="007E3A35"/>
    <w:rsid w:val="007E54EE"/>
    <w:rsid w:val="007E5726"/>
    <w:rsid w:val="007E7BAB"/>
    <w:rsid w:val="007E7C17"/>
    <w:rsid w:val="007E7DCE"/>
    <w:rsid w:val="007F0560"/>
    <w:rsid w:val="007F0D4D"/>
    <w:rsid w:val="007F0DF4"/>
    <w:rsid w:val="007F1347"/>
    <w:rsid w:val="007F18CC"/>
    <w:rsid w:val="007F19BF"/>
    <w:rsid w:val="007F19D7"/>
    <w:rsid w:val="007F1C99"/>
    <w:rsid w:val="007F20AC"/>
    <w:rsid w:val="007F3914"/>
    <w:rsid w:val="007F43BD"/>
    <w:rsid w:val="007F53D4"/>
    <w:rsid w:val="007F6466"/>
    <w:rsid w:val="007F6C8E"/>
    <w:rsid w:val="007F76DF"/>
    <w:rsid w:val="00800927"/>
    <w:rsid w:val="00801224"/>
    <w:rsid w:val="008016F1"/>
    <w:rsid w:val="00801EBC"/>
    <w:rsid w:val="00802C56"/>
    <w:rsid w:val="0080421D"/>
    <w:rsid w:val="0080447F"/>
    <w:rsid w:val="00804BD9"/>
    <w:rsid w:val="00805270"/>
    <w:rsid w:val="00806148"/>
    <w:rsid w:val="008070FE"/>
    <w:rsid w:val="008111EB"/>
    <w:rsid w:val="00811205"/>
    <w:rsid w:val="00811B1F"/>
    <w:rsid w:val="00811D16"/>
    <w:rsid w:val="00811DCF"/>
    <w:rsid w:val="00812C48"/>
    <w:rsid w:val="008146F9"/>
    <w:rsid w:val="00814D55"/>
    <w:rsid w:val="00814EDB"/>
    <w:rsid w:val="0081537E"/>
    <w:rsid w:val="00817047"/>
    <w:rsid w:val="00821792"/>
    <w:rsid w:val="008230AE"/>
    <w:rsid w:val="00824DCD"/>
    <w:rsid w:val="00831D3F"/>
    <w:rsid w:val="008327E5"/>
    <w:rsid w:val="00832986"/>
    <w:rsid w:val="00833DB5"/>
    <w:rsid w:val="00835692"/>
    <w:rsid w:val="008419A8"/>
    <w:rsid w:val="00842697"/>
    <w:rsid w:val="008436AD"/>
    <w:rsid w:val="008438CD"/>
    <w:rsid w:val="00844569"/>
    <w:rsid w:val="00846539"/>
    <w:rsid w:val="0084766D"/>
    <w:rsid w:val="008479F1"/>
    <w:rsid w:val="00847D23"/>
    <w:rsid w:val="00853174"/>
    <w:rsid w:val="00853A60"/>
    <w:rsid w:val="0085439C"/>
    <w:rsid w:val="00854887"/>
    <w:rsid w:val="00854BB0"/>
    <w:rsid w:val="00855544"/>
    <w:rsid w:val="00856D15"/>
    <w:rsid w:val="0086020D"/>
    <w:rsid w:val="008616E5"/>
    <w:rsid w:val="00861C26"/>
    <w:rsid w:val="00863327"/>
    <w:rsid w:val="008671BD"/>
    <w:rsid w:val="00867B2F"/>
    <w:rsid w:val="00867FEE"/>
    <w:rsid w:val="00870084"/>
    <w:rsid w:val="00870F44"/>
    <w:rsid w:val="00871F78"/>
    <w:rsid w:val="00873AAF"/>
    <w:rsid w:val="00874015"/>
    <w:rsid w:val="00875611"/>
    <w:rsid w:val="00876A75"/>
    <w:rsid w:val="0087786C"/>
    <w:rsid w:val="00877DCA"/>
    <w:rsid w:val="00883587"/>
    <w:rsid w:val="00884054"/>
    <w:rsid w:val="00886712"/>
    <w:rsid w:val="008868B6"/>
    <w:rsid w:val="00890A5B"/>
    <w:rsid w:val="00891715"/>
    <w:rsid w:val="0089249E"/>
    <w:rsid w:val="00893C5F"/>
    <w:rsid w:val="0089422E"/>
    <w:rsid w:val="00894BEC"/>
    <w:rsid w:val="00895089"/>
    <w:rsid w:val="008951ED"/>
    <w:rsid w:val="008966B3"/>
    <w:rsid w:val="00896BBD"/>
    <w:rsid w:val="00897941"/>
    <w:rsid w:val="008A1129"/>
    <w:rsid w:val="008A322D"/>
    <w:rsid w:val="008A4A78"/>
    <w:rsid w:val="008A75BE"/>
    <w:rsid w:val="008A7808"/>
    <w:rsid w:val="008B00BD"/>
    <w:rsid w:val="008B14D0"/>
    <w:rsid w:val="008B31DC"/>
    <w:rsid w:val="008B5026"/>
    <w:rsid w:val="008B634F"/>
    <w:rsid w:val="008C2A8B"/>
    <w:rsid w:val="008C2BCF"/>
    <w:rsid w:val="008C32A8"/>
    <w:rsid w:val="008C4909"/>
    <w:rsid w:val="008C55A3"/>
    <w:rsid w:val="008C5EC3"/>
    <w:rsid w:val="008C7D2E"/>
    <w:rsid w:val="008D06E0"/>
    <w:rsid w:val="008D12F8"/>
    <w:rsid w:val="008D1DFF"/>
    <w:rsid w:val="008D29A7"/>
    <w:rsid w:val="008D2F5B"/>
    <w:rsid w:val="008D6397"/>
    <w:rsid w:val="008D7675"/>
    <w:rsid w:val="008E1DF0"/>
    <w:rsid w:val="008E41F6"/>
    <w:rsid w:val="008E559E"/>
    <w:rsid w:val="008E6375"/>
    <w:rsid w:val="008E7DB4"/>
    <w:rsid w:val="008F0442"/>
    <w:rsid w:val="008F10A6"/>
    <w:rsid w:val="008F16D2"/>
    <w:rsid w:val="008F272A"/>
    <w:rsid w:val="008F3484"/>
    <w:rsid w:val="008F3674"/>
    <w:rsid w:val="008F4944"/>
    <w:rsid w:val="008F4C65"/>
    <w:rsid w:val="008F5030"/>
    <w:rsid w:val="0090155A"/>
    <w:rsid w:val="0090162D"/>
    <w:rsid w:val="009020E0"/>
    <w:rsid w:val="0090233A"/>
    <w:rsid w:val="00903376"/>
    <w:rsid w:val="00903410"/>
    <w:rsid w:val="00905422"/>
    <w:rsid w:val="00910B4E"/>
    <w:rsid w:val="009130C0"/>
    <w:rsid w:val="00913133"/>
    <w:rsid w:val="00913283"/>
    <w:rsid w:val="00915791"/>
    <w:rsid w:val="00916B04"/>
    <w:rsid w:val="00917744"/>
    <w:rsid w:val="00917869"/>
    <w:rsid w:val="0092113F"/>
    <w:rsid w:val="00921DB9"/>
    <w:rsid w:val="00922358"/>
    <w:rsid w:val="00922665"/>
    <w:rsid w:val="0092403D"/>
    <w:rsid w:val="00927C53"/>
    <w:rsid w:val="009302DD"/>
    <w:rsid w:val="00930CFD"/>
    <w:rsid w:val="00932888"/>
    <w:rsid w:val="009331C2"/>
    <w:rsid w:val="0093422A"/>
    <w:rsid w:val="00936195"/>
    <w:rsid w:val="009402DB"/>
    <w:rsid w:val="0094160B"/>
    <w:rsid w:val="00943DF1"/>
    <w:rsid w:val="00943F2E"/>
    <w:rsid w:val="00944050"/>
    <w:rsid w:val="00944898"/>
    <w:rsid w:val="009449B8"/>
    <w:rsid w:val="00944DC9"/>
    <w:rsid w:val="00946E7E"/>
    <w:rsid w:val="0094795E"/>
    <w:rsid w:val="00951BA1"/>
    <w:rsid w:val="00951D52"/>
    <w:rsid w:val="00952187"/>
    <w:rsid w:val="00954916"/>
    <w:rsid w:val="009549ED"/>
    <w:rsid w:val="009600E6"/>
    <w:rsid w:val="0096015A"/>
    <w:rsid w:val="00960A6D"/>
    <w:rsid w:val="00960A7F"/>
    <w:rsid w:val="009611E0"/>
    <w:rsid w:val="009634AB"/>
    <w:rsid w:val="00964573"/>
    <w:rsid w:val="00965139"/>
    <w:rsid w:val="00965FEE"/>
    <w:rsid w:val="0096643B"/>
    <w:rsid w:val="00966E69"/>
    <w:rsid w:val="009679C0"/>
    <w:rsid w:val="0097069C"/>
    <w:rsid w:val="009706B5"/>
    <w:rsid w:val="00970CE3"/>
    <w:rsid w:val="009718BF"/>
    <w:rsid w:val="00972BDF"/>
    <w:rsid w:val="0097390F"/>
    <w:rsid w:val="0098057B"/>
    <w:rsid w:val="0098182D"/>
    <w:rsid w:val="009853D5"/>
    <w:rsid w:val="00985AD2"/>
    <w:rsid w:val="00985C4C"/>
    <w:rsid w:val="0098704B"/>
    <w:rsid w:val="0099243D"/>
    <w:rsid w:val="0099281B"/>
    <w:rsid w:val="00993821"/>
    <w:rsid w:val="00993B73"/>
    <w:rsid w:val="009940F6"/>
    <w:rsid w:val="00994280"/>
    <w:rsid w:val="009970B5"/>
    <w:rsid w:val="0099743D"/>
    <w:rsid w:val="009A0D0A"/>
    <w:rsid w:val="009A0FAE"/>
    <w:rsid w:val="009A110C"/>
    <w:rsid w:val="009A1915"/>
    <w:rsid w:val="009A2418"/>
    <w:rsid w:val="009A2DB0"/>
    <w:rsid w:val="009A41F6"/>
    <w:rsid w:val="009A517D"/>
    <w:rsid w:val="009A64BD"/>
    <w:rsid w:val="009A686F"/>
    <w:rsid w:val="009A6ACC"/>
    <w:rsid w:val="009B1636"/>
    <w:rsid w:val="009B33A8"/>
    <w:rsid w:val="009B3487"/>
    <w:rsid w:val="009B4510"/>
    <w:rsid w:val="009B4BBA"/>
    <w:rsid w:val="009B4F1E"/>
    <w:rsid w:val="009B5F5A"/>
    <w:rsid w:val="009B7C61"/>
    <w:rsid w:val="009B7D7D"/>
    <w:rsid w:val="009C0DC9"/>
    <w:rsid w:val="009C136F"/>
    <w:rsid w:val="009C2394"/>
    <w:rsid w:val="009C2E17"/>
    <w:rsid w:val="009C3793"/>
    <w:rsid w:val="009C451F"/>
    <w:rsid w:val="009C4535"/>
    <w:rsid w:val="009C5075"/>
    <w:rsid w:val="009C5506"/>
    <w:rsid w:val="009C5E96"/>
    <w:rsid w:val="009C726D"/>
    <w:rsid w:val="009D1B1E"/>
    <w:rsid w:val="009D1F61"/>
    <w:rsid w:val="009D2C59"/>
    <w:rsid w:val="009D3697"/>
    <w:rsid w:val="009D3B1F"/>
    <w:rsid w:val="009D4F35"/>
    <w:rsid w:val="009D5F9E"/>
    <w:rsid w:val="009E0DF0"/>
    <w:rsid w:val="009E11C3"/>
    <w:rsid w:val="009E1411"/>
    <w:rsid w:val="009E32B5"/>
    <w:rsid w:val="009E52F2"/>
    <w:rsid w:val="009E5717"/>
    <w:rsid w:val="009F002C"/>
    <w:rsid w:val="009F01C0"/>
    <w:rsid w:val="009F1095"/>
    <w:rsid w:val="009F1278"/>
    <w:rsid w:val="009F151B"/>
    <w:rsid w:val="009F1AC5"/>
    <w:rsid w:val="009F381A"/>
    <w:rsid w:val="009F3C1F"/>
    <w:rsid w:val="009F5DB2"/>
    <w:rsid w:val="009F614E"/>
    <w:rsid w:val="009F762B"/>
    <w:rsid w:val="00A005AA"/>
    <w:rsid w:val="00A0172D"/>
    <w:rsid w:val="00A02047"/>
    <w:rsid w:val="00A036BE"/>
    <w:rsid w:val="00A03C4B"/>
    <w:rsid w:val="00A04C52"/>
    <w:rsid w:val="00A0717F"/>
    <w:rsid w:val="00A07627"/>
    <w:rsid w:val="00A11AE6"/>
    <w:rsid w:val="00A12205"/>
    <w:rsid w:val="00A1579D"/>
    <w:rsid w:val="00A21876"/>
    <w:rsid w:val="00A2772F"/>
    <w:rsid w:val="00A279CF"/>
    <w:rsid w:val="00A30C44"/>
    <w:rsid w:val="00A328AE"/>
    <w:rsid w:val="00A3394A"/>
    <w:rsid w:val="00A347D8"/>
    <w:rsid w:val="00A34857"/>
    <w:rsid w:val="00A36D20"/>
    <w:rsid w:val="00A4131E"/>
    <w:rsid w:val="00A41694"/>
    <w:rsid w:val="00A42326"/>
    <w:rsid w:val="00A43501"/>
    <w:rsid w:val="00A44FBE"/>
    <w:rsid w:val="00A453DC"/>
    <w:rsid w:val="00A469C4"/>
    <w:rsid w:val="00A46BDA"/>
    <w:rsid w:val="00A475D9"/>
    <w:rsid w:val="00A50617"/>
    <w:rsid w:val="00A535E3"/>
    <w:rsid w:val="00A53BAE"/>
    <w:rsid w:val="00A5450F"/>
    <w:rsid w:val="00A55032"/>
    <w:rsid w:val="00A570A7"/>
    <w:rsid w:val="00A57E92"/>
    <w:rsid w:val="00A60A23"/>
    <w:rsid w:val="00A6115A"/>
    <w:rsid w:val="00A61900"/>
    <w:rsid w:val="00A625E2"/>
    <w:rsid w:val="00A62AA3"/>
    <w:rsid w:val="00A62B55"/>
    <w:rsid w:val="00A63C00"/>
    <w:rsid w:val="00A64C80"/>
    <w:rsid w:val="00A67EF9"/>
    <w:rsid w:val="00A711CC"/>
    <w:rsid w:val="00A72465"/>
    <w:rsid w:val="00A75CA6"/>
    <w:rsid w:val="00A76B72"/>
    <w:rsid w:val="00A80C92"/>
    <w:rsid w:val="00A818AB"/>
    <w:rsid w:val="00A81BCB"/>
    <w:rsid w:val="00A82461"/>
    <w:rsid w:val="00A82EF1"/>
    <w:rsid w:val="00A840FB"/>
    <w:rsid w:val="00A84571"/>
    <w:rsid w:val="00A8464E"/>
    <w:rsid w:val="00A846B3"/>
    <w:rsid w:val="00A84CDC"/>
    <w:rsid w:val="00A851D8"/>
    <w:rsid w:val="00A8580D"/>
    <w:rsid w:val="00A85E37"/>
    <w:rsid w:val="00A860FD"/>
    <w:rsid w:val="00A86416"/>
    <w:rsid w:val="00A864D9"/>
    <w:rsid w:val="00A90202"/>
    <w:rsid w:val="00A908EE"/>
    <w:rsid w:val="00A9099E"/>
    <w:rsid w:val="00A91347"/>
    <w:rsid w:val="00A9277F"/>
    <w:rsid w:val="00A940B5"/>
    <w:rsid w:val="00A95083"/>
    <w:rsid w:val="00A953BA"/>
    <w:rsid w:val="00A95A9B"/>
    <w:rsid w:val="00A96964"/>
    <w:rsid w:val="00A96C9F"/>
    <w:rsid w:val="00A96E60"/>
    <w:rsid w:val="00A97D27"/>
    <w:rsid w:val="00AA00BC"/>
    <w:rsid w:val="00AA12D0"/>
    <w:rsid w:val="00AA1687"/>
    <w:rsid w:val="00AA285C"/>
    <w:rsid w:val="00AA4325"/>
    <w:rsid w:val="00AA50AC"/>
    <w:rsid w:val="00AA5D62"/>
    <w:rsid w:val="00AB14BD"/>
    <w:rsid w:val="00AB1D6A"/>
    <w:rsid w:val="00AB3710"/>
    <w:rsid w:val="00AB4B0F"/>
    <w:rsid w:val="00AB4FA1"/>
    <w:rsid w:val="00AB65D4"/>
    <w:rsid w:val="00AB6C3B"/>
    <w:rsid w:val="00AC0516"/>
    <w:rsid w:val="00AC0D96"/>
    <w:rsid w:val="00AC2A55"/>
    <w:rsid w:val="00AC48E0"/>
    <w:rsid w:val="00AC6189"/>
    <w:rsid w:val="00AC6FE2"/>
    <w:rsid w:val="00AC74D8"/>
    <w:rsid w:val="00AC7A73"/>
    <w:rsid w:val="00AC7C82"/>
    <w:rsid w:val="00AC7D88"/>
    <w:rsid w:val="00AD1553"/>
    <w:rsid w:val="00AD25F0"/>
    <w:rsid w:val="00AD2EBD"/>
    <w:rsid w:val="00AD461A"/>
    <w:rsid w:val="00AD6CC6"/>
    <w:rsid w:val="00AD6EAA"/>
    <w:rsid w:val="00AE008F"/>
    <w:rsid w:val="00AE04E8"/>
    <w:rsid w:val="00AE09FB"/>
    <w:rsid w:val="00AE0D01"/>
    <w:rsid w:val="00AE174C"/>
    <w:rsid w:val="00AE2056"/>
    <w:rsid w:val="00AE2365"/>
    <w:rsid w:val="00AE427F"/>
    <w:rsid w:val="00AE43EE"/>
    <w:rsid w:val="00AE74E9"/>
    <w:rsid w:val="00AF16C8"/>
    <w:rsid w:val="00AF4AAA"/>
    <w:rsid w:val="00AF54EF"/>
    <w:rsid w:val="00AF74DA"/>
    <w:rsid w:val="00B00C72"/>
    <w:rsid w:val="00B01443"/>
    <w:rsid w:val="00B024D6"/>
    <w:rsid w:val="00B03C9B"/>
    <w:rsid w:val="00B04CF0"/>
    <w:rsid w:val="00B070A2"/>
    <w:rsid w:val="00B0761F"/>
    <w:rsid w:val="00B07F0A"/>
    <w:rsid w:val="00B10E49"/>
    <w:rsid w:val="00B11D52"/>
    <w:rsid w:val="00B11E08"/>
    <w:rsid w:val="00B145FA"/>
    <w:rsid w:val="00B2037B"/>
    <w:rsid w:val="00B20C7F"/>
    <w:rsid w:val="00B20D8A"/>
    <w:rsid w:val="00B23274"/>
    <w:rsid w:val="00B24D10"/>
    <w:rsid w:val="00B264D4"/>
    <w:rsid w:val="00B26F23"/>
    <w:rsid w:val="00B272A6"/>
    <w:rsid w:val="00B30856"/>
    <w:rsid w:val="00B32CD3"/>
    <w:rsid w:val="00B34CA9"/>
    <w:rsid w:val="00B35797"/>
    <w:rsid w:val="00B35A93"/>
    <w:rsid w:val="00B3672D"/>
    <w:rsid w:val="00B371FC"/>
    <w:rsid w:val="00B40656"/>
    <w:rsid w:val="00B40F8A"/>
    <w:rsid w:val="00B4502E"/>
    <w:rsid w:val="00B4745C"/>
    <w:rsid w:val="00B50AAA"/>
    <w:rsid w:val="00B51FC0"/>
    <w:rsid w:val="00B53B4F"/>
    <w:rsid w:val="00B544D9"/>
    <w:rsid w:val="00B5641B"/>
    <w:rsid w:val="00B564E0"/>
    <w:rsid w:val="00B57F47"/>
    <w:rsid w:val="00B61063"/>
    <w:rsid w:val="00B63AA2"/>
    <w:rsid w:val="00B658D4"/>
    <w:rsid w:val="00B70133"/>
    <w:rsid w:val="00B70B11"/>
    <w:rsid w:val="00B71B05"/>
    <w:rsid w:val="00B730B4"/>
    <w:rsid w:val="00B7481A"/>
    <w:rsid w:val="00B75A2C"/>
    <w:rsid w:val="00B76467"/>
    <w:rsid w:val="00B77A82"/>
    <w:rsid w:val="00B813AC"/>
    <w:rsid w:val="00B8287F"/>
    <w:rsid w:val="00B8376C"/>
    <w:rsid w:val="00B84260"/>
    <w:rsid w:val="00B86811"/>
    <w:rsid w:val="00B86B44"/>
    <w:rsid w:val="00B86CC9"/>
    <w:rsid w:val="00B8738D"/>
    <w:rsid w:val="00B87BB7"/>
    <w:rsid w:val="00B91F0B"/>
    <w:rsid w:val="00B9223B"/>
    <w:rsid w:val="00B92D47"/>
    <w:rsid w:val="00B933B3"/>
    <w:rsid w:val="00B93FCC"/>
    <w:rsid w:val="00B961A5"/>
    <w:rsid w:val="00BA0E4C"/>
    <w:rsid w:val="00BA1426"/>
    <w:rsid w:val="00BA18D5"/>
    <w:rsid w:val="00BA1FC4"/>
    <w:rsid w:val="00BA202D"/>
    <w:rsid w:val="00BA49CC"/>
    <w:rsid w:val="00BA4D1F"/>
    <w:rsid w:val="00BA604C"/>
    <w:rsid w:val="00BA6E95"/>
    <w:rsid w:val="00BA7AD1"/>
    <w:rsid w:val="00BB0B9D"/>
    <w:rsid w:val="00BB1C32"/>
    <w:rsid w:val="00BB1CC2"/>
    <w:rsid w:val="00BB2250"/>
    <w:rsid w:val="00BB2E89"/>
    <w:rsid w:val="00BB4F63"/>
    <w:rsid w:val="00BB63AB"/>
    <w:rsid w:val="00BB744D"/>
    <w:rsid w:val="00BB7708"/>
    <w:rsid w:val="00BB7CA8"/>
    <w:rsid w:val="00BC0FDD"/>
    <w:rsid w:val="00BC22E0"/>
    <w:rsid w:val="00BC4AA7"/>
    <w:rsid w:val="00BC5852"/>
    <w:rsid w:val="00BD293B"/>
    <w:rsid w:val="00BD439E"/>
    <w:rsid w:val="00BD5425"/>
    <w:rsid w:val="00BD6F2F"/>
    <w:rsid w:val="00BD705F"/>
    <w:rsid w:val="00BE28ED"/>
    <w:rsid w:val="00BE5596"/>
    <w:rsid w:val="00BE55D6"/>
    <w:rsid w:val="00BE61B8"/>
    <w:rsid w:val="00BE6F45"/>
    <w:rsid w:val="00BF030A"/>
    <w:rsid w:val="00BF2DD7"/>
    <w:rsid w:val="00BF2EA1"/>
    <w:rsid w:val="00BF41EE"/>
    <w:rsid w:val="00BF543F"/>
    <w:rsid w:val="00BF6902"/>
    <w:rsid w:val="00BF7421"/>
    <w:rsid w:val="00C00141"/>
    <w:rsid w:val="00C015BE"/>
    <w:rsid w:val="00C01E2A"/>
    <w:rsid w:val="00C06E2B"/>
    <w:rsid w:val="00C07650"/>
    <w:rsid w:val="00C104DD"/>
    <w:rsid w:val="00C10D88"/>
    <w:rsid w:val="00C1331F"/>
    <w:rsid w:val="00C1348A"/>
    <w:rsid w:val="00C15275"/>
    <w:rsid w:val="00C15E31"/>
    <w:rsid w:val="00C1625D"/>
    <w:rsid w:val="00C16479"/>
    <w:rsid w:val="00C2058D"/>
    <w:rsid w:val="00C24754"/>
    <w:rsid w:val="00C25084"/>
    <w:rsid w:val="00C250CB"/>
    <w:rsid w:val="00C261C7"/>
    <w:rsid w:val="00C2768B"/>
    <w:rsid w:val="00C313A2"/>
    <w:rsid w:val="00C316A8"/>
    <w:rsid w:val="00C31A53"/>
    <w:rsid w:val="00C337F9"/>
    <w:rsid w:val="00C3746F"/>
    <w:rsid w:val="00C3768A"/>
    <w:rsid w:val="00C37D9D"/>
    <w:rsid w:val="00C4139D"/>
    <w:rsid w:val="00C42389"/>
    <w:rsid w:val="00C45DE7"/>
    <w:rsid w:val="00C5122B"/>
    <w:rsid w:val="00C538D4"/>
    <w:rsid w:val="00C562FD"/>
    <w:rsid w:val="00C56C17"/>
    <w:rsid w:val="00C60B8E"/>
    <w:rsid w:val="00C6307A"/>
    <w:rsid w:val="00C65944"/>
    <w:rsid w:val="00C666B4"/>
    <w:rsid w:val="00C66829"/>
    <w:rsid w:val="00C71A4B"/>
    <w:rsid w:val="00C71CD1"/>
    <w:rsid w:val="00C72345"/>
    <w:rsid w:val="00C72E54"/>
    <w:rsid w:val="00C73143"/>
    <w:rsid w:val="00C750D0"/>
    <w:rsid w:val="00C76C40"/>
    <w:rsid w:val="00C77685"/>
    <w:rsid w:val="00C77815"/>
    <w:rsid w:val="00C80ED6"/>
    <w:rsid w:val="00C82D1D"/>
    <w:rsid w:val="00C85259"/>
    <w:rsid w:val="00C85378"/>
    <w:rsid w:val="00C85B50"/>
    <w:rsid w:val="00C86808"/>
    <w:rsid w:val="00C87238"/>
    <w:rsid w:val="00C90157"/>
    <w:rsid w:val="00C90F97"/>
    <w:rsid w:val="00C9297C"/>
    <w:rsid w:val="00C94CB7"/>
    <w:rsid w:val="00C96057"/>
    <w:rsid w:val="00C961E8"/>
    <w:rsid w:val="00C967A3"/>
    <w:rsid w:val="00C976F1"/>
    <w:rsid w:val="00CA0309"/>
    <w:rsid w:val="00CA1C79"/>
    <w:rsid w:val="00CA2E97"/>
    <w:rsid w:val="00CA30DB"/>
    <w:rsid w:val="00CA491B"/>
    <w:rsid w:val="00CA6D58"/>
    <w:rsid w:val="00CA6FDA"/>
    <w:rsid w:val="00CA733C"/>
    <w:rsid w:val="00CA7E00"/>
    <w:rsid w:val="00CB3B6F"/>
    <w:rsid w:val="00CB3D57"/>
    <w:rsid w:val="00CB4788"/>
    <w:rsid w:val="00CB6F8B"/>
    <w:rsid w:val="00CC0C5F"/>
    <w:rsid w:val="00CC24B0"/>
    <w:rsid w:val="00CC2788"/>
    <w:rsid w:val="00CC2F3D"/>
    <w:rsid w:val="00CC436A"/>
    <w:rsid w:val="00CC5FF3"/>
    <w:rsid w:val="00CC7387"/>
    <w:rsid w:val="00CD7178"/>
    <w:rsid w:val="00CD791A"/>
    <w:rsid w:val="00CE2ADF"/>
    <w:rsid w:val="00CE33FC"/>
    <w:rsid w:val="00CE3FFC"/>
    <w:rsid w:val="00CE4B84"/>
    <w:rsid w:val="00CE6A56"/>
    <w:rsid w:val="00CE74B0"/>
    <w:rsid w:val="00CE78B8"/>
    <w:rsid w:val="00CF00DE"/>
    <w:rsid w:val="00CF052D"/>
    <w:rsid w:val="00CF1D7D"/>
    <w:rsid w:val="00CF219D"/>
    <w:rsid w:val="00CF2623"/>
    <w:rsid w:val="00CF3998"/>
    <w:rsid w:val="00CF3A15"/>
    <w:rsid w:val="00CF45D3"/>
    <w:rsid w:val="00CF4D04"/>
    <w:rsid w:val="00CF4E1C"/>
    <w:rsid w:val="00CF611C"/>
    <w:rsid w:val="00CF6B6C"/>
    <w:rsid w:val="00CF7B6B"/>
    <w:rsid w:val="00D0001C"/>
    <w:rsid w:val="00D003CF"/>
    <w:rsid w:val="00D00804"/>
    <w:rsid w:val="00D00A04"/>
    <w:rsid w:val="00D01094"/>
    <w:rsid w:val="00D01EA5"/>
    <w:rsid w:val="00D02978"/>
    <w:rsid w:val="00D035AE"/>
    <w:rsid w:val="00D03A57"/>
    <w:rsid w:val="00D042BB"/>
    <w:rsid w:val="00D06321"/>
    <w:rsid w:val="00D0676A"/>
    <w:rsid w:val="00D06CA0"/>
    <w:rsid w:val="00D07106"/>
    <w:rsid w:val="00D07E06"/>
    <w:rsid w:val="00D1014B"/>
    <w:rsid w:val="00D108E6"/>
    <w:rsid w:val="00D12653"/>
    <w:rsid w:val="00D1282D"/>
    <w:rsid w:val="00D12C9B"/>
    <w:rsid w:val="00D1312A"/>
    <w:rsid w:val="00D13159"/>
    <w:rsid w:val="00D13814"/>
    <w:rsid w:val="00D14724"/>
    <w:rsid w:val="00D14BA9"/>
    <w:rsid w:val="00D16498"/>
    <w:rsid w:val="00D171EB"/>
    <w:rsid w:val="00D17789"/>
    <w:rsid w:val="00D21565"/>
    <w:rsid w:val="00D22B01"/>
    <w:rsid w:val="00D24DF7"/>
    <w:rsid w:val="00D25E04"/>
    <w:rsid w:val="00D266BE"/>
    <w:rsid w:val="00D2737E"/>
    <w:rsid w:val="00D274A9"/>
    <w:rsid w:val="00D30750"/>
    <w:rsid w:val="00D32644"/>
    <w:rsid w:val="00D33619"/>
    <w:rsid w:val="00D34C73"/>
    <w:rsid w:val="00D36D0F"/>
    <w:rsid w:val="00D40C02"/>
    <w:rsid w:val="00D4142D"/>
    <w:rsid w:val="00D414E0"/>
    <w:rsid w:val="00D427A6"/>
    <w:rsid w:val="00D42AFE"/>
    <w:rsid w:val="00D44A9E"/>
    <w:rsid w:val="00D45B5D"/>
    <w:rsid w:val="00D46910"/>
    <w:rsid w:val="00D46E7E"/>
    <w:rsid w:val="00D475A2"/>
    <w:rsid w:val="00D5015D"/>
    <w:rsid w:val="00D50D7A"/>
    <w:rsid w:val="00D51541"/>
    <w:rsid w:val="00D52355"/>
    <w:rsid w:val="00D52AC7"/>
    <w:rsid w:val="00D52E7A"/>
    <w:rsid w:val="00D53360"/>
    <w:rsid w:val="00D53A66"/>
    <w:rsid w:val="00D54514"/>
    <w:rsid w:val="00D546A7"/>
    <w:rsid w:val="00D54935"/>
    <w:rsid w:val="00D54CA9"/>
    <w:rsid w:val="00D562D3"/>
    <w:rsid w:val="00D563D9"/>
    <w:rsid w:val="00D566F2"/>
    <w:rsid w:val="00D6188C"/>
    <w:rsid w:val="00D61959"/>
    <w:rsid w:val="00D62F3F"/>
    <w:rsid w:val="00D6340F"/>
    <w:rsid w:val="00D6781D"/>
    <w:rsid w:val="00D67D98"/>
    <w:rsid w:val="00D72D16"/>
    <w:rsid w:val="00D73893"/>
    <w:rsid w:val="00D7412C"/>
    <w:rsid w:val="00D74843"/>
    <w:rsid w:val="00D75521"/>
    <w:rsid w:val="00D75B88"/>
    <w:rsid w:val="00D8195B"/>
    <w:rsid w:val="00D83503"/>
    <w:rsid w:val="00D84724"/>
    <w:rsid w:val="00D85416"/>
    <w:rsid w:val="00D85527"/>
    <w:rsid w:val="00D8554E"/>
    <w:rsid w:val="00D8619F"/>
    <w:rsid w:val="00D86764"/>
    <w:rsid w:val="00D872D8"/>
    <w:rsid w:val="00D91F4E"/>
    <w:rsid w:val="00D93A67"/>
    <w:rsid w:val="00D93F28"/>
    <w:rsid w:val="00D9557E"/>
    <w:rsid w:val="00D962A7"/>
    <w:rsid w:val="00D96FC1"/>
    <w:rsid w:val="00D97AC9"/>
    <w:rsid w:val="00DA2E2B"/>
    <w:rsid w:val="00DA354D"/>
    <w:rsid w:val="00DA3DE4"/>
    <w:rsid w:val="00DA69DE"/>
    <w:rsid w:val="00DB1698"/>
    <w:rsid w:val="00DB5C0A"/>
    <w:rsid w:val="00DB6DAF"/>
    <w:rsid w:val="00DC0AF1"/>
    <w:rsid w:val="00DC128F"/>
    <w:rsid w:val="00DC2393"/>
    <w:rsid w:val="00DC588B"/>
    <w:rsid w:val="00DC64BF"/>
    <w:rsid w:val="00DD0123"/>
    <w:rsid w:val="00DD13E2"/>
    <w:rsid w:val="00DD4938"/>
    <w:rsid w:val="00DD5D82"/>
    <w:rsid w:val="00DD7977"/>
    <w:rsid w:val="00DD7E98"/>
    <w:rsid w:val="00DE1FC5"/>
    <w:rsid w:val="00DE34FF"/>
    <w:rsid w:val="00DE35D7"/>
    <w:rsid w:val="00DE4454"/>
    <w:rsid w:val="00DE44AB"/>
    <w:rsid w:val="00DF003C"/>
    <w:rsid w:val="00DF00D4"/>
    <w:rsid w:val="00DF1297"/>
    <w:rsid w:val="00DF4501"/>
    <w:rsid w:val="00DF4928"/>
    <w:rsid w:val="00DF5C01"/>
    <w:rsid w:val="00DF7233"/>
    <w:rsid w:val="00DF73DC"/>
    <w:rsid w:val="00DF75B7"/>
    <w:rsid w:val="00DF78AE"/>
    <w:rsid w:val="00E0171F"/>
    <w:rsid w:val="00E02AC4"/>
    <w:rsid w:val="00E033F2"/>
    <w:rsid w:val="00E0462A"/>
    <w:rsid w:val="00E0669E"/>
    <w:rsid w:val="00E06F00"/>
    <w:rsid w:val="00E07AAA"/>
    <w:rsid w:val="00E07CC2"/>
    <w:rsid w:val="00E1122A"/>
    <w:rsid w:val="00E115FB"/>
    <w:rsid w:val="00E11E2E"/>
    <w:rsid w:val="00E125CA"/>
    <w:rsid w:val="00E138CC"/>
    <w:rsid w:val="00E14B17"/>
    <w:rsid w:val="00E14EAE"/>
    <w:rsid w:val="00E16394"/>
    <w:rsid w:val="00E22571"/>
    <w:rsid w:val="00E22BEA"/>
    <w:rsid w:val="00E25156"/>
    <w:rsid w:val="00E25242"/>
    <w:rsid w:val="00E253F6"/>
    <w:rsid w:val="00E25AAC"/>
    <w:rsid w:val="00E26BEE"/>
    <w:rsid w:val="00E2730D"/>
    <w:rsid w:val="00E279B9"/>
    <w:rsid w:val="00E30CA9"/>
    <w:rsid w:val="00E31807"/>
    <w:rsid w:val="00E33834"/>
    <w:rsid w:val="00E33AAA"/>
    <w:rsid w:val="00E33C53"/>
    <w:rsid w:val="00E33CB8"/>
    <w:rsid w:val="00E33F0E"/>
    <w:rsid w:val="00E34229"/>
    <w:rsid w:val="00E34CE0"/>
    <w:rsid w:val="00E365E6"/>
    <w:rsid w:val="00E36B77"/>
    <w:rsid w:val="00E36C8F"/>
    <w:rsid w:val="00E371EC"/>
    <w:rsid w:val="00E37EB7"/>
    <w:rsid w:val="00E404C5"/>
    <w:rsid w:val="00E40A10"/>
    <w:rsid w:val="00E42206"/>
    <w:rsid w:val="00E42923"/>
    <w:rsid w:val="00E42DA5"/>
    <w:rsid w:val="00E44B8D"/>
    <w:rsid w:val="00E46639"/>
    <w:rsid w:val="00E466D7"/>
    <w:rsid w:val="00E51EF9"/>
    <w:rsid w:val="00E523B5"/>
    <w:rsid w:val="00E54816"/>
    <w:rsid w:val="00E5512E"/>
    <w:rsid w:val="00E556B6"/>
    <w:rsid w:val="00E55E60"/>
    <w:rsid w:val="00E56594"/>
    <w:rsid w:val="00E578DF"/>
    <w:rsid w:val="00E57C07"/>
    <w:rsid w:val="00E57D18"/>
    <w:rsid w:val="00E604E5"/>
    <w:rsid w:val="00E605C2"/>
    <w:rsid w:val="00E6129C"/>
    <w:rsid w:val="00E6136F"/>
    <w:rsid w:val="00E61E5F"/>
    <w:rsid w:val="00E63D11"/>
    <w:rsid w:val="00E644A0"/>
    <w:rsid w:val="00E669E6"/>
    <w:rsid w:val="00E67395"/>
    <w:rsid w:val="00E72707"/>
    <w:rsid w:val="00E72AE3"/>
    <w:rsid w:val="00E7349C"/>
    <w:rsid w:val="00E73B51"/>
    <w:rsid w:val="00E75790"/>
    <w:rsid w:val="00E761C2"/>
    <w:rsid w:val="00E77866"/>
    <w:rsid w:val="00E80180"/>
    <w:rsid w:val="00E8129E"/>
    <w:rsid w:val="00E81A2B"/>
    <w:rsid w:val="00E81E42"/>
    <w:rsid w:val="00E82A17"/>
    <w:rsid w:val="00E83A01"/>
    <w:rsid w:val="00E861BA"/>
    <w:rsid w:val="00E9156D"/>
    <w:rsid w:val="00E91EBF"/>
    <w:rsid w:val="00E94D8C"/>
    <w:rsid w:val="00E969C4"/>
    <w:rsid w:val="00E97676"/>
    <w:rsid w:val="00EA1BA1"/>
    <w:rsid w:val="00EA1CE1"/>
    <w:rsid w:val="00EA1F89"/>
    <w:rsid w:val="00EA21CB"/>
    <w:rsid w:val="00EB08A0"/>
    <w:rsid w:val="00EB117B"/>
    <w:rsid w:val="00EB40D6"/>
    <w:rsid w:val="00EB5CDD"/>
    <w:rsid w:val="00EB5F75"/>
    <w:rsid w:val="00EB7852"/>
    <w:rsid w:val="00EB79CD"/>
    <w:rsid w:val="00EC060D"/>
    <w:rsid w:val="00EC1B22"/>
    <w:rsid w:val="00EC2525"/>
    <w:rsid w:val="00EC2E31"/>
    <w:rsid w:val="00EC4F33"/>
    <w:rsid w:val="00EC7410"/>
    <w:rsid w:val="00EC77D8"/>
    <w:rsid w:val="00EC7A70"/>
    <w:rsid w:val="00EC7E6C"/>
    <w:rsid w:val="00ED28B3"/>
    <w:rsid w:val="00ED3C5C"/>
    <w:rsid w:val="00ED3DE9"/>
    <w:rsid w:val="00ED4B06"/>
    <w:rsid w:val="00EE0713"/>
    <w:rsid w:val="00EE07A6"/>
    <w:rsid w:val="00EE0F2E"/>
    <w:rsid w:val="00EE226B"/>
    <w:rsid w:val="00EE2A41"/>
    <w:rsid w:val="00EE30AD"/>
    <w:rsid w:val="00EE4E10"/>
    <w:rsid w:val="00EE525B"/>
    <w:rsid w:val="00EE5878"/>
    <w:rsid w:val="00EE633C"/>
    <w:rsid w:val="00EE770A"/>
    <w:rsid w:val="00EF09FB"/>
    <w:rsid w:val="00EF0CFD"/>
    <w:rsid w:val="00EF0DE2"/>
    <w:rsid w:val="00EF4DFA"/>
    <w:rsid w:val="00EF5F08"/>
    <w:rsid w:val="00EF6F3B"/>
    <w:rsid w:val="00EF7736"/>
    <w:rsid w:val="00F0232A"/>
    <w:rsid w:val="00F02923"/>
    <w:rsid w:val="00F0351B"/>
    <w:rsid w:val="00F03ECB"/>
    <w:rsid w:val="00F04089"/>
    <w:rsid w:val="00F05608"/>
    <w:rsid w:val="00F06275"/>
    <w:rsid w:val="00F06472"/>
    <w:rsid w:val="00F123EC"/>
    <w:rsid w:val="00F14E6B"/>
    <w:rsid w:val="00F1508F"/>
    <w:rsid w:val="00F15B72"/>
    <w:rsid w:val="00F16331"/>
    <w:rsid w:val="00F16803"/>
    <w:rsid w:val="00F21AEA"/>
    <w:rsid w:val="00F22566"/>
    <w:rsid w:val="00F22963"/>
    <w:rsid w:val="00F2380A"/>
    <w:rsid w:val="00F23C09"/>
    <w:rsid w:val="00F262C4"/>
    <w:rsid w:val="00F30AEF"/>
    <w:rsid w:val="00F31A71"/>
    <w:rsid w:val="00F3229A"/>
    <w:rsid w:val="00F32406"/>
    <w:rsid w:val="00F378B2"/>
    <w:rsid w:val="00F403EA"/>
    <w:rsid w:val="00F40B51"/>
    <w:rsid w:val="00F40E4D"/>
    <w:rsid w:val="00F41C66"/>
    <w:rsid w:val="00F41DE4"/>
    <w:rsid w:val="00F41F3D"/>
    <w:rsid w:val="00F42499"/>
    <w:rsid w:val="00F42753"/>
    <w:rsid w:val="00F4422F"/>
    <w:rsid w:val="00F44DC5"/>
    <w:rsid w:val="00F44ECF"/>
    <w:rsid w:val="00F453CB"/>
    <w:rsid w:val="00F46CE7"/>
    <w:rsid w:val="00F46D41"/>
    <w:rsid w:val="00F471AE"/>
    <w:rsid w:val="00F50B5E"/>
    <w:rsid w:val="00F510DB"/>
    <w:rsid w:val="00F53CCB"/>
    <w:rsid w:val="00F548C1"/>
    <w:rsid w:val="00F551DE"/>
    <w:rsid w:val="00F578E5"/>
    <w:rsid w:val="00F604E0"/>
    <w:rsid w:val="00F6232F"/>
    <w:rsid w:val="00F648E3"/>
    <w:rsid w:val="00F648F7"/>
    <w:rsid w:val="00F6501E"/>
    <w:rsid w:val="00F70615"/>
    <w:rsid w:val="00F71F6C"/>
    <w:rsid w:val="00F72722"/>
    <w:rsid w:val="00F727B0"/>
    <w:rsid w:val="00F73C17"/>
    <w:rsid w:val="00F7598B"/>
    <w:rsid w:val="00F87ADD"/>
    <w:rsid w:val="00F914FD"/>
    <w:rsid w:val="00F9164E"/>
    <w:rsid w:val="00F92D2B"/>
    <w:rsid w:val="00F952BF"/>
    <w:rsid w:val="00F95515"/>
    <w:rsid w:val="00F9574E"/>
    <w:rsid w:val="00F974AA"/>
    <w:rsid w:val="00FA2545"/>
    <w:rsid w:val="00FA3650"/>
    <w:rsid w:val="00FA719D"/>
    <w:rsid w:val="00FA7CFC"/>
    <w:rsid w:val="00FB097C"/>
    <w:rsid w:val="00FB1A57"/>
    <w:rsid w:val="00FB1D16"/>
    <w:rsid w:val="00FB21C2"/>
    <w:rsid w:val="00FB3FBE"/>
    <w:rsid w:val="00FB4AAD"/>
    <w:rsid w:val="00FB4AD8"/>
    <w:rsid w:val="00FB4E3D"/>
    <w:rsid w:val="00FB5A22"/>
    <w:rsid w:val="00FB5B57"/>
    <w:rsid w:val="00FB5F2A"/>
    <w:rsid w:val="00FB5FB6"/>
    <w:rsid w:val="00FC0398"/>
    <w:rsid w:val="00FC1407"/>
    <w:rsid w:val="00FC22E1"/>
    <w:rsid w:val="00FC2C04"/>
    <w:rsid w:val="00FC2C8C"/>
    <w:rsid w:val="00FC3549"/>
    <w:rsid w:val="00FC4F9B"/>
    <w:rsid w:val="00FC59F0"/>
    <w:rsid w:val="00FD302E"/>
    <w:rsid w:val="00FD4599"/>
    <w:rsid w:val="00FD4784"/>
    <w:rsid w:val="00FD51C8"/>
    <w:rsid w:val="00FD5753"/>
    <w:rsid w:val="00FD65FE"/>
    <w:rsid w:val="00FD6B57"/>
    <w:rsid w:val="00FE00DA"/>
    <w:rsid w:val="00FE0FAF"/>
    <w:rsid w:val="00FE1195"/>
    <w:rsid w:val="00FE35B1"/>
    <w:rsid w:val="00FE3C36"/>
    <w:rsid w:val="00FE427F"/>
    <w:rsid w:val="00FE42DE"/>
    <w:rsid w:val="00FE6669"/>
    <w:rsid w:val="00FE72EA"/>
    <w:rsid w:val="00FF150E"/>
    <w:rsid w:val="00FF2475"/>
    <w:rsid w:val="00FF3477"/>
    <w:rsid w:val="00FF3A25"/>
    <w:rsid w:val="00FF4138"/>
    <w:rsid w:val="00FF48BC"/>
    <w:rsid w:val="00FF6DDE"/>
    <w:rsid w:val="00FF6E24"/>
    <w:rsid w:val="00FF74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6C781"/>
  <w15:chartTrackingRefBased/>
  <w15:docId w15:val="{4EEE4235-1ECD-4EDA-A389-22EB94D4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C3B"/>
  </w:style>
  <w:style w:type="paragraph" w:styleId="Ttulo1">
    <w:name w:val="heading 1"/>
    <w:basedOn w:val="Normal"/>
    <w:next w:val="Normal"/>
    <w:link w:val="Ttulo1Car"/>
    <w:uiPriority w:val="9"/>
    <w:qFormat/>
    <w:rsid w:val="00ED3C5C"/>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unhideWhenUsed/>
    <w:qFormat/>
    <w:rsid w:val="00ED3C5C"/>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ED3C5C"/>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ED3C5C"/>
    <w:pPr>
      <w:keepNext/>
      <w:numPr>
        <w:ilvl w:val="3"/>
        <w:numId w:val="1"/>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ED3C5C"/>
    <w:pPr>
      <w:numPr>
        <w:ilvl w:val="4"/>
        <w:numId w:val="1"/>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ED3C5C"/>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ED3C5C"/>
    <w:pPr>
      <w:numPr>
        <w:ilvl w:val="6"/>
        <w:numId w:val="1"/>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ED3C5C"/>
    <w:pPr>
      <w:numPr>
        <w:ilvl w:val="7"/>
        <w:numId w:val="1"/>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ED3C5C"/>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con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styleId="Refdecomentario">
    <w:name w:val="annotation reference"/>
    <w:basedOn w:val="Fuentedeprrafopredeter"/>
    <w:uiPriority w:val="99"/>
    <w:semiHidden/>
    <w:unhideWhenUsed/>
    <w:rsid w:val="00C5122B"/>
    <w:rPr>
      <w:sz w:val="16"/>
      <w:szCs w:val="16"/>
    </w:rPr>
  </w:style>
  <w:style w:type="paragraph" w:styleId="Textocomentario">
    <w:name w:val="annotation text"/>
    <w:basedOn w:val="Normal"/>
    <w:link w:val="TextocomentarioCar"/>
    <w:uiPriority w:val="99"/>
    <w:semiHidden/>
    <w:unhideWhenUsed/>
    <w:rsid w:val="00C512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122B"/>
    <w:rPr>
      <w:sz w:val="20"/>
      <w:szCs w:val="20"/>
    </w:rPr>
  </w:style>
  <w:style w:type="paragraph" w:styleId="Asuntodelcomentario">
    <w:name w:val="annotation subject"/>
    <w:basedOn w:val="Textocomentario"/>
    <w:next w:val="Textocomentario"/>
    <w:link w:val="AsuntodelcomentarioCar"/>
    <w:uiPriority w:val="99"/>
    <w:semiHidden/>
    <w:unhideWhenUsed/>
    <w:rsid w:val="00C5122B"/>
    <w:rPr>
      <w:b/>
      <w:bCs/>
    </w:rPr>
  </w:style>
  <w:style w:type="character" w:customStyle="1" w:styleId="AsuntodelcomentarioCar">
    <w:name w:val="Asunto del comentario Car"/>
    <w:basedOn w:val="TextocomentarioCar"/>
    <w:link w:val="Asuntodelcomentario"/>
    <w:uiPriority w:val="99"/>
    <w:semiHidden/>
    <w:rsid w:val="00C5122B"/>
    <w:rPr>
      <w:b/>
      <w:bCs/>
      <w:sz w:val="20"/>
      <w:szCs w:val="20"/>
    </w:rPr>
  </w:style>
  <w:style w:type="table" w:styleId="Tablaconcuadrcula">
    <w:name w:val="Table Grid"/>
    <w:basedOn w:val="Tablanormal"/>
    <w:uiPriority w:val="39"/>
    <w:rsid w:val="009B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B5A22"/>
    <w:rPr>
      <w:color w:val="954F72" w:themeColor="followedHyperlink"/>
      <w:u w:val="single"/>
    </w:rPr>
  </w:style>
  <w:style w:type="character" w:customStyle="1" w:styleId="apple-style-span">
    <w:name w:val="apple-style-span"/>
    <w:rsid w:val="00811D16"/>
  </w:style>
  <w:style w:type="character" w:customStyle="1" w:styleId="Mencinsinresolver1">
    <w:name w:val="Mención sin resolver1"/>
    <w:basedOn w:val="Fuentedeprrafopredeter"/>
    <w:uiPriority w:val="99"/>
    <w:semiHidden/>
    <w:unhideWhenUsed/>
    <w:rsid w:val="00F123EC"/>
    <w:rPr>
      <w:color w:val="605E5C"/>
      <w:shd w:val="clear" w:color="auto" w:fill="E1DFDD"/>
    </w:rPr>
  </w:style>
  <w:style w:type="character" w:customStyle="1" w:styleId="highlight">
    <w:name w:val="highlight"/>
    <w:basedOn w:val="Fuentedeprrafopredeter"/>
    <w:rsid w:val="00A4131E"/>
  </w:style>
  <w:style w:type="paragraph" w:customStyle="1" w:styleId="infoemcitas">
    <w:name w:val="infoem citas"/>
    <w:basedOn w:val="Normal"/>
    <w:qFormat/>
    <w:rsid w:val="006D5803"/>
    <w:pPr>
      <w:spacing w:before="240" w:line="360" w:lineRule="auto"/>
      <w:ind w:left="851" w:right="851"/>
      <w:jc w:val="both"/>
    </w:pPr>
    <w:rPr>
      <w:rFonts w:ascii="Palatino Linotype" w:hAnsi="Palatino Linotype"/>
      <w:i/>
    </w:rPr>
  </w:style>
  <w:style w:type="paragraph" w:customStyle="1" w:styleId="INFOEM">
    <w:name w:val="INFOEM"/>
    <w:basedOn w:val="Normal"/>
    <w:qFormat/>
    <w:rsid w:val="00F92D2B"/>
    <w:pPr>
      <w:spacing w:before="240" w:line="360" w:lineRule="auto"/>
      <w:ind w:left="851" w:right="851"/>
      <w:jc w:val="both"/>
    </w:pPr>
    <w:rPr>
      <w:rFonts w:ascii="Palatino Linotype" w:hAnsi="Palatino Linotype"/>
      <w:i/>
      <w:szCs w:val="14"/>
    </w:rPr>
  </w:style>
  <w:style w:type="paragraph" w:customStyle="1" w:styleId="Citas">
    <w:name w:val="Citas"/>
    <w:basedOn w:val="Normal"/>
    <w:qFormat/>
    <w:rsid w:val="00EC4F33"/>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F578E5"/>
    <w:rPr>
      <w:color w:val="605E5C"/>
      <w:shd w:val="clear" w:color="auto" w:fill="E1DFDD"/>
    </w:rPr>
  </w:style>
  <w:style w:type="paragraph" w:styleId="Textoindependiente">
    <w:name w:val="Body Text"/>
    <w:basedOn w:val="Normal"/>
    <w:link w:val="TextoindependienteCar"/>
    <w:uiPriority w:val="1"/>
    <w:qFormat/>
    <w:rsid w:val="00073E92"/>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073E92"/>
    <w:rPr>
      <w:rFonts w:ascii="Arial" w:eastAsia="Arial" w:hAnsi="Arial" w:cs="Arial"/>
      <w:sz w:val="24"/>
      <w:szCs w:val="24"/>
      <w:lang w:val="es-ES" w:eastAsia="es-ES" w:bidi="es-ES"/>
    </w:rPr>
  </w:style>
  <w:style w:type="character" w:customStyle="1" w:styleId="Ttulo1Car">
    <w:name w:val="Título 1 Car"/>
    <w:basedOn w:val="Fuentedeprrafopredeter"/>
    <w:link w:val="Ttulo1"/>
    <w:uiPriority w:val="9"/>
    <w:rsid w:val="00ED3C5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rsid w:val="00ED3C5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ED3C5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ED3C5C"/>
    <w:rPr>
      <w:rFonts w:eastAsiaTheme="minorEastAsia"/>
      <w:b/>
      <w:bCs/>
      <w:sz w:val="28"/>
      <w:szCs w:val="28"/>
      <w:lang w:val="en-US"/>
    </w:rPr>
  </w:style>
  <w:style w:type="character" w:customStyle="1" w:styleId="Ttulo5Car">
    <w:name w:val="Título 5 Car"/>
    <w:basedOn w:val="Fuentedeprrafopredeter"/>
    <w:link w:val="Ttulo5"/>
    <w:uiPriority w:val="9"/>
    <w:semiHidden/>
    <w:rsid w:val="00ED3C5C"/>
    <w:rPr>
      <w:rFonts w:eastAsiaTheme="minorEastAsia"/>
      <w:b/>
      <w:bCs/>
      <w:i/>
      <w:iCs/>
      <w:sz w:val="26"/>
      <w:szCs w:val="26"/>
      <w:lang w:val="en-US"/>
    </w:rPr>
  </w:style>
  <w:style w:type="character" w:customStyle="1" w:styleId="Ttulo6Car">
    <w:name w:val="Título 6 Car"/>
    <w:basedOn w:val="Fuentedeprrafopredeter"/>
    <w:link w:val="Ttulo6"/>
    <w:rsid w:val="00ED3C5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ED3C5C"/>
    <w:rPr>
      <w:rFonts w:eastAsiaTheme="minorEastAsia"/>
      <w:sz w:val="24"/>
      <w:szCs w:val="24"/>
      <w:lang w:val="en-US"/>
    </w:rPr>
  </w:style>
  <w:style w:type="character" w:customStyle="1" w:styleId="Ttulo8Car">
    <w:name w:val="Título 8 Car"/>
    <w:basedOn w:val="Fuentedeprrafopredeter"/>
    <w:link w:val="Ttulo8"/>
    <w:uiPriority w:val="9"/>
    <w:semiHidden/>
    <w:rsid w:val="00ED3C5C"/>
    <w:rPr>
      <w:rFonts w:eastAsiaTheme="minorEastAsia"/>
      <w:i/>
      <w:iCs/>
      <w:sz w:val="24"/>
      <w:szCs w:val="24"/>
      <w:lang w:val="en-US"/>
    </w:rPr>
  </w:style>
  <w:style w:type="character" w:customStyle="1" w:styleId="Ttulo9Car">
    <w:name w:val="Título 9 Car"/>
    <w:basedOn w:val="Fuentedeprrafopredeter"/>
    <w:link w:val="Ttulo9"/>
    <w:uiPriority w:val="9"/>
    <w:semiHidden/>
    <w:rsid w:val="00ED3C5C"/>
    <w:rPr>
      <w:rFonts w:asciiTheme="majorHAnsi" w:eastAsiaTheme="majorEastAsia" w:hAnsiTheme="majorHAnsi" w:cstheme="majorBidi"/>
      <w:lang w:val="en-US"/>
    </w:rPr>
  </w:style>
  <w:style w:type="paragraph" w:customStyle="1" w:styleId="CitasINFOEM">
    <w:name w:val="Citas INFOEM"/>
    <w:basedOn w:val="Normal"/>
    <w:qFormat/>
    <w:rsid w:val="00E761C2"/>
    <w:pPr>
      <w:spacing w:before="240" w:line="360" w:lineRule="auto"/>
      <w:ind w:left="851" w:right="851"/>
      <w:jc w:val="both"/>
    </w:pPr>
    <w:rPr>
      <w:rFonts w:ascii="Palatino Linotype" w:eastAsia="Times New Roman" w:hAnsi="Palatino Linotype" w:cs="Times New Roman"/>
      <w:i/>
      <w:szCs w:val="24"/>
    </w:rPr>
  </w:style>
  <w:style w:type="character" w:styleId="Mencinsinresolver">
    <w:name w:val="Unresolved Mention"/>
    <w:basedOn w:val="Fuentedeprrafopredeter"/>
    <w:uiPriority w:val="99"/>
    <w:semiHidden/>
    <w:unhideWhenUsed/>
    <w:rsid w:val="00555FB7"/>
    <w:rPr>
      <w:color w:val="605E5C"/>
      <w:shd w:val="clear" w:color="auto" w:fill="E1DFDD"/>
    </w:rPr>
  </w:style>
  <w:style w:type="paragraph" w:customStyle="1" w:styleId="j">
    <w:name w:val="j"/>
    <w:basedOn w:val="Normal"/>
    <w:rsid w:val="00300AAE"/>
    <w:pPr>
      <w:spacing w:before="100" w:beforeAutospacing="1" w:after="100" w:afterAutospacing="1" w:line="240" w:lineRule="auto"/>
    </w:pPr>
    <w:rPr>
      <w:rFonts w:ascii="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55843">
      <w:bodyDiv w:val="1"/>
      <w:marLeft w:val="0"/>
      <w:marRight w:val="0"/>
      <w:marTop w:val="0"/>
      <w:marBottom w:val="0"/>
      <w:divBdr>
        <w:top w:val="none" w:sz="0" w:space="0" w:color="auto"/>
        <w:left w:val="none" w:sz="0" w:space="0" w:color="auto"/>
        <w:bottom w:val="none" w:sz="0" w:space="0" w:color="auto"/>
        <w:right w:val="none" w:sz="0" w:space="0" w:color="auto"/>
      </w:divBdr>
    </w:div>
    <w:div w:id="141429836">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37423501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34255915">
      <w:bodyDiv w:val="1"/>
      <w:marLeft w:val="0"/>
      <w:marRight w:val="0"/>
      <w:marTop w:val="0"/>
      <w:marBottom w:val="0"/>
      <w:divBdr>
        <w:top w:val="none" w:sz="0" w:space="0" w:color="auto"/>
        <w:left w:val="none" w:sz="0" w:space="0" w:color="auto"/>
        <w:bottom w:val="none" w:sz="0" w:space="0" w:color="auto"/>
        <w:right w:val="none" w:sz="0" w:space="0" w:color="auto"/>
      </w:divBdr>
    </w:div>
    <w:div w:id="449862081">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490296897">
      <w:bodyDiv w:val="1"/>
      <w:marLeft w:val="0"/>
      <w:marRight w:val="0"/>
      <w:marTop w:val="0"/>
      <w:marBottom w:val="0"/>
      <w:divBdr>
        <w:top w:val="none" w:sz="0" w:space="0" w:color="auto"/>
        <w:left w:val="none" w:sz="0" w:space="0" w:color="auto"/>
        <w:bottom w:val="none" w:sz="0" w:space="0" w:color="auto"/>
        <w:right w:val="none" w:sz="0" w:space="0" w:color="auto"/>
      </w:divBdr>
    </w:div>
    <w:div w:id="593903796">
      <w:bodyDiv w:val="1"/>
      <w:marLeft w:val="0"/>
      <w:marRight w:val="0"/>
      <w:marTop w:val="0"/>
      <w:marBottom w:val="0"/>
      <w:divBdr>
        <w:top w:val="none" w:sz="0" w:space="0" w:color="auto"/>
        <w:left w:val="none" w:sz="0" w:space="0" w:color="auto"/>
        <w:bottom w:val="none" w:sz="0" w:space="0" w:color="auto"/>
        <w:right w:val="none" w:sz="0" w:space="0" w:color="auto"/>
      </w:divBdr>
    </w:div>
    <w:div w:id="670986242">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30229333">
      <w:bodyDiv w:val="1"/>
      <w:marLeft w:val="0"/>
      <w:marRight w:val="0"/>
      <w:marTop w:val="0"/>
      <w:marBottom w:val="0"/>
      <w:divBdr>
        <w:top w:val="none" w:sz="0" w:space="0" w:color="auto"/>
        <w:left w:val="none" w:sz="0" w:space="0" w:color="auto"/>
        <w:bottom w:val="none" w:sz="0" w:space="0" w:color="auto"/>
        <w:right w:val="none" w:sz="0" w:space="0" w:color="auto"/>
      </w:divBdr>
    </w:div>
    <w:div w:id="775371324">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30569572">
      <w:bodyDiv w:val="1"/>
      <w:marLeft w:val="0"/>
      <w:marRight w:val="0"/>
      <w:marTop w:val="0"/>
      <w:marBottom w:val="0"/>
      <w:divBdr>
        <w:top w:val="none" w:sz="0" w:space="0" w:color="auto"/>
        <w:left w:val="none" w:sz="0" w:space="0" w:color="auto"/>
        <w:bottom w:val="none" w:sz="0" w:space="0" w:color="auto"/>
        <w:right w:val="none" w:sz="0" w:space="0" w:color="auto"/>
      </w:divBdr>
    </w:div>
    <w:div w:id="1055665540">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31554451">
      <w:bodyDiv w:val="1"/>
      <w:marLeft w:val="0"/>
      <w:marRight w:val="0"/>
      <w:marTop w:val="0"/>
      <w:marBottom w:val="0"/>
      <w:divBdr>
        <w:top w:val="none" w:sz="0" w:space="0" w:color="auto"/>
        <w:left w:val="none" w:sz="0" w:space="0" w:color="auto"/>
        <w:bottom w:val="none" w:sz="0" w:space="0" w:color="auto"/>
        <w:right w:val="none" w:sz="0" w:space="0" w:color="auto"/>
      </w:divBdr>
    </w:div>
    <w:div w:id="1212809784">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51347996">
      <w:bodyDiv w:val="1"/>
      <w:marLeft w:val="0"/>
      <w:marRight w:val="0"/>
      <w:marTop w:val="0"/>
      <w:marBottom w:val="0"/>
      <w:divBdr>
        <w:top w:val="none" w:sz="0" w:space="0" w:color="auto"/>
        <w:left w:val="none" w:sz="0" w:space="0" w:color="auto"/>
        <w:bottom w:val="none" w:sz="0" w:space="0" w:color="auto"/>
        <w:right w:val="none" w:sz="0" w:space="0" w:color="auto"/>
      </w:divBdr>
    </w:div>
    <w:div w:id="1333533887">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23839750">
      <w:bodyDiv w:val="1"/>
      <w:marLeft w:val="0"/>
      <w:marRight w:val="0"/>
      <w:marTop w:val="0"/>
      <w:marBottom w:val="0"/>
      <w:divBdr>
        <w:top w:val="none" w:sz="0" w:space="0" w:color="auto"/>
        <w:left w:val="none" w:sz="0" w:space="0" w:color="auto"/>
        <w:bottom w:val="none" w:sz="0" w:space="0" w:color="auto"/>
        <w:right w:val="none" w:sz="0" w:space="0" w:color="auto"/>
      </w:divBdr>
    </w:div>
    <w:div w:id="1461412259">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599944847">
      <w:bodyDiv w:val="1"/>
      <w:marLeft w:val="0"/>
      <w:marRight w:val="0"/>
      <w:marTop w:val="0"/>
      <w:marBottom w:val="0"/>
      <w:divBdr>
        <w:top w:val="none" w:sz="0" w:space="0" w:color="auto"/>
        <w:left w:val="none" w:sz="0" w:space="0" w:color="auto"/>
        <w:bottom w:val="none" w:sz="0" w:space="0" w:color="auto"/>
        <w:right w:val="none" w:sz="0" w:space="0" w:color="auto"/>
      </w:divBdr>
    </w:div>
    <w:div w:id="1623538317">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27609460">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813787293">
      <w:bodyDiv w:val="1"/>
      <w:marLeft w:val="0"/>
      <w:marRight w:val="0"/>
      <w:marTop w:val="0"/>
      <w:marBottom w:val="0"/>
      <w:divBdr>
        <w:top w:val="none" w:sz="0" w:space="0" w:color="auto"/>
        <w:left w:val="none" w:sz="0" w:space="0" w:color="auto"/>
        <w:bottom w:val="none" w:sz="0" w:space="0" w:color="auto"/>
        <w:right w:val="none" w:sz="0" w:space="0" w:color="auto"/>
      </w:divBdr>
    </w:div>
    <w:div w:id="1864250495">
      <w:bodyDiv w:val="1"/>
      <w:marLeft w:val="0"/>
      <w:marRight w:val="0"/>
      <w:marTop w:val="0"/>
      <w:marBottom w:val="0"/>
      <w:divBdr>
        <w:top w:val="none" w:sz="0" w:space="0" w:color="auto"/>
        <w:left w:val="none" w:sz="0" w:space="0" w:color="auto"/>
        <w:bottom w:val="none" w:sz="0" w:space="0" w:color="auto"/>
        <w:right w:val="none" w:sz="0" w:space="0" w:color="auto"/>
      </w:divBdr>
    </w:div>
    <w:div w:id="1882786856">
      <w:bodyDiv w:val="1"/>
      <w:marLeft w:val="0"/>
      <w:marRight w:val="0"/>
      <w:marTop w:val="0"/>
      <w:marBottom w:val="0"/>
      <w:divBdr>
        <w:top w:val="none" w:sz="0" w:space="0" w:color="auto"/>
        <w:left w:val="none" w:sz="0" w:space="0" w:color="auto"/>
        <w:bottom w:val="none" w:sz="0" w:space="0" w:color="auto"/>
        <w:right w:val="none" w:sz="0" w:space="0" w:color="auto"/>
      </w:divBdr>
    </w:div>
    <w:div w:id="1886520376">
      <w:bodyDiv w:val="1"/>
      <w:marLeft w:val="0"/>
      <w:marRight w:val="0"/>
      <w:marTop w:val="0"/>
      <w:marBottom w:val="0"/>
      <w:divBdr>
        <w:top w:val="none" w:sz="0" w:space="0" w:color="auto"/>
        <w:left w:val="none" w:sz="0" w:space="0" w:color="auto"/>
        <w:bottom w:val="none" w:sz="0" w:space="0" w:color="auto"/>
        <w:right w:val="none" w:sz="0" w:space="0" w:color="auto"/>
      </w:divBdr>
    </w:div>
    <w:div w:id="1889997061">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66443643">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 w:id="211559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325B1-0843-4071-8795-67D552F6A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24</Pages>
  <Words>4991</Words>
  <Characters>27454</Characters>
  <Application>Microsoft Office Word</Application>
  <DocSecurity>0</DocSecurity>
  <Lines>228</Lines>
  <Paragraphs>64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institutometepe26@outlook.com</cp:lastModifiedBy>
  <cp:revision>25</cp:revision>
  <cp:lastPrinted>2018-12-04T20:35:00Z</cp:lastPrinted>
  <dcterms:created xsi:type="dcterms:W3CDTF">2024-11-16T14:36:00Z</dcterms:created>
  <dcterms:modified xsi:type="dcterms:W3CDTF">2025-01-14T15:24:00Z</dcterms:modified>
</cp:coreProperties>
</file>