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16800" w14:textId="77777777" w:rsidR="009D5BFC" w:rsidRDefault="009D5BFC">
      <w:pPr>
        <w:widowControl w:val="0"/>
        <w:pBdr>
          <w:top w:val="nil"/>
          <w:left w:val="nil"/>
          <w:bottom w:val="nil"/>
          <w:right w:val="nil"/>
          <w:between w:val="nil"/>
        </w:pBdr>
        <w:spacing w:line="276" w:lineRule="auto"/>
      </w:pPr>
    </w:p>
    <w:p w14:paraId="127F99C0" w14:textId="77777777" w:rsidR="009D5BFC" w:rsidRDefault="00E506C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w:t>
      </w:r>
      <w:r w:rsidR="00EC7405">
        <w:rPr>
          <w:rFonts w:ascii="Palatino Linotype" w:eastAsia="Palatino Linotype" w:hAnsi="Palatino Linotype" w:cs="Palatino Linotype"/>
          <w:b/>
        </w:rPr>
        <w:t>seis (06)</w:t>
      </w:r>
      <w:r>
        <w:rPr>
          <w:rFonts w:ascii="Palatino Linotype" w:eastAsia="Palatino Linotype" w:hAnsi="Palatino Linotype" w:cs="Palatino Linotype"/>
          <w:b/>
        </w:rPr>
        <w:t xml:space="preserve"> de </w:t>
      </w:r>
      <w:r w:rsidR="00EC7405">
        <w:rPr>
          <w:rFonts w:ascii="Palatino Linotype" w:eastAsia="Palatino Linotype" w:hAnsi="Palatino Linotype" w:cs="Palatino Linotype"/>
          <w:b/>
        </w:rPr>
        <w:t>noviembre</w:t>
      </w:r>
      <w:r>
        <w:rPr>
          <w:rFonts w:ascii="Palatino Linotype" w:eastAsia="Palatino Linotype" w:hAnsi="Palatino Linotype" w:cs="Palatino Linotype"/>
          <w:b/>
        </w:rPr>
        <w:t xml:space="preserve"> de dos mil veinticuatro. </w:t>
      </w:r>
    </w:p>
    <w:p w14:paraId="443A14BF" w14:textId="77777777" w:rsidR="009D5BFC" w:rsidRDefault="009D5BFC">
      <w:pPr>
        <w:spacing w:line="360" w:lineRule="auto"/>
        <w:jc w:val="both"/>
        <w:rPr>
          <w:rFonts w:ascii="Palatino Linotype" w:eastAsia="Palatino Linotype" w:hAnsi="Palatino Linotype" w:cs="Palatino Linotype"/>
        </w:rPr>
      </w:pPr>
    </w:p>
    <w:p w14:paraId="033AAD7F" w14:textId="4BF1D133" w:rsidR="009D5BFC" w:rsidRDefault="00E506C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w:t>
      </w:r>
      <w:proofErr w:type="gramStart"/>
      <w:r>
        <w:rPr>
          <w:rFonts w:ascii="Palatino Linotype" w:eastAsia="Palatino Linotype" w:hAnsi="Palatino Linotype" w:cs="Palatino Linotype"/>
        </w:rPr>
        <w:t xml:space="preserve">revisión </w:t>
      </w:r>
      <w:r>
        <w:rPr>
          <w:rFonts w:ascii="Palatino Linotype" w:eastAsia="Palatino Linotype" w:hAnsi="Palatino Linotype" w:cs="Palatino Linotype"/>
          <w:b/>
        </w:rPr>
        <w:t> 05228</w:t>
      </w:r>
      <w:proofErr w:type="gramEnd"/>
      <w:r>
        <w:rPr>
          <w:rFonts w:ascii="Palatino Linotype" w:eastAsia="Palatino Linotype" w:hAnsi="Palatino Linotype" w:cs="Palatino Linotype"/>
          <w:b/>
        </w:rPr>
        <w:t xml:space="preserve">/INFOEM/IP/RR/2024, </w:t>
      </w:r>
      <w:r>
        <w:rPr>
          <w:rFonts w:ascii="Palatino Linotype" w:eastAsia="Palatino Linotype" w:hAnsi="Palatino Linotype" w:cs="Palatino Linotype"/>
        </w:rPr>
        <w:t>promovido por</w:t>
      </w:r>
      <w:r>
        <w:rPr>
          <w:rFonts w:ascii="Palatino Linotype" w:eastAsia="Palatino Linotype" w:hAnsi="Palatino Linotype" w:cs="Palatino Linotype"/>
          <w:b/>
          <w:color w:val="FF0000"/>
          <w:sz w:val="22"/>
          <w:szCs w:val="22"/>
        </w:rPr>
        <w:t xml:space="preserve"> </w:t>
      </w:r>
      <w:r w:rsidR="0008346C">
        <w:rPr>
          <w:rFonts w:ascii="Palatino Linotype" w:eastAsia="Palatino Linotype" w:hAnsi="Palatino Linotype" w:cs="Palatino Linotype"/>
          <w:b/>
        </w:rPr>
        <w:t xml:space="preserve">XXX </w:t>
      </w:r>
      <w:proofErr w:type="spellStart"/>
      <w:r w:rsidR="0008346C">
        <w:rPr>
          <w:rFonts w:ascii="Palatino Linotype" w:eastAsia="Palatino Linotype" w:hAnsi="Palatino Linotype" w:cs="Palatino Linotype"/>
          <w:b/>
        </w:rPr>
        <w:t>XXX</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y a quien en lo sucesivo se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Instituto Municipal de Cultura Física y Deporte de Metepec, </w:t>
      </w:r>
      <w:r>
        <w:rPr>
          <w:rFonts w:ascii="Palatino Linotype" w:eastAsia="Palatino Linotype" w:hAnsi="Palatino Linotype" w:cs="Palatino Linotype"/>
        </w:rPr>
        <w:t>en lo sucesivo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por lo que se procede a dictar la presente resolución, con base en los siguientes:</w:t>
      </w:r>
    </w:p>
    <w:p w14:paraId="7D1E86E6" w14:textId="77777777" w:rsidR="009D5BFC" w:rsidRDefault="009D5BFC">
      <w:pPr>
        <w:spacing w:line="360" w:lineRule="auto"/>
        <w:jc w:val="both"/>
        <w:rPr>
          <w:rFonts w:ascii="Palatino Linotype" w:eastAsia="Palatino Linotype" w:hAnsi="Palatino Linotype" w:cs="Palatino Linotype"/>
          <w:b/>
        </w:rPr>
      </w:pPr>
    </w:p>
    <w:p w14:paraId="172A1461" w14:textId="77777777" w:rsidR="009D5BFC" w:rsidRDefault="00E506CC">
      <w:pPr>
        <w:keepNext/>
        <w:keepLines/>
        <w:spacing w:line="360" w:lineRule="auto"/>
        <w:jc w:val="center"/>
        <w:rPr>
          <w:rFonts w:ascii="Palatino Linotype" w:eastAsia="Palatino Linotype" w:hAnsi="Palatino Linotype" w:cs="Palatino Linotype"/>
          <w:b/>
        </w:rPr>
      </w:pPr>
      <w:bookmarkStart w:id="0" w:name="_heading=h.gjdgxs" w:colFirst="0" w:colLast="0"/>
      <w:bookmarkEnd w:id="0"/>
      <w:r>
        <w:rPr>
          <w:rFonts w:ascii="Palatino Linotype" w:eastAsia="Palatino Linotype" w:hAnsi="Palatino Linotype" w:cs="Palatino Linotype"/>
          <w:b/>
        </w:rPr>
        <w:t>ANTECEDENTES</w:t>
      </w:r>
    </w:p>
    <w:p w14:paraId="445C8A28" w14:textId="77777777" w:rsidR="009D5BFC" w:rsidRDefault="00E506CC">
      <w:pPr>
        <w:keepNext/>
        <w:keepLines/>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SOLICITUD</w:t>
      </w:r>
    </w:p>
    <w:p w14:paraId="2D2CEDDC"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seis de agosto de dos mil veinticuatro</w:t>
      </w:r>
      <w:r>
        <w:rPr>
          <w:rFonts w:ascii="Palatino Linotype" w:eastAsia="Palatino Linotype" w:hAnsi="Palatino Linotype" w:cs="Palatino Linotype"/>
        </w:rPr>
        <w:t xml:space="preserv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vía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presentó la solicitud de información registrada con el </w:t>
      </w:r>
      <w:proofErr w:type="gramStart"/>
      <w:r>
        <w:rPr>
          <w:rFonts w:ascii="Palatino Linotype" w:eastAsia="Palatino Linotype" w:hAnsi="Palatino Linotype" w:cs="Palatino Linotype"/>
        </w:rPr>
        <w:t xml:space="preserve">número </w:t>
      </w:r>
      <w:r>
        <w:rPr>
          <w:rFonts w:ascii="Palatino Linotype" w:eastAsia="Palatino Linotype" w:hAnsi="Palatino Linotype" w:cs="Palatino Linotype"/>
          <w:b/>
        </w:rPr>
        <w:t xml:space="preserve"> 00009</w:t>
      </w:r>
      <w:proofErr w:type="gramEnd"/>
      <w:r>
        <w:rPr>
          <w:rFonts w:ascii="Palatino Linotype" w:eastAsia="Palatino Linotype" w:hAnsi="Palatino Linotype" w:cs="Palatino Linotype"/>
          <w:b/>
        </w:rPr>
        <w:t xml:space="preserve">/IMCUFIDEMETEPEC/IP/2024, </w:t>
      </w:r>
      <w:r>
        <w:rPr>
          <w:rFonts w:ascii="Palatino Linotype" w:eastAsia="Palatino Linotype" w:hAnsi="Palatino Linotype" w:cs="Palatino Linotype"/>
        </w:rPr>
        <w:t>mediante la cual solicitó lo siguiente:</w:t>
      </w:r>
    </w:p>
    <w:p w14:paraId="2FADD5C8" w14:textId="77777777" w:rsidR="009D5BFC" w:rsidRDefault="009D5BFC">
      <w:pPr>
        <w:pBdr>
          <w:top w:val="nil"/>
          <w:left w:val="nil"/>
          <w:bottom w:val="nil"/>
          <w:right w:val="nil"/>
          <w:between w:val="nil"/>
        </w:pBdr>
        <w:spacing w:line="360" w:lineRule="auto"/>
        <w:ind w:left="1069" w:right="567"/>
        <w:jc w:val="both"/>
        <w:rPr>
          <w:rFonts w:ascii="Palatino Linotype" w:eastAsia="Palatino Linotype" w:hAnsi="Palatino Linotype" w:cs="Palatino Linotype"/>
          <w:i/>
          <w:color w:val="000000"/>
        </w:rPr>
      </w:pPr>
    </w:p>
    <w:p w14:paraId="3AEF30B9" w14:textId="77777777" w:rsidR="009D5BFC" w:rsidRDefault="00E506CC">
      <w:pPr>
        <w:pBdr>
          <w:top w:val="nil"/>
          <w:left w:val="nil"/>
          <w:bottom w:val="nil"/>
          <w:right w:val="nil"/>
          <w:between w:val="nil"/>
        </w:pBdr>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“Convenio, contrato o instrumento Jurídico celebrado con el equipo artesanos </w:t>
      </w:r>
      <w:proofErr w:type="spellStart"/>
      <w:r>
        <w:rPr>
          <w:rFonts w:ascii="Palatino Linotype" w:eastAsia="Palatino Linotype" w:hAnsi="Palatino Linotype" w:cs="Palatino Linotype"/>
          <w:i/>
          <w:color w:val="000000"/>
        </w:rPr>
        <w:t>Fc</w:t>
      </w:r>
      <w:proofErr w:type="spellEnd"/>
      <w:r>
        <w:rPr>
          <w:rFonts w:ascii="Palatino Linotype" w:eastAsia="Palatino Linotype" w:hAnsi="Palatino Linotype" w:cs="Palatino Linotype"/>
          <w:i/>
          <w:color w:val="000000"/>
        </w:rPr>
        <w:t xml:space="preserve">, para hacer uso de las Instalaciones de la Unidad Deportiva Martin </w:t>
      </w:r>
      <w:proofErr w:type="spellStart"/>
      <w:r>
        <w:rPr>
          <w:rFonts w:ascii="Palatino Linotype" w:eastAsia="Palatino Linotype" w:hAnsi="Palatino Linotype" w:cs="Palatino Linotype"/>
          <w:i/>
          <w:color w:val="000000"/>
        </w:rPr>
        <w:t>Alarcon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Hisojo</w:t>
      </w:r>
      <w:proofErr w:type="spellEnd"/>
      <w:r>
        <w:rPr>
          <w:rFonts w:ascii="Palatino Linotype" w:eastAsia="Palatino Linotype" w:hAnsi="Palatino Linotype" w:cs="Palatino Linotype"/>
          <w:i/>
          <w:color w:val="000000"/>
        </w:rPr>
        <w:t xml:space="preserve">, así como el permiso otorgado para cobrar por la asistencia a los partidos a </w:t>
      </w:r>
      <w:proofErr w:type="spellStart"/>
      <w:r>
        <w:rPr>
          <w:rFonts w:ascii="Palatino Linotype" w:eastAsia="Palatino Linotype" w:hAnsi="Palatino Linotype" w:cs="Palatino Linotype"/>
          <w:i/>
          <w:color w:val="000000"/>
        </w:rPr>
        <w:t>diicha</w:t>
      </w:r>
      <w:proofErr w:type="spellEnd"/>
      <w:r>
        <w:rPr>
          <w:rFonts w:ascii="Palatino Linotype" w:eastAsia="Palatino Linotype" w:hAnsi="Palatino Linotype" w:cs="Palatino Linotype"/>
          <w:i/>
          <w:color w:val="000000"/>
        </w:rPr>
        <w:t xml:space="preserve"> Unidad Pública por el equipo, en su caso los ingresos obtenidos del año 2022 a la fecha referentes a la contraprestación en su caso que dicho equipo realiza por el uso.” (Sic) </w:t>
      </w:r>
    </w:p>
    <w:p w14:paraId="052D0599" w14:textId="77777777" w:rsidR="009D5BFC" w:rsidRDefault="009D5BFC">
      <w:pPr>
        <w:pBdr>
          <w:top w:val="nil"/>
          <w:left w:val="nil"/>
          <w:bottom w:val="nil"/>
          <w:right w:val="nil"/>
          <w:between w:val="nil"/>
        </w:pBdr>
        <w:ind w:left="567" w:right="567"/>
        <w:jc w:val="both"/>
        <w:rPr>
          <w:rFonts w:ascii="Palatino Linotype" w:eastAsia="Palatino Linotype" w:hAnsi="Palatino Linotype" w:cs="Palatino Linotype"/>
          <w:i/>
          <w:color w:val="000000"/>
        </w:rPr>
      </w:pPr>
    </w:p>
    <w:p w14:paraId="2B3C70A3" w14:textId="77777777" w:rsidR="009D5BFC" w:rsidRDefault="00E506CC">
      <w:pPr>
        <w:numPr>
          <w:ilvl w:val="0"/>
          <w:numId w:val="5"/>
        </w:numPr>
        <w:spacing w:line="360" w:lineRule="auto"/>
        <w:ind w:right="567"/>
        <w:jc w:val="both"/>
        <w:rPr>
          <w:rFonts w:ascii="Palatino Linotype" w:eastAsia="Palatino Linotype" w:hAnsi="Palatino Linotype" w:cs="Palatino Linotype"/>
        </w:rPr>
      </w:pPr>
      <w:r>
        <w:rPr>
          <w:rFonts w:ascii="Palatino Linotype" w:eastAsia="Palatino Linotype" w:hAnsi="Palatino Linotype" w:cs="Palatino Linotype"/>
        </w:rPr>
        <w:t xml:space="preserve">Modalidad de entrega: </w:t>
      </w:r>
      <w:r>
        <w:rPr>
          <w:rFonts w:ascii="Palatino Linotype" w:eastAsia="Palatino Linotype" w:hAnsi="Palatino Linotype" w:cs="Palatino Linotype"/>
          <w:b/>
        </w:rPr>
        <w:t>Vía SAIMEX.</w:t>
      </w:r>
    </w:p>
    <w:p w14:paraId="48B9DD94" w14:textId="77777777" w:rsidR="009D5BFC" w:rsidRDefault="009D5BFC">
      <w:pPr>
        <w:spacing w:line="360" w:lineRule="auto"/>
        <w:ind w:left="1146" w:right="567"/>
        <w:jc w:val="both"/>
        <w:rPr>
          <w:rFonts w:ascii="Palatino Linotype" w:eastAsia="Palatino Linotype" w:hAnsi="Palatino Linotype" w:cs="Palatino Linotype"/>
          <w:b/>
          <w:sz w:val="32"/>
          <w:szCs w:val="32"/>
        </w:rPr>
      </w:pPr>
    </w:p>
    <w:p w14:paraId="1D7651BB" w14:textId="77777777" w:rsidR="009D5BFC" w:rsidRDefault="00E506CC">
      <w:pPr>
        <w:keepNext/>
        <w:keepLines/>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RESPUESTA</w:t>
      </w:r>
    </w:p>
    <w:p w14:paraId="5F2A3A0A" w14:textId="77777777" w:rsidR="009D5BFC" w:rsidRDefault="00E506CC">
      <w:pPr>
        <w:numPr>
          <w:ilvl w:val="0"/>
          <w:numId w:val="4"/>
        </w:numPr>
        <w:spacing w:line="360" w:lineRule="auto"/>
        <w:ind w:left="0" w:firstLine="0"/>
        <w:jc w:val="both"/>
        <w:rPr>
          <w:rFonts w:ascii="Palatino Linotype" w:eastAsia="Palatino Linotype" w:hAnsi="Palatino Linotype" w:cs="Palatino Linotype"/>
          <w:i/>
        </w:rPr>
      </w:pP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veintisiete de agosto de dos mil veinticuatro,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dio </w:t>
      </w:r>
      <w:r>
        <w:rPr>
          <w:rFonts w:ascii="Palatino Linotype" w:eastAsia="Palatino Linotype" w:hAnsi="Palatino Linotype" w:cs="Palatino Linotype"/>
          <w:b/>
        </w:rPr>
        <w:t>RESPUESTA</w:t>
      </w:r>
      <w:r>
        <w:rPr>
          <w:rFonts w:ascii="Palatino Linotype" w:eastAsia="Palatino Linotype" w:hAnsi="Palatino Linotype" w:cs="Palatino Linotype"/>
        </w:rPr>
        <w:t xml:space="preserve"> a la solicitud, por medio de los archivos</w:t>
      </w:r>
    </w:p>
    <w:p w14:paraId="720179EE" w14:textId="77777777" w:rsidR="009D5BFC" w:rsidRDefault="009D5BFC">
      <w:pPr>
        <w:spacing w:line="360" w:lineRule="auto"/>
        <w:rPr>
          <w:rFonts w:ascii="Palatino Linotype" w:eastAsia="Palatino Linotype" w:hAnsi="Palatino Linotype" w:cs="Palatino Linotype"/>
          <w:sz w:val="28"/>
          <w:szCs w:val="28"/>
        </w:rPr>
      </w:pPr>
    </w:p>
    <w:p w14:paraId="3DAF99AB" w14:textId="77777777" w:rsidR="009D5BFC" w:rsidRDefault="00CE5663">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i/>
          <w:color w:val="000000"/>
          <w:sz w:val="28"/>
          <w:szCs w:val="28"/>
        </w:rPr>
      </w:pPr>
      <w:hyperlink r:id="rId8">
        <w:r w:rsidR="00E506CC">
          <w:rPr>
            <w:rFonts w:ascii="Palatino Linotype" w:eastAsia="Palatino Linotype" w:hAnsi="Palatino Linotype" w:cs="Palatino Linotype"/>
            <w:b/>
            <w:i/>
            <w:color w:val="000000"/>
          </w:rPr>
          <w:t>contestación 0009 convenio.pdf</w:t>
        </w:r>
      </w:hyperlink>
    </w:p>
    <w:p w14:paraId="14A718DB" w14:textId="77777777" w:rsidR="009D5BFC" w:rsidRDefault="00E506CC">
      <w:pPr>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 xml:space="preserve">Se desprende el oficio de veintitrés de agosto de dos mil veinticuatro, firmado por el </w:t>
      </w:r>
      <w:r>
        <w:rPr>
          <w:rFonts w:ascii="Palatino Linotype" w:eastAsia="Palatino Linotype" w:hAnsi="Palatino Linotype" w:cs="Palatino Linotype"/>
          <w:sz w:val="28"/>
          <w:szCs w:val="28"/>
        </w:rPr>
        <w:tab/>
        <w:t xml:space="preserve">Coordinador General, quien informo al Titular de la Unidad de Planeación y Transparencia del IMCUFIDEM que la información solicitada puede ser visualizada en el siguiente hipervínculo: </w:t>
      </w:r>
    </w:p>
    <w:p w14:paraId="697133F7" w14:textId="77777777" w:rsidR="009D5BFC" w:rsidRDefault="009D5BFC">
      <w:pPr>
        <w:jc w:val="both"/>
        <w:rPr>
          <w:rFonts w:ascii="Palatino Linotype" w:eastAsia="Palatino Linotype" w:hAnsi="Palatino Linotype" w:cs="Palatino Linotype"/>
          <w:i/>
          <w:sz w:val="28"/>
          <w:szCs w:val="28"/>
        </w:rPr>
      </w:pPr>
    </w:p>
    <w:p w14:paraId="36E38397" w14:textId="77777777" w:rsidR="009D5BFC" w:rsidRDefault="00E506CC">
      <w:pPr>
        <w:spacing w:line="360" w:lineRule="auto"/>
        <w:rPr>
          <w:rFonts w:ascii="Palatino Linotype" w:eastAsia="Palatino Linotype" w:hAnsi="Palatino Linotype" w:cs="Palatino Linotype"/>
          <w:i/>
          <w:sz w:val="28"/>
          <w:szCs w:val="28"/>
        </w:rPr>
      </w:pPr>
      <w:r>
        <w:rPr>
          <w:noProof/>
        </w:rPr>
        <w:drawing>
          <wp:inline distT="0" distB="0" distL="0" distR="0" wp14:anchorId="3DB50965" wp14:editId="65364A5F">
            <wp:extent cx="5742940" cy="132524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42940" cy="1325245"/>
                    </a:xfrm>
                    <a:prstGeom prst="rect">
                      <a:avLst/>
                    </a:prstGeom>
                    <a:ln/>
                  </pic:spPr>
                </pic:pic>
              </a:graphicData>
            </a:graphic>
          </wp:inline>
        </w:drawing>
      </w:r>
    </w:p>
    <w:p w14:paraId="513C112B" w14:textId="77777777" w:rsidR="009D5BFC" w:rsidRDefault="00CE5663">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i/>
          <w:color w:val="000000"/>
          <w:sz w:val="28"/>
          <w:szCs w:val="28"/>
        </w:rPr>
      </w:pPr>
      <w:hyperlink r:id="rId10">
        <w:r w:rsidR="00E506CC">
          <w:rPr>
            <w:rFonts w:ascii="Palatino Linotype" w:eastAsia="Palatino Linotype" w:hAnsi="Palatino Linotype" w:cs="Palatino Linotype"/>
            <w:b/>
            <w:i/>
            <w:color w:val="000000"/>
          </w:rPr>
          <w:t>contestación 0009 ingresos.pdf</w:t>
        </w:r>
      </w:hyperlink>
    </w:p>
    <w:p w14:paraId="086B8C3F" w14:textId="77777777" w:rsidR="009D5BFC" w:rsidRDefault="00E506CC">
      <w:pPr>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 xml:space="preserve">Oficio de veintiséis de agosto, por medio del cual la </w:t>
      </w:r>
      <w:proofErr w:type="gramStart"/>
      <w:r>
        <w:rPr>
          <w:rFonts w:ascii="Palatino Linotype" w:eastAsia="Palatino Linotype" w:hAnsi="Palatino Linotype" w:cs="Palatino Linotype"/>
          <w:sz w:val="28"/>
          <w:szCs w:val="28"/>
        </w:rPr>
        <w:t>Jefa</w:t>
      </w:r>
      <w:proofErr w:type="gramEnd"/>
      <w:r>
        <w:rPr>
          <w:rFonts w:ascii="Palatino Linotype" w:eastAsia="Palatino Linotype" w:hAnsi="Palatino Linotype" w:cs="Palatino Linotype"/>
          <w:sz w:val="28"/>
          <w:szCs w:val="28"/>
        </w:rPr>
        <w:t xml:space="preserve"> del Departamento de Administración, informó que una vez realizada la búsqueda en su Departamento, no se encontraron registros de ingresos durante el año 2022 por la contraprestación por el uso de espacios públicos por parte del </w:t>
      </w:r>
      <w:r>
        <w:rPr>
          <w:rFonts w:ascii="Palatino Linotype" w:eastAsia="Palatino Linotype" w:hAnsi="Palatino Linotype" w:cs="Palatino Linotype"/>
          <w:sz w:val="28"/>
          <w:szCs w:val="28"/>
        </w:rPr>
        <w:lastRenderedPageBreak/>
        <w:t>equipo de Artesanos FC., la búsqueda se realizó en las gavetas y archivos digitales de ese Departamento.</w:t>
      </w:r>
    </w:p>
    <w:p w14:paraId="20EFF666" w14:textId="77777777" w:rsidR="009D5BFC" w:rsidRDefault="009D5BFC">
      <w:pPr>
        <w:jc w:val="both"/>
        <w:rPr>
          <w:rFonts w:ascii="Palatino Linotype" w:eastAsia="Palatino Linotype" w:hAnsi="Palatino Linotype" w:cs="Palatino Linotype"/>
          <w:sz w:val="28"/>
          <w:szCs w:val="28"/>
        </w:rPr>
      </w:pPr>
    </w:p>
    <w:p w14:paraId="30CC72A9" w14:textId="77777777" w:rsidR="009D5BFC" w:rsidRDefault="009D5BFC">
      <w:pPr>
        <w:spacing w:line="360" w:lineRule="auto"/>
        <w:rPr>
          <w:rFonts w:ascii="Palatino Linotype" w:eastAsia="Palatino Linotype" w:hAnsi="Palatino Linotype" w:cs="Palatino Linotype"/>
          <w:sz w:val="28"/>
          <w:szCs w:val="28"/>
        </w:rPr>
      </w:pPr>
    </w:p>
    <w:p w14:paraId="2E577B70" w14:textId="77777777" w:rsidR="009D5BFC" w:rsidRDefault="009D5BFC">
      <w:pPr>
        <w:spacing w:line="360" w:lineRule="auto"/>
        <w:rPr>
          <w:rFonts w:ascii="Palatino Linotype" w:eastAsia="Palatino Linotype" w:hAnsi="Palatino Linotype" w:cs="Palatino Linotype"/>
          <w:sz w:val="28"/>
          <w:szCs w:val="28"/>
        </w:rPr>
      </w:pPr>
    </w:p>
    <w:p w14:paraId="6D273A72" w14:textId="77777777" w:rsidR="009D5BFC" w:rsidRDefault="009D5BFC">
      <w:pPr>
        <w:spacing w:line="360" w:lineRule="auto"/>
        <w:jc w:val="both"/>
        <w:rPr>
          <w:rFonts w:ascii="Palatino Linotype" w:eastAsia="Palatino Linotype" w:hAnsi="Palatino Linotype" w:cs="Palatino Linotype"/>
          <w:i/>
        </w:rPr>
      </w:pPr>
    </w:p>
    <w:p w14:paraId="14FA218D" w14:textId="77777777" w:rsidR="009D5BFC" w:rsidRDefault="00E506CC">
      <w:pPr>
        <w:keepNext/>
        <w:keepLines/>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INCONFORMIDAD </w:t>
      </w:r>
    </w:p>
    <w:p w14:paraId="5AE5D4B2" w14:textId="77777777" w:rsidR="009D5BFC" w:rsidRDefault="009D5BFC">
      <w:pPr>
        <w:spacing w:line="360" w:lineRule="auto"/>
        <w:jc w:val="both"/>
        <w:rPr>
          <w:rFonts w:ascii="Palatino Linotype" w:eastAsia="Palatino Linotype" w:hAnsi="Palatino Linotype" w:cs="Palatino Linotype"/>
        </w:rPr>
      </w:pPr>
    </w:p>
    <w:p w14:paraId="3E1D8C87"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Inconforme con lo anterior, el </w:t>
      </w:r>
      <w:r>
        <w:rPr>
          <w:rFonts w:ascii="Palatino Linotype" w:eastAsia="Palatino Linotype" w:hAnsi="Palatino Linotype" w:cs="Palatino Linotype"/>
          <w:b/>
        </w:rPr>
        <w:t xml:space="preserve">veintinueve de agosto de dos mil </w:t>
      </w:r>
      <w:proofErr w:type="gramStart"/>
      <w:r>
        <w:rPr>
          <w:rFonts w:ascii="Palatino Linotype" w:eastAsia="Palatino Linotype" w:hAnsi="Palatino Linotype" w:cs="Palatino Linotype"/>
          <w:b/>
        </w:rPr>
        <w:t>veinticuatro</w:t>
      </w:r>
      <w:r>
        <w:rPr>
          <w:rFonts w:ascii="Palatino Linotype" w:eastAsia="Palatino Linotype" w:hAnsi="Palatino Linotype" w:cs="Palatino Linotype"/>
        </w:rPr>
        <w:t>,  el</w:t>
      </w:r>
      <w:proofErr w:type="gramEnd"/>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interpuso recurso de revisión, arguyendo como </w:t>
      </w:r>
    </w:p>
    <w:p w14:paraId="0EA4E50C" w14:textId="77777777" w:rsidR="009D5BFC" w:rsidRDefault="009D5BFC">
      <w:pPr>
        <w:spacing w:line="360" w:lineRule="auto"/>
        <w:jc w:val="both"/>
        <w:rPr>
          <w:rFonts w:ascii="Palatino Linotype" w:eastAsia="Palatino Linotype" w:hAnsi="Palatino Linotype" w:cs="Palatino Linotype"/>
        </w:rPr>
      </w:pPr>
    </w:p>
    <w:p w14:paraId="66F3B434" w14:textId="77777777" w:rsidR="009D5BFC" w:rsidRDefault="00E506CC">
      <w:pPr>
        <w:numPr>
          <w:ilvl w:val="0"/>
          <w:numId w:val="6"/>
        </w:numPr>
        <w:pBdr>
          <w:top w:val="nil"/>
          <w:left w:val="nil"/>
          <w:bottom w:val="nil"/>
          <w:right w:val="nil"/>
          <w:between w:val="nil"/>
        </w:pBdr>
        <w:ind w:right="539"/>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Acto impugnado</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 xml:space="preserve">“En mi solicitud de información pedí dos cosas: 1.-Convenio, contrato o instrumento Jurídico celebrado con el equipo artesanos </w:t>
      </w:r>
      <w:proofErr w:type="spellStart"/>
      <w:r>
        <w:rPr>
          <w:rFonts w:ascii="Palatino Linotype" w:eastAsia="Palatino Linotype" w:hAnsi="Palatino Linotype" w:cs="Palatino Linotype"/>
          <w:i/>
          <w:color w:val="000000"/>
        </w:rPr>
        <w:t>Fc</w:t>
      </w:r>
      <w:proofErr w:type="spellEnd"/>
      <w:r>
        <w:rPr>
          <w:rFonts w:ascii="Palatino Linotype" w:eastAsia="Palatino Linotype" w:hAnsi="Palatino Linotype" w:cs="Palatino Linotype"/>
          <w:i/>
          <w:color w:val="000000"/>
        </w:rPr>
        <w:t xml:space="preserve">, para hacer uso de las Instalaciones de la Unidad Deportiva Martin </w:t>
      </w:r>
      <w:proofErr w:type="spellStart"/>
      <w:r>
        <w:rPr>
          <w:rFonts w:ascii="Palatino Linotype" w:eastAsia="Palatino Linotype" w:hAnsi="Palatino Linotype" w:cs="Palatino Linotype"/>
          <w:i/>
          <w:color w:val="000000"/>
        </w:rPr>
        <w:t>Alarcon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Hisojo</w:t>
      </w:r>
      <w:proofErr w:type="spellEnd"/>
      <w:r>
        <w:rPr>
          <w:rFonts w:ascii="Palatino Linotype" w:eastAsia="Palatino Linotype" w:hAnsi="Palatino Linotype" w:cs="Palatino Linotype"/>
          <w:i/>
          <w:color w:val="000000"/>
        </w:rPr>
        <w:t>. 2.-</w:t>
      </w:r>
      <w:proofErr w:type="gramStart"/>
      <w:r>
        <w:rPr>
          <w:rFonts w:ascii="Palatino Linotype" w:eastAsia="Palatino Linotype" w:hAnsi="Palatino Linotype" w:cs="Palatino Linotype"/>
          <w:i/>
          <w:color w:val="000000"/>
        </w:rPr>
        <w:t xml:space="preserve"> ....</w:t>
      </w:r>
      <w:proofErr w:type="gramEnd"/>
      <w:r>
        <w:rPr>
          <w:rFonts w:ascii="Palatino Linotype" w:eastAsia="Palatino Linotype" w:hAnsi="Palatino Linotype" w:cs="Palatino Linotype"/>
          <w:i/>
          <w:color w:val="000000"/>
        </w:rPr>
        <w:t xml:space="preserve">así como el permiso otorgado para cobrar por la asistencia a los partidos a </w:t>
      </w:r>
      <w:proofErr w:type="spellStart"/>
      <w:r>
        <w:rPr>
          <w:rFonts w:ascii="Palatino Linotype" w:eastAsia="Palatino Linotype" w:hAnsi="Palatino Linotype" w:cs="Palatino Linotype"/>
          <w:i/>
          <w:color w:val="000000"/>
        </w:rPr>
        <w:t>diicha</w:t>
      </w:r>
      <w:proofErr w:type="spellEnd"/>
      <w:r>
        <w:rPr>
          <w:rFonts w:ascii="Palatino Linotype" w:eastAsia="Palatino Linotype" w:hAnsi="Palatino Linotype" w:cs="Palatino Linotype"/>
          <w:i/>
          <w:color w:val="000000"/>
        </w:rPr>
        <w:t xml:space="preserve"> Unidad Pública por el equipo, en su caso los ingresos obtenidos del año 2022 a la fecha referentes a la contraprestación en su caso que dicho equipo realiza por el uso de las instalaciones.” (sic)</w:t>
      </w:r>
    </w:p>
    <w:p w14:paraId="2E552D99" w14:textId="77777777" w:rsidR="009D5BFC" w:rsidRDefault="009D5BFC">
      <w:pPr>
        <w:pBdr>
          <w:top w:val="nil"/>
          <w:left w:val="nil"/>
          <w:bottom w:val="nil"/>
          <w:right w:val="nil"/>
          <w:between w:val="nil"/>
        </w:pBdr>
        <w:spacing w:line="360" w:lineRule="auto"/>
        <w:ind w:left="720" w:right="539"/>
        <w:jc w:val="both"/>
        <w:rPr>
          <w:rFonts w:ascii="Palatino Linotype" w:eastAsia="Palatino Linotype" w:hAnsi="Palatino Linotype" w:cs="Palatino Linotype"/>
          <w:color w:val="000000"/>
        </w:rPr>
      </w:pPr>
    </w:p>
    <w:p w14:paraId="14C2FFFB" w14:textId="77777777" w:rsidR="009D5BFC" w:rsidRDefault="00E506CC">
      <w:pPr>
        <w:numPr>
          <w:ilvl w:val="0"/>
          <w:numId w:val="6"/>
        </w:numPr>
        <w:pBdr>
          <w:top w:val="nil"/>
          <w:left w:val="nil"/>
          <w:bottom w:val="nil"/>
          <w:right w:val="nil"/>
          <w:between w:val="nil"/>
        </w:pBdr>
        <w:ind w:right="53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Razones o Motivos de inconformidad: </w:t>
      </w:r>
      <w:r>
        <w:rPr>
          <w:rFonts w:ascii="Palatino Linotype" w:eastAsia="Palatino Linotype" w:hAnsi="Palatino Linotype" w:cs="Palatino Linotype"/>
          <w:i/>
          <w:color w:val="000000"/>
        </w:rPr>
        <w:t xml:space="preserve">“En la respuesta del punto no. 1 me dicen que es información </w:t>
      </w:r>
      <w:proofErr w:type="spellStart"/>
      <w:r>
        <w:rPr>
          <w:rFonts w:ascii="Palatino Linotype" w:eastAsia="Palatino Linotype" w:hAnsi="Palatino Linotype" w:cs="Palatino Linotype"/>
          <w:i/>
          <w:color w:val="000000"/>
        </w:rPr>
        <w:t>comun</w:t>
      </w:r>
      <w:proofErr w:type="spellEnd"/>
      <w:r>
        <w:rPr>
          <w:rFonts w:ascii="Palatino Linotype" w:eastAsia="Palatino Linotype" w:hAnsi="Palatino Linotype" w:cs="Palatino Linotype"/>
          <w:i/>
          <w:color w:val="000000"/>
        </w:rPr>
        <w:t xml:space="preserve"> y se encuentra disponible en el siguiente link: https://ipomex.org.mx/ipo3/lgt/indice/METEPEC/art_92_xxxvii.web?token=03AFcWeA6hXxXGvpP_6PnZYdr9wcJn8Q8LNqyugqwDGxR2biZNhLTw-2le8VGQHa39ef62U7aK27YCqVSHcsdnQkSOoBD0vwBpnLWT3m33YBrDENY3CMkAGHscFu3v3jL97KQzv-2T0bNyPs60zEvXKa0A9zo3vIdB8-Usof0gFvA2mo4oBfll53IVAxgnXREPz9OxxJc2Btz85La-DQEwvDq_n2mZMUPFEss-YIcOHXJDs0IgT040qc0ogqG4rDWWL6Zg-HrFRgt9Q9YGP-mRG2B8tpCxWiyhZmU-cu6mfeL2c1erMBLInq1JE7B3PX8mjuJOsy57N4kjRxSiZQj1BdeKPi_JgB5f_Sz</w:t>
      </w:r>
      <w:r>
        <w:rPr>
          <w:rFonts w:ascii="Palatino Linotype" w:eastAsia="Palatino Linotype" w:hAnsi="Palatino Linotype" w:cs="Palatino Linotype"/>
          <w:i/>
          <w:color w:val="000000"/>
        </w:rPr>
        <w:lastRenderedPageBreak/>
        <w:t xml:space="preserve">OJ2z1Q_imZA98T4kRG7KjN0ssTfs-PuPGgchDL5SJoeZbGIXim0I9Fo9B1d4i2Lz41pdp0fCOlBxM5nOZd2c65dKYDWu3Nj11YYFrjn2XO1m2f9gUtPpXxKB837zNHIHDKrXAj6TMRF_FEQBKw0eeJaZZr-iIyqIJhor_047I92-SRRxiPe8KBmHpgI1WykHFrAZ_wODGCnBRuJN4JbsBuyktaRg1tE_fHb3Yn0nqExwFdH2U7tKOWdVZVv4Ntpd7_qS0o6-bXkr0YNcl-r81iwAA6QS9CTUPBfTYayadXN5b48dM6fx1wxoBg10PXhgst-x2-StFn244Nvs3kDceLAXawvapnekedHH2uigSXqQ8obGs0PfwfpM81gwiCXQ-IH2_COsdtmVtx9vQlrTrPkU_b1_aIys7NgrjVuZlweQYf_2EmZW76PHUhUrDij3asXXY10NtGgeQ48JjdeTi_8OEvGGrPaX2Itm-usU3oI1CN1X7NvkfDPKBHTNzCdJvuu7d0s6isj3EaBc0tbF0xh9lMJgiWl6qddzZtl5xiEWR0FfOh-P2INlS5N2_Kg Por lo que mi petición no fue </w:t>
      </w:r>
      <w:proofErr w:type="spellStart"/>
      <w:r>
        <w:rPr>
          <w:rFonts w:ascii="Palatino Linotype" w:eastAsia="Palatino Linotype" w:hAnsi="Palatino Linotype" w:cs="Palatino Linotype"/>
          <w:i/>
          <w:color w:val="000000"/>
        </w:rPr>
        <w:t>antendida</w:t>
      </w:r>
      <w:proofErr w:type="spellEnd"/>
      <w:r>
        <w:rPr>
          <w:rFonts w:ascii="Palatino Linotype" w:eastAsia="Palatino Linotype" w:hAnsi="Palatino Linotype" w:cs="Palatino Linotype"/>
          <w:i/>
          <w:color w:val="000000"/>
        </w:rPr>
        <w:t xml:space="preserve">, ya que no se me proporcionó el documento solicitado en formato </w:t>
      </w:r>
      <w:proofErr w:type="spellStart"/>
      <w:r>
        <w:rPr>
          <w:rFonts w:ascii="Palatino Linotype" w:eastAsia="Palatino Linotype" w:hAnsi="Palatino Linotype" w:cs="Palatino Linotype"/>
          <w:i/>
          <w:color w:val="000000"/>
        </w:rPr>
        <w:t>pdf</w:t>
      </w:r>
      <w:proofErr w:type="spellEnd"/>
      <w:r>
        <w:rPr>
          <w:rFonts w:ascii="Palatino Linotype" w:eastAsia="Palatino Linotype" w:hAnsi="Palatino Linotype" w:cs="Palatino Linotype"/>
          <w:i/>
          <w:color w:val="000000"/>
        </w:rPr>
        <w:t xml:space="preserve">, yo no solicité se </w:t>
      </w:r>
      <w:proofErr w:type="spellStart"/>
      <w:r>
        <w:rPr>
          <w:rFonts w:ascii="Palatino Linotype" w:eastAsia="Palatino Linotype" w:hAnsi="Palatino Linotype" w:cs="Palatino Linotype"/>
          <w:i/>
          <w:color w:val="000000"/>
        </w:rPr>
        <w:t>memandara</w:t>
      </w:r>
      <w:proofErr w:type="spellEnd"/>
      <w:r>
        <w:rPr>
          <w:rFonts w:ascii="Palatino Linotype" w:eastAsia="Palatino Linotype" w:hAnsi="Palatino Linotype" w:cs="Palatino Linotype"/>
          <w:i/>
          <w:color w:val="000000"/>
        </w:rPr>
        <w:t xml:space="preserve"> un link donde tampoco se puede revisar </w:t>
      </w:r>
      <w:proofErr w:type="spellStart"/>
      <w:r>
        <w:rPr>
          <w:rFonts w:ascii="Palatino Linotype" w:eastAsia="Palatino Linotype" w:hAnsi="Palatino Linotype" w:cs="Palatino Linotype"/>
          <w:i/>
          <w:color w:val="000000"/>
        </w:rPr>
        <w:t>especificamente</w:t>
      </w:r>
      <w:proofErr w:type="spellEnd"/>
      <w:r>
        <w:rPr>
          <w:rFonts w:ascii="Palatino Linotype" w:eastAsia="Palatino Linotype" w:hAnsi="Palatino Linotype" w:cs="Palatino Linotype"/>
          <w:i/>
          <w:color w:val="000000"/>
        </w:rPr>
        <w:t xml:space="preserve"> el documento solicitado, yo pedí expresamente un Convenio, contrato o instrumento Jurídico celebrado con el equipo artesanos </w:t>
      </w:r>
      <w:proofErr w:type="spellStart"/>
      <w:r>
        <w:rPr>
          <w:rFonts w:ascii="Palatino Linotype" w:eastAsia="Palatino Linotype" w:hAnsi="Palatino Linotype" w:cs="Palatino Linotype"/>
          <w:i/>
          <w:color w:val="000000"/>
        </w:rPr>
        <w:t>Fc</w:t>
      </w:r>
      <w:proofErr w:type="spellEnd"/>
      <w:r>
        <w:rPr>
          <w:rFonts w:ascii="Palatino Linotype" w:eastAsia="Palatino Linotype" w:hAnsi="Palatino Linotype" w:cs="Palatino Linotype"/>
          <w:i/>
          <w:color w:val="000000"/>
        </w:rPr>
        <w:t xml:space="preserve"> en formato </w:t>
      </w:r>
      <w:proofErr w:type="spellStart"/>
      <w:r>
        <w:rPr>
          <w:rFonts w:ascii="Palatino Linotype" w:eastAsia="Palatino Linotype" w:hAnsi="Palatino Linotype" w:cs="Palatino Linotype"/>
          <w:i/>
          <w:color w:val="000000"/>
        </w:rPr>
        <w:t>pdf</w:t>
      </w:r>
      <w:proofErr w:type="spellEnd"/>
      <w:r>
        <w:rPr>
          <w:rFonts w:ascii="Palatino Linotype" w:eastAsia="Palatino Linotype" w:hAnsi="Palatino Linotype" w:cs="Palatino Linotype"/>
          <w:i/>
          <w:color w:val="000000"/>
        </w:rPr>
        <w:t xml:space="preserve">. En el punto no 2 Indica que </w:t>
      </w:r>
      <w:proofErr w:type="spellStart"/>
      <w:r>
        <w:rPr>
          <w:rFonts w:ascii="Palatino Linotype" w:eastAsia="Palatino Linotype" w:hAnsi="Palatino Linotype" w:cs="Palatino Linotype"/>
          <w:i/>
          <w:color w:val="000000"/>
        </w:rPr>
        <w:t>despues</w:t>
      </w:r>
      <w:proofErr w:type="spellEnd"/>
      <w:r>
        <w:rPr>
          <w:rFonts w:ascii="Palatino Linotype" w:eastAsia="Palatino Linotype" w:hAnsi="Palatino Linotype" w:cs="Palatino Linotype"/>
          <w:i/>
          <w:color w:val="000000"/>
        </w:rPr>
        <w:t xml:space="preserve"> de una revisión en el 2022 no se encuentran ingresos.... sin </w:t>
      </w:r>
      <w:proofErr w:type="gramStart"/>
      <w:r>
        <w:rPr>
          <w:rFonts w:ascii="Palatino Linotype" w:eastAsia="Palatino Linotype" w:hAnsi="Palatino Linotype" w:cs="Palatino Linotype"/>
          <w:i/>
          <w:color w:val="000000"/>
        </w:rPr>
        <w:t>embargo</w:t>
      </w:r>
      <w:proofErr w:type="gramEnd"/>
      <w:r>
        <w:rPr>
          <w:rFonts w:ascii="Palatino Linotype" w:eastAsia="Palatino Linotype" w:hAnsi="Palatino Linotype" w:cs="Palatino Linotype"/>
          <w:i/>
          <w:color w:val="000000"/>
        </w:rPr>
        <w:t xml:space="preserve"> mi solicitud dice del año 2022 a la fecha, es decir no se me proporcionó la información solicitada, “(Sic)</w:t>
      </w:r>
    </w:p>
    <w:p w14:paraId="17E2F8E8" w14:textId="77777777" w:rsidR="009D5BFC" w:rsidRDefault="009D5BFC">
      <w:pPr>
        <w:spacing w:line="360" w:lineRule="auto"/>
        <w:jc w:val="both"/>
        <w:rPr>
          <w:rFonts w:ascii="Palatino Linotype" w:eastAsia="Palatino Linotype" w:hAnsi="Palatino Linotype" w:cs="Palatino Linotype"/>
        </w:rPr>
      </w:pPr>
    </w:p>
    <w:p w14:paraId="7973A303"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Pr>
          <w:rFonts w:ascii="Palatino Linotype" w:eastAsia="Palatino Linotype" w:hAnsi="Palatino Linotype" w:cs="Palatino Linotype"/>
          <w:b/>
        </w:rPr>
        <w:t xml:space="preserve">Ley de Transparencia y Acceso a la Información Pública del Estado de México y Municipios </w:t>
      </w:r>
      <w:r>
        <w:rPr>
          <w:rFonts w:ascii="Palatino Linotype" w:eastAsia="Palatino Linotype" w:hAnsi="Palatino Linotype" w:cs="Palatino Linotype"/>
        </w:rPr>
        <w:t xml:space="preserve">se turnó a la </w:t>
      </w:r>
      <w:r>
        <w:rPr>
          <w:rFonts w:ascii="Palatino Linotype" w:eastAsia="Palatino Linotype" w:hAnsi="Palatino Linotype" w:cs="Palatino Linotype"/>
          <w:b/>
        </w:rPr>
        <w:t xml:space="preserve">Comisionada María del Rosario Mejía Ayala, </w:t>
      </w:r>
      <w:r>
        <w:rPr>
          <w:rFonts w:ascii="Palatino Linotype" w:eastAsia="Palatino Linotype" w:hAnsi="Palatino Linotype" w:cs="Palatino Linotype"/>
        </w:rPr>
        <w:t xml:space="preserve">con el objeto de su análisis. </w:t>
      </w:r>
    </w:p>
    <w:p w14:paraId="644195E9" w14:textId="77777777" w:rsidR="009D5BFC" w:rsidRDefault="009D5BFC">
      <w:pPr>
        <w:spacing w:line="360" w:lineRule="auto"/>
        <w:jc w:val="both"/>
        <w:rPr>
          <w:rFonts w:ascii="Palatino Linotype" w:eastAsia="Palatino Linotype" w:hAnsi="Palatino Linotype" w:cs="Palatino Linotype"/>
        </w:rPr>
      </w:pPr>
    </w:p>
    <w:p w14:paraId="4320F42B" w14:textId="77777777" w:rsidR="009D5BFC" w:rsidRDefault="00E506CC">
      <w:pPr>
        <w:numPr>
          <w:ilvl w:val="0"/>
          <w:numId w:val="4"/>
        </w:numPr>
        <w:spacing w:line="360" w:lineRule="auto"/>
        <w:ind w:left="0" w:firstLine="0"/>
        <w:jc w:val="both"/>
        <w:rPr>
          <w:rFonts w:ascii="Palatino Linotype" w:eastAsia="Palatino Linotype" w:hAnsi="Palatino Linotype" w:cs="Palatino Linotype"/>
          <w:i/>
        </w:rPr>
      </w:pPr>
      <w:r>
        <w:rPr>
          <w:rFonts w:ascii="Palatino Linotype" w:eastAsia="Palatino Linotype" w:hAnsi="Palatino Linotype" w:cs="Palatino Linotype"/>
        </w:rPr>
        <w:t xml:space="preserve">El Comisionado Ponente con fundamento en lo dispuesto por el artículo 18 fracción II de la ley de la materia, a través del acuerdo de admisión notificado el </w:t>
      </w:r>
      <w:r>
        <w:rPr>
          <w:rFonts w:ascii="Palatino Linotype" w:eastAsia="Palatino Linotype" w:hAnsi="Palatino Linotype" w:cs="Palatino Linotype"/>
          <w:b/>
        </w:rPr>
        <w:t>dos de septiembre de dos mil veinticuatro,</w:t>
      </w:r>
      <w:r>
        <w:rPr>
          <w:rFonts w:ascii="Palatino Linotype" w:eastAsia="Palatino Linotype" w:hAnsi="Palatino Linotype" w:cs="Palatino Linotype"/>
        </w:rPr>
        <w:t xml:space="preserve"> se puso a disposición de las partes el expediente electrónico vía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 efecto de que en un plazo máximo de siete días </w:t>
      </w:r>
      <w:r>
        <w:rPr>
          <w:rFonts w:ascii="Palatino Linotype" w:eastAsia="Palatino Linotype" w:hAnsi="Palatino Linotype" w:cs="Palatino Linotype"/>
        </w:rPr>
        <w:lastRenderedPageBreak/>
        <w:t xml:space="preserve">manifestaran lo que a derecho convinieran, ofrecieran pruebas y alegatos según corresponda al caso concreto, de esta forma para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el informe justificado procedente. </w:t>
      </w:r>
    </w:p>
    <w:p w14:paraId="6243FE5E" w14:textId="77777777" w:rsidR="009D5BFC" w:rsidRDefault="009D5BFC">
      <w:pPr>
        <w:pBdr>
          <w:top w:val="nil"/>
          <w:left w:val="nil"/>
          <w:bottom w:val="nil"/>
          <w:right w:val="nil"/>
          <w:between w:val="nil"/>
        </w:pBdr>
        <w:ind w:left="720"/>
        <w:rPr>
          <w:rFonts w:ascii="Palatino Linotype" w:eastAsia="Palatino Linotype" w:hAnsi="Palatino Linotype" w:cs="Palatino Linotype"/>
          <w:i/>
          <w:color w:val="000000"/>
          <w:sz w:val="22"/>
          <w:szCs w:val="22"/>
        </w:rPr>
      </w:pPr>
    </w:p>
    <w:p w14:paraId="658259CD" w14:textId="77777777" w:rsidR="009D5BFC" w:rsidRDefault="009D5BFC">
      <w:pPr>
        <w:spacing w:line="360" w:lineRule="auto"/>
        <w:jc w:val="both"/>
        <w:rPr>
          <w:rFonts w:ascii="Palatino Linotype" w:eastAsia="Palatino Linotype" w:hAnsi="Palatino Linotype" w:cs="Palatino Linotype"/>
          <w:i/>
        </w:rPr>
      </w:pPr>
    </w:p>
    <w:p w14:paraId="54BBFEC3" w14:textId="77777777" w:rsidR="009D5BFC" w:rsidRDefault="00E506CC">
      <w:pPr>
        <w:keepNext/>
        <w:keepLines/>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MANIFESTACIONES</w:t>
      </w:r>
    </w:p>
    <w:p w14:paraId="4B297141" w14:textId="77777777" w:rsidR="009D5BFC" w:rsidRDefault="009D5BFC">
      <w:pPr>
        <w:spacing w:line="360" w:lineRule="auto"/>
        <w:jc w:val="both"/>
        <w:rPr>
          <w:rFonts w:ascii="Palatino Linotype" w:eastAsia="Palatino Linotype" w:hAnsi="Palatino Linotype" w:cs="Palatino Linotype"/>
          <w:i/>
        </w:rPr>
      </w:pPr>
    </w:p>
    <w:p w14:paraId="0FEAB278" w14:textId="77777777" w:rsidR="009D5BFC" w:rsidRDefault="00E506CC">
      <w:pPr>
        <w:numPr>
          <w:ilvl w:val="0"/>
          <w:numId w:val="4"/>
        </w:numPr>
        <w:spacing w:line="360" w:lineRule="auto"/>
        <w:ind w:left="0" w:firstLine="0"/>
        <w:jc w:val="both"/>
        <w:rPr>
          <w:rFonts w:ascii="Palatino Linotype" w:eastAsia="Palatino Linotype" w:hAnsi="Palatino Linotype" w:cs="Palatino Linotype"/>
          <w:i/>
        </w:rPr>
      </w:pPr>
      <w:r>
        <w:rPr>
          <w:rFonts w:ascii="Palatino Linotype" w:eastAsia="Palatino Linotype" w:hAnsi="Palatino Linotype" w:cs="Palatino Linotype"/>
        </w:rPr>
        <w:t xml:space="preserve">De las constancias que obran en el expediente electrónico SAIMEX, se advierte que el </w:t>
      </w:r>
      <w:r>
        <w:rPr>
          <w:rFonts w:ascii="Palatino Linotype" w:eastAsia="Palatino Linotype" w:hAnsi="Palatino Linotype" w:cs="Palatino Linotype"/>
          <w:b/>
        </w:rPr>
        <w:t xml:space="preserve">PARTICULAR </w:t>
      </w:r>
      <w:r>
        <w:rPr>
          <w:rFonts w:ascii="Palatino Linotype" w:eastAsia="Palatino Linotype" w:hAnsi="Palatino Linotype" w:cs="Palatino Linotype"/>
        </w:rPr>
        <w:t xml:space="preserve">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realizaron manifestaciones conforme a su derecho conviniera y asistiera</w:t>
      </w:r>
    </w:p>
    <w:p w14:paraId="39CD4FA1" w14:textId="77777777" w:rsidR="009D5BFC" w:rsidRDefault="009D5BFC">
      <w:pPr>
        <w:spacing w:line="360" w:lineRule="auto"/>
        <w:jc w:val="both"/>
        <w:rPr>
          <w:rFonts w:ascii="Palatino Linotype" w:eastAsia="Palatino Linotype" w:hAnsi="Palatino Linotype" w:cs="Palatino Linotype"/>
          <w:i/>
        </w:rPr>
      </w:pPr>
    </w:p>
    <w:p w14:paraId="1474A982"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cuatro de septiembre de dos mil veinticuatro</w:t>
      </w:r>
      <w:r>
        <w:rPr>
          <w:rFonts w:ascii="Palatino Linotype" w:eastAsia="Palatino Linotype" w:hAnsi="Palatino Linotype" w:cs="Palatino Linotype"/>
        </w:rPr>
        <w:t xml:space="preserve">, se notificó el acuerdo mediante el cual se aprobó la ampliación de plazo para emitir resolución. </w:t>
      </w:r>
    </w:p>
    <w:p w14:paraId="5A97A7C8" w14:textId="77777777" w:rsidR="009D5BFC" w:rsidRDefault="009D5BFC">
      <w:pPr>
        <w:spacing w:line="360" w:lineRule="auto"/>
        <w:jc w:val="both"/>
        <w:rPr>
          <w:rFonts w:ascii="Palatino Linotype" w:eastAsia="Palatino Linotype" w:hAnsi="Palatino Linotype" w:cs="Palatino Linotype"/>
        </w:rPr>
      </w:pPr>
    </w:p>
    <w:p w14:paraId="070C8F68" w14:textId="77777777" w:rsidR="009D5BFC" w:rsidRDefault="00E506CC">
      <w:pPr>
        <w:numPr>
          <w:ilvl w:val="0"/>
          <w:numId w:val="4"/>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Este Organismo Garante no pasa por alto explicar que la dilación en la resolución del presente asunto encuentra justificación en que, el alto número de recursos de revisión recibidos,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07E643E7" w14:textId="77777777" w:rsidR="009D5BFC" w:rsidRDefault="009D5BFC">
      <w:pPr>
        <w:spacing w:line="360" w:lineRule="auto"/>
        <w:jc w:val="both"/>
        <w:rPr>
          <w:rFonts w:ascii="Palatino Linotype" w:eastAsia="Palatino Linotype" w:hAnsi="Palatino Linotype" w:cs="Palatino Linotype"/>
        </w:rPr>
      </w:pPr>
    </w:p>
    <w:p w14:paraId="27C7B475"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menester precisar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si bien se ha excedido el plazo para resolver el presente medio de impugnación, de conformidad con la ley de la materia, dicha dilación es de carácter excepcional y se encuentra justificada en los elementos para </w:t>
      </w:r>
      <w:r>
        <w:rPr>
          <w:rFonts w:ascii="Palatino Linotype" w:eastAsia="Palatino Linotype" w:hAnsi="Palatino Linotype" w:cs="Palatino Linotype"/>
        </w:rPr>
        <w:lastRenderedPageBreak/>
        <w:t>medir la razonabilidad del plazo de resolución de asuntos conforme a los parámetros establecidos por diversos órganos jurisdiccionales federales, aplicables también en procedimientos análogos, como el que nos ocupa.</w:t>
      </w:r>
    </w:p>
    <w:p w14:paraId="3362C78B" w14:textId="77777777" w:rsidR="009D5BFC" w:rsidRDefault="009D5BFC">
      <w:pPr>
        <w:spacing w:line="360" w:lineRule="auto"/>
        <w:jc w:val="both"/>
        <w:rPr>
          <w:rFonts w:ascii="Palatino Linotype" w:eastAsia="Palatino Linotype" w:hAnsi="Palatino Linotype" w:cs="Palatino Linotype"/>
        </w:rPr>
      </w:pPr>
    </w:p>
    <w:p w14:paraId="6F8DED92"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2DFDE38" w14:textId="77777777" w:rsidR="009D5BFC" w:rsidRDefault="009D5BFC">
      <w:pPr>
        <w:spacing w:line="360" w:lineRule="auto"/>
        <w:jc w:val="both"/>
        <w:rPr>
          <w:rFonts w:ascii="Palatino Linotype" w:eastAsia="Palatino Linotype" w:hAnsi="Palatino Linotype" w:cs="Palatino Linotype"/>
        </w:rPr>
      </w:pPr>
    </w:p>
    <w:p w14:paraId="515CDEA3"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2D5FA50" w14:textId="77777777" w:rsidR="009D5BFC" w:rsidRDefault="009D5BFC">
      <w:pPr>
        <w:spacing w:line="360" w:lineRule="auto"/>
        <w:jc w:val="both"/>
        <w:rPr>
          <w:rFonts w:ascii="Palatino Linotype" w:eastAsia="Palatino Linotype" w:hAnsi="Palatino Linotype" w:cs="Palatino Linotype"/>
        </w:rPr>
      </w:pPr>
    </w:p>
    <w:p w14:paraId="15F0CCDF"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51F03996" w14:textId="77777777" w:rsidR="009D5BFC" w:rsidRDefault="009D5BFC">
      <w:pPr>
        <w:spacing w:line="360" w:lineRule="auto"/>
        <w:jc w:val="both"/>
        <w:rPr>
          <w:rFonts w:ascii="Palatino Linotype" w:eastAsia="Palatino Linotype" w:hAnsi="Palatino Linotype" w:cs="Palatino Linotype"/>
        </w:rPr>
      </w:pPr>
    </w:p>
    <w:p w14:paraId="07DE20A3" w14:textId="77777777" w:rsidR="009D5BFC" w:rsidRDefault="00E506CC">
      <w:pPr>
        <w:spacing w:line="360" w:lineRule="auto"/>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a) Complejidad del Asunto: La complejidad de la prueba, la pluralidad de sujetos procesales, el tiempo transcurrido, las características y contexto del recurso. </w:t>
      </w:r>
    </w:p>
    <w:p w14:paraId="6F96CB54" w14:textId="77777777" w:rsidR="009D5BFC" w:rsidRDefault="009D5BFC">
      <w:pPr>
        <w:spacing w:line="360" w:lineRule="auto"/>
        <w:ind w:left="851"/>
        <w:jc w:val="both"/>
        <w:rPr>
          <w:rFonts w:ascii="Palatino Linotype" w:eastAsia="Palatino Linotype" w:hAnsi="Palatino Linotype" w:cs="Palatino Linotype"/>
        </w:rPr>
      </w:pPr>
    </w:p>
    <w:p w14:paraId="0703459D" w14:textId="77777777" w:rsidR="009D5BFC" w:rsidRDefault="00E506CC">
      <w:pPr>
        <w:spacing w:line="360" w:lineRule="auto"/>
        <w:ind w:left="851"/>
        <w:jc w:val="both"/>
        <w:rPr>
          <w:rFonts w:ascii="Palatino Linotype" w:eastAsia="Palatino Linotype" w:hAnsi="Palatino Linotype" w:cs="Palatino Linotype"/>
        </w:rPr>
      </w:pPr>
      <w:r>
        <w:rPr>
          <w:rFonts w:ascii="Palatino Linotype" w:eastAsia="Palatino Linotype" w:hAnsi="Palatino Linotype" w:cs="Palatino Linotype"/>
        </w:rPr>
        <w:t>b) Actividad Procesal del interesado. Acciones u omisiones del interesado.</w:t>
      </w:r>
    </w:p>
    <w:p w14:paraId="23924153" w14:textId="77777777" w:rsidR="009D5BFC" w:rsidRDefault="009D5BFC">
      <w:pPr>
        <w:spacing w:line="360" w:lineRule="auto"/>
        <w:ind w:left="851"/>
        <w:jc w:val="both"/>
        <w:rPr>
          <w:rFonts w:ascii="Palatino Linotype" w:eastAsia="Palatino Linotype" w:hAnsi="Palatino Linotype" w:cs="Palatino Linotype"/>
        </w:rPr>
      </w:pPr>
    </w:p>
    <w:p w14:paraId="3CE0C3DA" w14:textId="77777777" w:rsidR="009D5BFC" w:rsidRDefault="00E506CC">
      <w:pPr>
        <w:spacing w:line="360" w:lineRule="auto"/>
        <w:ind w:left="851"/>
        <w:jc w:val="both"/>
        <w:rPr>
          <w:rFonts w:ascii="Palatino Linotype" w:eastAsia="Palatino Linotype" w:hAnsi="Palatino Linotype" w:cs="Palatino Linotype"/>
        </w:rPr>
      </w:pPr>
      <w:r>
        <w:rPr>
          <w:rFonts w:ascii="Palatino Linotype" w:eastAsia="Palatino Linotype" w:hAnsi="Palatino Linotype" w:cs="Palatino Linotype"/>
        </w:rPr>
        <w:t>c) Conducta de la Autoridad: Las Acciones u omisiones realizadas en el procedimiento. Así como si la autoridad actuó con la debida diligencia.</w:t>
      </w:r>
    </w:p>
    <w:p w14:paraId="15C64C9A" w14:textId="77777777" w:rsidR="009D5BFC" w:rsidRDefault="009D5BFC">
      <w:pPr>
        <w:spacing w:line="360" w:lineRule="auto"/>
        <w:ind w:left="851"/>
        <w:jc w:val="both"/>
        <w:rPr>
          <w:rFonts w:ascii="Palatino Linotype" w:eastAsia="Palatino Linotype" w:hAnsi="Palatino Linotype" w:cs="Palatino Linotype"/>
        </w:rPr>
      </w:pPr>
    </w:p>
    <w:p w14:paraId="73757194" w14:textId="77777777" w:rsidR="009D5BFC" w:rsidRDefault="00E506CC">
      <w:pPr>
        <w:spacing w:line="360" w:lineRule="auto"/>
        <w:ind w:left="851"/>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7B933F76" w14:textId="77777777" w:rsidR="009D5BFC" w:rsidRDefault="009D5BFC">
      <w:pPr>
        <w:spacing w:line="360" w:lineRule="auto"/>
        <w:jc w:val="both"/>
        <w:rPr>
          <w:rFonts w:ascii="Palatino Linotype" w:eastAsia="Palatino Linotype" w:hAnsi="Palatino Linotype" w:cs="Palatino Linotype"/>
        </w:rPr>
      </w:pPr>
    </w:p>
    <w:p w14:paraId="5AF68614"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E82A2FA" w14:textId="77777777" w:rsidR="009D5BFC" w:rsidRDefault="009D5BFC">
      <w:pPr>
        <w:spacing w:line="360" w:lineRule="auto"/>
        <w:jc w:val="both"/>
        <w:rPr>
          <w:rFonts w:ascii="Palatino Linotype" w:eastAsia="Palatino Linotype" w:hAnsi="Palatino Linotype" w:cs="Palatino Linotype"/>
        </w:rPr>
      </w:pPr>
    </w:p>
    <w:p w14:paraId="34B3385F"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5A866F66" w14:textId="77777777" w:rsidR="009D5BFC" w:rsidRDefault="009D5BFC">
      <w:pPr>
        <w:spacing w:line="360" w:lineRule="auto"/>
        <w:jc w:val="both"/>
        <w:rPr>
          <w:rFonts w:ascii="Palatino Linotype" w:eastAsia="Palatino Linotype" w:hAnsi="Palatino Linotype" w:cs="Palatino Linotype"/>
        </w:rPr>
      </w:pPr>
    </w:p>
    <w:p w14:paraId="726C828E"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7D96E02" w14:textId="77777777" w:rsidR="009D5BFC" w:rsidRDefault="009D5BFC">
      <w:pPr>
        <w:spacing w:line="360" w:lineRule="auto"/>
        <w:jc w:val="both"/>
        <w:rPr>
          <w:rFonts w:ascii="Palatino Linotype" w:eastAsia="Palatino Linotype" w:hAnsi="Palatino Linotype" w:cs="Palatino Linotype"/>
        </w:rPr>
      </w:pPr>
    </w:p>
    <w:p w14:paraId="7B5E1645"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3894336" w14:textId="77777777" w:rsidR="009D5BFC" w:rsidRDefault="009D5BFC">
      <w:pPr>
        <w:spacing w:line="360" w:lineRule="auto"/>
        <w:jc w:val="both"/>
        <w:rPr>
          <w:rFonts w:ascii="Palatino Linotype" w:eastAsia="Palatino Linotype" w:hAnsi="Palatino Linotype" w:cs="Palatino Linotype"/>
        </w:rPr>
      </w:pPr>
    </w:p>
    <w:p w14:paraId="23E4490F"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7D38125" w14:textId="77777777" w:rsidR="009D5BFC" w:rsidRDefault="009D5BFC">
      <w:pPr>
        <w:spacing w:line="360" w:lineRule="auto"/>
        <w:jc w:val="both"/>
        <w:rPr>
          <w:rFonts w:ascii="Palatino Linotype" w:eastAsia="Palatino Linotype" w:hAnsi="Palatino Linotype" w:cs="Palatino Linotype"/>
        </w:rPr>
      </w:pPr>
    </w:p>
    <w:p w14:paraId="580E20DC" w14:textId="77777777" w:rsidR="009D5BFC" w:rsidRDefault="00E506CC">
      <w:pPr>
        <w:spacing w:line="360" w:lineRule="auto"/>
        <w:ind w:left="851" w:right="822"/>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310F8F82" w14:textId="77777777" w:rsidR="009D5BFC" w:rsidRDefault="009D5BFC">
      <w:pPr>
        <w:spacing w:line="360" w:lineRule="auto"/>
        <w:ind w:left="851" w:right="822"/>
        <w:jc w:val="both"/>
        <w:rPr>
          <w:rFonts w:ascii="Palatino Linotype" w:eastAsia="Palatino Linotype" w:hAnsi="Palatino Linotype" w:cs="Palatino Linotype"/>
          <w:b/>
        </w:rPr>
      </w:pPr>
    </w:p>
    <w:p w14:paraId="3D01442B" w14:textId="77777777" w:rsidR="009D5BFC" w:rsidRDefault="00E506CC">
      <w:pPr>
        <w:spacing w:line="360" w:lineRule="auto"/>
        <w:ind w:left="851" w:right="822"/>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74A10C92" w14:textId="77777777" w:rsidR="009D5BFC" w:rsidRDefault="009D5BFC">
      <w:pPr>
        <w:spacing w:line="360" w:lineRule="auto"/>
        <w:jc w:val="both"/>
        <w:rPr>
          <w:rFonts w:ascii="Palatino Linotype" w:eastAsia="Palatino Linotype" w:hAnsi="Palatino Linotype" w:cs="Palatino Linotype"/>
        </w:rPr>
      </w:pPr>
    </w:p>
    <w:p w14:paraId="616C2CE8"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este Organismo Garante comprometido con la tutela de los derechos humanos confiados, señala que este exceso de plazo legal para resolver el presente asunto, resulta de carácter excepcional. </w:t>
      </w:r>
    </w:p>
    <w:p w14:paraId="0E03A177" w14:textId="77777777" w:rsidR="009D5BFC" w:rsidRDefault="009D5BFC">
      <w:pPr>
        <w:spacing w:line="360" w:lineRule="auto"/>
        <w:jc w:val="both"/>
        <w:rPr>
          <w:rFonts w:ascii="Palatino Linotype" w:eastAsia="Palatino Linotype" w:hAnsi="Palatino Linotype" w:cs="Palatino Linotype"/>
        </w:rPr>
      </w:pPr>
    </w:p>
    <w:p w14:paraId="3C561C43" w14:textId="77777777" w:rsidR="009D5BFC" w:rsidRDefault="00E506CC">
      <w:pPr>
        <w:numPr>
          <w:ilvl w:val="0"/>
          <w:numId w:val="4"/>
        </w:numPr>
        <w:tabs>
          <w:tab w:val="left" w:pos="426"/>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veintitrés de octubre de dos mil veinticuatro</w:t>
      </w:r>
      <w:r>
        <w:rPr>
          <w:rFonts w:ascii="Palatino Linotype" w:eastAsia="Palatino Linotype" w:hAnsi="Palatino Linotype" w:cs="Palatino Linotype"/>
        </w:rPr>
        <w:t>, la Comisionada Ponente decretó el cierre de instrucción y al no existir diligencias por realizar y se turnó el expediente a resolución correspondiente, por lo que no habiendo más que hacer constar, y ------------------------------------------------------------------------------------------------------------------------</w:t>
      </w:r>
    </w:p>
    <w:p w14:paraId="4E86FB80" w14:textId="77777777" w:rsidR="009D5BFC" w:rsidRDefault="009D5BFC">
      <w:pPr>
        <w:spacing w:line="360" w:lineRule="auto"/>
        <w:jc w:val="both"/>
        <w:rPr>
          <w:rFonts w:ascii="Palatino Linotype" w:eastAsia="Palatino Linotype" w:hAnsi="Palatino Linotype" w:cs="Palatino Linotype"/>
          <w:b/>
          <w:u w:val="single"/>
        </w:rPr>
      </w:pPr>
    </w:p>
    <w:p w14:paraId="2B6B2A14" w14:textId="77777777" w:rsidR="009D5BFC" w:rsidRDefault="00E506CC">
      <w:pPr>
        <w:keepNext/>
        <w:keepLines/>
        <w:spacing w:line="360" w:lineRule="auto"/>
        <w:jc w:val="center"/>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 xml:space="preserve">CONSIDERANDO </w:t>
      </w:r>
    </w:p>
    <w:p w14:paraId="493A0D2B" w14:textId="77777777" w:rsidR="009D5BFC" w:rsidRDefault="009D5BFC">
      <w:pPr>
        <w:spacing w:line="360" w:lineRule="auto"/>
        <w:rPr>
          <w:rFonts w:ascii="Palatino Linotype" w:eastAsia="Palatino Linotype" w:hAnsi="Palatino Linotype" w:cs="Palatino Linotype"/>
        </w:rPr>
      </w:pPr>
    </w:p>
    <w:p w14:paraId="53180489" w14:textId="77777777" w:rsidR="009D5BFC" w:rsidRDefault="00E506CC">
      <w:pPr>
        <w:keepNext/>
        <w:keepLines/>
        <w:spacing w:line="360" w:lineRule="auto"/>
        <w:rPr>
          <w:rFonts w:ascii="Palatino Linotype" w:eastAsia="Palatino Linotype" w:hAnsi="Palatino Linotype" w:cs="Palatino Linotype"/>
          <w:b/>
        </w:rPr>
      </w:pPr>
      <w:bookmarkStart w:id="2" w:name="_heading=h.1fob9te" w:colFirst="0" w:colLast="0"/>
      <w:bookmarkEnd w:id="2"/>
      <w:r>
        <w:rPr>
          <w:rFonts w:ascii="Palatino Linotype" w:eastAsia="Palatino Linotype" w:hAnsi="Palatino Linotype" w:cs="Palatino Linotype"/>
          <w:b/>
        </w:rPr>
        <w:t>PRIMERO. De la competencia</w:t>
      </w:r>
    </w:p>
    <w:p w14:paraId="5B72D469" w14:textId="77777777" w:rsidR="009D5BFC" w:rsidRDefault="009D5BFC">
      <w:pPr>
        <w:rPr>
          <w:rFonts w:ascii="Palatino Linotype" w:eastAsia="Palatino Linotype" w:hAnsi="Palatino Linotype" w:cs="Palatino Linotype"/>
        </w:rPr>
      </w:pPr>
    </w:p>
    <w:p w14:paraId="5F4B9569" w14:textId="77777777" w:rsidR="009D5BFC" w:rsidRDefault="00E506CC">
      <w:pPr>
        <w:numPr>
          <w:ilvl w:val="0"/>
          <w:numId w:val="4"/>
        </w:numP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w:t>
      </w:r>
      <w:r>
        <w:rPr>
          <w:rFonts w:ascii="Palatino Linotype" w:eastAsia="Palatino Linotype" w:hAnsi="Palatino Linotype" w:cs="Palatino Linotype"/>
          <w:color w:val="000000"/>
        </w:rPr>
        <w:lastRenderedPageBreak/>
        <w:t>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71AFD21B" w14:textId="77777777" w:rsidR="009D5BFC" w:rsidRDefault="009D5BFC">
      <w:pPr>
        <w:tabs>
          <w:tab w:val="left" w:pos="426"/>
        </w:tabs>
        <w:spacing w:line="360" w:lineRule="auto"/>
        <w:jc w:val="both"/>
        <w:rPr>
          <w:rFonts w:ascii="Palatino Linotype" w:eastAsia="Palatino Linotype" w:hAnsi="Palatino Linotype" w:cs="Palatino Linotype"/>
          <w:color w:val="000000"/>
        </w:rPr>
      </w:pPr>
    </w:p>
    <w:p w14:paraId="011C4468" w14:textId="77777777" w:rsidR="009D5BFC" w:rsidRDefault="00E506CC">
      <w:pPr>
        <w:keepNext/>
        <w:keepLines/>
        <w:spacing w:line="360" w:lineRule="auto"/>
        <w:rPr>
          <w:rFonts w:ascii="Palatino Linotype" w:eastAsia="Palatino Linotype" w:hAnsi="Palatino Linotype" w:cs="Palatino Linotype"/>
          <w:b/>
        </w:rPr>
      </w:pPr>
      <w:bookmarkStart w:id="3" w:name="_heading=h.3znysh7" w:colFirst="0" w:colLast="0"/>
      <w:bookmarkEnd w:id="3"/>
      <w:r>
        <w:rPr>
          <w:rFonts w:ascii="Palatino Linotype" w:eastAsia="Palatino Linotype" w:hAnsi="Palatino Linotype" w:cs="Palatino Linotype"/>
          <w:b/>
        </w:rPr>
        <w:t>SEGUNDO. De la oportunidad y procedencia.</w:t>
      </w:r>
    </w:p>
    <w:p w14:paraId="34790127" w14:textId="77777777" w:rsidR="009D5BFC" w:rsidRDefault="009D5BFC">
      <w:pPr>
        <w:spacing w:line="360" w:lineRule="auto"/>
        <w:rPr>
          <w:rFonts w:ascii="Palatino Linotype" w:eastAsia="Palatino Linotype" w:hAnsi="Palatino Linotype" w:cs="Palatino Linotype"/>
        </w:rPr>
      </w:pPr>
    </w:p>
    <w:p w14:paraId="212E17ED" w14:textId="77777777" w:rsidR="009D5BFC" w:rsidRDefault="00E506CC">
      <w:pPr>
        <w:numPr>
          <w:ilvl w:val="0"/>
          <w:numId w:val="4"/>
        </w:numPr>
        <w:spacing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medio de impugnación fue presentado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entregó respuesta el </w:t>
      </w:r>
      <w:r>
        <w:rPr>
          <w:rFonts w:ascii="Palatino Linotype" w:eastAsia="Palatino Linotype" w:hAnsi="Palatino Linotype" w:cs="Palatino Linotype"/>
          <w:b/>
        </w:rPr>
        <w:t>veintisiete de agosto del dos mil veinticuatro</w:t>
      </w:r>
      <w:r>
        <w:rPr>
          <w:rFonts w:ascii="Palatino Linotype" w:eastAsia="Palatino Linotype" w:hAnsi="Palatino Linotype" w:cs="Palatino Linotype"/>
        </w:rPr>
        <w:t xml:space="preserve">, de tal forma que el plazo para interponer el recurso transcurrió del </w:t>
      </w:r>
      <w:r>
        <w:rPr>
          <w:rFonts w:ascii="Palatino Linotype" w:eastAsia="Palatino Linotype" w:hAnsi="Palatino Linotype" w:cs="Palatino Linotype"/>
          <w:b/>
        </w:rPr>
        <w:t>al veintiocho de agosto al diecisiete de septiembre de dos mil veinticuatro</w:t>
      </w:r>
      <w:r>
        <w:rPr>
          <w:rFonts w:ascii="Palatino Linotype" w:eastAsia="Palatino Linotype" w:hAnsi="Palatino Linotype" w:cs="Palatino Linotype"/>
        </w:rPr>
        <w:t xml:space="preserve">; en consecuencia, si el </w:t>
      </w:r>
      <w:r>
        <w:rPr>
          <w:rFonts w:ascii="Palatino Linotype" w:eastAsia="Palatino Linotype" w:hAnsi="Palatino Linotype" w:cs="Palatino Linotype"/>
          <w:b/>
        </w:rPr>
        <w:t>PARTICULAR</w:t>
      </w:r>
      <w:r>
        <w:rPr>
          <w:rFonts w:ascii="Palatino Linotype" w:eastAsia="Palatino Linotype" w:hAnsi="Palatino Linotype" w:cs="Palatino Linotype"/>
        </w:rPr>
        <w:t xml:space="preserve"> presentó su inconformidad el </w:t>
      </w:r>
      <w:r>
        <w:rPr>
          <w:rFonts w:ascii="Palatino Linotype" w:eastAsia="Palatino Linotype" w:hAnsi="Palatino Linotype" w:cs="Palatino Linotype"/>
          <w:b/>
        </w:rPr>
        <w:t>veintinueve de agosto de dos mil veinticuatro</w:t>
      </w:r>
      <w:r>
        <w:rPr>
          <w:rFonts w:ascii="Palatino Linotype" w:eastAsia="Palatino Linotype" w:hAnsi="Palatino Linotype" w:cs="Palatino Linotype"/>
        </w:rPr>
        <w:t xml:space="preserve">, este  se encuentra dentro de los márgenes temporales previstos en el artículo 178 de la </w:t>
      </w:r>
      <w:r>
        <w:rPr>
          <w:rFonts w:ascii="Palatino Linotype" w:eastAsia="Palatino Linotype" w:hAnsi="Palatino Linotype" w:cs="Palatino Linotype"/>
          <w:b/>
        </w:rPr>
        <w:t xml:space="preserve">Ley de Transparencia y Acceso a la Información Pública del Estado de México y Municipios </w:t>
      </w:r>
      <w:r>
        <w:rPr>
          <w:rFonts w:ascii="Palatino Linotype" w:eastAsia="Palatino Linotype" w:hAnsi="Palatino Linotype" w:cs="Palatino Linotype"/>
        </w:rPr>
        <w:t xml:space="preserve">vigente. </w:t>
      </w:r>
    </w:p>
    <w:p w14:paraId="0058AD84" w14:textId="77777777" w:rsidR="009D5BFC" w:rsidRDefault="009D5BFC">
      <w:pPr>
        <w:spacing w:line="360" w:lineRule="auto"/>
        <w:ind w:right="49"/>
        <w:jc w:val="both"/>
        <w:rPr>
          <w:rFonts w:ascii="Palatino Linotype" w:eastAsia="Palatino Linotype" w:hAnsi="Palatino Linotype" w:cs="Palatino Linotype"/>
        </w:rPr>
      </w:pPr>
      <w:bookmarkStart w:id="4" w:name="_heading=h.2et92p0" w:colFirst="0" w:colLast="0"/>
      <w:bookmarkEnd w:id="4"/>
    </w:p>
    <w:p w14:paraId="65054494" w14:textId="77777777" w:rsidR="009D5BFC" w:rsidRDefault="00E506CC">
      <w:pPr>
        <w:pStyle w:val="Ttulo2"/>
        <w:rPr>
          <w:rFonts w:ascii="Palatino Linotype" w:eastAsia="Palatino Linotype" w:hAnsi="Palatino Linotype" w:cs="Palatino Linotype"/>
          <w:b/>
          <w:i/>
          <w:color w:val="000000"/>
        </w:rPr>
      </w:pPr>
      <w:bookmarkStart w:id="5" w:name="_heading=h.tyjcwt" w:colFirst="0" w:colLast="0"/>
      <w:bookmarkEnd w:id="5"/>
      <w:r>
        <w:rPr>
          <w:rFonts w:ascii="Palatino Linotype" w:eastAsia="Palatino Linotype" w:hAnsi="Palatino Linotype" w:cs="Palatino Linotype"/>
          <w:b/>
          <w:color w:val="000000"/>
        </w:rPr>
        <w:t xml:space="preserve">TERCERO. Del planteamiento de la </w:t>
      </w:r>
      <w:r>
        <w:rPr>
          <w:rFonts w:ascii="Palatino Linotype" w:eastAsia="Palatino Linotype" w:hAnsi="Palatino Linotype" w:cs="Palatino Linotype"/>
          <w:b/>
          <w:i/>
          <w:color w:val="000000"/>
        </w:rPr>
        <w:t>Litis.</w:t>
      </w:r>
    </w:p>
    <w:p w14:paraId="1624DCFD" w14:textId="77777777" w:rsidR="009D5BFC" w:rsidRDefault="009D5BFC">
      <w:pPr>
        <w:spacing w:line="360" w:lineRule="auto"/>
        <w:ind w:right="49"/>
        <w:jc w:val="both"/>
        <w:rPr>
          <w:rFonts w:ascii="Palatino Linotype" w:eastAsia="Palatino Linotype" w:hAnsi="Palatino Linotype" w:cs="Palatino Linotype"/>
          <w:b/>
        </w:rPr>
      </w:pPr>
    </w:p>
    <w:p w14:paraId="1F3E9FB8"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Se solicitó la información que a continuación se desagrega:</w:t>
      </w:r>
    </w:p>
    <w:p w14:paraId="40820619" w14:textId="77777777" w:rsidR="009D5BFC" w:rsidRDefault="009D5BFC">
      <w:pPr>
        <w:spacing w:line="360" w:lineRule="auto"/>
        <w:ind w:right="49"/>
        <w:jc w:val="both"/>
        <w:rPr>
          <w:rFonts w:ascii="Palatino Linotype" w:eastAsia="Palatino Linotype" w:hAnsi="Palatino Linotype" w:cs="Palatino Linotype"/>
        </w:rPr>
      </w:pPr>
    </w:p>
    <w:p w14:paraId="5730C605" w14:textId="77777777" w:rsidR="009D5BFC" w:rsidRDefault="00E506CC">
      <w:pPr>
        <w:numPr>
          <w:ilvl w:val="0"/>
          <w:numId w:val="1"/>
        </w:numPr>
        <w:pBdr>
          <w:top w:val="nil"/>
          <w:left w:val="nil"/>
          <w:bottom w:val="nil"/>
          <w:right w:val="nil"/>
          <w:between w:val="nil"/>
        </w:pBdr>
        <w:spacing w:line="276" w:lineRule="auto"/>
        <w:ind w:right="68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Convenio, contrato o instrumento Jurídico celebrado con el equipo artesanos </w:t>
      </w:r>
      <w:proofErr w:type="spellStart"/>
      <w:r>
        <w:rPr>
          <w:rFonts w:ascii="Palatino Linotype" w:eastAsia="Palatino Linotype" w:hAnsi="Palatino Linotype" w:cs="Palatino Linotype"/>
          <w:i/>
          <w:color w:val="000000"/>
        </w:rPr>
        <w:t>Fc</w:t>
      </w:r>
      <w:proofErr w:type="spellEnd"/>
      <w:r>
        <w:rPr>
          <w:rFonts w:ascii="Palatino Linotype" w:eastAsia="Palatino Linotype" w:hAnsi="Palatino Linotype" w:cs="Palatino Linotype"/>
          <w:i/>
          <w:color w:val="000000"/>
        </w:rPr>
        <w:t xml:space="preserve">, para hacer uso de las Instalaciones de la Unidad Deportiva Martin </w:t>
      </w:r>
      <w:proofErr w:type="spellStart"/>
      <w:r>
        <w:rPr>
          <w:rFonts w:ascii="Palatino Linotype" w:eastAsia="Palatino Linotype" w:hAnsi="Palatino Linotype" w:cs="Palatino Linotype"/>
          <w:i/>
          <w:color w:val="000000"/>
        </w:rPr>
        <w:t>Alarcon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Hisojo</w:t>
      </w:r>
      <w:proofErr w:type="spellEnd"/>
    </w:p>
    <w:p w14:paraId="05299EF6" w14:textId="77777777" w:rsidR="009D5BFC" w:rsidRDefault="009D5BFC">
      <w:pPr>
        <w:pBdr>
          <w:top w:val="nil"/>
          <w:left w:val="nil"/>
          <w:bottom w:val="nil"/>
          <w:right w:val="nil"/>
          <w:between w:val="nil"/>
        </w:pBdr>
        <w:spacing w:line="276" w:lineRule="auto"/>
        <w:ind w:left="1146" w:right="680"/>
        <w:jc w:val="both"/>
        <w:rPr>
          <w:rFonts w:ascii="Palatino Linotype" w:eastAsia="Palatino Linotype" w:hAnsi="Palatino Linotype" w:cs="Palatino Linotype"/>
          <w:i/>
          <w:color w:val="000000"/>
        </w:rPr>
      </w:pPr>
    </w:p>
    <w:p w14:paraId="28C4017C" w14:textId="77777777" w:rsidR="009D5BFC" w:rsidRDefault="00E506CC">
      <w:pPr>
        <w:numPr>
          <w:ilvl w:val="0"/>
          <w:numId w:val="1"/>
        </w:numPr>
        <w:pBdr>
          <w:top w:val="nil"/>
          <w:left w:val="nil"/>
          <w:bottom w:val="nil"/>
          <w:right w:val="nil"/>
          <w:between w:val="nil"/>
        </w:pBdr>
        <w:spacing w:line="276" w:lineRule="auto"/>
        <w:ind w:right="68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Permiso otorgado para cobrar por la asistencia a los partidos a dicha Unidad Pública por el equipo</w:t>
      </w:r>
    </w:p>
    <w:p w14:paraId="0279BBC8" w14:textId="77777777" w:rsidR="009D5BFC" w:rsidRDefault="009D5BFC">
      <w:pPr>
        <w:pBdr>
          <w:top w:val="nil"/>
          <w:left w:val="nil"/>
          <w:bottom w:val="nil"/>
          <w:right w:val="nil"/>
          <w:between w:val="nil"/>
        </w:pBdr>
        <w:ind w:left="720"/>
        <w:rPr>
          <w:rFonts w:ascii="Palatino Linotype" w:eastAsia="Palatino Linotype" w:hAnsi="Palatino Linotype" w:cs="Palatino Linotype"/>
          <w:i/>
          <w:color w:val="000000"/>
        </w:rPr>
      </w:pPr>
    </w:p>
    <w:p w14:paraId="132590F2" w14:textId="77777777" w:rsidR="009D5BFC" w:rsidRDefault="00E506CC">
      <w:pPr>
        <w:numPr>
          <w:ilvl w:val="0"/>
          <w:numId w:val="1"/>
        </w:numPr>
        <w:pBdr>
          <w:top w:val="nil"/>
          <w:left w:val="nil"/>
          <w:bottom w:val="nil"/>
          <w:right w:val="nil"/>
          <w:between w:val="nil"/>
        </w:pBdr>
        <w:spacing w:line="276" w:lineRule="auto"/>
        <w:ind w:right="68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los ingresos obtenidos del año 2022 a la fecha referentes a la contraprestación en su caso que dicho equipo realiza por el uso.</w:t>
      </w:r>
    </w:p>
    <w:p w14:paraId="23364A9E" w14:textId="77777777" w:rsidR="009D5BFC" w:rsidRDefault="009D5BFC">
      <w:pPr>
        <w:spacing w:line="276" w:lineRule="auto"/>
        <w:ind w:left="284" w:right="680"/>
        <w:rPr>
          <w:rFonts w:ascii="Palatino Linotype" w:eastAsia="Palatino Linotype" w:hAnsi="Palatino Linotype" w:cs="Palatino Linotype"/>
          <w:i/>
        </w:rPr>
      </w:pPr>
    </w:p>
    <w:p w14:paraId="74D94A70"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dio respuesta como ya ha quedado referido ene l numeral 2 del presente proyecto. </w:t>
      </w:r>
    </w:p>
    <w:p w14:paraId="4F09AFFC" w14:textId="77777777" w:rsidR="009D5BFC" w:rsidRDefault="009D5BFC">
      <w:pPr>
        <w:spacing w:line="360" w:lineRule="auto"/>
        <w:ind w:right="49"/>
        <w:jc w:val="both"/>
        <w:rPr>
          <w:rFonts w:ascii="Palatino Linotype" w:eastAsia="Palatino Linotype" w:hAnsi="Palatino Linotype" w:cs="Palatino Linotype"/>
        </w:rPr>
      </w:pPr>
    </w:p>
    <w:p w14:paraId="41B135C8"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i/>
        </w:rPr>
      </w:pPr>
      <w:r>
        <w:rPr>
          <w:rFonts w:ascii="Palatino Linotype" w:eastAsia="Palatino Linotype" w:hAnsi="Palatino Linotype" w:cs="Palatino Linotype"/>
        </w:rPr>
        <w:t xml:space="preserve">Inconforme con lo anterior, el ahora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interpuso Recurso de Revisión arguyendo medularmente que no se le entrego la información completa al no habérsele remitido lo solicitado.</w:t>
      </w:r>
    </w:p>
    <w:p w14:paraId="46690E53" w14:textId="77777777" w:rsidR="009D5BFC" w:rsidRDefault="009D5BFC">
      <w:pPr>
        <w:spacing w:line="360" w:lineRule="auto"/>
        <w:ind w:right="49"/>
        <w:jc w:val="both"/>
        <w:rPr>
          <w:rFonts w:ascii="Palatino Linotype" w:eastAsia="Palatino Linotype" w:hAnsi="Palatino Linotype" w:cs="Palatino Linotype"/>
          <w:i/>
        </w:rPr>
      </w:pPr>
    </w:p>
    <w:p w14:paraId="475769BB"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dichas condiciones,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a resolver en este recurso se circunscribe a determinar si se actualiza la causal de procedencia prevista en el artículo 179, fracción</w:t>
      </w:r>
      <w:r>
        <w:rPr>
          <w:rFonts w:ascii="Palatino Linotype" w:eastAsia="Palatino Linotype" w:hAnsi="Palatino Linotype" w:cs="Palatino Linotype"/>
          <w:b/>
        </w:rPr>
        <w:t xml:space="preserve"> V </w:t>
      </w:r>
      <w:r>
        <w:rPr>
          <w:rFonts w:ascii="Palatino Linotype" w:eastAsia="Palatino Linotype" w:hAnsi="Palatino Linotype" w:cs="Palatino Linotype"/>
        </w:rPr>
        <w:t xml:space="preserve">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fracción que determina </w:t>
      </w:r>
      <w:proofErr w:type="gramStart"/>
      <w:r>
        <w:rPr>
          <w:rFonts w:ascii="Palatino Linotype" w:eastAsia="Palatino Linotype" w:hAnsi="Palatino Linotype" w:cs="Palatino Linotype"/>
          <w:color w:val="000000"/>
        </w:rPr>
        <w:t>las hipótesis jurídica relativa</w:t>
      </w:r>
      <w:proofErr w:type="gramEnd"/>
      <w:r>
        <w:rPr>
          <w:rFonts w:ascii="Palatino Linotype" w:eastAsia="Palatino Linotype" w:hAnsi="Palatino Linotype" w:cs="Palatino Linotype"/>
          <w:color w:val="000000"/>
        </w:rPr>
        <w:t xml:space="preserve"> la </w:t>
      </w:r>
      <w:proofErr w:type="spellStart"/>
      <w:r>
        <w:rPr>
          <w:rFonts w:ascii="Palatino Linotype" w:eastAsia="Palatino Linotype" w:hAnsi="Palatino Linotype" w:cs="Palatino Linotype"/>
          <w:color w:val="000000"/>
        </w:rPr>
        <w:t>La</w:t>
      </w:r>
      <w:proofErr w:type="spellEnd"/>
      <w:r>
        <w:rPr>
          <w:rFonts w:ascii="Palatino Linotype" w:eastAsia="Palatino Linotype" w:hAnsi="Palatino Linotype" w:cs="Palatino Linotype"/>
          <w:color w:val="000000"/>
        </w:rPr>
        <w:t xml:space="preserve"> entrega de información incompleta; </w:t>
      </w:r>
      <w:r>
        <w:rPr>
          <w:rFonts w:ascii="Palatino Linotype" w:eastAsia="Palatino Linotype" w:hAnsi="Palatino Linotype" w:cs="Palatino Linotype"/>
        </w:rPr>
        <w:t xml:space="preserve">contexto del cual se dolió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al momento de interponer su inconformidad.</w:t>
      </w:r>
      <w:r>
        <w:rPr>
          <w:rFonts w:ascii="Palatino Linotype" w:eastAsia="Palatino Linotype" w:hAnsi="Palatino Linotype" w:cs="Palatino Linotype"/>
          <w:color w:val="000000"/>
        </w:rPr>
        <w:t xml:space="preserve"> De modo tal que, el presente recurso de revisión se abocara en determinar si el </w:t>
      </w:r>
      <w:r>
        <w:rPr>
          <w:rFonts w:ascii="Palatino Linotype" w:eastAsia="Palatino Linotype" w:hAnsi="Palatino Linotype" w:cs="Palatino Linotype"/>
          <w:b/>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 xml:space="preserve"> con su respuesta </w:t>
      </w:r>
      <w:r>
        <w:rPr>
          <w:rFonts w:ascii="Palatino Linotype" w:eastAsia="Palatino Linotype" w:hAnsi="Palatino Linotype" w:cs="Palatino Linotype"/>
          <w:color w:val="000000"/>
        </w:rPr>
        <w:lastRenderedPageBreak/>
        <w:t>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antes señalada. Así como comprobar si la respuesta emitida resulta congruente e integral en términos del artículo 11 de la ley de la materia.</w:t>
      </w:r>
    </w:p>
    <w:p w14:paraId="7F801421" w14:textId="77777777" w:rsidR="009D5BFC" w:rsidRDefault="009D5BFC">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6F913716" w14:textId="77777777" w:rsidR="009D5BFC" w:rsidRDefault="00E506CC">
      <w:pPr>
        <w:pStyle w:val="Ttulo2"/>
        <w:rPr>
          <w:rFonts w:ascii="Palatino Linotype" w:eastAsia="Palatino Linotype" w:hAnsi="Palatino Linotype" w:cs="Palatino Linotype"/>
          <w:b/>
          <w:color w:val="000000"/>
          <w:sz w:val="24"/>
          <w:szCs w:val="24"/>
        </w:rPr>
      </w:pPr>
      <w:bookmarkStart w:id="6" w:name="_heading=h.3dy6vkm" w:colFirst="0" w:colLast="0"/>
      <w:bookmarkEnd w:id="6"/>
      <w:r>
        <w:rPr>
          <w:rFonts w:ascii="Palatino Linotype" w:eastAsia="Palatino Linotype" w:hAnsi="Palatino Linotype" w:cs="Palatino Linotype"/>
          <w:b/>
          <w:color w:val="000000"/>
          <w:sz w:val="24"/>
          <w:szCs w:val="24"/>
        </w:rPr>
        <w:t>CUARTO. Del estudio y resolución del asunto.</w:t>
      </w:r>
    </w:p>
    <w:p w14:paraId="30FB45FF" w14:textId="77777777" w:rsidR="009D5BFC" w:rsidRDefault="009D5BFC">
      <w:pPr>
        <w:spacing w:line="360" w:lineRule="auto"/>
        <w:ind w:right="49"/>
        <w:jc w:val="both"/>
        <w:rPr>
          <w:rFonts w:ascii="Palatino Linotype" w:eastAsia="Palatino Linotype" w:hAnsi="Palatino Linotype" w:cs="Palatino Linotype"/>
        </w:rPr>
      </w:pPr>
    </w:p>
    <w:p w14:paraId="32B91CFB"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Asimismo, la citada ley,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02999EC1" w14:textId="77777777" w:rsidR="009D5BFC" w:rsidRDefault="009D5BFC">
      <w:pPr>
        <w:pBdr>
          <w:top w:val="nil"/>
          <w:left w:val="nil"/>
          <w:bottom w:val="nil"/>
          <w:right w:val="nil"/>
          <w:between w:val="nil"/>
        </w:pBdr>
        <w:ind w:left="720"/>
        <w:rPr>
          <w:rFonts w:ascii="Palatino Linotype" w:eastAsia="Palatino Linotype" w:hAnsi="Palatino Linotype" w:cs="Palatino Linotype"/>
          <w:i/>
          <w:color w:val="000000"/>
        </w:rPr>
      </w:pPr>
    </w:p>
    <w:p w14:paraId="5A6C1639" w14:textId="77777777" w:rsidR="009D5BFC" w:rsidRDefault="00E506CC">
      <w:pPr>
        <w:pBdr>
          <w:top w:val="nil"/>
          <w:left w:val="nil"/>
          <w:bottom w:val="nil"/>
          <w:right w:val="nil"/>
          <w:between w:val="nil"/>
        </w:pBdr>
        <w:spacing w:line="360" w:lineRule="auto"/>
        <w:ind w:left="360" w:right="758"/>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Pr>
          <w:rFonts w:ascii="Palatino Linotype" w:eastAsia="Palatino Linotype" w:hAnsi="Palatino Linotype" w:cs="Palatino Linotype"/>
          <w:b/>
          <w:i/>
          <w:color w:val="000000"/>
        </w:rPr>
        <w:t>Los Sujetos Obligados deben poner en práctica, políticas y programas de acceso a la información que se apeguen a criterios de publicidad, veracidad, oportunidad, precisión y suficiencia en beneficio de los solicitantes.</w:t>
      </w:r>
    </w:p>
    <w:p w14:paraId="7F9D66D1" w14:textId="77777777" w:rsidR="009D5BFC" w:rsidRDefault="009D5BFC">
      <w:pPr>
        <w:pBdr>
          <w:top w:val="nil"/>
          <w:left w:val="nil"/>
          <w:bottom w:val="nil"/>
          <w:right w:val="nil"/>
          <w:between w:val="nil"/>
        </w:pBdr>
        <w:spacing w:line="360" w:lineRule="auto"/>
        <w:ind w:left="360" w:right="758"/>
        <w:jc w:val="both"/>
        <w:rPr>
          <w:rFonts w:ascii="Palatino Linotype" w:eastAsia="Palatino Linotype" w:hAnsi="Palatino Linotype" w:cs="Palatino Linotype"/>
          <w:b/>
          <w:i/>
          <w:color w:val="000000"/>
        </w:rPr>
      </w:pPr>
    </w:p>
    <w:p w14:paraId="547E5629"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Además de lo anterior, también es de recordar que el Derecho que tutela este Órgano Garante es la  </w:t>
      </w:r>
      <w:r>
        <w:rPr>
          <w:rFonts w:ascii="Palatino Linotype" w:eastAsia="Palatino Linotype" w:hAnsi="Palatino Linotype" w:cs="Palatino Linotype"/>
          <w:i/>
          <w:color w:val="000000"/>
        </w:rPr>
        <w:t>igualdad de oportunidades para recibir, buscar e impartir información</w:t>
      </w:r>
      <w:r>
        <w:rPr>
          <w:rFonts w:ascii="Palatino Linotype" w:eastAsia="Palatino Linotype" w:hAnsi="Palatino Linotype" w:cs="Palatino Linotype"/>
          <w:i/>
          <w:color w:val="000000"/>
          <w:vertAlign w:val="superscript"/>
        </w:rPr>
        <w:footnoteReference w:id="1"/>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color w:val="000000"/>
        </w:rPr>
        <w:lastRenderedPageBreak/>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color w:val="000000"/>
          <w:vertAlign w:val="superscript"/>
        </w:rPr>
        <w:footnoteReference w:id="2"/>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que se constituye como una herramienta fundamental para </w:t>
      </w:r>
      <w:r>
        <w:rPr>
          <w:rFonts w:ascii="Palatino Linotype" w:eastAsia="Palatino Linotype" w:hAnsi="Palatino Linotype" w:cs="Palatino Linotype"/>
          <w:i/>
          <w:color w:val="000000"/>
        </w:rPr>
        <w:t>ejercer control democrático de las gestiones estatales, de forma tal que puedan cuestionar, indagar y considerar si se está dando un adecuado cumplimiento de las funciones públicas,</w:t>
      </w:r>
      <w:r>
        <w:rPr>
          <w:rFonts w:ascii="Palatino Linotype" w:eastAsia="Palatino Linotype" w:hAnsi="Palatino Linotype" w:cs="Palatino Linotype"/>
          <w:i/>
          <w:color w:val="000000"/>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w:t>
      </w:r>
      <w:r>
        <w:rPr>
          <w:rFonts w:ascii="Palatino Linotype" w:eastAsia="Palatino Linotype" w:hAnsi="Palatino Linotype" w:cs="Palatino Linotype"/>
          <w:color w:val="000000"/>
        </w:rPr>
        <w:t xml:space="preserve"> 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color w:val="000000"/>
          <w:vertAlign w:val="superscript"/>
        </w:rPr>
        <w:footnoteReference w:id="4"/>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r>
        <w:rPr>
          <w:rFonts w:ascii="Palatino Linotype" w:eastAsia="Palatino Linotype" w:hAnsi="Palatino Linotype" w:cs="Palatino Linotype"/>
          <w:i/>
          <w:color w:val="000000"/>
          <w:vertAlign w:val="superscript"/>
        </w:rPr>
        <w:footnoteReference w:id="5"/>
      </w:r>
      <w:r>
        <w:rPr>
          <w:rFonts w:ascii="Palatino Linotype" w:eastAsia="Palatino Linotype" w:hAnsi="Palatino Linotype" w:cs="Palatino Linotype"/>
          <w:color w:val="000000"/>
        </w:rPr>
        <w:t xml:space="preserve"> ” </w:t>
      </w:r>
    </w:p>
    <w:p w14:paraId="0DBC5504" w14:textId="77777777" w:rsidR="009D5BFC" w:rsidRDefault="009D5BF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D162012"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En ese sentido,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4D90D0F" w14:textId="77777777" w:rsidR="009D5BFC" w:rsidRDefault="009D5BF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5D6CCF8" w14:textId="77777777" w:rsidR="009D5BFC" w:rsidRDefault="00E506CC">
      <w:pPr>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“CRITERIO 0002-11</w:t>
      </w:r>
    </w:p>
    <w:p w14:paraId="0C821BBE" w14:textId="77777777" w:rsidR="009D5BFC" w:rsidRDefault="00E506C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TEMÁTICA DE LOS ARTÍCULOS 2, FRACCIÓN V, XV, Y XVI, 3, 4,11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66EECBC" w14:textId="77777777" w:rsidR="009D5BFC" w:rsidRDefault="00E506C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En </w:t>
      </w:r>
      <w:proofErr w:type="gramStart"/>
      <w:r>
        <w:rPr>
          <w:rFonts w:ascii="Palatino Linotype" w:eastAsia="Palatino Linotype" w:hAnsi="Palatino Linotype" w:cs="Palatino Linotype"/>
          <w:i/>
        </w:rPr>
        <w:t>consecuencia</w:t>
      </w:r>
      <w:proofErr w:type="gramEnd"/>
      <w:r>
        <w:rPr>
          <w:rFonts w:ascii="Palatino Linotype" w:eastAsia="Palatino Linotype" w:hAnsi="Palatino Linotype" w:cs="Palatino Linotype"/>
          <w:i/>
        </w:rPr>
        <w:t xml:space="preserve"> el acceso a la información se refiere a que se cumplan cualquiera de los siguientes tres supuestos:</w:t>
      </w:r>
    </w:p>
    <w:p w14:paraId="187CE8A7" w14:textId="77777777" w:rsidR="009D5BFC" w:rsidRDefault="00E506C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generada por los Sujetos Obligados;</w:t>
      </w:r>
    </w:p>
    <w:p w14:paraId="0AF607FE" w14:textId="77777777" w:rsidR="009D5BFC" w:rsidRDefault="00E506C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administrada por los Sujetos Obligados, y</w:t>
      </w:r>
    </w:p>
    <w:p w14:paraId="1B9D4D07" w14:textId="77777777" w:rsidR="009D5BFC" w:rsidRDefault="00E506CC">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rPr>
        <w:t xml:space="preserve">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 encuentre en posesión de los Sujetos Obligados.”</w:t>
      </w:r>
    </w:p>
    <w:p w14:paraId="7CA0D065" w14:textId="77777777" w:rsidR="009D5BFC" w:rsidRDefault="009D5BFC">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40679E24"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Establecido lo anterior, esta Ponencia se abocara a realizar el estudio en conjunto de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con la </w:t>
      </w:r>
      <w:r>
        <w:rPr>
          <w:rFonts w:ascii="Palatino Linotype" w:eastAsia="Palatino Linotype" w:hAnsi="Palatino Linotype" w:cs="Palatino Linotype"/>
        </w:rPr>
        <w:lastRenderedPageBreak/>
        <w:t xml:space="preserve">finalidad de verificar si con la información proporcionada en respuesta dentro del recurso de revisión, se colma en su totalidad la solicitud de </w:t>
      </w:r>
      <w:proofErr w:type="gramStart"/>
      <w:r>
        <w:rPr>
          <w:rFonts w:ascii="Palatino Linotype" w:eastAsia="Palatino Linotype" w:hAnsi="Palatino Linotype" w:cs="Palatino Linotype"/>
        </w:rPr>
        <w:t xml:space="preserve">información </w:t>
      </w:r>
      <w:r>
        <w:rPr>
          <w:rFonts w:ascii="Palatino Linotype" w:eastAsia="Palatino Linotype" w:hAnsi="Palatino Linotype" w:cs="Palatino Linotype"/>
          <w:b/>
        </w:rPr>
        <w:t> 00009</w:t>
      </w:r>
      <w:proofErr w:type="gramEnd"/>
      <w:r>
        <w:rPr>
          <w:rFonts w:ascii="Palatino Linotype" w:eastAsia="Palatino Linotype" w:hAnsi="Palatino Linotype" w:cs="Palatino Linotype"/>
          <w:b/>
        </w:rPr>
        <w:t>/IMCUFIDEMETEPEC/IP/2024.</w:t>
      </w:r>
    </w:p>
    <w:p w14:paraId="622A90D6" w14:textId="77777777" w:rsidR="009D5BFC" w:rsidRDefault="009D5BFC">
      <w:pPr>
        <w:spacing w:line="360" w:lineRule="auto"/>
        <w:ind w:right="49"/>
        <w:jc w:val="both"/>
        <w:rPr>
          <w:rFonts w:ascii="Palatino Linotype" w:eastAsia="Palatino Linotype" w:hAnsi="Palatino Linotype" w:cs="Palatino Linotype"/>
        </w:rPr>
      </w:pPr>
    </w:p>
    <w:p w14:paraId="16033FB5"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i/>
        </w:rPr>
      </w:pPr>
      <w:r>
        <w:rPr>
          <w:rFonts w:ascii="Palatino Linotype" w:eastAsia="Palatino Linotype" w:hAnsi="Palatino Linotype" w:cs="Palatino Linotype"/>
        </w:rPr>
        <w:t xml:space="preserve">A efecto de precisión, se hace de conocimiento que el nombre completo y correcto del equipo que el </w:t>
      </w:r>
      <w:r>
        <w:rPr>
          <w:rFonts w:ascii="Palatino Linotype" w:eastAsia="Palatino Linotype" w:hAnsi="Palatino Linotype" w:cs="Palatino Linotype"/>
          <w:b/>
        </w:rPr>
        <w:t xml:space="preserve">PARTICULAR, </w:t>
      </w:r>
      <w:r>
        <w:rPr>
          <w:rFonts w:ascii="Palatino Linotype" w:eastAsia="Palatino Linotype" w:hAnsi="Palatino Linotype" w:cs="Palatino Linotype"/>
        </w:rPr>
        <w:t>refiere como “</w:t>
      </w:r>
      <w:r>
        <w:rPr>
          <w:rFonts w:ascii="Palatino Linotype" w:eastAsia="Palatino Linotype" w:hAnsi="Palatino Linotype" w:cs="Palatino Linotype"/>
          <w:i/>
        </w:rPr>
        <w:t>Artesanos FC</w:t>
      </w:r>
      <w:r>
        <w:rPr>
          <w:rFonts w:ascii="Palatino Linotype" w:eastAsia="Palatino Linotype" w:hAnsi="Palatino Linotype" w:cs="Palatino Linotype"/>
        </w:rPr>
        <w:t xml:space="preserve">.” es </w:t>
      </w:r>
      <w:r>
        <w:rPr>
          <w:rFonts w:ascii="Palatino Linotype" w:eastAsia="Palatino Linotype" w:hAnsi="Palatino Linotype" w:cs="Palatino Linotype"/>
          <w:b/>
        </w:rPr>
        <w:t>Artesanos Metepec Futbol Club.</w:t>
      </w:r>
    </w:p>
    <w:p w14:paraId="15AFADB1" w14:textId="77777777" w:rsidR="009D5BFC" w:rsidRDefault="009D5BFC">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0FA715DA"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i/>
        </w:rPr>
      </w:pPr>
      <w:r w:rsidRPr="00A852A8">
        <w:rPr>
          <w:rFonts w:ascii="Palatino Linotype" w:eastAsia="Palatino Linotype" w:hAnsi="Palatino Linotype" w:cs="Palatino Linotype"/>
        </w:rPr>
        <w:t>Realizada la precisión</w:t>
      </w:r>
      <w:r>
        <w:rPr>
          <w:rFonts w:ascii="Palatino Linotype" w:eastAsia="Palatino Linotype" w:hAnsi="Palatino Linotype" w:cs="Palatino Linotype"/>
        </w:rPr>
        <w:t xml:space="preserve"> anterior, se </w:t>
      </w:r>
      <w:proofErr w:type="gramStart"/>
      <w:r>
        <w:rPr>
          <w:rFonts w:ascii="Palatino Linotype" w:eastAsia="Palatino Linotype" w:hAnsi="Palatino Linotype" w:cs="Palatino Linotype"/>
        </w:rPr>
        <w:t>realizara</w:t>
      </w:r>
      <w:proofErr w:type="gramEnd"/>
      <w:r>
        <w:rPr>
          <w:rFonts w:ascii="Palatino Linotype" w:eastAsia="Palatino Linotype" w:hAnsi="Palatino Linotype" w:cs="Palatino Linotype"/>
        </w:rPr>
        <w:t xml:space="preserve"> el estudio inciso por inciso de manera desglosada.</w:t>
      </w:r>
    </w:p>
    <w:p w14:paraId="17FE08AA" w14:textId="77777777" w:rsidR="009D5BFC" w:rsidRDefault="009D5BFC">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079F2BA4" w14:textId="77777777" w:rsidR="009D5BFC" w:rsidRDefault="00E506CC">
      <w:pPr>
        <w:spacing w:line="276" w:lineRule="auto"/>
        <w:ind w:left="567" w:right="680"/>
        <w:jc w:val="both"/>
        <w:rPr>
          <w:rFonts w:ascii="Palatino Linotype" w:eastAsia="Palatino Linotype" w:hAnsi="Palatino Linotype" w:cs="Palatino Linotype"/>
          <w:b/>
          <w:i/>
        </w:rPr>
      </w:pPr>
      <w:r>
        <w:rPr>
          <w:rFonts w:ascii="Palatino Linotype" w:eastAsia="Palatino Linotype" w:hAnsi="Palatino Linotype" w:cs="Palatino Linotype"/>
          <w:b/>
        </w:rPr>
        <w:t xml:space="preserve"> a) </w:t>
      </w:r>
      <w:r>
        <w:rPr>
          <w:rFonts w:ascii="Palatino Linotype" w:eastAsia="Palatino Linotype" w:hAnsi="Palatino Linotype" w:cs="Palatino Linotype"/>
          <w:b/>
          <w:i/>
        </w:rPr>
        <w:t xml:space="preserve">Convenio, contrato o instrumento Jurídico celebrado con el equipo artesanos </w:t>
      </w:r>
      <w:proofErr w:type="spellStart"/>
      <w:r>
        <w:rPr>
          <w:rFonts w:ascii="Palatino Linotype" w:eastAsia="Palatino Linotype" w:hAnsi="Palatino Linotype" w:cs="Palatino Linotype"/>
          <w:b/>
          <w:i/>
        </w:rPr>
        <w:t>Fc</w:t>
      </w:r>
      <w:proofErr w:type="spellEnd"/>
      <w:r>
        <w:rPr>
          <w:rFonts w:ascii="Palatino Linotype" w:eastAsia="Palatino Linotype" w:hAnsi="Palatino Linotype" w:cs="Palatino Linotype"/>
          <w:b/>
          <w:i/>
        </w:rPr>
        <w:t xml:space="preserve">, para hacer uso de las Instalaciones de la Unidad Deportiva Martin </w:t>
      </w:r>
      <w:proofErr w:type="spellStart"/>
      <w:r>
        <w:rPr>
          <w:rFonts w:ascii="Palatino Linotype" w:eastAsia="Palatino Linotype" w:hAnsi="Palatino Linotype" w:cs="Palatino Linotype"/>
          <w:b/>
          <w:i/>
        </w:rPr>
        <w:t>Alarcon</w:t>
      </w:r>
      <w:proofErr w:type="spellEnd"/>
      <w:r>
        <w:rPr>
          <w:rFonts w:ascii="Palatino Linotype" w:eastAsia="Palatino Linotype" w:hAnsi="Palatino Linotype" w:cs="Palatino Linotype"/>
          <w:b/>
          <w:i/>
        </w:rPr>
        <w:t xml:space="preserve"> </w:t>
      </w:r>
      <w:proofErr w:type="spellStart"/>
      <w:r>
        <w:rPr>
          <w:rFonts w:ascii="Palatino Linotype" w:eastAsia="Palatino Linotype" w:hAnsi="Palatino Linotype" w:cs="Palatino Linotype"/>
          <w:b/>
          <w:i/>
        </w:rPr>
        <w:t>Hisojo</w:t>
      </w:r>
      <w:proofErr w:type="spellEnd"/>
      <w:r>
        <w:rPr>
          <w:rFonts w:ascii="Palatino Linotype" w:eastAsia="Palatino Linotype" w:hAnsi="Palatino Linotype" w:cs="Palatino Linotype"/>
          <w:b/>
          <w:i/>
        </w:rPr>
        <w:t>,</w:t>
      </w:r>
    </w:p>
    <w:p w14:paraId="0059E9CE" w14:textId="77777777" w:rsidR="009D5BFC" w:rsidRDefault="009D5BFC">
      <w:pPr>
        <w:spacing w:line="360" w:lineRule="auto"/>
        <w:ind w:right="49"/>
        <w:jc w:val="both"/>
        <w:rPr>
          <w:rFonts w:ascii="Palatino Linotype" w:eastAsia="Palatino Linotype" w:hAnsi="Palatino Linotype" w:cs="Palatino Linotype"/>
          <w:i/>
        </w:rPr>
      </w:pPr>
    </w:p>
    <w:p w14:paraId="146B324B"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el link:</w:t>
      </w:r>
    </w:p>
    <w:p w14:paraId="6F753266" w14:textId="77777777" w:rsidR="009D5BFC" w:rsidRDefault="00E506CC">
      <w:pPr>
        <w:spacing w:line="360" w:lineRule="auto"/>
        <w:ind w:right="49"/>
        <w:jc w:val="both"/>
        <w:rPr>
          <w:rFonts w:ascii="Palatino Linotype" w:eastAsia="Palatino Linotype" w:hAnsi="Palatino Linotype" w:cs="Palatino Linotype"/>
          <w:i/>
        </w:rPr>
      </w:pPr>
      <w:r>
        <w:rPr>
          <w:noProof/>
        </w:rPr>
        <w:drawing>
          <wp:inline distT="0" distB="0" distL="0" distR="0" wp14:anchorId="6ED000D1" wp14:editId="3CBC37C1">
            <wp:extent cx="5742940" cy="1325245"/>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42940" cy="1325245"/>
                    </a:xfrm>
                    <a:prstGeom prst="rect">
                      <a:avLst/>
                    </a:prstGeom>
                    <a:ln/>
                  </pic:spPr>
                </pic:pic>
              </a:graphicData>
            </a:graphic>
          </wp:inline>
        </w:drawing>
      </w:r>
    </w:p>
    <w:p w14:paraId="7E1B6260" w14:textId="77777777" w:rsidR="009D5BFC" w:rsidRDefault="009D5BFC">
      <w:pPr>
        <w:pBdr>
          <w:top w:val="nil"/>
          <w:left w:val="nil"/>
          <w:bottom w:val="nil"/>
          <w:right w:val="nil"/>
          <w:between w:val="nil"/>
        </w:pBdr>
        <w:ind w:left="720"/>
        <w:rPr>
          <w:rFonts w:ascii="Palatino Linotype" w:eastAsia="Palatino Linotype" w:hAnsi="Palatino Linotype" w:cs="Palatino Linotype"/>
          <w:i/>
          <w:color w:val="000000"/>
          <w:sz w:val="22"/>
          <w:szCs w:val="22"/>
        </w:rPr>
      </w:pPr>
    </w:p>
    <w:p w14:paraId="7B9A01DF"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infiere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al remitir el link en comento, asumió contar con la información solicitada, por lo tanto, resulta innecesario </w:t>
      </w:r>
      <w:r>
        <w:rPr>
          <w:rFonts w:ascii="Palatino Linotype" w:eastAsia="Palatino Linotype" w:hAnsi="Palatino Linotype" w:cs="Palatino Linotype"/>
        </w:rPr>
        <w:lastRenderedPageBreak/>
        <w:t>que se realice el estudio respecto la fuente obligacional, pues al remitir el link en respuesta –se insiste- asumió contar con la información proporcionada.</w:t>
      </w:r>
    </w:p>
    <w:p w14:paraId="5E46B1BC" w14:textId="77777777" w:rsidR="009D5BFC" w:rsidRDefault="009D5BFC">
      <w:pPr>
        <w:rPr>
          <w:rFonts w:ascii="Palatino Linotype" w:eastAsia="Palatino Linotype" w:hAnsi="Palatino Linotype" w:cs="Palatino Linotype"/>
        </w:rPr>
      </w:pPr>
    </w:p>
    <w:p w14:paraId="591D5E86"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se observa que, a pesar de que el link en comento fue proporcionado en formato cerrado el </w:t>
      </w:r>
      <w:r>
        <w:rPr>
          <w:rFonts w:ascii="Palatino Linotype" w:eastAsia="Palatino Linotype" w:hAnsi="Palatino Linotype" w:cs="Palatino Linotype"/>
          <w:b/>
        </w:rPr>
        <w:t xml:space="preserve">PARTICULAR, </w:t>
      </w:r>
      <w:r>
        <w:rPr>
          <w:rFonts w:ascii="Palatino Linotype" w:eastAsia="Palatino Linotype" w:hAnsi="Palatino Linotype" w:cs="Palatino Linotype"/>
        </w:rPr>
        <w:t xml:space="preserve"> al momento de interponer el presente recurso de información refirió que </w:t>
      </w:r>
      <w:r>
        <w:rPr>
          <w:rFonts w:ascii="Palatino Linotype" w:eastAsia="Palatino Linotype" w:hAnsi="Palatino Linotype" w:cs="Palatino Linotype"/>
          <w:i/>
        </w:rPr>
        <w:t xml:space="preserve">“tampoco se puede revisar específicamente el documento solicitado, yo pedí expresamente un Convenio, contrato o instrumento Jurídico celebrado con el equipo artesanos </w:t>
      </w:r>
      <w:proofErr w:type="spellStart"/>
      <w:r>
        <w:rPr>
          <w:rFonts w:ascii="Palatino Linotype" w:eastAsia="Palatino Linotype" w:hAnsi="Palatino Linotype" w:cs="Palatino Linotype"/>
          <w:i/>
        </w:rPr>
        <w:t>Fc</w:t>
      </w:r>
      <w:proofErr w:type="spellEnd"/>
      <w:r>
        <w:rPr>
          <w:rFonts w:ascii="Palatino Linotype" w:eastAsia="Palatino Linotype" w:hAnsi="Palatino Linotype" w:cs="Palatino Linotype"/>
          <w:i/>
        </w:rPr>
        <w:t xml:space="preserve"> en formato PDF…” </w:t>
      </w:r>
      <w:r>
        <w:rPr>
          <w:rFonts w:ascii="Palatino Linotype" w:eastAsia="Palatino Linotype" w:hAnsi="Palatino Linotype" w:cs="Palatino Linotype"/>
        </w:rPr>
        <w:t xml:space="preserve">lo que permite colegir que el </w:t>
      </w:r>
      <w:r>
        <w:rPr>
          <w:rFonts w:ascii="Palatino Linotype" w:eastAsia="Palatino Linotype" w:hAnsi="Palatino Linotype" w:cs="Palatino Linotype"/>
          <w:b/>
        </w:rPr>
        <w:t xml:space="preserve">PARTICULAR </w:t>
      </w:r>
      <w:r>
        <w:rPr>
          <w:rFonts w:ascii="Palatino Linotype" w:eastAsia="Palatino Linotype" w:hAnsi="Palatino Linotype" w:cs="Palatino Linotype"/>
        </w:rPr>
        <w:t>tuvo acceso al link que se proporcionó en respuesta, por lo que esta ponencia de abocará a realizar el estudio con la finalidad de poder determinar si dentro del link remitido se encuentra la información solicitada.</w:t>
      </w:r>
    </w:p>
    <w:p w14:paraId="56C023BA" w14:textId="77777777" w:rsidR="009D5BFC" w:rsidRDefault="009D5BFC">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242789BD"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Es así que, del link proporcionado se observa que dirige a la siguiente página:</w:t>
      </w:r>
    </w:p>
    <w:p w14:paraId="1BDBD21B" w14:textId="77777777" w:rsidR="009D5BFC" w:rsidRDefault="00E506CC">
      <w:pP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1BB3BB43" wp14:editId="5923AC24">
            <wp:extent cx="6000590" cy="2781572"/>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27102"/>
                    <a:stretch>
                      <a:fillRect/>
                    </a:stretch>
                  </pic:blipFill>
                  <pic:spPr>
                    <a:xfrm>
                      <a:off x="0" y="0"/>
                      <a:ext cx="6000590" cy="2781572"/>
                    </a:xfrm>
                    <a:prstGeom prst="rect">
                      <a:avLst/>
                    </a:prstGeom>
                    <a:ln/>
                  </pic:spPr>
                </pic:pic>
              </a:graphicData>
            </a:graphic>
          </wp:inline>
        </w:drawing>
      </w:r>
    </w:p>
    <w:p w14:paraId="5B18235C" w14:textId="77777777" w:rsidR="009D5BFC" w:rsidRDefault="009D5BFC">
      <w:pPr>
        <w:spacing w:line="360" w:lineRule="auto"/>
        <w:ind w:right="49"/>
        <w:jc w:val="both"/>
        <w:rPr>
          <w:rFonts w:ascii="Palatino Linotype" w:eastAsia="Palatino Linotype" w:hAnsi="Palatino Linotype" w:cs="Palatino Linotype"/>
        </w:rPr>
      </w:pPr>
    </w:p>
    <w:p w14:paraId="48115A30" w14:textId="77777777" w:rsidR="009D5BFC" w:rsidRDefault="009D5BFC">
      <w:pPr>
        <w:spacing w:line="360" w:lineRule="auto"/>
        <w:ind w:right="49"/>
        <w:jc w:val="both"/>
        <w:rPr>
          <w:rFonts w:ascii="Palatino Linotype" w:eastAsia="Palatino Linotype" w:hAnsi="Palatino Linotype" w:cs="Palatino Linotype"/>
        </w:rPr>
      </w:pPr>
    </w:p>
    <w:p w14:paraId="5CBDAE24"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 anterior corresponde a una captura de pantalla de la página del </w:t>
      </w:r>
      <w:proofErr w:type="gramStart"/>
      <w:r>
        <w:rPr>
          <w:rFonts w:ascii="Palatino Linotype" w:eastAsia="Palatino Linotype" w:hAnsi="Palatino Linotype" w:cs="Palatino Linotype"/>
        </w:rPr>
        <w:t>IPOMEX,  a</w:t>
      </w:r>
      <w:proofErr w:type="gramEnd"/>
      <w:r>
        <w:rPr>
          <w:rFonts w:ascii="Palatino Linotype" w:eastAsia="Palatino Linotype" w:hAnsi="Palatino Linotype" w:cs="Palatino Linotype"/>
        </w:rPr>
        <w:t xml:space="preserve"> la que dirige el link, de la misma, se observa que contiene la información relativa a los convenios y contratos solicitados del año 2022, sin embargo, se desprenden 62 registros de la anualidad solicitada, como se muestra a continuación:</w:t>
      </w:r>
    </w:p>
    <w:p w14:paraId="73CE7896" w14:textId="77777777" w:rsidR="009D5BFC" w:rsidRDefault="00E506CC">
      <w:pPr>
        <w:spacing w:line="360" w:lineRule="auto"/>
        <w:ind w:left="644"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488FC0C3" wp14:editId="4DE2D0F4">
            <wp:extent cx="3899674" cy="11520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899674" cy="115200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117711DC" wp14:editId="1FF4EA02">
                <wp:simplePos x="0" y="0"/>
                <wp:positionH relativeFrom="column">
                  <wp:posOffset>1270000</wp:posOffset>
                </wp:positionH>
                <wp:positionV relativeFrom="paragraph">
                  <wp:posOffset>876300</wp:posOffset>
                </wp:positionV>
                <wp:extent cx="1536700" cy="361043"/>
                <wp:effectExtent l="0" t="0" r="0" b="0"/>
                <wp:wrapNone/>
                <wp:docPr id="9" name="Elipse 9"/>
                <wp:cNvGraphicFramePr/>
                <a:graphic xmlns:a="http://schemas.openxmlformats.org/drawingml/2006/main">
                  <a:graphicData uri="http://schemas.microsoft.com/office/word/2010/wordprocessingShape">
                    <wps:wsp>
                      <wps:cNvSpPr/>
                      <wps:spPr>
                        <a:xfrm>
                          <a:off x="4584000" y="3605829"/>
                          <a:ext cx="1524000" cy="348343"/>
                        </a:xfrm>
                        <a:prstGeom prst="ellipse">
                          <a:avLst/>
                        </a:prstGeom>
                        <a:noFill/>
                        <a:ln w="12700" cap="flat" cmpd="sng">
                          <a:solidFill>
                            <a:srgbClr val="FF0000"/>
                          </a:solidFill>
                          <a:prstDash val="solid"/>
                          <a:miter lim="800000"/>
                          <a:headEnd type="none" w="sm" len="sm"/>
                          <a:tailEnd type="none" w="sm" len="sm"/>
                        </a:ln>
                      </wps:spPr>
                      <wps:txbx>
                        <w:txbxContent>
                          <w:p w14:paraId="20D4238B" w14:textId="77777777" w:rsidR="002B0C19" w:rsidRDefault="002B0C19">
                            <w:pPr>
                              <w:textDirection w:val="btLr"/>
                            </w:pPr>
                          </w:p>
                        </w:txbxContent>
                      </wps:txbx>
                      <wps:bodyPr spcFirstLastPara="1" wrap="square" lIns="91425" tIns="91425" rIns="91425" bIns="91425" anchor="ctr" anchorCtr="0">
                        <a:noAutofit/>
                      </wps:bodyPr>
                    </wps:wsp>
                  </a:graphicData>
                </a:graphic>
              </wp:anchor>
            </w:drawing>
          </mc:Choice>
          <mc:Fallback>
            <w:pict>
              <v:oval id="Elipse 9" o:spid="_x0000_s1026" style="position:absolute;left:0;text-align:left;margin-left:100pt;margin-top:69pt;width:121pt;height:2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" filled="f" strokecolor="red" strokeweight="1pt">
                <v:stroke startarrowwidth="narrow" startarrowlength="short" endarrowwidth="narrow" endarrowlength="short" joinstyle="miter"/>
                <v:textbox inset="2.53958mm,2.53958mm,2.53958mm,2.53958mm">
                  <w:txbxContent>
                    <w:p w:rsidR="002B0C19" w:rsidRDefault="002B0C19">
                      <w:pPr>
                        <w:textDirection w:val="btLr"/>
                      </w:pPr>
                    </w:p>
                  </w:txbxContent>
                </v:textbox>
              </v:oval>
            </w:pict>
          </mc:Fallback>
        </mc:AlternateContent>
      </w:r>
    </w:p>
    <w:p w14:paraId="52F506B5" w14:textId="77777777" w:rsidR="009D5BFC" w:rsidRDefault="009D5BFC">
      <w:pPr>
        <w:spacing w:line="360" w:lineRule="auto"/>
        <w:ind w:right="49"/>
        <w:jc w:val="both"/>
        <w:rPr>
          <w:rFonts w:ascii="Palatino Linotype" w:eastAsia="Palatino Linotype" w:hAnsi="Palatino Linotype" w:cs="Palatino Linotype"/>
        </w:rPr>
      </w:pPr>
    </w:p>
    <w:p w14:paraId="1D0F1D1B" w14:textId="77777777" w:rsidR="009D5BFC" w:rsidRDefault="009D5BFC">
      <w:pPr>
        <w:spacing w:line="360" w:lineRule="auto"/>
        <w:ind w:right="49"/>
        <w:jc w:val="both"/>
        <w:rPr>
          <w:rFonts w:ascii="Palatino Linotype" w:eastAsia="Palatino Linotype" w:hAnsi="Palatino Linotype" w:cs="Palatino Linotype"/>
        </w:rPr>
      </w:pPr>
    </w:p>
    <w:p w14:paraId="67DC55FE"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por lo anterior , que se observa que dirige a la página en donde se refirió se encuentra la información solicitada, encontrándose 62 registros, lo que implica una búsqueda dentro de esos 62 archivos inmersos, dejando de atender lo establecido en </w:t>
      </w:r>
      <w:r>
        <w:rPr>
          <w:rFonts w:ascii="Palatino Linotype" w:eastAsia="Palatino Linotype" w:hAnsi="Palatino Linotype" w:cs="Palatino Linotype"/>
          <w:color w:val="000000"/>
        </w:rPr>
        <w:t xml:space="preserve">los artículos 3° fracción VIII, XVI, 24, fracción V, 41 y 160 de la Ley de Transparencia vigente en la Entidad, los Sujetos Obligados y este Organismo Garante, deben velar por la generación y entrega de la información a los Particulares </w:t>
      </w:r>
      <w:r>
        <w:rPr>
          <w:rFonts w:ascii="Palatino Linotype" w:eastAsia="Palatino Linotype" w:hAnsi="Palatino Linotype" w:cs="Palatino Linotype"/>
          <w:b/>
          <w:color w:val="000000"/>
        </w:rPr>
        <w:t>en formatos abiertos, con los efectos de facilitar la reutilización de la información.</w:t>
      </w:r>
    </w:p>
    <w:p w14:paraId="0ADBF287" w14:textId="77777777" w:rsidR="009D5BFC" w:rsidRDefault="009D5BFC">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32F3E52F"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que, cuando realice la entrega de la información a través de links o enlaces electrónicos, estos deben de permitir el acceso directo y no medie la digitación de caracteres, que permita al usuario a cometer un error humano en la misma digitación de la información.</w:t>
      </w:r>
    </w:p>
    <w:p w14:paraId="51AC0222" w14:textId="77777777" w:rsidR="009D5BFC" w:rsidRDefault="009D5BFC">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4EDAA5D2"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 xml:space="preserve">Además de ello, se logra vislumbrar que la liga proporcionada no da cuenta de lo solicitado y no dio mayores elementos para localizar la información, ya que no señaló la secuencia de pasos a seguir para consultar los documentos requeridos, como lo establece el artículo 161 de la Ley de Transparencia y Acceso a la Información Pública del Estado de México y Municipios, mismo que señala que cuando la información requerida por el solicitante ya esté disponible al público en medios impresos, tales como libros, compendios, trípticos, registros públicos, en formatos electrónicos disponibles en Internet o en cualquier otro medio, </w:t>
      </w:r>
      <w:r>
        <w:rPr>
          <w:rFonts w:ascii="Palatino Linotype" w:eastAsia="Palatino Linotype" w:hAnsi="Palatino Linotype" w:cs="Palatino Linotype"/>
          <w:b/>
          <w:color w:val="000000"/>
          <w:u w:val="single"/>
        </w:rPr>
        <w:t>se le hará saber por el medio requerido por el solicitante la fuente, el lugar y la forma en que puede consultar, reproducir o adquirir dicha información en un plazo no mayor a cinco días hábiles</w:t>
      </w:r>
    </w:p>
    <w:p w14:paraId="35185077" w14:textId="77777777" w:rsidR="009D5BFC" w:rsidRDefault="009D5BFC">
      <w:pPr>
        <w:spacing w:line="360" w:lineRule="auto"/>
        <w:ind w:right="49"/>
        <w:jc w:val="both"/>
        <w:rPr>
          <w:rFonts w:ascii="Palatino Linotype" w:eastAsia="Palatino Linotype" w:hAnsi="Palatino Linotype" w:cs="Palatino Linotype"/>
        </w:rPr>
      </w:pPr>
    </w:p>
    <w:p w14:paraId="00D3C3A5"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Es así que, se colige que no se pueden tener por valido el link remitido por los argumentos expuestos con anterioridad, además, no pasa desapercibido que en las razones o motivos de inconformidad, el </w:t>
      </w:r>
      <w:r>
        <w:rPr>
          <w:rFonts w:ascii="Palatino Linotype" w:eastAsia="Palatino Linotype" w:hAnsi="Palatino Linotype" w:cs="Palatino Linotype"/>
          <w:b/>
        </w:rPr>
        <w:t xml:space="preserve">PARTICULAR, </w:t>
      </w:r>
      <w:r>
        <w:rPr>
          <w:rFonts w:ascii="Palatino Linotype" w:eastAsia="Palatino Linotype" w:hAnsi="Palatino Linotype" w:cs="Palatino Linotype"/>
        </w:rPr>
        <w:t xml:space="preserve">se inconformo porque no se remitió la información en formato PDF, situación que deviene en inatendible, ya que, en primer lugar, en su solicitud de información no lo requirió en tal formato , situación  que se </w:t>
      </w:r>
      <w:proofErr w:type="spellStart"/>
      <w:r>
        <w:rPr>
          <w:rFonts w:ascii="Palatino Linotype" w:eastAsia="Palatino Linotype" w:hAnsi="Palatino Linotype" w:cs="Palatino Linotype"/>
        </w:rPr>
        <w:t>se</w:t>
      </w:r>
      <w:proofErr w:type="spellEnd"/>
      <w:r>
        <w:rPr>
          <w:rFonts w:ascii="Palatino Linotype" w:eastAsia="Palatino Linotype" w:hAnsi="Palatino Linotype" w:cs="Palatino Linotype"/>
        </w:rPr>
        <w:t xml:space="preserve"> traduce como una </w:t>
      </w:r>
      <w:r>
        <w:rPr>
          <w:rFonts w:ascii="Palatino Linotype" w:eastAsia="Palatino Linotype" w:hAnsi="Palatino Linotype" w:cs="Palatino Linotype"/>
          <w:b/>
          <w:i/>
        </w:rPr>
        <w:t xml:space="preserve">plus </w:t>
      </w:r>
      <w:proofErr w:type="spellStart"/>
      <w:r>
        <w:rPr>
          <w:rFonts w:ascii="Palatino Linotype" w:eastAsia="Palatino Linotype" w:hAnsi="Palatino Linotype" w:cs="Palatino Linotype"/>
          <w:b/>
          <w:i/>
        </w:rPr>
        <w:t>petitio</w:t>
      </w:r>
      <w:proofErr w:type="spellEnd"/>
      <w:r>
        <w:rPr>
          <w:rFonts w:ascii="Palatino Linotype" w:eastAsia="Palatino Linotype" w:hAnsi="Palatino Linotype" w:cs="Palatino Linotype"/>
        </w:rPr>
        <w:t>, al ser información novedosa a la originalmente requerida en la solicitud de información  </w:t>
      </w:r>
      <w:r>
        <w:rPr>
          <w:rFonts w:ascii="Palatino Linotype" w:eastAsia="Palatino Linotype" w:hAnsi="Palatino Linotype" w:cs="Palatino Linotype"/>
          <w:b/>
        </w:rPr>
        <w:t>00009/IMCUFIDEMETEPEC/IP/2024.</w:t>
      </w:r>
    </w:p>
    <w:p w14:paraId="57053F52" w14:textId="77777777" w:rsidR="009D5BFC" w:rsidRDefault="009D5BFC">
      <w:pPr>
        <w:spacing w:line="360" w:lineRule="auto"/>
        <w:ind w:right="49"/>
        <w:jc w:val="both"/>
        <w:rPr>
          <w:rFonts w:ascii="Palatino Linotype" w:eastAsia="Palatino Linotype" w:hAnsi="Palatino Linotype" w:cs="Palatino Linotype"/>
          <w:color w:val="000000"/>
        </w:rPr>
      </w:pPr>
    </w:p>
    <w:p w14:paraId="7F5B1756"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Conforme a lo anterior, debemos aclarar que </w:t>
      </w:r>
      <w:r>
        <w:rPr>
          <w:rFonts w:ascii="Palatino Linotype" w:eastAsia="Palatino Linotype" w:hAnsi="Palatino Linotype" w:cs="Palatino Linotype"/>
        </w:rPr>
        <w:t xml:space="preserve">el sistema de medios de impugnación se centra en el análisis de los agravios o motivos de inconformidad, los </w:t>
      </w:r>
      <w:r>
        <w:rPr>
          <w:rFonts w:ascii="Palatino Linotype" w:eastAsia="Palatino Linotype" w:hAnsi="Palatino Linotype" w:cs="Palatino Linotype"/>
        </w:rPr>
        <w:lastRenderedPageBreak/>
        <w:t xml:space="preserve">que deben tener relación directa con el acto de autoridad que lo motiva. En materia de transparencia, los motivos de la inconformidad deben versar sobre la respuesta de información proporcionada por los Sujetos Obligados o la negativa de entrega de la misma, derivada de la solicitud de información pública. De este modo, en los motivos de inconformidad, los Recurrentes no pueden incluir situaciones novedosas o solicitudes de información nuevas de las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tuvo la oportunidad de conocer y, por consiguiente, producir un posicionamiento.</w:t>
      </w:r>
    </w:p>
    <w:p w14:paraId="649B2EC8" w14:textId="77777777" w:rsidR="009D5BFC" w:rsidRDefault="009D5BFC">
      <w:pPr>
        <w:rPr>
          <w:rFonts w:ascii="Palatino Linotype" w:eastAsia="Palatino Linotype" w:hAnsi="Palatino Linotype" w:cs="Palatino Linotype"/>
          <w:color w:val="000000"/>
        </w:rPr>
      </w:pPr>
    </w:p>
    <w:p w14:paraId="305EA844"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w:t>
      </w:r>
      <w:r>
        <w:rPr>
          <w:rFonts w:ascii="Palatino Linotype" w:eastAsia="Palatino Linotype" w:hAnsi="Palatino Linotype" w:cs="Palatino Linotype"/>
        </w:rPr>
        <w:t xml:space="preserve">por ello que la Ley de la materia contempla que en los casos en que a través del recurso de revisión se pretenda ampliar los requerimientos de información, la inconformidad relativa a estas situaciones novedosas no debe ser tomada en cuenta como parte de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y debe ser desechada, tal y como lo establece el artículo 191, fracción VII, mismo que se transcribe a continuación:</w:t>
      </w:r>
    </w:p>
    <w:p w14:paraId="3A6A0AFA" w14:textId="77777777" w:rsidR="009D5BFC" w:rsidRDefault="009D5BFC">
      <w:pPr>
        <w:spacing w:line="360" w:lineRule="auto"/>
        <w:ind w:right="49"/>
        <w:jc w:val="both"/>
        <w:rPr>
          <w:rFonts w:ascii="Palatino Linotype" w:eastAsia="Palatino Linotype" w:hAnsi="Palatino Linotype" w:cs="Palatino Linotype"/>
          <w:color w:val="000000"/>
        </w:rPr>
      </w:pPr>
    </w:p>
    <w:p w14:paraId="1133DD3C" w14:textId="77777777" w:rsidR="009D5BFC" w:rsidRDefault="00E506CC">
      <w:pPr>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“Artículo 191.</w:t>
      </w:r>
      <w:r>
        <w:rPr>
          <w:rFonts w:ascii="Palatino Linotype" w:eastAsia="Palatino Linotype" w:hAnsi="Palatino Linotype" w:cs="Palatino Linotype"/>
          <w:i/>
        </w:rPr>
        <w:t xml:space="preserve"> El recurso será desechado por improcedente cuando:</w:t>
      </w:r>
    </w:p>
    <w:p w14:paraId="0DBAF40F" w14:textId="77777777" w:rsidR="009D5BFC" w:rsidRDefault="00E506CC">
      <w:pPr>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8318BD6" w14:textId="77777777" w:rsidR="009D5BFC" w:rsidRDefault="00E506CC">
      <w:pPr>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VII.</w:t>
      </w:r>
      <w:r>
        <w:rPr>
          <w:rFonts w:ascii="Palatino Linotype" w:eastAsia="Palatino Linotype" w:hAnsi="Palatino Linotype" w:cs="Palatino Linotype"/>
          <w:i/>
        </w:rPr>
        <w:t xml:space="preserve"> El recurrente amplíe su solicitud en el recurso de revisión, únicamente respecto de los nuevos contenidos”</w:t>
      </w:r>
    </w:p>
    <w:p w14:paraId="7FCE66E8" w14:textId="77777777" w:rsidR="009D5BFC" w:rsidRDefault="00E506CC">
      <w:pPr>
        <w:ind w:left="567" w:right="539"/>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14:paraId="2C4ECE24" w14:textId="77777777" w:rsidR="009D5BFC" w:rsidRDefault="009D5BFC">
      <w:pPr>
        <w:spacing w:line="360" w:lineRule="auto"/>
        <w:ind w:right="49"/>
        <w:jc w:val="both"/>
        <w:rPr>
          <w:rFonts w:ascii="Palatino Linotype" w:eastAsia="Palatino Linotype" w:hAnsi="Palatino Linotype" w:cs="Palatino Linotype"/>
          <w:color w:val="000000"/>
        </w:rPr>
      </w:pPr>
    </w:p>
    <w:p w14:paraId="6646F84B"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w:t>
      </w:r>
      <w:r>
        <w:rPr>
          <w:rFonts w:ascii="Palatino Linotype" w:eastAsia="Palatino Linotype" w:hAnsi="Palatino Linotype" w:cs="Palatino Linotype"/>
        </w:rPr>
        <w:t xml:space="preserve">lo anterior, resulta improcedente el referido motivo de inconformidad, ya que </w:t>
      </w:r>
      <w:r>
        <w:rPr>
          <w:rFonts w:ascii="Palatino Linotype" w:eastAsia="Palatino Linotype" w:hAnsi="Palatino Linotype" w:cs="Palatino Linotype"/>
          <w:color w:val="000000"/>
        </w:rPr>
        <w:t xml:space="preserve">se aprecia que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se excedió dentro de su inconformidad respecto a lo requerido originalmente en la solicitud de información, siendo el caso que pretende ampliar lo solicitado de origen, lo que hace que se surta lo que en la teoría jurídica se le denomina </w:t>
      </w:r>
      <w:r>
        <w:rPr>
          <w:rFonts w:ascii="Palatino Linotype" w:eastAsia="Palatino Linotype" w:hAnsi="Palatino Linotype" w:cs="Palatino Linotype"/>
          <w:b/>
          <w:i/>
          <w:color w:val="000000"/>
        </w:rPr>
        <w:t xml:space="preserve">Plus </w:t>
      </w:r>
      <w:proofErr w:type="spellStart"/>
      <w:r>
        <w:rPr>
          <w:rFonts w:ascii="Palatino Linotype" w:eastAsia="Palatino Linotype" w:hAnsi="Palatino Linotype" w:cs="Palatino Linotype"/>
          <w:b/>
          <w:i/>
          <w:color w:val="000000"/>
        </w:rPr>
        <w:t>Petitio</w:t>
      </w:r>
      <w:proofErr w:type="spellEnd"/>
      <w:r>
        <w:rPr>
          <w:rFonts w:ascii="Palatino Linotype" w:eastAsia="Palatino Linotype" w:hAnsi="Palatino Linotype" w:cs="Palatino Linotype"/>
          <w:b/>
          <w:i/>
          <w:color w:val="000000"/>
        </w:rPr>
        <w:t>.</w:t>
      </w:r>
    </w:p>
    <w:p w14:paraId="4BB03E72" w14:textId="77777777" w:rsidR="009D5BFC" w:rsidRDefault="009D5BFC">
      <w:pPr>
        <w:spacing w:line="360" w:lineRule="auto"/>
        <w:ind w:right="49"/>
        <w:jc w:val="both"/>
        <w:rPr>
          <w:rFonts w:ascii="Palatino Linotype" w:eastAsia="Palatino Linotype" w:hAnsi="Palatino Linotype" w:cs="Palatino Linotype"/>
          <w:color w:val="000000"/>
        </w:rPr>
      </w:pPr>
    </w:p>
    <w:p w14:paraId="43587627"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Sustenta lo anterior el Criterio de Interpretación 01/17 emitido por el Instituto Nacional de Transparencia, Acceso a la Información y Protección de Datos Personales que establece lo siguiente:</w:t>
      </w:r>
    </w:p>
    <w:p w14:paraId="33B98EBC" w14:textId="77777777" w:rsidR="009D5BFC" w:rsidRDefault="009D5BFC">
      <w:pPr>
        <w:spacing w:line="360" w:lineRule="auto"/>
        <w:ind w:right="49"/>
        <w:jc w:val="both"/>
        <w:rPr>
          <w:rFonts w:ascii="Palatino Linotype" w:eastAsia="Palatino Linotype" w:hAnsi="Palatino Linotype" w:cs="Palatino Linotype"/>
          <w:color w:val="000000"/>
        </w:rPr>
      </w:pPr>
    </w:p>
    <w:p w14:paraId="70A59098" w14:textId="77777777" w:rsidR="009D5BFC" w:rsidRDefault="00E506CC">
      <w:pPr>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ES IMPROCEDENTE AMPLIAR LAS SOLICITUDES DE ACCESO A INFORMACIÓN, A TRAVÉS DE LA INTERPOSICIÓN DEL RECURSO DE REVISIÓN.</w:t>
      </w:r>
      <w:r>
        <w:rPr>
          <w:rFonts w:ascii="Palatino Linotype" w:eastAsia="Palatino Linotype" w:hAnsi="Palatino Linotype" w:cs="Palatino Linotype"/>
          <w:i/>
          <w:color w:val="000000"/>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1AA9104E" w14:textId="77777777" w:rsidR="009D5BFC" w:rsidRDefault="009D5BFC">
      <w:pPr>
        <w:spacing w:line="360" w:lineRule="auto"/>
        <w:ind w:right="49"/>
        <w:jc w:val="both"/>
        <w:rPr>
          <w:rFonts w:ascii="Palatino Linotype" w:eastAsia="Palatino Linotype" w:hAnsi="Palatino Linotype" w:cs="Palatino Linotype"/>
          <w:color w:val="000000"/>
        </w:rPr>
      </w:pPr>
    </w:p>
    <w:p w14:paraId="62E34831"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sirve de apoyo, por analogía, la Jurisprudencia No. 29 visible a foja 19 del Apéndice al Semanario Judicial de la Federación 1917-1995, Torno VI, Materia Común, Primera Parte, Tesis de la Suprema Corte de Justicia, que contiene:</w:t>
      </w:r>
    </w:p>
    <w:p w14:paraId="4455610F" w14:textId="77777777" w:rsidR="009D5BFC" w:rsidRDefault="009D5BFC">
      <w:pPr>
        <w:spacing w:line="360" w:lineRule="auto"/>
        <w:ind w:right="49"/>
        <w:jc w:val="both"/>
        <w:rPr>
          <w:rFonts w:ascii="Palatino Linotype" w:eastAsia="Palatino Linotype" w:hAnsi="Palatino Linotype" w:cs="Palatino Linotype"/>
          <w:color w:val="000000"/>
        </w:rPr>
      </w:pPr>
    </w:p>
    <w:p w14:paraId="1A794D73" w14:textId="77777777" w:rsidR="009D5BFC" w:rsidRDefault="00E506CC">
      <w:pPr>
        <w:ind w:left="567" w:right="53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AGRAVIOS EN LA REVISION. DEBEN ESTAR EN RELACION DIRECTA CON LOS FUNDAMENTOS Y CONSIDERACIONES DE LA SENTENCIA. </w:t>
      </w:r>
      <w:r>
        <w:rPr>
          <w:rFonts w:ascii="Palatino Linotype" w:eastAsia="Palatino Linotype" w:hAnsi="Palatino Linotype" w:cs="Palatino Linotype"/>
          <w:i/>
          <w:color w:val="000000"/>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14:paraId="3A9CF5D1" w14:textId="77777777" w:rsidR="009D5BFC" w:rsidRDefault="009D5BFC">
      <w:pPr>
        <w:spacing w:line="360" w:lineRule="auto"/>
        <w:ind w:right="49"/>
        <w:jc w:val="both"/>
        <w:rPr>
          <w:rFonts w:ascii="Palatino Linotype" w:eastAsia="Palatino Linotype" w:hAnsi="Palatino Linotype" w:cs="Palatino Linotype"/>
        </w:rPr>
      </w:pPr>
    </w:p>
    <w:p w14:paraId="328F1FE1" w14:textId="77777777" w:rsidR="009D5BFC" w:rsidRDefault="009D5BFC">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37C6C31F" w14:textId="77777777" w:rsidR="009D5BFC" w:rsidRDefault="00E506CC">
      <w:pPr>
        <w:numPr>
          <w:ilvl w:val="0"/>
          <w:numId w:val="4"/>
        </w:numPr>
        <w:spacing w:line="360" w:lineRule="auto"/>
        <w:ind w:left="0" w:firstLine="0"/>
        <w:jc w:val="both"/>
        <w:rPr>
          <w:rFonts w:ascii="Palatino Linotype" w:eastAsia="Palatino Linotype" w:hAnsi="Palatino Linotype" w:cs="Palatino Linotype"/>
          <w:i/>
        </w:rPr>
      </w:pPr>
      <w:r>
        <w:rPr>
          <w:rFonts w:ascii="Palatino Linotype" w:eastAsia="Palatino Linotype" w:hAnsi="Palatino Linotype" w:cs="Palatino Linotype"/>
          <w:color w:val="000000"/>
        </w:rPr>
        <w:t xml:space="preserve">En segundo lugar, es dable también señalar </w:t>
      </w:r>
      <w:r>
        <w:rPr>
          <w:rFonts w:ascii="Palatino Linotype" w:eastAsia="Palatino Linotype" w:hAnsi="Palatino Linotype" w:cs="Palatino Linotype"/>
          <w:color w:val="000000"/>
          <w:u w:val="single"/>
        </w:rPr>
        <w:t xml:space="preserve">que los sujetos obligados tampoco </w:t>
      </w:r>
      <w:r>
        <w:rPr>
          <w:rFonts w:ascii="Palatino Linotype" w:eastAsia="Palatino Linotype" w:hAnsi="Palatino Linotype" w:cs="Palatino Linotype"/>
          <w:color w:val="000000"/>
        </w:rPr>
        <w:t>se</w:t>
      </w:r>
      <w:r>
        <w:rPr>
          <w:rFonts w:ascii="Palatino Linotype" w:eastAsia="Palatino Linotype" w:hAnsi="Palatino Linotype" w:cs="Palatino Linotype"/>
          <w:color w:val="000000"/>
          <w:u w:val="single"/>
        </w:rPr>
        <w:t xml:space="preserve"> encuentran compelidos a generar documentos </w:t>
      </w:r>
      <w:r>
        <w:rPr>
          <w:rFonts w:ascii="Palatino Linotype" w:eastAsia="Palatino Linotype" w:hAnsi="Palatino Linotype" w:cs="Palatino Linotype"/>
          <w:i/>
          <w:color w:val="000000"/>
          <w:u w:val="single"/>
        </w:rPr>
        <w:t>Ad hoc</w:t>
      </w:r>
      <w:r>
        <w:rPr>
          <w:rFonts w:ascii="Palatino Linotype" w:eastAsia="Palatino Linotype" w:hAnsi="Palatino Linotype" w:cs="Palatino Linotype"/>
          <w:color w:val="000000"/>
        </w:rPr>
        <w:t>, pues se reitera que el derecho de acceso a la información, es un derecho que versa sobre documentos que los sujetos obligados, generen, posean o administren,</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000000"/>
          <w:u w:val="single"/>
        </w:rPr>
        <w:t>previo a la interposición de la solicitud de información,</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000000"/>
          <w:u w:val="single"/>
        </w:rPr>
        <w:t>no así a generar nuevos documentos con la finalidad de satisfacer las pretensiones particulares de los solicitantes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como apoyo a lo anterior, es aplicable por analogía el </w:t>
      </w:r>
      <w:r>
        <w:rPr>
          <w:rFonts w:ascii="Palatino Linotype" w:eastAsia="Palatino Linotype" w:hAnsi="Palatino Linotype" w:cs="Palatino Linotype"/>
          <w:b/>
        </w:rPr>
        <w:t>Criterio 03/17</w:t>
      </w:r>
      <w:r>
        <w:rPr>
          <w:rFonts w:ascii="Palatino Linotype" w:eastAsia="Palatino Linotype" w:hAnsi="Palatino Linotype" w:cs="Palatino Linotype"/>
        </w:rPr>
        <w:t>, emitido por el Pleno del Instituto Nacional de Transparencia, Acceso a la Información y Protección de Datos Personales (INAI), que a la letra dice:</w:t>
      </w:r>
    </w:p>
    <w:p w14:paraId="5F384192" w14:textId="77777777" w:rsidR="009D5BFC" w:rsidRDefault="009D5BFC">
      <w:pPr>
        <w:pBdr>
          <w:top w:val="nil"/>
          <w:left w:val="nil"/>
          <w:bottom w:val="nil"/>
          <w:right w:val="nil"/>
          <w:between w:val="nil"/>
        </w:pBdr>
        <w:spacing w:line="360" w:lineRule="auto"/>
        <w:ind w:left="720"/>
        <w:rPr>
          <w:rFonts w:ascii="Palatino Linotype" w:eastAsia="Palatino Linotype" w:hAnsi="Palatino Linotype" w:cs="Palatino Linotype"/>
          <w:i/>
          <w:color w:val="000000"/>
          <w:sz w:val="22"/>
          <w:szCs w:val="22"/>
        </w:rPr>
      </w:pPr>
    </w:p>
    <w:p w14:paraId="0C38588E" w14:textId="77777777" w:rsidR="009D5BFC" w:rsidRDefault="00E506CC">
      <w:pPr>
        <w:pBdr>
          <w:top w:val="nil"/>
          <w:left w:val="nil"/>
          <w:bottom w:val="nil"/>
          <w:right w:val="nil"/>
          <w:between w:val="nil"/>
        </w:pBdr>
        <w:ind w:left="567" w:right="6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“No existe obligación de elaborar documentos ad hoc para atender las solicitudes de acceso a la información. </w:t>
      </w:r>
      <w:r>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8AA033E" w14:textId="77777777" w:rsidR="009D5BFC" w:rsidRDefault="009D5BFC">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p>
    <w:p w14:paraId="5D4B628C" w14:textId="77777777" w:rsidR="009D5BFC" w:rsidRDefault="009D5BFC">
      <w:pPr>
        <w:spacing w:line="360" w:lineRule="auto"/>
        <w:ind w:right="49"/>
        <w:jc w:val="both"/>
        <w:rPr>
          <w:rFonts w:ascii="Palatino Linotype" w:eastAsia="Palatino Linotype" w:hAnsi="Palatino Linotype" w:cs="Palatino Linotype"/>
          <w:color w:val="000000"/>
          <w:u w:val="single"/>
        </w:rPr>
      </w:pPr>
    </w:p>
    <w:p w14:paraId="30108CD2"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color w:val="000000"/>
          <w:u w:val="single"/>
        </w:rPr>
      </w:pPr>
      <w:r>
        <w:rPr>
          <w:rFonts w:ascii="Palatino Linotype" w:eastAsia="Palatino Linotype" w:hAnsi="Palatino Linotype" w:cs="Palatino Linotype"/>
          <w:color w:val="000000"/>
        </w:rPr>
        <w:t xml:space="preserve">Es así que, derivado de que el link que se proporcionó en respuesta segundo lugar, derivado de que la ley es clara en referir que la información en donde obre, conste o se advierta la información solicitada, deberá de ser remitida </w:t>
      </w:r>
      <w:r>
        <w:rPr>
          <w:rFonts w:ascii="Palatino Linotype" w:eastAsia="Palatino Linotype" w:hAnsi="Palatino Linotype" w:cs="Palatino Linotype"/>
        </w:rPr>
        <w:t xml:space="preserve">, sin necesidad </w:t>
      </w:r>
      <w:r>
        <w:rPr>
          <w:rFonts w:ascii="Palatino Linotype" w:eastAsia="Palatino Linotype" w:hAnsi="Palatino Linotype" w:cs="Palatino Linotype"/>
        </w:rPr>
        <w:lastRenderedPageBreak/>
        <w:t xml:space="preserve">de remitir, un documento </w:t>
      </w:r>
      <w:r>
        <w:rPr>
          <w:rFonts w:ascii="Palatino Linotype" w:eastAsia="Palatino Linotype" w:hAnsi="Palatino Linotype" w:cs="Palatino Linotype"/>
          <w:i/>
        </w:rPr>
        <w:t xml:space="preserve">ad hoc </w:t>
      </w:r>
      <w:r>
        <w:rPr>
          <w:rFonts w:ascii="Palatino Linotype" w:eastAsia="Palatino Linotype" w:hAnsi="Palatino Linotype" w:cs="Palatino Linotype"/>
        </w:rPr>
        <w:t xml:space="preserve">a lo cual no se encuentra obligado a generar, debiendo entregar el documento o archivo que contenga la información solicitada en el formato que obre en sus archivos, de ser el caso, en que la información obre en que remita la información solicitada, en formatos electrónicos disponibles en Internet o en cualquier otro medio como un link de acceso que </w:t>
      </w:r>
      <w:r>
        <w:rPr>
          <w:rFonts w:ascii="Palatino Linotype" w:eastAsia="Palatino Linotype" w:hAnsi="Palatino Linotype" w:cs="Palatino Linotype"/>
          <w:u w:val="single"/>
        </w:rPr>
        <w:t>deberá ser de manera abierta, es decir, se debe de acceder con facilidad y de manera directa , sin que implique que el solicitante realice acciones adicionales que la de dar</w:t>
      </w:r>
      <w:r>
        <w:rPr>
          <w:rFonts w:ascii="Palatino Linotype" w:eastAsia="Palatino Linotype" w:hAnsi="Palatino Linotype" w:cs="Palatino Linotype"/>
          <w:i/>
          <w:u w:val="single"/>
        </w:rPr>
        <w:t xml:space="preserve"> </w:t>
      </w:r>
      <w:proofErr w:type="spellStart"/>
      <w:r>
        <w:rPr>
          <w:rFonts w:ascii="Palatino Linotype" w:eastAsia="Palatino Linotype" w:hAnsi="Palatino Linotype" w:cs="Palatino Linotype"/>
          <w:i/>
          <w:u w:val="single"/>
        </w:rPr>
        <w:t>click</w:t>
      </w:r>
      <w:proofErr w:type="spellEnd"/>
      <w:r>
        <w:rPr>
          <w:rFonts w:ascii="Palatino Linotype" w:eastAsia="Palatino Linotype" w:hAnsi="Palatino Linotype" w:cs="Palatino Linotype"/>
          <w:u w:val="single"/>
        </w:rPr>
        <w:t xml:space="preserve"> en el enlace</w:t>
      </w:r>
    </w:p>
    <w:p w14:paraId="05F726B7" w14:textId="77777777" w:rsidR="009D5BFC" w:rsidRDefault="009D5BFC">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7594E676"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consecuencia de lo </w:t>
      </w:r>
      <w:proofErr w:type="gramStart"/>
      <w:r>
        <w:rPr>
          <w:rFonts w:ascii="Palatino Linotype" w:eastAsia="Palatino Linotype" w:hAnsi="Palatino Linotype" w:cs="Palatino Linotype"/>
          <w:color w:val="000000"/>
        </w:rPr>
        <w:t>anterior,  resulta</w:t>
      </w:r>
      <w:proofErr w:type="gramEnd"/>
      <w:r>
        <w:rPr>
          <w:rFonts w:ascii="Palatino Linotype" w:eastAsia="Palatino Linotype" w:hAnsi="Palatino Linotype" w:cs="Palatino Linotype"/>
          <w:color w:val="000000"/>
        </w:rPr>
        <w:t xml:space="preserve"> dable ordenar la entrega de los convenio, contrato o instrumento jurídico celebrado entre el equipo artesanos FC, para hacer uso de las instalaciones de la Unidad Deportiva Martin Alarcón </w:t>
      </w:r>
      <w:proofErr w:type="spellStart"/>
      <w:r>
        <w:rPr>
          <w:rFonts w:ascii="Palatino Linotype" w:eastAsia="Palatino Linotype" w:hAnsi="Palatino Linotype" w:cs="Palatino Linotype"/>
          <w:color w:val="000000"/>
        </w:rPr>
        <w:t>Hisojo</w:t>
      </w:r>
      <w:proofErr w:type="spellEnd"/>
      <w:r>
        <w:rPr>
          <w:rFonts w:ascii="Palatino Linotype" w:eastAsia="Palatino Linotype" w:hAnsi="Palatino Linotype" w:cs="Palatino Linotype"/>
          <w:color w:val="000000"/>
        </w:rPr>
        <w:t>; para el caso de que sea proporcionado a través de links o enlaces electrónicos, estos deben de permitir el acceso directo y no medie la digitación de caracteres, que permita al usuario a cometer un error humano en la misma digitación de la información.</w:t>
      </w:r>
    </w:p>
    <w:p w14:paraId="6C5A2E9B" w14:textId="77777777" w:rsidR="009D5BFC" w:rsidRDefault="009D5BFC">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5ABAE652" w14:textId="77777777" w:rsidR="009D5BFC" w:rsidRDefault="00E506CC">
      <w:pPr>
        <w:spacing w:line="276" w:lineRule="auto"/>
        <w:ind w:left="851" w:right="1531"/>
        <w:jc w:val="both"/>
        <w:rPr>
          <w:rFonts w:ascii="Palatino Linotype" w:eastAsia="Palatino Linotype" w:hAnsi="Palatino Linotype" w:cs="Palatino Linotype"/>
          <w:b/>
          <w:i/>
          <w:color w:val="000000"/>
        </w:rPr>
      </w:pPr>
      <w:r>
        <w:rPr>
          <w:rFonts w:ascii="Palatino Linotype" w:eastAsia="Palatino Linotype" w:hAnsi="Palatino Linotype" w:cs="Palatino Linotype"/>
          <w:b/>
          <w:color w:val="000000"/>
        </w:rPr>
        <w:t xml:space="preserve">b) </w:t>
      </w:r>
      <w:r>
        <w:rPr>
          <w:rFonts w:ascii="Palatino Linotype" w:eastAsia="Palatino Linotype" w:hAnsi="Palatino Linotype" w:cs="Palatino Linotype"/>
          <w:b/>
          <w:i/>
          <w:color w:val="000000"/>
        </w:rPr>
        <w:t xml:space="preserve">Permiso otorgado para cobrar por la asistencia a los partidos a dicha Unidad Pública por el equipo, </w:t>
      </w:r>
    </w:p>
    <w:p w14:paraId="4F22B4ED" w14:textId="77777777" w:rsidR="009D5BFC" w:rsidRDefault="009D5BFC">
      <w:pPr>
        <w:spacing w:line="360" w:lineRule="auto"/>
        <w:ind w:right="49"/>
        <w:jc w:val="both"/>
        <w:rPr>
          <w:rFonts w:ascii="Palatino Linotype" w:eastAsia="Palatino Linotype" w:hAnsi="Palatino Linotype" w:cs="Palatino Linotype"/>
          <w:i/>
          <w:color w:val="000000"/>
        </w:rPr>
      </w:pPr>
    </w:p>
    <w:p w14:paraId="0183B979"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No se advierte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se haya pronunciado al respecto, por lo que a efecto de que se de atención a la información solicitada, el Reglamento Interno del Instituto Municipal de Cultura Física y Deporte de Metepec, refiere lo siguiente:</w:t>
      </w:r>
    </w:p>
    <w:p w14:paraId="356F1479" w14:textId="77777777" w:rsidR="009D5BFC" w:rsidRDefault="009D5BFC">
      <w:pPr>
        <w:pBdr>
          <w:top w:val="nil"/>
          <w:left w:val="nil"/>
          <w:bottom w:val="nil"/>
          <w:right w:val="nil"/>
          <w:between w:val="nil"/>
        </w:pBdr>
        <w:ind w:left="720"/>
        <w:rPr>
          <w:rFonts w:ascii="Palatino Linotype" w:eastAsia="Palatino Linotype" w:hAnsi="Palatino Linotype" w:cs="Palatino Linotype"/>
          <w:i/>
          <w:color w:val="000000"/>
          <w:sz w:val="22"/>
          <w:szCs w:val="22"/>
        </w:rPr>
      </w:pPr>
    </w:p>
    <w:p w14:paraId="017144AC" w14:textId="77777777" w:rsidR="009D5BFC" w:rsidRDefault="00E506CC">
      <w:pPr>
        <w:ind w:left="426" w:right="539"/>
        <w:jc w:val="center"/>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TÍTULO PRIMERO</w:t>
      </w:r>
    </w:p>
    <w:p w14:paraId="716429D6" w14:textId="77777777" w:rsidR="009D5BFC" w:rsidRDefault="00E506CC">
      <w:pPr>
        <w:ind w:left="426" w:right="539"/>
        <w:jc w:val="center"/>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Disposiciones Generales</w:t>
      </w:r>
    </w:p>
    <w:p w14:paraId="2AA5EF28" w14:textId="77777777" w:rsidR="009D5BFC" w:rsidRDefault="00E506CC">
      <w:pPr>
        <w:ind w:left="426" w:right="539"/>
        <w:jc w:val="center"/>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CAPÍTULO ÚNICO</w:t>
      </w:r>
    </w:p>
    <w:p w14:paraId="3AD48CA6" w14:textId="77777777" w:rsidR="009D5BFC" w:rsidRDefault="00E506CC">
      <w:pPr>
        <w:ind w:left="426" w:right="539"/>
        <w:jc w:val="both"/>
        <w:rPr>
          <w:rFonts w:ascii="Palatino Linotype" w:eastAsia="Palatino Linotype" w:hAnsi="Palatino Linotype" w:cs="Palatino Linotype"/>
          <w:i/>
        </w:rPr>
      </w:pPr>
      <w:r>
        <w:rPr>
          <w:rFonts w:ascii="Palatino Linotype" w:eastAsia="Palatino Linotype" w:hAnsi="Palatino Linotype" w:cs="Palatino Linotype"/>
          <w:b/>
          <w:i/>
        </w:rPr>
        <w:t>Artículo 2.-</w:t>
      </w:r>
      <w:r>
        <w:rPr>
          <w:rFonts w:ascii="Palatino Linotype" w:eastAsia="Palatino Linotype" w:hAnsi="Palatino Linotype" w:cs="Palatino Linotype"/>
          <w:i/>
        </w:rPr>
        <w:t xml:space="preserve"> El Ayuntamiento regulará, organizará e impulsará la cultura física y el deporte, de conformidad con lo dispuesto en el presente Reglamento, a través del Instituto Municipal de Cultura Física y Deporte, coordinando la participación de los sectores público, social y privado en el Sistema Municipal de Cultura Física y Deporte.</w:t>
      </w:r>
    </w:p>
    <w:p w14:paraId="0724A236" w14:textId="77777777" w:rsidR="009D5BFC" w:rsidRDefault="009D5BFC">
      <w:pPr>
        <w:ind w:left="426" w:right="539"/>
        <w:jc w:val="both"/>
        <w:rPr>
          <w:rFonts w:ascii="Palatino Linotype" w:eastAsia="Palatino Linotype" w:hAnsi="Palatino Linotype" w:cs="Palatino Linotype"/>
          <w:i/>
        </w:rPr>
      </w:pPr>
    </w:p>
    <w:p w14:paraId="236FA64B" w14:textId="77777777" w:rsidR="009D5BFC" w:rsidRDefault="009D5BFC">
      <w:pPr>
        <w:ind w:left="426" w:right="539"/>
        <w:jc w:val="both"/>
        <w:rPr>
          <w:rFonts w:ascii="Palatino Linotype" w:eastAsia="Palatino Linotype" w:hAnsi="Palatino Linotype" w:cs="Palatino Linotype"/>
          <w:i/>
        </w:rPr>
      </w:pPr>
    </w:p>
    <w:p w14:paraId="0D4B5953" w14:textId="77777777" w:rsidR="009D5BFC" w:rsidRDefault="00E506CC">
      <w:pPr>
        <w:ind w:left="426" w:right="539"/>
        <w:jc w:val="center"/>
        <w:rPr>
          <w:rFonts w:ascii="Palatino Linotype" w:eastAsia="Palatino Linotype" w:hAnsi="Palatino Linotype" w:cs="Palatino Linotype"/>
          <w:b/>
          <w:i/>
        </w:rPr>
      </w:pPr>
      <w:r>
        <w:rPr>
          <w:rFonts w:ascii="Palatino Linotype" w:eastAsia="Palatino Linotype" w:hAnsi="Palatino Linotype" w:cs="Palatino Linotype"/>
          <w:b/>
          <w:i/>
        </w:rPr>
        <w:t>TÍTULO CUARTO</w:t>
      </w:r>
    </w:p>
    <w:p w14:paraId="1EAE82F8" w14:textId="77777777" w:rsidR="009D5BFC" w:rsidRDefault="00E506CC">
      <w:pPr>
        <w:ind w:left="426" w:right="539"/>
        <w:jc w:val="center"/>
        <w:rPr>
          <w:rFonts w:ascii="Palatino Linotype" w:eastAsia="Palatino Linotype" w:hAnsi="Palatino Linotype" w:cs="Palatino Linotype"/>
          <w:b/>
          <w:i/>
        </w:rPr>
      </w:pPr>
      <w:r>
        <w:rPr>
          <w:rFonts w:ascii="Palatino Linotype" w:eastAsia="Palatino Linotype" w:hAnsi="Palatino Linotype" w:cs="Palatino Linotype"/>
          <w:b/>
          <w:i/>
        </w:rPr>
        <w:t>Unidades Administrativas</w:t>
      </w:r>
    </w:p>
    <w:p w14:paraId="27E33851" w14:textId="77777777" w:rsidR="009D5BFC" w:rsidRDefault="00E506CC">
      <w:pPr>
        <w:ind w:left="426" w:right="539"/>
        <w:jc w:val="center"/>
        <w:rPr>
          <w:rFonts w:ascii="Palatino Linotype" w:eastAsia="Palatino Linotype" w:hAnsi="Palatino Linotype" w:cs="Palatino Linotype"/>
          <w:b/>
          <w:i/>
        </w:rPr>
      </w:pPr>
      <w:r>
        <w:rPr>
          <w:rFonts w:ascii="Palatino Linotype" w:eastAsia="Palatino Linotype" w:hAnsi="Palatino Linotype" w:cs="Palatino Linotype"/>
          <w:b/>
          <w:i/>
        </w:rPr>
        <w:t>CAPÍTULO ÚNICO</w:t>
      </w:r>
    </w:p>
    <w:p w14:paraId="52F43532" w14:textId="77777777" w:rsidR="009D5BFC" w:rsidRDefault="009D5BFC">
      <w:pPr>
        <w:ind w:left="426" w:right="539"/>
        <w:jc w:val="both"/>
        <w:rPr>
          <w:rFonts w:ascii="Palatino Linotype" w:eastAsia="Palatino Linotype" w:hAnsi="Palatino Linotype" w:cs="Palatino Linotype"/>
          <w:b/>
          <w:i/>
        </w:rPr>
      </w:pPr>
    </w:p>
    <w:p w14:paraId="7DA99AB9" w14:textId="77777777" w:rsidR="009D5BFC" w:rsidRDefault="009D5BFC">
      <w:pPr>
        <w:ind w:left="426" w:right="539"/>
        <w:jc w:val="both"/>
        <w:rPr>
          <w:rFonts w:ascii="Palatino Linotype" w:eastAsia="Palatino Linotype" w:hAnsi="Palatino Linotype" w:cs="Palatino Linotype"/>
          <w:b/>
          <w:i/>
        </w:rPr>
      </w:pPr>
    </w:p>
    <w:p w14:paraId="6EA1AA0F" w14:textId="77777777" w:rsidR="009D5BFC" w:rsidRDefault="00E506CC">
      <w:pPr>
        <w:ind w:left="426" w:right="53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20.-</w:t>
      </w:r>
      <w:r>
        <w:rPr>
          <w:rFonts w:ascii="Palatino Linotype" w:eastAsia="Palatino Linotype" w:hAnsi="Palatino Linotype" w:cs="Palatino Linotype"/>
          <w:i/>
          <w:color w:val="000000"/>
        </w:rPr>
        <w:t xml:space="preserve"> El Instituto para el análisis, estudio, planeación y despacho de los asuntos de su competencia, así como para atender las acciones de control y evaluación que le corresponden contará con las siguientes Unidades Administrativas:</w:t>
      </w:r>
    </w:p>
    <w:p w14:paraId="4B05EF38" w14:textId="77777777" w:rsidR="009D5BFC" w:rsidRDefault="009D5BFC">
      <w:pPr>
        <w:ind w:left="426" w:right="539"/>
        <w:jc w:val="both"/>
        <w:rPr>
          <w:rFonts w:ascii="Palatino Linotype" w:eastAsia="Palatino Linotype" w:hAnsi="Palatino Linotype" w:cs="Palatino Linotype"/>
          <w:b/>
          <w:i/>
          <w:color w:val="000000"/>
        </w:rPr>
      </w:pPr>
    </w:p>
    <w:p w14:paraId="3DB7153B" w14:textId="77777777" w:rsidR="009D5BFC" w:rsidRDefault="00E506CC">
      <w:pPr>
        <w:ind w:left="426" w:right="53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 I. Coordinación General;</w:t>
      </w:r>
    </w:p>
    <w:p w14:paraId="33B642C3" w14:textId="77777777" w:rsidR="009D5BFC" w:rsidRDefault="00E506CC">
      <w:pPr>
        <w:ind w:left="426"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II. Departamento de Difusión y Operación; y</w:t>
      </w:r>
    </w:p>
    <w:p w14:paraId="722C13DF" w14:textId="77777777" w:rsidR="009D5BFC" w:rsidRDefault="00E506CC">
      <w:pPr>
        <w:ind w:left="426" w:right="53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 III. Departamento de Administración.</w:t>
      </w:r>
    </w:p>
    <w:p w14:paraId="20033478" w14:textId="77777777" w:rsidR="009D5BFC" w:rsidRDefault="009D5BFC">
      <w:pPr>
        <w:spacing w:line="360" w:lineRule="auto"/>
        <w:ind w:right="49"/>
        <w:jc w:val="both"/>
        <w:rPr>
          <w:rFonts w:ascii="Palatino Linotype" w:eastAsia="Palatino Linotype" w:hAnsi="Palatino Linotype" w:cs="Palatino Linotype"/>
          <w:i/>
          <w:color w:val="000000"/>
        </w:rPr>
      </w:pPr>
    </w:p>
    <w:p w14:paraId="3600AD25" w14:textId="77777777" w:rsidR="009D5BFC" w:rsidRDefault="009D5BFC">
      <w:pPr>
        <w:pBdr>
          <w:top w:val="nil"/>
          <w:left w:val="nil"/>
          <w:bottom w:val="nil"/>
          <w:right w:val="nil"/>
          <w:between w:val="nil"/>
        </w:pBdr>
        <w:ind w:left="720"/>
        <w:jc w:val="center"/>
        <w:rPr>
          <w:rFonts w:ascii="Palatino Linotype" w:eastAsia="Palatino Linotype" w:hAnsi="Palatino Linotype" w:cs="Palatino Linotype"/>
          <w:b/>
          <w:i/>
          <w:color w:val="000000"/>
          <w:sz w:val="22"/>
          <w:szCs w:val="22"/>
        </w:rPr>
      </w:pPr>
    </w:p>
    <w:p w14:paraId="52FF3E34" w14:textId="77777777" w:rsidR="009D5BFC" w:rsidRDefault="00E506CC">
      <w:pPr>
        <w:ind w:left="567" w:right="397"/>
        <w:jc w:val="center"/>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SECCIÓN PRIMERA</w:t>
      </w:r>
    </w:p>
    <w:p w14:paraId="250241F6" w14:textId="77777777" w:rsidR="009D5BFC" w:rsidRDefault="00E506CC">
      <w:pPr>
        <w:ind w:left="567" w:right="397"/>
        <w:jc w:val="center"/>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Coordinación General</w:t>
      </w:r>
    </w:p>
    <w:p w14:paraId="62A93183" w14:textId="77777777" w:rsidR="009D5BFC" w:rsidRDefault="009D5BFC">
      <w:pPr>
        <w:ind w:left="567" w:right="397"/>
        <w:jc w:val="center"/>
        <w:rPr>
          <w:rFonts w:ascii="Palatino Linotype" w:eastAsia="Palatino Linotype" w:hAnsi="Palatino Linotype" w:cs="Palatino Linotype"/>
          <w:b/>
          <w:i/>
          <w:color w:val="000000"/>
        </w:rPr>
      </w:pPr>
    </w:p>
    <w:p w14:paraId="0FDD62CF" w14:textId="77777777" w:rsidR="009D5BFC" w:rsidRDefault="00E506CC">
      <w:pPr>
        <w:ind w:left="567" w:right="39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Artículo 23.- El Coordinador General tendrá y ejercerá las siguientes atribuciones y obligaciones no delegables:</w:t>
      </w:r>
    </w:p>
    <w:p w14:paraId="3B24481C" w14:textId="77777777" w:rsidR="009D5BFC" w:rsidRDefault="009D5BFC">
      <w:pPr>
        <w:ind w:left="567" w:right="397"/>
        <w:jc w:val="both"/>
        <w:rPr>
          <w:rFonts w:ascii="Palatino Linotype" w:eastAsia="Palatino Linotype" w:hAnsi="Palatino Linotype" w:cs="Palatino Linotype"/>
          <w:i/>
          <w:color w:val="000000"/>
        </w:rPr>
      </w:pPr>
    </w:p>
    <w:p w14:paraId="79EF3AC0" w14:textId="77777777" w:rsidR="009D5BFC" w:rsidRDefault="00E506CC">
      <w:pPr>
        <w:ind w:left="567" w:right="39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69ADDD1F" w14:textId="77777777" w:rsidR="009D5BFC" w:rsidRDefault="00E506CC">
      <w:pPr>
        <w:spacing w:line="360" w:lineRule="auto"/>
        <w:ind w:left="567" w:right="397"/>
        <w:jc w:val="both"/>
        <w:rPr>
          <w:rFonts w:ascii="Palatino Linotype" w:eastAsia="Palatino Linotype" w:hAnsi="Palatino Linotype" w:cs="Palatino Linotype"/>
          <w:i/>
        </w:rPr>
      </w:pPr>
      <w:r>
        <w:rPr>
          <w:rFonts w:ascii="Palatino Linotype" w:eastAsia="Palatino Linotype" w:hAnsi="Palatino Linotype" w:cs="Palatino Linotype"/>
          <w:i/>
        </w:rPr>
        <w:t>V. Celebrar acuerdos, convenios y contratos de coordinación para el cumplimiento de los planes y proyectos del Instituto previa autorización del Consejo Municipal;</w:t>
      </w:r>
    </w:p>
    <w:p w14:paraId="4E08D463" w14:textId="77777777" w:rsidR="009D5BFC" w:rsidRDefault="00E506CC">
      <w:pPr>
        <w:spacing w:line="360" w:lineRule="auto"/>
        <w:ind w:left="567" w:right="39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3C8C9E8" w14:textId="77777777" w:rsidR="009D5BFC" w:rsidRDefault="009D5BFC">
      <w:pPr>
        <w:spacing w:line="360" w:lineRule="auto"/>
        <w:ind w:right="49"/>
        <w:jc w:val="both"/>
        <w:rPr>
          <w:rFonts w:ascii="Palatino Linotype" w:eastAsia="Palatino Linotype" w:hAnsi="Palatino Linotype" w:cs="Palatino Linotype"/>
          <w:i/>
        </w:rPr>
      </w:pPr>
    </w:p>
    <w:p w14:paraId="08F6B15C"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i/>
        </w:rPr>
      </w:pPr>
      <w:r>
        <w:rPr>
          <w:rFonts w:ascii="Palatino Linotype" w:eastAsia="Palatino Linotype" w:hAnsi="Palatino Linotype" w:cs="Palatino Linotype"/>
        </w:rPr>
        <w:lastRenderedPageBreak/>
        <w:t xml:space="preserve">De lo anterior, se advierte que la Coordinación General, es el área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de manera enunciativa, más no limitativa pudiera generar, poseer y/o administrar la información relativo al permiso para cobrar el ingreso a los partidos de futbol a la multicitada Unidad Deportiva, por lo que se deberá ordenar la búsqueda exhaustiva y razonable de la información con la finalidad de que se haga entrega de la misma al ahora </w:t>
      </w:r>
      <w:r>
        <w:rPr>
          <w:rFonts w:ascii="Palatino Linotype" w:eastAsia="Palatino Linotype" w:hAnsi="Palatino Linotype" w:cs="Palatino Linotype"/>
          <w:b/>
        </w:rPr>
        <w:t>RECURRENTE.</w:t>
      </w:r>
    </w:p>
    <w:p w14:paraId="7AFED55C" w14:textId="77777777" w:rsidR="009D5BFC" w:rsidRDefault="009D5BFC">
      <w:pPr>
        <w:spacing w:line="360" w:lineRule="auto"/>
        <w:jc w:val="both"/>
        <w:rPr>
          <w:rFonts w:ascii="Palatino Linotype" w:eastAsia="Palatino Linotype" w:hAnsi="Palatino Linotype" w:cs="Palatino Linotype"/>
        </w:rPr>
      </w:pPr>
    </w:p>
    <w:p w14:paraId="1D4C1A71"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derecho de acceso a la información pública es un derecho humano constitucionalmente reconocido en consecuencia todas las autoridades en el ámbito de sus competencias, funciones y atribuciones tienen la obligación de respetarlo, protegerlo y garantizarlo, así también </w:t>
      </w:r>
      <w:r>
        <w:rPr>
          <w:rFonts w:ascii="Palatino Linotype" w:eastAsia="Palatino Linotype" w:hAnsi="Palatino Linotype" w:cs="Palatino Linotype"/>
          <w:b/>
        </w:rPr>
        <w:t>es su deber turnar la solicitud de información a todas las áreas dentro de su estructura orgánica que pudieran contar con lo solicitado</w:t>
      </w:r>
      <w:r>
        <w:rPr>
          <w:rFonts w:ascii="Palatino Linotype" w:eastAsia="Palatino Linotype" w:hAnsi="Palatino Linotype" w:cs="Palatino Linotype"/>
        </w:rPr>
        <w:t>, a fin de dar cabal cumplimiento al derecho humano constitucionalmente reconocido.</w:t>
      </w:r>
    </w:p>
    <w:p w14:paraId="0B9F29CF" w14:textId="77777777" w:rsidR="009D5BFC" w:rsidRDefault="009D5BFC">
      <w:pPr>
        <w:spacing w:line="360" w:lineRule="auto"/>
        <w:jc w:val="both"/>
        <w:rPr>
          <w:rFonts w:ascii="Palatino Linotype" w:eastAsia="Palatino Linotype" w:hAnsi="Palatino Linotype" w:cs="Palatino Linotype"/>
        </w:rPr>
      </w:pPr>
    </w:p>
    <w:p w14:paraId="7413ABFC" w14:textId="77777777" w:rsidR="009D5BFC" w:rsidRDefault="00E506CC">
      <w:pPr>
        <w:numPr>
          <w:ilvl w:val="0"/>
          <w:numId w:val="4"/>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En esa tesitura, el 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14:paraId="31B9CED2" w14:textId="77777777" w:rsidR="009D5BFC" w:rsidRDefault="009D5BFC">
      <w:pPr>
        <w:pBdr>
          <w:top w:val="nil"/>
          <w:left w:val="nil"/>
          <w:bottom w:val="nil"/>
          <w:right w:val="nil"/>
          <w:between w:val="nil"/>
        </w:pBdr>
        <w:ind w:left="720"/>
        <w:rPr>
          <w:rFonts w:ascii="Palatino Linotype" w:eastAsia="Palatino Linotype" w:hAnsi="Palatino Linotype" w:cs="Palatino Linotype"/>
          <w:b/>
          <w:color w:val="000000"/>
          <w:sz w:val="22"/>
          <w:szCs w:val="22"/>
        </w:rPr>
      </w:pPr>
    </w:p>
    <w:p w14:paraId="404013E6" w14:textId="77777777" w:rsidR="009D5BFC" w:rsidRDefault="00E506CC">
      <w:pPr>
        <w:spacing w:line="360" w:lineRule="auto"/>
        <w:ind w:left="567" w:right="616"/>
        <w:jc w:val="both"/>
        <w:rPr>
          <w:rFonts w:ascii="Palatino Linotype" w:eastAsia="Palatino Linotype" w:hAnsi="Palatino Linotype" w:cs="Palatino Linotype"/>
          <w:i/>
          <w:u w:val="single"/>
        </w:rPr>
      </w:pPr>
      <w:r>
        <w:rPr>
          <w:rFonts w:ascii="Palatino Linotype" w:eastAsia="Palatino Linotype" w:hAnsi="Palatino Linotype" w:cs="Palatino Linotype"/>
          <w:b/>
          <w:i/>
        </w:rPr>
        <w:t>“Artículo 162.</w:t>
      </w:r>
      <w:r>
        <w:rPr>
          <w:rFonts w:ascii="Palatino Linotype" w:eastAsia="Palatino Linotype" w:hAnsi="Palatino Linotype" w:cs="Palatino Linotype"/>
          <w:i/>
        </w:rPr>
        <w:t xml:space="preserve"> </w:t>
      </w:r>
      <w:r>
        <w:rPr>
          <w:rFonts w:ascii="Palatino Linotype" w:eastAsia="Palatino Linotype" w:hAnsi="Palatino Linotype" w:cs="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5482E93" w14:textId="77777777" w:rsidR="009D5BFC" w:rsidRDefault="009D5BFC">
      <w:pPr>
        <w:spacing w:line="360" w:lineRule="auto"/>
        <w:ind w:left="567" w:right="616"/>
        <w:jc w:val="both"/>
        <w:rPr>
          <w:rFonts w:ascii="Palatino Linotype" w:eastAsia="Palatino Linotype" w:hAnsi="Palatino Linotype" w:cs="Palatino Linotype"/>
          <w:i/>
        </w:rPr>
      </w:pPr>
    </w:p>
    <w:p w14:paraId="6D2FBD4D"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local.</w:t>
      </w:r>
    </w:p>
    <w:p w14:paraId="5B7E3592" w14:textId="77777777" w:rsidR="009D5BFC" w:rsidRDefault="009D5BFC">
      <w:pPr>
        <w:spacing w:line="360" w:lineRule="auto"/>
        <w:jc w:val="both"/>
        <w:rPr>
          <w:rFonts w:ascii="Palatino Linotype" w:eastAsia="Palatino Linotype" w:hAnsi="Palatino Linotype" w:cs="Palatino Linotype"/>
        </w:rPr>
      </w:pPr>
    </w:p>
    <w:p w14:paraId="13DA12F6"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w:t>
      </w:r>
    </w:p>
    <w:p w14:paraId="30161094" w14:textId="77777777" w:rsidR="009D5BFC" w:rsidRDefault="009D5BFC">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sz w:val="22"/>
          <w:szCs w:val="22"/>
        </w:rPr>
      </w:pPr>
    </w:p>
    <w:p w14:paraId="5986D3DB"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responsable de dicha área funge como enlace entre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y los solicitantes, y tiene bajo su responsabilidad el tramitar internamente la solicitud de información.</w:t>
      </w:r>
    </w:p>
    <w:p w14:paraId="247A6D73" w14:textId="77777777" w:rsidR="009D5BFC" w:rsidRDefault="009D5BFC">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sz w:val="22"/>
          <w:szCs w:val="22"/>
        </w:rPr>
      </w:pPr>
    </w:p>
    <w:p w14:paraId="07C5960B" w14:textId="77777777" w:rsidR="009D5BFC"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es por ello que, debe turnar la solicitud a todas las áreas que conforme a sus atribuciones y funciones generen, administren o posean </w:t>
      </w:r>
      <w:r>
        <w:rPr>
          <w:rFonts w:ascii="Palatino Linotype" w:eastAsia="Palatino Linotype" w:hAnsi="Palatino Linotype" w:cs="Palatino Linotype"/>
        </w:rPr>
        <w:lastRenderedPageBreak/>
        <w:t>la información requerida por la particular; pues tienen como función, buscar, localizar y poseer la información, así como entregarla.</w:t>
      </w:r>
    </w:p>
    <w:p w14:paraId="4219DF7D" w14:textId="77777777" w:rsidR="009D5BFC" w:rsidRDefault="009D5BFC">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sz w:val="22"/>
          <w:szCs w:val="22"/>
        </w:rPr>
      </w:pPr>
    </w:p>
    <w:p w14:paraId="759FA0CA" w14:textId="77777777" w:rsidR="009D5BFC" w:rsidRPr="00A852A8" w:rsidRDefault="00E506CC">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le corresponde al Titular de la Unidad de Transparencia el garantizar que las solicitudes se turnen a las áreas competentes que puedan contar con la información, con el objeto de que se realice una búsqueda exhaustiva y razonable de la </w:t>
      </w:r>
      <w:r w:rsidRPr="00A852A8">
        <w:rPr>
          <w:rFonts w:ascii="Palatino Linotype" w:eastAsia="Palatino Linotype" w:hAnsi="Palatino Linotype" w:cs="Palatino Linotype"/>
        </w:rPr>
        <w:t xml:space="preserve">misma, </w:t>
      </w:r>
      <w:r w:rsidRPr="00A852A8">
        <w:rPr>
          <w:rFonts w:ascii="Palatino Linotype" w:eastAsia="Palatino Linotype" w:hAnsi="Palatino Linotype" w:cs="Palatino Linotype"/>
          <w:color w:val="000000"/>
        </w:rPr>
        <w:t xml:space="preserve">con la salvedad de que en el caso que no se hubiesen generado permiso para cobrar por el ingreso a dicha Unidad Habitacional, bastara con que el </w:t>
      </w:r>
      <w:r w:rsidRPr="00A852A8">
        <w:rPr>
          <w:rFonts w:ascii="Palatino Linotype" w:eastAsia="Palatino Linotype" w:hAnsi="Palatino Linotype" w:cs="Palatino Linotype"/>
          <w:b/>
          <w:color w:val="000000"/>
        </w:rPr>
        <w:t xml:space="preserve">SUJETO OBLIGADO, </w:t>
      </w:r>
      <w:r w:rsidRPr="00A852A8">
        <w:rPr>
          <w:rFonts w:ascii="Palatino Linotype" w:eastAsia="Palatino Linotype" w:hAnsi="Palatino Linotype" w:cs="Palatino Linotype"/>
          <w:color w:val="000000"/>
        </w:rPr>
        <w:t xml:space="preserve">lo haga de conocimiento al ahora </w:t>
      </w:r>
      <w:r w:rsidRPr="00A852A8">
        <w:rPr>
          <w:rFonts w:ascii="Palatino Linotype" w:eastAsia="Palatino Linotype" w:hAnsi="Palatino Linotype" w:cs="Palatino Linotype"/>
          <w:b/>
          <w:color w:val="000000"/>
        </w:rPr>
        <w:t xml:space="preserve">RECURRENTE, </w:t>
      </w:r>
      <w:r w:rsidRPr="00A852A8">
        <w:rPr>
          <w:rFonts w:ascii="Palatino Linotype" w:eastAsia="Palatino Linotype" w:hAnsi="Palatino Linotype" w:cs="Palatino Linotype"/>
          <w:color w:val="000000"/>
        </w:rPr>
        <w:t>de manera clara y precisa.</w:t>
      </w:r>
    </w:p>
    <w:p w14:paraId="07E8522F" w14:textId="77777777" w:rsidR="009D5BFC" w:rsidRDefault="009D5BFC">
      <w:pPr>
        <w:spacing w:line="360" w:lineRule="auto"/>
        <w:ind w:right="49"/>
        <w:jc w:val="both"/>
        <w:rPr>
          <w:rFonts w:ascii="Palatino Linotype" w:eastAsia="Palatino Linotype" w:hAnsi="Palatino Linotype" w:cs="Palatino Linotype"/>
          <w:b/>
          <w:i/>
          <w:sz w:val="28"/>
          <w:szCs w:val="28"/>
        </w:rPr>
      </w:pPr>
    </w:p>
    <w:p w14:paraId="76A57EA8" w14:textId="77777777" w:rsidR="009D5BFC" w:rsidRDefault="00E506CC">
      <w:pPr>
        <w:numPr>
          <w:ilvl w:val="0"/>
          <w:numId w:val="3"/>
        </w:numPr>
        <w:pBdr>
          <w:top w:val="nil"/>
          <w:left w:val="nil"/>
          <w:bottom w:val="nil"/>
          <w:right w:val="nil"/>
          <w:between w:val="nil"/>
        </w:pBdr>
        <w:spacing w:line="276" w:lineRule="auto"/>
        <w:ind w:right="68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ingresos obtenidos del año 2022 a la fecha referentes a la contraprestación en su caso que dicho equipo realiza por el uso</w:t>
      </w:r>
    </w:p>
    <w:p w14:paraId="45F8EBF7" w14:textId="77777777" w:rsidR="00E506CC" w:rsidRDefault="00E506CC" w:rsidP="00E506CC">
      <w:pPr>
        <w:pBdr>
          <w:top w:val="nil"/>
          <w:left w:val="nil"/>
          <w:bottom w:val="nil"/>
          <w:right w:val="nil"/>
          <w:between w:val="nil"/>
        </w:pBdr>
        <w:spacing w:line="276" w:lineRule="auto"/>
        <w:ind w:left="1146" w:right="680"/>
        <w:jc w:val="both"/>
        <w:rPr>
          <w:rFonts w:ascii="Palatino Linotype" w:eastAsia="Palatino Linotype" w:hAnsi="Palatino Linotype" w:cs="Palatino Linotype"/>
          <w:b/>
          <w:i/>
          <w:color w:val="000000"/>
        </w:rPr>
      </w:pPr>
    </w:p>
    <w:p w14:paraId="79814329" w14:textId="77777777" w:rsidR="009D5BFC" w:rsidRDefault="00E506CC">
      <w:pPr>
        <w:numPr>
          <w:ilvl w:val="0"/>
          <w:numId w:val="4"/>
        </w:numPr>
        <w:spacing w:line="360" w:lineRule="auto"/>
        <w:ind w:left="0" w:firstLine="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Se advierte que la </w:t>
      </w:r>
      <w:proofErr w:type="gramStart"/>
      <w:r>
        <w:rPr>
          <w:rFonts w:ascii="Palatino Linotype" w:eastAsia="Palatino Linotype" w:hAnsi="Palatino Linotype" w:cs="Palatino Linotype"/>
        </w:rPr>
        <w:t>Jefa</w:t>
      </w:r>
      <w:proofErr w:type="gramEnd"/>
      <w:r>
        <w:rPr>
          <w:rFonts w:ascii="Palatino Linotype" w:eastAsia="Palatino Linotype" w:hAnsi="Palatino Linotype" w:cs="Palatino Linotype"/>
        </w:rPr>
        <w:t xml:space="preserve"> de Departamento de Administración informo que no se encontraron registros de ingresos durante el año 2022, por el uso de espacios públicos de parte del equipo Artesanos FC.</w:t>
      </w:r>
    </w:p>
    <w:p w14:paraId="6EFA7354" w14:textId="77777777" w:rsidR="009D5BFC" w:rsidRDefault="009D5BFC">
      <w:pPr>
        <w:spacing w:line="360" w:lineRule="auto"/>
        <w:ind w:right="49"/>
        <w:jc w:val="both"/>
        <w:rPr>
          <w:rFonts w:ascii="Palatino Linotype" w:eastAsia="Palatino Linotype" w:hAnsi="Palatino Linotype" w:cs="Palatino Linotype"/>
          <w:i/>
        </w:rPr>
      </w:pPr>
    </w:p>
    <w:p w14:paraId="19274C0A"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Respecto de esta situación, resulta necesario </w:t>
      </w:r>
      <w:proofErr w:type="gramStart"/>
      <w:r>
        <w:rPr>
          <w:rFonts w:ascii="Palatino Linotype" w:eastAsia="Palatino Linotype" w:hAnsi="Palatino Linotype" w:cs="Palatino Linotype"/>
          <w:color w:val="000000"/>
        </w:rPr>
        <w:t>referir  la</w:t>
      </w:r>
      <w:proofErr w:type="gramEnd"/>
      <w:r>
        <w:rPr>
          <w:rFonts w:ascii="Palatino Linotype" w:eastAsia="Palatino Linotype" w:hAnsi="Palatino Linotype" w:cs="Palatino Linotype"/>
          <w:color w:val="000000"/>
        </w:rPr>
        <w:t xml:space="preserve"> fuente obligacional, el Reglamento Interno del Instituto Municipal de Cultura Física y Deporte de Metepec, refiere lo siguiente:</w:t>
      </w:r>
    </w:p>
    <w:p w14:paraId="139CCC1D" w14:textId="77777777" w:rsidR="009D5BFC" w:rsidRDefault="009D5BFC">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014F3C05" w14:textId="77777777" w:rsidR="009D5BFC" w:rsidRDefault="009D5BFC">
      <w:pPr>
        <w:ind w:left="426" w:right="539"/>
        <w:jc w:val="both"/>
        <w:rPr>
          <w:rFonts w:ascii="Palatino Linotype" w:eastAsia="Palatino Linotype" w:hAnsi="Palatino Linotype" w:cs="Palatino Linotype"/>
          <w:i/>
          <w:color w:val="000000"/>
        </w:rPr>
      </w:pPr>
    </w:p>
    <w:p w14:paraId="57BE4A3B" w14:textId="77777777" w:rsidR="009D5BFC" w:rsidRDefault="00E506CC">
      <w:pPr>
        <w:ind w:left="426" w:right="539"/>
        <w:jc w:val="center"/>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SECCIÓN TERCERA</w:t>
      </w:r>
    </w:p>
    <w:p w14:paraId="3A329F0A" w14:textId="77777777" w:rsidR="009D5BFC" w:rsidRDefault="00E506CC">
      <w:pPr>
        <w:ind w:left="426" w:right="539"/>
        <w:jc w:val="center"/>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Departamento de Administración y Finanzas</w:t>
      </w:r>
    </w:p>
    <w:p w14:paraId="430C0D43" w14:textId="77777777" w:rsidR="009D5BFC" w:rsidRDefault="009D5BFC">
      <w:pPr>
        <w:ind w:left="426" w:right="539"/>
        <w:jc w:val="center"/>
        <w:rPr>
          <w:rFonts w:ascii="Palatino Linotype" w:eastAsia="Palatino Linotype" w:hAnsi="Palatino Linotype" w:cs="Palatino Linotype"/>
          <w:b/>
          <w:i/>
          <w:color w:val="000000"/>
        </w:rPr>
      </w:pPr>
    </w:p>
    <w:p w14:paraId="406599E2" w14:textId="77777777" w:rsidR="009D5BFC" w:rsidRDefault="00E506CC">
      <w:pPr>
        <w:ind w:left="426" w:right="53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 Artículo 29.-</w:t>
      </w:r>
      <w:r>
        <w:rPr>
          <w:rFonts w:ascii="Palatino Linotype" w:eastAsia="Palatino Linotype" w:hAnsi="Palatino Linotype" w:cs="Palatino Linotype"/>
          <w:i/>
          <w:color w:val="000000"/>
        </w:rPr>
        <w:t xml:space="preserve"> Corresponde al Departamento de Administración y Finanzas por conducto de su Titular, el despacho las siguientes atribuciones y obligaciones:</w:t>
      </w:r>
    </w:p>
    <w:p w14:paraId="14CD4513" w14:textId="77777777" w:rsidR="009D5BFC" w:rsidRDefault="009D5BFC">
      <w:pPr>
        <w:ind w:left="426" w:right="539"/>
        <w:jc w:val="both"/>
        <w:rPr>
          <w:rFonts w:ascii="Palatino Linotype" w:eastAsia="Palatino Linotype" w:hAnsi="Palatino Linotype" w:cs="Palatino Linotype"/>
          <w:i/>
          <w:color w:val="000000"/>
        </w:rPr>
      </w:pPr>
    </w:p>
    <w:p w14:paraId="21DFB8CE" w14:textId="77777777" w:rsidR="009D5BFC" w:rsidRDefault="00E506CC">
      <w:pPr>
        <w:ind w:left="426"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I. Asegurar el funcionamiento de la organización y el manejo de los recursos humanos, materiales y financieros del Instituto. </w:t>
      </w:r>
    </w:p>
    <w:p w14:paraId="1EC17494" w14:textId="77777777" w:rsidR="009D5BFC" w:rsidRDefault="00E506CC">
      <w:pPr>
        <w:ind w:left="426" w:right="539"/>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i/>
          <w:color w:val="000000"/>
        </w:rPr>
        <w:t>II. Elaborar planes y estrategias que permitan la administración y optimización de los recursos del Instituto;</w:t>
      </w:r>
      <w:r>
        <w:rPr>
          <w:rFonts w:ascii="Palatino Linotype" w:eastAsia="Palatino Linotype" w:hAnsi="Palatino Linotype" w:cs="Palatino Linotype"/>
          <w:b/>
          <w:i/>
          <w:color w:val="000000"/>
          <w:u w:val="single"/>
        </w:rPr>
        <w:t xml:space="preserve"> </w:t>
      </w:r>
    </w:p>
    <w:p w14:paraId="7EA21F03" w14:textId="77777777" w:rsidR="009D5BFC" w:rsidRDefault="00E506CC">
      <w:pPr>
        <w:ind w:left="426" w:right="539"/>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t xml:space="preserve">III. Controlar los ingresos y egresos del Instituto, por medio de la administración de los recursos financieros, humanos y materiales; </w:t>
      </w:r>
    </w:p>
    <w:p w14:paraId="2C8CC0B5" w14:textId="77777777" w:rsidR="009D5BFC" w:rsidRDefault="00E506CC">
      <w:pPr>
        <w:ind w:left="426" w:right="539"/>
        <w:rPr>
          <w:rFonts w:ascii="Palatino Linotype" w:eastAsia="Palatino Linotype" w:hAnsi="Palatino Linotype" w:cs="Palatino Linotype"/>
          <w:color w:val="000000"/>
        </w:rPr>
      </w:pPr>
      <w:r>
        <w:rPr>
          <w:rFonts w:ascii="Palatino Linotype" w:eastAsia="Palatino Linotype" w:hAnsi="Palatino Linotype" w:cs="Palatino Linotype"/>
          <w:color w:val="000000"/>
        </w:rPr>
        <w:t>IV. Llevar la contabilidad del Instituto, manteniendo un estricto control del manejo de recursos del mismo;</w:t>
      </w:r>
    </w:p>
    <w:p w14:paraId="2EC9BB18" w14:textId="77777777" w:rsidR="009D5BFC" w:rsidRDefault="009D5BFC">
      <w:pPr>
        <w:rPr>
          <w:rFonts w:ascii="Palatino Linotype" w:eastAsia="Palatino Linotype" w:hAnsi="Palatino Linotype" w:cs="Palatino Linotype"/>
          <w:color w:val="000000"/>
        </w:rPr>
      </w:pPr>
    </w:p>
    <w:p w14:paraId="0C1B4B4F" w14:textId="77777777" w:rsidR="009D5BFC" w:rsidRDefault="009D5BFC">
      <w:pPr>
        <w:rPr>
          <w:rFonts w:ascii="Palatino Linotype" w:eastAsia="Palatino Linotype" w:hAnsi="Palatino Linotype" w:cs="Palatino Linotype"/>
          <w:color w:val="000000"/>
        </w:rPr>
      </w:pPr>
    </w:p>
    <w:p w14:paraId="0E24C309"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color w:val="000000"/>
        </w:rPr>
        <w:t>De lo anterior, se observa que es el Departamento de Administración y Finanzas, el área encargada de controlar los ingresos y egresos del Instituto, por medio de la administración de los recursos financieros, humanos y materiales;</w:t>
      </w:r>
      <w:r>
        <w:rPr>
          <w:rFonts w:ascii="Palatino Linotype" w:eastAsia="Palatino Linotype" w:hAnsi="Palatino Linotype" w:cs="Palatino Linotype"/>
          <w:b/>
          <w:i/>
          <w:color w:val="000000"/>
          <w:u w:val="single"/>
        </w:rPr>
        <w:t xml:space="preserve"> </w:t>
      </w:r>
      <w:r>
        <w:rPr>
          <w:rFonts w:ascii="Palatino Linotype" w:eastAsia="Palatino Linotype" w:hAnsi="Palatino Linotype" w:cs="Palatino Linotype"/>
          <w:color w:val="000000"/>
        </w:rPr>
        <w:t xml:space="preserve">luego entonces, al haberse pronunciado la </w:t>
      </w:r>
      <w:proofErr w:type="gramStart"/>
      <w:r>
        <w:rPr>
          <w:rFonts w:ascii="Palatino Linotype" w:eastAsia="Palatino Linotype" w:hAnsi="Palatino Linotype" w:cs="Palatino Linotype"/>
          <w:color w:val="000000"/>
        </w:rPr>
        <w:t>Jefa</w:t>
      </w:r>
      <w:proofErr w:type="gramEnd"/>
      <w:r>
        <w:rPr>
          <w:rFonts w:ascii="Palatino Linotype" w:eastAsia="Palatino Linotype" w:hAnsi="Palatino Linotype" w:cs="Palatino Linotype"/>
          <w:color w:val="000000"/>
        </w:rPr>
        <w:t xml:space="preserve"> del Departamento de Administración, se concluye que se pronunció el Servidor Publica Habilitado para tal efecto.</w:t>
      </w:r>
    </w:p>
    <w:p w14:paraId="335ADFA0" w14:textId="77777777" w:rsidR="009D5BFC" w:rsidRDefault="009D5BFC">
      <w:pPr>
        <w:spacing w:line="360" w:lineRule="auto"/>
        <w:ind w:right="49"/>
        <w:jc w:val="both"/>
        <w:rPr>
          <w:rFonts w:ascii="Palatino Linotype" w:eastAsia="Palatino Linotype" w:hAnsi="Palatino Linotype" w:cs="Palatino Linotype"/>
          <w:b/>
          <w:i/>
          <w:color w:val="000000"/>
          <w:u w:val="single"/>
        </w:rPr>
      </w:pPr>
    </w:p>
    <w:p w14:paraId="4041CF2C" w14:textId="77777777" w:rsidR="009D5BFC" w:rsidRPr="00A852A8" w:rsidRDefault="00E506CC">
      <w:pPr>
        <w:numPr>
          <w:ilvl w:val="0"/>
          <w:numId w:val="4"/>
        </w:numPr>
        <w:spacing w:line="360" w:lineRule="auto"/>
        <w:ind w:left="0" w:right="49" w:firstLine="0"/>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color w:val="000000"/>
        </w:rPr>
        <w:t xml:space="preserve">Precisado lo anterior, tal y como lo hizo valer el </w:t>
      </w:r>
      <w:proofErr w:type="gramStart"/>
      <w:r>
        <w:rPr>
          <w:rFonts w:ascii="Palatino Linotype" w:eastAsia="Palatino Linotype" w:hAnsi="Palatino Linotype" w:cs="Palatino Linotype"/>
          <w:b/>
          <w:color w:val="000000"/>
        </w:rPr>
        <w:t xml:space="preserve">PARTICULAR, </w:t>
      </w:r>
      <w:r>
        <w:rPr>
          <w:rFonts w:ascii="Palatino Linotype" w:eastAsia="Palatino Linotype" w:hAnsi="Palatino Linotype" w:cs="Palatino Linotype"/>
          <w:color w:val="000000"/>
        </w:rPr>
        <w:t xml:space="preserve"> en</w:t>
      </w:r>
      <w:proofErr w:type="gramEnd"/>
      <w:r>
        <w:rPr>
          <w:rFonts w:ascii="Palatino Linotype" w:eastAsia="Palatino Linotype" w:hAnsi="Palatino Linotype" w:cs="Palatino Linotype"/>
          <w:color w:val="000000"/>
        </w:rPr>
        <w:t xml:space="preserve"> los motivos de inconformidad, de la respuesta proporcionada por la Jefa del Departamento de Administración, se observa que se pronunció únicamente por lo que hace al año dos mil veintidós, siendo que la información se requirió </w:t>
      </w:r>
      <w:r w:rsidRPr="00A852A8">
        <w:rPr>
          <w:rFonts w:ascii="Palatino Linotype" w:eastAsia="Palatino Linotype" w:hAnsi="Palatino Linotype" w:cs="Palatino Linotype"/>
          <w:color w:val="000000"/>
        </w:rPr>
        <w:t>del año dos mil veintidós a la fecha, es decir, al seis de agosto de dos mil veinticuatro.</w:t>
      </w:r>
    </w:p>
    <w:p w14:paraId="37B5A0DA" w14:textId="77777777" w:rsidR="00E506CC" w:rsidRPr="00A852A8" w:rsidRDefault="00E506CC" w:rsidP="00E506CC">
      <w:pPr>
        <w:pStyle w:val="Prrafodelista"/>
        <w:rPr>
          <w:rFonts w:ascii="Palatino Linotype" w:eastAsia="Palatino Linotype" w:hAnsi="Palatino Linotype" w:cs="Palatino Linotype"/>
          <w:b/>
          <w:i/>
          <w:color w:val="000000"/>
          <w:u w:val="single"/>
        </w:rPr>
      </w:pPr>
    </w:p>
    <w:p w14:paraId="4DE8AB2E" w14:textId="77777777" w:rsidR="00A26BE9" w:rsidRPr="00A852A8" w:rsidRDefault="0055425A" w:rsidP="00A26BE9">
      <w:pPr>
        <w:numPr>
          <w:ilvl w:val="0"/>
          <w:numId w:val="4"/>
        </w:numPr>
        <w:spacing w:line="360" w:lineRule="auto"/>
        <w:ind w:left="0" w:right="49" w:firstLine="0"/>
        <w:jc w:val="both"/>
        <w:rPr>
          <w:rFonts w:ascii="Palatino Linotype" w:eastAsia="Palatino Linotype" w:hAnsi="Palatino Linotype" w:cs="Palatino Linotype"/>
          <w:i/>
          <w:color w:val="000000"/>
        </w:rPr>
      </w:pPr>
      <w:r w:rsidRPr="00A852A8">
        <w:rPr>
          <w:rFonts w:ascii="Palatino Linotype" w:eastAsia="Palatino Linotype" w:hAnsi="Palatino Linotype" w:cs="Palatino Linotype"/>
          <w:noProof/>
          <w:color w:val="000000"/>
        </w:rPr>
        <mc:AlternateContent>
          <mc:Choice Requires="wps">
            <w:drawing>
              <wp:anchor distT="0" distB="0" distL="114300" distR="114300" simplePos="0" relativeHeight="251667456" behindDoc="0" locked="0" layoutInCell="1" allowOverlap="1" wp14:anchorId="11C21457" wp14:editId="5D92F744">
                <wp:simplePos x="0" y="0"/>
                <wp:positionH relativeFrom="column">
                  <wp:posOffset>25763</wp:posOffset>
                </wp:positionH>
                <wp:positionV relativeFrom="paragraph">
                  <wp:posOffset>2381341</wp:posOffset>
                </wp:positionV>
                <wp:extent cx="5976257" cy="1774371"/>
                <wp:effectExtent l="19050" t="19050" r="24765" b="16510"/>
                <wp:wrapNone/>
                <wp:docPr id="19" name="Rectángulo 19"/>
                <wp:cNvGraphicFramePr/>
                <a:graphic xmlns:a="http://schemas.openxmlformats.org/drawingml/2006/main">
                  <a:graphicData uri="http://schemas.microsoft.com/office/word/2010/wordprocessingShape">
                    <wps:wsp>
                      <wps:cNvSpPr/>
                      <wps:spPr>
                        <a:xfrm>
                          <a:off x="0" y="0"/>
                          <a:ext cx="5976257" cy="17743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409BA" id="Rectángulo 19" o:spid="_x0000_s1026" style="position:absolute;margin-left:2.05pt;margin-top:187.5pt;width:470.55pt;height:139.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" filled="f" strokecolor="red" strokeweight="2.25pt"/>
            </w:pict>
          </mc:Fallback>
        </mc:AlternateContent>
      </w:r>
      <w:r w:rsidRPr="00A852A8">
        <w:rPr>
          <w:rFonts w:ascii="Palatino Linotype" w:eastAsia="Palatino Linotype" w:hAnsi="Palatino Linotype" w:cs="Palatino Linotype"/>
          <w:noProof/>
          <w:color w:val="000000"/>
        </w:rPr>
        <mc:AlternateContent>
          <mc:Choice Requires="wps">
            <w:drawing>
              <wp:anchor distT="0" distB="0" distL="114300" distR="114300" simplePos="0" relativeHeight="251666432" behindDoc="0" locked="0" layoutInCell="1" allowOverlap="1" wp14:anchorId="6A24C53D" wp14:editId="1FAFB7B0">
                <wp:simplePos x="0" y="0"/>
                <wp:positionH relativeFrom="column">
                  <wp:posOffset>2180862</wp:posOffset>
                </wp:positionH>
                <wp:positionV relativeFrom="paragraph">
                  <wp:posOffset>1716949</wp:posOffset>
                </wp:positionV>
                <wp:extent cx="1545772" cy="631371"/>
                <wp:effectExtent l="0" t="0" r="16510" b="16510"/>
                <wp:wrapNone/>
                <wp:docPr id="17" name="Elipse 17"/>
                <wp:cNvGraphicFramePr/>
                <a:graphic xmlns:a="http://schemas.openxmlformats.org/drawingml/2006/main">
                  <a:graphicData uri="http://schemas.microsoft.com/office/word/2010/wordprocessingShape">
                    <wps:wsp>
                      <wps:cNvSpPr/>
                      <wps:spPr>
                        <a:xfrm>
                          <a:off x="0" y="0"/>
                          <a:ext cx="1545772" cy="63137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3CA0CC" id="Elipse 17" o:spid="_x0000_s1026" style="position:absolute;margin-left:171.7pt;margin-top:135.2pt;width:121.7pt;height:49.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" filled="f" strokecolor="red" strokeweight="1.5pt">
                <v:stroke joinstyle="miter"/>
              </v:oval>
            </w:pict>
          </mc:Fallback>
        </mc:AlternateContent>
      </w:r>
      <w:r w:rsidR="00E506CC" w:rsidRPr="00A852A8">
        <w:rPr>
          <w:rFonts w:ascii="Palatino Linotype" w:eastAsia="Palatino Linotype" w:hAnsi="Palatino Linotype" w:cs="Palatino Linotype"/>
          <w:color w:val="000000"/>
        </w:rPr>
        <w:t xml:space="preserve">Ahora bien, dentro de la página oficial del </w:t>
      </w:r>
      <w:r w:rsidR="00E506CC" w:rsidRPr="00A852A8">
        <w:rPr>
          <w:rFonts w:ascii="Palatino Linotype" w:eastAsia="Palatino Linotype" w:hAnsi="Palatino Linotype" w:cs="Palatino Linotype"/>
          <w:b/>
          <w:color w:val="000000"/>
        </w:rPr>
        <w:t>SUJETO OBLIGADO</w:t>
      </w:r>
      <w:r w:rsidR="00E506CC" w:rsidRPr="00A852A8">
        <w:rPr>
          <w:rFonts w:ascii="Palatino Linotype" w:eastAsia="Palatino Linotype" w:hAnsi="Palatino Linotype" w:cs="Palatino Linotype"/>
          <w:color w:val="000000"/>
        </w:rPr>
        <w:t xml:space="preserve">, </w:t>
      </w:r>
      <w:r w:rsidR="00F45229" w:rsidRPr="00A852A8">
        <w:rPr>
          <w:rFonts w:ascii="Palatino Linotype" w:eastAsia="Palatino Linotype" w:hAnsi="Palatino Linotype" w:cs="Palatino Linotype"/>
          <w:color w:val="000000"/>
        </w:rPr>
        <w:t xml:space="preserve">respecto del cobro por el uso de las instalaciones, </w:t>
      </w:r>
      <w:r w:rsidRPr="00A852A8">
        <w:rPr>
          <w:rFonts w:ascii="Palatino Linotype" w:eastAsia="Palatino Linotype" w:hAnsi="Palatino Linotype" w:cs="Palatino Linotype"/>
          <w:color w:val="000000"/>
        </w:rPr>
        <w:t>se localizó lo siguien</w:t>
      </w:r>
      <w:r w:rsidR="00A26BE9" w:rsidRPr="00A852A8">
        <w:rPr>
          <w:rFonts w:ascii="Palatino Linotype" w:eastAsia="Palatino Linotype" w:hAnsi="Palatino Linotype" w:cs="Palatino Linotype"/>
          <w:color w:val="000000"/>
        </w:rPr>
        <w:t xml:space="preserve">te: </w:t>
      </w:r>
    </w:p>
    <w:p w14:paraId="71FBD155" w14:textId="77777777" w:rsidR="00A26BE9" w:rsidRPr="00A852A8" w:rsidRDefault="00A26BE9" w:rsidP="00A26BE9">
      <w:pPr>
        <w:pStyle w:val="Prrafodelista"/>
        <w:rPr>
          <w:rFonts w:ascii="Palatino Linotype" w:eastAsia="Palatino Linotype" w:hAnsi="Palatino Linotype" w:cs="Palatino Linotype"/>
          <w:i/>
          <w:color w:val="000000"/>
        </w:rPr>
      </w:pPr>
    </w:p>
    <w:p w14:paraId="649AB0F9" w14:textId="77777777" w:rsidR="00E506CC" w:rsidRPr="00A852A8" w:rsidRDefault="00A26BE9" w:rsidP="00A26BE9">
      <w:pPr>
        <w:spacing w:line="360" w:lineRule="auto"/>
        <w:ind w:right="49"/>
        <w:jc w:val="both"/>
        <w:rPr>
          <w:rFonts w:ascii="Palatino Linotype" w:eastAsia="Palatino Linotype" w:hAnsi="Palatino Linotype" w:cs="Palatino Linotype"/>
          <w:i/>
          <w:color w:val="000000"/>
        </w:rPr>
      </w:pPr>
      <w:r w:rsidRPr="00A852A8">
        <w:rPr>
          <w:rFonts w:ascii="Palatino Linotype" w:eastAsia="Palatino Linotype" w:hAnsi="Palatino Linotype" w:cs="Palatino Linotype"/>
          <w:b/>
          <w:i/>
          <w:noProof/>
          <w:color w:val="000000"/>
          <w:u w:val="single"/>
        </w:rPr>
        <mc:AlternateContent>
          <mc:Choice Requires="wps">
            <w:drawing>
              <wp:anchor distT="0" distB="0" distL="114300" distR="114300" simplePos="0" relativeHeight="251672576" behindDoc="0" locked="0" layoutInCell="1" allowOverlap="1" wp14:anchorId="33269E73" wp14:editId="6B996E80">
                <wp:simplePos x="0" y="0"/>
                <wp:positionH relativeFrom="column">
                  <wp:posOffset>112849</wp:posOffset>
                </wp:positionH>
                <wp:positionV relativeFrom="paragraph">
                  <wp:posOffset>1720396</wp:posOffset>
                </wp:positionV>
                <wp:extent cx="5747657" cy="1828800"/>
                <wp:effectExtent l="0" t="0" r="24765" b="19050"/>
                <wp:wrapNone/>
                <wp:docPr id="27" name="Rectángulo 27"/>
                <wp:cNvGraphicFramePr/>
                <a:graphic xmlns:a="http://schemas.openxmlformats.org/drawingml/2006/main">
                  <a:graphicData uri="http://schemas.microsoft.com/office/word/2010/wordprocessingShape">
                    <wps:wsp>
                      <wps:cNvSpPr/>
                      <wps:spPr>
                        <a:xfrm>
                          <a:off x="0" y="0"/>
                          <a:ext cx="5747657" cy="1828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30DCE" id="Rectángulo 27" o:spid="_x0000_s1026" style="position:absolute;margin-left:8.9pt;margin-top:135.45pt;width:452.55pt;height:2in;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" filled="f" strokecolor="red" strokeweight="1.5pt"/>
            </w:pict>
          </mc:Fallback>
        </mc:AlternateContent>
      </w:r>
      <w:r w:rsidRPr="00A852A8">
        <w:rPr>
          <w:rFonts w:ascii="Palatino Linotype" w:eastAsia="Palatino Linotype" w:hAnsi="Palatino Linotype" w:cs="Palatino Linotype"/>
          <w:b/>
          <w:i/>
          <w:noProof/>
          <w:color w:val="000000"/>
          <w:u w:val="single"/>
        </w:rPr>
        <mc:AlternateContent>
          <mc:Choice Requires="wps">
            <w:drawing>
              <wp:anchor distT="0" distB="0" distL="114300" distR="114300" simplePos="0" relativeHeight="251671552" behindDoc="0" locked="0" layoutInCell="1" allowOverlap="1" wp14:anchorId="783124B3" wp14:editId="1059DF24">
                <wp:simplePos x="0" y="0"/>
                <wp:positionH relativeFrom="column">
                  <wp:posOffset>2104934</wp:posOffset>
                </wp:positionH>
                <wp:positionV relativeFrom="paragraph">
                  <wp:posOffset>1165225</wp:posOffset>
                </wp:positionV>
                <wp:extent cx="1828800" cy="478971"/>
                <wp:effectExtent l="0" t="0" r="19050" b="16510"/>
                <wp:wrapNone/>
                <wp:docPr id="26" name="Rectángulo 26"/>
                <wp:cNvGraphicFramePr/>
                <a:graphic xmlns:a="http://schemas.openxmlformats.org/drawingml/2006/main">
                  <a:graphicData uri="http://schemas.microsoft.com/office/word/2010/wordprocessingShape">
                    <wps:wsp>
                      <wps:cNvSpPr/>
                      <wps:spPr>
                        <a:xfrm>
                          <a:off x="0" y="0"/>
                          <a:ext cx="1828800" cy="47897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8A1C5D" id="Rectángulo 26" o:spid="_x0000_s1026" style="position:absolute;margin-left:165.75pt;margin-top:91.75pt;width:2in;height:37.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" filled="f" strokecolor="red" strokeweight="1.5pt"/>
            </w:pict>
          </mc:Fallback>
        </mc:AlternateContent>
      </w:r>
      <w:r w:rsidR="00E506CC" w:rsidRPr="00A852A8">
        <w:rPr>
          <w:rFonts w:ascii="Palatino Linotype" w:eastAsia="Palatino Linotype" w:hAnsi="Palatino Linotype" w:cs="Palatino Linotype"/>
          <w:b/>
          <w:i/>
          <w:noProof/>
          <w:color w:val="000000"/>
          <w:u w:val="single"/>
        </w:rPr>
        <w:drawing>
          <wp:inline distT="0" distB="0" distL="0" distR="0" wp14:anchorId="62D22225" wp14:editId="3274DCE1">
            <wp:extent cx="5951942" cy="5076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1942" cy="5076000"/>
                    </a:xfrm>
                    <a:prstGeom prst="rect">
                      <a:avLst/>
                    </a:prstGeom>
                  </pic:spPr>
                </pic:pic>
              </a:graphicData>
            </a:graphic>
          </wp:inline>
        </w:drawing>
      </w:r>
    </w:p>
    <w:p w14:paraId="1D842D7B" w14:textId="77777777" w:rsidR="0055425A" w:rsidRPr="00A852A8" w:rsidRDefault="0055425A" w:rsidP="0055425A">
      <w:pPr>
        <w:pBdr>
          <w:top w:val="nil"/>
          <w:left w:val="nil"/>
          <w:bottom w:val="nil"/>
          <w:right w:val="nil"/>
          <w:between w:val="nil"/>
        </w:pBdr>
        <w:rPr>
          <w:rFonts w:ascii="Palatino Linotype" w:eastAsia="Palatino Linotype" w:hAnsi="Palatino Linotype" w:cs="Palatino Linotype"/>
          <w:color w:val="000000"/>
        </w:rPr>
      </w:pPr>
    </w:p>
    <w:p w14:paraId="72D1862C" w14:textId="77777777" w:rsidR="009D5BFC" w:rsidRPr="00A852A8" w:rsidRDefault="0055425A" w:rsidP="0055425A">
      <w:pPr>
        <w:pBdr>
          <w:top w:val="nil"/>
          <w:left w:val="nil"/>
          <w:bottom w:val="nil"/>
          <w:right w:val="nil"/>
          <w:between w:val="nil"/>
        </w:pBdr>
        <w:rPr>
          <w:rFonts w:ascii="Palatino Linotype" w:eastAsia="Palatino Linotype" w:hAnsi="Palatino Linotype" w:cs="Palatino Linotype"/>
          <w:b/>
          <w:i/>
          <w:color w:val="000000"/>
          <w:sz w:val="22"/>
          <w:szCs w:val="22"/>
          <w:u w:val="single"/>
        </w:rPr>
      </w:pPr>
      <w:r w:rsidRPr="00A852A8">
        <w:rPr>
          <w:rFonts w:ascii="Palatino Linotype" w:eastAsia="Palatino Linotype" w:hAnsi="Palatino Linotype" w:cs="Palatino Linotype"/>
          <w:noProof/>
          <w:color w:val="000000"/>
        </w:rPr>
        <w:drawing>
          <wp:inline distT="0" distB="0" distL="0" distR="0" wp14:anchorId="484A6BBF" wp14:editId="6A144737">
            <wp:extent cx="6074229" cy="347980"/>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75802"/>
                    <a:stretch/>
                  </pic:blipFill>
                  <pic:spPr bwMode="auto">
                    <a:xfrm>
                      <a:off x="0" y="0"/>
                      <a:ext cx="6086461" cy="348681"/>
                    </a:xfrm>
                    <a:prstGeom prst="rect">
                      <a:avLst/>
                    </a:prstGeom>
                    <a:ln>
                      <a:noFill/>
                    </a:ln>
                    <a:extLst>
                      <a:ext uri="{53640926-AAD7-44D8-BBD7-CCE9431645EC}">
                        <a14:shadowObscured xmlns:a14="http://schemas.microsoft.com/office/drawing/2010/main"/>
                      </a:ext>
                    </a:extLst>
                  </pic:spPr>
                </pic:pic>
              </a:graphicData>
            </a:graphic>
          </wp:inline>
        </w:drawing>
      </w:r>
    </w:p>
    <w:p w14:paraId="6B15328E" w14:textId="77777777" w:rsidR="0055425A" w:rsidRPr="00A852A8" w:rsidRDefault="0055425A">
      <w:pPr>
        <w:pBdr>
          <w:top w:val="nil"/>
          <w:left w:val="nil"/>
          <w:bottom w:val="nil"/>
          <w:right w:val="nil"/>
          <w:between w:val="nil"/>
        </w:pBdr>
        <w:ind w:left="720"/>
        <w:rPr>
          <w:rFonts w:ascii="Palatino Linotype" w:eastAsia="Palatino Linotype" w:hAnsi="Palatino Linotype" w:cs="Palatino Linotype"/>
          <w:b/>
          <w:i/>
          <w:color w:val="000000"/>
          <w:sz w:val="22"/>
          <w:szCs w:val="22"/>
          <w:u w:val="single"/>
        </w:rPr>
      </w:pPr>
    </w:p>
    <w:p w14:paraId="27415312" w14:textId="77777777" w:rsidR="0055425A" w:rsidRPr="00A852A8" w:rsidRDefault="0055425A" w:rsidP="0055425A">
      <w:pPr>
        <w:ind w:right="49"/>
        <w:jc w:val="both"/>
        <w:rPr>
          <w:rFonts w:ascii="Palatino Linotype" w:eastAsia="Palatino Linotype" w:hAnsi="Palatino Linotype" w:cs="Palatino Linotype"/>
          <w:color w:val="000000"/>
          <w:sz w:val="22"/>
        </w:rPr>
      </w:pPr>
      <w:r w:rsidRPr="00A852A8">
        <w:rPr>
          <w:rFonts w:ascii="Palatino Linotype" w:eastAsia="Palatino Linotype" w:hAnsi="Palatino Linotype" w:cs="Palatino Linotype"/>
          <w:color w:val="000000"/>
          <w:sz w:val="22"/>
        </w:rPr>
        <w:t>Préstamo o renta de instalaciones deportivas municipales para la promoción de la cultura física:</w:t>
      </w:r>
    </w:p>
    <w:p w14:paraId="101C9928" w14:textId="77777777" w:rsidR="0055425A" w:rsidRPr="00A26BE9" w:rsidRDefault="00A26BE9" w:rsidP="00A26BE9">
      <w:pPr>
        <w:ind w:right="49"/>
        <w:jc w:val="both"/>
        <w:rPr>
          <w:rFonts w:ascii="Palatino Linotype" w:eastAsia="Palatino Linotype" w:hAnsi="Palatino Linotype" w:cs="Palatino Linotype"/>
          <w:color w:val="000000"/>
          <w:sz w:val="22"/>
          <w:highlight w:val="yellow"/>
        </w:rPr>
      </w:pPr>
      <w:r w:rsidRPr="00A26BE9">
        <w:rPr>
          <w:rFonts w:ascii="Palatino Linotype" w:eastAsia="Palatino Linotype" w:hAnsi="Palatino Linotype" w:cs="Palatino Linotype"/>
          <w:noProof/>
          <w:color w:val="000000"/>
          <w:sz w:val="22"/>
          <w:highlight w:val="yellow"/>
        </w:rPr>
        <w:lastRenderedPageBreak/>
        <w:drawing>
          <wp:inline distT="0" distB="0" distL="0" distR="0" wp14:anchorId="26FCF81A" wp14:editId="51C6BF3B">
            <wp:extent cx="5760000" cy="1540337"/>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00" cy="1540337"/>
                    </a:xfrm>
                    <a:prstGeom prst="rect">
                      <a:avLst/>
                    </a:prstGeom>
                  </pic:spPr>
                </pic:pic>
              </a:graphicData>
            </a:graphic>
          </wp:inline>
        </w:drawing>
      </w:r>
    </w:p>
    <w:p w14:paraId="342C4F2D" w14:textId="77777777" w:rsidR="0055425A" w:rsidRPr="00A852A8" w:rsidRDefault="0055425A" w:rsidP="0055425A">
      <w:pPr>
        <w:spacing w:line="360" w:lineRule="auto"/>
        <w:ind w:right="49"/>
        <w:jc w:val="both"/>
        <w:rPr>
          <w:rFonts w:ascii="Palatino Linotype" w:eastAsia="Palatino Linotype" w:hAnsi="Palatino Linotype" w:cs="Palatino Linotype"/>
          <w:color w:val="000000"/>
        </w:rPr>
      </w:pPr>
    </w:p>
    <w:p w14:paraId="22E63B4E" w14:textId="77777777" w:rsidR="0055425A" w:rsidRPr="00A852A8" w:rsidRDefault="00F45229" w:rsidP="0055425A">
      <w:pPr>
        <w:numPr>
          <w:ilvl w:val="0"/>
          <w:numId w:val="4"/>
        </w:numPr>
        <w:spacing w:line="360" w:lineRule="auto"/>
        <w:ind w:left="0" w:right="49" w:firstLine="0"/>
        <w:jc w:val="both"/>
        <w:rPr>
          <w:rFonts w:ascii="Palatino Linotype" w:eastAsia="Palatino Linotype" w:hAnsi="Palatino Linotype" w:cs="Palatino Linotype"/>
          <w:color w:val="000000"/>
        </w:rPr>
      </w:pPr>
      <w:r w:rsidRPr="00A852A8">
        <w:rPr>
          <w:rFonts w:ascii="Palatino Linotype" w:eastAsia="Palatino Linotype" w:hAnsi="Palatino Linotype" w:cs="Palatino Linotype"/>
          <w:color w:val="000000"/>
        </w:rPr>
        <w:t xml:space="preserve">Por lo que hace al equipo de futbol </w:t>
      </w:r>
      <w:r w:rsidRPr="00A852A8">
        <w:rPr>
          <w:rFonts w:ascii="Palatino Linotype" w:eastAsia="Palatino Linotype" w:hAnsi="Palatino Linotype" w:cs="Palatino Linotype"/>
          <w:b/>
          <w:color w:val="000000"/>
        </w:rPr>
        <w:t xml:space="preserve">Artesanos Metepec Fútbol Club, </w:t>
      </w:r>
      <w:r w:rsidRPr="00A852A8">
        <w:rPr>
          <w:rFonts w:ascii="Palatino Linotype" w:eastAsia="Palatino Linotype" w:hAnsi="Palatino Linotype" w:cs="Palatino Linotype"/>
          <w:color w:val="000000"/>
        </w:rPr>
        <w:t>se localizó lo</w:t>
      </w:r>
      <w:r w:rsidR="0055425A" w:rsidRPr="00A852A8">
        <w:rPr>
          <w:rFonts w:ascii="Palatino Linotype" w:eastAsia="Palatino Linotype" w:hAnsi="Palatino Linotype" w:cs="Palatino Linotype"/>
          <w:color w:val="000000"/>
        </w:rPr>
        <w:t xml:space="preserve"> </w:t>
      </w:r>
      <w:r w:rsidRPr="00A852A8">
        <w:rPr>
          <w:rFonts w:ascii="Palatino Linotype" w:eastAsia="Palatino Linotype" w:hAnsi="Palatino Linotype" w:cs="Palatino Linotype"/>
          <w:color w:val="000000"/>
        </w:rPr>
        <w:t>siguiente:</w:t>
      </w:r>
    </w:p>
    <w:p w14:paraId="757DDD86" w14:textId="77777777" w:rsidR="00F45229" w:rsidRPr="00A26BE9" w:rsidRDefault="0055425A" w:rsidP="0055425A">
      <w:pPr>
        <w:spacing w:line="360" w:lineRule="auto"/>
        <w:ind w:right="49"/>
        <w:jc w:val="center"/>
        <w:rPr>
          <w:rFonts w:ascii="Palatino Linotype" w:eastAsia="Palatino Linotype" w:hAnsi="Palatino Linotype" w:cs="Palatino Linotype"/>
          <w:color w:val="000000"/>
          <w:highlight w:val="yellow"/>
        </w:rPr>
      </w:pPr>
      <w:r w:rsidRPr="00A26BE9">
        <w:rPr>
          <w:rFonts w:ascii="Palatino Linotype" w:eastAsia="Palatino Linotype" w:hAnsi="Palatino Linotype" w:cs="Palatino Linotype"/>
          <w:noProof/>
          <w:color w:val="000000"/>
          <w:highlight w:val="yellow"/>
        </w:rPr>
        <mc:AlternateContent>
          <mc:Choice Requires="wps">
            <w:drawing>
              <wp:anchor distT="0" distB="0" distL="114300" distR="114300" simplePos="0" relativeHeight="251665408" behindDoc="0" locked="0" layoutInCell="1" allowOverlap="1" wp14:anchorId="50A326B4" wp14:editId="1E10B34A">
                <wp:simplePos x="0" y="0"/>
                <wp:positionH relativeFrom="column">
                  <wp:posOffset>1734820</wp:posOffset>
                </wp:positionH>
                <wp:positionV relativeFrom="paragraph">
                  <wp:posOffset>1913255</wp:posOffset>
                </wp:positionV>
                <wp:extent cx="2002971" cy="293914"/>
                <wp:effectExtent l="19050" t="19050" r="16510" b="11430"/>
                <wp:wrapNone/>
                <wp:docPr id="16" name="Rectángulo 16"/>
                <wp:cNvGraphicFramePr/>
                <a:graphic xmlns:a="http://schemas.openxmlformats.org/drawingml/2006/main">
                  <a:graphicData uri="http://schemas.microsoft.com/office/word/2010/wordprocessingShape">
                    <wps:wsp>
                      <wps:cNvSpPr/>
                      <wps:spPr>
                        <a:xfrm>
                          <a:off x="0" y="0"/>
                          <a:ext cx="2002971" cy="2939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40C48" id="Rectángulo 16" o:spid="_x0000_s1026" style="position:absolute;margin-left:136.6pt;margin-top:150.65pt;width:157.7pt;height:23.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" filled="f" strokecolor="red" strokeweight="3pt"/>
            </w:pict>
          </mc:Fallback>
        </mc:AlternateContent>
      </w:r>
      <w:r w:rsidR="00F45229" w:rsidRPr="00A26BE9">
        <w:rPr>
          <w:rFonts w:ascii="Palatino Linotype" w:eastAsia="Palatino Linotype" w:hAnsi="Palatino Linotype" w:cs="Palatino Linotype"/>
          <w:noProof/>
          <w:color w:val="000000"/>
          <w:highlight w:val="yellow"/>
        </w:rPr>
        <w:drawing>
          <wp:inline distT="0" distB="0" distL="0" distR="0" wp14:anchorId="01BAE6F1" wp14:editId="7A3A62D8">
            <wp:extent cx="4951839" cy="2448000"/>
            <wp:effectExtent l="0" t="0" r="127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1839" cy="2448000"/>
                    </a:xfrm>
                    <a:prstGeom prst="rect">
                      <a:avLst/>
                    </a:prstGeom>
                  </pic:spPr>
                </pic:pic>
              </a:graphicData>
            </a:graphic>
          </wp:inline>
        </w:drawing>
      </w:r>
    </w:p>
    <w:p w14:paraId="78A854BD" w14:textId="77777777" w:rsidR="00F45229" w:rsidRDefault="00A26BE9" w:rsidP="00A26BE9">
      <w:pPr>
        <w:spacing w:line="360" w:lineRule="auto"/>
        <w:ind w:right="-170"/>
        <w:jc w:val="center"/>
        <w:rPr>
          <w:rFonts w:ascii="Palatino Linotype" w:eastAsia="Palatino Linotype" w:hAnsi="Palatino Linotype" w:cs="Palatino Linotype"/>
          <w:color w:val="000000"/>
          <w:highlight w:val="yellow"/>
        </w:rPr>
      </w:pPr>
      <w:r w:rsidRPr="00A26BE9">
        <w:rPr>
          <w:rFonts w:ascii="Palatino Linotype" w:eastAsia="Palatino Linotype" w:hAnsi="Palatino Linotype" w:cs="Palatino Linotype"/>
          <w:noProof/>
          <w:color w:val="000000"/>
          <w:highlight w:val="yellow"/>
        </w:rPr>
        <w:lastRenderedPageBreak/>
        <mc:AlternateContent>
          <mc:Choice Requires="wps">
            <w:drawing>
              <wp:anchor distT="0" distB="0" distL="114300" distR="114300" simplePos="0" relativeHeight="251670528" behindDoc="0" locked="0" layoutInCell="1" allowOverlap="1" wp14:anchorId="2CEEFA9F" wp14:editId="671183CB">
                <wp:simplePos x="0" y="0"/>
                <wp:positionH relativeFrom="margin">
                  <wp:align>left</wp:align>
                </wp:positionH>
                <wp:positionV relativeFrom="paragraph">
                  <wp:posOffset>2446655</wp:posOffset>
                </wp:positionV>
                <wp:extent cx="2002972" cy="0"/>
                <wp:effectExtent l="0" t="0" r="35560" b="19050"/>
                <wp:wrapNone/>
                <wp:docPr id="25" name="Conector recto 25"/>
                <wp:cNvGraphicFramePr/>
                <a:graphic xmlns:a="http://schemas.openxmlformats.org/drawingml/2006/main">
                  <a:graphicData uri="http://schemas.microsoft.com/office/word/2010/wordprocessingShape">
                    <wps:wsp>
                      <wps:cNvCnPr/>
                      <wps:spPr>
                        <a:xfrm>
                          <a:off x="0" y="0"/>
                          <a:ext cx="200297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452CA" id="Conector recto 25" o:spid="_x0000_s1026" style="position:absolute;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2.65pt" to="157.7pt,1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" strokecolor="red" strokeweight=".5pt">
                <v:stroke joinstyle="miter"/>
                <w10:wrap anchorx="margin"/>
              </v:line>
            </w:pict>
          </mc:Fallback>
        </mc:AlternateContent>
      </w:r>
      <w:r w:rsidRPr="00A26BE9">
        <w:rPr>
          <w:rFonts w:ascii="Palatino Linotype" w:eastAsia="Palatino Linotype" w:hAnsi="Palatino Linotype" w:cs="Palatino Linotype"/>
          <w:noProof/>
          <w:color w:val="000000"/>
          <w:highlight w:val="yellow"/>
        </w:rPr>
        <mc:AlternateContent>
          <mc:Choice Requires="wps">
            <w:drawing>
              <wp:anchor distT="0" distB="0" distL="114300" distR="114300" simplePos="0" relativeHeight="251669504" behindDoc="0" locked="0" layoutInCell="1" allowOverlap="1" wp14:anchorId="25FA0160" wp14:editId="031398AB">
                <wp:simplePos x="0" y="0"/>
                <wp:positionH relativeFrom="margin">
                  <wp:align>left</wp:align>
                </wp:positionH>
                <wp:positionV relativeFrom="paragraph">
                  <wp:posOffset>1767477</wp:posOffset>
                </wp:positionV>
                <wp:extent cx="5856515" cy="816429"/>
                <wp:effectExtent l="0" t="0" r="11430" b="22225"/>
                <wp:wrapNone/>
                <wp:docPr id="23" name="Rectángulo 23"/>
                <wp:cNvGraphicFramePr/>
                <a:graphic xmlns:a="http://schemas.openxmlformats.org/drawingml/2006/main">
                  <a:graphicData uri="http://schemas.microsoft.com/office/word/2010/wordprocessingShape">
                    <wps:wsp>
                      <wps:cNvSpPr/>
                      <wps:spPr>
                        <a:xfrm>
                          <a:off x="0" y="0"/>
                          <a:ext cx="5856515" cy="81642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EF662" id="Rectángulo 23" o:spid="_x0000_s1026" style="position:absolute;margin-left:0;margin-top:139.15pt;width:461.15pt;height:64.3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" filled="f" strokecolor="red" strokeweight="1.5pt">
                <w10:wrap anchorx="margin"/>
              </v:rect>
            </w:pict>
          </mc:Fallback>
        </mc:AlternateContent>
      </w:r>
      <w:r w:rsidRPr="00A26BE9">
        <w:rPr>
          <w:rFonts w:ascii="Palatino Linotype" w:eastAsia="Palatino Linotype" w:hAnsi="Palatino Linotype" w:cs="Palatino Linotype"/>
          <w:noProof/>
          <w:color w:val="000000"/>
          <w:highlight w:val="yellow"/>
        </w:rPr>
        <mc:AlternateContent>
          <mc:Choice Requires="wps">
            <w:drawing>
              <wp:anchor distT="0" distB="0" distL="114300" distR="114300" simplePos="0" relativeHeight="251668480" behindDoc="0" locked="0" layoutInCell="1" allowOverlap="1" wp14:anchorId="21D494F7" wp14:editId="73638E16">
                <wp:simplePos x="0" y="0"/>
                <wp:positionH relativeFrom="column">
                  <wp:posOffset>1669324</wp:posOffset>
                </wp:positionH>
                <wp:positionV relativeFrom="paragraph">
                  <wp:posOffset>1996077</wp:posOffset>
                </wp:positionV>
                <wp:extent cx="566058" cy="184785"/>
                <wp:effectExtent l="38100" t="0" r="24765" b="62865"/>
                <wp:wrapNone/>
                <wp:docPr id="22" name="Conector recto de flecha 22"/>
                <wp:cNvGraphicFramePr/>
                <a:graphic xmlns:a="http://schemas.openxmlformats.org/drawingml/2006/main">
                  <a:graphicData uri="http://schemas.microsoft.com/office/word/2010/wordprocessingShape">
                    <wps:wsp>
                      <wps:cNvCnPr/>
                      <wps:spPr>
                        <a:xfrm flipH="1">
                          <a:off x="0" y="0"/>
                          <a:ext cx="566058" cy="18478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C39C5C" id="_x0000_t32" coordsize="21600,21600" o:spt="32" o:oned="t" path="m,l21600,21600e" filled="f">
                <v:path arrowok="t" fillok="f" o:connecttype="none"/>
                <o:lock v:ext="edit" shapetype="t"/>
              </v:shapetype>
              <v:shape id="Conector recto de flecha 22" o:spid="_x0000_s1026" type="#_x0000_t32" style="position:absolute;margin-left:131.45pt;margin-top:157.15pt;width:44.55pt;height:14.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" strokecolor="red" strokeweight="1.5pt">
                <v:stroke endarrow="block" joinstyle="miter"/>
              </v:shape>
            </w:pict>
          </mc:Fallback>
        </mc:AlternateContent>
      </w:r>
      <w:r w:rsidR="00F45229" w:rsidRPr="00A26BE9">
        <w:rPr>
          <w:rFonts w:ascii="Palatino Linotype" w:eastAsia="Palatino Linotype" w:hAnsi="Palatino Linotype" w:cs="Palatino Linotype"/>
          <w:noProof/>
          <w:color w:val="000000"/>
          <w:highlight w:val="yellow"/>
        </w:rPr>
        <mc:AlternateContent>
          <mc:Choice Requires="wps">
            <w:drawing>
              <wp:anchor distT="0" distB="0" distL="114300" distR="114300" simplePos="0" relativeHeight="251663360" behindDoc="0" locked="0" layoutInCell="1" allowOverlap="1" wp14:anchorId="4D4EE857" wp14:editId="67341F4E">
                <wp:simplePos x="0" y="0"/>
                <wp:positionH relativeFrom="column">
                  <wp:posOffset>1157877</wp:posOffset>
                </wp:positionH>
                <wp:positionV relativeFrom="paragraph">
                  <wp:posOffset>3742055</wp:posOffset>
                </wp:positionV>
                <wp:extent cx="32657" cy="32657"/>
                <wp:effectExtent l="0" t="0" r="24765" b="24765"/>
                <wp:wrapNone/>
                <wp:docPr id="8" name="Conector recto 8"/>
                <wp:cNvGraphicFramePr/>
                <a:graphic xmlns:a="http://schemas.openxmlformats.org/drawingml/2006/main">
                  <a:graphicData uri="http://schemas.microsoft.com/office/word/2010/wordprocessingShape">
                    <wps:wsp>
                      <wps:cNvCnPr/>
                      <wps:spPr>
                        <a:xfrm flipH="1" flipV="1">
                          <a:off x="0" y="0"/>
                          <a:ext cx="32657" cy="32657"/>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7F0DF6F" id="Conector recto 8"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91.15pt,294.65pt" to="93.7pt,2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" strokecolor="red" strokeweight="1.5pt">
                <v:stroke joinstyle="miter"/>
              </v:line>
            </w:pict>
          </mc:Fallback>
        </mc:AlternateContent>
      </w:r>
      <w:r w:rsidR="00F45229" w:rsidRPr="00A26BE9">
        <w:rPr>
          <w:rFonts w:ascii="Palatino Linotype" w:eastAsia="Palatino Linotype" w:hAnsi="Palatino Linotype" w:cs="Palatino Linotype"/>
          <w:noProof/>
          <w:color w:val="000000"/>
          <w:highlight w:val="yellow"/>
        </w:rPr>
        <w:drawing>
          <wp:inline distT="0" distB="0" distL="0" distR="0" wp14:anchorId="55A1DB09" wp14:editId="3D5CD118">
            <wp:extent cx="5796000" cy="63144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6000" cy="6314466"/>
                    </a:xfrm>
                    <a:prstGeom prst="rect">
                      <a:avLst/>
                    </a:prstGeom>
                  </pic:spPr>
                </pic:pic>
              </a:graphicData>
            </a:graphic>
          </wp:inline>
        </w:drawing>
      </w:r>
    </w:p>
    <w:p w14:paraId="6CC7C8A0" w14:textId="77777777" w:rsidR="002B0C19" w:rsidRDefault="002B0C19" w:rsidP="00A26BE9">
      <w:pPr>
        <w:spacing w:line="360" w:lineRule="auto"/>
        <w:ind w:right="-170"/>
        <w:jc w:val="center"/>
        <w:rPr>
          <w:rFonts w:ascii="Palatino Linotype" w:eastAsia="Palatino Linotype" w:hAnsi="Palatino Linotype" w:cs="Palatino Linotype"/>
          <w:color w:val="000000"/>
          <w:highlight w:val="yellow"/>
        </w:rPr>
      </w:pPr>
    </w:p>
    <w:p w14:paraId="4768869B" w14:textId="77777777" w:rsidR="002B0C19" w:rsidRDefault="002B0C19" w:rsidP="00A26BE9">
      <w:pPr>
        <w:spacing w:line="360" w:lineRule="auto"/>
        <w:ind w:right="-170"/>
        <w:jc w:val="center"/>
        <w:rPr>
          <w:rFonts w:ascii="Palatino Linotype" w:eastAsia="Palatino Linotype" w:hAnsi="Palatino Linotype" w:cs="Palatino Linotype"/>
          <w:color w:val="000000"/>
          <w:highlight w:val="yellow"/>
        </w:rPr>
      </w:pPr>
    </w:p>
    <w:p w14:paraId="1000B21E" w14:textId="77777777" w:rsidR="002B0C19" w:rsidRPr="00A852A8" w:rsidRDefault="002B0C19" w:rsidP="00A26BE9">
      <w:pPr>
        <w:spacing w:line="360" w:lineRule="auto"/>
        <w:ind w:right="-170"/>
        <w:jc w:val="center"/>
        <w:rPr>
          <w:rFonts w:ascii="Palatino Linotype" w:eastAsia="Palatino Linotype" w:hAnsi="Palatino Linotype" w:cs="Palatino Linotype"/>
          <w:color w:val="000000"/>
        </w:rPr>
      </w:pPr>
      <w:r w:rsidRPr="00A852A8">
        <w:rPr>
          <w:rFonts w:ascii="Palatino Linotype" w:eastAsia="Palatino Linotype" w:hAnsi="Palatino Linotype" w:cs="Palatino Linotype"/>
          <w:noProof/>
          <w:color w:val="000000"/>
        </w:rPr>
        <w:lastRenderedPageBreak/>
        <mc:AlternateContent>
          <mc:Choice Requires="wps">
            <w:drawing>
              <wp:anchor distT="0" distB="0" distL="114300" distR="114300" simplePos="0" relativeHeight="251674624" behindDoc="0" locked="0" layoutInCell="1" allowOverlap="1" wp14:anchorId="2CCE63FB" wp14:editId="04DE5AFF">
                <wp:simplePos x="0" y="0"/>
                <wp:positionH relativeFrom="column">
                  <wp:posOffset>1734276</wp:posOffset>
                </wp:positionH>
                <wp:positionV relativeFrom="paragraph">
                  <wp:posOffset>689247</wp:posOffset>
                </wp:positionV>
                <wp:extent cx="664029" cy="435429"/>
                <wp:effectExtent l="0" t="0" r="22225" b="22225"/>
                <wp:wrapNone/>
                <wp:docPr id="30" name="Rectángulo 30"/>
                <wp:cNvGraphicFramePr/>
                <a:graphic xmlns:a="http://schemas.openxmlformats.org/drawingml/2006/main">
                  <a:graphicData uri="http://schemas.microsoft.com/office/word/2010/wordprocessingShape">
                    <wps:wsp>
                      <wps:cNvSpPr/>
                      <wps:spPr>
                        <a:xfrm>
                          <a:off x="0" y="0"/>
                          <a:ext cx="664029" cy="43542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9410E" id="Rectángulo 30" o:spid="_x0000_s1026" style="position:absolute;margin-left:136.55pt;margin-top:54.25pt;width:52.3pt;height:34.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" filled="f" strokecolor="red" strokeweight="1.5pt"/>
            </w:pict>
          </mc:Fallback>
        </mc:AlternateContent>
      </w:r>
      <w:r w:rsidRPr="00A852A8">
        <w:rPr>
          <w:rFonts w:ascii="Palatino Linotype" w:eastAsia="Palatino Linotype" w:hAnsi="Palatino Linotype" w:cs="Palatino Linotype"/>
          <w:noProof/>
          <w:color w:val="000000"/>
        </w:rPr>
        <mc:AlternateContent>
          <mc:Choice Requires="wps">
            <w:drawing>
              <wp:anchor distT="0" distB="0" distL="114300" distR="114300" simplePos="0" relativeHeight="251673600" behindDoc="0" locked="0" layoutInCell="1" allowOverlap="1" wp14:anchorId="61558EB3" wp14:editId="2A504D5C">
                <wp:simplePos x="0" y="0"/>
                <wp:positionH relativeFrom="column">
                  <wp:posOffset>428171</wp:posOffset>
                </wp:positionH>
                <wp:positionV relativeFrom="paragraph">
                  <wp:posOffset>1440452</wp:posOffset>
                </wp:positionV>
                <wp:extent cx="979714" cy="1143000"/>
                <wp:effectExtent l="0" t="0" r="11430" b="19050"/>
                <wp:wrapNone/>
                <wp:docPr id="29" name="Rectángulo 29"/>
                <wp:cNvGraphicFramePr/>
                <a:graphic xmlns:a="http://schemas.openxmlformats.org/drawingml/2006/main">
                  <a:graphicData uri="http://schemas.microsoft.com/office/word/2010/wordprocessingShape">
                    <wps:wsp>
                      <wps:cNvSpPr/>
                      <wps:spPr>
                        <a:xfrm>
                          <a:off x="0" y="0"/>
                          <a:ext cx="979714" cy="1143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948DD" id="Rectángulo 29" o:spid="_x0000_s1026" style="position:absolute;margin-left:33.7pt;margin-top:113.4pt;width:77.15pt;height:90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" filled="f" strokecolor="red" strokeweight="1.5pt"/>
            </w:pict>
          </mc:Fallback>
        </mc:AlternateContent>
      </w:r>
      <w:r w:rsidRPr="00A852A8">
        <w:rPr>
          <w:rFonts w:ascii="Palatino Linotype" w:eastAsia="Palatino Linotype" w:hAnsi="Palatino Linotype" w:cs="Palatino Linotype"/>
          <w:noProof/>
          <w:color w:val="000000"/>
        </w:rPr>
        <w:drawing>
          <wp:inline distT="0" distB="0" distL="0" distR="0" wp14:anchorId="65B47E36" wp14:editId="585ADBDF">
            <wp:extent cx="5077534" cy="4324954"/>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77534" cy="4324954"/>
                    </a:xfrm>
                    <a:prstGeom prst="rect">
                      <a:avLst/>
                    </a:prstGeom>
                  </pic:spPr>
                </pic:pic>
              </a:graphicData>
            </a:graphic>
          </wp:inline>
        </w:drawing>
      </w:r>
    </w:p>
    <w:p w14:paraId="05BDD928" w14:textId="77777777" w:rsidR="002B0C19" w:rsidRPr="00A852A8" w:rsidRDefault="002B0C19" w:rsidP="002B0C19">
      <w:pPr>
        <w:spacing w:line="360" w:lineRule="auto"/>
        <w:ind w:right="-170"/>
        <w:rPr>
          <w:rFonts w:ascii="Palatino Linotype" w:eastAsia="Palatino Linotype" w:hAnsi="Palatino Linotype" w:cs="Palatino Linotype"/>
          <w:color w:val="000000"/>
        </w:rPr>
      </w:pPr>
    </w:p>
    <w:p w14:paraId="5F40861B" w14:textId="77777777" w:rsidR="00F45229" w:rsidRPr="00A852A8" w:rsidRDefault="00F45229" w:rsidP="00F45229">
      <w:pPr>
        <w:numPr>
          <w:ilvl w:val="0"/>
          <w:numId w:val="4"/>
        </w:numPr>
        <w:spacing w:line="360" w:lineRule="auto"/>
        <w:ind w:left="0" w:right="49" w:firstLine="0"/>
        <w:jc w:val="both"/>
        <w:rPr>
          <w:rFonts w:ascii="Palatino Linotype" w:eastAsia="Palatino Linotype" w:hAnsi="Palatino Linotype" w:cs="Palatino Linotype"/>
          <w:b/>
          <w:i/>
          <w:color w:val="000000"/>
          <w:u w:val="single"/>
        </w:rPr>
      </w:pPr>
      <w:r w:rsidRPr="00A852A8">
        <w:rPr>
          <w:rFonts w:ascii="Palatino Linotype" w:eastAsia="Palatino Linotype" w:hAnsi="Palatino Linotype" w:cs="Palatino Linotype"/>
          <w:color w:val="000000"/>
        </w:rPr>
        <w:t xml:space="preserve">De lo anterior, se evidencia que efectivamente se hace un cobro por el uso de la Unidad Deportiva </w:t>
      </w:r>
      <w:r w:rsidR="00A26BE9" w:rsidRPr="00A852A8">
        <w:rPr>
          <w:rFonts w:ascii="Palatino Linotype" w:eastAsia="Palatino Linotype" w:hAnsi="Palatino Linotype" w:cs="Palatino Linotype"/>
          <w:color w:val="000000"/>
        </w:rPr>
        <w:t>“</w:t>
      </w:r>
      <w:r w:rsidRPr="00A852A8">
        <w:rPr>
          <w:rFonts w:ascii="Palatino Linotype" w:eastAsia="Palatino Linotype" w:hAnsi="Palatino Linotype" w:cs="Palatino Linotype"/>
          <w:color w:val="000000"/>
        </w:rPr>
        <w:t xml:space="preserve">Martín Alarcón </w:t>
      </w:r>
      <w:proofErr w:type="spellStart"/>
      <w:r w:rsidRPr="00A852A8">
        <w:rPr>
          <w:rFonts w:ascii="Palatino Linotype" w:eastAsia="Palatino Linotype" w:hAnsi="Palatino Linotype" w:cs="Palatino Linotype"/>
          <w:color w:val="000000"/>
        </w:rPr>
        <w:t>Hisojo</w:t>
      </w:r>
      <w:proofErr w:type="spellEnd"/>
      <w:r w:rsidR="00A26BE9" w:rsidRPr="00A852A8">
        <w:rPr>
          <w:rFonts w:ascii="Palatino Linotype" w:eastAsia="Palatino Linotype" w:hAnsi="Palatino Linotype" w:cs="Palatino Linotype"/>
          <w:color w:val="000000"/>
        </w:rPr>
        <w:t>”</w:t>
      </w:r>
      <w:r w:rsidRPr="00A852A8">
        <w:rPr>
          <w:rFonts w:ascii="Palatino Linotype" w:eastAsia="Palatino Linotype" w:hAnsi="Palatino Linotype" w:cs="Palatino Linotype"/>
          <w:color w:val="000000"/>
        </w:rPr>
        <w:t xml:space="preserve"> y que el equipo </w:t>
      </w:r>
      <w:r w:rsidRPr="00A852A8">
        <w:rPr>
          <w:rFonts w:ascii="Palatino Linotype" w:eastAsia="Palatino Linotype" w:hAnsi="Palatino Linotype" w:cs="Palatino Linotype"/>
          <w:b/>
          <w:color w:val="000000"/>
        </w:rPr>
        <w:t xml:space="preserve">Artesanos Metepec Fútbol Club, </w:t>
      </w:r>
      <w:r w:rsidRPr="00A852A8">
        <w:rPr>
          <w:rFonts w:ascii="Palatino Linotype" w:eastAsia="Palatino Linotype" w:hAnsi="Palatino Linotype" w:cs="Palatino Linotype"/>
          <w:color w:val="000000"/>
        </w:rPr>
        <w:t>ha hecho uso de las instalaciones</w:t>
      </w:r>
      <w:r w:rsidR="0057401A" w:rsidRPr="00A852A8">
        <w:rPr>
          <w:rFonts w:ascii="Palatino Linotype" w:eastAsia="Palatino Linotype" w:hAnsi="Palatino Linotype" w:cs="Palatino Linotype"/>
          <w:color w:val="000000"/>
        </w:rPr>
        <w:t xml:space="preserve"> en el año</w:t>
      </w:r>
      <w:r w:rsidR="00A26BE9" w:rsidRPr="00A852A8">
        <w:rPr>
          <w:rFonts w:ascii="Palatino Linotype" w:eastAsia="Palatino Linotype" w:hAnsi="Palatino Linotype" w:cs="Palatino Linotype"/>
          <w:color w:val="000000"/>
        </w:rPr>
        <w:t xml:space="preserve"> 202</w:t>
      </w:r>
      <w:r w:rsidR="0057401A" w:rsidRPr="00A852A8">
        <w:rPr>
          <w:rFonts w:ascii="Palatino Linotype" w:eastAsia="Palatino Linotype" w:hAnsi="Palatino Linotype" w:cs="Palatino Linotype"/>
          <w:color w:val="000000"/>
        </w:rPr>
        <w:t xml:space="preserve">3, para jugar diversos partidos, en </w:t>
      </w:r>
      <w:proofErr w:type="gramStart"/>
      <w:r w:rsidR="0057401A" w:rsidRPr="00A852A8">
        <w:rPr>
          <w:rFonts w:ascii="Palatino Linotype" w:eastAsia="Palatino Linotype" w:hAnsi="Palatino Linotype" w:cs="Palatino Linotype"/>
          <w:color w:val="000000"/>
        </w:rPr>
        <w:t>consecuencia</w:t>
      </w:r>
      <w:proofErr w:type="gramEnd"/>
      <w:r w:rsidR="0057401A" w:rsidRPr="00A852A8">
        <w:rPr>
          <w:rFonts w:ascii="Palatino Linotype" w:eastAsia="Palatino Linotype" w:hAnsi="Palatino Linotype" w:cs="Palatino Linotype"/>
          <w:color w:val="000000"/>
        </w:rPr>
        <w:t xml:space="preserve"> resulta lógico que existan</w:t>
      </w:r>
      <w:r w:rsidRPr="00A852A8">
        <w:rPr>
          <w:rFonts w:ascii="Palatino Linotype" w:eastAsia="Palatino Linotype" w:hAnsi="Palatino Linotype" w:cs="Palatino Linotype"/>
          <w:color w:val="000000"/>
        </w:rPr>
        <w:t xml:space="preserve"> ingresos obtenidos por dicho uso</w:t>
      </w:r>
      <w:r w:rsidR="00A26BE9" w:rsidRPr="00A852A8">
        <w:rPr>
          <w:rFonts w:ascii="Palatino Linotype" w:eastAsia="Palatino Linotype" w:hAnsi="Palatino Linotype" w:cs="Palatino Linotype"/>
          <w:color w:val="000000"/>
        </w:rPr>
        <w:t>, por concepto de pago de cuotas de recuperación</w:t>
      </w:r>
      <w:r w:rsidR="002B0C19" w:rsidRPr="00A852A8">
        <w:rPr>
          <w:rFonts w:ascii="Palatino Linotype" w:eastAsia="Palatino Linotype" w:hAnsi="Palatino Linotype" w:cs="Palatino Linotype"/>
          <w:color w:val="000000"/>
        </w:rPr>
        <w:t xml:space="preserve"> del año 2023.</w:t>
      </w:r>
    </w:p>
    <w:p w14:paraId="4965AAF3" w14:textId="77777777" w:rsidR="0057401A" w:rsidRPr="00A852A8" w:rsidRDefault="0057401A" w:rsidP="0057401A">
      <w:pPr>
        <w:spacing w:line="360" w:lineRule="auto"/>
        <w:ind w:right="49"/>
        <w:jc w:val="both"/>
        <w:rPr>
          <w:rFonts w:ascii="Palatino Linotype" w:eastAsia="Palatino Linotype" w:hAnsi="Palatino Linotype" w:cs="Palatino Linotype"/>
          <w:b/>
          <w:i/>
          <w:color w:val="000000"/>
          <w:u w:val="single"/>
        </w:rPr>
      </w:pPr>
    </w:p>
    <w:p w14:paraId="5C5C10C1" w14:textId="77777777" w:rsidR="002B0C19" w:rsidRPr="00A852A8" w:rsidRDefault="002B0C19" w:rsidP="00F45229">
      <w:pPr>
        <w:numPr>
          <w:ilvl w:val="0"/>
          <w:numId w:val="4"/>
        </w:numPr>
        <w:spacing w:line="360" w:lineRule="auto"/>
        <w:ind w:left="0" w:right="49" w:firstLine="0"/>
        <w:jc w:val="both"/>
        <w:rPr>
          <w:rFonts w:ascii="Palatino Linotype" w:eastAsia="Palatino Linotype" w:hAnsi="Palatino Linotype" w:cs="Palatino Linotype"/>
          <w:b/>
          <w:i/>
          <w:color w:val="000000"/>
          <w:u w:val="single"/>
        </w:rPr>
      </w:pPr>
      <w:r w:rsidRPr="00A852A8">
        <w:rPr>
          <w:rFonts w:ascii="Palatino Linotype" w:eastAsia="Palatino Linotype" w:hAnsi="Palatino Linotype" w:cs="Palatino Linotype"/>
          <w:color w:val="000000"/>
        </w:rPr>
        <w:t xml:space="preserve">Por lo que hace </w:t>
      </w:r>
      <w:r w:rsidR="0057401A" w:rsidRPr="00A852A8">
        <w:rPr>
          <w:rFonts w:ascii="Palatino Linotype" w:eastAsia="Palatino Linotype" w:hAnsi="Palatino Linotype" w:cs="Palatino Linotype"/>
          <w:color w:val="000000"/>
        </w:rPr>
        <w:t>del uno de enero al seis de agosto de dos mil veinticuatro,</w:t>
      </w:r>
      <w:r w:rsidRPr="00A852A8">
        <w:rPr>
          <w:rFonts w:ascii="Palatino Linotype" w:eastAsia="Palatino Linotype" w:hAnsi="Palatino Linotype" w:cs="Palatino Linotype"/>
          <w:color w:val="000000"/>
        </w:rPr>
        <w:t xml:space="preserve"> se observa que</w:t>
      </w:r>
      <w:r w:rsidR="0057401A" w:rsidRPr="00A852A8">
        <w:rPr>
          <w:rFonts w:ascii="Palatino Linotype" w:eastAsia="Palatino Linotype" w:hAnsi="Palatino Linotype" w:cs="Palatino Linotype"/>
          <w:color w:val="000000"/>
        </w:rPr>
        <w:t xml:space="preserve"> no se llevaron a cabo</w:t>
      </w:r>
      <w:r w:rsidRPr="00A852A8">
        <w:rPr>
          <w:rFonts w:ascii="Palatino Linotype" w:eastAsia="Palatino Linotype" w:hAnsi="Palatino Linotype" w:cs="Palatino Linotype"/>
          <w:color w:val="000000"/>
        </w:rPr>
        <w:t xml:space="preserve"> partidos oficiales en la fecha solicitada,</w:t>
      </w:r>
      <w:r w:rsidR="0057401A" w:rsidRPr="00A852A8">
        <w:rPr>
          <w:rFonts w:ascii="Palatino Linotype" w:eastAsia="Palatino Linotype" w:hAnsi="Palatino Linotype" w:cs="Palatino Linotype"/>
          <w:color w:val="000000"/>
        </w:rPr>
        <w:t xml:space="preserve"> pues se </w:t>
      </w:r>
      <w:r w:rsidR="0057401A" w:rsidRPr="00A852A8">
        <w:rPr>
          <w:rFonts w:ascii="Palatino Linotype" w:eastAsia="Palatino Linotype" w:hAnsi="Palatino Linotype" w:cs="Palatino Linotype"/>
          <w:color w:val="000000"/>
        </w:rPr>
        <w:lastRenderedPageBreak/>
        <w:t>observa que se realizaron partidos a partir del mes de septiembre</w:t>
      </w:r>
      <w:r w:rsidRPr="00A852A8">
        <w:rPr>
          <w:rFonts w:ascii="Palatino Linotype" w:eastAsia="Palatino Linotype" w:hAnsi="Palatino Linotype" w:cs="Palatino Linotype"/>
          <w:color w:val="000000"/>
        </w:rPr>
        <w:t xml:space="preserve">, sin embargo pudiera ser la posibilidad que el equipo </w:t>
      </w:r>
      <w:r w:rsidR="0057401A" w:rsidRPr="00A852A8">
        <w:rPr>
          <w:rFonts w:ascii="Palatino Linotype" w:eastAsia="Palatino Linotype" w:hAnsi="Palatino Linotype" w:cs="Palatino Linotype"/>
          <w:color w:val="000000"/>
        </w:rPr>
        <w:t>haya hecho uso</w:t>
      </w:r>
      <w:r w:rsidRPr="00A852A8">
        <w:rPr>
          <w:rFonts w:ascii="Palatino Linotype" w:eastAsia="Palatino Linotype" w:hAnsi="Palatino Linotype" w:cs="Palatino Linotype"/>
          <w:color w:val="000000"/>
        </w:rPr>
        <w:t xml:space="preserve"> de las instalaciones</w:t>
      </w:r>
      <w:r w:rsidR="0057401A" w:rsidRPr="00A852A8">
        <w:rPr>
          <w:rFonts w:ascii="Palatino Linotype" w:eastAsia="Palatino Linotype" w:hAnsi="Palatino Linotype" w:cs="Palatino Linotype"/>
          <w:color w:val="000000"/>
        </w:rPr>
        <w:t>, no precisamente para los partidos enunciados con antelación</w:t>
      </w:r>
      <w:r w:rsidRPr="00A852A8">
        <w:rPr>
          <w:rFonts w:ascii="Palatino Linotype" w:eastAsia="Palatino Linotype" w:hAnsi="Palatino Linotype" w:cs="Palatino Linotype"/>
          <w:color w:val="000000"/>
        </w:rPr>
        <w:t>, por lo que al no tenerse certeza, resulta dable ordenar la entrega</w:t>
      </w:r>
      <w:r w:rsidR="0057401A" w:rsidRPr="00A852A8">
        <w:rPr>
          <w:rFonts w:ascii="Palatino Linotype" w:eastAsia="Palatino Linotype" w:hAnsi="Palatino Linotype" w:cs="Palatino Linotype"/>
          <w:color w:val="000000"/>
        </w:rPr>
        <w:t xml:space="preserve"> de los ingresos, </w:t>
      </w:r>
      <w:r w:rsidRPr="00A852A8">
        <w:rPr>
          <w:rFonts w:ascii="Palatino Linotype" w:eastAsia="Palatino Linotype" w:hAnsi="Palatino Linotype" w:cs="Palatino Linotype"/>
          <w:color w:val="000000"/>
        </w:rPr>
        <w:t xml:space="preserve">del uno de enero al seis de agosto de dos mil veinticuatro, con la salvedad de que en caso de que no su hubiere generado ingresos por no haberse utilizado las instalaciones, bastara con que de forma clara y precisa, lo haga de conocimiento al ahora </w:t>
      </w:r>
      <w:r w:rsidRPr="00A852A8">
        <w:rPr>
          <w:rFonts w:ascii="Palatino Linotype" w:eastAsia="Palatino Linotype" w:hAnsi="Palatino Linotype" w:cs="Palatino Linotype"/>
          <w:b/>
          <w:color w:val="000000"/>
        </w:rPr>
        <w:t>RECURRENTE.</w:t>
      </w:r>
    </w:p>
    <w:p w14:paraId="52FBAC35" w14:textId="77777777" w:rsidR="00F45229" w:rsidRPr="00A852A8" w:rsidRDefault="00F45229" w:rsidP="00F45229">
      <w:pPr>
        <w:spacing w:line="360" w:lineRule="auto"/>
        <w:ind w:right="49"/>
        <w:jc w:val="both"/>
        <w:rPr>
          <w:rFonts w:ascii="Palatino Linotype" w:eastAsia="Palatino Linotype" w:hAnsi="Palatino Linotype" w:cs="Palatino Linotype"/>
          <w:b/>
          <w:i/>
          <w:color w:val="000000"/>
          <w:u w:val="single"/>
        </w:rPr>
      </w:pPr>
    </w:p>
    <w:p w14:paraId="1C0A3CE8" w14:textId="77777777" w:rsidR="009D5BFC" w:rsidRPr="00A852A8" w:rsidRDefault="00E506CC">
      <w:pPr>
        <w:numPr>
          <w:ilvl w:val="0"/>
          <w:numId w:val="4"/>
        </w:numPr>
        <w:spacing w:line="360" w:lineRule="auto"/>
        <w:ind w:left="0" w:right="49" w:firstLine="0"/>
        <w:jc w:val="both"/>
        <w:rPr>
          <w:rFonts w:ascii="Palatino Linotype" w:eastAsia="Palatino Linotype" w:hAnsi="Palatino Linotype" w:cs="Palatino Linotype"/>
          <w:b/>
          <w:i/>
          <w:color w:val="000000"/>
          <w:u w:val="single"/>
        </w:rPr>
      </w:pPr>
      <w:r w:rsidRPr="00A852A8">
        <w:rPr>
          <w:rFonts w:ascii="Palatino Linotype" w:eastAsia="Palatino Linotype" w:hAnsi="Palatino Linotype" w:cs="Palatino Linotype"/>
          <w:color w:val="000000"/>
        </w:rPr>
        <w:t xml:space="preserve">En </w:t>
      </w:r>
      <w:proofErr w:type="gramStart"/>
      <w:r w:rsidRPr="00A852A8">
        <w:rPr>
          <w:rFonts w:ascii="Palatino Linotype" w:eastAsia="Palatino Linotype" w:hAnsi="Palatino Linotype" w:cs="Palatino Linotype"/>
          <w:color w:val="000000"/>
        </w:rPr>
        <w:t>consecuencia</w:t>
      </w:r>
      <w:proofErr w:type="gramEnd"/>
      <w:r w:rsidRPr="00A852A8">
        <w:rPr>
          <w:rFonts w:ascii="Palatino Linotype" w:eastAsia="Palatino Linotype" w:hAnsi="Palatino Linotype" w:cs="Palatino Linotype"/>
          <w:color w:val="000000"/>
        </w:rPr>
        <w:t xml:space="preserve"> de lo anterior, no se puede tener por colmada la solicitud de información en comento, pues no se proporcionó la información de los años dos mil veintitrés y del uno de enero al seis de agosto de dos mil veinticuatro, relativo a los ingresos</w:t>
      </w:r>
      <w:r w:rsidR="00A26BE9" w:rsidRPr="00A852A8">
        <w:rPr>
          <w:rFonts w:ascii="Palatino Linotype" w:eastAsia="Palatino Linotype" w:hAnsi="Palatino Linotype" w:cs="Palatino Linotype"/>
          <w:color w:val="000000"/>
        </w:rPr>
        <w:t xml:space="preserve"> obtenidos, que en este caso sería por concepto de pago de cuotas de recuperación por hacer uso de las Instalaciones </w:t>
      </w:r>
      <w:r w:rsidRPr="00A852A8">
        <w:rPr>
          <w:rFonts w:ascii="Palatino Linotype" w:eastAsia="Palatino Linotype" w:hAnsi="Palatino Linotype" w:cs="Palatino Linotype"/>
          <w:color w:val="000000"/>
        </w:rPr>
        <w:t xml:space="preserve">de la Unidad Deportiva </w:t>
      </w:r>
      <w:r w:rsidR="00A26BE9" w:rsidRPr="00A852A8">
        <w:rPr>
          <w:rFonts w:ascii="Palatino Linotype" w:eastAsia="Palatino Linotype" w:hAnsi="Palatino Linotype" w:cs="Palatino Linotype"/>
          <w:color w:val="000000"/>
        </w:rPr>
        <w:t>“</w:t>
      </w:r>
      <w:r w:rsidRPr="00A852A8">
        <w:rPr>
          <w:rFonts w:ascii="Palatino Linotype" w:eastAsia="Palatino Linotype" w:hAnsi="Palatino Linotype" w:cs="Palatino Linotype"/>
          <w:color w:val="000000"/>
        </w:rPr>
        <w:t xml:space="preserve">Martin Alarcón </w:t>
      </w:r>
      <w:proofErr w:type="spellStart"/>
      <w:r w:rsidRPr="00A852A8">
        <w:rPr>
          <w:rFonts w:ascii="Palatino Linotype" w:eastAsia="Palatino Linotype" w:hAnsi="Palatino Linotype" w:cs="Palatino Linotype"/>
          <w:color w:val="000000"/>
        </w:rPr>
        <w:t>Hisojo</w:t>
      </w:r>
      <w:proofErr w:type="spellEnd"/>
      <w:r w:rsidR="00A26BE9" w:rsidRPr="00A852A8">
        <w:rPr>
          <w:rFonts w:ascii="Palatino Linotype" w:eastAsia="Palatino Linotype" w:hAnsi="Palatino Linotype" w:cs="Palatino Linotype"/>
          <w:color w:val="000000"/>
        </w:rPr>
        <w:t>”</w:t>
      </w:r>
      <w:r w:rsidRPr="00A852A8">
        <w:rPr>
          <w:rFonts w:ascii="Palatino Linotype" w:eastAsia="Palatino Linotype" w:hAnsi="Palatino Linotype" w:cs="Palatino Linotype"/>
          <w:color w:val="000000"/>
        </w:rPr>
        <w:t>.</w:t>
      </w:r>
    </w:p>
    <w:p w14:paraId="4FCF46FA" w14:textId="77777777" w:rsidR="009D5BFC" w:rsidRPr="00A852A8" w:rsidRDefault="009D5BFC">
      <w:pPr>
        <w:pBdr>
          <w:top w:val="nil"/>
          <w:left w:val="nil"/>
          <w:bottom w:val="nil"/>
          <w:right w:val="nil"/>
          <w:between w:val="nil"/>
        </w:pBdr>
        <w:ind w:left="720"/>
        <w:rPr>
          <w:rFonts w:ascii="Palatino Linotype" w:eastAsia="Palatino Linotype" w:hAnsi="Palatino Linotype" w:cs="Palatino Linotype"/>
          <w:b/>
          <w:i/>
          <w:color w:val="000000"/>
          <w:sz w:val="22"/>
          <w:szCs w:val="22"/>
          <w:u w:val="single"/>
        </w:rPr>
      </w:pPr>
    </w:p>
    <w:p w14:paraId="5DE2D596"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b/>
          <w:i/>
          <w:color w:val="000000"/>
          <w:u w:val="single"/>
        </w:rPr>
      </w:pPr>
      <w:r w:rsidRPr="00A852A8">
        <w:rPr>
          <w:rFonts w:ascii="Palatino Linotype" w:eastAsia="Palatino Linotype" w:hAnsi="Palatino Linotype" w:cs="Palatino Linotype"/>
          <w:color w:val="000000"/>
        </w:rPr>
        <w:t xml:space="preserve">No pasa desapercibido que relativo a que en el año dos mil veintidós, el </w:t>
      </w:r>
      <w:r w:rsidRPr="00A852A8">
        <w:rPr>
          <w:rFonts w:ascii="Palatino Linotype" w:eastAsia="Palatino Linotype" w:hAnsi="Palatino Linotype" w:cs="Palatino Linotype"/>
          <w:b/>
          <w:color w:val="000000"/>
        </w:rPr>
        <w:t xml:space="preserve">SUJETO OBLIGADO, </w:t>
      </w:r>
      <w:r w:rsidRPr="00A852A8">
        <w:rPr>
          <w:rFonts w:ascii="Palatino Linotype" w:eastAsia="Palatino Linotype" w:hAnsi="Palatino Linotype" w:cs="Palatino Linotype"/>
          <w:color w:val="000000"/>
        </w:rPr>
        <w:t>informo que después</w:t>
      </w:r>
      <w:r>
        <w:rPr>
          <w:rFonts w:ascii="Palatino Linotype" w:eastAsia="Palatino Linotype" w:hAnsi="Palatino Linotype" w:cs="Palatino Linotype"/>
          <w:color w:val="000000"/>
        </w:rPr>
        <w:t xml:space="preserve"> de una búsqueda en sus archivos, no se encontraron registros </w:t>
      </w:r>
      <w:r>
        <w:rPr>
          <w:rFonts w:ascii="Palatino Linotype" w:eastAsia="Palatino Linotype" w:hAnsi="Palatino Linotype" w:cs="Palatino Linotype"/>
          <w:b/>
          <w:color w:val="000000"/>
        </w:rPr>
        <w:t>e</w:t>
      </w:r>
      <w:r>
        <w:rPr>
          <w:rFonts w:ascii="Palatino Linotype" w:eastAsia="Palatino Linotype" w:hAnsi="Palatino Linotype" w:cs="Palatino Linotype"/>
          <w:color w:val="000000"/>
        </w:rPr>
        <w:t>n esa tesitura</w:t>
      </w:r>
      <w:r>
        <w:rPr>
          <w:rFonts w:ascii="Palatino Linotype" w:eastAsia="Palatino Linotype" w:hAnsi="Palatino Linotype" w:cs="Palatino Linotype"/>
        </w:rPr>
        <w:t xml:space="preserve">, se constituye un hecho negativo; luego entonces, si se considera el hecho negativo, es obvio que éste no puede fácticamente obrar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ya que no puede probarse por ser lógica y materialmente imposible.</w:t>
      </w:r>
    </w:p>
    <w:p w14:paraId="6228C37E" w14:textId="77777777" w:rsidR="009D5BFC" w:rsidRDefault="009D5BFC">
      <w:pPr>
        <w:spacing w:line="360" w:lineRule="auto"/>
        <w:jc w:val="both"/>
        <w:rPr>
          <w:rFonts w:ascii="Palatino Linotype" w:eastAsia="Palatino Linotype" w:hAnsi="Palatino Linotype" w:cs="Palatino Linotype"/>
        </w:rPr>
      </w:pPr>
    </w:p>
    <w:p w14:paraId="50E0971C"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no se trata de un caso por el cual la negación del hecho implique la afirmación del mismo, simplemente se está ante una notoria y evidente inexistencia fáctica de la información solicitada.</w:t>
      </w:r>
    </w:p>
    <w:p w14:paraId="5311DAF2" w14:textId="77777777" w:rsidR="009D5BFC" w:rsidRDefault="009D5BFC">
      <w:pPr>
        <w:spacing w:line="360" w:lineRule="auto"/>
        <w:jc w:val="both"/>
        <w:rPr>
          <w:rFonts w:ascii="Palatino Linotype" w:eastAsia="Palatino Linotype" w:hAnsi="Palatino Linotype" w:cs="Palatino Linotype"/>
        </w:rPr>
      </w:pPr>
    </w:p>
    <w:p w14:paraId="6F096495"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Encontrándonos ante un hecho negativo, destacando entonces que el Pleno de este Organismo Garante, ha sostenido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56648CD5" w14:textId="77777777" w:rsidR="009D5BFC" w:rsidRDefault="009D5BFC">
      <w:pPr>
        <w:spacing w:line="360" w:lineRule="auto"/>
        <w:jc w:val="both"/>
        <w:rPr>
          <w:rFonts w:ascii="Palatino Linotype" w:eastAsia="Palatino Linotype" w:hAnsi="Palatino Linotype" w:cs="Palatino Linotype"/>
        </w:rPr>
      </w:pPr>
    </w:p>
    <w:p w14:paraId="6A7BA603" w14:textId="77777777" w:rsidR="009D5BFC" w:rsidRDefault="00E506CC">
      <w:pPr>
        <w:spacing w:line="360" w:lineRule="auto"/>
        <w:ind w:left="851" w:right="567"/>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HECHOS NEGATIVOS, NO SON SUSCEPTIBLES DE DEMOSTRACIÓN. </w:t>
      </w:r>
    </w:p>
    <w:p w14:paraId="249CAABE" w14:textId="77777777" w:rsidR="009D5BFC" w:rsidRDefault="00E506CC">
      <w:pPr>
        <w:spacing w:line="360" w:lineRule="auto"/>
        <w:ind w:left="851"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Tratándose de un hecho negativo, el Juez no tiene </w:t>
      </w:r>
      <w:proofErr w:type="spellStart"/>
      <w:r>
        <w:rPr>
          <w:rFonts w:ascii="Palatino Linotype" w:eastAsia="Palatino Linotype" w:hAnsi="Palatino Linotype" w:cs="Palatino Linotype"/>
          <w:i/>
        </w:rPr>
        <w:t>por que</w:t>
      </w:r>
      <w:proofErr w:type="spellEnd"/>
      <w:r>
        <w:rPr>
          <w:rFonts w:ascii="Palatino Linotype" w:eastAsia="Palatino Linotype" w:hAnsi="Palatino Linotype" w:cs="Palatino Linotype"/>
          <w:i/>
        </w:rPr>
        <w:t xml:space="preserve"> invocar prueba alguna de la que se desprenda, ya que es bien sabido que esta clase de hechos no son susceptibles de demostración.</w:t>
      </w:r>
    </w:p>
    <w:p w14:paraId="294EF2D9" w14:textId="77777777" w:rsidR="009D5BFC" w:rsidRDefault="00E506CC">
      <w:pPr>
        <w:spacing w:line="360" w:lineRule="auto"/>
        <w:ind w:left="851"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Amparo en revisión 2022/61. José García </w:t>
      </w:r>
      <w:proofErr w:type="gramStart"/>
      <w:r>
        <w:rPr>
          <w:rFonts w:ascii="Palatino Linotype" w:eastAsia="Palatino Linotype" w:hAnsi="Palatino Linotype" w:cs="Palatino Linotype"/>
          <w:i/>
        </w:rPr>
        <w:t>Florín</w:t>
      </w:r>
      <w:proofErr w:type="gramEnd"/>
      <w:r>
        <w:rPr>
          <w:rFonts w:ascii="Palatino Linotype" w:eastAsia="Palatino Linotype" w:hAnsi="Palatino Linotype" w:cs="Palatino Linotype"/>
          <w:i/>
        </w:rPr>
        <w:t xml:space="preserve"> (Menor). 9 de octubre de 1961. Cinco votos. Ponente: José Rivera Pérez Campos.”</w:t>
      </w:r>
    </w:p>
    <w:p w14:paraId="54C72EAC" w14:textId="77777777" w:rsidR="009D5BFC" w:rsidRDefault="009D5BFC">
      <w:pPr>
        <w:spacing w:line="360" w:lineRule="auto"/>
        <w:ind w:left="709" w:right="758"/>
        <w:jc w:val="both"/>
        <w:rPr>
          <w:rFonts w:ascii="Palatino Linotype" w:eastAsia="Palatino Linotype" w:hAnsi="Palatino Linotype" w:cs="Palatino Linotype"/>
          <w:i/>
        </w:rPr>
      </w:pPr>
    </w:p>
    <w:p w14:paraId="78564D07" w14:textId="77777777" w:rsidR="009D5BFC" w:rsidRDefault="00E506CC">
      <w:pPr>
        <w:numPr>
          <w:ilvl w:val="0"/>
          <w:numId w:val="4"/>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Además, y de conformidad con lo establecido en el artículo 12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anteriormente invocado,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únicamente proporcionará la información que obra en sus archivos, lo que a</w:t>
      </w:r>
      <w:r>
        <w:rPr>
          <w:rFonts w:ascii="Palatino Linotype" w:eastAsia="Palatino Linotype" w:hAnsi="Palatino Linotype" w:cs="Palatino Linotype"/>
          <w:i/>
        </w:rPr>
        <w:t xml:space="preserve"> contrario sensu</w:t>
      </w:r>
      <w:r>
        <w:rPr>
          <w:rFonts w:ascii="Palatino Linotype" w:eastAsia="Palatino Linotype" w:hAnsi="Palatino Linotype" w:cs="Palatino Linotype"/>
        </w:rPr>
        <w:t xml:space="preserve"> significa que no se está obligado a proporcionar lo que no obre en sus archivos.</w:t>
      </w:r>
    </w:p>
    <w:p w14:paraId="21D60FDD" w14:textId="77777777" w:rsidR="009D5BFC" w:rsidRDefault="009D5BFC">
      <w:pPr>
        <w:spacing w:line="360" w:lineRule="auto"/>
        <w:jc w:val="both"/>
        <w:rPr>
          <w:rFonts w:ascii="Palatino Linotype" w:eastAsia="Palatino Linotype" w:hAnsi="Palatino Linotype" w:cs="Palatino Linotype"/>
        </w:rPr>
      </w:pPr>
    </w:p>
    <w:p w14:paraId="2C2B50C0" w14:textId="77777777" w:rsidR="009D5BFC" w:rsidRPr="00A852A8" w:rsidRDefault="00E506CC">
      <w:pPr>
        <w:numPr>
          <w:ilvl w:val="0"/>
          <w:numId w:val="4"/>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se observa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mediante el informe justificado modificó la respuesta inicial, pronunciándose respecto de la información </w:t>
      </w:r>
      <w:r w:rsidRPr="00A852A8">
        <w:rPr>
          <w:rFonts w:ascii="Palatino Linotype" w:eastAsia="Palatino Linotype" w:hAnsi="Palatino Linotype" w:cs="Palatino Linotype"/>
        </w:rPr>
        <w:t>faltante como un hecho negativo.</w:t>
      </w:r>
    </w:p>
    <w:p w14:paraId="14C5A9D3" w14:textId="77777777" w:rsidR="00012C03" w:rsidRPr="00A852A8" w:rsidRDefault="00012C03" w:rsidP="00012C03">
      <w:pPr>
        <w:spacing w:line="360" w:lineRule="auto"/>
        <w:ind w:right="49"/>
        <w:jc w:val="both"/>
        <w:rPr>
          <w:rFonts w:ascii="Palatino Linotype" w:eastAsia="Palatino Linotype" w:hAnsi="Palatino Linotype" w:cs="Palatino Linotype"/>
        </w:rPr>
      </w:pPr>
    </w:p>
    <w:p w14:paraId="7E10AF7B" w14:textId="77777777" w:rsidR="00012C03" w:rsidRPr="00A852A8" w:rsidRDefault="00E506CC" w:rsidP="00012C03">
      <w:pPr>
        <w:numPr>
          <w:ilvl w:val="0"/>
          <w:numId w:val="4"/>
        </w:numPr>
        <w:spacing w:line="360" w:lineRule="auto"/>
        <w:ind w:left="0" w:right="49" w:firstLine="0"/>
        <w:jc w:val="both"/>
        <w:rPr>
          <w:rFonts w:ascii="Palatino Linotype" w:eastAsia="Palatino Linotype" w:hAnsi="Palatino Linotype" w:cs="Palatino Linotype"/>
          <w:color w:val="000000"/>
        </w:rPr>
      </w:pPr>
      <w:r w:rsidRPr="00A852A8">
        <w:rPr>
          <w:rFonts w:ascii="Palatino Linotype" w:eastAsia="Palatino Linotype" w:hAnsi="Palatino Linotype" w:cs="Palatino Linotype"/>
          <w:color w:val="000000"/>
        </w:rPr>
        <w:t xml:space="preserve">Es por lo plasmado en líneas anteriores que no se puede tener por colmado el rubro en comento al encontrarse incompleta la información remitida en respuesta, por lo que, resulta dable ordenar la entrega de los ingresos obtenidos por el pago realizado por el equipo Artesanos FC.  por hacer uso de las Instalaciones de la Unidad Deportiva Martin Alarcón </w:t>
      </w:r>
      <w:proofErr w:type="spellStart"/>
      <w:r w:rsidRPr="00A852A8">
        <w:rPr>
          <w:rFonts w:ascii="Palatino Linotype" w:eastAsia="Palatino Linotype" w:hAnsi="Palatino Linotype" w:cs="Palatino Linotype"/>
          <w:color w:val="000000"/>
        </w:rPr>
        <w:t>Hisojo</w:t>
      </w:r>
      <w:proofErr w:type="spellEnd"/>
      <w:r w:rsidRPr="00A852A8">
        <w:rPr>
          <w:rFonts w:ascii="Palatino Linotype" w:eastAsia="Palatino Linotype" w:hAnsi="Palatino Linotype" w:cs="Palatino Linotype"/>
          <w:color w:val="000000"/>
        </w:rPr>
        <w:t>, del año dos mil veintitrés y del uno de enero al seis de</w:t>
      </w:r>
      <w:r w:rsidR="001E4626" w:rsidRPr="00A852A8">
        <w:rPr>
          <w:rFonts w:ascii="Palatino Linotype" w:eastAsia="Palatino Linotype" w:hAnsi="Palatino Linotype" w:cs="Palatino Linotype"/>
          <w:color w:val="000000"/>
        </w:rPr>
        <w:t xml:space="preserve"> agosto de dos mil veinticuatro</w:t>
      </w:r>
      <w:r w:rsidRPr="00A852A8">
        <w:rPr>
          <w:rFonts w:ascii="Palatino Linotype" w:eastAsia="Palatino Linotype" w:hAnsi="Palatino Linotype" w:cs="Palatino Linotype"/>
          <w:color w:val="000000"/>
        </w:rPr>
        <w:t>.</w:t>
      </w:r>
    </w:p>
    <w:p w14:paraId="61290BDA" w14:textId="77777777" w:rsidR="00012C03" w:rsidRPr="00A852A8" w:rsidRDefault="00012C03" w:rsidP="00012C03">
      <w:pPr>
        <w:pStyle w:val="Ttulo1"/>
        <w:rPr>
          <w:rFonts w:ascii="Palatino Linotype" w:eastAsia="Palatino Linotype" w:hAnsi="Palatino Linotype" w:cs="Palatino Linotype"/>
          <w:b/>
          <w:color w:val="000000"/>
          <w:sz w:val="24"/>
          <w:szCs w:val="24"/>
        </w:rPr>
      </w:pPr>
      <w:r w:rsidRPr="00A852A8">
        <w:rPr>
          <w:rFonts w:ascii="Palatino Linotype" w:eastAsia="Palatino Linotype" w:hAnsi="Palatino Linotype" w:cs="Palatino Linotype"/>
          <w:b/>
          <w:color w:val="000000"/>
          <w:sz w:val="24"/>
          <w:szCs w:val="24"/>
        </w:rPr>
        <w:t>QUINTO. De la versión pública.</w:t>
      </w:r>
    </w:p>
    <w:p w14:paraId="7EB881EF" w14:textId="77777777" w:rsidR="00012C03" w:rsidRPr="00A852A8" w:rsidRDefault="00012C03" w:rsidP="00012C03"/>
    <w:p w14:paraId="075DA291" w14:textId="77777777" w:rsidR="00012C03" w:rsidRPr="00A852A8" w:rsidRDefault="00012C03" w:rsidP="00012C03">
      <w:pPr>
        <w:pStyle w:val="Ttulo1"/>
        <w:numPr>
          <w:ilvl w:val="0"/>
          <w:numId w:val="7"/>
        </w:numPr>
        <w:tabs>
          <w:tab w:val="left" w:pos="284"/>
        </w:tabs>
        <w:spacing w:before="0" w:line="360" w:lineRule="auto"/>
        <w:ind w:left="0" w:firstLine="0"/>
        <w:rPr>
          <w:rFonts w:ascii="Palatino Linotype" w:eastAsia="Palatino Linotype" w:hAnsi="Palatino Linotype" w:cs="Palatino Linotype"/>
          <w:b/>
          <w:color w:val="000000"/>
          <w:sz w:val="24"/>
          <w:szCs w:val="24"/>
        </w:rPr>
      </w:pPr>
      <w:bookmarkStart w:id="7" w:name="_heading=h.lnxbz9" w:colFirst="0" w:colLast="0"/>
      <w:bookmarkEnd w:id="7"/>
      <w:r w:rsidRPr="00A852A8">
        <w:rPr>
          <w:rFonts w:ascii="Palatino Linotype" w:eastAsia="Palatino Linotype" w:hAnsi="Palatino Linotype" w:cs="Palatino Linotype"/>
          <w:b/>
          <w:color w:val="000000"/>
          <w:sz w:val="24"/>
          <w:szCs w:val="24"/>
        </w:rPr>
        <w:t xml:space="preserve">Nociones generales. </w:t>
      </w:r>
    </w:p>
    <w:p w14:paraId="2E324827" w14:textId="77777777" w:rsidR="00012C03" w:rsidRPr="00A852A8" w:rsidRDefault="00012C03" w:rsidP="00012C03"/>
    <w:p w14:paraId="5A06D1D7" w14:textId="77777777" w:rsidR="00012C03" w:rsidRPr="00A852A8" w:rsidRDefault="00012C03" w:rsidP="00012C03">
      <w:pPr>
        <w:numPr>
          <w:ilvl w:val="0"/>
          <w:numId w:val="4"/>
        </w:numPr>
        <w:spacing w:line="360" w:lineRule="auto"/>
        <w:ind w:left="0" w:right="49" w:firstLine="0"/>
        <w:jc w:val="both"/>
        <w:rPr>
          <w:rFonts w:ascii="Palatino Linotype" w:eastAsia="Palatino Linotype" w:hAnsi="Palatino Linotype" w:cs="Palatino Linotype"/>
          <w:color w:val="000000"/>
        </w:rPr>
      </w:pPr>
      <w:r w:rsidRPr="00A852A8">
        <w:rPr>
          <w:rFonts w:ascii="Palatino Linotype" w:eastAsia="Palatino Linotype" w:hAnsi="Palatino Linotype" w:cs="Palatino Linotype"/>
          <w:color w:val="000000"/>
        </w:rPr>
        <w:t>Debe destacarse que, debido a la naturaleza de la información solicitada</w:t>
      </w:r>
      <w:r w:rsidRPr="00A852A8">
        <w:rPr>
          <w:rFonts w:ascii="Palatino Linotype" w:eastAsia="Palatino Linotype" w:hAnsi="Palatino Linotype" w:cs="Palatino Linotype"/>
          <w:b/>
          <w:color w:val="000000"/>
        </w:rPr>
        <w:t xml:space="preserve">, </w:t>
      </w:r>
      <w:r w:rsidRPr="00A852A8">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A852A8">
        <w:rPr>
          <w:rFonts w:ascii="Palatino Linotype" w:eastAsia="Palatino Linotype" w:hAnsi="Palatino Linotype" w:cs="Palatino Linotype"/>
          <w:b/>
          <w:color w:val="000000"/>
        </w:rPr>
        <w:t xml:space="preserve">SUJETO OBLIGADO </w:t>
      </w:r>
      <w:r w:rsidRPr="00A852A8">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52ACFE7E" w14:textId="77777777" w:rsidR="00012C03" w:rsidRPr="00A852A8" w:rsidRDefault="00012C03" w:rsidP="00012C03">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14:paraId="51AC1C5C" w14:textId="77777777" w:rsidR="00012C03" w:rsidRPr="00A852A8" w:rsidRDefault="00012C03" w:rsidP="00012C03">
      <w:pPr>
        <w:numPr>
          <w:ilvl w:val="0"/>
          <w:numId w:val="4"/>
        </w:numPr>
        <w:spacing w:line="360" w:lineRule="auto"/>
        <w:ind w:left="0" w:right="49" w:firstLine="0"/>
        <w:jc w:val="both"/>
        <w:rPr>
          <w:rFonts w:ascii="Palatino Linotype" w:eastAsia="Palatino Linotype" w:hAnsi="Palatino Linotype" w:cs="Palatino Linotype"/>
          <w:color w:val="000000"/>
        </w:rPr>
      </w:pPr>
      <w:r w:rsidRPr="00A852A8">
        <w:rPr>
          <w:rFonts w:ascii="Palatino Linotype" w:eastAsia="Palatino Linotype" w:hAnsi="Palatino Linotype" w:cs="Palatino Linotype"/>
          <w:color w:val="000000"/>
        </w:rPr>
        <w:t xml:space="preserve">No pasa desapercibido para este Órgano Garante que los </w:t>
      </w:r>
      <w:r w:rsidRPr="00A852A8">
        <w:rPr>
          <w:rFonts w:ascii="Palatino Linotype" w:eastAsia="Palatino Linotype" w:hAnsi="Palatino Linotype" w:cs="Palatino Linotype"/>
          <w:b/>
          <w:color w:val="000000"/>
        </w:rPr>
        <w:t xml:space="preserve">Sujetos Obligados </w:t>
      </w:r>
      <w:r w:rsidRPr="00A852A8">
        <w:rPr>
          <w:rFonts w:ascii="Palatino Linotype" w:eastAsia="Palatino Linotype" w:hAnsi="Palatino Linotype" w:cs="Palatino Linotype"/>
          <w:color w:val="000000"/>
        </w:rPr>
        <w:t xml:space="preserve">serán responsables de los datos personales en su posesión y que, en caso de localizarse datos concernientes a terceros, éstos no podrán difundir, distribuir o comercializar los </w:t>
      </w:r>
      <w:r w:rsidRPr="00A852A8">
        <w:rPr>
          <w:rFonts w:ascii="Palatino Linotype" w:eastAsia="Palatino Linotype" w:hAnsi="Palatino Linotype" w:cs="Palatino Linotype"/>
          <w:color w:val="000000"/>
        </w:rPr>
        <w:lastRenderedPageBreak/>
        <w:t>datos personales.  Cabe destacar que, para la realización de la clasificación de la información, se deben seguir una serie de pasos y procedimientos, por lo que es menester reiterar los mismos:</w:t>
      </w:r>
    </w:p>
    <w:p w14:paraId="52C8E789" w14:textId="77777777" w:rsidR="00012C03" w:rsidRPr="00A852A8" w:rsidRDefault="00012C03" w:rsidP="00012C03">
      <w:pPr>
        <w:tabs>
          <w:tab w:val="left" w:pos="284"/>
        </w:tabs>
        <w:spacing w:line="360" w:lineRule="auto"/>
        <w:ind w:right="49"/>
        <w:jc w:val="both"/>
        <w:rPr>
          <w:rFonts w:ascii="Palatino Linotype" w:eastAsia="Palatino Linotype" w:hAnsi="Palatino Linotype" w:cs="Palatino Linotype"/>
          <w:color w:val="00000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6990"/>
      </w:tblGrid>
      <w:tr w:rsidR="00012C03" w:rsidRPr="00A852A8" w14:paraId="5B267055" w14:textId="77777777" w:rsidTr="00E506CC">
        <w:tc>
          <w:tcPr>
            <w:tcW w:w="1838" w:type="dxa"/>
          </w:tcPr>
          <w:p w14:paraId="0067651D" w14:textId="77777777" w:rsidR="00012C03" w:rsidRPr="00A852A8" w:rsidRDefault="00012C03" w:rsidP="00E506CC">
            <w:pPr>
              <w:tabs>
                <w:tab w:val="left" w:pos="284"/>
              </w:tabs>
              <w:rPr>
                <w:rFonts w:ascii="Palatino Linotype" w:eastAsia="Palatino Linotype" w:hAnsi="Palatino Linotype" w:cs="Palatino Linotype"/>
              </w:rPr>
            </w:pPr>
            <w:r w:rsidRPr="00A852A8">
              <w:rPr>
                <w:rFonts w:ascii="Palatino Linotype" w:eastAsia="Palatino Linotype" w:hAnsi="Palatino Linotype" w:cs="Palatino Linotype"/>
              </w:rPr>
              <w:t>a) Requisitos previos.</w:t>
            </w:r>
          </w:p>
        </w:tc>
        <w:tc>
          <w:tcPr>
            <w:tcW w:w="6990" w:type="dxa"/>
          </w:tcPr>
          <w:p w14:paraId="199EC40F" w14:textId="77777777" w:rsidR="00012C03" w:rsidRPr="00A852A8" w:rsidRDefault="00012C03" w:rsidP="00E506CC">
            <w:pPr>
              <w:tabs>
                <w:tab w:val="left" w:pos="284"/>
              </w:tabs>
              <w:ind w:right="49"/>
              <w:jc w:val="both"/>
              <w:rPr>
                <w:rFonts w:ascii="Palatino Linotype" w:eastAsia="Palatino Linotype" w:hAnsi="Palatino Linotype" w:cs="Palatino Linotype"/>
              </w:rPr>
            </w:pPr>
            <w:r w:rsidRPr="00A852A8">
              <w:rPr>
                <w:rFonts w:ascii="Palatino Linotype" w:eastAsia="Palatino Linotype" w:hAnsi="Palatino Linotype" w:cs="Palatino Linotype"/>
              </w:rPr>
              <w:t xml:space="preserve">Los artículos 100 y 122 de la Ley Estatal y de la Ley General, respectivamente, señalan </w:t>
            </w:r>
            <w:proofErr w:type="gramStart"/>
            <w:r w:rsidRPr="00A852A8">
              <w:rPr>
                <w:rFonts w:ascii="Palatino Linotype" w:eastAsia="Palatino Linotype" w:hAnsi="Palatino Linotype" w:cs="Palatino Linotype"/>
              </w:rPr>
              <w:t>que</w:t>
            </w:r>
            <w:proofErr w:type="gramEnd"/>
            <w:r w:rsidRPr="00A852A8">
              <w:rPr>
                <w:rFonts w:ascii="Palatino Linotype" w:eastAsia="Palatino Linotype" w:hAnsi="Palatino Linotype" w:cs="Palatino Linotype"/>
              </w:rPr>
              <w:t xml:space="preserve"> si los Sujetos Obligados determinan que la información actualiza alguno de los supuestos de clasificación, es deber de los titulares de las áreas proponer su clasificación y no del Comité de Transparencia. </w:t>
            </w:r>
          </w:p>
          <w:p w14:paraId="7AD4219A" w14:textId="77777777" w:rsidR="00012C03" w:rsidRPr="00A852A8" w:rsidRDefault="00012C03" w:rsidP="00E506CC">
            <w:pPr>
              <w:tabs>
                <w:tab w:val="left" w:pos="284"/>
              </w:tabs>
              <w:ind w:right="49"/>
              <w:jc w:val="both"/>
              <w:rPr>
                <w:rFonts w:ascii="Palatino Linotype" w:eastAsia="Palatino Linotype" w:hAnsi="Palatino Linotype" w:cs="Palatino Linotype"/>
              </w:rPr>
            </w:pPr>
            <w:r w:rsidRPr="00A852A8">
              <w:rPr>
                <w:rFonts w:ascii="Palatino Linotype" w:eastAsia="Palatino Linotype" w:hAnsi="Palatino Linotype" w:cs="Palatino Linotype"/>
              </w:rPr>
              <w:t>Al hacerlo tienen que precisar de qué información se trata, señalando el supuesto de clasificación (confidencialidad o reserva).</w:t>
            </w:r>
          </w:p>
          <w:p w14:paraId="371A1B52" w14:textId="77777777" w:rsidR="00012C03" w:rsidRPr="00A852A8" w:rsidRDefault="00012C03" w:rsidP="00E506CC">
            <w:pPr>
              <w:tabs>
                <w:tab w:val="left" w:pos="284"/>
              </w:tabs>
              <w:ind w:right="49"/>
              <w:jc w:val="both"/>
              <w:rPr>
                <w:rFonts w:ascii="Palatino Linotype" w:eastAsia="Palatino Linotype" w:hAnsi="Palatino Linotype" w:cs="Palatino Linotype"/>
              </w:rPr>
            </w:pPr>
            <w:r w:rsidRPr="00A852A8">
              <w:rPr>
                <w:rFonts w:ascii="Palatino Linotype" w:eastAsia="Palatino Linotype" w:hAnsi="Palatino Linotype" w:cs="Palatino Linotype"/>
              </w:rPr>
              <w:t>Además, se debe señalar el procedimiento, de los tres que establecen los artículos 132 y 106 de la Ley Estatal y General, respectivamente.</w:t>
            </w:r>
          </w:p>
          <w:p w14:paraId="7F96E6F0" w14:textId="77777777" w:rsidR="00012C03" w:rsidRPr="00A852A8" w:rsidRDefault="00012C03" w:rsidP="00E506CC">
            <w:pPr>
              <w:tabs>
                <w:tab w:val="left" w:pos="284"/>
              </w:tabs>
              <w:jc w:val="both"/>
              <w:rPr>
                <w:rFonts w:ascii="Palatino Linotype" w:eastAsia="Palatino Linotype" w:hAnsi="Palatino Linotype" w:cs="Palatino Linotype"/>
              </w:rPr>
            </w:pPr>
            <w:r w:rsidRPr="00A852A8">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A852A8">
              <w:rPr>
                <w:rFonts w:ascii="Palatino Linotype" w:eastAsia="Palatino Linotype" w:hAnsi="Palatino Linotype" w:cs="Palatino Linotype"/>
                <w:u w:val="single"/>
              </w:rPr>
              <w:t>no se puede hacer un acuerdo para clasificar de manera general todos los documentos de un expediente o área, sin</w:t>
            </w:r>
            <w:r w:rsidRPr="00A852A8">
              <w:rPr>
                <w:rFonts w:ascii="Palatino Linotype" w:eastAsia="Palatino Linotype" w:hAnsi="Palatino Linotype" w:cs="Palatino Linotype"/>
              </w:rPr>
              <w:t xml:space="preserve"> individualizar su análisis y tampoco se puede hacer un acuerdo por cada dato que se vaya a clasificar dentro de un documento con diez datos, por ejemplo, susceptibles de ser clasificados.</w:t>
            </w:r>
          </w:p>
        </w:tc>
      </w:tr>
      <w:tr w:rsidR="00012C03" w:rsidRPr="00A852A8" w14:paraId="0981F465" w14:textId="77777777" w:rsidTr="00E506CC">
        <w:tc>
          <w:tcPr>
            <w:tcW w:w="1838" w:type="dxa"/>
          </w:tcPr>
          <w:p w14:paraId="6CB0637D" w14:textId="77777777" w:rsidR="00012C03" w:rsidRPr="00A852A8" w:rsidRDefault="00012C03" w:rsidP="00E506CC">
            <w:pPr>
              <w:tabs>
                <w:tab w:val="left" w:pos="284"/>
              </w:tabs>
              <w:rPr>
                <w:rFonts w:ascii="Palatino Linotype" w:eastAsia="Palatino Linotype" w:hAnsi="Palatino Linotype" w:cs="Palatino Linotype"/>
              </w:rPr>
            </w:pPr>
            <w:r w:rsidRPr="00A852A8">
              <w:rPr>
                <w:rFonts w:ascii="Palatino Linotype" w:eastAsia="Palatino Linotype" w:hAnsi="Palatino Linotype" w:cs="Palatino Linotype"/>
              </w:rPr>
              <w:t>b) Supuestos de clasificación.</w:t>
            </w:r>
          </w:p>
        </w:tc>
        <w:tc>
          <w:tcPr>
            <w:tcW w:w="6990" w:type="dxa"/>
          </w:tcPr>
          <w:p w14:paraId="45E5A0DB" w14:textId="77777777" w:rsidR="00012C03" w:rsidRPr="00A852A8" w:rsidRDefault="00012C03" w:rsidP="00E506CC">
            <w:pPr>
              <w:tabs>
                <w:tab w:val="left" w:pos="284"/>
              </w:tabs>
              <w:ind w:right="49"/>
              <w:jc w:val="both"/>
              <w:rPr>
                <w:rFonts w:ascii="Palatino Linotype" w:eastAsia="Palatino Linotype" w:hAnsi="Palatino Linotype" w:cs="Palatino Linotype"/>
              </w:rPr>
            </w:pPr>
            <w:r w:rsidRPr="00A852A8">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14:paraId="1558C183" w14:textId="77777777" w:rsidR="00012C03" w:rsidRPr="00A852A8" w:rsidRDefault="00012C03" w:rsidP="00E506CC">
            <w:pPr>
              <w:tabs>
                <w:tab w:val="left" w:pos="284"/>
              </w:tabs>
              <w:ind w:right="49"/>
              <w:jc w:val="both"/>
              <w:rPr>
                <w:rFonts w:ascii="Palatino Linotype" w:eastAsia="Palatino Linotype" w:hAnsi="Palatino Linotype" w:cs="Palatino Linotype"/>
              </w:rPr>
            </w:pPr>
            <w:r w:rsidRPr="00A852A8">
              <w:rPr>
                <w:rFonts w:ascii="Palatino Linotype" w:eastAsia="Palatino Linotype" w:hAnsi="Palatino Linotype" w:cs="Palatino Linotype"/>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w:t>
            </w:r>
            <w:r w:rsidRPr="00A852A8">
              <w:rPr>
                <w:rFonts w:ascii="Palatino Linotype" w:eastAsia="Palatino Linotype" w:hAnsi="Palatino Linotype" w:cs="Palatino Linotype"/>
              </w:rPr>
              <w:lastRenderedPageBreak/>
              <w:t>ampliar las excepciones o supuestos de clasificación aduciendo analogía o mayoría de razón.</w:t>
            </w:r>
          </w:p>
          <w:p w14:paraId="09046ACD" w14:textId="77777777" w:rsidR="00012C03" w:rsidRPr="00A852A8" w:rsidRDefault="00012C03" w:rsidP="00E506CC">
            <w:pPr>
              <w:tabs>
                <w:tab w:val="left" w:pos="284"/>
              </w:tabs>
              <w:jc w:val="both"/>
              <w:rPr>
                <w:rFonts w:ascii="Palatino Linotype" w:eastAsia="Palatino Linotype" w:hAnsi="Palatino Linotype" w:cs="Palatino Linotype"/>
              </w:rPr>
            </w:pPr>
            <w:r w:rsidRPr="00A852A8">
              <w:rPr>
                <w:rFonts w:ascii="Palatino Linotype" w:eastAsia="Palatino Linotype" w:hAnsi="Palatino Linotype" w:cs="Palatino Linotype"/>
              </w:rPr>
              <w:t xml:space="preserve">El </w:t>
            </w:r>
            <w:r w:rsidRPr="00A852A8">
              <w:rPr>
                <w:rFonts w:ascii="Palatino Linotype" w:eastAsia="Palatino Linotype" w:hAnsi="Palatino Linotype" w:cs="Palatino Linotype"/>
                <w:b/>
              </w:rPr>
              <w:t>Sujeto Obligado</w:t>
            </w:r>
            <w:r w:rsidRPr="00A852A8">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12C03" w:rsidRPr="00A852A8" w14:paraId="55E82CEC" w14:textId="77777777" w:rsidTr="00E506CC">
        <w:tc>
          <w:tcPr>
            <w:tcW w:w="1838" w:type="dxa"/>
          </w:tcPr>
          <w:p w14:paraId="598989D3" w14:textId="77777777" w:rsidR="00012C03" w:rsidRPr="00A852A8" w:rsidRDefault="00012C03" w:rsidP="00E506CC">
            <w:pPr>
              <w:tabs>
                <w:tab w:val="left" w:pos="284"/>
              </w:tabs>
              <w:rPr>
                <w:rFonts w:ascii="Palatino Linotype" w:eastAsia="Palatino Linotype" w:hAnsi="Palatino Linotype" w:cs="Palatino Linotype"/>
              </w:rPr>
            </w:pPr>
            <w:r w:rsidRPr="00A852A8">
              <w:rPr>
                <w:rFonts w:ascii="Palatino Linotype" w:eastAsia="Palatino Linotype" w:hAnsi="Palatino Linotype" w:cs="Palatino Linotype"/>
              </w:rPr>
              <w:lastRenderedPageBreak/>
              <w:t>c) Formalidades para emitir el acuerdo de clasificación.</w:t>
            </w:r>
          </w:p>
        </w:tc>
        <w:tc>
          <w:tcPr>
            <w:tcW w:w="6990" w:type="dxa"/>
          </w:tcPr>
          <w:p w14:paraId="0C795A44" w14:textId="77777777" w:rsidR="00012C03" w:rsidRPr="00A852A8" w:rsidRDefault="00012C03" w:rsidP="00E506CC">
            <w:pPr>
              <w:tabs>
                <w:tab w:val="left" w:pos="284"/>
              </w:tabs>
              <w:ind w:right="49"/>
              <w:jc w:val="both"/>
              <w:rPr>
                <w:rFonts w:ascii="Palatino Linotype" w:eastAsia="Palatino Linotype" w:hAnsi="Palatino Linotype" w:cs="Palatino Linotype"/>
              </w:rPr>
            </w:pPr>
            <w:r w:rsidRPr="00A852A8">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14:paraId="2688AAC9" w14:textId="77777777" w:rsidR="00012C03" w:rsidRPr="00A852A8" w:rsidRDefault="00012C03" w:rsidP="00E506CC">
            <w:pPr>
              <w:tabs>
                <w:tab w:val="left" w:pos="284"/>
              </w:tabs>
              <w:ind w:right="49"/>
              <w:jc w:val="both"/>
              <w:rPr>
                <w:rFonts w:ascii="Palatino Linotype" w:eastAsia="Palatino Linotype" w:hAnsi="Palatino Linotype" w:cs="Palatino Linotype"/>
              </w:rPr>
            </w:pPr>
            <w:r w:rsidRPr="00A852A8">
              <w:rPr>
                <w:rFonts w:ascii="Palatino Linotype" w:eastAsia="Palatino Linotype" w:hAnsi="Palatino Linotype" w:cs="Palatino Linotype"/>
              </w:rPr>
              <w:t xml:space="preserve">Es necesario que </w:t>
            </w:r>
            <w:r w:rsidRPr="00A852A8">
              <w:rPr>
                <w:rFonts w:ascii="Palatino Linotype" w:eastAsia="Palatino Linotype" w:hAnsi="Palatino Linotype" w:cs="Palatino Linotype"/>
                <w:b/>
                <w:u w:val="single"/>
              </w:rPr>
              <w:t>el acto reúna con los requisitos elementales</w:t>
            </w:r>
            <w:r w:rsidRPr="00A852A8">
              <w:rPr>
                <w:rFonts w:ascii="Palatino Linotype" w:eastAsia="Palatino Linotype" w:hAnsi="Palatino Linotype" w:cs="Palatino Linotype"/>
              </w:rPr>
              <w:t>, entre ellos, que la autoridad que va a emitir el acto de autoridad sea la legalmente facultada para ello.</w:t>
            </w:r>
          </w:p>
          <w:p w14:paraId="640CB0D1" w14:textId="77777777" w:rsidR="00012C03" w:rsidRPr="00A852A8" w:rsidRDefault="00012C03" w:rsidP="00E506CC">
            <w:pPr>
              <w:tabs>
                <w:tab w:val="left" w:pos="284"/>
              </w:tabs>
              <w:jc w:val="both"/>
              <w:rPr>
                <w:rFonts w:ascii="Palatino Linotype" w:eastAsia="Palatino Linotype" w:hAnsi="Palatino Linotype" w:cs="Palatino Linotype"/>
              </w:rPr>
            </w:pPr>
            <w:r w:rsidRPr="00A852A8">
              <w:rPr>
                <w:rFonts w:ascii="Palatino Linotype" w:eastAsia="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12C03" w:rsidRPr="00A852A8" w14:paraId="7AAF2A64" w14:textId="77777777" w:rsidTr="00E506CC">
        <w:tc>
          <w:tcPr>
            <w:tcW w:w="1838" w:type="dxa"/>
          </w:tcPr>
          <w:p w14:paraId="47104242" w14:textId="77777777" w:rsidR="00012C03" w:rsidRPr="00A852A8" w:rsidRDefault="00012C03" w:rsidP="00E506CC">
            <w:pPr>
              <w:tabs>
                <w:tab w:val="left" w:pos="284"/>
              </w:tabs>
              <w:rPr>
                <w:rFonts w:ascii="Palatino Linotype" w:eastAsia="Palatino Linotype" w:hAnsi="Palatino Linotype" w:cs="Palatino Linotype"/>
              </w:rPr>
            </w:pPr>
          </w:p>
          <w:p w14:paraId="55CAC6BA" w14:textId="77777777" w:rsidR="00012C03" w:rsidRPr="00A852A8" w:rsidRDefault="00012C03" w:rsidP="00E506CC">
            <w:pPr>
              <w:tabs>
                <w:tab w:val="left" w:pos="284"/>
              </w:tabs>
              <w:jc w:val="both"/>
              <w:rPr>
                <w:rFonts w:ascii="Palatino Linotype" w:eastAsia="Palatino Linotype" w:hAnsi="Palatino Linotype" w:cs="Palatino Linotype"/>
              </w:rPr>
            </w:pPr>
            <w:r w:rsidRPr="00A852A8">
              <w:rPr>
                <w:rFonts w:ascii="Palatino Linotype" w:eastAsia="Palatino Linotype" w:hAnsi="Palatino Linotype" w:cs="Palatino Linotype"/>
              </w:rPr>
              <w:t xml:space="preserve">d) Requisitos de fondo del acuerdo de clasificación. </w:t>
            </w:r>
          </w:p>
        </w:tc>
        <w:tc>
          <w:tcPr>
            <w:tcW w:w="6990" w:type="dxa"/>
          </w:tcPr>
          <w:p w14:paraId="5F36A4DC" w14:textId="77777777" w:rsidR="00012C03" w:rsidRPr="00A852A8" w:rsidRDefault="00012C03" w:rsidP="00E506CC">
            <w:pPr>
              <w:tabs>
                <w:tab w:val="left" w:pos="284"/>
              </w:tabs>
              <w:ind w:right="49"/>
              <w:jc w:val="both"/>
              <w:rPr>
                <w:rFonts w:ascii="Palatino Linotype" w:eastAsia="Palatino Linotype" w:hAnsi="Palatino Linotype" w:cs="Palatino Linotype"/>
              </w:rPr>
            </w:pPr>
            <w:r w:rsidRPr="00A852A8">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852A8">
              <w:rPr>
                <w:rFonts w:ascii="Palatino Linotype" w:eastAsia="Palatino Linotype" w:hAnsi="Palatino Linotype" w:cs="Palatino Linotype"/>
                <w:b/>
              </w:rPr>
              <w:t>Sujetos Obligados</w:t>
            </w:r>
            <w:r w:rsidRPr="00A852A8">
              <w:rPr>
                <w:rFonts w:ascii="Palatino Linotype" w:eastAsia="Palatino Linotype" w:hAnsi="Palatino Linotype" w:cs="Palatino Linotype"/>
              </w:rPr>
              <w:t xml:space="preserve">, por lo que deberán fundar y motivar debidamente la clasificación. </w:t>
            </w:r>
          </w:p>
          <w:p w14:paraId="4E5F7D37" w14:textId="77777777" w:rsidR="00012C03" w:rsidRPr="00A852A8" w:rsidRDefault="00012C03" w:rsidP="00E506CC">
            <w:pPr>
              <w:tabs>
                <w:tab w:val="left" w:pos="284"/>
              </w:tabs>
              <w:ind w:right="49"/>
              <w:jc w:val="both"/>
              <w:rPr>
                <w:rFonts w:ascii="Palatino Linotype" w:eastAsia="Palatino Linotype" w:hAnsi="Palatino Linotype" w:cs="Palatino Linotype"/>
              </w:rPr>
            </w:pPr>
            <w:r w:rsidRPr="00A852A8">
              <w:rPr>
                <w:rFonts w:ascii="Palatino Linotype" w:eastAsia="Palatino Linotype" w:hAnsi="Palatino Linotype" w:cs="Palatino Linotype"/>
              </w:rPr>
              <w:t xml:space="preserve">De lo anterior, se desprende </w:t>
            </w:r>
            <w:proofErr w:type="gramStart"/>
            <w:r w:rsidRPr="00A852A8">
              <w:rPr>
                <w:rFonts w:ascii="Palatino Linotype" w:eastAsia="Palatino Linotype" w:hAnsi="Palatino Linotype" w:cs="Palatino Linotype"/>
              </w:rPr>
              <w:t>que</w:t>
            </w:r>
            <w:proofErr w:type="gramEnd"/>
            <w:r w:rsidRPr="00A852A8">
              <w:rPr>
                <w:rFonts w:ascii="Palatino Linotype" w:eastAsia="Palatino Linotype" w:hAnsi="Palatino Linotype" w:cs="Palatino Linotype"/>
              </w:rPr>
              <w:t xml:space="preserve"> para una correcta </w:t>
            </w:r>
            <w:r w:rsidRPr="00A852A8">
              <w:rPr>
                <w:rFonts w:ascii="Palatino Linotype" w:eastAsia="Palatino Linotype" w:hAnsi="Palatino Linotype" w:cs="Palatino Linotype"/>
                <w:b/>
              </w:rPr>
              <w:t>clasificación total o parcial</w:t>
            </w:r>
            <w:r w:rsidRPr="00A852A8">
              <w:rPr>
                <w:rFonts w:ascii="Palatino Linotype" w:eastAsia="Palatino Linotype" w:hAnsi="Palatino Linotype" w:cs="Palatino Linotype"/>
              </w:rPr>
              <w:t xml:space="preserve">, esto es determinar los datos que se suprimen en las versiones públicas, es necesario fundar y motivar, de manera </w:t>
            </w:r>
            <w:r w:rsidRPr="00A852A8">
              <w:rPr>
                <w:rFonts w:ascii="Palatino Linotype" w:eastAsia="Palatino Linotype" w:hAnsi="Palatino Linotype" w:cs="Palatino Linotype"/>
              </w:rPr>
              <w:lastRenderedPageBreak/>
              <w:t>correcta, la clasificación; considerando que todo acto que la autoridad pronuncie en el ejercicio de sus atribuciones, debe expresar los fundamentos legales que le dieron origen y las razones por las que se deben aplicar al caso concreto.</w:t>
            </w:r>
          </w:p>
          <w:p w14:paraId="40537308" w14:textId="77777777" w:rsidR="00012C03" w:rsidRPr="00A852A8" w:rsidRDefault="00012C03" w:rsidP="00E506CC">
            <w:pPr>
              <w:tabs>
                <w:tab w:val="left" w:pos="284"/>
              </w:tabs>
              <w:ind w:right="49"/>
              <w:jc w:val="both"/>
              <w:rPr>
                <w:rFonts w:ascii="Palatino Linotype" w:eastAsia="Palatino Linotype" w:hAnsi="Palatino Linotype" w:cs="Palatino Linotype"/>
              </w:rPr>
            </w:pPr>
            <w:r w:rsidRPr="00A852A8">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C70E1C1" w14:textId="77777777" w:rsidR="00012C03" w:rsidRPr="00A852A8" w:rsidRDefault="00012C03" w:rsidP="00E506CC">
            <w:pPr>
              <w:tabs>
                <w:tab w:val="left" w:pos="284"/>
              </w:tabs>
              <w:ind w:right="49"/>
              <w:jc w:val="both"/>
              <w:rPr>
                <w:rFonts w:ascii="Palatino Linotype" w:eastAsia="Palatino Linotype" w:hAnsi="Palatino Linotype" w:cs="Palatino Linotype"/>
              </w:rPr>
            </w:pPr>
            <w:r w:rsidRPr="00A852A8">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14:paraId="71919FDF" w14:textId="77777777" w:rsidR="00012C03" w:rsidRPr="00A852A8" w:rsidRDefault="00012C03" w:rsidP="00E506CC">
            <w:pPr>
              <w:tabs>
                <w:tab w:val="left" w:pos="284"/>
              </w:tabs>
              <w:ind w:right="49"/>
              <w:jc w:val="both"/>
              <w:rPr>
                <w:rFonts w:ascii="Palatino Linotype" w:eastAsia="Palatino Linotype" w:hAnsi="Palatino Linotype" w:cs="Palatino Linotype"/>
              </w:rPr>
            </w:pPr>
            <w:r w:rsidRPr="00A852A8">
              <w:rPr>
                <w:rFonts w:ascii="Palatino Linotype" w:eastAsia="Palatino Linotype" w:hAnsi="Palatino Linotype" w:cs="Palatino Linotype"/>
              </w:rPr>
              <w:t xml:space="preserve">Ahora bien, </w:t>
            </w:r>
            <w:r w:rsidRPr="00A852A8">
              <w:rPr>
                <w:rFonts w:ascii="Palatino Linotype" w:eastAsia="Palatino Linotype" w:hAnsi="Palatino Linotype" w:cs="Palatino Linotype"/>
                <w:b/>
                <w:u w:val="single"/>
              </w:rPr>
              <w:t>para cada caso además de fundar y motivar</w:t>
            </w:r>
            <w:r w:rsidRPr="00A852A8">
              <w:rPr>
                <w:rFonts w:ascii="Palatino Linotype" w:eastAsia="Palatino Linotype" w:hAnsi="Palatino Linotype" w:cs="Palatino Linotype"/>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12C03" w:rsidRPr="00A852A8" w14:paraId="0EC91DE6" w14:textId="77777777" w:rsidTr="00E506CC">
        <w:tc>
          <w:tcPr>
            <w:tcW w:w="1838" w:type="dxa"/>
          </w:tcPr>
          <w:p w14:paraId="2CFA2C40" w14:textId="77777777" w:rsidR="00012C03" w:rsidRPr="00A852A8" w:rsidRDefault="00012C03" w:rsidP="00E506CC">
            <w:pPr>
              <w:tabs>
                <w:tab w:val="left" w:pos="284"/>
              </w:tabs>
              <w:ind w:right="49"/>
              <w:jc w:val="both"/>
              <w:rPr>
                <w:rFonts w:ascii="Palatino Linotype" w:eastAsia="Palatino Linotype" w:hAnsi="Palatino Linotype" w:cs="Palatino Linotype"/>
              </w:rPr>
            </w:pPr>
            <w:r w:rsidRPr="00A852A8">
              <w:rPr>
                <w:rFonts w:ascii="Palatino Linotype" w:eastAsia="Palatino Linotype" w:hAnsi="Palatino Linotype" w:cs="Palatino Linotype"/>
              </w:rPr>
              <w:lastRenderedPageBreak/>
              <w:t xml:space="preserve">e) Condiciones especiales de la clasificación de la información como confidencial. </w:t>
            </w:r>
          </w:p>
        </w:tc>
        <w:tc>
          <w:tcPr>
            <w:tcW w:w="6990" w:type="dxa"/>
          </w:tcPr>
          <w:p w14:paraId="148058B6" w14:textId="77777777" w:rsidR="00012C03" w:rsidRPr="00A852A8" w:rsidRDefault="00012C03" w:rsidP="00E506CC">
            <w:pPr>
              <w:tabs>
                <w:tab w:val="left" w:pos="284"/>
              </w:tabs>
              <w:ind w:right="49"/>
              <w:jc w:val="both"/>
              <w:rPr>
                <w:rFonts w:ascii="Palatino Linotype" w:eastAsia="Palatino Linotype" w:hAnsi="Palatino Linotype" w:cs="Palatino Linotype"/>
              </w:rPr>
            </w:pPr>
            <w:r w:rsidRPr="00A852A8">
              <w:rPr>
                <w:rFonts w:ascii="Palatino Linotype" w:eastAsia="Palatino Linotype" w:hAnsi="Palatino Linotype" w:cs="Palatino Linotype"/>
              </w:rPr>
              <w:t xml:space="preserve">Los artículos 148 y 120 de la Ley Estatal y de la Ley General, respectivamente, establecen </w:t>
            </w:r>
            <w:proofErr w:type="gramStart"/>
            <w:r w:rsidRPr="00A852A8">
              <w:rPr>
                <w:rFonts w:ascii="Palatino Linotype" w:eastAsia="Palatino Linotype" w:hAnsi="Palatino Linotype" w:cs="Palatino Linotype"/>
              </w:rPr>
              <w:t>que</w:t>
            </w:r>
            <w:proofErr w:type="gramEnd"/>
            <w:r w:rsidRPr="00A852A8">
              <w:rPr>
                <w:rFonts w:ascii="Palatino Linotype" w:eastAsia="Palatino Linotype" w:hAnsi="Palatino Linotype" w:cs="Palatino Linotype"/>
              </w:rPr>
              <w:t xml:space="preserve"> aun tratándose de datos personales, se podrán proporcionar, incluso sin solicitar el consentimiento de su titular. </w:t>
            </w:r>
          </w:p>
          <w:p w14:paraId="1AD80035" w14:textId="77777777" w:rsidR="00012C03" w:rsidRPr="00A852A8" w:rsidRDefault="00012C03" w:rsidP="00E506CC">
            <w:pPr>
              <w:tabs>
                <w:tab w:val="left" w:pos="284"/>
              </w:tabs>
              <w:ind w:right="49"/>
              <w:jc w:val="both"/>
              <w:rPr>
                <w:rFonts w:ascii="Palatino Linotype" w:eastAsia="Palatino Linotype" w:hAnsi="Palatino Linotype" w:cs="Palatino Linotype"/>
              </w:rPr>
            </w:pPr>
            <w:r w:rsidRPr="00A852A8">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B8CACAB" w14:textId="77777777" w:rsidR="00012C03" w:rsidRPr="00A852A8" w:rsidRDefault="00012C03" w:rsidP="00E506CC">
            <w:pPr>
              <w:tabs>
                <w:tab w:val="left" w:pos="284"/>
              </w:tabs>
              <w:rPr>
                <w:rFonts w:ascii="Palatino Linotype" w:eastAsia="Palatino Linotype" w:hAnsi="Palatino Linotype" w:cs="Palatino Linotype"/>
              </w:rPr>
            </w:pPr>
            <w:r w:rsidRPr="00A852A8">
              <w:rPr>
                <w:rFonts w:ascii="Palatino Linotype" w:eastAsia="Palatino Linotype" w:hAnsi="Palatino Linotype" w:cs="Palatino Linotype"/>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48CCB1B" w14:textId="77777777" w:rsidR="00012C03" w:rsidRPr="00A852A8" w:rsidRDefault="00012C03" w:rsidP="00012C03"/>
    <w:p w14:paraId="3858C0BF" w14:textId="77777777" w:rsidR="00012C03" w:rsidRPr="00A852A8" w:rsidRDefault="00012C03" w:rsidP="00012C03">
      <w:pPr>
        <w:spacing w:line="360" w:lineRule="auto"/>
        <w:ind w:right="49"/>
        <w:jc w:val="both"/>
        <w:rPr>
          <w:rFonts w:ascii="Palatino Linotype" w:eastAsia="Palatino Linotype" w:hAnsi="Palatino Linotype" w:cs="Palatino Linotype"/>
          <w:color w:val="000000"/>
        </w:rPr>
      </w:pPr>
    </w:p>
    <w:p w14:paraId="3FE7357B" w14:textId="77777777" w:rsidR="009D5BFC" w:rsidRPr="00A852A8" w:rsidRDefault="009D5BFC">
      <w:pPr>
        <w:spacing w:line="360" w:lineRule="auto"/>
        <w:jc w:val="both"/>
        <w:rPr>
          <w:rFonts w:ascii="Palatino Linotype" w:eastAsia="Palatino Linotype" w:hAnsi="Palatino Linotype" w:cs="Palatino Linotype"/>
          <w:color w:val="000000"/>
        </w:rPr>
      </w:pPr>
    </w:p>
    <w:p w14:paraId="23FB7E36" w14:textId="77777777" w:rsidR="009D5BFC" w:rsidRPr="00A852A8" w:rsidRDefault="00E506CC">
      <w:pPr>
        <w:numPr>
          <w:ilvl w:val="0"/>
          <w:numId w:val="4"/>
        </w:numPr>
        <w:spacing w:line="360" w:lineRule="auto"/>
        <w:ind w:left="0" w:right="49" w:firstLine="0"/>
        <w:jc w:val="both"/>
        <w:rPr>
          <w:rFonts w:ascii="Palatino Linotype" w:eastAsia="Palatino Linotype" w:hAnsi="Palatino Linotype" w:cs="Palatino Linotype"/>
          <w:color w:val="000000"/>
        </w:rPr>
      </w:pPr>
      <w:r w:rsidRPr="00A852A8">
        <w:rPr>
          <w:rFonts w:ascii="Palatino Linotype" w:eastAsia="Palatino Linotype" w:hAnsi="Palatino Linotype" w:cs="Palatino Linotype"/>
        </w:rPr>
        <w:t>Por lo anteriormente expuesto, este Órgano Garante considera parcialmente fundadas las razones o motivos de inconformidad planteados por el</w:t>
      </w:r>
      <w:r w:rsidRPr="00A852A8">
        <w:rPr>
          <w:rFonts w:ascii="Palatino Linotype" w:eastAsia="Palatino Linotype" w:hAnsi="Palatino Linotype" w:cs="Palatino Linotype"/>
          <w:b/>
        </w:rPr>
        <w:t xml:space="preserve"> RECURRENTE</w:t>
      </w:r>
      <w:r w:rsidRPr="00A852A8">
        <w:rPr>
          <w:rFonts w:ascii="Palatino Linotype" w:eastAsia="Palatino Linotype" w:hAnsi="Palatino Linotype" w:cs="Palatino Linotype"/>
        </w:rPr>
        <w:t xml:space="preserve">, determinando </w:t>
      </w:r>
      <w:r w:rsidRPr="00A852A8">
        <w:rPr>
          <w:rFonts w:ascii="Palatino Linotype" w:eastAsia="Palatino Linotype" w:hAnsi="Palatino Linotype" w:cs="Palatino Linotype"/>
          <w:b/>
        </w:rPr>
        <w:t>MODIFICAR</w:t>
      </w:r>
      <w:r w:rsidRPr="00A852A8">
        <w:rPr>
          <w:rFonts w:ascii="Palatino Linotype" w:eastAsia="Palatino Linotype" w:hAnsi="Palatino Linotype" w:cs="Palatino Linotype"/>
        </w:rPr>
        <w:t xml:space="preserve"> la respuesta del </w:t>
      </w:r>
      <w:r w:rsidRPr="00A852A8">
        <w:rPr>
          <w:rFonts w:ascii="Palatino Linotype" w:eastAsia="Palatino Linotype" w:hAnsi="Palatino Linotype" w:cs="Palatino Linotype"/>
          <w:b/>
        </w:rPr>
        <w:t>SUJETO OBLIGADO</w:t>
      </w:r>
      <w:r w:rsidRPr="00A852A8">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A852A8">
        <w:rPr>
          <w:rFonts w:ascii="Palatino Linotype" w:eastAsia="Palatino Linotype" w:hAnsi="Palatino Linotype" w:cs="Palatino Linotype"/>
          <w:color w:val="000000"/>
        </w:rPr>
        <w:t xml:space="preserve">este </w:t>
      </w:r>
      <w:r w:rsidRPr="00A852A8">
        <w:rPr>
          <w:rFonts w:ascii="Palatino Linotype" w:eastAsia="Palatino Linotype" w:hAnsi="Palatino Linotype" w:cs="Palatino Linotype"/>
          <w:b/>
          <w:color w:val="000000"/>
        </w:rPr>
        <w:t>ÓRGANO GARANTE</w:t>
      </w:r>
      <w:r w:rsidRPr="00A852A8">
        <w:rPr>
          <w:rFonts w:ascii="Palatino Linotype" w:eastAsia="Palatino Linotype" w:hAnsi="Palatino Linotype" w:cs="Palatino Linotype"/>
          <w:color w:val="000000"/>
        </w:rPr>
        <w:t xml:space="preserve"> emite los siguientes.</w:t>
      </w:r>
    </w:p>
    <w:p w14:paraId="02259EE2" w14:textId="77777777" w:rsidR="009D5BFC" w:rsidRPr="00A852A8" w:rsidRDefault="009D5BFC">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84CFF97" w14:textId="77777777" w:rsidR="009D5BFC" w:rsidRDefault="00E506CC">
      <w:pPr>
        <w:pStyle w:val="Ttulo1"/>
        <w:spacing w:before="0" w:line="360" w:lineRule="auto"/>
        <w:jc w:val="center"/>
        <w:rPr>
          <w:rFonts w:ascii="Palatino Linotype" w:eastAsia="Palatino Linotype" w:hAnsi="Palatino Linotype" w:cs="Palatino Linotype"/>
          <w:b/>
          <w:color w:val="000000"/>
          <w:sz w:val="24"/>
          <w:szCs w:val="24"/>
        </w:rPr>
      </w:pPr>
      <w:r w:rsidRPr="00A852A8">
        <w:rPr>
          <w:rFonts w:ascii="Palatino Linotype" w:eastAsia="Palatino Linotype" w:hAnsi="Palatino Linotype" w:cs="Palatino Linotype"/>
          <w:b/>
          <w:color w:val="000000"/>
          <w:sz w:val="24"/>
          <w:szCs w:val="24"/>
        </w:rPr>
        <w:t>R E S O L U T I V O S</w:t>
      </w:r>
    </w:p>
    <w:p w14:paraId="3CF64C9A" w14:textId="77777777" w:rsidR="009D5BFC" w:rsidRDefault="009D5BFC">
      <w:pPr>
        <w:spacing w:line="360" w:lineRule="auto"/>
        <w:rPr>
          <w:rFonts w:ascii="Palatino Linotype" w:eastAsia="Palatino Linotype" w:hAnsi="Palatino Linotype" w:cs="Palatino Linotype"/>
        </w:rPr>
      </w:pPr>
    </w:p>
    <w:p w14:paraId="4FE58D61" w14:textId="77777777" w:rsidR="009D5BFC" w:rsidRDefault="00E506CC">
      <w:pPr>
        <w:spacing w:line="360" w:lineRule="auto"/>
        <w:jc w:val="both"/>
        <w:rPr>
          <w:rFonts w:ascii="Palatino Linotype" w:eastAsia="Palatino Linotype" w:hAnsi="Palatino Linotype" w:cs="Palatino Linotype"/>
        </w:rPr>
      </w:pPr>
      <w:bookmarkStart w:id="8" w:name="_heading=h.17dp8vu" w:colFirst="0" w:colLast="0"/>
      <w:bookmarkEnd w:id="8"/>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fundadas las razones o motivos de inconformidad hechos valer en el Recurso de </w:t>
      </w:r>
      <w:proofErr w:type="gramStart"/>
      <w:r>
        <w:rPr>
          <w:rFonts w:ascii="Palatino Linotype" w:eastAsia="Palatino Linotype" w:hAnsi="Palatino Linotype" w:cs="Palatino Linotype"/>
        </w:rPr>
        <w:t>Revisión</w:t>
      </w:r>
      <w:r>
        <w:rPr>
          <w:rFonts w:ascii="Palatino Linotype" w:eastAsia="Palatino Linotype" w:hAnsi="Palatino Linotype" w:cs="Palatino Linotype"/>
          <w:b/>
        </w:rPr>
        <w:t xml:space="preserve">  05228</w:t>
      </w:r>
      <w:proofErr w:type="gramEnd"/>
      <w:r>
        <w:rPr>
          <w:rFonts w:ascii="Palatino Linotype" w:eastAsia="Palatino Linotype" w:hAnsi="Palatino Linotype" w:cs="Palatino Linotype"/>
          <w:b/>
        </w:rPr>
        <w:t xml:space="preserve">/INFOEM/IP/RR/2024, </w:t>
      </w:r>
      <w:r>
        <w:rPr>
          <w:rFonts w:ascii="Palatino Linotype" w:eastAsia="Palatino Linotype" w:hAnsi="Palatino Linotype" w:cs="Palatino Linotype"/>
        </w:rPr>
        <w:t xml:space="preserve">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la presente resolución. </w:t>
      </w:r>
    </w:p>
    <w:p w14:paraId="346DAF7C" w14:textId="77777777" w:rsidR="009D5BFC" w:rsidRDefault="009D5BFC">
      <w:pPr>
        <w:spacing w:line="360" w:lineRule="auto"/>
        <w:jc w:val="both"/>
        <w:rPr>
          <w:rFonts w:ascii="Palatino Linotype" w:eastAsia="Palatino Linotype" w:hAnsi="Palatino Linotype" w:cs="Palatino Linotype"/>
        </w:rPr>
      </w:pPr>
    </w:p>
    <w:p w14:paraId="6EF1FB71" w14:textId="77777777" w:rsidR="009D5BFC" w:rsidRDefault="00E506CC">
      <w:pPr>
        <w:spacing w:line="360" w:lineRule="auto"/>
        <w:jc w:val="both"/>
        <w:rPr>
          <w:rFonts w:ascii="Palatino Linotype" w:eastAsia="Palatino Linotype" w:hAnsi="Palatino Linotype" w:cs="Palatino Linotype"/>
          <w:color w:val="000000"/>
        </w:rPr>
      </w:pPr>
      <w:bookmarkStart w:id="9" w:name="_heading=h.3rdcrjn" w:colFirst="0" w:colLast="0"/>
      <w:bookmarkEnd w:id="9"/>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MODIFICA </w:t>
      </w:r>
      <w:r>
        <w:rPr>
          <w:rFonts w:ascii="Palatino Linotype" w:eastAsia="Palatino Linotype" w:hAnsi="Palatino Linotype" w:cs="Palatino Linotype"/>
          <w:color w:val="000000"/>
        </w:rPr>
        <w:t xml:space="preserve">la respuesta emitida por el </w:t>
      </w:r>
      <w:r>
        <w:rPr>
          <w:rFonts w:ascii="Palatino Linotype" w:eastAsia="Palatino Linotype" w:hAnsi="Palatino Linotype" w:cs="Palatino Linotype"/>
          <w:b/>
          <w:color w:val="000000"/>
        </w:rPr>
        <w:t xml:space="preserve">Instituto Municipal de Cultura Física y Deporte de Metepec </w:t>
      </w:r>
      <w:r>
        <w:rPr>
          <w:rFonts w:ascii="Palatino Linotype" w:eastAsia="Palatino Linotype" w:hAnsi="Palatino Linotype" w:cs="Palatino Linotype"/>
          <w:color w:val="000000"/>
        </w:rPr>
        <w:t xml:space="preserve">y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entregar vía Sistema de Acceso a la Información Mexiquense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versión </w:t>
      </w:r>
      <w:r>
        <w:rPr>
          <w:rFonts w:ascii="Palatino Linotype" w:eastAsia="Palatino Linotype" w:hAnsi="Palatino Linotype" w:cs="Palatino Linotype"/>
        </w:rPr>
        <w:t>pública</w:t>
      </w:r>
      <w:r>
        <w:rPr>
          <w:rFonts w:ascii="Palatino Linotype" w:eastAsia="Palatino Linotype" w:hAnsi="Palatino Linotype" w:cs="Palatino Linotype"/>
          <w:color w:val="000000"/>
        </w:rPr>
        <w:t xml:space="preserve"> lo siguiente:</w:t>
      </w:r>
    </w:p>
    <w:p w14:paraId="5447FE42" w14:textId="77777777" w:rsidR="009D5BFC" w:rsidRDefault="009D5BFC">
      <w:pPr>
        <w:spacing w:line="360" w:lineRule="auto"/>
        <w:jc w:val="both"/>
        <w:rPr>
          <w:rFonts w:ascii="Palatino Linotype" w:eastAsia="Palatino Linotype" w:hAnsi="Palatino Linotype" w:cs="Palatino Linotype"/>
          <w:color w:val="000000"/>
        </w:rPr>
      </w:pPr>
    </w:p>
    <w:p w14:paraId="68F20C81" w14:textId="77777777" w:rsidR="009D5BFC" w:rsidRDefault="00E506CC">
      <w:pPr>
        <w:spacing w:line="360" w:lineRule="auto"/>
        <w:ind w:right="-2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De la Unidad Deportiva “Martín Alarcón </w:t>
      </w:r>
      <w:proofErr w:type="spellStart"/>
      <w:r>
        <w:rPr>
          <w:rFonts w:ascii="Palatino Linotype" w:eastAsia="Palatino Linotype" w:hAnsi="Palatino Linotype" w:cs="Palatino Linotype"/>
          <w:b/>
          <w:color w:val="000000"/>
        </w:rPr>
        <w:t>Hisojo</w:t>
      </w:r>
      <w:proofErr w:type="spellEnd"/>
      <w:r>
        <w:rPr>
          <w:rFonts w:ascii="Palatino Linotype" w:eastAsia="Palatino Linotype" w:hAnsi="Palatino Linotype" w:cs="Palatino Linotype"/>
          <w:b/>
          <w:color w:val="000000"/>
        </w:rPr>
        <w:t>”, el o los documentos en donde conste lo siguiente:</w:t>
      </w:r>
    </w:p>
    <w:p w14:paraId="28D6AB99" w14:textId="77777777" w:rsidR="009D5BFC" w:rsidRDefault="009D5BFC">
      <w:pPr>
        <w:spacing w:line="360" w:lineRule="auto"/>
        <w:ind w:left="708" w:right="539" w:firstLine="12"/>
        <w:jc w:val="both"/>
        <w:rPr>
          <w:rFonts w:ascii="Palatino Linotype" w:eastAsia="Palatino Linotype" w:hAnsi="Palatino Linotype" w:cs="Palatino Linotype"/>
          <w:b/>
          <w:color w:val="000000"/>
        </w:rPr>
      </w:pPr>
    </w:p>
    <w:p w14:paraId="4E81D44A" w14:textId="77777777" w:rsidR="009D5BFC" w:rsidRPr="00A852A8" w:rsidRDefault="00E506CC">
      <w:pPr>
        <w:numPr>
          <w:ilvl w:val="0"/>
          <w:numId w:val="2"/>
        </w:numPr>
        <w:pBdr>
          <w:top w:val="nil"/>
          <w:left w:val="nil"/>
          <w:bottom w:val="nil"/>
          <w:right w:val="nil"/>
          <w:between w:val="nil"/>
        </w:pBdr>
        <w:spacing w:line="360" w:lineRule="auto"/>
        <w:ind w:right="539"/>
        <w:jc w:val="both"/>
        <w:rPr>
          <w:rFonts w:ascii="Palatino Linotype" w:eastAsia="Palatino Linotype" w:hAnsi="Palatino Linotype" w:cs="Palatino Linotype"/>
          <w:b/>
        </w:rPr>
      </w:pPr>
      <w:r>
        <w:rPr>
          <w:rFonts w:ascii="Palatino Linotype" w:eastAsia="Palatino Linotype" w:hAnsi="Palatino Linotype" w:cs="Palatino Linotype"/>
          <w:b/>
        </w:rPr>
        <w:t xml:space="preserve">Convenio, </w:t>
      </w:r>
      <w:r w:rsidRPr="00A852A8">
        <w:rPr>
          <w:rFonts w:ascii="Palatino Linotype" w:eastAsia="Palatino Linotype" w:hAnsi="Palatino Linotype" w:cs="Palatino Linotype"/>
          <w:b/>
        </w:rPr>
        <w:t>contrato o instrumento Jurídico celebrado con el equipo Artesanos Metepec Fútbol Club, para</w:t>
      </w:r>
      <w:r w:rsidR="00012C03" w:rsidRPr="00A852A8">
        <w:rPr>
          <w:rFonts w:ascii="Palatino Linotype" w:eastAsia="Palatino Linotype" w:hAnsi="Palatino Linotype" w:cs="Palatino Linotype"/>
          <w:b/>
        </w:rPr>
        <w:t xml:space="preserve"> hacer uso de las instalaciones, generado al seis de agosto de dos mil veinticuatro.</w:t>
      </w:r>
    </w:p>
    <w:p w14:paraId="65B9EE33" w14:textId="77777777" w:rsidR="009D5BFC" w:rsidRPr="00A852A8" w:rsidRDefault="00E506CC">
      <w:pPr>
        <w:numPr>
          <w:ilvl w:val="0"/>
          <w:numId w:val="2"/>
        </w:numPr>
        <w:pBdr>
          <w:top w:val="nil"/>
          <w:left w:val="nil"/>
          <w:bottom w:val="nil"/>
          <w:right w:val="nil"/>
          <w:between w:val="nil"/>
        </w:pBdr>
        <w:spacing w:line="360" w:lineRule="auto"/>
        <w:ind w:right="539"/>
        <w:jc w:val="both"/>
        <w:rPr>
          <w:rFonts w:ascii="Palatino Linotype" w:eastAsia="Palatino Linotype" w:hAnsi="Palatino Linotype" w:cs="Palatino Linotype"/>
          <w:b/>
        </w:rPr>
      </w:pPr>
      <w:r w:rsidRPr="00A852A8">
        <w:rPr>
          <w:rFonts w:ascii="Palatino Linotype" w:eastAsia="Palatino Linotype" w:hAnsi="Palatino Linotype" w:cs="Palatino Linotype"/>
          <w:b/>
        </w:rPr>
        <w:t>Permiso o autorización para el cobro de ingreso a lo</w:t>
      </w:r>
      <w:r w:rsidR="00012C03" w:rsidRPr="00A852A8">
        <w:rPr>
          <w:rFonts w:ascii="Palatino Linotype" w:eastAsia="Palatino Linotype" w:hAnsi="Palatino Linotype" w:cs="Palatino Linotype"/>
          <w:b/>
        </w:rPr>
        <w:t>s partidos en sus instalaciones, generado al seis de agosto de dos mil veinticuatro.</w:t>
      </w:r>
    </w:p>
    <w:p w14:paraId="28F41A22" w14:textId="77777777" w:rsidR="0057401A" w:rsidRPr="00A852A8" w:rsidRDefault="00E506CC">
      <w:pPr>
        <w:numPr>
          <w:ilvl w:val="0"/>
          <w:numId w:val="2"/>
        </w:numPr>
        <w:pBdr>
          <w:top w:val="nil"/>
          <w:left w:val="nil"/>
          <w:bottom w:val="nil"/>
          <w:right w:val="nil"/>
          <w:between w:val="nil"/>
        </w:pBdr>
        <w:spacing w:line="360" w:lineRule="auto"/>
        <w:ind w:right="539"/>
        <w:jc w:val="both"/>
        <w:rPr>
          <w:rFonts w:ascii="Palatino Linotype" w:eastAsia="Palatino Linotype" w:hAnsi="Palatino Linotype" w:cs="Palatino Linotype"/>
          <w:b/>
        </w:rPr>
      </w:pPr>
      <w:r w:rsidRPr="00A852A8">
        <w:rPr>
          <w:rFonts w:ascii="Palatino Linotype" w:eastAsia="Palatino Linotype" w:hAnsi="Palatino Linotype" w:cs="Palatino Linotype"/>
          <w:b/>
        </w:rPr>
        <w:t xml:space="preserve">Ingresos obtenidos </w:t>
      </w:r>
      <w:r w:rsidR="0057401A" w:rsidRPr="00A852A8">
        <w:rPr>
          <w:rFonts w:ascii="Palatino Linotype" w:eastAsia="Palatino Linotype" w:hAnsi="Palatino Linotype" w:cs="Palatino Linotype"/>
          <w:b/>
        </w:rPr>
        <w:t>por concepto de pago de cuotas de recuperación de las instalaciones</w:t>
      </w:r>
      <w:r w:rsidRPr="00A852A8">
        <w:rPr>
          <w:rFonts w:ascii="Palatino Linotype" w:eastAsia="Palatino Linotype" w:hAnsi="Palatino Linotype" w:cs="Palatino Linotype"/>
          <w:b/>
        </w:rPr>
        <w:t>, realizadas por el equipo Artesanos Metepec Futbol Club, del año dos mil veintitrés y</w:t>
      </w:r>
    </w:p>
    <w:p w14:paraId="379B4AA4" w14:textId="77777777" w:rsidR="009D5BFC" w:rsidRPr="00A852A8" w:rsidRDefault="00E506CC">
      <w:pPr>
        <w:numPr>
          <w:ilvl w:val="0"/>
          <w:numId w:val="2"/>
        </w:numPr>
        <w:pBdr>
          <w:top w:val="nil"/>
          <w:left w:val="nil"/>
          <w:bottom w:val="nil"/>
          <w:right w:val="nil"/>
          <w:between w:val="nil"/>
        </w:pBdr>
        <w:spacing w:line="360" w:lineRule="auto"/>
        <w:ind w:right="539"/>
        <w:jc w:val="both"/>
        <w:rPr>
          <w:rFonts w:ascii="Palatino Linotype" w:eastAsia="Palatino Linotype" w:hAnsi="Palatino Linotype" w:cs="Palatino Linotype"/>
          <w:b/>
        </w:rPr>
      </w:pPr>
      <w:r w:rsidRPr="00A852A8">
        <w:rPr>
          <w:rFonts w:ascii="Palatino Linotype" w:eastAsia="Palatino Linotype" w:hAnsi="Palatino Linotype" w:cs="Palatino Linotype"/>
          <w:b/>
        </w:rPr>
        <w:t xml:space="preserve"> </w:t>
      </w:r>
      <w:r w:rsidR="0057401A" w:rsidRPr="00A852A8">
        <w:rPr>
          <w:rFonts w:ascii="Palatino Linotype" w:eastAsia="Palatino Linotype" w:hAnsi="Palatino Linotype" w:cs="Palatino Linotype"/>
          <w:b/>
        </w:rPr>
        <w:t xml:space="preserve">Ingresos obtenidos por concepto de pago de cuotas de recuperación de las instalaciones, realizadas por el equipo Artesanos Metepec Futbol Club </w:t>
      </w:r>
      <w:r w:rsidRPr="00A852A8">
        <w:rPr>
          <w:rFonts w:ascii="Palatino Linotype" w:eastAsia="Palatino Linotype" w:hAnsi="Palatino Linotype" w:cs="Palatino Linotype"/>
          <w:b/>
        </w:rPr>
        <w:t>del uno de enero al seis de agosto de dos mil veinticuatro.</w:t>
      </w:r>
    </w:p>
    <w:p w14:paraId="5B8B4992" w14:textId="77777777" w:rsidR="009D5BFC" w:rsidRPr="00A852A8" w:rsidRDefault="009D5BFC">
      <w:pPr>
        <w:spacing w:line="360" w:lineRule="auto"/>
        <w:jc w:val="both"/>
        <w:rPr>
          <w:rFonts w:ascii="Palatino Linotype" w:eastAsia="Palatino Linotype" w:hAnsi="Palatino Linotype" w:cs="Palatino Linotype"/>
        </w:rPr>
      </w:pPr>
    </w:p>
    <w:p w14:paraId="099257A2" w14:textId="77777777" w:rsidR="009D5BFC" w:rsidRPr="00A852A8" w:rsidRDefault="00E506CC">
      <w:pPr>
        <w:spacing w:line="360" w:lineRule="auto"/>
        <w:jc w:val="both"/>
        <w:rPr>
          <w:rFonts w:ascii="Palatino Linotype" w:eastAsia="Palatino Linotype" w:hAnsi="Palatino Linotype" w:cs="Palatino Linotype"/>
          <w:b/>
        </w:rPr>
      </w:pPr>
      <w:r w:rsidRPr="00A852A8">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w:t>
      </w:r>
      <w:r w:rsidRPr="00A852A8">
        <w:rPr>
          <w:rFonts w:ascii="Palatino Linotype" w:eastAsia="Palatino Linotype" w:hAnsi="Palatino Linotype" w:cs="Palatino Linotype"/>
        </w:rPr>
        <w:lastRenderedPageBreak/>
        <w:t xml:space="preserve">del soporte documental respectivo objeto de las versiones públicas que se formulen, y se pongan a disposición del </w:t>
      </w:r>
      <w:r w:rsidRPr="00A852A8">
        <w:rPr>
          <w:rFonts w:ascii="Palatino Linotype" w:eastAsia="Palatino Linotype" w:hAnsi="Palatino Linotype" w:cs="Palatino Linotype"/>
          <w:b/>
        </w:rPr>
        <w:t>RECURRENTE.</w:t>
      </w:r>
    </w:p>
    <w:p w14:paraId="4E38A36A" w14:textId="77777777" w:rsidR="00012C03" w:rsidRPr="00A852A8" w:rsidRDefault="00012C03">
      <w:pPr>
        <w:spacing w:line="360" w:lineRule="auto"/>
        <w:jc w:val="both"/>
        <w:rPr>
          <w:rFonts w:ascii="Palatino Linotype" w:eastAsia="Palatino Linotype" w:hAnsi="Palatino Linotype" w:cs="Palatino Linotype"/>
        </w:rPr>
      </w:pPr>
    </w:p>
    <w:p w14:paraId="6DE1F0DF" w14:textId="77777777" w:rsidR="00012C03" w:rsidRPr="00A852A8" w:rsidRDefault="00012C03" w:rsidP="00012C03">
      <w:pPr>
        <w:spacing w:line="360" w:lineRule="auto"/>
        <w:jc w:val="both"/>
        <w:rPr>
          <w:rFonts w:ascii="Palatino Linotype" w:eastAsia="Palatino Linotype" w:hAnsi="Palatino Linotype" w:cs="Palatino Linotype"/>
          <w:lang w:val="es-ES_tradnl"/>
        </w:rPr>
      </w:pPr>
      <w:r w:rsidRPr="00A852A8">
        <w:rPr>
          <w:rFonts w:ascii="Palatino Linotype" w:eastAsia="Palatino Linotype" w:hAnsi="Palatino Linotype" w:cs="Palatino Linotype"/>
          <w:lang w:val="es-ES_tradnl"/>
        </w:rPr>
        <w:t>Para el caso de que la información que</w:t>
      </w:r>
      <w:r w:rsidR="0057401A" w:rsidRPr="00A852A8">
        <w:rPr>
          <w:rFonts w:ascii="Palatino Linotype" w:eastAsia="Palatino Linotype" w:hAnsi="Palatino Linotype" w:cs="Palatino Linotype"/>
          <w:lang w:val="es-ES_tradnl"/>
        </w:rPr>
        <w:t xml:space="preserve"> se ordena en los incisos b) y d</w:t>
      </w:r>
      <w:r w:rsidRPr="00A852A8">
        <w:rPr>
          <w:rFonts w:ascii="Palatino Linotype" w:eastAsia="Palatino Linotype" w:hAnsi="Palatino Linotype" w:cs="Palatino Linotype"/>
          <w:lang w:val="es-ES_tradnl"/>
        </w:rPr>
        <w:t>) no haya sido genera</w:t>
      </w:r>
      <w:r w:rsidR="001E4626" w:rsidRPr="00A852A8">
        <w:rPr>
          <w:rFonts w:ascii="Palatino Linotype" w:eastAsia="Palatino Linotype" w:hAnsi="Palatino Linotype" w:cs="Palatino Linotype"/>
          <w:lang w:val="es-ES_tradnl"/>
        </w:rPr>
        <w:t>da, poseída o administrada por no haberse generado</w:t>
      </w:r>
      <w:r w:rsidRPr="00A852A8">
        <w:rPr>
          <w:rFonts w:ascii="Palatino Linotype" w:eastAsia="Palatino Linotype" w:hAnsi="Palatino Linotype" w:cs="Palatino Linotype"/>
          <w:lang w:val="es-ES_tradnl"/>
        </w:rPr>
        <w:t>, bastará que, de forma clara y precisa, se haga del conocimiento del Particular.</w:t>
      </w:r>
    </w:p>
    <w:p w14:paraId="0FE29346" w14:textId="77777777" w:rsidR="009D5BFC" w:rsidRPr="00A852A8" w:rsidRDefault="009D5BFC">
      <w:pPr>
        <w:tabs>
          <w:tab w:val="left" w:pos="8080"/>
        </w:tabs>
        <w:spacing w:line="360" w:lineRule="auto"/>
        <w:ind w:right="49"/>
        <w:jc w:val="both"/>
        <w:rPr>
          <w:rFonts w:ascii="Palatino Linotype" w:eastAsia="Palatino Linotype" w:hAnsi="Palatino Linotype" w:cs="Palatino Linotype"/>
          <w:b/>
        </w:rPr>
      </w:pPr>
      <w:bookmarkStart w:id="10" w:name="_heading=h.26in1rg" w:colFirst="0" w:colLast="0"/>
      <w:bookmarkEnd w:id="10"/>
    </w:p>
    <w:p w14:paraId="0238AC71" w14:textId="77777777" w:rsidR="009D5BFC" w:rsidRDefault="00E506CC">
      <w:pPr>
        <w:tabs>
          <w:tab w:val="left" w:pos="8080"/>
        </w:tabs>
        <w:spacing w:line="360" w:lineRule="auto"/>
        <w:ind w:right="49"/>
        <w:jc w:val="both"/>
        <w:rPr>
          <w:rFonts w:ascii="Palatino Linotype" w:eastAsia="Palatino Linotype" w:hAnsi="Palatino Linotype" w:cs="Palatino Linotype"/>
          <w:highlight w:val="white"/>
        </w:rPr>
      </w:pPr>
      <w:r w:rsidRPr="00A852A8">
        <w:rPr>
          <w:rFonts w:ascii="Palatino Linotype" w:eastAsia="Palatino Linotype" w:hAnsi="Palatino Linotype" w:cs="Palatino Linotype"/>
          <w:b/>
        </w:rPr>
        <w:t xml:space="preserve">TERCERO. </w:t>
      </w:r>
      <w:r w:rsidRPr="00A852A8">
        <w:rPr>
          <w:rFonts w:ascii="Palatino Linotype" w:eastAsia="Palatino Linotype" w:hAnsi="Palatino Linotype" w:cs="Palatino Linotype"/>
          <w:b/>
          <w:color w:val="222222"/>
        </w:rPr>
        <w:t>NOTIFÍQUESE</w:t>
      </w:r>
      <w:r w:rsidRPr="00A852A8">
        <w:rPr>
          <w:rFonts w:ascii="Palatino Linotype" w:eastAsia="Palatino Linotype" w:hAnsi="Palatino Linotype" w:cs="Palatino Linotype"/>
          <w:color w:val="222222"/>
        </w:rPr>
        <w:t xml:space="preserve"> vía SAIMEX la presente resolución al Titular de la Unidad de Transparencia del Sujeto Obligado, para que conforme al artículo 186 último párrafo, 189 segundo párrafo y 194 de la Ley de Transparencia y Acceso a la </w:t>
      </w:r>
      <w:r>
        <w:rPr>
          <w:rFonts w:ascii="Palatino Linotype" w:eastAsia="Palatino Linotype" w:hAnsi="Palatino Linotype" w:cs="Palatino Linotype"/>
          <w:color w:val="222222"/>
          <w:highlight w:val="white"/>
        </w:rPr>
        <w:t>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Pr>
          <w:rFonts w:ascii="Palatino Linotype" w:eastAsia="Palatino Linotype" w:hAnsi="Palatino Linotype" w:cs="Palatino Linotype"/>
          <w:highlight w:val="white"/>
        </w:rPr>
        <w:t>.</w:t>
      </w:r>
    </w:p>
    <w:p w14:paraId="533C0D84" w14:textId="77777777" w:rsidR="009D5BFC" w:rsidRDefault="009D5BFC">
      <w:pPr>
        <w:tabs>
          <w:tab w:val="left" w:pos="8080"/>
        </w:tabs>
        <w:spacing w:line="360" w:lineRule="auto"/>
        <w:ind w:right="49"/>
        <w:jc w:val="both"/>
        <w:rPr>
          <w:rFonts w:ascii="Palatino Linotype" w:eastAsia="Palatino Linotype" w:hAnsi="Palatino Linotype" w:cs="Palatino Linotype"/>
          <w:highlight w:val="white"/>
        </w:rPr>
      </w:pPr>
    </w:p>
    <w:p w14:paraId="41DF7013" w14:textId="77777777" w:rsidR="009D5BFC" w:rsidRDefault="00E506C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33DB61B2" w14:textId="77777777" w:rsidR="009D5BFC" w:rsidRDefault="009D5BFC">
      <w:pPr>
        <w:spacing w:line="360" w:lineRule="auto"/>
        <w:jc w:val="both"/>
        <w:rPr>
          <w:rFonts w:ascii="Palatino Linotype" w:eastAsia="Palatino Linotype" w:hAnsi="Palatino Linotype" w:cs="Palatino Linotype"/>
        </w:rPr>
      </w:pPr>
    </w:p>
    <w:p w14:paraId="023FA683" w14:textId="77777777" w:rsidR="009D5BFC" w:rsidRDefault="00E506CC">
      <w:pPr>
        <w:tabs>
          <w:tab w:val="left" w:pos="808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QUINTO. </w:t>
      </w:r>
      <w:r>
        <w:rPr>
          <w:rFonts w:ascii="Palatino Linotype" w:eastAsia="Palatino Linotype" w:hAnsi="Palatino Linotype" w:cs="Palatino Linotype"/>
        </w:rPr>
        <w:t>Notifíquese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la presente resolución, vía SAIMEX.</w:t>
      </w:r>
    </w:p>
    <w:p w14:paraId="5EE38F95" w14:textId="77777777" w:rsidR="009D5BFC" w:rsidRDefault="009D5BFC">
      <w:pPr>
        <w:tabs>
          <w:tab w:val="left" w:pos="8080"/>
        </w:tabs>
        <w:spacing w:line="360" w:lineRule="auto"/>
        <w:ind w:right="49"/>
        <w:jc w:val="both"/>
        <w:rPr>
          <w:rFonts w:ascii="Palatino Linotype" w:eastAsia="Palatino Linotype" w:hAnsi="Palatino Linotype" w:cs="Palatino Linotype"/>
        </w:rPr>
      </w:pPr>
    </w:p>
    <w:p w14:paraId="5B083679" w14:textId="77777777" w:rsidR="009D5BFC" w:rsidRDefault="00E506CC">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rPr>
        <w:t xml:space="preserve"> Se hace del conocimiento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51EADA6" w14:textId="77777777" w:rsidR="009D5BFC" w:rsidRDefault="009D5BFC">
      <w:pPr>
        <w:shd w:val="clear" w:color="auto" w:fill="FFFFFF"/>
        <w:spacing w:line="360" w:lineRule="auto"/>
        <w:jc w:val="both"/>
        <w:rPr>
          <w:rFonts w:ascii="Palatino Linotype" w:eastAsia="Palatino Linotype" w:hAnsi="Palatino Linotype" w:cs="Palatino Linotype"/>
        </w:rPr>
      </w:pPr>
    </w:p>
    <w:p w14:paraId="64F8B682" w14:textId="77777777" w:rsidR="00EC7405" w:rsidRPr="003C7186" w:rsidRDefault="00EC7405" w:rsidP="00EC7405">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OCTAVA </w:t>
      </w:r>
      <w:r w:rsidRPr="003C7186">
        <w:rPr>
          <w:rFonts w:ascii="Palatino Linotype" w:hAnsi="Palatino Linotype"/>
        </w:rPr>
        <w:t xml:space="preserve">SESIÓN ORDINARIA CELEBRADA EL </w:t>
      </w:r>
      <w:r>
        <w:rPr>
          <w:rFonts w:ascii="Palatino Linotype" w:hAnsi="Palatino Linotype"/>
        </w:rPr>
        <w:t>SEIS</w:t>
      </w:r>
      <w:r w:rsidRPr="003C7186">
        <w:rPr>
          <w:rFonts w:ascii="Palatino Linotype" w:hAnsi="Palatino Linotype"/>
        </w:rPr>
        <w:t xml:space="preserve"> </w:t>
      </w:r>
      <w:r>
        <w:rPr>
          <w:rFonts w:ascii="Palatino Linotype" w:hAnsi="Palatino Linotype"/>
        </w:rPr>
        <w:t>(06) DE NOVIEMBRE</w:t>
      </w:r>
      <w:r w:rsidRPr="003C7186">
        <w:rPr>
          <w:rFonts w:ascii="Palatino Linotype" w:hAnsi="Palatino Linotype"/>
        </w:rPr>
        <w:t xml:space="preserve"> DE DOS MIL VEINTICUATRO, ANTE EL SECRETARIO TÉCNICO DEL PLENO ALEXIS TAPIA RAMÍREZ. </w:t>
      </w:r>
    </w:p>
    <w:p w14:paraId="347E8713" w14:textId="77777777" w:rsidR="00EC7405" w:rsidRPr="00902BA4" w:rsidRDefault="00EC7405" w:rsidP="00EC7405">
      <w:pPr>
        <w:widowControl w:val="0"/>
        <w:autoSpaceDE w:val="0"/>
        <w:autoSpaceDN w:val="0"/>
        <w:adjustRightInd w:val="0"/>
        <w:spacing w:after="200" w:line="276" w:lineRule="auto"/>
        <w:ind w:left="-142" w:right="-234"/>
        <w:rPr>
          <w:rFonts w:ascii="Calibri" w:hAnsi="Calibri" w:cs="Calibri"/>
        </w:rPr>
      </w:pPr>
    </w:p>
    <w:p w14:paraId="7510A251" w14:textId="77777777" w:rsidR="00EC7405" w:rsidRDefault="00EC7405" w:rsidP="00EC7405">
      <w:pPr>
        <w:spacing w:before="240" w:after="240" w:line="360" w:lineRule="auto"/>
        <w:ind w:firstLine="1"/>
        <w:jc w:val="both"/>
        <w:rPr>
          <w:rFonts w:ascii="Palatino Linotype" w:hAnsi="Palatino Linotype"/>
        </w:rPr>
      </w:pPr>
      <w:bookmarkStart w:id="11" w:name="_Hlk96506827"/>
    </w:p>
    <w:bookmarkEnd w:id="11"/>
    <w:p w14:paraId="1A2FE308" w14:textId="77777777" w:rsidR="009D5BFC" w:rsidRDefault="009D5BFC">
      <w:pPr>
        <w:spacing w:line="360" w:lineRule="auto"/>
        <w:jc w:val="both"/>
        <w:rPr>
          <w:rFonts w:ascii="Palatino Linotype" w:eastAsia="Palatino Linotype" w:hAnsi="Palatino Linotype" w:cs="Palatino Linotype"/>
        </w:rPr>
      </w:pPr>
    </w:p>
    <w:p w14:paraId="3A256912" w14:textId="77777777" w:rsidR="009D5BFC" w:rsidRDefault="009D5BFC">
      <w:pPr>
        <w:spacing w:line="360" w:lineRule="auto"/>
        <w:jc w:val="both"/>
        <w:rPr>
          <w:rFonts w:ascii="Palatino Linotype" w:eastAsia="Palatino Linotype" w:hAnsi="Palatino Linotype" w:cs="Palatino Linotype"/>
        </w:rPr>
      </w:pPr>
    </w:p>
    <w:p w14:paraId="483CB619" w14:textId="77777777" w:rsidR="009D5BFC" w:rsidRDefault="009D5BFC">
      <w:pPr>
        <w:spacing w:line="360" w:lineRule="auto"/>
        <w:jc w:val="both"/>
        <w:rPr>
          <w:rFonts w:ascii="Palatino Linotype" w:eastAsia="Palatino Linotype" w:hAnsi="Palatino Linotype" w:cs="Palatino Linotype"/>
        </w:rPr>
      </w:pPr>
    </w:p>
    <w:p w14:paraId="5C22BFC3" w14:textId="77777777" w:rsidR="009D5BFC" w:rsidRDefault="009D5BFC">
      <w:pPr>
        <w:spacing w:line="360" w:lineRule="auto"/>
        <w:jc w:val="both"/>
        <w:rPr>
          <w:rFonts w:ascii="Palatino Linotype" w:eastAsia="Palatino Linotype" w:hAnsi="Palatino Linotype" w:cs="Palatino Linotype"/>
        </w:rPr>
      </w:pPr>
    </w:p>
    <w:p w14:paraId="3C237E25" w14:textId="77777777" w:rsidR="009D5BFC" w:rsidRDefault="009D5BFC">
      <w:pPr>
        <w:spacing w:line="360" w:lineRule="auto"/>
        <w:rPr>
          <w:rFonts w:ascii="Palatino Linotype" w:eastAsia="Palatino Linotype" w:hAnsi="Palatino Linotype" w:cs="Palatino Linotype"/>
        </w:rPr>
      </w:pPr>
    </w:p>
    <w:p w14:paraId="38AB3745" w14:textId="77777777" w:rsidR="009D5BFC" w:rsidRDefault="009D5BFC">
      <w:pPr>
        <w:spacing w:line="360" w:lineRule="auto"/>
        <w:rPr>
          <w:rFonts w:ascii="Palatino Linotype" w:eastAsia="Palatino Linotype" w:hAnsi="Palatino Linotype" w:cs="Palatino Linotype"/>
        </w:rPr>
      </w:pPr>
    </w:p>
    <w:p w14:paraId="1B742623" w14:textId="77777777" w:rsidR="009D5BFC" w:rsidRDefault="009D5BFC">
      <w:pPr>
        <w:spacing w:line="360" w:lineRule="auto"/>
        <w:rPr>
          <w:rFonts w:ascii="Palatino Linotype" w:eastAsia="Palatino Linotype" w:hAnsi="Palatino Linotype" w:cs="Palatino Linotype"/>
        </w:rPr>
      </w:pPr>
    </w:p>
    <w:p w14:paraId="51E7DEE9" w14:textId="77777777" w:rsidR="009D5BFC" w:rsidRDefault="009D5BFC">
      <w:pPr>
        <w:spacing w:line="360" w:lineRule="auto"/>
        <w:rPr>
          <w:rFonts w:ascii="Palatino Linotype" w:eastAsia="Palatino Linotype" w:hAnsi="Palatino Linotype" w:cs="Palatino Linotype"/>
        </w:rPr>
      </w:pPr>
    </w:p>
    <w:p w14:paraId="475F7473" w14:textId="77777777" w:rsidR="009D5BFC" w:rsidRDefault="009D5BFC">
      <w:pPr>
        <w:spacing w:line="360" w:lineRule="auto"/>
        <w:rPr>
          <w:rFonts w:ascii="Palatino Linotype" w:eastAsia="Palatino Linotype" w:hAnsi="Palatino Linotype" w:cs="Palatino Linotype"/>
        </w:rPr>
      </w:pPr>
    </w:p>
    <w:p w14:paraId="34033785" w14:textId="77777777" w:rsidR="009D5BFC" w:rsidRDefault="009D5BFC">
      <w:pPr>
        <w:spacing w:line="360" w:lineRule="auto"/>
        <w:rPr>
          <w:rFonts w:ascii="Palatino Linotype" w:eastAsia="Palatino Linotype" w:hAnsi="Palatino Linotype" w:cs="Palatino Linotype"/>
        </w:rPr>
      </w:pPr>
    </w:p>
    <w:p w14:paraId="7A75B7B0" w14:textId="77777777" w:rsidR="009D5BFC" w:rsidRDefault="009D5BFC">
      <w:pPr>
        <w:spacing w:line="360" w:lineRule="auto"/>
        <w:rPr>
          <w:rFonts w:ascii="Palatino Linotype" w:eastAsia="Palatino Linotype" w:hAnsi="Palatino Linotype" w:cs="Palatino Linotype"/>
        </w:rPr>
      </w:pPr>
    </w:p>
    <w:p w14:paraId="1114DAFE" w14:textId="77777777" w:rsidR="009D5BFC" w:rsidRDefault="00E506CC">
      <w:pPr>
        <w:tabs>
          <w:tab w:val="left" w:pos="3374"/>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p w14:paraId="68220615" w14:textId="77777777" w:rsidR="009D5BFC" w:rsidRDefault="009D5BFC">
      <w:pPr>
        <w:tabs>
          <w:tab w:val="left" w:pos="3374"/>
        </w:tabs>
        <w:spacing w:line="360" w:lineRule="auto"/>
        <w:rPr>
          <w:rFonts w:ascii="Palatino Linotype" w:eastAsia="Palatino Linotype" w:hAnsi="Palatino Linotype" w:cs="Palatino Linotype"/>
        </w:rPr>
      </w:pPr>
    </w:p>
    <w:p w14:paraId="7C503C3A" w14:textId="77777777" w:rsidR="009D5BFC" w:rsidRDefault="009D5BFC">
      <w:pPr>
        <w:tabs>
          <w:tab w:val="left" w:pos="3374"/>
        </w:tabs>
        <w:spacing w:line="360" w:lineRule="auto"/>
        <w:rPr>
          <w:rFonts w:ascii="Palatino Linotype" w:eastAsia="Palatino Linotype" w:hAnsi="Palatino Linotype" w:cs="Palatino Linotype"/>
        </w:rPr>
      </w:pPr>
    </w:p>
    <w:p w14:paraId="2D236CCA" w14:textId="77777777" w:rsidR="009D5BFC" w:rsidRDefault="009D5BFC">
      <w:pPr>
        <w:tabs>
          <w:tab w:val="left" w:pos="3374"/>
        </w:tabs>
        <w:spacing w:line="360" w:lineRule="auto"/>
        <w:rPr>
          <w:rFonts w:ascii="Palatino Linotype" w:eastAsia="Palatino Linotype" w:hAnsi="Palatino Linotype" w:cs="Palatino Linotype"/>
        </w:rPr>
      </w:pPr>
    </w:p>
    <w:p w14:paraId="431154A1" w14:textId="77777777" w:rsidR="009D5BFC" w:rsidRDefault="009D5BFC">
      <w:pPr>
        <w:tabs>
          <w:tab w:val="left" w:pos="3374"/>
        </w:tabs>
        <w:spacing w:line="360" w:lineRule="auto"/>
        <w:rPr>
          <w:rFonts w:ascii="Palatino Linotype" w:eastAsia="Palatino Linotype" w:hAnsi="Palatino Linotype" w:cs="Palatino Linotype"/>
        </w:rPr>
      </w:pPr>
    </w:p>
    <w:p w14:paraId="0AE876C3" w14:textId="77777777" w:rsidR="009D5BFC" w:rsidRDefault="009D5BFC">
      <w:pPr>
        <w:tabs>
          <w:tab w:val="left" w:pos="3374"/>
        </w:tabs>
        <w:spacing w:line="360" w:lineRule="auto"/>
        <w:rPr>
          <w:rFonts w:ascii="Palatino Linotype" w:eastAsia="Palatino Linotype" w:hAnsi="Palatino Linotype" w:cs="Palatino Linotype"/>
        </w:rPr>
      </w:pPr>
    </w:p>
    <w:p w14:paraId="1320DB41" w14:textId="77777777" w:rsidR="009D5BFC" w:rsidRDefault="009D5BFC">
      <w:pPr>
        <w:tabs>
          <w:tab w:val="left" w:pos="3374"/>
        </w:tabs>
        <w:spacing w:line="360" w:lineRule="auto"/>
        <w:rPr>
          <w:rFonts w:ascii="Palatino Linotype" w:eastAsia="Palatino Linotype" w:hAnsi="Palatino Linotype" w:cs="Palatino Linotype"/>
        </w:rPr>
      </w:pPr>
    </w:p>
    <w:p w14:paraId="6E87F9DE" w14:textId="77777777" w:rsidR="009D5BFC" w:rsidRDefault="009D5BFC">
      <w:pPr>
        <w:tabs>
          <w:tab w:val="left" w:pos="3374"/>
        </w:tabs>
        <w:spacing w:line="360" w:lineRule="auto"/>
        <w:rPr>
          <w:rFonts w:ascii="Palatino Linotype" w:eastAsia="Palatino Linotype" w:hAnsi="Palatino Linotype" w:cs="Palatino Linotype"/>
        </w:rPr>
      </w:pPr>
    </w:p>
    <w:p w14:paraId="7189AEC2" w14:textId="77777777" w:rsidR="009D5BFC" w:rsidRDefault="009D5BFC">
      <w:pPr>
        <w:tabs>
          <w:tab w:val="left" w:pos="3374"/>
        </w:tabs>
        <w:spacing w:line="360" w:lineRule="auto"/>
        <w:rPr>
          <w:rFonts w:ascii="Palatino Linotype" w:eastAsia="Palatino Linotype" w:hAnsi="Palatino Linotype" w:cs="Palatino Linotype"/>
        </w:rPr>
      </w:pPr>
    </w:p>
    <w:p w14:paraId="4A024515" w14:textId="77777777" w:rsidR="009D5BFC" w:rsidRDefault="009D5BFC">
      <w:pPr>
        <w:tabs>
          <w:tab w:val="left" w:pos="3374"/>
        </w:tabs>
        <w:spacing w:line="360" w:lineRule="auto"/>
        <w:rPr>
          <w:rFonts w:ascii="Palatino Linotype" w:eastAsia="Palatino Linotype" w:hAnsi="Palatino Linotype" w:cs="Palatino Linotype"/>
        </w:rPr>
      </w:pPr>
    </w:p>
    <w:p w14:paraId="5421132A" w14:textId="77777777" w:rsidR="009D5BFC" w:rsidRDefault="009D5BFC">
      <w:pPr>
        <w:tabs>
          <w:tab w:val="left" w:pos="3374"/>
        </w:tabs>
        <w:spacing w:line="360" w:lineRule="auto"/>
        <w:rPr>
          <w:rFonts w:ascii="Palatino Linotype" w:eastAsia="Palatino Linotype" w:hAnsi="Palatino Linotype" w:cs="Palatino Linotype"/>
        </w:rPr>
      </w:pPr>
    </w:p>
    <w:p w14:paraId="13E9189D" w14:textId="77777777" w:rsidR="009D5BFC" w:rsidRDefault="009D5BFC">
      <w:pPr>
        <w:tabs>
          <w:tab w:val="left" w:pos="3374"/>
        </w:tabs>
        <w:spacing w:line="360" w:lineRule="auto"/>
        <w:rPr>
          <w:rFonts w:ascii="Palatino Linotype" w:eastAsia="Palatino Linotype" w:hAnsi="Palatino Linotype" w:cs="Palatino Linotype"/>
        </w:rPr>
      </w:pPr>
    </w:p>
    <w:p w14:paraId="7061F727" w14:textId="77777777" w:rsidR="009D5BFC" w:rsidRDefault="009D5BFC">
      <w:pPr>
        <w:tabs>
          <w:tab w:val="left" w:pos="3374"/>
        </w:tabs>
        <w:spacing w:line="360" w:lineRule="auto"/>
        <w:rPr>
          <w:rFonts w:ascii="Palatino Linotype" w:eastAsia="Palatino Linotype" w:hAnsi="Palatino Linotype" w:cs="Palatino Linotype"/>
        </w:rPr>
      </w:pPr>
    </w:p>
    <w:p w14:paraId="7953953E" w14:textId="77777777" w:rsidR="009D5BFC" w:rsidRDefault="009D5BFC">
      <w:pPr>
        <w:tabs>
          <w:tab w:val="left" w:pos="3374"/>
        </w:tabs>
        <w:spacing w:line="360" w:lineRule="auto"/>
        <w:rPr>
          <w:rFonts w:ascii="Palatino Linotype" w:eastAsia="Palatino Linotype" w:hAnsi="Palatino Linotype" w:cs="Palatino Linotype"/>
        </w:rPr>
      </w:pPr>
    </w:p>
    <w:p w14:paraId="169151F4" w14:textId="77777777" w:rsidR="009D5BFC" w:rsidRDefault="009D5BFC">
      <w:pPr>
        <w:spacing w:line="360" w:lineRule="auto"/>
        <w:ind w:right="49"/>
        <w:jc w:val="both"/>
        <w:rPr>
          <w:rFonts w:ascii="Palatino Linotype" w:eastAsia="Palatino Linotype" w:hAnsi="Palatino Linotype" w:cs="Palatino Linotype"/>
        </w:rPr>
      </w:pPr>
    </w:p>
    <w:p w14:paraId="6001BCCE" w14:textId="77777777" w:rsidR="009D5BFC" w:rsidRDefault="009D5BFC">
      <w:pPr>
        <w:spacing w:line="360" w:lineRule="auto"/>
        <w:ind w:right="49"/>
        <w:jc w:val="both"/>
        <w:rPr>
          <w:rFonts w:ascii="Palatino Linotype" w:eastAsia="Palatino Linotype" w:hAnsi="Palatino Linotype" w:cs="Palatino Linotype"/>
        </w:rPr>
      </w:pPr>
    </w:p>
    <w:sectPr w:rsidR="009D5BFC">
      <w:headerReference w:type="even" r:id="rId19"/>
      <w:headerReference w:type="default" r:id="rId20"/>
      <w:footerReference w:type="default" r:id="rId21"/>
      <w:headerReference w:type="first" r:id="rId22"/>
      <w:footerReference w:type="first" r:id="rId23"/>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A7C83" w14:textId="77777777" w:rsidR="00CE5663" w:rsidRDefault="00CE5663">
      <w:r>
        <w:separator/>
      </w:r>
    </w:p>
  </w:endnote>
  <w:endnote w:type="continuationSeparator" w:id="0">
    <w:p w14:paraId="74CB09E3" w14:textId="77777777" w:rsidR="00CE5663" w:rsidRDefault="00CE5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4E365" w14:textId="77777777" w:rsidR="002B0C19" w:rsidRDefault="002B0C19">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AF0146">
      <w:rPr>
        <w:b/>
        <w:noProof/>
        <w:color w:val="000000"/>
      </w:rPr>
      <w:t>21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AF0146">
      <w:rPr>
        <w:b/>
        <w:noProof/>
        <w:color w:val="000000"/>
      </w:rPr>
      <w:t>42</w:t>
    </w:r>
    <w:r>
      <w:rPr>
        <w:b/>
        <w:color w:val="000000"/>
      </w:rPr>
      <w:fldChar w:fldCharType="end"/>
    </w:r>
  </w:p>
  <w:p w14:paraId="159488A9" w14:textId="77777777" w:rsidR="002B0C19" w:rsidRDefault="002B0C1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52921" w14:textId="77777777" w:rsidR="002B0C19" w:rsidRDefault="002B0C19">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AF0146">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AF0146">
      <w:rPr>
        <w:b/>
        <w:noProof/>
        <w:color w:val="000000"/>
      </w:rPr>
      <w:t>42</w:t>
    </w:r>
    <w:r>
      <w:rPr>
        <w:b/>
        <w:color w:val="000000"/>
      </w:rPr>
      <w:fldChar w:fldCharType="end"/>
    </w:r>
  </w:p>
  <w:p w14:paraId="198795C8" w14:textId="77777777" w:rsidR="002B0C19" w:rsidRDefault="002B0C1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504B9" w14:textId="77777777" w:rsidR="00CE5663" w:rsidRDefault="00CE5663">
      <w:r>
        <w:separator/>
      </w:r>
    </w:p>
  </w:footnote>
  <w:footnote w:type="continuationSeparator" w:id="0">
    <w:p w14:paraId="15222D49" w14:textId="77777777" w:rsidR="00CE5663" w:rsidRDefault="00CE5663">
      <w:r>
        <w:continuationSeparator/>
      </w:r>
    </w:p>
  </w:footnote>
  <w:footnote w:id="1">
    <w:p w14:paraId="46D7A379" w14:textId="77777777" w:rsidR="002B0C19" w:rsidRDefault="002B0C1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59A723BC" w14:textId="77777777" w:rsidR="002B0C19" w:rsidRDefault="002B0C1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7C12C7C6" w14:textId="77777777" w:rsidR="002B0C19" w:rsidRDefault="002B0C1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7786E705" w14:textId="77777777" w:rsidR="002B0C19" w:rsidRDefault="002B0C1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Ibídem</w:t>
      </w:r>
      <w:proofErr w:type="spellEnd"/>
      <w:r>
        <w:rPr>
          <w:rFonts w:ascii="Calibri" w:eastAsia="Calibri" w:hAnsi="Calibri" w:cs="Calibri"/>
          <w:color w:val="000000"/>
          <w:sz w:val="20"/>
          <w:szCs w:val="20"/>
        </w:rPr>
        <w:t>. Párr. 87.</w:t>
      </w:r>
    </w:p>
  </w:footnote>
  <w:footnote w:id="5">
    <w:p w14:paraId="0D59A0D5" w14:textId="77777777" w:rsidR="002B0C19" w:rsidRDefault="002B0C1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Calibri" w:eastAsia="Calibri" w:hAnsi="Calibri" w:cs="Calibri"/>
            <w:color w:val="0563C1"/>
            <w:sz w:val="20"/>
            <w:szCs w:val="20"/>
            <w:u w:val="single"/>
          </w:rPr>
          <w:t>http://www.oas.org/es/cidh/expresion/documentos_basicos/declaraciones.asp</w:t>
        </w:r>
      </w:hyperlink>
      <w:r>
        <w:rPr>
          <w:rFonts w:ascii="Calibri" w:eastAsia="Calibri" w:hAnsi="Calibri" w:cs="Calibri"/>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48FDB" w14:textId="77777777" w:rsidR="002B0C19" w:rsidRDefault="00CE5663">
    <w:pPr>
      <w:pBdr>
        <w:top w:val="nil"/>
        <w:left w:val="nil"/>
        <w:bottom w:val="nil"/>
        <w:right w:val="nil"/>
        <w:between w:val="nil"/>
      </w:pBdr>
      <w:tabs>
        <w:tab w:val="center" w:pos="4419"/>
        <w:tab w:val="right" w:pos="8838"/>
      </w:tabs>
      <w:rPr>
        <w:color w:val="000000"/>
      </w:rPr>
    </w:pPr>
    <w:r>
      <w:rPr>
        <w:color w:val="000000"/>
      </w:rPr>
      <w:pict w14:anchorId="60183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99674" w14:textId="77777777" w:rsidR="002B0C19" w:rsidRDefault="002B0C19">
    <w:pPr>
      <w:widowControl w:val="0"/>
      <w:pBdr>
        <w:top w:val="nil"/>
        <w:left w:val="nil"/>
        <w:bottom w:val="nil"/>
        <w:right w:val="nil"/>
        <w:between w:val="nil"/>
      </w:pBdr>
      <w:spacing w:line="276" w:lineRule="auto"/>
      <w:rPr>
        <w:color w:val="000000"/>
      </w:rPr>
    </w:pPr>
  </w:p>
  <w:tbl>
    <w:tblPr>
      <w:tblStyle w:val="a"/>
      <w:tblW w:w="9214" w:type="dxa"/>
      <w:tblInd w:w="-115" w:type="dxa"/>
      <w:tblLayout w:type="fixed"/>
      <w:tblLook w:val="0400" w:firstRow="0" w:lastRow="0" w:firstColumn="0" w:lastColumn="0" w:noHBand="0" w:noVBand="1"/>
    </w:tblPr>
    <w:tblGrid>
      <w:gridCol w:w="2268"/>
      <w:gridCol w:w="6946"/>
    </w:tblGrid>
    <w:tr w:rsidR="002B0C19" w14:paraId="6A52B9B5" w14:textId="77777777">
      <w:trPr>
        <w:trHeight w:val="1435"/>
      </w:trPr>
      <w:tc>
        <w:tcPr>
          <w:tcW w:w="2268" w:type="dxa"/>
          <w:shd w:val="clear" w:color="auto" w:fill="auto"/>
        </w:tcPr>
        <w:p w14:paraId="40CDBB54" w14:textId="77777777" w:rsidR="002B0C19" w:rsidRDefault="002B0C19">
          <w:pPr>
            <w:tabs>
              <w:tab w:val="right" w:pos="4273"/>
            </w:tabs>
            <w:rPr>
              <w:rFonts w:ascii="Garamond" w:eastAsia="Garamond" w:hAnsi="Garamond" w:cs="Garamond"/>
              <w:sz w:val="16"/>
              <w:szCs w:val="16"/>
            </w:rPr>
          </w:pPr>
        </w:p>
      </w:tc>
      <w:tc>
        <w:tcPr>
          <w:tcW w:w="6946" w:type="dxa"/>
          <w:shd w:val="clear" w:color="auto" w:fill="auto"/>
        </w:tcPr>
        <w:p w14:paraId="2F986187" w14:textId="77777777" w:rsidR="002B0C19" w:rsidRDefault="002B0C19"/>
        <w:tbl>
          <w:tblPr>
            <w:tblStyle w:val="a0"/>
            <w:tblW w:w="6662" w:type="dxa"/>
            <w:tblInd w:w="40" w:type="dxa"/>
            <w:tblLayout w:type="fixed"/>
            <w:tblLook w:val="0400" w:firstRow="0" w:lastRow="0" w:firstColumn="0" w:lastColumn="0" w:noHBand="0" w:noVBand="1"/>
          </w:tblPr>
          <w:tblGrid>
            <w:gridCol w:w="2551"/>
            <w:gridCol w:w="4111"/>
          </w:tblGrid>
          <w:tr w:rsidR="002B0C19" w14:paraId="0A4C4643" w14:textId="77777777">
            <w:trPr>
              <w:trHeight w:val="150"/>
            </w:trPr>
            <w:tc>
              <w:tcPr>
                <w:tcW w:w="2551" w:type="dxa"/>
                <w:shd w:val="clear" w:color="auto" w:fill="auto"/>
              </w:tcPr>
              <w:p w14:paraId="03E253FC" w14:textId="77777777" w:rsidR="002B0C19" w:rsidRDefault="002B0C19">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tcPr>
              <w:p w14:paraId="1CBC9928" w14:textId="77777777" w:rsidR="002B0C19" w:rsidRPr="00A852A8" w:rsidRDefault="002B0C19">
                <w:pPr>
                  <w:tabs>
                    <w:tab w:val="right" w:pos="8838"/>
                  </w:tabs>
                  <w:ind w:left="-108" w:right="-102"/>
                  <w:jc w:val="both"/>
                  <w:rPr>
                    <w:rFonts w:ascii="Palatino Linotype" w:eastAsia="Palatino Linotype" w:hAnsi="Palatino Linotype" w:cs="Palatino Linotype"/>
                    <w:sz w:val="22"/>
                    <w:szCs w:val="22"/>
                  </w:rPr>
                </w:pPr>
                <w:r w:rsidRPr="00A852A8">
                  <w:rPr>
                    <w:rFonts w:ascii="Palatino Linotype" w:eastAsia="Palatino Linotype" w:hAnsi="Palatino Linotype" w:cs="Palatino Linotype"/>
                  </w:rPr>
                  <w:t>05228/INFOEM/IP/RR/2024</w:t>
                </w:r>
              </w:p>
            </w:tc>
          </w:tr>
          <w:tr w:rsidR="002B0C19" w14:paraId="1ECF0C9D" w14:textId="77777777">
            <w:trPr>
              <w:trHeight w:val="295"/>
            </w:trPr>
            <w:tc>
              <w:tcPr>
                <w:tcW w:w="2551" w:type="dxa"/>
                <w:shd w:val="clear" w:color="auto" w:fill="auto"/>
              </w:tcPr>
              <w:p w14:paraId="2B302AB1" w14:textId="77777777" w:rsidR="002B0C19" w:rsidRPr="00A852A8" w:rsidRDefault="002B0C19">
                <w:pPr>
                  <w:tabs>
                    <w:tab w:val="right" w:pos="8838"/>
                  </w:tabs>
                  <w:ind w:right="-105"/>
                  <w:rPr>
                    <w:rFonts w:ascii="Palatino Linotype" w:eastAsia="Palatino Linotype" w:hAnsi="Palatino Linotype" w:cs="Palatino Linotype"/>
                    <w:b/>
                    <w:sz w:val="22"/>
                    <w:szCs w:val="22"/>
                  </w:rPr>
                </w:pPr>
                <w:r w:rsidRPr="00A852A8">
                  <w:rPr>
                    <w:rFonts w:ascii="Palatino Linotype" w:eastAsia="Palatino Linotype" w:hAnsi="Palatino Linotype" w:cs="Palatino Linotype"/>
                    <w:b/>
                    <w:sz w:val="22"/>
                    <w:szCs w:val="22"/>
                  </w:rPr>
                  <w:t>Sujeto Obligado:</w:t>
                </w:r>
              </w:p>
            </w:tc>
            <w:tc>
              <w:tcPr>
                <w:tcW w:w="4111" w:type="dxa"/>
                <w:shd w:val="clear" w:color="auto" w:fill="auto"/>
              </w:tcPr>
              <w:p w14:paraId="71E2A489" w14:textId="77777777" w:rsidR="002B0C19" w:rsidRPr="00A852A8" w:rsidRDefault="002B0C19">
                <w:pPr>
                  <w:tabs>
                    <w:tab w:val="left" w:pos="2834"/>
                    <w:tab w:val="right" w:pos="8838"/>
                  </w:tabs>
                  <w:ind w:left="-108" w:right="-102"/>
                  <w:jc w:val="both"/>
                  <w:rPr>
                    <w:rFonts w:ascii="Palatino Linotype" w:eastAsia="Palatino Linotype" w:hAnsi="Palatino Linotype" w:cs="Palatino Linotype"/>
                    <w:sz w:val="22"/>
                    <w:szCs w:val="22"/>
                  </w:rPr>
                </w:pPr>
                <w:r w:rsidRPr="00A852A8">
                  <w:rPr>
                    <w:rFonts w:ascii="Palatino Linotype" w:eastAsia="Palatino Linotype" w:hAnsi="Palatino Linotype" w:cs="Palatino Linotype"/>
                  </w:rPr>
                  <w:t>Instituto Municipal de Cultura Física y Deporte de Metepec</w:t>
                </w:r>
              </w:p>
            </w:tc>
          </w:tr>
          <w:tr w:rsidR="002B0C19" w14:paraId="27177DBF" w14:textId="77777777">
            <w:trPr>
              <w:trHeight w:val="295"/>
            </w:trPr>
            <w:tc>
              <w:tcPr>
                <w:tcW w:w="2551" w:type="dxa"/>
                <w:shd w:val="clear" w:color="auto" w:fill="auto"/>
              </w:tcPr>
              <w:p w14:paraId="0823ABCB" w14:textId="77777777" w:rsidR="002B0C19" w:rsidRDefault="002B0C19">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tcPr>
              <w:p w14:paraId="5B824C88" w14:textId="77777777" w:rsidR="002B0C19" w:rsidRDefault="002B0C19">
                <w:pPr>
                  <w:tabs>
                    <w:tab w:val="right" w:pos="8838"/>
                  </w:tabs>
                  <w:ind w:left="-10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30BEE9AE" w14:textId="77777777" w:rsidR="002B0C19" w:rsidRDefault="002B0C19">
                <w:pPr>
                  <w:tabs>
                    <w:tab w:val="right" w:pos="8838"/>
                  </w:tabs>
                  <w:ind w:left="-108" w:right="171"/>
                  <w:jc w:val="both"/>
                  <w:rPr>
                    <w:rFonts w:ascii="Palatino Linotype" w:eastAsia="Palatino Linotype" w:hAnsi="Palatino Linotype" w:cs="Palatino Linotype"/>
                    <w:b/>
                    <w:sz w:val="22"/>
                    <w:szCs w:val="22"/>
                  </w:rPr>
                </w:pPr>
              </w:p>
            </w:tc>
          </w:tr>
        </w:tbl>
        <w:p w14:paraId="4B3FD171" w14:textId="77777777" w:rsidR="002B0C19" w:rsidRDefault="002B0C19">
          <w:pPr>
            <w:tabs>
              <w:tab w:val="right" w:pos="8838"/>
            </w:tabs>
            <w:ind w:left="-28"/>
            <w:jc w:val="both"/>
            <w:rPr>
              <w:rFonts w:ascii="Arial" w:eastAsia="Arial" w:hAnsi="Arial" w:cs="Arial"/>
              <w:b/>
              <w:sz w:val="22"/>
              <w:szCs w:val="22"/>
            </w:rPr>
          </w:pPr>
        </w:p>
      </w:tc>
    </w:tr>
  </w:tbl>
  <w:p w14:paraId="02AB56E9" w14:textId="77777777" w:rsidR="002B0C19" w:rsidRDefault="00CE5663">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1BF14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25F3B" w14:textId="77777777" w:rsidR="002B0C19" w:rsidRDefault="002B0C19">
    <w:pPr>
      <w:widowControl w:val="0"/>
      <w:pBdr>
        <w:top w:val="nil"/>
        <w:left w:val="nil"/>
        <w:bottom w:val="nil"/>
        <w:right w:val="nil"/>
        <w:between w:val="nil"/>
      </w:pBdr>
      <w:spacing w:line="276" w:lineRule="auto"/>
      <w:rPr>
        <w:color w:val="000000"/>
        <w:sz w:val="14"/>
        <w:szCs w:val="14"/>
      </w:rPr>
    </w:pPr>
  </w:p>
  <w:tbl>
    <w:tblPr>
      <w:tblStyle w:val="a1"/>
      <w:tblW w:w="9072" w:type="dxa"/>
      <w:tblInd w:w="-115" w:type="dxa"/>
      <w:tblLayout w:type="fixed"/>
      <w:tblLook w:val="0400" w:firstRow="0" w:lastRow="0" w:firstColumn="0" w:lastColumn="0" w:noHBand="0" w:noVBand="1"/>
    </w:tblPr>
    <w:tblGrid>
      <w:gridCol w:w="2268"/>
      <w:gridCol w:w="6804"/>
    </w:tblGrid>
    <w:tr w:rsidR="002B0C19" w14:paraId="2CD83D2F" w14:textId="77777777">
      <w:trPr>
        <w:trHeight w:val="1435"/>
      </w:trPr>
      <w:tc>
        <w:tcPr>
          <w:tcW w:w="2268" w:type="dxa"/>
          <w:shd w:val="clear" w:color="auto" w:fill="auto"/>
        </w:tcPr>
        <w:p w14:paraId="7A9C1DA4" w14:textId="77777777" w:rsidR="002B0C19" w:rsidRDefault="002B0C19">
          <w:pPr>
            <w:tabs>
              <w:tab w:val="right" w:pos="4273"/>
            </w:tabs>
            <w:rPr>
              <w:rFonts w:ascii="Garamond" w:eastAsia="Garamond" w:hAnsi="Garamond" w:cs="Garamond"/>
              <w:sz w:val="22"/>
              <w:szCs w:val="22"/>
            </w:rPr>
          </w:pPr>
        </w:p>
      </w:tc>
      <w:tc>
        <w:tcPr>
          <w:tcW w:w="6804" w:type="dxa"/>
          <w:shd w:val="clear" w:color="auto" w:fill="auto"/>
        </w:tcPr>
        <w:p w14:paraId="522A1A28" w14:textId="77777777" w:rsidR="002B0C19" w:rsidRDefault="002B0C19">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2"/>
            <w:tblW w:w="6662" w:type="dxa"/>
            <w:tblInd w:w="40" w:type="dxa"/>
            <w:tblLayout w:type="fixed"/>
            <w:tblLook w:val="0400" w:firstRow="0" w:lastRow="0" w:firstColumn="0" w:lastColumn="0" w:noHBand="0" w:noVBand="1"/>
          </w:tblPr>
          <w:tblGrid>
            <w:gridCol w:w="2444"/>
            <w:gridCol w:w="4218"/>
          </w:tblGrid>
          <w:tr w:rsidR="002B0C19" w14:paraId="7CE51468" w14:textId="77777777">
            <w:trPr>
              <w:trHeight w:val="144"/>
            </w:trPr>
            <w:tc>
              <w:tcPr>
                <w:tcW w:w="2444" w:type="dxa"/>
                <w:shd w:val="clear" w:color="auto" w:fill="auto"/>
              </w:tcPr>
              <w:p w14:paraId="343A5ADB" w14:textId="77777777" w:rsidR="002B0C19" w:rsidRDefault="002B0C19">
                <w:pPr>
                  <w:tabs>
                    <w:tab w:val="right" w:pos="8838"/>
                  </w:tabs>
                  <w:ind w:left="-264" w:right="-105" w:firstLine="19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18" w:type="dxa"/>
                <w:shd w:val="clear" w:color="auto" w:fill="auto"/>
              </w:tcPr>
              <w:p w14:paraId="3DBC53BB" w14:textId="77777777" w:rsidR="002B0C19" w:rsidRDefault="002B0C19">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b/>
                  </w:rPr>
                  <w:t> 05228/INFOEM/IP/RR/2024</w:t>
                </w:r>
              </w:p>
            </w:tc>
          </w:tr>
          <w:tr w:rsidR="002B0C19" w14:paraId="69641272" w14:textId="77777777">
            <w:trPr>
              <w:trHeight w:val="144"/>
            </w:trPr>
            <w:tc>
              <w:tcPr>
                <w:tcW w:w="2444" w:type="dxa"/>
                <w:shd w:val="clear" w:color="auto" w:fill="auto"/>
              </w:tcPr>
              <w:p w14:paraId="7B4CD410" w14:textId="77777777" w:rsidR="002B0C19" w:rsidRDefault="002B0C19">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18" w:type="dxa"/>
                <w:shd w:val="clear" w:color="auto" w:fill="auto"/>
              </w:tcPr>
              <w:p w14:paraId="4D70546F" w14:textId="22E4392B" w:rsidR="002B0C19" w:rsidRDefault="0008346C">
                <w:pPr>
                  <w:tabs>
                    <w:tab w:val="left" w:pos="1185"/>
                  </w:tabs>
                  <w:ind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XXX </w:t>
                </w:r>
                <w:proofErr w:type="spellStart"/>
                <w:r>
                  <w:rPr>
                    <w:rFonts w:ascii="Palatino Linotype" w:eastAsia="Palatino Linotype" w:hAnsi="Palatino Linotype" w:cs="Palatino Linotype"/>
                    <w:b/>
                    <w:sz w:val="22"/>
                    <w:szCs w:val="22"/>
                  </w:rPr>
                  <w:t>XXX</w:t>
                </w:r>
                <w:proofErr w:type="spellEnd"/>
              </w:p>
            </w:tc>
          </w:tr>
          <w:tr w:rsidR="002B0C19" w14:paraId="449C7DE5" w14:textId="77777777">
            <w:trPr>
              <w:trHeight w:val="230"/>
            </w:trPr>
            <w:tc>
              <w:tcPr>
                <w:tcW w:w="2444" w:type="dxa"/>
                <w:shd w:val="clear" w:color="auto" w:fill="auto"/>
              </w:tcPr>
              <w:p w14:paraId="3F247D60" w14:textId="77777777" w:rsidR="002B0C19" w:rsidRDefault="002B0C19">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18" w:type="dxa"/>
                <w:shd w:val="clear" w:color="auto" w:fill="auto"/>
              </w:tcPr>
              <w:p w14:paraId="75EA9D2B" w14:textId="77777777" w:rsidR="002B0C19" w:rsidRDefault="002B0C19">
                <w:pPr>
                  <w:tabs>
                    <w:tab w:val="left" w:pos="2834"/>
                    <w:tab w:val="right" w:pos="8838"/>
                  </w:tabs>
                  <w:ind w:right="-105"/>
                  <w:rPr>
                    <w:rFonts w:ascii="Palatino Linotype" w:eastAsia="Palatino Linotype" w:hAnsi="Palatino Linotype" w:cs="Palatino Linotype"/>
                    <w:sz w:val="22"/>
                    <w:szCs w:val="22"/>
                  </w:rPr>
                </w:pPr>
                <w:r>
                  <w:rPr>
                    <w:rFonts w:ascii="Palatino Linotype" w:eastAsia="Palatino Linotype" w:hAnsi="Palatino Linotype" w:cs="Palatino Linotype"/>
                    <w:b/>
                  </w:rPr>
                  <w:t>Instituto Municipal de Cultura Física y Deporte de Metepec</w:t>
                </w:r>
              </w:p>
            </w:tc>
          </w:tr>
          <w:tr w:rsidR="002B0C19" w14:paraId="3521F817" w14:textId="77777777">
            <w:trPr>
              <w:trHeight w:val="283"/>
            </w:trPr>
            <w:tc>
              <w:tcPr>
                <w:tcW w:w="2444" w:type="dxa"/>
                <w:shd w:val="clear" w:color="auto" w:fill="auto"/>
              </w:tcPr>
              <w:p w14:paraId="42969D06" w14:textId="77777777" w:rsidR="002B0C19" w:rsidRDefault="002B0C19">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18" w:type="dxa"/>
                <w:shd w:val="clear" w:color="auto" w:fill="auto"/>
              </w:tcPr>
              <w:p w14:paraId="2712B910" w14:textId="77777777" w:rsidR="002B0C19" w:rsidRDefault="002B0C19">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1452520A" w14:textId="77777777" w:rsidR="002B0C19" w:rsidRDefault="002B0C19">
                <w:pPr>
                  <w:tabs>
                    <w:tab w:val="right" w:pos="8838"/>
                  </w:tabs>
                  <w:ind w:left="-74" w:right="-105"/>
                  <w:jc w:val="both"/>
                  <w:rPr>
                    <w:rFonts w:ascii="Palatino Linotype" w:eastAsia="Palatino Linotype" w:hAnsi="Palatino Linotype" w:cs="Palatino Linotype"/>
                    <w:b/>
                    <w:sz w:val="22"/>
                    <w:szCs w:val="22"/>
                  </w:rPr>
                </w:pPr>
              </w:p>
            </w:tc>
          </w:tr>
        </w:tbl>
        <w:p w14:paraId="73375581" w14:textId="77777777" w:rsidR="002B0C19" w:rsidRDefault="002B0C19">
          <w:pPr>
            <w:tabs>
              <w:tab w:val="right" w:pos="8838"/>
            </w:tabs>
            <w:ind w:left="-28"/>
            <w:jc w:val="both"/>
            <w:rPr>
              <w:rFonts w:ascii="Arial" w:eastAsia="Arial" w:hAnsi="Arial" w:cs="Arial"/>
              <w:b/>
              <w:sz w:val="22"/>
              <w:szCs w:val="22"/>
            </w:rPr>
          </w:pPr>
        </w:p>
      </w:tc>
    </w:tr>
  </w:tbl>
  <w:p w14:paraId="7EB00FB5" w14:textId="77777777" w:rsidR="002B0C19" w:rsidRDefault="00CE5663">
    <w:pPr>
      <w:pBdr>
        <w:top w:val="nil"/>
        <w:left w:val="nil"/>
        <w:bottom w:val="nil"/>
        <w:right w:val="nil"/>
        <w:between w:val="nil"/>
      </w:pBdr>
      <w:tabs>
        <w:tab w:val="center" w:pos="4419"/>
        <w:tab w:val="right" w:pos="8838"/>
      </w:tabs>
      <w:rPr>
        <w:color w:val="000000"/>
        <w:sz w:val="2"/>
        <w:szCs w:val="2"/>
      </w:rPr>
    </w:pPr>
    <w:r>
      <w:rPr>
        <w:color w:val="000000"/>
        <w:sz w:val="2"/>
        <w:szCs w:val="2"/>
      </w:rPr>
      <w:pict w14:anchorId="13733C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37E32"/>
    <w:multiLevelType w:val="multilevel"/>
    <w:tmpl w:val="3C46D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06E36"/>
    <w:multiLevelType w:val="multilevel"/>
    <w:tmpl w:val="95E02206"/>
    <w:lvl w:ilvl="0">
      <w:start w:val="1"/>
      <w:numFmt w:val="lowerLetter"/>
      <w:lvlText w:val="%1)"/>
      <w:lvlJc w:val="left"/>
      <w:pPr>
        <w:ind w:left="1146" w:hanging="360"/>
      </w:p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11B2002C"/>
    <w:multiLevelType w:val="multilevel"/>
    <w:tmpl w:val="7FF427FC"/>
    <w:lvl w:ilvl="0">
      <w:start w:val="1"/>
      <w:numFmt w:val="lowerLetter"/>
      <w:lvlText w:val="%1)"/>
      <w:lvlJc w:val="left"/>
      <w:pPr>
        <w:ind w:left="1146" w:hanging="360"/>
      </w:p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1B891CF8"/>
    <w:multiLevelType w:val="multilevel"/>
    <w:tmpl w:val="1DB62FF0"/>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160E48"/>
    <w:multiLevelType w:val="multilevel"/>
    <w:tmpl w:val="2EBE7B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7B5736"/>
    <w:multiLevelType w:val="multilevel"/>
    <w:tmpl w:val="F678EB3C"/>
    <w:lvl w:ilvl="0">
      <w:start w:val="3"/>
      <w:numFmt w:val="lowerLetter"/>
      <w:lvlText w:val="%1)"/>
      <w:lvlJc w:val="left"/>
      <w:pPr>
        <w:ind w:left="114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703F72"/>
    <w:multiLevelType w:val="multilevel"/>
    <w:tmpl w:val="7B68C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377886"/>
    <w:multiLevelType w:val="multilevel"/>
    <w:tmpl w:val="EDF0BA16"/>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9530960"/>
    <w:multiLevelType w:val="multilevel"/>
    <w:tmpl w:val="8F088F1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7375022"/>
    <w:multiLevelType w:val="multilevel"/>
    <w:tmpl w:val="DEDE6B06"/>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57020514">
    <w:abstractNumId w:val="1"/>
  </w:num>
  <w:num w:numId="2" w16cid:durableId="94716533">
    <w:abstractNumId w:val="8"/>
  </w:num>
  <w:num w:numId="3" w16cid:durableId="568461541">
    <w:abstractNumId w:val="5"/>
  </w:num>
  <w:num w:numId="4" w16cid:durableId="1248615928">
    <w:abstractNumId w:val="9"/>
  </w:num>
  <w:num w:numId="5" w16cid:durableId="1017192003">
    <w:abstractNumId w:val="2"/>
  </w:num>
  <w:num w:numId="6" w16cid:durableId="1508323335">
    <w:abstractNumId w:val="3"/>
  </w:num>
  <w:num w:numId="7" w16cid:durableId="33041180">
    <w:abstractNumId w:val="4"/>
  </w:num>
  <w:num w:numId="8" w16cid:durableId="1847817434">
    <w:abstractNumId w:val="7"/>
  </w:num>
  <w:num w:numId="9" w16cid:durableId="1355036544">
    <w:abstractNumId w:val="0"/>
  </w:num>
  <w:num w:numId="10" w16cid:durableId="1302888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BFC"/>
    <w:rsid w:val="00012C03"/>
    <w:rsid w:val="0008346C"/>
    <w:rsid w:val="001E4626"/>
    <w:rsid w:val="002B0C19"/>
    <w:rsid w:val="00367829"/>
    <w:rsid w:val="0044244B"/>
    <w:rsid w:val="0055425A"/>
    <w:rsid w:val="0057401A"/>
    <w:rsid w:val="005B6D4D"/>
    <w:rsid w:val="00642EA9"/>
    <w:rsid w:val="006C08FE"/>
    <w:rsid w:val="00816DBB"/>
    <w:rsid w:val="008A4950"/>
    <w:rsid w:val="009D5BFC"/>
    <w:rsid w:val="00A26BE9"/>
    <w:rsid w:val="00A852A8"/>
    <w:rsid w:val="00AF0146"/>
    <w:rsid w:val="00CE5663"/>
    <w:rsid w:val="00E506CC"/>
    <w:rsid w:val="00EC7405"/>
    <w:rsid w:val="00F452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1F9B6"/>
  <w15:docId w15:val="{D57A4985-8C6C-4798-AB84-672BDD484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C6A"/>
  </w:style>
  <w:style w:type="paragraph" w:styleId="Ttulo1">
    <w:name w:val="heading 1"/>
    <w:basedOn w:val="Normal"/>
    <w:next w:val="Normal"/>
    <w:link w:val="Ttulo1Car"/>
    <w:uiPriority w:val="9"/>
    <w:qFormat/>
    <w:rsid w:val="00737F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37F8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2634F5"/>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737F8A"/>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737F8A"/>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737F8A"/>
    <w:pPr>
      <w:tabs>
        <w:tab w:val="center" w:pos="4419"/>
        <w:tab w:val="right" w:pos="8838"/>
      </w:tabs>
    </w:pPr>
  </w:style>
  <w:style w:type="character" w:customStyle="1" w:styleId="EncabezadoCar">
    <w:name w:val="Encabezado Car"/>
    <w:basedOn w:val="Fuentedeprrafopredeter"/>
    <w:link w:val="Encabezado"/>
    <w:uiPriority w:val="99"/>
    <w:rsid w:val="00737F8A"/>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37F8A"/>
    <w:pPr>
      <w:tabs>
        <w:tab w:val="center" w:pos="4419"/>
        <w:tab w:val="right" w:pos="8838"/>
      </w:tabs>
    </w:pPr>
  </w:style>
  <w:style w:type="character" w:customStyle="1" w:styleId="PiedepginaCar">
    <w:name w:val="Pie de página Car"/>
    <w:basedOn w:val="Fuentedeprrafopredeter"/>
    <w:link w:val="Piedepgina"/>
    <w:uiPriority w:val="99"/>
    <w:rsid w:val="00737F8A"/>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7F8A"/>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37F8A"/>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37F8A"/>
    <w:rPr>
      <w:color w:val="0563C1"/>
      <w:u w:val="single"/>
    </w:rPr>
  </w:style>
  <w:style w:type="paragraph" w:styleId="Sinespaciado">
    <w:name w:val="No Spacing"/>
    <w:aliases w:val="Francesa,INAI"/>
    <w:link w:val="SinespaciadoCar"/>
    <w:uiPriority w:val="1"/>
    <w:qFormat/>
    <w:rsid w:val="00737F8A"/>
  </w:style>
  <w:style w:type="character" w:customStyle="1" w:styleId="SinespaciadoCar">
    <w:name w:val="Sin espaciado Car"/>
    <w:aliases w:val="Francesa Car,INAI Car"/>
    <w:link w:val="Sinespaciado"/>
    <w:uiPriority w:val="1"/>
    <w:qFormat/>
    <w:locked/>
    <w:rsid w:val="00737F8A"/>
    <w:rPr>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37F8A"/>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37F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37F8A"/>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737F8A"/>
    <w:rPr>
      <w:rFonts w:ascii="Times New Roman" w:eastAsia="Times New Roman" w:hAnsi="Times New Roman" w:cs="Times New Roman"/>
      <w:sz w:val="20"/>
      <w:szCs w:val="20"/>
      <w:lang w:val="es-MX" w:eastAsia="es-MX"/>
    </w:rPr>
  </w:style>
  <w:style w:type="table" w:styleId="Tablaconcuadrcula6concolores">
    <w:name w:val="Grid Table 6 Colorful"/>
    <w:basedOn w:val="Tablanormal"/>
    <w:uiPriority w:val="51"/>
    <w:rsid w:val="00737F8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737F8A"/>
    <w:pPr>
      <w:autoSpaceDE w:val="0"/>
      <w:autoSpaceDN w:val="0"/>
      <w:adjustRightInd w:val="0"/>
    </w:pPr>
    <w:rPr>
      <w:rFonts w:ascii="Arial" w:hAnsi="Arial" w:cs="Arial"/>
      <w:color w:val="000000"/>
    </w:rPr>
  </w:style>
  <w:style w:type="table" w:styleId="Tablaconcuadrcula4-nfasis3">
    <w:name w:val="Grid Table 4 Accent 3"/>
    <w:basedOn w:val="Tablanormal"/>
    <w:uiPriority w:val="49"/>
    <w:rsid w:val="00BE54F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
    <w:name w:val="Table Grid"/>
    <w:basedOn w:val="Tablanormal"/>
    <w:uiPriority w:val="39"/>
    <w:rsid w:val="00464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80079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9055F9"/>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CitasINFOEM">
    <w:name w:val="Citas INFOEM"/>
    <w:basedOn w:val="Normal"/>
    <w:qFormat/>
    <w:rsid w:val="009055F9"/>
    <w:pPr>
      <w:spacing w:before="240" w:after="160" w:line="360" w:lineRule="auto"/>
      <w:ind w:left="851" w:right="851"/>
      <w:jc w:val="both"/>
    </w:pPr>
    <w:rPr>
      <w:rFonts w:ascii="Palatino Linotype" w:hAnsi="Palatino Linotype"/>
      <w:i/>
      <w:sz w:val="22"/>
      <w:lang w:eastAsia="en-US"/>
    </w:rPr>
  </w:style>
  <w:style w:type="character" w:styleId="Textoennegrita">
    <w:name w:val="Strong"/>
    <w:uiPriority w:val="22"/>
    <w:qFormat/>
    <w:rsid w:val="009055F9"/>
    <w:rPr>
      <w:b/>
      <w:bCs/>
    </w:rPr>
  </w:style>
  <w:style w:type="character" w:customStyle="1" w:styleId="Ttulo3Car">
    <w:name w:val="Título 3 Car"/>
    <w:basedOn w:val="Fuentedeprrafopredeter"/>
    <w:link w:val="Ttulo3"/>
    <w:uiPriority w:val="9"/>
    <w:rsid w:val="002634F5"/>
    <w:rPr>
      <w:rFonts w:asciiTheme="majorHAnsi" w:eastAsiaTheme="majorEastAsia" w:hAnsiTheme="majorHAnsi" w:cstheme="majorBidi"/>
      <w:color w:val="1F4D78" w:themeColor="accent1" w:themeShade="7F"/>
      <w:sz w:val="24"/>
      <w:szCs w:val="24"/>
      <w:lang w:val="es-MX" w:eastAsia="es-MX"/>
    </w:rPr>
  </w:style>
  <w:style w:type="character" w:customStyle="1" w:styleId="lemma">
    <w:name w:val="lemma"/>
    <w:basedOn w:val="Fuentedeprrafopredeter"/>
    <w:rsid w:val="00925EE1"/>
  </w:style>
  <w:style w:type="character" w:styleId="Refdecomentario">
    <w:name w:val="annotation reference"/>
    <w:basedOn w:val="Fuentedeprrafopredeter"/>
    <w:uiPriority w:val="99"/>
    <w:semiHidden/>
    <w:unhideWhenUsed/>
    <w:rsid w:val="00DC3984"/>
    <w:rPr>
      <w:sz w:val="16"/>
      <w:szCs w:val="16"/>
    </w:rPr>
  </w:style>
  <w:style w:type="paragraph" w:styleId="Textocomentario">
    <w:name w:val="annotation text"/>
    <w:basedOn w:val="Normal"/>
    <w:link w:val="TextocomentarioCar"/>
    <w:uiPriority w:val="99"/>
    <w:semiHidden/>
    <w:unhideWhenUsed/>
    <w:rsid w:val="00DC3984"/>
    <w:rPr>
      <w:sz w:val="20"/>
      <w:szCs w:val="20"/>
    </w:rPr>
  </w:style>
  <w:style w:type="character" w:customStyle="1" w:styleId="TextocomentarioCar">
    <w:name w:val="Texto comentario Car"/>
    <w:basedOn w:val="Fuentedeprrafopredeter"/>
    <w:link w:val="Textocomentario"/>
    <w:uiPriority w:val="99"/>
    <w:semiHidden/>
    <w:rsid w:val="00DC3984"/>
    <w:rPr>
      <w:rFonts w:ascii="Times New Roman" w:eastAsia="Times New Roman" w:hAnsi="Times New Roman" w:cs="Times New Roman"/>
      <w:sz w:val="20"/>
      <w:szCs w:val="20"/>
      <w:lang w:val="es-MX" w:eastAsia="es-MX"/>
    </w:rPr>
  </w:style>
  <w:style w:type="paragraph" w:styleId="Asuntodelcomentario">
    <w:name w:val="annotation subject"/>
    <w:basedOn w:val="Textocomentario"/>
    <w:next w:val="Textocomentario"/>
    <w:link w:val="AsuntodelcomentarioCar"/>
    <w:uiPriority w:val="99"/>
    <w:semiHidden/>
    <w:unhideWhenUsed/>
    <w:rsid w:val="00DC3984"/>
    <w:rPr>
      <w:b/>
      <w:bCs/>
    </w:rPr>
  </w:style>
  <w:style w:type="character" w:customStyle="1" w:styleId="AsuntodelcomentarioCar">
    <w:name w:val="Asunto del comentario Car"/>
    <w:basedOn w:val="TextocomentarioCar"/>
    <w:link w:val="Asuntodelcomentario"/>
    <w:uiPriority w:val="99"/>
    <w:semiHidden/>
    <w:rsid w:val="00DC3984"/>
    <w:rPr>
      <w:rFonts w:ascii="Times New Roman" w:eastAsia="Times New Roman" w:hAnsi="Times New Roman" w:cs="Times New Roman"/>
      <w:b/>
      <w:bCs/>
      <w:sz w:val="20"/>
      <w:szCs w:val="20"/>
      <w:lang w:val="es-MX" w:eastAsia="es-MX"/>
    </w:rPr>
  </w:style>
  <w:style w:type="paragraph" w:styleId="Textodeglobo">
    <w:name w:val="Balloon Text"/>
    <w:basedOn w:val="Normal"/>
    <w:link w:val="TextodegloboCar"/>
    <w:uiPriority w:val="99"/>
    <w:semiHidden/>
    <w:unhideWhenUsed/>
    <w:rsid w:val="00DC398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3984"/>
    <w:rPr>
      <w:rFonts w:ascii="Segoe UI" w:eastAsia="Times New Roman" w:hAnsi="Segoe UI" w:cs="Segoe UI"/>
      <w:sz w:val="18"/>
      <w:szCs w:val="18"/>
      <w:lang w:val="es-MX" w:eastAsia="es-MX"/>
    </w:rPr>
  </w:style>
  <w:style w:type="paragraph" w:styleId="Listaconvietas2">
    <w:name w:val="List Bullet 2"/>
    <w:basedOn w:val="Normal"/>
    <w:uiPriority w:val="99"/>
    <w:unhideWhenUsed/>
    <w:qFormat/>
    <w:rsid w:val="00611FFB"/>
    <w:pPr>
      <w:numPr>
        <w:numId w:val="6"/>
      </w:numPr>
      <w:contextualSpacing/>
    </w:pPr>
    <w:rPr>
      <w:sz w:val="20"/>
      <w:szCs w:val="20"/>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text-center">
    <w:name w:val="text-center"/>
    <w:basedOn w:val="Normal"/>
    <w:rsid w:val="0055425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533867">
      <w:bodyDiv w:val="1"/>
      <w:marLeft w:val="0"/>
      <w:marRight w:val="0"/>
      <w:marTop w:val="0"/>
      <w:marBottom w:val="0"/>
      <w:divBdr>
        <w:top w:val="none" w:sz="0" w:space="0" w:color="auto"/>
        <w:left w:val="none" w:sz="0" w:space="0" w:color="auto"/>
        <w:bottom w:val="none" w:sz="0" w:space="0" w:color="auto"/>
        <w:right w:val="none" w:sz="0" w:space="0" w:color="auto"/>
      </w:divBdr>
    </w:div>
    <w:div w:id="21121620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202484.page"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saimex.org.mx/saimex/solicitud/downloadAttach/2202487.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fIvLKWpzAJQcgxgX/YZI0Qsd8g==">CgMxLjAyCGguZ2pkZ3hzMgloLjMwajB6bGwyCWguMWZvYjl0ZTIJaC4zem55c2g3MgloLjJldDkycDAyCGgudHlqY3d0MgloLjNkeTZ2a20yCWguMTdkcDh2dTIJaC4zcmRjcmpuMgloLjI2aW4xcmc4AHIhMW5hNjVqOXBDSFpYNTRaU1N1WTRseGw5YTcyQVZyQ1c2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42</Pages>
  <Words>7982</Words>
  <Characters>43907</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inf03m612@outlook.com</cp:lastModifiedBy>
  <cp:revision>8</cp:revision>
  <cp:lastPrinted>2024-11-07T18:27:00Z</cp:lastPrinted>
  <dcterms:created xsi:type="dcterms:W3CDTF">2024-10-28T18:50:00Z</dcterms:created>
  <dcterms:modified xsi:type="dcterms:W3CDTF">2024-11-20T18:02:00Z</dcterms:modified>
</cp:coreProperties>
</file>