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5E1A691C" w:rsidR="00662C69" w:rsidRPr="001214F4" w:rsidRDefault="009B11D6" w:rsidP="00B31E90">
      <w:pPr>
        <w:tabs>
          <w:tab w:val="left" w:pos="3465"/>
        </w:tabs>
        <w:spacing w:line="360" w:lineRule="auto"/>
        <w:jc w:val="both"/>
        <w:rPr>
          <w:rFonts w:ascii="Palatino Linotype" w:hAnsi="Palatino Linotype"/>
          <w:color w:val="000000" w:themeColor="text1"/>
        </w:rPr>
      </w:pPr>
      <w:r w:rsidRPr="001214F4">
        <w:rPr>
          <w:rFonts w:ascii="Palatino Linotype" w:hAnsi="Palatino Linotype"/>
          <w:color w:val="000000" w:themeColor="text1"/>
        </w:rPr>
        <w:t>R</w:t>
      </w:r>
      <w:r w:rsidR="00662C69" w:rsidRPr="001214F4">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1214F4">
        <w:rPr>
          <w:rFonts w:ascii="Palatino Linotype" w:hAnsi="Palatino Linotype"/>
          <w:color w:val="000000" w:themeColor="text1"/>
        </w:rPr>
        <w:t>icipios, con</w:t>
      </w:r>
      <w:r w:rsidR="00662C69" w:rsidRPr="001214F4">
        <w:rPr>
          <w:rFonts w:ascii="Palatino Linotype" w:hAnsi="Palatino Linotype"/>
          <w:color w:val="000000" w:themeColor="text1"/>
        </w:rPr>
        <w:t xml:space="preserve"> </w:t>
      </w:r>
      <w:r w:rsidR="00485DB6" w:rsidRPr="001214F4">
        <w:rPr>
          <w:rFonts w:ascii="Palatino Linotype" w:hAnsi="Palatino Linotype"/>
          <w:color w:val="000000" w:themeColor="text1"/>
        </w:rPr>
        <w:t xml:space="preserve">domicilio </w:t>
      </w:r>
      <w:r w:rsidR="00662C69" w:rsidRPr="001214F4">
        <w:rPr>
          <w:rFonts w:ascii="Palatino Linotype" w:hAnsi="Palatino Linotype"/>
          <w:color w:val="000000" w:themeColor="text1"/>
        </w:rPr>
        <w:t xml:space="preserve">en Metepec, Estado de México; de </w:t>
      </w:r>
      <w:r w:rsidR="001214F4">
        <w:rPr>
          <w:rFonts w:ascii="Palatino Linotype" w:hAnsi="Palatino Linotype"/>
          <w:color w:val="000000" w:themeColor="text1"/>
        </w:rPr>
        <w:t xml:space="preserve">fecha </w:t>
      </w:r>
      <w:r w:rsidR="0046321F" w:rsidRPr="001214F4">
        <w:rPr>
          <w:rFonts w:ascii="Palatino Linotype" w:hAnsi="Palatino Linotype"/>
          <w:color w:val="000000" w:themeColor="text1"/>
        </w:rPr>
        <w:t>seis</w:t>
      </w:r>
      <w:r w:rsidR="007076C5" w:rsidRPr="001214F4">
        <w:rPr>
          <w:rFonts w:ascii="Palatino Linotype" w:hAnsi="Palatino Linotype"/>
          <w:color w:val="000000" w:themeColor="text1"/>
        </w:rPr>
        <w:t xml:space="preserve"> (</w:t>
      </w:r>
      <w:r w:rsidR="001214F4">
        <w:rPr>
          <w:rFonts w:ascii="Palatino Linotype" w:hAnsi="Palatino Linotype"/>
          <w:color w:val="000000" w:themeColor="text1"/>
        </w:rPr>
        <w:t>0</w:t>
      </w:r>
      <w:r w:rsidR="0046321F" w:rsidRPr="001214F4">
        <w:rPr>
          <w:rFonts w:ascii="Palatino Linotype" w:hAnsi="Palatino Linotype"/>
          <w:color w:val="000000" w:themeColor="text1"/>
        </w:rPr>
        <w:t>6</w:t>
      </w:r>
      <w:r w:rsidR="00FE576E" w:rsidRPr="001214F4">
        <w:rPr>
          <w:rFonts w:ascii="Palatino Linotype" w:hAnsi="Palatino Linotype"/>
          <w:color w:val="000000" w:themeColor="text1"/>
        </w:rPr>
        <w:t xml:space="preserve">) de </w:t>
      </w:r>
      <w:r w:rsidR="0046321F" w:rsidRPr="001214F4">
        <w:rPr>
          <w:rFonts w:ascii="Palatino Linotype" w:hAnsi="Palatino Linotype"/>
          <w:color w:val="000000" w:themeColor="text1"/>
        </w:rPr>
        <w:t>marzo</w:t>
      </w:r>
      <w:r w:rsidR="002D1AA7" w:rsidRPr="001214F4">
        <w:rPr>
          <w:rFonts w:ascii="Palatino Linotype" w:hAnsi="Palatino Linotype"/>
          <w:color w:val="000000" w:themeColor="text1"/>
        </w:rPr>
        <w:t xml:space="preserve"> de dos mil veinti</w:t>
      </w:r>
      <w:r w:rsidR="00247396" w:rsidRPr="001214F4">
        <w:rPr>
          <w:rFonts w:ascii="Palatino Linotype" w:hAnsi="Palatino Linotype"/>
          <w:color w:val="000000" w:themeColor="text1"/>
        </w:rPr>
        <w:t>cuatro</w:t>
      </w:r>
      <w:r w:rsidR="00662C69" w:rsidRPr="001214F4">
        <w:rPr>
          <w:rFonts w:ascii="Palatino Linotype" w:hAnsi="Palatino Linotype"/>
          <w:color w:val="000000" w:themeColor="text1"/>
        </w:rPr>
        <w:t>.</w:t>
      </w:r>
    </w:p>
    <w:p w14:paraId="29DDF503" w14:textId="77777777" w:rsidR="00BF53FF" w:rsidRPr="001214F4" w:rsidRDefault="00BF53FF" w:rsidP="00B31E90">
      <w:pPr>
        <w:tabs>
          <w:tab w:val="left" w:pos="3465"/>
        </w:tabs>
        <w:spacing w:line="360" w:lineRule="auto"/>
        <w:jc w:val="both"/>
        <w:rPr>
          <w:rFonts w:ascii="Palatino Linotype" w:hAnsi="Palatino Linotype"/>
          <w:color w:val="000000" w:themeColor="text1"/>
        </w:rPr>
      </w:pPr>
    </w:p>
    <w:p w14:paraId="04F87235" w14:textId="202A2E0C" w:rsidR="005F0007" w:rsidRDefault="00662C69" w:rsidP="00B31E90">
      <w:pPr>
        <w:spacing w:line="360" w:lineRule="auto"/>
        <w:jc w:val="both"/>
        <w:rPr>
          <w:rFonts w:ascii="Palatino Linotype" w:eastAsia="Times New Roman" w:hAnsi="Palatino Linotype" w:cs="Times New Roman"/>
          <w:color w:val="000000" w:themeColor="text1"/>
        </w:rPr>
      </w:pPr>
      <w:r w:rsidRPr="001214F4">
        <w:rPr>
          <w:rFonts w:ascii="Palatino Linotype" w:hAnsi="Palatino Linotype"/>
          <w:b/>
          <w:color w:val="000000" w:themeColor="text1"/>
        </w:rPr>
        <w:t>VISTO</w:t>
      </w:r>
      <w:r w:rsidRPr="001214F4">
        <w:rPr>
          <w:rFonts w:ascii="Palatino Linotype" w:hAnsi="Palatino Linotype"/>
          <w:color w:val="000000" w:themeColor="text1"/>
        </w:rPr>
        <w:t xml:space="preserve"> el expediente electrónico for</w:t>
      </w:r>
      <w:r w:rsidR="00D37494" w:rsidRPr="001214F4">
        <w:rPr>
          <w:rFonts w:ascii="Palatino Linotype" w:hAnsi="Palatino Linotype"/>
          <w:color w:val="000000" w:themeColor="text1"/>
        </w:rPr>
        <w:t>mado con motivo del</w:t>
      </w:r>
      <w:r w:rsidRPr="001214F4">
        <w:rPr>
          <w:rFonts w:ascii="Palatino Linotype" w:hAnsi="Palatino Linotype"/>
          <w:color w:val="000000" w:themeColor="text1"/>
        </w:rPr>
        <w:t xml:space="preserve"> recurso de revisión </w:t>
      </w:r>
      <w:r w:rsidR="00184834" w:rsidRPr="001214F4">
        <w:rPr>
          <w:rFonts w:ascii="Palatino Linotype" w:eastAsia="Calibri" w:hAnsi="Palatino Linotype" w:cs="Arial"/>
          <w:b/>
          <w:lang w:val="es-ES"/>
        </w:rPr>
        <w:t>14543</w:t>
      </w:r>
      <w:r w:rsidR="00184834" w:rsidRPr="001214F4">
        <w:rPr>
          <w:rFonts w:ascii="Palatino Linotype" w:hAnsi="Palatino Linotype"/>
          <w:b/>
        </w:rPr>
        <w:t>/INFOEM/IP/RR/2022</w:t>
      </w:r>
      <w:r w:rsidR="005F1362" w:rsidRPr="001214F4">
        <w:rPr>
          <w:rFonts w:ascii="Palatino Linotype" w:eastAsia="Times New Roman" w:hAnsi="Palatino Linotype" w:cs="Arial"/>
          <w:bCs/>
          <w:color w:val="000000" w:themeColor="text1"/>
        </w:rPr>
        <w:t xml:space="preserve">, </w:t>
      </w:r>
      <w:r w:rsidR="006B31E7" w:rsidRPr="001214F4">
        <w:rPr>
          <w:rFonts w:ascii="Palatino Linotype" w:eastAsia="Times New Roman" w:hAnsi="Palatino Linotype" w:cs="Times New Roman"/>
          <w:color w:val="000000" w:themeColor="text1"/>
        </w:rPr>
        <w:t>interpuesto por</w:t>
      </w:r>
      <w:r w:rsidR="0078249C" w:rsidRPr="001214F4">
        <w:rPr>
          <w:rFonts w:ascii="Palatino Linotype" w:eastAsia="Times New Roman" w:hAnsi="Palatino Linotype" w:cs="Times New Roman"/>
          <w:color w:val="000000" w:themeColor="text1"/>
        </w:rPr>
        <w:t xml:space="preserve"> </w:t>
      </w:r>
      <w:r w:rsidR="00E64BC5">
        <w:rPr>
          <w:rFonts w:ascii="Palatino Linotype" w:hAnsi="Palatino Linotype"/>
          <w:b/>
        </w:rPr>
        <w:t xml:space="preserve">XXX </w:t>
      </w:r>
      <w:proofErr w:type="spellStart"/>
      <w:r w:rsidR="00E64BC5">
        <w:rPr>
          <w:rFonts w:ascii="Palatino Linotype" w:hAnsi="Palatino Linotype"/>
          <w:b/>
        </w:rPr>
        <w:t>XXX</w:t>
      </w:r>
      <w:proofErr w:type="spellEnd"/>
      <w:r w:rsidR="00FF2BB2" w:rsidRPr="001214F4">
        <w:rPr>
          <w:rFonts w:ascii="Palatino Linotype" w:eastAsia="Times New Roman" w:hAnsi="Palatino Linotype" w:cs="Times New Roman"/>
          <w:color w:val="000000" w:themeColor="text1"/>
        </w:rPr>
        <w:t xml:space="preserve">, </w:t>
      </w:r>
      <w:r w:rsidR="001214F4">
        <w:rPr>
          <w:rFonts w:ascii="Palatino Linotype" w:eastAsia="Times New Roman" w:hAnsi="Palatino Linotype" w:cs="Times New Roman"/>
          <w:color w:val="000000" w:themeColor="text1"/>
        </w:rPr>
        <w:t>en adelante el</w:t>
      </w:r>
      <w:r w:rsidR="00E92215" w:rsidRPr="001214F4">
        <w:rPr>
          <w:rFonts w:ascii="Palatino Linotype" w:eastAsia="Times New Roman" w:hAnsi="Palatino Linotype" w:cs="Times New Roman"/>
          <w:color w:val="000000" w:themeColor="text1"/>
        </w:rPr>
        <w:t xml:space="preserve"> </w:t>
      </w:r>
      <w:r w:rsidR="006B31E7" w:rsidRPr="001214F4">
        <w:rPr>
          <w:rFonts w:ascii="Palatino Linotype" w:eastAsia="Times New Roman" w:hAnsi="Palatino Linotype" w:cs="Times New Roman"/>
          <w:b/>
          <w:bCs/>
          <w:color w:val="000000" w:themeColor="text1"/>
        </w:rPr>
        <w:t>RECURRENTE</w:t>
      </w:r>
      <w:r w:rsidR="001214F4">
        <w:rPr>
          <w:rFonts w:ascii="Palatino Linotype" w:eastAsia="Times New Roman" w:hAnsi="Palatino Linotype" w:cs="Arial"/>
          <w:color w:val="000000" w:themeColor="text1"/>
        </w:rPr>
        <w:t>,</w:t>
      </w:r>
      <w:r w:rsidR="005F1362" w:rsidRPr="001214F4">
        <w:rPr>
          <w:rFonts w:ascii="Palatino Linotype" w:eastAsia="Times New Roman" w:hAnsi="Palatino Linotype" w:cs="Arial"/>
          <w:color w:val="000000" w:themeColor="text1"/>
        </w:rPr>
        <w:t xml:space="preserve"> en contra de la respuesta d</w:t>
      </w:r>
      <w:r w:rsidR="00743FFA" w:rsidRPr="001214F4">
        <w:rPr>
          <w:rFonts w:ascii="Palatino Linotype" w:eastAsia="Times New Roman" w:hAnsi="Palatino Linotype" w:cs="Arial"/>
          <w:color w:val="000000" w:themeColor="text1"/>
        </w:rPr>
        <w:t>e</w:t>
      </w:r>
      <w:r w:rsidR="00FD0FA4" w:rsidRPr="001214F4">
        <w:rPr>
          <w:rFonts w:ascii="Palatino Linotype" w:eastAsia="Times New Roman" w:hAnsi="Palatino Linotype" w:cs="Arial"/>
          <w:color w:val="000000" w:themeColor="text1"/>
        </w:rPr>
        <w:t>l</w:t>
      </w:r>
      <w:r w:rsidR="001E50B9" w:rsidRPr="001214F4">
        <w:rPr>
          <w:rFonts w:ascii="Palatino Linotype" w:eastAsia="Times New Roman" w:hAnsi="Palatino Linotype" w:cs="Arial"/>
          <w:color w:val="000000" w:themeColor="text1"/>
        </w:rPr>
        <w:t xml:space="preserve"> </w:t>
      </w:r>
      <w:r w:rsidR="00184834" w:rsidRPr="001214F4">
        <w:rPr>
          <w:rFonts w:ascii="Palatino Linotype" w:eastAsia="Calibri" w:hAnsi="Palatino Linotype" w:cs="Arial"/>
          <w:b/>
          <w:bCs/>
          <w:lang w:val="es-ES"/>
        </w:rPr>
        <w:t>Ayuntamiento de Melchor Ocampo</w:t>
      </w:r>
      <w:r w:rsidR="009572EE" w:rsidRPr="001214F4">
        <w:rPr>
          <w:rFonts w:ascii="Palatino Linotype" w:eastAsia="Calibri" w:hAnsi="Palatino Linotype" w:cs="Arial"/>
          <w:color w:val="000000" w:themeColor="text1"/>
          <w:lang w:val="es-ES"/>
        </w:rPr>
        <w:t>,</w:t>
      </w:r>
      <w:r w:rsidR="005F1362" w:rsidRPr="001214F4">
        <w:rPr>
          <w:rFonts w:ascii="Palatino Linotype" w:eastAsia="Calibri" w:hAnsi="Palatino Linotype" w:cs="Arial"/>
          <w:color w:val="000000" w:themeColor="text1"/>
          <w:lang w:val="es-ES"/>
        </w:rPr>
        <w:t xml:space="preserve"> </w:t>
      </w:r>
      <w:r w:rsidR="005F1362" w:rsidRPr="001214F4">
        <w:rPr>
          <w:rFonts w:ascii="Palatino Linotype" w:eastAsia="Times New Roman" w:hAnsi="Palatino Linotype" w:cs="Times New Roman"/>
          <w:color w:val="000000" w:themeColor="text1"/>
        </w:rPr>
        <w:t>en lo sucesivo el</w:t>
      </w:r>
      <w:r w:rsidR="005F1362" w:rsidRPr="001214F4">
        <w:rPr>
          <w:rFonts w:ascii="Palatino Linotype" w:eastAsia="Times New Roman" w:hAnsi="Palatino Linotype" w:cs="Times New Roman"/>
          <w:b/>
          <w:color w:val="000000" w:themeColor="text1"/>
        </w:rPr>
        <w:t xml:space="preserve"> SUJETO OBLIGADO, </w:t>
      </w:r>
      <w:r w:rsidR="005F1362" w:rsidRPr="001214F4">
        <w:rPr>
          <w:rFonts w:ascii="Palatino Linotype" w:eastAsia="Times New Roman" w:hAnsi="Palatino Linotype" w:cs="Times New Roman"/>
          <w:color w:val="000000" w:themeColor="text1"/>
        </w:rPr>
        <w:t>se procede a dictar la presente resolución, con base en los siguientes:</w:t>
      </w:r>
    </w:p>
    <w:p w14:paraId="68B95EC3" w14:textId="77777777" w:rsidR="001214F4" w:rsidRPr="001214F4" w:rsidRDefault="001214F4"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1214F4"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1214F4">
        <w:rPr>
          <w:b/>
          <w:color w:val="000000" w:themeColor="text1"/>
          <w:szCs w:val="24"/>
        </w:rPr>
        <w:t>A</w:t>
      </w:r>
      <w:r w:rsidR="00C967DD" w:rsidRPr="001214F4">
        <w:rPr>
          <w:b/>
          <w:color w:val="000000" w:themeColor="text1"/>
          <w:szCs w:val="24"/>
        </w:rPr>
        <w:t xml:space="preserve"> </w:t>
      </w:r>
      <w:r w:rsidRPr="001214F4">
        <w:rPr>
          <w:b/>
          <w:color w:val="000000" w:themeColor="text1"/>
          <w:szCs w:val="24"/>
        </w:rPr>
        <w:t>N</w:t>
      </w:r>
      <w:r w:rsidR="00C967DD" w:rsidRPr="001214F4">
        <w:rPr>
          <w:b/>
          <w:color w:val="000000" w:themeColor="text1"/>
          <w:szCs w:val="24"/>
        </w:rPr>
        <w:t xml:space="preserve"> </w:t>
      </w:r>
      <w:r w:rsidRPr="001214F4">
        <w:rPr>
          <w:b/>
          <w:color w:val="000000" w:themeColor="text1"/>
          <w:szCs w:val="24"/>
        </w:rPr>
        <w:t>T</w:t>
      </w:r>
      <w:r w:rsidR="00C967DD" w:rsidRPr="001214F4">
        <w:rPr>
          <w:b/>
          <w:color w:val="000000" w:themeColor="text1"/>
          <w:szCs w:val="24"/>
        </w:rPr>
        <w:t xml:space="preserve"> </w:t>
      </w:r>
      <w:r w:rsidRPr="001214F4">
        <w:rPr>
          <w:b/>
          <w:color w:val="000000" w:themeColor="text1"/>
          <w:szCs w:val="24"/>
        </w:rPr>
        <w:t>E</w:t>
      </w:r>
      <w:r w:rsidR="00C967DD" w:rsidRPr="001214F4">
        <w:rPr>
          <w:b/>
          <w:color w:val="000000" w:themeColor="text1"/>
          <w:szCs w:val="24"/>
        </w:rPr>
        <w:t xml:space="preserve"> </w:t>
      </w:r>
      <w:r w:rsidRPr="001214F4">
        <w:rPr>
          <w:b/>
          <w:color w:val="000000" w:themeColor="text1"/>
          <w:szCs w:val="24"/>
        </w:rPr>
        <w:t>C</w:t>
      </w:r>
      <w:r w:rsidR="00C967DD" w:rsidRPr="001214F4">
        <w:rPr>
          <w:b/>
          <w:color w:val="000000" w:themeColor="text1"/>
          <w:szCs w:val="24"/>
        </w:rPr>
        <w:t xml:space="preserve"> </w:t>
      </w:r>
      <w:r w:rsidRPr="001214F4">
        <w:rPr>
          <w:b/>
          <w:color w:val="000000" w:themeColor="text1"/>
          <w:szCs w:val="24"/>
        </w:rPr>
        <w:t>E</w:t>
      </w:r>
      <w:r w:rsidR="00C967DD" w:rsidRPr="001214F4">
        <w:rPr>
          <w:b/>
          <w:color w:val="000000" w:themeColor="text1"/>
          <w:szCs w:val="24"/>
        </w:rPr>
        <w:t xml:space="preserve"> </w:t>
      </w:r>
      <w:r w:rsidRPr="001214F4">
        <w:rPr>
          <w:b/>
          <w:color w:val="000000" w:themeColor="text1"/>
          <w:szCs w:val="24"/>
        </w:rPr>
        <w:t>D</w:t>
      </w:r>
      <w:r w:rsidR="00C967DD" w:rsidRPr="001214F4">
        <w:rPr>
          <w:b/>
          <w:color w:val="000000" w:themeColor="text1"/>
          <w:szCs w:val="24"/>
        </w:rPr>
        <w:t xml:space="preserve"> </w:t>
      </w:r>
      <w:r w:rsidRPr="001214F4">
        <w:rPr>
          <w:b/>
          <w:color w:val="000000" w:themeColor="text1"/>
          <w:szCs w:val="24"/>
        </w:rPr>
        <w:t>E</w:t>
      </w:r>
      <w:r w:rsidR="00C967DD" w:rsidRPr="001214F4">
        <w:rPr>
          <w:b/>
          <w:color w:val="000000" w:themeColor="text1"/>
          <w:szCs w:val="24"/>
        </w:rPr>
        <w:t xml:space="preserve"> </w:t>
      </w:r>
      <w:r w:rsidRPr="001214F4">
        <w:rPr>
          <w:b/>
          <w:color w:val="000000" w:themeColor="text1"/>
          <w:szCs w:val="24"/>
        </w:rPr>
        <w:t>N</w:t>
      </w:r>
      <w:r w:rsidR="00C967DD" w:rsidRPr="001214F4">
        <w:rPr>
          <w:b/>
          <w:color w:val="000000" w:themeColor="text1"/>
          <w:szCs w:val="24"/>
        </w:rPr>
        <w:t xml:space="preserve"> </w:t>
      </w:r>
      <w:r w:rsidRPr="001214F4">
        <w:rPr>
          <w:b/>
          <w:color w:val="000000" w:themeColor="text1"/>
          <w:szCs w:val="24"/>
        </w:rPr>
        <w:t>T</w:t>
      </w:r>
      <w:r w:rsidR="00C967DD" w:rsidRPr="001214F4">
        <w:rPr>
          <w:b/>
          <w:color w:val="000000" w:themeColor="text1"/>
          <w:szCs w:val="24"/>
        </w:rPr>
        <w:t xml:space="preserve"> </w:t>
      </w:r>
      <w:r w:rsidRPr="001214F4">
        <w:rPr>
          <w:b/>
          <w:color w:val="000000" w:themeColor="text1"/>
          <w:szCs w:val="24"/>
        </w:rPr>
        <w:t>E</w:t>
      </w:r>
      <w:r w:rsidR="00C967DD" w:rsidRPr="001214F4">
        <w:rPr>
          <w:b/>
          <w:color w:val="000000" w:themeColor="text1"/>
          <w:szCs w:val="24"/>
        </w:rPr>
        <w:t xml:space="preserve"> </w:t>
      </w:r>
      <w:r w:rsidRPr="001214F4">
        <w:rPr>
          <w:b/>
          <w:color w:val="000000" w:themeColor="text1"/>
          <w:szCs w:val="24"/>
        </w:rPr>
        <w:t>S</w:t>
      </w:r>
      <w:bookmarkEnd w:id="0"/>
      <w:bookmarkEnd w:id="1"/>
      <w:bookmarkEnd w:id="2"/>
    </w:p>
    <w:p w14:paraId="5F73BCCB" w14:textId="77777777" w:rsidR="003F1A79" w:rsidRPr="001214F4" w:rsidRDefault="003F1A79" w:rsidP="003F1A79">
      <w:pPr>
        <w:rPr>
          <w:lang w:eastAsia="en-US"/>
        </w:rPr>
      </w:pPr>
    </w:p>
    <w:p w14:paraId="402A4C0A" w14:textId="6F904B6C" w:rsidR="00D9392E" w:rsidRPr="001214F4"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214F4">
        <w:rPr>
          <w:rFonts w:ascii="Palatino Linotype" w:eastAsia="Calibri" w:hAnsi="Palatino Linotype" w:cs="Arial"/>
          <w:color w:val="000000" w:themeColor="text1"/>
          <w:lang w:val="es-ES"/>
        </w:rPr>
        <w:t>El</w:t>
      </w:r>
      <w:r w:rsidR="00D9392E" w:rsidRPr="001214F4">
        <w:rPr>
          <w:rFonts w:ascii="Palatino Linotype" w:eastAsia="Calibri" w:hAnsi="Palatino Linotype" w:cs="Arial"/>
          <w:color w:val="000000" w:themeColor="text1"/>
          <w:lang w:val="es-ES"/>
        </w:rPr>
        <w:t xml:space="preserve"> </w:t>
      </w:r>
      <w:r w:rsidR="00184834" w:rsidRPr="001214F4">
        <w:rPr>
          <w:rFonts w:ascii="Palatino Linotype" w:eastAsia="Calibri" w:hAnsi="Palatino Linotype" w:cs="Arial"/>
          <w:color w:val="000000" w:themeColor="text1"/>
          <w:lang w:val="es-ES"/>
        </w:rPr>
        <w:t>uno</w:t>
      </w:r>
      <w:r w:rsidR="00755146" w:rsidRPr="001214F4">
        <w:rPr>
          <w:rFonts w:ascii="Palatino Linotype" w:eastAsia="Calibri" w:hAnsi="Palatino Linotype" w:cs="Arial"/>
          <w:color w:val="000000" w:themeColor="text1"/>
          <w:lang w:val="es-ES"/>
        </w:rPr>
        <w:t xml:space="preserve"> </w:t>
      </w:r>
      <w:r w:rsidR="007076C5" w:rsidRPr="001214F4">
        <w:rPr>
          <w:rFonts w:ascii="Palatino Linotype" w:eastAsia="Calibri" w:hAnsi="Palatino Linotype" w:cs="Arial"/>
          <w:color w:val="000000" w:themeColor="text1"/>
          <w:lang w:val="es-ES"/>
        </w:rPr>
        <w:t>(</w:t>
      </w:r>
      <w:r w:rsidR="00BD34EA" w:rsidRPr="001214F4">
        <w:rPr>
          <w:rFonts w:ascii="Palatino Linotype" w:eastAsia="Calibri" w:hAnsi="Palatino Linotype" w:cs="Arial"/>
          <w:color w:val="000000" w:themeColor="text1"/>
          <w:lang w:val="es-ES"/>
        </w:rPr>
        <w:t>1</w:t>
      </w:r>
      <w:r w:rsidR="007076C5" w:rsidRPr="001214F4">
        <w:rPr>
          <w:rFonts w:ascii="Palatino Linotype" w:eastAsia="Calibri" w:hAnsi="Palatino Linotype" w:cs="Arial"/>
          <w:color w:val="000000" w:themeColor="text1"/>
          <w:lang w:val="es-ES"/>
        </w:rPr>
        <w:t xml:space="preserve">) de </w:t>
      </w:r>
      <w:r w:rsidR="00184834" w:rsidRPr="001214F4">
        <w:rPr>
          <w:rFonts w:ascii="Palatino Linotype" w:eastAsia="Calibri" w:hAnsi="Palatino Linotype" w:cs="Arial"/>
          <w:color w:val="000000" w:themeColor="text1"/>
          <w:lang w:val="es-ES"/>
        </w:rPr>
        <w:t xml:space="preserve">agosto </w:t>
      </w:r>
      <w:r w:rsidR="00B31E90" w:rsidRPr="001214F4">
        <w:rPr>
          <w:rFonts w:ascii="Palatino Linotype" w:eastAsia="Calibri" w:hAnsi="Palatino Linotype" w:cs="Arial"/>
          <w:color w:val="000000" w:themeColor="text1"/>
          <w:lang w:val="es-ES"/>
        </w:rPr>
        <w:t>de dos mil veinti</w:t>
      </w:r>
      <w:r w:rsidR="00DC6944" w:rsidRPr="001214F4">
        <w:rPr>
          <w:rFonts w:ascii="Palatino Linotype" w:eastAsia="Calibri" w:hAnsi="Palatino Linotype" w:cs="Arial"/>
          <w:color w:val="000000" w:themeColor="text1"/>
          <w:lang w:val="es-ES"/>
        </w:rPr>
        <w:t>dós</w:t>
      </w:r>
      <w:r w:rsidR="005F1362" w:rsidRPr="001214F4">
        <w:rPr>
          <w:rFonts w:ascii="Palatino Linotype" w:eastAsia="Calibri" w:hAnsi="Palatino Linotype" w:cs="Arial"/>
          <w:color w:val="000000" w:themeColor="text1"/>
          <w:lang w:val="es-ES"/>
        </w:rPr>
        <w:t xml:space="preserve">, </w:t>
      </w:r>
      <w:r w:rsidR="004E197E" w:rsidRPr="001214F4">
        <w:rPr>
          <w:rFonts w:ascii="Palatino Linotype" w:eastAsia="Calibri" w:hAnsi="Palatino Linotype" w:cs="Arial"/>
          <w:color w:val="000000" w:themeColor="text1"/>
          <w:lang w:val="es-ES"/>
        </w:rPr>
        <w:t>el</w:t>
      </w:r>
      <w:r w:rsidR="00B31E90" w:rsidRPr="001214F4">
        <w:rPr>
          <w:rFonts w:ascii="Palatino Linotype" w:hAnsi="Palatino Linotype"/>
          <w:color w:val="000000" w:themeColor="text1"/>
        </w:rPr>
        <w:t xml:space="preserve"> particular</w:t>
      </w:r>
      <w:r w:rsidR="005F1362" w:rsidRPr="001214F4">
        <w:rPr>
          <w:rFonts w:ascii="Palatino Linotype" w:hAnsi="Palatino Linotype"/>
          <w:color w:val="000000" w:themeColor="text1"/>
        </w:rPr>
        <w:t xml:space="preserve"> presentó</w:t>
      </w:r>
      <w:r w:rsidR="005F1362" w:rsidRPr="001214F4">
        <w:rPr>
          <w:rFonts w:ascii="Palatino Linotype" w:hAnsi="Palatino Linotype"/>
          <w:b/>
          <w:color w:val="000000" w:themeColor="text1"/>
        </w:rPr>
        <w:t xml:space="preserve"> </w:t>
      </w:r>
      <w:r w:rsidR="00127E68" w:rsidRPr="001214F4">
        <w:rPr>
          <w:rFonts w:ascii="Palatino Linotype" w:hAnsi="Palatino Linotype"/>
          <w:bCs/>
          <w:color w:val="000000" w:themeColor="text1"/>
        </w:rPr>
        <w:t xml:space="preserve">a través </w:t>
      </w:r>
      <w:r w:rsidR="00994E0F" w:rsidRPr="001214F4">
        <w:rPr>
          <w:rFonts w:ascii="Palatino Linotype" w:hAnsi="Palatino Linotype"/>
          <w:bCs/>
          <w:color w:val="000000" w:themeColor="text1"/>
        </w:rPr>
        <w:t>d</w:t>
      </w:r>
      <w:r w:rsidR="000021A0" w:rsidRPr="001214F4">
        <w:rPr>
          <w:rFonts w:ascii="Palatino Linotype" w:hAnsi="Palatino Linotype"/>
          <w:bCs/>
          <w:color w:val="000000" w:themeColor="text1"/>
        </w:rPr>
        <w:t>el</w:t>
      </w:r>
      <w:r w:rsidR="004863BC" w:rsidRPr="001214F4">
        <w:rPr>
          <w:rFonts w:ascii="Palatino Linotype" w:hAnsi="Palatino Linotype"/>
          <w:bCs/>
          <w:color w:val="000000" w:themeColor="text1"/>
        </w:rPr>
        <w:t xml:space="preserve"> </w:t>
      </w:r>
      <w:r w:rsidR="005F1362" w:rsidRPr="001214F4">
        <w:rPr>
          <w:rFonts w:ascii="Palatino Linotype" w:eastAsia="Calibri" w:hAnsi="Palatino Linotype" w:cs="Arial"/>
          <w:color w:val="000000" w:themeColor="text1"/>
          <w:lang w:val="es-ES"/>
        </w:rPr>
        <w:t xml:space="preserve">Sistema de Acceso a la Información Mexiquense </w:t>
      </w:r>
      <w:r w:rsidR="005F1362" w:rsidRPr="001214F4">
        <w:rPr>
          <w:rFonts w:ascii="Palatino Linotype" w:eastAsia="Calibri" w:hAnsi="Palatino Linotype" w:cs="Arial"/>
          <w:bCs/>
          <w:color w:val="000000" w:themeColor="text1"/>
          <w:lang w:val="es-ES"/>
        </w:rPr>
        <w:t>(SAIMEX)</w:t>
      </w:r>
      <w:r w:rsidR="005F1362" w:rsidRPr="001214F4">
        <w:rPr>
          <w:rFonts w:ascii="Palatino Linotype" w:eastAsia="Calibri" w:hAnsi="Palatino Linotype" w:cs="Arial"/>
          <w:color w:val="000000" w:themeColor="text1"/>
          <w:lang w:val="es-ES"/>
        </w:rPr>
        <w:t>, la solicitud de información pública registrada con el número</w:t>
      </w:r>
      <w:r w:rsidR="005F1362" w:rsidRPr="001214F4">
        <w:rPr>
          <w:rFonts w:ascii="Palatino Linotype" w:hAnsi="Palatino Linotype"/>
          <w:b/>
          <w:bCs/>
          <w:color w:val="000000" w:themeColor="text1"/>
        </w:rPr>
        <w:t xml:space="preserve"> </w:t>
      </w:r>
      <w:r w:rsidR="00184834" w:rsidRPr="001214F4">
        <w:rPr>
          <w:rFonts w:ascii="Palatino Linotype" w:hAnsi="Palatino Linotype"/>
          <w:b/>
          <w:bCs/>
          <w:color w:val="000000" w:themeColor="text1"/>
        </w:rPr>
        <w:t>00228</w:t>
      </w:r>
      <w:r w:rsidR="00304056" w:rsidRPr="001214F4">
        <w:rPr>
          <w:rFonts w:ascii="Palatino Linotype" w:hAnsi="Palatino Linotype"/>
          <w:b/>
          <w:bCs/>
          <w:color w:val="000000" w:themeColor="text1"/>
        </w:rPr>
        <w:t>/</w:t>
      </w:r>
      <w:r w:rsidR="00184834" w:rsidRPr="001214F4">
        <w:rPr>
          <w:rFonts w:ascii="Palatino Linotype" w:hAnsi="Palatino Linotype"/>
          <w:b/>
          <w:bCs/>
          <w:color w:val="000000" w:themeColor="text1"/>
        </w:rPr>
        <w:t>MELOCAM</w:t>
      </w:r>
      <w:r w:rsidR="007B50DF" w:rsidRPr="001214F4">
        <w:rPr>
          <w:rFonts w:ascii="Palatino Linotype" w:hAnsi="Palatino Linotype"/>
          <w:b/>
          <w:bCs/>
          <w:color w:val="000000" w:themeColor="text1"/>
        </w:rPr>
        <w:t>/IP/202</w:t>
      </w:r>
      <w:r w:rsidR="000544CE" w:rsidRPr="001214F4">
        <w:rPr>
          <w:rFonts w:ascii="Palatino Linotype" w:hAnsi="Palatino Linotype"/>
          <w:b/>
          <w:bCs/>
          <w:color w:val="000000" w:themeColor="text1"/>
        </w:rPr>
        <w:t>2</w:t>
      </w:r>
      <w:r w:rsidR="005F1362" w:rsidRPr="001214F4">
        <w:rPr>
          <w:rFonts w:ascii="Palatino Linotype" w:hAnsi="Palatino Linotype"/>
          <w:b/>
          <w:bCs/>
          <w:color w:val="000000" w:themeColor="text1"/>
        </w:rPr>
        <w:t>,</w:t>
      </w:r>
      <w:r w:rsidR="005F1362" w:rsidRPr="001214F4">
        <w:rPr>
          <w:rFonts w:ascii="Palatino Linotype" w:eastAsia="Calibri" w:hAnsi="Palatino Linotype" w:cs="Arial"/>
          <w:color w:val="000000" w:themeColor="text1"/>
          <w:lang w:val="es-ES"/>
        </w:rPr>
        <w:t xml:space="preserve"> </w:t>
      </w:r>
      <w:r w:rsidR="001214F4">
        <w:rPr>
          <w:rFonts w:ascii="Palatino Linotype" w:eastAsia="Calibri" w:hAnsi="Palatino Linotype" w:cs="Arial"/>
          <w:color w:val="000000" w:themeColor="text1"/>
          <w:lang w:val="es-ES"/>
        </w:rPr>
        <w:t>en la que se</w:t>
      </w:r>
      <w:r w:rsidR="005F1362" w:rsidRPr="001214F4">
        <w:rPr>
          <w:rFonts w:ascii="Palatino Linotype" w:eastAsia="Calibri" w:hAnsi="Palatino Linotype" w:cs="Arial"/>
          <w:color w:val="000000" w:themeColor="text1"/>
          <w:lang w:val="es-ES"/>
        </w:rPr>
        <w:t xml:space="preserve"> requirió</w:t>
      </w:r>
      <w:r w:rsidR="00022D89" w:rsidRPr="001214F4">
        <w:rPr>
          <w:rFonts w:ascii="Palatino Linotype" w:eastAsia="Calibri" w:hAnsi="Palatino Linotype" w:cs="Arial"/>
          <w:color w:val="000000" w:themeColor="text1"/>
          <w:lang w:val="es-ES"/>
        </w:rPr>
        <w:t xml:space="preserve"> lo siguiente</w:t>
      </w:r>
      <w:r w:rsidR="005F1362" w:rsidRPr="001214F4">
        <w:rPr>
          <w:rFonts w:ascii="Palatino Linotype" w:eastAsia="Calibri" w:hAnsi="Palatino Linotype" w:cs="Arial"/>
          <w:color w:val="000000" w:themeColor="text1"/>
          <w:lang w:val="es-ES"/>
        </w:rPr>
        <w:t>:</w:t>
      </w:r>
    </w:p>
    <w:p w14:paraId="76EB7490" w14:textId="77777777" w:rsidR="00B31E90" w:rsidRPr="001214F4" w:rsidRDefault="00B31E90" w:rsidP="00B31E90">
      <w:pPr>
        <w:pStyle w:val="Prrafodelista"/>
        <w:spacing w:line="276" w:lineRule="auto"/>
        <w:ind w:left="567" w:right="567"/>
        <w:jc w:val="both"/>
        <w:rPr>
          <w:rFonts w:ascii="Palatino Linotype" w:hAnsi="Palatino Linotype"/>
          <w:i/>
          <w:color w:val="000000" w:themeColor="text1"/>
        </w:rPr>
      </w:pPr>
    </w:p>
    <w:p w14:paraId="0DE07553" w14:textId="75203A53" w:rsidR="00247396" w:rsidRPr="001214F4" w:rsidRDefault="005F1362" w:rsidP="00755146">
      <w:pPr>
        <w:pStyle w:val="Prrafodelista"/>
        <w:spacing w:line="276" w:lineRule="auto"/>
        <w:ind w:left="567" w:right="567"/>
        <w:jc w:val="both"/>
        <w:rPr>
          <w:rFonts w:ascii="Palatino Linotype" w:hAnsi="Palatino Linotype"/>
          <w:i/>
          <w:color w:val="000000" w:themeColor="text1"/>
        </w:rPr>
      </w:pPr>
      <w:r w:rsidRPr="001214F4">
        <w:rPr>
          <w:rFonts w:ascii="Palatino Linotype" w:hAnsi="Palatino Linotype"/>
          <w:i/>
          <w:color w:val="000000" w:themeColor="text1"/>
        </w:rPr>
        <w:t>“</w:t>
      </w:r>
      <w:r w:rsidR="00184834" w:rsidRPr="001214F4">
        <w:rPr>
          <w:rFonts w:ascii="Palatino Linotype" w:hAnsi="Palatino Linotype"/>
          <w:i/>
          <w:color w:val="000000" w:themeColor="text1"/>
        </w:rPr>
        <w:t>solicito atentamente me proporcionen del Archivo Histórico del Municipio información sobre: 1. ¿Qué tipos de documentos resguardan y en qué soportes? 2. ¿Cuál es su sistema o modelo de clasificación documental? 3. proporcionar por favor CADIDO y Cuadro General de Descripción Archivística actualizados</w:t>
      </w:r>
      <w:r w:rsidR="00247396" w:rsidRPr="001214F4">
        <w:rPr>
          <w:rFonts w:ascii="Palatino Linotype" w:hAnsi="Palatino Linotype"/>
          <w:i/>
          <w:color w:val="000000" w:themeColor="text1"/>
        </w:rPr>
        <w:t>”</w:t>
      </w:r>
    </w:p>
    <w:p w14:paraId="16F5A792" w14:textId="77777777" w:rsidR="00247396" w:rsidRDefault="00247396" w:rsidP="00755146">
      <w:pPr>
        <w:pStyle w:val="Prrafodelista"/>
        <w:spacing w:line="276" w:lineRule="auto"/>
        <w:ind w:left="567" w:right="567"/>
        <w:jc w:val="both"/>
        <w:rPr>
          <w:rFonts w:ascii="Palatino Linotype" w:hAnsi="Palatino Linotype"/>
          <w:i/>
          <w:color w:val="000000" w:themeColor="text1"/>
        </w:rPr>
      </w:pPr>
    </w:p>
    <w:p w14:paraId="0DAA5ABC" w14:textId="77777777" w:rsidR="001214F4" w:rsidRPr="001214F4" w:rsidRDefault="001214F4" w:rsidP="00755146">
      <w:pPr>
        <w:pStyle w:val="Prrafodelista"/>
        <w:spacing w:line="276" w:lineRule="auto"/>
        <w:ind w:left="567" w:right="567"/>
        <w:jc w:val="both"/>
        <w:rPr>
          <w:rFonts w:ascii="Palatino Linotype" w:hAnsi="Palatino Linotype"/>
          <w:i/>
          <w:color w:val="000000" w:themeColor="text1"/>
        </w:rPr>
      </w:pPr>
    </w:p>
    <w:p w14:paraId="49C21E77" w14:textId="4A7AB5D2" w:rsidR="0039142B" w:rsidRPr="001214F4" w:rsidRDefault="00836FF4"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214F4">
        <w:rPr>
          <w:rFonts w:ascii="Palatino Linotype" w:hAnsi="Palatino Linotype" w:cs="Arial"/>
          <w:color w:val="000000" w:themeColor="text1"/>
        </w:rPr>
        <w:t>Modalidad de entrega: A través d</w:t>
      </w:r>
      <w:r w:rsidR="009C0215" w:rsidRPr="001214F4">
        <w:rPr>
          <w:rFonts w:ascii="Palatino Linotype" w:hAnsi="Palatino Linotype" w:cs="Arial"/>
          <w:color w:val="000000" w:themeColor="text1"/>
        </w:rPr>
        <w:t>e</w:t>
      </w:r>
      <w:r w:rsidR="00755146" w:rsidRPr="001214F4">
        <w:rPr>
          <w:rFonts w:ascii="Palatino Linotype" w:hAnsi="Palatino Linotype" w:cs="Arial"/>
          <w:color w:val="000000" w:themeColor="text1"/>
        </w:rPr>
        <w:t>l SAIMEX</w:t>
      </w:r>
      <w:r w:rsidR="004E197E" w:rsidRPr="001214F4">
        <w:rPr>
          <w:rFonts w:ascii="Palatino Linotype" w:hAnsi="Palatino Linotype" w:cs="Arial"/>
          <w:color w:val="000000" w:themeColor="text1"/>
        </w:rPr>
        <w:t>.</w:t>
      </w:r>
      <w:r w:rsidR="009E6A7E" w:rsidRPr="001214F4">
        <w:rPr>
          <w:rFonts w:ascii="Palatino Linotype" w:hAnsi="Palatino Linotype" w:cs="Arial"/>
          <w:color w:val="000000" w:themeColor="text1"/>
        </w:rPr>
        <w:t xml:space="preserve"> </w:t>
      </w:r>
    </w:p>
    <w:p w14:paraId="35BA18A9" w14:textId="77777777" w:rsidR="0039142B" w:rsidRPr="001214F4"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130CD20" w14:textId="2BCE15AE" w:rsidR="00184834" w:rsidRPr="001214F4" w:rsidRDefault="00184834"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214F4">
        <w:rPr>
          <w:rFonts w:ascii="Palatino Linotype" w:eastAsia="MS Mincho" w:hAnsi="Palatino Linotype" w:cs="Times New Roman"/>
          <w:color w:val="000000" w:themeColor="text1"/>
        </w:rPr>
        <w:lastRenderedPageBreak/>
        <w:t>El cinco (5) de agosto de dos mil veintidós, el Sujeto Obligado solicitó una aclaración a los requerimientos del particular, en los siguientes términos:</w:t>
      </w:r>
    </w:p>
    <w:p w14:paraId="1EB43FA7"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 xml:space="preserve">“Con fundamento en el </w:t>
      </w:r>
      <w:proofErr w:type="spellStart"/>
      <w:r w:rsidRPr="001214F4">
        <w:rPr>
          <w:rFonts w:ascii="Palatino Linotype" w:eastAsia="MS Mincho" w:hAnsi="Palatino Linotype" w:cs="Times New Roman"/>
          <w:i/>
          <w:color w:val="000000" w:themeColor="text1"/>
          <w:sz w:val="22"/>
        </w:rPr>
        <w:t>articulo</w:t>
      </w:r>
      <w:proofErr w:type="spellEnd"/>
      <w:r w:rsidRPr="001214F4">
        <w:rPr>
          <w:rFonts w:ascii="Palatino Linotype" w:eastAsia="MS Mincho" w:hAnsi="Palatino Linotype" w:cs="Times New Roman"/>
          <w:i/>
          <w:color w:val="000000" w:themeColor="text1"/>
          <w:sz w:val="22"/>
        </w:rPr>
        <w:t xml:space="preserve"> 159 de la Ley de Transparencia y Acceso a la Información Pública del Estado de México y Municipios, se le requiere para que dentro del plazo de diez días hábiles realice lo siguiente:</w:t>
      </w:r>
    </w:p>
    <w:p w14:paraId="03FAB7E6"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Con fundamento en el artículo 159 de la Ley de Transparencia y Acceso a la Información Pública del Estado de México y Municipios, me permito solicitar tenga a bien proporcionar con mayor precisión los detalles que nos permitan localizar la información objeto de su interés; ello a razón de atender su requerimiento de manera eficiente, precisa y concisa.</w:t>
      </w:r>
    </w:p>
    <w:p w14:paraId="446D97F2"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B6AEAE4"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ATENTAMENTE</w:t>
      </w:r>
    </w:p>
    <w:p w14:paraId="1C228DC1" w14:textId="0FC20DB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LIC. CRISTIAN PACHECO PINEDA”</w:t>
      </w:r>
    </w:p>
    <w:p w14:paraId="083A1819" w14:textId="77777777" w:rsidR="00184834" w:rsidRPr="001214F4" w:rsidRDefault="00184834" w:rsidP="00184834">
      <w:pPr>
        <w:pStyle w:val="Prrafodelista"/>
        <w:rPr>
          <w:rFonts w:ascii="Palatino Linotype" w:eastAsia="MS Mincho" w:hAnsi="Palatino Linotype" w:cs="Times New Roman"/>
          <w:color w:val="000000" w:themeColor="text1"/>
        </w:rPr>
      </w:pPr>
    </w:p>
    <w:p w14:paraId="562E5A13" w14:textId="06220435" w:rsidR="00184834" w:rsidRPr="001214F4" w:rsidRDefault="00184834"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214F4">
        <w:rPr>
          <w:rFonts w:ascii="Palatino Linotype" w:eastAsia="MS Mincho" w:hAnsi="Palatino Linotype" w:cs="Times New Roman"/>
          <w:color w:val="000000" w:themeColor="text1"/>
        </w:rPr>
        <w:t>El ocho (8) de agosto de dos mil veintidós el Recurrente dio contestación al requerimiento de aclaración del Sujeto Obligado en los siguientes términos:</w:t>
      </w:r>
    </w:p>
    <w:p w14:paraId="29CCFB33" w14:textId="69161690" w:rsidR="00184834" w:rsidRPr="001214F4" w:rsidRDefault="00184834" w:rsidP="00184834">
      <w:pPr>
        <w:ind w:left="567" w:right="616"/>
        <w:jc w:val="both"/>
        <w:rPr>
          <w:rFonts w:ascii="Palatino Linotype" w:eastAsia="Times New Roman" w:hAnsi="Palatino Linotype" w:cs="Times New Roman"/>
          <w:i/>
          <w:sz w:val="22"/>
          <w:lang w:eastAsia="es-MX"/>
        </w:rPr>
      </w:pPr>
      <w:r w:rsidRPr="001214F4">
        <w:rPr>
          <w:rFonts w:ascii="Palatino Linotype" w:eastAsia="Times New Roman" w:hAnsi="Palatino Linotype" w:cs="Times New Roman"/>
          <w:i/>
          <w:sz w:val="22"/>
          <w:lang w:eastAsia="es-MX"/>
        </w:rPr>
        <w:t>“requiero un informe de las actividades realizadas conforme a sus obligaciones en el periodo comprendido del 01 de enero al 08 de agosto del 2022, con documentación comprobatoria de lo que pudiesen mencionar proporcionen del archivo histórico del municipio información sobre: 1. ¿qué tipos de documentos resguardan y en qué soportes? 2. ¿cuál es su sistema o modelo de clasificación documental? 3. cuadro general de descripción archivística actualizados”</w:t>
      </w:r>
    </w:p>
    <w:p w14:paraId="6DB797F0" w14:textId="77777777" w:rsidR="00184834" w:rsidRPr="001214F4" w:rsidRDefault="00184834" w:rsidP="00184834">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A74B235" w14:textId="517F7435" w:rsidR="00184834" w:rsidRPr="001214F4" w:rsidRDefault="00184834"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214F4">
        <w:rPr>
          <w:rFonts w:ascii="Palatino Linotype" w:eastAsia="MS Mincho" w:hAnsi="Palatino Linotype" w:cs="Times New Roman"/>
          <w:color w:val="000000" w:themeColor="text1"/>
        </w:rPr>
        <w:t>El veintiséis (26) de agosto de dos mil veintidós, el Sujeto Obligado solicitó una prórroga para dar respuesta a la solicitud de acceso a la información pública.</w:t>
      </w:r>
    </w:p>
    <w:p w14:paraId="60DCDA4B" w14:textId="65EFE70B" w:rsidR="0022448D" w:rsidRPr="001214F4" w:rsidRDefault="00BD34EA"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214F4">
        <w:rPr>
          <w:rFonts w:ascii="Palatino Linotype" w:eastAsia="MS Mincho" w:hAnsi="Palatino Linotype" w:cs="Times New Roman"/>
          <w:color w:val="000000" w:themeColor="text1"/>
        </w:rPr>
        <w:lastRenderedPageBreak/>
        <w:t>E</w:t>
      </w:r>
      <w:r w:rsidR="00184834" w:rsidRPr="001214F4">
        <w:rPr>
          <w:rFonts w:ascii="Palatino Linotype" w:eastAsia="MS Mincho" w:hAnsi="Palatino Linotype" w:cs="Times New Roman"/>
          <w:color w:val="000000" w:themeColor="text1"/>
        </w:rPr>
        <w:t>l siete</w:t>
      </w:r>
      <w:r w:rsidR="00FF2BB2" w:rsidRPr="001214F4">
        <w:rPr>
          <w:rFonts w:ascii="Palatino Linotype" w:eastAsia="MS Mincho" w:hAnsi="Palatino Linotype" w:cs="Times New Roman"/>
          <w:color w:val="000000" w:themeColor="text1"/>
        </w:rPr>
        <w:t xml:space="preserve"> (</w:t>
      </w:r>
      <w:r w:rsidR="00184834" w:rsidRPr="001214F4">
        <w:rPr>
          <w:rFonts w:ascii="Palatino Linotype" w:eastAsia="MS Mincho" w:hAnsi="Palatino Linotype" w:cs="Times New Roman"/>
          <w:color w:val="000000" w:themeColor="text1"/>
        </w:rPr>
        <w:t>7</w:t>
      </w:r>
      <w:r w:rsidR="00FF2BB2" w:rsidRPr="001214F4">
        <w:rPr>
          <w:rFonts w:ascii="Palatino Linotype" w:eastAsia="MS Mincho" w:hAnsi="Palatino Linotype" w:cs="Times New Roman"/>
          <w:color w:val="000000" w:themeColor="text1"/>
        </w:rPr>
        <w:t xml:space="preserve">) de </w:t>
      </w:r>
      <w:r w:rsidR="00184834" w:rsidRPr="001214F4">
        <w:rPr>
          <w:rFonts w:ascii="Palatino Linotype" w:eastAsia="MS Mincho" w:hAnsi="Palatino Linotype" w:cs="Times New Roman"/>
          <w:color w:val="000000" w:themeColor="text1"/>
        </w:rPr>
        <w:t>septiembre</w:t>
      </w:r>
      <w:r w:rsidR="00FF2BB2" w:rsidRPr="001214F4">
        <w:rPr>
          <w:rFonts w:ascii="Palatino Linotype" w:eastAsia="MS Mincho" w:hAnsi="Palatino Linotype" w:cs="Times New Roman"/>
          <w:color w:val="000000" w:themeColor="text1"/>
        </w:rPr>
        <w:t xml:space="preserve"> de dos mil veintidós, el Sujeto Obligado </w:t>
      </w:r>
      <w:r w:rsidR="007076C5" w:rsidRPr="001214F4">
        <w:rPr>
          <w:rFonts w:ascii="Palatino Linotype" w:hAnsi="Palatino Linotype"/>
          <w:color w:val="000000" w:themeColor="text1"/>
        </w:rPr>
        <w:t xml:space="preserve">dio respuesta a la solicitud de información </w:t>
      </w:r>
      <w:r w:rsidR="0046321F" w:rsidRPr="001214F4">
        <w:rPr>
          <w:rFonts w:ascii="Palatino Linotype" w:hAnsi="Palatino Linotype"/>
          <w:b/>
          <w:bCs/>
          <w:color w:val="000000" w:themeColor="text1"/>
        </w:rPr>
        <w:t>01393/TOLUCA/IP/2022</w:t>
      </w:r>
      <w:r w:rsidR="007076C5" w:rsidRPr="001214F4">
        <w:rPr>
          <w:rFonts w:ascii="Palatino Linotype" w:hAnsi="Palatino Linotype"/>
          <w:color w:val="000000" w:themeColor="text1"/>
        </w:rPr>
        <w:t xml:space="preserve"> en los siguientes términos</w:t>
      </w:r>
      <w:r w:rsidR="005F1362" w:rsidRPr="001214F4">
        <w:rPr>
          <w:rFonts w:ascii="Palatino Linotype" w:hAnsi="Palatino Linotype"/>
          <w:color w:val="000000" w:themeColor="text1"/>
        </w:rPr>
        <w:t>:</w:t>
      </w:r>
    </w:p>
    <w:p w14:paraId="48FBAD82" w14:textId="77777777" w:rsidR="00184834" w:rsidRPr="001214F4" w:rsidRDefault="009C0057"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w:t>
      </w:r>
      <w:r w:rsidR="00184834" w:rsidRPr="001214F4">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3C37F4"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 xml:space="preserve">En respuesta a la solicitud de información 00228/MELOCAM/IP/2022, se informa: Respecto al punto 1: Documentos de carácter histórico de la Administración Política, Municipal y Culto considerando las fechas extremas 1594-1992, el soporte corresponde a papel en un 100%. Documentos correspondientes a Archivo de concentración de la Administración municipal considerando las fechas extremas 1993-2021, soporte corresponde a papel en un 99%, el 1 % corresponde a soportes magnéticos como disco </w:t>
      </w:r>
      <w:proofErr w:type="spellStart"/>
      <w:r w:rsidRPr="001214F4">
        <w:rPr>
          <w:rFonts w:ascii="Palatino Linotype" w:eastAsia="MS Mincho" w:hAnsi="Palatino Linotype" w:cs="Times New Roman"/>
          <w:i/>
          <w:color w:val="000000" w:themeColor="text1"/>
          <w:sz w:val="22"/>
        </w:rPr>
        <w:t>floppy</w:t>
      </w:r>
      <w:proofErr w:type="spellEnd"/>
      <w:r w:rsidRPr="001214F4">
        <w:rPr>
          <w:rFonts w:ascii="Palatino Linotype" w:eastAsia="MS Mincho" w:hAnsi="Palatino Linotype" w:cs="Times New Roman"/>
          <w:i/>
          <w:color w:val="000000" w:themeColor="text1"/>
          <w:sz w:val="22"/>
        </w:rPr>
        <w:t xml:space="preserve"> 3.5” y CD. Respecto del punto 2: El sistema de clasificación documental implementado en el Archivo </w:t>
      </w:r>
      <w:proofErr w:type="spellStart"/>
      <w:r w:rsidRPr="001214F4">
        <w:rPr>
          <w:rFonts w:ascii="Palatino Linotype" w:eastAsia="MS Mincho" w:hAnsi="Palatino Linotype" w:cs="Times New Roman"/>
          <w:i/>
          <w:color w:val="000000" w:themeColor="text1"/>
          <w:sz w:val="22"/>
        </w:rPr>
        <w:t>esta</w:t>
      </w:r>
      <w:proofErr w:type="spellEnd"/>
      <w:r w:rsidRPr="001214F4">
        <w:rPr>
          <w:rFonts w:ascii="Palatino Linotype" w:eastAsia="MS Mincho" w:hAnsi="Palatino Linotype" w:cs="Times New Roman"/>
          <w:i/>
          <w:color w:val="000000" w:themeColor="text1"/>
          <w:sz w:val="22"/>
        </w:rPr>
        <w:t xml:space="preserve"> basado en los criterios de Clasificación por materias (Dependencia productora/Ramo) y Cronológico (</w:t>
      </w:r>
      <w:proofErr w:type="gramStart"/>
      <w:r w:rsidRPr="001214F4">
        <w:rPr>
          <w:rFonts w:ascii="Palatino Linotype" w:eastAsia="MS Mincho" w:hAnsi="Palatino Linotype" w:cs="Times New Roman"/>
          <w:i/>
          <w:color w:val="000000" w:themeColor="text1"/>
          <w:sz w:val="22"/>
        </w:rPr>
        <w:t>de acuerdo a</w:t>
      </w:r>
      <w:proofErr w:type="gramEnd"/>
      <w:r w:rsidRPr="001214F4">
        <w:rPr>
          <w:rFonts w:ascii="Palatino Linotype" w:eastAsia="MS Mincho" w:hAnsi="Palatino Linotype" w:cs="Times New Roman"/>
          <w:i/>
          <w:color w:val="000000" w:themeColor="text1"/>
          <w:sz w:val="22"/>
        </w:rPr>
        <w:t xml:space="preserve"> su fecha de emisión o expedición). Respecto del punto 3: Este Archivo </w:t>
      </w:r>
      <w:proofErr w:type="spellStart"/>
      <w:r w:rsidRPr="001214F4">
        <w:rPr>
          <w:rFonts w:ascii="Palatino Linotype" w:eastAsia="MS Mincho" w:hAnsi="Palatino Linotype" w:cs="Times New Roman"/>
          <w:i/>
          <w:color w:val="000000" w:themeColor="text1"/>
          <w:sz w:val="22"/>
        </w:rPr>
        <w:t>esta</w:t>
      </w:r>
      <w:proofErr w:type="spellEnd"/>
      <w:r w:rsidRPr="001214F4">
        <w:rPr>
          <w:rFonts w:ascii="Palatino Linotype" w:eastAsia="MS Mincho" w:hAnsi="Palatino Linotype" w:cs="Times New Roman"/>
          <w:i/>
          <w:color w:val="000000" w:themeColor="text1"/>
          <w:sz w:val="22"/>
        </w:rPr>
        <w:t xml:space="preserve"> en proceso de elaboración de su Catálogo de Disposición Documental (CADIDO); el Cuadro general de clasificación archivística utilizado para el caso de documentación de archivo de concentración es el emitido por el AGN el 24 de febrero de 2017 y actualizado el 16 de </w:t>
      </w:r>
      <w:proofErr w:type="spellStart"/>
      <w:r w:rsidRPr="001214F4">
        <w:rPr>
          <w:rFonts w:ascii="Palatino Linotype" w:eastAsia="MS Mincho" w:hAnsi="Palatino Linotype" w:cs="Times New Roman"/>
          <w:i/>
          <w:color w:val="000000" w:themeColor="text1"/>
          <w:sz w:val="22"/>
        </w:rPr>
        <w:t>cotubre</w:t>
      </w:r>
      <w:proofErr w:type="spellEnd"/>
      <w:r w:rsidRPr="001214F4">
        <w:rPr>
          <w:rFonts w:ascii="Palatino Linotype" w:eastAsia="MS Mincho" w:hAnsi="Palatino Linotype" w:cs="Times New Roman"/>
          <w:i/>
          <w:color w:val="000000" w:themeColor="text1"/>
          <w:sz w:val="22"/>
        </w:rPr>
        <w:t xml:space="preserve"> de 2017.</w:t>
      </w:r>
    </w:p>
    <w:p w14:paraId="733B82C6" w14:textId="77777777" w:rsidR="00184834"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ATENTAMENTE</w:t>
      </w:r>
    </w:p>
    <w:p w14:paraId="7002C2BA" w14:textId="4D14DEF0" w:rsidR="009C0057" w:rsidRPr="001214F4" w:rsidRDefault="00184834" w:rsidP="00184834">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1214F4">
        <w:rPr>
          <w:rFonts w:ascii="Palatino Linotype" w:eastAsia="MS Mincho" w:hAnsi="Palatino Linotype" w:cs="Times New Roman"/>
          <w:i/>
          <w:color w:val="000000" w:themeColor="text1"/>
          <w:sz w:val="22"/>
        </w:rPr>
        <w:t>LIC. CRISTIAN PACHECO PINEDA</w:t>
      </w:r>
      <w:r w:rsidR="009C0057" w:rsidRPr="001214F4">
        <w:rPr>
          <w:rFonts w:ascii="Palatino Linotype" w:eastAsia="MS Mincho" w:hAnsi="Palatino Linotype" w:cs="Times New Roman"/>
          <w:i/>
          <w:color w:val="000000" w:themeColor="text1"/>
          <w:sz w:val="22"/>
        </w:rPr>
        <w:t>” (sic)</w:t>
      </w:r>
    </w:p>
    <w:p w14:paraId="2D68519B" w14:textId="77777777" w:rsidR="0097210F" w:rsidRPr="001214F4" w:rsidRDefault="0097210F" w:rsidP="009A593A">
      <w:pPr>
        <w:pStyle w:val="Sinespaciado"/>
        <w:ind w:right="567"/>
        <w:jc w:val="both"/>
        <w:rPr>
          <w:rFonts w:ascii="Palatino Linotype" w:hAnsi="Palatino Linotype"/>
          <w:noProof/>
          <w:color w:val="000000" w:themeColor="text1"/>
          <w:lang w:val="es-MX" w:eastAsia="es-MX"/>
        </w:rPr>
      </w:pPr>
    </w:p>
    <w:p w14:paraId="656798CB" w14:textId="08267FC3" w:rsidR="00FB63DD" w:rsidRPr="001214F4" w:rsidRDefault="0035066B" w:rsidP="00FB63DD">
      <w:pPr>
        <w:pStyle w:val="Prrafodelista"/>
        <w:numPr>
          <w:ilvl w:val="0"/>
          <w:numId w:val="1"/>
        </w:numPr>
        <w:tabs>
          <w:tab w:val="left" w:pos="284"/>
          <w:tab w:val="left" w:pos="426"/>
        </w:tabs>
        <w:spacing w:line="360" w:lineRule="auto"/>
        <w:jc w:val="both"/>
        <w:rPr>
          <w:rFonts w:ascii="Palatino Linotype" w:hAnsi="Palatino Linotype"/>
          <w:b/>
          <w:i/>
          <w:color w:val="000000" w:themeColor="text1"/>
        </w:rPr>
      </w:pPr>
      <w:r w:rsidRPr="001214F4">
        <w:rPr>
          <w:rFonts w:ascii="Palatino Linotype" w:hAnsi="Palatino Linotype"/>
          <w:color w:val="000000" w:themeColor="text1"/>
        </w:rPr>
        <w:t>El Sujeto Obligado acompañó la respuesta del documento electrónico denominado</w:t>
      </w:r>
      <w:r w:rsidR="00FB63DD" w:rsidRPr="001214F4">
        <w:rPr>
          <w:rFonts w:ascii="Palatino Linotype" w:hAnsi="Palatino Linotype"/>
          <w:color w:val="000000" w:themeColor="text1"/>
        </w:rPr>
        <w:t>:</w:t>
      </w:r>
    </w:p>
    <w:p w14:paraId="230EA0B1" w14:textId="577C2027" w:rsidR="00184834" w:rsidRPr="001214F4" w:rsidRDefault="00184834" w:rsidP="001E19BA">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1214F4">
        <w:rPr>
          <w:rFonts w:ascii="Palatino Linotype" w:hAnsi="Palatino Linotype"/>
          <w:b/>
          <w:color w:val="000000" w:themeColor="text1"/>
        </w:rPr>
        <w:t>S</w:t>
      </w:r>
      <w:r w:rsidRPr="001214F4">
        <w:rPr>
          <w:rFonts w:ascii="Palatino Linotype" w:hAnsi="Palatino Linotype"/>
          <w:b/>
          <w:color w:val="000000" w:themeColor="text1"/>
          <w:sz w:val="22"/>
        </w:rPr>
        <w:t xml:space="preserve">olicitud de transparencia of0093 2022.pdf: </w:t>
      </w:r>
      <w:r w:rsidRPr="001214F4">
        <w:rPr>
          <w:rFonts w:ascii="Palatino Linotype" w:hAnsi="Palatino Linotype"/>
          <w:color w:val="000000" w:themeColor="text1"/>
          <w:sz w:val="22"/>
        </w:rPr>
        <w:t>Oficio 0093/2022 signado por el servidor público auxiliar del Archivo Municipal</w:t>
      </w:r>
      <w:r w:rsidRPr="001214F4">
        <w:rPr>
          <w:rFonts w:ascii="Palatino Linotype" w:hAnsi="Palatino Linotype"/>
          <w:b/>
          <w:color w:val="000000" w:themeColor="text1"/>
          <w:sz w:val="22"/>
        </w:rPr>
        <w:t xml:space="preserve"> </w:t>
      </w:r>
      <w:r w:rsidR="00C172B7" w:rsidRPr="001214F4">
        <w:rPr>
          <w:rFonts w:ascii="Palatino Linotype" w:hAnsi="Palatino Linotype"/>
          <w:b/>
          <w:color w:val="000000" w:themeColor="text1"/>
          <w:sz w:val="22"/>
        </w:rPr>
        <w:t>en el que refiere lo siguiente:</w:t>
      </w:r>
    </w:p>
    <w:p w14:paraId="54450089" w14:textId="77777777" w:rsidR="00C172B7" w:rsidRPr="001214F4" w:rsidRDefault="00C172B7" w:rsidP="00C172B7">
      <w:pPr>
        <w:pStyle w:val="Prrafodelista"/>
        <w:tabs>
          <w:tab w:val="left" w:pos="284"/>
          <w:tab w:val="left" w:pos="426"/>
        </w:tabs>
        <w:spacing w:line="360" w:lineRule="auto"/>
        <w:ind w:left="567"/>
        <w:jc w:val="both"/>
        <w:rPr>
          <w:rFonts w:ascii="Palatino Linotype" w:hAnsi="Palatino Linotype"/>
          <w:b/>
          <w:color w:val="000000" w:themeColor="text1"/>
          <w:sz w:val="22"/>
        </w:rPr>
      </w:pPr>
    </w:p>
    <w:p w14:paraId="7D61992D" w14:textId="77777777" w:rsidR="00C172B7" w:rsidRPr="001214F4" w:rsidRDefault="00C172B7" w:rsidP="00C172B7">
      <w:pPr>
        <w:pStyle w:val="Prrafodelista"/>
        <w:numPr>
          <w:ilvl w:val="0"/>
          <w:numId w:val="19"/>
        </w:numPr>
        <w:tabs>
          <w:tab w:val="left" w:pos="284"/>
          <w:tab w:val="left" w:pos="426"/>
        </w:tabs>
        <w:spacing w:line="360" w:lineRule="auto"/>
        <w:ind w:left="851"/>
        <w:jc w:val="both"/>
        <w:rPr>
          <w:rFonts w:ascii="Palatino Linotype" w:hAnsi="Palatino Linotype"/>
          <w:i/>
          <w:sz w:val="22"/>
        </w:rPr>
      </w:pPr>
      <w:r w:rsidRPr="001214F4">
        <w:rPr>
          <w:rFonts w:ascii="Palatino Linotype" w:hAnsi="Palatino Linotype"/>
          <w:i/>
          <w:sz w:val="22"/>
        </w:rPr>
        <w:lastRenderedPageBreak/>
        <w:t xml:space="preserve">Respecto al punto 1: Documentos de carácter histórico de la Administración Política, Municipal y Culto considerando las fechas extremas 1594-1992, el soporte corresponde a papel en un 100%. Documentos correspondientes a Archivo de concentración de la Administración municipal considerando las fechas extremas 1993-2021, soporte corresponde a papel en un 99%, el 1 % corresponde a soportes magnéticos como disco </w:t>
      </w:r>
      <w:proofErr w:type="spellStart"/>
      <w:r w:rsidRPr="001214F4">
        <w:rPr>
          <w:rFonts w:ascii="Palatino Linotype" w:hAnsi="Palatino Linotype"/>
          <w:i/>
          <w:sz w:val="22"/>
        </w:rPr>
        <w:t>floppy</w:t>
      </w:r>
      <w:proofErr w:type="spellEnd"/>
      <w:r w:rsidRPr="001214F4">
        <w:rPr>
          <w:rFonts w:ascii="Palatino Linotype" w:hAnsi="Palatino Linotype"/>
          <w:i/>
          <w:sz w:val="22"/>
        </w:rPr>
        <w:t xml:space="preserve"> 3.5” y CD. </w:t>
      </w:r>
    </w:p>
    <w:p w14:paraId="5DB317BF" w14:textId="77777777" w:rsidR="00C172B7" w:rsidRPr="001214F4" w:rsidRDefault="00C172B7" w:rsidP="00C172B7">
      <w:pPr>
        <w:pStyle w:val="Prrafodelista"/>
        <w:numPr>
          <w:ilvl w:val="0"/>
          <w:numId w:val="19"/>
        </w:numPr>
        <w:tabs>
          <w:tab w:val="left" w:pos="284"/>
          <w:tab w:val="left" w:pos="426"/>
        </w:tabs>
        <w:spacing w:line="360" w:lineRule="auto"/>
        <w:ind w:left="851"/>
        <w:jc w:val="both"/>
        <w:rPr>
          <w:rFonts w:ascii="Palatino Linotype" w:hAnsi="Palatino Linotype"/>
          <w:i/>
          <w:sz w:val="22"/>
        </w:rPr>
      </w:pPr>
      <w:r w:rsidRPr="001214F4">
        <w:rPr>
          <w:rFonts w:ascii="Palatino Linotype" w:hAnsi="Palatino Linotype"/>
          <w:i/>
          <w:sz w:val="22"/>
        </w:rPr>
        <w:t xml:space="preserve">Respecto del punto 2: El sistema de clasificación documental implementado en el Archivo </w:t>
      </w:r>
      <w:proofErr w:type="spellStart"/>
      <w:r w:rsidRPr="001214F4">
        <w:rPr>
          <w:rFonts w:ascii="Palatino Linotype" w:hAnsi="Palatino Linotype"/>
          <w:i/>
          <w:sz w:val="22"/>
        </w:rPr>
        <w:t>esta</w:t>
      </w:r>
      <w:proofErr w:type="spellEnd"/>
      <w:r w:rsidRPr="001214F4">
        <w:rPr>
          <w:rFonts w:ascii="Palatino Linotype" w:hAnsi="Palatino Linotype"/>
          <w:i/>
          <w:sz w:val="22"/>
        </w:rPr>
        <w:t xml:space="preserve"> basado en los criterios de Clasificación por materias (Dependencia productora/Ramo) y Cronológico (</w:t>
      </w:r>
      <w:proofErr w:type="gramStart"/>
      <w:r w:rsidRPr="001214F4">
        <w:rPr>
          <w:rFonts w:ascii="Palatino Linotype" w:hAnsi="Palatino Linotype"/>
          <w:i/>
          <w:sz w:val="22"/>
        </w:rPr>
        <w:t>de acuerdo a</w:t>
      </w:r>
      <w:proofErr w:type="gramEnd"/>
      <w:r w:rsidRPr="001214F4">
        <w:rPr>
          <w:rFonts w:ascii="Palatino Linotype" w:hAnsi="Palatino Linotype"/>
          <w:i/>
          <w:sz w:val="22"/>
        </w:rPr>
        <w:t xml:space="preserve"> su fecha de emisión o expedición). </w:t>
      </w:r>
    </w:p>
    <w:p w14:paraId="763266A0" w14:textId="3AA2D37A" w:rsidR="00C172B7" w:rsidRPr="001214F4" w:rsidRDefault="00C172B7" w:rsidP="00C172B7">
      <w:pPr>
        <w:pStyle w:val="Prrafodelista"/>
        <w:numPr>
          <w:ilvl w:val="0"/>
          <w:numId w:val="19"/>
        </w:numPr>
        <w:tabs>
          <w:tab w:val="left" w:pos="284"/>
          <w:tab w:val="left" w:pos="426"/>
        </w:tabs>
        <w:spacing w:line="360" w:lineRule="auto"/>
        <w:ind w:left="851"/>
        <w:jc w:val="both"/>
        <w:rPr>
          <w:rFonts w:ascii="Palatino Linotype" w:hAnsi="Palatino Linotype"/>
          <w:b/>
          <w:i/>
          <w:color w:val="000000" w:themeColor="text1"/>
          <w:sz w:val="22"/>
        </w:rPr>
      </w:pPr>
      <w:r w:rsidRPr="001214F4">
        <w:rPr>
          <w:rFonts w:ascii="Palatino Linotype" w:hAnsi="Palatino Linotype"/>
          <w:i/>
          <w:sz w:val="22"/>
        </w:rPr>
        <w:t xml:space="preserve">Respecto del punto 3: Este Archivo </w:t>
      </w:r>
      <w:proofErr w:type="spellStart"/>
      <w:r w:rsidRPr="001214F4">
        <w:rPr>
          <w:rFonts w:ascii="Palatino Linotype" w:hAnsi="Palatino Linotype"/>
          <w:i/>
          <w:sz w:val="22"/>
        </w:rPr>
        <w:t>esta</w:t>
      </w:r>
      <w:proofErr w:type="spellEnd"/>
      <w:r w:rsidRPr="001214F4">
        <w:rPr>
          <w:rFonts w:ascii="Palatino Linotype" w:hAnsi="Palatino Linotype"/>
          <w:i/>
          <w:sz w:val="22"/>
        </w:rPr>
        <w:t xml:space="preserve"> en proceso de elaboración de su Catálogo de Disposición Documental (CADIDO); el Cuadro general de clasificación archivística utilizado para el caso de documentación de archivo de concentración es el emitido por el AGN el 24 de febrero de 2017 y actualizado el 16 de </w:t>
      </w:r>
      <w:proofErr w:type="spellStart"/>
      <w:r w:rsidRPr="001214F4">
        <w:rPr>
          <w:rFonts w:ascii="Palatino Linotype" w:hAnsi="Palatino Linotype"/>
          <w:i/>
          <w:sz w:val="22"/>
        </w:rPr>
        <w:t>cotubre</w:t>
      </w:r>
      <w:proofErr w:type="spellEnd"/>
      <w:r w:rsidRPr="001214F4">
        <w:rPr>
          <w:rFonts w:ascii="Palatino Linotype" w:hAnsi="Palatino Linotype"/>
          <w:i/>
          <w:sz w:val="22"/>
        </w:rPr>
        <w:t xml:space="preserve"> de 2017. Se anexa PDF.</w:t>
      </w:r>
    </w:p>
    <w:p w14:paraId="5FA12F97" w14:textId="77777777" w:rsidR="00941651" w:rsidRPr="001214F4" w:rsidRDefault="00941651" w:rsidP="00941651">
      <w:pPr>
        <w:tabs>
          <w:tab w:val="left" w:pos="284"/>
          <w:tab w:val="left" w:pos="426"/>
        </w:tabs>
        <w:spacing w:line="360" w:lineRule="auto"/>
        <w:jc w:val="both"/>
        <w:rPr>
          <w:rFonts w:ascii="Palatino Linotype" w:hAnsi="Palatino Linotype"/>
          <w:color w:val="000000" w:themeColor="text1"/>
        </w:rPr>
      </w:pPr>
    </w:p>
    <w:p w14:paraId="272B63B3" w14:textId="335E8FEA" w:rsidR="000D5A1D" w:rsidRPr="001214F4" w:rsidRDefault="00FD7996" w:rsidP="006B2F7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1214F4">
        <w:rPr>
          <w:rFonts w:ascii="Palatino Linotype" w:eastAsia="Times New Roman" w:hAnsi="Palatino Linotype" w:cs="Arial"/>
          <w:color w:val="000000" w:themeColor="text1"/>
          <w:lang w:val="es-ES"/>
        </w:rPr>
        <w:t>D</w:t>
      </w:r>
      <w:r w:rsidR="00561ED1" w:rsidRPr="001214F4">
        <w:rPr>
          <w:rFonts w:ascii="Palatino Linotype" w:eastAsia="Times New Roman" w:hAnsi="Palatino Linotype" w:cs="Arial"/>
          <w:color w:val="000000" w:themeColor="text1"/>
          <w:lang w:val="es-ES"/>
        </w:rPr>
        <w:t xml:space="preserve">erivado de la respuesta emitida por el </w:t>
      </w:r>
      <w:r w:rsidR="00561ED1" w:rsidRPr="001214F4">
        <w:rPr>
          <w:rFonts w:ascii="Palatino Linotype" w:eastAsia="Times New Roman" w:hAnsi="Palatino Linotype" w:cs="Arial"/>
          <w:b/>
          <w:color w:val="000000" w:themeColor="text1"/>
          <w:lang w:val="es-ES"/>
        </w:rPr>
        <w:t>SUJETO OBLIGADO</w:t>
      </w:r>
      <w:r w:rsidR="00561ED1" w:rsidRPr="001214F4">
        <w:rPr>
          <w:rFonts w:ascii="Palatino Linotype" w:eastAsia="Times New Roman" w:hAnsi="Palatino Linotype" w:cs="Arial"/>
          <w:color w:val="000000" w:themeColor="text1"/>
          <w:lang w:val="es-ES"/>
        </w:rPr>
        <w:t>, e</w:t>
      </w:r>
      <w:r w:rsidR="0083380F" w:rsidRPr="001214F4">
        <w:rPr>
          <w:rFonts w:ascii="Palatino Linotype" w:eastAsia="Times New Roman" w:hAnsi="Palatino Linotype" w:cs="Arial"/>
          <w:color w:val="000000" w:themeColor="text1"/>
          <w:lang w:val="es-ES"/>
        </w:rPr>
        <w:t xml:space="preserve">l </w:t>
      </w:r>
      <w:r w:rsidR="003C79FF" w:rsidRPr="001214F4">
        <w:rPr>
          <w:rFonts w:ascii="Palatino Linotype" w:eastAsia="Times New Roman" w:hAnsi="Palatino Linotype" w:cs="Arial"/>
          <w:color w:val="000000" w:themeColor="text1"/>
          <w:lang w:val="es-ES"/>
        </w:rPr>
        <w:t>veintisiete</w:t>
      </w:r>
      <w:r w:rsidR="002D6CF5" w:rsidRPr="001214F4">
        <w:rPr>
          <w:rFonts w:ascii="Palatino Linotype" w:eastAsia="Times New Roman" w:hAnsi="Palatino Linotype" w:cs="Arial"/>
          <w:color w:val="000000" w:themeColor="text1"/>
          <w:lang w:val="es-ES"/>
        </w:rPr>
        <w:t xml:space="preserve"> (</w:t>
      </w:r>
      <w:r w:rsidR="003C79FF" w:rsidRPr="001214F4">
        <w:rPr>
          <w:rFonts w:ascii="Palatino Linotype" w:eastAsia="Times New Roman" w:hAnsi="Palatino Linotype" w:cs="Arial"/>
          <w:color w:val="000000" w:themeColor="text1"/>
          <w:lang w:val="es-ES"/>
        </w:rPr>
        <w:t>27</w:t>
      </w:r>
      <w:r w:rsidR="007A078A" w:rsidRPr="001214F4">
        <w:rPr>
          <w:rFonts w:ascii="Palatino Linotype" w:eastAsia="Times New Roman" w:hAnsi="Palatino Linotype" w:cs="Arial"/>
          <w:color w:val="000000" w:themeColor="text1"/>
          <w:lang w:val="es-ES"/>
        </w:rPr>
        <w:t xml:space="preserve">) de </w:t>
      </w:r>
      <w:r w:rsidR="003C79FF" w:rsidRPr="001214F4">
        <w:rPr>
          <w:rFonts w:ascii="Palatino Linotype" w:eastAsia="Times New Roman" w:hAnsi="Palatino Linotype" w:cs="Arial"/>
          <w:color w:val="000000" w:themeColor="text1"/>
          <w:lang w:val="es-ES"/>
        </w:rPr>
        <w:t>junio</w:t>
      </w:r>
      <w:r w:rsidR="00BD47D0" w:rsidRPr="001214F4">
        <w:rPr>
          <w:rFonts w:ascii="Palatino Linotype" w:eastAsia="Times New Roman" w:hAnsi="Palatino Linotype" w:cs="Arial"/>
          <w:color w:val="000000" w:themeColor="text1"/>
          <w:lang w:val="es-ES"/>
        </w:rPr>
        <w:t xml:space="preserve"> </w:t>
      </w:r>
      <w:r w:rsidR="00613655" w:rsidRPr="001214F4">
        <w:rPr>
          <w:rFonts w:ascii="Palatino Linotype" w:eastAsia="Times New Roman" w:hAnsi="Palatino Linotype" w:cs="Arial"/>
          <w:color w:val="000000" w:themeColor="text1"/>
          <w:lang w:val="es-ES"/>
        </w:rPr>
        <w:t>de dos mil veinti</w:t>
      </w:r>
      <w:r w:rsidR="00751F6F" w:rsidRPr="001214F4">
        <w:rPr>
          <w:rFonts w:ascii="Palatino Linotype" w:eastAsia="Times New Roman" w:hAnsi="Palatino Linotype" w:cs="Arial"/>
          <w:color w:val="000000" w:themeColor="text1"/>
          <w:lang w:val="es-ES"/>
        </w:rPr>
        <w:t>dós</w:t>
      </w:r>
      <w:r w:rsidR="00FE49E3" w:rsidRPr="001214F4">
        <w:rPr>
          <w:rFonts w:ascii="Palatino Linotype" w:eastAsia="Times New Roman" w:hAnsi="Palatino Linotype" w:cs="Arial"/>
          <w:color w:val="000000" w:themeColor="text1"/>
          <w:lang w:val="es-ES"/>
        </w:rPr>
        <w:t xml:space="preserve">, </w:t>
      </w:r>
      <w:r w:rsidR="007A078A" w:rsidRPr="001214F4">
        <w:rPr>
          <w:rFonts w:ascii="Palatino Linotype" w:eastAsia="Times New Roman" w:hAnsi="Palatino Linotype" w:cs="Arial"/>
          <w:color w:val="000000" w:themeColor="text1"/>
          <w:lang w:val="es-ES"/>
        </w:rPr>
        <w:t>la</w:t>
      </w:r>
      <w:r w:rsidR="005F1362" w:rsidRPr="001214F4">
        <w:rPr>
          <w:rFonts w:ascii="Palatino Linotype" w:eastAsia="Times New Roman" w:hAnsi="Palatino Linotype" w:cs="Arial"/>
          <w:color w:val="000000" w:themeColor="text1"/>
          <w:lang w:val="es-ES"/>
        </w:rPr>
        <w:t xml:space="preserve"> particular</w:t>
      </w:r>
      <w:r w:rsidR="00DB4BEF" w:rsidRPr="001214F4">
        <w:rPr>
          <w:rFonts w:ascii="Palatino Linotype" w:eastAsia="Times New Roman" w:hAnsi="Palatino Linotype" w:cs="Arial"/>
          <w:color w:val="000000" w:themeColor="text1"/>
          <w:lang w:val="es-ES"/>
        </w:rPr>
        <w:t xml:space="preserve"> interpuso</w:t>
      </w:r>
      <w:r w:rsidR="009316E9" w:rsidRPr="001214F4">
        <w:rPr>
          <w:rFonts w:ascii="Palatino Linotype" w:eastAsia="Times New Roman" w:hAnsi="Palatino Linotype" w:cs="Arial"/>
          <w:color w:val="000000" w:themeColor="text1"/>
          <w:lang w:val="es-ES"/>
        </w:rPr>
        <w:t xml:space="preserve"> </w:t>
      </w:r>
      <w:r w:rsidR="00102D65" w:rsidRPr="001214F4">
        <w:rPr>
          <w:rFonts w:ascii="Palatino Linotype" w:eastAsia="Times New Roman" w:hAnsi="Palatino Linotype" w:cs="Arial"/>
          <w:color w:val="000000" w:themeColor="text1"/>
          <w:lang w:val="es-ES"/>
        </w:rPr>
        <w:t>el</w:t>
      </w:r>
      <w:r w:rsidR="004D68F8" w:rsidRPr="001214F4">
        <w:rPr>
          <w:rFonts w:ascii="Palatino Linotype" w:eastAsia="Times New Roman" w:hAnsi="Palatino Linotype" w:cs="Arial"/>
          <w:color w:val="000000" w:themeColor="text1"/>
          <w:lang w:val="es-ES"/>
        </w:rPr>
        <w:t xml:space="preserve"> recurso de revisión </w:t>
      </w:r>
      <w:r w:rsidR="00184834" w:rsidRPr="001214F4">
        <w:rPr>
          <w:rFonts w:ascii="Palatino Linotype" w:eastAsia="Calibri" w:hAnsi="Palatino Linotype" w:cs="Arial"/>
          <w:b/>
          <w:lang w:val="es-ES"/>
        </w:rPr>
        <w:t>14543</w:t>
      </w:r>
      <w:r w:rsidR="00184834" w:rsidRPr="001214F4">
        <w:rPr>
          <w:rFonts w:ascii="Palatino Linotype" w:hAnsi="Palatino Linotype"/>
          <w:b/>
        </w:rPr>
        <w:t>/INFOEM/IP/RR/2022</w:t>
      </w:r>
      <w:r w:rsidR="009A0461" w:rsidRPr="001214F4">
        <w:rPr>
          <w:rFonts w:ascii="Palatino Linotype" w:eastAsia="Calibri" w:hAnsi="Palatino Linotype" w:cs="Arial"/>
          <w:b/>
          <w:color w:val="000000" w:themeColor="text1"/>
          <w:lang w:val="es-ES"/>
        </w:rPr>
        <w:t>;</w:t>
      </w:r>
      <w:r w:rsidR="00102D65" w:rsidRPr="001214F4">
        <w:rPr>
          <w:rFonts w:ascii="Palatino Linotype" w:eastAsia="Times New Roman" w:hAnsi="Palatino Linotype" w:cs="Arial"/>
          <w:color w:val="000000" w:themeColor="text1"/>
          <w:lang w:val="es-ES"/>
        </w:rPr>
        <w:t xml:space="preserve"> impugnación</w:t>
      </w:r>
      <w:r w:rsidR="004D68F8" w:rsidRPr="001214F4">
        <w:rPr>
          <w:rFonts w:ascii="Palatino Linotype" w:eastAsia="Times New Roman" w:hAnsi="Palatino Linotype" w:cs="Arial"/>
          <w:color w:val="000000" w:themeColor="text1"/>
          <w:lang w:val="es-ES"/>
        </w:rPr>
        <w:t xml:space="preserve"> </w:t>
      </w:r>
      <w:r w:rsidR="00A45546" w:rsidRPr="001214F4">
        <w:rPr>
          <w:rFonts w:ascii="Palatino Linotype" w:eastAsia="Times New Roman" w:hAnsi="Palatino Linotype" w:cs="Arial"/>
          <w:color w:val="000000" w:themeColor="text1"/>
          <w:lang w:val="es-ES"/>
        </w:rPr>
        <w:t xml:space="preserve">en </w:t>
      </w:r>
      <w:r w:rsidR="00977D37" w:rsidRPr="001214F4">
        <w:rPr>
          <w:rFonts w:ascii="Palatino Linotype" w:eastAsia="Times New Roman" w:hAnsi="Palatino Linotype" w:cs="Arial"/>
          <w:color w:val="000000" w:themeColor="text1"/>
          <w:lang w:val="es-ES"/>
        </w:rPr>
        <w:t>la</w:t>
      </w:r>
      <w:r w:rsidR="00A45546" w:rsidRPr="001214F4">
        <w:rPr>
          <w:rFonts w:ascii="Palatino Linotype" w:eastAsia="Times New Roman" w:hAnsi="Palatino Linotype" w:cs="Arial"/>
          <w:color w:val="000000" w:themeColor="text1"/>
          <w:lang w:val="es-ES"/>
        </w:rPr>
        <w:t xml:space="preserve"> que refirió </w:t>
      </w:r>
      <w:r w:rsidR="004D68F8" w:rsidRPr="001214F4">
        <w:rPr>
          <w:rFonts w:ascii="Palatino Linotype" w:eastAsia="Times New Roman" w:hAnsi="Palatino Linotype" w:cs="Arial"/>
          <w:color w:val="000000" w:themeColor="text1"/>
          <w:lang w:val="es-ES"/>
        </w:rPr>
        <w:t>lo siguiente:</w:t>
      </w:r>
    </w:p>
    <w:p w14:paraId="5D958B88" w14:textId="089A2D95" w:rsidR="00E34622" w:rsidRPr="001214F4" w:rsidRDefault="00E34622" w:rsidP="00263403">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1214F4">
        <w:rPr>
          <w:rFonts w:ascii="Palatino Linotype" w:eastAsia="Times New Roman" w:hAnsi="Palatino Linotype" w:cs="Arial"/>
          <w:b/>
          <w:color w:val="000000" w:themeColor="text1"/>
          <w:sz w:val="22"/>
          <w:lang w:val="es-ES"/>
        </w:rPr>
        <w:t>Acto impugnado:</w:t>
      </w:r>
      <w:r w:rsidRPr="001214F4">
        <w:rPr>
          <w:rFonts w:ascii="Palatino Linotype" w:eastAsia="Times New Roman" w:hAnsi="Palatino Linotype" w:cs="Arial"/>
          <w:color w:val="000000" w:themeColor="text1"/>
          <w:sz w:val="22"/>
          <w:lang w:val="es-ES"/>
        </w:rPr>
        <w:t xml:space="preserve"> “</w:t>
      </w:r>
      <w:r w:rsidR="00C172B7" w:rsidRPr="001214F4">
        <w:rPr>
          <w:rFonts w:ascii="Palatino Linotype" w:eastAsia="Times New Roman" w:hAnsi="Palatino Linotype" w:cs="Arial"/>
          <w:i/>
          <w:color w:val="000000" w:themeColor="text1"/>
          <w:sz w:val="22"/>
          <w:lang w:val="es-ES"/>
        </w:rPr>
        <w:t>ABSURDAMETE NEGATIVA DE LA INFORMACIÓN ANEXAN HOJAS SIN SELLOS, SIN FIRMAS SIN MEMBRETE, DICE QUE ANEXA UN DOCUMENTO Y NO VIENE NADA</w:t>
      </w:r>
      <w:r w:rsidRPr="001214F4">
        <w:rPr>
          <w:rFonts w:ascii="Palatino Linotype" w:eastAsia="Times New Roman" w:hAnsi="Palatino Linotype" w:cs="Arial"/>
          <w:i/>
          <w:color w:val="000000" w:themeColor="text1"/>
          <w:sz w:val="22"/>
          <w:lang w:val="es-ES"/>
        </w:rPr>
        <w:t>”</w:t>
      </w:r>
      <w:r w:rsidRPr="001214F4">
        <w:rPr>
          <w:rFonts w:ascii="Palatino Linotype" w:eastAsia="Times New Roman" w:hAnsi="Palatino Linotype" w:cs="Arial"/>
          <w:color w:val="000000" w:themeColor="text1"/>
          <w:sz w:val="22"/>
          <w:lang w:val="es-ES"/>
        </w:rPr>
        <w:t xml:space="preserve"> (Sic).</w:t>
      </w:r>
    </w:p>
    <w:p w14:paraId="033BFDE8" w14:textId="0E3E0C03" w:rsidR="00901BB1" w:rsidRPr="001214F4" w:rsidRDefault="00901BB1" w:rsidP="00263403">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1214F4">
        <w:rPr>
          <w:rFonts w:ascii="Palatino Linotype" w:eastAsia="Times New Roman" w:hAnsi="Palatino Linotype" w:cs="Arial"/>
          <w:b/>
          <w:color w:val="000000" w:themeColor="text1"/>
          <w:sz w:val="22"/>
          <w:lang w:val="es-ES"/>
        </w:rPr>
        <w:t>Motivos o razones de inconformidad:</w:t>
      </w:r>
      <w:r w:rsidRPr="001214F4">
        <w:rPr>
          <w:rFonts w:ascii="Palatino Linotype" w:eastAsia="Times New Roman" w:hAnsi="Palatino Linotype" w:cs="Arial"/>
          <w:color w:val="000000" w:themeColor="text1"/>
          <w:sz w:val="22"/>
          <w:lang w:val="es-ES"/>
        </w:rPr>
        <w:t xml:space="preserve"> </w:t>
      </w:r>
      <w:r w:rsidRPr="001214F4">
        <w:rPr>
          <w:rFonts w:ascii="Palatino Linotype" w:eastAsia="Times New Roman" w:hAnsi="Palatino Linotype" w:cs="Arial"/>
          <w:i/>
          <w:color w:val="000000" w:themeColor="text1"/>
          <w:sz w:val="22"/>
          <w:lang w:val="es-ES"/>
        </w:rPr>
        <w:t>“</w:t>
      </w:r>
      <w:r w:rsidR="00C172B7" w:rsidRPr="001214F4">
        <w:rPr>
          <w:rFonts w:ascii="Palatino Linotype" w:eastAsia="Times New Roman" w:hAnsi="Palatino Linotype" w:cs="Arial"/>
          <w:i/>
          <w:color w:val="000000" w:themeColor="text1"/>
          <w:sz w:val="22"/>
          <w:lang w:val="es-ES"/>
        </w:rPr>
        <w:t xml:space="preserve">ABSURDAMETE NEGATIVA DE LA INFORMACIÓN ANEXAN HOJAS SIN SELLOS, SIN FIRMAS SIN MEMBRETE, DICE QUE ANEXA UN DOCUMENTO Y NO VIENE NADA </w:t>
      </w:r>
      <w:r w:rsidR="007F089C" w:rsidRPr="001214F4">
        <w:rPr>
          <w:rFonts w:ascii="Palatino Linotype" w:eastAsia="Times New Roman" w:hAnsi="Palatino Linotype" w:cs="Arial"/>
          <w:i/>
          <w:color w:val="000000" w:themeColor="text1"/>
          <w:sz w:val="22"/>
          <w:lang w:val="es-ES"/>
        </w:rPr>
        <w:t xml:space="preserve">". </w:t>
      </w:r>
      <w:r w:rsidR="005B0765" w:rsidRPr="001214F4">
        <w:rPr>
          <w:rFonts w:ascii="Palatino Linotype" w:eastAsia="Times New Roman" w:hAnsi="Palatino Linotype" w:cs="Arial"/>
          <w:i/>
          <w:color w:val="000000" w:themeColor="text1"/>
          <w:sz w:val="22"/>
          <w:lang w:val="es-ES"/>
        </w:rPr>
        <w:t>(sic)</w:t>
      </w:r>
      <w:r w:rsidR="00E76251" w:rsidRPr="001214F4">
        <w:rPr>
          <w:rFonts w:ascii="Palatino Linotype" w:eastAsia="Times New Roman" w:hAnsi="Palatino Linotype" w:cs="Arial"/>
          <w:color w:val="000000" w:themeColor="text1"/>
          <w:sz w:val="22"/>
          <w:lang w:val="es-ES"/>
        </w:rPr>
        <w:t xml:space="preserve"> </w:t>
      </w:r>
    </w:p>
    <w:p w14:paraId="743A22E9" w14:textId="77777777" w:rsidR="007661DC" w:rsidRPr="001214F4" w:rsidRDefault="007661DC" w:rsidP="007661DC">
      <w:pPr>
        <w:pStyle w:val="Prrafodelista"/>
        <w:tabs>
          <w:tab w:val="left" w:pos="426"/>
        </w:tabs>
        <w:spacing w:line="360" w:lineRule="auto"/>
        <w:ind w:left="1004"/>
        <w:jc w:val="both"/>
        <w:rPr>
          <w:rFonts w:ascii="Palatino Linotype" w:eastAsia="Times New Roman" w:hAnsi="Palatino Linotype" w:cs="Arial"/>
          <w:color w:val="000000" w:themeColor="text1"/>
          <w:sz w:val="22"/>
          <w:lang w:val="es-ES"/>
        </w:rPr>
      </w:pPr>
    </w:p>
    <w:p w14:paraId="65CB77BE" w14:textId="2F672991" w:rsidR="005F1362" w:rsidRPr="001214F4"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214F4">
        <w:rPr>
          <w:rFonts w:ascii="Palatino Linotype" w:eastAsia="Times New Roman" w:hAnsi="Palatino Linotype" w:cs="Arial"/>
          <w:color w:val="000000" w:themeColor="text1"/>
          <w:lang w:val="es-ES"/>
        </w:rPr>
        <w:t xml:space="preserve">Se registró el recurso de revisión bajo el número de expediente </w:t>
      </w:r>
      <w:r w:rsidR="004F785F" w:rsidRPr="001214F4">
        <w:rPr>
          <w:rFonts w:ascii="Palatino Linotype" w:hAnsi="Palatino Linotype" w:cs="Arial"/>
          <w:bCs/>
          <w:color w:val="000000" w:themeColor="text1"/>
        </w:rPr>
        <w:t>al rubro indicado, asi</w:t>
      </w:r>
      <w:r w:rsidRPr="001214F4">
        <w:rPr>
          <w:rFonts w:ascii="Palatino Linotype" w:hAnsi="Palatino Linotype" w:cs="Arial"/>
          <w:bCs/>
          <w:color w:val="000000" w:themeColor="text1"/>
        </w:rPr>
        <w:t xml:space="preserve">mismo, con fundamento en lo dispuesto por el </w:t>
      </w:r>
      <w:r w:rsidRPr="001214F4">
        <w:rPr>
          <w:rFonts w:ascii="Palatino Linotype" w:eastAsia="Calibri" w:hAnsi="Palatino Linotype" w:cs="Arial"/>
          <w:bCs/>
          <w:color w:val="000000" w:themeColor="text1"/>
          <w:lang w:val="es-ES"/>
        </w:rPr>
        <w:t xml:space="preserve">artículo 185 fracción I de la Ley de </w:t>
      </w:r>
      <w:r w:rsidRPr="001214F4">
        <w:rPr>
          <w:rFonts w:ascii="Palatino Linotype" w:eastAsia="Calibri" w:hAnsi="Palatino Linotype" w:cs="Arial"/>
          <w:bCs/>
          <w:color w:val="000000" w:themeColor="text1"/>
          <w:lang w:val="es-ES"/>
        </w:rPr>
        <w:lastRenderedPageBreak/>
        <w:t xml:space="preserve">Transparencia y Acceso a la Información Pública del Estado de México y Municipios </w:t>
      </w:r>
      <w:r w:rsidRPr="001214F4">
        <w:rPr>
          <w:rFonts w:ascii="Palatino Linotype" w:eastAsia="Times New Roman" w:hAnsi="Palatino Linotype" w:cs="Arial"/>
          <w:bCs/>
          <w:color w:val="000000" w:themeColor="text1"/>
          <w:lang w:val="es-ES"/>
        </w:rPr>
        <w:t xml:space="preserve">se turnó </w:t>
      </w:r>
      <w:r w:rsidR="0096234B" w:rsidRPr="001214F4">
        <w:rPr>
          <w:rFonts w:ascii="Palatino Linotype" w:eastAsia="Times New Roman" w:hAnsi="Palatino Linotype" w:cs="Arial"/>
          <w:bCs/>
          <w:color w:val="000000" w:themeColor="text1"/>
          <w:lang w:val="es-ES"/>
        </w:rPr>
        <w:t xml:space="preserve">a la </w:t>
      </w:r>
      <w:r w:rsidR="0096234B" w:rsidRPr="001214F4">
        <w:rPr>
          <w:rFonts w:ascii="Palatino Linotype" w:eastAsia="Times New Roman" w:hAnsi="Palatino Linotype" w:cs="Arial"/>
          <w:b/>
          <w:bCs/>
          <w:color w:val="000000" w:themeColor="text1"/>
          <w:lang w:val="es-ES"/>
        </w:rPr>
        <w:t xml:space="preserve">Comisionada </w:t>
      </w:r>
      <w:r w:rsidR="00D12402" w:rsidRPr="001214F4">
        <w:rPr>
          <w:rFonts w:ascii="Palatino Linotype" w:eastAsia="Times New Roman" w:hAnsi="Palatino Linotype" w:cs="Arial"/>
          <w:b/>
          <w:bCs/>
          <w:color w:val="000000" w:themeColor="text1"/>
          <w:lang w:val="es-ES"/>
        </w:rPr>
        <w:t>María del Rosario Mejía Ayala</w:t>
      </w:r>
      <w:r w:rsidRPr="001214F4">
        <w:rPr>
          <w:rFonts w:ascii="Palatino Linotype" w:eastAsia="Times New Roman" w:hAnsi="Palatino Linotype" w:cs="Arial"/>
          <w:bCs/>
          <w:color w:val="000000" w:themeColor="text1"/>
          <w:lang w:val="es-ES"/>
        </w:rPr>
        <w:t xml:space="preserve">, </w:t>
      </w:r>
      <w:r w:rsidR="001214F4">
        <w:rPr>
          <w:rFonts w:ascii="Palatino Linotype" w:eastAsia="Times New Roman" w:hAnsi="Palatino Linotype" w:cs="Arial"/>
          <w:bCs/>
          <w:color w:val="000000" w:themeColor="text1"/>
          <w:lang w:val="es-ES"/>
        </w:rPr>
        <w:t>para</w:t>
      </w:r>
      <w:r w:rsidRPr="001214F4">
        <w:rPr>
          <w:rFonts w:ascii="Palatino Linotype" w:eastAsia="Times New Roman" w:hAnsi="Palatino Linotype" w:cs="Arial"/>
          <w:bCs/>
          <w:color w:val="000000" w:themeColor="text1"/>
          <w:lang w:val="es-ES"/>
        </w:rPr>
        <w:t xml:space="preserve"> </w:t>
      </w:r>
      <w:r w:rsidRPr="001214F4">
        <w:rPr>
          <w:rFonts w:ascii="Palatino Linotype" w:eastAsia="Times New Roman" w:hAnsi="Palatino Linotype" w:cs="Arial"/>
          <w:bCs/>
          <w:color w:val="000000" w:themeColor="text1"/>
        </w:rPr>
        <w:t>su análisis.</w:t>
      </w:r>
    </w:p>
    <w:p w14:paraId="2BDE682E" w14:textId="77777777" w:rsidR="005F1362" w:rsidRPr="001214F4"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2B720B44" w:rsidR="007446C2" w:rsidRPr="001214F4"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1214F4">
        <w:rPr>
          <w:rFonts w:ascii="Palatino Linotype" w:eastAsia="Times New Roman" w:hAnsi="Palatino Linotype" w:cs="Arial"/>
          <w:color w:val="000000" w:themeColor="text1"/>
          <w:lang w:val="es-ES"/>
        </w:rPr>
        <w:t>La</w:t>
      </w:r>
      <w:r w:rsidR="00E647FF" w:rsidRPr="001214F4">
        <w:rPr>
          <w:rFonts w:ascii="Palatino Linotype" w:eastAsia="Times New Roman" w:hAnsi="Palatino Linotype" w:cs="Arial"/>
          <w:color w:val="000000" w:themeColor="text1"/>
          <w:lang w:val="es-ES"/>
        </w:rPr>
        <w:t xml:space="preserve"> </w:t>
      </w:r>
      <w:r w:rsidR="0004686A" w:rsidRPr="001214F4">
        <w:rPr>
          <w:rFonts w:ascii="Palatino Linotype" w:eastAsia="Calibri" w:hAnsi="Palatino Linotype" w:cs="Arial"/>
          <w:color w:val="000000" w:themeColor="text1"/>
          <w:lang w:val="es-ES"/>
        </w:rPr>
        <w:t>Comisionad</w:t>
      </w:r>
      <w:r w:rsidRPr="001214F4">
        <w:rPr>
          <w:rFonts w:ascii="Palatino Linotype" w:eastAsia="Calibri" w:hAnsi="Palatino Linotype" w:cs="Arial"/>
          <w:color w:val="000000" w:themeColor="text1"/>
          <w:lang w:val="es-ES"/>
        </w:rPr>
        <w:t>a</w:t>
      </w:r>
      <w:r w:rsidR="0004686A" w:rsidRPr="001214F4">
        <w:rPr>
          <w:rFonts w:ascii="Palatino Linotype" w:eastAsia="Calibri" w:hAnsi="Palatino Linotype" w:cs="Arial"/>
          <w:color w:val="000000" w:themeColor="text1"/>
          <w:lang w:val="es-ES"/>
        </w:rPr>
        <w:t xml:space="preserve"> Ponente</w:t>
      </w:r>
      <w:r w:rsidR="006B31E7" w:rsidRPr="001214F4">
        <w:rPr>
          <w:rFonts w:ascii="Palatino Linotype" w:eastAsia="Calibri" w:hAnsi="Palatino Linotype" w:cs="Arial"/>
          <w:color w:val="000000" w:themeColor="text1"/>
          <w:lang w:val="es-ES"/>
        </w:rPr>
        <w:t>,</w:t>
      </w:r>
      <w:r w:rsidR="0004686A" w:rsidRPr="001214F4">
        <w:rPr>
          <w:rFonts w:ascii="Palatino Linotype" w:eastAsia="Calibri" w:hAnsi="Palatino Linotype" w:cs="Arial"/>
          <w:color w:val="000000" w:themeColor="text1"/>
          <w:lang w:val="es-ES"/>
        </w:rPr>
        <w:t xml:space="preserve"> con fundamento en lo dispuesto por el artículo 185 fracción II de la </w:t>
      </w:r>
      <w:r w:rsidR="00613655" w:rsidRPr="001214F4">
        <w:rPr>
          <w:rFonts w:ascii="Palatino Linotype" w:eastAsia="Calibri" w:hAnsi="Palatino Linotype" w:cs="Arial"/>
          <w:color w:val="000000" w:themeColor="text1"/>
          <w:lang w:val="es-ES"/>
        </w:rPr>
        <w:t>Ley de Transparencia y Acceso a la Información Pública del Estado de México y Municipios</w:t>
      </w:r>
      <w:r w:rsidR="0004686A" w:rsidRPr="001214F4">
        <w:rPr>
          <w:rFonts w:ascii="Palatino Linotype" w:eastAsia="Calibri" w:hAnsi="Palatino Linotype" w:cs="Arial"/>
          <w:color w:val="000000" w:themeColor="text1"/>
          <w:lang w:val="es-ES"/>
        </w:rPr>
        <w:t xml:space="preserve">, a través </w:t>
      </w:r>
      <w:r w:rsidR="006E4E2A" w:rsidRPr="001214F4">
        <w:rPr>
          <w:rFonts w:ascii="Palatino Linotype" w:eastAsia="Calibri" w:hAnsi="Palatino Linotype" w:cs="Arial"/>
          <w:color w:val="000000" w:themeColor="text1"/>
          <w:lang w:val="es-ES"/>
        </w:rPr>
        <w:t>del</w:t>
      </w:r>
      <w:r w:rsidR="0004686A" w:rsidRPr="001214F4">
        <w:rPr>
          <w:rFonts w:ascii="Palatino Linotype" w:eastAsia="Calibri" w:hAnsi="Palatino Linotype" w:cs="Arial"/>
          <w:color w:val="000000" w:themeColor="text1"/>
          <w:lang w:val="es-ES"/>
        </w:rPr>
        <w:t xml:space="preserve"> </w:t>
      </w:r>
      <w:r w:rsidR="00B81371" w:rsidRPr="001214F4">
        <w:rPr>
          <w:rFonts w:ascii="Palatino Linotype" w:eastAsia="Calibri" w:hAnsi="Palatino Linotype" w:cs="Arial"/>
          <w:color w:val="000000" w:themeColor="text1"/>
          <w:lang w:val="es-ES"/>
        </w:rPr>
        <w:t xml:space="preserve">acuerdo </w:t>
      </w:r>
      <w:r w:rsidR="00F147C6" w:rsidRPr="001214F4">
        <w:rPr>
          <w:rFonts w:ascii="Palatino Linotype" w:eastAsia="Calibri" w:hAnsi="Palatino Linotype" w:cs="Arial"/>
          <w:color w:val="000000" w:themeColor="text1"/>
          <w:lang w:val="es-ES"/>
        </w:rPr>
        <w:t xml:space="preserve">de admisión </w:t>
      </w:r>
      <w:r w:rsidR="00091F3E" w:rsidRPr="001214F4">
        <w:rPr>
          <w:rFonts w:ascii="Palatino Linotype" w:eastAsia="Calibri" w:hAnsi="Palatino Linotype" w:cs="Arial"/>
          <w:color w:val="000000" w:themeColor="text1"/>
          <w:lang w:val="es-ES"/>
        </w:rPr>
        <w:t>de</w:t>
      </w:r>
      <w:r w:rsidR="00395353" w:rsidRPr="001214F4">
        <w:rPr>
          <w:rFonts w:ascii="Palatino Linotype" w:eastAsia="Calibri" w:hAnsi="Palatino Linotype" w:cs="Arial"/>
          <w:color w:val="000000" w:themeColor="text1"/>
          <w:lang w:val="es-ES"/>
        </w:rPr>
        <w:t xml:space="preserve"> fecha </w:t>
      </w:r>
      <w:r w:rsidR="00C172B7" w:rsidRPr="001214F4">
        <w:rPr>
          <w:rFonts w:ascii="Palatino Linotype" w:eastAsia="Calibri" w:hAnsi="Palatino Linotype" w:cs="Arial"/>
          <w:color w:val="000000" w:themeColor="text1"/>
          <w:lang w:val="es-ES"/>
        </w:rPr>
        <w:t>catorce</w:t>
      </w:r>
      <w:r w:rsidR="00BD6C40" w:rsidRPr="001214F4">
        <w:rPr>
          <w:rFonts w:ascii="Palatino Linotype" w:eastAsia="Calibri" w:hAnsi="Palatino Linotype" w:cs="Arial"/>
          <w:color w:val="000000" w:themeColor="text1"/>
          <w:lang w:val="es-ES"/>
        </w:rPr>
        <w:t xml:space="preserve"> (</w:t>
      </w:r>
      <w:r w:rsidR="00C172B7" w:rsidRPr="001214F4">
        <w:rPr>
          <w:rFonts w:ascii="Palatino Linotype" w:eastAsia="Calibri" w:hAnsi="Palatino Linotype" w:cs="Arial"/>
          <w:color w:val="000000" w:themeColor="text1"/>
          <w:lang w:val="es-ES"/>
        </w:rPr>
        <w:t>14</w:t>
      </w:r>
      <w:r w:rsidR="00BD6C40" w:rsidRPr="001214F4">
        <w:rPr>
          <w:rFonts w:ascii="Palatino Linotype" w:eastAsia="Calibri" w:hAnsi="Palatino Linotype" w:cs="Arial"/>
          <w:color w:val="000000" w:themeColor="text1"/>
          <w:lang w:val="es-ES"/>
        </w:rPr>
        <w:t xml:space="preserve">) de </w:t>
      </w:r>
      <w:r w:rsidR="00C172B7" w:rsidRPr="001214F4">
        <w:rPr>
          <w:rFonts w:ascii="Palatino Linotype" w:eastAsia="Calibri" w:hAnsi="Palatino Linotype" w:cs="Arial"/>
          <w:color w:val="000000" w:themeColor="text1"/>
          <w:lang w:val="es-ES"/>
        </w:rPr>
        <w:t>septiembre</w:t>
      </w:r>
      <w:r w:rsidR="00613655" w:rsidRPr="001214F4">
        <w:rPr>
          <w:rFonts w:ascii="Palatino Linotype" w:eastAsia="Calibri" w:hAnsi="Palatino Linotype" w:cs="Arial"/>
          <w:color w:val="000000" w:themeColor="text1"/>
          <w:lang w:val="es-ES"/>
        </w:rPr>
        <w:t xml:space="preserve"> de dos mil veinti</w:t>
      </w:r>
      <w:r w:rsidR="00751F6F" w:rsidRPr="001214F4">
        <w:rPr>
          <w:rFonts w:ascii="Palatino Linotype" w:eastAsia="Calibri" w:hAnsi="Palatino Linotype" w:cs="Arial"/>
          <w:color w:val="000000" w:themeColor="text1"/>
          <w:lang w:val="es-ES"/>
        </w:rPr>
        <w:t>dós</w:t>
      </w:r>
      <w:r w:rsidR="006A1047" w:rsidRPr="001214F4">
        <w:rPr>
          <w:rFonts w:ascii="Palatino Linotype" w:eastAsia="Calibri" w:hAnsi="Palatino Linotype" w:cs="Arial"/>
          <w:color w:val="000000" w:themeColor="text1"/>
          <w:lang w:val="es-ES"/>
        </w:rPr>
        <w:t xml:space="preserve">, </w:t>
      </w:r>
      <w:r w:rsidR="00B81371" w:rsidRPr="001214F4">
        <w:rPr>
          <w:rFonts w:ascii="Palatino Linotype" w:eastAsia="Calibri" w:hAnsi="Palatino Linotype" w:cs="Arial"/>
          <w:color w:val="000000" w:themeColor="text1"/>
          <w:lang w:val="es-ES"/>
        </w:rPr>
        <w:t xml:space="preserve">puso a </w:t>
      </w:r>
      <w:r w:rsidR="00875167" w:rsidRPr="001214F4">
        <w:rPr>
          <w:rFonts w:ascii="Palatino Linotype" w:eastAsia="Calibri" w:hAnsi="Palatino Linotype" w:cs="Arial"/>
          <w:color w:val="000000" w:themeColor="text1"/>
          <w:lang w:val="es-ES"/>
        </w:rPr>
        <w:t>disposición</w:t>
      </w:r>
      <w:r w:rsidR="00B81371" w:rsidRPr="001214F4">
        <w:rPr>
          <w:rFonts w:ascii="Palatino Linotype" w:eastAsia="Calibri" w:hAnsi="Palatino Linotype" w:cs="Arial"/>
          <w:color w:val="000000" w:themeColor="text1"/>
          <w:lang w:val="es-ES"/>
        </w:rPr>
        <w:t xml:space="preserve"> de las partes el expediente electrónico </w:t>
      </w:r>
      <w:r w:rsidR="00B81371" w:rsidRPr="001214F4">
        <w:rPr>
          <w:rFonts w:ascii="Palatino Linotype" w:eastAsia="Calibri" w:hAnsi="Palatino Linotype" w:cs="Arial"/>
          <w:color w:val="000000" w:themeColor="text1"/>
        </w:rPr>
        <w:t xml:space="preserve">vía </w:t>
      </w:r>
      <w:r w:rsidR="00B81371" w:rsidRPr="001214F4">
        <w:rPr>
          <w:rFonts w:ascii="Palatino Linotype" w:eastAsia="Calibri" w:hAnsi="Palatino Linotype" w:cs="Arial"/>
          <w:color w:val="000000" w:themeColor="text1"/>
          <w:lang w:val="es-ES"/>
        </w:rPr>
        <w:t xml:space="preserve">Sistema de Acceso a la Información Mexiquense </w:t>
      </w:r>
      <w:r w:rsidR="001468E9" w:rsidRPr="001214F4">
        <w:rPr>
          <w:rFonts w:ascii="Palatino Linotype" w:eastAsia="Calibri" w:hAnsi="Palatino Linotype" w:cs="Arial"/>
          <w:color w:val="000000" w:themeColor="text1"/>
          <w:lang w:val="es-ES"/>
        </w:rPr>
        <w:t>(</w:t>
      </w:r>
      <w:r w:rsidR="00B81371" w:rsidRPr="001214F4">
        <w:rPr>
          <w:rFonts w:ascii="Palatino Linotype" w:eastAsia="Calibri" w:hAnsi="Palatino Linotype" w:cs="Arial"/>
          <w:b/>
          <w:i/>
          <w:color w:val="000000" w:themeColor="text1"/>
          <w:lang w:val="es-ES"/>
        </w:rPr>
        <w:t>SAIMEX</w:t>
      </w:r>
      <w:r w:rsidR="001468E9" w:rsidRPr="001214F4">
        <w:rPr>
          <w:rFonts w:ascii="Palatino Linotype" w:eastAsia="Calibri" w:hAnsi="Palatino Linotype" w:cs="Arial"/>
          <w:b/>
          <w:i/>
          <w:color w:val="000000" w:themeColor="text1"/>
          <w:lang w:val="es-ES"/>
        </w:rPr>
        <w:t>)</w:t>
      </w:r>
      <w:r w:rsidR="00B81371" w:rsidRPr="001214F4">
        <w:rPr>
          <w:rFonts w:ascii="Palatino Linotype" w:eastAsia="Calibri" w:hAnsi="Palatino Linotype" w:cs="Arial"/>
          <w:b/>
          <w:color w:val="000000" w:themeColor="text1"/>
          <w:lang w:val="es-ES"/>
        </w:rPr>
        <w:t xml:space="preserve"> </w:t>
      </w:r>
      <w:r w:rsidR="00B81371" w:rsidRPr="001214F4">
        <w:rPr>
          <w:rFonts w:ascii="Palatino Linotype" w:eastAsia="Calibri" w:hAnsi="Palatino Linotype" w:cs="Arial"/>
          <w:color w:val="000000" w:themeColor="text1"/>
          <w:lang w:val="es-ES"/>
        </w:rPr>
        <w:t xml:space="preserve">a efecto de que en un plazo máximo de siete días </w:t>
      </w:r>
      <w:r w:rsidR="00875167" w:rsidRPr="001214F4">
        <w:rPr>
          <w:rFonts w:ascii="Palatino Linotype" w:eastAsia="Calibri" w:hAnsi="Palatino Linotype" w:cs="Arial"/>
          <w:color w:val="000000" w:themeColor="text1"/>
          <w:lang w:val="es-ES"/>
        </w:rPr>
        <w:t>manifestaran</w:t>
      </w:r>
      <w:r w:rsidR="00B81371" w:rsidRPr="001214F4">
        <w:rPr>
          <w:rFonts w:ascii="Palatino Linotype" w:eastAsia="Calibri" w:hAnsi="Palatino Linotype" w:cs="Arial"/>
          <w:color w:val="000000" w:themeColor="text1"/>
          <w:lang w:val="es-ES"/>
        </w:rPr>
        <w:t xml:space="preserve"> lo que a</w:t>
      </w:r>
      <w:r w:rsidR="003A2029" w:rsidRPr="001214F4">
        <w:rPr>
          <w:rFonts w:ascii="Palatino Linotype" w:eastAsia="Calibri" w:hAnsi="Palatino Linotype" w:cs="Arial"/>
          <w:color w:val="000000" w:themeColor="text1"/>
          <w:lang w:val="es-ES"/>
        </w:rPr>
        <w:t xml:space="preserve"> su</w:t>
      </w:r>
      <w:r w:rsidR="00B81371" w:rsidRPr="001214F4">
        <w:rPr>
          <w:rFonts w:ascii="Palatino Linotype" w:eastAsia="Calibri" w:hAnsi="Palatino Linotype" w:cs="Arial"/>
          <w:color w:val="000000" w:themeColor="text1"/>
          <w:lang w:val="es-ES"/>
        </w:rPr>
        <w:t xml:space="preserve"> derecho conviniera</w:t>
      </w:r>
      <w:r w:rsidR="00875167" w:rsidRPr="001214F4">
        <w:rPr>
          <w:rFonts w:ascii="Palatino Linotype" w:eastAsia="Calibri" w:hAnsi="Palatino Linotype" w:cs="Arial"/>
          <w:color w:val="000000" w:themeColor="text1"/>
          <w:lang w:val="es-ES"/>
        </w:rPr>
        <w:t>n</w:t>
      </w:r>
      <w:r w:rsidR="00032493" w:rsidRPr="001214F4">
        <w:rPr>
          <w:rFonts w:ascii="Palatino Linotype" w:eastAsia="Calibri" w:hAnsi="Palatino Linotype" w:cs="Arial"/>
          <w:color w:val="000000" w:themeColor="text1"/>
          <w:lang w:val="es-ES"/>
        </w:rPr>
        <w:t>,</w:t>
      </w:r>
      <w:r w:rsidR="00B81371" w:rsidRPr="001214F4">
        <w:rPr>
          <w:rFonts w:ascii="Palatino Linotype" w:eastAsia="Calibri" w:hAnsi="Palatino Linotype" w:cs="Arial"/>
          <w:color w:val="000000" w:themeColor="text1"/>
          <w:lang w:val="es-ES"/>
        </w:rPr>
        <w:t xml:space="preserve"> </w:t>
      </w:r>
      <w:r w:rsidR="00875167" w:rsidRPr="001214F4">
        <w:rPr>
          <w:rFonts w:ascii="Palatino Linotype" w:eastAsia="Calibri" w:hAnsi="Palatino Linotype" w:cs="Arial"/>
          <w:color w:val="000000" w:themeColor="text1"/>
          <w:lang w:val="es-ES"/>
        </w:rPr>
        <w:t>ofrecieran pruebas y</w:t>
      </w:r>
      <w:r w:rsidR="00132C06" w:rsidRPr="001214F4">
        <w:rPr>
          <w:rFonts w:ascii="Palatino Linotype" w:eastAsia="Calibri" w:hAnsi="Palatino Linotype" w:cs="Arial"/>
          <w:color w:val="000000" w:themeColor="text1"/>
          <w:lang w:val="es-ES"/>
        </w:rPr>
        <w:t xml:space="preserve"> </w:t>
      </w:r>
      <w:r w:rsidR="00875167" w:rsidRPr="001214F4">
        <w:rPr>
          <w:rFonts w:ascii="Palatino Linotype" w:eastAsia="Calibri" w:hAnsi="Palatino Linotype" w:cs="Arial"/>
          <w:color w:val="000000" w:themeColor="text1"/>
          <w:lang w:val="es-ES"/>
        </w:rPr>
        <w:t>alegatos según corresponda a</w:t>
      </w:r>
      <w:r w:rsidR="004C20F2" w:rsidRPr="001214F4">
        <w:rPr>
          <w:rFonts w:ascii="Palatino Linotype" w:eastAsia="Calibri" w:hAnsi="Palatino Linotype" w:cs="Arial"/>
          <w:color w:val="000000" w:themeColor="text1"/>
          <w:lang w:val="es-ES"/>
        </w:rPr>
        <w:t xml:space="preserve"> </w:t>
      </w:r>
      <w:r w:rsidR="00875167" w:rsidRPr="001214F4">
        <w:rPr>
          <w:rFonts w:ascii="Palatino Linotype" w:eastAsia="Calibri" w:hAnsi="Palatino Linotype" w:cs="Arial"/>
          <w:color w:val="000000" w:themeColor="text1"/>
          <w:lang w:val="es-ES"/>
        </w:rPr>
        <w:t>l</w:t>
      </w:r>
      <w:r w:rsidR="004C20F2" w:rsidRPr="001214F4">
        <w:rPr>
          <w:rFonts w:ascii="Palatino Linotype" w:eastAsia="Calibri" w:hAnsi="Palatino Linotype" w:cs="Arial"/>
          <w:color w:val="000000" w:themeColor="text1"/>
          <w:lang w:val="es-ES"/>
        </w:rPr>
        <w:t>os</w:t>
      </w:r>
      <w:r w:rsidR="00875167" w:rsidRPr="001214F4">
        <w:rPr>
          <w:rFonts w:ascii="Palatino Linotype" w:eastAsia="Calibri" w:hAnsi="Palatino Linotype" w:cs="Arial"/>
          <w:color w:val="000000" w:themeColor="text1"/>
          <w:lang w:val="es-ES"/>
        </w:rPr>
        <w:t xml:space="preserve"> caso</w:t>
      </w:r>
      <w:r w:rsidR="004C20F2" w:rsidRPr="001214F4">
        <w:rPr>
          <w:rFonts w:ascii="Palatino Linotype" w:eastAsia="Calibri" w:hAnsi="Palatino Linotype" w:cs="Arial"/>
          <w:color w:val="000000" w:themeColor="text1"/>
          <w:lang w:val="es-ES"/>
        </w:rPr>
        <w:t>s</w:t>
      </w:r>
      <w:r w:rsidR="00875167" w:rsidRPr="001214F4">
        <w:rPr>
          <w:rFonts w:ascii="Palatino Linotype" w:eastAsia="Calibri" w:hAnsi="Palatino Linotype" w:cs="Arial"/>
          <w:color w:val="000000" w:themeColor="text1"/>
          <w:lang w:val="es-ES"/>
        </w:rPr>
        <w:t xml:space="preserve"> concreto</w:t>
      </w:r>
      <w:r w:rsidR="004C20F2" w:rsidRPr="001214F4">
        <w:rPr>
          <w:rFonts w:ascii="Palatino Linotype" w:eastAsia="Calibri" w:hAnsi="Palatino Linotype" w:cs="Arial"/>
          <w:color w:val="000000" w:themeColor="text1"/>
          <w:lang w:val="es-ES"/>
        </w:rPr>
        <w:t>s</w:t>
      </w:r>
      <w:r w:rsidR="00875167" w:rsidRPr="001214F4">
        <w:rPr>
          <w:rFonts w:ascii="Palatino Linotype" w:eastAsia="Calibri" w:hAnsi="Palatino Linotype" w:cs="Arial"/>
          <w:color w:val="000000" w:themeColor="text1"/>
          <w:lang w:val="es-ES"/>
        </w:rPr>
        <w:t xml:space="preserve">, </w:t>
      </w:r>
      <w:r w:rsidR="00F147C6" w:rsidRPr="001214F4">
        <w:rPr>
          <w:rFonts w:ascii="Palatino Linotype" w:eastAsia="Calibri" w:hAnsi="Palatino Linotype" w:cs="Arial"/>
          <w:color w:val="000000" w:themeColor="text1"/>
          <w:lang w:val="es-ES"/>
        </w:rPr>
        <w:t>de esta forma</w:t>
      </w:r>
      <w:r w:rsidR="00875167" w:rsidRPr="001214F4">
        <w:rPr>
          <w:rFonts w:ascii="Palatino Linotype" w:eastAsia="Calibri" w:hAnsi="Palatino Linotype" w:cs="Arial"/>
          <w:color w:val="000000" w:themeColor="text1"/>
          <w:lang w:val="es-ES"/>
        </w:rPr>
        <w:t xml:space="preserve"> para que el </w:t>
      </w:r>
      <w:r w:rsidR="00875167" w:rsidRPr="001214F4">
        <w:rPr>
          <w:rFonts w:ascii="Palatino Linotype" w:eastAsia="Calibri" w:hAnsi="Palatino Linotype" w:cs="Arial"/>
          <w:b/>
          <w:color w:val="000000" w:themeColor="text1"/>
          <w:lang w:val="es-ES"/>
        </w:rPr>
        <w:t>SUJETO OBLIGADO</w:t>
      </w:r>
      <w:r w:rsidR="00875167" w:rsidRPr="001214F4">
        <w:rPr>
          <w:rFonts w:ascii="Palatino Linotype" w:eastAsia="Calibri" w:hAnsi="Palatino Linotype" w:cs="Arial"/>
          <w:color w:val="000000" w:themeColor="text1"/>
          <w:lang w:val="es-ES"/>
        </w:rPr>
        <w:t xml:space="preserve"> </w:t>
      </w:r>
      <w:r w:rsidR="00B81371" w:rsidRPr="001214F4">
        <w:rPr>
          <w:rFonts w:ascii="Palatino Linotype" w:eastAsia="Calibri" w:hAnsi="Palatino Linotype" w:cs="Arial"/>
          <w:color w:val="000000" w:themeColor="text1"/>
          <w:lang w:val="es-ES"/>
        </w:rPr>
        <w:t>presentar</w:t>
      </w:r>
      <w:r w:rsidR="003A03D0" w:rsidRPr="001214F4">
        <w:rPr>
          <w:rFonts w:ascii="Palatino Linotype" w:eastAsia="Calibri" w:hAnsi="Palatino Linotype" w:cs="Arial"/>
          <w:color w:val="000000" w:themeColor="text1"/>
          <w:lang w:val="es-ES"/>
        </w:rPr>
        <w:t>a</w:t>
      </w:r>
      <w:r w:rsidR="00B81371" w:rsidRPr="001214F4">
        <w:rPr>
          <w:rFonts w:ascii="Palatino Linotype" w:eastAsia="Calibri" w:hAnsi="Palatino Linotype" w:cs="Arial"/>
          <w:color w:val="000000" w:themeColor="text1"/>
          <w:lang w:val="es-ES"/>
        </w:rPr>
        <w:t xml:space="preserve"> el </w:t>
      </w:r>
      <w:r w:rsidR="00556F72" w:rsidRPr="001214F4">
        <w:rPr>
          <w:rFonts w:ascii="Palatino Linotype" w:eastAsia="Calibri" w:hAnsi="Palatino Linotype" w:cs="Arial"/>
          <w:color w:val="000000" w:themeColor="text1"/>
          <w:lang w:val="es-ES"/>
        </w:rPr>
        <w:t xml:space="preserve">informe justificado </w:t>
      </w:r>
      <w:r w:rsidR="00875167" w:rsidRPr="001214F4">
        <w:rPr>
          <w:rFonts w:ascii="Palatino Linotype" w:eastAsia="Calibri" w:hAnsi="Palatino Linotype" w:cs="Arial"/>
          <w:color w:val="000000" w:themeColor="text1"/>
          <w:lang w:val="es-ES"/>
        </w:rPr>
        <w:t>procedente</w:t>
      </w:r>
      <w:r w:rsidR="00787184" w:rsidRPr="001214F4">
        <w:rPr>
          <w:rFonts w:ascii="Palatino Linotype" w:eastAsia="Calibri" w:hAnsi="Palatino Linotype" w:cs="Arial"/>
          <w:color w:val="000000" w:themeColor="text1"/>
          <w:lang w:val="es-ES"/>
        </w:rPr>
        <w:t>.</w:t>
      </w:r>
      <w:r w:rsidR="00EE0470" w:rsidRPr="001214F4">
        <w:rPr>
          <w:rFonts w:ascii="Palatino Linotype" w:eastAsia="Calibri" w:hAnsi="Palatino Linotype" w:cs="Arial"/>
          <w:color w:val="000000" w:themeColor="text1"/>
          <w:lang w:val="es-ES"/>
        </w:rPr>
        <w:t xml:space="preserve"> </w:t>
      </w:r>
    </w:p>
    <w:p w14:paraId="67D7209A" w14:textId="77777777" w:rsidR="001B32B2" w:rsidRPr="001214F4" w:rsidRDefault="001B32B2" w:rsidP="001B32B2">
      <w:pPr>
        <w:pStyle w:val="Prrafodelista"/>
        <w:rPr>
          <w:rFonts w:ascii="Palatino Linotype" w:eastAsia="Calibri" w:hAnsi="Palatino Linotype" w:cs="Arial"/>
          <w:color w:val="000000" w:themeColor="text1"/>
          <w:lang w:val="es-ES"/>
        </w:rPr>
      </w:pPr>
    </w:p>
    <w:p w14:paraId="58BCDEB5" w14:textId="77777777" w:rsidR="00C37F4F" w:rsidRPr="001214F4" w:rsidRDefault="00C172B7" w:rsidP="00C172B7">
      <w:pPr>
        <w:numPr>
          <w:ilvl w:val="0"/>
          <w:numId w:val="1"/>
        </w:numPr>
        <w:tabs>
          <w:tab w:val="left" w:pos="284"/>
        </w:tabs>
        <w:spacing w:before="240" w:after="240" w:line="360" w:lineRule="auto"/>
        <w:contextualSpacing/>
        <w:jc w:val="both"/>
        <w:rPr>
          <w:rFonts w:ascii="Palatino Linotype" w:hAnsi="Palatino Linotype"/>
          <w:i/>
          <w:color w:val="000000"/>
          <w:lang w:val="es-ES_tradnl"/>
        </w:rPr>
      </w:pPr>
      <w:r w:rsidRPr="001214F4">
        <w:rPr>
          <w:rFonts w:ascii="Palatino Linotype" w:hAnsi="Palatino Linotype"/>
          <w:color w:val="000000"/>
          <w:lang w:val="es-ES_tradnl"/>
        </w:rPr>
        <w:t>De las actuaciones que obran en el expediente electrónico del SAIMEX, se advierte que el Sujeto Obligado no emitió su informe justificado, por su parte, el Recurrente no realizó manifestaciones, adjuntó pruebas o alegatos que a su derecho convinieren.</w:t>
      </w:r>
    </w:p>
    <w:p w14:paraId="266A94E9" w14:textId="77777777" w:rsidR="00C37F4F" w:rsidRPr="001214F4" w:rsidRDefault="00C37F4F" w:rsidP="00C37F4F">
      <w:pPr>
        <w:pStyle w:val="Prrafodelista"/>
        <w:rPr>
          <w:rFonts w:ascii="Palatino Linotype" w:hAnsi="Palatino Linotype"/>
          <w:i/>
          <w:color w:val="000000"/>
          <w:lang w:val="es-ES_tradnl"/>
        </w:rPr>
      </w:pPr>
    </w:p>
    <w:p w14:paraId="44322FB8" w14:textId="77777777" w:rsidR="00C37F4F" w:rsidRPr="001214F4" w:rsidRDefault="00C37F4F" w:rsidP="00C37F4F">
      <w:pPr>
        <w:pStyle w:val="Prrafodelista"/>
        <w:numPr>
          <w:ilvl w:val="0"/>
          <w:numId w:val="1"/>
        </w:numPr>
        <w:spacing w:line="360" w:lineRule="auto"/>
        <w:jc w:val="both"/>
        <w:rPr>
          <w:rFonts w:ascii="Palatino Linotype" w:hAnsi="Palatino Linotype" w:cs="Arial"/>
          <w:color w:val="000000" w:themeColor="text1"/>
        </w:rPr>
      </w:pPr>
      <w:r w:rsidRPr="001214F4">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1FDEA66F" w14:textId="77777777" w:rsidR="00C37F4F" w:rsidRPr="001214F4" w:rsidRDefault="00C37F4F" w:rsidP="00C37F4F">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1214F4">
        <w:rPr>
          <w:rFonts w:ascii="Palatino Linotype" w:hAnsi="Palatino Linotype" w:cs="Arial"/>
          <w:b/>
          <w:bCs/>
          <w:i/>
          <w:iCs/>
          <w:color w:val="222222"/>
          <w:sz w:val="22"/>
          <w:lang w:val="es-ES_tradnl"/>
        </w:rPr>
        <w:lastRenderedPageBreak/>
        <w:t>QUEJA, RECURSO DE. LA OMISION DE RENDIR EL INFORME RESPECTIVO NO IMPIDE QUE SE RESUELV</w:t>
      </w:r>
      <w:r w:rsidRPr="001214F4">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1214F4">
        <w:rPr>
          <w:rFonts w:ascii="Palatino Linotype" w:hAnsi="Palatino Linotype" w:cs="Arial"/>
          <w:i/>
          <w:iCs/>
          <w:color w:val="222222"/>
          <w:sz w:val="22"/>
          <w:lang w:val="es-ES_tradnl"/>
        </w:rPr>
        <w:t>Abril</w:t>
      </w:r>
      <w:proofErr w:type="gramEnd"/>
      <w:r w:rsidRPr="001214F4">
        <w:rPr>
          <w:rFonts w:ascii="Palatino Linotype" w:hAnsi="Palatino Linotype" w:cs="Arial"/>
          <w:i/>
          <w:iCs/>
          <w:color w:val="222222"/>
          <w:sz w:val="22"/>
          <w:lang w:val="es-ES_tradnl"/>
        </w:rPr>
        <w:t xml:space="preserve"> de 1996. Página: 207.</w:t>
      </w:r>
    </w:p>
    <w:p w14:paraId="3BA3A6B9" w14:textId="77777777" w:rsidR="00C37F4F" w:rsidRPr="001214F4" w:rsidRDefault="00C37F4F" w:rsidP="00C37F4F">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103FDC1B" w14:textId="77777777" w:rsidR="00C37F4F" w:rsidRPr="001214F4" w:rsidRDefault="00C37F4F" w:rsidP="00C37F4F">
      <w:pPr>
        <w:pStyle w:val="Prrafodelista"/>
        <w:numPr>
          <w:ilvl w:val="0"/>
          <w:numId w:val="1"/>
        </w:numPr>
        <w:tabs>
          <w:tab w:val="left" w:pos="284"/>
        </w:tabs>
        <w:spacing w:line="360" w:lineRule="auto"/>
        <w:jc w:val="both"/>
        <w:rPr>
          <w:rFonts w:ascii="Palatino Linotype" w:hAnsi="Palatino Linotype" w:cs="Arial"/>
          <w:b/>
          <w:bCs/>
        </w:rPr>
      </w:pPr>
      <w:r w:rsidRPr="001214F4">
        <w:rPr>
          <w:rFonts w:ascii="Palatino Linotype" w:hAnsi="Palatino Linotype" w:cs="Arial"/>
          <w:color w:val="222222"/>
        </w:rPr>
        <w:t>Por lo cual se reitera, que la falta de informe justificado no impide que este Órgano Garante conozca y resuelva el recurso de revisión, solo propicia que el </w:t>
      </w:r>
      <w:r w:rsidRPr="001214F4">
        <w:rPr>
          <w:rFonts w:ascii="Palatino Linotype" w:hAnsi="Palatino Linotype" w:cs="Arial"/>
          <w:b/>
          <w:bCs/>
          <w:color w:val="222222"/>
        </w:rPr>
        <w:t>SUJETO OBLIGADO</w:t>
      </w:r>
      <w:r w:rsidRPr="001214F4">
        <w:rPr>
          <w:rFonts w:ascii="Palatino Linotype" w:hAnsi="Palatino Linotype" w:cs="Arial"/>
          <w:color w:val="222222"/>
        </w:rPr>
        <w:t> pierda la oportunidad de justificar su falta de respuesta y manifestar lo que a su derecho convenga.</w:t>
      </w:r>
    </w:p>
    <w:p w14:paraId="3CA49DCE" w14:textId="77777777" w:rsidR="00886604" w:rsidRPr="001214F4" w:rsidRDefault="00886604" w:rsidP="00886604">
      <w:pPr>
        <w:pStyle w:val="Prrafodelista"/>
        <w:rPr>
          <w:rFonts w:ascii="Palatino Linotype" w:hAnsi="Palatino Linotype"/>
          <w:color w:val="000000"/>
          <w:lang w:val="es-ES_tradnl"/>
        </w:rPr>
      </w:pPr>
    </w:p>
    <w:p w14:paraId="6EAC064F" w14:textId="0A392FA8" w:rsidR="00A76B09" w:rsidRPr="001214F4" w:rsidRDefault="00A76B09" w:rsidP="00950A42">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1214F4">
        <w:rPr>
          <w:rFonts w:ascii="Palatino Linotype" w:hAnsi="Palatino Linotype"/>
          <w:color w:val="000000" w:themeColor="text1"/>
        </w:rPr>
        <w:t>E</w:t>
      </w:r>
      <w:r w:rsidR="00C37F4F" w:rsidRPr="001214F4">
        <w:rPr>
          <w:rFonts w:ascii="Palatino Linotype" w:hAnsi="Palatino Linotype"/>
          <w:color w:val="000000" w:themeColor="text1"/>
        </w:rPr>
        <w:t>l doce</w:t>
      </w:r>
      <w:r w:rsidRPr="001214F4">
        <w:rPr>
          <w:rFonts w:ascii="Palatino Linotype" w:hAnsi="Palatino Linotype"/>
          <w:color w:val="000000" w:themeColor="text1"/>
        </w:rPr>
        <w:t xml:space="preserve"> (</w:t>
      </w:r>
      <w:r w:rsidR="00C37F4F" w:rsidRPr="001214F4">
        <w:rPr>
          <w:rFonts w:ascii="Palatino Linotype" w:hAnsi="Palatino Linotype"/>
          <w:color w:val="000000" w:themeColor="text1"/>
        </w:rPr>
        <w:t>12</w:t>
      </w:r>
      <w:r w:rsidRPr="001214F4">
        <w:rPr>
          <w:rFonts w:ascii="Palatino Linotype" w:hAnsi="Palatino Linotype"/>
          <w:color w:val="000000" w:themeColor="text1"/>
        </w:rPr>
        <w:t xml:space="preserve">) de </w:t>
      </w:r>
      <w:r w:rsidR="00C37F4F" w:rsidRPr="001214F4">
        <w:rPr>
          <w:rFonts w:ascii="Palatino Linotype" w:hAnsi="Palatino Linotype"/>
          <w:color w:val="000000" w:themeColor="text1"/>
        </w:rPr>
        <w:t>diciembre</w:t>
      </w:r>
      <w:r w:rsidRPr="001214F4">
        <w:rPr>
          <w:rFonts w:ascii="Palatino Linotype" w:hAnsi="Palatino Linotype"/>
          <w:color w:val="000000" w:themeColor="text1"/>
        </w:rPr>
        <w:t xml:space="preserve"> de dos mil veinti</w:t>
      </w:r>
      <w:r w:rsidR="00C37F4F" w:rsidRPr="001214F4">
        <w:rPr>
          <w:rFonts w:ascii="Palatino Linotype" w:hAnsi="Palatino Linotype"/>
          <w:color w:val="000000" w:themeColor="text1"/>
        </w:rPr>
        <w:t>dós</w:t>
      </w:r>
      <w:r w:rsidRPr="001214F4">
        <w:rPr>
          <w:rFonts w:ascii="Palatino Linotype" w:hAnsi="Palatino Linotype"/>
          <w:color w:val="000000" w:themeColor="text1"/>
        </w:rPr>
        <w:t>, la Comisionada Ponente, notificó el acuerdo mediante el cual se amplió el plazo para emitir la resolución.</w:t>
      </w:r>
    </w:p>
    <w:p w14:paraId="587AE714" w14:textId="77777777" w:rsidR="00A76B09" w:rsidRPr="001214F4" w:rsidRDefault="00A76B09" w:rsidP="00A76B09">
      <w:pPr>
        <w:pStyle w:val="Prrafodelista"/>
        <w:rPr>
          <w:rFonts w:ascii="Palatino Linotype" w:hAnsi="Palatino Linotype" w:cs="Arial"/>
          <w:color w:val="000000" w:themeColor="text1"/>
        </w:rPr>
      </w:pPr>
    </w:p>
    <w:p w14:paraId="3001AA57" w14:textId="4C640AA6" w:rsidR="008965EF" w:rsidRPr="001214F4" w:rsidRDefault="00F778B2" w:rsidP="00334895">
      <w:pPr>
        <w:pStyle w:val="Prrafodelista"/>
        <w:numPr>
          <w:ilvl w:val="0"/>
          <w:numId w:val="1"/>
        </w:numPr>
        <w:tabs>
          <w:tab w:val="left" w:pos="426"/>
        </w:tabs>
        <w:spacing w:line="360" w:lineRule="auto"/>
        <w:jc w:val="both"/>
        <w:rPr>
          <w:rFonts w:ascii="Palatino Linotype" w:hAnsi="Palatino Linotype"/>
          <w:color w:val="000000" w:themeColor="text1"/>
        </w:rPr>
      </w:pPr>
      <w:r w:rsidRPr="001214F4">
        <w:rPr>
          <w:rFonts w:ascii="Palatino Linotype" w:hAnsi="Palatino Linotype" w:cs="Arial"/>
          <w:color w:val="000000" w:themeColor="text1"/>
        </w:rPr>
        <w:lastRenderedPageBreak/>
        <w:t xml:space="preserve">El </w:t>
      </w:r>
      <w:r w:rsidR="00C37F4F" w:rsidRPr="001214F4">
        <w:rPr>
          <w:rFonts w:ascii="Palatino Linotype" w:hAnsi="Palatino Linotype" w:cs="Arial"/>
          <w:color w:val="000000" w:themeColor="text1"/>
        </w:rPr>
        <w:t>veintinueve</w:t>
      </w:r>
      <w:r w:rsidR="001B0AAE" w:rsidRPr="001214F4">
        <w:rPr>
          <w:rFonts w:ascii="Palatino Linotype" w:hAnsi="Palatino Linotype" w:cs="Arial"/>
          <w:color w:val="000000" w:themeColor="text1"/>
        </w:rPr>
        <w:t xml:space="preserve"> (</w:t>
      </w:r>
      <w:r w:rsidR="00C37F4F" w:rsidRPr="001214F4">
        <w:rPr>
          <w:rFonts w:ascii="Palatino Linotype" w:hAnsi="Palatino Linotype" w:cs="Arial"/>
          <w:color w:val="000000" w:themeColor="text1"/>
        </w:rPr>
        <w:t>29</w:t>
      </w:r>
      <w:r w:rsidR="001B0AAE" w:rsidRPr="001214F4">
        <w:rPr>
          <w:rFonts w:ascii="Palatino Linotype" w:hAnsi="Palatino Linotype" w:cs="Arial"/>
          <w:color w:val="000000" w:themeColor="text1"/>
        </w:rPr>
        <w:t xml:space="preserve">) de </w:t>
      </w:r>
      <w:r w:rsidR="00C37F4F" w:rsidRPr="001214F4">
        <w:rPr>
          <w:rFonts w:ascii="Palatino Linotype" w:hAnsi="Palatino Linotype" w:cs="Arial"/>
          <w:color w:val="000000" w:themeColor="text1"/>
        </w:rPr>
        <w:t>febrero</w:t>
      </w:r>
      <w:r w:rsidR="006B7B81" w:rsidRPr="001214F4">
        <w:rPr>
          <w:rFonts w:ascii="Palatino Linotype" w:hAnsi="Palatino Linotype" w:cs="Arial"/>
          <w:color w:val="000000" w:themeColor="text1"/>
        </w:rPr>
        <w:t xml:space="preserve"> de dos mil veinti</w:t>
      </w:r>
      <w:r w:rsidR="00A76B09" w:rsidRPr="001214F4">
        <w:rPr>
          <w:rFonts w:ascii="Palatino Linotype" w:hAnsi="Palatino Linotype" w:cs="Arial"/>
          <w:color w:val="000000" w:themeColor="text1"/>
        </w:rPr>
        <w:t>cuatro</w:t>
      </w:r>
      <w:r w:rsidR="00E23CA4" w:rsidRPr="001214F4">
        <w:rPr>
          <w:rFonts w:ascii="Palatino Linotype" w:hAnsi="Palatino Linotype" w:cs="Arial"/>
          <w:color w:val="000000" w:themeColor="text1"/>
        </w:rPr>
        <w:t xml:space="preserve">, </w:t>
      </w:r>
      <w:r w:rsidR="00041DCC" w:rsidRPr="001214F4">
        <w:rPr>
          <w:rFonts w:ascii="Palatino Linotype" w:hAnsi="Palatino Linotype" w:cs="Arial"/>
          <w:color w:val="000000" w:themeColor="text1"/>
        </w:rPr>
        <w:t>la Comisionada Ponente de</w:t>
      </w:r>
      <w:r w:rsidR="0055252F" w:rsidRPr="001214F4">
        <w:rPr>
          <w:rFonts w:ascii="Palatino Linotype" w:hAnsi="Palatino Linotype" w:cs="Arial"/>
          <w:color w:val="000000" w:themeColor="text1"/>
        </w:rPr>
        <w:t>cretó el cierre de instrucción</w:t>
      </w:r>
      <w:r w:rsidR="001B0AAE" w:rsidRPr="001214F4">
        <w:rPr>
          <w:rFonts w:ascii="Palatino Linotype" w:hAnsi="Palatino Linotype" w:cs="Arial"/>
          <w:color w:val="000000" w:themeColor="text1"/>
        </w:rPr>
        <w:t>,</w:t>
      </w:r>
      <w:r w:rsidR="00AD6AC5" w:rsidRPr="001214F4">
        <w:rPr>
          <w:rFonts w:ascii="Palatino Linotype" w:hAnsi="Palatino Linotype" w:cs="Arial"/>
          <w:color w:val="000000" w:themeColor="text1"/>
        </w:rPr>
        <w:t xml:space="preserve"> por lo que ordenó turnar el expediente para su resolución, misma que ahora se pronuncia</w:t>
      </w:r>
      <w:r w:rsidR="00BB219F" w:rsidRPr="001214F4">
        <w:rPr>
          <w:rFonts w:ascii="Palatino Linotype" w:hAnsi="Palatino Linotype" w:cs="Arial"/>
          <w:color w:val="000000" w:themeColor="text1"/>
        </w:rPr>
        <w:t>.</w:t>
      </w:r>
    </w:p>
    <w:p w14:paraId="416F0844" w14:textId="77777777" w:rsidR="006E6610" w:rsidRPr="001214F4" w:rsidRDefault="006E6610" w:rsidP="006E6610">
      <w:pPr>
        <w:pStyle w:val="Prrafodelista"/>
        <w:rPr>
          <w:rFonts w:ascii="Palatino Linotype" w:hAnsi="Palatino Linotype"/>
          <w:color w:val="000000" w:themeColor="text1"/>
        </w:rPr>
      </w:pPr>
    </w:p>
    <w:p w14:paraId="519704B4" w14:textId="77777777" w:rsidR="006E6610" w:rsidRPr="001214F4" w:rsidRDefault="006E6610" w:rsidP="006E6610">
      <w:pPr>
        <w:pStyle w:val="Prrafodelista"/>
        <w:numPr>
          <w:ilvl w:val="0"/>
          <w:numId w:val="1"/>
        </w:numPr>
        <w:spacing w:before="240" w:after="240" w:line="360" w:lineRule="auto"/>
        <w:ind w:hanging="11"/>
        <w:jc w:val="both"/>
        <w:rPr>
          <w:rFonts w:ascii="Palatino Linotype" w:hAnsi="Palatino Linotype"/>
          <w:b/>
          <w:u w:val="single"/>
        </w:rPr>
      </w:pPr>
      <w:r w:rsidRPr="001214F4">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w:t>
      </w:r>
      <w:r w:rsidRPr="001214F4">
        <w:rPr>
          <w:rFonts w:ascii="Palatino Linotype" w:eastAsia="Calibri" w:hAnsi="Palatino Linotype"/>
          <w:lang w:val="es-ES"/>
        </w:rPr>
        <w:t>veintitrés</w:t>
      </w:r>
      <w:r w:rsidRPr="001214F4">
        <w:rPr>
          <w:rFonts w:ascii="Palatino Linotype" w:hAnsi="Palatino Linotype"/>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9C486E" w14:textId="77777777" w:rsidR="006E6610" w:rsidRPr="001214F4" w:rsidRDefault="006E6610" w:rsidP="006E6610">
      <w:pPr>
        <w:pStyle w:val="Prrafodelista"/>
        <w:rPr>
          <w:rFonts w:ascii="Palatino Linotype" w:hAnsi="Palatino Linotype"/>
        </w:rPr>
      </w:pPr>
    </w:p>
    <w:p w14:paraId="6B937209"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28AA774" w14:textId="77777777" w:rsidR="006E6610" w:rsidRPr="001214F4" w:rsidRDefault="006E6610" w:rsidP="006E6610">
      <w:pPr>
        <w:pStyle w:val="Prrafodelista"/>
        <w:spacing w:before="240" w:after="240" w:line="360" w:lineRule="auto"/>
        <w:ind w:left="0"/>
        <w:jc w:val="both"/>
        <w:rPr>
          <w:rFonts w:ascii="Palatino Linotype" w:hAnsi="Palatino Linotype"/>
        </w:rPr>
      </w:pPr>
    </w:p>
    <w:p w14:paraId="6C46BB12"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8388A3" w14:textId="77777777" w:rsidR="006E6610" w:rsidRPr="001214F4" w:rsidRDefault="006E6610" w:rsidP="006E6610">
      <w:pPr>
        <w:pStyle w:val="Prrafodelista"/>
        <w:rPr>
          <w:rFonts w:ascii="Palatino Linotype" w:hAnsi="Palatino Linotype"/>
        </w:rPr>
      </w:pPr>
    </w:p>
    <w:p w14:paraId="011DD306"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 xml:space="preserve">En ese sentido, el legislador fijó los términos procesales en las leyes, de manera general, sin que pudiera prever la variada gama de casos que son resueltos </w:t>
      </w:r>
      <w:r w:rsidRPr="001214F4">
        <w:rPr>
          <w:rFonts w:ascii="Palatino Linotype" w:hAnsi="Palatino Linotype"/>
        </w:rPr>
        <w:lastRenderedPageBreak/>
        <w:t xml:space="preserve">por los órganos jurisdiccionales o cuasi jurisdiccionales, tanto por la complejidad de los hechos, como por el número de casos que conocen. </w:t>
      </w:r>
    </w:p>
    <w:p w14:paraId="70353FC1" w14:textId="77777777" w:rsidR="006E6610" w:rsidRPr="001214F4" w:rsidRDefault="006E6610" w:rsidP="006E6610">
      <w:pPr>
        <w:pStyle w:val="Prrafodelista"/>
        <w:spacing w:before="240" w:after="240" w:line="360" w:lineRule="auto"/>
        <w:ind w:left="0"/>
        <w:jc w:val="both"/>
        <w:rPr>
          <w:rFonts w:ascii="Palatino Linotype" w:hAnsi="Palatino Linotype"/>
        </w:rPr>
      </w:pPr>
    </w:p>
    <w:p w14:paraId="45DBC042"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659A889" w14:textId="11AA4618" w:rsidR="006E6610" w:rsidRPr="001214F4" w:rsidRDefault="001214F4" w:rsidP="006E6610">
      <w:pPr>
        <w:pStyle w:val="Prrafodelista"/>
        <w:spacing w:before="240" w:after="240" w:line="360" w:lineRule="auto"/>
        <w:ind w:left="284"/>
        <w:jc w:val="both"/>
        <w:rPr>
          <w:rFonts w:ascii="Palatino Linotype" w:hAnsi="Palatino Linotype"/>
          <w:sz w:val="22"/>
        </w:rPr>
      </w:pPr>
      <w:r>
        <w:rPr>
          <w:rFonts w:ascii="Palatino Linotype" w:hAnsi="Palatino Linotype"/>
          <w:sz w:val="22"/>
        </w:rPr>
        <w:t xml:space="preserve">a) </w:t>
      </w:r>
      <w:r w:rsidR="006E6610" w:rsidRPr="001214F4">
        <w:rPr>
          <w:rFonts w:ascii="Palatino Linotype" w:hAnsi="Palatino Linotype"/>
          <w:sz w:val="22"/>
        </w:rPr>
        <w:t>Complejidad del asunto: La complejidad de la prueba, la pluralidad de sujetos procesales, el tiempo transcurrido, las características y contexto del recurso.</w:t>
      </w:r>
    </w:p>
    <w:p w14:paraId="58A34A96" w14:textId="1BE525D2" w:rsidR="006E6610" w:rsidRPr="001214F4" w:rsidRDefault="006E6610" w:rsidP="006E6610">
      <w:pPr>
        <w:pStyle w:val="Prrafodelista"/>
        <w:spacing w:before="240" w:after="240" w:line="360" w:lineRule="auto"/>
        <w:ind w:left="284"/>
        <w:jc w:val="both"/>
        <w:rPr>
          <w:rFonts w:ascii="Palatino Linotype" w:hAnsi="Palatino Linotype"/>
          <w:sz w:val="22"/>
        </w:rPr>
      </w:pPr>
      <w:r w:rsidRPr="001214F4">
        <w:rPr>
          <w:rFonts w:ascii="Palatino Linotype" w:hAnsi="Palatino Linotype"/>
          <w:sz w:val="22"/>
        </w:rPr>
        <w:t>b)  Actividad Procesal del interesado: Acciones u omisiones del interesado.</w:t>
      </w:r>
    </w:p>
    <w:p w14:paraId="0B714CE3" w14:textId="1B1E7629" w:rsidR="006E6610" w:rsidRPr="001214F4" w:rsidRDefault="006E6610" w:rsidP="006E6610">
      <w:pPr>
        <w:pStyle w:val="Prrafodelista"/>
        <w:spacing w:before="240" w:after="240" w:line="360" w:lineRule="auto"/>
        <w:ind w:left="284"/>
        <w:jc w:val="both"/>
        <w:rPr>
          <w:rFonts w:ascii="Palatino Linotype" w:hAnsi="Palatino Linotype"/>
          <w:sz w:val="22"/>
        </w:rPr>
      </w:pPr>
      <w:r w:rsidRPr="001214F4">
        <w:rPr>
          <w:rFonts w:ascii="Palatino Linotype" w:hAnsi="Palatino Linotype"/>
          <w:sz w:val="22"/>
        </w:rPr>
        <w:t>c)   Conducta de la Autoridad: Las Acciones u omisiones realizadas en el procedimiento. Así como si la autoridad actuó con la debida diligencia.</w:t>
      </w:r>
    </w:p>
    <w:p w14:paraId="149F65A0" w14:textId="7AA7CF18" w:rsidR="006E6610" w:rsidRPr="001214F4" w:rsidRDefault="006E6610" w:rsidP="006E6610">
      <w:pPr>
        <w:pStyle w:val="Prrafodelista"/>
        <w:spacing w:before="240" w:after="240" w:line="360" w:lineRule="auto"/>
        <w:ind w:left="284"/>
        <w:jc w:val="both"/>
        <w:rPr>
          <w:rFonts w:ascii="Palatino Linotype" w:hAnsi="Palatino Linotype"/>
          <w:sz w:val="22"/>
        </w:rPr>
      </w:pPr>
      <w:r w:rsidRPr="001214F4">
        <w:rPr>
          <w:rFonts w:ascii="Palatino Linotype" w:hAnsi="Palatino Linotype"/>
          <w:sz w:val="22"/>
        </w:rPr>
        <w:t xml:space="preserve">d) </w:t>
      </w:r>
      <w:r w:rsidR="001214F4">
        <w:rPr>
          <w:rFonts w:ascii="Palatino Linotype" w:hAnsi="Palatino Linotype"/>
          <w:sz w:val="22"/>
        </w:rPr>
        <w:t xml:space="preserve"> </w:t>
      </w:r>
      <w:r w:rsidRPr="001214F4">
        <w:rPr>
          <w:rFonts w:ascii="Palatino Linotype" w:hAnsi="Palatino Linotype"/>
          <w:sz w:val="22"/>
        </w:rPr>
        <w:t>La afectación generada en la situación jurídica de la persona involucrada en el proceso: Violación a sus derechos humanos.</w:t>
      </w:r>
    </w:p>
    <w:p w14:paraId="420A77B4" w14:textId="77777777" w:rsidR="006E6610" w:rsidRPr="001214F4" w:rsidRDefault="006E6610" w:rsidP="006E6610">
      <w:pPr>
        <w:pStyle w:val="Prrafodelista"/>
        <w:spacing w:before="240" w:after="240" w:line="360" w:lineRule="auto"/>
        <w:ind w:left="0"/>
        <w:jc w:val="both"/>
        <w:rPr>
          <w:rFonts w:ascii="Palatino Linotype" w:hAnsi="Palatino Linotype"/>
        </w:rPr>
      </w:pPr>
    </w:p>
    <w:p w14:paraId="269F004B"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DB1729" w14:textId="77777777" w:rsidR="006E6610" w:rsidRPr="001214F4" w:rsidRDefault="006E6610" w:rsidP="006E6610">
      <w:pPr>
        <w:pStyle w:val="Prrafodelista"/>
        <w:spacing w:before="240" w:after="240" w:line="360" w:lineRule="auto"/>
        <w:ind w:left="0"/>
        <w:jc w:val="both"/>
        <w:rPr>
          <w:rFonts w:ascii="Palatino Linotype" w:hAnsi="Palatino Linotype"/>
        </w:rPr>
      </w:pPr>
    </w:p>
    <w:p w14:paraId="3C145889"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w:t>
      </w:r>
      <w:r w:rsidRPr="001214F4">
        <w:rPr>
          <w:rFonts w:ascii="Palatino Linotype" w:hAnsi="Palatino Linotype"/>
        </w:rPr>
        <w:lastRenderedPageBreak/>
        <w:t>PRESUPUESTO QUE CONSIDERÓ EL LEGISLADOR AL FIJARLOS Y LAS CARACTERÍSTICAS DEL CASO.”, visible en la Gaceta del Seminario Judicial de la Federación con el registro digital 205635.</w:t>
      </w:r>
    </w:p>
    <w:p w14:paraId="73955509" w14:textId="77777777" w:rsidR="006E6610" w:rsidRPr="001214F4" w:rsidRDefault="006E6610" w:rsidP="006E6610">
      <w:pPr>
        <w:pStyle w:val="Prrafodelista"/>
        <w:rPr>
          <w:rFonts w:ascii="Palatino Linotype" w:hAnsi="Palatino Linotype"/>
        </w:rPr>
      </w:pPr>
    </w:p>
    <w:p w14:paraId="42EC2F3C"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DCD919" w14:textId="77777777" w:rsidR="006E6610" w:rsidRPr="001214F4" w:rsidRDefault="006E6610" w:rsidP="006E6610">
      <w:pPr>
        <w:pStyle w:val="Prrafodelista"/>
        <w:spacing w:before="240" w:after="240" w:line="360" w:lineRule="auto"/>
        <w:ind w:left="0"/>
        <w:jc w:val="both"/>
        <w:rPr>
          <w:rFonts w:ascii="Palatino Linotype" w:hAnsi="Palatino Linotype"/>
        </w:rPr>
      </w:pPr>
    </w:p>
    <w:p w14:paraId="28819F27" w14:textId="77777777" w:rsidR="006E6610" w:rsidRPr="001214F4" w:rsidRDefault="006E6610" w:rsidP="006E6610">
      <w:pPr>
        <w:pStyle w:val="Prrafodelista"/>
        <w:numPr>
          <w:ilvl w:val="0"/>
          <w:numId w:val="1"/>
        </w:numPr>
        <w:spacing w:before="240" w:after="240" w:line="360" w:lineRule="auto"/>
        <w:jc w:val="both"/>
        <w:rPr>
          <w:rFonts w:ascii="Palatino Linotype" w:hAnsi="Palatino Linotype"/>
        </w:rPr>
      </w:pPr>
      <w:r w:rsidRPr="001214F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364D956" w14:textId="77777777" w:rsidR="006E6610" w:rsidRPr="001214F4" w:rsidRDefault="006E6610" w:rsidP="006E6610">
      <w:pPr>
        <w:pStyle w:val="Prrafodelista"/>
        <w:spacing w:before="240" w:after="240" w:line="360" w:lineRule="auto"/>
        <w:ind w:left="567"/>
        <w:jc w:val="both"/>
        <w:rPr>
          <w:rFonts w:ascii="Palatino Linotype" w:hAnsi="Palatino Linotype"/>
          <w:sz w:val="22"/>
        </w:rPr>
      </w:pPr>
      <w:r w:rsidRPr="001214F4">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5EF2966D" w14:textId="77777777" w:rsidR="006E6610" w:rsidRPr="001214F4" w:rsidRDefault="006E6610" w:rsidP="006E6610">
      <w:pPr>
        <w:pStyle w:val="Prrafodelista"/>
        <w:spacing w:before="240" w:after="240" w:line="360" w:lineRule="auto"/>
        <w:ind w:left="567"/>
        <w:jc w:val="both"/>
        <w:rPr>
          <w:rFonts w:ascii="Palatino Linotype" w:hAnsi="Palatino Linotype"/>
          <w:sz w:val="22"/>
        </w:rPr>
      </w:pPr>
      <w:r w:rsidRPr="001214F4">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5AC1BE05" w14:textId="77777777" w:rsidR="006E6610" w:rsidRPr="001214F4" w:rsidRDefault="006E6610" w:rsidP="006E6610">
      <w:pPr>
        <w:pStyle w:val="Prrafodelista"/>
        <w:numPr>
          <w:ilvl w:val="0"/>
          <w:numId w:val="1"/>
        </w:numPr>
        <w:spacing w:line="360" w:lineRule="auto"/>
        <w:jc w:val="both"/>
        <w:rPr>
          <w:rFonts w:ascii="Palatino Linotype" w:hAnsi="Palatino Linotype" w:cs="Tahoma"/>
        </w:rPr>
      </w:pPr>
      <w:r w:rsidRPr="001214F4">
        <w:rPr>
          <w:rFonts w:ascii="Palatino Linotype" w:hAnsi="Palatino Linotype"/>
        </w:rPr>
        <w:lastRenderedPageBreak/>
        <w:t xml:space="preserve">Por ello, este organismo garante comprometido con la tutela de los derechos humanos </w:t>
      </w:r>
      <w:proofErr w:type="gramStart"/>
      <w:r w:rsidRPr="001214F4">
        <w:rPr>
          <w:rFonts w:ascii="Palatino Linotype" w:hAnsi="Palatino Linotype"/>
        </w:rPr>
        <w:t>confiados,</w:t>
      </w:r>
      <w:proofErr w:type="gramEnd"/>
      <w:r w:rsidRPr="001214F4">
        <w:rPr>
          <w:rFonts w:ascii="Palatino Linotype" w:hAnsi="Palatino Linotype"/>
        </w:rPr>
        <w:t xml:space="preserve"> señala que este exceso del plazo legal para resolver el presente asunto, resulta de carácter excepcional.</w:t>
      </w:r>
    </w:p>
    <w:p w14:paraId="6E208DA1" w14:textId="77777777" w:rsidR="00BB219F" w:rsidRPr="001214F4"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5CB47E4D" w14:textId="272D7EDF" w:rsidR="00C33279" w:rsidRPr="001214F4" w:rsidRDefault="007C0013" w:rsidP="00B31E90">
      <w:pPr>
        <w:pStyle w:val="Ttulo1"/>
        <w:spacing w:before="0"/>
        <w:jc w:val="center"/>
        <w:rPr>
          <w:b/>
          <w:color w:val="000000" w:themeColor="text1"/>
          <w:szCs w:val="24"/>
        </w:rPr>
      </w:pPr>
      <w:bookmarkStart w:id="5" w:name="_Toc87456485"/>
      <w:r w:rsidRPr="001214F4">
        <w:rPr>
          <w:b/>
          <w:color w:val="000000" w:themeColor="text1"/>
          <w:szCs w:val="24"/>
        </w:rPr>
        <w:t>CONSIDERANDO</w:t>
      </w:r>
      <w:bookmarkEnd w:id="3"/>
      <w:bookmarkEnd w:id="4"/>
      <w:bookmarkEnd w:id="5"/>
    </w:p>
    <w:p w14:paraId="435CF9A4" w14:textId="77777777" w:rsidR="00FC1DA7" w:rsidRPr="001214F4" w:rsidRDefault="00FC1DA7" w:rsidP="00B31E90">
      <w:pPr>
        <w:rPr>
          <w:color w:val="000000" w:themeColor="text1"/>
          <w:lang w:eastAsia="en-US"/>
        </w:rPr>
      </w:pPr>
    </w:p>
    <w:p w14:paraId="629A5BE2" w14:textId="56C3E7D5" w:rsidR="007C0013" w:rsidRPr="001214F4"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1214F4">
        <w:rPr>
          <w:rFonts w:ascii="Palatino Linotype" w:hAnsi="Palatino Linotype"/>
          <w:b/>
          <w:color w:val="000000" w:themeColor="text1"/>
          <w:sz w:val="24"/>
          <w:szCs w:val="24"/>
        </w:rPr>
        <w:t>PRIMERO. De la competencia</w:t>
      </w:r>
      <w:bookmarkEnd w:id="6"/>
      <w:bookmarkEnd w:id="7"/>
      <w:bookmarkEnd w:id="8"/>
    </w:p>
    <w:p w14:paraId="342D73CE" w14:textId="77777777" w:rsidR="006E6610" w:rsidRPr="001214F4" w:rsidRDefault="006E6610" w:rsidP="006E6610">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1214F4">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1214F4">
        <w:rPr>
          <w:rFonts w:ascii="Palatino Linotype" w:eastAsia="Calibri" w:hAnsi="Palatino Linotype"/>
          <w:b/>
          <w:lang w:val="es-ES"/>
        </w:rPr>
        <w:t>Constitución Política de los Estados Unidos Mexicanos</w:t>
      </w:r>
      <w:r w:rsidRPr="001214F4">
        <w:rPr>
          <w:rFonts w:ascii="Palatino Linotype" w:eastAsia="Calibri" w:hAnsi="Palatino Linotype"/>
          <w:lang w:val="es-ES"/>
        </w:rPr>
        <w:t xml:space="preserve">; 5, párrafos </w:t>
      </w:r>
      <w:r w:rsidRPr="001214F4">
        <w:rPr>
          <w:rFonts w:ascii="Palatino Linotype" w:hAnsi="Palatino Linotype" w:cs="Arial"/>
          <w:bCs/>
          <w:color w:val="222222"/>
          <w:lang w:val="es-ES"/>
        </w:rPr>
        <w:t>trigésimo segundo, trigésimo tercero y trigésimo cuarto fracciones</w:t>
      </w:r>
      <w:r w:rsidRPr="001214F4">
        <w:rPr>
          <w:rFonts w:ascii="Palatino Linotype" w:eastAsia="Calibri" w:hAnsi="Palatino Linotype"/>
          <w:lang w:val="es-ES"/>
        </w:rPr>
        <w:t xml:space="preserve"> IV y V de la </w:t>
      </w:r>
      <w:r w:rsidRPr="001214F4">
        <w:rPr>
          <w:rFonts w:ascii="Palatino Linotype" w:eastAsia="Calibri" w:hAnsi="Palatino Linotype"/>
          <w:b/>
          <w:lang w:val="es-ES"/>
        </w:rPr>
        <w:t>Constitución Política del Estado Libre y Soberano de México</w:t>
      </w:r>
      <w:r w:rsidRPr="001214F4">
        <w:rPr>
          <w:rFonts w:ascii="Palatino Linotype" w:eastAsia="Calibri" w:hAnsi="Palatino Linotype"/>
          <w:lang w:val="es-ES"/>
        </w:rPr>
        <w:t xml:space="preserve">; artículos 1, 2 fracción II, 13, 29, 36 fracciones I y II, 176, 178, 179, 181 párrafo tercero y 185 </w:t>
      </w:r>
      <w:r w:rsidRPr="001214F4">
        <w:rPr>
          <w:rFonts w:ascii="Palatino Linotype" w:eastAsia="Calibri" w:hAnsi="Palatino Linotype" w:cs="Arial"/>
          <w:lang w:val="es-ES"/>
        </w:rPr>
        <w:t xml:space="preserve">de la </w:t>
      </w:r>
      <w:r w:rsidRPr="001214F4">
        <w:rPr>
          <w:rFonts w:ascii="Palatino Linotype" w:eastAsia="Calibri" w:hAnsi="Palatino Linotype" w:cs="Arial"/>
          <w:b/>
          <w:lang w:val="es-ES"/>
        </w:rPr>
        <w:t>Ley de Transparencia y Acceso a la Información Pública del Estado de México y Municipios</w:t>
      </w:r>
      <w:r w:rsidRPr="001214F4">
        <w:rPr>
          <w:rFonts w:ascii="Palatino Linotype" w:eastAsia="Calibri" w:hAnsi="Palatino Linotype" w:cs="Arial"/>
          <w:lang w:val="es-ES"/>
        </w:rPr>
        <w:t xml:space="preserve">; y 7, 9 fracciones I y XXIV, y 11 del </w:t>
      </w:r>
      <w:r w:rsidRPr="001214F4">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1214F4">
        <w:rPr>
          <w:rFonts w:ascii="Palatino Linotype" w:hAnsi="Palatino Linotype"/>
        </w:rPr>
        <w:t>.</w:t>
      </w:r>
    </w:p>
    <w:p w14:paraId="742E34F6" w14:textId="77777777" w:rsidR="006E6610" w:rsidRPr="001214F4" w:rsidRDefault="006E6610" w:rsidP="006E6610">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1214F4"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1214F4">
        <w:rPr>
          <w:rFonts w:ascii="Palatino Linotype" w:hAnsi="Palatino Linotype"/>
          <w:b/>
          <w:color w:val="000000" w:themeColor="text1"/>
          <w:sz w:val="24"/>
          <w:szCs w:val="24"/>
        </w:rPr>
        <w:t>SEGUNDO. De la oportunidad y proced</w:t>
      </w:r>
      <w:r w:rsidR="00F35C44" w:rsidRPr="001214F4">
        <w:rPr>
          <w:rFonts w:ascii="Palatino Linotype" w:hAnsi="Palatino Linotype"/>
          <w:b/>
          <w:color w:val="000000" w:themeColor="text1"/>
          <w:sz w:val="24"/>
          <w:szCs w:val="24"/>
        </w:rPr>
        <w:t>encia</w:t>
      </w:r>
      <w:r w:rsidRPr="001214F4">
        <w:rPr>
          <w:rFonts w:ascii="Palatino Linotype" w:hAnsi="Palatino Linotype"/>
          <w:b/>
          <w:color w:val="000000" w:themeColor="text1"/>
          <w:sz w:val="24"/>
          <w:szCs w:val="24"/>
        </w:rPr>
        <w:t>.</w:t>
      </w:r>
      <w:bookmarkEnd w:id="9"/>
      <w:bookmarkEnd w:id="10"/>
      <w:bookmarkEnd w:id="11"/>
    </w:p>
    <w:p w14:paraId="7D631690" w14:textId="7873BD39" w:rsidR="00B34758" w:rsidRPr="001214F4"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1214F4">
        <w:rPr>
          <w:rFonts w:ascii="Palatino Linotype" w:eastAsia="Calibri" w:hAnsi="Palatino Linotype" w:cs="Arial"/>
          <w:color w:val="000000" w:themeColor="text1"/>
        </w:rPr>
        <w:t xml:space="preserve">El </w:t>
      </w:r>
      <w:r w:rsidR="00740BA4" w:rsidRPr="001214F4">
        <w:rPr>
          <w:rFonts w:ascii="Palatino Linotype" w:eastAsia="Calibri" w:hAnsi="Palatino Linotype" w:cs="Arial"/>
          <w:color w:val="000000" w:themeColor="text1"/>
        </w:rPr>
        <w:t xml:space="preserve">medio de impugnación fue presentado a través del </w:t>
      </w:r>
      <w:r w:rsidR="00740BA4" w:rsidRPr="001214F4">
        <w:rPr>
          <w:rFonts w:ascii="Palatino Linotype" w:eastAsia="Calibri" w:hAnsi="Palatino Linotype" w:cs="Arial"/>
          <w:bCs/>
          <w:iCs/>
          <w:color w:val="000000" w:themeColor="text1"/>
        </w:rPr>
        <w:t>SAIMEX</w:t>
      </w:r>
      <w:r w:rsidR="00740BA4" w:rsidRPr="001214F4">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1214F4">
        <w:rPr>
          <w:rFonts w:ascii="Palatino Linotype" w:eastAsia="Calibri" w:hAnsi="Palatino Linotype" w:cs="Arial"/>
          <w:b/>
          <w:color w:val="000000" w:themeColor="text1"/>
        </w:rPr>
        <w:t>SUJETO OBLIGADO</w:t>
      </w:r>
      <w:r w:rsidR="00740BA4" w:rsidRPr="001214F4">
        <w:rPr>
          <w:rFonts w:ascii="Palatino Linotype" w:eastAsia="Calibri" w:hAnsi="Palatino Linotype" w:cs="Arial"/>
          <w:color w:val="000000" w:themeColor="text1"/>
        </w:rPr>
        <w:t xml:space="preserve"> entregó respuesta el </w:t>
      </w:r>
      <w:r w:rsidR="00C37F4F" w:rsidRPr="001214F4">
        <w:rPr>
          <w:rFonts w:ascii="Palatino Linotype" w:eastAsia="Calibri" w:hAnsi="Palatino Linotype" w:cs="Arial"/>
          <w:color w:val="000000" w:themeColor="text1"/>
        </w:rPr>
        <w:t>siete</w:t>
      </w:r>
      <w:r w:rsidR="00F778B2" w:rsidRPr="001214F4">
        <w:rPr>
          <w:rFonts w:ascii="Palatino Linotype" w:eastAsia="Calibri" w:hAnsi="Palatino Linotype" w:cs="Arial"/>
          <w:color w:val="000000" w:themeColor="text1"/>
        </w:rPr>
        <w:t xml:space="preserve"> (</w:t>
      </w:r>
      <w:r w:rsidR="00C37F4F" w:rsidRPr="001214F4">
        <w:rPr>
          <w:rFonts w:ascii="Palatino Linotype" w:eastAsia="Calibri" w:hAnsi="Palatino Linotype" w:cs="Arial"/>
          <w:color w:val="000000" w:themeColor="text1"/>
        </w:rPr>
        <w:t>7</w:t>
      </w:r>
      <w:r w:rsidR="00F778B2" w:rsidRPr="001214F4">
        <w:rPr>
          <w:rFonts w:ascii="Palatino Linotype" w:eastAsia="Calibri" w:hAnsi="Palatino Linotype" w:cs="Arial"/>
          <w:color w:val="000000" w:themeColor="text1"/>
        </w:rPr>
        <w:t>) d</w:t>
      </w:r>
      <w:r w:rsidR="00921375" w:rsidRPr="001214F4">
        <w:rPr>
          <w:rFonts w:ascii="Palatino Linotype" w:eastAsia="Calibri" w:hAnsi="Palatino Linotype" w:cs="Arial"/>
          <w:color w:val="000000" w:themeColor="text1"/>
        </w:rPr>
        <w:t xml:space="preserve">e </w:t>
      </w:r>
      <w:r w:rsidR="00C37F4F" w:rsidRPr="001214F4">
        <w:rPr>
          <w:rFonts w:ascii="Palatino Linotype" w:eastAsia="Calibri" w:hAnsi="Palatino Linotype" w:cs="Arial"/>
          <w:color w:val="000000" w:themeColor="text1"/>
        </w:rPr>
        <w:t>septiembre</w:t>
      </w:r>
      <w:r w:rsidR="007F372C" w:rsidRPr="001214F4">
        <w:rPr>
          <w:rFonts w:ascii="Palatino Linotype" w:eastAsia="Calibri" w:hAnsi="Palatino Linotype" w:cs="Arial"/>
          <w:color w:val="000000" w:themeColor="text1"/>
        </w:rPr>
        <w:t xml:space="preserve"> </w:t>
      </w:r>
      <w:r w:rsidR="00740BA4" w:rsidRPr="001214F4">
        <w:rPr>
          <w:rFonts w:ascii="Palatino Linotype" w:eastAsia="Calibri" w:hAnsi="Palatino Linotype" w:cs="Arial"/>
          <w:color w:val="000000" w:themeColor="text1"/>
        </w:rPr>
        <w:t>de dos mil veinti</w:t>
      </w:r>
      <w:r w:rsidR="001B32B2" w:rsidRPr="001214F4">
        <w:rPr>
          <w:rFonts w:ascii="Palatino Linotype" w:eastAsia="Calibri" w:hAnsi="Palatino Linotype" w:cs="Arial"/>
          <w:color w:val="000000" w:themeColor="text1"/>
        </w:rPr>
        <w:t>dós</w:t>
      </w:r>
      <w:r w:rsidR="00740BA4" w:rsidRPr="001214F4">
        <w:rPr>
          <w:rFonts w:ascii="Palatino Linotype" w:eastAsia="Calibri" w:hAnsi="Palatino Linotype" w:cs="Arial"/>
          <w:color w:val="000000" w:themeColor="text1"/>
        </w:rPr>
        <w:t>, de tal forma que el plazo para interponer el recurso de revisión transcurrió del</w:t>
      </w:r>
      <w:r w:rsidR="005A3F61" w:rsidRPr="001214F4">
        <w:rPr>
          <w:rFonts w:ascii="Palatino Linotype" w:eastAsia="Calibri" w:hAnsi="Palatino Linotype" w:cs="Arial"/>
          <w:color w:val="000000" w:themeColor="text1"/>
        </w:rPr>
        <w:t xml:space="preserve"> </w:t>
      </w:r>
      <w:r w:rsidR="00C37F4F" w:rsidRPr="001214F4">
        <w:rPr>
          <w:rFonts w:ascii="Palatino Linotype" w:eastAsia="Calibri" w:hAnsi="Palatino Linotype" w:cs="Arial"/>
          <w:color w:val="000000" w:themeColor="text1"/>
        </w:rPr>
        <w:t>ocho</w:t>
      </w:r>
      <w:r w:rsidR="001B0AAE" w:rsidRPr="001214F4">
        <w:rPr>
          <w:rFonts w:ascii="Palatino Linotype" w:eastAsia="Calibri" w:hAnsi="Palatino Linotype" w:cs="Arial"/>
          <w:color w:val="000000" w:themeColor="text1"/>
        </w:rPr>
        <w:t xml:space="preserve"> </w:t>
      </w:r>
      <w:r w:rsidR="00921375" w:rsidRPr="001214F4">
        <w:rPr>
          <w:rFonts w:ascii="Palatino Linotype" w:eastAsia="Calibri" w:hAnsi="Palatino Linotype" w:cs="Arial"/>
          <w:color w:val="000000" w:themeColor="text1"/>
        </w:rPr>
        <w:t>(</w:t>
      </w:r>
      <w:r w:rsidR="00C37F4F" w:rsidRPr="001214F4">
        <w:rPr>
          <w:rFonts w:ascii="Palatino Linotype" w:eastAsia="Calibri" w:hAnsi="Palatino Linotype" w:cs="Arial"/>
          <w:color w:val="000000" w:themeColor="text1"/>
        </w:rPr>
        <w:t>8</w:t>
      </w:r>
      <w:r w:rsidR="00921375" w:rsidRPr="001214F4">
        <w:rPr>
          <w:rFonts w:ascii="Palatino Linotype" w:eastAsia="Calibri" w:hAnsi="Palatino Linotype" w:cs="Arial"/>
          <w:color w:val="000000" w:themeColor="text1"/>
        </w:rPr>
        <w:t xml:space="preserve">) </w:t>
      </w:r>
      <w:r w:rsidR="007938E7" w:rsidRPr="001214F4">
        <w:rPr>
          <w:rFonts w:ascii="Palatino Linotype" w:eastAsia="Calibri" w:hAnsi="Palatino Linotype" w:cs="Arial"/>
          <w:color w:val="000000" w:themeColor="text1"/>
        </w:rPr>
        <w:t>al veintinueve</w:t>
      </w:r>
      <w:r w:rsidR="00950A42" w:rsidRPr="001214F4">
        <w:rPr>
          <w:rFonts w:ascii="Palatino Linotype" w:eastAsia="Calibri" w:hAnsi="Palatino Linotype" w:cs="Arial"/>
          <w:color w:val="000000" w:themeColor="text1"/>
        </w:rPr>
        <w:t xml:space="preserve"> (</w:t>
      </w:r>
      <w:r w:rsidR="007938E7" w:rsidRPr="001214F4">
        <w:rPr>
          <w:rFonts w:ascii="Palatino Linotype" w:eastAsia="Calibri" w:hAnsi="Palatino Linotype" w:cs="Arial"/>
          <w:color w:val="000000" w:themeColor="text1"/>
        </w:rPr>
        <w:t>29</w:t>
      </w:r>
      <w:r w:rsidR="00950A42" w:rsidRPr="001214F4">
        <w:rPr>
          <w:rFonts w:ascii="Palatino Linotype" w:eastAsia="Calibri" w:hAnsi="Palatino Linotype" w:cs="Arial"/>
          <w:color w:val="000000" w:themeColor="text1"/>
        </w:rPr>
        <w:t xml:space="preserve">) de </w:t>
      </w:r>
      <w:r w:rsidR="007938E7" w:rsidRPr="001214F4">
        <w:rPr>
          <w:rFonts w:ascii="Palatino Linotype" w:eastAsia="Calibri" w:hAnsi="Palatino Linotype" w:cs="Arial"/>
          <w:color w:val="000000" w:themeColor="text1"/>
        </w:rPr>
        <w:t>septiembre</w:t>
      </w:r>
      <w:r w:rsidR="006B7B81" w:rsidRPr="001214F4">
        <w:rPr>
          <w:rFonts w:ascii="Palatino Linotype" w:eastAsia="Calibri" w:hAnsi="Palatino Linotype" w:cs="Arial"/>
          <w:color w:val="000000" w:themeColor="text1"/>
        </w:rPr>
        <w:t xml:space="preserve"> </w:t>
      </w:r>
      <w:r w:rsidR="00CC63CB" w:rsidRPr="001214F4">
        <w:rPr>
          <w:rFonts w:ascii="Palatino Linotype" w:eastAsia="Calibri" w:hAnsi="Palatino Linotype" w:cs="Arial"/>
          <w:color w:val="000000" w:themeColor="text1"/>
        </w:rPr>
        <w:t>d</w:t>
      </w:r>
      <w:r w:rsidR="00921375" w:rsidRPr="001214F4">
        <w:rPr>
          <w:rFonts w:ascii="Palatino Linotype" w:eastAsia="Calibri" w:hAnsi="Palatino Linotype" w:cs="Arial"/>
          <w:color w:val="000000" w:themeColor="text1"/>
        </w:rPr>
        <w:t xml:space="preserve">e dos mil </w:t>
      </w:r>
      <w:r w:rsidR="00AA37A7" w:rsidRPr="001214F4">
        <w:rPr>
          <w:rFonts w:ascii="Palatino Linotype" w:eastAsia="Calibri" w:hAnsi="Palatino Linotype" w:cs="Arial"/>
          <w:color w:val="000000" w:themeColor="text1"/>
        </w:rPr>
        <w:t>veinti</w:t>
      </w:r>
      <w:r w:rsidR="00950A42" w:rsidRPr="001214F4">
        <w:rPr>
          <w:rFonts w:ascii="Palatino Linotype" w:eastAsia="Calibri" w:hAnsi="Palatino Linotype" w:cs="Arial"/>
          <w:color w:val="000000" w:themeColor="text1"/>
        </w:rPr>
        <w:t>dós</w:t>
      </w:r>
      <w:r w:rsidR="00CE035D" w:rsidRPr="001214F4">
        <w:rPr>
          <w:rFonts w:ascii="Palatino Linotype" w:eastAsia="Calibri" w:hAnsi="Palatino Linotype" w:cs="Arial"/>
          <w:color w:val="000000" w:themeColor="text1"/>
        </w:rPr>
        <w:t xml:space="preserve">, el recurso de revisión </w:t>
      </w:r>
      <w:r w:rsidR="00E95534" w:rsidRPr="001214F4">
        <w:rPr>
          <w:rFonts w:ascii="Palatino Linotype" w:hAnsi="Palatino Linotype"/>
          <w:color w:val="000000" w:themeColor="text1"/>
        </w:rPr>
        <w:t xml:space="preserve">fue interpuesto el </w:t>
      </w:r>
      <w:r w:rsidR="007938E7" w:rsidRPr="001214F4">
        <w:rPr>
          <w:rFonts w:ascii="Palatino Linotype" w:hAnsi="Palatino Linotype"/>
          <w:color w:val="000000" w:themeColor="text1"/>
        </w:rPr>
        <w:t>ocho</w:t>
      </w:r>
      <w:r w:rsidR="00CE035D" w:rsidRPr="001214F4">
        <w:rPr>
          <w:rFonts w:ascii="Palatino Linotype" w:hAnsi="Palatino Linotype"/>
          <w:color w:val="000000" w:themeColor="text1"/>
        </w:rPr>
        <w:t xml:space="preserve"> </w:t>
      </w:r>
      <w:r w:rsidR="00921375" w:rsidRPr="001214F4">
        <w:rPr>
          <w:rFonts w:ascii="Palatino Linotype" w:hAnsi="Palatino Linotype"/>
          <w:color w:val="000000" w:themeColor="text1"/>
        </w:rPr>
        <w:t>(</w:t>
      </w:r>
      <w:r w:rsidR="007938E7" w:rsidRPr="001214F4">
        <w:rPr>
          <w:rFonts w:ascii="Palatino Linotype" w:hAnsi="Palatino Linotype"/>
          <w:color w:val="000000" w:themeColor="text1"/>
        </w:rPr>
        <w:t>8</w:t>
      </w:r>
      <w:r w:rsidR="00921375" w:rsidRPr="001214F4">
        <w:rPr>
          <w:rFonts w:ascii="Palatino Linotype" w:hAnsi="Palatino Linotype"/>
          <w:color w:val="000000" w:themeColor="text1"/>
        </w:rPr>
        <w:t xml:space="preserve">) de </w:t>
      </w:r>
      <w:r w:rsidR="007938E7" w:rsidRPr="001214F4">
        <w:rPr>
          <w:rFonts w:ascii="Palatino Linotype" w:hAnsi="Palatino Linotype"/>
          <w:color w:val="000000" w:themeColor="text1"/>
        </w:rPr>
        <w:t>septiembre</w:t>
      </w:r>
      <w:r w:rsidR="00061A86" w:rsidRPr="001214F4">
        <w:rPr>
          <w:rFonts w:ascii="Palatino Linotype" w:hAnsi="Palatino Linotype"/>
          <w:color w:val="000000" w:themeColor="text1"/>
        </w:rPr>
        <w:t xml:space="preserve"> de dos </w:t>
      </w:r>
      <w:r w:rsidR="00061A86" w:rsidRPr="001214F4">
        <w:rPr>
          <w:rFonts w:ascii="Palatino Linotype" w:hAnsi="Palatino Linotype"/>
          <w:color w:val="000000" w:themeColor="text1"/>
        </w:rPr>
        <w:lastRenderedPageBreak/>
        <w:t>mil veintidós</w:t>
      </w:r>
      <w:r w:rsidR="00E95534" w:rsidRPr="001214F4">
        <w:rPr>
          <w:rFonts w:ascii="Palatino Linotype" w:hAnsi="Palatino Linotype"/>
          <w:color w:val="000000" w:themeColor="text1"/>
        </w:rPr>
        <w:t>, éste</w:t>
      </w:r>
      <w:r w:rsidR="00E95534" w:rsidRPr="001214F4">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1214F4">
        <w:rPr>
          <w:rFonts w:ascii="Palatino Linotype" w:hAnsi="Palatino Linotype" w:cs="Arial"/>
          <w:b/>
          <w:color w:val="000000" w:themeColor="text1"/>
        </w:rPr>
        <w:t xml:space="preserve"> </w:t>
      </w:r>
      <w:r w:rsidR="00E95534" w:rsidRPr="001214F4">
        <w:rPr>
          <w:rFonts w:ascii="Palatino Linotype" w:hAnsi="Palatino Linotype" w:cs="Arial"/>
          <w:color w:val="000000" w:themeColor="text1"/>
        </w:rPr>
        <w:t>vigente.</w:t>
      </w:r>
    </w:p>
    <w:p w14:paraId="5CB8FFBB" w14:textId="77777777" w:rsidR="00D91544" w:rsidRPr="001214F4"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1214F4"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1214F4">
        <w:rPr>
          <w:rFonts w:ascii="Palatino Linotype" w:eastAsia="Calibri" w:hAnsi="Palatino Linotype" w:cs="Arial"/>
          <w:color w:val="000000" w:themeColor="text1"/>
        </w:rPr>
        <w:t>C</w:t>
      </w:r>
      <w:r w:rsidR="00AF6795" w:rsidRPr="001214F4">
        <w:rPr>
          <w:rFonts w:ascii="Palatino Linotype" w:eastAsia="Calibri" w:hAnsi="Palatino Linotype" w:cs="Arial"/>
          <w:color w:val="000000" w:themeColor="text1"/>
        </w:rPr>
        <w:t>onsecuencia de lo anterior, este</w:t>
      </w:r>
      <w:r w:rsidRPr="001214F4">
        <w:rPr>
          <w:rFonts w:ascii="Palatino Linotype" w:eastAsia="Calibri" w:hAnsi="Palatino Linotype" w:cs="Arial"/>
          <w:color w:val="000000" w:themeColor="text1"/>
        </w:rPr>
        <w:t xml:space="preserve"> </w:t>
      </w:r>
      <w:r w:rsidR="00AF6795" w:rsidRPr="001214F4">
        <w:rPr>
          <w:rFonts w:ascii="Palatino Linotype" w:eastAsia="Calibri" w:hAnsi="Palatino Linotype" w:cs="Arial"/>
          <w:color w:val="000000" w:themeColor="text1"/>
        </w:rPr>
        <w:t>Órgano Garante</w:t>
      </w:r>
      <w:r w:rsidRPr="001214F4">
        <w:rPr>
          <w:rFonts w:ascii="Palatino Linotype" w:eastAsia="Calibri" w:hAnsi="Palatino Linotype" w:cs="Arial"/>
          <w:color w:val="000000" w:themeColor="text1"/>
        </w:rPr>
        <w:t xml:space="preserve"> advierte que </w:t>
      </w:r>
      <w:r w:rsidR="00540208" w:rsidRPr="001214F4">
        <w:rPr>
          <w:rFonts w:ascii="Palatino Linotype" w:eastAsia="Calibri" w:hAnsi="Palatino Linotype" w:cs="Arial"/>
          <w:color w:val="000000" w:themeColor="text1"/>
        </w:rPr>
        <w:t xml:space="preserve">el escrito contiene las formalidades previstas por el artículo 180 último párrafo de la Ley </w:t>
      </w:r>
      <w:r w:rsidR="004911B6" w:rsidRPr="001214F4">
        <w:rPr>
          <w:rFonts w:ascii="Palatino Linotype" w:eastAsia="Calibri" w:hAnsi="Palatino Linotype" w:cs="Arial"/>
          <w:color w:val="000000" w:themeColor="text1"/>
        </w:rPr>
        <w:t>de Transparencia y Acceso a la Información Pública del Estado de México y Municipios</w:t>
      </w:r>
      <w:r w:rsidR="00540208" w:rsidRPr="001214F4">
        <w:rPr>
          <w:rFonts w:ascii="Palatino Linotype" w:eastAsia="Calibri" w:hAnsi="Palatino Linotype" w:cs="Arial"/>
          <w:color w:val="000000" w:themeColor="text1"/>
        </w:rPr>
        <w:t xml:space="preserve">, por lo que es procedente que </w:t>
      </w:r>
      <w:r w:rsidR="004911B6" w:rsidRPr="001214F4">
        <w:rPr>
          <w:rFonts w:ascii="Palatino Linotype" w:eastAsia="Calibri" w:hAnsi="Palatino Linotype" w:cs="Arial"/>
          <w:color w:val="000000" w:themeColor="text1"/>
        </w:rPr>
        <w:t>e</w:t>
      </w:r>
      <w:r w:rsidR="00540208" w:rsidRPr="001214F4">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1214F4" w:rsidRDefault="00262C1D" w:rsidP="00262C1D">
      <w:pPr>
        <w:pStyle w:val="Prrafodelista"/>
        <w:rPr>
          <w:rFonts w:ascii="Palatino Linotype" w:eastAsia="Times New Roman" w:hAnsi="Palatino Linotype" w:cs="Arial"/>
          <w:bCs/>
          <w:color w:val="000000" w:themeColor="text1"/>
          <w:lang w:eastAsia="es-MX"/>
        </w:rPr>
      </w:pPr>
    </w:p>
    <w:p w14:paraId="15661DD9" w14:textId="2CDF4EE3" w:rsidR="00540208" w:rsidRPr="001214F4"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1214F4">
        <w:rPr>
          <w:rFonts w:ascii="Palatino Linotype" w:hAnsi="Palatino Linotype"/>
          <w:b/>
          <w:color w:val="000000" w:themeColor="text1"/>
          <w:sz w:val="24"/>
          <w:szCs w:val="24"/>
        </w:rPr>
        <w:t>TERCERO</w:t>
      </w:r>
      <w:r w:rsidR="00C50A2B" w:rsidRPr="001214F4">
        <w:rPr>
          <w:rFonts w:ascii="Palatino Linotype" w:hAnsi="Palatino Linotype"/>
          <w:b/>
          <w:color w:val="000000" w:themeColor="text1"/>
          <w:sz w:val="24"/>
          <w:szCs w:val="24"/>
        </w:rPr>
        <w:t>. De</w:t>
      </w:r>
      <w:r w:rsidR="00AD76A1" w:rsidRPr="001214F4">
        <w:rPr>
          <w:rFonts w:ascii="Palatino Linotype" w:hAnsi="Palatino Linotype"/>
          <w:b/>
          <w:color w:val="000000" w:themeColor="text1"/>
          <w:sz w:val="24"/>
          <w:szCs w:val="24"/>
        </w:rPr>
        <w:t xml:space="preserve">l planteamiento de la </w:t>
      </w:r>
      <w:r w:rsidR="00AD76A1" w:rsidRPr="001214F4">
        <w:rPr>
          <w:rFonts w:ascii="Palatino Linotype" w:hAnsi="Palatino Linotype"/>
          <w:b/>
          <w:i/>
          <w:color w:val="000000" w:themeColor="text1"/>
          <w:sz w:val="24"/>
          <w:szCs w:val="24"/>
        </w:rPr>
        <w:t>Litis</w:t>
      </w:r>
      <w:r w:rsidR="00C50A2B" w:rsidRPr="001214F4">
        <w:rPr>
          <w:rFonts w:ascii="Palatino Linotype" w:hAnsi="Palatino Linotype"/>
          <w:b/>
          <w:color w:val="000000" w:themeColor="text1"/>
          <w:sz w:val="24"/>
          <w:szCs w:val="24"/>
        </w:rPr>
        <w:t>.</w:t>
      </w:r>
      <w:bookmarkEnd w:id="12"/>
      <w:bookmarkEnd w:id="13"/>
      <w:bookmarkEnd w:id="14"/>
    </w:p>
    <w:bookmarkEnd w:id="15"/>
    <w:bookmarkEnd w:id="16"/>
    <w:p w14:paraId="7A37E1DB" w14:textId="391186B0" w:rsidR="006B7B81" w:rsidRPr="001214F4" w:rsidRDefault="00CE035D"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214F4">
        <w:rPr>
          <w:rFonts w:ascii="Palatino Linotype" w:hAnsi="Palatino Linotype" w:cs="Arial"/>
          <w:color w:val="000000" w:themeColor="text1"/>
        </w:rPr>
        <w:t>El Recurrente solicitó</w:t>
      </w:r>
      <w:r w:rsidR="007938E7" w:rsidRPr="001214F4">
        <w:rPr>
          <w:rFonts w:ascii="Palatino Linotype" w:hAnsi="Palatino Linotype" w:cs="Arial"/>
          <w:color w:val="000000" w:themeColor="text1"/>
        </w:rPr>
        <w:t>, del archivo histórico municipal,</w:t>
      </w:r>
      <w:r w:rsidR="00F778B2" w:rsidRPr="001214F4">
        <w:rPr>
          <w:rFonts w:ascii="Palatino Linotype" w:hAnsi="Palatino Linotype" w:cs="Arial"/>
          <w:color w:val="000000" w:themeColor="text1"/>
        </w:rPr>
        <w:t xml:space="preserve"> </w:t>
      </w:r>
      <w:r w:rsidR="006B7B81" w:rsidRPr="001214F4">
        <w:rPr>
          <w:rFonts w:ascii="Palatino Linotype" w:hAnsi="Palatino Linotype" w:cs="Arial"/>
          <w:color w:val="000000" w:themeColor="text1"/>
        </w:rPr>
        <w:t>la siguiente información:</w:t>
      </w:r>
    </w:p>
    <w:p w14:paraId="13E4EBDC" w14:textId="61F0041B" w:rsidR="000A3149" w:rsidRPr="001214F4" w:rsidRDefault="000A3149" w:rsidP="001E19BA">
      <w:pPr>
        <w:pStyle w:val="Prrafodelista"/>
        <w:numPr>
          <w:ilvl w:val="0"/>
          <w:numId w:val="10"/>
        </w:numPr>
        <w:spacing w:line="360" w:lineRule="auto"/>
        <w:ind w:right="567"/>
        <w:jc w:val="both"/>
        <w:rPr>
          <w:rFonts w:ascii="Palatino Linotype" w:hAnsi="Palatino Linotype"/>
          <w:sz w:val="22"/>
        </w:rPr>
      </w:pPr>
      <w:r w:rsidRPr="001214F4">
        <w:rPr>
          <w:rFonts w:ascii="Palatino Linotype" w:eastAsia="Times New Roman" w:hAnsi="Palatino Linotype" w:cs="Times New Roman"/>
          <w:sz w:val="22"/>
          <w:lang w:eastAsia="es-MX"/>
        </w:rPr>
        <w:t>Informe de las actividades realizadas conforme a sus obligaciones en el periodo comprendido del 01 de enero al 08 de agosto del 2022, con documentación comprobatoria</w:t>
      </w:r>
    </w:p>
    <w:p w14:paraId="15930CA8" w14:textId="77777777" w:rsidR="007938E7" w:rsidRPr="001214F4" w:rsidRDefault="007938E7" w:rsidP="001E19BA">
      <w:pPr>
        <w:pStyle w:val="Prrafodelista"/>
        <w:numPr>
          <w:ilvl w:val="0"/>
          <w:numId w:val="10"/>
        </w:numPr>
        <w:spacing w:line="360" w:lineRule="auto"/>
        <w:ind w:right="567"/>
        <w:jc w:val="both"/>
        <w:rPr>
          <w:rFonts w:ascii="Palatino Linotype" w:hAnsi="Palatino Linotype"/>
          <w:sz w:val="22"/>
        </w:rPr>
      </w:pPr>
      <w:r w:rsidRPr="001214F4">
        <w:rPr>
          <w:rFonts w:ascii="Palatino Linotype" w:hAnsi="Palatino Linotype"/>
          <w:sz w:val="22"/>
        </w:rPr>
        <w:t>Tipos de documentos que resguardan y en qué soportes;</w:t>
      </w:r>
    </w:p>
    <w:p w14:paraId="2BA72E0D" w14:textId="113583E2" w:rsidR="007938E7" w:rsidRPr="001214F4" w:rsidRDefault="007938E7" w:rsidP="001E19BA">
      <w:pPr>
        <w:pStyle w:val="Prrafodelista"/>
        <w:numPr>
          <w:ilvl w:val="0"/>
          <w:numId w:val="10"/>
        </w:numPr>
        <w:spacing w:line="360" w:lineRule="auto"/>
        <w:ind w:right="567"/>
        <w:jc w:val="both"/>
        <w:rPr>
          <w:rFonts w:ascii="Palatino Linotype" w:hAnsi="Palatino Linotype"/>
          <w:sz w:val="22"/>
        </w:rPr>
      </w:pPr>
      <w:r w:rsidRPr="001214F4">
        <w:rPr>
          <w:rFonts w:ascii="Palatino Linotype" w:hAnsi="Palatino Linotype"/>
          <w:sz w:val="22"/>
        </w:rPr>
        <w:t>¿Cuál es el Sistema o modelo de clasificación documental?</w:t>
      </w:r>
    </w:p>
    <w:p w14:paraId="22075968" w14:textId="50EC5337" w:rsidR="007938E7" w:rsidRPr="001214F4" w:rsidRDefault="007938E7" w:rsidP="001E19BA">
      <w:pPr>
        <w:pStyle w:val="Prrafodelista"/>
        <w:numPr>
          <w:ilvl w:val="0"/>
          <w:numId w:val="10"/>
        </w:numPr>
        <w:spacing w:line="360" w:lineRule="auto"/>
        <w:ind w:right="567"/>
        <w:jc w:val="both"/>
        <w:rPr>
          <w:rFonts w:ascii="Palatino Linotype" w:hAnsi="Palatino Linotype"/>
          <w:sz w:val="22"/>
        </w:rPr>
      </w:pPr>
      <w:r w:rsidRPr="001214F4">
        <w:rPr>
          <w:rFonts w:ascii="Palatino Linotype" w:hAnsi="Palatino Linotype"/>
          <w:sz w:val="22"/>
        </w:rPr>
        <w:t>CADIDO y Cuadro General de Descripción Archivística</w:t>
      </w:r>
    </w:p>
    <w:p w14:paraId="3A044588" w14:textId="77777777" w:rsidR="007938E7" w:rsidRPr="001214F4" w:rsidRDefault="007938E7" w:rsidP="007938E7">
      <w:pPr>
        <w:spacing w:line="360" w:lineRule="auto"/>
        <w:ind w:right="567"/>
        <w:jc w:val="both"/>
        <w:rPr>
          <w:rFonts w:ascii="Palatino Linotype" w:hAnsi="Palatino Linotype"/>
        </w:rPr>
      </w:pPr>
    </w:p>
    <w:p w14:paraId="6C6880FB" w14:textId="54A22E8B" w:rsidR="00C101FC" w:rsidRPr="001214F4" w:rsidRDefault="00621702"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214F4">
        <w:rPr>
          <w:rFonts w:ascii="Palatino Linotype" w:hAnsi="Palatino Linotype" w:cs="Arial"/>
          <w:color w:val="000000" w:themeColor="text1"/>
        </w:rPr>
        <w:t>El Sujet</w:t>
      </w:r>
      <w:r w:rsidR="007938E7" w:rsidRPr="001214F4">
        <w:rPr>
          <w:rFonts w:ascii="Palatino Linotype" w:hAnsi="Palatino Linotype" w:cs="Arial"/>
          <w:color w:val="000000" w:themeColor="text1"/>
        </w:rPr>
        <w:t xml:space="preserve">o Obligado en respuesta </w:t>
      </w:r>
      <w:r w:rsidR="00C101FC" w:rsidRPr="001214F4">
        <w:rPr>
          <w:rFonts w:ascii="Palatino Linotype" w:hAnsi="Palatino Linotype" w:cs="Arial"/>
          <w:color w:val="000000" w:themeColor="text1"/>
        </w:rPr>
        <w:t>remitió lo siguiente:</w:t>
      </w:r>
    </w:p>
    <w:p w14:paraId="4D4AEEE2" w14:textId="77777777" w:rsidR="007938E7" w:rsidRPr="001214F4" w:rsidRDefault="007938E7" w:rsidP="007938E7">
      <w:pPr>
        <w:pStyle w:val="Prrafodelista"/>
        <w:numPr>
          <w:ilvl w:val="0"/>
          <w:numId w:val="19"/>
        </w:numPr>
        <w:tabs>
          <w:tab w:val="left" w:pos="284"/>
          <w:tab w:val="left" w:pos="426"/>
        </w:tabs>
        <w:spacing w:line="360" w:lineRule="auto"/>
        <w:ind w:left="851"/>
        <w:jc w:val="both"/>
        <w:rPr>
          <w:sz w:val="22"/>
        </w:rPr>
      </w:pPr>
      <w:r w:rsidRPr="001214F4">
        <w:t>R</w:t>
      </w:r>
      <w:r w:rsidRPr="001214F4">
        <w:rPr>
          <w:sz w:val="22"/>
        </w:rPr>
        <w:t xml:space="preserve">especto al punto 1: Documentos de carácter histórico de la Administración Política, Municipal y Culto considerando las fechas extremas 1594-1992, el soporte corresponde a papel en un 100%. Documentos correspondientes a Archivo de concentración de la Administración municipal considerando las fechas extremas 1993-2021, soporte corresponde a papel en un 99%, el 1 % corresponde a soportes magnéticos como disco </w:t>
      </w:r>
      <w:proofErr w:type="spellStart"/>
      <w:r w:rsidRPr="001214F4">
        <w:rPr>
          <w:sz w:val="22"/>
        </w:rPr>
        <w:t>floppy</w:t>
      </w:r>
      <w:proofErr w:type="spellEnd"/>
      <w:r w:rsidRPr="001214F4">
        <w:rPr>
          <w:sz w:val="22"/>
        </w:rPr>
        <w:t xml:space="preserve"> 3.5” y CD. </w:t>
      </w:r>
    </w:p>
    <w:p w14:paraId="7D2EF01C" w14:textId="77777777" w:rsidR="007938E7" w:rsidRPr="001214F4" w:rsidRDefault="007938E7" w:rsidP="007938E7">
      <w:pPr>
        <w:pStyle w:val="Prrafodelista"/>
        <w:numPr>
          <w:ilvl w:val="0"/>
          <w:numId w:val="19"/>
        </w:numPr>
        <w:tabs>
          <w:tab w:val="left" w:pos="284"/>
          <w:tab w:val="left" w:pos="426"/>
        </w:tabs>
        <w:spacing w:line="360" w:lineRule="auto"/>
        <w:ind w:left="851"/>
        <w:jc w:val="both"/>
        <w:rPr>
          <w:sz w:val="22"/>
        </w:rPr>
      </w:pPr>
      <w:r w:rsidRPr="001214F4">
        <w:rPr>
          <w:sz w:val="22"/>
        </w:rPr>
        <w:lastRenderedPageBreak/>
        <w:t xml:space="preserve">Respecto del punto 2: El sistema de clasificación documental implementado en el Archivo </w:t>
      </w:r>
      <w:proofErr w:type="spellStart"/>
      <w:r w:rsidRPr="001214F4">
        <w:rPr>
          <w:sz w:val="22"/>
        </w:rPr>
        <w:t>esta</w:t>
      </w:r>
      <w:proofErr w:type="spellEnd"/>
      <w:r w:rsidRPr="001214F4">
        <w:rPr>
          <w:sz w:val="22"/>
        </w:rPr>
        <w:t xml:space="preserve"> basado en los criterios de Clasificación por materias (Dependencia productora/Ramo) y Cronológico (</w:t>
      </w:r>
      <w:proofErr w:type="gramStart"/>
      <w:r w:rsidRPr="001214F4">
        <w:rPr>
          <w:sz w:val="22"/>
        </w:rPr>
        <w:t>de acuerdo a</w:t>
      </w:r>
      <w:proofErr w:type="gramEnd"/>
      <w:r w:rsidRPr="001214F4">
        <w:rPr>
          <w:sz w:val="22"/>
        </w:rPr>
        <w:t xml:space="preserve"> su fecha de emisión o expedición). </w:t>
      </w:r>
    </w:p>
    <w:p w14:paraId="7C2D4CEF" w14:textId="37D3A023" w:rsidR="007938E7" w:rsidRPr="001214F4" w:rsidRDefault="007938E7" w:rsidP="007938E7">
      <w:pPr>
        <w:pStyle w:val="Prrafodelista"/>
        <w:numPr>
          <w:ilvl w:val="0"/>
          <w:numId w:val="19"/>
        </w:numPr>
        <w:tabs>
          <w:tab w:val="left" w:pos="284"/>
          <w:tab w:val="left" w:pos="426"/>
        </w:tabs>
        <w:spacing w:line="360" w:lineRule="auto"/>
        <w:ind w:left="851"/>
        <w:jc w:val="both"/>
        <w:rPr>
          <w:rFonts w:ascii="Palatino Linotype" w:hAnsi="Palatino Linotype"/>
          <w:b/>
          <w:color w:val="000000" w:themeColor="text1"/>
          <w:sz w:val="22"/>
        </w:rPr>
      </w:pPr>
      <w:r w:rsidRPr="001214F4">
        <w:rPr>
          <w:sz w:val="22"/>
        </w:rPr>
        <w:t xml:space="preserve">Respecto del punto 3: Este Archivo </w:t>
      </w:r>
      <w:r w:rsidR="000A3149" w:rsidRPr="001214F4">
        <w:rPr>
          <w:sz w:val="22"/>
        </w:rPr>
        <w:t>está</w:t>
      </w:r>
      <w:r w:rsidRPr="001214F4">
        <w:rPr>
          <w:sz w:val="22"/>
        </w:rPr>
        <w:t xml:space="preserve"> en proceso de elaboración de su Catálogo de Disposición Documental (CADIDO); el Cuadro general de clasificación archivística utilizado para el caso de documentación de archivo de concentración es el emitido por el AGN el 24 de febrero de 2017 y actualizado el 16 de </w:t>
      </w:r>
      <w:r w:rsidR="001214F4" w:rsidRPr="001214F4">
        <w:rPr>
          <w:sz w:val="22"/>
        </w:rPr>
        <w:t>octubre</w:t>
      </w:r>
      <w:r w:rsidRPr="001214F4">
        <w:rPr>
          <w:sz w:val="22"/>
        </w:rPr>
        <w:t xml:space="preserve"> de 2017. Se anexa PDF.</w:t>
      </w:r>
    </w:p>
    <w:p w14:paraId="6CE62B6C" w14:textId="77777777" w:rsidR="007938E7" w:rsidRPr="001214F4" w:rsidRDefault="007938E7" w:rsidP="007938E7">
      <w:pPr>
        <w:pStyle w:val="Prrafodelista"/>
        <w:tabs>
          <w:tab w:val="left" w:pos="426"/>
        </w:tabs>
        <w:spacing w:line="360" w:lineRule="auto"/>
        <w:ind w:right="49"/>
        <w:jc w:val="both"/>
        <w:rPr>
          <w:rFonts w:ascii="Palatino Linotype" w:hAnsi="Palatino Linotype" w:cs="Arial"/>
          <w:color w:val="000000" w:themeColor="text1"/>
        </w:rPr>
      </w:pPr>
    </w:p>
    <w:p w14:paraId="21AD50C3" w14:textId="6C2C29C4" w:rsidR="00CC63CB" w:rsidRPr="001214F4"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214F4">
        <w:rPr>
          <w:rFonts w:ascii="Palatino Linotype" w:eastAsia="Calibri" w:hAnsi="Palatino Linotype" w:cs="Tahoma"/>
          <w:color w:val="000000"/>
          <w:lang w:val="es-ES" w:eastAsia="es-MX"/>
        </w:rPr>
        <w:t>El Particular se inconformó</w:t>
      </w:r>
      <w:r w:rsidR="00CC63CB" w:rsidRPr="001214F4">
        <w:rPr>
          <w:rFonts w:ascii="Palatino Linotype" w:eastAsia="Calibri" w:hAnsi="Palatino Linotype" w:cs="Tahoma"/>
          <w:color w:val="000000"/>
          <w:lang w:val="es-ES" w:eastAsia="es-MX"/>
        </w:rPr>
        <w:t xml:space="preserve"> por</w:t>
      </w:r>
      <w:r w:rsidR="007938E7" w:rsidRPr="001214F4">
        <w:rPr>
          <w:rFonts w:ascii="Palatino Linotype" w:eastAsia="Calibri" w:hAnsi="Palatino Linotype" w:cs="Tahoma"/>
          <w:color w:val="000000"/>
          <w:lang w:val="es-ES" w:eastAsia="es-MX"/>
        </w:rPr>
        <w:t xml:space="preserve"> la negativa de la información e información incompleta.</w:t>
      </w:r>
    </w:p>
    <w:p w14:paraId="49E3C58D" w14:textId="77777777" w:rsidR="00CC63CB" w:rsidRPr="001214F4" w:rsidRDefault="00CC63CB" w:rsidP="00CC63CB">
      <w:pPr>
        <w:pStyle w:val="Prrafodelista"/>
        <w:rPr>
          <w:rFonts w:ascii="Palatino Linotype" w:eastAsia="Calibri" w:hAnsi="Palatino Linotype" w:cs="Tahoma"/>
          <w:color w:val="000000"/>
          <w:lang w:val="es-ES" w:eastAsia="es-MX"/>
        </w:rPr>
      </w:pPr>
    </w:p>
    <w:p w14:paraId="1C5AB6B5" w14:textId="51318C33" w:rsidR="009F1566" w:rsidRPr="001214F4"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214F4">
        <w:rPr>
          <w:rFonts w:ascii="Palatino Linotype" w:hAnsi="Palatino Linotype" w:cs="Arial"/>
          <w:color w:val="000000" w:themeColor="text1"/>
        </w:rPr>
        <w:t xml:space="preserve">Por lo anterior, la </w:t>
      </w:r>
      <w:r w:rsidRPr="001214F4">
        <w:rPr>
          <w:rFonts w:ascii="Palatino Linotype" w:hAnsi="Palatino Linotype" w:cs="Arial"/>
          <w:i/>
          <w:color w:val="000000" w:themeColor="text1"/>
        </w:rPr>
        <w:t>Litis</w:t>
      </w:r>
      <w:r w:rsidRPr="001214F4">
        <w:rPr>
          <w:rFonts w:ascii="Palatino Linotype" w:hAnsi="Palatino Linotype" w:cs="Arial"/>
          <w:color w:val="000000" w:themeColor="text1"/>
        </w:rPr>
        <w:t xml:space="preserve"> a resolver en el presente recurso se circunscribe en determinar si</w:t>
      </w:r>
      <w:r w:rsidR="002C6561" w:rsidRPr="001214F4">
        <w:rPr>
          <w:rFonts w:ascii="Palatino Linotype" w:hAnsi="Palatino Linotype" w:cs="Arial"/>
          <w:color w:val="000000" w:themeColor="text1"/>
        </w:rPr>
        <w:t xml:space="preserve"> </w:t>
      </w:r>
      <w:r w:rsidR="004B0EB6" w:rsidRPr="001214F4">
        <w:rPr>
          <w:rFonts w:ascii="Palatino Linotype" w:hAnsi="Palatino Linotype" w:cs="Arial"/>
          <w:color w:val="000000" w:themeColor="text1"/>
        </w:rPr>
        <w:t>la respuesta del</w:t>
      </w:r>
      <w:r w:rsidR="002C6561" w:rsidRPr="001214F4">
        <w:rPr>
          <w:rFonts w:ascii="Palatino Linotype" w:hAnsi="Palatino Linotype" w:cs="Arial"/>
          <w:color w:val="000000" w:themeColor="text1"/>
        </w:rPr>
        <w:t xml:space="preserve"> </w:t>
      </w:r>
      <w:r w:rsidR="002C6561" w:rsidRPr="001214F4">
        <w:rPr>
          <w:rFonts w:ascii="Palatino Linotype" w:hAnsi="Palatino Linotype" w:cs="Arial"/>
          <w:b/>
          <w:bCs/>
          <w:color w:val="000000" w:themeColor="text1"/>
        </w:rPr>
        <w:t>SUJETO OBLIGADO</w:t>
      </w:r>
      <w:r w:rsidR="002C6561" w:rsidRPr="001214F4">
        <w:rPr>
          <w:rFonts w:ascii="Palatino Linotype" w:hAnsi="Palatino Linotype" w:cs="Arial"/>
          <w:color w:val="000000" w:themeColor="text1"/>
        </w:rPr>
        <w:t xml:space="preserve"> </w:t>
      </w:r>
      <w:r w:rsidR="004B0EB6" w:rsidRPr="001214F4">
        <w:rPr>
          <w:rFonts w:ascii="Palatino Linotype" w:hAnsi="Palatino Linotype" w:cs="Arial"/>
          <w:color w:val="000000" w:themeColor="text1"/>
        </w:rPr>
        <w:t xml:space="preserve">colma el derecho de acceso a la información ejercido por el </w:t>
      </w:r>
      <w:r w:rsidR="004B0EB6" w:rsidRPr="001214F4">
        <w:rPr>
          <w:rFonts w:ascii="Palatino Linotype" w:hAnsi="Palatino Linotype" w:cs="Arial"/>
          <w:b/>
          <w:bCs/>
          <w:color w:val="000000" w:themeColor="text1"/>
        </w:rPr>
        <w:t>RECURRENTE</w:t>
      </w:r>
      <w:r w:rsidR="002C6561" w:rsidRPr="001214F4">
        <w:rPr>
          <w:rFonts w:ascii="Palatino Linotype" w:hAnsi="Palatino Linotype" w:cs="Arial"/>
          <w:color w:val="000000" w:themeColor="text1"/>
        </w:rPr>
        <w:t>; o si, por el contrario, se</w:t>
      </w:r>
      <w:r w:rsidR="00E32652" w:rsidRPr="001214F4">
        <w:rPr>
          <w:rFonts w:ascii="Palatino Linotype" w:hAnsi="Palatino Linotype" w:cs="Arial"/>
          <w:color w:val="000000" w:themeColor="text1"/>
        </w:rPr>
        <w:t xml:space="preserve"> </w:t>
      </w:r>
      <w:r w:rsidR="0028248C" w:rsidRPr="001214F4">
        <w:rPr>
          <w:rFonts w:ascii="Palatino Linotype" w:hAnsi="Palatino Linotype"/>
          <w:color w:val="000000" w:themeColor="text1"/>
        </w:rPr>
        <w:t>actualiza la causal de procedencia</w:t>
      </w:r>
      <w:r w:rsidR="00E66A80" w:rsidRPr="001214F4">
        <w:rPr>
          <w:rFonts w:ascii="Palatino Linotype" w:hAnsi="Palatino Linotype" w:cs="Arial"/>
          <w:color w:val="000000" w:themeColor="text1"/>
        </w:rPr>
        <w:t xml:space="preserve"> del recurso de revisión establecida</w:t>
      </w:r>
      <w:r w:rsidR="00A42161" w:rsidRPr="001214F4">
        <w:rPr>
          <w:rFonts w:ascii="Palatino Linotype" w:hAnsi="Palatino Linotype" w:cs="Arial"/>
          <w:color w:val="000000" w:themeColor="text1"/>
        </w:rPr>
        <w:t xml:space="preserve"> en la fracci</w:t>
      </w:r>
      <w:r w:rsidR="00765786" w:rsidRPr="001214F4">
        <w:rPr>
          <w:rFonts w:ascii="Palatino Linotype" w:hAnsi="Palatino Linotype" w:cs="Arial"/>
          <w:color w:val="000000" w:themeColor="text1"/>
        </w:rPr>
        <w:t>ón</w:t>
      </w:r>
      <w:r w:rsidR="00A42161" w:rsidRPr="001214F4">
        <w:rPr>
          <w:rFonts w:ascii="Palatino Linotype" w:hAnsi="Palatino Linotype" w:cs="Arial"/>
          <w:color w:val="000000" w:themeColor="text1"/>
        </w:rPr>
        <w:t xml:space="preserve"> </w:t>
      </w:r>
      <w:r w:rsidR="00CC63CB" w:rsidRPr="001214F4">
        <w:rPr>
          <w:rFonts w:ascii="Palatino Linotype" w:hAnsi="Palatino Linotype" w:cs="Arial"/>
          <w:color w:val="000000" w:themeColor="text1"/>
        </w:rPr>
        <w:t>V</w:t>
      </w:r>
      <w:r w:rsidR="00E66A80" w:rsidRPr="001214F4">
        <w:rPr>
          <w:rFonts w:ascii="Palatino Linotype" w:hAnsi="Palatino Linotype" w:cs="Arial"/>
          <w:color w:val="000000" w:themeColor="text1"/>
        </w:rPr>
        <w:t xml:space="preserve"> </w:t>
      </w:r>
      <w:r w:rsidR="00A42161" w:rsidRPr="001214F4">
        <w:rPr>
          <w:rFonts w:ascii="Palatino Linotype" w:hAnsi="Palatino Linotype" w:cs="Arial"/>
          <w:color w:val="000000" w:themeColor="text1"/>
        </w:rPr>
        <w:t>de</w:t>
      </w:r>
      <w:r w:rsidR="00E66A80" w:rsidRPr="001214F4">
        <w:rPr>
          <w:rFonts w:ascii="Palatino Linotype" w:hAnsi="Palatino Linotype" w:cs="Arial"/>
          <w:color w:val="000000" w:themeColor="text1"/>
        </w:rPr>
        <w:t>l artículo 179</w:t>
      </w:r>
      <w:r w:rsidR="008E4483" w:rsidRPr="001214F4">
        <w:rPr>
          <w:rFonts w:ascii="Palatino Linotype" w:hAnsi="Palatino Linotype" w:cs="Arial"/>
          <w:color w:val="000000" w:themeColor="text1"/>
        </w:rPr>
        <w:t xml:space="preserve"> </w:t>
      </w:r>
      <w:r w:rsidR="00E66A80" w:rsidRPr="001214F4">
        <w:rPr>
          <w:rFonts w:ascii="Palatino Linotype" w:hAnsi="Palatino Linotype" w:cs="Arial"/>
          <w:color w:val="000000" w:themeColor="text1"/>
        </w:rPr>
        <w:t xml:space="preserve">de la Ley de Transparencia y Acceso a la Información Pública del Estado de México y Municipios, </w:t>
      </w:r>
      <w:r w:rsidR="004364EE" w:rsidRPr="001214F4">
        <w:rPr>
          <w:rFonts w:ascii="Palatino Linotype" w:hAnsi="Palatino Linotype" w:cs="Arial"/>
          <w:color w:val="000000" w:themeColor="text1"/>
        </w:rPr>
        <w:t>misma</w:t>
      </w:r>
      <w:r w:rsidR="00C51671" w:rsidRPr="001214F4">
        <w:rPr>
          <w:rFonts w:ascii="Palatino Linotype" w:hAnsi="Palatino Linotype" w:cs="Arial"/>
          <w:color w:val="000000" w:themeColor="text1"/>
        </w:rPr>
        <w:t xml:space="preserve"> </w:t>
      </w:r>
      <w:r w:rsidR="00E66A80" w:rsidRPr="001214F4">
        <w:rPr>
          <w:rFonts w:ascii="Palatino Linotype" w:hAnsi="Palatino Linotype" w:cs="Arial"/>
          <w:color w:val="000000" w:themeColor="text1"/>
        </w:rPr>
        <w:t>que se transcribe a continuación:</w:t>
      </w:r>
    </w:p>
    <w:p w14:paraId="31379DA7" w14:textId="77777777" w:rsidR="005946F4" w:rsidRPr="001214F4" w:rsidRDefault="005946F4" w:rsidP="005946F4">
      <w:pPr>
        <w:tabs>
          <w:tab w:val="left" w:pos="426"/>
        </w:tabs>
        <w:spacing w:line="360" w:lineRule="auto"/>
        <w:ind w:left="567" w:right="616"/>
        <w:jc w:val="both"/>
        <w:rPr>
          <w:rFonts w:ascii="Palatino Linotype" w:hAnsi="Palatino Linotype"/>
          <w:i/>
          <w:iCs/>
          <w:sz w:val="22"/>
        </w:rPr>
      </w:pPr>
      <w:r w:rsidRPr="001214F4">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5479ECA4" w14:textId="77777777" w:rsidR="007938E7" w:rsidRPr="001214F4" w:rsidRDefault="007938E7" w:rsidP="005946F4">
      <w:pPr>
        <w:tabs>
          <w:tab w:val="left" w:pos="426"/>
        </w:tabs>
        <w:spacing w:line="360" w:lineRule="auto"/>
        <w:ind w:left="567" w:right="616"/>
        <w:jc w:val="both"/>
        <w:rPr>
          <w:rFonts w:ascii="Palatino Linotype" w:hAnsi="Palatino Linotype"/>
          <w:i/>
          <w:iCs/>
          <w:sz w:val="22"/>
        </w:rPr>
      </w:pPr>
    </w:p>
    <w:p w14:paraId="746D95DD" w14:textId="4C9A3F44" w:rsidR="007938E7" w:rsidRPr="001214F4" w:rsidRDefault="007938E7" w:rsidP="007938E7">
      <w:pPr>
        <w:pStyle w:val="Prrafodelista"/>
        <w:numPr>
          <w:ilvl w:val="0"/>
          <w:numId w:val="20"/>
        </w:numPr>
        <w:tabs>
          <w:tab w:val="left" w:pos="426"/>
        </w:tabs>
        <w:spacing w:line="360" w:lineRule="auto"/>
        <w:ind w:left="851" w:right="616" w:hanging="284"/>
        <w:jc w:val="both"/>
        <w:rPr>
          <w:rFonts w:ascii="Palatino Linotype" w:hAnsi="Palatino Linotype"/>
          <w:i/>
          <w:iCs/>
          <w:sz w:val="22"/>
        </w:rPr>
      </w:pPr>
      <w:r w:rsidRPr="001214F4">
        <w:rPr>
          <w:rFonts w:ascii="Palatino Linotype" w:hAnsi="Palatino Linotype"/>
          <w:i/>
          <w:iCs/>
          <w:sz w:val="22"/>
        </w:rPr>
        <w:t>La negativa de la información.</w:t>
      </w:r>
    </w:p>
    <w:p w14:paraId="60441C39" w14:textId="0B279B1B" w:rsidR="00E4180B" w:rsidRPr="001214F4" w:rsidRDefault="00E4180B" w:rsidP="00E4180B">
      <w:pPr>
        <w:tabs>
          <w:tab w:val="left" w:pos="426"/>
        </w:tabs>
        <w:spacing w:line="360" w:lineRule="auto"/>
        <w:ind w:left="567" w:right="616"/>
        <w:jc w:val="both"/>
        <w:rPr>
          <w:rFonts w:ascii="Palatino Linotype" w:hAnsi="Palatino Linotype"/>
          <w:i/>
          <w:iCs/>
          <w:sz w:val="22"/>
        </w:rPr>
      </w:pPr>
      <w:r w:rsidRPr="001214F4">
        <w:rPr>
          <w:rFonts w:ascii="Palatino Linotype" w:hAnsi="Palatino Linotype"/>
          <w:i/>
          <w:iCs/>
          <w:sz w:val="22"/>
        </w:rPr>
        <w:t>…</w:t>
      </w:r>
    </w:p>
    <w:p w14:paraId="649824E1" w14:textId="6A9FAD59" w:rsidR="00445CA7" w:rsidRPr="001214F4" w:rsidRDefault="00621702" w:rsidP="00E4180B">
      <w:pPr>
        <w:tabs>
          <w:tab w:val="left" w:pos="426"/>
        </w:tabs>
        <w:spacing w:line="360" w:lineRule="auto"/>
        <w:ind w:left="567" w:right="616"/>
        <w:jc w:val="both"/>
        <w:rPr>
          <w:rFonts w:ascii="Palatino Linotype" w:hAnsi="Palatino Linotype"/>
          <w:i/>
          <w:sz w:val="22"/>
        </w:rPr>
      </w:pPr>
      <w:r w:rsidRPr="001214F4">
        <w:rPr>
          <w:rFonts w:ascii="Palatino Linotype" w:hAnsi="Palatino Linotype"/>
          <w:i/>
          <w:sz w:val="22"/>
        </w:rPr>
        <w:t>V. La entrega de información incompleta;</w:t>
      </w:r>
      <w:r w:rsidR="006B7B81" w:rsidRPr="001214F4">
        <w:rPr>
          <w:rFonts w:ascii="Palatino Linotype" w:hAnsi="Palatino Linotype"/>
          <w:i/>
          <w:sz w:val="22"/>
        </w:rPr>
        <w:cr/>
      </w:r>
      <w:r w:rsidR="00445CA7" w:rsidRPr="001214F4">
        <w:rPr>
          <w:rFonts w:ascii="Palatino Linotype" w:hAnsi="Palatino Linotype"/>
          <w:i/>
          <w:sz w:val="22"/>
        </w:rPr>
        <w:t>…</w:t>
      </w:r>
    </w:p>
    <w:p w14:paraId="26AD5E23" w14:textId="77777777" w:rsidR="008E4483" w:rsidRDefault="008E4483" w:rsidP="008E4483">
      <w:pPr>
        <w:pStyle w:val="Prrafodelista"/>
        <w:rPr>
          <w:rFonts w:ascii="Palatino Linotype" w:hAnsi="Palatino Linotype" w:cs="Arial"/>
          <w:color w:val="000000" w:themeColor="text1"/>
        </w:rPr>
      </w:pPr>
    </w:p>
    <w:p w14:paraId="12C0C182" w14:textId="77777777" w:rsidR="001214F4" w:rsidRPr="001214F4" w:rsidRDefault="001214F4" w:rsidP="008E4483">
      <w:pPr>
        <w:pStyle w:val="Prrafodelista"/>
        <w:rPr>
          <w:rFonts w:ascii="Palatino Linotype" w:hAnsi="Palatino Linotype" w:cs="Arial"/>
          <w:color w:val="000000" w:themeColor="text1"/>
        </w:rPr>
      </w:pPr>
    </w:p>
    <w:p w14:paraId="5CEC2F48" w14:textId="1B05DC04" w:rsidR="00EF014A" w:rsidRPr="001214F4"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1214F4">
        <w:rPr>
          <w:rFonts w:ascii="Palatino Linotype" w:hAnsi="Palatino Linotype" w:cs="Arial"/>
          <w:b/>
          <w:color w:val="000000" w:themeColor="text1"/>
          <w:sz w:val="24"/>
          <w:szCs w:val="24"/>
        </w:rPr>
        <w:lastRenderedPageBreak/>
        <w:t>CUARTO</w:t>
      </w:r>
      <w:r w:rsidR="00EF014A" w:rsidRPr="001214F4">
        <w:rPr>
          <w:rFonts w:ascii="Palatino Linotype" w:hAnsi="Palatino Linotype" w:cs="Arial"/>
          <w:b/>
          <w:color w:val="000000" w:themeColor="text1"/>
          <w:sz w:val="24"/>
          <w:szCs w:val="24"/>
        </w:rPr>
        <w:t>. Estudio y Resolución del asunto.</w:t>
      </w:r>
      <w:bookmarkEnd w:id="22"/>
    </w:p>
    <w:p w14:paraId="46B0833E" w14:textId="66D496E7" w:rsidR="00DA2D95" w:rsidRPr="001214F4"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1214F4">
        <w:rPr>
          <w:rFonts w:ascii="Palatino Linotype" w:hAnsi="Palatino Linotype"/>
          <w:b/>
          <w:bCs/>
          <w:color w:val="000000" w:themeColor="text1"/>
        </w:rPr>
        <w:t xml:space="preserve">I. De la </w:t>
      </w:r>
      <w:r w:rsidR="00167813" w:rsidRPr="001214F4">
        <w:rPr>
          <w:rFonts w:ascii="Palatino Linotype" w:hAnsi="Palatino Linotype"/>
          <w:b/>
          <w:bCs/>
          <w:color w:val="000000" w:themeColor="text1"/>
        </w:rPr>
        <w:t>atención</w:t>
      </w:r>
      <w:r w:rsidR="00D00269" w:rsidRPr="001214F4">
        <w:rPr>
          <w:rFonts w:ascii="Palatino Linotype" w:hAnsi="Palatino Linotype"/>
          <w:b/>
          <w:bCs/>
          <w:color w:val="000000" w:themeColor="text1"/>
        </w:rPr>
        <w:t xml:space="preserve"> a la solicitud de información</w:t>
      </w:r>
      <w:r w:rsidRPr="001214F4">
        <w:rPr>
          <w:rFonts w:ascii="Palatino Linotype" w:hAnsi="Palatino Linotype"/>
          <w:b/>
          <w:bCs/>
          <w:color w:val="000000" w:themeColor="text1"/>
        </w:rPr>
        <w:t>.</w:t>
      </w:r>
      <w:bookmarkEnd w:id="23"/>
    </w:p>
    <w:p w14:paraId="4AC32336" w14:textId="77777777" w:rsidR="008E4483" w:rsidRPr="001214F4"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1214F4">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1214F4" w:rsidRDefault="008E4483" w:rsidP="008E4483">
      <w:pPr>
        <w:numPr>
          <w:ilvl w:val="0"/>
          <w:numId w:val="1"/>
        </w:numPr>
        <w:spacing w:line="360" w:lineRule="auto"/>
        <w:ind w:right="34"/>
        <w:contextualSpacing/>
        <w:jc w:val="both"/>
        <w:rPr>
          <w:rFonts w:ascii="Palatino Linotype" w:eastAsia="MS Mincho" w:hAnsi="Palatino Linotype" w:cs="Arial"/>
        </w:rPr>
      </w:pPr>
      <w:r w:rsidRPr="001214F4">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1214F4">
        <w:rPr>
          <w:rFonts w:ascii="Palatino Linotype" w:hAnsi="Palatino Linotype" w:cs="Arial"/>
          <w:color w:val="000000"/>
        </w:rPr>
        <w:t xml:space="preserve"> </w:t>
      </w:r>
      <w:r w:rsidRPr="001214F4">
        <w:rPr>
          <w:rFonts w:ascii="Palatino Linotype" w:hAnsi="Palatino Linotype" w:cs="Arial"/>
          <w:b/>
          <w:color w:val="000000"/>
        </w:rPr>
        <w:t>SUJETO OBLIGADO</w:t>
      </w:r>
      <w:r w:rsidRPr="001214F4">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214F4">
        <w:rPr>
          <w:rFonts w:ascii="Palatino Linotype" w:hAnsi="Palatino Linotype" w:cs="Arial"/>
          <w:b/>
          <w:color w:val="000000"/>
        </w:rPr>
        <w:t xml:space="preserve">Constitución Política de los Estados Unidos Mexicanos </w:t>
      </w:r>
      <w:r w:rsidRPr="001214F4">
        <w:rPr>
          <w:rFonts w:ascii="Palatino Linotype" w:hAnsi="Palatino Linotype" w:cs="Arial"/>
          <w:color w:val="000000"/>
        </w:rPr>
        <w:t xml:space="preserve">al señalar la obligación de “promover, </w:t>
      </w:r>
      <w:r w:rsidRPr="001214F4">
        <w:rPr>
          <w:rFonts w:ascii="Palatino Linotype" w:hAnsi="Palatino Linotype" w:cs="Arial"/>
          <w:b/>
          <w:color w:val="000000"/>
        </w:rPr>
        <w:t>respetar</w:t>
      </w:r>
      <w:r w:rsidRPr="001214F4">
        <w:rPr>
          <w:rFonts w:ascii="Palatino Linotype" w:hAnsi="Palatino Linotype" w:cs="Arial"/>
          <w:color w:val="000000"/>
        </w:rPr>
        <w:t xml:space="preserve">, proteger y </w:t>
      </w:r>
      <w:r w:rsidRPr="001214F4">
        <w:rPr>
          <w:rFonts w:ascii="Palatino Linotype" w:hAnsi="Palatino Linotype" w:cs="Arial"/>
          <w:b/>
          <w:color w:val="000000"/>
        </w:rPr>
        <w:t>garantizar</w:t>
      </w:r>
      <w:r w:rsidRPr="001214F4">
        <w:rPr>
          <w:rFonts w:ascii="Palatino Linotype" w:hAnsi="Palatino Linotype" w:cs="Arial"/>
          <w:color w:val="000000"/>
        </w:rPr>
        <w:t xml:space="preserve"> los derechos humanos”, entre los cuales se encuentra dicho derecho. </w:t>
      </w:r>
    </w:p>
    <w:p w14:paraId="407FBD4F" w14:textId="77777777" w:rsidR="008E4483" w:rsidRPr="001214F4"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1214F4"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1214F4">
        <w:rPr>
          <w:rFonts w:ascii="Palatino Linotype" w:hAnsi="Palatino Linotype"/>
        </w:rPr>
        <w:t xml:space="preserve">Definiendo el Derecho de Acceso a la Información Pública como: </w:t>
      </w:r>
      <w:r w:rsidRPr="001214F4">
        <w:rPr>
          <w:rFonts w:ascii="Palatino Linotype" w:hAnsi="Palatino Linotype"/>
          <w:i/>
          <w:color w:val="000000"/>
        </w:rPr>
        <w:t>La igualdad de oportunidades para recibir, buscar e impartir información</w:t>
      </w:r>
      <w:r w:rsidRPr="001214F4">
        <w:rPr>
          <w:rFonts w:ascii="Palatino Linotype" w:hAnsi="Palatino Linotype"/>
          <w:i/>
          <w:color w:val="000000"/>
          <w:vertAlign w:val="superscript"/>
        </w:rPr>
        <w:footnoteReference w:id="1"/>
      </w:r>
      <w:r w:rsidRPr="001214F4">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214F4">
        <w:rPr>
          <w:rFonts w:ascii="Palatino Linotype" w:hAnsi="Palatino Linotype"/>
          <w:i/>
          <w:color w:val="000000"/>
          <w:vertAlign w:val="superscript"/>
        </w:rPr>
        <w:footnoteReference w:id="2"/>
      </w:r>
      <w:r w:rsidRPr="001214F4">
        <w:rPr>
          <w:rFonts w:ascii="Palatino Linotype" w:hAnsi="Palatino Linotype"/>
          <w:color w:val="000000"/>
        </w:rPr>
        <w:t>que se constituye como una herramienta fundamental para ejercer</w:t>
      </w:r>
      <w:r w:rsidRPr="001214F4">
        <w:rPr>
          <w:rFonts w:ascii="Palatino Linotype" w:hAnsi="Palatino Linotype"/>
          <w:i/>
          <w:color w:val="000000"/>
        </w:rPr>
        <w:t xml:space="preserve"> el control democrático de las gestiones estatales, </w:t>
      </w:r>
      <w:r w:rsidRPr="001214F4">
        <w:rPr>
          <w:rFonts w:ascii="Palatino Linotype" w:hAnsi="Palatino Linotype"/>
          <w:i/>
          <w:color w:val="000000"/>
        </w:rPr>
        <w:lastRenderedPageBreak/>
        <w:t>de forma tal que puedan cuestionar, indagar y considerar si se está dando un adecuado cumplimiento a las funciones públicas,</w:t>
      </w:r>
      <w:r w:rsidRPr="001214F4">
        <w:rPr>
          <w:rFonts w:ascii="Palatino Linotype" w:hAnsi="Palatino Linotype"/>
          <w:i/>
          <w:color w:val="000000"/>
          <w:vertAlign w:val="superscript"/>
        </w:rPr>
        <w:footnoteReference w:id="3"/>
      </w:r>
      <w:r w:rsidRPr="001214F4">
        <w:rPr>
          <w:rFonts w:ascii="Palatino Linotype" w:hAnsi="Palatino Linotype"/>
          <w:color w:val="000000"/>
        </w:rPr>
        <w:t>fomentando</w:t>
      </w:r>
      <w:r w:rsidRPr="001214F4">
        <w:rPr>
          <w:rFonts w:ascii="Palatino Linotype" w:hAnsi="Palatino Linotype"/>
          <w:i/>
          <w:color w:val="000000"/>
        </w:rPr>
        <w:t xml:space="preserve"> la transparencia de las actividades estatales y </w:t>
      </w:r>
      <w:r w:rsidRPr="001214F4">
        <w:rPr>
          <w:rFonts w:ascii="Palatino Linotype" w:hAnsi="Palatino Linotype"/>
          <w:color w:val="000000"/>
        </w:rPr>
        <w:t>promoviendo</w:t>
      </w:r>
      <w:r w:rsidRPr="001214F4">
        <w:rPr>
          <w:rFonts w:ascii="Palatino Linotype" w:hAnsi="Palatino Linotype"/>
          <w:i/>
          <w:color w:val="000000"/>
        </w:rPr>
        <w:t xml:space="preserve"> la responsabilidad de los funcionarios sobre su gestión pública,</w:t>
      </w:r>
      <w:r w:rsidRPr="001214F4">
        <w:rPr>
          <w:rFonts w:ascii="Palatino Linotype" w:hAnsi="Palatino Linotype"/>
          <w:i/>
          <w:color w:val="000000"/>
          <w:vertAlign w:val="superscript"/>
        </w:rPr>
        <w:footnoteReference w:id="4"/>
      </w:r>
      <w:r w:rsidRPr="001214F4">
        <w:rPr>
          <w:rFonts w:ascii="Palatino Linotype" w:hAnsi="Palatino Linotype"/>
          <w:color w:val="000000"/>
        </w:rPr>
        <w:t>que permite</w:t>
      </w:r>
      <w:r w:rsidRPr="001214F4">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1214F4" w:rsidRDefault="008E4483" w:rsidP="008E4483">
      <w:pPr>
        <w:tabs>
          <w:tab w:val="left" w:pos="284"/>
        </w:tabs>
        <w:contextualSpacing/>
        <w:rPr>
          <w:rFonts w:ascii="Palatino Linotype" w:hAnsi="Palatino Linotype"/>
        </w:rPr>
      </w:pPr>
    </w:p>
    <w:p w14:paraId="223832E3" w14:textId="3A93AA98" w:rsidR="008E4483" w:rsidRPr="001214F4"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1214F4">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1214F4" w:rsidRDefault="008E4483" w:rsidP="008E4483">
      <w:pPr>
        <w:tabs>
          <w:tab w:val="left" w:pos="284"/>
        </w:tabs>
        <w:spacing w:before="240" w:after="240" w:line="360" w:lineRule="auto"/>
        <w:contextualSpacing/>
        <w:jc w:val="both"/>
        <w:rPr>
          <w:rFonts w:ascii="Palatino Linotype" w:hAnsi="Palatino Linotype"/>
          <w:i/>
        </w:rPr>
      </w:pPr>
      <w:r w:rsidRPr="001214F4">
        <w:rPr>
          <w:rFonts w:ascii="Palatino Linotype" w:hAnsi="Palatino Linotype"/>
          <w:i/>
        </w:rPr>
        <w:t xml:space="preserve"> </w:t>
      </w:r>
    </w:p>
    <w:p w14:paraId="18789162" w14:textId="77777777" w:rsidR="008E4483" w:rsidRPr="001214F4" w:rsidRDefault="008E4483" w:rsidP="008E4483">
      <w:pPr>
        <w:numPr>
          <w:ilvl w:val="0"/>
          <w:numId w:val="1"/>
        </w:numPr>
        <w:tabs>
          <w:tab w:val="left" w:pos="284"/>
        </w:tabs>
        <w:spacing w:before="240" w:line="360" w:lineRule="auto"/>
        <w:contextualSpacing/>
        <w:jc w:val="both"/>
        <w:rPr>
          <w:rFonts w:ascii="Palatino Linotype" w:hAnsi="Palatino Linotype"/>
        </w:rPr>
      </w:pPr>
      <w:r w:rsidRPr="001214F4">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1214F4">
        <w:rPr>
          <w:rFonts w:ascii="Palatino Linotype" w:hAnsi="Palatino Linotype" w:cs="Arial"/>
        </w:rPr>
        <w:t>que</w:t>
      </w:r>
      <w:proofErr w:type="gramEnd"/>
      <w:r w:rsidRPr="001214F4">
        <w:rPr>
          <w:rFonts w:ascii="Palatino Linotype" w:hAnsi="Palatino Linotype" w:cs="Arial"/>
        </w:rPr>
        <w:t xml:space="preserve"> además, establece que se regirá </w:t>
      </w:r>
      <w:r w:rsidRPr="001214F4">
        <w:rPr>
          <w:rFonts w:ascii="Palatino Linotype" w:hAnsi="Palatino Linotype" w:cs="Arial"/>
          <w:i/>
        </w:rPr>
        <w:t>por los principios de simplicidad, rapidez gratuidad del procedimiento, auxilio y orientación a los particulares</w:t>
      </w:r>
      <w:r w:rsidRPr="001214F4">
        <w:rPr>
          <w:rFonts w:ascii="Palatino Linotype" w:hAnsi="Palatino Linotype" w:cs="Arial"/>
        </w:rPr>
        <w:t xml:space="preserve">, contemplando el derecho de las personas con discapacidad y hablantes de lengua indígena. </w:t>
      </w:r>
    </w:p>
    <w:p w14:paraId="646E1459" w14:textId="77777777" w:rsidR="008E4483" w:rsidRPr="001214F4"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1214F4"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1214F4">
        <w:rPr>
          <w:rFonts w:ascii="Palatino Linotype" w:hAnsi="Palatino Linotype"/>
        </w:rPr>
        <w:t xml:space="preserve">Es así que la </w:t>
      </w:r>
      <w:r w:rsidRPr="001214F4">
        <w:rPr>
          <w:rFonts w:ascii="Palatino Linotype" w:hAnsi="Palatino Linotype"/>
          <w:b/>
        </w:rPr>
        <w:t xml:space="preserve">Ley de Transparencia y Acceso a la Información Pública del Estado de México y Municipios, </w:t>
      </w:r>
      <w:r w:rsidRPr="001214F4">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1214F4">
        <w:rPr>
          <w:rFonts w:ascii="Palatino Linotype" w:hAnsi="Palatino Linotype"/>
          <w:b/>
        </w:rPr>
        <w:t xml:space="preserve"> </w:t>
      </w:r>
      <w:r w:rsidRPr="001214F4">
        <w:rPr>
          <w:rFonts w:ascii="Palatino Linotype" w:hAnsi="Palatino Linotype"/>
        </w:rPr>
        <w:t xml:space="preserve">establece que </w:t>
      </w:r>
      <w:r w:rsidRPr="001214F4">
        <w:rPr>
          <w:rFonts w:ascii="Palatino Linotype" w:hAnsi="Palatino Linotype"/>
          <w:b/>
          <w:i/>
          <w:u w:val="single"/>
        </w:rPr>
        <w:t>el recurso de revisión es la garantía secundaria</w:t>
      </w:r>
      <w:r w:rsidRPr="001214F4">
        <w:rPr>
          <w:rFonts w:ascii="Palatino Linotype" w:hAnsi="Palatino Linotype"/>
          <w:b/>
          <w:i/>
        </w:rPr>
        <w:t xml:space="preserve"> </w:t>
      </w:r>
      <w:r w:rsidRPr="001214F4">
        <w:rPr>
          <w:rFonts w:ascii="Palatino Linotype" w:hAnsi="Palatino Linotype"/>
          <w:b/>
          <w:i/>
        </w:rPr>
        <w:lastRenderedPageBreak/>
        <w:t>mediante la cual se pretende reparar cualquier posible afectación al derecho de acceso a la información pública</w:t>
      </w:r>
      <w:r w:rsidRPr="001214F4">
        <w:rPr>
          <w:rFonts w:ascii="Palatino Linotype" w:hAnsi="Palatino Linotype"/>
          <w:b/>
        </w:rPr>
        <w:t>, s</w:t>
      </w:r>
      <w:r w:rsidRPr="001214F4">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1214F4">
        <w:rPr>
          <w:rFonts w:ascii="Palatino Linotype" w:hAnsi="Palatino Linotype"/>
        </w:rPr>
        <w:t xml:space="preserve"> </w:t>
      </w:r>
    </w:p>
    <w:p w14:paraId="62B78458" w14:textId="77777777" w:rsidR="008E4483" w:rsidRPr="001214F4" w:rsidRDefault="008E4483" w:rsidP="008E4483">
      <w:pPr>
        <w:tabs>
          <w:tab w:val="left" w:pos="284"/>
        </w:tabs>
        <w:rPr>
          <w:rFonts w:ascii="Palatino Linotype" w:eastAsia="MS Mincho" w:hAnsi="Palatino Linotype" w:cs="Arial"/>
        </w:rPr>
      </w:pPr>
    </w:p>
    <w:p w14:paraId="355D07B3" w14:textId="77777777" w:rsidR="008E4483" w:rsidRPr="001214F4"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1214F4">
        <w:rPr>
          <w:rFonts w:ascii="Palatino Linotype" w:eastAsia="Calibri" w:hAnsi="Palatino Linotype"/>
        </w:rPr>
        <w:t xml:space="preserve">Establecido lo anterior, resulta evidente que las razones o motivos de inconformidad hechos valer en el recurso de revisión resultan </w:t>
      </w:r>
      <w:r w:rsidRPr="001214F4">
        <w:rPr>
          <w:rFonts w:ascii="Palatino Linotype" w:eastAsia="Calibri" w:hAnsi="Palatino Linotype"/>
          <w:b/>
        </w:rPr>
        <w:t>fundadas y procedentes</w:t>
      </w:r>
      <w:r w:rsidRPr="001214F4">
        <w:rPr>
          <w:rFonts w:ascii="Palatino Linotype" w:eastAsia="Calibri" w:hAnsi="Palatino Linotype"/>
        </w:rPr>
        <w:t xml:space="preserve">, debido a que el </w:t>
      </w:r>
      <w:r w:rsidRPr="001214F4">
        <w:rPr>
          <w:rFonts w:ascii="Palatino Linotype" w:eastAsia="Calibri" w:hAnsi="Palatino Linotype"/>
          <w:b/>
        </w:rPr>
        <w:t>SUJETO OBLIGADO</w:t>
      </w:r>
      <w:r w:rsidRPr="001214F4">
        <w:rPr>
          <w:rFonts w:ascii="Palatino Linotype" w:eastAsia="Calibri" w:hAnsi="Palatino Linotype"/>
        </w:rPr>
        <w:t xml:space="preserve"> proporcionó información que no corresponde con lo solicitado.</w:t>
      </w:r>
    </w:p>
    <w:p w14:paraId="4CFD2ECD" w14:textId="0AA5462A" w:rsidR="008E4483" w:rsidRPr="001214F4"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1214F4">
        <w:rPr>
          <w:rFonts w:ascii="Palatino Linotype" w:hAnsi="Palatino Linotype" w:cs="Arial"/>
        </w:rPr>
        <w:t xml:space="preserve">Ahora bien, para entender los alcances de la información pública se considera importante citar el criterio </w:t>
      </w:r>
      <w:r w:rsidRPr="001214F4">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214F4">
        <w:rPr>
          <w:rFonts w:ascii="Palatino Linotype" w:hAnsi="Palatino Linotype" w:cs="Arial"/>
        </w:rPr>
        <w:t>cuyo rubro y texto dispone:</w:t>
      </w:r>
    </w:p>
    <w:p w14:paraId="203E4369" w14:textId="77777777" w:rsidR="008E4483" w:rsidRPr="001214F4" w:rsidRDefault="008E4483" w:rsidP="008E4483">
      <w:pPr>
        <w:autoSpaceDE w:val="0"/>
        <w:autoSpaceDN w:val="0"/>
        <w:adjustRightInd w:val="0"/>
        <w:ind w:left="567" w:right="567"/>
        <w:jc w:val="both"/>
        <w:rPr>
          <w:rFonts w:ascii="Palatino Linotype" w:hAnsi="Palatino Linotype" w:cs="Arial"/>
          <w:b/>
          <w:i/>
          <w:sz w:val="22"/>
          <w:lang w:eastAsia="es-MX"/>
        </w:rPr>
      </w:pPr>
      <w:r w:rsidRPr="001214F4">
        <w:rPr>
          <w:rFonts w:ascii="Palatino Linotype" w:hAnsi="Palatino Linotype" w:cs="Arial"/>
          <w:b/>
          <w:i/>
          <w:sz w:val="22"/>
          <w:lang w:eastAsia="es-MX"/>
        </w:rPr>
        <w:t>“CRITERIO 0002-11</w:t>
      </w:r>
    </w:p>
    <w:p w14:paraId="0FACDA68" w14:textId="77777777" w:rsidR="008E4483" w:rsidRPr="001214F4" w:rsidRDefault="008E4483" w:rsidP="008E4483">
      <w:pPr>
        <w:autoSpaceDE w:val="0"/>
        <w:autoSpaceDN w:val="0"/>
        <w:adjustRightInd w:val="0"/>
        <w:ind w:left="567" w:right="567"/>
        <w:jc w:val="both"/>
        <w:rPr>
          <w:rFonts w:ascii="Palatino Linotype" w:hAnsi="Palatino Linotype" w:cs="Arial"/>
          <w:i/>
          <w:sz w:val="22"/>
          <w:lang w:eastAsia="es-MX"/>
        </w:rPr>
      </w:pPr>
      <w:r w:rsidRPr="001214F4">
        <w:rPr>
          <w:rFonts w:ascii="Palatino Linotype" w:hAnsi="Palatino Linotype" w:cs="Arial"/>
          <w:b/>
          <w:i/>
          <w:sz w:val="22"/>
          <w:lang w:eastAsia="es-MX"/>
        </w:rPr>
        <w:t xml:space="preserve">INFORMACIÓN PÚBLICA, CONCEPTO DE, EN MATERIA DE TRANSPARENCIA. INTERPRETACIÓN TEMÁTICA DE LOS ARTÍCULOS 2, FRACCIÓN </w:t>
      </w:r>
      <w:r w:rsidRPr="001214F4">
        <w:rPr>
          <w:rFonts w:ascii="Palatino Linotype" w:hAnsi="Palatino Linotype" w:cs="Arial"/>
          <w:b/>
          <w:bCs/>
          <w:i/>
          <w:sz w:val="22"/>
          <w:lang w:eastAsia="es-MX"/>
        </w:rPr>
        <w:t xml:space="preserve">V, XV, Y XVI, </w:t>
      </w:r>
      <w:r w:rsidRPr="001214F4">
        <w:rPr>
          <w:rFonts w:ascii="Palatino Linotype" w:hAnsi="Palatino Linotype" w:cs="Arial"/>
          <w:b/>
          <w:i/>
          <w:sz w:val="22"/>
          <w:lang w:eastAsia="es-MX"/>
        </w:rPr>
        <w:t>3, 4,11 Y 41.</w:t>
      </w:r>
      <w:r w:rsidRPr="001214F4">
        <w:rPr>
          <w:rFonts w:ascii="Palatino Linotype" w:hAnsi="Palatino Linotype" w:cs="Arial"/>
          <w:i/>
          <w:sz w:val="22"/>
          <w:lang w:eastAsia="es-MX"/>
        </w:rPr>
        <w:t xml:space="preserve"> De conformidad con los artículos antes referidos, el derecho de acceso a la información </w:t>
      </w:r>
      <w:proofErr w:type="gramStart"/>
      <w:r w:rsidRPr="001214F4">
        <w:rPr>
          <w:rFonts w:ascii="Palatino Linotype" w:hAnsi="Palatino Linotype" w:cs="Arial"/>
          <w:i/>
          <w:sz w:val="22"/>
          <w:lang w:eastAsia="es-MX"/>
        </w:rPr>
        <w:t>pública,</w:t>
      </w:r>
      <w:proofErr w:type="gramEnd"/>
      <w:r w:rsidRPr="001214F4">
        <w:rPr>
          <w:rFonts w:ascii="Palatino Linotype" w:hAnsi="Palatino Linotype" w:cs="Arial"/>
          <w:i/>
          <w:sz w:val="22"/>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1214F4" w:rsidRDefault="008E4483" w:rsidP="008E4483">
      <w:pPr>
        <w:autoSpaceDE w:val="0"/>
        <w:autoSpaceDN w:val="0"/>
        <w:adjustRightInd w:val="0"/>
        <w:ind w:left="567" w:right="567"/>
        <w:jc w:val="both"/>
        <w:rPr>
          <w:rFonts w:ascii="Palatino Linotype" w:hAnsi="Palatino Linotype" w:cs="Arial"/>
          <w:i/>
          <w:sz w:val="22"/>
          <w:lang w:eastAsia="es-MX"/>
        </w:rPr>
      </w:pPr>
      <w:r w:rsidRPr="001214F4">
        <w:rPr>
          <w:rFonts w:ascii="Palatino Linotype" w:hAnsi="Palatino Linotype" w:cs="Arial"/>
          <w:i/>
          <w:sz w:val="22"/>
          <w:lang w:eastAsia="es-MX"/>
        </w:rPr>
        <w:t xml:space="preserve">En </w:t>
      </w:r>
      <w:proofErr w:type="gramStart"/>
      <w:r w:rsidRPr="001214F4">
        <w:rPr>
          <w:rFonts w:ascii="Palatino Linotype" w:hAnsi="Palatino Linotype" w:cs="Arial"/>
          <w:i/>
          <w:sz w:val="22"/>
          <w:lang w:eastAsia="es-MX"/>
        </w:rPr>
        <w:t>consecuencia</w:t>
      </w:r>
      <w:proofErr w:type="gramEnd"/>
      <w:r w:rsidRPr="001214F4">
        <w:rPr>
          <w:rFonts w:ascii="Palatino Linotype" w:hAnsi="Palatino Linotype" w:cs="Arial"/>
          <w:i/>
          <w:sz w:val="22"/>
          <w:lang w:eastAsia="es-MX"/>
        </w:rPr>
        <w:t xml:space="preserve"> el acceso a la información se refiere a que se cumplan cualquiera de los siguientes tres supuestos:</w:t>
      </w:r>
    </w:p>
    <w:p w14:paraId="375E15D9" w14:textId="77777777" w:rsidR="008E4483" w:rsidRPr="001214F4" w:rsidRDefault="008E4483" w:rsidP="008E4483">
      <w:pPr>
        <w:autoSpaceDE w:val="0"/>
        <w:autoSpaceDN w:val="0"/>
        <w:adjustRightInd w:val="0"/>
        <w:ind w:left="567" w:right="567"/>
        <w:jc w:val="both"/>
        <w:rPr>
          <w:rFonts w:ascii="Palatino Linotype" w:hAnsi="Palatino Linotype" w:cs="Arial"/>
          <w:i/>
          <w:sz w:val="22"/>
          <w:lang w:eastAsia="es-MX"/>
        </w:rPr>
      </w:pPr>
      <w:r w:rsidRPr="001214F4">
        <w:rPr>
          <w:rFonts w:ascii="Palatino Linotype" w:hAnsi="Palatino Linotype" w:cs="Arial"/>
          <w:i/>
          <w:sz w:val="22"/>
          <w:lang w:eastAsia="es-MX"/>
        </w:rPr>
        <w:lastRenderedPageBreak/>
        <w:t xml:space="preserve">Que se trate de información registrada en cualquier soporte documental, </w:t>
      </w:r>
      <w:proofErr w:type="gramStart"/>
      <w:r w:rsidRPr="001214F4">
        <w:rPr>
          <w:rFonts w:ascii="Palatino Linotype" w:hAnsi="Palatino Linotype" w:cs="Arial"/>
          <w:i/>
          <w:sz w:val="22"/>
          <w:lang w:eastAsia="es-MX"/>
        </w:rPr>
        <w:t>que</w:t>
      </w:r>
      <w:proofErr w:type="gramEnd"/>
      <w:r w:rsidRPr="001214F4">
        <w:rPr>
          <w:rFonts w:ascii="Palatino Linotype" w:hAnsi="Palatino Linotype" w:cs="Arial"/>
          <w:i/>
          <w:sz w:val="22"/>
          <w:lang w:eastAsia="es-MX"/>
        </w:rPr>
        <w:t xml:space="preserve"> en ejercicio de las atribuciones conferidas, sea generada por los Sujetos Obligados;</w:t>
      </w:r>
    </w:p>
    <w:p w14:paraId="2F790A50" w14:textId="77777777" w:rsidR="008E4483" w:rsidRPr="001214F4" w:rsidRDefault="008E4483" w:rsidP="008E4483">
      <w:pPr>
        <w:autoSpaceDE w:val="0"/>
        <w:autoSpaceDN w:val="0"/>
        <w:adjustRightInd w:val="0"/>
        <w:ind w:left="567" w:right="567"/>
        <w:jc w:val="both"/>
        <w:rPr>
          <w:rFonts w:ascii="Palatino Linotype" w:hAnsi="Palatino Linotype" w:cs="Arial"/>
          <w:i/>
          <w:sz w:val="22"/>
          <w:lang w:eastAsia="es-MX"/>
        </w:rPr>
      </w:pPr>
      <w:r w:rsidRPr="001214F4">
        <w:rPr>
          <w:rFonts w:ascii="Palatino Linotype" w:hAnsi="Palatino Linotype" w:cs="Arial"/>
          <w:i/>
          <w:sz w:val="22"/>
          <w:lang w:eastAsia="es-MX"/>
        </w:rPr>
        <w:t xml:space="preserve">Que se trate de información registrada en cualquier soporte documental, </w:t>
      </w:r>
      <w:proofErr w:type="gramStart"/>
      <w:r w:rsidRPr="001214F4">
        <w:rPr>
          <w:rFonts w:ascii="Palatino Linotype" w:hAnsi="Palatino Linotype" w:cs="Arial"/>
          <w:i/>
          <w:sz w:val="22"/>
          <w:lang w:eastAsia="es-MX"/>
        </w:rPr>
        <w:t>que</w:t>
      </w:r>
      <w:proofErr w:type="gramEnd"/>
      <w:r w:rsidRPr="001214F4">
        <w:rPr>
          <w:rFonts w:ascii="Palatino Linotype" w:hAnsi="Palatino Linotype" w:cs="Arial"/>
          <w:i/>
          <w:sz w:val="22"/>
          <w:lang w:eastAsia="es-MX"/>
        </w:rPr>
        <w:t xml:space="preserve"> en ejercicio de las atribuciones conferidas, sea administrada por los Sujetos Obligados, y</w:t>
      </w:r>
    </w:p>
    <w:p w14:paraId="518D68CB" w14:textId="77777777" w:rsidR="008E4483" w:rsidRPr="001214F4" w:rsidRDefault="008E4483" w:rsidP="008E4483">
      <w:pPr>
        <w:ind w:left="567" w:right="567"/>
        <w:jc w:val="both"/>
        <w:rPr>
          <w:rFonts w:ascii="Palatino Linotype" w:hAnsi="Palatino Linotype" w:cs="Arial"/>
          <w:i/>
          <w:color w:val="000000" w:themeColor="text1"/>
          <w:sz w:val="22"/>
        </w:rPr>
      </w:pPr>
      <w:r w:rsidRPr="001214F4">
        <w:rPr>
          <w:rFonts w:ascii="Palatino Linotype" w:hAnsi="Palatino Linotype" w:cs="Arial"/>
          <w:i/>
          <w:sz w:val="22"/>
          <w:lang w:eastAsia="es-MX"/>
        </w:rPr>
        <w:t xml:space="preserve">Que se trate de información registrada en cualquier soporte documental, </w:t>
      </w:r>
      <w:proofErr w:type="gramStart"/>
      <w:r w:rsidRPr="001214F4">
        <w:rPr>
          <w:rFonts w:ascii="Palatino Linotype" w:hAnsi="Palatino Linotype" w:cs="Arial"/>
          <w:i/>
          <w:sz w:val="22"/>
          <w:lang w:eastAsia="es-MX"/>
        </w:rPr>
        <w:t>que</w:t>
      </w:r>
      <w:proofErr w:type="gramEnd"/>
      <w:r w:rsidRPr="001214F4">
        <w:rPr>
          <w:rFonts w:ascii="Palatino Linotype" w:hAnsi="Palatino Linotype" w:cs="Arial"/>
          <w:i/>
          <w:sz w:val="22"/>
          <w:lang w:eastAsia="es-MX"/>
        </w:rPr>
        <w:t xml:space="preserve"> en ejercicio de las atribuciones conferidas, se encuentre en posesión de los Sujetos Obligados.”</w:t>
      </w:r>
    </w:p>
    <w:p w14:paraId="38FA0365" w14:textId="77777777" w:rsidR="008E4483" w:rsidRPr="001214F4"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1214F4"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1214F4">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1214F4">
        <w:rPr>
          <w:rFonts w:ascii="Palatino Linotype" w:eastAsiaTheme="minorHAnsi" w:hAnsi="Palatino Linotype" w:cs="Bookman Old Style,Bold"/>
          <w:b/>
          <w:bCs/>
          <w:i/>
          <w:sz w:val="22"/>
          <w:lang w:eastAsia="en-US"/>
        </w:rPr>
        <w:t xml:space="preserve">XI. Documento: </w:t>
      </w:r>
      <w:r w:rsidRPr="001214F4">
        <w:rPr>
          <w:rFonts w:ascii="Palatino Linotype" w:eastAsiaTheme="minorHAnsi" w:hAnsi="Palatino Linotype" w:cs="Bookman Old Style"/>
          <w:i/>
          <w:sz w:val="22"/>
          <w:lang w:eastAsia="en-US"/>
        </w:rPr>
        <w:t xml:space="preserve">Los expedientes, reportes, estudios, actas, resoluciones, </w:t>
      </w:r>
      <w:r w:rsidRPr="001214F4">
        <w:rPr>
          <w:rFonts w:ascii="Palatino Linotype" w:eastAsiaTheme="minorHAnsi" w:hAnsi="Palatino Linotype" w:cs="Bookman Old Style"/>
          <w:b/>
          <w:i/>
          <w:sz w:val="22"/>
          <w:lang w:eastAsia="en-US"/>
        </w:rPr>
        <w:t>oficios,</w:t>
      </w:r>
      <w:r w:rsidRPr="001214F4">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1214F4">
        <w:rPr>
          <w:rFonts w:ascii="Palatino Linotype" w:eastAsiaTheme="minorHAnsi" w:hAnsi="Palatino Linotype" w:cs="Bookman Old Style"/>
          <w:b/>
          <w:i/>
          <w:sz w:val="22"/>
          <w:lang w:eastAsia="en-US"/>
        </w:rPr>
        <w:t>cualquier otro registro</w:t>
      </w:r>
      <w:r w:rsidRPr="001214F4">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1214F4">
        <w:rPr>
          <w:rFonts w:ascii="Palatino Linotype" w:eastAsiaTheme="minorHAnsi" w:hAnsi="Palatino Linotype" w:cs="Bookman Old Style"/>
          <w:i/>
          <w:sz w:val="22"/>
          <w:lang w:eastAsia="en-US"/>
        </w:rPr>
        <w:t>impreso,  sonoro</w:t>
      </w:r>
      <w:proofErr w:type="gramEnd"/>
      <w:r w:rsidRPr="001214F4">
        <w:rPr>
          <w:rFonts w:ascii="Palatino Linotype" w:eastAsiaTheme="minorHAnsi" w:hAnsi="Palatino Linotype" w:cs="Bookman Old Style"/>
          <w:i/>
          <w:sz w:val="22"/>
          <w:lang w:eastAsia="en-US"/>
        </w:rPr>
        <w:t>, visual, electrónico, informático u holográfico;</w:t>
      </w:r>
    </w:p>
    <w:p w14:paraId="47C413F4" w14:textId="77777777" w:rsidR="008E4483" w:rsidRPr="001214F4"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1214F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214F4">
        <w:rPr>
          <w:rFonts w:ascii="Palatino Linotype" w:hAnsi="Palatino Linotype"/>
          <w:lang w:val="es-ES"/>
        </w:rPr>
        <w:t xml:space="preserve">Es así </w:t>
      </w:r>
      <w:proofErr w:type="gramStart"/>
      <w:r w:rsidRPr="001214F4">
        <w:rPr>
          <w:rFonts w:ascii="Palatino Linotype" w:hAnsi="Palatino Linotype"/>
          <w:lang w:val="es-ES"/>
        </w:rPr>
        <w:t>que</w:t>
      </w:r>
      <w:proofErr w:type="gramEnd"/>
      <w:r w:rsidRPr="001214F4">
        <w:rPr>
          <w:rFonts w:ascii="Palatino Linotype" w:hAnsi="Palatino Linotype"/>
          <w:lang w:val="es-ES"/>
        </w:rPr>
        <w:t>,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1214F4"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1214F4" w:rsidRDefault="008E4483" w:rsidP="003B5FD2">
      <w:pPr>
        <w:pStyle w:val="Prrafodelista"/>
        <w:numPr>
          <w:ilvl w:val="0"/>
          <w:numId w:val="4"/>
        </w:numPr>
        <w:spacing w:line="360" w:lineRule="auto"/>
        <w:jc w:val="both"/>
        <w:rPr>
          <w:rFonts w:ascii="Palatino Linotype" w:eastAsia="Calibri" w:hAnsi="Palatino Linotype" w:cs="Arial"/>
        </w:rPr>
      </w:pPr>
      <w:r w:rsidRPr="001214F4">
        <w:rPr>
          <w:rFonts w:ascii="Palatino Linotype" w:hAnsi="Palatino Linotype"/>
          <w:color w:val="000000" w:themeColor="text1"/>
        </w:rPr>
        <w:t xml:space="preserve">Resulta necesario referir que, el </w:t>
      </w:r>
      <w:r w:rsidRPr="001214F4">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1214F4">
        <w:rPr>
          <w:rFonts w:ascii="Palatino Linotype" w:eastAsia="Calibri" w:hAnsi="Palatino Linotype" w:cs="Arial"/>
        </w:rPr>
        <w:lastRenderedPageBreak/>
        <w:t xml:space="preserve">Municipios, guardan una estrecha relación, puesto que los ordenamientos citados concurren refiriendo que </w:t>
      </w:r>
      <w:r w:rsidRPr="001214F4">
        <w:rPr>
          <w:rFonts w:ascii="Palatino Linotype" w:eastAsia="Calibri" w:hAnsi="Palatino Linotype" w:cs="Arial"/>
          <w:b/>
        </w:rPr>
        <w:t>los Sujetos Obligados deberán documentar todo acto que se derive del ejercicio de sus facultades, competencias o funciones,</w:t>
      </w:r>
      <w:r w:rsidRPr="001214F4">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1214F4" w:rsidRDefault="008E4483" w:rsidP="008E4483">
      <w:pPr>
        <w:pStyle w:val="Prrafodelista"/>
        <w:rPr>
          <w:rFonts w:ascii="Palatino Linotype" w:eastAsia="Calibri" w:hAnsi="Palatino Linotype" w:cs="Arial"/>
        </w:rPr>
      </w:pPr>
    </w:p>
    <w:p w14:paraId="308FCB42" w14:textId="77777777" w:rsidR="008E4483" w:rsidRPr="001214F4" w:rsidRDefault="008E4483" w:rsidP="003B5FD2">
      <w:pPr>
        <w:pStyle w:val="Prrafodelista"/>
        <w:numPr>
          <w:ilvl w:val="0"/>
          <w:numId w:val="4"/>
        </w:numPr>
        <w:spacing w:line="360" w:lineRule="auto"/>
        <w:jc w:val="both"/>
        <w:rPr>
          <w:rFonts w:ascii="Palatino Linotype" w:eastAsia="Calibri" w:hAnsi="Palatino Linotype" w:cs="Arial"/>
        </w:rPr>
      </w:pPr>
      <w:r w:rsidRPr="001214F4">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214F4">
        <w:rPr>
          <w:rFonts w:ascii="Palatino Linotype" w:hAnsi="Palatino Linotype" w:cs="Bookman Old Style,Bold"/>
          <w:b/>
          <w:bCs/>
          <w:i/>
          <w:sz w:val="22"/>
        </w:rPr>
        <w:t xml:space="preserve">Artículo 4. </w:t>
      </w:r>
      <w:r w:rsidRPr="001214F4">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214F4">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214F4">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1214F4">
        <w:rPr>
          <w:rFonts w:ascii="Palatino Linotype" w:hAnsi="Palatino Linotype" w:cs="Bookman Old Style,Bold"/>
          <w:b/>
          <w:bCs/>
          <w:i/>
          <w:sz w:val="22"/>
        </w:rPr>
        <w:lastRenderedPageBreak/>
        <w:t xml:space="preserve">Artículo 12. </w:t>
      </w:r>
      <w:r w:rsidRPr="001214F4">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1214F4"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1214F4">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1214F4">
        <w:rPr>
          <w:rFonts w:ascii="Palatino Linotype" w:hAnsi="Palatino Linotype" w:cs="Bookman Old Style"/>
          <w:b/>
          <w:i/>
          <w:sz w:val="22"/>
        </w:rPr>
        <w:t xml:space="preserve">La obligación de proporcionar información no comprende el procesamiento de </w:t>
      </w:r>
      <w:proofErr w:type="gramStart"/>
      <w:r w:rsidRPr="001214F4">
        <w:rPr>
          <w:rFonts w:ascii="Palatino Linotype" w:hAnsi="Palatino Linotype" w:cs="Bookman Old Style"/>
          <w:b/>
          <w:i/>
          <w:sz w:val="22"/>
        </w:rPr>
        <w:t>la misma</w:t>
      </w:r>
      <w:proofErr w:type="gramEnd"/>
      <w:r w:rsidRPr="001214F4">
        <w:rPr>
          <w:rFonts w:ascii="Palatino Linotype" w:hAnsi="Palatino Linotype" w:cs="Bookman Old Style"/>
          <w:b/>
          <w:i/>
          <w:sz w:val="22"/>
        </w:rPr>
        <w:t>, ni el presentarla conforme al interés del solicitante; no estarán obligados a generarla, resumirla, efectuar cálculos o practicar investigaciones.</w:t>
      </w:r>
    </w:p>
    <w:p w14:paraId="6D0638B5" w14:textId="77777777" w:rsidR="008E4483" w:rsidRPr="001214F4"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1214F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214F4">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214F4">
        <w:rPr>
          <w:rStyle w:val="Refdenotaalpie"/>
          <w:lang w:val="es-ES"/>
        </w:rPr>
        <w:footnoteReference w:id="5"/>
      </w:r>
      <w:r w:rsidRPr="001214F4">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1214F4"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1214F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214F4">
        <w:rPr>
          <w:rFonts w:ascii="Palatino Linotype" w:hAnsi="Palatino Linotype"/>
          <w:lang w:val="es-ES"/>
        </w:rPr>
        <w:t>Robustece lo anterior la Tesis aislada identificada con la clave I.</w:t>
      </w:r>
      <w:proofErr w:type="gramStart"/>
      <w:r w:rsidRPr="001214F4">
        <w:rPr>
          <w:rFonts w:ascii="Palatino Linotype" w:hAnsi="Palatino Linotype"/>
          <w:lang w:val="es-ES"/>
        </w:rPr>
        <w:t>4º.A.</w:t>
      </w:r>
      <w:proofErr w:type="gramEnd"/>
      <w:r w:rsidRPr="001214F4">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C9461BC" w14:textId="77777777" w:rsidR="008E4483" w:rsidRPr="001214F4" w:rsidRDefault="008E4483" w:rsidP="001636EB">
      <w:pPr>
        <w:pStyle w:val="Prrafodelista"/>
        <w:tabs>
          <w:tab w:val="left" w:pos="851"/>
        </w:tabs>
        <w:spacing w:line="360" w:lineRule="auto"/>
        <w:ind w:left="567" w:right="567"/>
        <w:jc w:val="both"/>
        <w:rPr>
          <w:rFonts w:ascii="Palatino Linotype" w:hAnsi="Palatino Linotype"/>
          <w:i/>
          <w:sz w:val="22"/>
        </w:rPr>
      </w:pPr>
      <w:r w:rsidRPr="001214F4">
        <w:rPr>
          <w:rFonts w:ascii="Palatino Linotype" w:hAnsi="Palatino Linotype"/>
          <w:b/>
          <w:i/>
          <w:sz w:val="22"/>
        </w:rPr>
        <w:lastRenderedPageBreak/>
        <w:t>ACCESO A LA INFORMACIÓN. IMPLICACIÓN DEL PRINCIPIO DE MÁXIMA PUBLICIDAD EN EL DERECHO FUNDAMENTAL RELATIVO.</w:t>
      </w:r>
      <w:r w:rsidRPr="001214F4">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1214F4">
        <w:rPr>
          <w:rFonts w:ascii="Palatino Linotype" w:hAnsi="Palatino Linotype"/>
          <w:i/>
          <w:sz w:val="22"/>
        </w:rPr>
        <w:t>constitucional,</w:t>
      </w:r>
      <w:proofErr w:type="gramEnd"/>
      <w:r w:rsidRPr="001214F4">
        <w:rPr>
          <w:rFonts w:ascii="Palatino Linotype" w:hAnsi="Palatino Linotype"/>
          <w:i/>
          <w:sz w:val="22"/>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1214F4"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1214F4" w:rsidRDefault="008E4483" w:rsidP="001636EB">
      <w:pPr>
        <w:pStyle w:val="Prrafodelista"/>
        <w:tabs>
          <w:tab w:val="left" w:pos="851"/>
        </w:tabs>
        <w:spacing w:line="360" w:lineRule="auto"/>
        <w:ind w:left="567" w:right="567"/>
        <w:jc w:val="both"/>
        <w:rPr>
          <w:rFonts w:ascii="Palatino Linotype" w:hAnsi="Palatino Linotype"/>
          <w:i/>
          <w:sz w:val="22"/>
        </w:rPr>
      </w:pPr>
      <w:r w:rsidRPr="001214F4">
        <w:rPr>
          <w:rFonts w:ascii="Palatino Linotype" w:hAnsi="Palatino Linotype"/>
          <w:i/>
          <w:sz w:val="22"/>
        </w:rPr>
        <w:t xml:space="preserve">CUARTO TRIBUNAL COLEGIADO EN MATERIA ADMINISTRATIVA DEL PRIMER CIRCUITO. </w:t>
      </w:r>
    </w:p>
    <w:p w14:paraId="31A63FA8" w14:textId="77777777" w:rsidR="008E4483" w:rsidRPr="001214F4"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1214F4" w:rsidRDefault="008E4483" w:rsidP="001636EB">
      <w:pPr>
        <w:pStyle w:val="Prrafodelista"/>
        <w:tabs>
          <w:tab w:val="left" w:pos="851"/>
        </w:tabs>
        <w:spacing w:line="360" w:lineRule="auto"/>
        <w:ind w:left="567" w:right="567"/>
        <w:jc w:val="both"/>
        <w:rPr>
          <w:rFonts w:ascii="Palatino Linotype" w:hAnsi="Palatino Linotype"/>
          <w:i/>
          <w:sz w:val="22"/>
        </w:rPr>
      </w:pPr>
      <w:r w:rsidRPr="001214F4">
        <w:rPr>
          <w:rFonts w:ascii="Palatino Linotype" w:hAnsi="Palatino Linotype"/>
          <w:i/>
          <w:sz w:val="22"/>
        </w:rPr>
        <w:lastRenderedPageBreak/>
        <w:t>Amparo en revisión 257/2012. Ruth Corona Muñoz. 6 de diciembre de 2012. Unanimidad de votos. Ponente: Jean Claude Tron Petit. Secretaria: Mayra Susana Martínez López.</w:t>
      </w:r>
    </w:p>
    <w:p w14:paraId="5662BC61" w14:textId="77777777" w:rsidR="008E4483" w:rsidRPr="001214F4"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1214F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1214F4">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1214F4"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1214F4"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1214F4">
        <w:rPr>
          <w:rFonts w:ascii="Palatino Linotype" w:hAnsi="Palatino Linotype" w:cs="Arial"/>
        </w:rPr>
        <w:t xml:space="preserve">Es pertinente enfatizar lo </w:t>
      </w:r>
      <w:proofErr w:type="gramStart"/>
      <w:r w:rsidRPr="001214F4">
        <w:rPr>
          <w:rFonts w:ascii="Palatino Linotype" w:hAnsi="Palatino Linotype" w:cs="Arial"/>
        </w:rPr>
        <w:t>que</w:t>
      </w:r>
      <w:proofErr w:type="gramEnd"/>
      <w:r w:rsidRPr="001214F4">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61E5DFB2"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b/>
          <w:i/>
          <w:sz w:val="22"/>
        </w:rPr>
        <w:t>“Artículo 6o.</w:t>
      </w:r>
      <w:r w:rsidRPr="001214F4">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214F4">
        <w:rPr>
          <w:rFonts w:ascii="Palatino Linotype" w:hAnsi="Palatino Linotype" w:cs="Arial"/>
          <w:b/>
          <w:i/>
          <w:sz w:val="22"/>
        </w:rPr>
        <w:t>El derecho a la información será garantizado por el Estado.</w:t>
      </w:r>
      <w:r w:rsidRPr="001214F4">
        <w:rPr>
          <w:rFonts w:ascii="Palatino Linotype" w:hAnsi="Palatino Linotype" w:cs="Arial"/>
          <w:i/>
          <w:sz w:val="22"/>
        </w:rPr>
        <w:t xml:space="preserve"> </w:t>
      </w:r>
    </w:p>
    <w:p w14:paraId="4AC38F1F" w14:textId="77777777" w:rsidR="008E4483" w:rsidRPr="001214F4" w:rsidRDefault="008E4483" w:rsidP="001636EB">
      <w:pPr>
        <w:spacing w:line="360" w:lineRule="auto"/>
        <w:ind w:left="567" w:right="567"/>
        <w:jc w:val="both"/>
        <w:rPr>
          <w:rFonts w:ascii="Palatino Linotype" w:hAnsi="Palatino Linotype" w:cs="Arial"/>
          <w:i/>
          <w:sz w:val="22"/>
        </w:rPr>
      </w:pPr>
    </w:p>
    <w:p w14:paraId="4B5681D6"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1214F4" w:rsidRDefault="008E4483" w:rsidP="001636EB">
      <w:pPr>
        <w:spacing w:line="360" w:lineRule="auto"/>
        <w:ind w:left="567" w:right="567"/>
        <w:jc w:val="both"/>
        <w:rPr>
          <w:rFonts w:ascii="Palatino Linotype" w:hAnsi="Palatino Linotype" w:cs="Arial"/>
          <w:i/>
          <w:sz w:val="22"/>
        </w:rPr>
      </w:pPr>
    </w:p>
    <w:p w14:paraId="681A3253"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Para efectos de lo dispuesto en el presente artículo se observará lo siguiente:</w:t>
      </w:r>
    </w:p>
    <w:p w14:paraId="500990B0" w14:textId="77777777" w:rsidR="008E4483" w:rsidRPr="001214F4" w:rsidRDefault="008E4483" w:rsidP="001636EB">
      <w:pPr>
        <w:spacing w:line="360" w:lineRule="auto"/>
        <w:ind w:left="567" w:right="567"/>
        <w:jc w:val="both"/>
        <w:rPr>
          <w:rFonts w:ascii="Palatino Linotype" w:hAnsi="Palatino Linotype" w:cs="Arial"/>
          <w:i/>
          <w:sz w:val="22"/>
        </w:rPr>
      </w:pPr>
    </w:p>
    <w:p w14:paraId="1A00976B"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1214F4" w:rsidRDefault="008E4483" w:rsidP="001636EB">
      <w:pPr>
        <w:spacing w:line="360" w:lineRule="auto"/>
        <w:ind w:left="567" w:right="567"/>
        <w:jc w:val="both"/>
        <w:rPr>
          <w:rFonts w:ascii="Palatino Linotype" w:hAnsi="Palatino Linotype" w:cs="Arial"/>
          <w:b/>
          <w:i/>
          <w:sz w:val="22"/>
        </w:rPr>
      </w:pPr>
    </w:p>
    <w:p w14:paraId="3A80ED39"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b/>
          <w:i/>
          <w:sz w:val="22"/>
        </w:rPr>
        <w:t>I. Toda la información en posesión de</w:t>
      </w:r>
      <w:r w:rsidRPr="001214F4">
        <w:rPr>
          <w:rFonts w:ascii="Palatino Linotype" w:hAnsi="Palatino Linotype" w:cs="Arial"/>
          <w:i/>
          <w:sz w:val="22"/>
        </w:rPr>
        <w:t xml:space="preserve"> </w:t>
      </w:r>
      <w:r w:rsidRPr="001214F4">
        <w:rPr>
          <w:rFonts w:ascii="Palatino Linotype" w:hAnsi="Palatino Linotype" w:cs="Arial"/>
          <w:b/>
          <w:i/>
          <w:sz w:val="22"/>
        </w:rPr>
        <w:t>cualquier autoridad</w:t>
      </w:r>
      <w:r w:rsidRPr="001214F4">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214F4">
        <w:rPr>
          <w:rFonts w:ascii="Palatino Linotype" w:hAnsi="Palatino Linotype" w:cs="Arial"/>
          <w:b/>
          <w:i/>
          <w:sz w:val="22"/>
        </w:rPr>
        <w:t>es pública</w:t>
      </w:r>
      <w:r w:rsidRPr="001214F4">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1214F4">
        <w:rPr>
          <w:rFonts w:ascii="Palatino Linotype" w:hAnsi="Palatino Linotype" w:cs="Arial"/>
          <w:b/>
          <w:i/>
          <w:sz w:val="22"/>
        </w:rPr>
        <w:t>Los sujetos obligados deberán documentar todo acto que derive del ejercicio de sus facultades, competencias o funciones</w:t>
      </w:r>
      <w:r w:rsidRPr="001214F4">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1214F4" w:rsidRDefault="008E4483" w:rsidP="001636EB">
      <w:pPr>
        <w:spacing w:line="360" w:lineRule="auto"/>
        <w:ind w:left="567" w:right="567"/>
        <w:jc w:val="both"/>
        <w:rPr>
          <w:rFonts w:ascii="Palatino Linotype" w:hAnsi="Palatino Linotype" w:cs="Arial"/>
          <w:i/>
          <w:sz w:val="22"/>
        </w:rPr>
      </w:pPr>
    </w:p>
    <w:p w14:paraId="0CECF853"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1214F4" w:rsidRDefault="008E4483" w:rsidP="001636EB">
      <w:pPr>
        <w:spacing w:line="360" w:lineRule="auto"/>
        <w:ind w:left="567" w:right="567"/>
        <w:jc w:val="both"/>
        <w:rPr>
          <w:rFonts w:ascii="Palatino Linotype" w:hAnsi="Palatino Linotype" w:cs="Arial"/>
          <w:i/>
          <w:sz w:val="22"/>
        </w:rPr>
      </w:pPr>
    </w:p>
    <w:p w14:paraId="4EF8A8A9"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1214F4" w:rsidRDefault="008E4483" w:rsidP="001636EB">
      <w:pPr>
        <w:spacing w:line="360" w:lineRule="auto"/>
        <w:ind w:left="567" w:right="567"/>
        <w:jc w:val="both"/>
        <w:rPr>
          <w:rFonts w:ascii="Palatino Linotype" w:hAnsi="Palatino Linotype" w:cs="Arial"/>
          <w:i/>
          <w:sz w:val="22"/>
        </w:rPr>
      </w:pPr>
    </w:p>
    <w:p w14:paraId="112801FD"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1214F4" w:rsidRDefault="008E4483" w:rsidP="001636EB">
      <w:pPr>
        <w:spacing w:line="360" w:lineRule="auto"/>
        <w:ind w:left="567" w:right="567"/>
        <w:jc w:val="both"/>
        <w:rPr>
          <w:rFonts w:ascii="Palatino Linotype" w:hAnsi="Palatino Linotype" w:cs="Arial"/>
          <w:b/>
          <w:i/>
          <w:sz w:val="22"/>
        </w:rPr>
      </w:pPr>
    </w:p>
    <w:p w14:paraId="3FB33C7B"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b/>
          <w:i/>
          <w:sz w:val="22"/>
        </w:rPr>
        <w:t>V. Los sujetos obligados deberán preservar sus documentos en archivos administrativos actualizados y publicarán, a través de los medios electrónicos disponibles</w:t>
      </w:r>
      <w:r w:rsidRPr="001214F4">
        <w:rPr>
          <w:rFonts w:ascii="Palatino Linotype" w:hAnsi="Palatino Linotype" w:cs="Arial"/>
          <w:i/>
          <w:sz w:val="22"/>
        </w:rPr>
        <w:t xml:space="preserve">, la información completa y actualizada sobre el ejercicio de los recursos </w:t>
      </w:r>
      <w:r w:rsidRPr="001214F4">
        <w:rPr>
          <w:rFonts w:ascii="Palatino Linotype" w:hAnsi="Palatino Linotype" w:cs="Arial"/>
          <w:i/>
          <w:sz w:val="22"/>
        </w:rPr>
        <w:lastRenderedPageBreak/>
        <w:t>públicos y los indicadores que permitan rendir cuenta del cumplimiento de sus objetivos y de los resultados obtenidos.</w:t>
      </w:r>
    </w:p>
    <w:p w14:paraId="5A242202" w14:textId="77777777" w:rsidR="008E4483" w:rsidRPr="001214F4" w:rsidRDefault="008E4483" w:rsidP="001636EB">
      <w:pPr>
        <w:spacing w:line="360" w:lineRule="auto"/>
        <w:ind w:left="567" w:right="567"/>
        <w:jc w:val="both"/>
        <w:rPr>
          <w:rFonts w:ascii="Palatino Linotype" w:hAnsi="Palatino Linotype" w:cs="Arial"/>
          <w:i/>
          <w:sz w:val="22"/>
        </w:rPr>
      </w:pPr>
    </w:p>
    <w:p w14:paraId="37399313"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1214F4" w:rsidRDefault="008E4483" w:rsidP="001636EB">
      <w:pPr>
        <w:spacing w:line="360" w:lineRule="auto"/>
        <w:ind w:left="567" w:right="567"/>
        <w:jc w:val="both"/>
        <w:rPr>
          <w:rFonts w:ascii="Palatino Linotype" w:hAnsi="Palatino Linotype" w:cs="Arial"/>
          <w:i/>
          <w:sz w:val="22"/>
        </w:rPr>
      </w:pPr>
    </w:p>
    <w:p w14:paraId="4D04B6B7"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1214F4" w:rsidRDefault="008E4483" w:rsidP="001636EB">
      <w:pPr>
        <w:spacing w:line="360" w:lineRule="auto"/>
        <w:ind w:left="567" w:right="567"/>
        <w:jc w:val="both"/>
        <w:rPr>
          <w:rFonts w:ascii="Palatino Linotype" w:hAnsi="Palatino Linotype" w:cs="Arial"/>
          <w:i/>
          <w:sz w:val="22"/>
        </w:rPr>
      </w:pPr>
    </w:p>
    <w:p w14:paraId="30D06838"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w:t>
      </w:r>
    </w:p>
    <w:p w14:paraId="6140CC8E"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cs="Arial"/>
          <w:i/>
          <w:sz w:val="22"/>
        </w:rPr>
        <w:t>La ley establecerá aquella información que se considere reservada o confidencial.”</w:t>
      </w:r>
    </w:p>
    <w:p w14:paraId="0DF4504F" w14:textId="77777777" w:rsidR="008E4483" w:rsidRPr="001214F4" w:rsidRDefault="008E4483" w:rsidP="001636EB">
      <w:pPr>
        <w:spacing w:line="360" w:lineRule="auto"/>
        <w:ind w:left="567" w:right="567"/>
        <w:jc w:val="both"/>
        <w:rPr>
          <w:rFonts w:ascii="Palatino Linotype" w:hAnsi="Palatino Linotype"/>
          <w:i/>
          <w:sz w:val="22"/>
        </w:rPr>
      </w:pPr>
    </w:p>
    <w:p w14:paraId="70B9AFAD"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(Énfasis añadido)</w:t>
      </w:r>
    </w:p>
    <w:p w14:paraId="1E957CE8" w14:textId="77777777" w:rsidR="008E4483" w:rsidRPr="001214F4" w:rsidRDefault="008E4483" w:rsidP="008E4483">
      <w:pPr>
        <w:spacing w:line="360" w:lineRule="auto"/>
        <w:ind w:left="709" w:right="757"/>
        <w:jc w:val="both"/>
        <w:rPr>
          <w:rFonts w:ascii="Palatino Linotype" w:hAnsi="Palatino Linotype"/>
        </w:rPr>
      </w:pPr>
    </w:p>
    <w:p w14:paraId="67E589E6" w14:textId="77777777" w:rsidR="008E4483" w:rsidRPr="001214F4" w:rsidRDefault="008E4483" w:rsidP="008E4483">
      <w:pPr>
        <w:pStyle w:val="Prrafodelista"/>
        <w:numPr>
          <w:ilvl w:val="0"/>
          <w:numId w:val="1"/>
        </w:numPr>
        <w:spacing w:line="360" w:lineRule="auto"/>
        <w:jc w:val="both"/>
        <w:rPr>
          <w:rFonts w:ascii="Palatino Linotype" w:hAnsi="Palatino Linotype" w:cs="Arial"/>
        </w:rPr>
      </w:pPr>
      <w:r w:rsidRPr="001214F4">
        <w:rPr>
          <w:rFonts w:ascii="Palatino Linotype" w:hAnsi="Palatino Linotype" w:cs="Arial"/>
        </w:rPr>
        <w:t>Por su parte, la Constitución Política del Estado Libre y Soberano de México, en su artículo 5°, dispone en su parte conducente, lo siguiente:</w:t>
      </w:r>
    </w:p>
    <w:p w14:paraId="459B253A" w14:textId="77777777" w:rsidR="008E4483" w:rsidRPr="001214F4" w:rsidRDefault="008E4483" w:rsidP="001636EB">
      <w:pPr>
        <w:spacing w:line="360" w:lineRule="auto"/>
        <w:ind w:left="567" w:right="567"/>
        <w:jc w:val="both"/>
        <w:rPr>
          <w:rFonts w:ascii="Palatino Linotype" w:hAnsi="Palatino Linotype" w:cs="Arial"/>
          <w:b/>
          <w:i/>
          <w:sz w:val="22"/>
        </w:rPr>
      </w:pPr>
      <w:r w:rsidRPr="001214F4">
        <w:rPr>
          <w:rFonts w:ascii="Palatino Linotype" w:hAnsi="Palatino Linotype" w:cs="Arial"/>
          <w:b/>
          <w:i/>
          <w:sz w:val="22"/>
        </w:rPr>
        <w:t xml:space="preserve">“Artículo 5. … </w:t>
      </w:r>
    </w:p>
    <w:p w14:paraId="6BF00F17"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b/>
          <w:i/>
          <w:sz w:val="22"/>
        </w:rPr>
        <w:t>El derecho a la información será garantizado por el Estado</w:t>
      </w:r>
      <w:r w:rsidRPr="001214F4">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 xml:space="preserve">Para garantizar el ejercicio del derecho de transparencia, acceso a la información pública y protección de datos personales, los poderes públicos y los organismos autónomos, </w:t>
      </w:r>
      <w:r w:rsidRPr="001214F4">
        <w:rPr>
          <w:rFonts w:ascii="Palatino Linotype" w:hAnsi="Palatino Linotype"/>
          <w:i/>
          <w:sz w:val="22"/>
        </w:rPr>
        <w:lastRenderedPageBreak/>
        <w:t xml:space="preserve">transparentarán sus acciones, en términos de las disposiciones aplicables, la información será oportuna, clara, veraz y de fácil acceso. </w:t>
      </w:r>
    </w:p>
    <w:p w14:paraId="087D3FFB" w14:textId="77777777" w:rsidR="008E4483" w:rsidRPr="001214F4" w:rsidRDefault="008E4483" w:rsidP="001636EB">
      <w:pPr>
        <w:spacing w:line="360" w:lineRule="auto"/>
        <w:ind w:left="567" w:right="567"/>
        <w:jc w:val="both"/>
        <w:rPr>
          <w:rFonts w:ascii="Palatino Linotype" w:hAnsi="Palatino Linotype"/>
          <w:i/>
          <w:sz w:val="22"/>
        </w:rPr>
      </w:pPr>
    </w:p>
    <w:p w14:paraId="480C22E0"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Este derecho se regirá por los principios y bases siguientes:</w:t>
      </w:r>
    </w:p>
    <w:p w14:paraId="14A2C90A" w14:textId="77777777" w:rsidR="008E4483" w:rsidRPr="001214F4" w:rsidRDefault="008E4483" w:rsidP="001636EB">
      <w:pPr>
        <w:spacing w:line="360" w:lineRule="auto"/>
        <w:ind w:left="567" w:right="567"/>
        <w:jc w:val="both"/>
        <w:rPr>
          <w:rFonts w:ascii="Palatino Linotype" w:hAnsi="Palatino Linotype"/>
          <w:b/>
          <w:i/>
          <w:sz w:val="22"/>
        </w:rPr>
      </w:pPr>
    </w:p>
    <w:p w14:paraId="44073A0F"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b/>
          <w:i/>
          <w:sz w:val="22"/>
        </w:rPr>
        <w:t xml:space="preserve">I. Toda la información en posesión </w:t>
      </w:r>
      <w:r w:rsidRPr="001214F4">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1214F4">
        <w:rPr>
          <w:rFonts w:ascii="Palatino Linotype" w:hAnsi="Palatino Linotype"/>
          <w:b/>
          <w:i/>
          <w:sz w:val="22"/>
        </w:rPr>
        <w:t>del gobierno y de la administración pública municipal y sus organismos descentralizados</w:t>
      </w:r>
      <w:r w:rsidRPr="001214F4">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1214F4">
        <w:rPr>
          <w:rFonts w:ascii="Palatino Linotype" w:hAnsi="Palatino Linotype"/>
          <w:b/>
          <w:i/>
          <w:sz w:val="22"/>
        </w:rPr>
        <w:t>es pública</w:t>
      </w:r>
      <w:r w:rsidRPr="001214F4">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1214F4" w:rsidRDefault="008E4483" w:rsidP="001636EB">
      <w:pPr>
        <w:spacing w:line="360" w:lineRule="auto"/>
        <w:ind w:left="567" w:right="567"/>
        <w:jc w:val="both"/>
        <w:rPr>
          <w:rFonts w:ascii="Palatino Linotype" w:hAnsi="Palatino Linotype"/>
          <w:i/>
          <w:sz w:val="22"/>
        </w:rPr>
      </w:pPr>
    </w:p>
    <w:p w14:paraId="2FF70804"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1214F4" w:rsidRDefault="008E4483" w:rsidP="001636EB">
      <w:pPr>
        <w:spacing w:line="360" w:lineRule="auto"/>
        <w:ind w:left="567" w:right="567"/>
        <w:jc w:val="both"/>
        <w:rPr>
          <w:rFonts w:ascii="Palatino Linotype" w:hAnsi="Palatino Linotype"/>
          <w:i/>
          <w:sz w:val="22"/>
        </w:rPr>
      </w:pPr>
    </w:p>
    <w:p w14:paraId="6FA24126"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1214F4" w:rsidRDefault="008E4483" w:rsidP="001636EB">
      <w:pPr>
        <w:spacing w:line="360" w:lineRule="auto"/>
        <w:ind w:left="567" w:right="567"/>
        <w:jc w:val="both"/>
        <w:rPr>
          <w:rFonts w:ascii="Palatino Linotype" w:hAnsi="Palatino Linotype"/>
          <w:i/>
          <w:sz w:val="22"/>
        </w:rPr>
      </w:pPr>
    </w:p>
    <w:p w14:paraId="24C5C6FF"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lastRenderedPageBreak/>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1214F4" w:rsidRDefault="008E4483" w:rsidP="001636EB">
      <w:pPr>
        <w:spacing w:line="360" w:lineRule="auto"/>
        <w:ind w:left="567" w:right="567"/>
        <w:jc w:val="both"/>
        <w:rPr>
          <w:rFonts w:ascii="Palatino Linotype" w:hAnsi="Palatino Linotype"/>
          <w:i/>
          <w:sz w:val="22"/>
        </w:rPr>
      </w:pPr>
    </w:p>
    <w:p w14:paraId="2D1804C7"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1214F4" w:rsidRDefault="008E4483" w:rsidP="001636EB">
      <w:pPr>
        <w:spacing w:line="360" w:lineRule="auto"/>
        <w:ind w:left="567" w:right="567"/>
        <w:jc w:val="both"/>
        <w:rPr>
          <w:rFonts w:ascii="Palatino Linotype" w:hAnsi="Palatino Linotype"/>
          <w:b/>
          <w:i/>
          <w:sz w:val="22"/>
        </w:rPr>
      </w:pPr>
    </w:p>
    <w:p w14:paraId="6DB2EC7A" w14:textId="77777777" w:rsidR="008E4483" w:rsidRPr="001214F4" w:rsidRDefault="008E4483" w:rsidP="001636EB">
      <w:pPr>
        <w:spacing w:line="360" w:lineRule="auto"/>
        <w:ind w:left="567" w:right="567"/>
        <w:jc w:val="both"/>
        <w:rPr>
          <w:rFonts w:ascii="Palatino Linotype" w:hAnsi="Palatino Linotype"/>
          <w:i/>
          <w:sz w:val="22"/>
        </w:rPr>
      </w:pPr>
      <w:r w:rsidRPr="001214F4">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1214F4">
        <w:rPr>
          <w:rFonts w:ascii="Palatino Linotype" w:hAnsi="Palatino Linotype"/>
          <w:i/>
          <w:sz w:val="22"/>
        </w:rPr>
        <w:t xml:space="preserve"> y los indicadores que permitan rendir cuenta del cumplimiento de sus objetivos y los resultados obtenidos.</w:t>
      </w:r>
    </w:p>
    <w:p w14:paraId="042705A7" w14:textId="77777777" w:rsidR="008E4483" w:rsidRPr="001214F4" w:rsidRDefault="008E4483" w:rsidP="001636EB">
      <w:pPr>
        <w:spacing w:line="360" w:lineRule="auto"/>
        <w:ind w:left="567" w:right="567"/>
        <w:jc w:val="both"/>
        <w:rPr>
          <w:rFonts w:ascii="Palatino Linotype" w:hAnsi="Palatino Linotype"/>
          <w:i/>
          <w:sz w:val="22"/>
        </w:rPr>
      </w:pPr>
    </w:p>
    <w:p w14:paraId="6810788F" w14:textId="77777777" w:rsidR="008E4483" w:rsidRPr="001214F4" w:rsidRDefault="008E4483" w:rsidP="001636EB">
      <w:pPr>
        <w:spacing w:line="360" w:lineRule="auto"/>
        <w:ind w:left="567" w:right="567"/>
        <w:jc w:val="both"/>
        <w:rPr>
          <w:rFonts w:ascii="Palatino Linotype" w:hAnsi="Palatino Linotype" w:cs="Arial"/>
          <w:i/>
          <w:sz w:val="22"/>
        </w:rPr>
      </w:pPr>
      <w:r w:rsidRPr="001214F4">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1214F4" w:rsidRDefault="008E4483" w:rsidP="001636EB">
      <w:pPr>
        <w:spacing w:line="360" w:lineRule="auto"/>
        <w:ind w:left="567" w:right="567"/>
        <w:jc w:val="both"/>
        <w:rPr>
          <w:rFonts w:ascii="Palatino Linotype" w:hAnsi="Palatino Linotype"/>
          <w:sz w:val="22"/>
        </w:rPr>
      </w:pPr>
    </w:p>
    <w:p w14:paraId="76F0890A" w14:textId="77777777" w:rsidR="008E4483" w:rsidRPr="001214F4" w:rsidRDefault="008E4483" w:rsidP="001636EB">
      <w:pPr>
        <w:spacing w:line="360" w:lineRule="auto"/>
        <w:ind w:left="567" w:right="567"/>
        <w:jc w:val="both"/>
        <w:rPr>
          <w:rFonts w:ascii="Palatino Linotype" w:hAnsi="Palatino Linotype"/>
          <w:sz w:val="22"/>
        </w:rPr>
      </w:pPr>
      <w:r w:rsidRPr="001214F4">
        <w:rPr>
          <w:rFonts w:ascii="Palatino Linotype" w:hAnsi="Palatino Linotype"/>
          <w:sz w:val="22"/>
        </w:rPr>
        <w:t>(Énfasis añadido)</w:t>
      </w:r>
    </w:p>
    <w:p w14:paraId="04C6290A" w14:textId="77777777" w:rsidR="008E4483" w:rsidRPr="001214F4" w:rsidRDefault="008E4483" w:rsidP="008E4483">
      <w:pPr>
        <w:spacing w:line="360" w:lineRule="auto"/>
        <w:ind w:left="567" w:right="567"/>
        <w:jc w:val="both"/>
        <w:rPr>
          <w:rFonts w:ascii="Palatino Linotype" w:hAnsi="Palatino Linotype"/>
        </w:rPr>
      </w:pPr>
    </w:p>
    <w:p w14:paraId="41212765" w14:textId="6239A0F6" w:rsidR="008E4483" w:rsidRPr="001214F4" w:rsidRDefault="008E4483" w:rsidP="008E4483">
      <w:pPr>
        <w:pStyle w:val="Prrafodelista"/>
        <w:numPr>
          <w:ilvl w:val="0"/>
          <w:numId w:val="1"/>
        </w:numPr>
        <w:spacing w:line="360" w:lineRule="auto"/>
        <w:jc w:val="both"/>
        <w:rPr>
          <w:rFonts w:ascii="Palatino Linotype" w:hAnsi="Palatino Linotype" w:cs="Arial"/>
        </w:rPr>
      </w:pPr>
      <w:r w:rsidRPr="001214F4">
        <w:rPr>
          <w:rFonts w:ascii="Palatino Linotype" w:hAnsi="Palatino Linotype" w:cs="Arial"/>
        </w:rPr>
        <w:t>Adicional, tenemos que la Ley de Transparencia y Acceso a la Información Pública del Estado de México y Municipios, prevé en su artículo 23 fracción I</w:t>
      </w:r>
      <w:r w:rsidR="00E00CF8" w:rsidRPr="001214F4">
        <w:rPr>
          <w:rFonts w:ascii="Palatino Linotype" w:hAnsi="Palatino Linotype" w:cs="Arial"/>
        </w:rPr>
        <w:t>V</w:t>
      </w:r>
      <w:r w:rsidRPr="001214F4">
        <w:rPr>
          <w:rFonts w:ascii="Palatino Linotype" w:hAnsi="Palatino Linotype" w:cs="Arial"/>
        </w:rPr>
        <w:t>, lo siguiente:</w:t>
      </w:r>
    </w:p>
    <w:p w14:paraId="509D888E" w14:textId="77777777" w:rsidR="008E4483" w:rsidRPr="001214F4" w:rsidRDefault="008E4483" w:rsidP="001636EB">
      <w:pPr>
        <w:spacing w:line="360" w:lineRule="auto"/>
        <w:ind w:left="567" w:right="822"/>
        <w:jc w:val="both"/>
        <w:rPr>
          <w:rFonts w:ascii="Palatino Linotype" w:eastAsia="MS Mincho" w:hAnsi="Palatino Linotype" w:cs="Arial"/>
          <w:i/>
          <w:sz w:val="22"/>
        </w:rPr>
      </w:pPr>
      <w:r w:rsidRPr="001214F4">
        <w:rPr>
          <w:rFonts w:ascii="Palatino Linotype" w:eastAsia="MS Mincho" w:hAnsi="Palatino Linotype" w:cs="Arial"/>
          <w:b/>
          <w:i/>
          <w:sz w:val="22"/>
        </w:rPr>
        <w:lastRenderedPageBreak/>
        <w:t xml:space="preserve">“Artículo 23. Son sujetos obligados a transparentar y permitir el acceso a su información y </w:t>
      </w:r>
      <w:r w:rsidRPr="001214F4">
        <w:rPr>
          <w:rFonts w:ascii="Palatino Linotype" w:eastAsia="MS Mincho" w:hAnsi="Palatino Linotype"/>
          <w:b/>
          <w:i/>
          <w:sz w:val="22"/>
        </w:rPr>
        <w:t>proteger</w:t>
      </w:r>
      <w:r w:rsidRPr="001214F4">
        <w:rPr>
          <w:rFonts w:ascii="Palatino Linotype" w:eastAsia="MS Mincho" w:hAnsi="Palatino Linotype" w:cs="Arial"/>
          <w:b/>
          <w:i/>
          <w:sz w:val="22"/>
        </w:rPr>
        <w:t xml:space="preserve"> los datos personales que obren en su poder</w:t>
      </w:r>
      <w:r w:rsidRPr="001214F4">
        <w:rPr>
          <w:rFonts w:ascii="Palatino Linotype" w:eastAsia="MS Mincho" w:hAnsi="Palatino Linotype" w:cs="Arial"/>
          <w:i/>
          <w:sz w:val="22"/>
        </w:rPr>
        <w:t>:</w:t>
      </w:r>
    </w:p>
    <w:p w14:paraId="681804D9" w14:textId="2B603C84" w:rsidR="00DC3ECC" w:rsidRPr="001214F4" w:rsidRDefault="00DC3ECC" w:rsidP="00DC3ECC">
      <w:pPr>
        <w:spacing w:line="360" w:lineRule="auto"/>
        <w:ind w:left="567" w:right="822"/>
        <w:jc w:val="both"/>
        <w:rPr>
          <w:rFonts w:ascii="Palatino Linotype" w:hAnsi="Palatino Linotype"/>
          <w:i/>
          <w:sz w:val="22"/>
        </w:rPr>
      </w:pPr>
      <w:r w:rsidRPr="001214F4">
        <w:rPr>
          <w:rFonts w:ascii="Palatino Linotype" w:hAnsi="Palatino Linotype"/>
          <w:i/>
          <w:sz w:val="22"/>
        </w:rPr>
        <w:t>…</w:t>
      </w:r>
    </w:p>
    <w:p w14:paraId="16B7E0D6" w14:textId="53BF2C6C" w:rsidR="008E4483" w:rsidRPr="001214F4" w:rsidRDefault="00DC3ECC" w:rsidP="00DC3ECC">
      <w:pPr>
        <w:spacing w:line="360" w:lineRule="auto"/>
        <w:ind w:left="567" w:right="822"/>
        <w:jc w:val="both"/>
        <w:rPr>
          <w:rFonts w:ascii="Palatino Linotype" w:eastAsia="MS Mincho" w:hAnsi="Palatino Linotype" w:cs="Arial"/>
          <w:b/>
          <w:i/>
          <w:iCs/>
          <w:sz w:val="22"/>
        </w:rPr>
      </w:pPr>
      <w:r w:rsidRPr="001214F4">
        <w:rPr>
          <w:rFonts w:ascii="Palatino Linotype" w:hAnsi="Palatino Linotype"/>
          <w:i/>
          <w:sz w:val="22"/>
        </w:rPr>
        <w:t>IV. Los ayuntamientos y las dependencias, organismos, órganos y entidades de la administración municipal</w:t>
      </w:r>
      <w:r w:rsidR="00E4180B" w:rsidRPr="001214F4">
        <w:rPr>
          <w:rFonts w:ascii="Palatino Linotype" w:hAnsi="Palatino Linotype"/>
          <w:i/>
          <w:sz w:val="22"/>
        </w:rPr>
        <w:t>;</w:t>
      </w:r>
      <w:r w:rsidR="008E4483" w:rsidRPr="001214F4">
        <w:rPr>
          <w:rFonts w:ascii="Palatino Linotype" w:eastAsia="MS Mincho" w:hAnsi="Palatino Linotype" w:cs="Arial"/>
          <w:b/>
          <w:i/>
          <w:iCs/>
          <w:sz w:val="22"/>
        </w:rPr>
        <w:t xml:space="preserve"> </w:t>
      </w:r>
    </w:p>
    <w:p w14:paraId="273927D8" w14:textId="77777777" w:rsidR="008E4483" w:rsidRPr="001214F4" w:rsidRDefault="008E4483" w:rsidP="001636EB">
      <w:pPr>
        <w:spacing w:line="360" w:lineRule="auto"/>
        <w:ind w:left="567" w:right="822"/>
        <w:jc w:val="both"/>
        <w:rPr>
          <w:rFonts w:ascii="Palatino Linotype" w:eastAsia="MS Mincho" w:hAnsi="Palatino Linotype" w:cs="Arial"/>
          <w:b/>
          <w:i/>
          <w:sz w:val="22"/>
        </w:rPr>
      </w:pPr>
      <w:r w:rsidRPr="001214F4">
        <w:rPr>
          <w:rFonts w:ascii="Palatino Linotype" w:eastAsia="MS Mincho" w:hAnsi="Palatino Linotype" w:cs="Arial"/>
          <w:b/>
          <w:i/>
          <w:sz w:val="22"/>
        </w:rPr>
        <w:t>…</w:t>
      </w:r>
    </w:p>
    <w:p w14:paraId="56BA427D" w14:textId="77777777" w:rsidR="008E4483" w:rsidRPr="001214F4" w:rsidRDefault="008E4483" w:rsidP="001636EB">
      <w:pPr>
        <w:spacing w:line="360" w:lineRule="auto"/>
        <w:ind w:left="567" w:right="822"/>
        <w:jc w:val="both"/>
        <w:rPr>
          <w:rFonts w:ascii="Palatino Linotype" w:eastAsia="MS Mincho" w:hAnsi="Palatino Linotype"/>
          <w:b/>
          <w:i/>
          <w:sz w:val="22"/>
        </w:rPr>
      </w:pPr>
      <w:r w:rsidRPr="001214F4">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1214F4">
        <w:rPr>
          <w:rFonts w:ascii="Palatino Linotype" w:eastAsia="MS Mincho" w:hAnsi="Palatino Linotype"/>
          <w:i/>
          <w:sz w:val="22"/>
        </w:rPr>
        <w:t xml:space="preserve">, </w:t>
      </w:r>
      <w:r w:rsidRPr="001214F4">
        <w:rPr>
          <w:rFonts w:ascii="Palatino Linotype" w:eastAsia="MS Mincho" w:hAnsi="Palatino Linotype"/>
          <w:b/>
          <w:i/>
          <w:sz w:val="22"/>
        </w:rPr>
        <w:t>así como</w:t>
      </w:r>
      <w:r w:rsidRPr="001214F4">
        <w:rPr>
          <w:rFonts w:ascii="Palatino Linotype" w:eastAsia="MS Mincho" w:hAnsi="Palatino Linotype"/>
          <w:i/>
          <w:sz w:val="22"/>
        </w:rPr>
        <w:t xml:space="preserve"> </w:t>
      </w:r>
      <w:r w:rsidRPr="001214F4">
        <w:rPr>
          <w:rFonts w:ascii="Palatino Linotype" w:eastAsia="MS Mincho" w:hAnsi="Palatino Linotype"/>
          <w:b/>
          <w:i/>
          <w:sz w:val="22"/>
        </w:rPr>
        <w:t>los informes que dichas personas les entreguen sobre el uso y destino de dichos recursos.</w:t>
      </w:r>
    </w:p>
    <w:p w14:paraId="42959804" w14:textId="77777777" w:rsidR="008E4483" w:rsidRPr="001214F4"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1214F4" w:rsidRDefault="008E4483" w:rsidP="001636EB">
      <w:pPr>
        <w:spacing w:line="360" w:lineRule="auto"/>
        <w:ind w:left="567" w:right="822"/>
        <w:jc w:val="both"/>
        <w:rPr>
          <w:rFonts w:ascii="Palatino Linotype" w:eastAsia="MS Mincho" w:hAnsi="Palatino Linotype" w:cs="Arial"/>
          <w:i/>
          <w:sz w:val="22"/>
        </w:rPr>
      </w:pPr>
      <w:r w:rsidRPr="001214F4">
        <w:rPr>
          <w:rFonts w:ascii="Palatino Linotype" w:eastAsia="MS Mincho" w:hAnsi="Palatino Linotype" w:cs="Arial"/>
          <w:b/>
          <w:i/>
          <w:sz w:val="22"/>
        </w:rPr>
        <w:t xml:space="preserve">Los servidores públicos deberán transparentar sus </w:t>
      </w:r>
      <w:proofErr w:type="gramStart"/>
      <w:r w:rsidRPr="001214F4">
        <w:rPr>
          <w:rFonts w:ascii="Palatino Linotype" w:eastAsia="MS Mincho" w:hAnsi="Palatino Linotype" w:cs="Arial"/>
          <w:b/>
          <w:i/>
          <w:sz w:val="22"/>
        </w:rPr>
        <w:t>acciones</w:t>
      </w:r>
      <w:proofErr w:type="gramEnd"/>
      <w:r w:rsidRPr="001214F4">
        <w:rPr>
          <w:rFonts w:ascii="Palatino Linotype" w:eastAsia="MS Mincho" w:hAnsi="Palatino Linotype" w:cs="Arial"/>
          <w:b/>
          <w:i/>
          <w:sz w:val="22"/>
        </w:rPr>
        <w:t xml:space="preserve"> así como garantizar y respetar el derecho de acceso a la información pública.”</w:t>
      </w:r>
    </w:p>
    <w:p w14:paraId="0EF2AB56" w14:textId="77777777" w:rsidR="008E4483" w:rsidRPr="001214F4" w:rsidRDefault="008E4483" w:rsidP="001636EB">
      <w:pPr>
        <w:spacing w:line="360" w:lineRule="auto"/>
        <w:ind w:left="567" w:right="822"/>
        <w:jc w:val="both"/>
        <w:rPr>
          <w:rFonts w:ascii="Palatino Linotype" w:eastAsia="MS Mincho" w:hAnsi="Palatino Linotype" w:cs="Arial"/>
          <w:i/>
          <w:sz w:val="22"/>
        </w:rPr>
      </w:pPr>
      <w:r w:rsidRPr="001214F4">
        <w:rPr>
          <w:rFonts w:ascii="Palatino Linotype" w:eastAsia="MS Mincho" w:hAnsi="Palatino Linotype" w:cs="Arial"/>
          <w:i/>
          <w:sz w:val="22"/>
        </w:rPr>
        <w:t>(Énfasis añadido)</w:t>
      </w:r>
    </w:p>
    <w:p w14:paraId="0EA3AFBA" w14:textId="77777777" w:rsidR="008E4483" w:rsidRPr="001214F4" w:rsidRDefault="008E4483" w:rsidP="001636EB">
      <w:pPr>
        <w:spacing w:line="360" w:lineRule="auto"/>
        <w:jc w:val="both"/>
        <w:rPr>
          <w:rFonts w:ascii="Palatino Linotype" w:hAnsi="Palatino Linotype" w:cs="Arial"/>
        </w:rPr>
      </w:pPr>
    </w:p>
    <w:p w14:paraId="38992FDD" w14:textId="77777777" w:rsidR="008E4483" w:rsidRPr="001214F4" w:rsidRDefault="008E4483" w:rsidP="008E4483">
      <w:pPr>
        <w:pStyle w:val="Prrafodelista"/>
        <w:numPr>
          <w:ilvl w:val="0"/>
          <w:numId w:val="1"/>
        </w:numPr>
        <w:spacing w:line="360" w:lineRule="auto"/>
        <w:jc w:val="both"/>
        <w:rPr>
          <w:rFonts w:ascii="Palatino Linotype" w:hAnsi="Palatino Linotype" w:cs="Arial"/>
        </w:rPr>
      </w:pPr>
      <w:r w:rsidRPr="001214F4">
        <w:rPr>
          <w:rFonts w:ascii="Palatino Linotype" w:hAnsi="Palatino Linotype" w:cs="Arial"/>
        </w:rPr>
        <w:t xml:space="preserve">Es así </w:t>
      </w:r>
      <w:proofErr w:type="gramStart"/>
      <w:r w:rsidRPr="001214F4">
        <w:rPr>
          <w:rFonts w:ascii="Palatino Linotype" w:hAnsi="Palatino Linotype" w:cs="Arial"/>
        </w:rPr>
        <w:t>que</w:t>
      </w:r>
      <w:proofErr w:type="gramEnd"/>
      <w:r w:rsidRPr="001214F4">
        <w:rPr>
          <w:rFonts w:ascii="Palatino Linotype" w:hAnsi="Palatino Linotype" w:cs="Arial"/>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1214F4" w:rsidRDefault="008E4483" w:rsidP="008E4483">
      <w:pPr>
        <w:pStyle w:val="Prrafodelista"/>
        <w:spacing w:line="360" w:lineRule="auto"/>
        <w:ind w:left="0"/>
        <w:jc w:val="both"/>
        <w:rPr>
          <w:rFonts w:ascii="Palatino Linotype" w:hAnsi="Palatino Linotype" w:cs="Arial"/>
        </w:rPr>
      </w:pPr>
    </w:p>
    <w:p w14:paraId="642677F8" w14:textId="3A0C8FE2" w:rsidR="008E4483" w:rsidRPr="001214F4" w:rsidRDefault="008E4483" w:rsidP="008E4483">
      <w:pPr>
        <w:pStyle w:val="Prrafodelista"/>
        <w:numPr>
          <w:ilvl w:val="0"/>
          <w:numId w:val="1"/>
        </w:numPr>
        <w:spacing w:line="360" w:lineRule="auto"/>
        <w:jc w:val="both"/>
        <w:rPr>
          <w:rFonts w:ascii="Palatino Linotype" w:hAnsi="Palatino Linotype" w:cs="Arial"/>
        </w:rPr>
      </w:pPr>
      <w:r w:rsidRPr="001214F4">
        <w:rPr>
          <w:rFonts w:ascii="Palatino Linotype" w:hAnsi="Palatino Linotype" w:cs="Arial"/>
        </w:rPr>
        <w:t>Por lo anterior, es de referir que,</w:t>
      </w:r>
      <w:r w:rsidRPr="001214F4">
        <w:rPr>
          <w:rFonts w:ascii="Palatino Linotype" w:hAnsi="Palatino Linotype" w:cs="Arial"/>
          <w:b/>
        </w:rPr>
        <w:t xml:space="preserve"> </w:t>
      </w:r>
      <w:r w:rsidR="00FD0FA4" w:rsidRPr="001214F4">
        <w:rPr>
          <w:rFonts w:ascii="Palatino Linotype" w:hAnsi="Palatino Linotype" w:cs="Arial"/>
          <w:b/>
        </w:rPr>
        <w:t xml:space="preserve">el </w:t>
      </w:r>
      <w:r w:rsidR="00184834" w:rsidRPr="001214F4">
        <w:rPr>
          <w:rFonts w:ascii="Palatino Linotype" w:eastAsia="Calibri" w:hAnsi="Palatino Linotype" w:cs="Arial"/>
          <w:b/>
          <w:bCs/>
          <w:lang w:val="es-ES"/>
        </w:rPr>
        <w:t>Ayuntamiento de Melchor Ocampo</w:t>
      </w:r>
      <w:r w:rsidRPr="001214F4">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6677E903" w14:textId="77777777" w:rsidR="00D47015" w:rsidRPr="001214F4" w:rsidRDefault="00D47015" w:rsidP="00D47015">
      <w:pPr>
        <w:pStyle w:val="Prrafodelista"/>
        <w:rPr>
          <w:rFonts w:ascii="Palatino Linotype" w:hAnsi="Palatino Linotype" w:cs="Arial"/>
        </w:rPr>
      </w:pPr>
    </w:p>
    <w:p w14:paraId="12CB4493" w14:textId="179E7E90" w:rsidR="00671FDF" w:rsidRPr="001214F4"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1214F4">
        <w:rPr>
          <w:rFonts w:ascii="Palatino Linotype" w:hAnsi="Palatino Linotype"/>
          <w:b/>
          <w:color w:val="000000" w:themeColor="text1"/>
        </w:rPr>
        <w:lastRenderedPageBreak/>
        <w:t xml:space="preserve">II. </w:t>
      </w:r>
      <w:r w:rsidR="00FD0BDD" w:rsidRPr="001214F4">
        <w:rPr>
          <w:rFonts w:ascii="Palatino Linotype" w:hAnsi="Palatino Linotype"/>
          <w:b/>
          <w:color w:val="000000" w:themeColor="text1"/>
        </w:rPr>
        <w:t>De</w:t>
      </w:r>
      <w:r w:rsidR="00765786" w:rsidRPr="001214F4">
        <w:rPr>
          <w:rFonts w:ascii="Palatino Linotype" w:hAnsi="Palatino Linotype"/>
          <w:b/>
          <w:color w:val="000000" w:themeColor="text1"/>
        </w:rPr>
        <w:t xml:space="preserve"> l</w:t>
      </w:r>
      <w:r w:rsidR="00621702" w:rsidRPr="001214F4">
        <w:rPr>
          <w:rFonts w:ascii="Palatino Linotype" w:hAnsi="Palatino Linotype"/>
          <w:b/>
          <w:color w:val="000000" w:themeColor="text1"/>
        </w:rPr>
        <w:t>a información proporcionada</w:t>
      </w:r>
      <w:bookmarkEnd w:id="31"/>
      <w:r w:rsidR="00621702" w:rsidRPr="001214F4">
        <w:rPr>
          <w:rFonts w:ascii="Palatino Linotype" w:hAnsi="Palatino Linotype"/>
          <w:b/>
          <w:color w:val="000000" w:themeColor="text1"/>
        </w:rPr>
        <w:t>.</w:t>
      </w:r>
    </w:p>
    <w:p w14:paraId="26266231" w14:textId="77777777" w:rsidR="00621702" w:rsidRPr="001214F4" w:rsidRDefault="00621702" w:rsidP="00C4411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214F4">
        <w:rPr>
          <w:rFonts w:ascii="Palatino Linotype" w:hAnsi="Palatino Linotype" w:cs="Arial"/>
          <w:color w:val="000000" w:themeColor="text1"/>
        </w:rPr>
        <w:t>Para entender de mejor manera la información requerida frente a la información proporcionada, es necesario realizar el siguiente recuadro comparativo.</w:t>
      </w:r>
    </w:p>
    <w:p w14:paraId="54AC38E2" w14:textId="77777777" w:rsidR="00621702" w:rsidRPr="001214F4" w:rsidRDefault="00621702" w:rsidP="00621702">
      <w:pPr>
        <w:pStyle w:val="Prrafodelista"/>
        <w:tabs>
          <w:tab w:val="left" w:pos="851"/>
        </w:tabs>
        <w:spacing w:before="240" w:after="240" w:line="360" w:lineRule="auto"/>
        <w:ind w:left="0" w:right="49"/>
        <w:jc w:val="both"/>
        <w:rPr>
          <w:rFonts w:ascii="Palatino Linotype" w:hAnsi="Palatino Linotype"/>
          <w:lang w:val="es-ES"/>
        </w:rPr>
      </w:pPr>
    </w:p>
    <w:tbl>
      <w:tblPr>
        <w:tblStyle w:val="Tablaconcuadrcula"/>
        <w:tblW w:w="8506" w:type="dxa"/>
        <w:tblInd w:w="137" w:type="dxa"/>
        <w:tblLayout w:type="fixed"/>
        <w:tblLook w:val="04A0" w:firstRow="1" w:lastRow="0" w:firstColumn="1" w:lastColumn="0" w:noHBand="0" w:noVBand="1"/>
      </w:tblPr>
      <w:tblGrid>
        <w:gridCol w:w="3402"/>
        <w:gridCol w:w="3828"/>
        <w:gridCol w:w="1276"/>
      </w:tblGrid>
      <w:tr w:rsidR="00775709" w:rsidRPr="001214F4" w14:paraId="346F3A0E" w14:textId="77777777" w:rsidTr="00775709">
        <w:tc>
          <w:tcPr>
            <w:tcW w:w="3402" w:type="dxa"/>
          </w:tcPr>
          <w:p w14:paraId="7E1DD80E" w14:textId="40DAF562" w:rsidR="00B8300D" w:rsidRPr="001214F4" w:rsidRDefault="00B8300D" w:rsidP="00C101FC">
            <w:pPr>
              <w:pStyle w:val="Prrafodelista"/>
              <w:tabs>
                <w:tab w:val="left" w:pos="426"/>
              </w:tabs>
              <w:spacing w:line="360" w:lineRule="auto"/>
              <w:ind w:left="0"/>
              <w:jc w:val="center"/>
              <w:rPr>
                <w:rFonts w:ascii="Palatino Linotype" w:hAnsi="Palatino Linotype" w:cs="Arial"/>
                <w:b/>
                <w:sz w:val="20"/>
              </w:rPr>
            </w:pPr>
            <w:r w:rsidRPr="001214F4">
              <w:rPr>
                <w:rFonts w:ascii="Palatino Linotype" w:hAnsi="Palatino Linotype" w:cs="Arial"/>
                <w:b/>
                <w:sz w:val="20"/>
              </w:rPr>
              <w:t>Información requerida</w:t>
            </w:r>
          </w:p>
        </w:tc>
        <w:tc>
          <w:tcPr>
            <w:tcW w:w="3828" w:type="dxa"/>
          </w:tcPr>
          <w:p w14:paraId="59F67EDB" w14:textId="6321A43D" w:rsidR="00B8300D" w:rsidRPr="001214F4" w:rsidRDefault="00B8300D" w:rsidP="00C101FC">
            <w:pPr>
              <w:pStyle w:val="Prrafodelista"/>
              <w:tabs>
                <w:tab w:val="left" w:pos="426"/>
              </w:tabs>
              <w:spacing w:line="360" w:lineRule="auto"/>
              <w:ind w:left="0"/>
              <w:jc w:val="center"/>
              <w:rPr>
                <w:rFonts w:ascii="Palatino Linotype" w:hAnsi="Palatino Linotype" w:cs="Arial"/>
                <w:b/>
                <w:sz w:val="20"/>
              </w:rPr>
            </w:pPr>
            <w:r w:rsidRPr="001214F4">
              <w:rPr>
                <w:rFonts w:ascii="Palatino Linotype" w:hAnsi="Palatino Linotype" w:cs="Arial"/>
                <w:b/>
                <w:sz w:val="20"/>
              </w:rPr>
              <w:t>Información proporcionada</w:t>
            </w:r>
          </w:p>
        </w:tc>
        <w:tc>
          <w:tcPr>
            <w:tcW w:w="1276" w:type="dxa"/>
          </w:tcPr>
          <w:p w14:paraId="623F60BE" w14:textId="28C8AFCD" w:rsidR="00B8300D" w:rsidRPr="001214F4" w:rsidRDefault="00B8300D" w:rsidP="00C101FC">
            <w:pPr>
              <w:pStyle w:val="Prrafodelista"/>
              <w:tabs>
                <w:tab w:val="left" w:pos="426"/>
              </w:tabs>
              <w:spacing w:line="360" w:lineRule="auto"/>
              <w:ind w:left="0"/>
              <w:jc w:val="center"/>
              <w:rPr>
                <w:rFonts w:ascii="Palatino Linotype" w:hAnsi="Palatino Linotype" w:cs="Arial"/>
                <w:b/>
                <w:sz w:val="20"/>
              </w:rPr>
            </w:pPr>
            <w:r w:rsidRPr="001214F4">
              <w:rPr>
                <w:rFonts w:ascii="Palatino Linotype" w:hAnsi="Palatino Linotype" w:cs="Arial"/>
                <w:b/>
                <w:sz w:val="20"/>
              </w:rPr>
              <w:t>¿Colma?</w:t>
            </w:r>
          </w:p>
        </w:tc>
      </w:tr>
      <w:tr w:rsidR="000A3149" w:rsidRPr="001214F4" w14:paraId="567F2867" w14:textId="6568591D" w:rsidTr="00C101FC">
        <w:tc>
          <w:tcPr>
            <w:tcW w:w="3402" w:type="dxa"/>
            <w:shd w:val="clear" w:color="auto" w:fill="FFFFFF" w:themeFill="background1"/>
          </w:tcPr>
          <w:p w14:paraId="134B9AD2" w14:textId="5E9E8F3B"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rFonts w:ascii="Palatino Linotype" w:eastAsia="Times New Roman" w:hAnsi="Palatino Linotype" w:cs="Times New Roman"/>
                <w:sz w:val="20"/>
                <w:lang w:eastAsia="es-MX"/>
              </w:rPr>
              <w:t>Informe de las actividades realizadas conforme a sus obligaciones en el periodo comprendido del 01 de enero al 08 de agosto del 2022, con documentación comprobatoria</w:t>
            </w:r>
          </w:p>
        </w:tc>
        <w:tc>
          <w:tcPr>
            <w:tcW w:w="3828" w:type="dxa"/>
            <w:shd w:val="clear" w:color="auto" w:fill="FFFFFF" w:themeFill="background1"/>
          </w:tcPr>
          <w:p w14:paraId="0A2F3B4E" w14:textId="6C436AF2"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rFonts w:ascii="Palatino Linotype" w:hAnsi="Palatino Linotype" w:cs="Arial"/>
                <w:sz w:val="20"/>
              </w:rPr>
              <w:t>No se pronunció</w:t>
            </w:r>
          </w:p>
        </w:tc>
        <w:tc>
          <w:tcPr>
            <w:tcW w:w="1276" w:type="dxa"/>
            <w:shd w:val="clear" w:color="auto" w:fill="FFFFFF" w:themeFill="background1"/>
          </w:tcPr>
          <w:p w14:paraId="24EC64ED" w14:textId="77777777" w:rsidR="000A3149" w:rsidRPr="001214F4" w:rsidRDefault="000A3149" w:rsidP="000A3149">
            <w:pPr>
              <w:pStyle w:val="Prrafodelista"/>
              <w:tabs>
                <w:tab w:val="left" w:pos="426"/>
              </w:tabs>
              <w:spacing w:line="360" w:lineRule="auto"/>
              <w:ind w:left="0"/>
              <w:jc w:val="center"/>
              <w:rPr>
                <w:rFonts w:ascii="Palatino Linotype" w:hAnsi="Palatino Linotype" w:cs="Arial"/>
                <w:sz w:val="20"/>
              </w:rPr>
            </w:pPr>
            <w:r w:rsidRPr="001214F4">
              <w:rPr>
                <w:rFonts w:ascii="Palatino Linotype" w:hAnsi="Palatino Linotype" w:cs="Arial"/>
                <w:sz w:val="20"/>
              </w:rPr>
              <w:t xml:space="preserve">Si </w:t>
            </w:r>
          </w:p>
          <w:p w14:paraId="6F2F9289" w14:textId="57266D88" w:rsidR="000A3149" w:rsidRPr="001214F4" w:rsidRDefault="000A3149" w:rsidP="000A3149">
            <w:pPr>
              <w:pStyle w:val="Prrafodelista"/>
              <w:tabs>
                <w:tab w:val="left" w:pos="426"/>
              </w:tabs>
              <w:spacing w:line="360" w:lineRule="auto"/>
              <w:ind w:left="0"/>
              <w:jc w:val="center"/>
              <w:rPr>
                <w:rFonts w:ascii="Palatino Linotype" w:hAnsi="Palatino Linotype" w:cs="Arial"/>
                <w:sz w:val="20"/>
              </w:rPr>
            </w:pPr>
            <w:r w:rsidRPr="001214F4">
              <w:rPr>
                <w:rFonts w:ascii="Palatino Linotype" w:hAnsi="Palatino Linotype" w:cs="Arial"/>
                <w:sz w:val="20"/>
              </w:rPr>
              <w:t>(Actos consentidos)</w:t>
            </w:r>
          </w:p>
        </w:tc>
      </w:tr>
      <w:tr w:rsidR="000A3149" w:rsidRPr="001214F4" w14:paraId="4CE75C3D" w14:textId="0F158C48" w:rsidTr="00C101FC">
        <w:tc>
          <w:tcPr>
            <w:tcW w:w="3402" w:type="dxa"/>
            <w:shd w:val="clear" w:color="auto" w:fill="FFFFFF" w:themeFill="background1"/>
          </w:tcPr>
          <w:p w14:paraId="673DE782" w14:textId="1BE8B0BE" w:rsidR="000A3149" w:rsidRPr="001214F4" w:rsidRDefault="000A3149" w:rsidP="000A3149">
            <w:pPr>
              <w:spacing w:line="360" w:lineRule="auto"/>
              <w:jc w:val="both"/>
              <w:rPr>
                <w:rFonts w:ascii="Palatino Linotype" w:hAnsi="Palatino Linotype" w:cs="Arial"/>
                <w:sz w:val="20"/>
              </w:rPr>
            </w:pPr>
            <w:r w:rsidRPr="001214F4">
              <w:rPr>
                <w:rFonts w:ascii="Palatino Linotype" w:hAnsi="Palatino Linotype"/>
                <w:sz w:val="20"/>
              </w:rPr>
              <w:t>Tipos de documentos que resguardan y en qué soportes;</w:t>
            </w:r>
          </w:p>
        </w:tc>
        <w:tc>
          <w:tcPr>
            <w:tcW w:w="3828" w:type="dxa"/>
            <w:shd w:val="clear" w:color="auto" w:fill="FFFFFF" w:themeFill="background1"/>
          </w:tcPr>
          <w:p w14:paraId="7635B206" w14:textId="3829AF8B"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sz w:val="20"/>
              </w:rPr>
              <w:t xml:space="preserve">Documentos de carácter histórico de la Administración Política, Municipal y Culto considerando las fechas extremas 1594-1992, el soporte corresponde a papel en un 100%. Documentos correspondientes a Archivo de concentración de la Administración municipal considerando las fechas extremas 1993-2021, soporte corresponde a papel en un 99%, el 1 % corresponde a soportes magnéticos como disco </w:t>
            </w:r>
            <w:proofErr w:type="spellStart"/>
            <w:r w:rsidRPr="001214F4">
              <w:rPr>
                <w:sz w:val="20"/>
              </w:rPr>
              <w:t>floppy</w:t>
            </w:r>
            <w:proofErr w:type="spellEnd"/>
            <w:r w:rsidRPr="001214F4">
              <w:rPr>
                <w:sz w:val="20"/>
              </w:rPr>
              <w:t xml:space="preserve"> 3.5” y CD.</w:t>
            </w:r>
          </w:p>
        </w:tc>
        <w:tc>
          <w:tcPr>
            <w:tcW w:w="1276" w:type="dxa"/>
            <w:shd w:val="clear" w:color="auto" w:fill="FFFFFF" w:themeFill="background1"/>
          </w:tcPr>
          <w:p w14:paraId="64DDF87F" w14:textId="77777777" w:rsidR="000A3149" w:rsidRPr="001214F4" w:rsidRDefault="000A3149" w:rsidP="000A3149">
            <w:pPr>
              <w:pStyle w:val="Prrafodelista"/>
              <w:tabs>
                <w:tab w:val="left" w:pos="426"/>
              </w:tabs>
              <w:spacing w:line="360" w:lineRule="auto"/>
              <w:ind w:left="0"/>
              <w:jc w:val="center"/>
              <w:rPr>
                <w:rFonts w:ascii="Palatino Linotype" w:hAnsi="Palatino Linotype" w:cs="Arial"/>
                <w:sz w:val="20"/>
              </w:rPr>
            </w:pPr>
            <w:r w:rsidRPr="001214F4">
              <w:rPr>
                <w:rFonts w:ascii="Palatino Linotype" w:hAnsi="Palatino Linotype" w:cs="Arial"/>
                <w:sz w:val="20"/>
              </w:rPr>
              <w:t xml:space="preserve">Si </w:t>
            </w:r>
          </w:p>
          <w:p w14:paraId="48B35908" w14:textId="32931926"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rFonts w:ascii="Palatino Linotype" w:hAnsi="Palatino Linotype" w:cs="Arial"/>
                <w:sz w:val="20"/>
              </w:rPr>
              <w:t>(Actos consentidos)</w:t>
            </w:r>
          </w:p>
        </w:tc>
      </w:tr>
      <w:tr w:rsidR="000A3149" w:rsidRPr="001214F4" w14:paraId="48B85702" w14:textId="77777777" w:rsidTr="00C101FC">
        <w:trPr>
          <w:trHeight w:val="187"/>
        </w:trPr>
        <w:tc>
          <w:tcPr>
            <w:tcW w:w="3402" w:type="dxa"/>
            <w:shd w:val="clear" w:color="auto" w:fill="FFFFFF" w:themeFill="background1"/>
          </w:tcPr>
          <w:p w14:paraId="438A31BD" w14:textId="39BC7026" w:rsidR="000A3149" w:rsidRPr="001214F4" w:rsidRDefault="000A3149" w:rsidP="000A3149">
            <w:pPr>
              <w:tabs>
                <w:tab w:val="left" w:pos="426"/>
              </w:tabs>
              <w:spacing w:line="360" w:lineRule="auto"/>
              <w:ind w:right="49"/>
              <w:jc w:val="both"/>
              <w:rPr>
                <w:rFonts w:ascii="Palatino Linotype" w:hAnsi="Palatino Linotype" w:cs="Arial"/>
                <w:sz w:val="20"/>
              </w:rPr>
            </w:pPr>
            <w:r w:rsidRPr="001214F4">
              <w:rPr>
                <w:rFonts w:ascii="Palatino Linotype" w:hAnsi="Palatino Linotype"/>
                <w:sz w:val="20"/>
              </w:rPr>
              <w:t>¿Cuál es el Sistema o modelo de clasificación documental?</w:t>
            </w:r>
          </w:p>
        </w:tc>
        <w:tc>
          <w:tcPr>
            <w:tcW w:w="3828" w:type="dxa"/>
            <w:shd w:val="clear" w:color="auto" w:fill="FFFFFF" w:themeFill="background1"/>
          </w:tcPr>
          <w:p w14:paraId="27A2EC2A" w14:textId="054C48BA"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sz w:val="20"/>
              </w:rPr>
              <w:t>Está basado en los criterios de Clasificación por materias (Dependencia productora/Ramo) y Cronológico (</w:t>
            </w:r>
            <w:proofErr w:type="gramStart"/>
            <w:r w:rsidRPr="001214F4">
              <w:rPr>
                <w:sz w:val="20"/>
              </w:rPr>
              <w:t>de acuerdo a</w:t>
            </w:r>
            <w:proofErr w:type="gramEnd"/>
            <w:r w:rsidRPr="001214F4">
              <w:rPr>
                <w:sz w:val="20"/>
              </w:rPr>
              <w:t xml:space="preserve"> su fecha de emisión o expedición).</w:t>
            </w:r>
          </w:p>
        </w:tc>
        <w:tc>
          <w:tcPr>
            <w:tcW w:w="1276" w:type="dxa"/>
            <w:shd w:val="clear" w:color="auto" w:fill="FFFFFF" w:themeFill="background1"/>
          </w:tcPr>
          <w:p w14:paraId="4367C1D5" w14:textId="77777777" w:rsidR="000A3149" w:rsidRPr="001214F4" w:rsidRDefault="000A3149" w:rsidP="000A3149">
            <w:pPr>
              <w:pStyle w:val="Prrafodelista"/>
              <w:tabs>
                <w:tab w:val="left" w:pos="426"/>
              </w:tabs>
              <w:spacing w:line="360" w:lineRule="auto"/>
              <w:ind w:left="0"/>
              <w:jc w:val="center"/>
              <w:rPr>
                <w:rFonts w:ascii="Palatino Linotype" w:hAnsi="Palatino Linotype" w:cs="Arial"/>
                <w:sz w:val="20"/>
              </w:rPr>
            </w:pPr>
            <w:r w:rsidRPr="001214F4">
              <w:rPr>
                <w:rFonts w:ascii="Palatino Linotype" w:hAnsi="Palatino Linotype" w:cs="Arial"/>
                <w:sz w:val="20"/>
              </w:rPr>
              <w:t xml:space="preserve">Si </w:t>
            </w:r>
          </w:p>
          <w:p w14:paraId="408851D6" w14:textId="7E83F34C"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r w:rsidRPr="001214F4">
              <w:rPr>
                <w:rFonts w:ascii="Palatino Linotype" w:hAnsi="Palatino Linotype" w:cs="Arial"/>
                <w:sz w:val="20"/>
              </w:rPr>
              <w:t>(Actos consentidos)</w:t>
            </w:r>
          </w:p>
        </w:tc>
      </w:tr>
      <w:tr w:rsidR="000A3149" w:rsidRPr="001214F4" w14:paraId="77C04D00" w14:textId="77777777" w:rsidTr="00C101FC">
        <w:trPr>
          <w:trHeight w:val="187"/>
        </w:trPr>
        <w:tc>
          <w:tcPr>
            <w:tcW w:w="3402" w:type="dxa"/>
            <w:shd w:val="clear" w:color="auto" w:fill="FFFFFF" w:themeFill="background1"/>
          </w:tcPr>
          <w:p w14:paraId="6F150FDA" w14:textId="0D272EC2" w:rsidR="000A3149" w:rsidRPr="001214F4" w:rsidRDefault="000A3149" w:rsidP="000A3149">
            <w:pPr>
              <w:tabs>
                <w:tab w:val="left" w:pos="426"/>
              </w:tabs>
              <w:spacing w:line="360" w:lineRule="auto"/>
              <w:ind w:right="49"/>
              <w:jc w:val="both"/>
              <w:rPr>
                <w:rFonts w:ascii="Palatino Linotype" w:hAnsi="Palatino Linotype" w:cs="Arial"/>
                <w:sz w:val="20"/>
              </w:rPr>
            </w:pPr>
            <w:r w:rsidRPr="001214F4">
              <w:rPr>
                <w:rFonts w:ascii="Palatino Linotype" w:hAnsi="Palatino Linotype"/>
                <w:sz w:val="20"/>
              </w:rPr>
              <w:t>CADIDO y Cuadro General de Descripción Archivística</w:t>
            </w:r>
          </w:p>
        </w:tc>
        <w:tc>
          <w:tcPr>
            <w:tcW w:w="3828" w:type="dxa"/>
            <w:shd w:val="clear" w:color="auto" w:fill="FFFFFF" w:themeFill="background1"/>
          </w:tcPr>
          <w:p w14:paraId="597C5DBE" w14:textId="77777777" w:rsidR="000A3149" w:rsidRPr="001214F4" w:rsidRDefault="000A3149" w:rsidP="000A3149">
            <w:pPr>
              <w:tabs>
                <w:tab w:val="left" w:pos="284"/>
                <w:tab w:val="left" w:pos="426"/>
              </w:tabs>
              <w:spacing w:line="360" w:lineRule="auto"/>
              <w:jc w:val="both"/>
              <w:rPr>
                <w:sz w:val="20"/>
              </w:rPr>
            </w:pPr>
            <w:r w:rsidRPr="001214F4">
              <w:rPr>
                <w:sz w:val="20"/>
              </w:rPr>
              <w:t>Está en proceso de elaboración de su Catálogo de Disposición Documental (CADIDO);</w:t>
            </w:r>
          </w:p>
          <w:p w14:paraId="3D7819E3" w14:textId="77777777" w:rsidR="000A3149" w:rsidRPr="001214F4" w:rsidRDefault="000A3149" w:rsidP="000A3149">
            <w:pPr>
              <w:tabs>
                <w:tab w:val="left" w:pos="284"/>
                <w:tab w:val="left" w:pos="426"/>
              </w:tabs>
              <w:spacing w:line="360" w:lineRule="auto"/>
              <w:jc w:val="both"/>
              <w:rPr>
                <w:sz w:val="20"/>
              </w:rPr>
            </w:pPr>
          </w:p>
          <w:p w14:paraId="73698E09" w14:textId="0183CF2A" w:rsidR="000A3149" w:rsidRPr="001214F4" w:rsidRDefault="000A3149" w:rsidP="000A3149">
            <w:pPr>
              <w:tabs>
                <w:tab w:val="left" w:pos="284"/>
                <w:tab w:val="left" w:pos="426"/>
              </w:tabs>
              <w:spacing w:line="360" w:lineRule="auto"/>
              <w:jc w:val="both"/>
              <w:rPr>
                <w:rFonts w:ascii="Palatino Linotype" w:hAnsi="Palatino Linotype"/>
                <w:b/>
                <w:color w:val="000000" w:themeColor="text1"/>
                <w:sz w:val="20"/>
              </w:rPr>
            </w:pPr>
            <w:r w:rsidRPr="001214F4">
              <w:rPr>
                <w:sz w:val="20"/>
              </w:rPr>
              <w:t xml:space="preserve">El Cuadro general de clasificación archivística utilizado para el caso de documentación de archivo de concentración es el emitido por el AGN el 24 de febrero de 2017 y actualizado el 16 de octubre de 2017. </w:t>
            </w:r>
            <w:r w:rsidRPr="001214F4">
              <w:rPr>
                <w:b/>
                <w:i/>
                <w:sz w:val="20"/>
                <w:u w:val="single"/>
              </w:rPr>
              <w:t>Se anexa PDF.</w:t>
            </w:r>
          </w:p>
          <w:p w14:paraId="160E0693" w14:textId="7C8E137B" w:rsidR="000A3149" w:rsidRPr="001214F4" w:rsidRDefault="000A3149" w:rsidP="000A3149">
            <w:pPr>
              <w:pStyle w:val="Prrafodelista"/>
              <w:tabs>
                <w:tab w:val="left" w:pos="426"/>
              </w:tabs>
              <w:spacing w:line="360" w:lineRule="auto"/>
              <w:ind w:left="0"/>
              <w:jc w:val="both"/>
              <w:rPr>
                <w:rFonts w:ascii="Palatino Linotype" w:hAnsi="Palatino Linotype" w:cs="Arial"/>
                <w:sz w:val="20"/>
              </w:rPr>
            </w:pPr>
          </w:p>
        </w:tc>
        <w:tc>
          <w:tcPr>
            <w:tcW w:w="1276" w:type="dxa"/>
            <w:shd w:val="clear" w:color="auto" w:fill="FFFFFF" w:themeFill="background1"/>
          </w:tcPr>
          <w:p w14:paraId="503887B1" w14:textId="015671AC" w:rsidR="000A3149" w:rsidRPr="001214F4" w:rsidRDefault="000A3149" w:rsidP="000A3149">
            <w:pPr>
              <w:pStyle w:val="Prrafodelista"/>
              <w:tabs>
                <w:tab w:val="left" w:pos="426"/>
              </w:tabs>
              <w:spacing w:line="360" w:lineRule="auto"/>
              <w:ind w:left="0"/>
              <w:jc w:val="center"/>
              <w:rPr>
                <w:rFonts w:ascii="Palatino Linotype" w:hAnsi="Palatino Linotype" w:cs="Arial"/>
                <w:sz w:val="20"/>
              </w:rPr>
            </w:pPr>
            <w:r w:rsidRPr="001214F4">
              <w:rPr>
                <w:rFonts w:ascii="Palatino Linotype" w:hAnsi="Palatino Linotype" w:cs="Arial"/>
                <w:sz w:val="20"/>
              </w:rPr>
              <w:lastRenderedPageBreak/>
              <w:t xml:space="preserve">Parcialmente </w:t>
            </w:r>
          </w:p>
          <w:p w14:paraId="44010F9A" w14:textId="6C538C47" w:rsidR="000A3149" w:rsidRPr="001214F4" w:rsidRDefault="000A3149" w:rsidP="000A3149">
            <w:pPr>
              <w:pStyle w:val="Prrafodelista"/>
              <w:tabs>
                <w:tab w:val="left" w:pos="426"/>
              </w:tabs>
              <w:spacing w:line="360" w:lineRule="auto"/>
              <w:ind w:left="0"/>
              <w:jc w:val="center"/>
              <w:rPr>
                <w:rFonts w:ascii="Palatino Linotype" w:hAnsi="Palatino Linotype" w:cs="Arial"/>
                <w:b/>
                <w:sz w:val="20"/>
              </w:rPr>
            </w:pPr>
            <w:r w:rsidRPr="001214F4">
              <w:rPr>
                <w:rFonts w:ascii="Palatino Linotype" w:hAnsi="Palatino Linotype" w:cs="Arial"/>
                <w:sz w:val="20"/>
              </w:rPr>
              <w:lastRenderedPageBreak/>
              <w:t>(Actos consentidos parciales)</w:t>
            </w:r>
          </w:p>
        </w:tc>
      </w:tr>
    </w:tbl>
    <w:p w14:paraId="004AD32A" w14:textId="227EE0A4" w:rsidR="00621702" w:rsidRPr="001214F4" w:rsidRDefault="00621702" w:rsidP="00621702">
      <w:pPr>
        <w:pStyle w:val="Prrafodelista"/>
        <w:tabs>
          <w:tab w:val="left" w:pos="851"/>
        </w:tabs>
        <w:spacing w:before="240" w:after="240" w:line="360" w:lineRule="auto"/>
        <w:ind w:left="0" w:right="49"/>
        <w:jc w:val="both"/>
        <w:rPr>
          <w:rFonts w:ascii="Palatino Linotype" w:hAnsi="Palatino Linotype"/>
          <w:lang w:val="es-ES"/>
        </w:rPr>
      </w:pPr>
    </w:p>
    <w:p w14:paraId="7FF02F06" w14:textId="77777777" w:rsidR="000A3149" w:rsidRPr="001214F4" w:rsidRDefault="00FF0A73" w:rsidP="00CE7D76">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t xml:space="preserve">Por su parte, </w:t>
      </w:r>
      <w:r w:rsidR="000A3149" w:rsidRPr="001214F4">
        <w:rPr>
          <w:rFonts w:ascii="Palatino Linotype" w:eastAsia="Calibri" w:hAnsi="Palatino Linotype" w:cs="Arial"/>
        </w:rPr>
        <w:t>el Recurrente se inconformó argumentando lo siguiente:</w:t>
      </w:r>
    </w:p>
    <w:p w14:paraId="55C76172" w14:textId="682760E8" w:rsidR="000A3149" w:rsidRPr="001214F4" w:rsidRDefault="000A3149" w:rsidP="000A3149">
      <w:pPr>
        <w:pStyle w:val="Prrafodelista"/>
        <w:tabs>
          <w:tab w:val="left" w:pos="567"/>
        </w:tabs>
        <w:spacing w:line="360" w:lineRule="auto"/>
        <w:ind w:left="567" w:right="616"/>
        <w:jc w:val="both"/>
        <w:rPr>
          <w:rFonts w:ascii="Palatino Linotype" w:eastAsia="Times New Roman" w:hAnsi="Palatino Linotype" w:cs="Arial"/>
          <w:b/>
          <w:i/>
          <w:color w:val="000000" w:themeColor="text1"/>
          <w:sz w:val="22"/>
          <w:lang w:val="es-ES"/>
        </w:rPr>
      </w:pPr>
      <w:r w:rsidRPr="001214F4">
        <w:rPr>
          <w:rFonts w:ascii="Palatino Linotype" w:eastAsia="Times New Roman" w:hAnsi="Palatino Linotype" w:cs="Arial"/>
          <w:i/>
          <w:color w:val="000000" w:themeColor="text1"/>
          <w:sz w:val="22"/>
          <w:lang w:val="es-ES"/>
        </w:rPr>
        <w:t xml:space="preserve">ABSURDAMETE NEGATIVA DE LA INFORMACIÓN </w:t>
      </w:r>
      <w:r w:rsidRPr="001214F4">
        <w:rPr>
          <w:rFonts w:ascii="Palatino Linotype" w:eastAsia="Times New Roman" w:hAnsi="Palatino Linotype" w:cs="Arial"/>
          <w:b/>
          <w:i/>
          <w:color w:val="000000" w:themeColor="text1"/>
          <w:sz w:val="22"/>
          <w:lang w:val="es-ES"/>
        </w:rPr>
        <w:t>ANEXAN HOJAS SIN SELLOS, SIN FIRMAS SIN MEMBRETE, DICE QUE ANEXA UN DOCUMENTO Y NO VIENE NADA</w:t>
      </w:r>
    </w:p>
    <w:p w14:paraId="747E5ABE" w14:textId="77777777" w:rsidR="000A3149" w:rsidRPr="001214F4" w:rsidRDefault="000A3149" w:rsidP="000A3149">
      <w:pPr>
        <w:pStyle w:val="Prrafodelista"/>
        <w:tabs>
          <w:tab w:val="left" w:pos="567"/>
        </w:tabs>
        <w:spacing w:line="360" w:lineRule="auto"/>
        <w:ind w:left="567" w:right="616"/>
        <w:jc w:val="both"/>
        <w:rPr>
          <w:rFonts w:ascii="Palatino Linotype" w:eastAsia="Calibri" w:hAnsi="Palatino Linotype" w:cs="Arial"/>
        </w:rPr>
      </w:pPr>
    </w:p>
    <w:p w14:paraId="7866C7B0" w14:textId="77777777" w:rsidR="00FF0A73" w:rsidRPr="001214F4" w:rsidRDefault="00FF0A73" w:rsidP="00FF0A73">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MS Mincho" w:hAnsi="Palatino Linotype"/>
        </w:rPr>
        <w:t xml:space="preserve">Es decir, no mostró inconformidad por el resto de la información, en consecuencia, </w:t>
      </w:r>
      <w:r w:rsidRPr="001214F4">
        <w:rPr>
          <w:rFonts w:ascii="Palatino Linotype" w:eastAsia="Calibri" w:hAnsi="Palatino Linotype" w:cs="Arial"/>
        </w:rPr>
        <w:t>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A07A1C7" w14:textId="77777777" w:rsidR="00FF0A73" w:rsidRPr="001214F4" w:rsidRDefault="00FF0A73" w:rsidP="00FF0A73">
      <w:pPr>
        <w:autoSpaceDE w:val="0"/>
        <w:autoSpaceDN w:val="0"/>
        <w:adjustRightInd w:val="0"/>
        <w:spacing w:before="240" w:after="360"/>
        <w:ind w:left="851" w:right="900"/>
        <w:jc w:val="both"/>
        <w:rPr>
          <w:rFonts w:ascii="Palatino Linotype" w:eastAsia="Calibri" w:hAnsi="Palatino Linotype" w:cs="Arial"/>
          <w:i/>
          <w:sz w:val="22"/>
        </w:rPr>
      </w:pPr>
      <w:r w:rsidRPr="001214F4">
        <w:rPr>
          <w:rFonts w:ascii="Palatino Linotype" w:eastAsia="Calibri" w:hAnsi="Palatino Linotype" w:cs="Arial"/>
          <w:b/>
          <w:i/>
          <w:sz w:val="22"/>
        </w:rPr>
        <w:t xml:space="preserve">“REVISIÓN EN AMPARO. LOS RESOLUTIVOS NO COMBATIDOS DEBEN DECLARARSE FIRMES. </w:t>
      </w:r>
      <w:r w:rsidRPr="001214F4">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1D61175" w14:textId="77777777" w:rsidR="00FF0A73" w:rsidRPr="001214F4"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1214F4">
        <w:rPr>
          <w:rFonts w:ascii="Palatino Linotype" w:eastAsia="Arial Unicode MS" w:hAnsi="Palatino Linotype" w:cs="Arial"/>
        </w:rPr>
        <w:lastRenderedPageBreak/>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7C6877E3" w14:textId="77777777" w:rsidR="00FF0A73" w:rsidRPr="001214F4" w:rsidRDefault="00FF0A73" w:rsidP="00FF0A73">
      <w:pPr>
        <w:pStyle w:val="Prrafodelista"/>
        <w:spacing w:before="240" w:after="240" w:line="360" w:lineRule="auto"/>
        <w:ind w:left="0"/>
        <w:jc w:val="both"/>
        <w:rPr>
          <w:rFonts w:ascii="Palatino Linotype" w:eastAsia="Arial Unicode MS" w:hAnsi="Palatino Linotype" w:cs="Arial"/>
        </w:rPr>
      </w:pPr>
    </w:p>
    <w:p w14:paraId="4ECC3D1E" w14:textId="77777777" w:rsidR="00FF0A73" w:rsidRPr="001214F4"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1214F4">
        <w:rPr>
          <w:rFonts w:ascii="Palatino Linotype" w:eastAsia="Arial Unicode MS" w:hAnsi="Palatino Linotype" w:cs="Arial"/>
        </w:rPr>
        <w:t xml:space="preserve">Sirve de sustento a lo anterior por analogía la tesis jurisprudencial número </w:t>
      </w:r>
      <w:r w:rsidRPr="001214F4">
        <w:rPr>
          <w:rFonts w:ascii="Palatino Linotype" w:eastAsia="Calibri" w:hAnsi="Palatino Linotype" w:cs="Arial"/>
        </w:rPr>
        <w:t>VI.3o.C. J/60, publicada en el Semanario Judicial de la Federación y su Gaceta bajo el número de registro 176,608 que a la letra dice:</w:t>
      </w:r>
    </w:p>
    <w:p w14:paraId="317198BA" w14:textId="77777777" w:rsidR="00FF0A73" w:rsidRDefault="00FF0A73" w:rsidP="00FF0A73">
      <w:pPr>
        <w:pStyle w:val="Prrafodelista"/>
        <w:spacing w:line="360" w:lineRule="auto"/>
        <w:ind w:left="567" w:right="616"/>
        <w:jc w:val="both"/>
        <w:rPr>
          <w:rFonts w:ascii="Palatino Linotype" w:hAnsi="Palatino Linotype" w:cs="Arial"/>
          <w:i/>
          <w:sz w:val="22"/>
        </w:rPr>
      </w:pPr>
      <w:r w:rsidRPr="001214F4">
        <w:rPr>
          <w:rFonts w:ascii="Palatino Linotype" w:hAnsi="Palatino Linotype" w:cs="Arial"/>
          <w:b/>
          <w:bCs/>
          <w:i/>
          <w:caps/>
          <w:sz w:val="22"/>
        </w:rPr>
        <w:t xml:space="preserve">“ACTOS CONSENTIDOS. SON LOS QUE NO SE IMPUGNAN MEDIANTE EL RECURSO IDÓNEO. </w:t>
      </w:r>
      <w:r w:rsidRPr="001214F4">
        <w:rPr>
          <w:rFonts w:ascii="Palatino Linotype" w:hAnsi="Palatino Linotype" w:cs="Arial"/>
          <w:i/>
          <w:sz w:val="22"/>
        </w:rPr>
        <w:t xml:space="preserve">Debe reputarse como consentido el acto que no se impugnó por el medio establecido por la ley, </w:t>
      </w:r>
      <w:proofErr w:type="gramStart"/>
      <w:r w:rsidRPr="001214F4">
        <w:rPr>
          <w:rFonts w:ascii="Palatino Linotype" w:hAnsi="Palatino Linotype" w:cs="Arial"/>
          <w:i/>
          <w:sz w:val="22"/>
        </w:rPr>
        <w:t>ya que</w:t>
      </w:r>
      <w:proofErr w:type="gramEnd"/>
      <w:r w:rsidRPr="001214F4">
        <w:rPr>
          <w:rFonts w:ascii="Palatino Linotype" w:hAnsi="Palatino Linotype" w:cs="Arial"/>
          <w:i/>
          <w:sz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67BBA7F" w14:textId="77777777" w:rsidR="001214F4" w:rsidRPr="001214F4" w:rsidRDefault="001214F4" w:rsidP="00FF0A73">
      <w:pPr>
        <w:pStyle w:val="Prrafodelista"/>
        <w:spacing w:line="360" w:lineRule="auto"/>
        <w:ind w:left="567" w:right="616"/>
        <w:jc w:val="both"/>
        <w:rPr>
          <w:rFonts w:ascii="Palatino Linotype" w:hAnsi="Palatino Linotype" w:cs="Arial"/>
          <w:i/>
          <w:sz w:val="22"/>
        </w:rPr>
      </w:pPr>
    </w:p>
    <w:p w14:paraId="5A7D5866" w14:textId="5E6B9F3F" w:rsidR="008E2E86" w:rsidRPr="001214F4" w:rsidRDefault="00EE0470" w:rsidP="007B5AC5">
      <w:pPr>
        <w:pStyle w:val="Prrafodelista"/>
        <w:numPr>
          <w:ilvl w:val="1"/>
          <w:numId w:val="1"/>
        </w:numPr>
        <w:tabs>
          <w:tab w:val="left" w:pos="567"/>
        </w:tabs>
        <w:spacing w:line="360" w:lineRule="auto"/>
        <w:ind w:left="851"/>
        <w:jc w:val="both"/>
        <w:rPr>
          <w:rFonts w:ascii="Palatino Linotype" w:eastAsia="Calibri" w:hAnsi="Palatino Linotype" w:cs="Arial"/>
          <w:b/>
        </w:rPr>
      </w:pPr>
      <w:r w:rsidRPr="001214F4">
        <w:rPr>
          <w:rFonts w:ascii="Palatino Linotype" w:eastAsia="Calibri" w:hAnsi="Palatino Linotype" w:cs="Arial"/>
          <w:b/>
        </w:rPr>
        <w:t>Documentos sin firmas, sellos o membretes</w:t>
      </w:r>
    </w:p>
    <w:p w14:paraId="416A949D" w14:textId="77777777" w:rsidR="00EE0470" w:rsidRPr="001214F4" w:rsidRDefault="00EE0470" w:rsidP="00EE0470">
      <w:pPr>
        <w:pStyle w:val="Prrafodelista"/>
        <w:numPr>
          <w:ilvl w:val="0"/>
          <w:numId w:val="1"/>
        </w:numPr>
        <w:tabs>
          <w:tab w:val="left" w:pos="567"/>
        </w:tabs>
        <w:spacing w:line="360" w:lineRule="auto"/>
        <w:jc w:val="both"/>
        <w:rPr>
          <w:rFonts w:ascii="Palatino Linotype" w:eastAsia="MS Mincho" w:hAnsi="Palatino Linotype"/>
        </w:rPr>
      </w:pPr>
      <w:r w:rsidRPr="001214F4">
        <w:rPr>
          <w:rFonts w:ascii="Palatino Linotype" w:eastAsia="MS Mincho" w:hAnsi="Palatino Linotype"/>
        </w:rPr>
        <w:t xml:space="preserve">Es necesario mencionar que el acceso a la información es un derecho humano constitucional y convencionalmente reconocido y para tal efecto </w:t>
      </w:r>
      <w:r w:rsidRPr="001214F4">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1214F4">
        <w:rPr>
          <w:rFonts w:ascii="Palatino Linotype" w:eastAsia="Calibri" w:hAnsi="Palatino Linotype"/>
          <w:i/>
          <w:lang w:val="es-ES"/>
        </w:rPr>
        <w:t xml:space="preserve">en el ámbito de sus atribuciones, de promover, respetar, proteger y </w:t>
      </w:r>
      <w:r w:rsidRPr="001214F4">
        <w:rPr>
          <w:rFonts w:ascii="Palatino Linotype" w:eastAsia="Calibri" w:hAnsi="Palatino Linotype"/>
          <w:b/>
          <w:i/>
          <w:lang w:val="es-ES"/>
        </w:rPr>
        <w:t>garantizar</w:t>
      </w:r>
      <w:r w:rsidRPr="001214F4">
        <w:rPr>
          <w:rFonts w:ascii="Palatino Linotype" w:eastAsia="Calibri" w:hAnsi="Palatino Linotype"/>
          <w:i/>
          <w:lang w:val="es-ES"/>
        </w:rPr>
        <w:t xml:space="preserve"> los derechos humanos. </w:t>
      </w:r>
      <w:r w:rsidRPr="001214F4">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1214F4">
        <w:rPr>
          <w:rFonts w:ascii="Palatino Linotype" w:hAnsi="Palatino Linotype"/>
          <w:i/>
        </w:rPr>
        <w:t xml:space="preserve">l procedimiento de acceso a la información es la garantía primaria del derecho en cuestión y se rige por los principios de </w:t>
      </w:r>
      <w:r w:rsidRPr="001214F4">
        <w:rPr>
          <w:rFonts w:ascii="Palatino Linotype" w:hAnsi="Palatino Linotype"/>
          <w:i/>
        </w:rPr>
        <w:lastRenderedPageBreak/>
        <w:t>simplicidad, rapidez y gratuidad del procedimiento, auxilio y orientación a los particulares</w:t>
      </w:r>
      <w:r w:rsidRPr="001214F4">
        <w:rPr>
          <w:rStyle w:val="Refdenotaalpie"/>
          <w:i/>
        </w:rPr>
        <w:footnoteReference w:id="6"/>
      </w:r>
      <w:r w:rsidRPr="001214F4">
        <w:rPr>
          <w:rFonts w:ascii="Palatino Linotype" w:hAnsi="Palatino Linotype"/>
          <w:i/>
        </w:rPr>
        <w:t xml:space="preserve">, </w:t>
      </w:r>
      <w:r w:rsidRPr="001214F4">
        <w:rPr>
          <w:rFonts w:ascii="Palatino Linotype" w:hAnsi="Palatino Linotype"/>
        </w:rPr>
        <w:t>asimismo establece</w:t>
      </w:r>
      <w:r w:rsidRPr="001214F4">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30D4101F" w14:textId="77777777" w:rsidR="00EE0470" w:rsidRPr="001214F4" w:rsidRDefault="00EE0470" w:rsidP="00EE0470">
      <w:pPr>
        <w:pStyle w:val="Prrafodelista"/>
        <w:rPr>
          <w:rFonts w:ascii="Palatino Linotype" w:eastAsia="Calibri" w:hAnsi="Palatino Linotype" w:cs="Arial"/>
        </w:rPr>
      </w:pPr>
    </w:p>
    <w:p w14:paraId="527B3ADF" w14:textId="77777777" w:rsidR="00EE0470" w:rsidRPr="001214F4" w:rsidRDefault="00EE0470"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C8E4D09" w14:textId="77777777" w:rsidR="00EE0470" w:rsidRPr="001214F4" w:rsidRDefault="00EE0470" w:rsidP="00EE0470">
      <w:pPr>
        <w:pStyle w:val="Prrafodelista"/>
        <w:rPr>
          <w:rFonts w:ascii="Palatino Linotype" w:hAnsi="Palatino Linotype"/>
        </w:rPr>
      </w:pPr>
    </w:p>
    <w:p w14:paraId="5A2E2BCF" w14:textId="77777777" w:rsidR="00EE0470" w:rsidRPr="001214F4" w:rsidRDefault="00EE0470"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hAnsi="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1214F4">
        <w:rPr>
          <w:rFonts w:ascii="Palatino Linotype" w:hAnsi="Palatino Linotype"/>
          <w:i/>
        </w:rPr>
        <w:t>realizar, con efectividad, los trámites internos necesarios para la atención de las solicitudes de información</w:t>
      </w:r>
      <w:r w:rsidRPr="001214F4">
        <w:rPr>
          <w:rStyle w:val="Refdenotaalpie"/>
        </w:rPr>
        <w:footnoteReference w:id="7"/>
      </w:r>
      <w:r w:rsidRPr="001214F4">
        <w:rPr>
          <w:rFonts w:ascii="Palatino Linotype" w:hAnsi="Palatino Linotype"/>
        </w:rPr>
        <w:t xml:space="preserve">, es decir, deben otorgar </w:t>
      </w:r>
      <w:r w:rsidRPr="001214F4">
        <w:rPr>
          <w:rFonts w:ascii="Palatino Linotype" w:hAnsi="Palatino Linotype"/>
        </w:rPr>
        <w:lastRenderedPageBreak/>
        <w:t>respuestas concisas, contundentes y certeras, además de estar en estricto apego a lo que la normatividad en la materia establece.</w:t>
      </w:r>
    </w:p>
    <w:p w14:paraId="3853805D" w14:textId="77777777" w:rsidR="00EE0470" w:rsidRPr="001214F4" w:rsidRDefault="00EE0470" w:rsidP="00EE0470">
      <w:pPr>
        <w:pStyle w:val="Prrafodelista"/>
        <w:rPr>
          <w:rFonts w:ascii="Palatino Linotype" w:eastAsia="Calibri" w:hAnsi="Palatino Linotype" w:cs="Arial"/>
        </w:rPr>
      </w:pPr>
    </w:p>
    <w:p w14:paraId="7670334B" w14:textId="77777777" w:rsidR="00EE0470" w:rsidRPr="001214F4" w:rsidRDefault="00EE0470"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hAnsi="Palatino Linotype"/>
          <w:lang w:eastAsia="en-US"/>
        </w:rPr>
        <w:t xml:space="preserve">Debiendo cumplir con lo dispuesto en la Ley de Transparencia y Acceso a la Información Pública del Estado de México y Municipios, en el artículo 162, mismo del que se inserta su contenido: </w:t>
      </w:r>
    </w:p>
    <w:p w14:paraId="6AC23814" w14:textId="77777777" w:rsidR="00EE0470" w:rsidRPr="001214F4" w:rsidRDefault="00EE0470" w:rsidP="00EE0470">
      <w:pPr>
        <w:autoSpaceDE w:val="0"/>
        <w:autoSpaceDN w:val="0"/>
        <w:adjustRightInd w:val="0"/>
        <w:spacing w:line="360" w:lineRule="auto"/>
        <w:ind w:left="567" w:right="567"/>
        <w:jc w:val="both"/>
        <w:rPr>
          <w:rFonts w:ascii="Palatino Linotype" w:hAnsi="Palatino Linotype"/>
          <w:i/>
          <w:sz w:val="22"/>
          <w:lang w:eastAsia="en-US"/>
        </w:rPr>
      </w:pPr>
      <w:r w:rsidRPr="001214F4">
        <w:rPr>
          <w:rFonts w:ascii="Palatino Linotype" w:hAnsi="Palatino Linotype" w:cs="Bookman Old Style,Bold"/>
          <w:b/>
          <w:bCs/>
          <w:i/>
          <w:sz w:val="22"/>
        </w:rPr>
        <w:t xml:space="preserve">Artículo 162. </w:t>
      </w:r>
      <w:r w:rsidRPr="001214F4">
        <w:rPr>
          <w:rFonts w:ascii="Palatino Linotype" w:hAnsi="Palatino Linotype" w:cs="Bookman Old Style"/>
          <w:i/>
          <w:sz w:val="22"/>
        </w:rPr>
        <w:t xml:space="preserve">Las unidades de transparencia deberán garantizar que las solicitudes se turnen a todas las Áreas competentes que cuenten con la información o deban tenerla </w:t>
      </w:r>
      <w:proofErr w:type="gramStart"/>
      <w:r w:rsidRPr="001214F4">
        <w:rPr>
          <w:rFonts w:ascii="Palatino Linotype" w:hAnsi="Palatino Linotype" w:cs="Bookman Old Style"/>
          <w:i/>
          <w:sz w:val="22"/>
        </w:rPr>
        <w:t>de acuerdo a</w:t>
      </w:r>
      <w:proofErr w:type="gramEnd"/>
      <w:r w:rsidRPr="001214F4">
        <w:rPr>
          <w:rFonts w:ascii="Palatino Linotype" w:hAnsi="Palatino Linotype" w:cs="Bookman Old Style"/>
          <w:i/>
          <w:sz w:val="22"/>
        </w:rPr>
        <w:t xml:space="preserve"> sus facultades, competencias y funciones, con el objeto de que realicen una búsqueda exhaustiva y razonable de la información solicitada.</w:t>
      </w:r>
    </w:p>
    <w:p w14:paraId="37EE4F4D" w14:textId="77777777" w:rsidR="00EE0470" w:rsidRPr="001214F4" w:rsidRDefault="00EE0470" w:rsidP="00EE0470">
      <w:pPr>
        <w:pStyle w:val="Prrafodelista"/>
        <w:spacing w:line="360" w:lineRule="auto"/>
        <w:ind w:left="0"/>
        <w:jc w:val="both"/>
        <w:rPr>
          <w:rFonts w:ascii="Palatino Linotype" w:hAnsi="Palatino Linotype"/>
          <w:lang w:eastAsia="en-US"/>
        </w:rPr>
      </w:pPr>
      <w:r w:rsidRPr="001214F4">
        <w:rPr>
          <w:rFonts w:ascii="Palatino Linotype" w:hAnsi="Palatino Linotype"/>
          <w:lang w:eastAsia="en-US"/>
        </w:rPr>
        <w:t xml:space="preserve"> </w:t>
      </w:r>
    </w:p>
    <w:p w14:paraId="4C65165D" w14:textId="77777777" w:rsidR="00EE0470" w:rsidRPr="001214F4" w:rsidRDefault="00EE0470" w:rsidP="00EE0470">
      <w:pPr>
        <w:pStyle w:val="Prrafodelista"/>
        <w:numPr>
          <w:ilvl w:val="0"/>
          <w:numId w:val="1"/>
        </w:numPr>
        <w:spacing w:line="360" w:lineRule="auto"/>
        <w:jc w:val="both"/>
        <w:rPr>
          <w:rFonts w:ascii="Palatino Linotype" w:hAnsi="Palatino Linotype"/>
          <w:lang w:eastAsia="en-US"/>
        </w:rPr>
      </w:pPr>
      <w:r w:rsidRPr="001214F4">
        <w:rPr>
          <w:rFonts w:ascii="Palatino Linotype" w:hAnsi="Palatino Linotype"/>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5D17BC02" w14:textId="77777777" w:rsidR="00EE0470" w:rsidRPr="001214F4" w:rsidRDefault="00EE0470" w:rsidP="00EE0470">
      <w:pPr>
        <w:pStyle w:val="Prrafodelista"/>
        <w:spacing w:line="360" w:lineRule="auto"/>
        <w:ind w:left="0"/>
        <w:jc w:val="both"/>
        <w:rPr>
          <w:rFonts w:ascii="Palatino Linotype" w:hAnsi="Palatino Linotype"/>
          <w:lang w:eastAsia="en-US"/>
        </w:rPr>
      </w:pPr>
    </w:p>
    <w:p w14:paraId="72948AD7" w14:textId="77777777" w:rsidR="00EE0470" w:rsidRPr="001214F4" w:rsidRDefault="00EE0470" w:rsidP="00EE0470">
      <w:pPr>
        <w:pStyle w:val="Prrafodelista"/>
        <w:numPr>
          <w:ilvl w:val="0"/>
          <w:numId w:val="1"/>
        </w:numPr>
        <w:spacing w:line="360" w:lineRule="auto"/>
        <w:jc w:val="both"/>
        <w:rPr>
          <w:rFonts w:ascii="Palatino Linotype" w:hAnsi="Palatino Linotype"/>
          <w:lang w:eastAsia="en-US"/>
        </w:rPr>
      </w:pPr>
      <w:r w:rsidRPr="001214F4">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479F4C72" w14:textId="77777777" w:rsidR="00EE0470" w:rsidRPr="001214F4" w:rsidRDefault="00EE0470" w:rsidP="00EE0470">
      <w:pPr>
        <w:pStyle w:val="Prrafodelista"/>
        <w:rPr>
          <w:rFonts w:ascii="Palatino Linotype" w:hAnsi="Palatino Linotype"/>
          <w:lang w:eastAsia="en-US"/>
        </w:rPr>
      </w:pPr>
    </w:p>
    <w:p w14:paraId="45449272" w14:textId="77777777" w:rsidR="00EE0470" w:rsidRPr="001214F4" w:rsidRDefault="00EE0470" w:rsidP="00EE0470">
      <w:pPr>
        <w:pStyle w:val="Prrafodelista"/>
        <w:numPr>
          <w:ilvl w:val="0"/>
          <w:numId w:val="1"/>
        </w:numPr>
        <w:spacing w:line="360" w:lineRule="auto"/>
        <w:jc w:val="both"/>
        <w:rPr>
          <w:rFonts w:ascii="Palatino Linotype" w:hAnsi="Palatino Linotype"/>
          <w:lang w:eastAsia="en-US"/>
        </w:rPr>
      </w:pPr>
      <w:r w:rsidRPr="001214F4">
        <w:rPr>
          <w:rFonts w:ascii="Palatino Linotype" w:hAnsi="Palatino Linotype"/>
          <w:lang w:eastAsia="en-US"/>
        </w:rPr>
        <w:lastRenderedPageBreak/>
        <w:t>La falta de carteo o turno de las Unidades de Transparencia a las diferentes áreas que integran la estructura orgánica de los Sujetos Obligados, podrían causar una afectación o restricción al derecho ejercido por los particulares.</w:t>
      </w:r>
    </w:p>
    <w:p w14:paraId="72B301DE" w14:textId="77777777" w:rsidR="00EE0470" w:rsidRPr="001214F4" w:rsidRDefault="00EE0470" w:rsidP="00EE0470">
      <w:pPr>
        <w:pStyle w:val="Prrafodelista"/>
        <w:rPr>
          <w:rFonts w:ascii="Palatino Linotype" w:hAnsi="Palatino Linotype"/>
          <w:lang w:eastAsia="en-US"/>
        </w:rPr>
      </w:pPr>
    </w:p>
    <w:p w14:paraId="585B9569" w14:textId="77777777" w:rsidR="00EE0470" w:rsidRPr="001214F4" w:rsidRDefault="00EE0470" w:rsidP="00EE0470">
      <w:pPr>
        <w:pStyle w:val="Prrafodelista"/>
        <w:numPr>
          <w:ilvl w:val="0"/>
          <w:numId w:val="1"/>
        </w:numPr>
        <w:spacing w:line="360" w:lineRule="auto"/>
        <w:jc w:val="both"/>
        <w:rPr>
          <w:rFonts w:ascii="Palatino Linotype" w:hAnsi="Palatino Linotype"/>
          <w:lang w:eastAsia="en-US"/>
        </w:rPr>
      </w:pPr>
      <w:r w:rsidRPr="001214F4">
        <w:rPr>
          <w:rFonts w:ascii="Palatino Linotype" w:hAnsi="Palatino Linotype"/>
          <w:lang w:eastAsia="en-US"/>
        </w:rPr>
        <w:t xml:space="preserve">Es necesario que los Sujetos Obligados, a efecto de brindar certeza jurídica y correcta tutela al derecho accionado por los particulares realicen una correcta búsqueda en todas las áreas que </w:t>
      </w:r>
      <w:proofErr w:type="gramStart"/>
      <w:r w:rsidRPr="001214F4">
        <w:rPr>
          <w:rFonts w:ascii="Palatino Linotype" w:hAnsi="Palatino Linotype"/>
          <w:lang w:eastAsia="en-US"/>
        </w:rPr>
        <w:t>de acuerdo a</w:t>
      </w:r>
      <w:proofErr w:type="gramEnd"/>
      <w:r w:rsidRPr="001214F4">
        <w:rPr>
          <w:rFonts w:ascii="Palatino Linotype" w:hAnsi="Palatino Linotype"/>
          <w:lang w:eastAsia="en-US"/>
        </w:rPr>
        <w:t xml:space="preserve"> sus funciones atribuciones y competencias deban generar, administrar y poseer la información de interés para los particulares.</w:t>
      </w:r>
    </w:p>
    <w:p w14:paraId="4C7FCF69" w14:textId="77777777" w:rsidR="00EE0470" w:rsidRPr="001214F4" w:rsidRDefault="00EE0470" w:rsidP="00EE0470">
      <w:pPr>
        <w:pStyle w:val="Prrafodelista"/>
        <w:rPr>
          <w:rFonts w:ascii="Palatino Linotype" w:hAnsi="Palatino Linotype"/>
        </w:rPr>
      </w:pPr>
    </w:p>
    <w:p w14:paraId="5E44C90F" w14:textId="77777777" w:rsidR="00EE0470" w:rsidRPr="001214F4" w:rsidRDefault="00EE0470"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 xml:space="preserve">Es así </w:t>
      </w:r>
      <w:proofErr w:type="gramStart"/>
      <w:r w:rsidRPr="001214F4">
        <w:rPr>
          <w:rFonts w:ascii="Palatino Linotype" w:eastAsia="Calibri" w:hAnsi="Palatino Linotype" w:cs="Arial"/>
        </w:rPr>
        <w:t>que</w:t>
      </w:r>
      <w:proofErr w:type="gramEnd"/>
      <w:r w:rsidRPr="001214F4">
        <w:rPr>
          <w:rFonts w:ascii="Palatino Linotype" w:eastAsia="Calibri" w:hAnsi="Palatino Linotype" w:cs="Arial"/>
        </w:rPr>
        <w:t>,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7082D09F" w14:textId="77777777" w:rsidR="00EE0470" w:rsidRPr="001214F4" w:rsidRDefault="00EE0470" w:rsidP="00EE0470">
      <w:pPr>
        <w:pStyle w:val="Prrafodelista"/>
        <w:spacing w:line="360" w:lineRule="auto"/>
        <w:ind w:left="567" w:right="822"/>
        <w:jc w:val="both"/>
        <w:rPr>
          <w:rFonts w:ascii="Palatino Linotype" w:hAnsi="Palatino Linotype"/>
          <w:i/>
          <w:sz w:val="22"/>
        </w:rPr>
      </w:pPr>
      <w:r w:rsidRPr="001214F4">
        <w:rPr>
          <w:rFonts w:ascii="Palatino Linotype" w:hAnsi="Palatino Linotype"/>
          <w:i/>
          <w:sz w:val="22"/>
        </w:rPr>
        <w:t xml:space="preserve">Artículo 53. Las Unidades de Transparencia tendrán las siguientes funciones: </w:t>
      </w:r>
    </w:p>
    <w:p w14:paraId="658A58B9" w14:textId="77777777" w:rsidR="00EE0470" w:rsidRPr="001214F4" w:rsidRDefault="00EE0470" w:rsidP="00EE0470">
      <w:pPr>
        <w:pStyle w:val="Prrafodelista"/>
        <w:spacing w:line="360" w:lineRule="auto"/>
        <w:ind w:left="567" w:right="822"/>
        <w:jc w:val="both"/>
        <w:rPr>
          <w:rFonts w:ascii="Palatino Linotype" w:hAnsi="Palatino Linotype"/>
          <w:i/>
          <w:sz w:val="22"/>
        </w:rPr>
      </w:pPr>
      <w:r w:rsidRPr="001214F4">
        <w:rPr>
          <w:rFonts w:ascii="Palatino Linotype" w:hAnsi="Palatino Linotype"/>
          <w:i/>
          <w:sz w:val="22"/>
        </w:rPr>
        <w:t>I. …</w:t>
      </w:r>
    </w:p>
    <w:p w14:paraId="077A9FE1" w14:textId="77777777" w:rsidR="00EE0470" w:rsidRPr="001214F4" w:rsidRDefault="00EE0470" w:rsidP="00EE0470">
      <w:pPr>
        <w:pStyle w:val="Prrafodelista"/>
        <w:spacing w:line="360" w:lineRule="auto"/>
        <w:ind w:left="567" w:right="822"/>
        <w:jc w:val="both"/>
        <w:rPr>
          <w:rFonts w:ascii="Palatino Linotype" w:hAnsi="Palatino Linotype"/>
          <w:i/>
          <w:sz w:val="22"/>
        </w:rPr>
      </w:pPr>
      <w:r w:rsidRPr="001214F4">
        <w:rPr>
          <w:rFonts w:ascii="Palatino Linotype" w:hAnsi="Palatino Linotype"/>
          <w:i/>
          <w:sz w:val="22"/>
        </w:rPr>
        <w:t>II. Recibir, tramitar y dar respuesta a las solicitudes de acceso a la información;</w:t>
      </w:r>
    </w:p>
    <w:p w14:paraId="06543915" w14:textId="77777777" w:rsidR="00EE0470" w:rsidRPr="001214F4" w:rsidRDefault="00EE0470" w:rsidP="00EE0470">
      <w:pPr>
        <w:pStyle w:val="Prrafodelista"/>
        <w:spacing w:line="360" w:lineRule="auto"/>
        <w:ind w:left="567" w:right="822"/>
        <w:jc w:val="both"/>
        <w:rPr>
          <w:rFonts w:ascii="Palatino Linotype" w:hAnsi="Palatino Linotype"/>
          <w:i/>
          <w:sz w:val="22"/>
        </w:rPr>
      </w:pPr>
      <w:r w:rsidRPr="001214F4">
        <w:rPr>
          <w:rFonts w:ascii="Palatino Linotype" w:hAnsi="Palatino Linotype"/>
          <w:i/>
          <w:sz w:val="22"/>
        </w:rPr>
        <w:t>…</w:t>
      </w:r>
    </w:p>
    <w:p w14:paraId="681E92E6" w14:textId="77777777" w:rsidR="00EE0470" w:rsidRPr="001214F4" w:rsidRDefault="00EE0470" w:rsidP="00EE0470">
      <w:pPr>
        <w:pStyle w:val="Prrafodelista"/>
        <w:spacing w:line="360" w:lineRule="auto"/>
        <w:ind w:left="567" w:right="822"/>
        <w:jc w:val="both"/>
        <w:rPr>
          <w:rFonts w:ascii="Palatino Linotype" w:eastAsia="Calibri" w:hAnsi="Palatino Linotype" w:cs="Arial"/>
          <w:i/>
          <w:sz w:val="22"/>
        </w:rPr>
      </w:pPr>
      <w:r w:rsidRPr="001214F4">
        <w:rPr>
          <w:rFonts w:ascii="Palatino Linotype" w:hAnsi="Palatino Linotype"/>
          <w:i/>
          <w:sz w:val="22"/>
        </w:rPr>
        <w:t>IV. Realizar, con efectividad, los trámites internos necesarios para la atención de las solicitudes de acceso a la información;</w:t>
      </w:r>
    </w:p>
    <w:p w14:paraId="77F66B33" w14:textId="77777777" w:rsidR="00EE0470" w:rsidRPr="001214F4" w:rsidRDefault="00EE0470" w:rsidP="00EE0470">
      <w:pPr>
        <w:rPr>
          <w:rFonts w:ascii="Palatino Linotype" w:eastAsia="Calibri" w:hAnsi="Palatino Linotype" w:cs="Arial"/>
          <w:sz w:val="22"/>
        </w:rPr>
      </w:pPr>
    </w:p>
    <w:p w14:paraId="726D7B99" w14:textId="3C81538A" w:rsidR="00263403" w:rsidRPr="001214F4" w:rsidRDefault="00263403" w:rsidP="00263403">
      <w:pPr>
        <w:pStyle w:val="Prrafodelista"/>
        <w:numPr>
          <w:ilvl w:val="0"/>
          <w:numId w:val="1"/>
        </w:numPr>
        <w:spacing w:line="360" w:lineRule="auto"/>
        <w:jc w:val="both"/>
        <w:rPr>
          <w:rFonts w:ascii="Palatino Linotype" w:eastAsia="Calibri" w:hAnsi="Palatino Linotype" w:cs="Arial"/>
        </w:rPr>
      </w:pPr>
      <w:r w:rsidRPr="001214F4">
        <w:rPr>
          <w:rFonts w:ascii="Palatino Linotype" w:hAnsi="Palatino Linotype"/>
        </w:rPr>
        <w:t xml:space="preserve">Por su parte, las unidades administrativas cuentan con servidores públicos habilitados que son las </w:t>
      </w:r>
      <w:proofErr w:type="gramStart"/>
      <w:r w:rsidRPr="001214F4">
        <w:rPr>
          <w:rFonts w:ascii="Palatino Linotype" w:hAnsi="Palatino Linotype"/>
          <w:i/>
        </w:rPr>
        <w:t>personas encargada</w:t>
      </w:r>
      <w:proofErr w:type="gramEnd"/>
      <w:r w:rsidRPr="001214F4">
        <w:rPr>
          <w:rFonts w:ascii="Palatino Linotype" w:hAnsi="Palatino Linotype"/>
          <w:i/>
        </w:rPr>
        <w:t xml:space="preserve"> dentro de las diversas unidades administrativas o áreas del sujeto obligado, de apoyar, gestionar y entregar la información o datos personales que se ubiquen en la misma, a sus respectivas unidades de transparencia; respecto de las </w:t>
      </w:r>
      <w:r w:rsidRPr="001214F4">
        <w:rPr>
          <w:rFonts w:ascii="Palatino Linotype" w:hAnsi="Palatino Linotype"/>
          <w:i/>
        </w:rPr>
        <w:lastRenderedPageBreak/>
        <w:t>solicitudes presentadas y aportar en primera instancia el fundamento y motivación de la clasificación de la información.</w:t>
      </w:r>
    </w:p>
    <w:p w14:paraId="4EB1229A" w14:textId="77777777" w:rsidR="00263403" w:rsidRPr="001214F4" w:rsidRDefault="00263403" w:rsidP="00263403">
      <w:pPr>
        <w:spacing w:line="360" w:lineRule="auto"/>
        <w:jc w:val="both"/>
        <w:rPr>
          <w:rFonts w:ascii="Palatino Linotype" w:eastAsia="Calibri" w:hAnsi="Palatino Linotype" w:cs="Arial"/>
        </w:rPr>
      </w:pPr>
    </w:p>
    <w:p w14:paraId="662927AE" w14:textId="02E29868" w:rsidR="00263403" w:rsidRPr="001214F4" w:rsidRDefault="00EE0470"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hAnsi="Palatino Linotype"/>
        </w:rPr>
        <w:t xml:space="preserve">Es así que, </w:t>
      </w:r>
      <w:r w:rsidR="00263403" w:rsidRPr="001214F4">
        <w:rPr>
          <w:rFonts w:ascii="Palatino Linotype" w:hAnsi="Palatino Linotype"/>
        </w:rPr>
        <w:t xml:space="preserve">los servidores públicos habilitados de cada unidad </w:t>
      </w:r>
      <w:proofErr w:type="gramStart"/>
      <w:r w:rsidR="00263403" w:rsidRPr="001214F4">
        <w:rPr>
          <w:rFonts w:ascii="Palatino Linotype" w:hAnsi="Palatino Linotype"/>
        </w:rPr>
        <w:t>administrativa,</w:t>
      </w:r>
      <w:proofErr w:type="gramEnd"/>
      <w:r w:rsidR="00263403" w:rsidRPr="001214F4">
        <w:rPr>
          <w:rFonts w:ascii="Palatino Linotype" w:hAnsi="Palatino Linotype"/>
        </w:rPr>
        <w:t xml:space="preserve">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w:t>
      </w:r>
    </w:p>
    <w:p w14:paraId="2F7E5658" w14:textId="77777777" w:rsidR="00263403" w:rsidRPr="001214F4" w:rsidRDefault="00263403" w:rsidP="00263403">
      <w:pPr>
        <w:pStyle w:val="Prrafodelista"/>
        <w:rPr>
          <w:rFonts w:ascii="Palatino Linotype" w:eastAsia="Calibri" w:hAnsi="Palatino Linotype" w:cs="Arial"/>
        </w:rPr>
      </w:pPr>
    </w:p>
    <w:p w14:paraId="49FD6F46" w14:textId="75F85538" w:rsidR="00263403" w:rsidRPr="001214F4" w:rsidRDefault="00263403"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 xml:space="preserve">Sin embargo, es necesario traer a contexto los criterios SO/007/2009 del entonces Instituto Federal de Acceso a la Información </w:t>
      </w:r>
      <w:r w:rsidR="00EF0BD7" w:rsidRPr="001214F4">
        <w:rPr>
          <w:rFonts w:ascii="Palatino Linotype" w:eastAsia="Calibri" w:hAnsi="Palatino Linotype" w:cs="Arial"/>
        </w:rPr>
        <w:t xml:space="preserve">y Protección de Datos </w:t>
      </w:r>
      <w:r w:rsidRPr="001214F4">
        <w:rPr>
          <w:rFonts w:ascii="Palatino Linotype" w:eastAsia="Calibri" w:hAnsi="Palatino Linotype" w:cs="Arial"/>
        </w:rPr>
        <w:t>(IFAI) y el criterio SO/007/2019 del Instituto Nacional de Transparencia, Acceso a la Información y Protección de Datos Personales (INAI) cuyo rubro y texto refieren lo siguiente respectivamente:</w:t>
      </w:r>
    </w:p>
    <w:p w14:paraId="1B3EBAEE" w14:textId="77777777" w:rsidR="00263403" w:rsidRPr="001214F4" w:rsidRDefault="00263403" w:rsidP="00263403">
      <w:pPr>
        <w:ind w:left="567" w:right="616"/>
        <w:jc w:val="both"/>
        <w:rPr>
          <w:rFonts w:ascii="Palatino Linotype" w:hAnsi="Palatino Linotype" w:cs="Arial"/>
          <w:i/>
          <w:color w:val="000000"/>
          <w:sz w:val="22"/>
        </w:rPr>
      </w:pPr>
      <w:r w:rsidRPr="001214F4">
        <w:rPr>
          <w:rFonts w:ascii="Palatino Linotype" w:hAnsi="Palatino Linotype" w:cs="Arial"/>
          <w:b/>
          <w:bCs/>
          <w:i/>
          <w:color w:val="000000"/>
          <w:sz w:val="22"/>
        </w:rPr>
        <w:t xml:space="preserve">Los documentos sin firma o membrete emitidos y/o notificados por las Unidades de Enlace de las dependencias o entidades son válidos en el ámbito de la Ley Federal de Transparencia y Acceso a la Información Pública Gubernamental cuando se proporcionan a través del sistema </w:t>
      </w:r>
      <w:proofErr w:type="spellStart"/>
      <w:r w:rsidRPr="001214F4">
        <w:rPr>
          <w:rFonts w:ascii="Palatino Linotype" w:hAnsi="Palatino Linotype" w:cs="Arial"/>
          <w:b/>
          <w:bCs/>
          <w:i/>
          <w:color w:val="000000"/>
          <w:sz w:val="22"/>
        </w:rPr>
        <w:t>Infomex</w:t>
      </w:r>
      <w:proofErr w:type="spellEnd"/>
      <w:r w:rsidRPr="001214F4">
        <w:rPr>
          <w:rFonts w:ascii="Palatino Linotype" w:hAnsi="Palatino Linotype" w:cs="Arial"/>
          <w:b/>
          <w:bCs/>
          <w:i/>
          <w:color w:val="000000"/>
          <w:sz w:val="22"/>
        </w:rPr>
        <w:t>.</w:t>
      </w:r>
      <w:r w:rsidRPr="001214F4">
        <w:rPr>
          <w:rFonts w:ascii="Palatino Linotype" w:hAnsi="Palatino Linotype" w:cs="Arial"/>
          <w:i/>
          <w:color w:val="000000"/>
          <w:sz w:val="22"/>
        </w:rPr>
        <w:t xml:space="preserve"> La validez de las respuestas de las dependencias y entidades es intrínseca al uso del sistema </w:t>
      </w:r>
      <w:proofErr w:type="spellStart"/>
      <w:r w:rsidRPr="001214F4">
        <w:rPr>
          <w:rFonts w:ascii="Palatino Linotype" w:hAnsi="Palatino Linotype" w:cs="Arial"/>
          <w:i/>
          <w:color w:val="000000"/>
          <w:sz w:val="22"/>
        </w:rPr>
        <w:t>Infomex</w:t>
      </w:r>
      <w:proofErr w:type="spellEnd"/>
      <w:r w:rsidRPr="001214F4">
        <w:rPr>
          <w:rFonts w:ascii="Palatino Linotype" w:hAnsi="Palatino Linotype" w:cs="Arial"/>
          <w:i/>
          <w:color w:val="000000"/>
          <w:sz w:val="22"/>
        </w:rPr>
        <w:t xml:space="preserve">, ya que al presentar el particular su solicitud por este medio electrónico acepta que se le hagan las notificaciones por el mismo sistema, lo que incluye la respuesta. Lo anterior, de conformidad con lo señalado en el artículo 68, antepenúltimo párrafo del Reglamento de la Ley Federal de Transparencia y Acceso a la Información Pública Gubernamental, el cual establece que cuando el particular presente su solicitud de información por medios electrónicos a través del sistema que establezca el Instituto, se entenderá que acepta que las notificaciones, incluyendo la respuesta, le sean efectuadas por dicho sistema. Asimismo, la Ley Federal de Transparencia y Acceso a la Información Pública Gubernamental y demás marco normativo aplicable no establece la obligación de que las dependencias y entidades, al dar respuesta a una solicitud de acceso, deban emitirlas en papel membretado o firmado por servidor público alguno, toda vez que dicha </w:t>
      </w:r>
      <w:r w:rsidRPr="001214F4">
        <w:rPr>
          <w:rFonts w:ascii="Palatino Linotype" w:hAnsi="Palatino Linotype" w:cs="Arial"/>
          <w:i/>
          <w:color w:val="000000"/>
          <w:sz w:val="22"/>
        </w:rPr>
        <w:lastRenderedPageBreak/>
        <w:t>respuesta se entiende emitida y/o notificada por la Unidad de Enlace de la dependencia o entidad a la que el particular remitió su solicitud. Lo anterior, tiene fundamento en el artículo 41 de la Ley Federal de Transparencia y Acceso a la Información Pública Gubernamental.</w:t>
      </w:r>
    </w:p>
    <w:p w14:paraId="5095EB11" w14:textId="77777777" w:rsidR="00263403" w:rsidRPr="001214F4" w:rsidRDefault="00263403" w:rsidP="00263403">
      <w:pPr>
        <w:ind w:left="567" w:right="616"/>
        <w:jc w:val="both"/>
        <w:rPr>
          <w:rFonts w:ascii="Palatino Linotype" w:hAnsi="Palatino Linotype" w:cs="Arial"/>
          <w:i/>
          <w:color w:val="000000"/>
          <w:sz w:val="22"/>
        </w:rPr>
      </w:pPr>
    </w:p>
    <w:p w14:paraId="01E13D6C" w14:textId="77777777" w:rsidR="00263403" w:rsidRPr="001214F4" w:rsidRDefault="00263403" w:rsidP="00263403">
      <w:pPr>
        <w:ind w:left="567" w:right="616"/>
        <w:jc w:val="both"/>
        <w:rPr>
          <w:rFonts w:ascii="Palatino Linotype" w:hAnsi="Palatino Linotype" w:cs="Arial"/>
          <w:i/>
          <w:color w:val="000000"/>
          <w:sz w:val="22"/>
        </w:rPr>
      </w:pPr>
    </w:p>
    <w:p w14:paraId="38FE0E1C" w14:textId="77777777" w:rsidR="00263403" w:rsidRPr="001214F4" w:rsidRDefault="00263403" w:rsidP="00263403">
      <w:pPr>
        <w:ind w:left="567" w:right="616"/>
        <w:jc w:val="both"/>
        <w:rPr>
          <w:rFonts w:ascii="Palatino Linotype" w:hAnsi="Palatino Linotype" w:cs="Arial"/>
          <w:b/>
          <w:i/>
          <w:sz w:val="22"/>
        </w:rPr>
      </w:pPr>
      <w:r w:rsidRPr="001214F4">
        <w:rPr>
          <w:rFonts w:ascii="Palatino Linotype" w:hAnsi="Palatino Linotype" w:cs="Arial"/>
          <w:b/>
          <w:i/>
          <w:sz w:val="22"/>
        </w:rPr>
        <w:t>Precedentes:</w:t>
      </w:r>
    </w:p>
    <w:p w14:paraId="057012A8" w14:textId="77777777" w:rsidR="00263403" w:rsidRPr="001214F4" w:rsidRDefault="00263403" w:rsidP="00263403">
      <w:pPr>
        <w:pStyle w:val="Prrafodelista"/>
        <w:numPr>
          <w:ilvl w:val="0"/>
          <w:numId w:val="22"/>
        </w:numPr>
        <w:ind w:left="567" w:right="616"/>
        <w:jc w:val="both"/>
        <w:rPr>
          <w:rFonts w:ascii="Palatino Linotype" w:hAnsi="Palatino Linotype" w:cs="Arial"/>
          <w:i/>
          <w:color w:val="000000"/>
          <w:sz w:val="22"/>
        </w:rPr>
      </w:pPr>
      <w:r w:rsidRPr="001214F4">
        <w:rPr>
          <w:rFonts w:ascii="Palatino Linotype" w:hAnsi="Palatino Linotype" w:cs="Arial"/>
          <w:i/>
          <w:color w:val="000000"/>
          <w:sz w:val="22"/>
        </w:rPr>
        <w:t>Acceso a la información pública. 0026/07. Sesión del 14 de marzo de 2007. Votación por unanimidad. Sin votos disidentes o particulares. Instituto Nacional de Medicina Genómica. Comisionado Ponente Alonso Gómez-Robledo V.</w:t>
      </w:r>
    </w:p>
    <w:p w14:paraId="37887047" w14:textId="77777777" w:rsidR="00263403" w:rsidRPr="001214F4" w:rsidRDefault="00263403" w:rsidP="00263403">
      <w:pPr>
        <w:pStyle w:val="Prrafodelista"/>
        <w:numPr>
          <w:ilvl w:val="0"/>
          <w:numId w:val="22"/>
        </w:numPr>
        <w:ind w:left="567" w:right="616"/>
        <w:jc w:val="both"/>
        <w:rPr>
          <w:rFonts w:ascii="Palatino Linotype" w:hAnsi="Palatino Linotype" w:cs="Arial"/>
          <w:i/>
          <w:color w:val="000000"/>
          <w:sz w:val="22"/>
        </w:rPr>
      </w:pPr>
      <w:r w:rsidRPr="001214F4">
        <w:rPr>
          <w:rFonts w:ascii="Palatino Linotype" w:hAnsi="Palatino Linotype" w:cs="Arial"/>
          <w:i/>
          <w:color w:val="000000"/>
          <w:sz w:val="22"/>
        </w:rPr>
        <w:t xml:space="preserve">Acceso a la información pública. 0641/07. Sesión del 18 de abril de 2007. Votación por unanimidad. Sin votos disidentes o particulares. Secretaría de Seguridad Pública. Comisionada Ponente María </w:t>
      </w:r>
      <w:proofErr w:type="spellStart"/>
      <w:r w:rsidRPr="001214F4">
        <w:rPr>
          <w:rFonts w:ascii="Palatino Linotype" w:hAnsi="Palatino Linotype" w:cs="Arial"/>
          <w:i/>
          <w:color w:val="000000"/>
          <w:sz w:val="22"/>
        </w:rPr>
        <w:t>Marván</w:t>
      </w:r>
      <w:proofErr w:type="spellEnd"/>
      <w:r w:rsidRPr="001214F4">
        <w:rPr>
          <w:rFonts w:ascii="Palatino Linotype" w:hAnsi="Palatino Linotype" w:cs="Arial"/>
          <w:i/>
          <w:color w:val="000000"/>
          <w:sz w:val="22"/>
        </w:rPr>
        <w:t xml:space="preserve"> Laborde.</w:t>
      </w:r>
    </w:p>
    <w:p w14:paraId="084824F2" w14:textId="77777777" w:rsidR="00263403" w:rsidRPr="001214F4" w:rsidRDefault="00263403" w:rsidP="00263403">
      <w:pPr>
        <w:pStyle w:val="Prrafodelista"/>
        <w:numPr>
          <w:ilvl w:val="0"/>
          <w:numId w:val="22"/>
        </w:numPr>
        <w:ind w:left="567" w:right="616"/>
        <w:jc w:val="both"/>
        <w:rPr>
          <w:rFonts w:ascii="Palatino Linotype" w:hAnsi="Palatino Linotype" w:cs="Arial"/>
          <w:i/>
          <w:color w:val="000000"/>
          <w:sz w:val="22"/>
        </w:rPr>
      </w:pPr>
      <w:r w:rsidRPr="001214F4">
        <w:rPr>
          <w:rFonts w:ascii="Palatino Linotype" w:hAnsi="Palatino Linotype" w:cs="Arial"/>
          <w:i/>
          <w:color w:val="000000"/>
          <w:sz w:val="22"/>
        </w:rPr>
        <w:t>Acceso a la información pública. 2998/08. Sesión del 17 de septiembre de 2008. Votación por unanimidad. Sin votos disidentes o particulares. Comisión Federal de Electricidad. Comisionado Ponente Alonso Lujambio Irazábal.</w:t>
      </w:r>
    </w:p>
    <w:p w14:paraId="52BE0086" w14:textId="77777777" w:rsidR="00263403" w:rsidRPr="001214F4" w:rsidRDefault="00263403" w:rsidP="00263403">
      <w:pPr>
        <w:pStyle w:val="Prrafodelista"/>
        <w:numPr>
          <w:ilvl w:val="0"/>
          <w:numId w:val="22"/>
        </w:numPr>
        <w:ind w:left="567" w:right="616"/>
        <w:jc w:val="both"/>
        <w:rPr>
          <w:rFonts w:ascii="Palatino Linotype" w:hAnsi="Palatino Linotype" w:cs="Arial"/>
          <w:i/>
          <w:color w:val="000000"/>
          <w:sz w:val="22"/>
        </w:rPr>
      </w:pPr>
      <w:r w:rsidRPr="001214F4">
        <w:rPr>
          <w:rFonts w:ascii="Palatino Linotype" w:hAnsi="Palatino Linotype" w:cs="Arial"/>
          <w:i/>
          <w:color w:val="000000"/>
          <w:sz w:val="22"/>
        </w:rPr>
        <w:t>Acceso a la información pública. 0308/09. Sesión del 18 de marzo de 2009. Votación por unanimidad. Sin votos disidentes o particulares. Aeropuertos y Servicios Auxiliares. Comisionado Ponente Alonso Lujambio Irazábal.</w:t>
      </w:r>
    </w:p>
    <w:p w14:paraId="5E26FFC0" w14:textId="77777777" w:rsidR="00263403" w:rsidRPr="001214F4" w:rsidRDefault="00263403" w:rsidP="00263403">
      <w:pPr>
        <w:pStyle w:val="Prrafodelista"/>
        <w:numPr>
          <w:ilvl w:val="0"/>
          <w:numId w:val="22"/>
        </w:numPr>
        <w:ind w:left="567" w:right="616"/>
        <w:jc w:val="both"/>
        <w:rPr>
          <w:rFonts w:ascii="Palatino Linotype" w:hAnsi="Palatino Linotype" w:cs="Arial"/>
          <w:i/>
          <w:color w:val="000000"/>
          <w:sz w:val="22"/>
        </w:rPr>
      </w:pPr>
      <w:r w:rsidRPr="001214F4">
        <w:rPr>
          <w:rFonts w:ascii="Palatino Linotype" w:hAnsi="Palatino Linotype" w:cs="Arial"/>
          <w:i/>
          <w:color w:val="000000"/>
          <w:sz w:val="22"/>
        </w:rPr>
        <w:t>Acceso a la información pública. 2614/09. Sesión del 19 de agosto de 2009. Votación por unanimidad. Sin votos disidentes o particulares. Consejo Nacional para la Cultura y las Artes. Comisionado Ponente Juan Pablo Guerrero Amparán.</w:t>
      </w:r>
    </w:p>
    <w:p w14:paraId="7BD322D3" w14:textId="4097D121" w:rsidR="00263403" w:rsidRPr="001214F4" w:rsidRDefault="00263403" w:rsidP="00263403">
      <w:pPr>
        <w:pStyle w:val="Prrafodelista"/>
        <w:tabs>
          <w:tab w:val="left" w:pos="2679"/>
        </w:tabs>
        <w:spacing w:line="360" w:lineRule="auto"/>
        <w:ind w:left="567" w:right="616"/>
        <w:jc w:val="both"/>
        <w:rPr>
          <w:rFonts w:ascii="Palatino Linotype" w:eastAsia="Calibri" w:hAnsi="Palatino Linotype" w:cs="Arial"/>
          <w:i/>
          <w:sz w:val="22"/>
        </w:rPr>
      </w:pPr>
    </w:p>
    <w:p w14:paraId="24B6D4DB" w14:textId="77777777" w:rsidR="00263403" w:rsidRPr="001214F4" w:rsidRDefault="00263403" w:rsidP="00263403">
      <w:pPr>
        <w:ind w:left="567" w:right="616"/>
        <w:jc w:val="both"/>
        <w:rPr>
          <w:rFonts w:ascii="Palatino Linotype" w:hAnsi="Palatino Linotype" w:cs="Arial"/>
          <w:b/>
          <w:i/>
          <w:sz w:val="22"/>
        </w:rPr>
      </w:pPr>
      <w:r w:rsidRPr="001214F4">
        <w:rPr>
          <w:rFonts w:ascii="Palatino Linotype" w:hAnsi="Palatino Linotype" w:cs="Arial"/>
          <w:b/>
          <w:i/>
          <w:sz w:val="22"/>
        </w:rPr>
        <w:t xml:space="preserve">Documentos sin firma o membrete. </w:t>
      </w:r>
      <w:r w:rsidRPr="001214F4">
        <w:rPr>
          <w:rFonts w:ascii="Palatino Linotype" w:hAnsi="Palatino Linotype" w:cs="Arial"/>
          <w:bCs/>
          <w:i/>
          <w:sz w:val="22"/>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15108BA9" w14:textId="77777777" w:rsidR="00263403" w:rsidRPr="001214F4" w:rsidRDefault="00263403" w:rsidP="00263403">
      <w:pPr>
        <w:ind w:left="567" w:right="616"/>
        <w:jc w:val="both"/>
        <w:rPr>
          <w:rFonts w:ascii="Palatino Linotype" w:hAnsi="Palatino Linotype" w:cs="Arial"/>
          <w:i/>
          <w:color w:val="000000"/>
          <w:sz w:val="22"/>
        </w:rPr>
      </w:pPr>
    </w:p>
    <w:p w14:paraId="1353441E" w14:textId="77777777" w:rsidR="00263403" w:rsidRPr="001214F4" w:rsidRDefault="00263403" w:rsidP="00263403">
      <w:pPr>
        <w:ind w:left="567" w:right="616"/>
        <w:jc w:val="both"/>
        <w:rPr>
          <w:rFonts w:ascii="Palatino Linotype" w:hAnsi="Palatino Linotype" w:cs="Arial"/>
          <w:i/>
          <w:color w:val="000000"/>
          <w:sz w:val="22"/>
        </w:rPr>
      </w:pPr>
    </w:p>
    <w:p w14:paraId="7C68E7DF" w14:textId="77777777" w:rsidR="00263403" w:rsidRPr="001214F4" w:rsidRDefault="00263403" w:rsidP="00263403">
      <w:pPr>
        <w:ind w:left="567" w:right="616"/>
        <w:jc w:val="both"/>
        <w:rPr>
          <w:rFonts w:ascii="Palatino Linotype" w:hAnsi="Palatino Linotype" w:cs="Arial"/>
          <w:b/>
          <w:i/>
          <w:sz w:val="22"/>
        </w:rPr>
      </w:pPr>
      <w:r w:rsidRPr="001214F4">
        <w:rPr>
          <w:rFonts w:ascii="Palatino Linotype" w:hAnsi="Palatino Linotype" w:cs="Arial"/>
          <w:b/>
          <w:i/>
          <w:sz w:val="22"/>
        </w:rPr>
        <w:t>Precedentes:</w:t>
      </w:r>
    </w:p>
    <w:p w14:paraId="5F943FF5" w14:textId="77777777" w:rsidR="00263403" w:rsidRPr="001214F4" w:rsidRDefault="00263403" w:rsidP="00263403">
      <w:pPr>
        <w:pStyle w:val="Prrafodelista"/>
        <w:numPr>
          <w:ilvl w:val="0"/>
          <w:numId w:val="21"/>
        </w:numPr>
        <w:ind w:left="567" w:right="616"/>
        <w:jc w:val="both"/>
        <w:rPr>
          <w:rFonts w:ascii="Palatino Linotype" w:hAnsi="Palatino Linotype" w:cs="Arial"/>
          <w:b/>
          <w:bCs/>
          <w:i/>
          <w:sz w:val="22"/>
        </w:rPr>
      </w:pPr>
      <w:r w:rsidRPr="001214F4">
        <w:rPr>
          <w:rFonts w:ascii="Palatino Linotype" w:hAnsi="Palatino Linotype" w:cs="Arial"/>
          <w:i/>
          <w:sz w:val="22"/>
        </w:rPr>
        <w:t>Acceso a la información pública. RRA 3579/17.</w:t>
      </w:r>
      <w:r w:rsidRPr="001214F4">
        <w:rPr>
          <w:rFonts w:ascii="Palatino Linotype" w:hAnsi="Palatino Linotype" w:cs="Arial"/>
          <w:b/>
          <w:bCs/>
          <w:i/>
          <w:sz w:val="22"/>
        </w:rPr>
        <w:t xml:space="preserve"> </w:t>
      </w:r>
      <w:r w:rsidRPr="001214F4">
        <w:rPr>
          <w:rFonts w:ascii="Palatino Linotype" w:hAnsi="Palatino Linotype" w:cs="Arial"/>
          <w:i/>
          <w:sz w:val="22"/>
        </w:rPr>
        <w:t xml:space="preserve">Sesión del 05 de julio de 2017. Votación por unanimidad. </w:t>
      </w:r>
      <w:r w:rsidRPr="001214F4">
        <w:rPr>
          <w:rFonts w:ascii="Palatino Linotype" w:eastAsia="Arial" w:hAnsi="Palatino Linotype" w:cs="Arial"/>
          <w:i/>
          <w:sz w:val="22"/>
        </w:rPr>
        <w:t>Sin votos disidentes o particulares.</w:t>
      </w:r>
      <w:r w:rsidRPr="001214F4">
        <w:rPr>
          <w:rFonts w:ascii="Palatino Linotype" w:hAnsi="Palatino Linotype" w:cs="Arial"/>
          <w:i/>
          <w:sz w:val="22"/>
        </w:rPr>
        <w:t xml:space="preserve"> Servicio de Administración Tributaria. Comisionada Ponente Areli Cano Guadiana. </w:t>
      </w:r>
    </w:p>
    <w:p w14:paraId="55669436" w14:textId="77777777" w:rsidR="00263403" w:rsidRPr="001214F4" w:rsidRDefault="00263403" w:rsidP="00263403">
      <w:pPr>
        <w:pStyle w:val="Prrafodelista"/>
        <w:numPr>
          <w:ilvl w:val="0"/>
          <w:numId w:val="21"/>
        </w:numPr>
        <w:ind w:left="567" w:right="616"/>
        <w:jc w:val="both"/>
        <w:rPr>
          <w:rFonts w:ascii="Palatino Linotype" w:hAnsi="Palatino Linotype" w:cs="Arial"/>
          <w:b/>
          <w:bCs/>
          <w:i/>
          <w:sz w:val="22"/>
        </w:rPr>
      </w:pPr>
      <w:r w:rsidRPr="001214F4">
        <w:rPr>
          <w:rFonts w:ascii="Palatino Linotype" w:hAnsi="Palatino Linotype" w:cs="Arial"/>
          <w:i/>
          <w:sz w:val="22"/>
        </w:rPr>
        <w:t xml:space="preserve">Acceso a la información pública. RRA 4026/17. Sesión del 02 de agosto de 2017. Votación por unanimidad. </w:t>
      </w:r>
      <w:r w:rsidRPr="001214F4">
        <w:rPr>
          <w:rFonts w:ascii="Palatino Linotype" w:eastAsia="Arial" w:hAnsi="Palatino Linotype" w:cs="Arial"/>
          <w:i/>
          <w:sz w:val="22"/>
        </w:rPr>
        <w:t>Sin votos disidentes o particulares.</w:t>
      </w:r>
      <w:r w:rsidRPr="001214F4">
        <w:rPr>
          <w:rFonts w:ascii="Palatino Linotype" w:hAnsi="Palatino Linotype" w:cs="Arial"/>
          <w:i/>
          <w:sz w:val="22"/>
        </w:rPr>
        <w:t xml:space="preserve"> MORENA. Comisionado Ponente Francisco Javier Acuña Llamas.</w:t>
      </w:r>
    </w:p>
    <w:p w14:paraId="5B50BF45" w14:textId="77777777" w:rsidR="00263403" w:rsidRPr="001214F4" w:rsidRDefault="00263403" w:rsidP="00263403">
      <w:pPr>
        <w:pStyle w:val="Prrafodelista"/>
        <w:numPr>
          <w:ilvl w:val="0"/>
          <w:numId w:val="21"/>
        </w:numPr>
        <w:ind w:left="567" w:right="616"/>
        <w:jc w:val="both"/>
        <w:rPr>
          <w:rFonts w:ascii="Palatino Linotype" w:hAnsi="Palatino Linotype" w:cs="Arial"/>
          <w:i/>
          <w:color w:val="000000"/>
          <w:sz w:val="22"/>
        </w:rPr>
      </w:pPr>
      <w:r w:rsidRPr="001214F4">
        <w:rPr>
          <w:rFonts w:ascii="Palatino Linotype" w:hAnsi="Palatino Linotype" w:cs="Arial"/>
          <w:i/>
          <w:sz w:val="22"/>
        </w:rPr>
        <w:t xml:space="preserve">Acceso a la información pública. RRA 6312/17. Sesión del 15 de noviembre de 2017. Votación por unanimidad. </w:t>
      </w:r>
      <w:r w:rsidRPr="001214F4">
        <w:rPr>
          <w:rFonts w:ascii="Palatino Linotype" w:eastAsia="Arial" w:hAnsi="Palatino Linotype" w:cs="Arial"/>
          <w:i/>
          <w:sz w:val="22"/>
        </w:rPr>
        <w:t>Sin votos disidentes o particulares.</w:t>
      </w:r>
      <w:r w:rsidRPr="001214F4">
        <w:rPr>
          <w:rFonts w:ascii="Palatino Linotype" w:hAnsi="Palatino Linotype" w:cs="Arial"/>
          <w:i/>
          <w:sz w:val="22"/>
        </w:rPr>
        <w:t xml:space="preserve"> Servicios a la Navegación </w:t>
      </w:r>
      <w:r w:rsidRPr="001214F4">
        <w:rPr>
          <w:rFonts w:ascii="Palatino Linotype" w:hAnsi="Palatino Linotype" w:cs="Arial"/>
          <w:i/>
          <w:sz w:val="22"/>
        </w:rPr>
        <w:lastRenderedPageBreak/>
        <w:t xml:space="preserve">en el Espacio Aéreo Mexicano. Comisionado Ponente </w:t>
      </w:r>
      <w:proofErr w:type="spellStart"/>
      <w:r w:rsidRPr="001214F4">
        <w:rPr>
          <w:rFonts w:ascii="Palatino Linotype" w:hAnsi="Palatino Linotype" w:cs="Arial"/>
          <w:i/>
          <w:sz w:val="22"/>
        </w:rPr>
        <w:t>Rosendoevgueni</w:t>
      </w:r>
      <w:proofErr w:type="spellEnd"/>
      <w:r w:rsidRPr="001214F4">
        <w:rPr>
          <w:rFonts w:ascii="Palatino Linotype" w:hAnsi="Palatino Linotype" w:cs="Arial"/>
          <w:i/>
          <w:sz w:val="22"/>
        </w:rPr>
        <w:t xml:space="preserve"> Monterrey </w:t>
      </w:r>
      <w:proofErr w:type="spellStart"/>
      <w:r w:rsidRPr="001214F4">
        <w:rPr>
          <w:rFonts w:ascii="Palatino Linotype" w:hAnsi="Palatino Linotype" w:cs="Arial"/>
          <w:i/>
          <w:sz w:val="22"/>
        </w:rPr>
        <w:t>Chepov</w:t>
      </w:r>
      <w:proofErr w:type="spellEnd"/>
      <w:r w:rsidRPr="001214F4">
        <w:rPr>
          <w:rFonts w:ascii="Palatino Linotype" w:hAnsi="Palatino Linotype" w:cs="Arial"/>
          <w:i/>
          <w:sz w:val="22"/>
        </w:rPr>
        <w:t>.</w:t>
      </w:r>
    </w:p>
    <w:p w14:paraId="7F6B89FB" w14:textId="77777777" w:rsidR="00263403" w:rsidRPr="001214F4" w:rsidRDefault="00263403" w:rsidP="00263403">
      <w:pPr>
        <w:pStyle w:val="Prrafodelista"/>
        <w:spacing w:line="360" w:lineRule="auto"/>
        <w:ind w:left="0"/>
        <w:jc w:val="both"/>
        <w:rPr>
          <w:rFonts w:ascii="Palatino Linotype" w:eastAsia="Calibri" w:hAnsi="Palatino Linotype" w:cs="Arial"/>
        </w:rPr>
      </w:pPr>
    </w:p>
    <w:p w14:paraId="5B99574C" w14:textId="77777777" w:rsidR="00263403" w:rsidRPr="001214F4" w:rsidRDefault="00263403" w:rsidP="00263403">
      <w:pPr>
        <w:pStyle w:val="Prrafodelista"/>
        <w:spacing w:line="360" w:lineRule="auto"/>
        <w:ind w:left="0"/>
        <w:jc w:val="both"/>
        <w:rPr>
          <w:rFonts w:ascii="Palatino Linotype" w:eastAsia="Calibri" w:hAnsi="Palatino Linotype" w:cs="Arial"/>
        </w:rPr>
      </w:pPr>
    </w:p>
    <w:p w14:paraId="50DB94C1" w14:textId="5A2F73E0" w:rsidR="00263403" w:rsidRPr="001214F4" w:rsidRDefault="00263403" w:rsidP="00EE0470">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 xml:space="preserve">De lo anterior, se advierte por analogía que los documentos sin firma o membrete emitidos y/o notificados por las Unidades Administrativas </w:t>
      </w:r>
      <w:r w:rsidR="00EF0BD7" w:rsidRPr="001214F4">
        <w:rPr>
          <w:rFonts w:ascii="Palatino Linotype" w:eastAsia="Calibri" w:hAnsi="Palatino Linotype" w:cs="Arial"/>
        </w:rPr>
        <w:t>son válidos cuando se notifiquen a través de la plataforma nacional, o en este caso, a través del SAIMEX.</w:t>
      </w:r>
    </w:p>
    <w:p w14:paraId="655AC157" w14:textId="77777777" w:rsidR="00EF0BD7" w:rsidRPr="001214F4" w:rsidRDefault="00EF0BD7" w:rsidP="00EF0BD7">
      <w:pPr>
        <w:pStyle w:val="Prrafodelista"/>
        <w:spacing w:line="360" w:lineRule="auto"/>
        <w:ind w:left="0"/>
        <w:jc w:val="both"/>
        <w:rPr>
          <w:rFonts w:ascii="Palatino Linotype" w:eastAsia="Calibri" w:hAnsi="Palatino Linotype" w:cs="Arial"/>
        </w:rPr>
      </w:pPr>
    </w:p>
    <w:p w14:paraId="0B42935A" w14:textId="0E3CCED5" w:rsidR="00EF0BD7" w:rsidRPr="001214F4" w:rsidRDefault="00EF0BD7" w:rsidP="00EF0BD7">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 xml:space="preserve">Además, el agravio del particular no se basa en el contenido del documento remitido, sino por la legalidad </w:t>
      </w:r>
      <w:proofErr w:type="gramStart"/>
      <w:r w:rsidRPr="001214F4">
        <w:rPr>
          <w:rFonts w:ascii="Palatino Linotype" w:eastAsia="Calibri" w:hAnsi="Palatino Linotype" w:cs="Arial"/>
        </w:rPr>
        <w:t>del mismo</w:t>
      </w:r>
      <w:proofErr w:type="gramEnd"/>
      <w:r w:rsidRPr="001214F4">
        <w:rPr>
          <w:rFonts w:ascii="Palatino Linotype" w:eastAsia="Calibri" w:hAnsi="Palatino Linotype" w:cs="Arial"/>
        </w:rPr>
        <w:t xml:space="preserve">, lo que se traduce en que se está dudando de la veracidad de la información. Por lo que sirve </w:t>
      </w:r>
      <w:r w:rsidRPr="001214F4">
        <w:rPr>
          <w:rFonts w:ascii="Palatino Linotype" w:hAnsi="Palatino Linotype"/>
        </w:rPr>
        <w:t>de apoyo a lo anterior por analogía el criterio 31-10 emitido por el entonces Instituto Federal de Acceso a la Información y Protección de Datos, que a la letra dice:</w:t>
      </w:r>
    </w:p>
    <w:p w14:paraId="00D3EC8D" w14:textId="77777777" w:rsidR="00EF0BD7" w:rsidRPr="001214F4" w:rsidRDefault="00EF0BD7" w:rsidP="00EF0BD7">
      <w:pPr>
        <w:spacing w:after="160" w:line="360" w:lineRule="auto"/>
        <w:ind w:left="567" w:right="616"/>
        <w:contextualSpacing/>
        <w:jc w:val="both"/>
        <w:rPr>
          <w:rFonts w:ascii="Palatino Linotype" w:hAnsi="Palatino Linotype"/>
          <w:sz w:val="22"/>
        </w:rPr>
      </w:pPr>
      <w:r w:rsidRPr="001214F4">
        <w:rPr>
          <w:rFonts w:ascii="Palatino Linotype" w:hAnsi="Palatino Linotype"/>
          <w:b/>
          <w:i/>
          <w:iCs/>
          <w:sz w:val="22"/>
        </w:rPr>
        <w:t>El Instituto Federal de Acceso a la Información y Protección de Datos </w:t>
      </w:r>
      <w:r w:rsidRPr="001214F4">
        <w:rPr>
          <w:rFonts w:ascii="Palatino Linotype" w:hAnsi="Palatino Linotype"/>
          <w:b/>
          <w:bCs/>
          <w:i/>
          <w:iCs/>
          <w:sz w:val="22"/>
        </w:rPr>
        <w:t>no cuenta con facultades para pronunciarse respecto de la veracidad de los documentos proporcionados por los sujetos obligados.</w:t>
      </w:r>
      <w:r w:rsidRPr="001214F4">
        <w:rPr>
          <w:rFonts w:ascii="Palatino Linotype" w:hAnsi="Palatino Linotype"/>
          <w:i/>
          <w:iCs/>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1214F4">
        <w:rPr>
          <w:rFonts w:ascii="Palatino Linotype" w:hAnsi="Palatino Linotype"/>
          <w:i/>
          <w:iCs/>
          <w:sz w:val="22"/>
        </w:rPr>
        <w:lastRenderedPageBreak/>
        <w:t>Gubernamental no se prevé una causal que permita al Instituto Federal de Acceso a la Información y Protección de Datos conocer, vía recurso revisión, al respecto.”</w:t>
      </w:r>
    </w:p>
    <w:p w14:paraId="5D267F17" w14:textId="77777777" w:rsidR="00EF0BD7" w:rsidRPr="001214F4" w:rsidRDefault="00EF0BD7" w:rsidP="00EF0BD7">
      <w:pPr>
        <w:pStyle w:val="Prrafodelista"/>
        <w:rPr>
          <w:rFonts w:ascii="Palatino Linotype" w:hAnsi="Palatino Linotype"/>
        </w:rPr>
      </w:pPr>
    </w:p>
    <w:p w14:paraId="28E67318" w14:textId="086E4280" w:rsidR="00EF0BD7" w:rsidRPr="001214F4" w:rsidRDefault="00EF0BD7" w:rsidP="00EF0BD7">
      <w:pPr>
        <w:numPr>
          <w:ilvl w:val="0"/>
          <w:numId w:val="1"/>
        </w:numPr>
        <w:spacing w:after="160" w:line="360" w:lineRule="auto"/>
        <w:contextualSpacing/>
        <w:jc w:val="both"/>
        <w:rPr>
          <w:rFonts w:ascii="Palatino Linotype" w:hAnsi="Palatino Linotype"/>
        </w:rPr>
      </w:pPr>
      <w:r w:rsidRPr="001214F4">
        <w:rPr>
          <w:rFonts w:ascii="Palatino Linotype" w:hAnsi="Palatino Linotype"/>
        </w:rPr>
        <w:t xml:space="preserve">En consecuencia, se determina que el agravio referido por el particular, en cuando a la falta de firma, sello o membrete resulta improcedente, pues de lo anteriormente expuesto, se aprecia que los documentos que se emitan por los sistemas electrónicos para la atención a las solicitudes de acceso a la información </w:t>
      </w:r>
      <w:proofErr w:type="gramStart"/>
      <w:r w:rsidRPr="001214F4">
        <w:rPr>
          <w:rFonts w:ascii="Palatino Linotype" w:hAnsi="Palatino Linotype"/>
        </w:rPr>
        <w:t>pública,</w:t>
      </w:r>
      <w:proofErr w:type="gramEnd"/>
      <w:r w:rsidRPr="001214F4">
        <w:rPr>
          <w:rFonts w:ascii="Palatino Linotype" w:hAnsi="Palatino Linotype"/>
        </w:rPr>
        <w:t xml:space="preserve"> serán válidos aún y cuando no cuenten con estos elementos.</w:t>
      </w:r>
    </w:p>
    <w:p w14:paraId="3C3EEA17" w14:textId="77777777" w:rsidR="007848AA" w:rsidRPr="001214F4" w:rsidRDefault="007848AA" w:rsidP="007B5AC5">
      <w:pPr>
        <w:rPr>
          <w:rFonts w:ascii="Palatino Linotype" w:eastAsia="Calibri" w:hAnsi="Palatino Linotype" w:cs="Arial"/>
        </w:rPr>
      </w:pPr>
    </w:p>
    <w:p w14:paraId="774FA481" w14:textId="660A1B1F" w:rsidR="007B5AC5" w:rsidRPr="001214F4" w:rsidRDefault="00EF0BD7" w:rsidP="007B5AC5">
      <w:pPr>
        <w:ind w:left="284"/>
        <w:rPr>
          <w:rFonts w:ascii="Palatino Linotype" w:eastAsia="Calibri" w:hAnsi="Palatino Linotype" w:cs="Arial"/>
          <w:b/>
        </w:rPr>
      </w:pPr>
      <w:r w:rsidRPr="001214F4">
        <w:rPr>
          <w:rFonts w:ascii="Palatino Linotype" w:eastAsia="Calibri" w:hAnsi="Palatino Linotype" w:cs="Arial"/>
          <w:b/>
        </w:rPr>
        <w:t>b) Del documento anexo</w:t>
      </w:r>
      <w:r w:rsidR="007B5AC5" w:rsidRPr="001214F4">
        <w:rPr>
          <w:rFonts w:ascii="Palatino Linotype" w:eastAsia="Calibri" w:hAnsi="Palatino Linotype" w:cs="Arial"/>
          <w:b/>
        </w:rPr>
        <w:t>.</w:t>
      </w:r>
    </w:p>
    <w:p w14:paraId="433520D5" w14:textId="51CCFE75" w:rsidR="00EF0BD7" w:rsidRPr="001214F4" w:rsidRDefault="00EF0BD7" w:rsidP="008E2E86">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t>El segundo agravio del particular se basa en que el Sujeto Obligado no adjuntó el documento anexo que refirió en la respuesta a la solicitud, por tal motivo, es necesario traer a contexto la respuesta que brindó el Sujeto Obligado.</w:t>
      </w:r>
    </w:p>
    <w:p w14:paraId="12D2814E" w14:textId="77777777" w:rsidR="00EF0BD7" w:rsidRPr="001214F4" w:rsidRDefault="00EF0BD7" w:rsidP="00EF0BD7">
      <w:pPr>
        <w:pStyle w:val="Prrafodelista"/>
        <w:numPr>
          <w:ilvl w:val="0"/>
          <w:numId w:val="19"/>
        </w:numPr>
        <w:tabs>
          <w:tab w:val="left" w:pos="284"/>
          <w:tab w:val="left" w:pos="426"/>
        </w:tabs>
        <w:spacing w:line="360" w:lineRule="auto"/>
        <w:ind w:left="851"/>
        <w:jc w:val="both"/>
        <w:rPr>
          <w:rFonts w:ascii="Palatino Linotype" w:hAnsi="Palatino Linotype"/>
          <w:b/>
          <w:i/>
          <w:color w:val="000000" w:themeColor="text1"/>
          <w:sz w:val="22"/>
          <w:u w:val="single"/>
        </w:rPr>
      </w:pPr>
      <w:r w:rsidRPr="001214F4">
        <w:rPr>
          <w:rFonts w:ascii="Palatino Linotype" w:hAnsi="Palatino Linotype"/>
          <w:i/>
          <w:sz w:val="22"/>
        </w:rPr>
        <w:t xml:space="preserve">Respecto del punto 3: Este Archivo </w:t>
      </w:r>
      <w:proofErr w:type="spellStart"/>
      <w:r w:rsidRPr="001214F4">
        <w:rPr>
          <w:rFonts w:ascii="Palatino Linotype" w:hAnsi="Palatino Linotype"/>
          <w:i/>
          <w:sz w:val="22"/>
        </w:rPr>
        <w:t>esta</w:t>
      </w:r>
      <w:proofErr w:type="spellEnd"/>
      <w:r w:rsidRPr="001214F4">
        <w:rPr>
          <w:rFonts w:ascii="Palatino Linotype" w:hAnsi="Palatino Linotype"/>
          <w:i/>
          <w:sz w:val="22"/>
        </w:rPr>
        <w:t xml:space="preserve"> en proceso de elaboración de su Catálogo de Disposición Documental (CADIDO); </w:t>
      </w:r>
      <w:r w:rsidRPr="001214F4">
        <w:rPr>
          <w:rFonts w:ascii="Palatino Linotype" w:hAnsi="Palatino Linotype"/>
          <w:b/>
          <w:i/>
          <w:sz w:val="22"/>
          <w:u w:val="single"/>
        </w:rPr>
        <w:t xml:space="preserve">el Cuadro general de clasificación archivística utilizado para el caso de documentación de archivo de concentración es el emitido por el AGN el 24 de febrero de 2017 y actualizado el 16 de </w:t>
      </w:r>
      <w:proofErr w:type="spellStart"/>
      <w:r w:rsidRPr="001214F4">
        <w:rPr>
          <w:rFonts w:ascii="Palatino Linotype" w:hAnsi="Palatino Linotype"/>
          <w:b/>
          <w:i/>
          <w:sz w:val="22"/>
          <w:u w:val="single"/>
        </w:rPr>
        <w:t>cotubre</w:t>
      </w:r>
      <w:proofErr w:type="spellEnd"/>
      <w:r w:rsidRPr="001214F4">
        <w:rPr>
          <w:rFonts w:ascii="Palatino Linotype" w:hAnsi="Palatino Linotype"/>
          <w:b/>
          <w:i/>
          <w:sz w:val="22"/>
          <w:u w:val="single"/>
        </w:rPr>
        <w:t xml:space="preserve"> de 2017. Se anexa PDF.</w:t>
      </w:r>
    </w:p>
    <w:p w14:paraId="0CB5B7CC" w14:textId="77777777" w:rsidR="00EF0BD7" w:rsidRPr="001214F4" w:rsidRDefault="00EF0BD7" w:rsidP="00EF0BD7">
      <w:pPr>
        <w:pStyle w:val="Prrafodelista"/>
        <w:tabs>
          <w:tab w:val="left" w:pos="567"/>
        </w:tabs>
        <w:spacing w:line="360" w:lineRule="auto"/>
        <w:ind w:left="0"/>
        <w:jc w:val="both"/>
        <w:rPr>
          <w:rFonts w:ascii="Palatino Linotype" w:eastAsia="Calibri" w:hAnsi="Palatino Linotype" w:cs="Arial"/>
        </w:rPr>
      </w:pPr>
    </w:p>
    <w:p w14:paraId="3849CA7F" w14:textId="6216C054" w:rsidR="0010286B" w:rsidRPr="001214F4" w:rsidRDefault="0010286B" w:rsidP="008E2E86">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t>Tal y como se puede apreciar, el Sujeto Obligado manifestó que anexa en PDF el cuadro general de clasificación archivística utilizado en el caso del archivo de concentración y es emitido por el AGN el veinticuatro de febrero de 2017 y actualizado el 16 de octubre de 2017; sin embargo, esto no se materializó, en sentido de que no hay ningún archivo adjunto en la respuesta diverso al oficio del Servidor Público Habilitado.</w:t>
      </w:r>
    </w:p>
    <w:p w14:paraId="110B38D8" w14:textId="77777777" w:rsidR="0010286B" w:rsidRPr="001214F4" w:rsidRDefault="0010286B" w:rsidP="0010286B">
      <w:pPr>
        <w:pStyle w:val="Prrafodelista"/>
        <w:tabs>
          <w:tab w:val="left" w:pos="567"/>
        </w:tabs>
        <w:spacing w:line="360" w:lineRule="auto"/>
        <w:ind w:left="0"/>
        <w:jc w:val="both"/>
        <w:rPr>
          <w:rFonts w:ascii="Palatino Linotype" w:eastAsia="Calibri" w:hAnsi="Palatino Linotype" w:cs="Arial"/>
        </w:rPr>
      </w:pPr>
    </w:p>
    <w:p w14:paraId="30517DE2" w14:textId="46BA5931" w:rsidR="0010286B" w:rsidRPr="001214F4" w:rsidRDefault="0010286B" w:rsidP="0010286B">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lastRenderedPageBreak/>
        <w:t>Entonces, al no haber anexado el documento referido, se tiene que el Sujeto Obligado incumplió con lo que dispone la Ley de Transparencia y Acceso a la Información Pública del Estado de México y Municipios en el artículo 11, el cual dispone lo siguiente:</w:t>
      </w:r>
    </w:p>
    <w:p w14:paraId="4247C0E2" w14:textId="77777777" w:rsidR="0010286B" w:rsidRPr="001214F4" w:rsidRDefault="0010286B" w:rsidP="0010286B">
      <w:pPr>
        <w:pStyle w:val="Prrafodelista"/>
        <w:tabs>
          <w:tab w:val="left" w:pos="567"/>
        </w:tabs>
        <w:spacing w:line="360" w:lineRule="auto"/>
        <w:ind w:left="567" w:right="616"/>
        <w:jc w:val="both"/>
        <w:rPr>
          <w:rFonts w:ascii="Palatino Linotype" w:eastAsia="Calibri" w:hAnsi="Palatino Linotype" w:cs="Arial"/>
          <w:i/>
          <w:sz w:val="22"/>
        </w:rPr>
      </w:pPr>
      <w:r w:rsidRPr="001214F4">
        <w:rPr>
          <w:rFonts w:ascii="Palatino Linotype" w:eastAsia="Calibri" w:hAnsi="Palatino Linotype" w:cs="Arial"/>
          <w:i/>
          <w:sz w:val="22"/>
        </w:rPr>
        <w:t xml:space="preserve">Artículo 11. </w:t>
      </w:r>
      <w:r w:rsidRPr="001214F4">
        <w:rPr>
          <w:rFonts w:ascii="Palatino Linotype" w:eastAsia="Calibri" w:hAnsi="Palatino Linotype" w:cs="Arial"/>
          <w:b/>
          <w:i/>
          <w:sz w:val="22"/>
        </w:rPr>
        <w:t>En la</w:t>
      </w:r>
      <w:r w:rsidRPr="001214F4">
        <w:rPr>
          <w:rFonts w:ascii="Palatino Linotype" w:eastAsia="Calibri" w:hAnsi="Palatino Linotype" w:cs="Arial"/>
          <w:i/>
          <w:sz w:val="22"/>
        </w:rPr>
        <w:t xml:space="preserve"> generación, publicación y </w:t>
      </w:r>
      <w:r w:rsidRPr="001214F4">
        <w:rPr>
          <w:rFonts w:ascii="Palatino Linotype" w:eastAsia="Calibri" w:hAnsi="Palatino Linotype" w:cs="Arial"/>
          <w:b/>
          <w:i/>
          <w:sz w:val="22"/>
        </w:rPr>
        <w:t>entrega de información se deberá garantizar que ésta sea</w:t>
      </w:r>
      <w:r w:rsidRPr="001214F4">
        <w:rPr>
          <w:rFonts w:ascii="Palatino Linotype" w:eastAsia="Calibri" w:hAnsi="Palatino Linotype" w:cs="Arial"/>
          <w:i/>
          <w:sz w:val="22"/>
        </w:rPr>
        <w:t xml:space="preserve"> </w:t>
      </w:r>
      <w:r w:rsidRPr="001214F4">
        <w:rPr>
          <w:rFonts w:ascii="Palatino Linotype" w:eastAsia="Calibri" w:hAnsi="Palatino Linotype" w:cs="Arial"/>
          <w:b/>
          <w:i/>
          <w:sz w:val="22"/>
        </w:rPr>
        <w:t>accesible</w:t>
      </w:r>
      <w:r w:rsidRPr="001214F4">
        <w:rPr>
          <w:rFonts w:ascii="Palatino Linotype" w:eastAsia="Calibri" w:hAnsi="Palatino Linotype" w:cs="Arial"/>
          <w:i/>
          <w:sz w:val="22"/>
        </w:rPr>
        <w:t xml:space="preserve">, actualizada, </w:t>
      </w:r>
      <w:r w:rsidRPr="001214F4">
        <w:rPr>
          <w:rFonts w:ascii="Palatino Linotype" w:eastAsia="Calibri" w:hAnsi="Palatino Linotype" w:cs="Arial"/>
          <w:b/>
          <w:i/>
          <w:sz w:val="22"/>
        </w:rPr>
        <w:t>completa</w:t>
      </w:r>
      <w:r w:rsidRPr="001214F4">
        <w:rPr>
          <w:rFonts w:ascii="Palatino Linotype" w:eastAsia="Calibri" w:hAnsi="Palatino Linotype" w:cs="Arial"/>
          <w:i/>
          <w:sz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55BF8115" w14:textId="77777777" w:rsidR="0010286B" w:rsidRPr="001214F4" w:rsidRDefault="0010286B" w:rsidP="0010286B">
      <w:pPr>
        <w:tabs>
          <w:tab w:val="left" w:pos="567"/>
        </w:tabs>
        <w:spacing w:line="360" w:lineRule="auto"/>
        <w:jc w:val="both"/>
        <w:rPr>
          <w:rFonts w:ascii="Palatino Linotype" w:eastAsia="Calibri" w:hAnsi="Palatino Linotype" w:cs="Arial"/>
        </w:rPr>
      </w:pPr>
    </w:p>
    <w:p w14:paraId="2EC7DA72" w14:textId="4508C06C" w:rsidR="0010286B" w:rsidRPr="001214F4" w:rsidRDefault="0010286B" w:rsidP="0010286B">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t>Pues la entrega de la información se encuentra incompleta, en el sentido de que no se adjuntó el documento referido.</w:t>
      </w:r>
    </w:p>
    <w:p w14:paraId="44141CC2" w14:textId="77777777" w:rsidR="0010286B" w:rsidRPr="001214F4" w:rsidRDefault="0010286B" w:rsidP="0010286B">
      <w:pPr>
        <w:pStyle w:val="Prrafodelista"/>
        <w:tabs>
          <w:tab w:val="left" w:pos="567"/>
        </w:tabs>
        <w:spacing w:line="360" w:lineRule="auto"/>
        <w:ind w:left="0"/>
        <w:jc w:val="both"/>
        <w:rPr>
          <w:rFonts w:ascii="Palatino Linotype" w:eastAsia="Calibri" w:hAnsi="Palatino Linotype" w:cs="Arial"/>
        </w:rPr>
      </w:pPr>
    </w:p>
    <w:p w14:paraId="52A0140B" w14:textId="77777777" w:rsidR="0010286B" w:rsidRPr="001214F4" w:rsidRDefault="0010286B" w:rsidP="0010286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214F4">
        <w:rPr>
          <w:rFonts w:ascii="Palatino Linotype" w:hAnsi="Palatino Linotype"/>
          <w:lang w:val="es-ES"/>
        </w:rPr>
        <w:t xml:space="preserve">Es así </w:t>
      </w:r>
      <w:proofErr w:type="gramStart"/>
      <w:r w:rsidRPr="001214F4">
        <w:rPr>
          <w:rFonts w:ascii="Palatino Linotype" w:hAnsi="Palatino Linotype"/>
          <w:lang w:val="es-ES"/>
        </w:rPr>
        <w:t>que</w:t>
      </w:r>
      <w:proofErr w:type="gramEnd"/>
      <w:r w:rsidRPr="001214F4">
        <w:rPr>
          <w:rFonts w:ascii="Palatino Linotype" w:hAnsi="Palatino Linotype"/>
          <w:lang w:val="es-ES"/>
        </w:rPr>
        <w:t xml:space="preserve">, los Sujetos Obligados deben verificar que la información a entregar cumpla con las características y cualidades que establece el referido artículo 11, entre las cuales, en este caso en particular destaca la accesibilidad. </w:t>
      </w:r>
      <w:proofErr w:type="gramStart"/>
      <w:r w:rsidRPr="001214F4">
        <w:rPr>
          <w:rFonts w:ascii="Palatino Linotype" w:hAnsi="Palatino Linotype"/>
          <w:lang w:val="es-ES"/>
        </w:rPr>
        <w:t>En relación al</w:t>
      </w:r>
      <w:proofErr w:type="gramEnd"/>
      <w:r w:rsidRPr="001214F4">
        <w:rPr>
          <w:rFonts w:ascii="Palatino Linotype" w:hAnsi="Palatino Linotype"/>
          <w:lang w:val="es-ES"/>
        </w:rPr>
        <w:t xml:space="preserve"> artículo 22 de la misma Ley, el cual establece:</w:t>
      </w:r>
    </w:p>
    <w:p w14:paraId="133CDDB5" w14:textId="77777777" w:rsidR="0010286B" w:rsidRPr="001214F4" w:rsidRDefault="0010286B" w:rsidP="0010286B">
      <w:pPr>
        <w:pStyle w:val="Prrafodelista"/>
        <w:tabs>
          <w:tab w:val="left" w:pos="426"/>
          <w:tab w:val="left" w:pos="851"/>
        </w:tabs>
        <w:spacing w:before="240" w:after="240" w:line="360" w:lineRule="auto"/>
        <w:ind w:left="567" w:right="616"/>
        <w:jc w:val="both"/>
        <w:rPr>
          <w:rFonts w:ascii="Palatino Linotype" w:hAnsi="Palatino Linotype"/>
          <w:i/>
          <w:sz w:val="22"/>
          <w:lang w:val="es-ES"/>
        </w:rPr>
      </w:pPr>
      <w:r w:rsidRPr="001214F4">
        <w:rPr>
          <w:rFonts w:ascii="Palatino Linotype" w:hAnsi="Palatino Linotype"/>
          <w:b/>
          <w:i/>
          <w:sz w:val="22"/>
          <w:lang w:val="es-ES"/>
        </w:rPr>
        <w:t>Artículo 22. En el procedimiento de acceso, entrega y publicación de la información se propiciarán las condiciones necesarias para que ésta sea accesible a cualquier persona</w:t>
      </w:r>
      <w:r w:rsidRPr="001214F4">
        <w:rPr>
          <w:rFonts w:ascii="Palatino Linotype" w:hAnsi="Palatino Linotype"/>
          <w:i/>
          <w:sz w:val="22"/>
          <w:lang w:val="es-ES"/>
        </w:rPr>
        <w:t>, de conformidad con el artículo 5 de la Constitución Local y demás disposiciones de la materia.</w:t>
      </w:r>
    </w:p>
    <w:p w14:paraId="211221A0" w14:textId="77777777" w:rsidR="0010286B" w:rsidRPr="001214F4" w:rsidRDefault="0010286B" w:rsidP="0010286B">
      <w:pPr>
        <w:pStyle w:val="Prrafodelista"/>
        <w:tabs>
          <w:tab w:val="left" w:pos="851"/>
        </w:tabs>
        <w:spacing w:before="240" w:after="240" w:line="360" w:lineRule="auto"/>
        <w:ind w:left="0" w:right="49"/>
        <w:jc w:val="both"/>
        <w:rPr>
          <w:rFonts w:ascii="Palatino Linotype" w:hAnsi="Palatino Linotype"/>
          <w:lang w:val="es-ES"/>
        </w:rPr>
      </w:pPr>
    </w:p>
    <w:p w14:paraId="4FA0CBCB" w14:textId="77777777" w:rsidR="0010286B" w:rsidRPr="001214F4" w:rsidRDefault="0010286B" w:rsidP="0010286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1214F4">
        <w:rPr>
          <w:rFonts w:ascii="Palatino Linotype" w:hAnsi="Palatino Linotype"/>
          <w:lang w:val="es-ES"/>
        </w:rPr>
        <w:t xml:space="preserve">Al establecer “condiciones necesarias para que esta sea accesible”, abarca muchos factores, algunos más complejos y específicos como accesibilidad a </w:t>
      </w:r>
      <w:r w:rsidRPr="001214F4">
        <w:rPr>
          <w:rFonts w:ascii="Palatino Linotype" w:hAnsi="Palatino Linotype"/>
          <w:lang w:val="es-ES"/>
        </w:rPr>
        <w:lastRenderedPageBreak/>
        <w:t>personas con discapacidad o lenguas indígenas, como algunos más simples, como en el presente asunto en particular, que la entrega de la información sea completa</w:t>
      </w:r>
    </w:p>
    <w:p w14:paraId="66B70E53" w14:textId="77777777" w:rsidR="0010286B" w:rsidRPr="001214F4" w:rsidRDefault="0010286B" w:rsidP="0010286B">
      <w:pPr>
        <w:pStyle w:val="Prrafodelista"/>
        <w:tabs>
          <w:tab w:val="left" w:pos="851"/>
        </w:tabs>
        <w:spacing w:before="240" w:after="240" w:line="360" w:lineRule="auto"/>
        <w:ind w:left="0" w:right="49"/>
        <w:jc w:val="both"/>
        <w:rPr>
          <w:rFonts w:ascii="Palatino Linotype" w:hAnsi="Palatino Linotype"/>
          <w:lang w:val="es-ES"/>
        </w:rPr>
      </w:pPr>
    </w:p>
    <w:p w14:paraId="17AD6F5B" w14:textId="2647BF56" w:rsidR="0010286B" w:rsidRPr="001214F4" w:rsidRDefault="0010286B" w:rsidP="0010286B">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La información que proporcionen los Sujetos Obligados para dar cumplimiento al derecho de acceso a la información debe ser clara, precisa y sobre todo completa, para cumplir en estricto sentido con el principio de accesibilidad, puesto que de lo contrario se restringe de manera ilegítima el derecho de los particulares al impedirles conocer el contenido de los documentos solicitados.</w:t>
      </w:r>
    </w:p>
    <w:p w14:paraId="4B823D4E" w14:textId="77777777" w:rsidR="0010286B" w:rsidRPr="001214F4" w:rsidRDefault="0010286B" w:rsidP="0010286B">
      <w:pPr>
        <w:pStyle w:val="Prrafodelista"/>
        <w:rPr>
          <w:rFonts w:ascii="Palatino Linotype" w:eastAsia="Calibri" w:hAnsi="Palatino Linotype" w:cs="Arial"/>
        </w:rPr>
      </w:pPr>
    </w:p>
    <w:p w14:paraId="29841765" w14:textId="5BA3AAD5" w:rsidR="0010286B" w:rsidRPr="001214F4" w:rsidRDefault="0010286B" w:rsidP="0010286B">
      <w:pPr>
        <w:pStyle w:val="Prrafodelista"/>
        <w:numPr>
          <w:ilvl w:val="0"/>
          <w:numId w:val="1"/>
        </w:numPr>
        <w:spacing w:line="360" w:lineRule="auto"/>
        <w:jc w:val="both"/>
        <w:rPr>
          <w:rFonts w:ascii="Palatino Linotype" w:eastAsia="Calibri" w:hAnsi="Palatino Linotype" w:cs="Arial"/>
        </w:rPr>
      </w:pPr>
      <w:r w:rsidRPr="001214F4">
        <w:rPr>
          <w:rFonts w:ascii="Palatino Linotype" w:eastAsia="Calibri" w:hAnsi="Palatino Linotype" w:cs="Arial"/>
        </w:rPr>
        <w:t>Además, no resulta ocioso traer a contexto el artículo 166 de la Ley de Transparencia y Acceso a la Información Pública del Estado de México y Municipios, el cual dispone lo siguiente:</w:t>
      </w:r>
    </w:p>
    <w:p w14:paraId="394D41E8" w14:textId="77777777" w:rsidR="0010286B" w:rsidRPr="001214F4" w:rsidRDefault="0010286B" w:rsidP="0010286B">
      <w:pPr>
        <w:pStyle w:val="Prrafodelista"/>
        <w:tabs>
          <w:tab w:val="left" w:pos="567"/>
        </w:tabs>
        <w:spacing w:line="360" w:lineRule="auto"/>
        <w:ind w:left="567" w:right="616"/>
        <w:jc w:val="both"/>
        <w:rPr>
          <w:rFonts w:ascii="Palatino Linotype" w:hAnsi="Palatino Linotype"/>
          <w:i/>
          <w:sz w:val="22"/>
        </w:rPr>
      </w:pPr>
      <w:r w:rsidRPr="001214F4">
        <w:rPr>
          <w:rFonts w:ascii="Palatino Linotype" w:hAnsi="Palatino Linotype"/>
          <w:i/>
          <w:sz w:val="22"/>
        </w:rPr>
        <w:t xml:space="preserve">Artículo 166. </w:t>
      </w:r>
      <w:r w:rsidRPr="001214F4">
        <w:rPr>
          <w:rFonts w:ascii="Palatino Linotype" w:hAnsi="Palatino Linotype"/>
          <w:b/>
          <w:i/>
          <w:sz w:val="22"/>
        </w:rPr>
        <w:t>La obligación de acceso a la información pública se tendrá por cumplida cuando el solicitante tenga a su disposición la información requerida</w:t>
      </w:r>
      <w:r w:rsidRPr="001214F4">
        <w:rPr>
          <w:rFonts w:ascii="Palatino Linotype" w:hAnsi="Palatino Linotype"/>
          <w:i/>
          <w:sz w:val="22"/>
        </w:rPr>
        <w:t xml:space="preserve">, o cuando realice la consulta de </w:t>
      </w:r>
      <w:proofErr w:type="gramStart"/>
      <w:r w:rsidRPr="001214F4">
        <w:rPr>
          <w:rFonts w:ascii="Palatino Linotype" w:hAnsi="Palatino Linotype"/>
          <w:i/>
          <w:sz w:val="22"/>
        </w:rPr>
        <w:t>la misma</w:t>
      </w:r>
      <w:proofErr w:type="gramEnd"/>
      <w:r w:rsidRPr="001214F4">
        <w:rPr>
          <w:rFonts w:ascii="Palatino Linotype" w:hAnsi="Palatino Linotype"/>
          <w:i/>
          <w:sz w:val="22"/>
        </w:rPr>
        <w:t xml:space="preserve"> en el lugar en el que ésta se localice.</w:t>
      </w:r>
    </w:p>
    <w:p w14:paraId="30DDA0B2" w14:textId="77777777" w:rsidR="0010286B" w:rsidRPr="001214F4" w:rsidRDefault="0010286B" w:rsidP="0010286B">
      <w:pPr>
        <w:pStyle w:val="Prrafodelista"/>
        <w:spacing w:line="360" w:lineRule="auto"/>
        <w:ind w:left="0"/>
        <w:jc w:val="both"/>
        <w:rPr>
          <w:rFonts w:ascii="Palatino Linotype" w:eastAsia="Calibri" w:hAnsi="Palatino Linotype" w:cs="Arial"/>
        </w:rPr>
      </w:pPr>
    </w:p>
    <w:p w14:paraId="2E4B46AB" w14:textId="6C2521F5" w:rsidR="0010286B" w:rsidRPr="001214F4" w:rsidRDefault="0010286B" w:rsidP="008E2E86">
      <w:pPr>
        <w:pStyle w:val="Prrafodelista"/>
        <w:numPr>
          <w:ilvl w:val="0"/>
          <w:numId w:val="1"/>
        </w:numPr>
        <w:tabs>
          <w:tab w:val="left" w:pos="567"/>
        </w:tabs>
        <w:spacing w:line="360" w:lineRule="auto"/>
        <w:jc w:val="both"/>
        <w:rPr>
          <w:rFonts w:ascii="Palatino Linotype" w:eastAsia="Calibri" w:hAnsi="Palatino Linotype" w:cs="Arial"/>
        </w:rPr>
      </w:pPr>
      <w:r w:rsidRPr="001214F4">
        <w:rPr>
          <w:rFonts w:ascii="Palatino Linotype" w:eastAsia="Calibri" w:hAnsi="Palatino Linotype" w:cs="Arial"/>
        </w:rPr>
        <w:t>En este caso en particular, el derecho de acceso a la información pública accionado por el Recurrente, no se tiene por atendido, toda vez que el Sujeto Obligado no adjuntó el documento referido; sin embargo, con la manifestación que realizó asumió generarlo, administrarlo y poseerlo, por lo que, haciendo efectiva la garant</w:t>
      </w:r>
      <w:r w:rsidR="00595F11" w:rsidRPr="001214F4">
        <w:rPr>
          <w:rFonts w:ascii="Palatino Linotype" w:eastAsia="Calibri" w:hAnsi="Palatino Linotype" w:cs="Arial"/>
        </w:rPr>
        <w:t xml:space="preserve">ía secundaria </w:t>
      </w:r>
      <w:r w:rsidRPr="001214F4">
        <w:rPr>
          <w:rFonts w:ascii="Palatino Linotype" w:eastAsia="Calibri" w:hAnsi="Palatino Linotype" w:cs="Arial"/>
        </w:rPr>
        <w:t xml:space="preserve">en el recurso de revisión </w:t>
      </w:r>
      <w:r w:rsidR="00595F11" w:rsidRPr="001214F4">
        <w:rPr>
          <w:rFonts w:ascii="Palatino Linotype" w:eastAsia="Calibri" w:hAnsi="Palatino Linotype" w:cs="Arial"/>
        </w:rPr>
        <w:t xml:space="preserve">y, </w:t>
      </w:r>
      <w:r w:rsidRPr="001214F4">
        <w:rPr>
          <w:rFonts w:ascii="Palatino Linotype" w:eastAsia="Calibri" w:hAnsi="Palatino Linotype" w:cs="Arial"/>
        </w:rPr>
        <w:t xml:space="preserve">a efecto de reparar el derecho afectado, se ORDENA al Sujeto Obligado </w:t>
      </w:r>
      <w:r w:rsidR="00595F11" w:rsidRPr="001214F4">
        <w:rPr>
          <w:rFonts w:ascii="Palatino Linotype" w:eastAsia="Calibri" w:hAnsi="Palatino Linotype" w:cs="Arial"/>
        </w:rPr>
        <w:t>entregar el documento referido en respuesta y relativo al cuadro general de clasificación archivística.</w:t>
      </w:r>
    </w:p>
    <w:p w14:paraId="78D7CB17" w14:textId="77777777" w:rsidR="0010286B" w:rsidRPr="001214F4" w:rsidRDefault="0010286B" w:rsidP="0010286B">
      <w:pPr>
        <w:pStyle w:val="Prrafodelista"/>
        <w:tabs>
          <w:tab w:val="left" w:pos="567"/>
        </w:tabs>
        <w:spacing w:line="360" w:lineRule="auto"/>
        <w:ind w:left="0"/>
        <w:jc w:val="both"/>
        <w:rPr>
          <w:rFonts w:ascii="Palatino Linotype" w:eastAsia="Calibri" w:hAnsi="Palatino Linotype" w:cs="Arial"/>
        </w:rPr>
      </w:pPr>
    </w:p>
    <w:p w14:paraId="278A67F8" w14:textId="338B0ED5" w:rsidR="001C4F63" w:rsidRPr="001214F4" w:rsidRDefault="001C4F63" w:rsidP="001C4F63">
      <w:pPr>
        <w:pStyle w:val="Prrafodelista"/>
        <w:numPr>
          <w:ilvl w:val="0"/>
          <w:numId w:val="1"/>
        </w:numPr>
        <w:spacing w:line="360" w:lineRule="auto"/>
        <w:jc w:val="both"/>
        <w:rPr>
          <w:rFonts w:ascii="Palatino Linotype" w:hAnsi="Palatino Linotype" w:cs="Arial"/>
        </w:rPr>
      </w:pPr>
      <w:r w:rsidRPr="001214F4">
        <w:rPr>
          <w:rFonts w:ascii="Palatino Linotype" w:eastAsia="Times New Roman" w:hAnsi="Palatino Linotype" w:cs="Arial"/>
          <w:color w:val="222222"/>
          <w:lang w:eastAsia="es-MX"/>
        </w:rPr>
        <w:lastRenderedPageBreak/>
        <w:t xml:space="preserve">Por lo anteriormente expuesto y fundado, este </w:t>
      </w:r>
      <w:r w:rsidRPr="001214F4">
        <w:rPr>
          <w:rFonts w:ascii="Palatino Linotype" w:eastAsia="Times New Roman" w:hAnsi="Palatino Linotype" w:cs="Arial"/>
          <w:b/>
          <w:bCs/>
          <w:color w:val="222222"/>
          <w:lang w:eastAsia="es-MX"/>
        </w:rPr>
        <w:t>ÓRGANO GARANTE</w:t>
      </w:r>
      <w:r w:rsidRPr="001214F4">
        <w:rPr>
          <w:rFonts w:ascii="Palatino Linotype" w:eastAsia="Times New Roman" w:hAnsi="Palatino Linotype" w:cs="Arial"/>
          <w:color w:val="222222"/>
          <w:lang w:eastAsia="es-MX"/>
        </w:rPr>
        <w:t xml:space="preserve"> emite los siguientes:</w:t>
      </w:r>
    </w:p>
    <w:p w14:paraId="18C7D92B" w14:textId="77777777" w:rsidR="009959DB" w:rsidRPr="001214F4" w:rsidRDefault="009959DB" w:rsidP="009959DB">
      <w:pPr>
        <w:pStyle w:val="Ttulo1"/>
        <w:spacing w:line="360" w:lineRule="auto"/>
        <w:jc w:val="center"/>
        <w:rPr>
          <w:b/>
          <w:color w:val="000000" w:themeColor="text1"/>
          <w:szCs w:val="24"/>
        </w:rPr>
      </w:pPr>
      <w:bookmarkStart w:id="32" w:name="_Toc495427547"/>
      <w:bookmarkStart w:id="33" w:name="_Toc497905366"/>
      <w:bookmarkStart w:id="34" w:name="_Toc87456497"/>
      <w:r w:rsidRPr="001214F4">
        <w:rPr>
          <w:b/>
          <w:color w:val="000000" w:themeColor="text1"/>
          <w:szCs w:val="24"/>
        </w:rPr>
        <w:t>R E S O L U T I V O S</w:t>
      </w:r>
      <w:bookmarkEnd w:id="24"/>
      <w:bookmarkEnd w:id="25"/>
      <w:bookmarkEnd w:id="32"/>
      <w:bookmarkEnd w:id="33"/>
      <w:bookmarkEnd w:id="34"/>
    </w:p>
    <w:p w14:paraId="5DF7248B" w14:textId="1A6E5109" w:rsidR="00014006" w:rsidRPr="001214F4" w:rsidRDefault="00014006" w:rsidP="00014006">
      <w:pPr>
        <w:spacing w:line="360" w:lineRule="auto"/>
        <w:jc w:val="both"/>
        <w:rPr>
          <w:rFonts w:ascii="Palatino Linotype" w:eastAsia="Times New Roman" w:hAnsi="Palatino Linotype" w:cs="Times New Roman"/>
        </w:rPr>
      </w:pPr>
      <w:r w:rsidRPr="001214F4">
        <w:rPr>
          <w:rFonts w:ascii="Palatino Linotype" w:eastAsia="Times New Roman" w:hAnsi="Palatino Linotype" w:cs="Arial"/>
          <w:b/>
        </w:rPr>
        <w:t xml:space="preserve">PRIMERO. </w:t>
      </w:r>
      <w:r w:rsidRPr="001214F4">
        <w:rPr>
          <w:rFonts w:ascii="Palatino Linotype" w:eastAsia="Times New Roman" w:hAnsi="Palatino Linotype" w:cs="Arial"/>
        </w:rPr>
        <w:t xml:space="preserve">Resultan </w:t>
      </w:r>
      <w:r w:rsidR="00C60D02" w:rsidRPr="001214F4">
        <w:rPr>
          <w:rFonts w:ascii="Palatino Linotype" w:eastAsia="Times New Roman" w:hAnsi="Palatino Linotype" w:cs="Arial"/>
        </w:rPr>
        <w:t xml:space="preserve">parcialmente </w:t>
      </w:r>
      <w:r w:rsidR="00694858" w:rsidRPr="001214F4">
        <w:rPr>
          <w:rFonts w:ascii="Palatino Linotype" w:eastAsia="Times New Roman" w:hAnsi="Palatino Linotype" w:cs="Arial"/>
        </w:rPr>
        <w:t>fundadas</w:t>
      </w:r>
      <w:r w:rsidRPr="001214F4">
        <w:rPr>
          <w:rFonts w:ascii="Palatino Linotype" w:eastAsia="Times New Roman" w:hAnsi="Palatino Linotype" w:cs="Arial"/>
        </w:rPr>
        <w:t xml:space="preserve"> las</w:t>
      </w:r>
      <w:r w:rsidRPr="001214F4">
        <w:rPr>
          <w:rFonts w:ascii="Palatino Linotype" w:eastAsia="Times New Roman" w:hAnsi="Palatino Linotype" w:cs="Arial"/>
          <w:b/>
        </w:rPr>
        <w:t xml:space="preserve"> </w:t>
      </w:r>
      <w:r w:rsidRPr="001214F4">
        <w:rPr>
          <w:rFonts w:ascii="Palatino Linotype" w:eastAsia="Times New Roman" w:hAnsi="Palatino Linotype" w:cs="Arial"/>
          <w:lang w:val="es-ES"/>
        </w:rPr>
        <w:t xml:space="preserve">razones o motivos de inconformidad hechos valer </w:t>
      </w:r>
      <w:r w:rsidRPr="001214F4">
        <w:rPr>
          <w:rFonts w:ascii="Palatino Linotype" w:eastAsia="Calibri" w:hAnsi="Palatino Linotype" w:cs="Arial"/>
          <w:lang w:val="es-ES"/>
        </w:rPr>
        <w:t xml:space="preserve">en el recurso de revisión </w:t>
      </w:r>
      <w:r w:rsidR="00184834" w:rsidRPr="001214F4">
        <w:rPr>
          <w:rFonts w:ascii="Palatino Linotype" w:eastAsia="Calibri" w:hAnsi="Palatino Linotype" w:cs="Arial"/>
          <w:b/>
          <w:lang w:val="es-ES"/>
        </w:rPr>
        <w:t>14543</w:t>
      </w:r>
      <w:r w:rsidR="00184834" w:rsidRPr="001214F4">
        <w:rPr>
          <w:rFonts w:ascii="Palatino Linotype" w:hAnsi="Palatino Linotype"/>
          <w:b/>
        </w:rPr>
        <w:t>/INFOEM/IP/RR/2022</w:t>
      </w:r>
      <w:r w:rsidR="001214F4">
        <w:rPr>
          <w:rFonts w:ascii="Palatino Linotype" w:hAnsi="Palatino Linotype"/>
          <w:b/>
        </w:rPr>
        <w:t>,</w:t>
      </w:r>
      <w:r w:rsidRPr="001214F4">
        <w:rPr>
          <w:rFonts w:ascii="Palatino Linotype" w:eastAsia="Times New Roman" w:hAnsi="Palatino Linotype" w:cs="Times New Roman"/>
          <w:b/>
        </w:rPr>
        <w:t xml:space="preserve"> </w:t>
      </w:r>
      <w:r w:rsidRPr="001214F4">
        <w:rPr>
          <w:rFonts w:ascii="Palatino Linotype" w:eastAsia="Times New Roman" w:hAnsi="Palatino Linotype" w:cs="Times New Roman"/>
        </w:rPr>
        <w:t>en términos de los</w:t>
      </w:r>
      <w:r w:rsidR="001214F4">
        <w:rPr>
          <w:rFonts w:ascii="Palatino Linotype" w:eastAsia="Times New Roman" w:hAnsi="Palatino Linotype" w:cs="Times New Roman"/>
          <w:b/>
          <w:bCs/>
        </w:rPr>
        <w:t xml:space="preserve"> c</w:t>
      </w:r>
      <w:r w:rsidRPr="001214F4">
        <w:rPr>
          <w:rFonts w:ascii="Palatino Linotype" w:eastAsia="Times New Roman" w:hAnsi="Palatino Linotype" w:cs="Times New Roman"/>
          <w:b/>
          <w:bCs/>
        </w:rPr>
        <w:t>onsiderandos</w:t>
      </w:r>
      <w:r w:rsidRPr="001214F4">
        <w:rPr>
          <w:rFonts w:ascii="Palatino Linotype" w:eastAsia="Times New Roman" w:hAnsi="Palatino Linotype" w:cs="Times New Roman"/>
        </w:rPr>
        <w:t xml:space="preserve"> </w:t>
      </w:r>
      <w:r w:rsidRPr="001214F4">
        <w:rPr>
          <w:rFonts w:ascii="Palatino Linotype" w:eastAsia="Times New Roman" w:hAnsi="Palatino Linotype" w:cs="Times New Roman"/>
          <w:b/>
        </w:rPr>
        <w:t>CUARTO y QUINTO</w:t>
      </w:r>
      <w:r w:rsidRPr="001214F4">
        <w:rPr>
          <w:rFonts w:ascii="Palatino Linotype" w:eastAsia="Times New Roman" w:hAnsi="Palatino Linotype" w:cs="Times New Roman"/>
        </w:rPr>
        <w:t xml:space="preserve"> de la presente resolución.</w:t>
      </w:r>
    </w:p>
    <w:p w14:paraId="6D41C51B" w14:textId="77777777" w:rsidR="00014006" w:rsidRPr="001214F4" w:rsidRDefault="00014006" w:rsidP="00014006">
      <w:pPr>
        <w:spacing w:line="360" w:lineRule="auto"/>
        <w:contextualSpacing/>
        <w:jc w:val="both"/>
        <w:rPr>
          <w:rFonts w:ascii="Palatino Linotype" w:eastAsia="Calibri" w:hAnsi="Palatino Linotype" w:cs="Arial"/>
          <w:b/>
          <w:bCs/>
          <w:lang w:val="es-ES"/>
        </w:rPr>
      </w:pPr>
    </w:p>
    <w:p w14:paraId="0F338A22" w14:textId="6794ACA3" w:rsidR="00014006" w:rsidRPr="001214F4" w:rsidRDefault="00014006" w:rsidP="00014006">
      <w:pPr>
        <w:pStyle w:val="Sinespaciado"/>
        <w:spacing w:line="360" w:lineRule="auto"/>
        <w:jc w:val="both"/>
        <w:rPr>
          <w:rFonts w:ascii="Palatino Linotype" w:eastAsia="Calibri" w:hAnsi="Palatino Linotype" w:cs="Arial"/>
          <w:lang w:val="es-ES"/>
        </w:rPr>
      </w:pPr>
      <w:r w:rsidRPr="001214F4">
        <w:rPr>
          <w:rFonts w:ascii="Palatino Linotype" w:eastAsia="Calibri" w:hAnsi="Palatino Linotype" w:cs="Arial"/>
          <w:b/>
          <w:bCs/>
          <w:lang w:val="es-ES"/>
        </w:rPr>
        <w:t xml:space="preserve">SEGUNDO. Se </w:t>
      </w:r>
      <w:r w:rsidR="00C60D02" w:rsidRPr="001214F4">
        <w:rPr>
          <w:rFonts w:ascii="Palatino Linotype" w:eastAsia="Calibri" w:hAnsi="Palatino Linotype" w:cs="Arial"/>
          <w:b/>
          <w:bCs/>
          <w:lang w:val="es-ES"/>
        </w:rPr>
        <w:t>MODIFICA</w:t>
      </w:r>
      <w:r w:rsidRPr="001214F4">
        <w:rPr>
          <w:rFonts w:ascii="Palatino Linotype" w:eastAsia="Calibri" w:hAnsi="Palatino Linotype" w:cs="Arial"/>
          <w:b/>
          <w:bCs/>
          <w:lang w:val="es-ES"/>
        </w:rPr>
        <w:t xml:space="preserve"> </w:t>
      </w:r>
      <w:r w:rsidRPr="001214F4">
        <w:rPr>
          <w:rFonts w:ascii="Palatino Linotype" w:eastAsia="Calibri" w:hAnsi="Palatino Linotype" w:cs="Arial"/>
          <w:bCs/>
          <w:lang w:val="es-ES"/>
        </w:rPr>
        <w:t>la respuesta emitida por</w:t>
      </w:r>
      <w:r w:rsidRPr="001214F4">
        <w:rPr>
          <w:rFonts w:ascii="Palatino Linotype" w:eastAsia="Calibri" w:hAnsi="Palatino Linotype" w:cs="Arial"/>
          <w:b/>
          <w:bCs/>
          <w:lang w:val="es-ES"/>
        </w:rPr>
        <w:t xml:space="preserve"> </w:t>
      </w:r>
      <w:r w:rsidR="00FD0FA4" w:rsidRPr="001214F4">
        <w:rPr>
          <w:rFonts w:ascii="Palatino Linotype" w:eastAsia="Calibri" w:hAnsi="Palatino Linotype" w:cs="Arial"/>
          <w:b/>
          <w:bCs/>
          <w:lang w:val="es-ES"/>
        </w:rPr>
        <w:t xml:space="preserve">el </w:t>
      </w:r>
      <w:r w:rsidR="00184834" w:rsidRPr="001214F4">
        <w:rPr>
          <w:rFonts w:ascii="Palatino Linotype" w:eastAsia="Calibri" w:hAnsi="Palatino Linotype" w:cs="Arial"/>
          <w:b/>
          <w:bCs/>
          <w:lang w:val="es-ES"/>
        </w:rPr>
        <w:t>Ayuntamiento de Melchor Ocampo</w:t>
      </w:r>
      <w:r w:rsidRPr="001214F4">
        <w:rPr>
          <w:rFonts w:ascii="Palatino Linotype" w:hAnsi="Palatino Linotype"/>
          <w:b/>
          <w:bCs/>
          <w:color w:val="000000"/>
        </w:rPr>
        <w:t xml:space="preserve"> </w:t>
      </w:r>
      <w:r w:rsidRPr="001214F4">
        <w:rPr>
          <w:rFonts w:ascii="Palatino Linotype" w:eastAsia="Calibri" w:hAnsi="Palatino Linotype" w:cs="Arial"/>
          <w:bCs/>
          <w:lang w:val="es-ES"/>
        </w:rPr>
        <w:t>y se</w:t>
      </w:r>
      <w:r w:rsidRPr="001214F4">
        <w:rPr>
          <w:rFonts w:ascii="Palatino Linotype" w:eastAsia="Calibri" w:hAnsi="Palatino Linotype" w:cs="Arial"/>
          <w:b/>
          <w:bCs/>
          <w:lang w:val="es-ES"/>
        </w:rPr>
        <w:t xml:space="preserve"> ORDENA </w:t>
      </w:r>
      <w:r w:rsidRPr="001214F4">
        <w:rPr>
          <w:rFonts w:ascii="Palatino Linotype" w:eastAsia="Calibri" w:hAnsi="Palatino Linotype" w:cs="Arial"/>
          <w:bCs/>
          <w:lang w:val="es-ES"/>
        </w:rPr>
        <w:t xml:space="preserve">entregar vía </w:t>
      </w:r>
      <w:r w:rsidRPr="001214F4">
        <w:rPr>
          <w:rFonts w:ascii="Palatino Linotype" w:eastAsia="Calibri" w:hAnsi="Palatino Linotype" w:cs="Arial"/>
          <w:b/>
          <w:bCs/>
          <w:lang w:val="es-ES"/>
        </w:rPr>
        <w:t>Sistema de Acceso a la Información Mexiquense (SAIMEX</w:t>
      </w:r>
      <w:r w:rsidR="0016383D" w:rsidRPr="001214F4">
        <w:rPr>
          <w:rFonts w:ascii="Palatino Linotype" w:eastAsia="Calibri" w:hAnsi="Palatino Linotype" w:cs="Arial"/>
          <w:b/>
          <w:bCs/>
          <w:lang w:val="es-ES"/>
        </w:rPr>
        <w:t>,</w:t>
      </w:r>
      <w:r w:rsidRPr="001214F4">
        <w:rPr>
          <w:rFonts w:ascii="Palatino Linotype" w:eastAsia="Calibri" w:hAnsi="Palatino Linotype" w:cs="Arial"/>
          <w:lang w:val="es-ES"/>
        </w:rPr>
        <w:t xml:space="preserve"> </w:t>
      </w:r>
      <w:r w:rsidR="00740B9E" w:rsidRPr="001214F4">
        <w:rPr>
          <w:rFonts w:ascii="Palatino Linotype" w:eastAsia="Calibri" w:hAnsi="Palatino Linotype" w:cs="Arial"/>
          <w:lang w:val="es-ES"/>
        </w:rPr>
        <w:t>la s</w:t>
      </w:r>
      <w:r w:rsidR="00740B9E" w:rsidRPr="001214F4">
        <w:rPr>
          <w:rFonts w:ascii="Palatino Linotype" w:eastAsia="Calibri" w:hAnsi="Palatino Linotype" w:cs="Arial"/>
          <w:bCs/>
          <w:lang w:val="es-ES"/>
        </w:rPr>
        <w:t>iguiente</w:t>
      </w:r>
      <w:r w:rsidRPr="001214F4">
        <w:rPr>
          <w:rFonts w:ascii="Palatino Linotype" w:eastAsia="Calibri" w:hAnsi="Palatino Linotype" w:cs="Arial"/>
          <w:bCs/>
          <w:lang w:val="es-ES"/>
        </w:rPr>
        <w:t xml:space="preserve"> información:</w:t>
      </w:r>
    </w:p>
    <w:p w14:paraId="2E227B13" w14:textId="77777777" w:rsidR="007469DE" w:rsidRPr="001214F4" w:rsidRDefault="007469DE" w:rsidP="007469DE">
      <w:pPr>
        <w:spacing w:line="360" w:lineRule="auto"/>
        <w:ind w:right="-93"/>
        <w:jc w:val="both"/>
        <w:rPr>
          <w:rFonts w:ascii="Palatino Linotype" w:hAnsi="Palatino Linotype" w:cs="Tahoma"/>
          <w:lang w:val="es-ES"/>
        </w:rPr>
      </w:pPr>
    </w:p>
    <w:p w14:paraId="7DE3E206" w14:textId="3DA70D4E" w:rsidR="00595F11" w:rsidRPr="001214F4" w:rsidRDefault="00595F11" w:rsidP="001E19BA">
      <w:pPr>
        <w:pStyle w:val="Prrafodelista"/>
        <w:numPr>
          <w:ilvl w:val="0"/>
          <w:numId w:val="7"/>
        </w:numPr>
        <w:spacing w:line="360" w:lineRule="auto"/>
        <w:ind w:right="49"/>
        <w:jc w:val="both"/>
        <w:rPr>
          <w:rFonts w:ascii="Palatino Linotype" w:hAnsi="Palatino Linotype"/>
          <w:b/>
          <w:bCs/>
          <w:color w:val="000000"/>
        </w:rPr>
      </w:pPr>
      <w:r w:rsidRPr="001214F4">
        <w:rPr>
          <w:rFonts w:ascii="Palatino Linotype" w:eastAsia="Calibri" w:hAnsi="Palatino Linotype" w:cs="Arial"/>
          <w:b/>
        </w:rPr>
        <w:t xml:space="preserve">Cuadro General de Clasificación Archivística referido en respuesta a la solicitud </w:t>
      </w:r>
      <w:r w:rsidRPr="001214F4">
        <w:rPr>
          <w:rFonts w:ascii="Palatino Linotype" w:hAnsi="Palatino Linotype"/>
          <w:b/>
          <w:bCs/>
          <w:color w:val="000000" w:themeColor="text1"/>
        </w:rPr>
        <w:t>00228/MELOCAM/IP/2022.</w:t>
      </w:r>
    </w:p>
    <w:p w14:paraId="79ACD50D" w14:textId="77777777" w:rsidR="00A30C37" w:rsidRPr="001214F4" w:rsidRDefault="00A30C37" w:rsidP="00A30C37">
      <w:pPr>
        <w:pStyle w:val="Prrafodelista"/>
        <w:spacing w:line="360" w:lineRule="auto"/>
        <w:ind w:right="49"/>
        <w:jc w:val="both"/>
        <w:rPr>
          <w:rFonts w:ascii="Palatino Linotype" w:hAnsi="Palatino Linotype"/>
          <w:b/>
          <w:bCs/>
          <w:color w:val="000000"/>
        </w:rPr>
      </w:pPr>
    </w:p>
    <w:p w14:paraId="17B643F4" w14:textId="77777777" w:rsidR="00F30704" w:rsidRPr="001214F4" w:rsidRDefault="00F30704" w:rsidP="00F30704">
      <w:pPr>
        <w:tabs>
          <w:tab w:val="left" w:pos="8080"/>
        </w:tabs>
        <w:spacing w:line="360" w:lineRule="auto"/>
        <w:ind w:right="49"/>
        <w:contextualSpacing/>
        <w:jc w:val="both"/>
        <w:rPr>
          <w:rFonts w:ascii="Palatino Linotype" w:hAnsi="Palatino Linotype"/>
          <w:color w:val="222222"/>
          <w:shd w:val="clear" w:color="auto" w:fill="FFFFFF"/>
        </w:rPr>
      </w:pPr>
      <w:r w:rsidRPr="001214F4">
        <w:rPr>
          <w:rFonts w:ascii="Palatino Linotype" w:eastAsia="Palatino Linotype" w:hAnsi="Palatino Linotype" w:cs="Palatino Linotype"/>
          <w:b/>
        </w:rPr>
        <w:t xml:space="preserve">TERCERO. </w:t>
      </w:r>
      <w:r w:rsidRPr="001214F4">
        <w:rPr>
          <w:rFonts w:ascii="Palatino Linotype" w:hAnsi="Palatino Linotype" w:cs="Arial"/>
          <w:b/>
          <w:color w:val="222222"/>
          <w:shd w:val="clear" w:color="auto" w:fill="FFFFFF"/>
        </w:rPr>
        <w:t>NOTIFÍQUESE</w:t>
      </w:r>
      <w:r w:rsidRPr="001214F4">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1214F4">
        <w:rPr>
          <w:rFonts w:ascii="Palatino Linotype" w:hAnsi="Palatino Linotype" w:cs="Arial"/>
          <w:b/>
          <w:color w:val="222222"/>
          <w:shd w:val="clear" w:color="auto" w:fill="FFFFFF"/>
        </w:rPr>
        <w:t>dé cumplimiento a lo ordenado dentro del plazo de diez días hábiles,</w:t>
      </w:r>
      <w:r w:rsidRPr="001214F4">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1214F4">
        <w:rPr>
          <w:rFonts w:ascii="Palatino Linotype" w:hAnsi="Palatino Linotype" w:cs="Arial"/>
          <w:color w:val="222222"/>
          <w:shd w:val="clear" w:color="auto" w:fill="FFFFFF"/>
        </w:rPr>
        <w:lastRenderedPageBreak/>
        <w:t>Transparencia y Acceso a la Información Pública del Estado de México y Municipios.</w:t>
      </w:r>
    </w:p>
    <w:p w14:paraId="37EC6523" w14:textId="77777777" w:rsidR="00014006" w:rsidRPr="001214F4" w:rsidRDefault="00014006" w:rsidP="00014006">
      <w:pPr>
        <w:pStyle w:val="Sinespaciado"/>
        <w:spacing w:line="360" w:lineRule="auto"/>
        <w:jc w:val="both"/>
        <w:rPr>
          <w:rFonts w:ascii="Palatino Linotype" w:eastAsia="Times New Roman" w:hAnsi="Palatino Linotype" w:cs="Arial"/>
          <w:b/>
        </w:rPr>
      </w:pPr>
    </w:p>
    <w:p w14:paraId="02F0B900" w14:textId="77777777" w:rsidR="00014006" w:rsidRPr="001214F4" w:rsidRDefault="00014006" w:rsidP="00014006">
      <w:pPr>
        <w:spacing w:line="360" w:lineRule="auto"/>
        <w:jc w:val="both"/>
        <w:rPr>
          <w:rFonts w:ascii="Palatino Linotype" w:eastAsia="Calibri" w:hAnsi="Palatino Linotype" w:cs="Arial"/>
          <w:bCs/>
        </w:rPr>
      </w:pPr>
      <w:r w:rsidRPr="001214F4">
        <w:rPr>
          <w:rFonts w:ascii="Palatino Linotype" w:hAnsi="Palatino Linotype" w:cs="Arial"/>
          <w:b/>
        </w:rPr>
        <w:t xml:space="preserve">CUARTO. </w:t>
      </w:r>
      <w:r w:rsidRPr="001214F4">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F5DAD6" w14:textId="77777777" w:rsidR="00014006" w:rsidRPr="001214F4" w:rsidRDefault="00014006" w:rsidP="00014006">
      <w:pPr>
        <w:pStyle w:val="Sinespaciado"/>
        <w:spacing w:line="360" w:lineRule="auto"/>
        <w:jc w:val="both"/>
        <w:rPr>
          <w:rFonts w:ascii="Palatino Linotype" w:eastAsia="Times New Roman" w:hAnsi="Palatino Linotype" w:cs="Arial"/>
          <w:b/>
        </w:rPr>
      </w:pPr>
    </w:p>
    <w:p w14:paraId="5DD93988" w14:textId="7F960A16" w:rsidR="00014006" w:rsidRPr="001214F4"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1214F4">
        <w:rPr>
          <w:rFonts w:ascii="Palatino Linotype" w:eastAsia="Times New Roman" w:hAnsi="Palatino Linotype" w:cs="Arial"/>
          <w:b/>
        </w:rPr>
        <w:t xml:space="preserve">QUINTO. </w:t>
      </w:r>
      <w:r w:rsidRPr="001214F4">
        <w:rPr>
          <w:rFonts w:ascii="Palatino Linotype" w:eastAsia="Times New Roman" w:hAnsi="Palatino Linotype" w:cs="Times New Roman"/>
          <w:b/>
          <w:bCs/>
          <w:color w:val="222222"/>
          <w:lang w:val="es-ES"/>
        </w:rPr>
        <w:t xml:space="preserve">Notifíquese </w:t>
      </w:r>
      <w:r w:rsidRPr="001214F4">
        <w:rPr>
          <w:rFonts w:ascii="Palatino Linotype" w:eastAsia="Times New Roman" w:hAnsi="Palatino Linotype" w:cs="Times New Roman"/>
          <w:bCs/>
          <w:color w:val="222222"/>
          <w:lang w:val="es-ES"/>
        </w:rPr>
        <w:t xml:space="preserve">al </w:t>
      </w:r>
      <w:r w:rsidRPr="001214F4">
        <w:rPr>
          <w:rFonts w:ascii="Palatino Linotype" w:eastAsia="Times New Roman" w:hAnsi="Palatino Linotype" w:cs="Times New Roman"/>
          <w:b/>
          <w:color w:val="222222"/>
          <w:lang w:val="es-ES"/>
        </w:rPr>
        <w:t>RECURRENTE</w:t>
      </w:r>
      <w:r w:rsidRPr="001214F4">
        <w:rPr>
          <w:rFonts w:ascii="Palatino Linotype" w:eastAsia="Times New Roman" w:hAnsi="Palatino Linotype" w:cs="Times New Roman"/>
          <w:color w:val="222222"/>
          <w:lang w:val="es-ES" w:eastAsia="es-MX"/>
        </w:rPr>
        <w:t xml:space="preserve"> la presente resolución vía SAIMEX</w:t>
      </w:r>
      <w:r w:rsidR="00396F3B" w:rsidRPr="001214F4">
        <w:rPr>
          <w:rFonts w:ascii="Palatino Linotype" w:eastAsia="Times New Roman" w:hAnsi="Palatino Linotype" w:cs="Times New Roman"/>
          <w:color w:val="222222"/>
          <w:lang w:val="es-ES" w:eastAsia="es-MX"/>
        </w:rPr>
        <w:t>.</w:t>
      </w:r>
    </w:p>
    <w:p w14:paraId="7180F590" w14:textId="77777777" w:rsidR="00014006" w:rsidRPr="001214F4" w:rsidRDefault="00014006" w:rsidP="00014006">
      <w:pPr>
        <w:pStyle w:val="Sinespaciado"/>
        <w:spacing w:line="360" w:lineRule="auto"/>
        <w:jc w:val="both"/>
        <w:rPr>
          <w:rFonts w:ascii="Palatino Linotype" w:eastAsia="Times New Roman" w:hAnsi="Palatino Linotype" w:cs="Times New Roman"/>
          <w:color w:val="222222"/>
          <w:lang w:val="es-ES" w:eastAsia="es-MX"/>
        </w:rPr>
      </w:pPr>
    </w:p>
    <w:p w14:paraId="4482E975" w14:textId="2744D9B9" w:rsidR="00930741" w:rsidRPr="001214F4" w:rsidRDefault="00014006" w:rsidP="00930741">
      <w:pPr>
        <w:pStyle w:val="Sinespaciado"/>
        <w:spacing w:line="360" w:lineRule="auto"/>
        <w:jc w:val="both"/>
        <w:rPr>
          <w:rFonts w:ascii="Palatino Linotype" w:hAnsi="Palatino Linotype"/>
          <w:color w:val="222222"/>
          <w:shd w:val="clear" w:color="auto" w:fill="FFFFFF"/>
          <w:lang w:val="es-ES"/>
        </w:rPr>
      </w:pPr>
      <w:r w:rsidRPr="001214F4">
        <w:rPr>
          <w:rFonts w:ascii="Palatino Linotype" w:hAnsi="Palatino Linotype"/>
          <w:b/>
        </w:rPr>
        <w:t>SEXTO.</w:t>
      </w:r>
      <w:r w:rsidRPr="001214F4">
        <w:rPr>
          <w:rFonts w:ascii="Palatino Linotype" w:eastAsia="Times New Roman" w:hAnsi="Palatino Linotype" w:cs="Times New Roman"/>
          <w:color w:val="222222"/>
          <w:lang w:val="es-ES" w:eastAsia="es-MX"/>
        </w:rPr>
        <w:t xml:space="preserve"> Se hace del conocimiento del </w:t>
      </w:r>
      <w:r w:rsidRPr="001214F4">
        <w:rPr>
          <w:rFonts w:ascii="Palatino Linotype" w:eastAsia="Times New Roman" w:hAnsi="Palatino Linotype" w:cs="Times New Roman"/>
          <w:b/>
          <w:bCs/>
          <w:color w:val="222222"/>
          <w:lang w:val="es-ES" w:eastAsia="es-MX"/>
        </w:rPr>
        <w:t>RECURRENTE</w:t>
      </w:r>
      <w:r w:rsidRPr="001214F4">
        <w:rPr>
          <w:rFonts w:ascii="Palatino Linotype" w:eastAsia="Times New Roman" w:hAnsi="Palatino Linotype" w:cs="Times New Roman"/>
          <w:color w:val="222222"/>
          <w:lang w:eastAsia="es-MX"/>
        </w:rPr>
        <w:t xml:space="preserve"> que,</w:t>
      </w:r>
      <w:r w:rsidRPr="001214F4">
        <w:rPr>
          <w:rFonts w:ascii="Palatino Linotype" w:eastAsia="Times New Roman" w:hAnsi="Palatino Linotype" w:cs="Arial"/>
          <w:b/>
          <w:lang w:val="es-ES"/>
        </w:rPr>
        <w:t xml:space="preserve"> </w:t>
      </w:r>
      <w:r w:rsidRPr="001214F4">
        <w:rPr>
          <w:rFonts w:ascii="Palatino Linotype" w:eastAsia="Times New Roman" w:hAnsi="Palatino Linotype" w:cs="Times New Roman"/>
          <w:color w:val="222222"/>
          <w:lang w:val="es-ES" w:eastAsia="es-MX"/>
        </w:rPr>
        <w:t>de conformidad con lo establecido en el artículo 196 de la Ley de Transparencia y Acceso a la Información Pública del Estado de México y Municipios,</w:t>
      </w:r>
      <w:r w:rsidR="00930741" w:rsidRPr="001214F4">
        <w:rPr>
          <w:rFonts w:ascii="Palatino Linotype" w:eastAsia="Times New Roman" w:hAnsi="Palatino Linotype" w:cs="Times New Roman"/>
          <w:color w:val="222222"/>
          <w:lang w:val="es-ES" w:eastAsia="es-MX"/>
        </w:rPr>
        <w:t xml:space="preserve"> </w:t>
      </w:r>
      <w:r w:rsidR="00930741" w:rsidRPr="001214F4">
        <w:rPr>
          <w:rFonts w:ascii="Palatino Linotype" w:hAnsi="Palatino Linotype"/>
          <w:color w:val="000000"/>
          <w:shd w:val="clear" w:color="auto" w:fill="FFFFFF"/>
        </w:rPr>
        <w:t xml:space="preserve">en caso de que considere que la resolución le cause algún perjuicio podrá impugnarla vía </w:t>
      </w:r>
      <w:r w:rsidR="00930741" w:rsidRPr="001214F4">
        <w:rPr>
          <w:rFonts w:ascii="Palatino Linotype" w:hAnsi="Palatino Linotype"/>
          <w:color w:val="222222"/>
          <w:shd w:val="clear" w:color="auto" w:fill="FFFFFF"/>
          <w:lang w:val="es-ES"/>
        </w:rPr>
        <w:t>juicio de amparo en los términos de las leyes aplicables.</w:t>
      </w:r>
    </w:p>
    <w:p w14:paraId="25EC6C45" w14:textId="7ACFC669" w:rsidR="001214F4" w:rsidRPr="001214F4" w:rsidRDefault="001214F4" w:rsidP="001214F4">
      <w:pPr>
        <w:spacing w:before="240" w:after="240" w:line="360" w:lineRule="auto"/>
        <w:ind w:firstLine="1"/>
        <w:jc w:val="both"/>
        <w:rPr>
          <w:rStyle w:val="Referenciasutil"/>
          <w:rFonts w:ascii="Palatino Linotype" w:hAnsi="Palatino Linotype"/>
          <w:color w:val="auto"/>
        </w:rPr>
      </w:pPr>
      <w:bookmarkStart w:id="35" w:name="_Hlk129792997"/>
      <w:r w:rsidRPr="001214F4">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w:t>
      </w:r>
      <w:r w:rsidRPr="00751608">
        <w:rPr>
          <w:rStyle w:val="Referenciasutil"/>
          <w:rFonts w:ascii="Palatino Linotype" w:hAnsi="Palatino Linotype"/>
          <w:color w:val="000000" w:themeColor="text1"/>
        </w:rPr>
        <w:t>SHARON CRISTINA MORALES MARTÍNEZ; LUIS GUSTAVO PARRA NORIEGA Y GUADALUPE RAMÍREZ PEÑA</w:t>
      </w:r>
      <w:r w:rsidR="00751608" w:rsidRPr="00751608">
        <w:rPr>
          <w:rStyle w:val="Referenciasutil"/>
          <w:rFonts w:ascii="Palatino Linotype" w:hAnsi="Palatino Linotype"/>
          <w:color w:val="000000" w:themeColor="text1"/>
        </w:rPr>
        <w:t xml:space="preserve"> EMITIENDO VOTO PARTICULAR</w:t>
      </w:r>
      <w:r w:rsidRPr="00751608">
        <w:rPr>
          <w:rStyle w:val="Referenciasutil"/>
          <w:rFonts w:ascii="Palatino Linotype" w:hAnsi="Palatino Linotype"/>
          <w:color w:val="000000" w:themeColor="text1"/>
        </w:rPr>
        <w:t xml:space="preserve">; EN LA OCTAVA </w:t>
      </w:r>
      <w:r w:rsidRPr="001214F4">
        <w:rPr>
          <w:rStyle w:val="Referenciasutil"/>
          <w:rFonts w:ascii="Palatino Linotype" w:hAnsi="Palatino Linotype"/>
          <w:color w:val="auto"/>
        </w:rPr>
        <w:t>SESIÓN ORDINARIA CELEBRADA EL SEIS (06) DE MARZO DE DOS MIL VEINTICUATRO, ANTE EL SECRETARIO TÉCNICO DEL PLENO</w:t>
      </w:r>
      <w:r w:rsidRPr="001214F4">
        <w:rPr>
          <w:rStyle w:val="Referenciasutil"/>
          <w:rFonts w:ascii="Palatino Linotype" w:hAnsi="Palatino Linotype"/>
        </w:rPr>
        <w:t xml:space="preserve"> </w:t>
      </w:r>
      <w:r w:rsidRPr="001214F4">
        <w:rPr>
          <w:rStyle w:val="Referenciasutil"/>
          <w:rFonts w:ascii="Palatino Linotype" w:hAnsi="Palatino Linotype"/>
          <w:color w:val="auto"/>
        </w:rPr>
        <w:t xml:space="preserve">ALEXIS TAPIA RAMÍREZ. </w:t>
      </w:r>
      <w:bookmarkEnd w:id="35"/>
    </w:p>
    <w:p w14:paraId="7EFA4F21" w14:textId="77777777" w:rsidR="00895335" w:rsidRPr="001214F4" w:rsidRDefault="00895335">
      <w:pPr>
        <w:rPr>
          <w:rFonts w:ascii="Palatino Linotype" w:hAnsi="Palatino Linotype" w:cs="Arial"/>
          <w:color w:val="000000" w:themeColor="text1"/>
        </w:rPr>
      </w:pPr>
      <w:r w:rsidRPr="001214F4">
        <w:rPr>
          <w:rFonts w:ascii="Palatino Linotype" w:hAnsi="Palatino Linotype" w:cs="Arial"/>
          <w:color w:val="000000" w:themeColor="text1"/>
        </w:rPr>
        <w:br w:type="page"/>
      </w:r>
    </w:p>
    <w:sectPr w:rsidR="00895335" w:rsidRPr="001214F4" w:rsidSect="008E4483">
      <w:headerReference w:type="default" r:id="rId8"/>
      <w:footerReference w:type="default" r:id="rId9"/>
      <w:headerReference w:type="first" r:id="rId10"/>
      <w:footerReference w:type="first" r:id="rId11"/>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3D3C" w14:textId="77777777" w:rsidR="0076517A" w:rsidRDefault="0076517A" w:rsidP="00587366">
      <w:r>
        <w:separator/>
      </w:r>
    </w:p>
  </w:endnote>
  <w:endnote w:type="continuationSeparator" w:id="0">
    <w:p w14:paraId="501AA8A4" w14:textId="77777777" w:rsidR="0076517A" w:rsidRDefault="0076517A"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7FF1D707" w:rsidR="00184834" w:rsidRPr="00883450" w:rsidRDefault="00184834">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B84CCD">
              <w:rPr>
                <w:rFonts w:ascii="Palatino Linotype" w:hAnsi="Palatino Linotype"/>
                <w:b/>
                <w:bCs/>
                <w:noProof/>
                <w:sz w:val="22"/>
                <w:szCs w:val="20"/>
              </w:rPr>
              <w:t>40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B84CCD">
              <w:rPr>
                <w:rFonts w:ascii="Palatino Linotype" w:hAnsi="Palatino Linotype"/>
                <w:b/>
                <w:bCs/>
                <w:noProof/>
                <w:sz w:val="22"/>
                <w:szCs w:val="20"/>
              </w:rPr>
              <w:t>40</w:t>
            </w:r>
            <w:r w:rsidRPr="00883450">
              <w:rPr>
                <w:rFonts w:ascii="Palatino Linotype" w:hAnsi="Palatino Linotype"/>
                <w:b/>
                <w:bCs/>
                <w:sz w:val="22"/>
                <w:szCs w:val="20"/>
              </w:rPr>
              <w:fldChar w:fldCharType="end"/>
            </w:r>
          </w:p>
        </w:sdtContent>
      </w:sdt>
    </w:sdtContent>
  </w:sdt>
  <w:p w14:paraId="6243EC1B" w14:textId="47B193F0" w:rsidR="00184834" w:rsidRDefault="001848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56C675F0" w:rsidR="00184834" w:rsidRPr="00883450" w:rsidRDefault="00184834"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B84CCD" w:rsidRPr="00B84CCD">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B84CCD" w:rsidRPr="00B84CCD">
      <w:rPr>
        <w:rFonts w:ascii="Palatino Linotype" w:hAnsi="Palatino Linotype"/>
        <w:noProof/>
        <w:sz w:val="22"/>
        <w:szCs w:val="22"/>
        <w:lang w:val="es-ES"/>
      </w:rPr>
      <w:t>40</w:t>
    </w:r>
    <w:r w:rsidRPr="00883450">
      <w:rPr>
        <w:rFonts w:ascii="Palatino Linotype" w:hAnsi="Palatino Linotype"/>
        <w:sz w:val="22"/>
        <w:szCs w:val="22"/>
      </w:rPr>
      <w:fldChar w:fldCharType="end"/>
    </w:r>
  </w:p>
  <w:p w14:paraId="5F5C4865" w14:textId="0A9A2B26" w:rsidR="00184834" w:rsidRPr="00883450" w:rsidRDefault="00184834">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4FAE" w14:textId="77777777" w:rsidR="0076517A" w:rsidRDefault="0076517A" w:rsidP="00587366">
      <w:r>
        <w:separator/>
      </w:r>
    </w:p>
  </w:footnote>
  <w:footnote w:type="continuationSeparator" w:id="0">
    <w:p w14:paraId="423E500D" w14:textId="77777777" w:rsidR="0076517A" w:rsidRDefault="0076517A" w:rsidP="00587366">
      <w:r>
        <w:continuationSeparator/>
      </w:r>
    </w:p>
  </w:footnote>
  <w:footnote w:id="1">
    <w:p w14:paraId="32D56466" w14:textId="77777777" w:rsidR="00184834" w:rsidRDefault="00184834" w:rsidP="008E4483">
      <w:pPr>
        <w:pStyle w:val="Textonotapie"/>
      </w:pPr>
      <w:r>
        <w:rPr>
          <w:rStyle w:val="Refdenotaalpie"/>
        </w:rPr>
        <w:footnoteRef/>
      </w:r>
      <w:r>
        <w:t xml:space="preserve"> Convención Americana sobre Derechos Humanos. Artículo 13.</w:t>
      </w:r>
    </w:p>
  </w:footnote>
  <w:footnote w:id="2">
    <w:p w14:paraId="3F7967D5" w14:textId="77777777" w:rsidR="00184834" w:rsidRDefault="00184834"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184834" w:rsidRDefault="00184834"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184834" w:rsidRDefault="00184834" w:rsidP="008E4483">
      <w:pPr>
        <w:pStyle w:val="Textonotapie"/>
      </w:pPr>
      <w:r>
        <w:rPr>
          <w:rStyle w:val="Refdenotaalpie"/>
        </w:rPr>
        <w:footnoteRef/>
      </w:r>
      <w:r>
        <w:t xml:space="preserve"> Ibídem. Parr. 87.</w:t>
      </w:r>
    </w:p>
  </w:footnote>
  <w:footnote w:id="5">
    <w:p w14:paraId="1C437D52" w14:textId="77777777" w:rsidR="00184834" w:rsidRDefault="00184834"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184834" w:rsidRDefault="00184834" w:rsidP="008E4483">
      <w:pPr>
        <w:pStyle w:val="Textonotapie"/>
      </w:pPr>
      <w:r>
        <w:t>II. Eficacia: Obligación del Instituto para tutelar, de manera efectiva, el derecho de acceso a la información;</w:t>
      </w:r>
    </w:p>
    <w:p w14:paraId="707D8AAF" w14:textId="77777777" w:rsidR="00184834" w:rsidRDefault="00184834" w:rsidP="008E4483">
      <w:pPr>
        <w:pStyle w:val="Textonotapie"/>
      </w:pPr>
      <w:r>
        <w:t xml:space="preserve">… </w:t>
      </w:r>
    </w:p>
  </w:footnote>
  <w:footnote w:id="6">
    <w:p w14:paraId="2B327BE8" w14:textId="77777777" w:rsidR="00EE0470" w:rsidRDefault="00EE0470" w:rsidP="00EE0470">
      <w:pPr>
        <w:pStyle w:val="Textonotapie"/>
      </w:pPr>
      <w:r>
        <w:rPr>
          <w:rStyle w:val="Refdenotaalpie"/>
        </w:rPr>
        <w:footnoteRef/>
      </w:r>
      <w:r>
        <w:t xml:space="preserve"> Artículo 150. Ley de Transparencia y Acceso a la Información Pública del Estado de México y Municipios.</w:t>
      </w:r>
    </w:p>
    <w:p w14:paraId="4AC8330B" w14:textId="77777777" w:rsidR="00EE0470" w:rsidRDefault="00EE0470" w:rsidP="00EE0470">
      <w:pPr>
        <w:pStyle w:val="Textonotapie"/>
      </w:pPr>
      <w:r>
        <w:t>Artículo 151. Ibídem.</w:t>
      </w:r>
    </w:p>
  </w:footnote>
  <w:footnote w:id="7">
    <w:p w14:paraId="7D5B1CEF" w14:textId="77777777" w:rsidR="00EE0470" w:rsidRDefault="00EE0470" w:rsidP="00EE0470">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2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184834" w:rsidRPr="001214F4" w14:paraId="07F2896E" w14:textId="77777777" w:rsidTr="001214F4">
      <w:trPr>
        <w:trHeight w:val="138"/>
      </w:trPr>
      <w:tc>
        <w:tcPr>
          <w:tcW w:w="3260" w:type="dxa"/>
          <w:vAlign w:val="center"/>
        </w:tcPr>
        <w:p w14:paraId="4A5B1974" w14:textId="44CA9AFE" w:rsidR="00184834" w:rsidRPr="00025127" w:rsidRDefault="00184834"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3123850C" w:rsidR="00184834" w:rsidRPr="001214F4" w:rsidRDefault="00184834" w:rsidP="001214F4">
          <w:pPr>
            <w:pStyle w:val="Encabezado"/>
            <w:rPr>
              <w:rFonts w:ascii="Palatino Linotype" w:hAnsi="Palatino Linotype"/>
              <w:sz w:val="22"/>
              <w:szCs w:val="22"/>
            </w:rPr>
          </w:pPr>
          <w:r w:rsidRPr="001214F4">
            <w:rPr>
              <w:rFonts w:ascii="Palatino Linotype" w:eastAsia="Calibri" w:hAnsi="Palatino Linotype" w:cs="Arial"/>
              <w:sz w:val="22"/>
              <w:lang w:val="es-ES"/>
            </w:rPr>
            <w:t>14543</w:t>
          </w:r>
          <w:r w:rsidRPr="001214F4">
            <w:rPr>
              <w:rFonts w:ascii="Palatino Linotype" w:hAnsi="Palatino Linotype"/>
              <w:sz w:val="22"/>
              <w:szCs w:val="22"/>
            </w:rPr>
            <w:t>/INFOEM/IP/RR/2022</w:t>
          </w:r>
        </w:p>
      </w:tc>
    </w:tr>
    <w:tr w:rsidR="00184834" w:rsidRPr="001214F4" w14:paraId="1B5D8690" w14:textId="77777777" w:rsidTr="001214F4">
      <w:trPr>
        <w:trHeight w:val="233"/>
      </w:trPr>
      <w:tc>
        <w:tcPr>
          <w:tcW w:w="3260" w:type="dxa"/>
          <w:vAlign w:val="center"/>
        </w:tcPr>
        <w:p w14:paraId="3903F2C6" w14:textId="22D569F8" w:rsidR="00184834" w:rsidRPr="00025127" w:rsidRDefault="00184834"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40C23EBF" w:rsidR="00184834" w:rsidRPr="001214F4" w:rsidRDefault="00184834" w:rsidP="001214F4">
          <w:pPr>
            <w:pStyle w:val="Encabezado"/>
            <w:rPr>
              <w:rFonts w:ascii="Palatino Linotype" w:hAnsi="Palatino Linotype"/>
              <w:sz w:val="22"/>
              <w:szCs w:val="22"/>
            </w:rPr>
          </w:pPr>
          <w:r w:rsidRPr="001214F4">
            <w:rPr>
              <w:rFonts w:ascii="Palatino Linotype" w:eastAsia="Calibri" w:hAnsi="Palatino Linotype" w:cs="Arial"/>
              <w:bCs/>
              <w:sz w:val="22"/>
              <w:szCs w:val="22"/>
              <w:lang w:val="es-ES"/>
            </w:rPr>
            <w:t>Ayuntamiento de Melchor Ocampo</w:t>
          </w:r>
        </w:p>
      </w:tc>
    </w:tr>
    <w:tr w:rsidR="00184834" w:rsidRPr="001214F4" w14:paraId="095EB01B" w14:textId="77777777" w:rsidTr="001214F4">
      <w:trPr>
        <w:trHeight w:val="321"/>
      </w:trPr>
      <w:tc>
        <w:tcPr>
          <w:tcW w:w="3260" w:type="dxa"/>
          <w:vAlign w:val="center"/>
        </w:tcPr>
        <w:p w14:paraId="6E000A51" w14:textId="05E1861A" w:rsidR="00184834" w:rsidRPr="00025127" w:rsidRDefault="00184834"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184834" w:rsidRPr="001214F4" w:rsidRDefault="00184834" w:rsidP="001214F4">
          <w:pPr>
            <w:pStyle w:val="Encabezado"/>
            <w:rPr>
              <w:rFonts w:ascii="Palatino Linotype" w:hAnsi="Palatino Linotype"/>
              <w:sz w:val="22"/>
              <w:szCs w:val="22"/>
            </w:rPr>
          </w:pPr>
          <w:r w:rsidRPr="001214F4">
            <w:rPr>
              <w:rFonts w:ascii="Palatino Linotype" w:hAnsi="Palatino Linotype"/>
              <w:sz w:val="22"/>
              <w:szCs w:val="22"/>
            </w:rPr>
            <w:t>María del Rosario Mejía Ayala</w:t>
          </w:r>
        </w:p>
      </w:tc>
    </w:tr>
  </w:tbl>
  <w:p w14:paraId="1096C1B8" w14:textId="2BA8EB40" w:rsidR="00184834" w:rsidRDefault="00184834" w:rsidP="00472C41">
    <w:pPr>
      <w:pStyle w:val="Encabezado"/>
    </w:pPr>
    <w:r>
      <w:rPr>
        <w:noProof/>
        <w:lang w:eastAsia="es-MX"/>
      </w:rPr>
      <w:drawing>
        <wp:anchor distT="0" distB="0" distL="114300" distR="114300" simplePos="0" relativeHeight="251657216" behindDoc="1" locked="0" layoutInCell="0" allowOverlap="1" wp14:anchorId="1A29E15A" wp14:editId="7B0DBADD">
          <wp:simplePos x="0" y="0"/>
          <wp:positionH relativeFrom="margin">
            <wp:align>center</wp:align>
          </wp:positionH>
          <wp:positionV relativeFrom="page">
            <wp:align>bottom</wp:align>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184834" w:rsidRDefault="00717A9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118.65pt;margin-top:-128.35pt;width:663.5pt;height:12in;z-index:-251658240;mso-position-horizontal-relative:margin;mso-position-vertical-relative:margin" o:allowincell="f">
          <v:imagedata r:id="rId1" o:title="PHOTO-2020-08-13-10-14-39"/>
          <w10:wrap anchorx="margin" anchory="margin"/>
        </v:shape>
      </w:pict>
    </w:r>
    <w:r w:rsidR="00184834">
      <w:tab/>
    </w:r>
  </w:p>
  <w:tbl>
    <w:tblPr>
      <w:tblStyle w:val="Tablaconcuadrcula"/>
      <w:tblW w:w="7372" w:type="dxa"/>
      <w:tblInd w:w="2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184834" w:rsidRPr="00025127" w14:paraId="0A3256F2" w14:textId="77777777" w:rsidTr="001214F4">
      <w:trPr>
        <w:trHeight w:val="138"/>
      </w:trPr>
      <w:tc>
        <w:tcPr>
          <w:tcW w:w="3261" w:type="dxa"/>
          <w:vAlign w:val="center"/>
        </w:tcPr>
        <w:p w14:paraId="3D80769D" w14:textId="316F11F8" w:rsidR="00184834" w:rsidRPr="00743FFA" w:rsidRDefault="00184834"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660A9230" w:rsidR="00184834" w:rsidRPr="001214F4" w:rsidRDefault="00184834" w:rsidP="00184834">
          <w:pPr>
            <w:pStyle w:val="Encabezado"/>
            <w:rPr>
              <w:rFonts w:ascii="Palatino Linotype" w:hAnsi="Palatino Linotype"/>
              <w:sz w:val="22"/>
              <w:szCs w:val="22"/>
            </w:rPr>
          </w:pPr>
          <w:r w:rsidRPr="001214F4">
            <w:rPr>
              <w:rFonts w:ascii="Palatino Linotype" w:eastAsia="Calibri" w:hAnsi="Palatino Linotype" w:cs="Arial"/>
              <w:sz w:val="22"/>
              <w:lang w:val="es-ES"/>
            </w:rPr>
            <w:t>14543</w:t>
          </w:r>
          <w:r w:rsidRPr="001214F4">
            <w:rPr>
              <w:rFonts w:ascii="Palatino Linotype" w:hAnsi="Palatino Linotype"/>
              <w:sz w:val="22"/>
              <w:szCs w:val="22"/>
            </w:rPr>
            <w:t>/INFOEM/IP/RR/2022</w:t>
          </w:r>
        </w:p>
      </w:tc>
    </w:tr>
    <w:tr w:rsidR="00184834" w:rsidRPr="00025127" w14:paraId="128C8B3C" w14:textId="77777777" w:rsidTr="001214F4">
      <w:trPr>
        <w:trHeight w:val="233"/>
      </w:trPr>
      <w:tc>
        <w:tcPr>
          <w:tcW w:w="3261" w:type="dxa"/>
          <w:vAlign w:val="center"/>
        </w:tcPr>
        <w:p w14:paraId="483E3371" w14:textId="66B1BC74" w:rsidR="00184834" w:rsidRPr="00743FFA" w:rsidRDefault="00184834"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1F49F527" w:rsidR="00184834" w:rsidRPr="001214F4" w:rsidRDefault="00E64BC5" w:rsidP="00184834">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184834" w:rsidRPr="00025127" w14:paraId="41BE0704" w14:textId="77777777" w:rsidTr="001214F4">
      <w:trPr>
        <w:trHeight w:val="321"/>
      </w:trPr>
      <w:tc>
        <w:tcPr>
          <w:tcW w:w="3261" w:type="dxa"/>
          <w:vAlign w:val="center"/>
        </w:tcPr>
        <w:p w14:paraId="34C64148" w14:textId="10C6C8A9" w:rsidR="00184834" w:rsidRPr="00743FFA" w:rsidRDefault="00184834"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34C341BF" w14:textId="2A3F58DA" w:rsidR="00184834" w:rsidRPr="001214F4" w:rsidRDefault="00184834" w:rsidP="00184834">
          <w:pPr>
            <w:pStyle w:val="Encabezado"/>
            <w:jc w:val="both"/>
            <w:rPr>
              <w:rFonts w:ascii="Palatino Linotype" w:hAnsi="Palatino Linotype"/>
              <w:sz w:val="22"/>
              <w:szCs w:val="22"/>
            </w:rPr>
          </w:pPr>
          <w:r w:rsidRPr="001214F4">
            <w:rPr>
              <w:rFonts w:ascii="Palatino Linotype" w:eastAsia="Calibri" w:hAnsi="Palatino Linotype" w:cs="Arial"/>
              <w:bCs/>
              <w:sz w:val="22"/>
              <w:szCs w:val="22"/>
              <w:lang w:val="es-ES"/>
            </w:rPr>
            <w:t>Ayuntamiento de Melchor Ocampo</w:t>
          </w:r>
        </w:p>
      </w:tc>
    </w:tr>
    <w:tr w:rsidR="00184834" w:rsidRPr="00025127" w14:paraId="0C8B6193" w14:textId="77777777" w:rsidTr="001214F4">
      <w:trPr>
        <w:trHeight w:val="321"/>
      </w:trPr>
      <w:tc>
        <w:tcPr>
          <w:tcW w:w="3261" w:type="dxa"/>
          <w:vAlign w:val="center"/>
        </w:tcPr>
        <w:p w14:paraId="321FFAFF" w14:textId="0E8C2CE7" w:rsidR="00184834" w:rsidRPr="00743FFA" w:rsidRDefault="00184834"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184834" w:rsidRPr="001214F4" w:rsidRDefault="00184834" w:rsidP="00B44F9F">
          <w:pPr>
            <w:pStyle w:val="Encabezado"/>
            <w:ind w:left="33"/>
            <w:rPr>
              <w:rFonts w:ascii="Palatino Linotype" w:hAnsi="Palatino Linotype"/>
              <w:sz w:val="22"/>
              <w:szCs w:val="22"/>
            </w:rPr>
          </w:pPr>
          <w:r w:rsidRPr="001214F4">
            <w:rPr>
              <w:rFonts w:ascii="Palatino Linotype" w:hAnsi="Palatino Linotype"/>
              <w:sz w:val="22"/>
              <w:szCs w:val="22"/>
            </w:rPr>
            <w:t>María del Rosario Mejía Ayala</w:t>
          </w:r>
        </w:p>
      </w:tc>
    </w:tr>
  </w:tbl>
  <w:p w14:paraId="156B5574" w14:textId="3EA5B995" w:rsidR="00184834" w:rsidRDefault="00184834"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3206E1"/>
    <w:multiLevelType w:val="hybridMultilevel"/>
    <w:tmpl w:val="276EE9BE"/>
    <w:lvl w:ilvl="0" w:tplc="712E69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521B9"/>
    <w:multiLevelType w:val="hybridMultilevel"/>
    <w:tmpl w:val="BA501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3635C0"/>
    <w:multiLevelType w:val="hybridMultilevel"/>
    <w:tmpl w:val="679098C8"/>
    <w:lvl w:ilvl="0" w:tplc="F94CA21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CE4C7D"/>
    <w:multiLevelType w:val="hybridMultilevel"/>
    <w:tmpl w:val="5D62F3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517B70"/>
    <w:multiLevelType w:val="hybridMultilevel"/>
    <w:tmpl w:val="BE2668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56D90059"/>
    <w:multiLevelType w:val="hybridMultilevel"/>
    <w:tmpl w:val="09EC0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E50AB6"/>
    <w:multiLevelType w:val="hybridMultilevel"/>
    <w:tmpl w:val="380C7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4D6D2B"/>
    <w:multiLevelType w:val="hybridMultilevel"/>
    <w:tmpl w:val="BE9845B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6C9F7171"/>
    <w:multiLevelType w:val="hybridMultilevel"/>
    <w:tmpl w:val="BABA18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940937"/>
    <w:multiLevelType w:val="hybridMultilevel"/>
    <w:tmpl w:val="0D82A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441C37"/>
    <w:multiLevelType w:val="hybridMultilevel"/>
    <w:tmpl w:val="244E14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131A45"/>
    <w:multiLevelType w:val="hybridMultilevel"/>
    <w:tmpl w:val="FAB8F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5C7125"/>
    <w:multiLevelType w:val="hybridMultilevel"/>
    <w:tmpl w:val="E03049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0" w15:restartNumberingAfterBreak="0">
    <w:nsid w:val="796A2630"/>
    <w:multiLevelType w:val="hybridMultilevel"/>
    <w:tmpl w:val="F0BABE4E"/>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1" w15:restartNumberingAfterBreak="0">
    <w:nsid w:val="797B3939"/>
    <w:multiLevelType w:val="hybridMultilevel"/>
    <w:tmpl w:val="DACC72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8693911">
    <w:abstractNumId w:val="7"/>
  </w:num>
  <w:num w:numId="2" w16cid:durableId="839462697">
    <w:abstractNumId w:val="10"/>
  </w:num>
  <w:num w:numId="3" w16cid:durableId="252864641">
    <w:abstractNumId w:val="0"/>
  </w:num>
  <w:num w:numId="4" w16cid:durableId="86661943">
    <w:abstractNumId w:val="7"/>
  </w:num>
  <w:num w:numId="5" w16cid:durableId="207105021">
    <w:abstractNumId w:val="4"/>
  </w:num>
  <w:num w:numId="6" w16cid:durableId="1974871287">
    <w:abstractNumId w:val="9"/>
  </w:num>
  <w:num w:numId="7" w16cid:durableId="559943404">
    <w:abstractNumId w:val="12"/>
  </w:num>
  <w:num w:numId="8" w16cid:durableId="1072848615">
    <w:abstractNumId w:val="20"/>
  </w:num>
  <w:num w:numId="9" w16cid:durableId="1856455814">
    <w:abstractNumId w:val="19"/>
  </w:num>
  <w:num w:numId="10" w16cid:durableId="1332373682">
    <w:abstractNumId w:val="15"/>
  </w:num>
  <w:num w:numId="11" w16cid:durableId="1060863038">
    <w:abstractNumId w:val="17"/>
  </w:num>
  <w:num w:numId="12" w16cid:durableId="384717433">
    <w:abstractNumId w:val="8"/>
  </w:num>
  <w:num w:numId="13" w16cid:durableId="1323896543">
    <w:abstractNumId w:val="21"/>
  </w:num>
  <w:num w:numId="14" w16cid:durableId="1879733764">
    <w:abstractNumId w:val="11"/>
  </w:num>
  <w:num w:numId="15" w16cid:durableId="574975150">
    <w:abstractNumId w:val="18"/>
  </w:num>
  <w:num w:numId="16" w16cid:durableId="813107889">
    <w:abstractNumId w:val="2"/>
  </w:num>
  <w:num w:numId="17" w16cid:durableId="1995723481">
    <w:abstractNumId w:val="13"/>
  </w:num>
  <w:num w:numId="18" w16cid:durableId="1634943949">
    <w:abstractNumId w:val="16"/>
  </w:num>
  <w:num w:numId="19" w16cid:durableId="1856842154">
    <w:abstractNumId w:val="14"/>
  </w:num>
  <w:num w:numId="20" w16cid:durableId="1909799043">
    <w:abstractNumId w:val="6"/>
  </w:num>
  <w:num w:numId="21" w16cid:durableId="405609215">
    <w:abstractNumId w:val="3"/>
  </w:num>
  <w:num w:numId="22" w16cid:durableId="893350760">
    <w:abstractNumId w:val="1"/>
  </w:num>
  <w:num w:numId="23" w16cid:durableId="19746941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310F"/>
    <w:rsid w:val="0000381E"/>
    <w:rsid w:val="00003A05"/>
    <w:rsid w:val="0000407F"/>
    <w:rsid w:val="000058E3"/>
    <w:rsid w:val="000074F2"/>
    <w:rsid w:val="0000760F"/>
    <w:rsid w:val="0000797D"/>
    <w:rsid w:val="00007E8A"/>
    <w:rsid w:val="000100D7"/>
    <w:rsid w:val="0001106B"/>
    <w:rsid w:val="00011B17"/>
    <w:rsid w:val="00012472"/>
    <w:rsid w:val="000128B5"/>
    <w:rsid w:val="0001398B"/>
    <w:rsid w:val="00014006"/>
    <w:rsid w:val="000152B8"/>
    <w:rsid w:val="0001539E"/>
    <w:rsid w:val="000160F8"/>
    <w:rsid w:val="00016704"/>
    <w:rsid w:val="000170F8"/>
    <w:rsid w:val="000203D3"/>
    <w:rsid w:val="000204A6"/>
    <w:rsid w:val="00021153"/>
    <w:rsid w:val="000211F8"/>
    <w:rsid w:val="0002146F"/>
    <w:rsid w:val="0002239D"/>
    <w:rsid w:val="00022D89"/>
    <w:rsid w:val="000236A3"/>
    <w:rsid w:val="00024849"/>
    <w:rsid w:val="00024F35"/>
    <w:rsid w:val="00025127"/>
    <w:rsid w:val="00025266"/>
    <w:rsid w:val="00026A60"/>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47968"/>
    <w:rsid w:val="00047E4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0779"/>
    <w:rsid w:val="000716DE"/>
    <w:rsid w:val="0007221E"/>
    <w:rsid w:val="00072239"/>
    <w:rsid w:val="00072C90"/>
    <w:rsid w:val="00073E80"/>
    <w:rsid w:val="000741A3"/>
    <w:rsid w:val="00074573"/>
    <w:rsid w:val="000762A5"/>
    <w:rsid w:val="000800AC"/>
    <w:rsid w:val="00080B7D"/>
    <w:rsid w:val="0008230A"/>
    <w:rsid w:val="00082D11"/>
    <w:rsid w:val="00082E28"/>
    <w:rsid w:val="000834FE"/>
    <w:rsid w:val="0008465D"/>
    <w:rsid w:val="00084E31"/>
    <w:rsid w:val="0008542A"/>
    <w:rsid w:val="00086AD0"/>
    <w:rsid w:val="000874AB"/>
    <w:rsid w:val="00087CFE"/>
    <w:rsid w:val="00090D6F"/>
    <w:rsid w:val="00091221"/>
    <w:rsid w:val="00091C2C"/>
    <w:rsid w:val="00091F3E"/>
    <w:rsid w:val="00092253"/>
    <w:rsid w:val="000929FF"/>
    <w:rsid w:val="00093FB4"/>
    <w:rsid w:val="00093FC7"/>
    <w:rsid w:val="000953E2"/>
    <w:rsid w:val="00095BB9"/>
    <w:rsid w:val="0009663D"/>
    <w:rsid w:val="000A067C"/>
    <w:rsid w:val="000A0A85"/>
    <w:rsid w:val="000A26B8"/>
    <w:rsid w:val="000A2D61"/>
    <w:rsid w:val="000A3149"/>
    <w:rsid w:val="000A3F90"/>
    <w:rsid w:val="000A4554"/>
    <w:rsid w:val="000A45FD"/>
    <w:rsid w:val="000A4E44"/>
    <w:rsid w:val="000A556A"/>
    <w:rsid w:val="000A76EC"/>
    <w:rsid w:val="000A77ED"/>
    <w:rsid w:val="000A7BFC"/>
    <w:rsid w:val="000B020C"/>
    <w:rsid w:val="000B0370"/>
    <w:rsid w:val="000B5AB1"/>
    <w:rsid w:val="000B5D79"/>
    <w:rsid w:val="000B6D31"/>
    <w:rsid w:val="000B750B"/>
    <w:rsid w:val="000B7C4F"/>
    <w:rsid w:val="000C0061"/>
    <w:rsid w:val="000C0663"/>
    <w:rsid w:val="000C0BBB"/>
    <w:rsid w:val="000C10B9"/>
    <w:rsid w:val="000C1D19"/>
    <w:rsid w:val="000C2E5F"/>
    <w:rsid w:val="000C3423"/>
    <w:rsid w:val="000C3861"/>
    <w:rsid w:val="000C3E9F"/>
    <w:rsid w:val="000C4698"/>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1389"/>
    <w:rsid w:val="000E2665"/>
    <w:rsid w:val="000E2A46"/>
    <w:rsid w:val="000E3FDE"/>
    <w:rsid w:val="000E5176"/>
    <w:rsid w:val="000E67FC"/>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86B"/>
    <w:rsid w:val="00102D65"/>
    <w:rsid w:val="00103662"/>
    <w:rsid w:val="00103888"/>
    <w:rsid w:val="00104148"/>
    <w:rsid w:val="00106EE6"/>
    <w:rsid w:val="00107499"/>
    <w:rsid w:val="00107557"/>
    <w:rsid w:val="00111418"/>
    <w:rsid w:val="0011167C"/>
    <w:rsid w:val="00111F02"/>
    <w:rsid w:val="0011279B"/>
    <w:rsid w:val="00112B02"/>
    <w:rsid w:val="00112F09"/>
    <w:rsid w:val="00113412"/>
    <w:rsid w:val="001139AC"/>
    <w:rsid w:val="00114A21"/>
    <w:rsid w:val="00115C8B"/>
    <w:rsid w:val="00115E30"/>
    <w:rsid w:val="00115F2B"/>
    <w:rsid w:val="00116127"/>
    <w:rsid w:val="00117441"/>
    <w:rsid w:val="0012006D"/>
    <w:rsid w:val="001214F4"/>
    <w:rsid w:val="00121F4A"/>
    <w:rsid w:val="00122E4B"/>
    <w:rsid w:val="0012380D"/>
    <w:rsid w:val="00123CC2"/>
    <w:rsid w:val="00124015"/>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48A"/>
    <w:rsid w:val="0013752C"/>
    <w:rsid w:val="00140206"/>
    <w:rsid w:val="00140D44"/>
    <w:rsid w:val="001417ED"/>
    <w:rsid w:val="00142648"/>
    <w:rsid w:val="00142896"/>
    <w:rsid w:val="00143219"/>
    <w:rsid w:val="001436BB"/>
    <w:rsid w:val="001437CC"/>
    <w:rsid w:val="00143BD1"/>
    <w:rsid w:val="001441B7"/>
    <w:rsid w:val="001459C8"/>
    <w:rsid w:val="001468E9"/>
    <w:rsid w:val="00147864"/>
    <w:rsid w:val="00150BA8"/>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4E93"/>
    <w:rsid w:val="00165105"/>
    <w:rsid w:val="001656F2"/>
    <w:rsid w:val="00166794"/>
    <w:rsid w:val="00166C3F"/>
    <w:rsid w:val="00167813"/>
    <w:rsid w:val="0017273C"/>
    <w:rsid w:val="001732E3"/>
    <w:rsid w:val="00174E02"/>
    <w:rsid w:val="00176037"/>
    <w:rsid w:val="0017653A"/>
    <w:rsid w:val="00176AD0"/>
    <w:rsid w:val="001775DF"/>
    <w:rsid w:val="00184834"/>
    <w:rsid w:val="00185460"/>
    <w:rsid w:val="001862A3"/>
    <w:rsid w:val="00186F78"/>
    <w:rsid w:val="0019069A"/>
    <w:rsid w:val="00192E4B"/>
    <w:rsid w:val="00194D62"/>
    <w:rsid w:val="001961E4"/>
    <w:rsid w:val="00196407"/>
    <w:rsid w:val="00197091"/>
    <w:rsid w:val="001972CC"/>
    <w:rsid w:val="001A032D"/>
    <w:rsid w:val="001A09F5"/>
    <w:rsid w:val="001A0C28"/>
    <w:rsid w:val="001A138D"/>
    <w:rsid w:val="001A2857"/>
    <w:rsid w:val="001A2A00"/>
    <w:rsid w:val="001A2A89"/>
    <w:rsid w:val="001A2C62"/>
    <w:rsid w:val="001A3634"/>
    <w:rsid w:val="001A4261"/>
    <w:rsid w:val="001A4D5D"/>
    <w:rsid w:val="001A5150"/>
    <w:rsid w:val="001A51EA"/>
    <w:rsid w:val="001A58B9"/>
    <w:rsid w:val="001A61E1"/>
    <w:rsid w:val="001A6C1E"/>
    <w:rsid w:val="001A7A87"/>
    <w:rsid w:val="001B0AAE"/>
    <w:rsid w:val="001B0DAE"/>
    <w:rsid w:val="001B30F9"/>
    <w:rsid w:val="001B32B2"/>
    <w:rsid w:val="001B3659"/>
    <w:rsid w:val="001B3E61"/>
    <w:rsid w:val="001B40F3"/>
    <w:rsid w:val="001B53A0"/>
    <w:rsid w:val="001B5AA5"/>
    <w:rsid w:val="001B5F70"/>
    <w:rsid w:val="001B61F1"/>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62F7"/>
    <w:rsid w:val="001D726F"/>
    <w:rsid w:val="001D7D8F"/>
    <w:rsid w:val="001D7DF0"/>
    <w:rsid w:val="001D7E82"/>
    <w:rsid w:val="001E018C"/>
    <w:rsid w:val="001E0AD2"/>
    <w:rsid w:val="001E1094"/>
    <w:rsid w:val="001E19BA"/>
    <w:rsid w:val="001E3596"/>
    <w:rsid w:val="001E3F91"/>
    <w:rsid w:val="001E4152"/>
    <w:rsid w:val="001E489D"/>
    <w:rsid w:val="001E4C30"/>
    <w:rsid w:val="001E50B9"/>
    <w:rsid w:val="001E5BE5"/>
    <w:rsid w:val="001E5C94"/>
    <w:rsid w:val="001E6822"/>
    <w:rsid w:val="001E74A5"/>
    <w:rsid w:val="001E7A9C"/>
    <w:rsid w:val="001E7B9E"/>
    <w:rsid w:val="001F025B"/>
    <w:rsid w:val="001F09AE"/>
    <w:rsid w:val="001F2B8C"/>
    <w:rsid w:val="001F33DC"/>
    <w:rsid w:val="001F44F5"/>
    <w:rsid w:val="001F783F"/>
    <w:rsid w:val="001F7AFD"/>
    <w:rsid w:val="001F7DE2"/>
    <w:rsid w:val="002001BE"/>
    <w:rsid w:val="00200C0D"/>
    <w:rsid w:val="00202737"/>
    <w:rsid w:val="002031F3"/>
    <w:rsid w:val="00204C90"/>
    <w:rsid w:val="002058A7"/>
    <w:rsid w:val="00205A1A"/>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26EA"/>
    <w:rsid w:val="00244458"/>
    <w:rsid w:val="00244476"/>
    <w:rsid w:val="002457CF"/>
    <w:rsid w:val="00247396"/>
    <w:rsid w:val="00250126"/>
    <w:rsid w:val="002505B7"/>
    <w:rsid w:val="002507D8"/>
    <w:rsid w:val="00251A16"/>
    <w:rsid w:val="00252A20"/>
    <w:rsid w:val="00252B41"/>
    <w:rsid w:val="00254362"/>
    <w:rsid w:val="0025524F"/>
    <w:rsid w:val="00257E5F"/>
    <w:rsid w:val="00260C1D"/>
    <w:rsid w:val="00261001"/>
    <w:rsid w:val="00261A42"/>
    <w:rsid w:val="00261BAE"/>
    <w:rsid w:val="00261D84"/>
    <w:rsid w:val="002629A6"/>
    <w:rsid w:val="00262C1D"/>
    <w:rsid w:val="002630E4"/>
    <w:rsid w:val="00263403"/>
    <w:rsid w:val="00263587"/>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90C"/>
    <w:rsid w:val="00277A35"/>
    <w:rsid w:val="00280994"/>
    <w:rsid w:val="00280E3F"/>
    <w:rsid w:val="00280F05"/>
    <w:rsid w:val="0028110A"/>
    <w:rsid w:val="00281DE0"/>
    <w:rsid w:val="00281F20"/>
    <w:rsid w:val="0028248C"/>
    <w:rsid w:val="00285BA4"/>
    <w:rsid w:val="00286DDB"/>
    <w:rsid w:val="002871EB"/>
    <w:rsid w:val="00293711"/>
    <w:rsid w:val="002948C4"/>
    <w:rsid w:val="00294B11"/>
    <w:rsid w:val="002977BE"/>
    <w:rsid w:val="00297E45"/>
    <w:rsid w:val="002A2099"/>
    <w:rsid w:val="002A222E"/>
    <w:rsid w:val="002A229B"/>
    <w:rsid w:val="002A35B6"/>
    <w:rsid w:val="002A4172"/>
    <w:rsid w:val="002A43A4"/>
    <w:rsid w:val="002A4516"/>
    <w:rsid w:val="002A54DE"/>
    <w:rsid w:val="002A7A1C"/>
    <w:rsid w:val="002A7DEF"/>
    <w:rsid w:val="002A7FAB"/>
    <w:rsid w:val="002B085C"/>
    <w:rsid w:val="002B1AE9"/>
    <w:rsid w:val="002B1AEA"/>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34AC"/>
    <w:rsid w:val="002C4715"/>
    <w:rsid w:val="002C4780"/>
    <w:rsid w:val="002C47ED"/>
    <w:rsid w:val="002C484A"/>
    <w:rsid w:val="002C4DBD"/>
    <w:rsid w:val="002C570D"/>
    <w:rsid w:val="002C6561"/>
    <w:rsid w:val="002C6DB3"/>
    <w:rsid w:val="002D0E3D"/>
    <w:rsid w:val="002D10C8"/>
    <w:rsid w:val="002D147E"/>
    <w:rsid w:val="002D1A38"/>
    <w:rsid w:val="002D1AA7"/>
    <w:rsid w:val="002D1EBB"/>
    <w:rsid w:val="002D28CB"/>
    <w:rsid w:val="002D2E16"/>
    <w:rsid w:val="002D356E"/>
    <w:rsid w:val="002D35AE"/>
    <w:rsid w:val="002D373C"/>
    <w:rsid w:val="002D6CF5"/>
    <w:rsid w:val="002E0259"/>
    <w:rsid w:val="002E126F"/>
    <w:rsid w:val="002E160F"/>
    <w:rsid w:val="002E191E"/>
    <w:rsid w:val="002E1C05"/>
    <w:rsid w:val="002E2FCB"/>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4BF"/>
    <w:rsid w:val="00306E7D"/>
    <w:rsid w:val="00307194"/>
    <w:rsid w:val="003071A4"/>
    <w:rsid w:val="00307227"/>
    <w:rsid w:val="003076B1"/>
    <w:rsid w:val="0030794F"/>
    <w:rsid w:val="003105D0"/>
    <w:rsid w:val="003105D6"/>
    <w:rsid w:val="00310B1D"/>
    <w:rsid w:val="00310C53"/>
    <w:rsid w:val="00310D66"/>
    <w:rsid w:val="003111C5"/>
    <w:rsid w:val="00311481"/>
    <w:rsid w:val="003116A6"/>
    <w:rsid w:val="00311863"/>
    <w:rsid w:val="00312733"/>
    <w:rsid w:val="00316065"/>
    <w:rsid w:val="00317319"/>
    <w:rsid w:val="00317883"/>
    <w:rsid w:val="00317EFF"/>
    <w:rsid w:val="00321141"/>
    <w:rsid w:val="00321394"/>
    <w:rsid w:val="00321AA3"/>
    <w:rsid w:val="00321AE9"/>
    <w:rsid w:val="00321EEE"/>
    <w:rsid w:val="00323895"/>
    <w:rsid w:val="00325738"/>
    <w:rsid w:val="003257EE"/>
    <w:rsid w:val="0032586C"/>
    <w:rsid w:val="00326579"/>
    <w:rsid w:val="00327D79"/>
    <w:rsid w:val="00332BCD"/>
    <w:rsid w:val="00332E6B"/>
    <w:rsid w:val="003337F3"/>
    <w:rsid w:val="00333A85"/>
    <w:rsid w:val="00333BE8"/>
    <w:rsid w:val="003344DB"/>
    <w:rsid w:val="00334895"/>
    <w:rsid w:val="00335793"/>
    <w:rsid w:val="00335898"/>
    <w:rsid w:val="00335B30"/>
    <w:rsid w:val="00335BFE"/>
    <w:rsid w:val="00335E9C"/>
    <w:rsid w:val="0033608B"/>
    <w:rsid w:val="0033675D"/>
    <w:rsid w:val="00336F4A"/>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593"/>
    <w:rsid w:val="00352901"/>
    <w:rsid w:val="00355AEE"/>
    <w:rsid w:val="00355D3B"/>
    <w:rsid w:val="00355EE0"/>
    <w:rsid w:val="0035606B"/>
    <w:rsid w:val="0036073F"/>
    <w:rsid w:val="003615A3"/>
    <w:rsid w:val="003616E0"/>
    <w:rsid w:val="00361758"/>
    <w:rsid w:val="00361C38"/>
    <w:rsid w:val="003629EE"/>
    <w:rsid w:val="0036407D"/>
    <w:rsid w:val="003643B3"/>
    <w:rsid w:val="00364564"/>
    <w:rsid w:val="003648EC"/>
    <w:rsid w:val="00370102"/>
    <w:rsid w:val="003708DD"/>
    <w:rsid w:val="00370B8E"/>
    <w:rsid w:val="00370BB1"/>
    <w:rsid w:val="003718A1"/>
    <w:rsid w:val="003721B2"/>
    <w:rsid w:val="00372328"/>
    <w:rsid w:val="00374557"/>
    <w:rsid w:val="00374B45"/>
    <w:rsid w:val="00374CE8"/>
    <w:rsid w:val="00375AC1"/>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9F8"/>
    <w:rsid w:val="00393B71"/>
    <w:rsid w:val="00394095"/>
    <w:rsid w:val="003940F6"/>
    <w:rsid w:val="003948DE"/>
    <w:rsid w:val="00394DF8"/>
    <w:rsid w:val="00394E80"/>
    <w:rsid w:val="00395353"/>
    <w:rsid w:val="003955D3"/>
    <w:rsid w:val="0039608B"/>
    <w:rsid w:val="00396545"/>
    <w:rsid w:val="0039671B"/>
    <w:rsid w:val="00396F3B"/>
    <w:rsid w:val="00396F71"/>
    <w:rsid w:val="00397A93"/>
    <w:rsid w:val="003A03D0"/>
    <w:rsid w:val="003A04FF"/>
    <w:rsid w:val="003A05C7"/>
    <w:rsid w:val="003A18C0"/>
    <w:rsid w:val="003A1B01"/>
    <w:rsid w:val="003A2029"/>
    <w:rsid w:val="003A30C1"/>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BEB"/>
    <w:rsid w:val="003B5FD2"/>
    <w:rsid w:val="003B7EC4"/>
    <w:rsid w:val="003C183D"/>
    <w:rsid w:val="003C1920"/>
    <w:rsid w:val="003C3829"/>
    <w:rsid w:val="003C6D2D"/>
    <w:rsid w:val="003C7282"/>
    <w:rsid w:val="003C79FF"/>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E7D4E"/>
    <w:rsid w:val="003F0DDA"/>
    <w:rsid w:val="003F140F"/>
    <w:rsid w:val="003F1535"/>
    <w:rsid w:val="003F15DB"/>
    <w:rsid w:val="003F1A79"/>
    <w:rsid w:val="003F2190"/>
    <w:rsid w:val="003F2702"/>
    <w:rsid w:val="003F2778"/>
    <w:rsid w:val="003F2CBE"/>
    <w:rsid w:val="003F2E6E"/>
    <w:rsid w:val="003F36A4"/>
    <w:rsid w:val="003F4900"/>
    <w:rsid w:val="003F4A7B"/>
    <w:rsid w:val="003F70CA"/>
    <w:rsid w:val="003F7823"/>
    <w:rsid w:val="004002D0"/>
    <w:rsid w:val="00400E76"/>
    <w:rsid w:val="0040137F"/>
    <w:rsid w:val="00402179"/>
    <w:rsid w:val="0040278D"/>
    <w:rsid w:val="00402F25"/>
    <w:rsid w:val="00403249"/>
    <w:rsid w:val="004078C8"/>
    <w:rsid w:val="004102DE"/>
    <w:rsid w:val="00412696"/>
    <w:rsid w:val="00412E24"/>
    <w:rsid w:val="004130AB"/>
    <w:rsid w:val="0041340F"/>
    <w:rsid w:val="00413D35"/>
    <w:rsid w:val="004147B1"/>
    <w:rsid w:val="00416727"/>
    <w:rsid w:val="0042068A"/>
    <w:rsid w:val="00420D4A"/>
    <w:rsid w:val="0042183F"/>
    <w:rsid w:val="0042267F"/>
    <w:rsid w:val="0042437A"/>
    <w:rsid w:val="00424992"/>
    <w:rsid w:val="00424E72"/>
    <w:rsid w:val="00425F0D"/>
    <w:rsid w:val="00426D7C"/>
    <w:rsid w:val="00427621"/>
    <w:rsid w:val="00427ABB"/>
    <w:rsid w:val="004300ED"/>
    <w:rsid w:val="00431687"/>
    <w:rsid w:val="00432B72"/>
    <w:rsid w:val="00433016"/>
    <w:rsid w:val="004333EB"/>
    <w:rsid w:val="004342F1"/>
    <w:rsid w:val="004349C0"/>
    <w:rsid w:val="004364EE"/>
    <w:rsid w:val="00437702"/>
    <w:rsid w:val="00437909"/>
    <w:rsid w:val="004401B5"/>
    <w:rsid w:val="0044045F"/>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BB4"/>
    <w:rsid w:val="00454B9D"/>
    <w:rsid w:val="00456317"/>
    <w:rsid w:val="00456348"/>
    <w:rsid w:val="004567DD"/>
    <w:rsid w:val="004572A1"/>
    <w:rsid w:val="00457D45"/>
    <w:rsid w:val="00457F74"/>
    <w:rsid w:val="00460D39"/>
    <w:rsid w:val="004613B1"/>
    <w:rsid w:val="00461F2A"/>
    <w:rsid w:val="0046231E"/>
    <w:rsid w:val="00462526"/>
    <w:rsid w:val="0046294C"/>
    <w:rsid w:val="0046321F"/>
    <w:rsid w:val="00463239"/>
    <w:rsid w:val="0046340E"/>
    <w:rsid w:val="004635E2"/>
    <w:rsid w:val="00464CB6"/>
    <w:rsid w:val="0046532D"/>
    <w:rsid w:val="0046566E"/>
    <w:rsid w:val="00470027"/>
    <w:rsid w:val="0047025A"/>
    <w:rsid w:val="00472086"/>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1DB"/>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057A"/>
    <w:rsid w:val="004E11D8"/>
    <w:rsid w:val="004E197E"/>
    <w:rsid w:val="004E27D2"/>
    <w:rsid w:val="004E37F4"/>
    <w:rsid w:val="004E64F5"/>
    <w:rsid w:val="004E6E3A"/>
    <w:rsid w:val="004E78F2"/>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3806"/>
    <w:rsid w:val="005041C2"/>
    <w:rsid w:val="00505CA0"/>
    <w:rsid w:val="00506989"/>
    <w:rsid w:val="00507043"/>
    <w:rsid w:val="00507701"/>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4A71"/>
    <w:rsid w:val="00534DA2"/>
    <w:rsid w:val="00535E07"/>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7A3"/>
    <w:rsid w:val="00551A9B"/>
    <w:rsid w:val="005520BF"/>
    <w:rsid w:val="00552213"/>
    <w:rsid w:val="0055252F"/>
    <w:rsid w:val="005526F4"/>
    <w:rsid w:val="0055407C"/>
    <w:rsid w:val="00554D65"/>
    <w:rsid w:val="0055544F"/>
    <w:rsid w:val="00555A48"/>
    <w:rsid w:val="00556B04"/>
    <w:rsid w:val="00556F72"/>
    <w:rsid w:val="00556F82"/>
    <w:rsid w:val="00557504"/>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EF2"/>
    <w:rsid w:val="00593476"/>
    <w:rsid w:val="005934B6"/>
    <w:rsid w:val="005937BC"/>
    <w:rsid w:val="005946F4"/>
    <w:rsid w:val="00594C52"/>
    <w:rsid w:val="00595511"/>
    <w:rsid w:val="00595F11"/>
    <w:rsid w:val="00596514"/>
    <w:rsid w:val="0059679B"/>
    <w:rsid w:val="005974B4"/>
    <w:rsid w:val="00597B44"/>
    <w:rsid w:val="00597D18"/>
    <w:rsid w:val="00597F7B"/>
    <w:rsid w:val="005A094D"/>
    <w:rsid w:val="005A1464"/>
    <w:rsid w:val="005A1FAB"/>
    <w:rsid w:val="005A228F"/>
    <w:rsid w:val="005A2A65"/>
    <w:rsid w:val="005A2F65"/>
    <w:rsid w:val="005A3513"/>
    <w:rsid w:val="005A3581"/>
    <w:rsid w:val="005A3A07"/>
    <w:rsid w:val="005A3BD7"/>
    <w:rsid w:val="005A3D3D"/>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364"/>
    <w:rsid w:val="005C450C"/>
    <w:rsid w:val="005C6961"/>
    <w:rsid w:val="005C6F55"/>
    <w:rsid w:val="005D0843"/>
    <w:rsid w:val="005D0EB4"/>
    <w:rsid w:val="005D18A6"/>
    <w:rsid w:val="005D27DD"/>
    <w:rsid w:val="005D3493"/>
    <w:rsid w:val="005D52F5"/>
    <w:rsid w:val="005D5927"/>
    <w:rsid w:val="005D622E"/>
    <w:rsid w:val="005D6617"/>
    <w:rsid w:val="005D6FF0"/>
    <w:rsid w:val="005D7049"/>
    <w:rsid w:val="005E0930"/>
    <w:rsid w:val="005E11D5"/>
    <w:rsid w:val="005E1382"/>
    <w:rsid w:val="005E16E4"/>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44EE"/>
    <w:rsid w:val="0061507A"/>
    <w:rsid w:val="0061616C"/>
    <w:rsid w:val="00617125"/>
    <w:rsid w:val="00617813"/>
    <w:rsid w:val="006206CC"/>
    <w:rsid w:val="00621702"/>
    <w:rsid w:val="00622B06"/>
    <w:rsid w:val="00624425"/>
    <w:rsid w:val="00625136"/>
    <w:rsid w:val="006257C2"/>
    <w:rsid w:val="00625B2B"/>
    <w:rsid w:val="00626056"/>
    <w:rsid w:val="00627163"/>
    <w:rsid w:val="0063034E"/>
    <w:rsid w:val="00631C43"/>
    <w:rsid w:val="00632E24"/>
    <w:rsid w:val="00633581"/>
    <w:rsid w:val="00633798"/>
    <w:rsid w:val="00634476"/>
    <w:rsid w:val="00634884"/>
    <w:rsid w:val="006348F0"/>
    <w:rsid w:val="0063717E"/>
    <w:rsid w:val="00637475"/>
    <w:rsid w:val="00641972"/>
    <w:rsid w:val="0064393B"/>
    <w:rsid w:val="006439A1"/>
    <w:rsid w:val="00644375"/>
    <w:rsid w:val="00644A5C"/>
    <w:rsid w:val="0064565D"/>
    <w:rsid w:val="00646A08"/>
    <w:rsid w:val="00650392"/>
    <w:rsid w:val="0065061D"/>
    <w:rsid w:val="006507A4"/>
    <w:rsid w:val="00651701"/>
    <w:rsid w:val="00655146"/>
    <w:rsid w:val="0065715E"/>
    <w:rsid w:val="00657670"/>
    <w:rsid w:val="00657DBF"/>
    <w:rsid w:val="00657DE0"/>
    <w:rsid w:val="00657ED7"/>
    <w:rsid w:val="00662C69"/>
    <w:rsid w:val="006633C0"/>
    <w:rsid w:val="00663470"/>
    <w:rsid w:val="00663CC7"/>
    <w:rsid w:val="00663F82"/>
    <w:rsid w:val="0066458B"/>
    <w:rsid w:val="006646C6"/>
    <w:rsid w:val="00664805"/>
    <w:rsid w:val="00664FB5"/>
    <w:rsid w:val="006656FD"/>
    <w:rsid w:val="006674A0"/>
    <w:rsid w:val="00671004"/>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47C0"/>
    <w:rsid w:val="00685689"/>
    <w:rsid w:val="0068594B"/>
    <w:rsid w:val="00686B04"/>
    <w:rsid w:val="00687CAD"/>
    <w:rsid w:val="006901FA"/>
    <w:rsid w:val="006903C0"/>
    <w:rsid w:val="006904D3"/>
    <w:rsid w:val="00690ED0"/>
    <w:rsid w:val="00692D5E"/>
    <w:rsid w:val="00693349"/>
    <w:rsid w:val="00693427"/>
    <w:rsid w:val="00693FA4"/>
    <w:rsid w:val="006942FD"/>
    <w:rsid w:val="00694858"/>
    <w:rsid w:val="00694C00"/>
    <w:rsid w:val="00695749"/>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07E"/>
    <w:rsid w:val="006A32B6"/>
    <w:rsid w:val="006A3D7A"/>
    <w:rsid w:val="006A4178"/>
    <w:rsid w:val="006A4193"/>
    <w:rsid w:val="006A4523"/>
    <w:rsid w:val="006A553A"/>
    <w:rsid w:val="006A79C3"/>
    <w:rsid w:val="006B004E"/>
    <w:rsid w:val="006B0198"/>
    <w:rsid w:val="006B0754"/>
    <w:rsid w:val="006B0F92"/>
    <w:rsid w:val="006B12E8"/>
    <w:rsid w:val="006B1C19"/>
    <w:rsid w:val="006B2F71"/>
    <w:rsid w:val="006B31E7"/>
    <w:rsid w:val="006B65D4"/>
    <w:rsid w:val="006B7A58"/>
    <w:rsid w:val="006B7B81"/>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32"/>
    <w:rsid w:val="006E1056"/>
    <w:rsid w:val="006E3A2A"/>
    <w:rsid w:val="006E3C4C"/>
    <w:rsid w:val="006E4BD4"/>
    <w:rsid w:val="006E4E2A"/>
    <w:rsid w:val="006E5809"/>
    <w:rsid w:val="006E5950"/>
    <w:rsid w:val="006E62F0"/>
    <w:rsid w:val="006E65C0"/>
    <w:rsid w:val="006E6610"/>
    <w:rsid w:val="006E6627"/>
    <w:rsid w:val="006E6B65"/>
    <w:rsid w:val="006E6C14"/>
    <w:rsid w:val="006E7CC5"/>
    <w:rsid w:val="006F001C"/>
    <w:rsid w:val="006F0826"/>
    <w:rsid w:val="006F0FB5"/>
    <w:rsid w:val="006F119A"/>
    <w:rsid w:val="006F1AA0"/>
    <w:rsid w:val="006F1E31"/>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311"/>
    <w:rsid w:val="007134B1"/>
    <w:rsid w:val="007136BC"/>
    <w:rsid w:val="00713FF0"/>
    <w:rsid w:val="00714576"/>
    <w:rsid w:val="00714FEC"/>
    <w:rsid w:val="00715A04"/>
    <w:rsid w:val="00715B7D"/>
    <w:rsid w:val="00715E8F"/>
    <w:rsid w:val="00721335"/>
    <w:rsid w:val="00721924"/>
    <w:rsid w:val="00721F66"/>
    <w:rsid w:val="00722B93"/>
    <w:rsid w:val="0072445A"/>
    <w:rsid w:val="00725CA2"/>
    <w:rsid w:val="00727C53"/>
    <w:rsid w:val="00731F1F"/>
    <w:rsid w:val="00732C50"/>
    <w:rsid w:val="0073324B"/>
    <w:rsid w:val="007337E6"/>
    <w:rsid w:val="00735A75"/>
    <w:rsid w:val="007363AE"/>
    <w:rsid w:val="007365AD"/>
    <w:rsid w:val="00736F44"/>
    <w:rsid w:val="00737E75"/>
    <w:rsid w:val="007407A7"/>
    <w:rsid w:val="00740B9E"/>
    <w:rsid w:val="00740BA4"/>
    <w:rsid w:val="00742486"/>
    <w:rsid w:val="00743FFA"/>
    <w:rsid w:val="0074433B"/>
    <w:rsid w:val="007446C2"/>
    <w:rsid w:val="0074573F"/>
    <w:rsid w:val="00745A57"/>
    <w:rsid w:val="0074628D"/>
    <w:rsid w:val="007469DE"/>
    <w:rsid w:val="007473D2"/>
    <w:rsid w:val="007479C2"/>
    <w:rsid w:val="00750A80"/>
    <w:rsid w:val="00751061"/>
    <w:rsid w:val="0075151E"/>
    <w:rsid w:val="00751608"/>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35"/>
    <w:rsid w:val="00762642"/>
    <w:rsid w:val="00762697"/>
    <w:rsid w:val="00762E0A"/>
    <w:rsid w:val="007644E6"/>
    <w:rsid w:val="0076517A"/>
    <w:rsid w:val="007652EA"/>
    <w:rsid w:val="00765786"/>
    <w:rsid w:val="007661D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709"/>
    <w:rsid w:val="007758D3"/>
    <w:rsid w:val="00775D67"/>
    <w:rsid w:val="00776C78"/>
    <w:rsid w:val="00777498"/>
    <w:rsid w:val="0078079A"/>
    <w:rsid w:val="0078132F"/>
    <w:rsid w:val="007820F2"/>
    <w:rsid w:val="0078249C"/>
    <w:rsid w:val="0078254B"/>
    <w:rsid w:val="00782942"/>
    <w:rsid w:val="00782CC7"/>
    <w:rsid w:val="007848AA"/>
    <w:rsid w:val="00784AA0"/>
    <w:rsid w:val="00784F3D"/>
    <w:rsid w:val="00785321"/>
    <w:rsid w:val="0078575F"/>
    <w:rsid w:val="00785E63"/>
    <w:rsid w:val="007860B9"/>
    <w:rsid w:val="00786DD5"/>
    <w:rsid w:val="00787184"/>
    <w:rsid w:val="007914E4"/>
    <w:rsid w:val="00791C43"/>
    <w:rsid w:val="00791E58"/>
    <w:rsid w:val="007938E7"/>
    <w:rsid w:val="00793B7B"/>
    <w:rsid w:val="00794742"/>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A58"/>
    <w:rsid w:val="007A7E06"/>
    <w:rsid w:val="007B02B9"/>
    <w:rsid w:val="007B1022"/>
    <w:rsid w:val="007B12AA"/>
    <w:rsid w:val="007B1AED"/>
    <w:rsid w:val="007B233D"/>
    <w:rsid w:val="007B2587"/>
    <w:rsid w:val="007B26B2"/>
    <w:rsid w:val="007B30F3"/>
    <w:rsid w:val="007B50DF"/>
    <w:rsid w:val="007B58D7"/>
    <w:rsid w:val="007B5AC5"/>
    <w:rsid w:val="007B5ACB"/>
    <w:rsid w:val="007B5AF0"/>
    <w:rsid w:val="007B6317"/>
    <w:rsid w:val="007B694D"/>
    <w:rsid w:val="007B79A9"/>
    <w:rsid w:val="007C0013"/>
    <w:rsid w:val="007C0CBC"/>
    <w:rsid w:val="007C0E46"/>
    <w:rsid w:val="007C255D"/>
    <w:rsid w:val="007C31E7"/>
    <w:rsid w:val="007C37D2"/>
    <w:rsid w:val="007C3985"/>
    <w:rsid w:val="007C48DB"/>
    <w:rsid w:val="007C5B45"/>
    <w:rsid w:val="007C6110"/>
    <w:rsid w:val="007C6AE2"/>
    <w:rsid w:val="007C7154"/>
    <w:rsid w:val="007C74C6"/>
    <w:rsid w:val="007D0C01"/>
    <w:rsid w:val="007D0CA5"/>
    <w:rsid w:val="007D26D2"/>
    <w:rsid w:val="007D2922"/>
    <w:rsid w:val="007D2DBC"/>
    <w:rsid w:val="007D3FBD"/>
    <w:rsid w:val="007D49A0"/>
    <w:rsid w:val="007D586E"/>
    <w:rsid w:val="007D74D9"/>
    <w:rsid w:val="007D7CA5"/>
    <w:rsid w:val="007D7EF3"/>
    <w:rsid w:val="007E0553"/>
    <w:rsid w:val="007E0C6A"/>
    <w:rsid w:val="007E2B46"/>
    <w:rsid w:val="007E5125"/>
    <w:rsid w:val="007E52F2"/>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5A20"/>
    <w:rsid w:val="00806470"/>
    <w:rsid w:val="00806782"/>
    <w:rsid w:val="00807314"/>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4EA1"/>
    <w:rsid w:val="00826125"/>
    <w:rsid w:val="00826F38"/>
    <w:rsid w:val="00830D70"/>
    <w:rsid w:val="00831969"/>
    <w:rsid w:val="00832EBB"/>
    <w:rsid w:val="0083380F"/>
    <w:rsid w:val="00833E4C"/>
    <w:rsid w:val="00834316"/>
    <w:rsid w:val="00834CD3"/>
    <w:rsid w:val="00835DCD"/>
    <w:rsid w:val="00836224"/>
    <w:rsid w:val="00836FF4"/>
    <w:rsid w:val="008374E9"/>
    <w:rsid w:val="008376CD"/>
    <w:rsid w:val="00837BE4"/>
    <w:rsid w:val="00840310"/>
    <w:rsid w:val="00840559"/>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0A64"/>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2D82"/>
    <w:rsid w:val="00863125"/>
    <w:rsid w:val="008662C0"/>
    <w:rsid w:val="0087030B"/>
    <w:rsid w:val="008705E1"/>
    <w:rsid w:val="0087101A"/>
    <w:rsid w:val="0087153F"/>
    <w:rsid w:val="00872622"/>
    <w:rsid w:val="00872938"/>
    <w:rsid w:val="0087313F"/>
    <w:rsid w:val="00873ABF"/>
    <w:rsid w:val="00874321"/>
    <w:rsid w:val="00874396"/>
    <w:rsid w:val="0087459A"/>
    <w:rsid w:val="00875167"/>
    <w:rsid w:val="00875A88"/>
    <w:rsid w:val="00875AC2"/>
    <w:rsid w:val="00875DF8"/>
    <w:rsid w:val="008765E3"/>
    <w:rsid w:val="00876C70"/>
    <w:rsid w:val="00876DCE"/>
    <w:rsid w:val="00876FBF"/>
    <w:rsid w:val="00877138"/>
    <w:rsid w:val="00880132"/>
    <w:rsid w:val="00881572"/>
    <w:rsid w:val="008815B5"/>
    <w:rsid w:val="008822DD"/>
    <w:rsid w:val="00882FEA"/>
    <w:rsid w:val="0088320F"/>
    <w:rsid w:val="00883450"/>
    <w:rsid w:val="0088398C"/>
    <w:rsid w:val="00885A71"/>
    <w:rsid w:val="00885C6E"/>
    <w:rsid w:val="00886604"/>
    <w:rsid w:val="00886776"/>
    <w:rsid w:val="00886AF2"/>
    <w:rsid w:val="00886C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B2D"/>
    <w:rsid w:val="008A52F3"/>
    <w:rsid w:val="008A5456"/>
    <w:rsid w:val="008A5CF5"/>
    <w:rsid w:val="008A6581"/>
    <w:rsid w:val="008A7536"/>
    <w:rsid w:val="008A7F7D"/>
    <w:rsid w:val="008B1A5A"/>
    <w:rsid w:val="008B2913"/>
    <w:rsid w:val="008B382F"/>
    <w:rsid w:val="008B38BC"/>
    <w:rsid w:val="008B4590"/>
    <w:rsid w:val="008B4A0D"/>
    <w:rsid w:val="008B51A7"/>
    <w:rsid w:val="008B5AB4"/>
    <w:rsid w:val="008B66A6"/>
    <w:rsid w:val="008B6849"/>
    <w:rsid w:val="008B7FFE"/>
    <w:rsid w:val="008C0446"/>
    <w:rsid w:val="008C0D98"/>
    <w:rsid w:val="008C2B3C"/>
    <w:rsid w:val="008C41A7"/>
    <w:rsid w:val="008C5283"/>
    <w:rsid w:val="008C6F34"/>
    <w:rsid w:val="008C7108"/>
    <w:rsid w:val="008C75C8"/>
    <w:rsid w:val="008D02A3"/>
    <w:rsid w:val="008D2028"/>
    <w:rsid w:val="008D22D8"/>
    <w:rsid w:val="008D259C"/>
    <w:rsid w:val="008D2BCD"/>
    <w:rsid w:val="008D406E"/>
    <w:rsid w:val="008D4558"/>
    <w:rsid w:val="008D4E99"/>
    <w:rsid w:val="008D5066"/>
    <w:rsid w:val="008D5A97"/>
    <w:rsid w:val="008D6697"/>
    <w:rsid w:val="008D6CF4"/>
    <w:rsid w:val="008D728C"/>
    <w:rsid w:val="008E0674"/>
    <w:rsid w:val="008E11CC"/>
    <w:rsid w:val="008E1696"/>
    <w:rsid w:val="008E1B8F"/>
    <w:rsid w:val="008E2B17"/>
    <w:rsid w:val="008E2E86"/>
    <w:rsid w:val="008E3E12"/>
    <w:rsid w:val="008E4483"/>
    <w:rsid w:val="008E488C"/>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7258"/>
    <w:rsid w:val="008F7752"/>
    <w:rsid w:val="0090174A"/>
    <w:rsid w:val="00901BB1"/>
    <w:rsid w:val="00902010"/>
    <w:rsid w:val="00902E52"/>
    <w:rsid w:val="009036B3"/>
    <w:rsid w:val="00905619"/>
    <w:rsid w:val="0090620F"/>
    <w:rsid w:val="00906D07"/>
    <w:rsid w:val="009071FE"/>
    <w:rsid w:val="00907761"/>
    <w:rsid w:val="009077A0"/>
    <w:rsid w:val="00907A46"/>
    <w:rsid w:val="00910076"/>
    <w:rsid w:val="00910C28"/>
    <w:rsid w:val="0091242A"/>
    <w:rsid w:val="009127D8"/>
    <w:rsid w:val="00912B6D"/>
    <w:rsid w:val="00912E53"/>
    <w:rsid w:val="0091395C"/>
    <w:rsid w:val="00913AA4"/>
    <w:rsid w:val="00915778"/>
    <w:rsid w:val="00915D23"/>
    <w:rsid w:val="009164DD"/>
    <w:rsid w:val="0091764B"/>
    <w:rsid w:val="009210C9"/>
    <w:rsid w:val="00921375"/>
    <w:rsid w:val="00925C68"/>
    <w:rsid w:val="009263CF"/>
    <w:rsid w:val="00926429"/>
    <w:rsid w:val="00927DE1"/>
    <w:rsid w:val="00930741"/>
    <w:rsid w:val="0093150E"/>
    <w:rsid w:val="009315B0"/>
    <w:rsid w:val="009316E9"/>
    <w:rsid w:val="00931C93"/>
    <w:rsid w:val="00931EE2"/>
    <w:rsid w:val="00931FD8"/>
    <w:rsid w:val="0093282F"/>
    <w:rsid w:val="0093416D"/>
    <w:rsid w:val="009349E2"/>
    <w:rsid w:val="00934F38"/>
    <w:rsid w:val="0093652D"/>
    <w:rsid w:val="00937309"/>
    <w:rsid w:val="00937D66"/>
    <w:rsid w:val="0094065A"/>
    <w:rsid w:val="00940FE2"/>
    <w:rsid w:val="00941651"/>
    <w:rsid w:val="00943E62"/>
    <w:rsid w:val="00945A61"/>
    <w:rsid w:val="00950154"/>
    <w:rsid w:val="00950A42"/>
    <w:rsid w:val="00950C6E"/>
    <w:rsid w:val="00951ECA"/>
    <w:rsid w:val="00953054"/>
    <w:rsid w:val="009531D6"/>
    <w:rsid w:val="00953610"/>
    <w:rsid w:val="0095382C"/>
    <w:rsid w:val="00953B03"/>
    <w:rsid w:val="009548C1"/>
    <w:rsid w:val="0095564D"/>
    <w:rsid w:val="009557A5"/>
    <w:rsid w:val="00956219"/>
    <w:rsid w:val="009563A5"/>
    <w:rsid w:val="00956868"/>
    <w:rsid w:val="009568CE"/>
    <w:rsid w:val="0095723E"/>
    <w:rsid w:val="009572EE"/>
    <w:rsid w:val="0095765F"/>
    <w:rsid w:val="009606E6"/>
    <w:rsid w:val="009609D2"/>
    <w:rsid w:val="00960CFA"/>
    <w:rsid w:val="0096161F"/>
    <w:rsid w:val="00962055"/>
    <w:rsid w:val="0096234B"/>
    <w:rsid w:val="00962716"/>
    <w:rsid w:val="00962F40"/>
    <w:rsid w:val="00963968"/>
    <w:rsid w:val="00965022"/>
    <w:rsid w:val="009670E9"/>
    <w:rsid w:val="00970F70"/>
    <w:rsid w:val="00971056"/>
    <w:rsid w:val="0097210F"/>
    <w:rsid w:val="0097252B"/>
    <w:rsid w:val="00972668"/>
    <w:rsid w:val="009727B4"/>
    <w:rsid w:val="00972C36"/>
    <w:rsid w:val="00972DF8"/>
    <w:rsid w:val="009750AA"/>
    <w:rsid w:val="00977D37"/>
    <w:rsid w:val="00980C58"/>
    <w:rsid w:val="009813EA"/>
    <w:rsid w:val="00982DC5"/>
    <w:rsid w:val="009830D3"/>
    <w:rsid w:val="00983B8F"/>
    <w:rsid w:val="0098595E"/>
    <w:rsid w:val="00986073"/>
    <w:rsid w:val="009868A1"/>
    <w:rsid w:val="00990EE2"/>
    <w:rsid w:val="009916D2"/>
    <w:rsid w:val="009917E9"/>
    <w:rsid w:val="009918B3"/>
    <w:rsid w:val="009918B7"/>
    <w:rsid w:val="009918C6"/>
    <w:rsid w:val="0099229C"/>
    <w:rsid w:val="0099262B"/>
    <w:rsid w:val="009932CE"/>
    <w:rsid w:val="00994158"/>
    <w:rsid w:val="00994E0F"/>
    <w:rsid w:val="00994E5F"/>
    <w:rsid w:val="009959DB"/>
    <w:rsid w:val="00995C9F"/>
    <w:rsid w:val="0099752D"/>
    <w:rsid w:val="00997C2A"/>
    <w:rsid w:val="009A0358"/>
    <w:rsid w:val="009A0461"/>
    <w:rsid w:val="009A0754"/>
    <w:rsid w:val="009A0E2A"/>
    <w:rsid w:val="009A197E"/>
    <w:rsid w:val="009A28A2"/>
    <w:rsid w:val="009A2D33"/>
    <w:rsid w:val="009A3B2B"/>
    <w:rsid w:val="009A5191"/>
    <w:rsid w:val="009A593A"/>
    <w:rsid w:val="009A5FBB"/>
    <w:rsid w:val="009B0081"/>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5EDF"/>
    <w:rsid w:val="009C674E"/>
    <w:rsid w:val="009D0A26"/>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F8"/>
    <w:rsid w:val="009E4942"/>
    <w:rsid w:val="009E55A7"/>
    <w:rsid w:val="009E6A7E"/>
    <w:rsid w:val="009E6E48"/>
    <w:rsid w:val="009E70E2"/>
    <w:rsid w:val="009F0B67"/>
    <w:rsid w:val="009F1566"/>
    <w:rsid w:val="009F1E4B"/>
    <w:rsid w:val="009F307E"/>
    <w:rsid w:val="009F37D5"/>
    <w:rsid w:val="009F4778"/>
    <w:rsid w:val="009F50DE"/>
    <w:rsid w:val="009F52EF"/>
    <w:rsid w:val="009F552F"/>
    <w:rsid w:val="009F5735"/>
    <w:rsid w:val="009F5F3E"/>
    <w:rsid w:val="009F6464"/>
    <w:rsid w:val="009F6D34"/>
    <w:rsid w:val="009F74A2"/>
    <w:rsid w:val="009F7BB0"/>
    <w:rsid w:val="00A0054B"/>
    <w:rsid w:val="00A0179F"/>
    <w:rsid w:val="00A01B7D"/>
    <w:rsid w:val="00A036C5"/>
    <w:rsid w:val="00A03AD2"/>
    <w:rsid w:val="00A058F4"/>
    <w:rsid w:val="00A05DA0"/>
    <w:rsid w:val="00A073A0"/>
    <w:rsid w:val="00A07D84"/>
    <w:rsid w:val="00A07F09"/>
    <w:rsid w:val="00A10336"/>
    <w:rsid w:val="00A10CE2"/>
    <w:rsid w:val="00A1265E"/>
    <w:rsid w:val="00A13703"/>
    <w:rsid w:val="00A13811"/>
    <w:rsid w:val="00A15C42"/>
    <w:rsid w:val="00A1658E"/>
    <w:rsid w:val="00A16D17"/>
    <w:rsid w:val="00A16DF1"/>
    <w:rsid w:val="00A17302"/>
    <w:rsid w:val="00A17A17"/>
    <w:rsid w:val="00A20B1F"/>
    <w:rsid w:val="00A20E85"/>
    <w:rsid w:val="00A21050"/>
    <w:rsid w:val="00A22536"/>
    <w:rsid w:val="00A235D0"/>
    <w:rsid w:val="00A24131"/>
    <w:rsid w:val="00A27A7F"/>
    <w:rsid w:val="00A30C37"/>
    <w:rsid w:val="00A31BF8"/>
    <w:rsid w:val="00A31CEA"/>
    <w:rsid w:val="00A3276A"/>
    <w:rsid w:val="00A349D2"/>
    <w:rsid w:val="00A34C05"/>
    <w:rsid w:val="00A3511D"/>
    <w:rsid w:val="00A35492"/>
    <w:rsid w:val="00A4044E"/>
    <w:rsid w:val="00A40951"/>
    <w:rsid w:val="00A42161"/>
    <w:rsid w:val="00A42475"/>
    <w:rsid w:val="00A42869"/>
    <w:rsid w:val="00A4379F"/>
    <w:rsid w:val="00A4434D"/>
    <w:rsid w:val="00A44C1A"/>
    <w:rsid w:val="00A45039"/>
    <w:rsid w:val="00A4524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C9"/>
    <w:rsid w:val="00A516B2"/>
    <w:rsid w:val="00A51F40"/>
    <w:rsid w:val="00A520BA"/>
    <w:rsid w:val="00A54044"/>
    <w:rsid w:val="00A554EB"/>
    <w:rsid w:val="00A55D2B"/>
    <w:rsid w:val="00A572BC"/>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9"/>
    <w:rsid w:val="00A76B0D"/>
    <w:rsid w:val="00A77F48"/>
    <w:rsid w:val="00A80223"/>
    <w:rsid w:val="00A8037C"/>
    <w:rsid w:val="00A80C9E"/>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0C0D"/>
    <w:rsid w:val="00AA1409"/>
    <w:rsid w:val="00AA18E3"/>
    <w:rsid w:val="00AA36BA"/>
    <w:rsid w:val="00AA37A7"/>
    <w:rsid w:val="00AA3875"/>
    <w:rsid w:val="00AA404A"/>
    <w:rsid w:val="00AA40DC"/>
    <w:rsid w:val="00AA6228"/>
    <w:rsid w:val="00AA6595"/>
    <w:rsid w:val="00AA69A4"/>
    <w:rsid w:val="00AB02A0"/>
    <w:rsid w:val="00AB1131"/>
    <w:rsid w:val="00AB1B91"/>
    <w:rsid w:val="00AB2674"/>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C670A"/>
    <w:rsid w:val="00AD0B3C"/>
    <w:rsid w:val="00AD0FC3"/>
    <w:rsid w:val="00AD1CC0"/>
    <w:rsid w:val="00AD22B5"/>
    <w:rsid w:val="00AD2718"/>
    <w:rsid w:val="00AD2900"/>
    <w:rsid w:val="00AD33D3"/>
    <w:rsid w:val="00AD3DB4"/>
    <w:rsid w:val="00AD3E16"/>
    <w:rsid w:val="00AD4C76"/>
    <w:rsid w:val="00AD5133"/>
    <w:rsid w:val="00AD5712"/>
    <w:rsid w:val="00AD6AC5"/>
    <w:rsid w:val="00AD76A1"/>
    <w:rsid w:val="00AE0CDF"/>
    <w:rsid w:val="00AE1C92"/>
    <w:rsid w:val="00AE48E8"/>
    <w:rsid w:val="00AE5466"/>
    <w:rsid w:val="00AE7F20"/>
    <w:rsid w:val="00AF0BFB"/>
    <w:rsid w:val="00AF0E7C"/>
    <w:rsid w:val="00AF16E0"/>
    <w:rsid w:val="00AF1F04"/>
    <w:rsid w:val="00AF246D"/>
    <w:rsid w:val="00AF2612"/>
    <w:rsid w:val="00AF2D78"/>
    <w:rsid w:val="00AF3B55"/>
    <w:rsid w:val="00AF3D59"/>
    <w:rsid w:val="00AF50BF"/>
    <w:rsid w:val="00AF5C7E"/>
    <w:rsid w:val="00AF5DAA"/>
    <w:rsid w:val="00AF6591"/>
    <w:rsid w:val="00AF6794"/>
    <w:rsid w:val="00AF6795"/>
    <w:rsid w:val="00AF6F48"/>
    <w:rsid w:val="00AF7023"/>
    <w:rsid w:val="00AF717E"/>
    <w:rsid w:val="00B00D53"/>
    <w:rsid w:val="00B016F7"/>
    <w:rsid w:val="00B02BDD"/>
    <w:rsid w:val="00B04E10"/>
    <w:rsid w:val="00B055B9"/>
    <w:rsid w:val="00B113F9"/>
    <w:rsid w:val="00B11FA4"/>
    <w:rsid w:val="00B12494"/>
    <w:rsid w:val="00B13243"/>
    <w:rsid w:val="00B13511"/>
    <w:rsid w:val="00B13D85"/>
    <w:rsid w:val="00B154C4"/>
    <w:rsid w:val="00B16296"/>
    <w:rsid w:val="00B16954"/>
    <w:rsid w:val="00B16CC7"/>
    <w:rsid w:val="00B176B6"/>
    <w:rsid w:val="00B17748"/>
    <w:rsid w:val="00B1786A"/>
    <w:rsid w:val="00B206D8"/>
    <w:rsid w:val="00B20C75"/>
    <w:rsid w:val="00B22AB4"/>
    <w:rsid w:val="00B22B27"/>
    <w:rsid w:val="00B230E5"/>
    <w:rsid w:val="00B23D51"/>
    <w:rsid w:val="00B23E88"/>
    <w:rsid w:val="00B24F2C"/>
    <w:rsid w:val="00B24F64"/>
    <w:rsid w:val="00B2551D"/>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007"/>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5207"/>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0B1"/>
    <w:rsid w:val="00B81371"/>
    <w:rsid w:val="00B818B8"/>
    <w:rsid w:val="00B82056"/>
    <w:rsid w:val="00B8225B"/>
    <w:rsid w:val="00B8240B"/>
    <w:rsid w:val="00B8300D"/>
    <w:rsid w:val="00B83E2E"/>
    <w:rsid w:val="00B84CCD"/>
    <w:rsid w:val="00B855AA"/>
    <w:rsid w:val="00B85BBB"/>
    <w:rsid w:val="00B87705"/>
    <w:rsid w:val="00B8780A"/>
    <w:rsid w:val="00B87CD6"/>
    <w:rsid w:val="00B902E7"/>
    <w:rsid w:val="00B922D9"/>
    <w:rsid w:val="00B9253C"/>
    <w:rsid w:val="00B926D6"/>
    <w:rsid w:val="00B93351"/>
    <w:rsid w:val="00B945F2"/>
    <w:rsid w:val="00B95670"/>
    <w:rsid w:val="00B959FD"/>
    <w:rsid w:val="00B963AE"/>
    <w:rsid w:val="00B966BF"/>
    <w:rsid w:val="00B974B4"/>
    <w:rsid w:val="00BA0012"/>
    <w:rsid w:val="00BA0458"/>
    <w:rsid w:val="00BA0A18"/>
    <w:rsid w:val="00BA4F66"/>
    <w:rsid w:val="00BA54A2"/>
    <w:rsid w:val="00BA619F"/>
    <w:rsid w:val="00BA6D15"/>
    <w:rsid w:val="00BA7987"/>
    <w:rsid w:val="00BA7CFA"/>
    <w:rsid w:val="00BA7F7C"/>
    <w:rsid w:val="00BB1309"/>
    <w:rsid w:val="00BB219F"/>
    <w:rsid w:val="00BB2522"/>
    <w:rsid w:val="00BB2592"/>
    <w:rsid w:val="00BB3156"/>
    <w:rsid w:val="00BB382C"/>
    <w:rsid w:val="00BB4DD0"/>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6C89"/>
    <w:rsid w:val="00BC7E69"/>
    <w:rsid w:val="00BD025A"/>
    <w:rsid w:val="00BD02D5"/>
    <w:rsid w:val="00BD0A1C"/>
    <w:rsid w:val="00BD0DA4"/>
    <w:rsid w:val="00BD1B67"/>
    <w:rsid w:val="00BD2E8E"/>
    <w:rsid w:val="00BD335B"/>
    <w:rsid w:val="00BD33B6"/>
    <w:rsid w:val="00BD34EA"/>
    <w:rsid w:val="00BD3D7F"/>
    <w:rsid w:val="00BD4097"/>
    <w:rsid w:val="00BD4163"/>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53FF"/>
    <w:rsid w:val="00BF6B5B"/>
    <w:rsid w:val="00BF6D83"/>
    <w:rsid w:val="00BF704D"/>
    <w:rsid w:val="00BF7365"/>
    <w:rsid w:val="00BF7824"/>
    <w:rsid w:val="00BF793C"/>
    <w:rsid w:val="00C00393"/>
    <w:rsid w:val="00C020F8"/>
    <w:rsid w:val="00C02535"/>
    <w:rsid w:val="00C04666"/>
    <w:rsid w:val="00C04D22"/>
    <w:rsid w:val="00C05FBF"/>
    <w:rsid w:val="00C06C02"/>
    <w:rsid w:val="00C101FC"/>
    <w:rsid w:val="00C10E45"/>
    <w:rsid w:val="00C11482"/>
    <w:rsid w:val="00C1254E"/>
    <w:rsid w:val="00C12A1B"/>
    <w:rsid w:val="00C12E38"/>
    <w:rsid w:val="00C1428C"/>
    <w:rsid w:val="00C14CDF"/>
    <w:rsid w:val="00C150E0"/>
    <w:rsid w:val="00C150F6"/>
    <w:rsid w:val="00C15F97"/>
    <w:rsid w:val="00C160D4"/>
    <w:rsid w:val="00C16762"/>
    <w:rsid w:val="00C172B7"/>
    <w:rsid w:val="00C17548"/>
    <w:rsid w:val="00C17637"/>
    <w:rsid w:val="00C179FC"/>
    <w:rsid w:val="00C203F6"/>
    <w:rsid w:val="00C205D6"/>
    <w:rsid w:val="00C20EB1"/>
    <w:rsid w:val="00C2139F"/>
    <w:rsid w:val="00C24101"/>
    <w:rsid w:val="00C24FF3"/>
    <w:rsid w:val="00C25237"/>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0F7"/>
    <w:rsid w:val="00C37421"/>
    <w:rsid w:val="00C37F4F"/>
    <w:rsid w:val="00C41015"/>
    <w:rsid w:val="00C41131"/>
    <w:rsid w:val="00C411C1"/>
    <w:rsid w:val="00C413CA"/>
    <w:rsid w:val="00C41747"/>
    <w:rsid w:val="00C422BD"/>
    <w:rsid w:val="00C42ED3"/>
    <w:rsid w:val="00C4351D"/>
    <w:rsid w:val="00C43A3B"/>
    <w:rsid w:val="00C4411B"/>
    <w:rsid w:val="00C45581"/>
    <w:rsid w:val="00C45BF0"/>
    <w:rsid w:val="00C46213"/>
    <w:rsid w:val="00C4712A"/>
    <w:rsid w:val="00C47468"/>
    <w:rsid w:val="00C47CDC"/>
    <w:rsid w:val="00C50570"/>
    <w:rsid w:val="00C50A2B"/>
    <w:rsid w:val="00C51671"/>
    <w:rsid w:val="00C51A5E"/>
    <w:rsid w:val="00C5280A"/>
    <w:rsid w:val="00C52849"/>
    <w:rsid w:val="00C5401F"/>
    <w:rsid w:val="00C54922"/>
    <w:rsid w:val="00C55FE8"/>
    <w:rsid w:val="00C565D9"/>
    <w:rsid w:val="00C56807"/>
    <w:rsid w:val="00C601EF"/>
    <w:rsid w:val="00C60D02"/>
    <w:rsid w:val="00C61825"/>
    <w:rsid w:val="00C6220B"/>
    <w:rsid w:val="00C62658"/>
    <w:rsid w:val="00C62C1C"/>
    <w:rsid w:val="00C634A4"/>
    <w:rsid w:val="00C634D6"/>
    <w:rsid w:val="00C63CF2"/>
    <w:rsid w:val="00C6440A"/>
    <w:rsid w:val="00C648FC"/>
    <w:rsid w:val="00C6521F"/>
    <w:rsid w:val="00C65EDE"/>
    <w:rsid w:val="00C663BE"/>
    <w:rsid w:val="00C66700"/>
    <w:rsid w:val="00C66F15"/>
    <w:rsid w:val="00C70AB7"/>
    <w:rsid w:val="00C711D3"/>
    <w:rsid w:val="00C7137A"/>
    <w:rsid w:val="00C71858"/>
    <w:rsid w:val="00C722C5"/>
    <w:rsid w:val="00C72A25"/>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1A5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0800"/>
    <w:rsid w:val="00CD32FE"/>
    <w:rsid w:val="00CD3E7D"/>
    <w:rsid w:val="00CD5036"/>
    <w:rsid w:val="00CD6866"/>
    <w:rsid w:val="00CD76D4"/>
    <w:rsid w:val="00CD7893"/>
    <w:rsid w:val="00CD7911"/>
    <w:rsid w:val="00CE035D"/>
    <w:rsid w:val="00CE03CC"/>
    <w:rsid w:val="00CE1B43"/>
    <w:rsid w:val="00CE2885"/>
    <w:rsid w:val="00CE3655"/>
    <w:rsid w:val="00CE5DFF"/>
    <w:rsid w:val="00CE7D15"/>
    <w:rsid w:val="00CE7D76"/>
    <w:rsid w:val="00CE7E6A"/>
    <w:rsid w:val="00CF030B"/>
    <w:rsid w:val="00CF23A2"/>
    <w:rsid w:val="00CF256A"/>
    <w:rsid w:val="00CF4218"/>
    <w:rsid w:val="00CF4B5C"/>
    <w:rsid w:val="00CF4D2B"/>
    <w:rsid w:val="00CF5D77"/>
    <w:rsid w:val="00CF6EB2"/>
    <w:rsid w:val="00D00269"/>
    <w:rsid w:val="00D007D1"/>
    <w:rsid w:val="00D01E69"/>
    <w:rsid w:val="00D02F72"/>
    <w:rsid w:val="00D0377B"/>
    <w:rsid w:val="00D06772"/>
    <w:rsid w:val="00D07CFB"/>
    <w:rsid w:val="00D10889"/>
    <w:rsid w:val="00D10AB0"/>
    <w:rsid w:val="00D12402"/>
    <w:rsid w:val="00D1240C"/>
    <w:rsid w:val="00D12EE7"/>
    <w:rsid w:val="00D1373C"/>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3E4"/>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3899"/>
    <w:rsid w:val="00D53B15"/>
    <w:rsid w:val="00D60582"/>
    <w:rsid w:val="00D61222"/>
    <w:rsid w:val="00D61DBB"/>
    <w:rsid w:val="00D63800"/>
    <w:rsid w:val="00D63990"/>
    <w:rsid w:val="00D64226"/>
    <w:rsid w:val="00D65068"/>
    <w:rsid w:val="00D65243"/>
    <w:rsid w:val="00D658A1"/>
    <w:rsid w:val="00D65BBD"/>
    <w:rsid w:val="00D66DC3"/>
    <w:rsid w:val="00D67E99"/>
    <w:rsid w:val="00D71057"/>
    <w:rsid w:val="00D730F6"/>
    <w:rsid w:val="00D732A2"/>
    <w:rsid w:val="00D734A2"/>
    <w:rsid w:val="00D738F0"/>
    <w:rsid w:val="00D75295"/>
    <w:rsid w:val="00D75E6C"/>
    <w:rsid w:val="00D76548"/>
    <w:rsid w:val="00D77E32"/>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3CC"/>
    <w:rsid w:val="00D97D1A"/>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5712"/>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383D"/>
    <w:rsid w:val="00DC3ECC"/>
    <w:rsid w:val="00DC4BF6"/>
    <w:rsid w:val="00DC5188"/>
    <w:rsid w:val="00DC5190"/>
    <w:rsid w:val="00DC6294"/>
    <w:rsid w:val="00DC6490"/>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E7BCA"/>
    <w:rsid w:val="00DF09A4"/>
    <w:rsid w:val="00DF0DF7"/>
    <w:rsid w:val="00DF13A5"/>
    <w:rsid w:val="00DF1C93"/>
    <w:rsid w:val="00DF1E5D"/>
    <w:rsid w:val="00DF2ABA"/>
    <w:rsid w:val="00DF391A"/>
    <w:rsid w:val="00DF419C"/>
    <w:rsid w:val="00DF51C5"/>
    <w:rsid w:val="00DF5E58"/>
    <w:rsid w:val="00DF6239"/>
    <w:rsid w:val="00DF65E6"/>
    <w:rsid w:val="00DF72C7"/>
    <w:rsid w:val="00E00CF8"/>
    <w:rsid w:val="00E00D6F"/>
    <w:rsid w:val="00E03246"/>
    <w:rsid w:val="00E03508"/>
    <w:rsid w:val="00E03BFA"/>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4B7F"/>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6CB"/>
    <w:rsid w:val="00E34706"/>
    <w:rsid w:val="00E35537"/>
    <w:rsid w:val="00E36F7D"/>
    <w:rsid w:val="00E36FD7"/>
    <w:rsid w:val="00E4180B"/>
    <w:rsid w:val="00E43304"/>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4BC5"/>
    <w:rsid w:val="00E650C6"/>
    <w:rsid w:val="00E66A80"/>
    <w:rsid w:val="00E66EE6"/>
    <w:rsid w:val="00E7041F"/>
    <w:rsid w:val="00E7063D"/>
    <w:rsid w:val="00E71329"/>
    <w:rsid w:val="00E71633"/>
    <w:rsid w:val="00E7206F"/>
    <w:rsid w:val="00E7218C"/>
    <w:rsid w:val="00E72689"/>
    <w:rsid w:val="00E730AA"/>
    <w:rsid w:val="00E74C6B"/>
    <w:rsid w:val="00E74C7A"/>
    <w:rsid w:val="00E75B53"/>
    <w:rsid w:val="00E76251"/>
    <w:rsid w:val="00E76F52"/>
    <w:rsid w:val="00E76FA6"/>
    <w:rsid w:val="00E777E8"/>
    <w:rsid w:val="00E826D6"/>
    <w:rsid w:val="00E82B54"/>
    <w:rsid w:val="00E8380C"/>
    <w:rsid w:val="00E838B2"/>
    <w:rsid w:val="00E84521"/>
    <w:rsid w:val="00E84D6B"/>
    <w:rsid w:val="00E84F65"/>
    <w:rsid w:val="00E856B0"/>
    <w:rsid w:val="00E85D85"/>
    <w:rsid w:val="00E8628E"/>
    <w:rsid w:val="00E86868"/>
    <w:rsid w:val="00E86C2A"/>
    <w:rsid w:val="00E86CA1"/>
    <w:rsid w:val="00E87AD0"/>
    <w:rsid w:val="00E87F07"/>
    <w:rsid w:val="00E90A69"/>
    <w:rsid w:val="00E91186"/>
    <w:rsid w:val="00E91E35"/>
    <w:rsid w:val="00E92215"/>
    <w:rsid w:val="00E937B5"/>
    <w:rsid w:val="00E93CD4"/>
    <w:rsid w:val="00E9442F"/>
    <w:rsid w:val="00E94495"/>
    <w:rsid w:val="00E9486B"/>
    <w:rsid w:val="00E95534"/>
    <w:rsid w:val="00E95618"/>
    <w:rsid w:val="00E95892"/>
    <w:rsid w:val="00E96326"/>
    <w:rsid w:val="00E969D2"/>
    <w:rsid w:val="00E97D83"/>
    <w:rsid w:val="00EA0CA1"/>
    <w:rsid w:val="00EA1631"/>
    <w:rsid w:val="00EA1D8B"/>
    <w:rsid w:val="00EA3158"/>
    <w:rsid w:val="00EA3249"/>
    <w:rsid w:val="00EA3C59"/>
    <w:rsid w:val="00EA4C65"/>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79E"/>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C7499"/>
    <w:rsid w:val="00ED2270"/>
    <w:rsid w:val="00ED2746"/>
    <w:rsid w:val="00ED2AB9"/>
    <w:rsid w:val="00ED3818"/>
    <w:rsid w:val="00ED3B1D"/>
    <w:rsid w:val="00ED512E"/>
    <w:rsid w:val="00ED7544"/>
    <w:rsid w:val="00EE0293"/>
    <w:rsid w:val="00EE03EC"/>
    <w:rsid w:val="00EE0470"/>
    <w:rsid w:val="00EE048D"/>
    <w:rsid w:val="00EE0ACB"/>
    <w:rsid w:val="00EE107C"/>
    <w:rsid w:val="00EE280E"/>
    <w:rsid w:val="00EE3E9C"/>
    <w:rsid w:val="00EE3FD0"/>
    <w:rsid w:val="00EE453F"/>
    <w:rsid w:val="00EE4D4C"/>
    <w:rsid w:val="00EE4FBE"/>
    <w:rsid w:val="00EE5495"/>
    <w:rsid w:val="00EF014A"/>
    <w:rsid w:val="00EF01CE"/>
    <w:rsid w:val="00EF0558"/>
    <w:rsid w:val="00EF0BD7"/>
    <w:rsid w:val="00EF0C03"/>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07C50"/>
    <w:rsid w:val="00F104AB"/>
    <w:rsid w:val="00F10D6B"/>
    <w:rsid w:val="00F12C08"/>
    <w:rsid w:val="00F12CDC"/>
    <w:rsid w:val="00F13B83"/>
    <w:rsid w:val="00F13E45"/>
    <w:rsid w:val="00F147C6"/>
    <w:rsid w:val="00F15830"/>
    <w:rsid w:val="00F17A7F"/>
    <w:rsid w:val="00F20933"/>
    <w:rsid w:val="00F21705"/>
    <w:rsid w:val="00F22774"/>
    <w:rsid w:val="00F231FC"/>
    <w:rsid w:val="00F24926"/>
    <w:rsid w:val="00F24AB7"/>
    <w:rsid w:val="00F2518D"/>
    <w:rsid w:val="00F2567E"/>
    <w:rsid w:val="00F25E84"/>
    <w:rsid w:val="00F26068"/>
    <w:rsid w:val="00F2706D"/>
    <w:rsid w:val="00F2723F"/>
    <w:rsid w:val="00F27ADB"/>
    <w:rsid w:val="00F30704"/>
    <w:rsid w:val="00F31178"/>
    <w:rsid w:val="00F325F9"/>
    <w:rsid w:val="00F32971"/>
    <w:rsid w:val="00F3400B"/>
    <w:rsid w:val="00F35C44"/>
    <w:rsid w:val="00F37B6F"/>
    <w:rsid w:val="00F40C05"/>
    <w:rsid w:val="00F40E86"/>
    <w:rsid w:val="00F40E92"/>
    <w:rsid w:val="00F42168"/>
    <w:rsid w:val="00F424D7"/>
    <w:rsid w:val="00F425B3"/>
    <w:rsid w:val="00F43175"/>
    <w:rsid w:val="00F448C5"/>
    <w:rsid w:val="00F44C78"/>
    <w:rsid w:val="00F44F38"/>
    <w:rsid w:val="00F452C0"/>
    <w:rsid w:val="00F459E6"/>
    <w:rsid w:val="00F465D8"/>
    <w:rsid w:val="00F509BF"/>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001"/>
    <w:rsid w:val="00FA3191"/>
    <w:rsid w:val="00FA3207"/>
    <w:rsid w:val="00FA375C"/>
    <w:rsid w:val="00FA4709"/>
    <w:rsid w:val="00FA4A21"/>
    <w:rsid w:val="00FA5AE3"/>
    <w:rsid w:val="00FA73DD"/>
    <w:rsid w:val="00FB13C2"/>
    <w:rsid w:val="00FB27FA"/>
    <w:rsid w:val="00FB2C94"/>
    <w:rsid w:val="00FB35D3"/>
    <w:rsid w:val="00FB380D"/>
    <w:rsid w:val="00FB3C07"/>
    <w:rsid w:val="00FB3FB7"/>
    <w:rsid w:val="00FB4571"/>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5D7B"/>
    <w:rsid w:val="00FC62AC"/>
    <w:rsid w:val="00FC6AC7"/>
    <w:rsid w:val="00FC77FF"/>
    <w:rsid w:val="00FC7E40"/>
    <w:rsid w:val="00FD0B5A"/>
    <w:rsid w:val="00FD0BDD"/>
    <w:rsid w:val="00FD0FA4"/>
    <w:rsid w:val="00FD1351"/>
    <w:rsid w:val="00FD189D"/>
    <w:rsid w:val="00FD2865"/>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576E"/>
    <w:rsid w:val="00FE622E"/>
    <w:rsid w:val="00FE6243"/>
    <w:rsid w:val="00FE7171"/>
    <w:rsid w:val="00FE7777"/>
    <w:rsid w:val="00FE7904"/>
    <w:rsid w:val="00FE79C6"/>
    <w:rsid w:val="00FF01E0"/>
    <w:rsid w:val="00FF0A73"/>
    <w:rsid w:val="00FF0AD1"/>
    <w:rsid w:val="00FF1502"/>
    <w:rsid w:val="00FF2BB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table" w:customStyle="1" w:styleId="TableNormal2">
    <w:name w:val="Table Normal2"/>
    <w:rsid w:val="005517A3"/>
    <w:rPr>
      <w:rFonts w:ascii="Times New Roman" w:eastAsia="Times New Roman" w:hAnsi="Times New Roman" w:cs="Times New Roman"/>
      <w:lang w:val="es-ES" w:eastAsia="es-MX"/>
    </w:rPr>
    <w:tblPr>
      <w:tblCellMar>
        <w:top w:w="0" w:type="dxa"/>
        <w:left w:w="0" w:type="dxa"/>
        <w:bottom w:w="0" w:type="dxa"/>
        <w:right w:w="0" w:type="dxa"/>
      </w:tblCellMar>
    </w:tblPr>
  </w:style>
  <w:style w:type="character" w:styleId="Referenciasutil">
    <w:name w:val="Subtle Reference"/>
    <w:basedOn w:val="Fuentedeprrafopredeter"/>
    <w:uiPriority w:val="31"/>
    <w:qFormat/>
    <w:rsid w:val="001214F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4181983">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020453">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188773">
      <w:bodyDiv w:val="1"/>
      <w:marLeft w:val="0"/>
      <w:marRight w:val="0"/>
      <w:marTop w:val="0"/>
      <w:marBottom w:val="0"/>
      <w:divBdr>
        <w:top w:val="none" w:sz="0" w:space="0" w:color="auto"/>
        <w:left w:val="none" w:sz="0" w:space="0" w:color="auto"/>
        <w:bottom w:val="none" w:sz="0" w:space="0" w:color="auto"/>
        <w:right w:val="none" w:sz="0" w:space="0" w:color="auto"/>
      </w:divBdr>
    </w:div>
    <w:div w:id="47923029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3566579">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2609559">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337473">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09779004">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300664">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48782585">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868795">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5917169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0190025">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3336108">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11225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64833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554618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368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8669-20B6-4B07-98C5-1659E7CD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9591</Words>
  <Characters>52756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19</cp:revision>
  <cp:lastPrinted>2024-03-07T15:38:00Z</cp:lastPrinted>
  <dcterms:created xsi:type="dcterms:W3CDTF">2024-02-29T15:57:00Z</dcterms:created>
  <dcterms:modified xsi:type="dcterms:W3CDTF">2024-04-16T03:50:00Z</dcterms:modified>
</cp:coreProperties>
</file>