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34" w:rsidRPr="002C3EC8" w:rsidRDefault="002E3234" w:rsidP="002E3234">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6588E">
        <w:rPr>
          <w:rFonts w:ascii="Palatino Linotype" w:eastAsia="Times New Roman" w:hAnsi="Palatino Linotype" w:cs="Arial"/>
          <w:color w:val="000000"/>
          <w:sz w:val="24"/>
          <w:szCs w:val="24"/>
          <w:lang w:eastAsia="es-MX"/>
        </w:rPr>
        <w:t>seis</w:t>
      </w:r>
      <w:r w:rsidR="00D016AC">
        <w:rPr>
          <w:rFonts w:ascii="Palatino Linotype" w:eastAsia="Times New Roman" w:hAnsi="Palatino Linotype" w:cs="Arial"/>
          <w:color w:val="000000"/>
          <w:sz w:val="24"/>
          <w:szCs w:val="24"/>
          <w:lang w:eastAsia="es-MX"/>
        </w:rPr>
        <w:t xml:space="preserve"> de marzo de dos mil veinticuatro</w:t>
      </w:r>
      <w:r w:rsidRPr="002C3EC8">
        <w:rPr>
          <w:rFonts w:ascii="Palatino Linotype" w:eastAsia="Times New Roman" w:hAnsi="Palatino Linotype" w:cs="Arial"/>
          <w:color w:val="000000"/>
          <w:sz w:val="24"/>
          <w:szCs w:val="24"/>
          <w:lang w:eastAsia="es-MX"/>
        </w:rPr>
        <w:t>.</w:t>
      </w:r>
    </w:p>
    <w:p w:rsidR="002E3234" w:rsidRPr="002C3EC8" w:rsidRDefault="002E3234" w:rsidP="002E3234">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sidR="00BB692D">
        <w:rPr>
          <w:rFonts w:ascii="Palatino Linotype" w:hAnsi="Palatino Linotype" w:cs="Arial"/>
          <w:b/>
          <w:bCs/>
          <w:sz w:val="24"/>
          <w:lang w:eastAsia="es-MX"/>
        </w:rPr>
        <w:t>00475/INFOEM/IP/RR/2024</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 xml:space="preserve">por </w:t>
      </w:r>
      <w:r w:rsidR="0076588E">
        <w:rPr>
          <w:rFonts w:ascii="Palatino Linotype" w:hAnsi="Palatino Linotype"/>
          <w:sz w:val="24"/>
        </w:rPr>
        <w:t>un particular que no proporcionó nombre o seudónimo</w:t>
      </w:r>
      <w:r w:rsidRPr="002C3EC8">
        <w:rPr>
          <w:rFonts w:ascii="Palatino Linotype" w:hAnsi="Palatino Linotype"/>
          <w:sz w:val="24"/>
        </w:rPr>
        <w:t>,</w:t>
      </w:r>
      <w:r>
        <w:rPr>
          <w:rFonts w:ascii="Palatino Linotype" w:hAnsi="Palatino Linotype"/>
          <w:sz w:val="24"/>
        </w:rPr>
        <w:t xml:space="preserve"> en lo sucesivo el</w:t>
      </w:r>
      <w:r w:rsidRPr="002C3EC8">
        <w:rPr>
          <w:rFonts w:ascii="Palatino Linotype" w:hAnsi="Palatino Linotype"/>
          <w:sz w:val="24"/>
        </w:rPr>
        <w:t xml:space="preserv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w:t>
      </w:r>
      <w:r w:rsidR="00BB692D">
        <w:rPr>
          <w:rFonts w:ascii="Palatino Linotype" w:hAnsi="Palatino Linotype"/>
          <w:sz w:val="24"/>
        </w:rPr>
        <w:t xml:space="preserve"> </w:t>
      </w:r>
      <w:r w:rsidRPr="002C3EC8">
        <w:rPr>
          <w:rFonts w:ascii="Palatino Linotype" w:hAnsi="Palatino Linotype"/>
          <w:sz w:val="24"/>
        </w:rPr>
        <w:t>l</w:t>
      </w:r>
      <w:r w:rsidR="00BB692D">
        <w:rPr>
          <w:rFonts w:ascii="Palatino Linotype" w:hAnsi="Palatino Linotype"/>
          <w:sz w:val="24"/>
        </w:rPr>
        <w:t>a</w:t>
      </w:r>
      <w:r w:rsidRPr="002C3EC8">
        <w:rPr>
          <w:rFonts w:ascii="Palatino Linotype" w:hAnsi="Palatino Linotype"/>
          <w:sz w:val="24"/>
        </w:rPr>
        <w:t xml:space="preserve"> </w:t>
      </w:r>
      <w:r w:rsidR="00BB692D">
        <w:rPr>
          <w:rFonts w:ascii="Palatino Linotype" w:hAnsi="Palatino Linotype"/>
          <w:b/>
          <w:sz w:val="24"/>
        </w:rPr>
        <w:t>Secretaría de Movilidad</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p>
    <w:p w:rsidR="002E3234" w:rsidRPr="002C3EC8" w:rsidRDefault="002E3234" w:rsidP="002E3234">
      <w:pPr>
        <w:tabs>
          <w:tab w:val="left" w:pos="1701"/>
        </w:tabs>
        <w:spacing w:before="240" w:line="360" w:lineRule="auto"/>
        <w:jc w:val="both"/>
        <w:rPr>
          <w:rFonts w:ascii="Palatino Linotype" w:hAnsi="Palatino Linotype" w:cs="Arial"/>
          <w:b/>
          <w:sz w:val="24"/>
        </w:rPr>
      </w:pPr>
    </w:p>
    <w:p w:rsidR="002E3234" w:rsidRPr="002C3EC8" w:rsidRDefault="002E3234" w:rsidP="002E3234">
      <w:pPr>
        <w:pStyle w:val="infoemcitas"/>
        <w:jc w:val="center"/>
        <w:rPr>
          <w:b/>
          <w:bCs/>
          <w:i w:val="0"/>
          <w:iCs/>
          <w:sz w:val="28"/>
          <w:szCs w:val="28"/>
        </w:rPr>
      </w:pPr>
      <w:r w:rsidRPr="002C3EC8">
        <w:rPr>
          <w:b/>
          <w:bCs/>
          <w:i w:val="0"/>
          <w:iCs/>
          <w:sz w:val="28"/>
          <w:szCs w:val="28"/>
        </w:rPr>
        <w:t>A N T E C E D E N T E S   D E L   A S U N T O</w:t>
      </w:r>
    </w:p>
    <w:p w:rsidR="002E3234" w:rsidRPr="002C3EC8" w:rsidRDefault="002E3234" w:rsidP="002E3234">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2E3234" w:rsidRPr="00D705FF" w:rsidRDefault="002E3234" w:rsidP="002E3234">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BB692D">
        <w:rPr>
          <w:rFonts w:ascii="Palatino Linotype" w:hAnsi="Palatino Linotype" w:cs="Arial"/>
          <w:sz w:val="24"/>
        </w:rPr>
        <w:t>cuatro de diciembre</w:t>
      </w:r>
      <w:r w:rsidRPr="00D705FF">
        <w:rPr>
          <w:rFonts w:ascii="Palatino Linotype" w:hAnsi="Palatino Linotype" w:cs="Arial"/>
          <w:sz w:val="24"/>
        </w:rPr>
        <w:t xml:space="preserve"> de dos mil veintitrés, el</w:t>
      </w:r>
      <w:r w:rsidRPr="00D705FF">
        <w:rPr>
          <w:rFonts w:ascii="Palatino Linotype" w:hAnsi="Palatino Linotype" w:cs="Arial"/>
          <w:b/>
          <w:sz w:val="24"/>
        </w:rPr>
        <w:t xml:space="preserve"> Recurrente </w:t>
      </w:r>
      <w:r w:rsidRPr="00D705FF">
        <w:rPr>
          <w:rFonts w:ascii="Palatino Linotype" w:hAnsi="Palatino Linotype" w:cs="Arial"/>
          <w:sz w:val="24"/>
        </w:rPr>
        <w:t xml:space="preserve">presentó a través </w:t>
      </w:r>
      <w:r w:rsidR="00BB692D">
        <w:rPr>
          <w:rFonts w:ascii="Palatino Linotype" w:hAnsi="Palatino Linotype" w:cs="Arial"/>
          <w:sz w:val="24"/>
        </w:rPr>
        <w:t>del</w:t>
      </w:r>
      <w:r w:rsidRPr="00D705FF">
        <w:rPr>
          <w:rFonts w:ascii="Palatino Linotype" w:hAnsi="Palatino Linotype" w:cs="Arial"/>
          <w:sz w:val="24"/>
        </w:rPr>
        <w:t xml:space="preserve"> 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sidR="00BB692D">
        <w:rPr>
          <w:rFonts w:ascii="Palatino Linotype" w:hAnsi="Palatino Linotype" w:cs="Arial"/>
          <w:b/>
          <w:sz w:val="24"/>
        </w:rPr>
        <w:t>00654/SMOV/IP/2023</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2E3234" w:rsidRPr="001C7F6F" w:rsidRDefault="002E3234" w:rsidP="002E3234">
      <w:pPr>
        <w:pStyle w:val="INFOEM"/>
        <w:rPr>
          <w:lang w:val="es-ES_tradnl" w:eastAsia="es-ES"/>
        </w:rPr>
      </w:pPr>
      <w:r w:rsidRPr="00D705FF">
        <w:rPr>
          <w:lang w:val="es-ES_tradnl" w:eastAsia="es-ES"/>
        </w:rPr>
        <w:t>“</w:t>
      </w:r>
      <w:r w:rsidR="00BB692D" w:rsidRPr="00BB692D">
        <w:rPr>
          <w:lang w:val="es-ES_tradnl" w:eastAsia="es-ES"/>
        </w:rPr>
        <w:t xml:space="preserve">Se solicita el nombramiento, cv y comprobante de estudios por que fue nombrada Diana </w:t>
      </w:r>
      <w:proofErr w:type="spellStart"/>
      <w:r w:rsidR="00BB692D" w:rsidRPr="00BB692D">
        <w:rPr>
          <w:lang w:val="es-ES_tradnl" w:eastAsia="es-ES"/>
        </w:rPr>
        <w:t>Artega</w:t>
      </w:r>
      <w:proofErr w:type="spellEnd"/>
      <w:r w:rsidR="00BB692D" w:rsidRPr="00BB692D">
        <w:rPr>
          <w:lang w:val="es-ES_tradnl" w:eastAsia="es-ES"/>
        </w:rPr>
        <w:t xml:space="preserve"> como directora si es una persona además de ineficiente autoritaria y déspota y grosera con su personal que solo sobrevive en la dependencia por ser una arrastrada su personal ya </w:t>
      </w:r>
      <w:proofErr w:type="spellStart"/>
      <w:r w:rsidR="00BB692D" w:rsidRPr="00BB692D">
        <w:rPr>
          <w:lang w:val="es-ES_tradnl" w:eastAsia="es-ES"/>
        </w:rPr>
        <w:t>esta</w:t>
      </w:r>
      <w:proofErr w:type="spellEnd"/>
      <w:r w:rsidR="00BB692D" w:rsidRPr="00BB692D">
        <w:rPr>
          <w:lang w:val="es-ES_tradnl" w:eastAsia="es-ES"/>
        </w:rPr>
        <w:t xml:space="preserve"> cansado.</w:t>
      </w:r>
      <w:r w:rsidRPr="00D705FF">
        <w:rPr>
          <w:lang w:val="es-ES_tradnl" w:eastAsia="es-ES"/>
        </w:rPr>
        <w:t>” (</w:t>
      </w:r>
      <w:proofErr w:type="gramStart"/>
      <w:r w:rsidRPr="00D705FF">
        <w:rPr>
          <w:lang w:val="es-ES_tradnl" w:eastAsia="es-ES"/>
        </w:rPr>
        <w:t>sic</w:t>
      </w:r>
      <w:proofErr w:type="gramEnd"/>
      <w:r w:rsidRPr="00D705FF">
        <w:rPr>
          <w:lang w:val="es-ES_tradnl" w:eastAsia="es-ES"/>
        </w:rPr>
        <w:t>)</w:t>
      </w:r>
    </w:p>
    <w:p w:rsidR="002E3234" w:rsidRPr="002C3EC8" w:rsidRDefault="002E3234" w:rsidP="002E3234">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lastRenderedPageBreak/>
        <w:t>Modalidad de entrega:</w:t>
      </w:r>
      <w:r>
        <w:rPr>
          <w:rFonts w:ascii="Palatino Linotype" w:eastAsia="Times New Roman" w:hAnsi="Palatino Linotype" w:cs="Times New Roman"/>
          <w:sz w:val="24"/>
          <w:szCs w:val="24"/>
          <w:lang w:val="es-ES_tradnl" w:eastAsia="es-ES"/>
        </w:rPr>
        <w:t xml:space="preserve"> A través del SAIMEX</w:t>
      </w:r>
      <w:r w:rsidR="00BB692D">
        <w:rPr>
          <w:rFonts w:ascii="Palatino Linotype" w:eastAsia="Times New Roman" w:hAnsi="Palatino Linotype" w:cs="Times New Roman"/>
          <w:sz w:val="24"/>
          <w:szCs w:val="24"/>
          <w:lang w:val="es-ES_tradnl" w:eastAsia="es-ES"/>
        </w:rPr>
        <w:t>.</w:t>
      </w:r>
    </w:p>
    <w:p w:rsidR="002E3234" w:rsidRDefault="002E3234" w:rsidP="002E3234">
      <w:pPr>
        <w:spacing w:before="240" w:line="360" w:lineRule="auto"/>
        <w:jc w:val="both"/>
        <w:rPr>
          <w:rFonts w:ascii="Palatino Linotype" w:hAnsi="Palatino Linotype" w:cs="Arial"/>
          <w:b/>
          <w:sz w:val="28"/>
        </w:rPr>
      </w:pPr>
    </w:p>
    <w:p w:rsidR="002E3234" w:rsidRDefault="002E3234" w:rsidP="002E3234">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2E3234" w:rsidRDefault="002E3234" w:rsidP="002E3234">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BB692D">
        <w:rPr>
          <w:rFonts w:ascii="Palatino Linotype" w:hAnsi="Palatino Linotype" w:cs="Arial"/>
          <w:b/>
        </w:rPr>
        <w:t>quince de enero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2E3234" w:rsidRPr="00E818A5" w:rsidRDefault="002E3234" w:rsidP="002E3234">
      <w:pPr>
        <w:spacing w:after="0" w:line="360" w:lineRule="auto"/>
        <w:jc w:val="both"/>
        <w:rPr>
          <w:rFonts w:ascii="Palatino Linotype" w:hAnsi="Palatino Linotype" w:cs="Arial"/>
          <w:sz w:val="24"/>
        </w:rPr>
      </w:pPr>
    </w:p>
    <w:p w:rsidR="00BB692D" w:rsidRPr="00BB692D" w:rsidRDefault="002E3234" w:rsidP="00BB692D">
      <w:pPr>
        <w:spacing w:after="0" w:line="240" w:lineRule="auto"/>
        <w:ind w:left="567" w:right="567"/>
        <w:jc w:val="right"/>
        <w:rPr>
          <w:rFonts w:ascii="Palatino Linotype" w:hAnsi="Palatino Linotype" w:cs="Arial"/>
          <w:i/>
        </w:rPr>
      </w:pPr>
      <w:r>
        <w:rPr>
          <w:rFonts w:ascii="Palatino Linotype" w:hAnsi="Palatino Linotype" w:cs="Arial"/>
          <w:i/>
        </w:rPr>
        <w:t>“</w:t>
      </w:r>
      <w:r w:rsidR="00BB692D" w:rsidRPr="00BB692D">
        <w:rPr>
          <w:rFonts w:ascii="Palatino Linotype" w:hAnsi="Palatino Linotype" w:cs="Arial"/>
          <w:i/>
        </w:rPr>
        <w:t>Metepec, México a 15 de Enero de 2024</w:t>
      </w:r>
    </w:p>
    <w:p w:rsidR="00BB692D" w:rsidRPr="00BB692D" w:rsidRDefault="00BB692D" w:rsidP="00BB692D">
      <w:pPr>
        <w:spacing w:after="0" w:line="240" w:lineRule="auto"/>
        <w:ind w:left="567" w:right="567"/>
        <w:jc w:val="right"/>
        <w:rPr>
          <w:rFonts w:ascii="Palatino Linotype" w:hAnsi="Palatino Linotype" w:cs="Arial"/>
          <w:i/>
        </w:rPr>
      </w:pPr>
      <w:r w:rsidRPr="00BB692D">
        <w:rPr>
          <w:rFonts w:ascii="Palatino Linotype" w:hAnsi="Palatino Linotype" w:cs="Arial"/>
          <w:i/>
        </w:rPr>
        <w:t>Nombre del solicitante: C. Solicitante</w:t>
      </w:r>
    </w:p>
    <w:p w:rsidR="00BB692D" w:rsidRPr="00BB692D" w:rsidRDefault="00BB692D" w:rsidP="00BB692D">
      <w:pPr>
        <w:spacing w:after="0" w:line="240" w:lineRule="auto"/>
        <w:ind w:left="567" w:right="567"/>
        <w:jc w:val="right"/>
        <w:rPr>
          <w:rFonts w:ascii="Palatino Linotype" w:hAnsi="Palatino Linotype" w:cs="Arial"/>
          <w:i/>
        </w:rPr>
      </w:pPr>
      <w:r w:rsidRPr="00BB692D">
        <w:rPr>
          <w:rFonts w:ascii="Palatino Linotype" w:hAnsi="Palatino Linotype" w:cs="Arial"/>
          <w:i/>
        </w:rPr>
        <w:t>Folio de la solicitud: 00654/SMOV/IP/2023</w:t>
      </w:r>
    </w:p>
    <w:p w:rsidR="00BB692D" w:rsidRDefault="00BB692D" w:rsidP="00BB692D">
      <w:pPr>
        <w:spacing w:after="0" w:line="240" w:lineRule="auto"/>
        <w:ind w:left="567" w:right="567"/>
        <w:jc w:val="both"/>
        <w:rPr>
          <w:rFonts w:ascii="Palatino Linotype" w:hAnsi="Palatino Linotype" w:cs="Arial"/>
          <w:i/>
        </w:rPr>
      </w:pPr>
    </w:p>
    <w:p w:rsidR="00BB692D" w:rsidRPr="00BB692D" w:rsidRDefault="00BB692D" w:rsidP="00BB692D">
      <w:pPr>
        <w:spacing w:after="0" w:line="240" w:lineRule="auto"/>
        <w:ind w:left="567" w:right="567"/>
        <w:jc w:val="both"/>
        <w:rPr>
          <w:rFonts w:ascii="Palatino Linotype" w:hAnsi="Palatino Linotype" w:cs="Arial"/>
          <w:i/>
        </w:rPr>
      </w:pPr>
      <w:r w:rsidRPr="00BB692D">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B692D" w:rsidRPr="00BB692D" w:rsidRDefault="00BB692D" w:rsidP="00BB692D">
      <w:pPr>
        <w:spacing w:after="0" w:line="240" w:lineRule="auto"/>
        <w:ind w:left="567" w:right="567"/>
        <w:jc w:val="both"/>
        <w:rPr>
          <w:rFonts w:ascii="Palatino Linotype" w:hAnsi="Palatino Linotype" w:cs="Arial"/>
          <w:i/>
        </w:rPr>
      </w:pPr>
      <w:r w:rsidRPr="00BB692D">
        <w:rPr>
          <w:rFonts w:ascii="Palatino Linotype" w:hAnsi="Palatino Linotype" w:cs="Arial"/>
          <w:i/>
        </w:rPr>
        <w:t>Se adjunta respuesta en formato PDF para pronta referencia.</w:t>
      </w:r>
    </w:p>
    <w:p w:rsidR="00BB692D" w:rsidRPr="00BB692D" w:rsidRDefault="00BB692D" w:rsidP="00BB692D">
      <w:pPr>
        <w:spacing w:after="0" w:line="240" w:lineRule="auto"/>
        <w:ind w:left="567" w:right="567"/>
        <w:jc w:val="both"/>
        <w:rPr>
          <w:rFonts w:ascii="Palatino Linotype" w:hAnsi="Palatino Linotype" w:cs="Arial"/>
          <w:i/>
        </w:rPr>
      </w:pPr>
      <w:r w:rsidRPr="00BB692D">
        <w:rPr>
          <w:rFonts w:ascii="Palatino Linotype" w:hAnsi="Palatino Linotype" w:cs="Arial"/>
          <w:i/>
        </w:rPr>
        <w:t>ATENTAMENTE</w:t>
      </w:r>
    </w:p>
    <w:p w:rsidR="002E3234" w:rsidRDefault="00BB692D" w:rsidP="00BB692D">
      <w:pPr>
        <w:spacing w:after="0" w:line="240" w:lineRule="auto"/>
        <w:ind w:left="567" w:right="567"/>
        <w:jc w:val="both"/>
        <w:rPr>
          <w:rFonts w:ascii="Palatino Linotype" w:hAnsi="Palatino Linotype" w:cs="Arial"/>
          <w:i/>
        </w:rPr>
      </w:pPr>
      <w:r w:rsidRPr="00BB692D">
        <w:rPr>
          <w:rFonts w:ascii="Palatino Linotype" w:hAnsi="Palatino Linotype" w:cs="Arial"/>
          <w:i/>
        </w:rPr>
        <w:t xml:space="preserve">Lic. Alejandro Hernández Aguilar </w:t>
      </w:r>
      <w:r w:rsidR="002E3234" w:rsidRPr="00667998">
        <w:rPr>
          <w:rFonts w:ascii="Palatino Linotype" w:hAnsi="Palatino Linotype" w:cs="Arial"/>
          <w:i/>
        </w:rPr>
        <w:t>“(Sic).</w:t>
      </w:r>
    </w:p>
    <w:p w:rsidR="002E3234" w:rsidRDefault="002E3234" w:rsidP="002E3234">
      <w:pPr>
        <w:spacing w:after="0" w:line="360" w:lineRule="auto"/>
        <w:ind w:right="567"/>
        <w:jc w:val="both"/>
        <w:rPr>
          <w:rFonts w:ascii="Palatino Linotype" w:hAnsi="Palatino Linotype" w:cs="Arial"/>
          <w:sz w:val="24"/>
        </w:rPr>
      </w:pPr>
    </w:p>
    <w:p w:rsidR="002E3234" w:rsidRPr="003750D2" w:rsidRDefault="002E3234" w:rsidP="002E3234">
      <w:pPr>
        <w:spacing w:after="0" w:line="360" w:lineRule="auto"/>
        <w:jc w:val="both"/>
        <w:rPr>
          <w:rFonts w:ascii="Palatino Linotype" w:hAnsi="Palatino Linotype" w:cs="Arial"/>
          <w:sz w:val="24"/>
        </w:rPr>
      </w:pPr>
      <w:r>
        <w:rPr>
          <w:rFonts w:ascii="Palatino Linotype" w:hAnsi="Palatino Linotype" w:cs="Arial"/>
          <w:sz w:val="24"/>
        </w:rPr>
        <w:t>Adicionalmente</w:t>
      </w:r>
      <w:r w:rsidR="00BB692D">
        <w:rPr>
          <w:rFonts w:ascii="Palatino Linotype" w:hAnsi="Palatino Linotype" w:cs="Arial"/>
          <w:sz w:val="24"/>
        </w:rPr>
        <w:t>,</w:t>
      </w:r>
      <w:r>
        <w:rPr>
          <w:rFonts w:ascii="Palatino Linotype" w:hAnsi="Palatino Linotype" w:cs="Arial"/>
          <w:sz w:val="24"/>
        </w:rPr>
        <w:t xml:space="preserve"> el Sujeto Obligado adjunt</w:t>
      </w:r>
      <w:r w:rsidR="00BB692D">
        <w:rPr>
          <w:rFonts w:ascii="Palatino Linotype" w:hAnsi="Palatino Linotype" w:cs="Arial"/>
          <w:sz w:val="24"/>
        </w:rPr>
        <w:t>ó</w:t>
      </w:r>
      <w:r>
        <w:rPr>
          <w:rFonts w:ascii="Palatino Linotype" w:hAnsi="Palatino Linotype" w:cs="Arial"/>
          <w:sz w:val="24"/>
        </w:rPr>
        <w:t xml:space="preserve"> el archivo electrónico denominado “</w:t>
      </w:r>
      <w:r w:rsidR="00BB692D" w:rsidRPr="00BB692D">
        <w:rPr>
          <w:rFonts w:ascii="Palatino Linotype" w:hAnsi="Palatino Linotype" w:cs="Arial"/>
          <w:b/>
          <w:i/>
          <w:sz w:val="24"/>
        </w:rPr>
        <w:t>SAIMEX 00654 CH.pdf</w:t>
      </w:r>
      <w:r>
        <w:rPr>
          <w:rFonts w:ascii="Palatino Linotype" w:hAnsi="Palatino Linotype" w:cs="Arial"/>
          <w:b/>
          <w:i/>
          <w:sz w:val="24"/>
        </w:rPr>
        <w:t xml:space="preserve">”, </w:t>
      </w:r>
      <w:r>
        <w:rPr>
          <w:rFonts w:ascii="Palatino Linotype" w:hAnsi="Palatino Linotype" w:cs="Arial"/>
          <w:sz w:val="24"/>
        </w:rPr>
        <w:t xml:space="preserve">mismo que no se reproduce por ser del conocimiento de las partes, sin embargo, será materia de estudio en el considerando respectivo. </w:t>
      </w:r>
    </w:p>
    <w:p w:rsidR="002E3234" w:rsidRDefault="002E3234" w:rsidP="002E3234">
      <w:pPr>
        <w:spacing w:before="240" w:line="360" w:lineRule="auto"/>
        <w:jc w:val="both"/>
        <w:rPr>
          <w:rFonts w:ascii="Palatino Linotype" w:hAnsi="Palatino Linotype" w:cs="Arial"/>
          <w:b/>
          <w:sz w:val="28"/>
        </w:rPr>
      </w:pPr>
    </w:p>
    <w:p w:rsidR="002E3234" w:rsidRPr="002C3EC8" w:rsidRDefault="002E3234" w:rsidP="002E3234">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2E3234" w:rsidRDefault="002E3234" w:rsidP="002E3234">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cs="Arial"/>
          <w:sz w:val="24"/>
          <w:szCs w:val="24"/>
        </w:rPr>
        <w:t>el</w:t>
      </w:r>
      <w:r w:rsidRPr="002C3EC8">
        <w:rPr>
          <w:rFonts w:ascii="Palatino Linotype" w:hAnsi="Palatino Linotype" w:cs="Arial"/>
          <w:b/>
          <w:sz w:val="24"/>
          <w:szCs w:val="24"/>
        </w:rPr>
        <w:t xml:space="preserve"> Recurrente </w:t>
      </w:r>
      <w:r w:rsidRPr="002C3EC8">
        <w:rPr>
          <w:rFonts w:ascii="Palatino Linotype" w:hAnsi="Palatino Linotype" w:cs="Arial"/>
          <w:sz w:val="24"/>
          <w:szCs w:val="24"/>
        </w:rPr>
        <w:t xml:space="preserve">interpuso recurso de revisión, en fecha </w:t>
      </w:r>
      <w:r w:rsidR="00BB692D">
        <w:rPr>
          <w:rFonts w:ascii="Palatino Linotype" w:hAnsi="Palatino Linotype" w:cs="Arial"/>
          <w:b/>
          <w:sz w:val="24"/>
          <w:szCs w:val="24"/>
        </w:rPr>
        <w:t>dos de febrero de dos mil veinticuatro</w:t>
      </w:r>
      <w:r w:rsidRPr="002C3EC8">
        <w:rPr>
          <w:rFonts w:ascii="Palatino Linotype" w:hAnsi="Palatino Linotype" w:cs="Arial"/>
          <w:sz w:val="24"/>
          <w:szCs w:val="24"/>
        </w:rPr>
        <w:t xml:space="preserve">, </w:t>
      </w:r>
      <w:r>
        <w:rPr>
          <w:rFonts w:ascii="Palatino Linotype" w:hAnsi="Palatino Linotype" w:cs="Arial"/>
          <w:sz w:val="24"/>
          <w:szCs w:val="24"/>
        </w:rPr>
        <w:t xml:space="preserve">el cual </w:t>
      </w:r>
      <w:r>
        <w:rPr>
          <w:rFonts w:ascii="Palatino Linotype" w:hAnsi="Palatino Linotype" w:cs="Arial"/>
          <w:sz w:val="24"/>
          <w:szCs w:val="24"/>
        </w:rPr>
        <w:lastRenderedPageBreak/>
        <w:t>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BB692D">
        <w:rPr>
          <w:rFonts w:ascii="Palatino Linotype" w:hAnsi="Palatino Linotype" w:cs="Arial"/>
          <w:b/>
          <w:sz w:val="24"/>
          <w:szCs w:val="24"/>
        </w:rPr>
        <w:t>00475/INFOEM/IP/RR/2024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2E3234" w:rsidRDefault="002E3234" w:rsidP="002E3234">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2E3234" w:rsidRPr="007E4713" w:rsidRDefault="002E3234" w:rsidP="00D016AC">
      <w:pPr>
        <w:pStyle w:val="Prrafodelista"/>
        <w:spacing w:before="240" w:line="360" w:lineRule="auto"/>
        <w:ind w:left="426"/>
        <w:jc w:val="both"/>
        <w:rPr>
          <w:rFonts w:ascii="Palatino Linotype" w:hAnsi="Palatino Linotype" w:cs="Arial"/>
          <w:i/>
        </w:rPr>
      </w:pPr>
      <w:r>
        <w:rPr>
          <w:rFonts w:ascii="Palatino Linotype" w:hAnsi="Palatino Linotype" w:cs="Arial"/>
          <w:i/>
        </w:rPr>
        <w:t>“</w:t>
      </w:r>
      <w:r w:rsidR="00BB692D" w:rsidRPr="00BB692D">
        <w:rPr>
          <w:rFonts w:ascii="Palatino Linotype" w:hAnsi="Palatino Linotype" w:cs="Arial"/>
          <w:i/>
        </w:rPr>
        <w:t>Como es que niega la información cuando Diana Ayala tiene un cago por que no entrega la información que es pública.</w:t>
      </w:r>
      <w:r>
        <w:rPr>
          <w:rFonts w:ascii="Palatino Linotype" w:hAnsi="Palatino Linotype" w:cs="Arial"/>
          <w:i/>
        </w:rPr>
        <w:t>” (</w:t>
      </w:r>
      <w:proofErr w:type="gramStart"/>
      <w:r>
        <w:rPr>
          <w:rFonts w:ascii="Palatino Linotype" w:hAnsi="Palatino Linotype" w:cs="Arial"/>
          <w:i/>
        </w:rPr>
        <w:t>sic</w:t>
      </w:r>
      <w:proofErr w:type="gramEnd"/>
      <w:r>
        <w:rPr>
          <w:rFonts w:ascii="Palatino Linotype" w:hAnsi="Palatino Linotype" w:cs="Arial"/>
          <w:i/>
        </w:rPr>
        <w:t>)</w:t>
      </w:r>
    </w:p>
    <w:p w:rsidR="002E3234" w:rsidRPr="0033050B" w:rsidRDefault="002E3234" w:rsidP="002E3234">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2E3234" w:rsidRPr="009068C9" w:rsidRDefault="002E3234" w:rsidP="002E3234">
      <w:pPr>
        <w:spacing w:before="240" w:line="360" w:lineRule="auto"/>
        <w:ind w:left="284"/>
        <w:jc w:val="both"/>
        <w:rPr>
          <w:rFonts w:ascii="Palatino Linotype" w:hAnsi="Palatino Linotype" w:cs="Arial"/>
          <w:i/>
          <w:sz w:val="24"/>
          <w:szCs w:val="24"/>
        </w:rPr>
      </w:pPr>
      <w:r>
        <w:rPr>
          <w:rFonts w:ascii="Palatino Linotype" w:hAnsi="Palatino Linotype" w:cs="Arial"/>
          <w:i/>
          <w:sz w:val="24"/>
          <w:szCs w:val="24"/>
        </w:rPr>
        <w:t>“</w:t>
      </w:r>
      <w:r w:rsidR="00BB692D" w:rsidRPr="00BB692D">
        <w:rPr>
          <w:rFonts w:ascii="Palatino Linotype" w:hAnsi="Palatino Linotype" w:cs="Arial"/>
          <w:i/>
          <w:sz w:val="24"/>
          <w:szCs w:val="24"/>
        </w:rPr>
        <w:t>Como es que niega la información cuando Diana Ayala tiene un cago por que no entrega la información que es pública.</w:t>
      </w:r>
      <w:r>
        <w:rPr>
          <w:rFonts w:ascii="Palatino Linotype" w:hAnsi="Palatino Linotype" w:cs="Arial"/>
          <w:i/>
          <w:sz w:val="24"/>
          <w:szCs w:val="24"/>
        </w:rPr>
        <w:t>” (</w:t>
      </w:r>
      <w:proofErr w:type="gramStart"/>
      <w:r>
        <w:rPr>
          <w:rFonts w:ascii="Palatino Linotype" w:hAnsi="Palatino Linotype" w:cs="Arial"/>
          <w:i/>
          <w:sz w:val="24"/>
          <w:szCs w:val="24"/>
        </w:rPr>
        <w:t>sic</w:t>
      </w:r>
      <w:proofErr w:type="gramEnd"/>
      <w:r>
        <w:rPr>
          <w:rFonts w:ascii="Palatino Linotype" w:hAnsi="Palatino Linotype" w:cs="Arial"/>
          <w:i/>
          <w:sz w:val="24"/>
          <w:szCs w:val="24"/>
        </w:rPr>
        <w:t>)</w:t>
      </w:r>
    </w:p>
    <w:p w:rsidR="002E3234" w:rsidRDefault="002E3234" w:rsidP="002E3234">
      <w:pPr>
        <w:spacing w:after="0" w:line="360" w:lineRule="auto"/>
        <w:jc w:val="both"/>
        <w:rPr>
          <w:rFonts w:ascii="Palatino Linotype" w:hAnsi="Palatino Linotype" w:cs="Arial"/>
          <w:sz w:val="24"/>
          <w:szCs w:val="24"/>
        </w:rPr>
      </w:pPr>
    </w:p>
    <w:p w:rsidR="002E3234" w:rsidRPr="00821CCD" w:rsidRDefault="00BB692D" w:rsidP="00BB692D">
      <w:pPr>
        <w:spacing w:after="0" w:line="360" w:lineRule="auto"/>
        <w:jc w:val="both"/>
        <w:rPr>
          <w:rFonts w:ascii="Palatino Linotype" w:hAnsi="Palatino Linotype" w:cs="Arial"/>
          <w:b/>
          <w:sz w:val="24"/>
          <w:szCs w:val="24"/>
        </w:rPr>
      </w:pPr>
      <w:r>
        <w:rPr>
          <w:rFonts w:ascii="Palatino Linotype" w:hAnsi="Palatino Linotype" w:cs="Arial"/>
          <w:sz w:val="24"/>
          <w:szCs w:val="24"/>
        </w:rPr>
        <w:t xml:space="preserve"> </w:t>
      </w:r>
      <w:r w:rsidR="002E3234" w:rsidRPr="00821CCD">
        <w:rPr>
          <w:rFonts w:ascii="Palatino Linotype" w:hAnsi="Palatino Linotype" w:cs="Arial"/>
          <w:b/>
          <w:sz w:val="28"/>
        </w:rPr>
        <w:t>CUARTO</w:t>
      </w:r>
      <w:r w:rsidR="002E3234" w:rsidRPr="00821CCD">
        <w:rPr>
          <w:rFonts w:ascii="Palatino Linotype" w:hAnsi="Palatino Linotype" w:cs="Arial"/>
          <w:b/>
          <w:sz w:val="24"/>
          <w:szCs w:val="24"/>
        </w:rPr>
        <w:t xml:space="preserve">. </w:t>
      </w:r>
      <w:r w:rsidR="002E3234" w:rsidRPr="00821CCD">
        <w:rPr>
          <w:rFonts w:ascii="Palatino Linotype" w:hAnsi="Palatino Linotype" w:cs="Arial"/>
          <w:b/>
          <w:sz w:val="28"/>
          <w:szCs w:val="28"/>
        </w:rPr>
        <w:t>Del turno y admisión del recurso de revisión.</w:t>
      </w:r>
    </w:p>
    <w:p w:rsidR="002E3234" w:rsidRPr="00821CCD" w:rsidRDefault="002E3234" w:rsidP="002E3234">
      <w:pPr>
        <w:spacing w:before="240" w:line="360" w:lineRule="auto"/>
        <w:jc w:val="both"/>
        <w:rPr>
          <w:rFonts w:ascii="Palatino Linotype" w:hAnsi="Palatino Linotype" w:cs="Arial"/>
          <w:sz w:val="24"/>
          <w:szCs w:val="24"/>
        </w:rPr>
      </w:pPr>
      <w:r w:rsidRPr="00821CCD">
        <w:rPr>
          <w:rFonts w:ascii="Palatino Linotype" w:hAnsi="Palatino Linotype" w:cs="Arial"/>
          <w:sz w:val="24"/>
          <w:szCs w:val="24"/>
        </w:rPr>
        <w:t xml:space="preserve">Medio de impugnación que le fue turnado al Comisionado presidente </w:t>
      </w:r>
      <w:r w:rsidRPr="00821CCD">
        <w:rPr>
          <w:rFonts w:ascii="Palatino Linotype" w:hAnsi="Palatino Linotype" w:cs="Arial"/>
          <w:b/>
          <w:sz w:val="24"/>
          <w:szCs w:val="24"/>
        </w:rPr>
        <w:t xml:space="preserve">José Martínez Vilchis, </w:t>
      </w:r>
      <w:r w:rsidRPr="00821CCD">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821109">
        <w:rPr>
          <w:rFonts w:ascii="Palatino Linotype" w:hAnsi="Palatino Linotype" w:cs="Arial"/>
          <w:b/>
          <w:bCs/>
          <w:sz w:val="24"/>
          <w:szCs w:val="24"/>
        </w:rPr>
        <w:t>siete de febrero de dos mil veinticuatro</w:t>
      </w:r>
      <w:r w:rsidRPr="00821CCD">
        <w:rPr>
          <w:rFonts w:ascii="Palatino Linotype" w:hAnsi="Palatino Linotype" w:cs="Arial"/>
          <w:b/>
          <w:bCs/>
          <w:sz w:val="24"/>
          <w:szCs w:val="24"/>
        </w:rPr>
        <w:t xml:space="preserve">, </w:t>
      </w:r>
      <w:r w:rsidRPr="00821CCD">
        <w:rPr>
          <w:rFonts w:ascii="Palatino Linotype" w:hAnsi="Palatino Linotype" w:cs="Arial"/>
          <w:sz w:val="24"/>
          <w:szCs w:val="24"/>
        </w:rPr>
        <w:t>determinándose en él, un plazo de siete días para que las partes manifestaran lo que a su derecho corresponda en términos del numeral ya citado.</w:t>
      </w:r>
    </w:p>
    <w:p w:rsidR="002E3234" w:rsidRPr="00821CCD" w:rsidRDefault="002E3234" w:rsidP="002E3234">
      <w:pPr>
        <w:spacing w:before="240" w:line="360" w:lineRule="auto"/>
        <w:jc w:val="both"/>
        <w:rPr>
          <w:rFonts w:ascii="Palatino Linotype" w:hAnsi="Palatino Linotype" w:cs="Arial"/>
          <w:sz w:val="24"/>
          <w:szCs w:val="24"/>
        </w:rPr>
      </w:pPr>
    </w:p>
    <w:p w:rsidR="002E3234" w:rsidRPr="00821CCD" w:rsidRDefault="002E3234" w:rsidP="002E3234">
      <w:pPr>
        <w:pStyle w:val="Prrafodelista"/>
        <w:spacing w:line="360" w:lineRule="auto"/>
        <w:ind w:left="0"/>
        <w:jc w:val="both"/>
        <w:rPr>
          <w:rFonts w:ascii="Palatino Linotype" w:hAnsi="Palatino Linotype" w:cs="Arial"/>
          <w:b/>
        </w:rPr>
      </w:pPr>
      <w:r w:rsidRPr="00821CCD">
        <w:rPr>
          <w:rFonts w:ascii="Palatino Linotype" w:hAnsi="Palatino Linotype" w:cs="Arial"/>
          <w:b/>
          <w:sz w:val="28"/>
        </w:rPr>
        <w:t>QUINTO</w:t>
      </w:r>
      <w:r w:rsidRPr="00821CCD">
        <w:rPr>
          <w:rFonts w:ascii="Palatino Linotype" w:hAnsi="Palatino Linotype" w:cs="Arial"/>
          <w:b/>
          <w:sz w:val="28"/>
          <w:szCs w:val="28"/>
        </w:rPr>
        <w:t>. De la etapa de instrucción.</w:t>
      </w:r>
    </w:p>
    <w:p w:rsidR="002E3234" w:rsidRPr="00821CCD" w:rsidRDefault="002E3234" w:rsidP="002E3234">
      <w:pPr>
        <w:spacing w:line="360" w:lineRule="auto"/>
        <w:jc w:val="both"/>
        <w:rPr>
          <w:rFonts w:ascii="Palatino Linotype" w:hAnsi="Palatino Linotype" w:cs="Arial"/>
          <w:b/>
          <w:i/>
          <w:sz w:val="24"/>
        </w:rPr>
      </w:pPr>
      <w:r w:rsidRPr="00821CCD">
        <w:rPr>
          <w:rFonts w:ascii="Palatino Linotype" w:hAnsi="Palatino Linotype" w:cs="Arial"/>
          <w:sz w:val="24"/>
        </w:rPr>
        <w:t xml:space="preserve">De las constancias que obran en el SAIMEX, se advierte que el </w:t>
      </w:r>
      <w:r w:rsidRPr="00821CCD">
        <w:rPr>
          <w:rFonts w:ascii="Palatino Linotype" w:hAnsi="Palatino Linotype" w:cs="Arial"/>
          <w:b/>
          <w:sz w:val="24"/>
        </w:rPr>
        <w:t>Sujeto Obligado</w:t>
      </w:r>
      <w:r w:rsidRPr="00821CCD">
        <w:rPr>
          <w:rFonts w:ascii="Palatino Linotype" w:hAnsi="Palatino Linotype" w:cs="Arial"/>
          <w:sz w:val="24"/>
        </w:rPr>
        <w:t xml:space="preserve"> rindió su informe justificado por medio de</w:t>
      </w:r>
      <w:r w:rsidR="00821109">
        <w:rPr>
          <w:rFonts w:ascii="Palatino Linotype" w:hAnsi="Palatino Linotype" w:cs="Arial"/>
          <w:sz w:val="24"/>
        </w:rPr>
        <w:t xml:space="preserve"> </w:t>
      </w:r>
      <w:r w:rsidRPr="00821CCD">
        <w:rPr>
          <w:rFonts w:ascii="Palatino Linotype" w:hAnsi="Palatino Linotype" w:cs="Arial"/>
          <w:sz w:val="24"/>
        </w:rPr>
        <w:t>l</w:t>
      </w:r>
      <w:r w:rsidR="00821109">
        <w:rPr>
          <w:rFonts w:ascii="Palatino Linotype" w:hAnsi="Palatino Linotype" w:cs="Arial"/>
          <w:sz w:val="24"/>
        </w:rPr>
        <w:t>os</w:t>
      </w:r>
      <w:r w:rsidRPr="00821CCD">
        <w:rPr>
          <w:rFonts w:ascii="Palatino Linotype" w:hAnsi="Palatino Linotype" w:cs="Arial"/>
          <w:sz w:val="24"/>
        </w:rPr>
        <w:t xml:space="preserve"> archivo</w:t>
      </w:r>
      <w:r w:rsidR="00821109">
        <w:rPr>
          <w:rFonts w:ascii="Palatino Linotype" w:hAnsi="Palatino Linotype" w:cs="Arial"/>
          <w:sz w:val="24"/>
        </w:rPr>
        <w:t>s</w:t>
      </w:r>
      <w:r w:rsidRPr="00821CCD">
        <w:rPr>
          <w:rFonts w:ascii="Palatino Linotype" w:hAnsi="Palatino Linotype" w:cs="Arial"/>
          <w:sz w:val="24"/>
        </w:rPr>
        <w:t xml:space="preserve"> electrónico</w:t>
      </w:r>
      <w:r w:rsidR="00821109">
        <w:rPr>
          <w:rFonts w:ascii="Palatino Linotype" w:hAnsi="Palatino Linotype" w:cs="Arial"/>
          <w:sz w:val="24"/>
        </w:rPr>
        <w:t>s</w:t>
      </w:r>
      <w:r w:rsidRPr="00821CCD">
        <w:rPr>
          <w:rFonts w:ascii="Palatino Linotype" w:hAnsi="Palatino Linotype" w:cs="Arial"/>
          <w:sz w:val="24"/>
        </w:rPr>
        <w:t xml:space="preserve"> “</w:t>
      </w:r>
      <w:r w:rsidR="00821109" w:rsidRPr="00821109">
        <w:rPr>
          <w:rFonts w:ascii="Palatino Linotype" w:hAnsi="Palatino Linotype" w:cs="Arial"/>
          <w:b/>
          <w:i/>
          <w:sz w:val="24"/>
        </w:rPr>
        <w:t>OF CAD.pdf</w:t>
      </w:r>
      <w:r w:rsidRPr="00821CCD">
        <w:rPr>
          <w:rFonts w:ascii="Palatino Linotype" w:hAnsi="Palatino Linotype" w:cs="Arial"/>
          <w:b/>
          <w:i/>
          <w:sz w:val="24"/>
        </w:rPr>
        <w:t>”</w:t>
      </w:r>
      <w:r w:rsidR="00821109">
        <w:rPr>
          <w:rFonts w:ascii="Palatino Linotype" w:hAnsi="Palatino Linotype" w:cs="Arial"/>
          <w:b/>
          <w:i/>
          <w:sz w:val="24"/>
        </w:rPr>
        <w:t xml:space="preserve"> y </w:t>
      </w:r>
      <w:r w:rsidR="00821109">
        <w:rPr>
          <w:rFonts w:ascii="Palatino Linotype" w:hAnsi="Palatino Linotype" w:cs="Arial"/>
          <w:b/>
          <w:i/>
          <w:sz w:val="24"/>
        </w:rPr>
        <w:lastRenderedPageBreak/>
        <w:t>“</w:t>
      </w:r>
      <w:r w:rsidR="00821109" w:rsidRPr="00821109">
        <w:rPr>
          <w:rFonts w:ascii="Palatino Linotype" w:hAnsi="Palatino Linotype" w:cs="Arial"/>
          <w:b/>
          <w:i/>
          <w:sz w:val="24"/>
        </w:rPr>
        <w:t>INFORME JUSTIFICADO 475.pdf</w:t>
      </w:r>
      <w:r w:rsidR="00821109">
        <w:rPr>
          <w:rFonts w:ascii="Palatino Linotype" w:hAnsi="Palatino Linotype" w:cs="Arial"/>
          <w:b/>
          <w:i/>
          <w:sz w:val="24"/>
        </w:rPr>
        <w:t>”</w:t>
      </w:r>
      <w:r w:rsidRPr="00821CCD">
        <w:rPr>
          <w:rFonts w:ascii="Palatino Linotype" w:hAnsi="Palatino Linotype" w:cs="Arial"/>
          <w:sz w:val="24"/>
        </w:rPr>
        <w:t>, mismo que fue</w:t>
      </w:r>
      <w:r w:rsidR="00821109">
        <w:rPr>
          <w:rFonts w:ascii="Palatino Linotype" w:hAnsi="Palatino Linotype" w:cs="Arial"/>
          <w:sz w:val="24"/>
        </w:rPr>
        <w:t>ron</w:t>
      </w:r>
      <w:r w:rsidRPr="00821CCD">
        <w:rPr>
          <w:rFonts w:ascii="Palatino Linotype" w:hAnsi="Palatino Linotype" w:cs="Arial"/>
          <w:sz w:val="24"/>
        </w:rPr>
        <w:t xml:space="preserve"> p</w:t>
      </w:r>
      <w:r w:rsidR="00821109">
        <w:rPr>
          <w:rFonts w:ascii="Palatino Linotype" w:hAnsi="Palatino Linotype" w:cs="Arial"/>
          <w:sz w:val="24"/>
        </w:rPr>
        <w:t xml:space="preserve">uestos a la vista del Recurrente el veintiocho de febrero de dos mil veinticuatro. </w:t>
      </w:r>
    </w:p>
    <w:p w:rsidR="002E3234" w:rsidRPr="00821CCD" w:rsidRDefault="002E3234" w:rsidP="002E3234">
      <w:pPr>
        <w:spacing w:line="360" w:lineRule="auto"/>
        <w:jc w:val="both"/>
        <w:rPr>
          <w:rFonts w:ascii="Palatino Linotype" w:hAnsi="Palatino Linotype" w:cs="Arial"/>
          <w:sz w:val="24"/>
        </w:rPr>
      </w:pPr>
    </w:p>
    <w:p w:rsidR="002E3234" w:rsidRPr="00821CCD" w:rsidRDefault="002E3234" w:rsidP="002E3234">
      <w:pPr>
        <w:spacing w:line="360" w:lineRule="auto"/>
        <w:jc w:val="both"/>
        <w:rPr>
          <w:rFonts w:ascii="Palatino Linotype" w:hAnsi="Palatino Linotype" w:cs="Arial"/>
          <w:sz w:val="24"/>
        </w:rPr>
      </w:pPr>
      <w:r w:rsidRPr="00821CCD">
        <w:rPr>
          <w:rFonts w:ascii="Palatino Linotype" w:hAnsi="Palatino Linotype" w:cs="Arial"/>
          <w:sz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2E3234" w:rsidRPr="00821CCD" w:rsidRDefault="002E3234" w:rsidP="002E3234">
      <w:pPr>
        <w:spacing w:after="0" w:line="360" w:lineRule="auto"/>
        <w:jc w:val="both"/>
        <w:rPr>
          <w:rFonts w:ascii="Palatino Linotype" w:hAnsi="Palatino Linotype" w:cs="Arial"/>
          <w:sz w:val="24"/>
          <w:szCs w:val="24"/>
        </w:rPr>
      </w:pPr>
    </w:p>
    <w:p w:rsidR="002E3234" w:rsidRPr="00821CCD" w:rsidRDefault="002E3234" w:rsidP="002E3234">
      <w:pPr>
        <w:spacing w:after="0" w:line="360" w:lineRule="auto"/>
        <w:jc w:val="both"/>
        <w:rPr>
          <w:rFonts w:ascii="Palatino Linotype" w:hAnsi="Palatino Linotype" w:cs="Arial"/>
          <w:b/>
          <w:sz w:val="28"/>
          <w:szCs w:val="28"/>
        </w:rPr>
      </w:pPr>
      <w:r w:rsidRPr="00821CCD">
        <w:rPr>
          <w:rFonts w:ascii="Palatino Linotype" w:hAnsi="Palatino Linotype" w:cs="Arial"/>
          <w:b/>
          <w:sz w:val="28"/>
          <w:szCs w:val="28"/>
        </w:rPr>
        <w:t>SEXTO. Del Cierre de Instrucción.</w:t>
      </w:r>
    </w:p>
    <w:p w:rsidR="002E3234" w:rsidRPr="00821CCD" w:rsidRDefault="002E3234" w:rsidP="002E3234">
      <w:pPr>
        <w:spacing w:after="0" w:line="360" w:lineRule="auto"/>
        <w:jc w:val="both"/>
        <w:rPr>
          <w:rFonts w:ascii="Palatino Linotype" w:hAnsi="Palatino Linotype" w:cs="Arial"/>
          <w:sz w:val="24"/>
          <w:szCs w:val="24"/>
        </w:rPr>
      </w:pPr>
      <w:r w:rsidRPr="00821CCD">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821109">
        <w:rPr>
          <w:rFonts w:ascii="Palatino Linotype" w:hAnsi="Palatino Linotype" w:cs="Arial"/>
          <w:b/>
          <w:sz w:val="24"/>
          <w:szCs w:val="24"/>
        </w:rPr>
        <w:t>seis de marzo de dos mil veinticuatro</w:t>
      </w:r>
      <w:r w:rsidRPr="00821CCD">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2E3234" w:rsidRPr="00821CCD" w:rsidRDefault="002E3234" w:rsidP="002E3234">
      <w:pPr>
        <w:spacing w:after="0" w:line="360" w:lineRule="auto"/>
        <w:jc w:val="both"/>
        <w:rPr>
          <w:rFonts w:ascii="Palatino Linotype" w:hAnsi="Palatino Linotype" w:cs="Arial"/>
          <w:sz w:val="24"/>
          <w:szCs w:val="24"/>
        </w:rPr>
      </w:pPr>
    </w:p>
    <w:p w:rsidR="002E3234" w:rsidRPr="002C3EC8" w:rsidRDefault="002E3234" w:rsidP="002E3234">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2E3234" w:rsidRPr="002C3EC8" w:rsidRDefault="002E3234" w:rsidP="002E3234">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2E3234" w:rsidRPr="002C3EC8" w:rsidRDefault="002E3234" w:rsidP="002E3234">
      <w:pPr>
        <w:spacing w:before="240" w:line="360" w:lineRule="auto"/>
        <w:jc w:val="both"/>
        <w:rPr>
          <w:rFonts w:ascii="Palatino Linotype" w:eastAsia="Calibri" w:hAnsi="Palatino Linotype" w:cs="Arial"/>
          <w:color w:val="000000" w:themeColor="text1"/>
          <w:sz w:val="24"/>
          <w:szCs w:val="24"/>
        </w:rPr>
      </w:pPr>
      <w:r w:rsidRPr="002C3EC8">
        <w:rPr>
          <w:rFonts w:ascii="Palatino Linotype" w:hAnsi="Palatino Linotype" w:cs="Arial"/>
          <w:sz w:val="24"/>
          <w:szCs w:val="24"/>
          <w:lang w:val="es-ES"/>
        </w:rPr>
        <w:lastRenderedPageBreak/>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sz w:val="24"/>
          <w:szCs w:val="24"/>
          <w:lang w:val="es-ES"/>
        </w:rPr>
        <w:t xml:space="preserve">la parte recurrente </w:t>
      </w:r>
      <w:r w:rsidRPr="002C3EC8">
        <w:rPr>
          <w:rFonts w:ascii="Palatino Linotype" w:hAnsi="Palatino Linotype" w:cs="Arial"/>
          <w:sz w:val="24"/>
          <w:szCs w:val="24"/>
          <w:lang w:val="es-ES"/>
        </w:rPr>
        <w:t xml:space="preserve">conforme a lo dispuesto en los artículos 1, párrafos segundo y tercero, </w:t>
      </w:r>
      <w:r w:rsidRPr="002C3EC8">
        <w:rPr>
          <w:rFonts w:ascii="Palatino Linotype" w:eastAsia="Calibri" w:hAnsi="Palatino Linotype"/>
          <w:color w:val="000000" w:themeColor="text1"/>
          <w:sz w:val="24"/>
          <w:szCs w:val="24"/>
        </w:rPr>
        <w:t>6, apartado A, fracción IV de la Constitución Política de los Estados Unidos Mexicanos; 5, párrafos trigésimo segundo</w:t>
      </w:r>
      <w:r>
        <w:rPr>
          <w:rFonts w:ascii="Palatino Linotype" w:eastAsia="Calibri" w:hAnsi="Palatino Linotype"/>
          <w:color w:val="000000" w:themeColor="text1"/>
          <w:sz w:val="24"/>
          <w:szCs w:val="24"/>
        </w:rPr>
        <w:t xml:space="preserve"> y </w:t>
      </w:r>
      <w:r w:rsidRPr="002C3EC8">
        <w:rPr>
          <w:rFonts w:ascii="Palatino Linotype" w:eastAsia="Calibri" w:hAnsi="Palatino Linotype"/>
          <w:color w:val="000000" w:themeColor="text1"/>
          <w:sz w:val="24"/>
          <w:szCs w:val="24"/>
        </w:rPr>
        <w:t>trigésimo</w:t>
      </w:r>
      <w:r>
        <w:rPr>
          <w:rFonts w:ascii="Palatino Linotype" w:eastAsia="Calibri" w:hAnsi="Palatino Linotype"/>
          <w:color w:val="000000" w:themeColor="text1"/>
          <w:sz w:val="24"/>
          <w:szCs w:val="24"/>
        </w:rPr>
        <w:t xml:space="preserve"> tercero</w:t>
      </w:r>
      <w:r w:rsidRPr="002C3EC8">
        <w:rPr>
          <w:rFonts w:ascii="Palatino Linotype" w:eastAsia="Calibri" w:hAnsi="Palatino Linotype"/>
          <w:color w:val="000000" w:themeColor="text1"/>
          <w:sz w:val="24"/>
          <w:szCs w:val="24"/>
        </w:rPr>
        <w:t xml:space="preserve">,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sz w:val="24"/>
          <w:szCs w:val="24"/>
        </w:rPr>
        <w:t xml:space="preserve">de la Ley de Transparencia y Acceso a la Información Pública del Estado de México y Municipios; </w:t>
      </w:r>
      <w:r>
        <w:rPr>
          <w:rFonts w:ascii="Palatino Linotype" w:eastAsia="Calibri" w:hAnsi="Palatino Linotype" w:cs="Arial"/>
          <w:color w:val="000000" w:themeColor="text1"/>
          <w:sz w:val="24"/>
          <w:szCs w:val="24"/>
        </w:rPr>
        <w:t xml:space="preserve">y </w:t>
      </w:r>
      <w:r w:rsidRPr="00DD702F">
        <w:rPr>
          <w:rFonts w:ascii="Palatino Linotype" w:hAnsi="Palatino Linotype"/>
          <w:sz w:val="24"/>
        </w:rPr>
        <w:t>6, 9 fracciones I y XXIII</w:t>
      </w:r>
      <w:r w:rsidRPr="002C3EC8">
        <w:rPr>
          <w:rFonts w:ascii="Palatino Linotype" w:eastAsia="Calibri" w:hAnsi="Palatino Linotype" w:cs="Arial"/>
          <w:color w:val="000000" w:themeColor="text1"/>
          <w:sz w:val="24"/>
          <w:szCs w:val="24"/>
        </w:rPr>
        <w:t>, y 11 del Reglamento Interior del Instituto de Transparencia, Acceso a la Información Pública y Protección de Datos Personales del Estado de México y Municipios.</w:t>
      </w:r>
    </w:p>
    <w:p w:rsidR="002E3234" w:rsidRPr="002C3EC8" w:rsidRDefault="002E3234" w:rsidP="002E3234">
      <w:pPr>
        <w:spacing w:before="240" w:line="360" w:lineRule="auto"/>
        <w:jc w:val="both"/>
        <w:rPr>
          <w:rFonts w:ascii="Palatino Linotype" w:eastAsia="Calibri" w:hAnsi="Palatino Linotype"/>
          <w:b/>
          <w:color w:val="000000" w:themeColor="text1"/>
          <w:sz w:val="24"/>
          <w:szCs w:val="24"/>
        </w:rPr>
      </w:pPr>
    </w:p>
    <w:p w:rsidR="002E3234" w:rsidRPr="002C3EC8" w:rsidRDefault="002E3234" w:rsidP="002E3234">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2E3234" w:rsidRPr="002C3EC8" w:rsidRDefault="002E3234" w:rsidP="002E323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2E3234" w:rsidRPr="00821CCD" w:rsidRDefault="002E3234" w:rsidP="002E3234">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lastRenderedPageBreak/>
        <w:t>El Recurso de Revisión en estudio contiene los elementos normativos de validez exigidos en la Ley de Transparencia y Acceso a la Información Pública del Estado de México y Municipios, establecidos en el artículo 180 que enuncia:</w:t>
      </w:r>
    </w:p>
    <w:p w:rsidR="002E3234" w:rsidRPr="00821CCD" w:rsidRDefault="002E3234" w:rsidP="002E3234">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2E3234" w:rsidRPr="00821CCD" w:rsidRDefault="002E3234" w:rsidP="002E323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rsidR="002E3234" w:rsidRPr="00821CCD" w:rsidRDefault="002E3234" w:rsidP="002E323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2E3234" w:rsidRPr="00821CCD" w:rsidRDefault="002E3234" w:rsidP="002E323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2E3234" w:rsidRPr="00821CCD" w:rsidRDefault="002E3234" w:rsidP="002E323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2E3234" w:rsidRPr="00821CCD" w:rsidRDefault="002E3234" w:rsidP="002E323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2E3234" w:rsidRPr="00821CCD" w:rsidRDefault="002E3234" w:rsidP="002E323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2E3234" w:rsidRPr="00821CCD" w:rsidRDefault="002E3234" w:rsidP="002E323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2E3234" w:rsidRPr="00821CCD" w:rsidRDefault="002E3234" w:rsidP="002E323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2E3234" w:rsidRPr="00821CCD" w:rsidRDefault="002E3234" w:rsidP="002E3234">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2E3234" w:rsidRPr="00821CCD" w:rsidRDefault="002E3234" w:rsidP="002E3234">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2E3234" w:rsidRPr="00821CCD" w:rsidRDefault="002E3234" w:rsidP="002E3234">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2E3234" w:rsidRPr="00821CCD" w:rsidRDefault="002E3234" w:rsidP="002E323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2E3234" w:rsidRPr="00821CCD" w:rsidRDefault="002E3234" w:rsidP="002E323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lastRenderedPageBreak/>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2E3234" w:rsidRPr="00821CCD" w:rsidTr="003E3B5A">
        <w:trPr>
          <w:trHeight w:val="1360"/>
        </w:trPr>
        <w:tc>
          <w:tcPr>
            <w:tcW w:w="7982" w:type="dxa"/>
          </w:tcPr>
          <w:p w:rsidR="002E3234" w:rsidRPr="00821CCD" w:rsidRDefault="002E3234" w:rsidP="003E3B5A">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2E3234" w:rsidRPr="00821CCD" w:rsidRDefault="002E3234" w:rsidP="002E323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2E3234" w:rsidRPr="00821CCD" w:rsidTr="003E3B5A">
        <w:trPr>
          <w:jc w:val="center"/>
        </w:trPr>
        <w:tc>
          <w:tcPr>
            <w:tcW w:w="8075" w:type="dxa"/>
          </w:tcPr>
          <w:p w:rsidR="002E3234" w:rsidRPr="00821CCD" w:rsidRDefault="002E3234" w:rsidP="003E3B5A">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2E3234" w:rsidRPr="00821CCD" w:rsidRDefault="002E3234" w:rsidP="003E3B5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2E3234" w:rsidRPr="00821CCD" w:rsidRDefault="002E3234" w:rsidP="003E3B5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2E3234" w:rsidRPr="00821CCD" w:rsidRDefault="002E3234" w:rsidP="003E3B5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Para efectos de lo dispuesto en el presente artículo se observará lo siguiente: A. Para el ejercicio del derecho de acceso a la información, la Federación, los Estados y el Distrito </w:t>
            </w:r>
            <w:r w:rsidRPr="00821CCD">
              <w:rPr>
                <w:rFonts w:ascii="Palatino Linotype" w:eastAsia="Times New Roman" w:hAnsi="Palatino Linotype" w:cs="Times New Roman"/>
                <w:i/>
                <w:szCs w:val="24"/>
                <w:lang w:val="es-ES" w:eastAsia="es-ES"/>
              </w:rPr>
              <w:lastRenderedPageBreak/>
              <w:t>Federal, en el ámbito de sus respectivas competencias, se regirán por los siguientes principios y bases:</w:t>
            </w:r>
          </w:p>
          <w:p w:rsidR="002E3234" w:rsidRPr="00821CCD" w:rsidRDefault="002E3234" w:rsidP="003E3B5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2E3234" w:rsidRPr="00821CCD" w:rsidRDefault="002E3234" w:rsidP="003E3B5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2E3234" w:rsidRPr="00821CCD" w:rsidRDefault="002E3234" w:rsidP="003E3B5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2E3234" w:rsidRPr="00821CCD" w:rsidRDefault="002E3234" w:rsidP="003E3B5A">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2E3234" w:rsidRPr="00821CCD" w:rsidRDefault="002E3234" w:rsidP="003E3B5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2E3234" w:rsidRPr="00821CCD" w:rsidRDefault="002E3234" w:rsidP="003E3B5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2E3234" w:rsidRPr="00821CCD" w:rsidRDefault="002E3234" w:rsidP="003E3B5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2E3234" w:rsidRPr="00821CCD" w:rsidRDefault="002E3234" w:rsidP="003E3B5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w:t>
            </w:r>
          </w:p>
          <w:p w:rsidR="002E3234" w:rsidRPr="00821CCD" w:rsidRDefault="002E3234" w:rsidP="003E3B5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rsidR="002E3234" w:rsidRPr="00821CCD" w:rsidRDefault="002E3234" w:rsidP="003E3B5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2E3234" w:rsidRPr="00821CCD" w:rsidRDefault="002E3234" w:rsidP="003E3B5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2E3234" w:rsidRPr="00821CCD" w:rsidRDefault="002E3234" w:rsidP="003E3B5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2E3234" w:rsidRPr="00821CCD" w:rsidRDefault="002E3234" w:rsidP="003E3B5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2E3234" w:rsidRPr="00821CCD" w:rsidRDefault="002E3234" w:rsidP="003E3B5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w:t>
            </w:r>
            <w:r w:rsidRPr="00821CCD">
              <w:rPr>
                <w:rFonts w:ascii="Palatino Linotype" w:eastAsia="Times New Roman" w:hAnsi="Palatino Linotype" w:cs="Arial"/>
                <w:i/>
                <w:szCs w:val="24"/>
                <w:lang w:eastAsia="es-ES"/>
              </w:rPr>
              <w:lastRenderedPageBreak/>
              <w:t>transparencia, acceso a la información pública y a la protección de datos personales en posesión de los sujetos obligados en los términos que establezca la ley. (…)”</w:t>
            </w:r>
          </w:p>
        </w:tc>
      </w:tr>
    </w:tbl>
    <w:p w:rsidR="002E3234" w:rsidRPr="00821CCD" w:rsidRDefault="002E3234" w:rsidP="002E3234">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2E3234" w:rsidRPr="00821CCD" w:rsidRDefault="002E3234" w:rsidP="002E3234">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2E3234" w:rsidRDefault="002E3234" w:rsidP="002E3234">
      <w:pPr>
        <w:pStyle w:val="Prrafodelista"/>
        <w:autoSpaceDE w:val="0"/>
        <w:autoSpaceDN w:val="0"/>
        <w:adjustRightInd w:val="0"/>
        <w:spacing w:before="240" w:after="160" w:line="360" w:lineRule="auto"/>
        <w:ind w:left="0"/>
        <w:jc w:val="both"/>
        <w:rPr>
          <w:rFonts w:ascii="Palatino Linotype" w:hAnsi="Palatino Linotype" w:cs="Arial"/>
          <w:b/>
          <w:sz w:val="28"/>
        </w:rPr>
      </w:pPr>
    </w:p>
    <w:p w:rsidR="002E3234" w:rsidRPr="00821CCD" w:rsidRDefault="002E3234" w:rsidP="002E3234">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821CCD">
        <w:rPr>
          <w:rFonts w:ascii="Palatino Linotype" w:hAnsi="Palatino Linotype" w:cs="Arial"/>
          <w:b/>
          <w:sz w:val="28"/>
        </w:rPr>
        <w:t>TERCERO</w:t>
      </w:r>
      <w:r w:rsidRPr="00821CCD">
        <w:rPr>
          <w:rFonts w:ascii="Palatino Linotype" w:hAnsi="Palatino Linotype" w:cs="Arial"/>
          <w:b/>
        </w:rPr>
        <w:t xml:space="preserve">. </w:t>
      </w:r>
      <w:r w:rsidRPr="00821CCD">
        <w:rPr>
          <w:rFonts w:ascii="Palatino Linotype" w:hAnsi="Palatino Linotype" w:cs="Arial"/>
          <w:b/>
          <w:sz w:val="28"/>
          <w:szCs w:val="28"/>
        </w:rPr>
        <w:t>Del estudio de las causas de improcedencia y sobreseimiento</w:t>
      </w:r>
    </w:p>
    <w:p w:rsidR="002E3234" w:rsidRPr="00821CCD" w:rsidRDefault="002E3234" w:rsidP="002E3234">
      <w:pPr>
        <w:pStyle w:val="Prrafodelista"/>
        <w:autoSpaceDE w:val="0"/>
        <w:autoSpaceDN w:val="0"/>
        <w:adjustRightInd w:val="0"/>
        <w:spacing w:line="360" w:lineRule="auto"/>
        <w:ind w:left="0"/>
        <w:jc w:val="both"/>
        <w:rPr>
          <w:rFonts w:ascii="Palatino Linotype" w:hAnsi="Palatino Linotype" w:cs="Arial"/>
        </w:rPr>
      </w:pPr>
      <w:r w:rsidRPr="00821CCD">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821CCD">
        <w:rPr>
          <w:rFonts w:ascii="Palatino Linotype" w:hAnsi="Palatino Linotype" w:cs="Arial"/>
        </w:rPr>
        <w:t>procedibilidad</w:t>
      </w:r>
      <w:proofErr w:type="spellEnd"/>
      <w:r w:rsidRPr="00821CCD">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2E3234" w:rsidRPr="00821CCD" w:rsidRDefault="002E3234" w:rsidP="002E3234">
      <w:pPr>
        <w:pStyle w:val="Prrafodelista"/>
        <w:autoSpaceDE w:val="0"/>
        <w:autoSpaceDN w:val="0"/>
        <w:adjustRightInd w:val="0"/>
        <w:spacing w:line="360" w:lineRule="auto"/>
        <w:ind w:left="0"/>
        <w:jc w:val="both"/>
        <w:rPr>
          <w:rFonts w:ascii="Palatino Linotype" w:hAnsi="Palatino Linotype" w:cs="Arial"/>
        </w:rPr>
      </w:pPr>
      <w:r w:rsidRPr="00821CCD">
        <w:rPr>
          <w:rFonts w:ascii="Palatino Linotype" w:hAnsi="Palatino Linotype" w:cs="Arial"/>
        </w:rPr>
        <w:lastRenderedPageBreak/>
        <w:t xml:space="preserve">Siendo una facultad legal entrar al estudio de las causas de improcedencia que hagan valer las partes o que se adviertan de oficio por este </w:t>
      </w:r>
      <w:proofErr w:type="spellStart"/>
      <w:r w:rsidRPr="00821CCD">
        <w:rPr>
          <w:rFonts w:ascii="Palatino Linotype" w:hAnsi="Palatino Linotype" w:cs="Arial"/>
        </w:rPr>
        <w:t>Resolutor</w:t>
      </w:r>
      <w:proofErr w:type="spellEnd"/>
      <w:r w:rsidRPr="00821CCD">
        <w:rPr>
          <w:rFonts w:ascii="Palatino Linotype" w:hAnsi="Palatino Linotype" w:cs="Arial"/>
        </w:rPr>
        <w:t>; presupuestos procesales de inicio o trámite de un proceso que dotan de seguridad jurídica la resolución emitida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821CCD">
        <w:rPr>
          <w:rStyle w:val="Refdenotaalpie"/>
          <w:rFonts w:ascii="Palatino Linotype" w:hAnsi="Palatino Linotype" w:cs="Arial"/>
        </w:rPr>
        <w:footnoteReference w:id="1"/>
      </w:r>
      <w:r w:rsidRPr="00821CCD">
        <w:rPr>
          <w:rFonts w:ascii="Palatino Linotype" w:hAnsi="Palatino Linotype" w:cs="Arial"/>
        </w:rPr>
        <w:t>.</w:t>
      </w:r>
    </w:p>
    <w:p w:rsidR="002E3234" w:rsidRPr="00821CCD" w:rsidRDefault="002E3234" w:rsidP="002E3234">
      <w:pPr>
        <w:autoSpaceDE w:val="0"/>
        <w:autoSpaceDN w:val="0"/>
        <w:adjustRightInd w:val="0"/>
        <w:spacing w:line="360" w:lineRule="auto"/>
        <w:jc w:val="both"/>
        <w:rPr>
          <w:rFonts w:ascii="Palatino Linotype" w:hAnsi="Palatino Linotype" w:cs="Arial"/>
          <w:sz w:val="24"/>
          <w:szCs w:val="24"/>
        </w:rPr>
      </w:pPr>
      <w:r w:rsidRPr="00821CCD">
        <w:rPr>
          <w:rFonts w:ascii="Palatino Linotype" w:hAnsi="Palatino Linotype" w:cs="Arial"/>
          <w:sz w:val="24"/>
          <w:szCs w:val="24"/>
        </w:rPr>
        <w:t xml:space="preserve">En primer término es necesario hacer alusión a la solicitud de información ya que de ella deriva por un lado el procedimiento de acceso a la información ante </w:t>
      </w:r>
      <w:r w:rsidRPr="00821CCD">
        <w:rPr>
          <w:rFonts w:ascii="Palatino Linotype" w:hAnsi="Palatino Linotype" w:cs="Arial"/>
          <w:b/>
          <w:sz w:val="24"/>
          <w:szCs w:val="24"/>
        </w:rPr>
        <w:t>El Sujeto Obligado</w:t>
      </w:r>
      <w:r w:rsidRPr="00821CCD">
        <w:rPr>
          <w:rFonts w:ascii="Palatino Linotype" w:hAnsi="Palatino Linotype" w:cs="Arial"/>
          <w:sz w:val="24"/>
          <w:szCs w:val="24"/>
        </w:rPr>
        <w:t xml:space="preserve">, y por otro lado la materia sobre la que versara el recurso de revisión ante este Órgano Garante; se resalta la innegable necesidad de interpretar el texto de las solicitud, porque no se podría entender el derecho de acceso a la información sin la existencia de solicitudes de información a la luz de su interpretación ya que ésta es la </w:t>
      </w:r>
      <w:r w:rsidRPr="00821CCD">
        <w:rPr>
          <w:rFonts w:ascii="Palatino Linotype" w:hAnsi="Palatino Linotype" w:cs="Arial"/>
          <w:sz w:val="24"/>
          <w:szCs w:val="24"/>
        </w:rPr>
        <w:lastRenderedPageBreak/>
        <w:t>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rsidR="002E3234" w:rsidRPr="00821CCD" w:rsidRDefault="002E3234" w:rsidP="002E3234">
      <w:pPr>
        <w:autoSpaceDE w:val="0"/>
        <w:autoSpaceDN w:val="0"/>
        <w:adjustRightInd w:val="0"/>
        <w:spacing w:line="360" w:lineRule="auto"/>
        <w:jc w:val="both"/>
        <w:rPr>
          <w:rFonts w:ascii="Palatino Linotype" w:hAnsi="Palatino Linotype" w:cs="Arial"/>
          <w:sz w:val="24"/>
          <w:szCs w:val="24"/>
        </w:rPr>
      </w:pPr>
      <w:r w:rsidRPr="00821CCD">
        <w:rPr>
          <w:rFonts w:ascii="Palatino Linotype" w:hAnsi="Palatino Linotype" w:cs="Arial"/>
          <w:sz w:val="24"/>
          <w:szCs w:val="24"/>
        </w:rPr>
        <w:t>Ya que el planteamiento del problema es de toral importancia, a efecto de determinar la intención o voluntad de la</w:t>
      </w:r>
      <w:r w:rsidRPr="00821CCD">
        <w:rPr>
          <w:rFonts w:ascii="Palatino Linotype" w:hAnsi="Palatino Linotype" w:cs="Arial"/>
          <w:b/>
          <w:sz w:val="24"/>
          <w:szCs w:val="24"/>
        </w:rPr>
        <w:t xml:space="preserve"> Recurrente</w:t>
      </w:r>
      <w:r w:rsidRPr="00821CCD">
        <w:rPr>
          <w:rFonts w:ascii="Palatino Linotype" w:hAnsi="Palatino Linotype" w:cs="Arial"/>
          <w:sz w:val="24"/>
          <w:szCs w:val="24"/>
        </w:rPr>
        <w:t xml:space="preserve"> a la luz de la interpretación de la solicitud de información, y que puede generar de forma objetiva y material </w:t>
      </w:r>
      <w:r w:rsidRPr="00821CCD">
        <w:rPr>
          <w:rFonts w:ascii="Palatino Linotype" w:hAnsi="Palatino Linotype" w:cs="Arial"/>
          <w:b/>
          <w:sz w:val="24"/>
          <w:szCs w:val="24"/>
        </w:rPr>
        <w:t>El Sujeto Obligado</w:t>
      </w:r>
      <w:r w:rsidRPr="00821CCD">
        <w:rPr>
          <w:rFonts w:ascii="Palatino Linotype" w:hAnsi="Palatino Linotype" w:cs="Arial"/>
          <w:sz w:val="24"/>
          <w:szCs w:val="24"/>
        </w:rPr>
        <w:t xml:space="preserve"> que se relacione con esa intención, respecto del presente asunto se realiza a continuación.</w:t>
      </w:r>
    </w:p>
    <w:p w:rsidR="002E3234" w:rsidRPr="00821CCD" w:rsidRDefault="002E3234" w:rsidP="002E3234">
      <w:pPr>
        <w:spacing w:before="240" w:line="360" w:lineRule="auto"/>
        <w:jc w:val="both"/>
        <w:rPr>
          <w:rFonts w:ascii="Palatino Linotype" w:hAnsi="Palatino Linotype"/>
          <w:sz w:val="24"/>
          <w:szCs w:val="24"/>
        </w:rPr>
      </w:pPr>
      <w:r w:rsidRPr="00821CCD">
        <w:rPr>
          <w:rFonts w:ascii="Palatino Linotype" w:hAnsi="Palatino Linotype"/>
          <w:sz w:val="24"/>
          <w:szCs w:val="24"/>
        </w:rPr>
        <w:t xml:space="preserve">Una vez sentado lo anterior, en una aproximación inicial, es procedente mencionar que mediante la solicitud de información </w:t>
      </w:r>
      <w:r w:rsidRPr="00821CCD">
        <w:rPr>
          <w:rFonts w:ascii="Palatino Linotype" w:hAnsi="Palatino Linotype"/>
          <w:b/>
          <w:bCs/>
          <w:sz w:val="24"/>
          <w:szCs w:val="24"/>
        </w:rPr>
        <w:t xml:space="preserve">00117/HUEHUETO/IP/2023 </w:t>
      </w:r>
      <w:r w:rsidRPr="00821CCD">
        <w:rPr>
          <w:rFonts w:ascii="Palatino Linotype" w:hAnsi="Palatino Linotype"/>
          <w:sz w:val="24"/>
          <w:szCs w:val="24"/>
        </w:rPr>
        <w:t>fueron formulados requerimientos en los siguientes términos:</w:t>
      </w:r>
    </w:p>
    <w:p w:rsidR="00821109" w:rsidRPr="00821109" w:rsidRDefault="00821109" w:rsidP="00821109">
      <w:pPr>
        <w:pStyle w:val="Prrafodelista"/>
        <w:numPr>
          <w:ilvl w:val="0"/>
          <w:numId w:val="2"/>
        </w:numPr>
        <w:spacing w:before="240" w:line="360" w:lineRule="auto"/>
        <w:jc w:val="both"/>
        <w:rPr>
          <w:rFonts w:ascii="Palatino Linotype" w:hAnsi="Palatino Linotype"/>
          <w:bCs/>
          <w:iCs/>
        </w:rPr>
      </w:pPr>
      <w:r>
        <w:rPr>
          <w:rFonts w:ascii="Palatino Linotype" w:hAnsi="Palatino Linotype"/>
          <w:color w:val="000000"/>
        </w:rPr>
        <w:t xml:space="preserve">Nombramiento, cv y comprobante de estudios </w:t>
      </w:r>
      <w:r w:rsidRPr="00821109">
        <w:rPr>
          <w:rFonts w:ascii="Palatino Linotype" w:hAnsi="Palatino Linotype"/>
          <w:color w:val="000000"/>
        </w:rPr>
        <w:t xml:space="preserve">por que fue nombrada Diana </w:t>
      </w:r>
      <w:proofErr w:type="spellStart"/>
      <w:r w:rsidRPr="00821109">
        <w:rPr>
          <w:rFonts w:ascii="Palatino Linotype" w:hAnsi="Palatino Linotype"/>
          <w:color w:val="000000"/>
        </w:rPr>
        <w:t>Artega</w:t>
      </w:r>
      <w:proofErr w:type="spellEnd"/>
      <w:r w:rsidRPr="00821109">
        <w:rPr>
          <w:rFonts w:ascii="Palatino Linotype" w:hAnsi="Palatino Linotype"/>
          <w:color w:val="000000"/>
        </w:rPr>
        <w:t xml:space="preserve"> como directora si es una persona además de ineficiente autoritaria y déspota y grosera con su personal que solo sobrevive en la dependencia por ser una arrastrada su personal ya está cansado.</w:t>
      </w:r>
    </w:p>
    <w:p w:rsidR="00821109" w:rsidRDefault="00821109" w:rsidP="00821109">
      <w:pPr>
        <w:spacing w:before="240" w:line="360" w:lineRule="auto"/>
        <w:jc w:val="both"/>
        <w:rPr>
          <w:rFonts w:ascii="Palatino Linotype" w:hAnsi="Palatino Linotype"/>
          <w:bCs/>
          <w:iCs/>
        </w:rPr>
      </w:pPr>
    </w:p>
    <w:p w:rsidR="00821109" w:rsidRPr="00821109" w:rsidRDefault="00821109" w:rsidP="00821109">
      <w:pPr>
        <w:tabs>
          <w:tab w:val="left" w:pos="1828"/>
        </w:tabs>
        <w:spacing w:before="240" w:line="360" w:lineRule="auto"/>
        <w:jc w:val="both"/>
        <w:rPr>
          <w:rFonts w:ascii="Palatino Linotype" w:eastAsia="Palatino Linotype" w:hAnsi="Palatino Linotype" w:cs="Palatino Linotype"/>
          <w:color w:val="000000"/>
          <w:sz w:val="24"/>
        </w:rPr>
      </w:pPr>
      <w:r w:rsidRPr="00821109">
        <w:rPr>
          <w:rFonts w:ascii="Palatino Linotype" w:hAnsi="Palatino Linotype" w:cs="Arial"/>
          <w:sz w:val="24"/>
        </w:rPr>
        <w:t xml:space="preserve">De conformidad con las constancias que obran en el expediente electrónico, se observa que el </w:t>
      </w:r>
      <w:r w:rsidRPr="00821109">
        <w:rPr>
          <w:rFonts w:ascii="Palatino Linotype" w:hAnsi="Palatino Linotype" w:cs="Arial"/>
          <w:b/>
          <w:sz w:val="24"/>
        </w:rPr>
        <w:t>Sujeto Obligado</w:t>
      </w:r>
      <w:r w:rsidRPr="00821109">
        <w:rPr>
          <w:rFonts w:ascii="Palatino Linotype" w:hAnsi="Palatino Linotype" w:cs="Arial"/>
          <w:sz w:val="24"/>
        </w:rPr>
        <w:t xml:space="preserve"> dio respuesta por medio del sistema SAIMEX, a la solicitud de información</w:t>
      </w:r>
      <w:r w:rsidRPr="00821109">
        <w:rPr>
          <w:rFonts w:ascii="Palatino Linotype" w:eastAsia="Palatino Linotype" w:hAnsi="Palatino Linotype" w:cs="Palatino Linotype"/>
          <w:b/>
          <w:color w:val="000000"/>
          <w:sz w:val="24"/>
        </w:rPr>
        <w:t xml:space="preserve"> </w:t>
      </w:r>
      <w:r w:rsidRPr="00821109">
        <w:rPr>
          <w:rFonts w:ascii="Palatino Linotype" w:hAnsi="Palatino Linotype" w:cs="Arial"/>
          <w:b/>
          <w:sz w:val="24"/>
        </w:rPr>
        <w:t xml:space="preserve">00654/SMOV/IP/2023; </w:t>
      </w:r>
      <w:r w:rsidRPr="00821109">
        <w:rPr>
          <w:rFonts w:ascii="Palatino Linotype" w:hAnsi="Palatino Linotype" w:cs="Arial"/>
          <w:sz w:val="24"/>
        </w:rPr>
        <w:t>por medio del</w:t>
      </w:r>
      <w:r w:rsidRPr="00821109">
        <w:rPr>
          <w:rFonts w:ascii="Palatino Linotype" w:eastAsia="Palatino Linotype" w:hAnsi="Palatino Linotype" w:cs="Palatino Linotype"/>
          <w:color w:val="000000"/>
          <w:sz w:val="24"/>
        </w:rPr>
        <w:t xml:space="preserve"> archivo electrónico denominado:</w:t>
      </w:r>
    </w:p>
    <w:p w:rsidR="002E3234" w:rsidRPr="00222F2F" w:rsidRDefault="00821109" w:rsidP="00CA3443">
      <w:pPr>
        <w:pStyle w:val="Prrafodelista"/>
        <w:numPr>
          <w:ilvl w:val="0"/>
          <w:numId w:val="6"/>
        </w:numPr>
        <w:autoSpaceDE w:val="0"/>
        <w:autoSpaceDN w:val="0"/>
        <w:adjustRightInd w:val="0"/>
        <w:spacing w:before="240" w:line="360" w:lineRule="auto"/>
        <w:ind w:right="-18"/>
        <w:jc w:val="both"/>
        <w:rPr>
          <w:rFonts w:ascii="Palatino Linotype" w:hAnsi="Palatino Linotype"/>
          <w:b/>
          <w:iCs/>
        </w:rPr>
      </w:pPr>
      <w:r w:rsidRPr="00222F2F">
        <w:rPr>
          <w:rFonts w:ascii="Palatino Linotype" w:hAnsi="Palatino Linotype"/>
          <w:b/>
          <w:iCs/>
        </w:rPr>
        <w:lastRenderedPageBreak/>
        <w:t>SAIMEX 00654 CH.pdf</w:t>
      </w:r>
      <w:r w:rsidR="002E3234" w:rsidRPr="00222F2F">
        <w:rPr>
          <w:rFonts w:ascii="Palatino Linotype" w:hAnsi="Palatino Linotype"/>
          <w:b/>
          <w:iCs/>
        </w:rPr>
        <w:t xml:space="preserve">: </w:t>
      </w:r>
      <w:r w:rsidR="002E3234" w:rsidRPr="00222F2F">
        <w:rPr>
          <w:rFonts w:ascii="Palatino Linotype" w:hAnsi="Palatino Linotype"/>
          <w:iCs/>
        </w:rPr>
        <w:t xml:space="preserve">constante de </w:t>
      </w:r>
      <w:r w:rsidRPr="00222F2F">
        <w:rPr>
          <w:rFonts w:ascii="Palatino Linotype" w:hAnsi="Palatino Linotype"/>
          <w:iCs/>
        </w:rPr>
        <w:t>una foja</w:t>
      </w:r>
      <w:r w:rsidR="00222F2F" w:rsidRPr="00222F2F">
        <w:rPr>
          <w:rFonts w:ascii="Palatino Linotype" w:hAnsi="Palatino Linotype"/>
          <w:iCs/>
        </w:rPr>
        <w:t xml:space="preserve">, en formato PDF, contiene </w:t>
      </w:r>
      <w:r w:rsidR="00222F2F">
        <w:rPr>
          <w:rFonts w:ascii="Palatino Linotype" w:hAnsi="Palatino Linotype"/>
          <w:iCs/>
        </w:rPr>
        <w:t>el o</w:t>
      </w:r>
      <w:r w:rsidR="002E3234" w:rsidRPr="00222F2F">
        <w:rPr>
          <w:rFonts w:ascii="Palatino Linotype" w:hAnsi="Palatino Linotype"/>
          <w:iCs/>
        </w:rPr>
        <w:t xml:space="preserve">ficio número </w:t>
      </w:r>
      <w:r w:rsidR="00222F2F">
        <w:rPr>
          <w:rFonts w:ascii="Palatino Linotype" w:hAnsi="Palatino Linotype"/>
          <w:iCs/>
        </w:rPr>
        <w:t>22000011000100S</w:t>
      </w:r>
      <w:r w:rsidR="002E3234" w:rsidRPr="00222F2F">
        <w:rPr>
          <w:rFonts w:ascii="Palatino Linotype" w:hAnsi="Palatino Linotype"/>
          <w:iCs/>
        </w:rPr>
        <w:t>/</w:t>
      </w:r>
      <w:r w:rsidR="00222F2F">
        <w:rPr>
          <w:rFonts w:ascii="Palatino Linotype" w:hAnsi="Palatino Linotype"/>
          <w:iCs/>
        </w:rPr>
        <w:t>5359</w:t>
      </w:r>
      <w:r w:rsidR="002E3234" w:rsidRPr="00222F2F">
        <w:rPr>
          <w:rFonts w:ascii="Palatino Linotype" w:hAnsi="Palatino Linotype"/>
          <w:iCs/>
        </w:rPr>
        <w:t xml:space="preserve">/2023, de fecha </w:t>
      </w:r>
      <w:r w:rsidR="00222F2F">
        <w:rPr>
          <w:rFonts w:ascii="Palatino Linotype" w:hAnsi="Palatino Linotype"/>
          <w:iCs/>
        </w:rPr>
        <w:t xml:space="preserve">dieciocho de diciembre </w:t>
      </w:r>
      <w:r w:rsidR="002E3234" w:rsidRPr="00222F2F">
        <w:rPr>
          <w:rFonts w:ascii="Palatino Linotype" w:hAnsi="Palatino Linotype"/>
          <w:iCs/>
        </w:rPr>
        <w:t xml:space="preserve">de dos mil veintitrés, suscrito por </w:t>
      </w:r>
      <w:r w:rsidR="00222F2F">
        <w:rPr>
          <w:rFonts w:ascii="Palatino Linotype" w:hAnsi="Palatino Linotype"/>
          <w:iCs/>
        </w:rPr>
        <w:t>la Subdirectora de Administración del Capital Humano</w:t>
      </w:r>
      <w:r w:rsidR="002E3234" w:rsidRPr="00222F2F">
        <w:rPr>
          <w:rFonts w:ascii="Palatino Linotype" w:hAnsi="Palatino Linotype"/>
          <w:iCs/>
        </w:rPr>
        <w:t>, en el que refiere lo siguiente:</w:t>
      </w:r>
    </w:p>
    <w:p w:rsidR="002E3234" w:rsidRDefault="002E3234" w:rsidP="002E3234">
      <w:pPr>
        <w:pStyle w:val="INFOEM"/>
      </w:pPr>
      <w:r>
        <w:t>“(…)</w:t>
      </w:r>
    </w:p>
    <w:p w:rsidR="002E3234" w:rsidRDefault="00222F2F" w:rsidP="002E3234">
      <w:pPr>
        <w:pStyle w:val="INFOEM"/>
      </w:pPr>
      <w:r>
        <w:t xml:space="preserve">Relativo a lo solicitado de la </w:t>
      </w:r>
      <w:r>
        <w:rPr>
          <w:b/>
        </w:rPr>
        <w:t xml:space="preserve">C. Diana </w:t>
      </w:r>
      <w:proofErr w:type="spellStart"/>
      <w:r>
        <w:rPr>
          <w:b/>
        </w:rPr>
        <w:t>Artega</w:t>
      </w:r>
      <w:proofErr w:type="spellEnd"/>
      <w:r>
        <w:t xml:space="preserve"> como lo expresa tácitamente el recurrente en su solicitud, se informa que después de realizar una búsqueda en nuestra base de datos electrónica y física no se encontró información que coincida con las características antes mencionadas.</w:t>
      </w:r>
    </w:p>
    <w:p w:rsidR="002E3234" w:rsidRPr="00222F2F" w:rsidRDefault="002E3234" w:rsidP="00222F2F">
      <w:pPr>
        <w:pStyle w:val="INFOEM"/>
      </w:pPr>
      <w:r>
        <w:t>(…)</w:t>
      </w:r>
    </w:p>
    <w:p w:rsidR="002E3234" w:rsidRPr="00821CCD" w:rsidRDefault="002E3234" w:rsidP="002E3234">
      <w:pPr>
        <w:spacing w:after="0" w:line="360" w:lineRule="auto"/>
        <w:jc w:val="both"/>
        <w:rPr>
          <w:rFonts w:ascii="Palatino Linotype" w:hAnsi="Palatino Linotype" w:cs="Arial"/>
          <w:sz w:val="24"/>
          <w:szCs w:val="24"/>
        </w:rPr>
      </w:pPr>
    </w:p>
    <w:p w:rsidR="002E3234" w:rsidRPr="00821CCD" w:rsidRDefault="002E3234" w:rsidP="002E3234">
      <w:pPr>
        <w:spacing w:line="360" w:lineRule="auto"/>
        <w:jc w:val="both"/>
        <w:rPr>
          <w:rFonts w:ascii="Palatino Linotype" w:hAnsi="Palatino Linotype"/>
          <w:i/>
        </w:rPr>
      </w:pPr>
      <w:r w:rsidRPr="00821CCD">
        <w:rPr>
          <w:rFonts w:ascii="Palatino Linotype" w:hAnsi="Palatino Linotype" w:cs="Arial"/>
          <w:bCs/>
          <w:sz w:val="24"/>
        </w:rPr>
        <w:t xml:space="preserve">Es así como, derivado de la respuesta emitida por </w:t>
      </w:r>
      <w:r w:rsidRPr="00821CCD">
        <w:rPr>
          <w:rFonts w:ascii="Palatino Linotype" w:hAnsi="Palatino Linotype" w:cs="Arial"/>
          <w:b/>
          <w:bCs/>
          <w:sz w:val="24"/>
        </w:rPr>
        <w:t>El Sujeto Obligado</w:t>
      </w:r>
      <w:r w:rsidRPr="00821CCD">
        <w:rPr>
          <w:rFonts w:ascii="Palatino Linotype" w:hAnsi="Palatino Linotype" w:cs="Arial"/>
          <w:bCs/>
          <w:sz w:val="24"/>
        </w:rPr>
        <w:t xml:space="preserve">, </w:t>
      </w:r>
      <w:r w:rsidRPr="00821CCD">
        <w:rPr>
          <w:rFonts w:ascii="Palatino Linotype" w:hAnsi="Palatino Linotype" w:cs="Arial"/>
          <w:b/>
          <w:bCs/>
          <w:sz w:val="24"/>
        </w:rPr>
        <w:t>el Recurrente</w:t>
      </w:r>
      <w:r w:rsidRPr="00821CCD">
        <w:rPr>
          <w:rFonts w:ascii="Palatino Linotype" w:hAnsi="Palatino Linotype" w:cs="Arial"/>
          <w:bCs/>
          <w:sz w:val="24"/>
        </w:rPr>
        <w:t>, interpuso el presente recurso de revisión, señalando sustancialmente como sus razones o motivos de inconformidad, lo siguiente:</w:t>
      </w:r>
      <w:r w:rsidRPr="00821CCD" w:rsidDel="00107C3B">
        <w:rPr>
          <w:rFonts w:ascii="Palatino Linotype" w:hAnsi="Palatino Linotype"/>
          <w:b/>
          <w:i/>
          <w:sz w:val="24"/>
        </w:rPr>
        <w:t xml:space="preserve"> </w:t>
      </w:r>
      <w:r w:rsidRPr="00821CCD">
        <w:rPr>
          <w:rFonts w:ascii="Palatino Linotype" w:hAnsi="Palatino Linotype"/>
          <w:i/>
        </w:rPr>
        <w:t>“</w:t>
      </w:r>
      <w:r w:rsidR="00222F2F" w:rsidRPr="00222F2F">
        <w:rPr>
          <w:rFonts w:ascii="Palatino Linotype" w:hAnsi="Palatino Linotype"/>
          <w:i/>
        </w:rPr>
        <w:t>Como es que niega la información cuando Diana Ayala tiene un cago por que no entrega la información que es pública.</w:t>
      </w:r>
      <w:r w:rsidRPr="00821CCD">
        <w:rPr>
          <w:rFonts w:ascii="Palatino Linotype" w:hAnsi="Palatino Linotype"/>
          <w:i/>
        </w:rPr>
        <w:t>” (Sic).</w:t>
      </w:r>
    </w:p>
    <w:p w:rsidR="002E3234" w:rsidRPr="00821CCD" w:rsidRDefault="002E3234" w:rsidP="002E3234">
      <w:pPr>
        <w:spacing w:line="360" w:lineRule="auto"/>
        <w:jc w:val="both"/>
        <w:rPr>
          <w:rFonts w:ascii="Palatino Linotype" w:hAnsi="Palatino Linotype"/>
          <w:sz w:val="24"/>
        </w:rPr>
      </w:pPr>
    </w:p>
    <w:p w:rsidR="002E3234" w:rsidRPr="00821CCD" w:rsidRDefault="00AB0D6B" w:rsidP="002E3234">
      <w:pPr>
        <w:spacing w:line="360" w:lineRule="auto"/>
        <w:jc w:val="both"/>
        <w:rPr>
          <w:rFonts w:ascii="Palatino Linotype" w:hAnsi="Palatino Linotype"/>
          <w:sz w:val="24"/>
        </w:rPr>
      </w:pPr>
      <w:r w:rsidRPr="00255F60">
        <w:rPr>
          <w:rFonts w:ascii="Palatino Linotype" w:hAnsi="Palatino Linotype"/>
          <w:sz w:val="24"/>
          <w:lang w:val="es-ES_tradnl"/>
        </w:rPr>
        <w:t xml:space="preserve">Asimismo, en la etapa de manifestaciones </w:t>
      </w:r>
      <w:r w:rsidRPr="00255F60">
        <w:rPr>
          <w:rFonts w:ascii="Palatino Linotype" w:hAnsi="Palatino Linotype"/>
          <w:sz w:val="24"/>
        </w:rPr>
        <w:t xml:space="preserve">se advierte que el </w:t>
      </w:r>
      <w:r w:rsidRPr="00255F60">
        <w:rPr>
          <w:rFonts w:ascii="Palatino Linotype" w:hAnsi="Palatino Linotype"/>
          <w:b/>
          <w:sz w:val="24"/>
        </w:rPr>
        <w:t>Sujeto Obligado</w:t>
      </w:r>
      <w:r w:rsidRPr="00255F60">
        <w:rPr>
          <w:rFonts w:ascii="Palatino Linotype" w:hAnsi="Palatino Linotype"/>
          <w:sz w:val="24"/>
        </w:rPr>
        <w:t xml:space="preserve"> rindió su informe justificado mediante el archivo electrónico denominado</w:t>
      </w:r>
      <w:r>
        <w:rPr>
          <w:rFonts w:ascii="Palatino Linotype" w:hAnsi="Palatino Linotype"/>
          <w:sz w:val="24"/>
        </w:rPr>
        <w:t>:</w:t>
      </w:r>
    </w:p>
    <w:p w:rsidR="002E3234" w:rsidRPr="00AB0D6B" w:rsidRDefault="00AB0D6B" w:rsidP="00AB0D6B">
      <w:pPr>
        <w:pStyle w:val="Prrafodelista"/>
        <w:numPr>
          <w:ilvl w:val="0"/>
          <w:numId w:val="3"/>
        </w:numPr>
        <w:spacing w:line="360" w:lineRule="auto"/>
        <w:jc w:val="both"/>
        <w:rPr>
          <w:rFonts w:ascii="Palatino Linotype" w:hAnsi="Palatino Linotype"/>
          <w:b/>
        </w:rPr>
      </w:pPr>
      <w:r w:rsidRPr="00AB0D6B">
        <w:rPr>
          <w:rFonts w:ascii="Palatino Linotype" w:hAnsi="Palatino Linotype"/>
          <w:b/>
        </w:rPr>
        <w:t>OF CAD.pdf</w:t>
      </w:r>
      <w:r w:rsidR="002E3234" w:rsidRPr="00821CCD">
        <w:rPr>
          <w:rFonts w:ascii="Palatino Linotype" w:hAnsi="Palatino Linotype"/>
          <w:b/>
        </w:rPr>
        <w:t xml:space="preserve">: </w:t>
      </w:r>
      <w:r w:rsidR="002E3234" w:rsidRPr="00821CCD">
        <w:rPr>
          <w:rFonts w:ascii="Palatino Linotype" w:hAnsi="Palatino Linotype"/>
        </w:rPr>
        <w:t xml:space="preserve">constante de </w:t>
      </w:r>
      <w:r>
        <w:rPr>
          <w:rFonts w:ascii="Palatino Linotype" w:hAnsi="Palatino Linotype"/>
        </w:rPr>
        <w:t>tres</w:t>
      </w:r>
      <w:r w:rsidR="002E3234" w:rsidRPr="00821CCD">
        <w:rPr>
          <w:rFonts w:ascii="Palatino Linotype" w:hAnsi="Palatino Linotype"/>
        </w:rPr>
        <w:t xml:space="preserve"> fojas, formato </w:t>
      </w:r>
      <w:proofErr w:type="spellStart"/>
      <w:r w:rsidR="002E3234" w:rsidRPr="00821CCD">
        <w:rPr>
          <w:rFonts w:ascii="Palatino Linotype" w:hAnsi="Palatino Linotype"/>
        </w:rPr>
        <w:t>pdf</w:t>
      </w:r>
      <w:proofErr w:type="spellEnd"/>
      <w:r w:rsidR="002E3234" w:rsidRPr="00821CCD">
        <w:rPr>
          <w:rFonts w:ascii="Palatino Linotype" w:hAnsi="Palatino Linotype"/>
        </w:rPr>
        <w:t xml:space="preserve">, contiene </w:t>
      </w:r>
      <w:r>
        <w:rPr>
          <w:rFonts w:ascii="Palatino Linotype" w:hAnsi="Palatino Linotype"/>
        </w:rPr>
        <w:t>los oficios:</w:t>
      </w:r>
    </w:p>
    <w:p w:rsidR="00AB0D6B" w:rsidRDefault="00AB0D6B" w:rsidP="00AB0D6B">
      <w:pPr>
        <w:pStyle w:val="Prrafodelista"/>
        <w:numPr>
          <w:ilvl w:val="0"/>
          <w:numId w:val="7"/>
        </w:numPr>
        <w:spacing w:line="360" w:lineRule="auto"/>
        <w:jc w:val="both"/>
        <w:rPr>
          <w:rFonts w:ascii="Palatino Linotype" w:hAnsi="Palatino Linotype"/>
        </w:rPr>
      </w:pPr>
      <w:r w:rsidRPr="00AB0D6B">
        <w:rPr>
          <w:rFonts w:ascii="Palatino Linotype" w:hAnsi="Palatino Linotype"/>
        </w:rPr>
        <w:t xml:space="preserve">Oficio número T-063/2024, </w:t>
      </w:r>
      <w:r>
        <w:rPr>
          <w:rFonts w:ascii="Palatino Linotype" w:hAnsi="Palatino Linotype"/>
        </w:rPr>
        <w:t>de fecha trece de febrero de dos mil veinticuatro, firmado por el servidor público habilitado en materia de Transparencia, por medio del cual rinde su informe justificado a través del oficio siguiente.</w:t>
      </w:r>
    </w:p>
    <w:p w:rsidR="00AB0D6B" w:rsidRPr="00AB0D6B" w:rsidRDefault="00AB0D6B" w:rsidP="00AB0D6B">
      <w:pPr>
        <w:pStyle w:val="Prrafodelista"/>
        <w:numPr>
          <w:ilvl w:val="0"/>
          <w:numId w:val="7"/>
        </w:numPr>
        <w:spacing w:line="360" w:lineRule="auto"/>
        <w:jc w:val="both"/>
        <w:rPr>
          <w:rFonts w:ascii="Palatino Linotype" w:hAnsi="Palatino Linotype"/>
        </w:rPr>
      </w:pPr>
      <w:r>
        <w:rPr>
          <w:rFonts w:ascii="Palatino Linotype" w:hAnsi="Palatino Linotype"/>
        </w:rPr>
        <w:lastRenderedPageBreak/>
        <w:t xml:space="preserve">Oficio número 22000011000100S/1082/2024, firmado por la subdirectora de Administración del Capital Humano, de fecha doce de febrero de dos mil veinticuatro, en el que refiere que es improcedente ampliar </w:t>
      </w:r>
      <w:r w:rsidR="0076588E">
        <w:rPr>
          <w:rFonts w:ascii="Palatino Linotype" w:hAnsi="Palatino Linotype"/>
        </w:rPr>
        <w:t>las solicitudes</w:t>
      </w:r>
      <w:r>
        <w:rPr>
          <w:rFonts w:ascii="Palatino Linotype" w:hAnsi="Palatino Linotype"/>
        </w:rPr>
        <w:t xml:space="preserve"> de acceso a la información, a través de la interposición </w:t>
      </w:r>
      <w:r w:rsidR="0076588E">
        <w:rPr>
          <w:rFonts w:ascii="Palatino Linotype" w:hAnsi="Palatino Linotype"/>
        </w:rPr>
        <w:t>del recurso</w:t>
      </w:r>
      <w:r>
        <w:rPr>
          <w:rFonts w:ascii="Palatino Linotype" w:hAnsi="Palatino Linotype"/>
        </w:rPr>
        <w:t xml:space="preserve"> de revisión. </w:t>
      </w:r>
    </w:p>
    <w:p w:rsidR="00AB0D6B" w:rsidRPr="00821CCD" w:rsidRDefault="00AB0D6B" w:rsidP="00AB0D6B">
      <w:pPr>
        <w:pStyle w:val="Prrafodelista"/>
        <w:numPr>
          <w:ilvl w:val="0"/>
          <w:numId w:val="3"/>
        </w:numPr>
        <w:spacing w:line="360" w:lineRule="auto"/>
        <w:jc w:val="both"/>
        <w:rPr>
          <w:rFonts w:ascii="Palatino Linotype" w:hAnsi="Palatino Linotype"/>
          <w:b/>
        </w:rPr>
      </w:pPr>
      <w:r w:rsidRPr="00AB0D6B">
        <w:rPr>
          <w:rFonts w:ascii="Palatino Linotype" w:hAnsi="Palatino Linotype"/>
          <w:b/>
        </w:rPr>
        <w:t>INFORME JUSTIFICADO 475.pdf</w:t>
      </w:r>
      <w:r>
        <w:rPr>
          <w:rFonts w:ascii="Palatino Linotype" w:hAnsi="Palatino Linotype"/>
          <w:b/>
        </w:rPr>
        <w:t xml:space="preserve">: </w:t>
      </w:r>
      <w:r>
        <w:rPr>
          <w:rFonts w:ascii="Palatino Linotype" w:hAnsi="Palatino Linotype"/>
        </w:rPr>
        <w:t xml:space="preserve">constante de tres fojas, en formato </w:t>
      </w:r>
      <w:proofErr w:type="spellStart"/>
      <w:r>
        <w:rPr>
          <w:rFonts w:ascii="Palatino Linotype" w:hAnsi="Palatino Linotype"/>
        </w:rPr>
        <w:t>pdf</w:t>
      </w:r>
      <w:proofErr w:type="spellEnd"/>
      <w:r>
        <w:rPr>
          <w:rFonts w:ascii="Palatino Linotype" w:hAnsi="Palatino Linotype"/>
        </w:rPr>
        <w:t xml:space="preserve">, contiene el oficio número CCT/UT/0198/2024, firmado por el Titular de la Unidad de Transparencia, en el que rinde su informe justificado y </w:t>
      </w:r>
      <w:r w:rsidR="00414998">
        <w:rPr>
          <w:rFonts w:ascii="Palatino Linotype" w:hAnsi="Palatino Linotype"/>
        </w:rPr>
        <w:t xml:space="preserve">solicita se confirme la respuesta por resultar infundados los motivos de inconformidad. </w:t>
      </w:r>
    </w:p>
    <w:p w:rsidR="002E3234" w:rsidRPr="00821CCD" w:rsidRDefault="002E3234" w:rsidP="002E3234">
      <w:pPr>
        <w:spacing w:after="0" w:line="360" w:lineRule="auto"/>
        <w:jc w:val="both"/>
        <w:rPr>
          <w:rFonts w:ascii="Palatino Linotype" w:hAnsi="Palatino Linotype" w:cs="Arial"/>
          <w:sz w:val="24"/>
          <w:szCs w:val="24"/>
        </w:rPr>
      </w:pPr>
    </w:p>
    <w:p w:rsidR="00135FDA" w:rsidRPr="00821CCD" w:rsidRDefault="00135FDA" w:rsidP="00135FDA">
      <w:pPr>
        <w:spacing w:line="360" w:lineRule="auto"/>
        <w:jc w:val="both"/>
        <w:rPr>
          <w:rFonts w:ascii="Palatino Linotype" w:hAnsi="Palatino Linotype" w:cs="Arial"/>
          <w:sz w:val="24"/>
        </w:rPr>
      </w:pPr>
      <w:r w:rsidRPr="00821CCD">
        <w:rPr>
          <w:rFonts w:ascii="Palatino Linotype" w:hAnsi="Palatino Linotype" w:cs="Tahoma"/>
          <w:bCs/>
          <w:sz w:val="24"/>
        </w:rPr>
        <w:t xml:space="preserve">Bajo estas líneas argumentativas, al retomar y delimitar los requerimientos del ahora </w:t>
      </w:r>
      <w:r w:rsidRPr="00821CCD">
        <w:rPr>
          <w:rFonts w:ascii="Palatino Linotype" w:hAnsi="Palatino Linotype" w:cs="Tahoma"/>
          <w:b/>
          <w:bCs/>
          <w:sz w:val="24"/>
        </w:rPr>
        <w:t>Recurrente</w:t>
      </w:r>
      <w:r w:rsidRPr="00821CCD">
        <w:rPr>
          <w:rFonts w:ascii="Palatino Linotype" w:hAnsi="Palatino Linotype" w:cs="Tahoma"/>
          <w:bCs/>
          <w:sz w:val="24"/>
        </w:rPr>
        <w:t>, de manera objetiva se precisa la siguiente información:</w:t>
      </w:r>
    </w:p>
    <w:p w:rsidR="00135FDA" w:rsidRDefault="00135FDA" w:rsidP="00135FDA">
      <w:pPr>
        <w:pStyle w:val="Prrafodelista"/>
        <w:numPr>
          <w:ilvl w:val="0"/>
          <w:numId w:val="8"/>
        </w:numPr>
        <w:spacing w:line="360" w:lineRule="auto"/>
        <w:jc w:val="both"/>
        <w:rPr>
          <w:rFonts w:ascii="Palatino Linotype" w:hAnsi="Palatino Linotype"/>
          <w:lang w:eastAsia="es-MX"/>
        </w:rPr>
      </w:pPr>
      <w:r w:rsidRPr="00135FDA">
        <w:rPr>
          <w:rFonts w:ascii="Palatino Linotype" w:hAnsi="Palatino Linotype"/>
          <w:lang w:eastAsia="es-MX"/>
        </w:rPr>
        <w:t xml:space="preserve">El Recurrente </w:t>
      </w:r>
      <w:r>
        <w:rPr>
          <w:rFonts w:ascii="Palatino Linotype" w:hAnsi="Palatino Linotype"/>
          <w:lang w:eastAsia="es-MX"/>
        </w:rPr>
        <w:t xml:space="preserve">requirió el nombramiento, currículo y comprobante de estudio de </w:t>
      </w:r>
      <w:r w:rsidRPr="0076588E">
        <w:rPr>
          <w:rFonts w:ascii="Palatino Linotype" w:hAnsi="Palatino Linotype"/>
          <w:b/>
          <w:lang w:eastAsia="es-MX"/>
        </w:rPr>
        <w:t xml:space="preserve">Diana </w:t>
      </w:r>
      <w:proofErr w:type="spellStart"/>
      <w:r w:rsidRPr="0076588E">
        <w:rPr>
          <w:rFonts w:ascii="Palatino Linotype" w:hAnsi="Palatino Linotype"/>
          <w:b/>
          <w:lang w:eastAsia="es-MX"/>
        </w:rPr>
        <w:t>A</w:t>
      </w:r>
      <w:r w:rsidR="00D016AC" w:rsidRPr="0076588E">
        <w:rPr>
          <w:rFonts w:ascii="Palatino Linotype" w:hAnsi="Palatino Linotype"/>
          <w:b/>
          <w:lang w:eastAsia="es-MX"/>
        </w:rPr>
        <w:t>rte</w:t>
      </w:r>
      <w:r w:rsidRPr="0076588E">
        <w:rPr>
          <w:rFonts w:ascii="Palatino Linotype" w:hAnsi="Palatino Linotype"/>
          <w:b/>
          <w:lang w:eastAsia="es-MX"/>
        </w:rPr>
        <w:t>ga</w:t>
      </w:r>
      <w:proofErr w:type="spellEnd"/>
      <w:r w:rsidRPr="0076588E">
        <w:rPr>
          <w:rFonts w:ascii="Palatino Linotype" w:hAnsi="Palatino Linotype"/>
          <w:b/>
          <w:lang w:eastAsia="es-MX"/>
        </w:rPr>
        <w:t>.</w:t>
      </w:r>
    </w:p>
    <w:p w:rsidR="00135FDA" w:rsidRDefault="00135FDA" w:rsidP="00135FDA">
      <w:pPr>
        <w:pStyle w:val="Prrafodelista"/>
        <w:numPr>
          <w:ilvl w:val="0"/>
          <w:numId w:val="8"/>
        </w:numPr>
        <w:spacing w:line="360" w:lineRule="auto"/>
        <w:jc w:val="both"/>
        <w:rPr>
          <w:rFonts w:ascii="Palatino Linotype" w:hAnsi="Palatino Linotype"/>
          <w:lang w:eastAsia="es-MX"/>
        </w:rPr>
      </w:pPr>
      <w:r>
        <w:rPr>
          <w:rFonts w:ascii="Palatino Linotype" w:hAnsi="Palatino Linotype"/>
          <w:lang w:eastAsia="es-MX"/>
        </w:rPr>
        <w:t>En respuesta el Sujeto Obligado refirió que no cuenta con la información.</w:t>
      </w:r>
    </w:p>
    <w:p w:rsidR="00135FDA" w:rsidRPr="00135FDA" w:rsidRDefault="00135FDA" w:rsidP="00135FDA">
      <w:pPr>
        <w:pStyle w:val="Prrafodelista"/>
        <w:numPr>
          <w:ilvl w:val="0"/>
          <w:numId w:val="8"/>
        </w:numPr>
        <w:spacing w:line="360" w:lineRule="auto"/>
        <w:jc w:val="both"/>
        <w:rPr>
          <w:rFonts w:ascii="Palatino Linotype" w:hAnsi="Palatino Linotype"/>
          <w:lang w:eastAsia="es-MX"/>
        </w:rPr>
      </w:pPr>
      <w:r>
        <w:rPr>
          <w:rFonts w:ascii="Palatino Linotype" w:hAnsi="Palatino Linotype"/>
          <w:lang w:eastAsia="es-MX"/>
        </w:rPr>
        <w:t xml:space="preserve">El Recurrente se inconforma porque no le fue entregada la información de </w:t>
      </w:r>
      <w:r w:rsidRPr="0076588E">
        <w:rPr>
          <w:rFonts w:ascii="Palatino Linotype" w:hAnsi="Palatino Linotype"/>
          <w:b/>
          <w:lang w:eastAsia="es-MX"/>
        </w:rPr>
        <w:t>Diana Ayala.</w:t>
      </w:r>
    </w:p>
    <w:p w:rsidR="002E3234" w:rsidRPr="00135FDA" w:rsidRDefault="00135FDA" w:rsidP="00135FDA">
      <w:pPr>
        <w:pStyle w:val="Prrafodelista"/>
        <w:numPr>
          <w:ilvl w:val="0"/>
          <w:numId w:val="8"/>
        </w:numPr>
        <w:spacing w:line="360" w:lineRule="auto"/>
        <w:jc w:val="both"/>
        <w:rPr>
          <w:rFonts w:ascii="Palatino Linotype" w:hAnsi="Palatino Linotype"/>
          <w:b/>
          <w:lang w:eastAsia="es-MX"/>
        </w:rPr>
      </w:pPr>
      <w:r>
        <w:rPr>
          <w:rFonts w:ascii="Palatino Linotype" w:hAnsi="Palatino Linotype" w:cs="Arial"/>
        </w:rPr>
        <w:t>D</w:t>
      </w:r>
      <w:r w:rsidR="00414998" w:rsidRPr="00135FDA">
        <w:rPr>
          <w:rFonts w:ascii="Palatino Linotype" w:hAnsi="Palatino Linotype" w:cs="Arial"/>
        </w:rPr>
        <w:t xml:space="preserve">el portal IPOMEX del Sujeto Obligado, específicamente en el Directorio </w:t>
      </w:r>
      <w:r>
        <w:rPr>
          <w:rFonts w:ascii="Palatino Linotype" w:hAnsi="Palatino Linotype" w:cs="Arial"/>
        </w:rPr>
        <w:t xml:space="preserve">se advierte </w:t>
      </w:r>
      <w:r w:rsidR="00414998" w:rsidRPr="00135FDA">
        <w:rPr>
          <w:rFonts w:ascii="Palatino Linotype" w:hAnsi="Palatino Linotype" w:cs="Arial"/>
        </w:rPr>
        <w:t xml:space="preserve">que </w:t>
      </w:r>
      <w:r w:rsidRPr="00135FDA">
        <w:rPr>
          <w:rFonts w:ascii="Palatino Linotype" w:hAnsi="Palatino Linotype" w:cs="Arial"/>
        </w:rPr>
        <w:t>hay un cargo denominado “Jefa de Departamento”, mismo que está vacante, con correo asignado con el nombre Diana Arte</w:t>
      </w:r>
      <w:r w:rsidR="00D016AC">
        <w:rPr>
          <w:rFonts w:ascii="Palatino Linotype" w:hAnsi="Palatino Linotype" w:cs="Arial"/>
        </w:rPr>
        <w:t>a</w:t>
      </w:r>
      <w:r w:rsidRPr="00135FDA">
        <w:rPr>
          <w:rFonts w:ascii="Palatino Linotype" w:hAnsi="Palatino Linotype" w:cs="Arial"/>
        </w:rPr>
        <w:t>ga; tal como se ilustra:</w:t>
      </w:r>
    </w:p>
    <w:p w:rsidR="00135FDA" w:rsidRPr="00414998" w:rsidRDefault="00135FDA" w:rsidP="00135FDA">
      <w:pPr>
        <w:autoSpaceDE w:val="0"/>
        <w:autoSpaceDN w:val="0"/>
        <w:adjustRightInd w:val="0"/>
        <w:spacing w:line="360" w:lineRule="auto"/>
        <w:jc w:val="center"/>
        <w:rPr>
          <w:rFonts w:ascii="Palatino Linotype" w:hAnsi="Palatino Linotype" w:cs="Arial"/>
          <w:sz w:val="24"/>
        </w:rPr>
      </w:pPr>
      <w:r>
        <w:rPr>
          <w:rFonts w:ascii="Palatino Linotype" w:hAnsi="Palatino Linotype" w:cs="Arial"/>
          <w:noProof/>
          <w:sz w:val="24"/>
          <w:lang w:eastAsia="es-MX"/>
        </w:rPr>
        <w:lastRenderedPageBreak/>
        <mc:AlternateContent>
          <mc:Choice Requires="wps">
            <w:drawing>
              <wp:anchor distT="0" distB="0" distL="114300" distR="114300" simplePos="0" relativeHeight="251661312" behindDoc="0" locked="0" layoutInCell="1" allowOverlap="1" wp14:anchorId="5A49FD3E" wp14:editId="63851D3F">
                <wp:simplePos x="0" y="0"/>
                <wp:positionH relativeFrom="column">
                  <wp:posOffset>539115</wp:posOffset>
                </wp:positionH>
                <wp:positionV relativeFrom="paragraph">
                  <wp:posOffset>861060</wp:posOffset>
                </wp:positionV>
                <wp:extent cx="4000500" cy="552450"/>
                <wp:effectExtent l="19050" t="19050" r="19050" b="19050"/>
                <wp:wrapNone/>
                <wp:docPr id="5" name="Rectángulo 5"/>
                <wp:cNvGraphicFramePr/>
                <a:graphic xmlns:a="http://schemas.openxmlformats.org/drawingml/2006/main">
                  <a:graphicData uri="http://schemas.microsoft.com/office/word/2010/wordprocessingShape">
                    <wps:wsp>
                      <wps:cNvSpPr/>
                      <wps:spPr>
                        <a:xfrm>
                          <a:off x="0" y="0"/>
                          <a:ext cx="4000500"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444D13A" id="Rectángulo 5" o:spid="_x0000_s1026" style="position:absolute;margin-left:42.45pt;margin-top:67.8pt;width:31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" filled="f" strokecolor="red" strokeweight="2.25pt"/>
            </w:pict>
          </mc:Fallback>
        </mc:AlternateContent>
      </w:r>
      <w:r>
        <w:rPr>
          <w:rFonts w:ascii="Palatino Linotype" w:hAnsi="Palatino Linotype" w:cs="Arial"/>
          <w:noProof/>
          <w:sz w:val="24"/>
          <w:lang w:eastAsia="es-MX"/>
        </w:rPr>
        <mc:AlternateContent>
          <mc:Choice Requires="wps">
            <w:drawing>
              <wp:anchor distT="0" distB="0" distL="114300" distR="114300" simplePos="0" relativeHeight="251659264" behindDoc="0" locked="0" layoutInCell="1" allowOverlap="1">
                <wp:simplePos x="0" y="0"/>
                <wp:positionH relativeFrom="column">
                  <wp:posOffset>567690</wp:posOffset>
                </wp:positionH>
                <wp:positionV relativeFrom="paragraph">
                  <wp:posOffset>3385185</wp:posOffset>
                </wp:positionV>
                <wp:extent cx="3038475" cy="161925"/>
                <wp:effectExtent l="19050" t="19050" r="28575" b="28575"/>
                <wp:wrapNone/>
                <wp:docPr id="4" name="Rectángulo 4"/>
                <wp:cNvGraphicFramePr/>
                <a:graphic xmlns:a="http://schemas.openxmlformats.org/drawingml/2006/main">
                  <a:graphicData uri="http://schemas.microsoft.com/office/word/2010/wordprocessingShape">
                    <wps:wsp>
                      <wps:cNvSpPr/>
                      <wps:spPr>
                        <a:xfrm>
                          <a:off x="0" y="0"/>
                          <a:ext cx="3038475"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2C11F09D" id="Rectángulo 4" o:spid="_x0000_s1026" style="position:absolute;margin-left:44.7pt;margin-top:266.55pt;width:239.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" filled="f" strokecolor="red" strokeweight="2.25pt"/>
            </w:pict>
          </mc:Fallback>
        </mc:AlternateContent>
      </w:r>
      <w:r>
        <w:rPr>
          <w:rFonts w:ascii="Palatino Linotype" w:hAnsi="Palatino Linotype" w:cs="Arial"/>
          <w:noProof/>
          <w:sz w:val="24"/>
          <w:lang w:eastAsia="es-MX"/>
        </w:rPr>
        <w:drawing>
          <wp:inline distT="0" distB="0" distL="0" distR="0">
            <wp:extent cx="4734586" cy="4172532"/>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285F6D.tmp"/>
                    <pic:cNvPicPr/>
                  </pic:nvPicPr>
                  <pic:blipFill>
                    <a:blip r:embed="rId7">
                      <a:extLst>
                        <a:ext uri="{28A0092B-C50C-407E-A947-70E740481C1C}">
                          <a14:useLocalDpi xmlns:a14="http://schemas.microsoft.com/office/drawing/2010/main" val="0"/>
                        </a:ext>
                      </a:extLst>
                    </a:blip>
                    <a:stretch>
                      <a:fillRect/>
                    </a:stretch>
                  </pic:blipFill>
                  <pic:spPr>
                    <a:xfrm>
                      <a:off x="0" y="0"/>
                      <a:ext cx="4734586" cy="4172532"/>
                    </a:xfrm>
                    <a:prstGeom prst="rect">
                      <a:avLst/>
                    </a:prstGeom>
                  </pic:spPr>
                </pic:pic>
              </a:graphicData>
            </a:graphic>
          </wp:inline>
        </w:drawing>
      </w:r>
    </w:p>
    <w:p w:rsidR="00135FDA" w:rsidRPr="00135FDA" w:rsidRDefault="00135FDA" w:rsidP="00135FDA">
      <w:pPr>
        <w:pStyle w:val="Prrafodelista"/>
        <w:numPr>
          <w:ilvl w:val="0"/>
          <w:numId w:val="8"/>
        </w:numPr>
        <w:autoSpaceDE w:val="0"/>
        <w:autoSpaceDN w:val="0"/>
        <w:adjustRightInd w:val="0"/>
        <w:spacing w:line="360" w:lineRule="auto"/>
        <w:jc w:val="both"/>
        <w:rPr>
          <w:rFonts w:ascii="Palatino Linotype" w:hAnsi="Palatino Linotype" w:cs="Arial"/>
        </w:rPr>
      </w:pPr>
      <w:r w:rsidRPr="00135FDA">
        <w:rPr>
          <w:rFonts w:ascii="Palatino Linotype" w:hAnsi="Palatino Linotype" w:cs="Arial"/>
        </w:rPr>
        <w:t xml:space="preserve">Sin embargo, el Recurrente se inconforma porque no le fue entregada la información de Diana Ayala, </w:t>
      </w:r>
      <w:r>
        <w:rPr>
          <w:rFonts w:ascii="Palatino Linotype" w:hAnsi="Palatino Linotype" w:cs="Arial"/>
        </w:rPr>
        <w:t xml:space="preserve">y </w:t>
      </w:r>
      <w:r w:rsidRPr="00135FDA">
        <w:rPr>
          <w:rFonts w:ascii="Palatino Linotype" w:hAnsi="Palatino Linotype" w:cs="Arial"/>
        </w:rPr>
        <w:t xml:space="preserve">del </w:t>
      </w:r>
      <w:proofErr w:type="spellStart"/>
      <w:r w:rsidRPr="00135FDA">
        <w:rPr>
          <w:rFonts w:ascii="Palatino Linotype" w:hAnsi="Palatino Linotype" w:cs="Arial"/>
        </w:rPr>
        <w:t>Ipomex</w:t>
      </w:r>
      <w:proofErr w:type="spellEnd"/>
      <w:r w:rsidRPr="00135FDA">
        <w:rPr>
          <w:rFonts w:ascii="Palatino Linotype" w:hAnsi="Palatino Linotype" w:cs="Arial"/>
        </w:rPr>
        <w:t xml:space="preserve"> se advierte lo siguiente:</w:t>
      </w:r>
    </w:p>
    <w:p w:rsidR="00135FDA" w:rsidRDefault="00135FDA" w:rsidP="00135FDA">
      <w:pPr>
        <w:autoSpaceDE w:val="0"/>
        <w:autoSpaceDN w:val="0"/>
        <w:adjustRightInd w:val="0"/>
        <w:spacing w:line="360" w:lineRule="auto"/>
        <w:jc w:val="center"/>
        <w:rPr>
          <w:rFonts w:ascii="Palatino Linotype" w:hAnsi="Palatino Linotype" w:cs="Arial"/>
          <w:sz w:val="24"/>
        </w:rPr>
      </w:pPr>
      <w:r>
        <w:rPr>
          <w:rFonts w:ascii="Palatino Linotype" w:hAnsi="Palatino Linotype" w:cs="Arial"/>
          <w:noProof/>
          <w:sz w:val="24"/>
          <w:lang w:eastAsia="es-MX"/>
        </w:rPr>
        <mc:AlternateContent>
          <mc:Choice Requires="wps">
            <w:drawing>
              <wp:anchor distT="0" distB="0" distL="114300" distR="114300" simplePos="0" relativeHeight="251663360" behindDoc="0" locked="0" layoutInCell="1" allowOverlap="1" wp14:anchorId="55109167" wp14:editId="77A6FCD9">
                <wp:simplePos x="0" y="0"/>
                <wp:positionH relativeFrom="column">
                  <wp:posOffset>939165</wp:posOffset>
                </wp:positionH>
                <wp:positionV relativeFrom="paragraph">
                  <wp:posOffset>586105</wp:posOffset>
                </wp:positionV>
                <wp:extent cx="3914775" cy="571500"/>
                <wp:effectExtent l="19050" t="19050" r="28575" b="19050"/>
                <wp:wrapNone/>
                <wp:docPr id="7" name="Rectángulo 7"/>
                <wp:cNvGraphicFramePr/>
                <a:graphic xmlns:a="http://schemas.openxmlformats.org/drawingml/2006/main">
                  <a:graphicData uri="http://schemas.microsoft.com/office/word/2010/wordprocessingShape">
                    <wps:wsp>
                      <wps:cNvSpPr/>
                      <wps:spPr>
                        <a:xfrm>
                          <a:off x="0" y="0"/>
                          <a:ext cx="3914775" cy="571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9490C88" id="Rectángulo 7" o:spid="_x0000_s1026" style="position:absolute;margin-left:73.95pt;margin-top:46.15pt;width:308.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" filled="f" strokecolor="red" strokeweight="2.25pt"/>
            </w:pict>
          </mc:Fallback>
        </mc:AlternateContent>
      </w:r>
      <w:r>
        <w:rPr>
          <w:rFonts w:ascii="Palatino Linotype" w:hAnsi="Palatino Linotype" w:cs="Arial"/>
          <w:noProof/>
          <w:sz w:val="24"/>
          <w:lang w:eastAsia="es-MX"/>
        </w:rPr>
        <w:drawing>
          <wp:inline distT="0" distB="0" distL="0" distR="0">
            <wp:extent cx="3905795" cy="14670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28E955.tmp"/>
                    <pic:cNvPicPr/>
                  </pic:nvPicPr>
                  <pic:blipFill>
                    <a:blip r:embed="rId8">
                      <a:extLst>
                        <a:ext uri="{28A0092B-C50C-407E-A947-70E740481C1C}">
                          <a14:useLocalDpi xmlns:a14="http://schemas.microsoft.com/office/drawing/2010/main" val="0"/>
                        </a:ext>
                      </a:extLst>
                    </a:blip>
                    <a:stretch>
                      <a:fillRect/>
                    </a:stretch>
                  </pic:blipFill>
                  <pic:spPr>
                    <a:xfrm>
                      <a:off x="0" y="0"/>
                      <a:ext cx="3905795" cy="1467055"/>
                    </a:xfrm>
                    <a:prstGeom prst="rect">
                      <a:avLst/>
                    </a:prstGeom>
                  </pic:spPr>
                </pic:pic>
              </a:graphicData>
            </a:graphic>
          </wp:inline>
        </w:drawing>
      </w:r>
    </w:p>
    <w:p w:rsidR="00135FDA" w:rsidRDefault="00135FDA" w:rsidP="002E3234">
      <w:pPr>
        <w:autoSpaceDE w:val="0"/>
        <w:autoSpaceDN w:val="0"/>
        <w:adjustRightInd w:val="0"/>
        <w:spacing w:line="360" w:lineRule="auto"/>
        <w:jc w:val="both"/>
        <w:rPr>
          <w:rFonts w:ascii="Palatino Linotype" w:hAnsi="Palatino Linotype" w:cs="Arial"/>
          <w:sz w:val="24"/>
        </w:rPr>
      </w:pPr>
    </w:p>
    <w:p w:rsidR="00D016AC" w:rsidRDefault="00D016AC" w:rsidP="00D016AC">
      <w:pPr>
        <w:pStyle w:val="Prrafodelista"/>
        <w:numPr>
          <w:ilvl w:val="0"/>
          <w:numId w:val="8"/>
        </w:numPr>
        <w:tabs>
          <w:tab w:val="left" w:pos="1828"/>
        </w:tabs>
        <w:spacing w:line="360" w:lineRule="auto"/>
        <w:jc w:val="both"/>
        <w:rPr>
          <w:rFonts w:ascii="Palatino Linotype" w:hAnsi="Palatino Linotype" w:cs="Arial"/>
        </w:rPr>
      </w:pPr>
      <w:r>
        <w:rPr>
          <w:rFonts w:ascii="Palatino Linotype" w:hAnsi="Palatino Linotype" w:cs="Arial"/>
        </w:rPr>
        <w:lastRenderedPageBreak/>
        <w:t>E</w:t>
      </w:r>
      <w:r w:rsidRPr="002C229E">
        <w:rPr>
          <w:rFonts w:ascii="Palatino Linotype" w:hAnsi="Palatino Linotype" w:cs="Arial"/>
        </w:rPr>
        <w:t>s nece</w:t>
      </w:r>
      <w:r>
        <w:rPr>
          <w:rFonts w:ascii="Palatino Linotype" w:hAnsi="Palatino Linotype" w:cs="Arial"/>
        </w:rPr>
        <w:t>sario hacer del conocimiento al</w:t>
      </w:r>
      <w:r w:rsidRPr="002C229E">
        <w:rPr>
          <w:rFonts w:ascii="Palatino Linotype" w:hAnsi="Palatino Linotype" w:cs="Arial"/>
        </w:rPr>
        <w:t xml:space="preserve"> Particular que, de la simple lectura a su Recurso de Revisión, se desprende que no actualiza ninguno de los supuestos previstos en la Ley de la materia conforme a las actuaciones que obran en el expediente electrónico formado en el Sistema de Acceso a la Información Mexiquense </w:t>
      </w:r>
      <w:r w:rsidRPr="002C229E">
        <w:rPr>
          <w:rFonts w:ascii="Palatino Linotype" w:hAnsi="Palatino Linotype" w:cs="Arial"/>
          <w:b/>
        </w:rPr>
        <w:t>(SAIMEX)</w:t>
      </w:r>
      <w:r w:rsidRPr="002C229E">
        <w:rPr>
          <w:rFonts w:ascii="Palatino Linotype" w:hAnsi="Palatino Linotype" w:cs="Arial"/>
        </w:rPr>
        <w:t>.</w:t>
      </w:r>
    </w:p>
    <w:p w:rsidR="00D016AC" w:rsidRDefault="00D016AC" w:rsidP="00D016AC">
      <w:pPr>
        <w:pStyle w:val="Prrafodelista"/>
        <w:numPr>
          <w:ilvl w:val="0"/>
          <w:numId w:val="8"/>
        </w:numPr>
        <w:tabs>
          <w:tab w:val="left" w:pos="1828"/>
        </w:tabs>
        <w:spacing w:line="360" w:lineRule="auto"/>
        <w:jc w:val="both"/>
        <w:rPr>
          <w:rFonts w:ascii="Palatino Linotype" w:hAnsi="Palatino Linotype" w:cs="Arial"/>
        </w:rPr>
      </w:pPr>
      <w:r>
        <w:rPr>
          <w:rFonts w:ascii="Palatino Linotype" w:hAnsi="Palatino Linotype" w:cs="Arial"/>
        </w:rPr>
        <w:t xml:space="preserve">Es decir, los puntos recurridos corresponden a una persona diversa a la referida en la solicitud de </w:t>
      </w:r>
      <w:r w:rsidR="0076588E">
        <w:rPr>
          <w:rFonts w:ascii="Palatino Linotype" w:hAnsi="Palatino Linotype" w:cs="Arial"/>
        </w:rPr>
        <w:t xml:space="preserve">información </w:t>
      </w:r>
      <w:r w:rsidR="0076588E" w:rsidRPr="0076588E">
        <w:rPr>
          <w:rFonts w:ascii="Palatino Linotype" w:hAnsi="Palatino Linotype" w:cs="Arial"/>
          <w:b/>
        </w:rPr>
        <w:t>00654</w:t>
      </w:r>
      <w:r w:rsidRPr="0076588E">
        <w:rPr>
          <w:rFonts w:ascii="Palatino Linotype" w:hAnsi="Palatino Linotype" w:cs="Arial"/>
          <w:b/>
        </w:rPr>
        <w:t>/</w:t>
      </w:r>
      <w:r w:rsidRPr="00D016AC">
        <w:rPr>
          <w:rFonts w:ascii="Palatino Linotype" w:hAnsi="Palatino Linotype" w:cs="Arial"/>
          <w:b/>
        </w:rPr>
        <w:t>SMOV/IP/2023.</w:t>
      </w:r>
    </w:p>
    <w:p w:rsidR="00D016AC" w:rsidRPr="00D016AC" w:rsidRDefault="00D016AC" w:rsidP="00D016AC">
      <w:pPr>
        <w:pStyle w:val="Prrafodelista"/>
        <w:numPr>
          <w:ilvl w:val="0"/>
          <w:numId w:val="8"/>
        </w:numPr>
        <w:tabs>
          <w:tab w:val="left" w:pos="1828"/>
        </w:tabs>
        <w:spacing w:line="360" w:lineRule="auto"/>
        <w:jc w:val="both"/>
        <w:rPr>
          <w:rFonts w:ascii="Palatino Linotype" w:hAnsi="Palatino Linotype" w:cs="Arial"/>
        </w:rPr>
      </w:pPr>
      <w:r>
        <w:rPr>
          <w:rFonts w:ascii="Palatino Linotype" w:hAnsi="Palatino Linotype" w:cs="Arial"/>
        </w:rPr>
        <w:t xml:space="preserve">Por lo que, se dejan a salvo los derechos del Recurrente para que nuevamente formule solicitud de información ante el Sujeto Obligado. </w:t>
      </w:r>
    </w:p>
    <w:p w:rsidR="00135FDA" w:rsidRDefault="00135FDA" w:rsidP="002E3234">
      <w:pPr>
        <w:autoSpaceDE w:val="0"/>
        <w:autoSpaceDN w:val="0"/>
        <w:adjustRightInd w:val="0"/>
        <w:spacing w:line="360" w:lineRule="auto"/>
        <w:jc w:val="both"/>
        <w:rPr>
          <w:rFonts w:ascii="Palatino Linotype" w:hAnsi="Palatino Linotype" w:cs="Arial"/>
          <w:sz w:val="24"/>
        </w:rPr>
      </w:pPr>
    </w:p>
    <w:p w:rsidR="002E3234" w:rsidRPr="00821CCD" w:rsidRDefault="002E3234" w:rsidP="002E3234">
      <w:pPr>
        <w:autoSpaceDE w:val="0"/>
        <w:autoSpaceDN w:val="0"/>
        <w:adjustRightInd w:val="0"/>
        <w:spacing w:line="360" w:lineRule="auto"/>
        <w:jc w:val="both"/>
        <w:rPr>
          <w:rFonts w:ascii="Palatino Linotype" w:hAnsi="Palatino Linotype" w:cs="Arial"/>
          <w:sz w:val="24"/>
        </w:rPr>
      </w:pPr>
      <w:r w:rsidRPr="00821CCD">
        <w:rPr>
          <w:rFonts w:ascii="Palatino Linotype" w:hAnsi="Palatino Linotype" w:cs="Arial"/>
          <w:sz w:val="24"/>
        </w:rPr>
        <w:t>Al respecto, cabe traer a cuenta lo previsto por el artículo 12, párrafo segundo de la Ley de Transparencia y Acceso a la Información Pública del Estado de México y Municipios que la letra establece lo siguiente:</w:t>
      </w:r>
    </w:p>
    <w:p w:rsidR="002E3234" w:rsidRPr="00821CCD" w:rsidRDefault="002E3234" w:rsidP="002E3234"/>
    <w:p w:rsidR="002E3234" w:rsidRPr="00821CCD" w:rsidRDefault="002E3234" w:rsidP="002E3234">
      <w:pPr>
        <w:pStyle w:val="Sinespaciado"/>
        <w:rPr>
          <w:rFonts w:eastAsiaTheme="minorHAnsi"/>
          <w:sz w:val="8"/>
        </w:rPr>
      </w:pPr>
    </w:p>
    <w:p w:rsidR="002E3234" w:rsidRPr="00821CCD" w:rsidRDefault="002E3234" w:rsidP="002E3234">
      <w:pPr>
        <w:ind w:left="851" w:right="851"/>
        <w:jc w:val="both"/>
        <w:rPr>
          <w:rFonts w:ascii="Palatino Linotype" w:hAnsi="Palatino Linotype" w:cs="Arial"/>
          <w:b/>
          <w:i/>
        </w:rPr>
      </w:pPr>
      <w:r w:rsidRPr="00821CCD">
        <w:rPr>
          <w:rFonts w:ascii="Palatino Linotype" w:hAnsi="Palatino Linotype" w:cs="Arial"/>
          <w:b/>
          <w:i/>
        </w:rPr>
        <w:t>Artículo 12.</w:t>
      </w:r>
      <w:r w:rsidRPr="00821CCD">
        <w:rPr>
          <w:rFonts w:ascii="Palatino Linotype" w:hAnsi="Palatino Linotype" w:cs="Arial"/>
          <w:i/>
        </w:rPr>
        <w:t xml:space="preserve"> …</w:t>
      </w:r>
      <w:r w:rsidRPr="00821CCD">
        <w:rPr>
          <w:rFonts w:ascii="Palatino Linotype" w:hAnsi="Palatino Linotype" w:cs="Arial"/>
          <w:b/>
          <w:i/>
        </w:rPr>
        <w:t xml:space="preserve"> </w:t>
      </w:r>
    </w:p>
    <w:p w:rsidR="002E3234" w:rsidRPr="00821CCD" w:rsidRDefault="002E3234" w:rsidP="002E3234">
      <w:pPr>
        <w:ind w:left="851" w:right="851"/>
        <w:jc w:val="both"/>
        <w:rPr>
          <w:rFonts w:ascii="Palatino Linotype" w:hAnsi="Palatino Linotype" w:cs="Arial"/>
          <w:i/>
        </w:rPr>
      </w:pPr>
      <w:r w:rsidRPr="00821CCD">
        <w:rPr>
          <w:rFonts w:ascii="Palatino Linotype" w:hAnsi="Palatino Linotype" w:cs="Arial"/>
          <w:b/>
          <w:i/>
          <w:u w:val="single"/>
        </w:rPr>
        <w:t>Los sujetos obligados sólo proporcionarán la información pública que se les requiera y que obre en sus archivos y en el estado en que ésta se encuentre</w:t>
      </w:r>
      <w:r w:rsidRPr="00821CCD">
        <w:rPr>
          <w:rFonts w:ascii="Palatino Linotype" w:hAnsi="Palatino Linotype" w:cs="Arial"/>
          <w:i/>
        </w:rPr>
        <w:t>. La obligación de proporcionar información no comprende el procesamiento de la misma, ni el presentarla conforme al interés del solicitante; no estarán obligados a generarla, resumirla, efectuar cálculos o practicar investigaciones.</w:t>
      </w:r>
    </w:p>
    <w:p w:rsidR="002E3234" w:rsidRPr="00821CCD" w:rsidRDefault="002E3234" w:rsidP="002E3234">
      <w:pPr>
        <w:ind w:left="851" w:right="851"/>
        <w:jc w:val="both"/>
        <w:rPr>
          <w:rFonts w:ascii="Palatino Linotype" w:hAnsi="Palatino Linotype" w:cs="Arial"/>
          <w:b/>
          <w:i/>
        </w:rPr>
      </w:pPr>
    </w:p>
    <w:p w:rsidR="002E3234" w:rsidRPr="00821CCD" w:rsidRDefault="002E3234" w:rsidP="002E3234">
      <w:pPr>
        <w:spacing w:line="360" w:lineRule="auto"/>
        <w:jc w:val="both"/>
        <w:rPr>
          <w:rFonts w:ascii="Palatino Linotype" w:hAnsi="Palatino Linotype" w:cs="Arial"/>
          <w:sz w:val="24"/>
          <w:lang w:eastAsia="es-MX"/>
        </w:rPr>
      </w:pPr>
      <w:r w:rsidRPr="00821CCD">
        <w:rPr>
          <w:rFonts w:ascii="Palatino Linotype" w:hAnsi="Palatino Linotype" w:cs="Arial"/>
          <w:sz w:val="24"/>
          <w:lang w:eastAsia="es-MX"/>
        </w:rPr>
        <w:t xml:space="preserve">Además, y de conformidad con lo ya establecido anteriormente en el artículo 12, de la Ley de Transparencia y Acceso a la Información Pública del Estado de México y Municipios, anteriormente invocado el </w:t>
      </w:r>
      <w:r w:rsidRPr="00821CCD">
        <w:rPr>
          <w:rFonts w:ascii="Palatino Linotype" w:hAnsi="Palatino Linotype" w:cs="Arial"/>
          <w:b/>
          <w:sz w:val="24"/>
          <w:lang w:eastAsia="es-MX"/>
        </w:rPr>
        <w:t>Sujeto Obligado</w:t>
      </w:r>
      <w:r w:rsidRPr="00821CCD">
        <w:rPr>
          <w:rFonts w:ascii="Palatino Linotype" w:hAnsi="Palatino Linotype" w:cs="Arial"/>
          <w:sz w:val="24"/>
          <w:lang w:eastAsia="es-MX"/>
        </w:rPr>
        <w:t xml:space="preserve"> sólo proporcionará la </w:t>
      </w:r>
      <w:r w:rsidRPr="00821CCD">
        <w:rPr>
          <w:rFonts w:ascii="Palatino Linotype" w:hAnsi="Palatino Linotype" w:cs="Arial"/>
          <w:sz w:val="24"/>
          <w:lang w:eastAsia="es-MX"/>
        </w:rPr>
        <w:lastRenderedPageBreak/>
        <w:t xml:space="preserve">información que obra en sus archivos, lo que </w:t>
      </w:r>
      <w:r w:rsidRPr="00821CCD">
        <w:rPr>
          <w:rFonts w:ascii="Palatino Linotype" w:hAnsi="Palatino Linotype" w:cs="Arial"/>
          <w:i/>
          <w:sz w:val="24"/>
          <w:lang w:eastAsia="es-MX"/>
        </w:rPr>
        <w:t>a contrario sensu</w:t>
      </w:r>
      <w:r w:rsidRPr="00821CCD">
        <w:rPr>
          <w:rFonts w:ascii="Palatino Linotype" w:hAnsi="Palatino Linotype" w:cs="Arial"/>
          <w:sz w:val="24"/>
          <w:lang w:eastAsia="es-MX"/>
        </w:rPr>
        <w:t xml:space="preserve"> significa que no se está obligado a proporcionar lo que no obre en sus archivos.</w:t>
      </w:r>
    </w:p>
    <w:p w:rsidR="00D016AC" w:rsidRDefault="00D016AC" w:rsidP="00414998">
      <w:pPr>
        <w:spacing w:line="360" w:lineRule="auto"/>
        <w:jc w:val="both"/>
        <w:rPr>
          <w:rFonts w:ascii="Palatino Linotype" w:hAnsi="Palatino Linotype" w:cs="Arial"/>
          <w:sz w:val="24"/>
        </w:rPr>
      </w:pPr>
    </w:p>
    <w:p w:rsidR="00414998" w:rsidRPr="00821CCD" w:rsidRDefault="00414998" w:rsidP="00414998">
      <w:pPr>
        <w:spacing w:line="360" w:lineRule="auto"/>
        <w:jc w:val="both"/>
        <w:rPr>
          <w:rFonts w:ascii="Palatino Linotype" w:hAnsi="Palatino Linotype" w:cs="Arial"/>
          <w:sz w:val="24"/>
        </w:rPr>
      </w:pPr>
      <w:r w:rsidRPr="00821CCD">
        <w:rPr>
          <w:rFonts w:ascii="Palatino Linotype" w:hAnsi="Palatino Linotype" w:cs="Arial"/>
          <w:sz w:val="24"/>
        </w:rPr>
        <w:t>Por tales circunstancias, se actualiza la hipótesis prevista en el artículo 191, fracción III, de la Ley de Transparencia y Acceso a la Información Pública del Estado de México y Municipios en vigor, que a la letra establece lo siguiente:</w:t>
      </w:r>
    </w:p>
    <w:p w:rsidR="002E3234" w:rsidRPr="00821CCD" w:rsidRDefault="002E3234" w:rsidP="002E3234">
      <w:pPr>
        <w:autoSpaceDE w:val="0"/>
        <w:autoSpaceDN w:val="0"/>
        <w:adjustRightInd w:val="0"/>
        <w:spacing w:line="360" w:lineRule="auto"/>
        <w:jc w:val="both"/>
        <w:rPr>
          <w:rFonts w:ascii="Palatino Linotype" w:hAnsi="Palatino Linotype" w:cs="Arial"/>
        </w:rPr>
      </w:pPr>
    </w:p>
    <w:p w:rsidR="002E3234" w:rsidRPr="00821CCD" w:rsidRDefault="002E3234" w:rsidP="002E3234">
      <w:pPr>
        <w:autoSpaceDE w:val="0"/>
        <w:autoSpaceDN w:val="0"/>
        <w:adjustRightInd w:val="0"/>
        <w:ind w:left="567" w:right="616"/>
        <w:jc w:val="both"/>
        <w:rPr>
          <w:rFonts w:ascii="Palatino Linotype" w:hAnsi="Palatino Linotype" w:cs="Arial"/>
          <w:i/>
        </w:rPr>
      </w:pPr>
      <w:r w:rsidRPr="00821CCD">
        <w:rPr>
          <w:rFonts w:ascii="Palatino Linotype" w:hAnsi="Palatino Linotype" w:cs="Arial"/>
          <w:i/>
        </w:rPr>
        <w:t>“</w:t>
      </w:r>
      <w:r w:rsidRPr="00821CCD">
        <w:rPr>
          <w:rFonts w:ascii="Palatino Linotype" w:hAnsi="Palatino Linotype" w:cs="Arial"/>
          <w:b/>
          <w:i/>
        </w:rPr>
        <w:t>Artículo 191</w:t>
      </w:r>
      <w:r w:rsidRPr="00821CCD">
        <w:rPr>
          <w:rFonts w:ascii="Palatino Linotype" w:hAnsi="Palatino Linotype" w:cs="Arial"/>
          <w:i/>
        </w:rPr>
        <w:t>. El recurso será desechado por improcedente cuando:</w:t>
      </w:r>
    </w:p>
    <w:p w:rsidR="002E3234" w:rsidRPr="00821CCD" w:rsidRDefault="002E3234" w:rsidP="002E3234">
      <w:pPr>
        <w:autoSpaceDE w:val="0"/>
        <w:autoSpaceDN w:val="0"/>
        <w:adjustRightInd w:val="0"/>
        <w:ind w:left="567" w:right="616"/>
        <w:jc w:val="both"/>
        <w:rPr>
          <w:rFonts w:ascii="Palatino Linotype" w:hAnsi="Palatino Linotype" w:cs="Arial"/>
          <w:i/>
        </w:rPr>
      </w:pPr>
      <w:r w:rsidRPr="00821CCD">
        <w:rPr>
          <w:rFonts w:ascii="Palatino Linotype" w:hAnsi="Palatino Linotype" w:cs="Arial"/>
          <w:i/>
        </w:rPr>
        <w:t>(…)</w:t>
      </w:r>
    </w:p>
    <w:p w:rsidR="002E3234" w:rsidRPr="00821CCD" w:rsidRDefault="002E3234" w:rsidP="002E3234">
      <w:pPr>
        <w:autoSpaceDE w:val="0"/>
        <w:autoSpaceDN w:val="0"/>
        <w:adjustRightInd w:val="0"/>
        <w:ind w:left="567" w:right="616"/>
        <w:jc w:val="both"/>
        <w:rPr>
          <w:rFonts w:ascii="Palatino Linotype" w:hAnsi="Palatino Linotype" w:cs="Arial"/>
          <w:b/>
          <w:i/>
        </w:rPr>
      </w:pPr>
      <w:r w:rsidRPr="00821CCD">
        <w:rPr>
          <w:rFonts w:ascii="Palatino Linotype" w:hAnsi="Palatino Linotype" w:cs="Arial"/>
          <w:b/>
          <w:i/>
        </w:rPr>
        <w:t xml:space="preserve">III. </w:t>
      </w:r>
      <w:r w:rsidRPr="00821CCD">
        <w:rPr>
          <w:rFonts w:ascii="Palatino Linotype" w:hAnsi="Palatino Linotype" w:cs="Arial"/>
          <w:i/>
          <w:u w:val="single"/>
        </w:rPr>
        <w:t>No actualice alguno de los supuestos previstos en la presente Ley</w:t>
      </w:r>
      <w:r w:rsidRPr="00821CCD">
        <w:rPr>
          <w:rFonts w:ascii="Palatino Linotype" w:hAnsi="Palatino Linotype" w:cs="Arial"/>
          <w:i/>
        </w:rPr>
        <w:t>;</w:t>
      </w:r>
      <w:r w:rsidRPr="00821CCD">
        <w:rPr>
          <w:rFonts w:ascii="Palatino Linotype" w:hAnsi="Palatino Linotype" w:cs="Arial"/>
          <w:b/>
          <w:i/>
        </w:rPr>
        <w:t xml:space="preserve"> </w:t>
      </w:r>
    </w:p>
    <w:p w:rsidR="002E3234" w:rsidRPr="00821CCD" w:rsidRDefault="002E3234" w:rsidP="002E3234">
      <w:pPr>
        <w:autoSpaceDE w:val="0"/>
        <w:autoSpaceDN w:val="0"/>
        <w:adjustRightInd w:val="0"/>
        <w:ind w:left="567" w:right="616"/>
        <w:jc w:val="both"/>
        <w:rPr>
          <w:rFonts w:ascii="Palatino Linotype" w:hAnsi="Palatino Linotype" w:cs="Arial"/>
          <w:i/>
        </w:rPr>
      </w:pPr>
      <w:r w:rsidRPr="00821CCD">
        <w:rPr>
          <w:rFonts w:ascii="Palatino Linotype" w:hAnsi="Palatino Linotype" w:cs="Arial"/>
          <w:i/>
        </w:rPr>
        <w:t>(…)</w:t>
      </w:r>
    </w:p>
    <w:p w:rsidR="002E3234" w:rsidRPr="00821CCD" w:rsidRDefault="002E3234" w:rsidP="002E3234">
      <w:pPr>
        <w:autoSpaceDE w:val="0"/>
        <w:autoSpaceDN w:val="0"/>
        <w:adjustRightInd w:val="0"/>
        <w:spacing w:line="360" w:lineRule="auto"/>
        <w:jc w:val="both"/>
        <w:rPr>
          <w:rFonts w:ascii="Palatino Linotype" w:hAnsi="Palatino Linotype" w:cs="Arial"/>
        </w:rPr>
      </w:pPr>
    </w:p>
    <w:p w:rsidR="002E3234" w:rsidRPr="00821CCD" w:rsidRDefault="002E3234" w:rsidP="002E3234">
      <w:pPr>
        <w:autoSpaceDE w:val="0"/>
        <w:autoSpaceDN w:val="0"/>
        <w:adjustRightInd w:val="0"/>
        <w:spacing w:line="360" w:lineRule="auto"/>
        <w:jc w:val="both"/>
        <w:rPr>
          <w:rFonts w:ascii="Palatino Linotype" w:hAnsi="Palatino Linotype" w:cs="Arial"/>
          <w:sz w:val="24"/>
        </w:rPr>
      </w:pPr>
      <w:r w:rsidRPr="00821CCD">
        <w:rPr>
          <w:rFonts w:ascii="Palatino Linotype" w:hAnsi="Palatino Linotype" w:cs="Arial"/>
          <w:sz w:val="24"/>
        </w:rPr>
        <w:t>Por lo tanto, el presente recurso de revisión se actualiza el supuesto previsto en la fracción IV, del artículo 192, de la Ley de Transparencia y Acceso a la Información Pública del Estado de México y Municipios en vigor:</w:t>
      </w:r>
    </w:p>
    <w:p w:rsidR="002E3234" w:rsidRPr="00821CCD" w:rsidRDefault="002E3234" w:rsidP="002E3234">
      <w:pPr>
        <w:autoSpaceDE w:val="0"/>
        <w:autoSpaceDN w:val="0"/>
        <w:adjustRightInd w:val="0"/>
        <w:ind w:left="708"/>
        <w:jc w:val="both"/>
        <w:rPr>
          <w:rFonts w:ascii="Palatino Linotype" w:hAnsi="Palatino Linotype"/>
          <w:i/>
        </w:rPr>
      </w:pPr>
      <w:r w:rsidRPr="00821CCD">
        <w:rPr>
          <w:rFonts w:ascii="Palatino Linotype" w:hAnsi="Palatino Linotype"/>
          <w:i/>
        </w:rPr>
        <w:t>“</w:t>
      </w:r>
      <w:r w:rsidRPr="00821CCD">
        <w:rPr>
          <w:rFonts w:ascii="Palatino Linotype" w:hAnsi="Palatino Linotype"/>
          <w:b/>
          <w:i/>
        </w:rPr>
        <w:t xml:space="preserve">Artículo 192. </w:t>
      </w:r>
      <w:r w:rsidRPr="00821CCD">
        <w:rPr>
          <w:rFonts w:ascii="Palatino Linotype" w:hAnsi="Palatino Linotype"/>
          <w:b/>
          <w:i/>
          <w:u w:val="single"/>
        </w:rPr>
        <w:t>El recurso será sobreseído, en todo o en parte, cuando una vez admitido, se actualicen alguno de los siguientes supuestos</w:t>
      </w:r>
      <w:r w:rsidRPr="00821CCD">
        <w:rPr>
          <w:rFonts w:ascii="Palatino Linotype" w:hAnsi="Palatino Linotype"/>
          <w:i/>
        </w:rPr>
        <w:t>:</w:t>
      </w:r>
    </w:p>
    <w:p w:rsidR="002E3234" w:rsidRPr="00821CCD" w:rsidRDefault="002E3234" w:rsidP="002E3234">
      <w:pPr>
        <w:autoSpaceDE w:val="0"/>
        <w:autoSpaceDN w:val="0"/>
        <w:adjustRightInd w:val="0"/>
        <w:ind w:left="708"/>
        <w:jc w:val="both"/>
        <w:rPr>
          <w:rFonts w:ascii="Palatino Linotype" w:hAnsi="Palatino Linotype"/>
          <w:i/>
        </w:rPr>
      </w:pPr>
    </w:p>
    <w:p w:rsidR="002E3234" w:rsidRPr="00821CCD" w:rsidRDefault="002E3234" w:rsidP="002E3234">
      <w:pPr>
        <w:numPr>
          <w:ilvl w:val="0"/>
          <w:numId w:val="4"/>
        </w:numPr>
        <w:autoSpaceDE w:val="0"/>
        <w:autoSpaceDN w:val="0"/>
        <w:adjustRightInd w:val="0"/>
        <w:spacing w:after="0" w:line="240" w:lineRule="auto"/>
        <w:jc w:val="both"/>
        <w:rPr>
          <w:rFonts w:ascii="Palatino Linotype" w:hAnsi="Palatino Linotype"/>
          <w:i/>
        </w:rPr>
      </w:pPr>
      <w:r w:rsidRPr="00821CCD">
        <w:rPr>
          <w:rFonts w:ascii="Palatino Linotype" w:hAnsi="Palatino Linotype"/>
          <w:i/>
        </w:rPr>
        <w:t xml:space="preserve">El recurrente se desista expresamente del recurso; </w:t>
      </w:r>
    </w:p>
    <w:p w:rsidR="002E3234" w:rsidRPr="00821CCD" w:rsidRDefault="002E3234" w:rsidP="002E3234">
      <w:pPr>
        <w:numPr>
          <w:ilvl w:val="0"/>
          <w:numId w:val="4"/>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i/>
        </w:rPr>
        <w:t xml:space="preserve">El recurrente fallezca o, tratándose de personas jurídicas colectivas, se disuelva; </w:t>
      </w:r>
    </w:p>
    <w:p w:rsidR="002E3234" w:rsidRPr="00821CCD" w:rsidRDefault="002E3234" w:rsidP="002E3234">
      <w:pPr>
        <w:numPr>
          <w:ilvl w:val="0"/>
          <w:numId w:val="4"/>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i/>
        </w:rPr>
        <w:t xml:space="preserve">El sujeto obligado responsable del acto lo modifique o revoque de tal manera que el recurso de revisión quede sin materia; </w:t>
      </w:r>
    </w:p>
    <w:p w:rsidR="002E3234" w:rsidRPr="00821CCD" w:rsidRDefault="002E3234" w:rsidP="002E3234">
      <w:pPr>
        <w:numPr>
          <w:ilvl w:val="0"/>
          <w:numId w:val="4"/>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b/>
          <w:i/>
          <w:u w:val="single"/>
        </w:rPr>
        <w:t>Admitido el recurso de revisión, aparezca alguna causal de improcedencia en los términos de la presente Ley</w:t>
      </w:r>
      <w:r w:rsidRPr="00821CCD">
        <w:rPr>
          <w:rFonts w:ascii="Palatino Linotype" w:hAnsi="Palatino Linotype"/>
          <w:i/>
        </w:rPr>
        <w:t xml:space="preserve">; y </w:t>
      </w:r>
    </w:p>
    <w:p w:rsidR="002E3234" w:rsidRPr="00821CCD" w:rsidRDefault="002E3234" w:rsidP="002E3234">
      <w:pPr>
        <w:numPr>
          <w:ilvl w:val="0"/>
          <w:numId w:val="4"/>
        </w:numPr>
        <w:autoSpaceDE w:val="0"/>
        <w:autoSpaceDN w:val="0"/>
        <w:adjustRightInd w:val="0"/>
        <w:spacing w:after="0" w:line="240" w:lineRule="auto"/>
        <w:jc w:val="both"/>
        <w:rPr>
          <w:rFonts w:ascii="Palatino Linotype" w:hAnsi="Palatino Linotype" w:cs="Arial"/>
          <w:i/>
        </w:rPr>
      </w:pPr>
      <w:r w:rsidRPr="00821CCD">
        <w:rPr>
          <w:rFonts w:ascii="Palatino Linotype" w:hAnsi="Palatino Linotype"/>
          <w:i/>
        </w:rPr>
        <w:t>Cuando por cualquier motivo quede sin materia el recurso.”</w:t>
      </w:r>
    </w:p>
    <w:p w:rsidR="002E3234" w:rsidRPr="00821CCD" w:rsidRDefault="002E3234" w:rsidP="002E3234">
      <w:pPr>
        <w:spacing w:line="360" w:lineRule="auto"/>
        <w:jc w:val="both"/>
        <w:rPr>
          <w:rFonts w:ascii="Palatino Linotype" w:hAnsi="Palatino Linotype" w:cs="Arial"/>
        </w:rPr>
      </w:pPr>
    </w:p>
    <w:p w:rsidR="002E3234" w:rsidRPr="00821CCD" w:rsidRDefault="002E3234" w:rsidP="002E3234">
      <w:pPr>
        <w:spacing w:before="240" w:after="240" w:line="360" w:lineRule="auto"/>
        <w:jc w:val="both"/>
        <w:rPr>
          <w:rFonts w:ascii="Palatino Linotype" w:hAnsi="Palatino Linotype"/>
          <w:sz w:val="24"/>
        </w:rPr>
      </w:pPr>
      <w:r w:rsidRPr="00821CCD">
        <w:rPr>
          <w:rFonts w:ascii="Palatino Linotype" w:hAnsi="Palatino Linotype"/>
          <w:sz w:val="24"/>
        </w:rPr>
        <w:lastRenderedPageBreak/>
        <w:t xml:space="preserve">Por ello, en términos del artículo 191 </w:t>
      </w:r>
      <w:proofErr w:type="gramStart"/>
      <w:r w:rsidRPr="00821CCD">
        <w:rPr>
          <w:rFonts w:ascii="Palatino Linotype" w:hAnsi="Palatino Linotype"/>
          <w:sz w:val="24"/>
        </w:rPr>
        <w:t>fracción</w:t>
      </w:r>
      <w:proofErr w:type="gramEnd"/>
      <w:r w:rsidRPr="00821CCD">
        <w:rPr>
          <w:rFonts w:ascii="Palatino Linotype" w:hAnsi="Palatino Linotype"/>
          <w:sz w:val="24"/>
        </w:rPr>
        <w:t xml:space="preserve"> III de la Ley de Transparencia y Acceso a la Información Pública del Estado de México y Municipios, este Órgano Garante considera procedente </w:t>
      </w:r>
      <w:r w:rsidRPr="00821CCD">
        <w:rPr>
          <w:rFonts w:ascii="Palatino Linotype" w:hAnsi="Palatino Linotype"/>
          <w:b/>
          <w:sz w:val="24"/>
        </w:rPr>
        <w:t xml:space="preserve">SOBRESEER </w:t>
      </w:r>
      <w:r w:rsidRPr="00821CCD">
        <w:rPr>
          <w:rFonts w:ascii="Palatino Linotype" w:hAnsi="Palatino Linotype"/>
          <w:sz w:val="24"/>
        </w:rPr>
        <w:t>el presente recurso de revisión, toda vez que se actualiza la fracción IV del artículo 192 del citado ordenamiento legal.</w:t>
      </w:r>
    </w:p>
    <w:p w:rsidR="002E3234" w:rsidRPr="00821CCD" w:rsidRDefault="002E3234" w:rsidP="002E3234">
      <w:pPr>
        <w:autoSpaceDE w:val="0"/>
        <w:autoSpaceDN w:val="0"/>
        <w:adjustRightInd w:val="0"/>
        <w:spacing w:line="360" w:lineRule="auto"/>
        <w:jc w:val="both"/>
        <w:rPr>
          <w:rFonts w:ascii="Palatino Linotype" w:hAnsi="Palatino Linotype"/>
          <w:sz w:val="24"/>
        </w:rPr>
      </w:pPr>
      <w:r w:rsidRPr="00821CCD">
        <w:rPr>
          <w:rFonts w:ascii="Palatino Linotype" w:hAnsi="Palatino Linotype"/>
          <w:sz w:val="24"/>
        </w:rPr>
        <w:t>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en consecuencia, toda vez que las causales de improcedencia deben ser examinadas de oficio y si de dicho examen se actualiza una causal de improcedencia, por técnica jurídica, es de estudio preferente.</w:t>
      </w:r>
    </w:p>
    <w:p w:rsidR="002E3234" w:rsidRPr="00821CCD" w:rsidRDefault="002E3234" w:rsidP="002E3234">
      <w:pPr>
        <w:autoSpaceDE w:val="0"/>
        <w:autoSpaceDN w:val="0"/>
        <w:adjustRightInd w:val="0"/>
        <w:spacing w:line="360" w:lineRule="auto"/>
        <w:jc w:val="both"/>
        <w:rPr>
          <w:rFonts w:ascii="Palatino Linotype" w:hAnsi="Palatino Linotype"/>
        </w:rPr>
      </w:pPr>
    </w:p>
    <w:p w:rsidR="002E3234" w:rsidRPr="00821CCD" w:rsidRDefault="002E3234" w:rsidP="002E3234">
      <w:pPr>
        <w:spacing w:line="360" w:lineRule="auto"/>
        <w:ind w:right="49"/>
        <w:jc w:val="both"/>
        <w:rPr>
          <w:rFonts w:ascii="Palatino Linotype" w:hAnsi="Palatino Linotype" w:cs="Arial"/>
          <w:sz w:val="24"/>
        </w:rPr>
      </w:pPr>
      <w:r w:rsidRPr="00821CCD">
        <w:rPr>
          <w:rFonts w:ascii="Palatino Linotype" w:hAnsi="Palatino Linotype" w:cs="Arial"/>
          <w:sz w:val="24"/>
        </w:rPr>
        <w:t xml:space="preserve">Sirve como criterio orientador, lo establecido en la Jurisprudencia 1ª./J 3/99 de la Novena Época, emitida por la Primera Sala de la Suprema Corte de Justicia de la Nación, publicada en el Semanario Judicial de la Federación y su Gaceta, que en lo conducente dispone: </w:t>
      </w:r>
    </w:p>
    <w:p w:rsidR="002E3234" w:rsidRPr="00821CCD" w:rsidRDefault="002E3234" w:rsidP="002E3234">
      <w:pPr>
        <w:spacing w:line="360" w:lineRule="auto"/>
        <w:ind w:right="49"/>
        <w:jc w:val="both"/>
        <w:rPr>
          <w:rFonts w:ascii="Palatino Linotype" w:hAnsi="Palatino Linotype" w:cs="Arial"/>
        </w:rPr>
      </w:pPr>
    </w:p>
    <w:p w:rsidR="002E3234" w:rsidRPr="00821CCD" w:rsidRDefault="002E3234" w:rsidP="002E3234">
      <w:pPr>
        <w:ind w:left="567" w:right="567"/>
        <w:jc w:val="both"/>
        <w:rPr>
          <w:rFonts w:ascii="Palatino Linotype" w:hAnsi="Palatino Linotype" w:cs="Arial"/>
          <w:i/>
          <w:szCs w:val="20"/>
        </w:rPr>
      </w:pPr>
      <w:r w:rsidRPr="00821CCD">
        <w:rPr>
          <w:rFonts w:ascii="Palatino Linotype" w:hAnsi="Palatino Linotype" w:cs="Arial"/>
          <w:b/>
          <w:i/>
          <w:szCs w:val="20"/>
        </w:rPr>
        <w:t xml:space="preserve">“IMPROCEDENCIA. ESTUDIO PREFERENCIAL DE LAS CAUSALES PREVISTAS EN EL ARTÍCULO 73 DE LA LEY DE AMPARO. </w:t>
      </w:r>
      <w:r w:rsidRPr="00821CCD">
        <w:rPr>
          <w:rFonts w:ascii="Palatino Linotype" w:hAnsi="Palatino Linotype" w:cs="Arial"/>
          <w:i/>
          <w:szCs w:val="20"/>
        </w:rPr>
        <w:t>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p>
    <w:p w:rsidR="002E3234" w:rsidRPr="00821CCD" w:rsidRDefault="002E3234" w:rsidP="002E3234">
      <w:pPr>
        <w:autoSpaceDE w:val="0"/>
        <w:autoSpaceDN w:val="0"/>
        <w:adjustRightInd w:val="0"/>
        <w:spacing w:line="360" w:lineRule="auto"/>
        <w:jc w:val="both"/>
        <w:rPr>
          <w:rFonts w:ascii="Palatino Linotype" w:hAnsi="Palatino Linotype"/>
          <w:sz w:val="24"/>
        </w:rPr>
      </w:pPr>
    </w:p>
    <w:p w:rsidR="002E3234" w:rsidRPr="00821CCD" w:rsidRDefault="002E3234" w:rsidP="002E3234">
      <w:pPr>
        <w:autoSpaceDE w:val="0"/>
        <w:autoSpaceDN w:val="0"/>
        <w:adjustRightInd w:val="0"/>
        <w:spacing w:line="360" w:lineRule="auto"/>
        <w:jc w:val="both"/>
        <w:rPr>
          <w:rFonts w:ascii="Palatino Linotype" w:hAnsi="Palatino Linotype"/>
          <w:b/>
          <w:sz w:val="24"/>
          <w:u w:val="single"/>
        </w:rPr>
      </w:pPr>
      <w:r w:rsidRPr="00821CCD">
        <w:rPr>
          <w:rFonts w:ascii="Palatino Linotype" w:hAnsi="Palatino Linotype"/>
          <w:sz w:val="24"/>
        </w:rPr>
        <w:lastRenderedPageBreak/>
        <w:t xml:space="preserve">Es importante resaltar a manera de analogía que la Suprema Corte de Justicia de la Nación mediante el número 2 de la Serie </w:t>
      </w:r>
      <w:r w:rsidRPr="00821CCD">
        <w:rPr>
          <w:rFonts w:ascii="Palatino Linotype" w:hAnsi="Palatino Linotype"/>
          <w:i/>
          <w:sz w:val="24"/>
        </w:rPr>
        <w:t xml:space="preserve">Estudios Introductorios sobre el Juicio de Amparo </w:t>
      </w:r>
      <w:r w:rsidRPr="00821CCD">
        <w:rPr>
          <w:rFonts w:ascii="Palatino Linotype" w:hAnsi="Palatino Linotype"/>
          <w:sz w:val="24"/>
        </w:rPr>
        <w:t xml:space="preserve">relativo a </w:t>
      </w:r>
      <w:r w:rsidRPr="00821CCD">
        <w:rPr>
          <w:rFonts w:ascii="Palatino Linotype" w:hAnsi="Palatino Linotype"/>
          <w:i/>
          <w:sz w:val="24"/>
        </w:rPr>
        <w:t xml:space="preserve">LA IMPROCEDENCIA DE LA ACCIÓN DE AMPARO </w:t>
      </w:r>
      <w:r w:rsidRPr="00821CCD">
        <w:rPr>
          <w:rFonts w:ascii="Palatino Linotype" w:hAnsi="Palatino Linotype"/>
          <w:sz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821CCD">
        <w:rPr>
          <w:rFonts w:ascii="Palatino Linotype" w:hAnsi="Palatino Linotype"/>
          <w:b/>
          <w:sz w:val="24"/>
          <w:u w:val="single"/>
        </w:rPr>
        <w:t>lo que generará que la demanda sea desechada; o bien, después de admitida la demanda, lo que tendrá como consecuencia que se sobresea en el juicio.</w:t>
      </w:r>
    </w:p>
    <w:p w:rsidR="002E3234" w:rsidRPr="00821CCD" w:rsidRDefault="002E3234" w:rsidP="002E3234">
      <w:pPr>
        <w:autoSpaceDE w:val="0"/>
        <w:autoSpaceDN w:val="0"/>
        <w:adjustRightInd w:val="0"/>
        <w:spacing w:line="360" w:lineRule="auto"/>
        <w:jc w:val="both"/>
        <w:rPr>
          <w:rFonts w:ascii="Palatino Linotype" w:hAnsi="Palatino Linotype"/>
          <w:b/>
          <w:sz w:val="24"/>
          <w:u w:val="single"/>
        </w:rPr>
      </w:pPr>
    </w:p>
    <w:p w:rsidR="002E3234" w:rsidRPr="00821CCD" w:rsidRDefault="002E3234" w:rsidP="002E3234">
      <w:pPr>
        <w:spacing w:line="360" w:lineRule="auto"/>
        <w:ind w:right="51"/>
        <w:jc w:val="both"/>
        <w:rPr>
          <w:rFonts w:ascii="Palatino Linotype" w:hAnsi="Palatino Linotype" w:cs="Arial"/>
          <w:bCs/>
          <w:sz w:val="24"/>
          <w:lang w:eastAsia="es-MX"/>
        </w:rPr>
      </w:pPr>
      <w:r w:rsidRPr="00821CCD">
        <w:rPr>
          <w:rFonts w:ascii="Palatino Linotype" w:hAnsi="Palatino Linotype" w:cs="Arial"/>
          <w:sz w:val="24"/>
        </w:rPr>
        <w:t>En mérito de lo expuesto en líneas anteriores</w:t>
      </w:r>
      <w:r w:rsidRPr="00821CCD">
        <w:rPr>
          <w:rFonts w:ascii="Palatino Linotype" w:hAnsi="Palatino Linotype"/>
          <w:noProof/>
          <w:sz w:val="24"/>
          <w:lang w:eastAsia="es-MX"/>
        </w:rPr>
        <w:t xml:space="preserve">, resultan improcedentes los motivos de inconformidad que arguye </w:t>
      </w:r>
      <w:r w:rsidRPr="00821CCD">
        <w:rPr>
          <w:rFonts w:ascii="Palatino Linotype" w:hAnsi="Palatino Linotype"/>
          <w:b/>
          <w:noProof/>
          <w:sz w:val="24"/>
          <w:lang w:eastAsia="es-MX"/>
        </w:rPr>
        <w:t>el Recurrente</w:t>
      </w:r>
      <w:r w:rsidRPr="00821CCD">
        <w:rPr>
          <w:rFonts w:ascii="Palatino Linotype" w:hAnsi="Palatino Linotype"/>
          <w:noProof/>
          <w:sz w:val="24"/>
          <w:lang w:eastAsia="es-MX"/>
        </w:rPr>
        <w:t xml:space="preserve"> en su medio de impugnación que fue materia de estudio, </w:t>
      </w:r>
      <w:r w:rsidRPr="00821CCD">
        <w:rPr>
          <w:rFonts w:ascii="Palatino Linotype" w:hAnsi="Palatino Linotype" w:cs="Arial"/>
          <w:sz w:val="24"/>
        </w:rPr>
        <w:t xml:space="preserve">por ello con fundamento en el artículo 186, fracción I, en concordancia con el artículo 192, fracción IV, de la Ley de Transparencia y Acceso a la Información Pública del Estado de México y Municipios, se </w:t>
      </w:r>
      <w:r w:rsidRPr="00821CCD">
        <w:rPr>
          <w:rFonts w:ascii="Palatino Linotype" w:hAnsi="Palatino Linotype" w:cs="Arial"/>
          <w:b/>
          <w:sz w:val="24"/>
        </w:rPr>
        <w:t>SOBRESEE</w:t>
      </w:r>
      <w:r w:rsidRPr="00821CCD">
        <w:rPr>
          <w:rFonts w:ascii="Palatino Linotype" w:hAnsi="Palatino Linotype" w:cs="Arial"/>
          <w:sz w:val="24"/>
        </w:rPr>
        <w:t xml:space="preserve"> el recurso de revisión </w:t>
      </w:r>
      <w:r w:rsidR="00BB692D">
        <w:rPr>
          <w:rFonts w:ascii="Palatino Linotype" w:hAnsi="Palatino Linotype" w:cs="Arial"/>
          <w:b/>
          <w:sz w:val="24"/>
        </w:rPr>
        <w:t>00475/INFOEM/IP/RR/2024</w:t>
      </w:r>
      <w:r w:rsidRPr="00821CCD">
        <w:rPr>
          <w:rFonts w:ascii="Palatino Linotype" w:eastAsiaTheme="minorEastAsia" w:hAnsi="Palatino Linotype"/>
          <w:sz w:val="24"/>
          <w:lang w:val="es-ES_tradnl"/>
        </w:rPr>
        <w:t>,</w:t>
      </w:r>
      <w:r w:rsidRPr="00821CCD">
        <w:rPr>
          <w:rFonts w:ascii="Palatino Linotype" w:eastAsiaTheme="minorEastAsia" w:hAnsi="Palatino Linotype"/>
          <w:b/>
          <w:sz w:val="24"/>
          <w:lang w:val="es-ES_tradnl"/>
        </w:rPr>
        <w:t xml:space="preserve"> </w:t>
      </w:r>
      <w:r w:rsidRPr="00821CCD">
        <w:rPr>
          <w:rFonts w:ascii="Palatino Linotype" w:hAnsi="Palatino Linotype" w:cs="Arial"/>
          <w:bCs/>
          <w:sz w:val="24"/>
          <w:lang w:eastAsia="es-MX"/>
        </w:rPr>
        <w:t>que ha sido materia del presente fallo.</w:t>
      </w:r>
    </w:p>
    <w:p w:rsidR="002E3234" w:rsidRPr="00821CCD" w:rsidRDefault="002E3234" w:rsidP="002E3234">
      <w:pPr>
        <w:tabs>
          <w:tab w:val="left" w:pos="8931"/>
        </w:tabs>
        <w:spacing w:line="360" w:lineRule="auto"/>
        <w:ind w:right="51"/>
        <w:jc w:val="both"/>
        <w:rPr>
          <w:rFonts w:ascii="Palatino Linotype" w:hAnsi="Palatino Linotype"/>
          <w:sz w:val="24"/>
        </w:rPr>
      </w:pPr>
    </w:p>
    <w:p w:rsidR="002E3234" w:rsidRPr="00821CCD" w:rsidRDefault="002E3234" w:rsidP="002E3234">
      <w:pPr>
        <w:tabs>
          <w:tab w:val="left" w:pos="8931"/>
        </w:tabs>
        <w:spacing w:line="360" w:lineRule="auto"/>
        <w:ind w:right="51"/>
        <w:jc w:val="both"/>
        <w:rPr>
          <w:rFonts w:ascii="Palatino Linotype" w:hAnsi="Palatino Linotype"/>
          <w:sz w:val="24"/>
        </w:rPr>
      </w:pPr>
      <w:r w:rsidRPr="00821CCD">
        <w:rPr>
          <w:rFonts w:ascii="Palatino Linotype" w:hAnsi="Palatino Linotype"/>
          <w:sz w:val="24"/>
        </w:rPr>
        <w:t>Por lo antes expuesto y fundado es de resolverse y,</w:t>
      </w:r>
    </w:p>
    <w:p w:rsidR="002E3234" w:rsidRPr="00821CCD" w:rsidRDefault="002E3234" w:rsidP="002E3234">
      <w:pPr>
        <w:tabs>
          <w:tab w:val="left" w:pos="8931"/>
        </w:tabs>
        <w:spacing w:line="360" w:lineRule="auto"/>
        <w:ind w:right="51"/>
        <w:jc w:val="both"/>
        <w:rPr>
          <w:rFonts w:ascii="Palatino Linotype" w:hAnsi="Palatino Linotype"/>
        </w:rPr>
      </w:pPr>
    </w:p>
    <w:p w:rsidR="002E3234" w:rsidRPr="00821CCD" w:rsidRDefault="002E3234" w:rsidP="002E3234">
      <w:pPr>
        <w:spacing w:line="360" w:lineRule="auto"/>
        <w:jc w:val="center"/>
        <w:rPr>
          <w:rFonts w:ascii="Palatino Linotype" w:hAnsi="Palatino Linotype"/>
          <w:b/>
          <w:bCs/>
          <w:spacing w:val="60"/>
          <w:sz w:val="28"/>
          <w:lang w:val="es-ES_tradnl"/>
        </w:rPr>
      </w:pPr>
      <w:r w:rsidRPr="00821CCD">
        <w:rPr>
          <w:rFonts w:ascii="Palatino Linotype" w:hAnsi="Palatino Linotype"/>
          <w:b/>
          <w:bCs/>
          <w:spacing w:val="60"/>
          <w:sz w:val="28"/>
          <w:lang w:val="es-ES_tradnl"/>
        </w:rPr>
        <w:t>SE    RESUELVE</w:t>
      </w:r>
    </w:p>
    <w:p w:rsidR="002E3234" w:rsidRPr="00821CCD" w:rsidRDefault="002E3234" w:rsidP="002E3234">
      <w:pPr>
        <w:spacing w:line="360" w:lineRule="auto"/>
        <w:jc w:val="center"/>
        <w:rPr>
          <w:rFonts w:ascii="Palatino Linotype" w:hAnsi="Palatino Linotype"/>
          <w:b/>
          <w:bCs/>
          <w:spacing w:val="60"/>
          <w:lang w:val="es-ES_tradnl"/>
        </w:rPr>
      </w:pPr>
    </w:p>
    <w:p w:rsidR="002E3234" w:rsidRPr="00821CCD" w:rsidRDefault="002E3234" w:rsidP="002E3234">
      <w:pPr>
        <w:spacing w:line="360" w:lineRule="auto"/>
        <w:jc w:val="both"/>
        <w:rPr>
          <w:rFonts w:ascii="Palatino Linotype" w:eastAsiaTheme="minorEastAsia" w:hAnsi="Palatino Linotype"/>
          <w:sz w:val="24"/>
          <w:lang w:val="es-ES_tradnl"/>
        </w:rPr>
      </w:pPr>
      <w:r w:rsidRPr="00821CCD">
        <w:rPr>
          <w:rFonts w:ascii="Palatino Linotype" w:hAnsi="Palatino Linotype"/>
          <w:b/>
          <w:bCs/>
          <w:sz w:val="28"/>
          <w:lang w:eastAsia="es-MX"/>
        </w:rPr>
        <w:lastRenderedPageBreak/>
        <w:t>PRIMERO</w:t>
      </w:r>
      <w:r w:rsidRPr="00821CCD">
        <w:rPr>
          <w:rFonts w:ascii="Palatino Linotype" w:hAnsi="Palatino Linotype"/>
          <w:sz w:val="28"/>
          <w:lang w:eastAsia="es-MX"/>
        </w:rPr>
        <w:t xml:space="preserve">. </w:t>
      </w:r>
      <w:r w:rsidRPr="00821CCD">
        <w:rPr>
          <w:rFonts w:ascii="Palatino Linotype" w:hAnsi="Palatino Linotype" w:cs="Arial"/>
          <w:sz w:val="24"/>
          <w:lang w:val="es-ES_tradnl"/>
        </w:rPr>
        <w:t xml:space="preserve">Se </w:t>
      </w:r>
      <w:r w:rsidRPr="00821CCD">
        <w:rPr>
          <w:rFonts w:ascii="Palatino Linotype" w:hAnsi="Palatino Linotype" w:cs="Arial"/>
          <w:b/>
          <w:sz w:val="24"/>
          <w:lang w:val="es-ES_tradnl"/>
        </w:rPr>
        <w:t>SOBRESEE</w:t>
      </w:r>
      <w:r w:rsidRPr="00821CCD">
        <w:rPr>
          <w:rFonts w:ascii="Palatino Linotype" w:hAnsi="Palatino Linotype" w:cs="Arial"/>
          <w:sz w:val="24"/>
          <w:lang w:val="es-ES_tradnl"/>
        </w:rPr>
        <w:t xml:space="preserve"> el recurso de revisión número </w:t>
      </w:r>
      <w:r w:rsidR="00BB692D">
        <w:rPr>
          <w:rFonts w:ascii="Palatino Linotype" w:hAnsi="Palatino Linotype" w:cs="Arial"/>
          <w:b/>
          <w:sz w:val="24"/>
        </w:rPr>
        <w:t>00475/INFOEM/IP/RR/2024</w:t>
      </w:r>
      <w:r w:rsidRPr="00821CCD">
        <w:rPr>
          <w:rFonts w:ascii="Palatino Linotype" w:eastAsiaTheme="minorEastAsia" w:hAnsi="Palatino Linotype"/>
          <w:sz w:val="24"/>
          <w:lang w:val="es-ES_tradnl"/>
        </w:rPr>
        <w:t xml:space="preserve">, por improcedente en términos de los artículos 191, fracción III y 192, fracción IV, de la Ley de Transparencia y Acceso a la Información Pública del Estado de México y Municipios, y en términos del Considerando </w:t>
      </w:r>
      <w:r w:rsidRPr="00821CCD">
        <w:rPr>
          <w:rFonts w:ascii="Palatino Linotype" w:eastAsiaTheme="minorEastAsia" w:hAnsi="Palatino Linotype"/>
          <w:b/>
          <w:sz w:val="24"/>
          <w:lang w:val="es-ES_tradnl"/>
        </w:rPr>
        <w:t>TERCERO</w:t>
      </w:r>
      <w:r w:rsidRPr="00821CCD">
        <w:rPr>
          <w:rFonts w:ascii="Palatino Linotype" w:eastAsiaTheme="minorEastAsia" w:hAnsi="Palatino Linotype"/>
          <w:sz w:val="24"/>
          <w:lang w:val="es-ES_tradnl"/>
        </w:rPr>
        <w:t xml:space="preserve"> de la presente resolución.</w:t>
      </w:r>
    </w:p>
    <w:p w:rsidR="002E3234" w:rsidRPr="00821CCD" w:rsidRDefault="002E3234" w:rsidP="002E3234">
      <w:pPr>
        <w:spacing w:line="360" w:lineRule="auto"/>
        <w:jc w:val="both"/>
        <w:rPr>
          <w:rFonts w:ascii="Palatino Linotype" w:eastAsiaTheme="minorEastAsia" w:hAnsi="Palatino Linotype"/>
          <w:lang w:val="es-ES_tradnl"/>
        </w:rPr>
      </w:pPr>
    </w:p>
    <w:p w:rsidR="002E3234" w:rsidRPr="00821CCD" w:rsidRDefault="002E3234" w:rsidP="002E3234">
      <w:pPr>
        <w:spacing w:line="360" w:lineRule="auto"/>
        <w:jc w:val="both"/>
        <w:rPr>
          <w:rFonts w:ascii="Palatino Linotype" w:hAnsi="Palatino Linotype"/>
          <w:sz w:val="24"/>
        </w:rPr>
      </w:pPr>
      <w:r w:rsidRPr="00821CCD">
        <w:rPr>
          <w:rFonts w:ascii="Palatino Linotype" w:hAnsi="Palatino Linotype"/>
          <w:b/>
          <w:sz w:val="28"/>
        </w:rPr>
        <w:t>SEGUNDO.</w:t>
      </w:r>
      <w:r w:rsidRPr="00821CCD">
        <w:rPr>
          <w:rFonts w:ascii="Palatino Linotype" w:hAnsi="Palatino Linotype" w:cs="Arial"/>
          <w:sz w:val="28"/>
        </w:rPr>
        <w:t xml:space="preserve"> </w:t>
      </w:r>
      <w:r w:rsidRPr="00821CCD">
        <w:rPr>
          <w:rFonts w:ascii="Palatino Linotype" w:hAnsi="Palatino Linotype"/>
          <w:b/>
          <w:sz w:val="24"/>
        </w:rPr>
        <w:t>NOTIFÍQUESE</w:t>
      </w:r>
      <w:r w:rsidRPr="00821CCD">
        <w:rPr>
          <w:rFonts w:ascii="Palatino Linotype" w:hAnsi="Palatino Linotype"/>
          <w:sz w:val="24"/>
        </w:rPr>
        <w:t xml:space="preserve"> vía Sistema de Acceso a la Información Mexiquense </w:t>
      </w:r>
      <w:r w:rsidRPr="00821CCD">
        <w:rPr>
          <w:rFonts w:ascii="Palatino Linotype" w:hAnsi="Palatino Linotype"/>
          <w:b/>
          <w:sz w:val="24"/>
        </w:rPr>
        <w:t>(SAIMEX)</w:t>
      </w:r>
      <w:r w:rsidRPr="00821CCD">
        <w:rPr>
          <w:rFonts w:ascii="Palatino Linotype" w:hAnsi="Palatino Linotype"/>
          <w:sz w:val="24"/>
        </w:rPr>
        <w:t xml:space="preserve">, la presente resolución al Titular de la Unidad de Transparencia del </w:t>
      </w:r>
      <w:r w:rsidRPr="00821CCD">
        <w:rPr>
          <w:rFonts w:ascii="Palatino Linotype" w:hAnsi="Palatino Linotype"/>
          <w:b/>
          <w:sz w:val="24"/>
        </w:rPr>
        <w:t>Sujeto Obligado</w:t>
      </w:r>
      <w:r w:rsidRPr="00821CCD">
        <w:rPr>
          <w:rFonts w:ascii="Palatino Linotype" w:hAnsi="Palatino Linotype"/>
          <w:sz w:val="24"/>
        </w:rPr>
        <w:t>.</w:t>
      </w:r>
    </w:p>
    <w:p w:rsidR="002E3234" w:rsidRPr="00821CCD" w:rsidRDefault="002E3234" w:rsidP="002E3234">
      <w:pPr>
        <w:spacing w:line="360" w:lineRule="auto"/>
        <w:jc w:val="both"/>
        <w:rPr>
          <w:rFonts w:ascii="Palatino Linotype" w:hAnsi="Palatino Linotype"/>
        </w:rPr>
      </w:pPr>
    </w:p>
    <w:p w:rsidR="002E3234" w:rsidRPr="00821CCD" w:rsidRDefault="00EE02F0" w:rsidP="002E3234">
      <w:pPr>
        <w:spacing w:line="360" w:lineRule="auto"/>
        <w:jc w:val="both"/>
        <w:rPr>
          <w:rFonts w:ascii="Palatino Linotype" w:hAnsi="Palatino Linotype"/>
        </w:rPr>
      </w:pPr>
      <w:r>
        <w:rPr>
          <w:rFonts w:ascii="Palatino Linotype" w:hAnsi="Palatino Linotype" w:cs="Arial"/>
          <w:b/>
          <w:noProof/>
          <w:sz w:val="28"/>
          <w:lang w:eastAsia="es-MX"/>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1805940</wp:posOffset>
                </wp:positionV>
                <wp:extent cx="5657850" cy="23622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657850" cy="2362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DD897" id="Conector recto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pt,142.2pt" to="446.7pt,3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" strokecolor="#5b9bd5 [3204]" strokeweight=".5pt">
                <v:stroke joinstyle="miter"/>
              </v:line>
            </w:pict>
          </mc:Fallback>
        </mc:AlternateContent>
      </w:r>
      <w:r w:rsidR="002E3234" w:rsidRPr="00821CCD">
        <w:rPr>
          <w:rFonts w:ascii="Palatino Linotype" w:hAnsi="Palatino Linotype" w:cs="Arial"/>
          <w:b/>
          <w:sz w:val="28"/>
        </w:rPr>
        <w:t xml:space="preserve">TERCERO. </w:t>
      </w:r>
      <w:r w:rsidR="002E3234" w:rsidRPr="00821CCD">
        <w:rPr>
          <w:rFonts w:ascii="Palatino Linotype" w:hAnsi="Palatino Linotype"/>
          <w:b/>
          <w:sz w:val="24"/>
        </w:rPr>
        <w:t>NOTIFÍQUESE</w:t>
      </w:r>
      <w:r w:rsidR="002E3234" w:rsidRPr="00821CCD">
        <w:rPr>
          <w:rFonts w:ascii="Palatino Linotype" w:hAnsi="Palatino Linotype"/>
          <w:sz w:val="24"/>
        </w:rPr>
        <w:t xml:space="preserve"> al </w:t>
      </w:r>
      <w:r w:rsidR="002E3234" w:rsidRPr="00821CCD">
        <w:rPr>
          <w:rFonts w:ascii="Palatino Linotype" w:hAnsi="Palatino Linotype"/>
          <w:b/>
          <w:sz w:val="24"/>
        </w:rPr>
        <w:t xml:space="preserve">Recurrente </w:t>
      </w:r>
      <w:r w:rsidR="002E3234" w:rsidRPr="00821CCD">
        <w:rPr>
          <w:rFonts w:ascii="Palatino Linotype" w:hAnsi="Palatino Linotype"/>
          <w:sz w:val="24"/>
        </w:rPr>
        <w:t xml:space="preserve">la presente resolución vía Sistema de Acceso a la Información Mexiquense </w:t>
      </w:r>
      <w:r w:rsidR="002E3234" w:rsidRPr="00821CCD">
        <w:rPr>
          <w:rFonts w:ascii="Palatino Linotype" w:hAnsi="Palatino Linotype"/>
          <w:b/>
          <w:sz w:val="24"/>
        </w:rPr>
        <w:t>(SAIMEX)</w:t>
      </w:r>
      <w:r w:rsidR="002E3234" w:rsidRPr="00821CCD">
        <w:rPr>
          <w:rFonts w:ascii="Palatino Linotype" w:hAnsi="Palatino Linotype"/>
          <w:sz w:val="24"/>
        </w:rPr>
        <w:t xml:space="preserve">, y </w:t>
      </w:r>
      <w:r w:rsidR="002E3234" w:rsidRPr="00821CCD">
        <w:rPr>
          <w:rFonts w:ascii="Palatino Linotype" w:hAnsi="Palatino Linotype" w:cs="Arial"/>
          <w:sz w:val="24"/>
        </w:rPr>
        <w:t>hágase</w:t>
      </w:r>
      <w:r w:rsidR="002E3234" w:rsidRPr="00821CCD">
        <w:rPr>
          <w:rFonts w:ascii="Palatino Linotype" w:hAnsi="Palatino Linotype"/>
          <w:sz w:val="24"/>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rsidR="002E3234" w:rsidRDefault="002E3234" w:rsidP="002E323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EE02F0" w:rsidRDefault="00EE02F0" w:rsidP="002E323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EE02F0" w:rsidRDefault="00EE02F0" w:rsidP="002E323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EE02F0" w:rsidRPr="009E63DA" w:rsidRDefault="00EE02F0" w:rsidP="002E323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EE02F0" w:rsidRDefault="002E3234" w:rsidP="00EE02F0">
      <w:pPr>
        <w:autoSpaceDE w:val="0"/>
        <w:autoSpaceDN w:val="0"/>
        <w:adjustRightInd w:val="0"/>
        <w:spacing w:line="360" w:lineRule="auto"/>
        <w:jc w:val="both"/>
        <w:rPr>
          <w:rFonts w:ascii="Palatino Linotype" w:hAnsi="Palatino Linotype" w:cs="Arial"/>
          <w:sz w:val="24"/>
        </w:rPr>
      </w:pPr>
      <w:r w:rsidRPr="00B574E5">
        <w:rPr>
          <w:rFonts w:ascii="Palatino Linotype" w:hAnsi="Palatino Linotype" w:cs="Arial"/>
          <w:sz w:val="24"/>
        </w:rPr>
        <w:lastRenderedPageBreak/>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76588E">
        <w:rPr>
          <w:rFonts w:ascii="Palatino Linotype" w:hAnsi="Palatino Linotype" w:cs="Arial"/>
          <w:sz w:val="24"/>
        </w:rPr>
        <w:t>OCTAVA</w:t>
      </w:r>
      <w:r>
        <w:rPr>
          <w:rFonts w:ascii="Palatino Linotype" w:hAnsi="Palatino Linotype" w:cs="Arial"/>
          <w:sz w:val="24"/>
        </w:rPr>
        <w:t xml:space="preserve"> SESIÓN ORDINARIA CELEBRADA EL </w:t>
      </w:r>
      <w:r w:rsidR="0076588E">
        <w:rPr>
          <w:rFonts w:ascii="Palatino Linotype" w:hAnsi="Palatino Linotype" w:cs="Arial"/>
          <w:sz w:val="24"/>
        </w:rPr>
        <w:t>SEIS</w:t>
      </w:r>
      <w:r w:rsidR="00D016AC">
        <w:rPr>
          <w:rFonts w:ascii="Palatino Linotype" w:hAnsi="Palatino Linotype" w:cs="Arial"/>
          <w:sz w:val="24"/>
        </w:rPr>
        <w:t xml:space="preserve"> DE MARZO DE DOS MIL VEINTICUATRO</w:t>
      </w:r>
      <w:r w:rsidRPr="00B574E5">
        <w:rPr>
          <w:rFonts w:ascii="Palatino Linotype" w:hAnsi="Palatino Linotype" w:cs="Arial"/>
          <w:sz w:val="24"/>
        </w:rPr>
        <w:t xml:space="preserve">, ANTE EL SECRETARIO TÉCNICO DEL PLENO, ALEXIS TAPIA RAMÍREZ. </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r w:rsidR="00EE02F0">
        <w:rPr>
          <w:rFonts w:ascii="Palatino Linotype" w:hAnsi="Palatino Linotype" w:cs="Arial"/>
          <w:sz w:val="24"/>
        </w:rPr>
        <w:t>-------------------------------------------------------</w:t>
      </w:r>
      <w:r w:rsidR="00EE02F0" w:rsidRPr="00B574E5">
        <w:rPr>
          <w:rFonts w:ascii="Palatino Linotype" w:hAnsi="Palatino Linotype" w:cs="Arial"/>
          <w:sz w:val="24"/>
        </w:rPr>
        <w:t>----------</w:t>
      </w:r>
    </w:p>
    <w:p w:rsidR="002E3234" w:rsidRPr="00AB0A3C" w:rsidRDefault="002E3234" w:rsidP="00EE02F0">
      <w:pPr>
        <w:autoSpaceDE w:val="0"/>
        <w:autoSpaceDN w:val="0"/>
        <w:adjustRightInd w:val="0"/>
        <w:spacing w:line="360" w:lineRule="auto"/>
        <w:jc w:val="both"/>
        <w:rPr>
          <w:sz w:val="20"/>
        </w:rPr>
      </w:pPr>
      <w:r w:rsidRPr="00AB0A3C">
        <w:rPr>
          <w:rFonts w:ascii="Palatino Linotype" w:hAnsi="Palatino Linotype"/>
          <w:bCs/>
          <w:sz w:val="16"/>
          <w:szCs w:val="18"/>
        </w:rPr>
        <w:t>CCR/LMST</w:t>
      </w:r>
    </w:p>
    <w:p w:rsidR="002E3234" w:rsidRDefault="002E3234" w:rsidP="002E3234"/>
    <w:p w:rsidR="002E3234" w:rsidRDefault="002E3234" w:rsidP="002E3234"/>
    <w:p w:rsidR="002E3234" w:rsidRDefault="002E3234" w:rsidP="002E3234"/>
    <w:p w:rsidR="002E3234" w:rsidRDefault="002E3234" w:rsidP="002E3234"/>
    <w:p w:rsidR="002E3234" w:rsidRDefault="002E3234" w:rsidP="002E3234"/>
    <w:p w:rsidR="002E3234" w:rsidRDefault="002E3234" w:rsidP="002E3234"/>
    <w:p w:rsidR="002E3234" w:rsidRDefault="002E3234" w:rsidP="002E3234"/>
    <w:p w:rsidR="002E3234" w:rsidRDefault="002E3234" w:rsidP="002E3234"/>
    <w:p w:rsidR="002E3234" w:rsidRDefault="002E3234" w:rsidP="002E3234"/>
    <w:p w:rsidR="0076588E" w:rsidRDefault="0076588E" w:rsidP="002E3234"/>
    <w:p w:rsidR="0076588E" w:rsidRDefault="0076588E" w:rsidP="002E3234"/>
    <w:p w:rsidR="0076588E" w:rsidRDefault="0076588E" w:rsidP="002E3234"/>
    <w:p w:rsidR="0076588E" w:rsidRDefault="0076588E" w:rsidP="002E3234"/>
    <w:p w:rsidR="0076588E" w:rsidRDefault="0076588E" w:rsidP="002E3234"/>
    <w:p w:rsidR="0076588E" w:rsidRDefault="0076588E" w:rsidP="002E3234"/>
    <w:p w:rsidR="0076588E" w:rsidRDefault="0076588E" w:rsidP="002E3234"/>
    <w:p w:rsidR="0076588E" w:rsidRDefault="0076588E" w:rsidP="002E3234"/>
    <w:p w:rsidR="002E3234" w:rsidRDefault="002E3234" w:rsidP="002E3234"/>
    <w:p w:rsidR="002E3234" w:rsidRDefault="002E3234" w:rsidP="002E3234"/>
    <w:p w:rsidR="00DF6F2B" w:rsidRDefault="00DF6F2B"/>
    <w:sectPr w:rsidR="00DF6F2B" w:rsidSect="00A63B59">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234" w:rsidRDefault="002E3234" w:rsidP="002E3234">
      <w:pPr>
        <w:spacing w:after="0" w:line="240" w:lineRule="auto"/>
      </w:pPr>
      <w:r>
        <w:separator/>
      </w:r>
    </w:p>
  </w:endnote>
  <w:endnote w:type="continuationSeparator" w:id="0">
    <w:p w:rsidR="002E3234" w:rsidRDefault="002E3234" w:rsidP="002E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B59" w:rsidRPr="000B69FA" w:rsidRDefault="00D016AC" w:rsidP="00A63B5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6079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6079A">
      <w:rPr>
        <w:rFonts w:ascii="Palatino Linotype" w:hAnsi="Palatino Linotype"/>
        <w:bCs/>
        <w:noProof/>
        <w:sz w:val="20"/>
      </w:rPr>
      <w:t>22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B59" w:rsidRPr="000B69FA" w:rsidRDefault="00D016AC" w:rsidP="00A63B5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6079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6079A">
      <w:rPr>
        <w:rFonts w:ascii="Palatino Linotype" w:hAnsi="Palatino Linotype"/>
        <w:bCs/>
        <w:noProof/>
        <w:sz w:val="20"/>
      </w:rPr>
      <w:t>22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234" w:rsidRDefault="002E3234" w:rsidP="002E3234">
      <w:pPr>
        <w:spacing w:after="0" w:line="240" w:lineRule="auto"/>
      </w:pPr>
      <w:r>
        <w:separator/>
      </w:r>
    </w:p>
  </w:footnote>
  <w:footnote w:type="continuationSeparator" w:id="0">
    <w:p w:rsidR="002E3234" w:rsidRDefault="002E3234" w:rsidP="002E3234">
      <w:pPr>
        <w:spacing w:after="0" w:line="240" w:lineRule="auto"/>
      </w:pPr>
      <w:r>
        <w:continuationSeparator/>
      </w:r>
    </w:p>
  </w:footnote>
  <w:footnote w:id="1">
    <w:p w:rsidR="002E3234" w:rsidRPr="00911081" w:rsidRDefault="002E3234" w:rsidP="002E3234">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2E3234" w:rsidRPr="00911081" w:rsidRDefault="002E3234" w:rsidP="002E3234">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B59" w:rsidRDefault="00D016AC">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082F1C8" wp14:editId="4A82547B">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A63B59" w:rsidTr="00A63B59">
      <w:trPr>
        <w:trHeight w:val="227"/>
      </w:trPr>
      <w:tc>
        <w:tcPr>
          <w:tcW w:w="5529" w:type="dxa"/>
          <w:hideMark/>
        </w:tcPr>
        <w:p w:rsidR="00A63B59" w:rsidRDefault="00D016AC" w:rsidP="00A63B5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A63B59" w:rsidRPr="00B4142F" w:rsidRDefault="00D016AC" w:rsidP="00BB692D">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EE02F0">
            <w:rPr>
              <w:rFonts w:ascii="Palatino Linotype" w:hAnsi="Palatino Linotype" w:cs="Arial"/>
              <w:bCs/>
              <w:sz w:val="24"/>
              <w:lang w:eastAsia="es-MX"/>
            </w:rPr>
            <w:t>0</w:t>
          </w:r>
          <w:r w:rsidR="00BB692D">
            <w:rPr>
              <w:rFonts w:ascii="Palatino Linotype" w:hAnsi="Palatino Linotype" w:cs="Arial"/>
              <w:bCs/>
              <w:sz w:val="24"/>
              <w:lang w:eastAsia="es-MX"/>
            </w:rPr>
            <w:t>475/INFOEM/IP/RR/2024</w:t>
          </w:r>
        </w:p>
      </w:tc>
    </w:tr>
    <w:tr w:rsidR="00A63B59" w:rsidTr="00A63B59">
      <w:trPr>
        <w:trHeight w:val="242"/>
      </w:trPr>
      <w:tc>
        <w:tcPr>
          <w:tcW w:w="5529" w:type="dxa"/>
          <w:hideMark/>
        </w:tcPr>
        <w:p w:rsidR="00A63B59" w:rsidRDefault="00D016AC" w:rsidP="00A63B5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A63B59" w:rsidRPr="00F06FED" w:rsidRDefault="00BB692D" w:rsidP="00FE3398">
          <w:pPr>
            <w:spacing w:after="120" w:line="256" w:lineRule="auto"/>
            <w:ind w:left="639" w:right="214"/>
            <w:jc w:val="both"/>
            <w:rPr>
              <w:rFonts w:ascii="Palatino Linotype" w:hAnsi="Palatino Linotype" w:cs="Arial"/>
            </w:rPr>
          </w:pPr>
          <w:r w:rsidRPr="00BB692D">
            <w:rPr>
              <w:rFonts w:ascii="Palatino Linotype" w:hAnsi="Palatino Linotype" w:cs="Arial"/>
              <w:szCs w:val="20"/>
            </w:rPr>
            <w:t>Secretaría de Movilidad</w:t>
          </w:r>
        </w:p>
      </w:tc>
    </w:tr>
    <w:tr w:rsidR="00A63B59" w:rsidTr="00A63B59">
      <w:trPr>
        <w:trHeight w:val="342"/>
      </w:trPr>
      <w:tc>
        <w:tcPr>
          <w:tcW w:w="5529" w:type="dxa"/>
          <w:hideMark/>
        </w:tcPr>
        <w:p w:rsidR="00A63B59" w:rsidRDefault="00D016AC" w:rsidP="00A63B5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A63B59" w:rsidRDefault="00D016AC" w:rsidP="00A63B59">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A63B59" w:rsidRDefault="00B607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A63B59" w:rsidTr="00A63B59">
      <w:trPr>
        <w:trHeight w:val="227"/>
      </w:trPr>
      <w:tc>
        <w:tcPr>
          <w:tcW w:w="5529" w:type="dxa"/>
          <w:hideMark/>
        </w:tcPr>
        <w:p w:rsidR="00A63B59" w:rsidRDefault="00D016AC" w:rsidP="00A63B5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A63B59" w:rsidRPr="00B4142F" w:rsidRDefault="00D016AC" w:rsidP="00BB692D">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EE02F0">
            <w:rPr>
              <w:rFonts w:ascii="Palatino Linotype" w:hAnsi="Palatino Linotype" w:cs="Arial"/>
              <w:bCs/>
              <w:sz w:val="24"/>
              <w:lang w:eastAsia="es-MX"/>
            </w:rPr>
            <w:t>0</w:t>
          </w:r>
          <w:r w:rsidR="00BB692D">
            <w:rPr>
              <w:rFonts w:ascii="Palatino Linotype" w:hAnsi="Palatino Linotype" w:cs="Arial"/>
              <w:bCs/>
              <w:sz w:val="24"/>
              <w:lang w:eastAsia="es-MX"/>
            </w:rPr>
            <w:t>475</w:t>
          </w:r>
          <w:r>
            <w:rPr>
              <w:rFonts w:ascii="Palatino Linotype" w:hAnsi="Palatino Linotype" w:cs="Arial"/>
              <w:bCs/>
              <w:sz w:val="24"/>
              <w:lang w:eastAsia="es-MX"/>
            </w:rPr>
            <w:t>/INFOEM/IP/RR/202</w:t>
          </w:r>
          <w:r w:rsidR="00BB692D">
            <w:rPr>
              <w:rFonts w:ascii="Palatino Linotype" w:hAnsi="Palatino Linotype" w:cs="Arial"/>
              <w:bCs/>
              <w:sz w:val="24"/>
              <w:lang w:eastAsia="es-MX"/>
            </w:rPr>
            <w:t>4</w:t>
          </w:r>
        </w:p>
      </w:tc>
    </w:tr>
    <w:tr w:rsidR="00A63B59" w:rsidTr="00A63B59">
      <w:trPr>
        <w:trHeight w:val="196"/>
      </w:trPr>
      <w:tc>
        <w:tcPr>
          <w:tcW w:w="5529" w:type="dxa"/>
          <w:hideMark/>
        </w:tcPr>
        <w:p w:rsidR="00A63B59" w:rsidRDefault="00D016AC" w:rsidP="00A63B59">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A63B59" w:rsidRPr="00F06FED" w:rsidRDefault="00BB692D" w:rsidP="00A63B59">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B6079A">
            <w:rPr>
              <w:rFonts w:ascii="Palatino Linotype" w:hAnsi="Palatino Linotype" w:cs="Arial"/>
            </w:rPr>
            <w:t>XXXX</w:t>
          </w:r>
        </w:p>
      </w:tc>
    </w:tr>
    <w:tr w:rsidR="00A63B59" w:rsidTr="00A63B59">
      <w:trPr>
        <w:trHeight w:val="242"/>
      </w:trPr>
      <w:tc>
        <w:tcPr>
          <w:tcW w:w="5529" w:type="dxa"/>
          <w:hideMark/>
        </w:tcPr>
        <w:p w:rsidR="00A63B59" w:rsidRDefault="00D016AC" w:rsidP="00A63B5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A63B59" w:rsidRDefault="00BB692D" w:rsidP="00FE3398">
          <w:pPr>
            <w:spacing w:after="120" w:line="256" w:lineRule="auto"/>
            <w:ind w:left="639" w:right="214"/>
            <w:jc w:val="both"/>
            <w:rPr>
              <w:rFonts w:ascii="Palatino Linotype" w:hAnsi="Palatino Linotype" w:cs="Arial"/>
              <w:szCs w:val="20"/>
            </w:rPr>
          </w:pPr>
          <w:r w:rsidRPr="00BB692D">
            <w:rPr>
              <w:rFonts w:ascii="Palatino Linotype" w:hAnsi="Palatino Linotype" w:cs="Arial"/>
              <w:szCs w:val="20"/>
            </w:rPr>
            <w:t>Secretaría de Movilidad</w:t>
          </w:r>
        </w:p>
      </w:tc>
    </w:tr>
    <w:tr w:rsidR="00A63B59" w:rsidTr="00A63B59">
      <w:trPr>
        <w:trHeight w:val="342"/>
      </w:trPr>
      <w:tc>
        <w:tcPr>
          <w:tcW w:w="5529" w:type="dxa"/>
          <w:hideMark/>
        </w:tcPr>
        <w:p w:rsidR="00A63B59" w:rsidRDefault="00D016AC" w:rsidP="00A63B5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A63B59" w:rsidRDefault="00D016AC" w:rsidP="00A63B59">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A63B59" w:rsidRDefault="00D016AC">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4EFCFD3" wp14:editId="7F047CA8">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D167CF"/>
    <w:multiLevelType w:val="hybridMultilevel"/>
    <w:tmpl w:val="0932222C"/>
    <w:lvl w:ilvl="0" w:tplc="81F8841E">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53A60F5"/>
    <w:multiLevelType w:val="hybridMultilevel"/>
    <w:tmpl w:val="039AA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 w15:restartNumberingAfterBreak="0">
    <w:nsid w:val="37C664DD"/>
    <w:multiLevelType w:val="hybridMultilevel"/>
    <w:tmpl w:val="94367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D0521"/>
    <w:multiLevelType w:val="hybridMultilevel"/>
    <w:tmpl w:val="E556A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B779FB"/>
    <w:multiLevelType w:val="hybridMultilevel"/>
    <w:tmpl w:val="39EEB488"/>
    <w:lvl w:ilvl="0" w:tplc="663C978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44619D"/>
    <w:multiLevelType w:val="hybridMultilevel"/>
    <w:tmpl w:val="3FF86730"/>
    <w:lvl w:ilvl="0" w:tplc="21BA6550">
      <w:start w:val="1"/>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664A26"/>
    <w:multiLevelType w:val="hybridMultilevel"/>
    <w:tmpl w:val="B1CC4F10"/>
    <w:lvl w:ilvl="0" w:tplc="EE502966">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7"/>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34"/>
    <w:rsid w:val="00135FDA"/>
    <w:rsid w:val="00222F2F"/>
    <w:rsid w:val="002E3234"/>
    <w:rsid w:val="00414998"/>
    <w:rsid w:val="0076588E"/>
    <w:rsid w:val="00821109"/>
    <w:rsid w:val="00AB0D6B"/>
    <w:rsid w:val="00B6079A"/>
    <w:rsid w:val="00BB692D"/>
    <w:rsid w:val="00D016AC"/>
    <w:rsid w:val="00DF6F2B"/>
    <w:rsid w:val="00EE02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115D4E-9E91-4AC0-9F5F-75F3DFB1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2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23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2E323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2E323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E323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2E323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E323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2E323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E323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2E3234"/>
    <w:rPr>
      <w:color w:val="0563C1" w:themeColor="hyperlink"/>
      <w:u w:val="single"/>
    </w:rPr>
  </w:style>
  <w:style w:type="paragraph" w:styleId="Sinespaciado">
    <w:name w:val="No Spacing"/>
    <w:aliases w:val="Francesa,INAI"/>
    <w:link w:val="SinespaciadoCar"/>
    <w:uiPriority w:val="1"/>
    <w:qFormat/>
    <w:rsid w:val="002E323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2E3234"/>
    <w:rPr>
      <w:rFonts w:ascii="Times New Roman" w:eastAsia="Times New Roman" w:hAnsi="Times New Roman" w:cs="Times New Roman"/>
      <w:sz w:val="24"/>
      <w:szCs w:val="24"/>
      <w:lang w:eastAsia="es-ES"/>
    </w:rPr>
  </w:style>
  <w:style w:type="paragraph" w:customStyle="1" w:styleId="infoemcitas">
    <w:name w:val="infoem citas"/>
    <w:basedOn w:val="Normal"/>
    <w:qFormat/>
    <w:rsid w:val="002E3234"/>
    <w:pPr>
      <w:spacing w:before="240" w:line="360" w:lineRule="auto"/>
      <w:ind w:left="851" w:right="851"/>
      <w:jc w:val="both"/>
    </w:pPr>
    <w:rPr>
      <w:rFonts w:ascii="Palatino Linotype" w:hAnsi="Palatino Linotype"/>
      <w:i/>
    </w:rPr>
  </w:style>
  <w:style w:type="paragraph" w:customStyle="1" w:styleId="INFOEM">
    <w:name w:val="INFOEM"/>
    <w:basedOn w:val="Normal"/>
    <w:qFormat/>
    <w:rsid w:val="002E3234"/>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2E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E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22</Pages>
  <Words>4333</Words>
  <Characters>23834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2024-02-28T17:32:00Z</dcterms:created>
  <dcterms:modified xsi:type="dcterms:W3CDTF">2024-04-03T14:53:00Z</dcterms:modified>
</cp:coreProperties>
</file>