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2FF60" w14:textId="28690EF0" w:rsidR="00A83B4F" w:rsidRPr="00B01721" w:rsidRDefault="0029071C" w:rsidP="004309A2">
      <w:pPr>
        <w:shd w:val="clear" w:color="auto" w:fill="FFFFFF"/>
        <w:spacing w:line="360" w:lineRule="auto"/>
        <w:jc w:val="both"/>
        <w:rPr>
          <w:rFonts w:ascii="Palatino Linotype" w:hAnsi="Palatino Linotype" w:cs="Arial"/>
          <w:color w:val="000000"/>
          <w:lang w:val="es-MX" w:eastAsia="es-MX"/>
        </w:rPr>
      </w:pPr>
      <w:r w:rsidRPr="00B0172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E5958">
        <w:rPr>
          <w:rFonts w:ascii="Palatino Linotype" w:hAnsi="Palatino Linotype" w:cs="Arial"/>
          <w:color w:val="000000"/>
          <w:lang w:val="es-MX" w:eastAsia="es-MX"/>
        </w:rPr>
        <w:t>treinta y uno de enero</w:t>
      </w:r>
      <w:r w:rsidR="007237B8" w:rsidRPr="00B01721">
        <w:rPr>
          <w:rFonts w:ascii="Palatino Linotype" w:hAnsi="Palatino Linotype" w:cs="Arial"/>
          <w:color w:val="000000"/>
          <w:lang w:val="es-MX" w:eastAsia="es-MX"/>
        </w:rPr>
        <w:t xml:space="preserve"> dos mil veint</w:t>
      </w:r>
      <w:r w:rsidR="003E5958">
        <w:rPr>
          <w:rFonts w:ascii="Palatino Linotype" w:hAnsi="Palatino Linotype" w:cs="Arial"/>
          <w:color w:val="000000"/>
          <w:lang w:val="es-MX" w:eastAsia="es-MX"/>
        </w:rPr>
        <w:t>icuatro</w:t>
      </w:r>
      <w:r w:rsidRPr="00B01721">
        <w:rPr>
          <w:rFonts w:ascii="Palatino Linotype" w:hAnsi="Palatino Linotype" w:cs="Arial"/>
          <w:color w:val="000000"/>
          <w:lang w:val="es-MX" w:eastAsia="es-MX"/>
        </w:rPr>
        <w:t>.</w:t>
      </w:r>
    </w:p>
    <w:p w14:paraId="2C1BC6C4" w14:textId="77777777" w:rsidR="004309A2" w:rsidRPr="00B01721" w:rsidRDefault="004309A2" w:rsidP="004309A2">
      <w:pPr>
        <w:shd w:val="clear" w:color="auto" w:fill="FFFFFF"/>
        <w:spacing w:line="360" w:lineRule="auto"/>
        <w:jc w:val="both"/>
        <w:rPr>
          <w:rFonts w:ascii="Palatino Linotype" w:hAnsi="Palatino Linotype" w:cs="Arial"/>
          <w:color w:val="000000"/>
          <w:lang w:val="es-MX" w:eastAsia="es-MX"/>
        </w:rPr>
      </w:pPr>
    </w:p>
    <w:p w14:paraId="40A50C38" w14:textId="13E39ECB" w:rsidR="009E0E89" w:rsidRPr="00B01721" w:rsidRDefault="0029071C" w:rsidP="00C753C2">
      <w:pPr>
        <w:tabs>
          <w:tab w:val="left" w:pos="1701"/>
        </w:tabs>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b/>
          <w:lang w:val="es-MX" w:eastAsia="en-US"/>
        </w:rPr>
        <w:t>VISTO</w:t>
      </w:r>
      <w:r w:rsidRPr="00B01721">
        <w:rPr>
          <w:rFonts w:ascii="Palatino Linotype" w:eastAsiaTheme="minorHAnsi" w:hAnsi="Palatino Linotype" w:cs="Arial"/>
          <w:lang w:val="es-MX" w:eastAsia="en-US"/>
        </w:rPr>
        <w:t xml:space="preserve"> el expediente electrónico formado con motivo del recurso de revisión número </w:t>
      </w:r>
      <w:r w:rsidR="00DF0080" w:rsidRPr="00B01721">
        <w:rPr>
          <w:rFonts w:ascii="Palatino Linotype" w:eastAsiaTheme="minorHAnsi" w:hAnsi="Palatino Linotype" w:cs="Arial"/>
          <w:b/>
          <w:lang w:val="es-MX" w:eastAsia="en-US"/>
        </w:rPr>
        <w:t>0</w:t>
      </w:r>
      <w:r w:rsidR="003E5958">
        <w:rPr>
          <w:rFonts w:ascii="Palatino Linotype" w:eastAsiaTheme="minorHAnsi" w:hAnsi="Palatino Linotype" w:cs="Arial"/>
          <w:b/>
          <w:lang w:val="es-MX" w:eastAsia="en-US"/>
        </w:rPr>
        <w:t>7690</w:t>
      </w:r>
      <w:r w:rsidRPr="00B01721">
        <w:rPr>
          <w:rFonts w:ascii="Palatino Linotype" w:eastAsiaTheme="minorHAnsi" w:hAnsi="Palatino Linotype" w:cs="Arial"/>
          <w:b/>
          <w:bCs/>
          <w:lang w:val="es-MX" w:eastAsia="es-MX"/>
        </w:rPr>
        <w:t>/INFOEM/IP/RR/202</w:t>
      </w:r>
      <w:r w:rsidR="00DF0080" w:rsidRPr="00B01721">
        <w:rPr>
          <w:rFonts w:ascii="Palatino Linotype" w:eastAsiaTheme="minorHAnsi" w:hAnsi="Palatino Linotype" w:cs="Arial"/>
          <w:b/>
          <w:bCs/>
          <w:lang w:val="es-MX" w:eastAsia="es-MX"/>
        </w:rPr>
        <w:t>3</w:t>
      </w:r>
      <w:r w:rsidRPr="00B01721">
        <w:rPr>
          <w:rFonts w:ascii="Palatino Linotype" w:eastAsiaTheme="minorHAnsi" w:hAnsi="Palatino Linotype" w:cs="Arial"/>
          <w:lang w:val="es-MX" w:eastAsia="en-US"/>
        </w:rPr>
        <w:t xml:space="preserve">, </w:t>
      </w:r>
      <w:r w:rsidR="001919A3" w:rsidRPr="00B01721">
        <w:rPr>
          <w:rFonts w:ascii="Palatino Linotype" w:hAnsi="Palatino Linotype" w:cs="Arial"/>
        </w:rPr>
        <w:t xml:space="preserve">interpuesto por </w:t>
      </w:r>
      <w:r w:rsidR="003E5958">
        <w:rPr>
          <w:rFonts w:ascii="Palatino Linotype" w:hAnsi="Palatino Linotype" w:cs="Arial"/>
        </w:rPr>
        <w:t xml:space="preserve">el </w:t>
      </w:r>
      <w:r w:rsidR="003E5958" w:rsidRPr="003E5958">
        <w:rPr>
          <w:rFonts w:ascii="Palatino Linotype" w:hAnsi="Palatino Linotype" w:cs="Arial"/>
          <w:b/>
          <w:bCs/>
        </w:rPr>
        <w:t xml:space="preserve">C. </w:t>
      </w:r>
      <w:r w:rsidR="00256DDC">
        <w:rPr>
          <w:rFonts w:ascii="Palatino Linotype" w:hAnsi="Palatino Linotype" w:cs="Arial"/>
          <w:b/>
          <w:bCs/>
        </w:rPr>
        <w:t>XXXXXXXXXXXXXXXXXXX</w:t>
      </w:r>
      <w:r w:rsidR="003E5958" w:rsidRPr="003E5958">
        <w:rPr>
          <w:rFonts w:ascii="Palatino Linotype" w:hAnsi="Palatino Linotype" w:cs="Arial"/>
          <w:b/>
          <w:bCs/>
        </w:rPr>
        <w:t xml:space="preserve"> </w:t>
      </w:r>
      <w:r w:rsidR="00256DDC">
        <w:rPr>
          <w:rFonts w:ascii="Palatino Linotype" w:hAnsi="Palatino Linotype" w:cs="Arial"/>
          <w:b/>
          <w:bCs/>
        </w:rPr>
        <w:t>XXXXXXXXXXXX</w:t>
      </w:r>
      <w:r w:rsidR="005F1F89" w:rsidRPr="00B01721">
        <w:rPr>
          <w:rFonts w:ascii="Palatino Linotype" w:hAnsi="Palatino Linotype" w:cs="Arial"/>
        </w:rPr>
        <w:t>,</w:t>
      </w:r>
      <w:r w:rsidR="005F1F89" w:rsidRPr="00B01721">
        <w:rPr>
          <w:rFonts w:ascii="Palatino Linotype" w:hAnsi="Palatino Linotype" w:cs="Arial"/>
          <w:b/>
        </w:rPr>
        <w:t xml:space="preserve"> </w:t>
      </w:r>
      <w:r w:rsidR="005F1F89" w:rsidRPr="00B01721">
        <w:rPr>
          <w:rFonts w:ascii="Palatino Linotype" w:hAnsi="Palatino Linotype" w:cs="Arial"/>
        </w:rPr>
        <w:t xml:space="preserve">en lo sucesivo </w:t>
      </w:r>
      <w:r w:rsidR="00266841" w:rsidRPr="00B01721">
        <w:rPr>
          <w:rFonts w:ascii="Palatino Linotype" w:hAnsi="Palatino Linotype" w:cs="Arial"/>
          <w:b/>
        </w:rPr>
        <w:t>El</w:t>
      </w:r>
      <w:r w:rsidR="005F1F89" w:rsidRPr="00B01721">
        <w:rPr>
          <w:rFonts w:ascii="Palatino Linotype" w:hAnsi="Palatino Linotype" w:cs="Arial"/>
          <w:b/>
        </w:rPr>
        <w:t xml:space="preserve"> Recurrente</w:t>
      </w:r>
      <w:r w:rsidRPr="00B01721">
        <w:rPr>
          <w:rFonts w:ascii="Palatino Linotype" w:eastAsiaTheme="minorHAnsi" w:hAnsi="Palatino Linotype" w:cs="Arial"/>
          <w:lang w:val="es-MX" w:eastAsia="en-US"/>
        </w:rPr>
        <w:t>, en contra de la respuesta de</w:t>
      </w:r>
      <w:r w:rsidR="001919A3" w:rsidRPr="00B01721">
        <w:rPr>
          <w:rFonts w:ascii="Palatino Linotype" w:eastAsiaTheme="minorHAnsi" w:hAnsi="Palatino Linotype" w:cs="Arial"/>
          <w:lang w:val="es-MX" w:eastAsia="en-US"/>
        </w:rPr>
        <w:t>l</w:t>
      </w:r>
      <w:r w:rsidRPr="00B01721">
        <w:rPr>
          <w:rFonts w:ascii="Palatino Linotype" w:eastAsiaTheme="minorHAnsi" w:hAnsi="Palatino Linotype" w:cs="Arial"/>
          <w:lang w:val="es-MX" w:eastAsia="en-US"/>
        </w:rPr>
        <w:t xml:space="preserve"> </w:t>
      </w:r>
      <w:r w:rsidR="003E5958" w:rsidRPr="003E5958">
        <w:rPr>
          <w:rFonts w:ascii="Palatino Linotype" w:eastAsiaTheme="minorHAnsi" w:hAnsi="Palatino Linotype" w:cs="Arial"/>
          <w:b/>
          <w:lang w:val="es-MX" w:eastAsia="en-US"/>
        </w:rPr>
        <w:t>Instituto Mexiquense de la Juventud</w:t>
      </w:r>
      <w:r w:rsidRPr="00B01721">
        <w:rPr>
          <w:rFonts w:ascii="Palatino Linotype" w:eastAsiaTheme="minorHAnsi" w:hAnsi="Palatino Linotype" w:cs="Arial"/>
          <w:lang w:val="es-MX" w:eastAsia="en-US"/>
        </w:rPr>
        <w:t>,</w:t>
      </w:r>
      <w:r w:rsidRPr="00B01721">
        <w:rPr>
          <w:rFonts w:ascii="Palatino Linotype" w:eastAsiaTheme="minorHAnsi" w:hAnsi="Palatino Linotype" w:cs="Arial"/>
          <w:b/>
          <w:lang w:val="es-MX" w:eastAsia="en-US"/>
        </w:rPr>
        <w:t xml:space="preserve"> </w:t>
      </w:r>
      <w:r w:rsidRPr="00B01721">
        <w:rPr>
          <w:rFonts w:ascii="Palatino Linotype" w:eastAsiaTheme="minorHAnsi" w:hAnsi="Palatino Linotype" w:cs="Arial"/>
          <w:lang w:val="es-MX" w:eastAsia="en-US"/>
        </w:rPr>
        <w:t>en lo subsecuente</w:t>
      </w:r>
      <w:r w:rsidRPr="00B01721">
        <w:rPr>
          <w:rFonts w:ascii="Palatino Linotype" w:eastAsiaTheme="minorHAnsi" w:hAnsi="Palatino Linotype" w:cs="Arial"/>
          <w:b/>
          <w:lang w:val="es-MX" w:eastAsia="en-US"/>
        </w:rPr>
        <w:t xml:space="preserve"> El Sujeto Obligado, </w:t>
      </w:r>
      <w:r w:rsidRPr="00B01721">
        <w:rPr>
          <w:rFonts w:ascii="Palatino Linotype" w:eastAsiaTheme="minorHAnsi" w:hAnsi="Palatino Linotype" w:cs="Arial"/>
          <w:lang w:val="es-MX" w:eastAsia="en-US"/>
        </w:rPr>
        <w:t>se procede a dictar la presente resolución.</w:t>
      </w:r>
    </w:p>
    <w:p w14:paraId="16D290F8" w14:textId="77777777" w:rsidR="00C753C2" w:rsidRPr="00B01721"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27103EA8" w14:textId="77777777" w:rsidR="00C753C2" w:rsidRPr="00B01721" w:rsidRDefault="0029071C" w:rsidP="001919A3">
      <w:pPr>
        <w:spacing w:line="360" w:lineRule="auto"/>
        <w:jc w:val="center"/>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A N T E C E D E N T E S</w:t>
      </w:r>
    </w:p>
    <w:p w14:paraId="35406E3A" w14:textId="77777777" w:rsidR="001919A3" w:rsidRPr="00B01721" w:rsidRDefault="001919A3" w:rsidP="001919A3">
      <w:pPr>
        <w:spacing w:line="360" w:lineRule="auto"/>
        <w:jc w:val="center"/>
        <w:rPr>
          <w:rFonts w:ascii="Palatino Linotype" w:eastAsiaTheme="minorHAnsi" w:hAnsi="Palatino Linotype" w:cs="Arial"/>
          <w:b/>
          <w:sz w:val="28"/>
          <w:lang w:val="es-MX" w:eastAsia="en-US"/>
        </w:rPr>
      </w:pPr>
    </w:p>
    <w:p w14:paraId="03D16D95" w14:textId="77777777" w:rsidR="0029071C" w:rsidRPr="00B01721" w:rsidRDefault="0029071C"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PRIMERO. De la solicitud de información.</w:t>
      </w:r>
    </w:p>
    <w:p w14:paraId="14659DAF" w14:textId="4F5B37AD" w:rsidR="004309A2" w:rsidRPr="00B01721" w:rsidRDefault="0029071C" w:rsidP="00DF0080">
      <w:pPr>
        <w:spacing w:line="360" w:lineRule="auto"/>
        <w:jc w:val="both"/>
        <w:rPr>
          <w:rFonts w:ascii="Palatino Linotype" w:eastAsiaTheme="minorHAnsi" w:hAnsi="Palatino Linotype" w:cs="Arial"/>
          <w:szCs w:val="22"/>
          <w:lang w:val="es-MX" w:eastAsia="en-US"/>
        </w:rPr>
      </w:pPr>
      <w:r w:rsidRPr="00B01721">
        <w:rPr>
          <w:rFonts w:ascii="Palatino Linotype" w:eastAsiaTheme="minorHAnsi" w:hAnsi="Palatino Linotype" w:cs="Arial"/>
          <w:szCs w:val="22"/>
          <w:lang w:val="es-MX" w:eastAsia="en-US"/>
        </w:rPr>
        <w:t xml:space="preserve">En fecha </w:t>
      </w:r>
      <w:r w:rsidR="00706E5F">
        <w:rPr>
          <w:rFonts w:ascii="Palatino Linotype" w:eastAsiaTheme="minorHAnsi" w:hAnsi="Palatino Linotype" w:cs="Arial"/>
          <w:szCs w:val="22"/>
          <w:lang w:val="es-MX" w:eastAsia="en-US"/>
        </w:rPr>
        <w:t>cuatro de octubre</w:t>
      </w:r>
      <w:r w:rsidR="00DF0080" w:rsidRPr="00B01721">
        <w:rPr>
          <w:rFonts w:ascii="Palatino Linotype" w:eastAsiaTheme="minorHAnsi" w:hAnsi="Palatino Linotype" w:cs="Arial"/>
          <w:szCs w:val="22"/>
          <w:lang w:val="es-MX" w:eastAsia="en-US"/>
        </w:rPr>
        <w:t xml:space="preserve"> de dos mil veintitrés</w:t>
      </w:r>
      <w:r w:rsidRPr="00B01721">
        <w:rPr>
          <w:rFonts w:ascii="Palatino Linotype" w:eastAsiaTheme="minorHAnsi" w:hAnsi="Palatino Linotype" w:cs="Arial"/>
          <w:szCs w:val="22"/>
          <w:lang w:val="es-MX" w:eastAsia="en-US"/>
        </w:rPr>
        <w:t xml:space="preserve">, </w:t>
      </w:r>
      <w:r w:rsidR="00DF0080" w:rsidRPr="00B01721">
        <w:rPr>
          <w:rFonts w:ascii="Palatino Linotype" w:eastAsiaTheme="minorHAnsi" w:hAnsi="Palatino Linotype" w:cs="Arial"/>
          <w:szCs w:val="22"/>
          <w:lang w:val="es-MX" w:eastAsia="en-US"/>
        </w:rPr>
        <w:t>el</w:t>
      </w:r>
      <w:r w:rsidRPr="00B01721">
        <w:rPr>
          <w:rFonts w:ascii="Palatino Linotype" w:eastAsiaTheme="minorHAnsi" w:hAnsi="Palatino Linotype" w:cs="Arial"/>
          <w:szCs w:val="22"/>
          <w:lang w:val="es-MX" w:eastAsia="en-US"/>
        </w:rPr>
        <w:t xml:space="preserve"> </w:t>
      </w:r>
      <w:r w:rsidRPr="00B01721">
        <w:rPr>
          <w:rFonts w:ascii="Palatino Linotype" w:eastAsiaTheme="minorHAnsi" w:hAnsi="Palatino Linotype" w:cs="Arial"/>
          <w:b/>
          <w:szCs w:val="22"/>
          <w:lang w:val="es-MX" w:eastAsia="en-US"/>
        </w:rPr>
        <w:t>Recurrente</w:t>
      </w:r>
      <w:r w:rsidRPr="00B01721">
        <w:rPr>
          <w:rFonts w:ascii="Palatino Linotype" w:eastAsiaTheme="minorHAnsi" w:hAnsi="Palatino Linotype" w:cs="Arial"/>
          <w:szCs w:val="22"/>
          <w:lang w:val="es-MX" w:eastAsia="en-US"/>
        </w:rPr>
        <w:t xml:space="preserve">, presentó a través del Sistema de Acceso a la Información Mexiquense </w:t>
      </w:r>
      <w:r w:rsidRPr="00B01721">
        <w:rPr>
          <w:rFonts w:ascii="Palatino Linotype" w:eastAsiaTheme="minorHAnsi" w:hAnsi="Palatino Linotype" w:cs="Arial"/>
          <w:b/>
          <w:szCs w:val="22"/>
          <w:lang w:val="es-MX" w:eastAsia="en-US"/>
        </w:rPr>
        <w:t>(SAIMEX),</w:t>
      </w:r>
      <w:r w:rsidRPr="00B01721">
        <w:rPr>
          <w:rFonts w:ascii="Palatino Linotype" w:eastAsiaTheme="minorHAnsi" w:hAnsi="Palatino Linotype" w:cs="Arial"/>
          <w:szCs w:val="22"/>
          <w:lang w:val="es-MX" w:eastAsia="en-US"/>
        </w:rPr>
        <w:t xml:space="preserve"> ante el </w:t>
      </w:r>
      <w:r w:rsidRPr="00B01721">
        <w:rPr>
          <w:rFonts w:ascii="Palatino Linotype" w:eastAsiaTheme="minorHAnsi" w:hAnsi="Palatino Linotype" w:cs="Arial"/>
          <w:b/>
          <w:szCs w:val="22"/>
          <w:lang w:val="es-MX" w:eastAsia="en-US"/>
        </w:rPr>
        <w:t>Sujeto Obligado</w:t>
      </w:r>
      <w:r w:rsidRPr="00B01721">
        <w:rPr>
          <w:rFonts w:ascii="Palatino Linotype" w:eastAsiaTheme="minorHAnsi" w:hAnsi="Palatino Linotype" w:cs="Arial"/>
          <w:szCs w:val="22"/>
          <w:lang w:val="es-MX" w:eastAsia="en-US"/>
        </w:rPr>
        <w:t>, la solicitud de acceso a la información pública, a la que se le</w:t>
      </w:r>
      <w:r w:rsidR="00C753C2" w:rsidRPr="00B01721">
        <w:rPr>
          <w:rFonts w:ascii="Palatino Linotype" w:eastAsiaTheme="minorHAnsi" w:hAnsi="Palatino Linotype" w:cs="Arial"/>
          <w:szCs w:val="22"/>
          <w:lang w:val="es-MX" w:eastAsia="en-US"/>
        </w:rPr>
        <w:t xml:space="preserve"> asignó el número de expediente </w:t>
      </w:r>
      <w:r w:rsidR="00706E5F" w:rsidRPr="00706E5F">
        <w:rPr>
          <w:rFonts w:ascii="Palatino Linotype" w:eastAsiaTheme="minorHAnsi" w:hAnsi="Palatino Linotype" w:cs="Arial"/>
          <w:b/>
          <w:szCs w:val="22"/>
          <w:lang w:val="es-MX" w:eastAsia="en-US"/>
        </w:rPr>
        <w:t>00080/IMEJ/IP/2023</w:t>
      </w:r>
      <w:r w:rsidRPr="00B01721">
        <w:rPr>
          <w:rFonts w:ascii="Palatino Linotype" w:eastAsiaTheme="minorHAnsi" w:hAnsi="Palatino Linotype" w:cs="Arial"/>
          <w:szCs w:val="22"/>
          <w:lang w:val="es-MX" w:eastAsia="en-US"/>
        </w:rPr>
        <w:t>, mediante la cual solicitó lo siguiente:</w:t>
      </w:r>
    </w:p>
    <w:p w14:paraId="195F1107" w14:textId="77777777" w:rsidR="00DF0080" w:rsidRPr="00B01721" w:rsidRDefault="00DF0080" w:rsidP="00DF0080">
      <w:pPr>
        <w:spacing w:line="360" w:lineRule="auto"/>
        <w:jc w:val="both"/>
        <w:rPr>
          <w:rFonts w:ascii="Palatino Linotype" w:eastAsiaTheme="minorHAnsi" w:hAnsi="Palatino Linotype" w:cs="Arial"/>
          <w:szCs w:val="22"/>
          <w:lang w:val="es-MX" w:eastAsia="en-US"/>
        </w:rPr>
      </w:pPr>
    </w:p>
    <w:p w14:paraId="6F1CF3D6" w14:textId="52035BB3" w:rsidR="00DF0080" w:rsidRPr="00B30239" w:rsidRDefault="0029071C" w:rsidP="00B30239">
      <w:pPr>
        <w:spacing w:line="276" w:lineRule="auto"/>
        <w:ind w:left="284" w:right="332"/>
        <w:jc w:val="both"/>
        <w:rPr>
          <w:rFonts w:ascii="Palatino Linotype" w:hAnsi="Palatino Linotype"/>
          <w:i/>
          <w:sz w:val="22"/>
          <w:szCs w:val="22"/>
          <w:lang w:val="es-ES_tradnl"/>
        </w:rPr>
      </w:pPr>
      <w:r w:rsidRPr="00B30239">
        <w:rPr>
          <w:rFonts w:ascii="Palatino Linotype" w:hAnsi="Palatino Linotype"/>
          <w:i/>
          <w:sz w:val="22"/>
          <w:szCs w:val="22"/>
          <w:lang w:val="es-MX"/>
        </w:rPr>
        <w:t>“</w:t>
      </w:r>
      <w:r w:rsidR="00706E5F" w:rsidRPr="00706E5F">
        <w:rPr>
          <w:rFonts w:ascii="Palatino Linotype" w:hAnsi="Palatino Linotype"/>
          <w:i/>
          <w:sz w:val="22"/>
          <w:szCs w:val="22"/>
          <w:lang w:val="es-MX" w:eastAsia="es-MX"/>
        </w:rPr>
        <w:t xml:space="preserve">solicito me entreguen el soporte documental probatorio que avale el cumplimiento del </w:t>
      </w:r>
      <w:proofErr w:type="spellStart"/>
      <w:r w:rsidR="00706E5F" w:rsidRPr="00706E5F">
        <w:rPr>
          <w:rFonts w:ascii="Palatino Linotype" w:hAnsi="Palatino Linotype"/>
          <w:i/>
          <w:sz w:val="22"/>
          <w:szCs w:val="22"/>
          <w:lang w:val="es-MX" w:eastAsia="es-MX"/>
        </w:rPr>
        <w:t>articulo</w:t>
      </w:r>
      <w:proofErr w:type="spellEnd"/>
      <w:r w:rsidR="00706E5F" w:rsidRPr="00706E5F">
        <w:rPr>
          <w:rFonts w:ascii="Palatino Linotype" w:hAnsi="Palatino Linotype"/>
          <w:i/>
          <w:sz w:val="22"/>
          <w:szCs w:val="22"/>
          <w:lang w:val="es-MX" w:eastAsia="es-MX"/>
        </w:rPr>
        <w:t xml:space="preserve"> 57 de la ley de transparencia y acceso a la información pública del estado de México y municipios, es decir: 1. soporte documental probatorio que compruebe que el titular de la unidad de transparencia el C. Juan José Carrasco García cuente con conocimiento en materia, entregar su oficio de designación y el Acta del Comité de Transparencia donde se aprobó su nombramiento y se generó el acuerdo correspondiente, la Certificación emitida por el INFOEM correspondiente. 2. soporte documental probatorio que compruebe su experiencia en materia de acceso a la información. 3.soporte documental probatorio que avalen las habilidades de organización, </w:t>
      </w:r>
      <w:r w:rsidR="00706E5F" w:rsidRPr="00706E5F">
        <w:rPr>
          <w:rFonts w:ascii="Palatino Linotype" w:hAnsi="Palatino Linotype"/>
          <w:i/>
          <w:sz w:val="22"/>
          <w:szCs w:val="22"/>
          <w:lang w:val="es-MX" w:eastAsia="es-MX"/>
        </w:rPr>
        <w:lastRenderedPageBreak/>
        <w:t xml:space="preserve">comunicación, así como visión y liderazgo”, todo es relacionado al actual Titular de la Unidad de Transparencia del Instituto Mexiquense de la Juventud. Asimismo, su recibo de pago en versión pública y su </w:t>
      </w:r>
      <w:proofErr w:type="spellStart"/>
      <w:r w:rsidR="00706E5F" w:rsidRPr="00706E5F">
        <w:rPr>
          <w:rFonts w:ascii="Palatino Linotype" w:hAnsi="Palatino Linotype"/>
          <w:i/>
          <w:sz w:val="22"/>
          <w:szCs w:val="22"/>
          <w:lang w:val="es-MX" w:eastAsia="es-MX"/>
        </w:rPr>
        <w:t>fum</w:t>
      </w:r>
      <w:proofErr w:type="spellEnd"/>
      <w:r w:rsidR="00706E5F" w:rsidRPr="00706E5F">
        <w:rPr>
          <w:rFonts w:ascii="Palatino Linotype" w:hAnsi="Palatino Linotype"/>
          <w:i/>
          <w:sz w:val="22"/>
          <w:szCs w:val="22"/>
          <w:lang w:val="es-MX" w:eastAsia="es-MX"/>
        </w:rPr>
        <w:t xml:space="preserve"> de ingresó a partir de que fecha labora en el IMEJ.</w:t>
      </w:r>
      <w:r w:rsidRPr="00B30239">
        <w:rPr>
          <w:rFonts w:ascii="Palatino Linotype" w:hAnsi="Palatino Linotype"/>
          <w:i/>
          <w:sz w:val="22"/>
          <w:szCs w:val="22"/>
          <w:lang w:val="es-MX"/>
        </w:rPr>
        <w:t>”</w:t>
      </w:r>
      <w:r w:rsidRPr="00B30239">
        <w:rPr>
          <w:rFonts w:ascii="Palatino Linotype" w:hAnsi="Palatino Linotype"/>
          <w:i/>
          <w:sz w:val="22"/>
          <w:szCs w:val="22"/>
          <w:lang w:val="es-ES_tradnl"/>
        </w:rPr>
        <w:t xml:space="preserve"> (Sic).</w:t>
      </w:r>
    </w:p>
    <w:p w14:paraId="44C33EB8" w14:textId="77777777" w:rsidR="001919A3" w:rsidRPr="00B01721" w:rsidRDefault="001919A3" w:rsidP="001919A3">
      <w:pPr>
        <w:spacing w:line="276" w:lineRule="auto"/>
        <w:ind w:left="284" w:right="332"/>
        <w:jc w:val="both"/>
        <w:rPr>
          <w:rFonts w:ascii="Palatino Linotype" w:hAnsi="Palatino Linotype"/>
          <w:i/>
          <w:szCs w:val="22"/>
          <w:lang w:val="es-ES_tradnl"/>
        </w:rPr>
      </w:pPr>
    </w:p>
    <w:p w14:paraId="1149FAEE" w14:textId="77777777" w:rsidR="001919A3" w:rsidRPr="00B01721"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B01721">
        <w:rPr>
          <w:rFonts w:ascii="Palatino Linotype" w:hAnsi="Palatino Linotype"/>
          <w:b/>
          <w:lang w:val="es-ES_tradnl"/>
        </w:rPr>
        <w:t>MODALIDAD DE ENTREGA:</w:t>
      </w:r>
      <w:r w:rsidRPr="00B01721">
        <w:rPr>
          <w:rFonts w:ascii="Palatino Linotype" w:hAnsi="Palatino Linotype"/>
          <w:lang w:val="es-ES_tradnl"/>
        </w:rPr>
        <w:t xml:space="preserve"> </w:t>
      </w:r>
      <w:r w:rsidRPr="00B01721">
        <w:rPr>
          <w:rFonts w:ascii="Palatino Linotype" w:eastAsiaTheme="minorHAnsi" w:hAnsi="Palatino Linotype" w:cstheme="minorBidi"/>
          <w:color w:val="000000"/>
          <w:lang w:val="es-MX" w:eastAsia="en-US"/>
        </w:rPr>
        <w:t xml:space="preserve">A través del </w:t>
      </w:r>
      <w:r w:rsidRPr="00B01721">
        <w:rPr>
          <w:rFonts w:ascii="Palatino Linotype" w:eastAsiaTheme="minorHAnsi" w:hAnsi="Palatino Linotype" w:cstheme="minorBidi"/>
          <w:b/>
          <w:color w:val="000000"/>
          <w:lang w:val="es-MX" w:eastAsia="en-US"/>
        </w:rPr>
        <w:t>SAIMEX</w:t>
      </w:r>
      <w:r w:rsidRPr="00B01721">
        <w:rPr>
          <w:rFonts w:ascii="Palatino Linotype" w:eastAsiaTheme="minorHAnsi" w:hAnsi="Palatino Linotype" w:cstheme="minorBidi"/>
          <w:color w:val="000000"/>
          <w:lang w:val="es-MX" w:eastAsia="en-US"/>
        </w:rPr>
        <w:t>.</w:t>
      </w:r>
    </w:p>
    <w:p w14:paraId="17F4F9C2" w14:textId="77777777" w:rsidR="00706E5F" w:rsidRPr="00706E5F" w:rsidRDefault="00706E5F" w:rsidP="0029071C">
      <w:pPr>
        <w:spacing w:line="360" w:lineRule="auto"/>
        <w:jc w:val="both"/>
        <w:rPr>
          <w:rFonts w:ascii="Palatino Linotype" w:eastAsiaTheme="minorHAnsi" w:hAnsi="Palatino Linotype" w:cs="Arial"/>
          <w:b/>
          <w:szCs w:val="22"/>
          <w:lang w:val="es-MX" w:eastAsia="en-US"/>
        </w:rPr>
      </w:pPr>
    </w:p>
    <w:p w14:paraId="5E2C2705" w14:textId="7C851148"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SEGUND</w:t>
      </w:r>
      <w:r w:rsidR="0029071C" w:rsidRPr="00B01721">
        <w:rPr>
          <w:rFonts w:ascii="Palatino Linotype" w:eastAsiaTheme="minorHAnsi" w:hAnsi="Palatino Linotype" w:cs="Arial"/>
          <w:b/>
          <w:sz w:val="28"/>
          <w:lang w:val="es-MX" w:eastAsia="en-US"/>
        </w:rPr>
        <w:t xml:space="preserve">O. De la respuesta del Sujeto Obligado. </w:t>
      </w:r>
    </w:p>
    <w:p w14:paraId="5EE1CB3F" w14:textId="450056EC" w:rsidR="0029071C" w:rsidRPr="00B01721" w:rsidRDefault="0029071C" w:rsidP="0029071C">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De las constancias que obran en el sistema SAIMEX, se advierte que en fecha </w:t>
      </w:r>
      <w:r w:rsidR="001919A3" w:rsidRPr="00B01721">
        <w:rPr>
          <w:rFonts w:ascii="Palatino Linotype" w:eastAsiaTheme="minorHAnsi" w:hAnsi="Palatino Linotype" w:cs="Arial"/>
          <w:lang w:val="es-MX" w:eastAsia="en-US"/>
        </w:rPr>
        <w:t>veinti</w:t>
      </w:r>
      <w:r w:rsidR="00706E5F">
        <w:rPr>
          <w:rFonts w:ascii="Palatino Linotype" w:eastAsiaTheme="minorHAnsi" w:hAnsi="Palatino Linotype" w:cs="Arial"/>
          <w:lang w:val="es-MX" w:eastAsia="en-US"/>
        </w:rPr>
        <w:t>cinco</w:t>
      </w:r>
      <w:r w:rsidR="001762FA" w:rsidRPr="00B01721">
        <w:rPr>
          <w:rFonts w:ascii="Palatino Linotype" w:eastAsiaTheme="minorHAnsi" w:hAnsi="Palatino Linotype" w:cs="Arial"/>
          <w:lang w:val="es-MX" w:eastAsia="en-US"/>
        </w:rPr>
        <w:t xml:space="preserve"> de </w:t>
      </w:r>
      <w:r w:rsidR="00706E5F">
        <w:rPr>
          <w:rFonts w:ascii="Palatino Linotype" w:eastAsiaTheme="minorHAnsi" w:hAnsi="Palatino Linotype" w:cs="Arial"/>
          <w:lang w:val="es-MX" w:eastAsia="en-US"/>
        </w:rPr>
        <w:t>octubre</w:t>
      </w:r>
      <w:r w:rsidR="001762FA" w:rsidRPr="00B01721">
        <w:rPr>
          <w:rFonts w:ascii="Palatino Linotype" w:eastAsiaTheme="minorHAnsi" w:hAnsi="Palatino Linotype" w:cs="Arial"/>
          <w:lang w:val="es-MX" w:eastAsia="en-US"/>
        </w:rPr>
        <w:t xml:space="preserve"> </w:t>
      </w:r>
      <w:r w:rsidR="00DF0080" w:rsidRPr="00B01721">
        <w:rPr>
          <w:rFonts w:ascii="Palatino Linotype" w:eastAsiaTheme="minorHAnsi" w:hAnsi="Palatino Linotype" w:cs="Arial"/>
          <w:lang w:val="es-MX" w:eastAsia="en-US"/>
        </w:rPr>
        <w:t>de dos mil veintitrés</w:t>
      </w:r>
      <w:r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b/>
          <w:lang w:val="es-MX" w:eastAsia="en-US"/>
        </w:rPr>
        <w:t>El Sujeto Obligado</w:t>
      </w:r>
      <w:r w:rsidRPr="00B01721">
        <w:rPr>
          <w:rFonts w:ascii="Palatino Linotype" w:eastAsiaTheme="minorHAnsi" w:hAnsi="Palatino Linotype" w:cs="Arial"/>
          <w:lang w:val="es-MX" w:eastAsia="en-US"/>
        </w:rPr>
        <w:t xml:space="preserve"> emitió la respuesta en los siguientes términos:</w:t>
      </w:r>
    </w:p>
    <w:p w14:paraId="173F2753" w14:textId="77777777" w:rsidR="0029071C" w:rsidRPr="00B01721" w:rsidRDefault="0029071C" w:rsidP="0029071C">
      <w:pPr>
        <w:rPr>
          <w:lang w:val="es-MX"/>
        </w:rPr>
      </w:pPr>
    </w:p>
    <w:p w14:paraId="55B8C354" w14:textId="77777777" w:rsidR="00706E5F" w:rsidRPr="00706E5F" w:rsidRDefault="0029071C" w:rsidP="00706E5F">
      <w:pPr>
        <w:spacing w:line="276" w:lineRule="auto"/>
        <w:ind w:left="567" w:right="567"/>
        <w:jc w:val="both"/>
        <w:rPr>
          <w:rFonts w:ascii="Palatino Linotype" w:hAnsi="Palatino Linotype"/>
          <w:i/>
          <w:sz w:val="22"/>
          <w:szCs w:val="22"/>
          <w:lang w:val="es-MX" w:eastAsia="es-MX"/>
        </w:rPr>
      </w:pPr>
      <w:r w:rsidRPr="00B01721">
        <w:rPr>
          <w:rFonts w:ascii="Palatino Linotype" w:hAnsi="Palatino Linotype"/>
          <w:i/>
          <w:sz w:val="22"/>
          <w:szCs w:val="22"/>
          <w:lang w:val="es-MX" w:eastAsia="es-MX"/>
        </w:rPr>
        <w:t>“</w:t>
      </w:r>
      <w:r w:rsidR="00706E5F" w:rsidRPr="00706E5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0820D4"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184A7618" w14:textId="6D3638C6" w:rsid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 xml:space="preserve">Toluca de Lerdo, Estado de México, a 25 de octubre de 2023. Oficio No. IMEJ/UT/0020/2023 C. </w:t>
      </w:r>
      <w:r w:rsidR="00256DDC">
        <w:rPr>
          <w:rFonts w:ascii="Palatino Linotype" w:hAnsi="Palatino Linotype"/>
          <w:i/>
          <w:sz w:val="22"/>
          <w:szCs w:val="22"/>
          <w:lang w:val="es-MX" w:eastAsia="es-MX"/>
        </w:rPr>
        <w:t>XXXXXXXXXXXXXXXXXXXXXX</w:t>
      </w:r>
      <w:r w:rsidRPr="00706E5F">
        <w:rPr>
          <w:rFonts w:ascii="Palatino Linotype" w:hAnsi="Palatino Linotype"/>
          <w:i/>
          <w:sz w:val="22"/>
          <w:szCs w:val="22"/>
          <w:lang w:val="es-MX" w:eastAsia="es-MX"/>
        </w:rPr>
        <w:t xml:space="preserve"> P R E S E N T E En atención a su solicitud de información pública con número de folio 00080/IMEJ/IP/2023, de fecha 04 de octubre del año en curso, en la cual requiere lo siguiente: </w:t>
      </w:r>
    </w:p>
    <w:p w14:paraId="747FE7EE"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751B6016" w14:textId="77777777" w:rsid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 xml:space="preserve">“Solicito me entreguen el soporte documental probatorio que avale el cumplimiento del artículo 57 de la ley de trasparencia y acceso a la información pública del estado de México y municipios, es decir: 1. Soporte documental probatorio que compruebe que el titular de la unidad de trasparencia el C. Juan José Carrasco García cuente con conocimiento en materia, entregar su oficio de designación y el Acta del Comité de Trasparencia donde se aprobó su nombramiento y se generó el acuerdo correspondiente, la Certificación emitida por el INFOEM correspondiente, la Certificación emitida por el INFOEM correspondiente. 2. Soporte documental probatorio que compruebe su experiencia en materia de acceso a la información. 3.soporte documental probatorio que avalen las habilidades de organización comunicación, así como visión y liderazgo”, todo es relacionado al actual titular de la Unidad de Trasparencia del Instituto Mexiquense de la Juventud. Asimismo, su recibo de pago en versión pública y su </w:t>
      </w:r>
      <w:proofErr w:type="spellStart"/>
      <w:r w:rsidRPr="00706E5F">
        <w:rPr>
          <w:rFonts w:ascii="Palatino Linotype" w:hAnsi="Palatino Linotype"/>
          <w:i/>
          <w:sz w:val="22"/>
          <w:szCs w:val="22"/>
          <w:lang w:val="es-MX" w:eastAsia="es-MX"/>
        </w:rPr>
        <w:t>fum</w:t>
      </w:r>
      <w:proofErr w:type="spellEnd"/>
      <w:r w:rsidRPr="00706E5F">
        <w:rPr>
          <w:rFonts w:ascii="Palatino Linotype" w:hAnsi="Palatino Linotype"/>
          <w:i/>
          <w:sz w:val="22"/>
          <w:szCs w:val="22"/>
          <w:lang w:val="es-MX" w:eastAsia="es-MX"/>
        </w:rPr>
        <w:t xml:space="preserve"> de ingreso a partir de que fecha labora en el IMEJ. ” (</w:t>
      </w:r>
      <w:proofErr w:type="gramStart"/>
      <w:r w:rsidRPr="00706E5F">
        <w:rPr>
          <w:rFonts w:ascii="Palatino Linotype" w:hAnsi="Palatino Linotype"/>
          <w:i/>
          <w:sz w:val="22"/>
          <w:szCs w:val="22"/>
          <w:lang w:val="es-MX" w:eastAsia="es-MX"/>
        </w:rPr>
        <w:t>sic</w:t>
      </w:r>
      <w:proofErr w:type="gramEnd"/>
      <w:r w:rsidRPr="00706E5F">
        <w:rPr>
          <w:rFonts w:ascii="Palatino Linotype" w:hAnsi="Palatino Linotype"/>
          <w:i/>
          <w:sz w:val="22"/>
          <w:szCs w:val="22"/>
          <w:lang w:val="es-MX" w:eastAsia="es-MX"/>
        </w:rPr>
        <w:t xml:space="preserve">) </w:t>
      </w:r>
    </w:p>
    <w:p w14:paraId="22D4756E" w14:textId="77777777" w:rsid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lastRenderedPageBreak/>
        <w:t xml:space="preserve">Con fundamento en lo dispuesto por los artículos 12 párrafo segundo, 19 párrafo primero, 23 fracción I, 24 párrafo tercero, 162 y 163 de la Ley de Transparencia y Acceso a la Información Pública del Estado de México y Municipios, y de acuerdo con la información proporcionada por la Unidad de Apoyo Administrativa y en la Unidad de Transparencia, adscritas al Instituto Mexiquense de la Juventud, me permito informarle lo siguiente: </w:t>
      </w:r>
    </w:p>
    <w:p w14:paraId="48FF1D8E"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552831DC" w14:textId="77777777" w:rsid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 xml:space="preserve">No se encontró expresión documental alguna referente al comprobante de conocimientos en materia de transparencia, acceso a la información o que cuente con habilidades de organización comunicación, así como visión y liderazgo del C. Juan José Carrasco García como Titular de la Unidad de Transparencia. Referente a la Certificación emitida por el INFOEM, me permito informarle que actualmente el que suscribe se encuentra en espera de que el Instituto de Transparencia, Acceso a la Información Pública y Protección de Datos Personales del Estado de México emita la convocatoria correspondiente, del mismo modo encontrará en archivo electrónico en formato .PDF el oficio de designación firmada por la Titular de la Dirección General del IMEJ con fecha 13 de septiembre del año en curso, por otro lado me permito comunicarle que el nombramiento no es aprobado por el Comité de Transparencia, ya que la obligación de la designación del responsable para atender la Unidad de Transparencia recae en el titular del Sujeto Obligado, es decir, es una tarea de la Directora General del Instituto Mexiquense de la Juventud, lo anterior de acuerdo a que se establece en el artículo 51 de la Ley de Transparencia Ley de Transparencia y Acceso a la Información Pública del Estado de México y Municipios. </w:t>
      </w:r>
    </w:p>
    <w:p w14:paraId="62B54C4C"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1EAA7D30" w14:textId="77777777" w:rsid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 xml:space="preserve">En atención al acuerdo del Comité de Transparencia CTIMEJ-EXT-022-02-2023, por medio de los cuales, se aprueba la elaboración de las versiones públicas de los recibos de pagos correspondiente a los meses de enero 2023 a septiembre del 2023 y el Formato Único de Movimientos de Personal del C. Juan José Carrasco García. Lo anterior, de conformidad con lo establecido en los artículos 12, 24 y 51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w:t>
      </w:r>
    </w:p>
    <w:p w14:paraId="1E634DC5"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2C2A52BF" w14:textId="0D916884" w:rsidR="00706E5F" w:rsidRP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 xml:space="preserve">Los sujetos obligados 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w:t>
      </w:r>
      <w:r w:rsidRPr="00706E5F">
        <w:rPr>
          <w:rFonts w:ascii="Palatino Linotype" w:hAnsi="Palatino Linotype"/>
          <w:i/>
          <w:sz w:val="22"/>
          <w:szCs w:val="22"/>
          <w:lang w:val="es-MX" w:eastAsia="es-MX"/>
        </w:rPr>
        <w:lastRenderedPageBreak/>
        <w:t>practicar investigaciones. Artículo 24. … Los sujetos obligados solo proporcionarán la información pública que generen, administren o posean en el ejercicio de sus atribuciones.” 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Derivado de lo anterior,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de las atribuciones conferidas, se encuentre en posesión de los Sujetos Obligados”. Sin otro particular, le envío un cordial saludo. A T E N T A M E N T E JUAN JOSÉ CARRASCO GARCÍA TITULAR DE LA UNIDAD DE TRANSPARENCIA</w:t>
      </w:r>
    </w:p>
    <w:p w14:paraId="03D357D1" w14:textId="77777777" w:rsidR="00706E5F" w:rsidRDefault="00706E5F" w:rsidP="00706E5F">
      <w:pPr>
        <w:spacing w:line="276" w:lineRule="auto"/>
        <w:ind w:left="567" w:right="567"/>
        <w:jc w:val="both"/>
        <w:rPr>
          <w:rFonts w:ascii="Palatino Linotype" w:hAnsi="Palatino Linotype"/>
          <w:i/>
          <w:sz w:val="22"/>
          <w:szCs w:val="22"/>
          <w:lang w:val="es-MX" w:eastAsia="es-MX"/>
        </w:rPr>
      </w:pPr>
    </w:p>
    <w:p w14:paraId="6EB52C12" w14:textId="52BEFBEB" w:rsidR="00706E5F" w:rsidRPr="00706E5F"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ATENTAMENTE</w:t>
      </w:r>
    </w:p>
    <w:p w14:paraId="3621644E" w14:textId="3768A1B4" w:rsidR="0029071C" w:rsidRPr="00B01721" w:rsidRDefault="00706E5F" w:rsidP="00706E5F">
      <w:pPr>
        <w:spacing w:line="276" w:lineRule="auto"/>
        <w:ind w:left="567" w:right="567"/>
        <w:jc w:val="both"/>
        <w:rPr>
          <w:rFonts w:ascii="Palatino Linotype" w:hAnsi="Palatino Linotype"/>
          <w:i/>
          <w:sz w:val="22"/>
          <w:szCs w:val="22"/>
          <w:lang w:val="es-MX" w:eastAsia="es-MX"/>
        </w:rPr>
      </w:pPr>
      <w:r w:rsidRPr="00706E5F">
        <w:rPr>
          <w:rFonts w:ascii="Palatino Linotype" w:hAnsi="Palatino Linotype"/>
          <w:i/>
          <w:sz w:val="22"/>
          <w:szCs w:val="22"/>
          <w:lang w:val="es-MX" w:eastAsia="es-MX"/>
        </w:rPr>
        <w:t>JUAN JOSÉ CARRASCO GARCÍA</w:t>
      </w:r>
      <w:r w:rsidR="00E74701" w:rsidRPr="00B01721">
        <w:rPr>
          <w:rFonts w:ascii="Palatino Linotype" w:hAnsi="Palatino Linotype"/>
          <w:i/>
          <w:sz w:val="22"/>
          <w:szCs w:val="22"/>
          <w:lang w:val="es-MX" w:eastAsia="es-MX"/>
        </w:rPr>
        <w:t>” (Sic).</w:t>
      </w:r>
    </w:p>
    <w:p w14:paraId="3A11CA3F" w14:textId="77777777" w:rsidR="00DC1583" w:rsidRPr="00B01721" w:rsidRDefault="00DC1583" w:rsidP="00DC1583">
      <w:pPr>
        <w:ind w:right="567"/>
        <w:jc w:val="both"/>
        <w:rPr>
          <w:rFonts w:ascii="Palatino Linotype" w:hAnsi="Palatino Linotype"/>
          <w:i/>
          <w:sz w:val="14"/>
          <w:szCs w:val="22"/>
          <w:lang w:val="es-MX" w:eastAsia="es-MX"/>
        </w:rPr>
      </w:pPr>
    </w:p>
    <w:p w14:paraId="5788986B" w14:textId="77777777" w:rsidR="00B250D7" w:rsidRPr="00B01721" w:rsidRDefault="00B250D7" w:rsidP="00B250D7">
      <w:pPr>
        <w:pStyle w:val="Sinespaciado"/>
        <w:rPr>
          <w:lang w:eastAsia="es-MX"/>
        </w:rPr>
      </w:pPr>
    </w:p>
    <w:p w14:paraId="2E4C304A" w14:textId="11D7AC82" w:rsidR="004B2314" w:rsidRPr="00B01721" w:rsidRDefault="00CF1DF5" w:rsidP="004309A2">
      <w:pPr>
        <w:spacing w:line="360" w:lineRule="auto"/>
        <w:jc w:val="both"/>
        <w:rPr>
          <w:rFonts w:ascii="Palatino Linotype" w:hAnsi="Palatino Linotype"/>
          <w:i/>
          <w:sz w:val="22"/>
          <w:szCs w:val="22"/>
          <w:lang w:val="es-MX" w:eastAsia="es-MX"/>
        </w:rPr>
      </w:pPr>
      <w:r w:rsidRPr="00B01721">
        <w:rPr>
          <w:rFonts w:ascii="Palatino Linotype" w:eastAsiaTheme="minorHAnsi" w:hAnsi="Palatino Linotype" w:cs="Arial"/>
          <w:lang w:val="es-MX" w:eastAsia="en-US"/>
        </w:rPr>
        <w:t xml:space="preserve">El </w:t>
      </w:r>
      <w:r w:rsidRPr="00B01721">
        <w:rPr>
          <w:rFonts w:ascii="Palatino Linotype" w:eastAsiaTheme="minorHAnsi" w:hAnsi="Palatino Linotype" w:cs="Arial"/>
          <w:b/>
          <w:lang w:val="es-MX" w:eastAsia="en-US"/>
        </w:rPr>
        <w:t>Sujeto Obligado</w:t>
      </w:r>
      <w:r w:rsidRPr="00B01721">
        <w:rPr>
          <w:rFonts w:ascii="Palatino Linotype" w:eastAsiaTheme="minorHAnsi" w:hAnsi="Palatino Linotype" w:cs="Arial"/>
          <w:lang w:val="es-MX" w:eastAsia="en-US"/>
        </w:rPr>
        <w:t xml:space="preserve"> adjuntó</w:t>
      </w:r>
      <w:r w:rsidR="005F1F89" w:rsidRPr="00B01721">
        <w:rPr>
          <w:rFonts w:ascii="Palatino Linotype" w:eastAsiaTheme="minorHAnsi" w:hAnsi="Palatino Linotype" w:cs="Arial"/>
          <w:lang w:val="es-MX" w:eastAsia="en-US"/>
        </w:rPr>
        <w:t xml:space="preserve"> a su respuesta</w:t>
      </w:r>
      <w:r w:rsidR="00DC1583" w:rsidRPr="00B01721">
        <w:rPr>
          <w:rFonts w:ascii="Palatino Linotype" w:eastAsiaTheme="minorHAnsi" w:hAnsi="Palatino Linotype" w:cs="Arial"/>
          <w:lang w:val="es-MX" w:eastAsia="en-US"/>
        </w:rPr>
        <w:t xml:space="preserve">, </w:t>
      </w:r>
      <w:r w:rsidR="00266841" w:rsidRPr="00B01721">
        <w:rPr>
          <w:rFonts w:ascii="Palatino Linotype" w:eastAsiaTheme="minorHAnsi" w:hAnsi="Palatino Linotype" w:cs="Arial"/>
          <w:lang w:val="es-MX" w:eastAsia="en-US"/>
        </w:rPr>
        <w:t>los</w:t>
      </w:r>
      <w:r w:rsidR="001D2DE0" w:rsidRPr="00B01721">
        <w:rPr>
          <w:rFonts w:ascii="Palatino Linotype" w:eastAsiaTheme="minorHAnsi" w:hAnsi="Palatino Linotype" w:cs="Arial"/>
          <w:lang w:val="es-MX" w:eastAsia="en-US"/>
        </w:rPr>
        <w:t xml:space="preserve"> archivo</w:t>
      </w:r>
      <w:r w:rsidR="00266841" w:rsidRPr="00B01721">
        <w:rPr>
          <w:rFonts w:ascii="Palatino Linotype" w:eastAsiaTheme="minorHAnsi" w:hAnsi="Palatino Linotype" w:cs="Arial"/>
          <w:lang w:val="es-MX" w:eastAsia="en-US"/>
        </w:rPr>
        <w:t>s</w:t>
      </w:r>
      <w:r w:rsidR="001D2DE0" w:rsidRPr="00B01721">
        <w:rPr>
          <w:rFonts w:ascii="Palatino Linotype" w:eastAsiaTheme="minorHAnsi" w:hAnsi="Palatino Linotype" w:cs="Arial"/>
          <w:lang w:val="es-MX" w:eastAsia="en-US"/>
        </w:rPr>
        <w:t xml:space="preserve"> electrónico</w:t>
      </w:r>
      <w:r w:rsidR="00266841" w:rsidRPr="00B01721">
        <w:rPr>
          <w:rFonts w:ascii="Palatino Linotype" w:eastAsiaTheme="minorHAnsi" w:hAnsi="Palatino Linotype" w:cs="Arial"/>
          <w:lang w:val="es-MX" w:eastAsia="en-US"/>
        </w:rPr>
        <w:t>s</w:t>
      </w:r>
      <w:r w:rsidR="001D2DE0" w:rsidRPr="00B01721">
        <w:rPr>
          <w:rFonts w:ascii="Palatino Linotype" w:eastAsiaTheme="minorHAnsi" w:hAnsi="Palatino Linotype" w:cs="Arial"/>
          <w:lang w:val="es-MX" w:eastAsia="en-US"/>
        </w:rPr>
        <w:t xml:space="preserve"> denominado</w:t>
      </w:r>
      <w:r w:rsidR="00266841" w:rsidRPr="00B01721">
        <w:rPr>
          <w:rFonts w:ascii="Palatino Linotype" w:eastAsiaTheme="minorHAnsi" w:hAnsi="Palatino Linotype" w:cs="Arial"/>
          <w:lang w:val="es-MX" w:eastAsia="en-US"/>
        </w:rPr>
        <w:t>s</w:t>
      </w:r>
      <w:r w:rsidR="004309A2" w:rsidRPr="00B01721">
        <w:rPr>
          <w:rFonts w:ascii="Palatino Linotype" w:eastAsiaTheme="minorHAnsi" w:hAnsi="Palatino Linotype" w:cs="Arial"/>
          <w:lang w:val="es-MX" w:eastAsia="en-US"/>
        </w:rPr>
        <w:t xml:space="preserve"> </w:t>
      </w:r>
      <w:r w:rsidR="001762FA" w:rsidRPr="00B01721">
        <w:rPr>
          <w:rFonts w:ascii="Palatino Linotype" w:eastAsiaTheme="minorHAnsi" w:hAnsi="Palatino Linotype" w:cs="Arial"/>
          <w:i/>
          <w:lang w:val="es-MX" w:eastAsia="en-US"/>
        </w:rPr>
        <w:t>“</w:t>
      </w:r>
      <w:r w:rsidR="00706E5F" w:rsidRPr="00706E5F">
        <w:rPr>
          <w:rFonts w:ascii="Palatino Linotype" w:eastAsiaTheme="minorHAnsi" w:hAnsi="Palatino Linotype" w:cs="Arial"/>
          <w:i/>
          <w:lang w:val="es-MX" w:eastAsia="en-US"/>
        </w:rPr>
        <w:t>Anexo 2 FUM Sol 080.pdf</w:t>
      </w:r>
      <w:r w:rsidR="001762FA" w:rsidRPr="00B01721">
        <w:rPr>
          <w:rFonts w:ascii="Palatino Linotype" w:eastAsiaTheme="minorHAnsi" w:hAnsi="Palatino Linotype" w:cs="Arial"/>
          <w:i/>
          <w:lang w:val="es-MX" w:eastAsia="en-US"/>
        </w:rPr>
        <w:t>”</w:t>
      </w:r>
      <w:r w:rsidR="00706E5F">
        <w:rPr>
          <w:rFonts w:ascii="Palatino Linotype" w:eastAsiaTheme="minorHAnsi" w:hAnsi="Palatino Linotype" w:cs="Arial"/>
          <w:i/>
          <w:lang w:val="es-MX" w:eastAsia="en-US"/>
        </w:rPr>
        <w:t>, “</w:t>
      </w:r>
      <w:r w:rsidR="00706E5F" w:rsidRPr="00706E5F">
        <w:rPr>
          <w:rFonts w:ascii="Palatino Linotype" w:eastAsiaTheme="minorHAnsi" w:hAnsi="Palatino Linotype" w:cs="Arial"/>
          <w:i/>
          <w:lang w:val="es-MX" w:eastAsia="en-US"/>
        </w:rPr>
        <w:t>Anexo 3 Recibos de Nomina JJCG Sol 080.pdf</w:t>
      </w:r>
      <w:r w:rsidR="00706E5F">
        <w:rPr>
          <w:rFonts w:ascii="Palatino Linotype" w:eastAsiaTheme="minorHAnsi" w:hAnsi="Palatino Linotype" w:cs="Arial"/>
          <w:i/>
          <w:lang w:val="es-MX" w:eastAsia="en-US"/>
        </w:rPr>
        <w:t>”, “</w:t>
      </w:r>
      <w:r w:rsidR="00706E5F" w:rsidRPr="00706E5F">
        <w:rPr>
          <w:rFonts w:ascii="Palatino Linotype" w:eastAsiaTheme="minorHAnsi" w:hAnsi="Palatino Linotype" w:cs="Arial"/>
          <w:i/>
          <w:lang w:val="es-MX" w:eastAsia="en-US"/>
        </w:rPr>
        <w:t>Resolutivo Acuerdo 22_Sol 080_.pdf</w:t>
      </w:r>
      <w:r w:rsidR="00706E5F">
        <w:rPr>
          <w:rFonts w:ascii="Palatino Linotype" w:eastAsiaTheme="minorHAnsi" w:hAnsi="Palatino Linotype" w:cs="Arial"/>
          <w:i/>
          <w:lang w:val="es-MX" w:eastAsia="en-US"/>
        </w:rPr>
        <w:t>”, “</w:t>
      </w:r>
      <w:proofErr w:type="spellStart"/>
      <w:r w:rsidR="00706E5F" w:rsidRPr="00706E5F">
        <w:rPr>
          <w:rFonts w:ascii="Palatino Linotype" w:eastAsiaTheme="minorHAnsi" w:hAnsi="Palatino Linotype" w:cs="Arial"/>
          <w:i/>
          <w:lang w:val="es-MX" w:eastAsia="en-US"/>
        </w:rPr>
        <w:t>Resp</w:t>
      </w:r>
      <w:proofErr w:type="spellEnd"/>
      <w:r w:rsidR="00706E5F" w:rsidRPr="00706E5F">
        <w:rPr>
          <w:rFonts w:ascii="Palatino Linotype" w:eastAsiaTheme="minorHAnsi" w:hAnsi="Palatino Linotype" w:cs="Arial"/>
          <w:i/>
          <w:lang w:val="es-MX" w:eastAsia="en-US"/>
        </w:rPr>
        <w:t xml:space="preserve"> C </w:t>
      </w:r>
      <w:r w:rsidR="00256DDC">
        <w:rPr>
          <w:rFonts w:ascii="Palatino Linotype" w:eastAsiaTheme="minorHAnsi" w:hAnsi="Palatino Linotype" w:cs="Arial"/>
          <w:i/>
          <w:lang w:val="es-MX" w:eastAsia="en-US"/>
        </w:rPr>
        <w:t>XXXXXX</w:t>
      </w:r>
      <w:bookmarkStart w:id="0" w:name="_GoBack"/>
      <w:bookmarkEnd w:id="0"/>
      <w:r w:rsidR="00706E5F" w:rsidRPr="00706E5F">
        <w:rPr>
          <w:rFonts w:ascii="Palatino Linotype" w:eastAsiaTheme="minorHAnsi" w:hAnsi="Palatino Linotype" w:cs="Arial"/>
          <w:i/>
          <w:lang w:val="es-MX" w:eastAsia="en-US"/>
        </w:rPr>
        <w:t xml:space="preserve"> Sol 080.PDF</w:t>
      </w:r>
      <w:r w:rsidR="00706E5F">
        <w:rPr>
          <w:rFonts w:ascii="Palatino Linotype" w:eastAsiaTheme="minorHAnsi" w:hAnsi="Palatino Linotype" w:cs="Arial"/>
          <w:i/>
          <w:lang w:val="es-MX" w:eastAsia="en-US"/>
        </w:rPr>
        <w:t>”</w:t>
      </w:r>
      <w:r w:rsidR="00266841" w:rsidRPr="00B01721">
        <w:rPr>
          <w:rFonts w:ascii="Palatino Linotype" w:eastAsiaTheme="minorHAnsi" w:hAnsi="Palatino Linotype" w:cs="Arial"/>
          <w:i/>
          <w:lang w:val="es-MX" w:eastAsia="en-US"/>
        </w:rPr>
        <w:t xml:space="preserve"> </w:t>
      </w:r>
      <w:r w:rsidR="00266841" w:rsidRPr="00B01721">
        <w:rPr>
          <w:rFonts w:ascii="Palatino Linotype" w:eastAsiaTheme="minorHAnsi" w:hAnsi="Palatino Linotype" w:cs="Arial"/>
          <w:lang w:val="es-MX" w:eastAsia="en-US"/>
        </w:rPr>
        <w:t>y</w:t>
      </w:r>
      <w:r w:rsidR="00266841" w:rsidRPr="00B01721">
        <w:rPr>
          <w:rFonts w:ascii="Palatino Linotype" w:eastAsiaTheme="minorHAnsi" w:hAnsi="Palatino Linotype" w:cs="Arial"/>
          <w:i/>
          <w:lang w:val="es-MX" w:eastAsia="en-US"/>
        </w:rPr>
        <w:t xml:space="preserve"> “</w:t>
      </w:r>
      <w:r w:rsidR="00706E5F" w:rsidRPr="00706E5F">
        <w:rPr>
          <w:rFonts w:ascii="Palatino Linotype" w:eastAsiaTheme="minorHAnsi" w:hAnsi="Palatino Linotype" w:cs="Arial"/>
          <w:i/>
          <w:lang w:val="es-MX" w:eastAsia="en-US"/>
        </w:rPr>
        <w:t xml:space="preserve">Anexo 1 Designación UT Sol </w:t>
      </w:r>
      <w:r w:rsidR="00706E5F" w:rsidRPr="00706E5F">
        <w:rPr>
          <w:rFonts w:ascii="Palatino Linotype" w:eastAsiaTheme="minorHAnsi" w:hAnsi="Palatino Linotype" w:cs="Arial"/>
          <w:i/>
          <w:lang w:val="es-MX" w:eastAsia="en-US"/>
        </w:rPr>
        <w:lastRenderedPageBreak/>
        <w:t>080.PDF</w:t>
      </w:r>
      <w:r w:rsidR="00266841" w:rsidRPr="00B01721">
        <w:rPr>
          <w:rFonts w:ascii="Palatino Linotype" w:eastAsiaTheme="minorHAnsi" w:hAnsi="Palatino Linotype" w:cs="Arial"/>
          <w:i/>
          <w:lang w:val="es-MX" w:eastAsia="en-US"/>
        </w:rPr>
        <w:t>”</w:t>
      </w:r>
      <w:r w:rsidR="00DC1583" w:rsidRPr="00B01721">
        <w:rPr>
          <w:rFonts w:ascii="Palatino Linotype" w:eastAsiaTheme="minorHAnsi" w:hAnsi="Palatino Linotype" w:cs="Arial"/>
          <w:i/>
          <w:lang w:val="es-MX" w:eastAsia="en-US"/>
        </w:rPr>
        <w:t>;</w:t>
      </w:r>
      <w:r w:rsidR="00DC1583" w:rsidRPr="00B01721">
        <w:rPr>
          <w:rFonts w:ascii="Palatino Linotype" w:eastAsiaTheme="minorHAnsi" w:hAnsi="Palatino Linotype" w:cs="Arial"/>
          <w:lang w:val="es-MX" w:eastAsia="en-US"/>
        </w:rPr>
        <w:t xml:space="preserve"> cuyo contenido no se inserta por ser del conocim</w:t>
      </w:r>
      <w:r w:rsidR="001D2DE0" w:rsidRPr="00B01721">
        <w:rPr>
          <w:rFonts w:ascii="Palatino Linotype" w:eastAsiaTheme="minorHAnsi" w:hAnsi="Palatino Linotype" w:cs="Arial"/>
          <w:lang w:val="es-MX" w:eastAsia="en-US"/>
        </w:rPr>
        <w:t>iento de las partes, sin embargo, será</w:t>
      </w:r>
      <w:r w:rsidR="00266841" w:rsidRPr="00B01721">
        <w:rPr>
          <w:rFonts w:ascii="Palatino Linotype" w:eastAsiaTheme="minorHAnsi" w:hAnsi="Palatino Linotype" w:cs="Arial"/>
          <w:lang w:val="es-MX" w:eastAsia="en-US"/>
        </w:rPr>
        <w:t>n</w:t>
      </w:r>
      <w:r w:rsidR="00DC1583" w:rsidRPr="00B01721">
        <w:rPr>
          <w:rFonts w:ascii="Palatino Linotype" w:eastAsiaTheme="minorHAnsi" w:hAnsi="Palatino Linotype" w:cs="Arial"/>
          <w:lang w:val="es-MX" w:eastAsia="en-US"/>
        </w:rPr>
        <w:t xml:space="preserve"> motivo de estudio en el Considerado respectivo. </w:t>
      </w:r>
    </w:p>
    <w:p w14:paraId="49443DDB" w14:textId="77777777" w:rsidR="00706E5F" w:rsidRDefault="00706E5F" w:rsidP="00706E5F">
      <w:pPr>
        <w:spacing w:line="360" w:lineRule="auto"/>
        <w:jc w:val="both"/>
        <w:rPr>
          <w:rFonts w:ascii="Palatino Linotype" w:hAnsi="Palatino Linotype"/>
          <w:szCs w:val="22"/>
          <w:lang w:val="es-MX" w:eastAsia="es-MX"/>
        </w:rPr>
      </w:pPr>
    </w:p>
    <w:p w14:paraId="6A4F0448"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TERCER</w:t>
      </w:r>
      <w:r w:rsidR="0029071C" w:rsidRPr="00B01721">
        <w:rPr>
          <w:rFonts w:ascii="Palatino Linotype" w:eastAsiaTheme="minorHAnsi" w:hAnsi="Palatino Linotype" w:cs="Arial"/>
          <w:b/>
          <w:sz w:val="28"/>
          <w:lang w:val="es-MX" w:eastAsia="en-US"/>
        </w:rPr>
        <w:t>O. Del recurso de revisión.</w:t>
      </w:r>
    </w:p>
    <w:p w14:paraId="74642B8C" w14:textId="3F8C8EB7" w:rsidR="00CC0B81" w:rsidRPr="00B01721" w:rsidRDefault="0029071C" w:rsidP="00CC0B81">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Inconforme con la respuesta por parte del </w:t>
      </w:r>
      <w:r w:rsidRPr="00B01721">
        <w:rPr>
          <w:rFonts w:ascii="Palatino Linotype" w:eastAsiaTheme="minorHAnsi" w:hAnsi="Palatino Linotype" w:cs="Arial"/>
          <w:b/>
          <w:lang w:val="es-MX" w:eastAsia="en-US"/>
        </w:rPr>
        <w:t>Sujeto Obligado</w:t>
      </w:r>
      <w:r w:rsidRPr="00B01721">
        <w:rPr>
          <w:rFonts w:ascii="Palatino Linotype" w:eastAsiaTheme="minorHAnsi" w:hAnsi="Palatino Linotype" w:cs="Arial"/>
          <w:lang w:val="es-MX" w:eastAsia="en-US"/>
        </w:rPr>
        <w:t xml:space="preserve">, </w:t>
      </w:r>
      <w:r w:rsidR="00DF0080" w:rsidRPr="00B01721">
        <w:rPr>
          <w:rFonts w:ascii="Palatino Linotype" w:eastAsiaTheme="minorHAnsi" w:hAnsi="Palatino Linotype" w:cs="Arial"/>
          <w:lang w:val="es-MX" w:eastAsia="en-US"/>
        </w:rPr>
        <w:t>el</w:t>
      </w:r>
      <w:r w:rsidRPr="00B01721">
        <w:rPr>
          <w:rFonts w:ascii="Palatino Linotype" w:eastAsiaTheme="minorHAnsi" w:hAnsi="Palatino Linotype" w:cs="Arial"/>
          <w:lang w:val="es-MX" w:eastAsia="en-US"/>
        </w:rPr>
        <w:t xml:space="preserve"> ahora </w:t>
      </w:r>
      <w:r w:rsidRPr="00B01721">
        <w:rPr>
          <w:rFonts w:ascii="Palatino Linotype" w:eastAsiaTheme="minorHAnsi" w:hAnsi="Palatino Linotype" w:cs="Arial"/>
          <w:b/>
          <w:lang w:val="es-MX" w:eastAsia="en-US"/>
        </w:rPr>
        <w:t>Recurrente</w:t>
      </w:r>
      <w:r w:rsidRPr="00B01721">
        <w:rPr>
          <w:rFonts w:ascii="Palatino Linotype" w:eastAsiaTheme="minorHAnsi" w:hAnsi="Palatino Linotype" w:cs="Arial"/>
          <w:lang w:val="es-MX" w:eastAsia="en-US"/>
        </w:rPr>
        <w:t xml:space="preserve"> interpuso el presente recurso de revisión en fecha </w:t>
      </w:r>
      <w:r w:rsidR="00706E5F">
        <w:rPr>
          <w:rFonts w:ascii="Palatino Linotype" w:eastAsiaTheme="minorHAnsi" w:hAnsi="Palatino Linotype" w:cs="Arial"/>
          <w:lang w:val="es-MX" w:eastAsia="en-US"/>
        </w:rPr>
        <w:t>tres de noviembre</w:t>
      </w:r>
      <w:r w:rsidR="00DF0080" w:rsidRPr="00B01721">
        <w:rPr>
          <w:rFonts w:ascii="Palatino Linotype" w:eastAsiaTheme="minorHAnsi" w:hAnsi="Palatino Linotype" w:cs="Arial"/>
          <w:lang w:val="es-MX" w:eastAsia="en-US"/>
        </w:rPr>
        <w:t xml:space="preserve"> de dos mil veintitrés</w:t>
      </w:r>
      <w:r w:rsidRPr="00B01721">
        <w:rPr>
          <w:rFonts w:ascii="Palatino Linotype" w:eastAsiaTheme="minorHAnsi" w:hAnsi="Palatino Linotype" w:cs="Arial"/>
          <w:lang w:val="es-MX" w:eastAsia="en-US"/>
        </w:rPr>
        <w:t>, el cual fue registrado</w:t>
      </w:r>
      <w:r w:rsidRPr="00B01721">
        <w:rPr>
          <w:rFonts w:ascii="Palatino Linotype" w:eastAsiaTheme="minorHAnsi" w:hAnsi="Palatino Linotype" w:cs="Arial"/>
          <w:b/>
          <w:lang w:val="es-MX" w:eastAsia="en-US"/>
        </w:rPr>
        <w:t xml:space="preserve"> </w:t>
      </w:r>
      <w:r w:rsidRPr="00B01721">
        <w:rPr>
          <w:rFonts w:ascii="Palatino Linotype" w:eastAsiaTheme="minorHAnsi" w:hAnsi="Palatino Linotype" w:cs="Arial"/>
          <w:lang w:val="es-MX" w:eastAsia="en-US"/>
        </w:rPr>
        <w:t xml:space="preserve">en el sistema electrónico con el expediente número </w:t>
      </w:r>
      <w:r w:rsidR="00DF0080" w:rsidRPr="00B01721">
        <w:rPr>
          <w:rFonts w:ascii="Palatino Linotype" w:eastAsiaTheme="minorHAnsi" w:hAnsi="Palatino Linotype" w:cs="Arial"/>
          <w:b/>
          <w:bCs/>
          <w:lang w:val="es-MX" w:eastAsia="es-MX"/>
        </w:rPr>
        <w:t>0</w:t>
      </w:r>
      <w:r w:rsidR="00706E5F">
        <w:rPr>
          <w:rFonts w:ascii="Palatino Linotype" w:eastAsiaTheme="minorHAnsi" w:hAnsi="Palatino Linotype" w:cs="Arial"/>
          <w:b/>
          <w:bCs/>
          <w:lang w:val="es-MX" w:eastAsia="es-MX"/>
        </w:rPr>
        <w:t>7690</w:t>
      </w:r>
      <w:r w:rsidR="00B250D7" w:rsidRPr="00B01721">
        <w:rPr>
          <w:rFonts w:ascii="Palatino Linotype" w:eastAsiaTheme="minorHAnsi" w:hAnsi="Palatino Linotype" w:cs="Arial"/>
          <w:b/>
          <w:bCs/>
          <w:lang w:val="es-MX" w:eastAsia="es-MX"/>
        </w:rPr>
        <w:t>/INFOEM/IP/RR/202</w:t>
      </w:r>
      <w:r w:rsidR="00DF0080" w:rsidRPr="00B01721">
        <w:rPr>
          <w:rFonts w:ascii="Palatino Linotype" w:eastAsiaTheme="minorHAnsi" w:hAnsi="Palatino Linotype" w:cs="Arial"/>
          <w:b/>
          <w:bCs/>
          <w:lang w:val="es-MX" w:eastAsia="es-MX"/>
        </w:rPr>
        <w:t>3</w:t>
      </w:r>
      <w:r w:rsidRPr="00B01721">
        <w:rPr>
          <w:rFonts w:ascii="Palatino Linotype" w:eastAsiaTheme="minorHAnsi" w:hAnsi="Palatino Linotype" w:cs="Arial"/>
          <w:lang w:val="es-MX" w:eastAsia="en-US"/>
        </w:rPr>
        <w:t>, en el cual aduce, las siguientes manifestaciones:</w:t>
      </w:r>
    </w:p>
    <w:p w14:paraId="41E7A18E" w14:textId="77777777" w:rsidR="00CC0B81" w:rsidRPr="00B01721" w:rsidRDefault="00CC0B81" w:rsidP="00CC0B81">
      <w:pPr>
        <w:spacing w:line="360" w:lineRule="auto"/>
        <w:jc w:val="both"/>
        <w:rPr>
          <w:rFonts w:ascii="Palatino Linotype" w:eastAsiaTheme="minorHAnsi" w:hAnsi="Palatino Linotype" w:cs="Arial"/>
          <w:sz w:val="14"/>
          <w:lang w:val="es-MX" w:eastAsia="en-US"/>
        </w:rPr>
      </w:pPr>
    </w:p>
    <w:p w14:paraId="6E2D9CA0" w14:textId="5BC0C3C1" w:rsidR="00CC0B81" w:rsidRPr="00B01721" w:rsidRDefault="0029071C" w:rsidP="00B30239">
      <w:pPr>
        <w:numPr>
          <w:ilvl w:val="0"/>
          <w:numId w:val="1"/>
        </w:numPr>
        <w:spacing w:line="259" w:lineRule="auto"/>
        <w:jc w:val="both"/>
        <w:rPr>
          <w:rFonts w:ascii="Palatino Linotype" w:hAnsi="Palatino Linotype" w:cs="Arial"/>
          <w:b/>
          <w:sz w:val="26"/>
          <w:szCs w:val="26"/>
        </w:rPr>
      </w:pPr>
      <w:r w:rsidRPr="00B01721">
        <w:rPr>
          <w:rFonts w:ascii="Palatino Linotype" w:hAnsi="Palatino Linotype" w:cs="Arial"/>
          <w:b/>
          <w:sz w:val="26"/>
          <w:szCs w:val="26"/>
        </w:rPr>
        <w:t>Acto Impugnado:</w:t>
      </w:r>
      <w:r w:rsidR="004A26CF" w:rsidRPr="00B01721">
        <w:rPr>
          <w:rFonts w:ascii="Palatino Linotype" w:hAnsi="Palatino Linotype" w:cs="Arial"/>
          <w:b/>
          <w:sz w:val="26"/>
          <w:szCs w:val="26"/>
        </w:rPr>
        <w:t xml:space="preserve"> </w:t>
      </w:r>
      <w:r w:rsidRPr="00B01721">
        <w:rPr>
          <w:rFonts w:ascii="Palatino Linotype" w:eastAsiaTheme="minorHAnsi" w:hAnsi="Palatino Linotype" w:cstheme="minorBidi"/>
          <w:i/>
          <w:color w:val="000000"/>
          <w:sz w:val="22"/>
          <w:szCs w:val="22"/>
          <w:lang w:val="es-MX" w:eastAsia="en-US"/>
        </w:rPr>
        <w:t>“</w:t>
      </w:r>
      <w:r w:rsidR="00706E5F" w:rsidRPr="00706E5F">
        <w:rPr>
          <w:rFonts w:ascii="Palatino Linotype" w:eastAsiaTheme="minorHAnsi" w:hAnsi="Palatino Linotype" w:cstheme="minorBidi"/>
          <w:i/>
          <w:color w:val="000000"/>
          <w:sz w:val="22"/>
          <w:szCs w:val="22"/>
          <w:lang w:val="es-MX" w:eastAsia="en-US"/>
        </w:rPr>
        <w:t xml:space="preserve">La respuesta que otorgó la Unidad de Transparencia del IMEJ, </w:t>
      </w:r>
      <w:proofErr w:type="spellStart"/>
      <w:r w:rsidR="00706E5F" w:rsidRPr="00706E5F">
        <w:rPr>
          <w:rFonts w:ascii="Palatino Linotype" w:eastAsiaTheme="minorHAnsi" w:hAnsi="Palatino Linotype" w:cstheme="minorBidi"/>
          <w:i/>
          <w:color w:val="000000"/>
          <w:sz w:val="22"/>
          <w:szCs w:val="22"/>
          <w:lang w:val="es-MX" w:eastAsia="en-US"/>
        </w:rPr>
        <w:t>esta</w:t>
      </w:r>
      <w:proofErr w:type="spellEnd"/>
      <w:r w:rsidR="00706E5F" w:rsidRPr="00706E5F">
        <w:rPr>
          <w:rFonts w:ascii="Palatino Linotype" w:eastAsiaTheme="minorHAnsi" w:hAnsi="Palatino Linotype" w:cstheme="minorBidi"/>
          <w:i/>
          <w:color w:val="000000"/>
          <w:sz w:val="22"/>
          <w:szCs w:val="22"/>
          <w:lang w:val="es-MX" w:eastAsia="en-US"/>
        </w:rPr>
        <w:t xml:space="preserve"> incompleta, no conoce lo que son datos personales el Titular de la Unidad de Transparencia.</w:t>
      </w:r>
      <w:r w:rsidRPr="00B01721">
        <w:rPr>
          <w:rFonts w:ascii="Palatino Linotype" w:eastAsiaTheme="minorHAnsi" w:hAnsi="Palatino Linotype" w:cstheme="minorBidi"/>
          <w:i/>
          <w:color w:val="000000"/>
          <w:sz w:val="22"/>
          <w:szCs w:val="22"/>
          <w:lang w:val="es-MX" w:eastAsia="en-US"/>
        </w:rPr>
        <w:t>” (Sic).</w:t>
      </w:r>
    </w:p>
    <w:p w14:paraId="66DE905F" w14:textId="77777777" w:rsidR="004309A2" w:rsidRPr="00B01721"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03557C3C" w14:textId="77777777" w:rsidR="004309A2" w:rsidRPr="00B01721"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018BB69C" w14:textId="49F6921F" w:rsidR="00E74701" w:rsidRPr="00B01721" w:rsidRDefault="0029071C" w:rsidP="00B30239">
      <w:pPr>
        <w:pStyle w:val="Prrafodelista"/>
        <w:numPr>
          <w:ilvl w:val="0"/>
          <w:numId w:val="1"/>
        </w:numPr>
        <w:jc w:val="both"/>
        <w:rPr>
          <w:rFonts w:ascii="Palatino Linotype" w:hAnsi="Palatino Linotype"/>
          <w:i/>
          <w:sz w:val="26"/>
          <w:szCs w:val="26"/>
          <w:lang w:val="es-MX" w:eastAsia="es-MX"/>
        </w:rPr>
      </w:pPr>
      <w:r w:rsidRPr="00B01721">
        <w:rPr>
          <w:rFonts w:ascii="Palatino Linotype" w:hAnsi="Palatino Linotype" w:cs="Arial"/>
          <w:b/>
          <w:sz w:val="26"/>
          <w:szCs w:val="26"/>
        </w:rPr>
        <w:t>Razones o Motivos de Inconformidad</w:t>
      </w:r>
      <w:r w:rsidRPr="00B01721">
        <w:rPr>
          <w:rFonts w:ascii="Palatino Linotype" w:hAnsi="Palatino Linotype" w:cs="Arial"/>
          <w:sz w:val="26"/>
          <w:szCs w:val="26"/>
        </w:rPr>
        <w:t xml:space="preserve">: </w:t>
      </w:r>
      <w:r w:rsidRPr="00B01721">
        <w:rPr>
          <w:rFonts w:ascii="Palatino Linotype" w:eastAsiaTheme="minorHAnsi" w:hAnsi="Palatino Linotype" w:cs="Arial"/>
          <w:i/>
          <w:sz w:val="22"/>
          <w:szCs w:val="22"/>
          <w:lang w:val="es-MX" w:eastAsia="en-US"/>
        </w:rPr>
        <w:t>“</w:t>
      </w:r>
      <w:r w:rsidR="00706E5F" w:rsidRPr="00706E5F">
        <w:rPr>
          <w:rFonts w:ascii="Palatino Linotype" w:eastAsiaTheme="minorHAnsi" w:hAnsi="Palatino Linotype" w:cstheme="minorBidi"/>
          <w:i/>
          <w:color w:val="000000"/>
          <w:sz w:val="22"/>
          <w:szCs w:val="22"/>
          <w:lang w:val="es-MX" w:eastAsia="en-US"/>
        </w:rPr>
        <w:t xml:space="preserve">El titular de la Unidad de Transparencia, texto su firma </w:t>
      </w:r>
      <w:proofErr w:type="spellStart"/>
      <w:r w:rsidR="00706E5F" w:rsidRPr="00706E5F">
        <w:rPr>
          <w:rFonts w:ascii="Palatino Linotype" w:eastAsiaTheme="minorHAnsi" w:hAnsi="Palatino Linotype" w:cstheme="minorBidi"/>
          <w:i/>
          <w:color w:val="000000"/>
          <w:sz w:val="22"/>
          <w:szCs w:val="22"/>
          <w:lang w:val="es-MX" w:eastAsia="en-US"/>
        </w:rPr>
        <w:t>de el</w:t>
      </w:r>
      <w:proofErr w:type="spellEnd"/>
      <w:r w:rsidR="00706E5F" w:rsidRPr="00706E5F">
        <w:rPr>
          <w:rFonts w:ascii="Palatino Linotype" w:eastAsiaTheme="minorHAnsi" w:hAnsi="Palatino Linotype" w:cstheme="minorBidi"/>
          <w:i/>
          <w:color w:val="000000"/>
          <w:sz w:val="22"/>
          <w:szCs w:val="22"/>
          <w:lang w:val="es-MX" w:eastAsia="en-US"/>
        </w:rPr>
        <w:t xml:space="preserve"> </w:t>
      </w:r>
      <w:proofErr w:type="spellStart"/>
      <w:r w:rsidR="00706E5F" w:rsidRPr="00706E5F">
        <w:rPr>
          <w:rFonts w:ascii="Palatino Linotype" w:eastAsiaTheme="minorHAnsi" w:hAnsi="Palatino Linotype" w:cstheme="minorBidi"/>
          <w:i/>
          <w:color w:val="000000"/>
          <w:sz w:val="22"/>
          <w:szCs w:val="22"/>
          <w:lang w:val="es-MX" w:eastAsia="en-US"/>
        </w:rPr>
        <w:t>como</w:t>
      </w:r>
      <w:proofErr w:type="spellEnd"/>
      <w:r w:rsidR="00706E5F" w:rsidRPr="00706E5F">
        <w:rPr>
          <w:rFonts w:ascii="Palatino Linotype" w:eastAsiaTheme="minorHAnsi" w:hAnsi="Palatino Linotype" w:cstheme="minorBidi"/>
          <w:i/>
          <w:color w:val="000000"/>
          <w:sz w:val="22"/>
          <w:szCs w:val="22"/>
          <w:lang w:val="es-MX" w:eastAsia="en-US"/>
        </w:rPr>
        <w:t xml:space="preserve"> servidor público, cuando es un dato público, por ser servidor público en funciones, desconoce la Ley de Protección de Datos Personales en Posesión de Sujetos Obligados del Estado de México y Municipios. Asimismo, no motiva y fundamenta </w:t>
      </w:r>
      <w:proofErr w:type="spellStart"/>
      <w:r w:rsidR="00706E5F" w:rsidRPr="00706E5F">
        <w:rPr>
          <w:rFonts w:ascii="Palatino Linotype" w:eastAsiaTheme="minorHAnsi" w:hAnsi="Palatino Linotype" w:cstheme="minorBidi"/>
          <w:i/>
          <w:color w:val="000000"/>
          <w:sz w:val="22"/>
          <w:szCs w:val="22"/>
          <w:lang w:val="es-MX" w:eastAsia="en-US"/>
        </w:rPr>
        <w:t>el porque</w:t>
      </w:r>
      <w:proofErr w:type="spellEnd"/>
      <w:r w:rsidR="00706E5F" w:rsidRPr="00706E5F">
        <w:rPr>
          <w:rFonts w:ascii="Palatino Linotype" w:eastAsiaTheme="minorHAnsi" w:hAnsi="Palatino Linotype" w:cstheme="minorBidi"/>
          <w:i/>
          <w:color w:val="000000"/>
          <w:sz w:val="22"/>
          <w:szCs w:val="22"/>
          <w:lang w:val="es-MX" w:eastAsia="en-US"/>
        </w:rPr>
        <w:t xml:space="preserve"> no se localizó los documentos que acreditan los conocimientos para ser el Titular de la Unidad de Transparencia, por lo que DESCONOCE el actuar de la Unidad de Transparencia, por lo que se sugiere el IMEJ cambie de manera inmediata al Titular de la Unidad de Transparencia.</w:t>
      </w:r>
      <w:r w:rsidRPr="00B01721">
        <w:rPr>
          <w:rFonts w:ascii="Palatino Linotype" w:eastAsiaTheme="minorHAnsi" w:hAnsi="Palatino Linotype" w:cstheme="minorBidi"/>
          <w:i/>
          <w:color w:val="000000"/>
          <w:sz w:val="22"/>
          <w:szCs w:val="22"/>
          <w:lang w:val="es-MX" w:eastAsia="en-US"/>
        </w:rPr>
        <w:t>” (Sic)</w:t>
      </w:r>
    </w:p>
    <w:p w14:paraId="67E9239C" w14:textId="77777777" w:rsidR="004309A2" w:rsidRPr="00B01721" w:rsidRDefault="004309A2" w:rsidP="0029071C">
      <w:pPr>
        <w:spacing w:line="360" w:lineRule="auto"/>
        <w:jc w:val="both"/>
        <w:rPr>
          <w:rFonts w:ascii="Palatino Linotype" w:eastAsiaTheme="minorHAnsi" w:hAnsi="Palatino Linotype" w:cs="Arial"/>
          <w:b/>
          <w:lang w:val="es-MX" w:eastAsia="en-US"/>
        </w:rPr>
      </w:pPr>
    </w:p>
    <w:p w14:paraId="76080690"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CUAR</w:t>
      </w:r>
      <w:r w:rsidR="00B250D7" w:rsidRPr="00B01721">
        <w:rPr>
          <w:rFonts w:ascii="Palatino Linotype" w:eastAsiaTheme="minorHAnsi" w:hAnsi="Palatino Linotype" w:cs="Arial"/>
          <w:b/>
          <w:sz w:val="28"/>
          <w:lang w:val="es-MX" w:eastAsia="en-US"/>
        </w:rPr>
        <w:t>T</w:t>
      </w:r>
      <w:r w:rsidR="0029071C" w:rsidRPr="00B01721">
        <w:rPr>
          <w:rFonts w:ascii="Palatino Linotype" w:eastAsiaTheme="minorHAnsi" w:hAnsi="Palatino Linotype" w:cs="Arial"/>
          <w:b/>
          <w:sz w:val="28"/>
          <w:lang w:val="es-MX" w:eastAsia="en-US"/>
        </w:rPr>
        <w:t>O. Del turno del recurso de revisión.</w:t>
      </w:r>
    </w:p>
    <w:p w14:paraId="2CF0C763" w14:textId="712EB798" w:rsidR="00B250D7" w:rsidRPr="00B01721" w:rsidRDefault="0029071C" w:rsidP="00DC1583">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Medio de impugnación </w:t>
      </w:r>
      <w:r w:rsidR="00E74701" w:rsidRPr="00B01721">
        <w:rPr>
          <w:rFonts w:ascii="Palatino Linotype" w:eastAsiaTheme="minorHAnsi" w:hAnsi="Palatino Linotype" w:cs="Arial"/>
          <w:lang w:val="es-MX" w:eastAsia="en-US"/>
        </w:rPr>
        <w:t>que le fue turnado al</w:t>
      </w:r>
      <w:r w:rsidRPr="00B01721">
        <w:rPr>
          <w:rFonts w:ascii="Palatino Linotype" w:eastAsiaTheme="minorHAnsi" w:hAnsi="Palatino Linotype" w:cs="Arial"/>
          <w:lang w:val="es-MX" w:eastAsia="en-US"/>
        </w:rPr>
        <w:t xml:space="preserve"> </w:t>
      </w:r>
      <w:r w:rsidR="00E74701" w:rsidRPr="00B01721">
        <w:rPr>
          <w:rFonts w:ascii="Palatino Linotype" w:eastAsiaTheme="minorHAnsi" w:hAnsi="Palatino Linotype" w:cs="Arial"/>
          <w:lang w:val="es-MX" w:eastAsia="en-US"/>
        </w:rPr>
        <w:t>Comisionado Presidente</w:t>
      </w:r>
      <w:r w:rsidRPr="00B01721">
        <w:rPr>
          <w:rFonts w:ascii="Palatino Linotype" w:eastAsiaTheme="minorHAnsi" w:hAnsi="Palatino Linotype" w:cs="Arial"/>
          <w:lang w:val="es-MX" w:eastAsia="en-US"/>
        </w:rPr>
        <w:t xml:space="preserve"> </w:t>
      </w:r>
      <w:r w:rsidR="00E74701" w:rsidRPr="00B01721">
        <w:rPr>
          <w:rFonts w:ascii="Palatino Linotype" w:eastAsiaTheme="minorHAnsi" w:hAnsi="Palatino Linotype" w:cs="Arial"/>
          <w:b/>
          <w:lang w:val="es-MX" w:eastAsia="en-US"/>
        </w:rPr>
        <w:t>José Martínez Vilchis</w:t>
      </w:r>
      <w:r w:rsidRPr="00B0172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06E5F">
        <w:rPr>
          <w:rFonts w:ascii="Palatino Linotype" w:eastAsiaTheme="minorHAnsi" w:hAnsi="Palatino Linotype" w:cs="Arial"/>
          <w:lang w:val="es-MX" w:eastAsia="en-US"/>
        </w:rPr>
        <w:t>nueve de noviembre</w:t>
      </w:r>
      <w:r w:rsidR="00BA27FC" w:rsidRPr="00B01721">
        <w:rPr>
          <w:rFonts w:ascii="Palatino Linotype" w:eastAsiaTheme="minorHAnsi" w:hAnsi="Palatino Linotype" w:cs="Arial"/>
          <w:lang w:val="es-MX" w:eastAsia="en-US"/>
        </w:rPr>
        <w:t xml:space="preserve"> de</w:t>
      </w:r>
      <w:r w:rsidRPr="00B01721">
        <w:rPr>
          <w:rFonts w:ascii="Palatino Linotype" w:eastAsiaTheme="minorHAnsi" w:hAnsi="Palatino Linotype" w:cs="Arial"/>
          <w:lang w:val="es-MX" w:eastAsia="en-US"/>
        </w:rPr>
        <w:t xml:space="preserve"> </w:t>
      </w:r>
      <w:r w:rsidR="00A31156" w:rsidRPr="00B01721">
        <w:rPr>
          <w:rFonts w:ascii="Palatino Linotype" w:eastAsiaTheme="minorHAnsi" w:hAnsi="Palatino Linotype" w:cs="Arial"/>
          <w:lang w:val="es-MX" w:eastAsia="en-US"/>
        </w:rPr>
        <w:t>dos mil veintitrés</w:t>
      </w:r>
      <w:r w:rsidRPr="00B0172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C1DEB38" w14:textId="77777777" w:rsidR="00BA27FC" w:rsidRPr="00B01721" w:rsidRDefault="00BA27FC" w:rsidP="00DC1583">
      <w:pPr>
        <w:spacing w:line="360" w:lineRule="auto"/>
        <w:jc w:val="both"/>
        <w:rPr>
          <w:rFonts w:ascii="Palatino Linotype" w:eastAsiaTheme="minorHAnsi" w:hAnsi="Palatino Linotype" w:cs="Arial"/>
          <w:lang w:val="es-MX" w:eastAsia="en-US"/>
        </w:rPr>
      </w:pPr>
    </w:p>
    <w:p w14:paraId="12D59D69"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lastRenderedPageBreak/>
        <w:t>QUIN</w:t>
      </w:r>
      <w:r w:rsidR="00B250D7" w:rsidRPr="00B01721">
        <w:rPr>
          <w:rFonts w:ascii="Palatino Linotype" w:eastAsiaTheme="minorHAnsi" w:hAnsi="Palatino Linotype" w:cs="Arial"/>
          <w:b/>
          <w:sz w:val="28"/>
          <w:lang w:val="es-MX" w:eastAsia="en-US"/>
        </w:rPr>
        <w:t>T</w:t>
      </w:r>
      <w:r w:rsidR="0029071C" w:rsidRPr="00B01721">
        <w:rPr>
          <w:rFonts w:ascii="Palatino Linotype" w:eastAsiaTheme="minorHAnsi" w:hAnsi="Palatino Linotype" w:cs="Arial"/>
          <w:b/>
          <w:sz w:val="28"/>
          <w:lang w:val="es-MX" w:eastAsia="en-US"/>
        </w:rPr>
        <w:t>O. De la etapa de manifestaciones y/o alegatos.</w:t>
      </w:r>
    </w:p>
    <w:p w14:paraId="2804855C" w14:textId="0AEDE447" w:rsidR="001919A3" w:rsidRPr="00B30239" w:rsidRDefault="00CF1DF5" w:rsidP="00B30239">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U</w:t>
      </w:r>
      <w:r w:rsidR="0029071C" w:rsidRPr="00B01721">
        <w:rPr>
          <w:rFonts w:ascii="Palatino Linotype" w:eastAsiaTheme="minorHAnsi" w:hAnsi="Palatino Linotype" w:cs="Arial"/>
          <w:lang w:val="es-MX" w:eastAsia="en-US"/>
        </w:rPr>
        <w:t>na vez transcurrido el término legal referido se destaca que</w:t>
      </w:r>
      <w:r w:rsidR="00267458" w:rsidRPr="00B01721">
        <w:rPr>
          <w:rFonts w:ascii="Palatino Linotype" w:eastAsiaTheme="minorHAnsi" w:hAnsi="Palatino Linotype" w:cs="Arial"/>
          <w:lang w:val="es-MX" w:eastAsia="en-US"/>
        </w:rPr>
        <w:t>,</w:t>
      </w:r>
      <w:r w:rsidR="00B30239">
        <w:rPr>
          <w:rFonts w:ascii="Palatino Linotype" w:eastAsiaTheme="minorHAnsi" w:hAnsi="Palatino Linotype" w:cs="Arial"/>
          <w:lang w:val="es-MX" w:eastAsia="en-US"/>
        </w:rPr>
        <w:t xml:space="preserve"> en fecha </w:t>
      </w:r>
      <w:r w:rsidR="00706E5F">
        <w:rPr>
          <w:rFonts w:ascii="Palatino Linotype" w:eastAsiaTheme="minorHAnsi" w:hAnsi="Palatino Linotype" w:cs="Arial"/>
          <w:lang w:val="es-MX" w:eastAsia="en-US"/>
        </w:rPr>
        <w:t xml:space="preserve">quince de noviembre </w:t>
      </w:r>
      <w:r w:rsidR="00B30239">
        <w:rPr>
          <w:rFonts w:ascii="Palatino Linotype" w:eastAsiaTheme="minorHAnsi" w:hAnsi="Palatino Linotype" w:cs="Arial"/>
          <w:lang w:val="es-MX" w:eastAsia="en-US"/>
        </w:rPr>
        <w:t>de dos mil veintitrés,</w:t>
      </w:r>
      <w:r w:rsidR="004309A2" w:rsidRPr="00B01721">
        <w:rPr>
          <w:rFonts w:ascii="Palatino Linotype" w:eastAsiaTheme="minorHAnsi" w:hAnsi="Palatino Linotype" w:cs="Arial"/>
          <w:lang w:val="es-MX" w:eastAsia="en-US"/>
        </w:rPr>
        <w:t xml:space="preserve"> </w:t>
      </w:r>
      <w:r w:rsidR="0029071C" w:rsidRPr="00B01721">
        <w:rPr>
          <w:rFonts w:ascii="Palatino Linotype" w:eastAsiaTheme="minorHAnsi" w:hAnsi="Palatino Linotype" w:cs="Arial"/>
          <w:b/>
          <w:lang w:val="es-MX" w:eastAsia="en-US"/>
        </w:rPr>
        <w:t>El Sujeto Obligado</w:t>
      </w:r>
      <w:r w:rsidR="0029071C"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lang w:val="es-MX" w:eastAsia="en-US"/>
        </w:rPr>
        <w:t>remitió</w:t>
      </w:r>
      <w:r w:rsidR="00386D38" w:rsidRPr="00B01721">
        <w:rPr>
          <w:rFonts w:ascii="Palatino Linotype" w:eastAsiaTheme="minorHAnsi" w:hAnsi="Palatino Linotype" w:cs="Arial"/>
          <w:lang w:val="es-MX" w:eastAsia="en-US"/>
        </w:rPr>
        <w:t xml:space="preserve"> </w:t>
      </w:r>
      <w:r w:rsidR="00267458" w:rsidRPr="00B01721">
        <w:rPr>
          <w:rFonts w:ascii="Palatino Linotype" w:eastAsiaTheme="minorHAnsi" w:hAnsi="Palatino Linotype" w:cs="Arial"/>
          <w:lang w:val="es-MX" w:eastAsia="en-US"/>
        </w:rPr>
        <w:t xml:space="preserve">su </w:t>
      </w:r>
      <w:r w:rsidR="00BA27FC" w:rsidRPr="00B01721">
        <w:rPr>
          <w:rFonts w:ascii="Palatino Linotype" w:eastAsiaTheme="minorHAnsi" w:hAnsi="Palatino Linotype" w:cs="Arial"/>
          <w:lang w:val="es-MX" w:eastAsia="en-US"/>
        </w:rPr>
        <w:t>informe justificado</w:t>
      </w:r>
      <w:r w:rsidR="001919A3" w:rsidRPr="00B01721">
        <w:rPr>
          <w:rFonts w:ascii="Palatino Linotype" w:eastAsiaTheme="minorHAnsi" w:hAnsi="Palatino Linotype" w:cs="Arial"/>
          <w:lang w:val="es-MX" w:eastAsia="en-US"/>
        </w:rPr>
        <w:t xml:space="preserve">, mediante </w:t>
      </w:r>
      <w:r w:rsidR="00B30239">
        <w:rPr>
          <w:rFonts w:ascii="Palatino Linotype" w:eastAsiaTheme="minorHAnsi" w:hAnsi="Palatino Linotype" w:cs="Arial"/>
          <w:lang w:val="es-MX" w:eastAsia="en-US"/>
        </w:rPr>
        <w:t>el</w:t>
      </w:r>
      <w:r w:rsidR="001919A3" w:rsidRPr="00B01721">
        <w:rPr>
          <w:rFonts w:ascii="Palatino Linotype" w:eastAsiaTheme="minorHAnsi" w:hAnsi="Palatino Linotype" w:cs="Arial"/>
          <w:lang w:val="es-MX" w:eastAsia="en-US"/>
        </w:rPr>
        <w:t xml:space="preserve"> archivo</w:t>
      </w:r>
      <w:r w:rsidR="00B30239">
        <w:rPr>
          <w:rFonts w:ascii="Palatino Linotype" w:eastAsiaTheme="minorHAnsi" w:hAnsi="Palatino Linotype" w:cs="Arial"/>
          <w:lang w:val="es-MX" w:eastAsia="en-US"/>
        </w:rPr>
        <w:t xml:space="preserve"> electrónico denominado</w:t>
      </w:r>
      <w:r w:rsidR="001919A3"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i/>
          <w:lang w:val="es-MX" w:eastAsia="en-US"/>
        </w:rPr>
        <w:t>“</w:t>
      </w:r>
      <w:r w:rsidR="006B34F4" w:rsidRPr="006B34F4">
        <w:rPr>
          <w:rFonts w:ascii="Palatino Linotype" w:eastAsiaTheme="minorHAnsi" w:hAnsi="Palatino Linotype" w:cs="Arial"/>
          <w:i/>
          <w:lang w:val="es-MX" w:eastAsia="en-US"/>
        </w:rPr>
        <w:t>Informe Justificado.pdf</w:t>
      </w:r>
      <w:r w:rsidR="001919A3" w:rsidRPr="00B01721">
        <w:rPr>
          <w:rFonts w:ascii="Palatino Linotype" w:eastAsiaTheme="minorHAnsi" w:hAnsi="Palatino Linotype" w:cs="Arial"/>
          <w:i/>
          <w:lang w:val="es-MX" w:eastAsia="en-US"/>
        </w:rPr>
        <w:t>”</w:t>
      </w:r>
      <w:r w:rsidR="00574FDC" w:rsidRPr="00B01721">
        <w:rPr>
          <w:rFonts w:ascii="Palatino Linotype" w:eastAsiaTheme="minorHAnsi" w:hAnsi="Palatino Linotype" w:cs="Arial"/>
          <w:lang w:val="es-MX" w:eastAsia="en-US"/>
        </w:rPr>
        <w:t>;</w:t>
      </w:r>
      <w:r w:rsidR="00B30239">
        <w:rPr>
          <w:rFonts w:ascii="Palatino Linotype" w:eastAsiaTheme="minorHAnsi" w:hAnsi="Palatino Linotype" w:cs="Arial"/>
          <w:lang w:val="es-MX" w:eastAsia="en-US"/>
        </w:rPr>
        <w:t xml:space="preserve"> mismo que fue puesto a la vista del particular mediante Acuerdo de fecha veinti</w:t>
      </w:r>
      <w:r w:rsidR="006B34F4">
        <w:rPr>
          <w:rFonts w:ascii="Palatino Linotype" w:eastAsiaTheme="minorHAnsi" w:hAnsi="Palatino Linotype" w:cs="Arial"/>
          <w:lang w:val="es-MX" w:eastAsia="en-US"/>
        </w:rPr>
        <w:t>trés</w:t>
      </w:r>
      <w:r w:rsidR="00B30239">
        <w:rPr>
          <w:rFonts w:ascii="Palatino Linotype" w:eastAsiaTheme="minorHAnsi" w:hAnsi="Palatino Linotype" w:cs="Arial"/>
          <w:lang w:val="es-MX" w:eastAsia="en-US"/>
        </w:rPr>
        <w:t xml:space="preserve"> del mismo mes y año;</w:t>
      </w:r>
      <w:r w:rsidR="00AE78CA" w:rsidRPr="00B01721">
        <w:rPr>
          <w:rFonts w:ascii="Palatino Linotype" w:eastAsiaTheme="minorHAnsi" w:hAnsi="Palatino Linotype" w:cs="Arial"/>
          <w:lang w:val="es-MX" w:eastAsia="en-US"/>
        </w:rPr>
        <w:t xml:space="preserve"> </w:t>
      </w:r>
      <w:r w:rsidR="002D6E4B" w:rsidRPr="00B01721">
        <w:rPr>
          <w:rFonts w:ascii="Palatino Linotype" w:eastAsiaTheme="minorHAnsi" w:hAnsi="Palatino Linotype" w:cs="Arial"/>
          <w:lang w:val="es-MX" w:eastAsia="en-US"/>
        </w:rPr>
        <w:t>asimismo</w:t>
      </w:r>
      <w:r w:rsidR="00267458" w:rsidRPr="00B01721">
        <w:rPr>
          <w:rFonts w:ascii="Palatino Linotype" w:eastAsiaTheme="minorHAnsi" w:hAnsi="Palatino Linotype" w:cs="Arial"/>
          <w:lang w:val="es-MX" w:eastAsia="en-US"/>
        </w:rPr>
        <w:t>,</w:t>
      </w:r>
      <w:r w:rsidR="00B96A17" w:rsidRPr="00B01721">
        <w:rPr>
          <w:rFonts w:ascii="Palatino Linotype" w:eastAsiaTheme="minorHAnsi" w:hAnsi="Palatino Linotype" w:cs="Arial"/>
          <w:lang w:val="es-MX" w:eastAsia="en-US"/>
        </w:rPr>
        <w:t xml:space="preserve"> se aprecia que</w:t>
      </w:r>
      <w:r w:rsidR="002D6E4B" w:rsidRPr="00B01721">
        <w:rPr>
          <w:rFonts w:ascii="Palatino Linotype" w:eastAsiaTheme="minorHAnsi" w:hAnsi="Palatino Linotype" w:cs="Arial"/>
          <w:lang w:val="es-MX" w:eastAsia="en-US"/>
        </w:rPr>
        <w:t xml:space="preserve"> la </w:t>
      </w:r>
      <w:r w:rsidR="0029071C" w:rsidRPr="00B01721">
        <w:rPr>
          <w:rFonts w:ascii="Palatino Linotype" w:eastAsiaTheme="minorHAnsi" w:hAnsi="Palatino Linotype" w:cs="Arial"/>
          <w:lang w:val="es-MX" w:eastAsia="en-US"/>
        </w:rPr>
        <w:t xml:space="preserve">parte </w:t>
      </w:r>
      <w:r w:rsidR="0029071C" w:rsidRPr="00B01721">
        <w:rPr>
          <w:rFonts w:ascii="Palatino Linotype" w:eastAsiaTheme="minorHAnsi" w:hAnsi="Palatino Linotype" w:cs="Arial"/>
          <w:b/>
          <w:lang w:val="es-MX" w:eastAsia="en-US"/>
        </w:rPr>
        <w:t>Recurrente</w:t>
      </w:r>
      <w:r w:rsidR="0029071C"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lang w:val="es-MX" w:eastAsia="en-US"/>
        </w:rPr>
        <w:t>no rindió manifestación alguna</w:t>
      </w:r>
      <w:r w:rsidR="001762FA" w:rsidRPr="00B01721">
        <w:rPr>
          <w:rFonts w:ascii="Palatino Linotype" w:eastAsiaTheme="minorHAnsi" w:hAnsi="Palatino Linotype" w:cs="Arial"/>
          <w:lang w:val="es-MX" w:eastAsia="en-US"/>
        </w:rPr>
        <w:t>,</w:t>
      </w:r>
      <w:r w:rsidR="0029071C" w:rsidRPr="00B01721">
        <w:rPr>
          <w:rFonts w:ascii="Palatino Linotype" w:eastAsiaTheme="minorHAnsi" w:hAnsi="Palatino Linotype" w:cs="Arial"/>
          <w:lang w:val="es-MX" w:eastAsia="en-US"/>
        </w:rPr>
        <w:t xml:space="preserve"> lo anterior de conformidad con la siguiente imagen</w:t>
      </w:r>
      <w:r w:rsidR="00E74701" w:rsidRPr="00B01721">
        <w:rPr>
          <w:rFonts w:ascii="Palatino Linotype" w:eastAsiaTheme="minorHAnsi" w:hAnsi="Palatino Linotype" w:cs="Arial"/>
          <w:lang w:val="es-MX" w:eastAsia="en-US"/>
        </w:rPr>
        <w:t>:</w:t>
      </w:r>
    </w:p>
    <w:p w14:paraId="507CE773" w14:textId="582460E9" w:rsidR="001919A3" w:rsidRPr="00B01721" w:rsidRDefault="006B34F4" w:rsidP="00B30239">
      <w:pPr>
        <w:spacing w:line="360" w:lineRule="auto"/>
        <w:jc w:val="center"/>
        <w:rPr>
          <w:rFonts w:ascii="Palatino Linotype" w:eastAsiaTheme="minorHAnsi" w:hAnsi="Palatino Linotype" w:cs="Arial"/>
          <w:noProof/>
          <w:lang w:val="es-MX" w:eastAsia="es-MX"/>
        </w:rPr>
      </w:pPr>
      <w:r w:rsidRPr="006B34F4">
        <w:rPr>
          <w:rFonts w:ascii="Palatino Linotype" w:eastAsiaTheme="minorHAnsi" w:hAnsi="Palatino Linotype" w:cs="Arial"/>
          <w:noProof/>
          <w:lang w:val="es-MX" w:eastAsia="es-MX"/>
        </w:rPr>
        <w:drawing>
          <wp:inline distT="0" distB="0" distL="0" distR="0" wp14:anchorId="06A6BCB0" wp14:editId="3088107F">
            <wp:extent cx="5791835" cy="1866900"/>
            <wp:effectExtent l="190500" t="190500" r="189865" b="190500"/>
            <wp:docPr id="95057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7310" name=""/>
                    <pic:cNvPicPr/>
                  </pic:nvPicPr>
                  <pic:blipFill>
                    <a:blip r:embed="rId8"/>
                    <a:stretch>
                      <a:fillRect/>
                    </a:stretch>
                  </pic:blipFill>
                  <pic:spPr>
                    <a:xfrm>
                      <a:off x="0" y="0"/>
                      <a:ext cx="5791835" cy="1866900"/>
                    </a:xfrm>
                    <a:prstGeom prst="rect">
                      <a:avLst/>
                    </a:prstGeom>
                    <a:ln>
                      <a:noFill/>
                    </a:ln>
                    <a:effectLst>
                      <a:outerShdw blurRad="190500" algn="tl" rotWithShape="0">
                        <a:srgbClr val="000000">
                          <a:alpha val="70000"/>
                        </a:srgbClr>
                      </a:outerShdw>
                    </a:effectLst>
                  </pic:spPr>
                </pic:pic>
              </a:graphicData>
            </a:graphic>
          </wp:inline>
        </w:drawing>
      </w:r>
    </w:p>
    <w:p w14:paraId="62C7F620" w14:textId="77777777" w:rsidR="0029071C" w:rsidRPr="00B01721"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SEXT</w:t>
      </w:r>
      <w:r w:rsidR="0029071C" w:rsidRPr="00B01721">
        <w:rPr>
          <w:rFonts w:ascii="Palatino Linotype" w:eastAsiaTheme="minorHAnsi" w:hAnsi="Palatino Linotype" w:cs="Arial"/>
          <w:b/>
          <w:sz w:val="28"/>
          <w:lang w:val="es-MX" w:eastAsia="en-US"/>
        </w:rPr>
        <w:t>O. Del cierre de instrucción.</w:t>
      </w:r>
      <w:r w:rsidR="0029071C" w:rsidRPr="00B01721">
        <w:rPr>
          <w:rFonts w:ascii="Palatino Linotype" w:eastAsiaTheme="minorHAnsi" w:hAnsi="Palatino Linotype" w:cs="Arial"/>
          <w:b/>
          <w:sz w:val="28"/>
          <w:lang w:val="es-MX" w:eastAsia="en-US"/>
        </w:rPr>
        <w:tab/>
      </w:r>
    </w:p>
    <w:p w14:paraId="2C3A112D" w14:textId="5405732C" w:rsidR="00CC0B81" w:rsidRDefault="0029071C" w:rsidP="0029071C">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Así, una vez transcurrido el término legal, </w:t>
      </w:r>
      <w:r w:rsidR="00DC1583" w:rsidRPr="00B01721">
        <w:rPr>
          <w:rFonts w:ascii="Palatino Linotype" w:eastAsiaTheme="minorHAnsi" w:hAnsi="Palatino Linotype" w:cs="Arial"/>
          <w:lang w:val="es-MX" w:eastAsia="en-US"/>
        </w:rPr>
        <w:t>permitió decretarse</w:t>
      </w:r>
      <w:r w:rsidRPr="00B01721">
        <w:rPr>
          <w:rFonts w:ascii="Palatino Linotype" w:eastAsiaTheme="minorHAnsi" w:hAnsi="Palatino Linotype" w:cs="Arial"/>
          <w:lang w:val="es-MX" w:eastAsia="en-US"/>
        </w:rPr>
        <w:t xml:space="preserve"> el cierre de instrucción en fecha </w:t>
      </w:r>
      <w:r w:rsidR="006B34F4">
        <w:rPr>
          <w:rFonts w:ascii="Palatino Linotype" w:eastAsiaTheme="minorHAnsi" w:hAnsi="Palatino Linotype" w:cs="Arial"/>
          <w:lang w:val="es-MX" w:eastAsia="en-US"/>
        </w:rPr>
        <w:t>veintinueve de noviembre</w:t>
      </w:r>
      <w:r w:rsidR="00266841" w:rsidRPr="00B01721">
        <w:rPr>
          <w:rFonts w:ascii="Palatino Linotype" w:eastAsiaTheme="minorHAnsi" w:hAnsi="Palatino Linotype" w:cs="Arial"/>
          <w:lang w:val="es-MX" w:eastAsia="en-US"/>
        </w:rPr>
        <w:t xml:space="preserve"> </w:t>
      </w:r>
      <w:r w:rsidR="00A31156" w:rsidRPr="00B01721">
        <w:rPr>
          <w:rFonts w:ascii="Palatino Linotype" w:eastAsiaTheme="minorHAnsi" w:hAnsi="Palatino Linotype" w:cs="Arial"/>
          <w:lang w:val="es-MX" w:eastAsia="en-US"/>
        </w:rPr>
        <w:t>de dos mil veintitrés</w:t>
      </w:r>
      <w:r w:rsidRPr="00B01721">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1A13B1CF" w14:textId="77777777" w:rsidR="006B34F4" w:rsidRDefault="006B34F4" w:rsidP="0029071C">
      <w:pPr>
        <w:spacing w:line="360" w:lineRule="auto"/>
        <w:jc w:val="both"/>
        <w:rPr>
          <w:rFonts w:ascii="Palatino Linotype" w:eastAsiaTheme="minorHAnsi" w:hAnsi="Palatino Linotype" w:cs="Arial"/>
          <w:lang w:val="es-MX" w:eastAsia="en-US"/>
        </w:rPr>
      </w:pPr>
    </w:p>
    <w:p w14:paraId="1EC1D1E9" w14:textId="77777777" w:rsidR="006B34F4" w:rsidRPr="00B7320F" w:rsidRDefault="006B34F4" w:rsidP="006B34F4">
      <w:pPr>
        <w:spacing w:line="360" w:lineRule="auto"/>
        <w:rPr>
          <w:rFonts w:ascii="Palatino Linotype" w:eastAsiaTheme="minorHAnsi" w:hAnsi="Palatino Linotype" w:cstheme="minorBidi"/>
          <w:b/>
          <w:sz w:val="28"/>
          <w:szCs w:val="26"/>
          <w:lang w:val="es-MX" w:eastAsia="en-US"/>
        </w:rPr>
      </w:pPr>
      <w:r>
        <w:rPr>
          <w:rFonts w:ascii="Palatino Linotype" w:eastAsiaTheme="minorHAnsi" w:hAnsi="Palatino Linotype" w:cstheme="minorBidi"/>
          <w:b/>
          <w:sz w:val="28"/>
          <w:szCs w:val="26"/>
          <w:lang w:val="es-MX" w:eastAsia="en-US"/>
        </w:rPr>
        <w:t>SÉPTIM</w:t>
      </w:r>
      <w:r w:rsidRPr="00B7320F">
        <w:rPr>
          <w:rFonts w:ascii="Palatino Linotype" w:eastAsiaTheme="minorHAnsi" w:hAnsi="Palatino Linotype" w:cstheme="minorBidi"/>
          <w:b/>
          <w:sz w:val="28"/>
          <w:szCs w:val="26"/>
          <w:lang w:val="es-MX" w:eastAsia="en-US"/>
        </w:rPr>
        <w:t>O. De la ampliación del término para resolver.</w:t>
      </w:r>
    </w:p>
    <w:p w14:paraId="0C9E8850" w14:textId="45BAC796"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En fecha </w:t>
      </w:r>
      <w:r w:rsidR="00C835DC">
        <w:rPr>
          <w:rFonts w:ascii="Palatino Linotype" w:hAnsi="Palatino Linotype"/>
          <w:lang w:val="es-MX"/>
        </w:rPr>
        <w:t>dieciséis</w:t>
      </w:r>
      <w:r>
        <w:rPr>
          <w:rFonts w:ascii="Palatino Linotype" w:hAnsi="Palatino Linotype"/>
          <w:lang w:val="es-MX"/>
        </w:rPr>
        <w:t xml:space="preserve"> de enero</w:t>
      </w:r>
      <w:r w:rsidRPr="00B7320F">
        <w:rPr>
          <w:rFonts w:ascii="Palatino Linotype" w:hAnsi="Palatino Linotype"/>
          <w:lang w:val="es-MX"/>
        </w:rPr>
        <w:t xml:space="preserve"> de dos mil veinti</w:t>
      </w:r>
      <w:r>
        <w:rPr>
          <w:rFonts w:ascii="Palatino Linotype" w:hAnsi="Palatino Linotype"/>
          <w:lang w:val="es-MX"/>
        </w:rPr>
        <w:t>cuatro</w:t>
      </w:r>
      <w:r w:rsidRPr="00B7320F">
        <w:rPr>
          <w:rFonts w:ascii="Palatino Linotype" w:hAnsi="Palatino Linotype"/>
          <w:lang w:val="es-MX"/>
        </w:rPr>
        <w:t xml:space="preserve">, se amplió el término para resolver el recurso de revisión en términos del artículo 181, párrafo tercero, de la Ley de </w:t>
      </w:r>
      <w:r w:rsidRPr="00B7320F">
        <w:rPr>
          <w:rFonts w:ascii="Palatino Linotype" w:hAnsi="Palatino Linotype"/>
          <w:lang w:val="es-MX"/>
        </w:rPr>
        <w:lastRenderedPageBreak/>
        <w:t>Transparencia y Acceso a la Información Pública del Estado de México y Municipios por un plazo de quince días hábiles.</w:t>
      </w:r>
    </w:p>
    <w:p w14:paraId="38E02AC9" w14:textId="77777777" w:rsidR="006B34F4" w:rsidRPr="00B7320F" w:rsidRDefault="006B34F4" w:rsidP="006B34F4">
      <w:pPr>
        <w:spacing w:line="360" w:lineRule="auto"/>
        <w:jc w:val="both"/>
        <w:rPr>
          <w:rFonts w:ascii="Palatino Linotype" w:hAnsi="Palatino Linotype"/>
          <w:lang w:val="es-MX"/>
        </w:rPr>
      </w:pPr>
    </w:p>
    <w:p w14:paraId="0AD62851"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Este organismo garante no pasa por alto justificar, </w:t>
      </w:r>
      <w:r w:rsidRPr="00B7320F">
        <w:rPr>
          <w:rFonts w:ascii="Palatino Linotype" w:hAnsi="Palatino Linotype"/>
          <w:bCs/>
          <w:lang w:val="es-MX"/>
        </w:rPr>
        <w:t xml:space="preserve">que el plazo para emitir resolución en el presente asunto </w:t>
      </w:r>
      <w:r w:rsidRPr="00B7320F">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4D56B90" w14:textId="77777777" w:rsidR="006B34F4" w:rsidRPr="00B7320F" w:rsidRDefault="006B34F4" w:rsidP="006B34F4">
      <w:pPr>
        <w:spacing w:line="360" w:lineRule="auto"/>
        <w:jc w:val="both"/>
        <w:rPr>
          <w:rFonts w:ascii="Palatino Linotype" w:hAnsi="Palatino Linotype"/>
          <w:lang w:val="es-MX"/>
        </w:rPr>
      </w:pPr>
    </w:p>
    <w:p w14:paraId="1A8C5FBD"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Por ello, es menester precisar que si bien se ha excedido el plazo para resolver el presente medio de impugnación, de conformidad con la ley de la materia, </w:t>
      </w:r>
      <w:r w:rsidRPr="00B7320F">
        <w:rPr>
          <w:rFonts w:ascii="Palatino Linotype" w:hAnsi="Palatino Linotype"/>
          <w:bCs/>
          <w:lang w:val="es-MX"/>
        </w:rPr>
        <w:t>el plazo para emitir resolución</w:t>
      </w:r>
      <w:r w:rsidRPr="00B7320F">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64182C5" w14:textId="77777777" w:rsidR="006B34F4" w:rsidRPr="00B7320F" w:rsidRDefault="006B34F4" w:rsidP="006B34F4">
      <w:pPr>
        <w:spacing w:line="360" w:lineRule="auto"/>
        <w:jc w:val="both"/>
        <w:rPr>
          <w:rFonts w:ascii="Palatino Linotype" w:hAnsi="Palatino Linotype"/>
          <w:lang w:val="es-MX"/>
        </w:rPr>
      </w:pPr>
    </w:p>
    <w:p w14:paraId="6A428061" w14:textId="77777777" w:rsidR="006B34F4" w:rsidRDefault="006B34F4" w:rsidP="006B34F4">
      <w:pPr>
        <w:spacing w:line="360" w:lineRule="auto"/>
        <w:jc w:val="both"/>
        <w:rPr>
          <w:rFonts w:ascii="Palatino Linotype" w:hAnsi="Palatino Linotype"/>
          <w:lang w:val="es-MX"/>
        </w:rPr>
      </w:pPr>
      <w:r w:rsidRPr="00B7320F">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B472EB" w14:textId="77777777" w:rsidR="006B34F4" w:rsidRPr="00B7320F" w:rsidRDefault="006B34F4" w:rsidP="006B34F4">
      <w:pPr>
        <w:spacing w:line="360" w:lineRule="auto"/>
        <w:jc w:val="both"/>
        <w:rPr>
          <w:rFonts w:ascii="Palatino Linotype" w:hAnsi="Palatino Linotype"/>
          <w:lang w:val="es-MX"/>
        </w:rPr>
      </w:pPr>
    </w:p>
    <w:p w14:paraId="1443E7A7"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En ese sentido, el legislador fijó los términos procesales en las leyes, de manera general, sin que pudiera prever la variada gama de casos que son resueltos por los órganos </w:t>
      </w:r>
      <w:r w:rsidRPr="00B7320F">
        <w:rPr>
          <w:rFonts w:ascii="Palatino Linotype" w:hAnsi="Palatino Linotype"/>
          <w:lang w:val="es-MX"/>
        </w:rPr>
        <w:lastRenderedPageBreak/>
        <w:t>jurisdiccionales o cuasi jurisdiccionales, tanto por la complejidad de los hechos, como por el número de casos que conocen.</w:t>
      </w:r>
    </w:p>
    <w:p w14:paraId="0C1AA00D" w14:textId="77777777" w:rsidR="006B34F4" w:rsidRPr="00B7320F" w:rsidRDefault="006B34F4" w:rsidP="006B34F4">
      <w:pPr>
        <w:spacing w:line="360" w:lineRule="auto"/>
        <w:jc w:val="both"/>
        <w:rPr>
          <w:rFonts w:ascii="Palatino Linotype" w:hAnsi="Palatino Linotype"/>
          <w:lang w:val="es-MX"/>
        </w:rPr>
      </w:pPr>
    </w:p>
    <w:p w14:paraId="747AD6E8"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Por ello, excepcionalmente, si un asunto es resuelto con posterioridad a los plazos señalados por la norma debe analizarse la razonabilidad del tiempo necesario para su resolución, atentos a los siguientes criterios:</w:t>
      </w:r>
    </w:p>
    <w:p w14:paraId="2793675D" w14:textId="77777777" w:rsidR="006B34F4" w:rsidRPr="00B7320F" w:rsidRDefault="006B34F4" w:rsidP="006B34F4">
      <w:pPr>
        <w:spacing w:line="360" w:lineRule="auto"/>
        <w:jc w:val="both"/>
        <w:rPr>
          <w:rFonts w:ascii="Palatino Linotype" w:hAnsi="Palatino Linotype"/>
          <w:lang w:val="es-MX"/>
        </w:rPr>
      </w:pPr>
    </w:p>
    <w:p w14:paraId="5CF10F9C"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a)      Complejidad del asunto: La complejidad de la prueba, la pluralidad de sujetos procesales, el tiempo transcurrido, las características y contexto del recurso.</w:t>
      </w:r>
    </w:p>
    <w:p w14:paraId="26F0AFB0"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b)     Actividad Procesal del interesado: Acciones u omisiones del interesado.</w:t>
      </w:r>
    </w:p>
    <w:p w14:paraId="7A90A882"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c)  Conducta de la Autoridad: Las Acciones u omisiones realizadas en el procedimiento. Así como si la autoridad actuó con la debida diligencia.</w:t>
      </w:r>
    </w:p>
    <w:p w14:paraId="1A9D7E90"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d) La afectación generada en la situación jurídica de la persona involucrada en el proceso: Violación a sus derechos humanos.</w:t>
      </w:r>
    </w:p>
    <w:p w14:paraId="270D0D31" w14:textId="77777777" w:rsidR="006B34F4" w:rsidRPr="00B7320F" w:rsidRDefault="006B34F4" w:rsidP="006B34F4">
      <w:pPr>
        <w:spacing w:line="360" w:lineRule="auto"/>
        <w:jc w:val="both"/>
        <w:rPr>
          <w:rFonts w:ascii="Palatino Linotype" w:hAnsi="Palatino Linotype"/>
          <w:lang w:val="es-MX"/>
        </w:rPr>
      </w:pPr>
    </w:p>
    <w:p w14:paraId="3ABFD117"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C53359" w14:textId="77777777" w:rsidR="006B34F4" w:rsidRPr="00B7320F" w:rsidRDefault="006B34F4" w:rsidP="006B34F4">
      <w:pPr>
        <w:spacing w:line="360" w:lineRule="auto"/>
        <w:jc w:val="both"/>
        <w:rPr>
          <w:rFonts w:ascii="Palatino Linotype" w:hAnsi="Palatino Linotype"/>
          <w:lang w:val="es-MX"/>
        </w:rPr>
      </w:pPr>
    </w:p>
    <w:p w14:paraId="074FCEED"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 xml:space="preserve">Argumento que encuentra sustento en la jurisprudencia P./J. 32/92 emitida por el Pleno de la Suprema Corte de Justicia de la Nación de rubro </w:t>
      </w:r>
      <w:r w:rsidRPr="00B7320F">
        <w:rPr>
          <w:rFonts w:ascii="Palatino Linotype" w:hAnsi="Palatino Linotype"/>
          <w:i/>
          <w:lang w:val="es-MX"/>
        </w:rPr>
        <w:t xml:space="preserve">“TÉRMINOS PROCESALES. PARA DETERMINAR SI UN FUNCIONARIO JUDICIAL ACTUÓ INDEBIDAMENTE POR NO RESPETARLOS SE DEBE ATENDER AL PRESUPUESTO QUE CONSIDERÓ </w:t>
      </w:r>
      <w:r w:rsidRPr="00B7320F">
        <w:rPr>
          <w:rFonts w:ascii="Palatino Linotype" w:hAnsi="Palatino Linotype"/>
          <w:i/>
          <w:lang w:val="es-MX"/>
        </w:rPr>
        <w:lastRenderedPageBreak/>
        <w:t>EL LEGISLADOR AL FIJARLOS Y LAS CARACTERÍSTICAS DEL CASO.”</w:t>
      </w:r>
      <w:r w:rsidRPr="00B7320F">
        <w:rPr>
          <w:rFonts w:ascii="Palatino Linotype" w:hAnsi="Palatino Linotype"/>
          <w:lang w:val="es-MX"/>
        </w:rPr>
        <w:t>, visible en la Gaceta del Seminario Judicial de la Federación con el registro digital 205635.</w:t>
      </w:r>
    </w:p>
    <w:p w14:paraId="1BC21BAA" w14:textId="77777777" w:rsidR="006B34F4" w:rsidRPr="00B7320F" w:rsidRDefault="006B34F4" w:rsidP="006B34F4">
      <w:pPr>
        <w:spacing w:line="360" w:lineRule="auto"/>
        <w:jc w:val="both"/>
        <w:rPr>
          <w:rFonts w:ascii="Palatino Linotype" w:hAnsi="Palatino Linotype"/>
          <w:lang w:val="es-MX"/>
        </w:rPr>
      </w:pPr>
    </w:p>
    <w:p w14:paraId="00ABF9C4"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997FBC" w14:textId="77777777" w:rsidR="006B34F4" w:rsidRPr="00B7320F" w:rsidRDefault="006B34F4" w:rsidP="006B34F4">
      <w:pPr>
        <w:spacing w:line="360" w:lineRule="auto"/>
        <w:jc w:val="both"/>
        <w:rPr>
          <w:rFonts w:ascii="Palatino Linotype" w:hAnsi="Palatino Linotype"/>
          <w:lang w:val="es-MX"/>
        </w:rPr>
      </w:pPr>
    </w:p>
    <w:p w14:paraId="7BC63D97"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F35BD8B" w14:textId="77777777" w:rsidR="006B34F4" w:rsidRPr="00B7320F" w:rsidRDefault="006B34F4" w:rsidP="006B34F4">
      <w:pPr>
        <w:spacing w:line="360" w:lineRule="auto"/>
        <w:jc w:val="both"/>
        <w:rPr>
          <w:rFonts w:ascii="Palatino Linotype" w:hAnsi="Palatino Linotype"/>
          <w:lang w:val="es-MX"/>
        </w:rPr>
      </w:pPr>
    </w:p>
    <w:p w14:paraId="4BB568B8"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b/>
          <w:i/>
          <w:lang w:val="es-MX"/>
        </w:rPr>
        <w:t>“PLAZO RAZONABLE PARA RESOLVER. DIMENSIÓN Y EFECTOS DE ESTE CONCEPTO CUANDO SE ADUCE EXCESIVA CARGA DE TRABAJO.”</w:t>
      </w:r>
      <w:r w:rsidRPr="00B7320F">
        <w:rPr>
          <w:rFonts w:ascii="Palatino Linotype" w:hAnsi="Palatino Linotype"/>
          <w:lang w:val="es-MX"/>
        </w:rPr>
        <w:t xml:space="preserve"> consultable en el Seminario Judicial de la Federación y su gaceta, con el registro digital 2002351.</w:t>
      </w:r>
    </w:p>
    <w:p w14:paraId="097F31FD" w14:textId="77777777" w:rsidR="006B34F4" w:rsidRPr="00B7320F" w:rsidRDefault="006B34F4" w:rsidP="006B34F4">
      <w:pPr>
        <w:spacing w:line="360" w:lineRule="auto"/>
        <w:jc w:val="both"/>
        <w:rPr>
          <w:rFonts w:ascii="Palatino Linotype" w:hAnsi="Palatino Linotype"/>
          <w:lang w:val="es-MX"/>
        </w:rPr>
      </w:pPr>
    </w:p>
    <w:p w14:paraId="6FAD73E6" w14:textId="77777777" w:rsidR="006B34F4" w:rsidRPr="00B7320F" w:rsidRDefault="006B34F4" w:rsidP="006B34F4">
      <w:pPr>
        <w:spacing w:line="360" w:lineRule="auto"/>
        <w:jc w:val="both"/>
        <w:rPr>
          <w:rFonts w:ascii="Palatino Linotype" w:hAnsi="Palatino Linotype"/>
          <w:lang w:val="es-MX"/>
        </w:rPr>
      </w:pPr>
      <w:r w:rsidRPr="00B7320F">
        <w:rPr>
          <w:rFonts w:ascii="Palatino Linotype" w:hAnsi="Palatino Linotype"/>
          <w:b/>
          <w:i/>
          <w:lang w:val="es-MX"/>
        </w:rPr>
        <w:t xml:space="preserve">“PLAZO RAZONABLE PARA RESOLVER. CONCEPTO Y ELEMENTOS QUE LO INTEGRAN A LA LUZ DEL DERECHO INTERNACIONAL DE LOS DERECHOS </w:t>
      </w:r>
      <w:r w:rsidRPr="00B7320F">
        <w:rPr>
          <w:rFonts w:ascii="Palatino Linotype" w:hAnsi="Palatino Linotype"/>
          <w:b/>
          <w:i/>
          <w:lang w:val="es-MX"/>
        </w:rPr>
        <w:lastRenderedPageBreak/>
        <w:t>HUMANOS.”</w:t>
      </w:r>
      <w:r w:rsidRPr="00B7320F">
        <w:rPr>
          <w:rFonts w:ascii="Palatino Linotype" w:hAnsi="Palatino Linotype"/>
          <w:lang w:val="es-MX"/>
        </w:rPr>
        <w:t>, visible en el Seminario Judicial de la Federación y su gaceta, con el registro digital 2002350.</w:t>
      </w:r>
    </w:p>
    <w:p w14:paraId="6C443936" w14:textId="77777777" w:rsidR="006B34F4" w:rsidRPr="00B7320F" w:rsidRDefault="006B34F4" w:rsidP="006B34F4">
      <w:pPr>
        <w:spacing w:line="360" w:lineRule="auto"/>
        <w:jc w:val="both"/>
        <w:rPr>
          <w:rFonts w:ascii="Palatino Linotype" w:hAnsi="Palatino Linotype"/>
          <w:lang w:val="es-MX"/>
        </w:rPr>
      </w:pPr>
    </w:p>
    <w:p w14:paraId="1053B3CC" w14:textId="77777777" w:rsidR="006B34F4" w:rsidRDefault="006B34F4" w:rsidP="006B34F4">
      <w:pPr>
        <w:spacing w:line="360" w:lineRule="auto"/>
        <w:jc w:val="both"/>
        <w:rPr>
          <w:rFonts w:ascii="Palatino Linotype" w:hAnsi="Palatino Linotype"/>
          <w:lang w:val="es-MX"/>
        </w:rPr>
      </w:pPr>
      <w:r w:rsidRPr="00B7320F">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4AB1C63C" w14:textId="77777777" w:rsidR="00A31156" w:rsidRPr="00B01721" w:rsidRDefault="00A31156" w:rsidP="00B96A17">
      <w:pPr>
        <w:spacing w:line="360" w:lineRule="auto"/>
        <w:jc w:val="both"/>
        <w:rPr>
          <w:rFonts w:ascii="Palatino Linotype" w:hAnsi="Palatino Linotype"/>
          <w:lang w:val="es-MX"/>
        </w:rPr>
      </w:pPr>
    </w:p>
    <w:p w14:paraId="210ED24D" w14:textId="77777777" w:rsidR="00E74701" w:rsidRPr="00B01721" w:rsidRDefault="00E74701" w:rsidP="00D57F74">
      <w:pPr>
        <w:spacing w:line="360" w:lineRule="auto"/>
        <w:jc w:val="center"/>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C O N S I D E R A N</w:t>
      </w:r>
      <w:r w:rsidR="00D57F74" w:rsidRPr="00B01721">
        <w:rPr>
          <w:rFonts w:ascii="Palatino Linotype" w:eastAsiaTheme="minorHAnsi" w:hAnsi="Palatino Linotype" w:cs="Arial"/>
          <w:b/>
          <w:sz w:val="28"/>
          <w:lang w:val="es-MX" w:eastAsia="en-US"/>
        </w:rPr>
        <w:t xml:space="preserve"> D O </w:t>
      </w:r>
    </w:p>
    <w:p w14:paraId="50A69A08" w14:textId="77777777" w:rsidR="00D57F74" w:rsidRPr="00B01721" w:rsidRDefault="00D57F74" w:rsidP="00D57F74">
      <w:pPr>
        <w:spacing w:line="360" w:lineRule="auto"/>
        <w:jc w:val="center"/>
        <w:rPr>
          <w:rFonts w:ascii="Palatino Linotype" w:eastAsiaTheme="minorHAnsi" w:hAnsi="Palatino Linotype" w:cs="Arial"/>
          <w:b/>
          <w:sz w:val="6"/>
          <w:lang w:val="es-MX" w:eastAsia="en-US"/>
        </w:rPr>
      </w:pPr>
    </w:p>
    <w:p w14:paraId="226FF861" w14:textId="77777777" w:rsidR="0029071C" w:rsidRPr="00B01721" w:rsidRDefault="0029071C" w:rsidP="0029071C">
      <w:pPr>
        <w:spacing w:line="360" w:lineRule="auto"/>
        <w:jc w:val="both"/>
        <w:rPr>
          <w:rFonts w:ascii="Palatino Linotype" w:eastAsiaTheme="minorHAnsi" w:hAnsi="Palatino Linotype" w:cs="Arial"/>
          <w:sz w:val="28"/>
          <w:lang w:val="es-MX" w:eastAsia="en-US"/>
        </w:rPr>
      </w:pPr>
      <w:r w:rsidRPr="00B01721">
        <w:rPr>
          <w:rFonts w:ascii="Palatino Linotype" w:eastAsiaTheme="minorHAnsi" w:hAnsi="Palatino Linotype" w:cs="Arial"/>
          <w:b/>
          <w:sz w:val="28"/>
          <w:lang w:val="es-MX" w:eastAsia="en-US"/>
        </w:rPr>
        <w:t>PRIMERO. De la competencia</w:t>
      </w:r>
      <w:r w:rsidRPr="00B01721">
        <w:rPr>
          <w:rFonts w:ascii="Palatino Linotype" w:eastAsiaTheme="minorHAnsi" w:hAnsi="Palatino Linotype" w:cs="Arial"/>
          <w:sz w:val="28"/>
          <w:lang w:val="es-MX" w:eastAsia="en-US"/>
        </w:rPr>
        <w:t>.</w:t>
      </w:r>
    </w:p>
    <w:p w14:paraId="3C98620D" w14:textId="77777777" w:rsidR="00B30239" w:rsidRPr="00B30239" w:rsidRDefault="00B30239" w:rsidP="00B30239">
      <w:pPr>
        <w:spacing w:line="360" w:lineRule="auto"/>
        <w:jc w:val="both"/>
        <w:rPr>
          <w:rFonts w:ascii="Palatino Linotype" w:eastAsiaTheme="minorHAnsi" w:hAnsi="Palatino Linotype" w:cs="Arial"/>
          <w:lang w:val="es-MX" w:eastAsia="en-US"/>
        </w:rPr>
      </w:pPr>
      <w:r w:rsidRPr="00B3023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B30239">
          <w:rPr>
            <w:rStyle w:val="Hipervnculo"/>
            <w:rFonts w:ascii="Palatino Linotype" w:eastAsiaTheme="minorHAnsi" w:hAnsi="Palatino Linotype" w:cs="Arial"/>
            <w:color w:val="auto"/>
            <w:u w:val="none"/>
            <w:lang w:val="es-MX" w:eastAsia="en-US"/>
          </w:rPr>
          <w:t>176, 178, 179, 181</w:t>
        </w:r>
      </w:hyperlink>
      <w:r w:rsidRPr="00B30239">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CF66B22" w14:textId="77777777" w:rsidR="00266841" w:rsidRPr="00B01721" w:rsidRDefault="00266841" w:rsidP="00CC0B81">
      <w:pPr>
        <w:spacing w:line="360" w:lineRule="auto"/>
        <w:jc w:val="both"/>
        <w:rPr>
          <w:rFonts w:ascii="Palatino Linotype" w:eastAsiaTheme="minorHAnsi" w:hAnsi="Palatino Linotype" w:cs="Arial"/>
          <w:lang w:val="es-MX" w:eastAsia="en-US"/>
        </w:rPr>
      </w:pPr>
    </w:p>
    <w:p w14:paraId="5478CC18"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 xml:space="preserve">SEGUNDO. De los alcances del Recurso de Revisión. </w:t>
      </w:r>
    </w:p>
    <w:p w14:paraId="393A9F44" w14:textId="77777777" w:rsidR="00A31156"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B01721">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8FCD8C9" w14:textId="77777777" w:rsidR="001919A3" w:rsidRPr="00B01721" w:rsidRDefault="001919A3" w:rsidP="0029071C">
      <w:pPr>
        <w:autoSpaceDE w:val="0"/>
        <w:autoSpaceDN w:val="0"/>
        <w:adjustRightInd w:val="0"/>
        <w:spacing w:line="360" w:lineRule="auto"/>
        <w:jc w:val="both"/>
        <w:rPr>
          <w:rFonts w:ascii="Palatino Linotype" w:eastAsiaTheme="minorHAnsi" w:hAnsi="Palatino Linotype" w:cs="Arial"/>
          <w:lang w:val="es-MX" w:eastAsia="en-US"/>
        </w:rPr>
      </w:pPr>
    </w:p>
    <w:p w14:paraId="37154BC5" w14:textId="77777777" w:rsidR="001919A3" w:rsidRPr="00B01721" w:rsidRDefault="001919A3" w:rsidP="001919A3">
      <w:pPr>
        <w:spacing w:line="360" w:lineRule="auto"/>
        <w:jc w:val="both"/>
        <w:rPr>
          <w:rFonts w:ascii="Palatino Linotype" w:eastAsia="Calibri" w:hAnsi="Palatino Linotype" w:cs="Arial"/>
          <w:sz w:val="26"/>
          <w:szCs w:val="26"/>
        </w:rPr>
      </w:pPr>
      <w:r w:rsidRPr="00B01721">
        <w:rPr>
          <w:rFonts w:ascii="Palatino Linotype" w:eastAsia="Calibri" w:hAnsi="Palatino Linotype" w:cs="Arial"/>
          <w:b/>
          <w:sz w:val="26"/>
          <w:szCs w:val="26"/>
        </w:rPr>
        <w:t>TERCERO. Cuestiones de previo y especial pronunciamiento.</w:t>
      </w:r>
    </w:p>
    <w:p w14:paraId="4708999C" w14:textId="77777777" w:rsidR="001919A3" w:rsidRPr="00B01721" w:rsidRDefault="001919A3" w:rsidP="001919A3">
      <w:pPr>
        <w:spacing w:line="360" w:lineRule="auto"/>
        <w:jc w:val="both"/>
        <w:rPr>
          <w:rFonts w:ascii="Palatino Linotype" w:hAnsi="Palatino Linotype"/>
        </w:rPr>
      </w:pPr>
      <w:r w:rsidRPr="00B01721">
        <w:rPr>
          <w:rFonts w:ascii="Palatino Linotype" w:hAnsi="Palatino Linotype" w:cs="Arial"/>
        </w:rPr>
        <w:t xml:space="preserve">El Recurso de Revisión en estudio contiene los elementos normativos de validez exigidos en </w:t>
      </w:r>
      <w:r w:rsidRPr="00B01721">
        <w:rPr>
          <w:rFonts w:ascii="Palatino Linotype" w:hAnsi="Palatino Linotype"/>
        </w:rPr>
        <w:t xml:space="preserve">la Ley de Transparencia y </w:t>
      </w:r>
      <w:r w:rsidRPr="00B01721">
        <w:rPr>
          <w:rFonts w:ascii="Palatino Linotype" w:hAnsi="Palatino Linotype" w:cs="Arial"/>
          <w:lang w:val="es-ES_tradnl"/>
        </w:rPr>
        <w:t>Acceso a la Información Pública del Estado de México y Municipios</w:t>
      </w:r>
      <w:r w:rsidRPr="00B01721">
        <w:rPr>
          <w:rFonts w:ascii="Palatino Linotype" w:hAnsi="Palatino Linotype"/>
        </w:rPr>
        <w:t>, establecidos en el artículo 180 que enuncia:</w:t>
      </w:r>
    </w:p>
    <w:p w14:paraId="2FF9D5BB" w14:textId="77777777" w:rsidR="001919A3" w:rsidRPr="00B01721" w:rsidRDefault="001919A3" w:rsidP="001919A3">
      <w:pPr>
        <w:spacing w:line="360" w:lineRule="auto"/>
        <w:jc w:val="both"/>
        <w:rPr>
          <w:rFonts w:ascii="Palatino Linotype" w:hAnsi="Palatino Linotype"/>
          <w:sz w:val="18"/>
        </w:rPr>
      </w:pPr>
    </w:p>
    <w:p w14:paraId="1E893B8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 xml:space="preserve">“Artículo 180. </w:t>
      </w:r>
      <w:r w:rsidRPr="00B01721">
        <w:rPr>
          <w:rFonts w:ascii="Palatino Linotype" w:hAnsi="Palatino Linotype" w:cs="Arial"/>
          <w:i/>
          <w:sz w:val="22"/>
        </w:rPr>
        <w:t>El recurso de revisión contendrá:</w:t>
      </w:r>
    </w:p>
    <w:p w14:paraId="11BD86A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 El sujeto obligado ante la cual se presentó la solicitud;</w:t>
      </w:r>
    </w:p>
    <w:p w14:paraId="2EE3A1FD"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II. El nombre del solicitante que recurre</w:t>
      </w:r>
      <w:r w:rsidRPr="00B01721">
        <w:rPr>
          <w:rFonts w:ascii="Palatino Linotype" w:hAnsi="Palatino Linotype" w:cs="Arial"/>
          <w:i/>
          <w:sz w:val="22"/>
        </w:rPr>
        <w:t xml:space="preserve"> o de su representante y, en su caso, del tercero interesado, así como la dirección o medio que señale para recibir notificaciones;</w:t>
      </w:r>
    </w:p>
    <w:p w14:paraId="6DCA4145"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III. El número de folio de respuesta de la solicitud de acceso;</w:t>
      </w:r>
    </w:p>
    <w:p w14:paraId="0336F685"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IV. La fecha en que fue notificada la respuesta al solicitante o tuvo conocimiento del acto reclamado, o de presentación de la solicitud, en caso de falta de respuesta;</w:t>
      </w:r>
    </w:p>
    <w:p w14:paraId="6E9C08EE"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 El acto que se recurre;</w:t>
      </w:r>
    </w:p>
    <w:p w14:paraId="730F90A4"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 Las razones o motivos de inconformidad;</w:t>
      </w:r>
    </w:p>
    <w:p w14:paraId="372CD000"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VII. La copia de la respuesta que se impugna y, en su caso, de la notificación correspondiente, en el caso de respuesta de la solicitud; y</w:t>
      </w:r>
    </w:p>
    <w:p w14:paraId="4D34638B"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VIII. Firma del recurrente, en su caso, cuando se presente por escrito, requisito sin el cual se dará trámite al recurso.</w:t>
      </w:r>
    </w:p>
    <w:p w14:paraId="6DDBB9A3" w14:textId="77777777" w:rsidR="001919A3" w:rsidRPr="00B01721" w:rsidRDefault="001919A3" w:rsidP="001919A3">
      <w:pPr>
        <w:ind w:left="567" w:right="616"/>
        <w:jc w:val="both"/>
        <w:rPr>
          <w:rFonts w:ascii="Palatino Linotype" w:hAnsi="Palatino Linotype" w:cs="Arial"/>
          <w:i/>
          <w:sz w:val="22"/>
        </w:rPr>
      </w:pPr>
    </w:p>
    <w:p w14:paraId="216DA2DE"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Adicionalmente, se podrán anexar las pruebas y demás elementos que considere procedentes someter a juicio del Instituto.</w:t>
      </w:r>
    </w:p>
    <w:p w14:paraId="060DF3D9" w14:textId="77777777" w:rsidR="001919A3" w:rsidRPr="00B01721" w:rsidRDefault="001919A3" w:rsidP="001919A3">
      <w:pPr>
        <w:ind w:left="567" w:right="616"/>
        <w:jc w:val="both"/>
        <w:rPr>
          <w:rFonts w:ascii="Palatino Linotype" w:hAnsi="Palatino Linotype" w:cs="Arial"/>
          <w:i/>
          <w:sz w:val="22"/>
        </w:rPr>
      </w:pPr>
    </w:p>
    <w:p w14:paraId="60506D19"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En ningún caso será necesario que el particular ratifique el recurso de revisión interpuesto.</w:t>
      </w:r>
    </w:p>
    <w:p w14:paraId="08764ACD" w14:textId="77777777" w:rsidR="001919A3" w:rsidRPr="00B01721" w:rsidRDefault="001919A3" w:rsidP="001919A3">
      <w:pPr>
        <w:ind w:left="567" w:right="616"/>
        <w:jc w:val="both"/>
        <w:rPr>
          <w:rFonts w:ascii="Palatino Linotype" w:hAnsi="Palatino Linotype" w:cs="Arial"/>
          <w:i/>
          <w:sz w:val="22"/>
        </w:rPr>
      </w:pPr>
    </w:p>
    <w:p w14:paraId="3D20517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En caso de que el recurso se interponga de manera electrónica no será indispensable que contengan los requisitos establecidos en las fracciones II</w:t>
      </w:r>
      <w:r w:rsidRPr="00B01721">
        <w:rPr>
          <w:rFonts w:ascii="Palatino Linotype" w:hAnsi="Palatino Linotype" w:cs="Arial"/>
          <w:i/>
          <w:sz w:val="22"/>
        </w:rPr>
        <w:t>, IV, VII y VIII.”</w:t>
      </w:r>
    </w:p>
    <w:p w14:paraId="1BE24EE0" w14:textId="77777777" w:rsidR="001919A3" w:rsidRPr="00B01721" w:rsidRDefault="001919A3" w:rsidP="001919A3">
      <w:pPr>
        <w:ind w:left="567" w:right="616"/>
        <w:jc w:val="right"/>
        <w:rPr>
          <w:rFonts w:ascii="Palatino Linotype" w:hAnsi="Palatino Linotype" w:cs="Arial"/>
          <w:i/>
          <w:sz w:val="20"/>
        </w:rPr>
      </w:pPr>
      <w:r w:rsidRPr="00B01721">
        <w:rPr>
          <w:rFonts w:ascii="Palatino Linotype" w:hAnsi="Palatino Linotype" w:cs="Arial"/>
          <w:i/>
          <w:sz w:val="20"/>
        </w:rPr>
        <w:t>[Énfasis añadido]</w:t>
      </w:r>
    </w:p>
    <w:p w14:paraId="6A231F53" w14:textId="77777777" w:rsidR="006B34F4" w:rsidRDefault="006B34F4" w:rsidP="001919A3">
      <w:pPr>
        <w:spacing w:line="360" w:lineRule="auto"/>
        <w:jc w:val="both"/>
        <w:rPr>
          <w:rFonts w:ascii="Palatino Linotype" w:eastAsia="Calibri" w:hAnsi="Palatino Linotype" w:cs="Segoe UI"/>
        </w:rPr>
      </w:pPr>
    </w:p>
    <w:p w14:paraId="53F89887" w14:textId="1F03A6CF" w:rsidR="001919A3" w:rsidRPr="00B01721" w:rsidRDefault="001919A3" w:rsidP="001919A3">
      <w:pPr>
        <w:spacing w:line="360" w:lineRule="auto"/>
        <w:jc w:val="both"/>
        <w:rPr>
          <w:rFonts w:ascii="Palatino Linotype" w:eastAsia="Calibri" w:hAnsi="Palatino Linotype" w:cs="Arial"/>
        </w:rPr>
      </w:pPr>
      <w:r w:rsidRPr="00B01721">
        <w:rPr>
          <w:rFonts w:ascii="Palatino Linotype" w:eastAsia="Calibri" w:hAnsi="Palatino Linotype" w:cs="Segoe UI"/>
        </w:rPr>
        <w:lastRenderedPageBreak/>
        <w:t xml:space="preserve">Cabe señalar que </w:t>
      </w:r>
      <w:r w:rsidRPr="00B01721">
        <w:rPr>
          <w:rFonts w:ascii="Palatino Linotype" w:eastAsia="Calibri" w:hAnsi="Palatino Linotype" w:cs="Segoe UI"/>
          <w:b/>
        </w:rPr>
        <w:t>El Recurrente</w:t>
      </w:r>
      <w:r w:rsidRPr="00B01721">
        <w:rPr>
          <w:rFonts w:ascii="Palatino Linotype" w:eastAsia="Calibri" w:hAnsi="Palatino Linotype" w:cs="Segoe UI"/>
        </w:rPr>
        <w:t xml:space="preserve"> ejerció de manera anónima su derecho de acceso a la información pública</w:t>
      </w:r>
      <w:r w:rsidRPr="00B01721">
        <w:rPr>
          <w:rFonts w:ascii="Palatino Linotype" w:eastAsia="Calibri" w:hAnsi="Palatino Linotype"/>
        </w:rPr>
        <w:t xml:space="preserve">, sin embargo, no es motivo para desechar las </w:t>
      </w:r>
      <w:r w:rsidRPr="00B01721">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30052E1" w14:textId="77777777" w:rsidR="001919A3" w:rsidRPr="00B01721" w:rsidRDefault="001919A3" w:rsidP="001919A3">
      <w:pPr>
        <w:pStyle w:val="Sinespaciado"/>
        <w:rPr>
          <w:rFonts w:eastAsia="Calibri"/>
        </w:rPr>
      </w:pPr>
    </w:p>
    <w:p w14:paraId="3E78416E" w14:textId="77777777" w:rsidR="001919A3" w:rsidRPr="00B01721" w:rsidRDefault="001919A3" w:rsidP="001919A3">
      <w:pPr>
        <w:ind w:left="567" w:right="616"/>
        <w:jc w:val="both"/>
        <w:rPr>
          <w:rFonts w:ascii="Palatino Linotype" w:eastAsia="Calibri" w:hAnsi="Palatino Linotype" w:cs="Arial"/>
          <w:i/>
          <w:sz w:val="22"/>
        </w:rPr>
      </w:pPr>
      <w:r w:rsidRPr="00B01721">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672DB94" w14:textId="77777777" w:rsidR="001919A3" w:rsidRPr="00B01721" w:rsidRDefault="001919A3" w:rsidP="001919A3">
      <w:pPr>
        <w:spacing w:line="360" w:lineRule="auto"/>
        <w:jc w:val="both"/>
        <w:rPr>
          <w:rFonts w:ascii="Palatino Linotype" w:eastAsia="Calibri" w:hAnsi="Palatino Linotype"/>
        </w:rPr>
      </w:pPr>
    </w:p>
    <w:p w14:paraId="1F5E733E"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B01721">
        <w:rPr>
          <w:rFonts w:ascii="Palatino Linotype" w:eastAsia="Calibri" w:hAnsi="Palatino Linotype" w:cs="Arial"/>
        </w:rPr>
        <w:t>vigésimo, vigésimo primero</w:t>
      </w:r>
      <w:r w:rsidRPr="00B01721">
        <w:rPr>
          <w:rFonts w:ascii="Palatino Linotype" w:hAnsi="Palatino Linotype" w:cs="Arial"/>
        </w:rPr>
        <w:t xml:space="preserve"> y vigésimo segundo</w:t>
      </w:r>
      <w:r w:rsidRPr="00B01721">
        <w:rPr>
          <w:rFonts w:ascii="Palatino Linotype" w:eastAsia="Calibri" w:hAnsi="Palatino Linotype"/>
        </w:rPr>
        <w:t>, de la Constitución Política del Estado Libre y Soberano de México, se establece lo siguiente:</w:t>
      </w:r>
    </w:p>
    <w:p w14:paraId="0577C707" w14:textId="77777777" w:rsidR="001919A3" w:rsidRPr="00B01721" w:rsidRDefault="001919A3" w:rsidP="001919A3">
      <w:pPr>
        <w:pStyle w:val="Sinespaciado"/>
        <w:rPr>
          <w:rFonts w:eastAsia="Calibri"/>
        </w:rPr>
      </w:pPr>
    </w:p>
    <w:p w14:paraId="5F1AFF2E" w14:textId="77777777" w:rsidR="001919A3" w:rsidRPr="00B01721" w:rsidRDefault="001919A3" w:rsidP="001919A3">
      <w:pPr>
        <w:spacing w:before="120" w:after="120"/>
        <w:ind w:left="567" w:right="616"/>
        <w:jc w:val="center"/>
        <w:rPr>
          <w:rFonts w:ascii="Palatino Linotype" w:eastAsia="Calibri" w:hAnsi="Palatino Linotype"/>
          <w:b/>
          <w:i/>
          <w:sz w:val="22"/>
        </w:rPr>
      </w:pPr>
      <w:r w:rsidRPr="00B01721">
        <w:rPr>
          <w:rFonts w:ascii="Palatino Linotype" w:eastAsia="Calibri" w:hAnsi="Palatino Linotype"/>
          <w:b/>
          <w:i/>
          <w:sz w:val="22"/>
        </w:rPr>
        <w:t>Constitución Política de los Estados Unidos Mexicanos</w:t>
      </w:r>
    </w:p>
    <w:p w14:paraId="29BC64E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r w:rsidRPr="00B01721">
        <w:rPr>
          <w:rFonts w:ascii="Palatino Linotype" w:eastAsia="Calibri" w:hAnsi="Palatino Linotype"/>
          <w:b/>
          <w:i/>
          <w:sz w:val="22"/>
        </w:rPr>
        <w:t>Artículo 6</w:t>
      </w:r>
      <w:r w:rsidRPr="00B01721">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B788A13"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1A55DAA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Para efectos de lo dispuesto en el presente artículo se observará lo siguiente: </w:t>
      </w:r>
    </w:p>
    <w:p w14:paraId="6AB2647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58C5896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2D35935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7B61E5F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75C01682" w14:textId="77777777" w:rsidR="001919A3" w:rsidRPr="00B01721" w:rsidRDefault="001919A3" w:rsidP="001919A3">
      <w:pPr>
        <w:spacing w:before="120" w:after="120"/>
        <w:ind w:left="567" w:right="616"/>
        <w:jc w:val="both"/>
        <w:rPr>
          <w:rFonts w:ascii="Palatino Linotype" w:eastAsia="Calibri" w:hAnsi="Palatino Linotype"/>
          <w:i/>
        </w:rPr>
      </w:pPr>
    </w:p>
    <w:p w14:paraId="652C7B13" w14:textId="77777777" w:rsidR="001919A3" w:rsidRPr="00B01721" w:rsidRDefault="001919A3" w:rsidP="001919A3">
      <w:pPr>
        <w:spacing w:before="120" w:after="120"/>
        <w:ind w:left="567" w:right="616"/>
        <w:jc w:val="center"/>
        <w:rPr>
          <w:rFonts w:ascii="Palatino Linotype" w:eastAsia="Calibri" w:hAnsi="Palatino Linotype"/>
          <w:b/>
          <w:i/>
          <w:sz w:val="22"/>
        </w:rPr>
      </w:pPr>
      <w:r w:rsidRPr="00B01721">
        <w:rPr>
          <w:rFonts w:ascii="Palatino Linotype" w:eastAsia="Calibri" w:hAnsi="Palatino Linotype"/>
          <w:b/>
          <w:i/>
          <w:sz w:val="22"/>
        </w:rPr>
        <w:t>Constitución Política del Estado Libre y Soberano de México</w:t>
      </w:r>
    </w:p>
    <w:p w14:paraId="767A7FD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r w:rsidRPr="00B01721">
        <w:rPr>
          <w:rFonts w:ascii="Palatino Linotype" w:eastAsia="Calibri" w:hAnsi="Palatino Linotype"/>
          <w:b/>
          <w:i/>
          <w:sz w:val="22"/>
        </w:rPr>
        <w:t>Artículo 5</w:t>
      </w:r>
      <w:r w:rsidRPr="00B01721">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48813B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0368D91B"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685D85D2"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 (…)</w:t>
      </w:r>
    </w:p>
    <w:p w14:paraId="66E3BF2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4A290A4B"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37CB1E5" w14:textId="77777777" w:rsidR="001919A3" w:rsidRPr="00B01721" w:rsidRDefault="001919A3" w:rsidP="001919A3">
      <w:pPr>
        <w:spacing w:before="120" w:after="120"/>
        <w:ind w:left="567" w:right="616"/>
        <w:jc w:val="both"/>
        <w:rPr>
          <w:rFonts w:ascii="Palatino Linotype" w:eastAsia="Calibri" w:hAnsi="Palatino Linotype"/>
          <w:i/>
          <w:sz w:val="22"/>
        </w:rPr>
      </w:pPr>
    </w:p>
    <w:p w14:paraId="01C15F1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726967A4"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50B9F591"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090E9751" w14:textId="77777777" w:rsidR="001919A3" w:rsidRPr="00B01721" w:rsidRDefault="001919A3" w:rsidP="001919A3">
      <w:pPr>
        <w:ind w:left="567" w:right="616"/>
        <w:jc w:val="both"/>
        <w:rPr>
          <w:rFonts w:ascii="Palatino Linotype" w:eastAsia="Calibri" w:hAnsi="Palatino Linotype"/>
          <w:i/>
          <w:sz w:val="22"/>
        </w:rPr>
      </w:pPr>
      <w:r w:rsidRPr="00B01721">
        <w:rPr>
          <w:rFonts w:ascii="Palatino Linotype" w:eastAsia="Calibri" w:hAnsi="Palatino Linotype"/>
          <w:i/>
          <w:sz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B01721">
        <w:rPr>
          <w:rFonts w:ascii="Palatino Linotype" w:eastAsia="Calibri" w:hAnsi="Palatino Linotype"/>
          <w:i/>
          <w:sz w:val="22"/>
        </w:rPr>
        <w:lastRenderedPageBreak/>
        <w:t>la información pública y a la protección de datos personales en posesión de los sujetos obligados en los términos que establezca la ley. (…)”</w:t>
      </w:r>
    </w:p>
    <w:p w14:paraId="0FCFB786" w14:textId="77777777" w:rsidR="001919A3" w:rsidRPr="00B01721" w:rsidRDefault="001919A3" w:rsidP="001919A3">
      <w:pPr>
        <w:spacing w:line="360" w:lineRule="auto"/>
        <w:jc w:val="both"/>
        <w:rPr>
          <w:rFonts w:ascii="Palatino Linotype" w:eastAsia="Calibri" w:hAnsi="Palatino Linotype"/>
        </w:rPr>
      </w:pPr>
    </w:p>
    <w:p w14:paraId="2EC052E4"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Por otra parte, del contenido del artículo 1 de la Constitución Política de los Estados Unidos Mexicanos, se destaca lo siguiente:</w:t>
      </w:r>
    </w:p>
    <w:p w14:paraId="2338CC0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r w:rsidRPr="00B01721">
        <w:rPr>
          <w:rFonts w:ascii="Palatino Linotype" w:eastAsia="Calibri" w:hAnsi="Palatino Linotype"/>
          <w:b/>
          <w:i/>
          <w:sz w:val="22"/>
        </w:rPr>
        <w:t>Artículo 1o</w:t>
      </w:r>
      <w:r w:rsidRPr="00B01721">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4F8AC52"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62F795F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4F40E5D8"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En consecuencia, el Estado deberá prevenir, investigar, sancionar y reparar las violaciones a los derechos humanos, en los términos que establezca la ley.”</w:t>
      </w:r>
    </w:p>
    <w:p w14:paraId="07BE6364" w14:textId="77777777" w:rsidR="001919A3" w:rsidRPr="00B01721" w:rsidRDefault="001919A3" w:rsidP="001919A3">
      <w:pPr>
        <w:rPr>
          <w:rFonts w:eastAsia="Calibri"/>
        </w:rPr>
      </w:pPr>
    </w:p>
    <w:p w14:paraId="2DF7B797"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01721">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B01721">
        <w:rPr>
          <w:rFonts w:ascii="Palatino Linotype" w:eastAsia="Calibri" w:hAnsi="Palatino Linotype"/>
        </w:rPr>
        <w:t>.</w:t>
      </w:r>
    </w:p>
    <w:p w14:paraId="134AE18B" w14:textId="77777777" w:rsidR="001919A3" w:rsidRPr="00B01721" w:rsidRDefault="001919A3" w:rsidP="001919A3">
      <w:pPr>
        <w:spacing w:line="360" w:lineRule="auto"/>
        <w:jc w:val="both"/>
        <w:rPr>
          <w:rFonts w:ascii="Palatino Linotype" w:eastAsia="Calibri" w:hAnsi="Palatino Linotype" w:cs="Arial"/>
        </w:rPr>
      </w:pPr>
    </w:p>
    <w:p w14:paraId="3ABB4220" w14:textId="77777777" w:rsidR="001919A3" w:rsidRPr="00B01721" w:rsidRDefault="001919A3" w:rsidP="001919A3">
      <w:pPr>
        <w:autoSpaceDE w:val="0"/>
        <w:autoSpaceDN w:val="0"/>
        <w:adjustRightInd w:val="0"/>
        <w:spacing w:line="360" w:lineRule="auto"/>
        <w:jc w:val="both"/>
        <w:rPr>
          <w:rFonts w:ascii="Palatino Linotype" w:eastAsia="Calibri" w:hAnsi="Palatino Linotype" w:cs="Arial"/>
        </w:rPr>
      </w:pPr>
      <w:r w:rsidRPr="00B01721">
        <w:rPr>
          <w:rFonts w:ascii="Palatino Linotype" w:eastAsia="Calibri" w:hAnsi="Palatino Linotype" w:cs="Arial"/>
        </w:rPr>
        <w:t>En conclusión, se cubrieron los requisitos de procedencia y procedibilidad y conforme a las constancias que obran en el expediente.</w:t>
      </w:r>
    </w:p>
    <w:p w14:paraId="291CD189" w14:textId="77777777" w:rsidR="0029071C" w:rsidRPr="00B01721" w:rsidRDefault="001919A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lastRenderedPageBreak/>
        <w:t>CUART</w:t>
      </w:r>
      <w:r w:rsidR="0029071C" w:rsidRPr="00B01721">
        <w:rPr>
          <w:rFonts w:ascii="Palatino Linotype" w:eastAsiaTheme="minorHAnsi" w:hAnsi="Palatino Linotype" w:cs="Arial"/>
          <w:b/>
          <w:sz w:val="28"/>
          <w:lang w:val="es-MX" w:eastAsia="en-US"/>
        </w:rPr>
        <w:t xml:space="preserve">O. Del estudio de las causas de improcedencia. </w:t>
      </w:r>
    </w:p>
    <w:p w14:paraId="519F34C2" w14:textId="77777777" w:rsidR="00D57F7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01721">
        <w:rPr>
          <w:rStyle w:val="Refdenotaalpie"/>
          <w:rFonts w:ascii="Palatino Linotype" w:eastAsiaTheme="minorHAnsi" w:hAnsi="Palatino Linotype" w:cs="Arial"/>
          <w:lang w:val="es-MX" w:eastAsia="en-US"/>
        </w:rPr>
        <w:footnoteReference w:id="1"/>
      </w:r>
      <w:r w:rsidRPr="00B01721">
        <w:rPr>
          <w:rFonts w:ascii="Palatino Linotype" w:eastAsiaTheme="minorHAnsi" w:hAnsi="Palatino Linotype" w:cs="Arial"/>
          <w:lang w:val="es-MX" w:eastAsia="en-US"/>
        </w:rPr>
        <w:t>.</w:t>
      </w:r>
    </w:p>
    <w:p w14:paraId="63B7D4F6" w14:textId="77777777" w:rsidR="00B30239" w:rsidRPr="00B01721" w:rsidRDefault="00B30239" w:rsidP="0029071C">
      <w:pPr>
        <w:autoSpaceDE w:val="0"/>
        <w:autoSpaceDN w:val="0"/>
        <w:adjustRightInd w:val="0"/>
        <w:spacing w:line="360" w:lineRule="auto"/>
        <w:jc w:val="both"/>
        <w:rPr>
          <w:rFonts w:ascii="Palatino Linotype" w:eastAsiaTheme="minorHAnsi" w:hAnsi="Palatino Linotype" w:cs="Arial"/>
          <w:lang w:val="es-MX" w:eastAsia="en-US"/>
        </w:rPr>
      </w:pPr>
    </w:p>
    <w:p w14:paraId="1E71BD15"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0C6F8EB2" w14:textId="77777777" w:rsidR="0029071C" w:rsidRPr="00B01721" w:rsidRDefault="0029071C" w:rsidP="0029071C">
      <w:pPr>
        <w:rPr>
          <w:lang w:val="es-MX"/>
        </w:rPr>
      </w:pPr>
    </w:p>
    <w:p w14:paraId="2EC201C1"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w:t>
      </w:r>
      <w:r w:rsidRPr="00B01721">
        <w:rPr>
          <w:rFonts w:ascii="Palatino Linotype" w:hAnsi="Palatino Linotype" w:cs="Arial"/>
          <w:b/>
          <w:i/>
          <w:sz w:val="22"/>
          <w:szCs w:val="22"/>
        </w:rPr>
        <w:t>Artículo 191.</w:t>
      </w:r>
      <w:r w:rsidRPr="00B01721">
        <w:rPr>
          <w:rFonts w:ascii="Palatino Linotype" w:hAnsi="Palatino Linotype" w:cs="Arial"/>
          <w:i/>
          <w:sz w:val="22"/>
          <w:szCs w:val="22"/>
        </w:rPr>
        <w:t xml:space="preserve"> El recurso será desechado por improcedente cuando:  </w:t>
      </w:r>
    </w:p>
    <w:p w14:paraId="63CA20B4"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lastRenderedPageBreak/>
        <w:t xml:space="preserve">I. Sea extemporáneo por haber transcurrido el plazo establecido en la presente Ley, a partir de la respuesta;  </w:t>
      </w:r>
    </w:p>
    <w:p w14:paraId="5C558031"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 Se esté tramitando ante el Poder Judicial de la Federación algún recurso o medio de defensa interpuesto por el recurrente;  </w:t>
      </w:r>
    </w:p>
    <w:p w14:paraId="5723B9BB"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III. No actualice alguno de los supuestos previstos en la presente Ley;  </w:t>
      </w:r>
    </w:p>
    <w:p w14:paraId="10992449"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IV. No se haya desahogado la prevención en los términos establecidos en la presente Ley;</w:t>
      </w:r>
    </w:p>
    <w:p w14:paraId="5E11C6D4"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 Se impugne la veracidad de la información proporcionada;  </w:t>
      </w:r>
    </w:p>
    <w:p w14:paraId="6B05A9B3"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VI. Se trate de una consulta, o trámite en específico; y  </w:t>
      </w:r>
    </w:p>
    <w:p w14:paraId="534C2D70"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VII. El recurrente amplíe su solicitud en el recurso de revisión, únicamente respecto de los nuevos contenidos.”</w:t>
      </w:r>
    </w:p>
    <w:p w14:paraId="2C7813CE" w14:textId="77777777" w:rsidR="0029071C" w:rsidRPr="00B01721" w:rsidRDefault="0029071C" w:rsidP="0029071C">
      <w:pPr>
        <w:autoSpaceDE w:val="0"/>
        <w:autoSpaceDN w:val="0"/>
        <w:adjustRightInd w:val="0"/>
        <w:spacing w:line="360" w:lineRule="auto"/>
        <w:ind w:left="708" w:right="850"/>
        <w:jc w:val="both"/>
        <w:rPr>
          <w:rFonts w:ascii="Palatino Linotype" w:hAnsi="Palatino Linotype" w:cs="Arial"/>
          <w:i/>
        </w:rPr>
      </w:pPr>
    </w:p>
    <w:p w14:paraId="159C91D1"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292B972" w14:textId="77777777" w:rsidR="00EA46CC" w:rsidRPr="00B01721" w:rsidRDefault="00EA46CC" w:rsidP="0029071C">
      <w:pPr>
        <w:autoSpaceDE w:val="0"/>
        <w:autoSpaceDN w:val="0"/>
        <w:adjustRightInd w:val="0"/>
        <w:spacing w:line="360" w:lineRule="auto"/>
        <w:jc w:val="both"/>
        <w:rPr>
          <w:rFonts w:ascii="Palatino Linotype" w:hAnsi="Palatino Linotype" w:cs="Arial"/>
        </w:rPr>
      </w:pPr>
    </w:p>
    <w:p w14:paraId="41E11EEF" w14:textId="77777777" w:rsidR="0029071C" w:rsidRPr="00B01721" w:rsidRDefault="0029071C" w:rsidP="0029071C">
      <w:pPr>
        <w:autoSpaceDE w:val="0"/>
        <w:autoSpaceDN w:val="0"/>
        <w:adjustRightInd w:val="0"/>
        <w:spacing w:line="360" w:lineRule="auto"/>
        <w:jc w:val="both"/>
        <w:rPr>
          <w:rFonts w:ascii="Palatino Linotype" w:hAnsi="Palatino Linotype" w:cs="Arial"/>
        </w:rPr>
      </w:pPr>
      <w:r w:rsidRPr="00B0172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46C8C77" w14:textId="77777777" w:rsidR="00F712EE" w:rsidRPr="00B01721" w:rsidRDefault="00F712EE" w:rsidP="0029071C">
      <w:pPr>
        <w:autoSpaceDE w:val="0"/>
        <w:autoSpaceDN w:val="0"/>
        <w:adjustRightInd w:val="0"/>
        <w:spacing w:line="360" w:lineRule="auto"/>
        <w:jc w:val="both"/>
        <w:rPr>
          <w:rFonts w:ascii="Palatino Linotype" w:hAnsi="Palatino Linotype" w:cs="Arial"/>
        </w:rPr>
      </w:pPr>
    </w:p>
    <w:p w14:paraId="0355A2AD" w14:textId="77777777" w:rsidR="0029071C" w:rsidRPr="00B01721" w:rsidRDefault="001919A3" w:rsidP="0029071C">
      <w:pPr>
        <w:autoSpaceDE w:val="0"/>
        <w:autoSpaceDN w:val="0"/>
        <w:adjustRightInd w:val="0"/>
        <w:spacing w:line="360" w:lineRule="auto"/>
        <w:jc w:val="both"/>
        <w:rPr>
          <w:rFonts w:ascii="Palatino Linotype" w:hAnsi="Palatino Linotype" w:cs="Arial"/>
          <w:sz w:val="28"/>
        </w:rPr>
      </w:pPr>
      <w:r w:rsidRPr="00B01721">
        <w:rPr>
          <w:rFonts w:ascii="Palatino Linotype" w:hAnsi="Palatino Linotype" w:cs="Arial"/>
          <w:b/>
          <w:sz w:val="28"/>
        </w:rPr>
        <w:t>QUIN</w:t>
      </w:r>
      <w:r w:rsidR="00266841" w:rsidRPr="00B01721">
        <w:rPr>
          <w:rFonts w:ascii="Palatino Linotype" w:hAnsi="Palatino Linotype" w:cs="Arial"/>
          <w:b/>
          <w:sz w:val="28"/>
        </w:rPr>
        <w:t>T</w:t>
      </w:r>
      <w:r w:rsidR="0029071C" w:rsidRPr="00B01721">
        <w:rPr>
          <w:rFonts w:ascii="Palatino Linotype" w:hAnsi="Palatino Linotype" w:cs="Arial"/>
          <w:b/>
          <w:sz w:val="28"/>
        </w:rPr>
        <w:t>O. Del estudio y resolución del asunto.</w:t>
      </w:r>
      <w:r w:rsidR="0029071C" w:rsidRPr="00B01721">
        <w:rPr>
          <w:rFonts w:ascii="Palatino Linotype" w:hAnsi="Palatino Linotype" w:cs="Arial"/>
          <w:sz w:val="28"/>
        </w:rPr>
        <w:t xml:space="preserve"> </w:t>
      </w:r>
    </w:p>
    <w:p w14:paraId="074E7AA0"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01721">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68C3134E"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1EC8869B" w14:textId="77777777" w:rsidR="00574FDC" w:rsidRPr="00B01721" w:rsidRDefault="0029071C" w:rsidP="0029071C">
      <w:pPr>
        <w:spacing w:line="360" w:lineRule="auto"/>
        <w:ind w:right="141"/>
        <w:jc w:val="both"/>
        <w:rPr>
          <w:rFonts w:ascii="Palatino Linotype" w:eastAsiaTheme="minorHAnsi" w:hAnsi="Palatino Linotype" w:cstheme="minorBidi"/>
          <w:lang w:val="es-MX" w:eastAsia="es-MX"/>
        </w:rPr>
      </w:pPr>
      <w:r w:rsidRPr="00B0172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01721">
        <w:rPr>
          <w:rFonts w:ascii="Palatino Linotype" w:eastAsiaTheme="minorHAnsi" w:hAnsi="Palatino Linotype" w:cstheme="minorBidi"/>
          <w:b/>
          <w:lang w:val="es-MX" w:eastAsia="es-MX"/>
        </w:rPr>
        <w:t xml:space="preserve"> </w:t>
      </w:r>
      <w:r w:rsidRPr="00B01721">
        <w:rPr>
          <w:rFonts w:ascii="Palatino Linotype" w:eastAsiaTheme="minorHAnsi" w:hAnsi="Palatino Linotype" w:cstheme="minorBidi"/>
          <w:lang w:val="es-MX" w:eastAsia="es-MX"/>
        </w:rPr>
        <w:t>parte</w:t>
      </w:r>
      <w:r w:rsidR="001D2DE0" w:rsidRPr="00B01721">
        <w:rPr>
          <w:rFonts w:ascii="Palatino Linotype" w:eastAsiaTheme="minorHAnsi" w:hAnsi="Palatino Linotype" w:cstheme="minorBidi"/>
          <w:b/>
          <w:lang w:val="es-MX" w:eastAsia="es-MX"/>
        </w:rPr>
        <w:t xml:space="preserve"> </w:t>
      </w:r>
      <w:r w:rsidRPr="00B01721">
        <w:rPr>
          <w:rFonts w:ascii="Palatino Linotype" w:eastAsiaTheme="minorHAnsi" w:hAnsi="Palatino Linotype" w:cstheme="minorBidi"/>
          <w:b/>
          <w:lang w:val="es-MX" w:eastAsia="es-MX"/>
        </w:rPr>
        <w:t>Recurrente</w:t>
      </w:r>
      <w:r w:rsidRPr="00B01721">
        <w:rPr>
          <w:rFonts w:ascii="Palatino Linotype" w:eastAsiaTheme="minorHAnsi" w:hAnsi="Palatino Linotype" w:cstheme="minorBidi"/>
          <w:lang w:val="es-MX" w:eastAsia="es-MX"/>
        </w:rPr>
        <w:t xml:space="preserve">, para ello analizaremos lo solicitado </w:t>
      </w:r>
      <w:r w:rsidR="00574FDC" w:rsidRPr="00B01721">
        <w:rPr>
          <w:rFonts w:ascii="Palatino Linotype" w:eastAsiaTheme="minorHAnsi" w:hAnsi="Palatino Linotype" w:cstheme="minorBidi"/>
          <w:lang w:val="es-MX" w:eastAsia="es-MX"/>
        </w:rPr>
        <w:t>y la información proporcionada.</w:t>
      </w:r>
    </w:p>
    <w:p w14:paraId="0DE0B809" w14:textId="77777777" w:rsidR="001762FA" w:rsidRPr="00B01721" w:rsidRDefault="001762FA" w:rsidP="0029071C">
      <w:pPr>
        <w:spacing w:line="360" w:lineRule="auto"/>
        <w:ind w:right="141"/>
        <w:jc w:val="both"/>
        <w:rPr>
          <w:rFonts w:ascii="Palatino Linotype" w:eastAsiaTheme="minorHAnsi" w:hAnsi="Palatino Linotype" w:cstheme="minorBidi"/>
          <w:lang w:val="es-MX" w:eastAsia="es-MX"/>
        </w:rPr>
      </w:pPr>
    </w:p>
    <w:p w14:paraId="0100EEF1" w14:textId="77777777" w:rsidR="00E6569B" w:rsidRPr="00B01721" w:rsidRDefault="0029071C" w:rsidP="001762FA">
      <w:pPr>
        <w:spacing w:line="360" w:lineRule="auto"/>
        <w:ind w:right="141"/>
        <w:jc w:val="both"/>
        <w:rPr>
          <w:rFonts w:ascii="Palatino Linotype" w:eastAsiaTheme="minorHAnsi" w:hAnsi="Palatino Linotype" w:cstheme="minorBidi"/>
          <w:b/>
          <w:szCs w:val="22"/>
          <w:lang w:val="es-MX" w:eastAsia="es-MX"/>
        </w:rPr>
      </w:pPr>
      <w:r w:rsidRPr="00B01721">
        <w:rPr>
          <w:rFonts w:ascii="Palatino Linotype" w:eastAsiaTheme="minorHAnsi" w:hAnsi="Palatino Linotype" w:cstheme="minorBidi"/>
          <w:b/>
          <w:szCs w:val="22"/>
          <w:lang w:val="es-MX" w:eastAsia="es-MX"/>
        </w:rPr>
        <w:t>REQUERIMIENTOS SOLICITADOS:</w:t>
      </w:r>
      <w:r w:rsidR="00A26BD8" w:rsidRPr="00B01721">
        <w:rPr>
          <w:rFonts w:ascii="Palatino Linotype" w:eastAsiaTheme="minorHAnsi" w:hAnsi="Palatino Linotype" w:cstheme="minorBidi"/>
          <w:b/>
          <w:szCs w:val="22"/>
          <w:lang w:val="es-MX" w:eastAsia="es-MX"/>
        </w:rPr>
        <w:t xml:space="preserve"> </w:t>
      </w:r>
    </w:p>
    <w:p w14:paraId="1BDB3379" w14:textId="77777777" w:rsidR="00E6569B" w:rsidRPr="00B01721" w:rsidRDefault="00E6569B" w:rsidP="00E6569B">
      <w:pPr>
        <w:pStyle w:val="Sinespaciado"/>
        <w:rPr>
          <w:rFonts w:eastAsiaTheme="minorHAnsi"/>
          <w:lang w:eastAsia="es-MX"/>
        </w:rPr>
      </w:pPr>
    </w:p>
    <w:p w14:paraId="41768346" w14:textId="77777777" w:rsidR="006B34F4"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S</w:t>
      </w:r>
      <w:r w:rsidRPr="006B34F4">
        <w:rPr>
          <w:rFonts w:ascii="Palatino Linotype" w:eastAsiaTheme="minorHAnsi" w:hAnsi="Palatino Linotype" w:cstheme="minorBidi"/>
          <w:szCs w:val="22"/>
          <w:lang w:val="es-MX" w:eastAsia="es-MX"/>
        </w:rPr>
        <w:t>oporte documental probatorio que compruebe que el titular de la unidad de transparencia el C. Juan José Carrasco García cuente con conocimiento en materia, entregar su oficio de designación y el Acta del Comité de Transparencia donde se aprobó su nombramiento y se generó el acuerdo correspondiente</w:t>
      </w:r>
      <w:r>
        <w:rPr>
          <w:rFonts w:ascii="Palatino Linotype" w:eastAsiaTheme="minorHAnsi" w:hAnsi="Palatino Linotype" w:cstheme="minorBidi"/>
          <w:szCs w:val="22"/>
          <w:lang w:val="es-MX" w:eastAsia="es-MX"/>
        </w:rPr>
        <w:t>.</w:t>
      </w:r>
    </w:p>
    <w:p w14:paraId="3F6FB223" w14:textId="77777777" w:rsidR="006B34F4"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L</w:t>
      </w:r>
      <w:r w:rsidRPr="006B34F4">
        <w:rPr>
          <w:rFonts w:ascii="Palatino Linotype" w:eastAsiaTheme="minorHAnsi" w:hAnsi="Palatino Linotype" w:cstheme="minorBidi"/>
          <w:szCs w:val="22"/>
          <w:lang w:val="es-MX" w:eastAsia="es-MX"/>
        </w:rPr>
        <w:t xml:space="preserve">a Certificación emitida por el INFOEM correspondiente. </w:t>
      </w:r>
    </w:p>
    <w:p w14:paraId="0179E608" w14:textId="77777777" w:rsidR="006B34F4"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bookmarkStart w:id="1" w:name="_Hlk156233053"/>
      <w:r>
        <w:rPr>
          <w:rFonts w:ascii="Palatino Linotype" w:eastAsiaTheme="minorHAnsi" w:hAnsi="Palatino Linotype" w:cstheme="minorBidi"/>
          <w:szCs w:val="22"/>
          <w:lang w:val="es-MX" w:eastAsia="es-MX"/>
        </w:rPr>
        <w:t>S</w:t>
      </w:r>
      <w:r w:rsidRPr="006B34F4">
        <w:rPr>
          <w:rFonts w:ascii="Palatino Linotype" w:eastAsiaTheme="minorHAnsi" w:hAnsi="Palatino Linotype" w:cstheme="minorBidi"/>
          <w:szCs w:val="22"/>
          <w:lang w:val="es-MX" w:eastAsia="es-MX"/>
        </w:rPr>
        <w:t xml:space="preserve">oporte documental probatorio que compruebe su experiencia en materia de acceso a la información. </w:t>
      </w:r>
    </w:p>
    <w:p w14:paraId="641CECD1" w14:textId="77777777" w:rsidR="006B34F4"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S</w:t>
      </w:r>
      <w:r w:rsidRPr="006B34F4">
        <w:rPr>
          <w:rFonts w:ascii="Palatino Linotype" w:eastAsiaTheme="minorHAnsi" w:hAnsi="Palatino Linotype" w:cstheme="minorBidi"/>
          <w:szCs w:val="22"/>
          <w:lang w:val="es-MX" w:eastAsia="es-MX"/>
        </w:rPr>
        <w:t xml:space="preserve">oporte documental probatorio que avalen las habilidades de organización, comunicación, así como visión y liderazgo”, todo es relacionado al actual Titular de la Unidad de Transparencia del Instituto Mexiquense de la Juventud. </w:t>
      </w:r>
    </w:p>
    <w:bookmarkEnd w:id="1"/>
    <w:p w14:paraId="64D4533C" w14:textId="0D86B083" w:rsidR="006B34F4"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S</w:t>
      </w:r>
      <w:r w:rsidRPr="006B34F4">
        <w:rPr>
          <w:rFonts w:ascii="Palatino Linotype" w:eastAsiaTheme="minorHAnsi" w:hAnsi="Palatino Linotype" w:cstheme="minorBidi"/>
          <w:szCs w:val="22"/>
          <w:lang w:val="es-MX" w:eastAsia="es-MX"/>
        </w:rPr>
        <w:t>u recibo de pago en versión pública</w:t>
      </w:r>
      <w:r>
        <w:rPr>
          <w:rFonts w:ascii="Palatino Linotype" w:eastAsiaTheme="minorHAnsi" w:hAnsi="Palatino Linotype" w:cstheme="minorBidi"/>
          <w:szCs w:val="22"/>
          <w:lang w:val="es-MX" w:eastAsia="es-MX"/>
        </w:rPr>
        <w:t>.</w:t>
      </w:r>
    </w:p>
    <w:p w14:paraId="43526AF8" w14:textId="0226CD05" w:rsidR="000F7B6F" w:rsidRDefault="006B34F4"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S</w:t>
      </w:r>
      <w:r w:rsidRPr="006B34F4">
        <w:rPr>
          <w:rFonts w:ascii="Palatino Linotype" w:eastAsiaTheme="minorHAnsi" w:hAnsi="Palatino Linotype" w:cstheme="minorBidi"/>
          <w:szCs w:val="22"/>
          <w:lang w:val="es-MX" w:eastAsia="es-MX"/>
        </w:rPr>
        <w:t>u FUM de ingresó a partir de que fecha labora en el IMEJ.</w:t>
      </w:r>
      <w:r w:rsidR="00B30239" w:rsidRPr="00B30239">
        <w:rPr>
          <w:rFonts w:ascii="Palatino Linotype" w:eastAsiaTheme="minorHAnsi" w:hAnsi="Palatino Linotype" w:cstheme="minorBidi"/>
          <w:szCs w:val="22"/>
          <w:lang w:val="es-MX" w:eastAsia="es-MX"/>
        </w:rPr>
        <w:t xml:space="preserve"> </w:t>
      </w:r>
    </w:p>
    <w:p w14:paraId="34A38DED" w14:textId="77777777" w:rsidR="000F7B6F" w:rsidRPr="00B30239" w:rsidRDefault="000F7B6F" w:rsidP="000F7B6F">
      <w:pPr>
        <w:pStyle w:val="Prrafodelista"/>
        <w:spacing w:line="360" w:lineRule="auto"/>
        <w:ind w:left="720" w:right="141"/>
        <w:jc w:val="both"/>
        <w:rPr>
          <w:rFonts w:ascii="Palatino Linotype" w:eastAsiaTheme="minorHAnsi" w:hAnsi="Palatino Linotype" w:cstheme="minorBidi"/>
          <w:szCs w:val="22"/>
          <w:lang w:val="es-MX" w:eastAsia="es-MX"/>
        </w:rPr>
      </w:pPr>
    </w:p>
    <w:p w14:paraId="01889764" w14:textId="77777777" w:rsidR="001D5495" w:rsidRPr="00B01721" w:rsidRDefault="0029071C" w:rsidP="00EE2FB1">
      <w:pPr>
        <w:spacing w:line="360" w:lineRule="auto"/>
        <w:ind w:right="49"/>
        <w:jc w:val="both"/>
        <w:rPr>
          <w:rFonts w:ascii="Palatino Linotype" w:hAnsi="Palatino Linotype" w:cs="Arial"/>
        </w:rPr>
      </w:pPr>
      <w:r w:rsidRPr="00190C23">
        <w:rPr>
          <w:rFonts w:ascii="Palatino Linotype" w:eastAsiaTheme="minorHAnsi" w:hAnsi="Palatino Linotype" w:cstheme="minorBidi"/>
          <w:lang w:val="es-MX" w:eastAsia="es-MX"/>
        </w:rPr>
        <w:lastRenderedPageBreak/>
        <w:t xml:space="preserve">Atento a la solicitud de información </w:t>
      </w:r>
      <w:r w:rsidRPr="00190C23">
        <w:rPr>
          <w:rFonts w:ascii="Palatino Linotype" w:eastAsiaTheme="minorHAnsi" w:hAnsi="Palatino Linotype" w:cstheme="minorBidi"/>
          <w:b/>
          <w:lang w:val="es-MX" w:eastAsia="es-MX"/>
        </w:rPr>
        <w:t>El Sujeto Obligado</w:t>
      </w:r>
      <w:r w:rsidRPr="00190C23">
        <w:rPr>
          <w:rFonts w:ascii="Palatino Linotype" w:eastAsiaTheme="minorHAnsi" w:hAnsi="Palatino Linotype" w:cstheme="minorBidi"/>
          <w:lang w:val="es-MX" w:eastAsia="es-MX"/>
        </w:rPr>
        <w:t xml:space="preserve">, emitió su respuesta en donde </w:t>
      </w:r>
      <w:r w:rsidR="001D5495" w:rsidRPr="00190C23">
        <w:rPr>
          <w:rFonts w:ascii="Palatino Linotype" w:hAnsi="Palatino Linotype" w:cs="Arial"/>
        </w:rPr>
        <w:t xml:space="preserve">se </w:t>
      </w:r>
      <w:r w:rsidR="00D57F74" w:rsidRPr="00190C23">
        <w:rPr>
          <w:rFonts w:ascii="Palatino Linotype" w:hAnsi="Palatino Linotype" w:cs="Arial"/>
        </w:rPr>
        <w:t>advierte</w:t>
      </w:r>
      <w:r w:rsidR="001D5495" w:rsidRPr="00190C23">
        <w:rPr>
          <w:rFonts w:ascii="Palatino Linotype" w:hAnsi="Palatino Linotype" w:cs="Arial"/>
        </w:rPr>
        <w:t xml:space="preserve"> </w:t>
      </w:r>
      <w:r w:rsidR="001D2DE0" w:rsidRPr="00190C23">
        <w:rPr>
          <w:rFonts w:ascii="Palatino Linotype" w:hAnsi="Palatino Linotype" w:cs="Arial"/>
        </w:rPr>
        <w:t>lo siguiente</w:t>
      </w:r>
      <w:r w:rsidR="001D5495" w:rsidRPr="00190C23">
        <w:rPr>
          <w:rFonts w:ascii="Palatino Linotype" w:hAnsi="Palatino Linotype" w:cs="Arial"/>
        </w:rPr>
        <w:t>:</w:t>
      </w:r>
    </w:p>
    <w:p w14:paraId="70248615" w14:textId="77777777" w:rsidR="00597D71" w:rsidRPr="00B01721" w:rsidRDefault="00597D71"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5103"/>
        <w:gridCol w:w="2018"/>
      </w:tblGrid>
      <w:tr w:rsidR="00140AA7" w:rsidRPr="00B01721" w14:paraId="15CF9FB0" w14:textId="77777777" w:rsidTr="00791193">
        <w:trPr>
          <w:tblHeader/>
        </w:trPr>
        <w:tc>
          <w:tcPr>
            <w:tcW w:w="1970" w:type="dxa"/>
            <w:tcBorders>
              <w:bottom w:val="single" w:sz="4" w:space="0" w:color="auto"/>
            </w:tcBorders>
            <w:shd w:val="clear" w:color="auto" w:fill="D9D9D9" w:themeFill="background1" w:themeFillShade="D9"/>
            <w:vAlign w:val="center"/>
          </w:tcPr>
          <w:p w14:paraId="4438BAA8"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Solicitud de Información</w:t>
            </w:r>
          </w:p>
        </w:tc>
        <w:tc>
          <w:tcPr>
            <w:tcW w:w="5103" w:type="dxa"/>
            <w:tcBorders>
              <w:bottom w:val="single" w:sz="4" w:space="0" w:color="auto"/>
            </w:tcBorders>
            <w:shd w:val="clear" w:color="auto" w:fill="D9D9D9" w:themeFill="background1" w:themeFillShade="D9"/>
            <w:vAlign w:val="center"/>
          </w:tcPr>
          <w:p w14:paraId="4F5D9B1E"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5514B0CE"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Cumplimiento</w:t>
            </w:r>
          </w:p>
        </w:tc>
      </w:tr>
      <w:tr w:rsidR="00140AA7" w:rsidRPr="00B01721" w14:paraId="17D1901A" w14:textId="77777777" w:rsidTr="00140AA7">
        <w:trPr>
          <w:trHeight w:val="483"/>
        </w:trPr>
        <w:tc>
          <w:tcPr>
            <w:tcW w:w="1970" w:type="dxa"/>
            <w:vAlign w:val="center"/>
          </w:tcPr>
          <w:p w14:paraId="592DD60A" w14:textId="1CB3182B" w:rsidR="00A85948" w:rsidRPr="00B01721" w:rsidRDefault="006B34F4" w:rsidP="00E6569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t>1.</w:t>
            </w:r>
            <w:r w:rsidRPr="006B34F4">
              <w:rPr>
                <w:rFonts w:ascii="Palatino Linotype" w:eastAsiaTheme="minorHAnsi" w:hAnsi="Palatino Linotype"/>
                <w:sz w:val="20"/>
                <w:lang w:eastAsia="es-MX"/>
              </w:rPr>
              <w:tab/>
              <w:t>Soporte documental probatorio que compruebe que el titular de la unidad de transparencia el C. Juan José Carrasco García cuente con conocimiento en materia, entregar su oficio de designación y el Acta del Comité de Transparencia donde se aprobó su nombramiento y se generó el acuerdo correspondiente.</w:t>
            </w:r>
          </w:p>
        </w:tc>
        <w:tc>
          <w:tcPr>
            <w:tcW w:w="5103" w:type="dxa"/>
            <w:tcBorders>
              <w:top w:val="double" w:sz="4" w:space="0" w:color="auto"/>
              <w:bottom w:val="double" w:sz="4" w:space="0" w:color="auto"/>
            </w:tcBorders>
            <w:vAlign w:val="center"/>
          </w:tcPr>
          <w:p w14:paraId="42B8DEFE" w14:textId="22FB5E87" w:rsidR="009F2366" w:rsidRDefault="00831AEA"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El </w:t>
            </w:r>
            <w:r w:rsidRPr="005F1AF9">
              <w:rPr>
                <w:rFonts w:ascii="Palatino Linotype" w:eastAsiaTheme="minorHAnsi" w:hAnsi="Palatino Linotype" w:cstheme="minorBidi"/>
                <w:b/>
                <w:bCs/>
                <w:sz w:val="20"/>
                <w:szCs w:val="22"/>
                <w:lang w:val="es-MX" w:eastAsia="es-MX"/>
              </w:rPr>
              <w:t>Sujeto Obligado</w:t>
            </w:r>
            <w:r>
              <w:rPr>
                <w:rFonts w:ascii="Palatino Linotype" w:eastAsiaTheme="minorHAnsi" w:hAnsi="Palatino Linotype" w:cstheme="minorBidi"/>
                <w:sz w:val="20"/>
                <w:szCs w:val="22"/>
                <w:lang w:val="es-MX" w:eastAsia="es-MX"/>
              </w:rPr>
              <w:t xml:space="preserve"> remitió el oficio número </w:t>
            </w:r>
            <w:r w:rsidRPr="00FA4460">
              <w:rPr>
                <w:rFonts w:ascii="Palatino Linotype" w:eastAsiaTheme="minorHAnsi" w:hAnsi="Palatino Linotype" w:cstheme="minorBidi"/>
                <w:b/>
                <w:bCs/>
                <w:sz w:val="20"/>
                <w:szCs w:val="22"/>
                <w:lang w:val="es-MX" w:eastAsia="es-MX"/>
              </w:rPr>
              <w:t>211C0301A/338/2023</w:t>
            </w:r>
            <w:r>
              <w:rPr>
                <w:rFonts w:ascii="Palatino Linotype" w:eastAsiaTheme="minorHAnsi" w:hAnsi="Palatino Linotype" w:cstheme="minorBidi"/>
                <w:sz w:val="20"/>
                <w:szCs w:val="22"/>
                <w:lang w:val="es-MX" w:eastAsia="es-MX"/>
              </w:rPr>
              <w:t xml:space="preserve">, firmado por </w:t>
            </w:r>
            <w:r w:rsidR="00FA4460">
              <w:rPr>
                <w:rFonts w:ascii="Palatino Linotype" w:eastAsiaTheme="minorHAnsi" w:hAnsi="Palatino Linotype" w:cstheme="minorBidi"/>
                <w:sz w:val="20"/>
                <w:szCs w:val="22"/>
                <w:lang w:val="es-MX" w:eastAsia="es-MX"/>
              </w:rPr>
              <w:t>la</w:t>
            </w:r>
            <w:r>
              <w:rPr>
                <w:rFonts w:ascii="Palatino Linotype" w:eastAsiaTheme="minorHAnsi" w:hAnsi="Palatino Linotype" w:cstheme="minorBidi"/>
                <w:sz w:val="20"/>
                <w:szCs w:val="22"/>
                <w:lang w:val="es-MX" w:eastAsia="es-MX"/>
              </w:rPr>
              <w:t xml:space="preserve"> Director</w:t>
            </w:r>
            <w:r w:rsidR="00FA4460">
              <w:rPr>
                <w:rFonts w:ascii="Palatino Linotype" w:eastAsiaTheme="minorHAnsi" w:hAnsi="Palatino Linotype" w:cstheme="minorBidi"/>
                <w:sz w:val="20"/>
                <w:szCs w:val="22"/>
                <w:lang w:val="es-MX" w:eastAsia="es-MX"/>
              </w:rPr>
              <w:t>a</w:t>
            </w:r>
            <w:r>
              <w:rPr>
                <w:rFonts w:ascii="Palatino Linotype" w:eastAsiaTheme="minorHAnsi" w:hAnsi="Palatino Linotype" w:cstheme="minorBidi"/>
                <w:sz w:val="20"/>
                <w:szCs w:val="22"/>
                <w:lang w:val="es-MX" w:eastAsia="es-MX"/>
              </w:rPr>
              <w:t xml:space="preserve"> General de</w:t>
            </w:r>
            <w:r w:rsidR="00FA4460">
              <w:rPr>
                <w:rFonts w:ascii="Palatino Linotype" w:eastAsiaTheme="minorHAnsi" w:hAnsi="Palatino Linotype" w:cstheme="minorBidi"/>
                <w:sz w:val="20"/>
                <w:szCs w:val="22"/>
                <w:lang w:val="es-MX" w:eastAsia="es-MX"/>
              </w:rPr>
              <w:t>l</w:t>
            </w:r>
            <w:r>
              <w:rPr>
                <w:rFonts w:ascii="Palatino Linotype" w:eastAsiaTheme="minorHAnsi" w:hAnsi="Palatino Linotype" w:cstheme="minorBidi"/>
                <w:sz w:val="20"/>
                <w:szCs w:val="22"/>
                <w:lang w:val="es-MX" w:eastAsia="es-MX"/>
              </w:rPr>
              <w:t xml:space="preserve"> </w:t>
            </w:r>
            <w:r w:rsidR="00FA4460">
              <w:rPr>
                <w:rFonts w:ascii="Palatino Linotype" w:eastAsiaTheme="minorHAnsi" w:hAnsi="Palatino Linotype" w:cstheme="minorBidi"/>
                <w:sz w:val="20"/>
                <w:szCs w:val="22"/>
                <w:lang w:val="es-MX" w:eastAsia="es-MX"/>
              </w:rPr>
              <w:t xml:space="preserve">Instituto Mexiquense de la Juventud, mediante el cual, designó como Titular de la Unidad de Transparencia del Instituto Mexiquense de la Juventud al C. Juan José Carrasco García. </w:t>
            </w:r>
          </w:p>
          <w:p w14:paraId="095BDC9D" w14:textId="77777777" w:rsidR="00FA4460" w:rsidRDefault="00FA4460" w:rsidP="009F2366">
            <w:pPr>
              <w:spacing w:line="276" w:lineRule="auto"/>
              <w:jc w:val="both"/>
              <w:rPr>
                <w:rFonts w:ascii="Palatino Linotype" w:eastAsiaTheme="minorHAnsi" w:hAnsi="Palatino Linotype" w:cstheme="minorBidi"/>
                <w:sz w:val="20"/>
                <w:szCs w:val="22"/>
                <w:lang w:val="es-MX" w:eastAsia="es-MX"/>
              </w:rPr>
            </w:pPr>
          </w:p>
          <w:p w14:paraId="152D57D4" w14:textId="10148A03" w:rsidR="00FA4460" w:rsidRPr="00AA4FAD" w:rsidRDefault="00FA4460"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Adicionalmente, comunicó que, el nombramiento no es aprobado por el Comité de Transparencia, ya que la obligación de la designación del responsable para atender la Unidad de Transparencia recae en el Titular del Sujeto Obligado. </w:t>
            </w:r>
          </w:p>
        </w:tc>
        <w:tc>
          <w:tcPr>
            <w:tcW w:w="2018" w:type="dxa"/>
            <w:tcBorders>
              <w:top w:val="double" w:sz="4" w:space="0" w:color="auto"/>
              <w:bottom w:val="double" w:sz="4" w:space="0" w:color="auto"/>
            </w:tcBorders>
            <w:vAlign w:val="center"/>
          </w:tcPr>
          <w:p w14:paraId="43B88ACD" w14:textId="77777777" w:rsidR="00A320DF" w:rsidRDefault="00831AEA" w:rsidP="00E6569B">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Sí</w:t>
            </w:r>
          </w:p>
          <w:p w14:paraId="078F197D" w14:textId="19B1A494" w:rsidR="00121473" w:rsidRPr="00B01721" w:rsidRDefault="00121473" w:rsidP="00121473">
            <w:pPr>
              <w:ind w:right="49"/>
              <w:jc w:val="both"/>
              <w:rPr>
                <w:rFonts w:ascii="Palatino Linotype" w:eastAsiaTheme="minorHAnsi" w:hAnsi="Palatino Linotype" w:cstheme="minorBidi"/>
                <w:b/>
                <w:lang w:val="es-MX" w:eastAsia="es-MX"/>
              </w:rPr>
            </w:pPr>
            <w:r w:rsidRPr="002B0E02">
              <w:rPr>
                <w:rFonts w:ascii="Palatino Linotype" w:eastAsiaTheme="minorHAnsi" w:hAnsi="Palatino Linotype" w:cstheme="minorBidi"/>
                <w:i/>
                <w:sz w:val="18"/>
                <w:szCs w:val="18"/>
                <w:lang w:val="es-MX" w:eastAsia="es-MX"/>
              </w:rPr>
              <w:t xml:space="preserve">(El </w:t>
            </w:r>
            <w:r w:rsidRPr="002B0E02">
              <w:rPr>
                <w:rFonts w:ascii="Palatino Linotype" w:eastAsiaTheme="minorHAnsi" w:hAnsi="Palatino Linotype" w:cstheme="minorBidi"/>
                <w:b/>
                <w:bCs/>
                <w:i/>
                <w:sz w:val="18"/>
                <w:szCs w:val="18"/>
                <w:lang w:val="es-MX" w:eastAsia="es-MX"/>
              </w:rPr>
              <w:t>Recurrente</w:t>
            </w:r>
            <w:r w:rsidRPr="002B0E02">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140AA7" w:rsidRPr="00B01721" w14:paraId="4CBA712B" w14:textId="77777777" w:rsidTr="006B34F4">
        <w:trPr>
          <w:trHeight w:val="483"/>
        </w:trPr>
        <w:tc>
          <w:tcPr>
            <w:tcW w:w="1970" w:type="dxa"/>
            <w:vAlign w:val="center"/>
          </w:tcPr>
          <w:p w14:paraId="5D91F80E" w14:textId="2A3A92BF" w:rsidR="00430BAC" w:rsidRPr="00B01721" w:rsidRDefault="006B34F4" w:rsidP="00E9680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t>2.</w:t>
            </w:r>
            <w:r w:rsidRPr="006B34F4">
              <w:rPr>
                <w:rFonts w:ascii="Palatino Linotype" w:eastAsiaTheme="minorHAnsi" w:hAnsi="Palatino Linotype"/>
                <w:sz w:val="20"/>
                <w:lang w:eastAsia="es-MX"/>
              </w:rPr>
              <w:tab/>
              <w:t>La Certificación emitida por el INFOEM correspondiente.</w:t>
            </w:r>
          </w:p>
        </w:tc>
        <w:tc>
          <w:tcPr>
            <w:tcW w:w="5103" w:type="dxa"/>
            <w:tcBorders>
              <w:top w:val="double" w:sz="4" w:space="0" w:color="auto"/>
              <w:bottom w:val="double" w:sz="4" w:space="0" w:color="auto"/>
            </w:tcBorders>
            <w:vAlign w:val="center"/>
          </w:tcPr>
          <w:p w14:paraId="43E61D48" w14:textId="098021EA" w:rsidR="00430BAC" w:rsidRPr="00B01721" w:rsidRDefault="00FA4460"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Mediante el oficio número </w:t>
            </w:r>
            <w:r w:rsidRPr="00FA4460">
              <w:rPr>
                <w:rFonts w:ascii="Palatino Linotype" w:eastAsiaTheme="minorHAnsi" w:hAnsi="Palatino Linotype" w:cstheme="minorBidi"/>
                <w:b/>
                <w:bCs/>
                <w:sz w:val="20"/>
                <w:szCs w:val="22"/>
                <w:lang w:val="es-MX" w:eastAsia="es-MX"/>
              </w:rPr>
              <w:t>IMEJ/UT/0020/2023</w:t>
            </w:r>
            <w:r>
              <w:rPr>
                <w:rFonts w:ascii="Palatino Linotype" w:eastAsiaTheme="minorHAnsi" w:hAnsi="Palatino Linotype" w:cstheme="minorBidi"/>
                <w:sz w:val="20"/>
                <w:szCs w:val="22"/>
                <w:lang w:val="es-MX" w:eastAsia="es-MX"/>
              </w:rPr>
              <w:t xml:space="preserve">, suscrito por el Titular de la Unidad de Transparencia, informó que, referente a la Certificación emitida por el INFOEM, actualmente se encuentra en espera de el dicho Instituto emita la convocatoria correspondiente. </w:t>
            </w:r>
          </w:p>
        </w:tc>
        <w:tc>
          <w:tcPr>
            <w:tcW w:w="2018" w:type="dxa"/>
            <w:tcBorders>
              <w:top w:val="double" w:sz="4" w:space="0" w:color="auto"/>
              <w:bottom w:val="double" w:sz="4" w:space="0" w:color="auto"/>
            </w:tcBorders>
            <w:vAlign w:val="center"/>
          </w:tcPr>
          <w:p w14:paraId="6DFE3815" w14:textId="3614A792" w:rsidR="00E6569B" w:rsidRPr="000F7B6F" w:rsidRDefault="00121473" w:rsidP="00121473">
            <w:pPr>
              <w:ind w:right="49"/>
              <w:jc w:val="both"/>
              <w:rPr>
                <w:rFonts w:ascii="Palatino Linotype" w:eastAsiaTheme="minorHAnsi" w:hAnsi="Palatino Linotype" w:cstheme="minorBidi"/>
                <w:b/>
                <w:lang w:val="es-MX" w:eastAsia="es-MX"/>
              </w:rPr>
            </w:pPr>
            <w:r w:rsidRPr="002B0E02">
              <w:rPr>
                <w:rFonts w:ascii="Palatino Linotype" w:eastAsiaTheme="minorHAnsi" w:hAnsi="Palatino Linotype" w:cstheme="minorBidi"/>
                <w:i/>
                <w:sz w:val="18"/>
                <w:szCs w:val="18"/>
                <w:lang w:val="es-MX" w:eastAsia="es-MX"/>
              </w:rPr>
              <w:t xml:space="preserve">(El </w:t>
            </w:r>
            <w:r w:rsidRPr="002B0E02">
              <w:rPr>
                <w:rFonts w:ascii="Palatino Linotype" w:eastAsiaTheme="minorHAnsi" w:hAnsi="Palatino Linotype" w:cstheme="minorBidi"/>
                <w:b/>
                <w:bCs/>
                <w:i/>
                <w:sz w:val="18"/>
                <w:szCs w:val="18"/>
                <w:lang w:val="es-MX" w:eastAsia="es-MX"/>
              </w:rPr>
              <w:t>Recurrente</w:t>
            </w:r>
            <w:r w:rsidRPr="002B0E02">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5F1AF9" w:rsidRPr="00B01721" w14:paraId="76EEE314" w14:textId="77777777" w:rsidTr="00CC7E43">
        <w:trPr>
          <w:trHeight w:val="483"/>
        </w:trPr>
        <w:tc>
          <w:tcPr>
            <w:tcW w:w="1970" w:type="dxa"/>
            <w:vAlign w:val="center"/>
          </w:tcPr>
          <w:p w14:paraId="1A282D98" w14:textId="547C6D25" w:rsidR="005F1AF9" w:rsidRPr="00B01721" w:rsidRDefault="005F1AF9" w:rsidP="00E9680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t>3.</w:t>
            </w:r>
            <w:r w:rsidRPr="006B34F4">
              <w:rPr>
                <w:rFonts w:ascii="Palatino Linotype" w:eastAsiaTheme="minorHAnsi" w:hAnsi="Palatino Linotype"/>
                <w:sz w:val="20"/>
                <w:lang w:eastAsia="es-MX"/>
              </w:rPr>
              <w:tab/>
              <w:t>Soporte documental probatorio que compruebe su experiencia en materia de acceso a la información.</w:t>
            </w:r>
          </w:p>
        </w:tc>
        <w:tc>
          <w:tcPr>
            <w:tcW w:w="5103" w:type="dxa"/>
            <w:vMerge w:val="restart"/>
            <w:tcBorders>
              <w:top w:val="double" w:sz="4" w:space="0" w:color="auto"/>
            </w:tcBorders>
            <w:vAlign w:val="center"/>
          </w:tcPr>
          <w:p w14:paraId="1269EB60" w14:textId="743C1468" w:rsidR="005F1AF9" w:rsidRPr="005F1AF9" w:rsidRDefault="005F1AF9" w:rsidP="009F2366">
            <w:pPr>
              <w:spacing w:line="276" w:lineRule="auto"/>
              <w:jc w:val="both"/>
              <w:rPr>
                <w:rFonts w:ascii="Palatino Linotype" w:eastAsiaTheme="minorHAnsi" w:hAnsi="Palatino Linotype" w:cstheme="minorBidi"/>
                <w:sz w:val="20"/>
                <w:szCs w:val="22"/>
                <w:lang w:eastAsia="es-MX"/>
              </w:rPr>
            </w:pPr>
            <w:r>
              <w:rPr>
                <w:rFonts w:ascii="Palatino Linotype" w:eastAsiaTheme="minorHAnsi" w:hAnsi="Palatino Linotype" w:cstheme="minorBidi"/>
                <w:sz w:val="20"/>
                <w:szCs w:val="22"/>
                <w:lang w:eastAsia="es-MX"/>
              </w:rPr>
              <w:t xml:space="preserve">Mediante el oficio número IMEJ/UT/0020/2023, signado por el Titular de la Unidad de Transparencia, informó que, no se encontró expresión documental alguna, referente al comprobante de conocimientos en materia de transparencia, acceso a la información o que cuente con habilidades de organización, comunicación así como visión y liderazgo del Titular de la Unidad de Transparencia. </w:t>
            </w:r>
          </w:p>
        </w:tc>
        <w:tc>
          <w:tcPr>
            <w:tcW w:w="2018" w:type="dxa"/>
            <w:vMerge w:val="restart"/>
            <w:tcBorders>
              <w:top w:val="double" w:sz="4" w:space="0" w:color="auto"/>
            </w:tcBorders>
            <w:vAlign w:val="center"/>
          </w:tcPr>
          <w:p w14:paraId="04777C79" w14:textId="3C26DB52" w:rsidR="005F1AF9" w:rsidRPr="005F1AF9" w:rsidRDefault="005F1AF9" w:rsidP="000F7B6F">
            <w:pPr>
              <w:ind w:right="49"/>
              <w:jc w:val="center"/>
              <w:rPr>
                <w:rFonts w:ascii="Palatino Linotype" w:eastAsiaTheme="minorHAnsi" w:hAnsi="Palatino Linotype" w:cstheme="minorBidi"/>
                <w:b/>
                <w:lang w:eastAsia="es-MX"/>
              </w:rPr>
            </w:pPr>
            <w:r>
              <w:rPr>
                <w:rFonts w:ascii="Palatino Linotype" w:eastAsiaTheme="minorHAnsi" w:hAnsi="Palatino Linotype" w:cstheme="minorBidi"/>
                <w:b/>
                <w:lang w:eastAsia="es-MX"/>
              </w:rPr>
              <w:t>No</w:t>
            </w:r>
          </w:p>
        </w:tc>
      </w:tr>
      <w:tr w:rsidR="005F1AF9" w:rsidRPr="00B01721" w14:paraId="44F2C8D2" w14:textId="77777777" w:rsidTr="00CC7E43">
        <w:trPr>
          <w:trHeight w:val="483"/>
        </w:trPr>
        <w:tc>
          <w:tcPr>
            <w:tcW w:w="1970" w:type="dxa"/>
            <w:vAlign w:val="center"/>
          </w:tcPr>
          <w:p w14:paraId="35408570" w14:textId="00B58CB7" w:rsidR="005F1AF9" w:rsidRPr="00B01721" w:rsidRDefault="005F1AF9" w:rsidP="00E9680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t>4.</w:t>
            </w:r>
            <w:r w:rsidRPr="006B34F4">
              <w:rPr>
                <w:rFonts w:ascii="Palatino Linotype" w:eastAsiaTheme="minorHAnsi" w:hAnsi="Palatino Linotype"/>
                <w:sz w:val="20"/>
                <w:lang w:eastAsia="es-MX"/>
              </w:rPr>
              <w:tab/>
              <w:t xml:space="preserve">Soporte documental probatorio que avalen las habilidades de organización, </w:t>
            </w:r>
            <w:r w:rsidRPr="006B34F4">
              <w:rPr>
                <w:rFonts w:ascii="Palatino Linotype" w:eastAsiaTheme="minorHAnsi" w:hAnsi="Palatino Linotype"/>
                <w:sz w:val="20"/>
                <w:lang w:eastAsia="es-MX"/>
              </w:rPr>
              <w:lastRenderedPageBreak/>
              <w:t>comunicación, así como visión y liderazgo”, todo es relacionado al actual Titular de la Unidad de Transparencia del Instituto Mexiquense de la Juventud.</w:t>
            </w:r>
          </w:p>
        </w:tc>
        <w:tc>
          <w:tcPr>
            <w:tcW w:w="5103" w:type="dxa"/>
            <w:vMerge/>
            <w:tcBorders>
              <w:bottom w:val="double" w:sz="4" w:space="0" w:color="auto"/>
            </w:tcBorders>
            <w:vAlign w:val="center"/>
          </w:tcPr>
          <w:p w14:paraId="074BECB6" w14:textId="77777777" w:rsidR="005F1AF9" w:rsidRPr="00B01721" w:rsidRDefault="005F1AF9" w:rsidP="009F2366">
            <w:pPr>
              <w:spacing w:line="276" w:lineRule="auto"/>
              <w:jc w:val="both"/>
              <w:rPr>
                <w:rFonts w:ascii="Palatino Linotype" w:eastAsiaTheme="minorHAnsi" w:hAnsi="Palatino Linotype" w:cstheme="minorBidi"/>
                <w:sz w:val="20"/>
                <w:szCs w:val="22"/>
                <w:lang w:val="es-MX" w:eastAsia="es-MX"/>
              </w:rPr>
            </w:pPr>
          </w:p>
        </w:tc>
        <w:tc>
          <w:tcPr>
            <w:tcW w:w="2018" w:type="dxa"/>
            <w:vMerge/>
            <w:tcBorders>
              <w:bottom w:val="double" w:sz="4" w:space="0" w:color="auto"/>
            </w:tcBorders>
            <w:vAlign w:val="center"/>
          </w:tcPr>
          <w:p w14:paraId="06C4BF7D" w14:textId="77777777" w:rsidR="005F1AF9" w:rsidRPr="000F7B6F" w:rsidRDefault="005F1AF9" w:rsidP="000F7B6F">
            <w:pPr>
              <w:ind w:right="49"/>
              <w:jc w:val="center"/>
              <w:rPr>
                <w:rFonts w:ascii="Palatino Linotype" w:eastAsiaTheme="minorHAnsi" w:hAnsi="Palatino Linotype" w:cstheme="minorBidi"/>
                <w:b/>
                <w:lang w:val="es-MX" w:eastAsia="es-MX"/>
              </w:rPr>
            </w:pPr>
          </w:p>
        </w:tc>
      </w:tr>
      <w:tr w:rsidR="006B34F4" w:rsidRPr="00B01721" w14:paraId="1F4769FC" w14:textId="77777777" w:rsidTr="006B34F4">
        <w:trPr>
          <w:trHeight w:val="483"/>
        </w:trPr>
        <w:tc>
          <w:tcPr>
            <w:tcW w:w="1970" w:type="dxa"/>
            <w:vAlign w:val="center"/>
          </w:tcPr>
          <w:p w14:paraId="70DE325F" w14:textId="385C3910" w:rsidR="006B34F4" w:rsidRPr="00B01721" w:rsidRDefault="006B34F4" w:rsidP="00E9680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lastRenderedPageBreak/>
              <w:t>5.</w:t>
            </w:r>
            <w:r w:rsidRPr="006B34F4">
              <w:rPr>
                <w:rFonts w:ascii="Palatino Linotype" w:eastAsiaTheme="minorHAnsi" w:hAnsi="Palatino Linotype"/>
                <w:sz w:val="20"/>
                <w:lang w:eastAsia="es-MX"/>
              </w:rPr>
              <w:tab/>
              <w:t>Su recibo de pago en versión pública.</w:t>
            </w:r>
          </w:p>
        </w:tc>
        <w:tc>
          <w:tcPr>
            <w:tcW w:w="5103" w:type="dxa"/>
            <w:tcBorders>
              <w:top w:val="double" w:sz="4" w:space="0" w:color="auto"/>
              <w:bottom w:val="double" w:sz="4" w:space="0" w:color="auto"/>
            </w:tcBorders>
            <w:vAlign w:val="center"/>
          </w:tcPr>
          <w:p w14:paraId="173F58A1" w14:textId="0D56A579" w:rsidR="006B34F4" w:rsidRPr="00B01721" w:rsidRDefault="00831AEA"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Adjuntó a su respuesta, la versión pública de diecisiete recibos de nómina del del Servidor Público Juan José Carrasco García, del periodo comprendido del 01 de enero al 3</w:t>
            </w:r>
            <w:r w:rsidR="00A50356">
              <w:rPr>
                <w:rFonts w:ascii="Palatino Linotype" w:eastAsiaTheme="minorHAnsi" w:hAnsi="Palatino Linotype" w:cstheme="minorBidi"/>
                <w:sz w:val="20"/>
                <w:szCs w:val="22"/>
                <w:lang w:val="es-MX" w:eastAsia="es-MX"/>
              </w:rPr>
              <w:t>0</w:t>
            </w:r>
            <w:r>
              <w:rPr>
                <w:rFonts w:ascii="Palatino Linotype" w:eastAsiaTheme="minorHAnsi" w:hAnsi="Palatino Linotype" w:cstheme="minorBidi"/>
                <w:sz w:val="20"/>
                <w:szCs w:val="22"/>
                <w:lang w:val="es-MX" w:eastAsia="es-MX"/>
              </w:rPr>
              <w:t xml:space="preserve"> de </w:t>
            </w:r>
            <w:r w:rsidR="00A50356">
              <w:rPr>
                <w:rFonts w:ascii="Palatino Linotype" w:eastAsiaTheme="minorHAnsi" w:hAnsi="Palatino Linotype" w:cstheme="minorBidi"/>
                <w:sz w:val="20"/>
                <w:szCs w:val="22"/>
                <w:lang w:val="es-MX" w:eastAsia="es-MX"/>
              </w:rPr>
              <w:t>septiembre</w:t>
            </w:r>
            <w:r>
              <w:rPr>
                <w:rFonts w:ascii="Palatino Linotype" w:eastAsiaTheme="minorHAnsi" w:hAnsi="Palatino Linotype" w:cstheme="minorBidi"/>
                <w:sz w:val="20"/>
                <w:szCs w:val="22"/>
                <w:lang w:val="es-MX" w:eastAsia="es-MX"/>
              </w:rPr>
              <w:t xml:space="preserve"> de 2023. </w:t>
            </w:r>
          </w:p>
        </w:tc>
        <w:tc>
          <w:tcPr>
            <w:tcW w:w="2018" w:type="dxa"/>
            <w:tcBorders>
              <w:top w:val="double" w:sz="4" w:space="0" w:color="auto"/>
              <w:bottom w:val="double" w:sz="4" w:space="0" w:color="auto"/>
            </w:tcBorders>
            <w:vAlign w:val="center"/>
          </w:tcPr>
          <w:p w14:paraId="7437E48A" w14:textId="112CFFC3" w:rsidR="00121473" w:rsidRPr="000F7B6F" w:rsidRDefault="00121473" w:rsidP="00121473">
            <w:pPr>
              <w:ind w:right="49"/>
              <w:jc w:val="both"/>
              <w:rPr>
                <w:rFonts w:ascii="Palatino Linotype" w:eastAsiaTheme="minorHAnsi" w:hAnsi="Palatino Linotype" w:cstheme="minorBidi"/>
                <w:b/>
                <w:lang w:val="es-MX" w:eastAsia="es-MX"/>
              </w:rPr>
            </w:pPr>
            <w:r w:rsidRPr="002B0E02">
              <w:rPr>
                <w:rFonts w:ascii="Palatino Linotype" w:eastAsiaTheme="minorHAnsi" w:hAnsi="Palatino Linotype" w:cstheme="minorBidi"/>
                <w:i/>
                <w:sz w:val="18"/>
                <w:szCs w:val="18"/>
                <w:lang w:val="es-MX" w:eastAsia="es-MX"/>
              </w:rPr>
              <w:t xml:space="preserve">(El </w:t>
            </w:r>
            <w:r w:rsidRPr="002B0E02">
              <w:rPr>
                <w:rFonts w:ascii="Palatino Linotype" w:eastAsiaTheme="minorHAnsi" w:hAnsi="Palatino Linotype" w:cstheme="minorBidi"/>
                <w:b/>
                <w:bCs/>
                <w:i/>
                <w:sz w:val="18"/>
                <w:szCs w:val="18"/>
                <w:lang w:val="es-MX" w:eastAsia="es-MX"/>
              </w:rPr>
              <w:t>Recurrente</w:t>
            </w:r>
            <w:r w:rsidRPr="002B0E02">
              <w:rPr>
                <w:rFonts w:ascii="Palatino Linotype" w:eastAsiaTheme="minorHAnsi" w:hAnsi="Palatino Linotype" w:cstheme="minorBidi"/>
                <w:i/>
                <w:sz w:val="18"/>
                <w:szCs w:val="18"/>
                <w:lang w:val="es-MX" w:eastAsia="es-MX"/>
              </w:rPr>
              <w:t xml:space="preserve"> no impugnó dicho punto, por lo que se considera como “Actos Consentidos”)</w:t>
            </w:r>
          </w:p>
        </w:tc>
      </w:tr>
      <w:tr w:rsidR="006B34F4" w:rsidRPr="00B01721" w14:paraId="184960C3" w14:textId="77777777" w:rsidTr="00E6569B">
        <w:trPr>
          <w:trHeight w:val="483"/>
        </w:trPr>
        <w:tc>
          <w:tcPr>
            <w:tcW w:w="1970" w:type="dxa"/>
            <w:vAlign w:val="center"/>
          </w:tcPr>
          <w:p w14:paraId="114D8665" w14:textId="7B1D43D2" w:rsidR="006B34F4" w:rsidRPr="00B01721" w:rsidRDefault="006B34F4" w:rsidP="00E9680B">
            <w:pPr>
              <w:ind w:right="49"/>
              <w:jc w:val="both"/>
              <w:rPr>
                <w:rFonts w:ascii="Palatino Linotype" w:eastAsiaTheme="minorHAnsi" w:hAnsi="Palatino Linotype"/>
                <w:sz w:val="20"/>
                <w:lang w:eastAsia="es-MX"/>
              </w:rPr>
            </w:pPr>
            <w:r w:rsidRPr="006B34F4">
              <w:rPr>
                <w:rFonts w:ascii="Palatino Linotype" w:eastAsiaTheme="minorHAnsi" w:hAnsi="Palatino Linotype"/>
                <w:sz w:val="20"/>
                <w:lang w:eastAsia="es-MX"/>
              </w:rPr>
              <w:t>6.</w:t>
            </w:r>
            <w:r w:rsidRPr="006B34F4">
              <w:rPr>
                <w:rFonts w:ascii="Palatino Linotype" w:eastAsiaTheme="minorHAnsi" w:hAnsi="Palatino Linotype"/>
                <w:sz w:val="20"/>
                <w:lang w:eastAsia="es-MX"/>
              </w:rPr>
              <w:tab/>
              <w:t>Su FUM de ingresó a partir de que fecha labora en el IMEJ.</w:t>
            </w:r>
          </w:p>
        </w:tc>
        <w:tc>
          <w:tcPr>
            <w:tcW w:w="5103" w:type="dxa"/>
            <w:tcBorders>
              <w:top w:val="double" w:sz="4" w:space="0" w:color="auto"/>
            </w:tcBorders>
            <w:vAlign w:val="center"/>
          </w:tcPr>
          <w:p w14:paraId="662984C4" w14:textId="5D096486" w:rsidR="006B34F4" w:rsidRPr="00B01721" w:rsidRDefault="00831AEA"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Remitió </w:t>
            </w:r>
            <w:bookmarkStart w:id="2" w:name="_Hlk155874425"/>
            <w:r>
              <w:rPr>
                <w:rFonts w:ascii="Palatino Linotype" w:eastAsiaTheme="minorHAnsi" w:hAnsi="Palatino Linotype" w:cstheme="minorBidi"/>
                <w:sz w:val="20"/>
                <w:szCs w:val="22"/>
                <w:lang w:val="es-MX" w:eastAsia="es-MX"/>
              </w:rPr>
              <w:t xml:space="preserve">la versión pública del </w:t>
            </w:r>
            <w:bookmarkStart w:id="3" w:name="_Hlk156233423"/>
            <w:r>
              <w:rPr>
                <w:rFonts w:ascii="Palatino Linotype" w:eastAsiaTheme="minorHAnsi" w:hAnsi="Palatino Linotype" w:cstheme="minorBidi"/>
                <w:sz w:val="20"/>
                <w:szCs w:val="22"/>
                <w:lang w:val="es-MX" w:eastAsia="es-MX"/>
              </w:rPr>
              <w:t xml:space="preserve">Formato Único de Movimientos de Personal del Servidor Público Juan José Carrasco García. </w:t>
            </w:r>
            <w:bookmarkEnd w:id="2"/>
            <w:bookmarkEnd w:id="3"/>
          </w:p>
        </w:tc>
        <w:tc>
          <w:tcPr>
            <w:tcW w:w="2018" w:type="dxa"/>
            <w:tcBorders>
              <w:top w:val="double" w:sz="4" w:space="0" w:color="auto"/>
            </w:tcBorders>
            <w:vAlign w:val="center"/>
          </w:tcPr>
          <w:p w14:paraId="61D73642" w14:textId="185978E0" w:rsidR="00121473" w:rsidRPr="000F7B6F" w:rsidRDefault="00831AEA" w:rsidP="00A50356">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Parcialmente</w:t>
            </w:r>
          </w:p>
        </w:tc>
      </w:tr>
    </w:tbl>
    <w:p w14:paraId="27945C0F" w14:textId="77777777" w:rsidR="0053343D" w:rsidRPr="00B01721" w:rsidRDefault="0053343D" w:rsidP="00D57AED">
      <w:pPr>
        <w:shd w:val="clear" w:color="auto" w:fill="FFFFFF"/>
        <w:spacing w:line="360" w:lineRule="auto"/>
        <w:jc w:val="both"/>
        <w:rPr>
          <w:rFonts w:ascii="Palatino Linotype" w:hAnsi="Palatino Linotype"/>
          <w:color w:val="222222"/>
        </w:rPr>
      </w:pPr>
    </w:p>
    <w:p w14:paraId="076156A8" w14:textId="3B7ED642" w:rsidR="00A50356" w:rsidRDefault="00A50356" w:rsidP="00A50356">
      <w:pPr>
        <w:shd w:val="clear" w:color="auto" w:fill="FFFFFF"/>
        <w:spacing w:line="360" w:lineRule="auto"/>
        <w:jc w:val="both"/>
        <w:rPr>
          <w:rFonts w:ascii="Palatino Linotype" w:hAnsi="Palatino Linotype"/>
          <w:color w:val="222222"/>
        </w:rPr>
      </w:pPr>
      <w:r>
        <w:rPr>
          <w:rFonts w:ascii="Palatino Linotype" w:hAnsi="Palatino Linotype"/>
          <w:color w:val="222222"/>
        </w:rPr>
        <w:t xml:space="preserve">Adicionalmente, remitió </w:t>
      </w:r>
      <w:bookmarkStart w:id="4" w:name="_Hlk155874590"/>
      <w:r>
        <w:rPr>
          <w:rFonts w:ascii="Palatino Linotype" w:hAnsi="Palatino Linotype"/>
          <w:color w:val="222222"/>
        </w:rPr>
        <w:t xml:space="preserve">el </w:t>
      </w:r>
      <w:r w:rsidRPr="00A50356">
        <w:rPr>
          <w:rFonts w:ascii="Palatino Linotype" w:hAnsi="Palatino Linotype"/>
          <w:color w:val="222222"/>
        </w:rPr>
        <w:t xml:space="preserve">Acuerdo </w:t>
      </w:r>
      <w:r>
        <w:rPr>
          <w:rFonts w:ascii="Palatino Linotype" w:hAnsi="Palatino Linotype"/>
          <w:color w:val="222222"/>
        </w:rPr>
        <w:t>d</w:t>
      </w:r>
      <w:r w:rsidRPr="00A50356">
        <w:rPr>
          <w:rFonts w:ascii="Palatino Linotype" w:hAnsi="Palatino Linotype"/>
          <w:color w:val="222222"/>
        </w:rPr>
        <w:t xml:space="preserve">el Comité </w:t>
      </w:r>
      <w:r>
        <w:rPr>
          <w:rFonts w:ascii="Palatino Linotype" w:hAnsi="Palatino Linotype"/>
          <w:color w:val="222222"/>
        </w:rPr>
        <w:t>d</w:t>
      </w:r>
      <w:r w:rsidRPr="00A50356">
        <w:rPr>
          <w:rFonts w:ascii="Palatino Linotype" w:hAnsi="Palatino Linotype"/>
          <w:color w:val="222222"/>
        </w:rPr>
        <w:t xml:space="preserve">e Transparencia </w:t>
      </w:r>
      <w:r>
        <w:rPr>
          <w:rFonts w:ascii="Palatino Linotype" w:hAnsi="Palatino Linotype"/>
          <w:color w:val="222222"/>
        </w:rPr>
        <w:t xml:space="preserve">número, </w:t>
      </w:r>
      <w:r w:rsidRPr="00A50356">
        <w:rPr>
          <w:rFonts w:ascii="Palatino Linotype" w:hAnsi="Palatino Linotype"/>
          <w:b/>
          <w:bCs/>
          <w:color w:val="222222"/>
        </w:rPr>
        <w:t>CT/IMEJ/ACTA/EXT/022/2023</w:t>
      </w:r>
      <w:r>
        <w:rPr>
          <w:rFonts w:ascii="Palatino Linotype" w:hAnsi="Palatino Linotype"/>
          <w:color w:val="222222"/>
        </w:rPr>
        <w:t xml:space="preserve">, de fecha </w:t>
      </w:r>
      <w:r w:rsidRPr="00A50356">
        <w:rPr>
          <w:rFonts w:ascii="Palatino Linotype" w:hAnsi="Palatino Linotype"/>
          <w:color w:val="222222"/>
        </w:rPr>
        <w:t>16 de octubre de</w:t>
      </w:r>
      <w:r>
        <w:rPr>
          <w:rFonts w:ascii="Palatino Linotype" w:hAnsi="Palatino Linotype"/>
          <w:color w:val="222222"/>
        </w:rPr>
        <w:t xml:space="preserve"> </w:t>
      </w:r>
      <w:r w:rsidRPr="00A50356">
        <w:rPr>
          <w:rFonts w:ascii="Palatino Linotype" w:hAnsi="Palatino Linotype"/>
          <w:color w:val="222222"/>
        </w:rPr>
        <w:t>2023</w:t>
      </w:r>
      <w:r>
        <w:rPr>
          <w:rFonts w:ascii="Palatino Linotype" w:hAnsi="Palatino Linotype"/>
          <w:color w:val="222222"/>
        </w:rPr>
        <w:t xml:space="preserve">, mediante el cual, se </w:t>
      </w:r>
      <w:r w:rsidRPr="00A50356">
        <w:rPr>
          <w:rFonts w:ascii="Palatino Linotype" w:hAnsi="Palatino Linotype"/>
          <w:color w:val="222222"/>
        </w:rPr>
        <w:t>clasific</w:t>
      </w:r>
      <w:r>
        <w:rPr>
          <w:rFonts w:ascii="Palatino Linotype" w:hAnsi="Palatino Linotype"/>
          <w:color w:val="222222"/>
        </w:rPr>
        <w:t>ó</w:t>
      </w:r>
      <w:r w:rsidRPr="00A50356">
        <w:rPr>
          <w:rFonts w:ascii="Palatino Linotype" w:hAnsi="Palatino Linotype"/>
          <w:color w:val="222222"/>
        </w:rPr>
        <w:t xml:space="preserve"> como información </w:t>
      </w:r>
      <w:r w:rsidRPr="00A50356">
        <w:rPr>
          <w:rFonts w:ascii="Palatino Linotype" w:hAnsi="Palatino Linotype"/>
          <w:b/>
          <w:bCs/>
          <w:color w:val="222222"/>
        </w:rPr>
        <w:t>CONFIDENCIAL</w:t>
      </w:r>
      <w:r w:rsidRPr="00A50356">
        <w:rPr>
          <w:rFonts w:ascii="Palatino Linotype" w:hAnsi="Palatino Linotype"/>
          <w:color w:val="222222"/>
        </w:rPr>
        <w:t xml:space="preserve"> el “Formato Único de Movimientos de Personal</w:t>
      </w:r>
      <w:r>
        <w:rPr>
          <w:rFonts w:ascii="Palatino Linotype" w:hAnsi="Palatino Linotype"/>
          <w:color w:val="222222"/>
        </w:rPr>
        <w:t>”</w:t>
      </w:r>
      <w:r w:rsidRPr="00A50356">
        <w:rPr>
          <w:rFonts w:ascii="Palatino Linotype" w:hAnsi="Palatino Linotype"/>
          <w:color w:val="222222"/>
        </w:rPr>
        <w:t xml:space="preserve"> (FUM)</w:t>
      </w:r>
      <w:r>
        <w:rPr>
          <w:rFonts w:ascii="Palatino Linotype" w:hAnsi="Palatino Linotype"/>
          <w:color w:val="222222"/>
        </w:rPr>
        <w:t>,</w:t>
      </w:r>
      <w:r w:rsidRPr="00A50356">
        <w:rPr>
          <w:rFonts w:ascii="Palatino Linotype" w:hAnsi="Palatino Linotype"/>
          <w:color w:val="222222"/>
        </w:rPr>
        <w:t xml:space="preserve"> el cual</w:t>
      </w:r>
      <w:r>
        <w:rPr>
          <w:rFonts w:ascii="Palatino Linotype" w:hAnsi="Palatino Linotype"/>
          <w:color w:val="222222"/>
        </w:rPr>
        <w:t>,</w:t>
      </w:r>
      <w:r w:rsidRPr="00A50356">
        <w:rPr>
          <w:rFonts w:ascii="Palatino Linotype" w:hAnsi="Palatino Linotype"/>
          <w:color w:val="222222"/>
        </w:rPr>
        <w:t xml:space="preserve"> contiene datos personales consistentes en: Clave Única de Registro de Población (CURP), Registro Federal de Contribuyentes (RFC), domicilio particular, entidad federativa de nacimiento, fecha de nacimiento, escolaridad, estado civil, N</w:t>
      </w:r>
      <w:r>
        <w:rPr>
          <w:rFonts w:ascii="Palatino Linotype" w:hAnsi="Palatino Linotype"/>
          <w:color w:val="222222"/>
        </w:rPr>
        <w:t>úmero</w:t>
      </w:r>
      <w:r w:rsidRPr="00A50356">
        <w:rPr>
          <w:rFonts w:ascii="Palatino Linotype" w:hAnsi="Palatino Linotype"/>
          <w:color w:val="222222"/>
        </w:rPr>
        <w:t xml:space="preserve"> de plaza, y firma</w:t>
      </w:r>
      <w:bookmarkEnd w:id="4"/>
      <w:r>
        <w:rPr>
          <w:rFonts w:ascii="Palatino Linotype" w:hAnsi="Palatino Linotype"/>
          <w:color w:val="222222"/>
        </w:rPr>
        <w:t>;</w:t>
      </w:r>
      <w:r w:rsidRPr="00A50356">
        <w:rPr>
          <w:rFonts w:ascii="Palatino Linotype" w:hAnsi="Palatino Linotype"/>
          <w:color w:val="222222"/>
        </w:rPr>
        <w:t xml:space="preserve"> los “Recibos de Nómina”, de los meses de enero 2023 a septiembre del 2023, los cuales contienen datos personales consistentes en: Clave Única de Registro de Población (CURP), Registro Federal de Contribuyentes (RFC), Código QR, cadenas, sellos digitales y deducciones de carácter personal como son seguros, del C. Juan José Carrasco García, para dar atención a la solicitud de información con número de folio </w:t>
      </w:r>
      <w:r w:rsidRPr="00A50356">
        <w:rPr>
          <w:rFonts w:ascii="Palatino Linotype" w:hAnsi="Palatino Linotype"/>
          <w:b/>
          <w:bCs/>
          <w:color w:val="222222"/>
        </w:rPr>
        <w:t>00080/IMEJ/IP/2023</w:t>
      </w:r>
      <w:r w:rsidRPr="00A50356">
        <w:rPr>
          <w:rFonts w:ascii="Palatino Linotype" w:hAnsi="Palatino Linotype"/>
          <w:color w:val="222222"/>
        </w:rPr>
        <w:t>.</w:t>
      </w:r>
    </w:p>
    <w:p w14:paraId="019C7256" w14:textId="3C4623FA" w:rsidR="00D57AED" w:rsidRPr="00B01721" w:rsidRDefault="00D57AED" w:rsidP="00D57AED">
      <w:pPr>
        <w:shd w:val="clear" w:color="auto" w:fill="FFFFFF"/>
        <w:spacing w:line="360" w:lineRule="auto"/>
        <w:jc w:val="both"/>
        <w:rPr>
          <w:rFonts w:ascii="Palatino Linotype" w:hAnsi="Palatino Linotype"/>
          <w:color w:val="222222"/>
        </w:rPr>
      </w:pPr>
      <w:r w:rsidRPr="00B01721">
        <w:rPr>
          <w:rFonts w:ascii="Palatino Linotype" w:hAnsi="Palatino Linotype"/>
          <w:color w:val="222222"/>
        </w:rPr>
        <w:lastRenderedPageBreak/>
        <w:t xml:space="preserve">En este sentido, debe dejarse claro </w:t>
      </w:r>
      <w:r w:rsidR="005F1AF9" w:rsidRPr="00B01721">
        <w:rPr>
          <w:rFonts w:ascii="Palatino Linotype" w:hAnsi="Palatino Linotype"/>
          <w:color w:val="222222"/>
        </w:rPr>
        <w:t>que,</w:t>
      </w:r>
      <w:r w:rsidRPr="00B01721">
        <w:rPr>
          <w:rFonts w:ascii="Palatino Linotype" w:hAnsi="Palatino Linotype"/>
          <w:color w:val="222222"/>
        </w:rPr>
        <w:t xml:space="preserve"> al haber existido un pronunciamiento por parte del </w:t>
      </w:r>
      <w:r w:rsidRPr="00B01721">
        <w:rPr>
          <w:rFonts w:ascii="Palatino Linotype" w:hAnsi="Palatino Linotype"/>
          <w:b/>
          <w:bCs/>
          <w:color w:val="222222"/>
        </w:rPr>
        <w:t>Sujeto Obligado</w:t>
      </w:r>
      <w:r w:rsidRPr="00B01721">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9DAFA46" w14:textId="77777777" w:rsidR="00D57AED" w:rsidRPr="00B01721" w:rsidRDefault="00D57AED" w:rsidP="00D57AED">
      <w:pPr>
        <w:pStyle w:val="Sinespaciado"/>
      </w:pPr>
    </w:p>
    <w:p w14:paraId="10C02FA4" w14:textId="77777777" w:rsidR="00D57AED" w:rsidRPr="00B01721" w:rsidRDefault="00D57AED" w:rsidP="00351E9D">
      <w:pPr>
        <w:shd w:val="clear" w:color="auto" w:fill="FFFFFF"/>
        <w:spacing w:line="221" w:lineRule="atLeast"/>
        <w:ind w:left="567" w:right="616"/>
        <w:jc w:val="both"/>
        <w:rPr>
          <w:color w:val="222222"/>
          <w:sz w:val="22"/>
        </w:rPr>
      </w:pPr>
      <w:r w:rsidRPr="00B01721">
        <w:rPr>
          <w:rFonts w:ascii="Palatino Linotype" w:hAnsi="Palatino Linotype"/>
          <w:i/>
          <w:iCs/>
          <w:color w:val="222222"/>
          <w:sz w:val="22"/>
        </w:rPr>
        <w:t>“</w:t>
      </w:r>
      <w:r w:rsidRPr="00B01721">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B01721">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F06E36" w14:textId="77777777" w:rsidR="00D57AED" w:rsidRPr="00B01721" w:rsidRDefault="00D57AED" w:rsidP="00E11B18">
      <w:pPr>
        <w:spacing w:line="360" w:lineRule="auto"/>
        <w:ind w:right="141"/>
        <w:jc w:val="both"/>
        <w:rPr>
          <w:rFonts w:ascii="Palatino Linotype" w:eastAsiaTheme="minorHAnsi" w:hAnsi="Palatino Linotype" w:cs="Arial"/>
          <w:bCs/>
          <w:lang w:val="es-MX" w:eastAsia="en-US"/>
        </w:rPr>
      </w:pPr>
    </w:p>
    <w:p w14:paraId="1DC0D9F9" w14:textId="48F3FCE4" w:rsidR="00F30C1D" w:rsidRPr="00B01721" w:rsidRDefault="00E11B18" w:rsidP="001C054C">
      <w:pPr>
        <w:spacing w:line="360" w:lineRule="auto"/>
        <w:ind w:right="141"/>
        <w:jc w:val="both"/>
        <w:rPr>
          <w:rFonts w:ascii="Palatino Linotype" w:eastAsiaTheme="minorHAnsi" w:hAnsi="Palatino Linotype" w:cs="Arial"/>
          <w:bCs/>
          <w:i/>
          <w:lang w:val="es-MX" w:eastAsia="en-US"/>
        </w:rPr>
      </w:pPr>
      <w:r w:rsidRPr="00B01721">
        <w:rPr>
          <w:rFonts w:ascii="Palatino Linotype" w:eastAsiaTheme="minorHAnsi" w:hAnsi="Palatino Linotype" w:cs="Arial"/>
          <w:bCs/>
          <w:lang w:val="es-MX" w:eastAsia="en-US"/>
        </w:rPr>
        <w:t xml:space="preserve">Es así que derivado de la respuesta emitida por </w:t>
      </w:r>
      <w:r w:rsidRPr="00B01721">
        <w:rPr>
          <w:rFonts w:ascii="Palatino Linotype" w:eastAsiaTheme="minorHAnsi" w:hAnsi="Palatino Linotype" w:cs="Arial"/>
          <w:b/>
          <w:bCs/>
          <w:lang w:val="es-MX" w:eastAsia="en-US"/>
        </w:rPr>
        <w:t>El Sujeto Obligado</w:t>
      </w:r>
      <w:r w:rsidRPr="00B01721">
        <w:rPr>
          <w:rFonts w:ascii="Palatino Linotype" w:eastAsiaTheme="minorHAnsi" w:hAnsi="Palatino Linotype" w:cs="Arial"/>
          <w:bCs/>
          <w:lang w:val="es-MX" w:eastAsia="en-US"/>
        </w:rPr>
        <w:t xml:space="preserve">, </w:t>
      </w:r>
      <w:r w:rsidRPr="00B01721">
        <w:rPr>
          <w:rFonts w:ascii="Palatino Linotype" w:eastAsiaTheme="minorHAnsi" w:hAnsi="Palatino Linotype" w:cs="Arial"/>
          <w:b/>
          <w:bCs/>
          <w:lang w:val="es-MX" w:eastAsia="en-US"/>
        </w:rPr>
        <w:t>El Recurrente</w:t>
      </w:r>
      <w:r w:rsidRPr="00B01721">
        <w:rPr>
          <w:rFonts w:ascii="Palatino Linotype" w:eastAsiaTheme="minorHAnsi" w:hAnsi="Palatino Linotype" w:cs="Arial"/>
          <w:bCs/>
          <w:lang w:val="es-MX" w:eastAsia="en-US"/>
        </w:rPr>
        <w:t>, interpuso el presente recurso de revisión, señalando sustancialmente como su</w:t>
      </w:r>
      <w:r w:rsidR="006A2694" w:rsidRPr="00B01721">
        <w:rPr>
          <w:rFonts w:ascii="Palatino Linotype" w:eastAsiaTheme="minorHAnsi" w:hAnsi="Palatino Linotype" w:cs="Arial"/>
          <w:bCs/>
          <w:lang w:val="es-MX" w:eastAsia="en-US"/>
        </w:rPr>
        <w:t xml:space="preserve"> Acto Impugnado</w:t>
      </w:r>
      <w:r w:rsidRPr="00B01721">
        <w:rPr>
          <w:rFonts w:ascii="Palatino Linotype" w:eastAsiaTheme="minorHAnsi" w:hAnsi="Palatino Linotype" w:cs="Arial"/>
          <w:bCs/>
          <w:lang w:val="es-MX" w:eastAsia="en-US"/>
        </w:rPr>
        <w:t>, lo siguiente:</w:t>
      </w:r>
      <w:r w:rsidR="00E9680B" w:rsidRPr="00B01721">
        <w:rPr>
          <w:rFonts w:ascii="Palatino Linotype" w:eastAsiaTheme="minorHAnsi" w:hAnsi="Palatino Linotype" w:cs="Arial"/>
          <w:bCs/>
          <w:lang w:val="es-MX" w:eastAsia="en-US"/>
        </w:rPr>
        <w:t xml:space="preserve"> </w:t>
      </w:r>
      <w:r w:rsidRPr="00B01721">
        <w:rPr>
          <w:rFonts w:ascii="Palatino Linotype" w:eastAsiaTheme="minorHAnsi" w:hAnsi="Palatino Linotype" w:cs="Arial"/>
          <w:bCs/>
          <w:i/>
          <w:lang w:val="es-MX" w:eastAsia="en-US"/>
        </w:rPr>
        <w:t>“</w:t>
      </w:r>
      <w:r w:rsidR="00831AEA" w:rsidRPr="00831AEA">
        <w:rPr>
          <w:rFonts w:ascii="Palatino Linotype" w:eastAsiaTheme="minorHAnsi" w:hAnsi="Palatino Linotype" w:cs="Arial"/>
          <w:bCs/>
          <w:i/>
          <w:lang w:val="es-MX" w:eastAsia="en-US"/>
        </w:rPr>
        <w:t xml:space="preserve">El titular de la Unidad de Transparencia, </w:t>
      </w:r>
      <w:r w:rsidR="00831AEA" w:rsidRPr="00831AEA">
        <w:rPr>
          <w:rFonts w:ascii="Palatino Linotype" w:eastAsiaTheme="minorHAnsi" w:hAnsi="Palatino Linotype" w:cs="Arial"/>
          <w:b/>
          <w:i/>
          <w:u w:val="single"/>
          <w:lang w:val="es-MX" w:eastAsia="en-US"/>
        </w:rPr>
        <w:t xml:space="preserve">texto su firma </w:t>
      </w:r>
      <w:proofErr w:type="spellStart"/>
      <w:r w:rsidR="00831AEA" w:rsidRPr="00831AEA">
        <w:rPr>
          <w:rFonts w:ascii="Palatino Linotype" w:eastAsiaTheme="minorHAnsi" w:hAnsi="Palatino Linotype" w:cs="Arial"/>
          <w:b/>
          <w:i/>
          <w:u w:val="single"/>
          <w:lang w:val="es-MX" w:eastAsia="en-US"/>
        </w:rPr>
        <w:t>de el</w:t>
      </w:r>
      <w:proofErr w:type="spellEnd"/>
      <w:r w:rsidR="00831AEA" w:rsidRPr="00831AEA">
        <w:rPr>
          <w:rFonts w:ascii="Palatino Linotype" w:eastAsiaTheme="minorHAnsi" w:hAnsi="Palatino Linotype" w:cs="Arial"/>
          <w:b/>
          <w:i/>
          <w:u w:val="single"/>
          <w:lang w:val="es-MX" w:eastAsia="en-US"/>
        </w:rPr>
        <w:t xml:space="preserve"> </w:t>
      </w:r>
      <w:proofErr w:type="spellStart"/>
      <w:r w:rsidR="00831AEA" w:rsidRPr="00831AEA">
        <w:rPr>
          <w:rFonts w:ascii="Palatino Linotype" w:eastAsiaTheme="minorHAnsi" w:hAnsi="Palatino Linotype" w:cs="Arial"/>
          <w:b/>
          <w:i/>
          <w:u w:val="single"/>
          <w:lang w:val="es-MX" w:eastAsia="en-US"/>
        </w:rPr>
        <w:t>como</w:t>
      </w:r>
      <w:proofErr w:type="spellEnd"/>
      <w:r w:rsidR="00831AEA" w:rsidRPr="00831AEA">
        <w:rPr>
          <w:rFonts w:ascii="Palatino Linotype" w:eastAsiaTheme="minorHAnsi" w:hAnsi="Palatino Linotype" w:cs="Arial"/>
          <w:b/>
          <w:i/>
          <w:u w:val="single"/>
          <w:lang w:val="es-MX" w:eastAsia="en-US"/>
        </w:rPr>
        <w:t xml:space="preserve"> servidor público, cuando es un dato público, por ser servidor público en funciones</w:t>
      </w:r>
      <w:r w:rsidR="00831AEA" w:rsidRPr="00831AEA">
        <w:rPr>
          <w:rFonts w:ascii="Palatino Linotype" w:eastAsiaTheme="minorHAnsi" w:hAnsi="Palatino Linotype" w:cs="Arial"/>
          <w:bCs/>
          <w:i/>
          <w:lang w:val="es-MX" w:eastAsia="en-US"/>
        </w:rPr>
        <w:t xml:space="preserve">, desconoce la Ley de Protección de Datos Personales en Posesión de Sujetos Obligados del Estado de México y Municipios. Asimismo, </w:t>
      </w:r>
      <w:r w:rsidR="00831AEA" w:rsidRPr="00831AEA">
        <w:rPr>
          <w:rFonts w:ascii="Palatino Linotype" w:eastAsiaTheme="minorHAnsi" w:hAnsi="Palatino Linotype" w:cs="Arial"/>
          <w:b/>
          <w:i/>
          <w:u w:val="single"/>
          <w:lang w:val="es-MX" w:eastAsia="en-US"/>
        </w:rPr>
        <w:t>no motiva y fundamenta el por</w:t>
      </w:r>
      <w:r w:rsidR="00831AEA">
        <w:rPr>
          <w:rFonts w:ascii="Palatino Linotype" w:eastAsiaTheme="minorHAnsi" w:hAnsi="Palatino Linotype" w:cs="Arial"/>
          <w:b/>
          <w:i/>
          <w:u w:val="single"/>
          <w:lang w:val="es-MX" w:eastAsia="en-US"/>
        </w:rPr>
        <w:t xml:space="preserve"> </w:t>
      </w:r>
      <w:r w:rsidR="00831AEA" w:rsidRPr="00831AEA">
        <w:rPr>
          <w:rFonts w:ascii="Palatino Linotype" w:eastAsiaTheme="minorHAnsi" w:hAnsi="Palatino Linotype" w:cs="Arial"/>
          <w:b/>
          <w:i/>
          <w:u w:val="single"/>
          <w:lang w:val="es-MX" w:eastAsia="en-US"/>
        </w:rPr>
        <w:t>qu</w:t>
      </w:r>
      <w:r w:rsidR="00831AEA">
        <w:rPr>
          <w:rFonts w:ascii="Palatino Linotype" w:eastAsiaTheme="minorHAnsi" w:hAnsi="Palatino Linotype" w:cs="Arial"/>
          <w:b/>
          <w:i/>
          <w:u w:val="single"/>
          <w:lang w:val="es-MX" w:eastAsia="en-US"/>
        </w:rPr>
        <w:t>é</w:t>
      </w:r>
      <w:r w:rsidR="00831AEA" w:rsidRPr="00831AEA">
        <w:rPr>
          <w:rFonts w:ascii="Palatino Linotype" w:eastAsiaTheme="minorHAnsi" w:hAnsi="Palatino Linotype" w:cs="Arial"/>
          <w:b/>
          <w:i/>
          <w:u w:val="single"/>
          <w:lang w:val="es-MX" w:eastAsia="en-US"/>
        </w:rPr>
        <w:t xml:space="preserve"> no se localizó los </w:t>
      </w:r>
      <w:r w:rsidR="00831AEA" w:rsidRPr="00FA4460">
        <w:rPr>
          <w:rFonts w:ascii="Palatino Linotype" w:eastAsiaTheme="minorHAnsi" w:hAnsi="Palatino Linotype" w:cs="Arial"/>
          <w:b/>
          <w:i/>
          <w:u w:val="single"/>
          <w:lang w:val="es-MX" w:eastAsia="en-US"/>
        </w:rPr>
        <w:t>documentos que acreditan los conocimientos para ser el Titular de la Unidad de Transparencia</w:t>
      </w:r>
      <w:r w:rsidR="00831AEA" w:rsidRPr="00831AEA">
        <w:rPr>
          <w:rFonts w:ascii="Palatino Linotype" w:eastAsiaTheme="minorHAnsi" w:hAnsi="Palatino Linotype" w:cs="Arial"/>
          <w:bCs/>
          <w:i/>
          <w:lang w:val="es-MX" w:eastAsia="en-US"/>
        </w:rPr>
        <w:t>, por lo que DESCONOCE el actuar de la Unidad de Transparencia, por lo que se sugiere el IMEJ cambie de manera inmediata al Titular de la Unidad de Transparencia.</w:t>
      </w:r>
      <w:r w:rsidRPr="00B01721">
        <w:rPr>
          <w:rFonts w:ascii="Palatino Linotype" w:eastAsiaTheme="minorHAnsi" w:hAnsi="Palatino Linotype" w:cs="Arial"/>
          <w:bCs/>
          <w:i/>
          <w:lang w:val="es-MX" w:eastAsia="en-US"/>
        </w:rPr>
        <w:t>” (Sic).</w:t>
      </w:r>
    </w:p>
    <w:p w14:paraId="0CF4346C" w14:textId="78011D69" w:rsidR="00CF74C4" w:rsidRPr="006761C9" w:rsidRDefault="00CF74C4" w:rsidP="00CF74C4">
      <w:pPr>
        <w:spacing w:line="360" w:lineRule="auto"/>
        <w:jc w:val="both"/>
        <w:rPr>
          <w:rFonts w:ascii="Palatino Linotype" w:hAnsi="Palatino Linotype" w:cs="Arial"/>
          <w:lang w:eastAsia="es-MX"/>
        </w:rPr>
      </w:pPr>
      <w:r w:rsidRPr="006761C9">
        <w:rPr>
          <w:rFonts w:ascii="Palatino Linotype" w:hAnsi="Palatino Linotype" w:cs="Arial"/>
        </w:rPr>
        <w:lastRenderedPageBreak/>
        <w:t xml:space="preserve">Derivado de lo anterior, se colige que el </w:t>
      </w:r>
      <w:r w:rsidRPr="006761C9">
        <w:rPr>
          <w:rFonts w:ascii="Palatino Linotype" w:hAnsi="Palatino Linotype" w:cs="Arial"/>
          <w:b/>
        </w:rPr>
        <w:t>Recurrente</w:t>
      </w:r>
      <w:r w:rsidRPr="006761C9">
        <w:rPr>
          <w:rFonts w:ascii="Palatino Linotype" w:hAnsi="Palatino Linotype" w:cs="Arial"/>
        </w:rPr>
        <w:t xml:space="preserve"> está parcialmente conforme con la respuesta emitida por </w:t>
      </w:r>
      <w:r w:rsidRPr="006761C9">
        <w:rPr>
          <w:rFonts w:ascii="Palatino Linotype" w:hAnsi="Palatino Linotype" w:cs="Arial"/>
          <w:b/>
        </w:rPr>
        <w:t>El Sujeto Obligado</w:t>
      </w:r>
      <w:r w:rsidRPr="006761C9">
        <w:rPr>
          <w:rFonts w:ascii="Palatino Linotype" w:hAnsi="Palatino Linotype" w:cs="Arial"/>
        </w:rPr>
        <w:t xml:space="preserve">, ya que expresamente manifestó en dichos motivos que se encuentra inconforme únicamente por </w:t>
      </w:r>
      <w:r w:rsidR="005F1AF9">
        <w:rPr>
          <w:rFonts w:ascii="Palatino Linotype" w:hAnsi="Palatino Linotype" w:cs="Arial"/>
          <w:b/>
          <w:u w:val="single"/>
        </w:rPr>
        <w:t xml:space="preserve">testar la firma del servidor público en los documentos remitidos en respuesta y que no se motiva ni fundamenta el por qué, no se localizó  </w:t>
      </w:r>
      <w:r w:rsidRPr="006761C9">
        <w:rPr>
          <w:rFonts w:ascii="Palatino Linotype" w:hAnsi="Palatino Linotype" w:cs="Arial"/>
        </w:rPr>
        <w:t xml:space="preserve">; y </w:t>
      </w:r>
      <w:r w:rsidRPr="006761C9">
        <w:rPr>
          <w:rFonts w:ascii="Palatino Linotype" w:hAnsi="Palatino Linotype" w:cs="Arial"/>
          <w:lang w:eastAsia="es-MX"/>
        </w:rPr>
        <w:t xml:space="preserve">toda vez que </w:t>
      </w:r>
      <w:r w:rsidRPr="006761C9">
        <w:rPr>
          <w:rFonts w:ascii="Palatino Linotype" w:hAnsi="Palatino Linotype" w:cs="Arial"/>
          <w:b/>
          <w:u w:val="single"/>
          <w:lang w:eastAsia="es-MX"/>
        </w:rPr>
        <w:t>no impugnó lo relativo a los demás puntos</w:t>
      </w:r>
      <w:r w:rsidRPr="006761C9">
        <w:rPr>
          <w:rFonts w:ascii="Palatino Linotype" w:hAnsi="Palatino Linotype" w:cs="Arial"/>
          <w:lang w:eastAsia="es-MX"/>
        </w:rPr>
        <w:t xml:space="preserve">, dichas cuestiones se considera que la parte </w:t>
      </w:r>
      <w:r w:rsidRPr="006761C9">
        <w:rPr>
          <w:rFonts w:ascii="Palatino Linotype" w:hAnsi="Palatino Linotype" w:cs="Arial"/>
          <w:b/>
          <w:lang w:eastAsia="es-MX"/>
        </w:rPr>
        <w:t>Recurrente</w:t>
      </w:r>
      <w:r w:rsidRPr="006761C9">
        <w:rPr>
          <w:rFonts w:ascii="Palatino Linotype" w:hAnsi="Palatino Linotype" w:cs="Arial"/>
          <w:lang w:eastAsia="es-MX"/>
        </w:rPr>
        <w:t xml:space="preserve"> consintió parte de la respuesta otorgada. </w:t>
      </w:r>
    </w:p>
    <w:p w14:paraId="0F8BC464" w14:textId="77777777" w:rsidR="00CF74C4" w:rsidRPr="006761C9" w:rsidRDefault="00CF74C4" w:rsidP="00CF74C4">
      <w:pPr>
        <w:spacing w:line="360" w:lineRule="auto"/>
        <w:jc w:val="both"/>
        <w:rPr>
          <w:rFonts w:ascii="Palatino Linotype" w:hAnsi="Palatino Linotype" w:cs="Arial"/>
          <w:lang w:eastAsia="es-MX"/>
        </w:rPr>
      </w:pPr>
    </w:p>
    <w:p w14:paraId="7FF9E9CB" w14:textId="77777777" w:rsidR="00CF74C4" w:rsidRDefault="00CF74C4" w:rsidP="00CF74C4">
      <w:pPr>
        <w:spacing w:line="360" w:lineRule="auto"/>
        <w:jc w:val="both"/>
        <w:rPr>
          <w:rFonts w:ascii="Palatino Linotype" w:hAnsi="Palatino Linotype" w:cs="Arial"/>
        </w:rPr>
      </w:pPr>
      <w:r w:rsidRPr="006761C9">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18B1D2A" w14:textId="77777777" w:rsidR="00CF74C4" w:rsidRPr="00CF74C4" w:rsidRDefault="00CF74C4" w:rsidP="00CF74C4">
      <w:pPr>
        <w:spacing w:line="360" w:lineRule="auto"/>
        <w:jc w:val="both"/>
        <w:rPr>
          <w:rFonts w:ascii="Palatino Linotype" w:hAnsi="Palatino Linotype" w:cs="Arial"/>
        </w:rPr>
      </w:pPr>
    </w:p>
    <w:p w14:paraId="40EA9705" w14:textId="77777777" w:rsidR="00CF74C4" w:rsidRPr="006761C9" w:rsidRDefault="00CF74C4" w:rsidP="00CF74C4">
      <w:pPr>
        <w:ind w:left="567" w:right="567"/>
        <w:jc w:val="both"/>
        <w:rPr>
          <w:rFonts w:ascii="Palatino Linotype" w:hAnsi="Palatino Linotype" w:cs="Arial"/>
          <w:i/>
          <w:sz w:val="22"/>
          <w:lang w:eastAsia="es-MX"/>
        </w:rPr>
      </w:pPr>
      <w:r w:rsidRPr="006761C9">
        <w:rPr>
          <w:rFonts w:ascii="Palatino Linotype" w:hAnsi="Palatino Linotype" w:cs="Arial"/>
          <w:sz w:val="22"/>
          <w:lang w:eastAsia="es-MX"/>
        </w:rPr>
        <w:t>“</w:t>
      </w:r>
      <w:r w:rsidRPr="006761C9">
        <w:rPr>
          <w:rFonts w:ascii="Palatino Linotype" w:hAnsi="Palatino Linotype" w:cs="Arial"/>
          <w:b/>
          <w:i/>
          <w:sz w:val="22"/>
          <w:lang w:eastAsia="es-MX"/>
        </w:rPr>
        <w:t>REVISIÓN EN AMPARO. LOS RESOLUTIVOS NO COMBATIDOS DEBEN DECLARARSE FIRMES</w:t>
      </w:r>
      <w:r w:rsidRPr="006761C9">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B06E97" w14:textId="77777777" w:rsidR="00CF74C4" w:rsidRDefault="00CF74C4" w:rsidP="00CF74C4">
      <w:pPr>
        <w:rPr>
          <w:rFonts w:ascii="Palatino Linotype" w:hAnsi="Palatino Linotype"/>
          <w:lang w:eastAsia="es-MX"/>
        </w:rPr>
      </w:pPr>
    </w:p>
    <w:p w14:paraId="458F4D2E" w14:textId="77777777" w:rsidR="00CF74C4" w:rsidRPr="00CF74C4" w:rsidRDefault="00CF74C4" w:rsidP="00CF74C4">
      <w:pPr>
        <w:pStyle w:val="Sinespaciado"/>
        <w:rPr>
          <w:lang w:eastAsia="es-MX"/>
        </w:rPr>
      </w:pPr>
    </w:p>
    <w:p w14:paraId="2590ABA4" w14:textId="77777777" w:rsidR="00CF74C4" w:rsidRPr="006761C9" w:rsidRDefault="00CF74C4" w:rsidP="00CF74C4">
      <w:pPr>
        <w:spacing w:line="360" w:lineRule="auto"/>
        <w:jc w:val="both"/>
        <w:rPr>
          <w:rFonts w:ascii="Palatino Linotype" w:hAnsi="Palatino Linotype" w:cs="Arial"/>
          <w:lang w:eastAsia="es-MX"/>
        </w:rPr>
      </w:pPr>
      <w:r w:rsidRPr="006761C9">
        <w:rPr>
          <w:rFonts w:ascii="Palatino Linotype" w:hAnsi="Palatino Linotype" w:cs="Arial"/>
          <w:lang w:eastAsia="es-MX"/>
        </w:rPr>
        <w:t xml:space="preserve">Así, la parte de la solicitud sobre la que no se expresó inconformidad, debe declararse consentida por el hoy </w:t>
      </w:r>
      <w:r w:rsidRPr="006761C9">
        <w:rPr>
          <w:rFonts w:ascii="Palatino Linotype" w:hAnsi="Palatino Linotype" w:cs="Arial"/>
          <w:b/>
          <w:lang w:eastAsia="es-MX"/>
        </w:rPr>
        <w:t>Recurrente</w:t>
      </w:r>
      <w:r w:rsidRPr="006761C9">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w:t>
      </w:r>
      <w:r w:rsidRPr="006761C9">
        <w:rPr>
          <w:rFonts w:ascii="Palatino Linotype" w:hAnsi="Palatino Linotype" w:cs="Arial"/>
          <w:lang w:eastAsia="es-MX"/>
        </w:rPr>
        <w:lastRenderedPageBreak/>
        <w:t>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A157976" w14:textId="77777777" w:rsidR="00CF74C4" w:rsidRPr="006761C9" w:rsidRDefault="00CF74C4" w:rsidP="00CF74C4">
      <w:pPr>
        <w:rPr>
          <w:lang w:eastAsia="es-MX"/>
        </w:rPr>
      </w:pPr>
    </w:p>
    <w:p w14:paraId="64E17743" w14:textId="77777777" w:rsidR="00CF74C4" w:rsidRPr="006761C9" w:rsidRDefault="00CF74C4" w:rsidP="00CF74C4">
      <w:pPr>
        <w:ind w:left="567" w:right="567"/>
        <w:jc w:val="both"/>
        <w:rPr>
          <w:rFonts w:ascii="Palatino Linotype" w:hAnsi="Palatino Linotype" w:cs="Arial"/>
          <w:i/>
          <w:sz w:val="22"/>
          <w:lang w:eastAsia="es-MX"/>
        </w:rPr>
      </w:pPr>
      <w:r w:rsidRPr="006761C9">
        <w:rPr>
          <w:rFonts w:ascii="Palatino Linotype" w:hAnsi="Palatino Linotype" w:cs="Arial"/>
          <w:i/>
          <w:sz w:val="22"/>
          <w:lang w:eastAsia="es-MX"/>
        </w:rPr>
        <w:t>“</w:t>
      </w:r>
      <w:r w:rsidRPr="006761C9">
        <w:rPr>
          <w:rFonts w:ascii="Palatino Linotype" w:hAnsi="Palatino Linotype" w:cs="Arial"/>
          <w:b/>
          <w:i/>
          <w:sz w:val="22"/>
          <w:lang w:eastAsia="es-MX"/>
        </w:rPr>
        <w:t>ACTOS CONSENTIDOS. SON LOS QUE NO SE IMPUGNAN MEDIANTE EL RECURSO IDÓNEO</w:t>
      </w:r>
      <w:r w:rsidRPr="006761C9">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5EE7FA9" w14:textId="77777777" w:rsidR="00A50356" w:rsidRDefault="00A50356" w:rsidP="0055229C">
      <w:pPr>
        <w:tabs>
          <w:tab w:val="left" w:pos="709"/>
        </w:tabs>
        <w:spacing w:line="360" w:lineRule="auto"/>
        <w:contextualSpacing/>
        <w:jc w:val="both"/>
        <w:rPr>
          <w:rFonts w:ascii="Palatino Linotype" w:eastAsiaTheme="minorHAnsi" w:hAnsi="Palatino Linotype" w:cs="Arial"/>
          <w:bCs/>
          <w:lang w:val="es-MX" w:eastAsia="en-US"/>
        </w:rPr>
      </w:pPr>
    </w:p>
    <w:p w14:paraId="076DF9EF" w14:textId="0BEE7440" w:rsidR="0055229C" w:rsidRDefault="00D93AFD" w:rsidP="0055229C">
      <w:pPr>
        <w:tabs>
          <w:tab w:val="left" w:pos="709"/>
        </w:tabs>
        <w:spacing w:line="360" w:lineRule="auto"/>
        <w:contextualSpacing/>
        <w:jc w:val="both"/>
        <w:rPr>
          <w:rFonts w:ascii="Palatino Linotype" w:eastAsiaTheme="minorHAnsi" w:hAnsi="Palatino Linotype" w:cs="Arial"/>
          <w:bCs/>
          <w:lang w:val="es-MX" w:eastAsia="en-US"/>
        </w:rPr>
      </w:pPr>
      <w:r w:rsidRPr="00B01721">
        <w:rPr>
          <w:rFonts w:ascii="Palatino Linotype" w:eastAsiaTheme="minorHAnsi" w:hAnsi="Palatino Linotype" w:cs="Arial"/>
          <w:bCs/>
          <w:lang w:val="es-MX" w:eastAsia="en-US"/>
        </w:rPr>
        <w:t xml:space="preserve">Por lo que el </w:t>
      </w:r>
      <w:r w:rsidRPr="00B01721">
        <w:rPr>
          <w:rFonts w:ascii="Palatino Linotype" w:eastAsiaTheme="minorHAnsi" w:hAnsi="Palatino Linotype" w:cs="Arial"/>
          <w:b/>
          <w:bCs/>
          <w:lang w:val="es-MX" w:eastAsia="en-US"/>
        </w:rPr>
        <w:t>Sujeto Obligado</w:t>
      </w:r>
      <w:r w:rsidRPr="00B01721">
        <w:rPr>
          <w:rFonts w:ascii="Palatino Linotype" w:eastAsiaTheme="minorHAnsi" w:hAnsi="Palatino Linotype" w:cs="Arial"/>
          <w:bCs/>
          <w:lang w:val="es-MX" w:eastAsia="en-US"/>
        </w:rPr>
        <w:t xml:space="preserve"> en la etapa de manifestaciones, </w:t>
      </w:r>
      <w:r w:rsidR="0055229C">
        <w:rPr>
          <w:rFonts w:ascii="Palatino Linotype" w:eastAsiaTheme="minorHAnsi" w:hAnsi="Palatino Linotype" w:cs="Arial"/>
          <w:bCs/>
          <w:lang w:val="es-MX" w:eastAsia="en-US"/>
        </w:rPr>
        <w:t xml:space="preserve">informó que, </w:t>
      </w:r>
      <w:r w:rsidR="0055229C" w:rsidRPr="0055229C">
        <w:rPr>
          <w:rFonts w:ascii="Palatino Linotype" w:eastAsiaTheme="minorHAnsi" w:hAnsi="Palatino Linotype" w:cs="Arial"/>
          <w:bCs/>
          <w:lang w:val="es-MX" w:eastAsia="en-US"/>
        </w:rPr>
        <w:t>en ningún momento con el documento</w:t>
      </w:r>
      <w:r w:rsidR="0055229C">
        <w:rPr>
          <w:rFonts w:ascii="Palatino Linotype" w:eastAsiaTheme="minorHAnsi" w:hAnsi="Palatino Linotype" w:cs="Arial"/>
          <w:bCs/>
          <w:lang w:val="es-MX" w:eastAsia="en-US"/>
        </w:rPr>
        <w:t xml:space="preserve"> </w:t>
      </w:r>
      <w:r w:rsidR="0055229C" w:rsidRPr="0055229C">
        <w:rPr>
          <w:rFonts w:ascii="Palatino Linotype" w:eastAsiaTheme="minorHAnsi" w:hAnsi="Palatino Linotype" w:cs="Arial"/>
          <w:bCs/>
          <w:lang w:val="es-MX" w:eastAsia="en-US"/>
        </w:rPr>
        <w:t xml:space="preserve">proporcionado como respuesta se le niega el derecho de acceso a la información al hoy recurrente, si bien es cierto que en el documento denominado </w:t>
      </w:r>
      <w:r w:rsidR="0055229C" w:rsidRPr="0055229C">
        <w:rPr>
          <w:rFonts w:ascii="Palatino Linotype" w:eastAsiaTheme="minorHAnsi" w:hAnsi="Palatino Linotype" w:cs="Arial"/>
          <w:bCs/>
          <w:i/>
          <w:iCs/>
          <w:lang w:val="es-MX" w:eastAsia="en-US"/>
        </w:rPr>
        <w:t>“Anexo 2 FUM Sol 80”</w:t>
      </w:r>
      <w:r w:rsidR="0055229C" w:rsidRPr="0055229C">
        <w:rPr>
          <w:rFonts w:ascii="Palatino Linotype" w:eastAsiaTheme="minorHAnsi" w:hAnsi="Palatino Linotype" w:cs="Arial"/>
          <w:bCs/>
          <w:lang w:val="es-MX" w:eastAsia="en-US"/>
        </w:rPr>
        <w:t xml:space="preserve"> </w:t>
      </w:r>
      <w:r w:rsidR="0055229C" w:rsidRPr="0055229C">
        <w:rPr>
          <w:rFonts w:ascii="Palatino Linotype" w:eastAsiaTheme="minorHAnsi" w:hAnsi="Palatino Linotype" w:cs="Arial"/>
          <w:b/>
          <w:u w:val="single"/>
          <w:lang w:val="es-MX" w:eastAsia="en-US"/>
        </w:rPr>
        <w:t>se clasificó como dato personal la firma del C. Juan José Carrasco García, esto obedece a que el suscrito no firma el Formato Único de Movimiento de Personal FUM para ejercer un acto de autoridad sino como parte dentro de un procedimiento administrativo en el cual interviene solo solicitante para ingresar a laborar en el Instituto Mexiquense de la Juventud</w:t>
      </w:r>
      <w:r w:rsidR="0055229C" w:rsidRPr="0055229C">
        <w:rPr>
          <w:rFonts w:ascii="Palatino Linotype" w:eastAsiaTheme="minorHAnsi" w:hAnsi="Palatino Linotype" w:cs="Arial"/>
          <w:bCs/>
          <w:lang w:val="es-MX" w:eastAsia="en-US"/>
        </w:rPr>
        <w:t>.</w:t>
      </w:r>
    </w:p>
    <w:p w14:paraId="1200B3D9" w14:textId="77777777" w:rsidR="0055229C" w:rsidRDefault="0055229C" w:rsidP="0055229C">
      <w:pPr>
        <w:tabs>
          <w:tab w:val="left" w:pos="709"/>
        </w:tabs>
        <w:spacing w:line="360" w:lineRule="auto"/>
        <w:contextualSpacing/>
        <w:jc w:val="both"/>
        <w:rPr>
          <w:rFonts w:ascii="Palatino Linotype" w:eastAsiaTheme="minorHAnsi" w:hAnsi="Palatino Linotype" w:cs="Arial"/>
          <w:bCs/>
          <w:lang w:val="es-MX" w:eastAsia="en-US"/>
        </w:rPr>
      </w:pPr>
    </w:p>
    <w:p w14:paraId="42CAA46F" w14:textId="10603ADD" w:rsidR="0055229C" w:rsidRPr="0055229C" w:rsidRDefault="0055229C" w:rsidP="0055229C">
      <w:pPr>
        <w:tabs>
          <w:tab w:val="left" w:pos="709"/>
        </w:tabs>
        <w:spacing w:line="360" w:lineRule="auto"/>
        <w:contextualSpacing/>
        <w:jc w:val="both"/>
        <w:rPr>
          <w:rFonts w:ascii="Palatino Linotype" w:eastAsiaTheme="minorHAnsi" w:hAnsi="Palatino Linotype" w:cs="Arial"/>
          <w:bCs/>
          <w:lang w:val="es-MX" w:eastAsia="en-US"/>
        </w:rPr>
      </w:pPr>
      <w:r w:rsidRPr="0055229C">
        <w:rPr>
          <w:rFonts w:ascii="Palatino Linotype" w:eastAsiaTheme="minorHAnsi" w:hAnsi="Palatino Linotype" w:cs="Arial"/>
          <w:bCs/>
          <w:lang w:val="es-MX" w:eastAsia="en-US"/>
        </w:rPr>
        <w:t xml:space="preserve">En este sentido, el Instituto Mexiquense de la Juventud, como </w:t>
      </w:r>
      <w:r w:rsidRPr="0055229C">
        <w:rPr>
          <w:rFonts w:ascii="Palatino Linotype" w:eastAsiaTheme="minorHAnsi" w:hAnsi="Palatino Linotype" w:cs="Arial"/>
          <w:b/>
          <w:lang w:val="es-MX" w:eastAsia="en-US"/>
        </w:rPr>
        <w:t>Sujeto Obligado</w:t>
      </w:r>
      <w:r w:rsidRPr="0055229C">
        <w:rPr>
          <w:rFonts w:ascii="Palatino Linotype" w:eastAsiaTheme="minorHAnsi" w:hAnsi="Palatino Linotype" w:cs="Arial"/>
          <w:bCs/>
          <w:lang w:val="es-MX" w:eastAsia="en-US"/>
        </w:rPr>
        <w:t xml:space="preserve"> no omitió ningún dato en su respuesta, por lo que no puede considerarse que el derecho de acceso a la información del que es titular el recurrente haya sido negado, limitado o </w:t>
      </w:r>
    </w:p>
    <w:p w14:paraId="65418318" w14:textId="73131B1A" w:rsidR="0055229C" w:rsidRDefault="0055229C" w:rsidP="0055229C">
      <w:pPr>
        <w:tabs>
          <w:tab w:val="left" w:pos="709"/>
        </w:tabs>
        <w:spacing w:line="360" w:lineRule="auto"/>
        <w:contextualSpacing/>
        <w:jc w:val="both"/>
        <w:rPr>
          <w:rFonts w:ascii="Palatino Linotype" w:eastAsiaTheme="minorHAnsi" w:hAnsi="Palatino Linotype" w:cs="Arial"/>
          <w:bCs/>
          <w:lang w:val="es-MX" w:eastAsia="en-US"/>
        </w:rPr>
      </w:pPr>
      <w:r w:rsidRPr="0055229C">
        <w:rPr>
          <w:rFonts w:ascii="Palatino Linotype" w:eastAsiaTheme="minorHAnsi" w:hAnsi="Palatino Linotype" w:cs="Arial"/>
          <w:bCs/>
          <w:lang w:val="es-MX" w:eastAsia="en-US"/>
        </w:rPr>
        <w:t>restringido al no recibir la información que, en su opinión, debió habérsele entregado.</w:t>
      </w:r>
    </w:p>
    <w:p w14:paraId="4A6E15A0" w14:textId="77777777" w:rsidR="0055229C" w:rsidRDefault="0055229C" w:rsidP="0055229C">
      <w:pPr>
        <w:tabs>
          <w:tab w:val="left" w:pos="709"/>
        </w:tabs>
        <w:spacing w:line="360" w:lineRule="auto"/>
        <w:contextualSpacing/>
        <w:jc w:val="both"/>
        <w:rPr>
          <w:rFonts w:ascii="Palatino Linotype" w:eastAsiaTheme="minorHAnsi" w:hAnsi="Palatino Linotype" w:cs="Arial"/>
          <w:bCs/>
          <w:lang w:val="es-MX" w:eastAsia="en-US"/>
        </w:rPr>
      </w:pPr>
    </w:p>
    <w:p w14:paraId="00CFF71F" w14:textId="6CF6ADF6" w:rsidR="00D443D9" w:rsidRPr="00D443D9" w:rsidRDefault="0055229C" w:rsidP="00D443D9">
      <w:pPr>
        <w:tabs>
          <w:tab w:val="left" w:pos="709"/>
        </w:tabs>
        <w:spacing w:line="360" w:lineRule="auto"/>
        <w:contextualSpacing/>
        <w:jc w:val="both"/>
        <w:rPr>
          <w:rFonts w:ascii="Palatino Linotype" w:eastAsiaTheme="minorHAnsi" w:hAnsi="Palatino Linotype" w:cs="Arial"/>
          <w:bCs/>
          <w:lang w:val="es-MX" w:eastAsia="en-US"/>
        </w:rPr>
      </w:pPr>
      <w:r w:rsidRPr="0055229C">
        <w:rPr>
          <w:rFonts w:ascii="Palatino Linotype" w:eastAsiaTheme="minorHAnsi" w:hAnsi="Palatino Linotype" w:cs="Arial"/>
          <w:bCs/>
          <w:lang w:val="es-MX" w:eastAsia="en-US"/>
        </w:rPr>
        <w:t xml:space="preserve">No obstante, el recurrente, impugna que la información proporcionada se encuentra incompleta y que el suscrito desconoce el contenido de la Ley de Protección de Datos </w:t>
      </w:r>
      <w:r w:rsidRPr="0055229C">
        <w:rPr>
          <w:rFonts w:ascii="Palatino Linotype" w:eastAsiaTheme="minorHAnsi" w:hAnsi="Palatino Linotype" w:cs="Arial"/>
          <w:bCs/>
          <w:lang w:val="es-MX" w:eastAsia="en-US"/>
        </w:rPr>
        <w:lastRenderedPageBreak/>
        <w:t>Personales en Posesión de Sujetos Obligados del Estado de México y Municipios, específicamente</w:t>
      </w:r>
      <w:r>
        <w:rPr>
          <w:rFonts w:ascii="Palatino Linotype" w:eastAsiaTheme="minorHAnsi" w:hAnsi="Palatino Linotype" w:cs="Arial"/>
          <w:bCs/>
          <w:lang w:val="es-MX" w:eastAsia="en-US"/>
        </w:rPr>
        <w:t>,</w:t>
      </w:r>
      <w:r w:rsidRPr="0055229C">
        <w:rPr>
          <w:rFonts w:ascii="Palatino Linotype" w:eastAsiaTheme="minorHAnsi" w:hAnsi="Palatino Linotype" w:cs="Arial"/>
          <w:bCs/>
          <w:lang w:val="es-MX" w:eastAsia="en-US"/>
        </w:rPr>
        <w:t xml:space="preserve"> </w:t>
      </w:r>
      <w:proofErr w:type="spellStart"/>
      <w:r>
        <w:rPr>
          <w:rFonts w:ascii="Palatino Linotype" w:eastAsiaTheme="minorHAnsi" w:hAnsi="Palatino Linotype" w:cs="Arial"/>
          <w:bCs/>
          <w:lang w:val="es-MX" w:eastAsia="en-US"/>
        </w:rPr>
        <w:t>el</w:t>
      </w:r>
      <w:proofErr w:type="spellEnd"/>
      <w:r>
        <w:rPr>
          <w:rFonts w:ascii="Palatino Linotype" w:eastAsiaTheme="minorHAnsi" w:hAnsi="Palatino Linotype" w:cs="Arial"/>
          <w:bCs/>
          <w:lang w:val="es-MX" w:eastAsia="en-US"/>
        </w:rPr>
        <w:t xml:space="preserve"> </w:t>
      </w:r>
      <w:r w:rsidRPr="0055229C">
        <w:rPr>
          <w:rFonts w:ascii="Palatino Linotype" w:eastAsiaTheme="minorHAnsi" w:hAnsi="Palatino Linotype" w:cs="Arial"/>
          <w:bCs/>
          <w:lang w:val="es-MX" w:eastAsia="en-US"/>
        </w:rPr>
        <w:t>es que suscribe</w:t>
      </w:r>
      <w:r>
        <w:rPr>
          <w:rFonts w:ascii="Palatino Linotype" w:eastAsiaTheme="minorHAnsi" w:hAnsi="Palatino Linotype" w:cs="Arial"/>
          <w:bCs/>
          <w:lang w:val="es-MX" w:eastAsia="en-US"/>
        </w:rPr>
        <w:t>,</w:t>
      </w:r>
      <w:r w:rsidRPr="0055229C">
        <w:rPr>
          <w:rFonts w:ascii="Palatino Linotype" w:eastAsiaTheme="minorHAnsi" w:hAnsi="Palatino Linotype" w:cs="Arial"/>
          <w:bCs/>
          <w:lang w:val="es-MX" w:eastAsia="en-US"/>
        </w:rPr>
        <w:t xml:space="preserve"> no motiva y fundamenta por qué no se localizó</w:t>
      </w:r>
      <w:r w:rsidR="00D443D9">
        <w:rPr>
          <w:rFonts w:ascii="Palatino Linotype" w:eastAsiaTheme="minorHAnsi" w:hAnsi="Palatino Linotype" w:cs="Arial"/>
          <w:bCs/>
          <w:lang w:val="es-MX" w:eastAsia="en-US"/>
        </w:rPr>
        <w:t xml:space="preserve"> </w:t>
      </w:r>
      <w:r w:rsidR="00D443D9" w:rsidRPr="00D443D9">
        <w:rPr>
          <w:rFonts w:ascii="Palatino Linotype" w:eastAsiaTheme="minorHAnsi" w:hAnsi="Palatino Linotype" w:cs="Arial"/>
          <w:bCs/>
          <w:lang w:val="es-MX" w:eastAsia="en-US"/>
        </w:rPr>
        <w:t>los documentos que acreditan mis conocimientos para ser el Titular de la Unidad de Transparencia así como que fue testada mi firma en un documento de carácter</w:t>
      </w:r>
      <w:r w:rsidR="00D443D9">
        <w:rPr>
          <w:rFonts w:ascii="Palatino Linotype" w:eastAsiaTheme="minorHAnsi" w:hAnsi="Palatino Linotype" w:cs="Arial"/>
          <w:bCs/>
          <w:lang w:val="es-MX" w:eastAsia="en-US"/>
        </w:rPr>
        <w:t xml:space="preserve"> </w:t>
      </w:r>
      <w:r w:rsidR="00D443D9" w:rsidRPr="00D443D9">
        <w:rPr>
          <w:rFonts w:ascii="Palatino Linotype" w:eastAsiaTheme="minorHAnsi" w:hAnsi="Palatino Linotype" w:cs="Arial"/>
          <w:bCs/>
          <w:lang w:val="es-MX" w:eastAsia="en-US"/>
        </w:rPr>
        <w:t xml:space="preserve">personal, sin embargo, a su respuesta se anexó el acuerdo de clasificación para la </w:t>
      </w:r>
      <w:r w:rsidR="00D443D9">
        <w:rPr>
          <w:rFonts w:ascii="Palatino Linotype" w:eastAsiaTheme="minorHAnsi" w:hAnsi="Palatino Linotype" w:cs="Arial"/>
          <w:bCs/>
          <w:lang w:val="es-MX" w:eastAsia="en-US"/>
        </w:rPr>
        <w:t xml:space="preserve"> </w:t>
      </w:r>
      <w:r w:rsidR="00D443D9" w:rsidRPr="00D443D9">
        <w:rPr>
          <w:rFonts w:ascii="Palatino Linotype" w:eastAsiaTheme="minorHAnsi" w:hAnsi="Palatino Linotype" w:cs="Arial"/>
          <w:bCs/>
          <w:lang w:val="es-MX" w:eastAsia="en-US"/>
        </w:rPr>
        <w:t xml:space="preserve">elaboración de la versión pública del Formato Único de Movimiento de Personal del suscrito, donde se describen los datos que serán ser testados para proceder a la entrega </w:t>
      </w:r>
    </w:p>
    <w:p w14:paraId="454819E2" w14:textId="77777777" w:rsidR="00D443D9" w:rsidRP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r w:rsidRPr="00D443D9">
        <w:rPr>
          <w:rFonts w:ascii="Palatino Linotype" w:eastAsiaTheme="minorHAnsi" w:hAnsi="Palatino Linotype" w:cs="Arial"/>
          <w:bCs/>
          <w:lang w:val="es-MX" w:eastAsia="en-US"/>
        </w:rPr>
        <w:t xml:space="preserve">al solicitante. </w:t>
      </w:r>
    </w:p>
    <w:p w14:paraId="206F3C7B" w14:textId="77777777" w:rsid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p>
    <w:p w14:paraId="7A15C0BA" w14:textId="4E7CAFC0" w:rsidR="00D443D9" w:rsidRP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r w:rsidRPr="00D443D9">
        <w:rPr>
          <w:rFonts w:ascii="Palatino Linotype" w:eastAsiaTheme="minorHAnsi" w:hAnsi="Palatino Linotype" w:cs="Arial"/>
          <w:bCs/>
          <w:lang w:val="es-MX" w:eastAsia="en-US"/>
        </w:rPr>
        <w:t xml:space="preserve">Aunado a lo anterior y toda vez que manifestó el recurrente en su razón o motivo de la </w:t>
      </w:r>
    </w:p>
    <w:p w14:paraId="30F1C322" w14:textId="66700B74" w:rsidR="00D443D9" w:rsidRP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r w:rsidRPr="00D443D9">
        <w:rPr>
          <w:rFonts w:ascii="Palatino Linotype" w:eastAsiaTheme="minorHAnsi" w:hAnsi="Palatino Linotype" w:cs="Arial"/>
          <w:bCs/>
          <w:lang w:val="es-MX" w:eastAsia="en-US"/>
        </w:rPr>
        <w:t xml:space="preserve">inconformidad que fue testada la firma del que suscribe lo que supone que se desconoce la Ley de Protección de Datos Personales en Posesión de Sujetos Obligados </w:t>
      </w:r>
    </w:p>
    <w:p w14:paraId="45D7BC87" w14:textId="77777777" w:rsidR="00D443D9" w:rsidRPr="00D443D9" w:rsidRDefault="00D443D9" w:rsidP="00D443D9">
      <w:pPr>
        <w:tabs>
          <w:tab w:val="left" w:pos="709"/>
        </w:tabs>
        <w:spacing w:line="360" w:lineRule="auto"/>
        <w:contextualSpacing/>
        <w:jc w:val="both"/>
        <w:rPr>
          <w:rFonts w:ascii="Palatino Linotype" w:eastAsiaTheme="minorHAnsi" w:hAnsi="Palatino Linotype" w:cs="Arial"/>
          <w:b/>
          <w:u w:val="single"/>
          <w:lang w:val="es-MX" w:eastAsia="en-US"/>
        </w:rPr>
      </w:pPr>
      <w:r w:rsidRPr="00D443D9">
        <w:rPr>
          <w:rFonts w:ascii="Palatino Linotype" w:eastAsiaTheme="minorHAnsi" w:hAnsi="Palatino Linotype" w:cs="Arial"/>
          <w:bCs/>
          <w:lang w:val="es-MX" w:eastAsia="en-US"/>
        </w:rPr>
        <w:t xml:space="preserve">del Estado de México y Municipios, </w:t>
      </w:r>
      <w:r w:rsidRPr="00D443D9">
        <w:rPr>
          <w:rFonts w:ascii="Palatino Linotype" w:eastAsiaTheme="minorHAnsi" w:hAnsi="Palatino Linotype" w:cs="Arial"/>
          <w:b/>
          <w:u w:val="single"/>
          <w:lang w:val="es-MX" w:eastAsia="en-US"/>
        </w:rPr>
        <w:t>al respecto reitero que la clasificación de mi firma</w:t>
      </w:r>
    </w:p>
    <w:p w14:paraId="64D4EF59" w14:textId="39D44E5A" w:rsidR="00D443D9" w:rsidRPr="00D443D9" w:rsidRDefault="00D443D9" w:rsidP="00D443D9">
      <w:pPr>
        <w:tabs>
          <w:tab w:val="left" w:pos="709"/>
        </w:tabs>
        <w:spacing w:line="360" w:lineRule="auto"/>
        <w:contextualSpacing/>
        <w:jc w:val="both"/>
        <w:rPr>
          <w:rFonts w:ascii="Palatino Linotype" w:eastAsiaTheme="minorHAnsi" w:hAnsi="Palatino Linotype" w:cs="Arial"/>
          <w:b/>
          <w:u w:val="single"/>
          <w:lang w:val="es-MX" w:eastAsia="en-US"/>
        </w:rPr>
      </w:pPr>
      <w:r w:rsidRPr="00D443D9">
        <w:rPr>
          <w:rFonts w:ascii="Palatino Linotype" w:eastAsiaTheme="minorHAnsi" w:hAnsi="Palatino Linotype" w:cs="Arial"/>
          <w:b/>
          <w:u w:val="single"/>
          <w:lang w:val="es-MX" w:eastAsia="en-US"/>
        </w:rPr>
        <w:t>como datos personales, fue realizada con estricto apego a la normatividad en la materia toda vez que, dicha firma formo parte de un proceso para el ingreso del suscrito a laborar en este Organismo Público Descentralizado más no para ejercer alguna atribución, función o facultad, por lo que a fin de poner a salvo los derechos humanos del hoy suscrito</w:t>
      </w:r>
      <w:r w:rsidRPr="00D443D9">
        <w:rPr>
          <w:rFonts w:ascii="Palatino Linotype" w:eastAsiaTheme="minorHAnsi" w:hAnsi="Palatino Linotype" w:cs="Arial"/>
          <w:bCs/>
          <w:lang w:val="es-MX" w:eastAsia="en-US"/>
        </w:rPr>
        <w:t>.</w:t>
      </w:r>
    </w:p>
    <w:p w14:paraId="44861F2A" w14:textId="77777777" w:rsid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p>
    <w:p w14:paraId="1B684072" w14:textId="351A3CE0" w:rsidR="00D443D9" w:rsidRDefault="00D443D9" w:rsidP="00D443D9">
      <w:pPr>
        <w:tabs>
          <w:tab w:val="left" w:pos="709"/>
        </w:tabs>
        <w:spacing w:line="360" w:lineRule="auto"/>
        <w:contextualSpacing/>
        <w:jc w:val="both"/>
        <w:rPr>
          <w:rFonts w:ascii="Palatino Linotype" w:eastAsiaTheme="minorHAnsi" w:hAnsi="Palatino Linotype" w:cs="Arial"/>
          <w:bCs/>
          <w:lang w:val="es-MX" w:eastAsia="en-US"/>
        </w:rPr>
      </w:pPr>
      <w:r w:rsidRPr="00D443D9">
        <w:rPr>
          <w:rFonts w:ascii="Palatino Linotype" w:eastAsiaTheme="minorHAnsi" w:hAnsi="Palatino Linotype" w:cs="Arial"/>
          <w:bCs/>
          <w:lang w:val="es-MX" w:eastAsia="en-US"/>
        </w:rPr>
        <w:t xml:space="preserve">Respecto al argumento de que no se motiva ni fundamenta </w:t>
      </w:r>
      <w:proofErr w:type="spellStart"/>
      <w:r w:rsidRPr="00D443D9">
        <w:rPr>
          <w:rFonts w:ascii="Palatino Linotype" w:eastAsiaTheme="minorHAnsi" w:hAnsi="Palatino Linotype" w:cs="Arial"/>
          <w:bCs/>
          <w:lang w:val="es-MX" w:eastAsia="en-US"/>
        </w:rPr>
        <w:t>el porque</w:t>
      </w:r>
      <w:proofErr w:type="spellEnd"/>
      <w:r w:rsidRPr="00D443D9">
        <w:rPr>
          <w:rFonts w:ascii="Palatino Linotype" w:eastAsiaTheme="minorHAnsi" w:hAnsi="Palatino Linotype" w:cs="Arial"/>
          <w:bCs/>
          <w:lang w:val="es-MX" w:eastAsia="en-US"/>
        </w:rPr>
        <w:t xml:space="preserve"> no se entregan documentos que acrediten los conocimientos del titular, para desempeñar dicho cargo, </w:t>
      </w:r>
      <w:r w:rsidRPr="00D443D9">
        <w:rPr>
          <w:rFonts w:ascii="Palatino Linotype" w:eastAsiaTheme="minorHAnsi" w:hAnsi="Palatino Linotype" w:cs="Arial"/>
          <w:b/>
          <w:u w:val="single"/>
          <w:lang w:val="es-MX" w:eastAsia="en-US"/>
        </w:rPr>
        <w:t>manifestó que, en dicha respuesta proporcionada se le hace del conocimiento al recurrente que el que suscribe se encuentra espera de que el Instituto de Transparencia, Acceso a la Información Pública y Protección de Datos Personales del Estado de México emita la convocatoria correspondiente</w:t>
      </w:r>
      <w:r w:rsidRPr="00D443D9">
        <w:rPr>
          <w:rFonts w:ascii="Palatino Linotype" w:eastAsiaTheme="minorHAnsi" w:hAnsi="Palatino Linotype" w:cs="Arial"/>
          <w:bCs/>
          <w:lang w:val="es-MX" w:eastAsia="en-US"/>
        </w:rPr>
        <w:t>.</w:t>
      </w:r>
    </w:p>
    <w:p w14:paraId="6E0EB182" w14:textId="77777777" w:rsidR="008A12CF" w:rsidRPr="00B01721" w:rsidRDefault="00E9680B"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lang w:val="es-ES_tradnl"/>
        </w:rPr>
        <w:lastRenderedPageBreak/>
        <w:t>Ante ello</w:t>
      </w:r>
      <w:r w:rsidR="008A12CF" w:rsidRPr="00B01721">
        <w:rPr>
          <w:rFonts w:ascii="Palatino Linotype" w:hAnsi="Palatino Linotype" w:cs="Arial"/>
          <w:lang w:val="es-ES_tradnl"/>
        </w:rPr>
        <w:t xml:space="preserve">, es de </w:t>
      </w:r>
      <w:r w:rsidR="008A12CF" w:rsidRPr="00B01721">
        <w:rPr>
          <w:rFonts w:ascii="Palatino Linotype" w:hAnsi="Palatino Linotype" w:cs="Arial"/>
        </w:rPr>
        <w:t>señalar que el artículo 4, párrafo segundo de la Ley de Transparencia y Acceso a la Información Pública del Estado de México y Municipios, dispone:</w:t>
      </w:r>
    </w:p>
    <w:p w14:paraId="44BCAAC2" w14:textId="77777777" w:rsidR="00791193" w:rsidRPr="00B01721" w:rsidRDefault="00791193" w:rsidP="00791193">
      <w:pPr>
        <w:pStyle w:val="Sinespaciado"/>
      </w:pPr>
    </w:p>
    <w:p w14:paraId="14EFA8EC"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 xml:space="preserve">Artículo 4. </w:t>
      </w:r>
      <w:r w:rsidRPr="00B01721">
        <w:rPr>
          <w:rFonts w:ascii="Palatino Linotype" w:hAnsi="Palatino Linotype" w:cs="Arial"/>
          <w:i/>
          <w:sz w:val="22"/>
        </w:rPr>
        <w:t xml:space="preserve">… </w:t>
      </w:r>
    </w:p>
    <w:p w14:paraId="49303469"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01721">
        <w:rPr>
          <w:rFonts w:ascii="Palatino Linotype" w:hAnsi="Palatino Linotype" w:cs="Arial"/>
          <w:i/>
          <w:sz w:val="22"/>
        </w:rPr>
        <w:t>evistas por esta Ley.</w:t>
      </w:r>
      <w:r w:rsidRPr="00B01721">
        <w:rPr>
          <w:rFonts w:ascii="Palatino Linotype" w:hAnsi="Palatino Linotype" w:cs="Arial"/>
          <w:i/>
          <w:sz w:val="22"/>
        </w:rPr>
        <w:t>”</w:t>
      </w:r>
    </w:p>
    <w:p w14:paraId="6EB84A33" w14:textId="77777777" w:rsidR="00A50356" w:rsidRDefault="00A50356" w:rsidP="008A12CF">
      <w:pPr>
        <w:tabs>
          <w:tab w:val="left" w:pos="709"/>
        </w:tabs>
        <w:spacing w:line="360" w:lineRule="auto"/>
        <w:contextualSpacing/>
        <w:jc w:val="both"/>
        <w:rPr>
          <w:rFonts w:ascii="Palatino Linotype" w:hAnsi="Palatino Linotype" w:cs="Arial"/>
          <w:lang w:val="es-ES_tradnl"/>
        </w:rPr>
      </w:pPr>
    </w:p>
    <w:p w14:paraId="0A575C96" w14:textId="39A44A04" w:rsidR="008A12CF" w:rsidRPr="00B01721" w:rsidRDefault="008A12CF" w:rsidP="008A12CF">
      <w:pPr>
        <w:tabs>
          <w:tab w:val="left" w:pos="709"/>
        </w:tabs>
        <w:spacing w:line="360" w:lineRule="auto"/>
        <w:contextualSpacing/>
        <w:jc w:val="both"/>
        <w:rPr>
          <w:rFonts w:ascii="Palatino Linotype" w:hAnsi="Palatino Linotype" w:cs="Arial"/>
          <w:lang w:val="es-ES_tradnl"/>
        </w:rPr>
      </w:pPr>
      <w:r w:rsidRPr="00B0172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487A342" w14:textId="77777777" w:rsidR="008A12CF" w:rsidRPr="00B01721" w:rsidRDefault="008A12CF" w:rsidP="008A12CF">
      <w:pPr>
        <w:tabs>
          <w:tab w:val="left" w:pos="709"/>
        </w:tabs>
        <w:spacing w:line="360" w:lineRule="auto"/>
        <w:contextualSpacing/>
        <w:jc w:val="both"/>
        <w:rPr>
          <w:rFonts w:ascii="Palatino Linotype" w:hAnsi="Palatino Linotype" w:cs="Arial"/>
        </w:rPr>
      </w:pPr>
    </w:p>
    <w:p w14:paraId="728F00BA" w14:textId="77777777" w:rsidR="008A12CF" w:rsidRDefault="008A12CF" w:rsidP="0010278B">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1BD308" w14:textId="77777777" w:rsidR="0010278B" w:rsidRPr="0010278B" w:rsidRDefault="0010278B" w:rsidP="0010278B">
      <w:pPr>
        <w:pStyle w:val="Sinespaciado"/>
      </w:pPr>
    </w:p>
    <w:p w14:paraId="0D7BD6AA" w14:textId="77777777" w:rsidR="008A12CF" w:rsidRPr="00B01721" w:rsidRDefault="008A12CF" w:rsidP="00E9680B">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Artículo 12.</w:t>
      </w:r>
      <w:r w:rsidRPr="00B0172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2E6FBDE" w14:textId="77777777" w:rsidR="008A12CF" w:rsidRPr="00B01721" w:rsidRDefault="008A12CF" w:rsidP="00E9680B">
      <w:pPr>
        <w:ind w:left="567" w:right="616"/>
        <w:jc w:val="both"/>
        <w:rPr>
          <w:rFonts w:ascii="Palatino Linotype" w:hAnsi="Palatino Linotype" w:cs="Arial"/>
          <w:i/>
          <w:sz w:val="22"/>
        </w:rPr>
      </w:pPr>
    </w:p>
    <w:p w14:paraId="525951C2" w14:textId="77777777" w:rsidR="00CC0B81" w:rsidRPr="00B01721" w:rsidRDefault="008A12CF" w:rsidP="00581DC8">
      <w:pPr>
        <w:ind w:left="567" w:right="616"/>
        <w:jc w:val="both"/>
        <w:rPr>
          <w:rFonts w:ascii="Palatino Linotype" w:hAnsi="Palatino Linotype" w:cs="Arial"/>
          <w:i/>
          <w:sz w:val="22"/>
        </w:rPr>
      </w:pPr>
      <w:r w:rsidRPr="00B0172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1840C9" w14:textId="77777777" w:rsidR="008A12CF" w:rsidRPr="00B01721" w:rsidRDefault="008A12CF"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7A429A" w14:textId="77777777" w:rsidR="008A12CF" w:rsidRPr="00B01721" w:rsidRDefault="008A12CF" w:rsidP="008A12CF">
      <w:pPr>
        <w:tabs>
          <w:tab w:val="left" w:pos="709"/>
        </w:tabs>
        <w:spacing w:line="360" w:lineRule="auto"/>
        <w:contextualSpacing/>
        <w:jc w:val="both"/>
        <w:rPr>
          <w:rFonts w:ascii="Palatino Linotype" w:hAnsi="Palatino Linotype" w:cs="Arial"/>
        </w:rPr>
      </w:pPr>
    </w:p>
    <w:p w14:paraId="6959D0C7" w14:textId="77777777" w:rsidR="008A12CF" w:rsidRPr="00B01721" w:rsidRDefault="008A12CF"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0172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0172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5AB6365" w14:textId="77777777" w:rsidR="008A12CF" w:rsidRPr="00B01721" w:rsidRDefault="008A12CF" w:rsidP="008A12CF">
      <w:pPr>
        <w:pStyle w:val="Sinespaciado"/>
      </w:pPr>
    </w:p>
    <w:p w14:paraId="0B10F243"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 xml:space="preserve">Artículo 3. </w:t>
      </w:r>
      <w:r w:rsidRPr="00B01721">
        <w:rPr>
          <w:rFonts w:ascii="Palatino Linotype" w:hAnsi="Palatino Linotype" w:cs="Arial"/>
          <w:i/>
          <w:sz w:val="22"/>
        </w:rPr>
        <w:t>Para los efectos de la presente Ley se entenderá por:</w:t>
      </w:r>
    </w:p>
    <w:p w14:paraId="242A9C47"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p>
    <w:p w14:paraId="11BA2284"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b/>
          <w:i/>
          <w:sz w:val="22"/>
        </w:rPr>
        <w:t>XI. Documento:</w:t>
      </w:r>
      <w:r w:rsidRPr="00B0172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01721">
        <w:rPr>
          <w:rFonts w:ascii="Palatino Linotype" w:hAnsi="Palatino Linotype" w:cs="Arial"/>
          <w:b/>
          <w:i/>
          <w:sz w:val="22"/>
          <w:u w:val="single"/>
        </w:rPr>
        <w:t>registro que documente el ejercicio de las facultades, funciones y competencias de los sujetos obligados</w:t>
      </w:r>
      <w:r w:rsidRPr="00B01721">
        <w:rPr>
          <w:rFonts w:ascii="Palatino Linotype" w:hAnsi="Palatino Linotype" w:cs="Arial"/>
          <w:i/>
          <w:sz w:val="22"/>
          <w:u w:val="single"/>
        </w:rPr>
        <w:t>,</w:t>
      </w:r>
      <w:r w:rsidRPr="00B01721">
        <w:rPr>
          <w:rFonts w:ascii="Palatino Linotype" w:hAnsi="Palatino Linotype" w:cs="Arial"/>
          <w:i/>
          <w:sz w:val="22"/>
        </w:rPr>
        <w:t xml:space="preserve"> sus servidores públicos e integrantes, </w:t>
      </w:r>
      <w:r w:rsidRPr="00B01721">
        <w:rPr>
          <w:rFonts w:ascii="Palatino Linotype" w:hAnsi="Palatino Linotype" w:cs="Arial"/>
          <w:b/>
          <w:i/>
          <w:sz w:val="22"/>
          <w:u w:val="single"/>
        </w:rPr>
        <w:t>sin importar su fuente o fecha de elaboración.</w:t>
      </w:r>
      <w:r w:rsidRPr="00B01721">
        <w:rPr>
          <w:rFonts w:ascii="Palatino Linotype" w:hAnsi="Palatino Linotype" w:cs="Arial"/>
          <w:i/>
          <w:sz w:val="22"/>
        </w:rPr>
        <w:t xml:space="preserve"> Los documentos podrán estar en cualquier medio, sea escrito, impreso, sonoro, visual, electrónico, informático u holográfico;</w:t>
      </w:r>
    </w:p>
    <w:p w14:paraId="2CCAE9D0"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p>
    <w:p w14:paraId="7F788B74" w14:textId="77777777" w:rsidR="008A12CF" w:rsidRPr="00B01721" w:rsidRDefault="008A12CF" w:rsidP="008A12CF">
      <w:pPr>
        <w:rPr>
          <w:sz w:val="14"/>
        </w:rPr>
      </w:pPr>
    </w:p>
    <w:p w14:paraId="4E8AD880" w14:textId="77777777" w:rsidR="008A12CF" w:rsidRPr="00B01721" w:rsidRDefault="008A12CF" w:rsidP="008A12CF"/>
    <w:p w14:paraId="3FA08DFA" w14:textId="77777777" w:rsidR="008A12CF" w:rsidRPr="00B01721" w:rsidRDefault="008A12CF" w:rsidP="008A12CF">
      <w:pPr>
        <w:spacing w:before="240" w:after="240" w:line="360" w:lineRule="auto"/>
        <w:ind w:right="49"/>
        <w:contextualSpacing/>
        <w:jc w:val="both"/>
        <w:rPr>
          <w:rFonts w:ascii="Palatino Linotype" w:hAnsi="Palatino Linotype" w:cs="Arial"/>
          <w:lang w:eastAsia="es-MX"/>
        </w:rPr>
      </w:pPr>
      <w:r w:rsidRPr="00B01721">
        <w:rPr>
          <w:rFonts w:ascii="Palatino Linotype" w:hAnsi="Palatino Linotype" w:cs="Arial"/>
        </w:rPr>
        <w:lastRenderedPageBreak/>
        <w:t xml:space="preserve">Además, </w:t>
      </w:r>
      <w:r w:rsidRPr="00B0172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D7383BE" w14:textId="77777777" w:rsidR="008A12CF" w:rsidRPr="00B01721" w:rsidRDefault="008A12CF" w:rsidP="008A12CF">
      <w:pPr>
        <w:spacing w:before="240" w:after="240" w:line="360" w:lineRule="auto"/>
        <w:ind w:right="49"/>
        <w:contextualSpacing/>
        <w:jc w:val="both"/>
        <w:rPr>
          <w:rFonts w:ascii="Palatino Linotype" w:hAnsi="Palatino Linotype" w:cs="Arial"/>
          <w:lang w:eastAsia="es-MX"/>
        </w:rPr>
      </w:pPr>
    </w:p>
    <w:p w14:paraId="2391D449" w14:textId="77777777" w:rsidR="008A12CF" w:rsidRPr="00B01721" w:rsidRDefault="008A12CF" w:rsidP="008A12CF">
      <w:pPr>
        <w:spacing w:before="240" w:after="240" w:line="360" w:lineRule="auto"/>
        <w:ind w:right="49"/>
        <w:contextualSpacing/>
        <w:jc w:val="both"/>
        <w:rPr>
          <w:rFonts w:ascii="Palatino Linotype" w:eastAsia="MS Mincho" w:hAnsi="Palatino Linotype" w:cs="Tahoma"/>
        </w:rPr>
      </w:pPr>
      <w:r w:rsidRPr="00B01721">
        <w:rPr>
          <w:rFonts w:ascii="Palatino Linotype" w:hAnsi="Palatino Linotype" w:cs="Arial"/>
          <w:lang w:eastAsia="es-MX"/>
        </w:rPr>
        <w:t xml:space="preserve">De la misma forma, </w:t>
      </w:r>
      <w:r w:rsidRPr="00B01721">
        <w:rPr>
          <w:rFonts w:ascii="Palatino Linotype" w:eastAsia="MS Mincho" w:hAnsi="Palatino Linotype"/>
        </w:rPr>
        <w:t>de acuerdo al contenido del artículo 160,</w:t>
      </w:r>
      <w:r w:rsidRPr="00B01721">
        <w:rPr>
          <w:rFonts w:ascii="Palatino Linotype" w:hAnsi="Palatino Linotype" w:cs="Arial"/>
        </w:rPr>
        <w:t xml:space="preserve"> de la Ley </w:t>
      </w:r>
      <w:r w:rsidRPr="00B01721">
        <w:rPr>
          <w:rFonts w:ascii="Palatino Linotype" w:eastAsia="MS Mincho" w:hAnsi="Palatino Linotype" w:cs="Tahoma"/>
        </w:rPr>
        <w:t>General de Transparencia y Acceso a la Información Pública que a la letra dispone:</w:t>
      </w:r>
    </w:p>
    <w:p w14:paraId="2C89BA34" w14:textId="77777777" w:rsidR="008A12CF" w:rsidRPr="00B01721" w:rsidRDefault="008A12CF" w:rsidP="008A12CF"/>
    <w:p w14:paraId="3AB933E2" w14:textId="77777777" w:rsidR="008A12CF" w:rsidRPr="00B01721" w:rsidRDefault="008A12CF" w:rsidP="00351E9D">
      <w:pPr>
        <w:ind w:left="567" w:right="616"/>
        <w:contextualSpacing/>
        <w:jc w:val="both"/>
        <w:rPr>
          <w:rFonts w:ascii="Palatino Linotype" w:hAnsi="Palatino Linotype" w:cs="Arial"/>
          <w:i/>
          <w:sz w:val="22"/>
          <w:lang w:eastAsia="gl-ES"/>
        </w:rPr>
      </w:pPr>
      <w:r w:rsidRPr="00B01721">
        <w:rPr>
          <w:rFonts w:ascii="Palatino Linotype" w:hAnsi="Palatino Linotype" w:cs="Arial"/>
          <w:b/>
          <w:i/>
          <w:sz w:val="22"/>
          <w:lang w:eastAsia="gl-ES"/>
        </w:rPr>
        <w:t>Artículo 160</w:t>
      </w:r>
      <w:r w:rsidRPr="00B0172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083A84" w14:textId="77777777" w:rsidR="008A12CF" w:rsidRPr="00B01721" w:rsidRDefault="008A12CF" w:rsidP="00351E9D">
      <w:pPr>
        <w:ind w:right="616"/>
        <w:contextualSpacing/>
        <w:jc w:val="both"/>
        <w:rPr>
          <w:rFonts w:ascii="Palatino Linotype" w:hAnsi="Palatino Linotype" w:cs="Arial"/>
          <w:i/>
          <w:sz w:val="14"/>
          <w:lang w:eastAsia="gl-ES"/>
        </w:rPr>
      </w:pPr>
    </w:p>
    <w:p w14:paraId="4CB9DCDA" w14:textId="77777777" w:rsidR="00D93AFD" w:rsidRPr="00B01721" w:rsidRDefault="00D93AFD" w:rsidP="00351E9D">
      <w:pPr>
        <w:ind w:right="616"/>
        <w:contextualSpacing/>
        <w:jc w:val="both"/>
        <w:rPr>
          <w:rFonts w:ascii="Palatino Linotype" w:hAnsi="Palatino Linotype" w:cs="Arial"/>
          <w:i/>
          <w:sz w:val="14"/>
          <w:lang w:eastAsia="gl-ES"/>
        </w:rPr>
      </w:pPr>
    </w:p>
    <w:p w14:paraId="115A7DA0" w14:textId="77777777" w:rsidR="008A12CF" w:rsidRPr="00B01721" w:rsidRDefault="008A12CF" w:rsidP="00FC1FC5">
      <w:pPr>
        <w:spacing w:line="360" w:lineRule="auto"/>
        <w:jc w:val="both"/>
        <w:rPr>
          <w:rFonts w:ascii="Palatino Linotype" w:hAnsi="Palatino Linotype" w:cs="Arial"/>
          <w:color w:val="222222"/>
          <w:szCs w:val="19"/>
          <w:lang w:eastAsia="es-MX"/>
        </w:rPr>
      </w:pPr>
      <w:r w:rsidRPr="00B01721">
        <w:rPr>
          <w:rFonts w:ascii="Palatino Linotype" w:hAnsi="Palatino Linotype"/>
          <w:color w:val="000000"/>
        </w:rPr>
        <w:t xml:space="preserve">Sirve como apoyo </w:t>
      </w:r>
      <w:r w:rsidRPr="00B0172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7922237" w14:textId="77777777" w:rsidR="008A12CF" w:rsidRPr="00B01721" w:rsidRDefault="008A12CF" w:rsidP="008A12CF">
      <w:pPr>
        <w:pStyle w:val="Sinespaciado"/>
        <w:rPr>
          <w:lang w:eastAsia="es-MX"/>
        </w:rPr>
      </w:pPr>
    </w:p>
    <w:p w14:paraId="1C376F93" w14:textId="77777777" w:rsidR="008A12CF" w:rsidRPr="00B0172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B0172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01721">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B01721">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15C01AD8" w14:textId="77777777" w:rsidR="008A12CF" w:rsidRPr="00B01721" w:rsidRDefault="008A12CF" w:rsidP="008A12CF">
      <w:pPr>
        <w:pStyle w:val="Sinespaciado"/>
      </w:pPr>
    </w:p>
    <w:p w14:paraId="05D28C0A" w14:textId="77777777" w:rsidR="008A12CF" w:rsidRPr="00B01721" w:rsidRDefault="008A12CF" w:rsidP="008A12CF">
      <w:pPr>
        <w:pStyle w:val="Sinespaciado"/>
      </w:pPr>
    </w:p>
    <w:p w14:paraId="79531E9E" w14:textId="77777777" w:rsidR="008A12CF" w:rsidRPr="00B01721" w:rsidRDefault="008A12CF" w:rsidP="008A12CF">
      <w:pPr>
        <w:spacing w:line="360" w:lineRule="auto"/>
        <w:contextualSpacing/>
        <w:jc w:val="both"/>
        <w:rPr>
          <w:rFonts w:ascii="Palatino Linotype" w:hAnsi="Palatino Linotype" w:cs="Arial"/>
        </w:rPr>
      </w:pPr>
      <w:r w:rsidRPr="00B01721">
        <w:rPr>
          <w:rFonts w:ascii="Palatino Linotype" w:hAnsi="Palatino Linotype" w:cs="Arial"/>
          <w:bCs/>
        </w:rPr>
        <w:t xml:space="preserve">Además, </w:t>
      </w:r>
      <w:r w:rsidRPr="00B01721">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04CA7C14" w14:textId="77777777" w:rsidR="00581DC8" w:rsidRPr="00B01721" w:rsidRDefault="00581DC8" w:rsidP="00581DC8">
      <w:pPr>
        <w:pStyle w:val="Sinespaciado"/>
      </w:pPr>
    </w:p>
    <w:p w14:paraId="6706B54C" w14:textId="77777777" w:rsidR="00581DC8" w:rsidRPr="00B01721" w:rsidRDefault="00581DC8" w:rsidP="00581DC8">
      <w:pPr>
        <w:ind w:left="567" w:right="616"/>
        <w:contextualSpacing/>
        <w:jc w:val="both"/>
        <w:rPr>
          <w:rFonts w:ascii="Palatino Linotype" w:hAnsi="Palatino Linotype" w:cs="Arial"/>
          <w:i/>
          <w:sz w:val="22"/>
        </w:rPr>
      </w:pPr>
      <w:r w:rsidRPr="00B01721">
        <w:rPr>
          <w:rFonts w:ascii="Palatino Linotype" w:hAnsi="Palatino Linotype" w:cs="Arial"/>
          <w:b/>
          <w:i/>
          <w:sz w:val="22"/>
        </w:rPr>
        <w:t>Artículo 23.</w:t>
      </w:r>
      <w:r w:rsidRPr="00B01721">
        <w:rPr>
          <w:rFonts w:ascii="Palatino Linotype" w:hAnsi="Palatino Linotype" w:cs="Arial"/>
          <w:i/>
          <w:sz w:val="22"/>
        </w:rPr>
        <w:t xml:space="preserve"> Son sujetos obligados a transparentar y permitir el acceso a su información y proteger los datos personales que obren en su poder:</w:t>
      </w:r>
    </w:p>
    <w:p w14:paraId="076620FE" w14:textId="77777777" w:rsidR="00A2385C" w:rsidRPr="00B01721" w:rsidRDefault="00A2385C" w:rsidP="00581DC8">
      <w:pPr>
        <w:ind w:left="567" w:right="616"/>
        <w:contextualSpacing/>
        <w:jc w:val="both"/>
        <w:rPr>
          <w:rFonts w:ascii="Palatino Linotype" w:hAnsi="Palatino Linotype" w:cs="Arial"/>
          <w:b/>
          <w:i/>
          <w:sz w:val="22"/>
        </w:rPr>
      </w:pPr>
    </w:p>
    <w:p w14:paraId="740C77D4" w14:textId="77777777" w:rsidR="00E9680B" w:rsidRPr="00B01721" w:rsidRDefault="00A2385C" w:rsidP="00581DC8">
      <w:pPr>
        <w:ind w:left="567" w:right="616"/>
        <w:contextualSpacing/>
        <w:jc w:val="both"/>
        <w:rPr>
          <w:rFonts w:ascii="Palatino Linotype" w:hAnsi="Palatino Linotype" w:cs="Arial"/>
          <w:i/>
          <w:sz w:val="22"/>
        </w:rPr>
      </w:pPr>
      <w:r w:rsidRPr="00B01721">
        <w:rPr>
          <w:rFonts w:ascii="Palatino Linotype" w:hAnsi="Palatino Linotype" w:cs="Arial"/>
          <w:b/>
          <w:i/>
          <w:sz w:val="22"/>
        </w:rPr>
        <w:t>I</w:t>
      </w:r>
      <w:r w:rsidR="008A12CF" w:rsidRPr="00B01721">
        <w:rPr>
          <w:rFonts w:ascii="Palatino Linotype" w:hAnsi="Palatino Linotype" w:cs="Arial"/>
          <w:b/>
          <w:i/>
          <w:sz w:val="22"/>
        </w:rPr>
        <w:t xml:space="preserve">.- </w:t>
      </w:r>
      <w:r w:rsidRPr="00B01721">
        <w:rPr>
          <w:rFonts w:ascii="Palatino Linotype" w:hAnsi="Palatino Linotype" w:cs="Arial"/>
          <w:i/>
          <w:sz w:val="22"/>
        </w:rPr>
        <w:t xml:space="preserve">El Poder Ejecutivo del Estado de México, </w:t>
      </w:r>
      <w:r w:rsidRPr="00B01721">
        <w:rPr>
          <w:rFonts w:ascii="Palatino Linotype" w:hAnsi="Palatino Linotype" w:cs="Arial"/>
          <w:b/>
          <w:i/>
          <w:sz w:val="22"/>
          <w:u w:val="single"/>
        </w:rPr>
        <w:t>las dependencias</w:t>
      </w:r>
      <w:r w:rsidRPr="00B01721">
        <w:rPr>
          <w:rFonts w:ascii="Palatino Linotype" w:hAnsi="Palatino Linotype" w:cs="Arial"/>
          <w:i/>
          <w:sz w:val="22"/>
        </w:rPr>
        <w:t xml:space="preserve">, </w:t>
      </w:r>
      <w:r w:rsidRPr="00D443D9">
        <w:rPr>
          <w:rFonts w:ascii="Palatino Linotype" w:hAnsi="Palatino Linotype" w:cs="Arial"/>
          <w:b/>
          <w:bCs/>
          <w:i/>
          <w:sz w:val="22"/>
          <w:u w:val="single"/>
        </w:rPr>
        <w:t>organismos auxiliares</w:t>
      </w:r>
      <w:r w:rsidRPr="00B01721">
        <w:rPr>
          <w:rFonts w:ascii="Palatino Linotype" w:hAnsi="Palatino Linotype" w:cs="Arial"/>
          <w:i/>
          <w:sz w:val="22"/>
        </w:rPr>
        <w:t>, órganos, entidades, fideicomisos y fondos públicos, así como la Procuraduría General de Justicia</w:t>
      </w:r>
      <w:r w:rsidR="008A12CF" w:rsidRPr="00B01721">
        <w:rPr>
          <w:rFonts w:ascii="Palatino Linotype" w:hAnsi="Palatino Linotype" w:cs="Arial"/>
          <w:i/>
          <w:sz w:val="22"/>
        </w:rPr>
        <w:t>;</w:t>
      </w:r>
    </w:p>
    <w:p w14:paraId="1D5DEBC4" w14:textId="77777777" w:rsidR="00031EFF" w:rsidRPr="00B01721" w:rsidRDefault="00031EFF" w:rsidP="0050130E">
      <w:pPr>
        <w:spacing w:line="360" w:lineRule="auto"/>
        <w:jc w:val="both"/>
        <w:rPr>
          <w:rFonts w:ascii="Palatino Linotype" w:hAnsi="Palatino Linotype" w:cs="Arial"/>
        </w:rPr>
      </w:pPr>
    </w:p>
    <w:p w14:paraId="372A7979" w14:textId="7746E933" w:rsidR="00087797" w:rsidRDefault="008A12CF" w:rsidP="00F30C1D">
      <w:pPr>
        <w:spacing w:line="360" w:lineRule="auto"/>
        <w:jc w:val="both"/>
        <w:rPr>
          <w:rFonts w:ascii="Palatino Linotype" w:hAnsi="Palatino Linotype" w:cs="Arial"/>
        </w:rPr>
      </w:pPr>
      <w:r w:rsidRPr="00B01721">
        <w:rPr>
          <w:rFonts w:ascii="Palatino Linotype" w:hAnsi="Palatino Linotype" w:cs="Arial"/>
        </w:rPr>
        <w:t xml:space="preserve">Por lo que, de la respuesta emitida por parte de </w:t>
      </w:r>
      <w:r w:rsidR="00D443D9" w:rsidRPr="00B01721">
        <w:rPr>
          <w:rFonts w:ascii="Palatino Linotype" w:hAnsi="Palatino Linotype" w:cs="Arial"/>
        </w:rPr>
        <w:t>la Unidad</w:t>
      </w:r>
      <w:r w:rsidRPr="00B01721">
        <w:rPr>
          <w:rFonts w:ascii="Palatino Linotype" w:hAnsi="Palatino Linotype" w:cs="Arial"/>
        </w:rPr>
        <w:t xml:space="preserve"> de Transparencia del </w:t>
      </w:r>
      <w:r w:rsidRPr="00B01721">
        <w:rPr>
          <w:rFonts w:ascii="Palatino Linotype" w:hAnsi="Palatino Linotype" w:cs="Arial"/>
          <w:b/>
        </w:rPr>
        <w:t>Sujeto Obligado</w:t>
      </w:r>
      <w:r w:rsidRPr="00B0172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382E46E" w14:textId="77777777" w:rsidR="0010278B" w:rsidRPr="00B01721" w:rsidRDefault="0010278B" w:rsidP="00F30C1D">
      <w:pPr>
        <w:spacing w:line="360" w:lineRule="auto"/>
        <w:jc w:val="both"/>
        <w:rPr>
          <w:rFonts w:ascii="Palatino Linotype" w:hAnsi="Palatino Linotype" w:cs="Arial"/>
        </w:rPr>
      </w:pPr>
    </w:p>
    <w:p w14:paraId="7F82491E" w14:textId="77777777" w:rsidR="00CF74C4" w:rsidRDefault="00F30C1D" w:rsidP="00CF74C4">
      <w:pPr>
        <w:spacing w:line="360" w:lineRule="auto"/>
        <w:jc w:val="both"/>
        <w:rPr>
          <w:rFonts w:ascii="Palatino Linotype" w:eastAsiaTheme="minorHAnsi" w:hAnsi="Palatino Linotype" w:cs="Arial"/>
          <w:szCs w:val="22"/>
          <w:lang w:val="es-MX" w:eastAsia="en-US"/>
        </w:rPr>
      </w:pPr>
      <w:r w:rsidRPr="00B01721">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01721">
        <w:rPr>
          <w:rFonts w:ascii="Palatino Linotype" w:eastAsiaTheme="minorHAnsi" w:hAnsi="Palatino Linotype" w:cs="Arial"/>
          <w:b/>
          <w:szCs w:val="22"/>
          <w:lang w:val="es-MX" w:eastAsia="en-US"/>
        </w:rPr>
        <w:t>SAIMEX</w:t>
      </w:r>
      <w:r w:rsidRPr="00B01721">
        <w:rPr>
          <w:rFonts w:ascii="Palatino Linotype" w:eastAsiaTheme="minorHAnsi" w:hAnsi="Palatino Linotype" w:cs="Arial"/>
          <w:szCs w:val="22"/>
          <w:lang w:val="es-MX" w:eastAsia="en-US"/>
        </w:rPr>
        <w:t xml:space="preserve">, a efecto de determinar si con la información remitida por </w:t>
      </w:r>
      <w:r w:rsidRPr="00B01721">
        <w:rPr>
          <w:rFonts w:ascii="Palatino Linotype" w:eastAsiaTheme="minorHAnsi" w:hAnsi="Palatino Linotype" w:cs="Arial"/>
          <w:b/>
          <w:szCs w:val="22"/>
          <w:lang w:val="es-MX" w:eastAsia="en-US"/>
        </w:rPr>
        <w:t>El Sujeto Obligado</w:t>
      </w:r>
      <w:r w:rsidRPr="00B01721">
        <w:rPr>
          <w:rFonts w:ascii="Palatino Linotype" w:eastAsiaTheme="minorHAnsi" w:hAnsi="Palatino Linotype" w:cs="Arial"/>
          <w:szCs w:val="22"/>
          <w:lang w:val="es-MX" w:eastAsia="en-US"/>
        </w:rPr>
        <w:t xml:space="preserve"> a través de su respuesta </w:t>
      </w:r>
      <w:r w:rsidR="00CF74C4">
        <w:rPr>
          <w:rFonts w:ascii="Palatino Linotype" w:eastAsiaTheme="minorHAnsi" w:hAnsi="Palatino Linotype" w:cs="Arial"/>
          <w:szCs w:val="22"/>
          <w:lang w:val="es-MX" w:eastAsia="en-US"/>
        </w:rPr>
        <w:t xml:space="preserve">e informe justificado, </w:t>
      </w:r>
      <w:r w:rsidRPr="00B01721">
        <w:rPr>
          <w:rFonts w:ascii="Palatino Linotype" w:eastAsiaTheme="minorHAnsi" w:hAnsi="Palatino Linotype" w:cs="Arial"/>
          <w:szCs w:val="22"/>
          <w:lang w:val="es-MX" w:eastAsia="en-US"/>
        </w:rPr>
        <w:t>colma lo requerido en dicha solicitud.</w:t>
      </w:r>
    </w:p>
    <w:p w14:paraId="443BF929" w14:textId="77777777" w:rsidR="00CF74C4" w:rsidRDefault="00CF74C4" w:rsidP="00CF74C4">
      <w:pPr>
        <w:spacing w:line="360" w:lineRule="auto"/>
        <w:jc w:val="both"/>
        <w:rPr>
          <w:rFonts w:ascii="Palatino Linotype" w:eastAsiaTheme="minorHAnsi" w:hAnsi="Palatino Linotype" w:cs="Arial"/>
          <w:szCs w:val="22"/>
          <w:lang w:val="es-MX" w:eastAsia="en-US"/>
        </w:rPr>
      </w:pPr>
    </w:p>
    <w:p w14:paraId="4BD27E13" w14:textId="77777777" w:rsidR="00CF74C4" w:rsidRDefault="00CF74C4" w:rsidP="00CF74C4">
      <w:pPr>
        <w:spacing w:line="360" w:lineRule="auto"/>
        <w:jc w:val="both"/>
        <w:rPr>
          <w:rFonts w:ascii="Palatino Linotype" w:eastAsiaTheme="minorHAnsi" w:hAnsi="Palatino Linotype" w:cs="Arial"/>
          <w:lang w:val="es-MX" w:eastAsia="en-US"/>
        </w:rPr>
      </w:pPr>
      <w:r w:rsidRPr="0031180F">
        <w:rPr>
          <w:rFonts w:ascii="Palatino Linotype" w:eastAsiaTheme="minorHAnsi" w:hAnsi="Palatino Linotype" w:cs="Arial"/>
          <w:lang w:val="es-MX" w:eastAsia="en-US"/>
        </w:rPr>
        <w:t xml:space="preserve">Por lo que, referente a los puntos recurridos, tenemos que el ahora </w:t>
      </w:r>
      <w:r w:rsidRPr="0031180F">
        <w:rPr>
          <w:rFonts w:ascii="Palatino Linotype" w:eastAsiaTheme="minorHAnsi" w:hAnsi="Palatino Linotype" w:cs="Arial"/>
          <w:b/>
          <w:lang w:val="es-MX" w:eastAsia="en-US"/>
        </w:rPr>
        <w:t>Recurrente</w:t>
      </w:r>
      <w:r w:rsidRPr="0031180F">
        <w:rPr>
          <w:rFonts w:ascii="Palatino Linotype" w:eastAsiaTheme="minorHAnsi" w:hAnsi="Palatino Linotype" w:cs="Arial"/>
          <w:lang w:val="es-MX" w:eastAsia="en-US"/>
        </w:rPr>
        <w:t xml:space="preserve"> se adolece de los siguientes puntos:</w:t>
      </w:r>
    </w:p>
    <w:p w14:paraId="653B731F" w14:textId="77777777" w:rsidR="00CF74C4" w:rsidRDefault="00CF74C4" w:rsidP="00CF74C4">
      <w:pPr>
        <w:spacing w:line="360" w:lineRule="auto"/>
        <w:jc w:val="both"/>
        <w:rPr>
          <w:rFonts w:ascii="Palatino Linotype" w:eastAsiaTheme="minorHAnsi" w:hAnsi="Palatino Linotype" w:cs="Arial"/>
          <w:lang w:val="es-MX" w:eastAsia="en-US"/>
        </w:rPr>
      </w:pPr>
    </w:p>
    <w:p w14:paraId="55CDEDB9" w14:textId="77777777" w:rsidR="00A50356" w:rsidRPr="00A50356" w:rsidRDefault="00A50356" w:rsidP="00CF74C4">
      <w:pPr>
        <w:pStyle w:val="Prrafodelista"/>
        <w:numPr>
          <w:ilvl w:val="0"/>
          <w:numId w:val="24"/>
        </w:numPr>
        <w:spacing w:line="360" w:lineRule="auto"/>
        <w:jc w:val="both"/>
        <w:rPr>
          <w:rFonts w:ascii="Palatino Linotype" w:eastAsiaTheme="minorHAnsi" w:hAnsi="Palatino Linotype" w:cs="Arial"/>
          <w:lang w:val="es-MX" w:eastAsia="en-US"/>
        </w:rPr>
      </w:pPr>
      <w:r w:rsidRPr="00A50356">
        <w:rPr>
          <w:rFonts w:ascii="Palatino Linotype" w:eastAsiaTheme="minorHAnsi" w:hAnsi="Palatino Linotype" w:cs="Arial"/>
          <w:bCs/>
          <w:lang w:val="es-MX" w:eastAsia="en-US"/>
        </w:rPr>
        <w:lastRenderedPageBreak/>
        <w:t>El titular de la Unidad de Transparencia, te</w:t>
      </w:r>
      <w:r>
        <w:rPr>
          <w:rFonts w:ascii="Palatino Linotype" w:eastAsiaTheme="minorHAnsi" w:hAnsi="Palatino Linotype" w:cs="Arial"/>
          <w:bCs/>
          <w:lang w:val="es-MX" w:eastAsia="en-US"/>
        </w:rPr>
        <w:t>s</w:t>
      </w:r>
      <w:r w:rsidRPr="00A50356">
        <w:rPr>
          <w:rFonts w:ascii="Palatino Linotype" w:eastAsiaTheme="minorHAnsi" w:hAnsi="Palatino Linotype" w:cs="Arial"/>
          <w:bCs/>
          <w:lang w:val="es-MX" w:eastAsia="en-US"/>
        </w:rPr>
        <w:t>t</w:t>
      </w:r>
      <w:r>
        <w:rPr>
          <w:rFonts w:ascii="Palatino Linotype" w:eastAsiaTheme="minorHAnsi" w:hAnsi="Palatino Linotype" w:cs="Arial"/>
          <w:bCs/>
          <w:lang w:val="es-MX" w:eastAsia="en-US"/>
        </w:rPr>
        <w:t>ó</w:t>
      </w:r>
      <w:r w:rsidRPr="00A50356">
        <w:rPr>
          <w:rFonts w:ascii="Palatino Linotype" w:eastAsiaTheme="minorHAnsi" w:hAnsi="Palatino Linotype" w:cs="Arial"/>
          <w:bCs/>
          <w:lang w:val="es-MX" w:eastAsia="en-US"/>
        </w:rPr>
        <w:t xml:space="preserve"> su firma como servidor público, cuando es un dato público, por ser servidor público en funciones</w:t>
      </w:r>
      <w:r>
        <w:rPr>
          <w:rFonts w:ascii="Palatino Linotype" w:eastAsiaTheme="minorHAnsi" w:hAnsi="Palatino Linotype" w:cs="Arial"/>
          <w:bCs/>
          <w:lang w:val="es-MX" w:eastAsia="en-US"/>
        </w:rPr>
        <w:t>.</w:t>
      </w:r>
    </w:p>
    <w:p w14:paraId="5D00FCB9" w14:textId="337C3315" w:rsidR="00A50356" w:rsidRPr="00A50356" w:rsidRDefault="00A50356" w:rsidP="00CC7E43">
      <w:pPr>
        <w:pStyle w:val="Prrafodelista"/>
        <w:numPr>
          <w:ilvl w:val="0"/>
          <w:numId w:val="24"/>
        </w:numPr>
        <w:spacing w:line="360" w:lineRule="auto"/>
        <w:jc w:val="both"/>
        <w:rPr>
          <w:rFonts w:ascii="Palatino Linotype" w:eastAsiaTheme="minorHAnsi" w:hAnsi="Palatino Linotype" w:cs="Arial"/>
          <w:lang w:val="es-MX" w:eastAsia="en-US"/>
        </w:rPr>
      </w:pPr>
      <w:bookmarkStart w:id="5" w:name="_Hlk156218096"/>
      <w:r w:rsidRPr="00A50356">
        <w:rPr>
          <w:rFonts w:ascii="Palatino Linotype" w:eastAsiaTheme="minorHAnsi" w:hAnsi="Palatino Linotype" w:cs="Arial"/>
          <w:bCs/>
          <w:lang w:val="es-MX" w:eastAsia="en-US"/>
        </w:rPr>
        <w:t>No motiva y fundamenta el por qué, no se localizó los documentos que acreditan los conocimientos para ser el Titular de la Unidad de Transparencia</w:t>
      </w:r>
      <w:r>
        <w:rPr>
          <w:rFonts w:ascii="Palatino Linotype" w:eastAsiaTheme="minorHAnsi" w:hAnsi="Palatino Linotype" w:cs="Arial"/>
          <w:bCs/>
          <w:lang w:val="es-MX" w:eastAsia="en-US"/>
        </w:rPr>
        <w:t>.</w:t>
      </w:r>
    </w:p>
    <w:bookmarkEnd w:id="5"/>
    <w:p w14:paraId="7A0D859C" w14:textId="77777777" w:rsidR="00A50356" w:rsidRPr="00A50356" w:rsidRDefault="00A50356" w:rsidP="003F553F">
      <w:pPr>
        <w:pStyle w:val="Sinespaciado"/>
        <w:rPr>
          <w:rFonts w:eastAsiaTheme="minorHAnsi"/>
          <w:lang w:eastAsia="en-US"/>
        </w:rPr>
      </w:pPr>
    </w:p>
    <w:p w14:paraId="3C7B8B03" w14:textId="3F13DDE1" w:rsidR="00A50356" w:rsidRDefault="006B7321" w:rsidP="00CF74C4">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Visto lo anterior, analizaremos lo referente a los</w:t>
      </w:r>
      <w:r w:rsidR="00A50356">
        <w:rPr>
          <w:rFonts w:ascii="Palatino Linotype" w:eastAsiaTheme="minorHAnsi" w:hAnsi="Palatino Linotype" w:cs="Arial"/>
          <w:szCs w:val="22"/>
          <w:lang w:val="es-MX" w:eastAsia="en-US"/>
        </w:rPr>
        <w:t xml:space="preserve"> documentos en donde se testó la firma del Titular de la Unidad de Transparencia</w:t>
      </w:r>
      <w:r w:rsidR="003F553F">
        <w:rPr>
          <w:rFonts w:ascii="Palatino Linotype" w:eastAsiaTheme="minorHAnsi" w:hAnsi="Palatino Linotype" w:cs="Arial"/>
          <w:szCs w:val="22"/>
          <w:lang w:val="es-MX" w:eastAsia="en-US"/>
        </w:rPr>
        <w:t>;</w:t>
      </w:r>
      <w:r w:rsidR="00A50356">
        <w:rPr>
          <w:rFonts w:ascii="Palatino Linotype" w:eastAsiaTheme="minorHAnsi" w:hAnsi="Palatino Linotype" w:cs="Arial"/>
          <w:szCs w:val="22"/>
          <w:lang w:val="es-MX" w:eastAsia="en-US"/>
        </w:rPr>
        <w:t xml:space="preserve"> </w:t>
      </w:r>
      <w:r w:rsidR="003F553F">
        <w:rPr>
          <w:rFonts w:ascii="Palatino Linotype" w:eastAsiaTheme="minorHAnsi" w:hAnsi="Palatino Linotype" w:cs="Arial"/>
          <w:szCs w:val="22"/>
          <w:lang w:val="es-MX" w:eastAsia="en-US"/>
        </w:rPr>
        <w:t xml:space="preserve">es decir, </w:t>
      </w:r>
      <w:r w:rsidR="003F553F" w:rsidRPr="003F553F">
        <w:rPr>
          <w:rFonts w:ascii="Palatino Linotype" w:eastAsiaTheme="minorHAnsi" w:hAnsi="Palatino Linotype" w:cs="Arial"/>
          <w:szCs w:val="22"/>
          <w:lang w:val="es-MX" w:eastAsia="en-US"/>
        </w:rPr>
        <w:t>la versión pública del Formato Único de Movimientos de Personal</w:t>
      </w:r>
      <w:r w:rsidR="003F553F">
        <w:rPr>
          <w:rFonts w:ascii="Palatino Linotype" w:eastAsiaTheme="minorHAnsi" w:hAnsi="Palatino Linotype" w:cs="Arial"/>
          <w:szCs w:val="22"/>
          <w:lang w:val="es-MX" w:eastAsia="en-US"/>
        </w:rPr>
        <w:t xml:space="preserve"> (FUM)</w:t>
      </w:r>
      <w:r w:rsidR="003F553F" w:rsidRPr="003F553F">
        <w:rPr>
          <w:rFonts w:ascii="Palatino Linotype" w:eastAsiaTheme="minorHAnsi" w:hAnsi="Palatino Linotype" w:cs="Arial"/>
          <w:szCs w:val="22"/>
          <w:lang w:val="es-MX" w:eastAsia="en-US"/>
        </w:rPr>
        <w:t xml:space="preserve"> del Servidor Público Juan José Carrasco García</w:t>
      </w:r>
      <w:r w:rsidR="003F553F">
        <w:rPr>
          <w:rFonts w:ascii="Palatino Linotype" w:eastAsiaTheme="minorHAnsi" w:hAnsi="Palatino Linotype" w:cs="Arial"/>
          <w:szCs w:val="22"/>
          <w:lang w:val="es-MX" w:eastAsia="en-US"/>
        </w:rPr>
        <w:t>, de conformidad con lo siguiente:</w:t>
      </w:r>
    </w:p>
    <w:p w14:paraId="792707FE" w14:textId="630E1600" w:rsidR="003F553F" w:rsidRDefault="003F553F" w:rsidP="003F553F">
      <w:pPr>
        <w:spacing w:line="360" w:lineRule="auto"/>
        <w:jc w:val="center"/>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inline distT="0" distB="0" distL="0" distR="0" wp14:anchorId="73DF6373" wp14:editId="1D272773">
            <wp:extent cx="4134015" cy="4747069"/>
            <wp:effectExtent l="190500" t="190500" r="190500" b="187325"/>
            <wp:docPr id="1000191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9647" cy="4765020"/>
                    </a:xfrm>
                    <a:prstGeom prst="rect">
                      <a:avLst/>
                    </a:prstGeom>
                    <a:ln>
                      <a:noFill/>
                    </a:ln>
                    <a:effectLst>
                      <a:outerShdw blurRad="190500" algn="tl" rotWithShape="0">
                        <a:srgbClr val="000000">
                          <a:alpha val="70000"/>
                        </a:srgbClr>
                      </a:outerShdw>
                    </a:effectLst>
                  </pic:spPr>
                </pic:pic>
              </a:graphicData>
            </a:graphic>
          </wp:inline>
        </w:drawing>
      </w:r>
    </w:p>
    <w:p w14:paraId="5879F808" w14:textId="42E3CC9C" w:rsidR="003F553F" w:rsidRDefault="00D3614C" w:rsidP="00CF74C4">
      <w:pPr>
        <w:spacing w:line="360" w:lineRule="auto"/>
        <w:jc w:val="both"/>
        <w:rPr>
          <w:rFonts w:ascii="Palatino Linotype" w:eastAsiaTheme="minorHAnsi" w:hAnsi="Palatino Linotype" w:cs="Arial"/>
          <w:szCs w:val="22"/>
          <w:lang w:val="es-MX" w:eastAsia="en-US"/>
        </w:rPr>
      </w:pPr>
      <w:r w:rsidRPr="00D3614C">
        <w:rPr>
          <w:rFonts w:ascii="Palatino Linotype" w:eastAsiaTheme="minorHAnsi" w:hAnsi="Palatino Linotype" w:cs="Arial"/>
          <w:szCs w:val="22"/>
          <w:lang w:val="es-MX" w:eastAsia="en-US"/>
        </w:rPr>
        <w:lastRenderedPageBreak/>
        <w:t>De la digitalización anterior, se desprende que</w:t>
      </w:r>
      <w:r w:rsidR="003F553F">
        <w:rPr>
          <w:rFonts w:ascii="Palatino Linotype" w:eastAsiaTheme="minorHAnsi" w:hAnsi="Palatino Linotype" w:cs="Arial"/>
          <w:szCs w:val="22"/>
          <w:lang w:val="es-MX" w:eastAsia="en-US"/>
        </w:rPr>
        <w:t xml:space="preserve">, mediante </w:t>
      </w:r>
      <w:bookmarkStart w:id="6" w:name="_Hlk156214149"/>
      <w:r w:rsidR="003F553F" w:rsidRPr="003F553F">
        <w:rPr>
          <w:rFonts w:ascii="Palatino Linotype" w:eastAsiaTheme="minorHAnsi" w:hAnsi="Palatino Linotype" w:cs="Arial"/>
          <w:szCs w:val="22"/>
          <w:lang w:val="es-MX" w:eastAsia="en-US"/>
        </w:rPr>
        <w:t xml:space="preserve">el Acuerdo del Comité de Transparencia número </w:t>
      </w:r>
      <w:r w:rsidR="003F553F" w:rsidRPr="003F553F">
        <w:rPr>
          <w:rFonts w:ascii="Palatino Linotype" w:eastAsiaTheme="minorHAnsi" w:hAnsi="Palatino Linotype" w:cs="Arial"/>
          <w:b/>
          <w:bCs/>
          <w:szCs w:val="22"/>
          <w:lang w:val="es-MX" w:eastAsia="en-US"/>
        </w:rPr>
        <w:t>CT/IMEJ/ACTA/EXT/022/2023</w:t>
      </w:r>
      <w:r w:rsidR="003F553F" w:rsidRPr="003F553F">
        <w:rPr>
          <w:rFonts w:ascii="Palatino Linotype" w:eastAsiaTheme="minorHAnsi" w:hAnsi="Palatino Linotype" w:cs="Arial"/>
          <w:szCs w:val="22"/>
          <w:lang w:val="es-MX" w:eastAsia="en-US"/>
        </w:rPr>
        <w:t>, de fecha 16 de octubre de 2023</w:t>
      </w:r>
      <w:bookmarkEnd w:id="6"/>
      <w:r w:rsidR="003F553F" w:rsidRPr="003F553F">
        <w:rPr>
          <w:rFonts w:ascii="Palatino Linotype" w:eastAsiaTheme="minorHAnsi" w:hAnsi="Palatino Linotype" w:cs="Arial"/>
          <w:szCs w:val="22"/>
          <w:lang w:val="es-MX" w:eastAsia="en-US"/>
        </w:rPr>
        <w:t xml:space="preserve">, </w:t>
      </w:r>
      <w:r w:rsidR="003F553F">
        <w:rPr>
          <w:rFonts w:ascii="Palatino Linotype" w:eastAsiaTheme="minorHAnsi" w:hAnsi="Palatino Linotype" w:cs="Arial"/>
          <w:szCs w:val="22"/>
          <w:lang w:val="es-MX" w:eastAsia="en-US"/>
        </w:rPr>
        <w:t xml:space="preserve">el </w:t>
      </w:r>
      <w:r w:rsidR="003F553F" w:rsidRPr="003F553F">
        <w:rPr>
          <w:rFonts w:ascii="Palatino Linotype" w:eastAsiaTheme="minorHAnsi" w:hAnsi="Palatino Linotype" w:cs="Arial"/>
          <w:b/>
          <w:bCs/>
          <w:szCs w:val="22"/>
          <w:lang w:val="es-MX" w:eastAsia="en-US"/>
        </w:rPr>
        <w:t>Sujeto Obligado</w:t>
      </w:r>
      <w:r w:rsidR="003F553F" w:rsidRPr="003F553F">
        <w:rPr>
          <w:rFonts w:ascii="Palatino Linotype" w:eastAsiaTheme="minorHAnsi" w:hAnsi="Palatino Linotype" w:cs="Arial"/>
          <w:szCs w:val="22"/>
          <w:lang w:val="es-MX" w:eastAsia="en-US"/>
        </w:rPr>
        <w:t xml:space="preserve"> clasificó como información </w:t>
      </w:r>
      <w:r w:rsidR="003F553F" w:rsidRPr="003F553F">
        <w:rPr>
          <w:rFonts w:ascii="Palatino Linotype" w:eastAsiaTheme="minorHAnsi" w:hAnsi="Palatino Linotype" w:cs="Arial"/>
          <w:b/>
          <w:bCs/>
          <w:szCs w:val="22"/>
          <w:lang w:val="es-MX" w:eastAsia="en-US"/>
        </w:rPr>
        <w:t>CONFIDENCIAL</w:t>
      </w:r>
      <w:r w:rsidR="003F553F" w:rsidRPr="003F553F">
        <w:rPr>
          <w:rFonts w:ascii="Palatino Linotype" w:eastAsiaTheme="minorHAnsi" w:hAnsi="Palatino Linotype" w:cs="Arial"/>
          <w:szCs w:val="22"/>
          <w:lang w:val="es-MX" w:eastAsia="en-US"/>
        </w:rPr>
        <w:t xml:space="preserve"> el “Formato Único de Movimientos de Personal” (FUM), </w:t>
      </w:r>
      <w:r w:rsidR="003F553F">
        <w:rPr>
          <w:rFonts w:ascii="Palatino Linotype" w:eastAsiaTheme="minorHAnsi" w:hAnsi="Palatino Linotype" w:cs="Arial"/>
          <w:szCs w:val="22"/>
          <w:lang w:val="es-MX" w:eastAsia="en-US"/>
        </w:rPr>
        <w:t>los</w:t>
      </w:r>
      <w:r w:rsidR="003F553F" w:rsidRPr="003F553F">
        <w:rPr>
          <w:rFonts w:ascii="Palatino Linotype" w:eastAsiaTheme="minorHAnsi" w:hAnsi="Palatino Linotype" w:cs="Arial"/>
          <w:szCs w:val="22"/>
          <w:lang w:val="es-MX" w:eastAsia="en-US"/>
        </w:rPr>
        <w:t xml:space="preserve"> datos personales consistentes en: </w:t>
      </w:r>
    </w:p>
    <w:p w14:paraId="3D08CC41" w14:textId="77777777" w:rsidR="003F553F" w:rsidRDefault="003F553F" w:rsidP="00CF74C4">
      <w:pPr>
        <w:spacing w:line="360" w:lineRule="auto"/>
        <w:jc w:val="both"/>
        <w:rPr>
          <w:rFonts w:ascii="Palatino Linotype" w:eastAsiaTheme="minorHAnsi" w:hAnsi="Palatino Linotype" w:cs="Arial"/>
          <w:szCs w:val="22"/>
          <w:lang w:val="es-MX" w:eastAsia="en-US"/>
        </w:rPr>
      </w:pPr>
    </w:p>
    <w:p w14:paraId="6410595C"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Clave Única de Registro de Población (CURP).</w:t>
      </w:r>
    </w:p>
    <w:p w14:paraId="5BEC187B"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Registro Federal de Contribuyentes (RFC).</w:t>
      </w:r>
    </w:p>
    <w:p w14:paraId="09F3B7C1" w14:textId="0F561B92"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Domicilio particular</w:t>
      </w:r>
      <w:r>
        <w:rPr>
          <w:rFonts w:ascii="Palatino Linotype" w:eastAsiaTheme="minorHAnsi" w:hAnsi="Palatino Linotype" w:cs="Arial"/>
          <w:szCs w:val="22"/>
          <w:lang w:val="es-MX" w:eastAsia="en-US"/>
        </w:rPr>
        <w:t>.</w:t>
      </w:r>
    </w:p>
    <w:p w14:paraId="539B119A"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Entidad Federativa.</w:t>
      </w:r>
    </w:p>
    <w:p w14:paraId="76C2F947"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Fecha de nacimiento.</w:t>
      </w:r>
    </w:p>
    <w:p w14:paraId="41811DC3"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 xml:space="preserve">Escolaridad. </w:t>
      </w:r>
    </w:p>
    <w:p w14:paraId="6A45C14D"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Estado civil.</w:t>
      </w:r>
    </w:p>
    <w:p w14:paraId="45027C4A" w14:textId="77777777" w:rsid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 xml:space="preserve">Número de plaza. </w:t>
      </w:r>
    </w:p>
    <w:p w14:paraId="3AB5DF3D" w14:textId="7EE22716" w:rsidR="003F553F" w:rsidRPr="003F553F" w:rsidRDefault="003F553F" w:rsidP="00CF74C4">
      <w:pPr>
        <w:pStyle w:val="Prrafodelista"/>
        <w:numPr>
          <w:ilvl w:val="0"/>
          <w:numId w:val="27"/>
        </w:numPr>
        <w:spacing w:line="360" w:lineRule="auto"/>
        <w:jc w:val="both"/>
        <w:rPr>
          <w:rFonts w:ascii="Palatino Linotype" w:eastAsiaTheme="minorHAnsi" w:hAnsi="Palatino Linotype" w:cs="Arial"/>
          <w:szCs w:val="22"/>
          <w:lang w:val="es-MX" w:eastAsia="en-US"/>
        </w:rPr>
      </w:pPr>
      <w:r w:rsidRPr="003F553F">
        <w:rPr>
          <w:rFonts w:ascii="Palatino Linotype" w:eastAsiaTheme="minorHAnsi" w:hAnsi="Palatino Linotype" w:cs="Arial"/>
          <w:szCs w:val="22"/>
          <w:lang w:val="es-MX" w:eastAsia="en-US"/>
        </w:rPr>
        <w:t>Firma.</w:t>
      </w:r>
    </w:p>
    <w:p w14:paraId="4E7F2B8E" w14:textId="77777777" w:rsidR="00A50356" w:rsidRDefault="00A50356" w:rsidP="00CF74C4">
      <w:pPr>
        <w:spacing w:line="360" w:lineRule="auto"/>
        <w:jc w:val="both"/>
        <w:rPr>
          <w:rFonts w:ascii="Palatino Linotype" w:eastAsiaTheme="minorHAnsi" w:hAnsi="Palatino Linotype" w:cs="Arial"/>
          <w:szCs w:val="22"/>
          <w:lang w:val="es-MX" w:eastAsia="en-US"/>
        </w:rPr>
      </w:pPr>
    </w:p>
    <w:p w14:paraId="31A45246" w14:textId="35910675" w:rsidR="00B33A56" w:rsidRDefault="00B33A56" w:rsidP="00B33A56">
      <w:pPr>
        <w:autoSpaceDE w:val="0"/>
        <w:autoSpaceDN w:val="0"/>
        <w:adjustRightInd w:val="0"/>
        <w:spacing w:line="360" w:lineRule="auto"/>
        <w:contextualSpacing/>
        <w:jc w:val="both"/>
        <w:rPr>
          <w:rFonts w:ascii="Palatino Linotype" w:hAnsi="Palatino Linotype"/>
          <w:lang w:val="es-MX"/>
        </w:rPr>
      </w:pPr>
      <w:r>
        <w:rPr>
          <w:rFonts w:ascii="Palatino Linotype" w:hAnsi="Palatino Linotype"/>
          <w:lang w:val="es-MX"/>
        </w:rPr>
        <w:t xml:space="preserve">Asimismo, mediate su informa justificado, el </w:t>
      </w:r>
      <w:r w:rsidRPr="00B33A56">
        <w:rPr>
          <w:rFonts w:ascii="Palatino Linotype" w:hAnsi="Palatino Linotype"/>
          <w:b/>
          <w:bCs/>
          <w:lang w:val="es-MX"/>
        </w:rPr>
        <w:t>Sujeto Obligado</w:t>
      </w:r>
      <w:r>
        <w:rPr>
          <w:rFonts w:ascii="Palatino Linotype" w:hAnsi="Palatino Linotype"/>
          <w:lang w:val="es-MX"/>
        </w:rPr>
        <w:t xml:space="preserve"> informó que, </w:t>
      </w:r>
      <w:r w:rsidRPr="00B33A56">
        <w:rPr>
          <w:rFonts w:ascii="Palatino Linotype" w:hAnsi="Palatino Linotype"/>
          <w:lang w:val="es-MX"/>
        </w:rPr>
        <w:t>en ningún momento con el documento proporcionado como respuesta se le niega el derecho de acceso a la información al hoy recurrente, si bien es cierto que en el documento denominado “Anexo 2 FUM Sol 80” se encuentra clasifico como dato personal la firma del C. Juan José Carrasco García, esto obedece a que el suscrito no firma el Formato Único de Movimiento de Personal FUM para ejercer un acto de autoridad sino como parte dentro de un procedimiento administrativo en el cual interviene solo solicitante para ingresar a laborar en el Instituto Mexiquense de la Juventud.</w:t>
      </w:r>
    </w:p>
    <w:p w14:paraId="12C76876" w14:textId="77777777" w:rsidR="00B33A56" w:rsidRDefault="00B33A56" w:rsidP="00B33A56">
      <w:pPr>
        <w:autoSpaceDE w:val="0"/>
        <w:autoSpaceDN w:val="0"/>
        <w:adjustRightInd w:val="0"/>
        <w:spacing w:line="360" w:lineRule="auto"/>
        <w:contextualSpacing/>
        <w:jc w:val="both"/>
        <w:rPr>
          <w:rFonts w:ascii="Palatino Linotype" w:hAnsi="Palatino Linotype"/>
          <w:lang w:val="es-MX"/>
        </w:rPr>
      </w:pPr>
    </w:p>
    <w:p w14:paraId="50E78E72" w14:textId="77777777" w:rsidR="00B33A56" w:rsidRPr="00B33A56" w:rsidRDefault="00B33A56" w:rsidP="00B33A56">
      <w:pPr>
        <w:autoSpaceDE w:val="0"/>
        <w:autoSpaceDN w:val="0"/>
        <w:adjustRightInd w:val="0"/>
        <w:spacing w:line="360" w:lineRule="auto"/>
        <w:contextualSpacing/>
        <w:jc w:val="both"/>
        <w:rPr>
          <w:rFonts w:ascii="Palatino Linotype" w:hAnsi="Palatino Linotype"/>
          <w:lang w:val="es-MX"/>
        </w:rPr>
      </w:pPr>
      <w:r w:rsidRPr="00B33A56">
        <w:rPr>
          <w:rFonts w:ascii="Palatino Linotype" w:hAnsi="Palatino Linotype"/>
          <w:lang w:val="es-MX"/>
        </w:rPr>
        <w:t xml:space="preserve">Aunado a lo anterior y toda vez que manifestó el recurrente en su razón o motivo de la </w:t>
      </w:r>
    </w:p>
    <w:p w14:paraId="621DF513" w14:textId="577C11AD" w:rsidR="00B33A56" w:rsidRPr="00B33A56" w:rsidRDefault="00B33A56" w:rsidP="00B33A56">
      <w:pPr>
        <w:autoSpaceDE w:val="0"/>
        <w:autoSpaceDN w:val="0"/>
        <w:adjustRightInd w:val="0"/>
        <w:spacing w:line="360" w:lineRule="auto"/>
        <w:contextualSpacing/>
        <w:jc w:val="both"/>
        <w:rPr>
          <w:rFonts w:ascii="Palatino Linotype" w:hAnsi="Palatino Linotype"/>
          <w:lang w:val="es-MX"/>
        </w:rPr>
      </w:pPr>
      <w:r w:rsidRPr="00B33A56">
        <w:rPr>
          <w:rFonts w:ascii="Palatino Linotype" w:hAnsi="Palatino Linotype"/>
          <w:lang w:val="es-MX"/>
        </w:rPr>
        <w:lastRenderedPageBreak/>
        <w:t>inconformidad que fue testada la firma del que suscribe lo que supone que se</w:t>
      </w:r>
      <w:r>
        <w:rPr>
          <w:rFonts w:ascii="Palatino Linotype" w:hAnsi="Palatino Linotype"/>
          <w:lang w:val="es-MX"/>
        </w:rPr>
        <w:t xml:space="preserve"> </w:t>
      </w:r>
      <w:r w:rsidRPr="00B33A56">
        <w:rPr>
          <w:rFonts w:ascii="Palatino Linotype" w:hAnsi="Palatino Linotype"/>
          <w:lang w:val="es-MX"/>
        </w:rPr>
        <w:t>desconoce la Ley de Protección de Datos Personales en Posesión de Sujetos Obligados del Estado de México y Municipios, al respecto reitero que la clasificación de mi firma</w:t>
      </w:r>
      <w:r>
        <w:rPr>
          <w:rFonts w:ascii="Palatino Linotype" w:hAnsi="Palatino Linotype"/>
          <w:lang w:val="es-MX"/>
        </w:rPr>
        <w:t xml:space="preserve"> </w:t>
      </w:r>
      <w:r w:rsidRPr="00B33A56">
        <w:rPr>
          <w:rFonts w:ascii="Palatino Linotype" w:hAnsi="Palatino Linotype"/>
          <w:lang w:val="es-MX"/>
        </w:rPr>
        <w:t>como dato personal, fue realizada con estricto apego a la normatividad en la materia toda vez que dicha firma formo parte de un proceso para el ingreso del suscrito a laborar en este Organismo Público Descentralizado más no para ejercer alguna atribución, función o facultad, por lo que a fin de poner a salvo los derechos humanos del hoy suscrito.</w:t>
      </w:r>
    </w:p>
    <w:p w14:paraId="325AEFD1" w14:textId="77777777" w:rsidR="00B33A56" w:rsidRDefault="00B33A56" w:rsidP="00B33A56">
      <w:pPr>
        <w:autoSpaceDE w:val="0"/>
        <w:autoSpaceDN w:val="0"/>
        <w:adjustRightInd w:val="0"/>
        <w:spacing w:line="360" w:lineRule="auto"/>
        <w:contextualSpacing/>
        <w:jc w:val="both"/>
        <w:rPr>
          <w:rFonts w:ascii="Palatino Linotype" w:hAnsi="Palatino Linotype"/>
          <w:lang w:val="es-MX"/>
        </w:rPr>
      </w:pPr>
    </w:p>
    <w:p w14:paraId="081C0BB8" w14:textId="4E28644B" w:rsidR="00B33A56" w:rsidRDefault="00B33A56" w:rsidP="00B33A56">
      <w:pPr>
        <w:autoSpaceDE w:val="0"/>
        <w:autoSpaceDN w:val="0"/>
        <w:adjustRightInd w:val="0"/>
        <w:spacing w:line="360" w:lineRule="auto"/>
        <w:contextualSpacing/>
        <w:jc w:val="both"/>
        <w:rPr>
          <w:rFonts w:ascii="Palatino Linotype" w:hAnsi="Palatino Linotype"/>
          <w:lang w:val="es-MX"/>
        </w:rPr>
      </w:pPr>
      <w:r w:rsidRPr="00B33A56">
        <w:rPr>
          <w:rFonts w:ascii="Palatino Linotype" w:hAnsi="Palatino Linotype"/>
          <w:lang w:val="es-MX"/>
        </w:rPr>
        <w:t xml:space="preserve">Respecto al argumento de que no se motiva ni fundamenta por qué no se entregan documentos que acrediten los conocimientos del titular, para desempeñar dicho cargo, le </w:t>
      </w:r>
      <w:bookmarkStart w:id="7" w:name="_Hlk156218170"/>
      <w:r w:rsidRPr="00B33A56">
        <w:rPr>
          <w:rFonts w:ascii="Palatino Linotype" w:hAnsi="Palatino Linotype"/>
          <w:lang w:val="es-MX"/>
        </w:rPr>
        <w:t>manifiesto que en dicha respuesta proporcionada se le hace del conocimiento al recurrente que el que suscribe se encuentra espera de que el Instituto de Transparencia, Acceso a la Información Pública y Protección de Datos Personales del Estado de México emita la convocatoria correspondiente.</w:t>
      </w:r>
    </w:p>
    <w:bookmarkEnd w:id="7"/>
    <w:p w14:paraId="0EDD103E" w14:textId="77777777" w:rsidR="00B33A56" w:rsidRDefault="00B33A56" w:rsidP="003F553F">
      <w:pPr>
        <w:autoSpaceDE w:val="0"/>
        <w:autoSpaceDN w:val="0"/>
        <w:adjustRightInd w:val="0"/>
        <w:spacing w:line="360" w:lineRule="auto"/>
        <w:contextualSpacing/>
        <w:jc w:val="both"/>
        <w:rPr>
          <w:rFonts w:ascii="Palatino Linotype" w:hAnsi="Palatino Linotype"/>
          <w:lang w:val="es-MX"/>
        </w:rPr>
      </w:pPr>
    </w:p>
    <w:p w14:paraId="04DDD2F5" w14:textId="3B1BB966" w:rsidR="003F553F" w:rsidRPr="003F553F" w:rsidRDefault="003F553F" w:rsidP="003F553F">
      <w:pPr>
        <w:autoSpaceDE w:val="0"/>
        <w:autoSpaceDN w:val="0"/>
        <w:adjustRightInd w:val="0"/>
        <w:spacing w:line="360" w:lineRule="auto"/>
        <w:contextualSpacing/>
        <w:jc w:val="both"/>
        <w:rPr>
          <w:rFonts w:ascii="Palatino Linotype" w:hAnsi="Palatino Linotype"/>
          <w:lang w:val="es-MX"/>
        </w:rPr>
      </w:pPr>
      <w:r>
        <w:rPr>
          <w:rFonts w:ascii="Palatino Linotype" w:hAnsi="Palatino Linotype"/>
          <w:lang w:val="es-MX"/>
        </w:rPr>
        <w:t xml:space="preserve">Por lo que, </w:t>
      </w:r>
      <w:r w:rsidRPr="003F553F">
        <w:rPr>
          <w:rFonts w:ascii="Palatino Linotype" w:hAnsi="Palatino Linotype"/>
          <w:lang w:val="es-MX"/>
        </w:rPr>
        <w:t xml:space="preserve">es necesario precisar que conforme a los artículos 5°, 45, 48, 49 y 50 de la Ley del Trabajo de los Servidores Públicos del Estado de México, la relación de trabajo entre las instituciones públicas y sus servidores públicos se entiende establecida mediante nombramiento, </w:t>
      </w:r>
      <w:r w:rsidRPr="003F553F">
        <w:rPr>
          <w:rFonts w:ascii="Palatino Linotype" w:hAnsi="Palatino Linotype"/>
          <w:b/>
          <w:lang w:val="es-MX"/>
        </w:rPr>
        <w:t xml:space="preserve">formato único de movimiento de personal, </w:t>
      </w:r>
      <w:r w:rsidRPr="003F553F">
        <w:rPr>
          <w:rFonts w:ascii="Palatino Linotype" w:hAnsi="Palatino Linotype"/>
          <w:lang w:val="es-MX"/>
        </w:rPr>
        <w:t>contrato o por cualquier otro acto que tenga como consecuencia la prestación personal subordinada del servicio y la percepción de un sueldo.</w:t>
      </w:r>
    </w:p>
    <w:p w14:paraId="14A11444" w14:textId="77777777" w:rsidR="003F553F" w:rsidRPr="003F553F" w:rsidRDefault="003F553F" w:rsidP="003F553F">
      <w:pPr>
        <w:autoSpaceDE w:val="0"/>
        <w:autoSpaceDN w:val="0"/>
        <w:adjustRightInd w:val="0"/>
        <w:spacing w:line="360" w:lineRule="auto"/>
        <w:contextualSpacing/>
        <w:jc w:val="both"/>
        <w:rPr>
          <w:rFonts w:ascii="Palatino Linotype" w:hAnsi="Palatino Linotype"/>
          <w:lang w:val="es-MX"/>
        </w:rPr>
      </w:pPr>
    </w:p>
    <w:p w14:paraId="02932FE7" w14:textId="77777777" w:rsidR="003F553F" w:rsidRPr="003F553F" w:rsidRDefault="003F553F" w:rsidP="003F553F">
      <w:pPr>
        <w:spacing w:line="360" w:lineRule="auto"/>
        <w:contextualSpacing/>
        <w:jc w:val="both"/>
        <w:rPr>
          <w:rFonts w:ascii="Palatino Linotype" w:hAnsi="Palatino Linotype" w:cs="Arial"/>
          <w:szCs w:val="22"/>
          <w:lang w:val="es-ES_tradnl"/>
        </w:rPr>
      </w:pPr>
      <w:r w:rsidRPr="003F553F">
        <w:rPr>
          <w:rFonts w:ascii="Palatino Linotype" w:hAnsi="Palatino Linotype" w:cs="Arial"/>
          <w:szCs w:val="22"/>
          <w:lang w:val="es-ES_tradnl"/>
        </w:rPr>
        <w:t xml:space="preserve">Además, el procedimiento 022 Alta de Servidoras Públicas y Servidores Públicos Docentes, del Manual de Normas y Procedimientos de Desarrollo y Administración de </w:t>
      </w:r>
      <w:r w:rsidRPr="003F553F">
        <w:rPr>
          <w:rFonts w:ascii="Palatino Linotype" w:hAnsi="Palatino Linotype" w:cs="Arial"/>
          <w:szCs w:val="22"/>
          <w:lang w:val="es-ES_tradnl"/>
        </w:rPr>
        <w:lastRenderedPageBreak/>
        <w:t xml:space="preserve">Personal, establece que su objetivo es procesar el movimiento de alta de las servidoras públicas o los servidores públicos docentes, con el propósito de emitir su pago quincenal y establecer, mediante su nombramiento, la relación laboral entre la servidora pública o el servidor público docente y el Gobierno del Estado. </w:t>
      </w:r>
    </w:p>
    <w:p w14:paraId="63A1510F" w14:textId="77777777" w:rsidR="003F553F" w:rsidRPr="003F553F" w:rsidRDefault="003F553F" w:rsidP="003F553F">
      <w:pPr>
        <w:spacing w:line="360" w:lineRule="auto"/>
        <w:contextualSpacing/>
        <w:jc w:val="both"/>
        <w:rPr>
          <w:rFonts w:ascii="Palatino Linotype" w:hAnsi="Palatino Linotype" w:cs="Arial"/>
          <w:szCs w:val="22"/>
          <w:lang w:val="es-ES_tradnl"/>
        </w:rPr>
      </w:pPr>
    </w:p>
    <w:p w14:paraId="3EAFA9BB" w14:textId="77777777" w:rsidR="003F553F" w:rsidRPr="003F553F" w:rsidRDefault="003F553F" w:rsidP="003F553F">
      <w:pPr>
        <w:spacing w:line="360" w:lineRule="auto"/>
        <w:contextualSpacing/>
        <w:jc w:val="both"/>
        <w:rPr>
          <w:rFonts w:ascii="Palatino Linotype" w:hAnsi="Palatino Linotype" w:cs="Arial"/>
          <w:szCs w:val="22"/>
          <w:lang w:val="es-ES_tradnl"/>
        </w:rPr>
      </w:pPr>
      <w:r w:rsidRPr="003F553F">
        <w:rPr>
          <w:rFonts w:ascii="Palatino Linotype" w:hAnsi="Palatino Linotype" w:cs="Arial"/>
          <w:szCs w:val="22"/>
          <w:lang w:val="es-ES_tradnl"/>
        </w:rPr>
        <w:t>Además, aclara que el alta de los docentes solamente podrá procesarse a través del Formato Único de Movimiento de Personal, que es la constancia de nombramiento, tal como se muestra a continuación:</w:t>
      </w:r>
    </w:p>
    <w:p w14:paraId="0A8BBD8F" w14:textId="77777777" w:rsidR="003F553F" w:rsidRPr="003F553F" w:rsidRDefault="003F553F" w:rsidP="003F553F">
      <w:pPr>
        <w:spacing w:line="360" w:lineRule="auto"/>
        <w:contextualSpacing/>
        <w:jc w:val="both"/>
        <w:rPr>
          <w:rFonts w:ascii="Palatino Linotype" w:hAnsi="Palatino Linotype" w:cs="Arial"/>
          <w:sz w:val="22"/>
          <w:szCs w:val="20"/>
          <w:lang w:val="es-ES_tradnl"/>
        </w:rPr>
      </w:pPr>
      <w:r w:rsidRPr="003F553F">
        <w:rPr>
          <w:rFonts w:ascii="Palatino Linotype" w:hAnsi="Palatino Linotype" w:cs="Arial"/>
          <w:noProof/>
          <w:sz w:val="22"/>
          <w:szCs w:val="20"/>
          <w:lang w:val="es-MX" w:eastAsia="es-MX"/>
        </w:rPr>
        <w:drawing>
          <wp:inline distT="0" distB="0" distL="0" distR="0" wp14:anchorId="7E9DB2C3" wp14:editId="1E563B5D">
            <wp:extent cx="5612130" cy="1003300"/>
            <wp:effectExtent l="190500" t="190500" r="198120"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003300"/>
                    </a:xfrm>
                    <a:prstGeom prst="rect">
                      <a:avLst/>
                    </a:prstGeom>
                    <a:ln>
                      <a:noFill/>
                    </a:ln>
                    <a:effectLst>
                      <a:outerShdw blurRad="190500" algn="tl" rotWithShape="0">
                        <a:srgbClr val="000000">
                          <a:alpha val="70000"/>
                        </a:srgbClr>
                      </a:outerShdw>
                    </a:effectLst>
                  </pic:spPr>
                </pic:pic>
              </a:graphicData>
            </a:graphic>
          </wp:inline>
        </w:drawing>
      </w:r>
    </w:p>
    <w:p w14:paraId="44834456" w14:textId="053F58DA" w:rsidR="00D3614C" w:rsidRPr="00D3614C" w:rsidRDefault="003F553F" w:rsidP="00D3614C">
      <w:pPr>
        <w:spacing w:line="360" w:lineRule="auto"/>
        <w:contextualSpacing/>
        <w:jc w:val="both"/>
        <w:rPr>
          <w:rFonts w:ascii="Palatino Linotype" w:hAnsi="Palatino Linotype" w:cs="Arial"/>
          <w:sz w:val="20"/>
          <w:szCs w:val="20"/>
          <w:lang w:val="es-MX"/>
        </w:rPr>
      </w:pPr>
      <w:r w:rsidRPr="003F553F">
        <w:rPr>
          <w:rFonts w:ascii="Palatino Linotype" w:hAnsi="Palatino Linotype" w:cs="Arial"/>
          <w:noProof/>
          <w:sz w:val="20"/>
          <w:szCs w:val="20"/>
          <w:lang w:val="es-MX" w:eastAsia="es-MX"/>
        </w:rPr>
        <w:drawing>
          <wp:inline distT="0" distB="0" distL="0" distR="0" wp14:anchorId="63CADB15" wp14:editId="69F9D1D6">
            <wp:extent cx="5612130" cy="661670"/>
            <wp:effectExtent l="190500" t="190500" r="198120" b="1955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61670"/>
                    </a:xfrm>
                    <a:prstGeom prst="rect">
                      <a:avLst/>
                    </a:prstGeom>
                    <a:ln>
                      <a:noFill/>
                    </a:ln>
                    <a:effectLst>
                      <a:outerShdw blurRad="190500" algn="tl" rotWithShape="0">
                        <a:srgbClr val="000000">
                          <a:alpha val="70000"/>
                        </a:srgbClr>
                      </a:outerShdw>
                    </a:effectLst>
                  </pic:spPr>
                </pic:pic>
              </a:graphicData>
            </a:graphic>
          </wp:inline>
        </w:drawing>
      </w:r>
    </w:p>
    <w:p w14:paraId="7AE1817D" w14:textId="0CD31690" w:rsidR="00D3614C" w:rsidRDefault="00D3614C" w:rsidP="00D3614C">
      <w:pPr>
        <w:spacing w:line="360" w:lineRule="auto"/>
        <w:jc w:val="both"/>
        <w:rPr>
          <w:rFonts w:ascii="Palatino Linotype" w:eastAsiaTheme="minorHAnsi" w:hAnsi="Palatino Linotype" w:cs="Arial"/>
          <w:szCs w:val="22"/>
          <w:lang w:val="es-MX" w:eastAsia="en-US"/>
        </w:rPr>
      </w:pPr>
      <w:r w:rsidRPr="00D3614C">
        <w:rPr>
          <w:rFonts w:ascii="Palatino Linotype" w:eastAsiaTheme="minorHAnsi" w:hAnsi="Palatino Linotype" w:cs="Arial"/>
          <w:szCs w:val="22"/>
          <w:lang w:val="es-MX" w:eastAsia="en-US"/>
        </w:rPr>
        <w:t xml:space="preserve">De </w:t>
      </w:r>
      <w:r>
        <w:rPr>
          <w:rFonts w:ascii="Palatino Linotype" w:eastAsiaTheme="minorHAnsi" w:hAnsi="Palatino Linotype" w:cs="Arial"/>
          <w:szCs w:val="22"/>
          <w:lang w:val="es-MX" w:eastAsia="en-US"/>
        </w:rPr>
        <w:t>conformidad con lo anterior</w:t>
      </w:r>
      <w:r w:rsidRPr="00D3614C">
        <w:rPr>
          <w:rFonts w:ascii="Palatino Linotype" w:eastAsiaTheme="minorHAnsi" w:hAnsi="Palatino Linotype" w:cs="Arial"/>
          <w:szCs w:val="22"/>
          <w:lang w:val="es-MX" w:eastAsia="en-US"/>
        </w:rPr>
        <w:t>, se desprende; en primer lugar, el servidor público al iniciar la prestación de los servicios se le confiere un formato único de movimientos de personal (de alta), el cual contiene, entre otra información, el cargo para el que es designado, la fecha de inicio de sus servicios y el lugar de adscripción; y, en segundo lugar, que el cambio de adscripción o promoción de los servidores públicos de una dependencia a otra no afectará sus condiciones de trabajo.</w:t>
      </w:r>
    </w:p>
    <w:p w14:paraId="57C48C2A" w14:textId="77777777" w:rsidR="00B01221" w:rsidRDefault="00B01221" w:rsidP="00D3614C">
      <w:pPr>
        <w:spacing w:line="360" w:lineRule="auto"/>
        <w:jc w:val="both"/>
        <w:rPr>
          <w:rFonts w:ascii="Palatino Linotype" w:eastAsiaTheme="minorHAnsi" w:hAnsi="Palatino Linotype" w:cs="Arial"/>
          <w:szCs w:val="22"/>
          <w:lang w:val="es-MX" w:eastAsia="en-US"/>
        </w:rPr>
      </w:pPr>
    </w:p>
    <w:p w14:paraId="173D999B"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No obstante, lo anterior, si bien por el tipo de documento solicitado por el particular, por su naturaleza puede contener datos personales susceptibles de protegerse mediante una </w:t>
      </w:r>
      <w:r w:rsidRPr="00B01221">
        <w:rPr>
          <w:rFonts w:ascii="Palatino Linotype" w:eastAsia="Palatino Linotype" w:hAnsi="Palatino Linotype" w:cs="Palatino Linotype"/>
          <w:lang w:val="es-MX" w:eastAsia="es-MX"/>
        </w:rPr>
        <w:lastRenderedPageBreak/>
        <w:t>clasificación parcial de la información contenida en el mismo, en el caso la versión pública entregada y el acta que contiene el acuerdo de clasificación no cumplieron a cabalidad con los requisitos que debe contener la clasificación de mérito, en virtud de que fueron testados datos de carácter público.</w:t>
      </w:r>
    </w:p>
    <w:p w14:paraId="313A97D7"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highlight w:val="yellow"/>
          <w:lang w:val="es-MX" w:eastAsia="es-MX"/>
        </w:rPr>
      </w:pPr>
    </w:p>
    <w:p w14:paraId="2FDFE65A" w14:textId="3B54BFEB"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A fin de demostrar lo anterior, es importante analizar el Acuerdo del Comité de Transparencia número </w:t>
      </w:r>
      <w:r w:rsidRPr="00B01221">
        <w:rPr>
          <w:rFonts w:ascii="Palatino Linotype" w:eastAsia="Palatino Linotype" w:hAnsi="Palatino Linotype" w:cs="Palatino Linotype"/>
          <w:b/>
          <w:bCs/>
          <w:lang w:val="es-MX" w:eastAsia="es-MX"/>
        </w:rPr>
        <w:t>CT/IMEJ/ACTA/EXT/022/2023</w:t>
      </w:r>
      <w:r w:rsidRPr="00B01221">
        <w:rPr>
          <w:rFonts w:ascii="Palatino Linotype" w:eastAsia="Palatino Linotype" w:hAnsi="Palatino Linotype" w:cs="Palatino Linotype"/>
          <w:lang w:val="es-MX" w:eastAsia="es-MX"/>
        </w:rPr>
        <w:t xml:space="preserve">, de fecha 16 de octubre de 2023, en el que se realiza la clasificación parcial de información como </w:t>
      </w:r>
      <w:r w:rsidRPr="00B01221">
        <w:rPr>
          <w:rFonts w:ascii="Palatino Linotype" w:eastAsia="Palatino Linotype" w:hAnsi="Palatino Linotype" w:cs="Palatino Linotype"/>
          <w:b/>
          <w:bCs/>
          <w:lang w:val="es-MX" w:eastAsia="es-MX"/>
        </w:rPr>
        <w:t>CONFIDENCIAL</w:t>
      </w:r>
      <w:r w:rsidRPr="00B01221">
        <w:rPr>
          <w:rFonts w:ascii="Palatino Linotype" w:eastAsia="Palatino Linotype" w:hAnsi="Palatino Linotype" w:cs="Palatino Linotype"/>
          <w:lang w:val="es-MX" w:eastAsia="es-MX"/>
        </w:rPr>
        <w:t xml:space="preserve"> con carácter permanente que obra en el Formato Único de Movimientos de Personal entregado por el </w:t>
      </w:r>
      <w:r w:rsidRPr="00B01221">
        <w:rPr>
          <w:rFonts w:ascii="Palatino Linotype" w:eastAsia="Palatino Linotype" w:hAnsi="Palatino Linotype" w:cs="Palatino Linotype"/>
          <w:b/>
          <w:lang w:val="es-MX" w:eastAsia="es-MX"/>
        </w:rPr>
        <w:t>Sujeto Obligado</w:t>
      </w:r>
      <w:r w:rsidRPr="00B01221">
        <w:rPr>
          <w:rFonts w:ascii="Palatino Linotype" w:eastAsia="Palatino Linotype" w:hAnsi="Palatino Linotype" w:cs="Palatino Linotype"/>
          <w:lang w:val="es-MX" w:eastAsia="es-MX"/>
        </w:rPr>
        <w:t xml:space="preserve"> en su respuesta, a fin de establecer si la misma cumplió con los requisitos mínimos que prevé la Ley de la materia.</w:t>
      </w:r>
    </w:p>
    <w:p w14:paraId="3B94DCF8"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58EDDA81" w14:textId="519A1FBD" w:rsidR="00B01221" w:rsidRPr="00B01221" w:rsidRDefault="00B01221" w:rsidP="00B01221">
      <w:pPr>
        <w:spacing w:line="360" w:lineRule="auto"/>
        <w:jc w:val="both"/>
        <w:rPr>
          <w:rFonts w:ascii="Palatino Linotype" w:eastAsia="Palatino Linotype" w:hAnsi="Palatino Linotype" w:cs="Palatino Linotype"/>
          <w:color w:val="FF0000"/>
          <w:lang w:val="es-MX" w:eastAsia="es-MX"/>
        </w:rPr>
      </w:pPr>
      <w:r w:rsidRPr="00B01221">
        <w:rPr>
          <w:rFonts w:ascii="Palatino Linotype" w:eastAsia="Palatino Linotype" w:hAnsi="Palatino Linotype" w:cs="Palatino Linotype"/>
          <w:lang w:val="es-MX" w:eastAsia="es-MX"/>
        </w:rPr>
        <w:t xml:space="preserve">En tal virtud, en el caso que nos ocupa, a consideración de este Organismo Garante, con el Acta del Comité de Transparencia del </w:t>
      </w:r>
      <w:r w:rsidRPr="00B01221">
        <w:rPr>
          <w:rFonts w:ascii="Palatino Linotype" w:eastAsia="Palatino Linotype" w:hAnsi="Palatino Linotype" w:cs="Palatino Linotype"/>
          <w:b/>
          <w:bCs/>
          <w:lang w:val="es-MX" w:eastAsia="es-MX"/>
        </w:rPr>
        <w:t>Sujeto Obligado</w:t>
      </w:r>
      <w:r w:rsidRPr="00B01221">
        <w:rPr>
          <w:rFonts w:ascii="Palatino Linotype" w:eastAsia="Palatino Linotype" w:hAnsi="Palatino Linotype" w:cs="Palatino Linotype"/>
          <w:lang w:val="es-MX" w:eastAsia="es-MX"/>
        </w:rPr>
        <w:t xml:space="preserve">, a través del cual, emitió acuerdo de clasificación número </w:t>
      </w:r>
      <w:r w:rsidRPr="00B01221">
        <w:rPr>
          <w:rFonts w:ascii="Palatino Linotype" w:eastAsia="Palatino Linotype" w:hAnsi="Palatino Linotype" w:cs="Palatino Linotype"/>
          <w:b/>
          <w:lang w:val="es-MX" w:eastAsia="es-MX"/>
        </w:rPr>
        <w:t>CT/IMEJ/ACTA/EXT/022/2023</w:t>
      </w:r>
      <w:r w:rsidRPr="00B01221">
        <w:rPr>
          <w:rFonts w:ascii="Palatino Linotype" w:eastAsia="Palatino Linotype" w:hAnsi="Palatino Linotype" w:cs="Palatino Linotype"/>
          <w:lang w:val="es-MX" w:eastAsia="es-MX"/>
        </w:rPr>
        <w:t xml:space="preserve">, en el que realizó la clasificación parcial de información como </w:t>
      </w:r>
      <w:r w:rsidRPr="00B01221">
        <w:rPr>
          <w:rFonts w:ascii="Palatino Linotype" w:eastAsia="Palatino Linotype" w:hAnsi="Palatino Linotype" w:cs="Palatino Linotype"/>
          <w:b/>
          <w:bCs/>
          <w:lang w:val="es-MX" w:eastAsia="es-MX"/>
        </w:rPr>
        <w:t xml:space="preserve">CONFIDENCIAL </w:t>
      </w:r>
      <w:r w:rsidRPr="00B01221">
        <w:rPr>
          <w:rFonts w:ascii="Palatino Linotype" w:eastAsia="Palatino Linotype" w:hAnsi="Palatino Linotype" w:cs="Palatino Linotype"/>
          <w:lang w:val="es-MX" w:eastAsia="es-MX"/>
        </w:rPr>
        <w:t>con carácter permanente del Formato Único de Movimientos de Personal remitido del servidor público señalado en la solicitud de información, cumple parcialmente con las formalidades previstas en los dispositivos legales de la Ley de la materia.</w:t>
      </w:r>
    </w:p>
    <w:p w14:paraId="37E45A7C"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4E7015CC" w14:textId="3531C3E6"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Se afirma lo anterior, pues del análisis a la versión pública del Formato Único de Movimientos de Personal, al Acta y Acuerdo de mérito, se desprende que el Comité de Transparencia del </w:t>
      </w:r>
      <w:r w:rsidRPr="00B01221">
        <w:rPr>
          <w:rFonts w:ascii="Palatino Linotype" w:eastAsia="Palatino Linotype" w:hAnsi="Palatino Linotype" w:cs="Palatino Linotype"/>
          <w:b/>
          <w:lang w:val="es-MX" w:eastAsia="es-MX"/>
        </w:rPr>
        <w:t xml:space="preserve">Sujeto Obligado </w:t>
      </w:r>
      <w:r w:rsidRPr="00B01221">
        <w:rPr>
          <w:rFonts w:ascii="Palatino Linotype" w:eastAsia="Palatino Linotype" w:hAnsi="Palatino Linotype" w:cs="Palatino Linotype"/>
          <w:lang w:val="es-MX" w:eastAsia="es-MX"/>
        </w:rPr>
        <w:t xml:space="preserve">llevó a cabo la clasificación de los siguientes datos: </w:t>
      </w:r>
      <w:r w:rsidRPr="00B01221">
        <w:rPr>
          <w:rFonts w:ascii="Palatino Linotype" w:eastAsia="Palatino Linotype" w:hAnsi="Palatino Linotype" w:cs="Palatino Linotype"/>
          <w:u w:val="single"/>
          <w:lang w:val="es-MX" w:eastAsia="es-MX"/>
        </w:rPr>
        <w:t xml:space="preserve">domicilio, municipio y colonia; fecha y entidad de nacimiento; RFC; código Postal; CURP; estado civil; escolaridad, profesión  u ocupación; </w:t>
      </w:r>
      <w:r>
        <w:rPr>
          <w:rFonts w:ascii="Palatino Linotype" w:eastAsia="Palatino Linotype" w:hAnsi="Palatino Linotype" w:cs="Palatino Linotype"/>
          <w:u w:val="single"/>
          <w:lang w:val="es-MX" w:eastAsia="es-MX"/>
        </w:rPr>
        <w:t xml:space="preserve">número de plaza; </w:t>
      </w:r>
      <w:r w:rsidRPr="00B01221">
        <w:rPr>
          <w:rFonts w:ascii="Palatino Linotype" w:eastAsia="Palatino Linotype" w:hAnsi="Palatino Linotype" w:cs="Palatino Linotype"/>
          <w:u w:val="single"/>
          <w:lang w:val="es-MX" w:eastAsia="es-MX"/>
        </w:rPr>
        <w:t xml:space="preserve">clave del </w:t>
      </w:r>
      <w:r>
        <w:rPr>
          <w:rFonts w:ascii="Palatino Linotype" w:eastAsia="Palatino Linotype" w:hAnsi="Palatino Linotype" w:cs="Palatino Linotype"/>
          <w:u w:val="single"/>
          <w:lang w:val="es-MX" w:eastAsia="es-MX"/>
        </w:rPr>
        <w:lastRenderedPageBreak/>
        <w:t>ISSEMyM y firma del Servidor Público</w:t>
      </w:r>
      <w:r w:rsidRPr="00B01221">
        <w:rPr>
          <w:rFonts w:ascii="Palatino Linotype" w:eastAsia="Palatino Linotype" w:hAnsi="Palatino Linotype" w:cs="Palatino Linotype"/>
          <w:lang w:val="es-MX" w:eastAsia="es-MX"/>
        </w:rPr>
        <w:t>, porque a su consideración los mismos actualizan el supuesto de clasificación previsto en la fracción I del artículo 143 de la Ley de Transparencia y Acceso a la Información Pública del Estado de México y Municipios, al tratarse de datos personales que inciden en la vida privada de la servidora pública relacionada en la solicitud de información y que por su contenido pueden dar acceso a otra información de posible divulgación, por lo que, no son susceptibles de dejarse a la vista del particular.</w:t>
      </w:r>
    </w:p>
    <w:p w14:paraId="3D010947"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highlight w:val="yellow"/>
          <w:lang w:val="es-MX" w:eastAsia="es-MX"/>
        </w:rPr>
      </w:pPr>
    </w:p>
    <w:p w14:paraId="268B0CB5" w14:textId="3118A8E2" w:rsidR="00B01221" w:rsidRDefault="00B01221" w:rsidP="00F063FD">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Al efecto, sirve citar la motivación en la que se sustentó el </w:t>
      </w:r>
      <w:r w:rsidRPr="00B01221">
        <w:rPr>
          <w:rFonts w:ascii="Palatino Linotype" w:eastAsia="Palatino Linotype" w:hAnsi="Palatino Linotype" w:cs="Palatino Linotype"/>
          <w:b/>
          <w:lang w:val="es-MX" w:eastAsia="es-MX"/>
        </w:rPr>
        <w:t xml:space="preserve">Sujeto Obligado </w:t>
      </w:r>
      <w:r w:rsidRPr="00B01221">
        <w:rPr>
          <w:rFonts w:ascii="Palatino Linotype" w:eastAsia="Palatino Linotype" w:hAnsi="Palatino Linotype" w:cs="Palatino Linotype"/>
          <w:lang w:val="es-MX" w:eastAsia="es-MX"/>
        </w:rPr>
        <w:t xml:space="preserve">para proceder a clasificar la información confidencial respecto de los datos que testó en el Formato Único de Movimientos de Personal aportado en </w:t>
      </w:r>
      <w:r w:rsidR="00F063FD">
        <w:rPr>
          <w:rFonts w:ascii="Palatino Linotype" w:eastAsia="Palatino Linotype" w:hAnsi="Palatino Linotype" w:cs="Palatino Linotype"/>
          <w:lang w:val="es-MX" w:eastAsia="es-MX"/>
        </w:rPr>
        <w:t>respuesta</w:t>
      </w:r>
      <w:r w:rsidRPr="00B01221">
        <w:rPr>
          <w:rFonts w:ascii="Palatino Linotype" w:eastAsia="Palatino Linotype" w:hAnsi="Palatino Linotype" w:cs="Palatino Linotype"/>
          <w:lang w:val="es-MX" w:eastAsia="es-MX"/>
        </w:rPr>
        <w:t>, misma que consistió en lo siguiente:</w:t>
      </w:r>
    </w:p>
    <w:p w14:paraId="35A9B24C" w14:textId="4B690F94" w:rsidR="00F063FD" w:rsidRDefault="00F063FD" w:rsidP="00F063FD">
      <w:pPr>
        <w:pBdr>
          <w:top w:val="nil"/>
          <w:left w:val="nil"/>
          <w:bottom w:val="nil"/>
          <w:right w:val="nil"/>
          <w:between w:val="nil"/>
        </w:pBdr>
        <w:spacing w:line="360" w:lineRule="auto"/>
        <w:ind w:right="-150"/>
        <w:jc w:val="center"/>
        <w:rPr>
          <w:rFonts w:ascii="Palatino Linotype" w:eastAsia="Palatino Linotype" w:hAnsi="Palatino Linotype" w:cs="Palatino Linotype"/>
          <w:lang w:val="es-MX" w:eastAsia="es-MX"/>
        </w:rPr>
      </w:pPr>
      <w:r>
        <w:rPr>
          <w:rFonts w:ascii="Palatino Linotype" w:eastAsia="Palatino Linotype" w:hAnsi="Palatino Linotype" w:cs="Palatino Linotype"/>
          <w:noProof/>
          <w:lang w:val="es-MX" w:eastAsia="es-MX"/>
        </w:rPr>
        <w:drawing>
          <wp:inline distT="0" distB="0" distL="0" distR="0" wp14:anchorId="5B7F07B6" wp14:editId="5A5BA5C9">
            <wp:extent cx="5786150" cy="3737445"/>
            <wp:effectExtent l="190500" t="190500" r="195580" b="187325"/>
            <wp:docPr id="1322431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173" cy="3762005"/>
                    </a:xfrm>
                    <a:prstGeom prst="rect">
                      <a:avLst/>
                    </a:prstGeom>
                    <a:ln>
                      <a:noFill/>
                    </a:ln>
                    <a:effectLst>
                      <a:outerShdw blurRad="190500" algn="tl" rotWithShape="0">
                        <a:srgbClr val="000000">
                          <a:alpha val="70000"/>
                        </a:srgbClr>
                      </a:outerShdw>
                    </a:effectLst>
                  </pic:spPr>
                </pic:pic>
              </a:graphicData>
            </a:graphic>
          </wp:inline>
        </w:drawing>
      </w:r>
    </w:p>
    <w:p w14:paraId="3F7341D0"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lastRenderedPageBreak/>
        <w:t xml:space="preserve">Dicha clasificación de los datos de mérito obedeció a que, a consideración del </w:t>
      </w:r>
      <w:r w:rsidRPr="00B01221">
        <w:rPr>
          <w:rFonts w:ascii="Palatino Linotype" w:eastAsia="Palatino Linotype" w:hAnsi="Palatino Linotype" w:cs="Palatino Linotype"/>
          <w:b/>
          <w:lang w:val="es-MX" w:eastAsia="es-MX"/>
        </w:rPr>
        <w:t>Sujeto Obligado</w:t>
      </w:r>
      <w:r w:rsidRPr="00B01221">
        <w:rPr>
          <w:rFonts w:ascii="Palatino Linotype" w:eastAsia="Palatino Linotype" w:hAnsi="Palatino Linotype" w:cs="Palatino Linotype"/>
          <w:lang w:val="es-MX" w:eastAsia="es-MX"/>
        </w:rPr>
        <w:t xml:space="preserve"> la protección de datos personales son una garantía de orden Constitucional conferida a las personas contra la posible divulgación de información sensible, con la finalidad de protegerlos de malos usos y abusos, de tal forma que no se afecte su entorno, y que la legislación en la materia establecía como uno de los principios básicos, garantizar al Titular de la información que el tratamiento de sus datos fuera estrictamente el necesario para cumplir con el fin para el que fueron recabados, siendo por tanto, obligatoria la confidencialidad y el respeto a su privacidad.</w:t>
      </w:r>
    </w:p>
    <w:p w14:paraId="43B09C08"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FF0000"/>
          <w:lang w:val="es-MX" w:eastAsia="es-MX"/>
        </w:rPr>
      </w:pPr>
    </w:p>
    <w:p w14:paraId="695EC615" w14:textId="20502723"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 xml:space="preserve">No obstante, respecto del dato concerniente a la </w:t>
      </w:r>
      <w:r w:rsidRPr="00B01221">
        <w:rPr>
          <w:rFonts w:ascii="Palatino Linotype" w:eastAsia="Palatino Linotype" w:hAnsi="Palatino Linotype" w:cs="Palatino Linotype"/>
          <w:b/>
          <w:color w:val="000000"/>
          <w:lang w:val="es-MX" w:eastAsia="es-MX"/>
        </w:rPr>
        <w:t>escolaridad, profesión u ocupación</w:t>
      </w:r>
      <w:r w:rsidRPr="00B01221">
        <w:rPr>
          <w:rFonts w:ascii="Palatino Linotype" w:eastAsia="Palatino Linotype" w:hAnsi="Palatino Linotype" w:cs="Palatino Linotype"/>
          <w:color w:val="000000"/>
          <w:lang w:val="es-MX" w:eastAsia="es-MX"/>
        </w:rPr>
        <w:t>, es considerado un dato público, pues el mismo da cuenta de la información relacionada con la trayectoria académica de un servidor público, lo que permite acreditar la capacidad y habilidades de una persona para ocupar un cargo, puesto o comisión, y que se encuentra estrechamente relacionado a la información que obra en la ficha curricular o curr</w:t>
      </w:r>
      <w:r w:rsidR="00F063FD">
        <w:rPr>
          <w:rFonts w:ascii="Palatino Linotype" w:eastAsia="Palatino Linotype" w:hAnsi="Palatino Linotype" w:cs="Palatino Linotype"/>
          <w:color w:val="000000"/>
          <w:lang w:val="es-MX" w:eastAsia="es-MX"/>
        </w:rPr>
        <w:t>í</w:t>
      </w:r>
      <w:r w:rsidRPr="00B01221">
        <w:rPr>
          <w:rFonts w:ascii="Palatino Linotype" w:eastAsia="Palatino Linotype" w:hAnsi="Palatino Linotype" w:cs="Palatino Linotype"/>
          <w:color w:val="000000"/>
          <w:lang w:val="es-MX" w:eastAsia="es-MX"/>
        </w:rPr>
        <w:t xml:space="preserve">culum vitae, que constituye una obligación de </w:t>
      </w:r>
      <w:r w:rsidRPr="00B01221">
        <w:rPr>
          <w:rFonts w:ascii="Palatino Linotype" w:eastAsia="Palatino Linotype" w:hAnsi="Palatino Linotype" w:cs="Palatino Linotype"/>
          <w:lang w:val="es-MX" w:eastAsia="es-MX"/>
        </w:rPr>
        <w:t>transparencia</w:t>
      </w:r>
      <w:r w:rsidRPr="00B01221">
        <w:rPr>
          <w:rFonts w:ascii="Palatino Linotype" w:eastAsia="Palatino Linotype" w:hAnsi="Palatino Linotype" w:cs="Palatino Linotype"/>
          <w:color w:val="000000"/>
          <w:lang w:val="es-MX" w:eastAsia="es-MX"/>
        </w:rPr>
        <w:t xml:space="preserve"> común de todo Sujeto Obligado poner a disposición del particular.</w:t>
      </w:r>
    </w:p>
    <w:p w14:paraId="73E1F209"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p>
    <w:p w14:paraId="3E0F3E61" w14:textId="77777777" w:rsidR="00B01221" w:rsidRPr="00B01221" w:rsidRDefault="00B01221" w:rsidP="00B01221">
      <w:pPr>
        <w:pBdr>
          <w:top w:val="nil"/>
          <w:left w:val="nil"/>
          <w:bottom w:val="nil"/>
          <w:right w:val="nil"/>
          <w:between w:val="nil"/>
        </w:pBdr>
        <w:spacing w:line="360" w:lineRule="auto"/>
        <w:jc w:val="both"/>
        <w:rPr>
          <w:color w:val="000000"/>
          <w:lang w:val="es-MX" w:eastAsia="es-MX"/>
        </w:rPr>
      </w:pPr>
      <w:r w:rsidRPr="00B01221">
        <w:rPr>
          <w:rFonts w:ascii="Palatino Linotype" w:eastAsia="Palatino Linotype" w:hAnsi="Palatino Linotype" w:cs="Palatino Linotype"/>
          <w:color w:val="000000"/>
          <w:lang w:val="es-MX" w:eastAsia="es-MX"/>
        </w:rPr>
        <w:t>Para demostrar lo anterior, se trae a colación el contenido de la fracción XXI del artículo 92, de la Ley de Transparencia Local, que es del tenor literal siguiente: </w:t>
      </w:r>
    </w:p>
    <w:p w14:paraId="69D8D37F" w14:textId="77777777" w:rsidR="00B01221" w:rsidRPr="00B01221" w:rsidRDefault="00B01221" w:rsidP="00B01221">
      <w:pPr>
        <w:pBdr>
          <w:top w:val="nil"/>
          <w:left w:val="nil"/>
          <w:bottom w:val="nil"/>
          <w:right w:val="nil"/>
          <w:between w:val="nil"/>
        </w:pBdr>
        <w:spacing w:before="240"/>
        <w:ind w:left="567" w:right="902"/>
        <w:jc w:val="both"/>
        <w:rPr>
          <w:color w:val="000000"/>
          <w:lang w:val="es-MX" w:eastAsia="es-MX"/>
        </w:rPr>
      </w:pPr>
      <w:r w:rsidRPr="00B01221">
        <w:rPr>
          <w:rFonts w:ascii="Palatino Linotype" w:eastAsia="Palatino Linotype" w:hAnsi="Palatino Linotype" w:cs="Palatino Linotype"/>
          <w:i/>
          <w:color w:val="000000"/>
          <w:sz w:val="22"/>
          <w:szCs w:val="22"/>
          <w:lang w:val="es-MX"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369B2F" w14:textId="77777777" w:rsidR="00B01221" w:rsidRPr="00B01221" w:rsidRDefault="00B01221" w:rsidP="00B01221">
      <w:pPr>
        <w:pBdr>
          <w:top w:val="nil"/>
          <w:left w:val="nil"/>
          <w:bottom w:val="nil"/>
          <w:right w:val="nil"/>
          <w:between w:val="nil"/>
        </w:pBdr>
        <w:ind w:left="567" w:right="902"/>
        <w:jc w:val="both"/>
        <w:rPr>
          <w:color w:val="000000"/>
          <w:lang w:val="es-MX" w:eastAsia="es-MX"/>
        </w:rPr>
      </w:pPr>
      <w:r w:rsidRPr="00B01221">
        <w:rPr>
          <w:rFonts w:ascii="Palatino Linotype" w:eastAsia="Palatino Linotype" w:hAnsi="Palatino Linotype" w:cs="Palatino Linotype"/>
          <w:i/>
          <w:color w:val="000000"/>
          <w:sz w:val="22"/>
          <w:szCs w:val="22"/>
          <w:lang w:val="es-MX" w:eastAsia="es-MX"/>
        </w:rPr>
        <w:t>...</w:t>
      </w:r>
    </w:p>
    <w:p w14:paraId="4FEC3111" w14:textId="77777777" w:rsidR="00B01221" w:rsidRPr="00B01221" w:rsidRDefault="00B01221" w:rsidP="00B01221">
      <w:pPr>
        <w:pBdr>
          <w:top w:val="nil"/>
          <w:left w:val="nil"/>
          <w:bottom w:val="nil"/>
          <w:right w:val="nil"/>
          <w:between w:val="nil"/>
        </w:pBdr>
        <w:ind w:left="567" w:right="902"/>
        <w:jc w:val="both"/>
        <w:rPr>
          <w:color w:val="000000"/>
          <w:lang w:val="es-MX" w:eastAsia="es-MX"/>
        </w:rPr>
      </w:pPr>
      <w:r w:rsidRPr="00B01221">
        <w:rPr>
          <w:rFonts w:ascii="Palatino Linotype" w:eastAsia="Palatino Linotype" w:hAnsi="Palatino Linotype" w:cs="Palatino Linotype"/>
          <w:b/>
          <w:i/>
          <w:color w:val="000000"/>
          <w:sz w:val="22"/>
          <w:szCs w:val="22"/>
          <w:lang w:val="es-MX" w:eastAsia="es-MX"/>
        </w:rPr>
        <w:t>XXI. La información curricular, desde el nivel de jefe de departamento o equivalente, hasta el titular del sujeto obligado</w:t>
      </w:r>
      <w:r w:rsidRPr="00B01221">
        <w:rPr>
          <w:rFonts w:ascii="Palatino Linotype" w:eastAsia="Palatino Linotype" w:hAnsi="Palatino Linotype" w:cs="Palatino Linotype"/>
          <w:i/>
          <w:color w:val="000000"/>
          <w:sz w:val="22"/>
          <w:szCs w:val="22"/>
          <w:lang w:val="es-MX" w:eastAsia="es-MX"/>
        </w:rPr>
        <w:t>, así como, en su caso, las sanciones administrativas de que haya sido objeto” (Sic)</w:t>
      </w:r>
    </w:p>
    <w:p w14:paraId="67BF59C1"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lastRenderedPageBreak/>
        <w:t xml:space="preserve">Como se desprende del numeral transcrito, </w:t>
      </w:r>
      <w:r w:rsidRPr="00B01221">
        <w:rPr>
          <w:rFonts w:ascii="Palatino Linotype" w:eastAsia="Palatino Linotype" w:hAnsi="Palatino Linotype" w:cs="Palatino Linotype"/>
          <w:b/>
          <w:color w:val="000000"/>
          <w:lang w:val="es-MX" w:eastAsia="es-MX"/>
        </w:rPr>
        <w:t>la información curricular</w:t>
      </w:r>
      <w:r w:rsidRPr="00B01221">
        <w:rPr>
          <w:rFonts w:ascii="Palatino Linotype" w:eastAsia="Palatino Linotype" w:hAnsi="Palatino Linotype" w:cs="Palatino Linotype"/>
          <w:color w:val="000000"/>
          <w:lang w:val="es-MX" w:eastAsia="es-MX"/>
        </w:rPr>
        <w:t xml:space="preserve"> desde el nivel de jefe de departamento o equivalente hasta el titular del </w:t>
      </w:r>
      <w:r w:rsidRPr="00B01221">
        <w:rPr>
          <w:rFonts w:ascii="Palatino Linotype" w:eastAsia="Palatino Linotype" w:hAnsi="Palatino Linotype" w:cs="Palatino Linotype"/>
          <w:b/>
          <w:bCs/>
          <w:color w:val="000000"/>
          <w:lang w:val="es-MX" w:eastAsia="es-MX"/>
        </w:rPr>
        <w:t>Sujeto Obligado</w:t>
      </w:r>
      <w:r w:rsidRPr="00B01221">
        <w:rPr>
          <w:rFonts w:ascii="Palatino Linotype" w:eastAsia="Palatino Linotype" w:hAnsi="Palatino Linotype" w:cs="Palatino Linotype"/>
          <w:color w:val="000000"/>
          <w:lang w:val="es-MX" w:eastAsia="es-MX"/>
        </w:rPr>
        <w:t xml:space="preserve"> constituye una obligación de transparencia común, pues el ente público se encuentra constreñido a poner a disposición del público en su portal de Información Pública de Oficio Mexiquense (IPOMEX), con la finalidad de enaltecer los principios de máxima publicidad, transparencia y certeza.</w:t>
      </w:r>
    </w:p>
    <w:p w14:paraId="32E32777"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p>
    <w:p w14:paraId="4F6DDEB7" w14:textId="50DC1F2D" w:rsid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En este punto, sirve agregar que los documentos en donde obra la información curricular de un servidor público, dentro de la cual destaca la escolaridad, profesión u ocupación, es precisamente en una ficha curricular o curr</w:t>
      </w:r>
      <w:r w:rsidR="00A32CDE">
        <w:rPr>
          <w:rFonts w:ascii="Palatino Linotype" w:eastAsia="Palatino Linotype" w:hAnsi="Palatino Linotype" w:cs="Palatino Linotype"/>
          <w:color w:val="000000"/>
          <w:lang w:val="es-MX" w:eastAsia="es-MX"/>
        </w:rPr>
        <w:t>í</w:t>
      </w:r>
      <w:r w:rsidRPr="00B01221">
        <w:rPr>
          <w:rFonts w:ascii="Palatino Linotype" w:eastAsia="Palatino Linotype" w:hAnsi="Palatino Linotype" w:cs="Palatino Linotype"/>
          <w:color w:val="000000"/>
          <w:lang w:val="es-MX" w:eastAsia="es-MX"/>
        </w:rPr>
        <w:t>culum vitae.</w:t>
      </w:r>
    </w:p>
    <w:p w14:paraId="6B33C3C0" w14:textId="77777777" w:rsidR="00A32CDE" w:rsidRPr="00B01221" w:rsidRDefault="00A32CDE"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p>
    <w:p w14:paraId="4505EE31" w14:textId="77777777" w:rsidR="00B01221" w:rsidRPr="00B01221" w:rsidRDefault="00B01221" w:rsidP="00A32CDE">
      <w:p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sz w:val="22"/>
          <w:szCs w:val="22"/>
          <w:lang w:val="es-MX" w:eastAsia="es-MX"/>
        </w:rPr>
      </w:pPr>
      <w:r w:rsidRPr="00B01221">
        <w:rPr>
          <w:rFonts w:ascii="Palatino Linotype" w:eastAsia="Palatino Linotype" w:hAnsi="Palatino Linotype" w:cs="Palatino Linotype"/>
          <w:color w:val="000000"/>
          <w:lang w:val="es-MX" w:eastAsia="es-MX"/>
        </w:rPr>
        <w:t>Al respecto, conviene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4FD55342" w14:textId="77777777" w:rsidR="00A32CDE" w:rsidRDefault="00A32CDE" w:rsidP="00A32CDE">
      <w:pPr>
        <w:pBdr>
          <w:top w:val="nil"/>
          <w:left w:val="nil"/>
          <w:bottom w:val="nil"/>
          <w:right w:val="nil"/>
          <w:between w:val="nil"/>
        </w:pBdr>
        <w:spacing w:line="360" w:lineRule="auto"/>
        <w:ind w:right="-234"/>
        <w:jc w:val="both"/>
        <w:rPr>
          <w:rFonts w:ascii="Palatino Linotype" w:eastAsia="Palatino Linotype" w:hAnsi="Palatino Linotype" w:cs="Palatino Linotype"/>
          <w:color w:val="000000"/>
          <w:lang w:val="es-MX" w:eastAsia="es-MX"/>
        </w:rPr>
      </w:pPr>
    </w:p>
    <w:p w14:paraId="0F8FB43B" w14:textId="0C2DB069" w:rsidR="00B01221" w:rsidRDefault="00B01221" w:rsidP="00A32CDE">
      <w:pPr>
        <w:pBdr>
          <w:top w:val="nil"/>
          <w:left w:val="nil"/>
          <w:bottom w:val="nil"/>
          <w:right w:val="nil"/>
          <w:between w:val="nil"/>
        </w:pBdr>
        <w:spacing w:line="360" w:lineRule="auto"/>
        <w:ind w:right="-234"/>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 xml:space="preserve">En ese sentido,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B01221">
        <w:rPr>
          <w:rFonts w:ascii="Palatino Linotype" w:eastAsia="Palatino Linotype" w:hAnsi="Palatino Linotype" w:cs="Palatino Linotype"/>
          <w:b/>
          <w:color w:val="000000"/>
          <w:lang w:val="es-MX" w:eastAsia="es-MX"/>
        </w:rPr>
        <w:t xml:space="preserve"> Sujeto Obligado</w:t>
      </w:r>
      <w:r w:rsidRPr="00B01221">
        <w:rPr>
          <w:rFonts w:ascii="Palatino Linotype" w:eastAsia="Palatino Linotype" w:hAnsi="Palatino Linotype" w:cs="Palatino Linotype"/>
          <w:color w:val="000000"/>
          <w:lang w:val="es-MX" w:eastAsia="es-MX"/>
        </w:rPr>
        <w:t xml:space="preserve"> cuenta </w:t>
      </w:r>
      <w:r w:rsidRPr="00B01221">
        <w:rPr>
          <w:rFonts w:ascii="Palatino Linotype" w:eastAsia="Palatino Linotype" w:hAnsi="Palatino Linotype" w:cs="Palatino Linotype"/>
          <w:color w:val="000000"/>
          <w:lang w:val="es-MX" w:eastAsia="es-MX"/>
        </w:rPr>
        <w:lastRenderedPageBreak/>
        <w:t>con las capacidades, conocimientos y experiencia necesaria para el cabal cumplimiento de sus funciones. </w:t>
      </w:r>
    </w:p>
    <w:p w14:paraId="7DF1CA25" w14:textId="77777777" w:rsidR="00A32CDE" w:rsidRPr="00B01221" w:rsidRDefault="00A32CDE" w:rsidP="00A32CDE">
      <w:pPr>
        <w:pBdr>
          <w:top w:val="nil"/>
          <w:left w:val="nil"/>
          <w:bottom w:val="nil"/>
          <w:right w:val="nil"/>
          <w:between w:val="nil"/>
        </w:pBdr>
        <w:spacing w:line="360" w:lineRule="auto"/>
        <w:ind w:right="-234"/>
        <w:jc w:val="both"/>
        <w:rPr>
          <w:color w:val="000000"/>
          <w:lang w:val="es-MX" w:eastAsia="es-MX"/>
        </w:rPr>
      </w:pPr>
    </w:p>
    <w:p w14:paraId="1701FA87" w14:textId="77777777" w:rsidR="00B01221" w:rsidRPr="00B01221" w:rsidRDefault="00B01221" w:rsidP="00B01221">
      <w:pPr>
        <w:pBdr>
          <w:top w:val="nil"/>
          <w:left w:val="nil"/>
          <w:bottom w:val="nil"/>
          <w:right w:val="nil"/>
          <w:between w:val="nil"/>
        </w:pBdr>
        <w:spacing w:line="360" w:lineRule="auto"/>
        <w:ind w:right="51"/>
        <w:jc w:val="both"/>
        <w:rPr>
          <w:color w:val="000000"/>
          <w:lang w:val="es-MX" w:eastAsia="es-MX"/>
        </w:rPr>
      </w:pPr>
      <w:r w:rsidRPr="00B01221">
        <w:rPr>
          <w:rFonts w:ascii="Palatino Linotype" w:eastAsia="Palatino Linotype" w:hAnsi="Palatino Linotype" w:cs="Palatino Linotype"/>
          <w:color w:val="000000"/>
          <w:lang w:val="es-MX" w:eastAsia="es-MX"/>
        </w:rPr>
        <w:t xml:space="preserve">Lo que se sustenta, con lo </w:t>
      </w:r>
      <w:r w:rsidRPr="00B01221">
        <w:rPr>
          <w:rFonts w:ascii="Palatino Linotype" w:eastAsia="Palatino Linotype" w:hAnsi="Palatino Linotype" w:cs="Palatino Linotype"/>
          <w:lang w:val="es-MX" w:eastAsia="es-MX"/>
        </w:rPr>
        <w:t>señaló</w:t>
      </w:r>
      <w:r w:rsidRPr="00B01221">
        <w:rPr>
          <w:rFonts w:ascii="Palatino Linotype" w:eastAsia="Palatino Linotype" w:hAnsi="Palatino Linotype" w:cs="Palatino Linotype"/>
          <w:color w:val="000000"/>
          <w:lang w:val="es-MX" w:eastAsia="es-MX"/>
        </w:rPr>
        <w:t xml:space="preserve">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41F4BE45" w14:textId="77777777" w:rsidR="00B01221" w:rsidRPr="00B01221" w:rsidRDefault="00B01221" w:rsidP="00B01221">
      <w:pPr>
        <w:spacing w:after="160" w:line="259" w:lineRule="auto"/>
        <w:rPr>
          <w:rFonts w:ascii="Calibri" w:eastAsia="Calibri" w:hAnsi="Calibri" w:cs="Calibri"/>
          <w:sz w:val="22"/>
          <w:szCs w:val="22"/>
          <w:lang w:val="es-MX" w:eastAsia="es-MX"/>
        </w:rPr>
      </w:pPr>
    </w:p>
    <w:p w14:paraId="653443DE" w14:textId="77777777" w:rsidR="00B01221" w:rsidRPr="00B01221" w:rsidRDefault="00B01221" w:rsidP="00B01221">
      <w:pPr>
        <w:pBdr>
          <w:top w:val="nil"/>
          <w:left w:val="nil"/>
          <w:bottom w:val="nil"/>
          <w:right w:val="nil"/>
          <w:between w:val="nil"/>
        </w:pBdr>
        <w:ind w:left="567" w:right="618"/>
        <w:jc w:val="both"/>
        <w:rPr>
          <w:color w:val="000000"/>
          <w:lang w:val="es-MX" w:eastAsia="es-MX"/>
        </w:rPr>
      </w:pPr>
      <w:r w:rsidRPr="00B01221">
        <w:rPr>
          <w:rFonts w:ascii="Palatino Linotype" w:eastAsia="Palatino Linotype" w:hAnsi="Palatino Linotype" w:cs="Palatino Linotype"/>
          <w:i/>
          <w:color w:val="000000"/>
          <w:sz w:val="22"/>
          <w:szCs w:val="22"/>
          <w:lang w:val="es-MX" w:eastAsia="es-MX"/>
        </w:rPr>
        <w:t>“</w:t>
      </w:r>
      <w:proofErr w:type="spellStart"/>
      <w:r w:rsidRPr="00B01221">
        <w:rPr>
          <w:rFonts w:ascii="Palatino Linotype" w:eastAsia="Palatino Linotype" w:hAnsi="Palatino Linotype" w:cs="Palatino Linotype"/>
          <w:b/>
          <w:i/>
          <w:color w:val="000000"/>
          <w:sz w:val="22"/>
          <w:szCs w:val="22"/>
          <w:lang w:val="es-MX" w:eastAsia="es-MX"/>
        </w:rPr>
        <w:t>Curriculum</w:t>
      </w:r>
      <w:proofErr w:type="spellEnd"/>
      <w:r w:rsidRPr="00B01221">
        <w:rPr>
          <w:rFonts w:ascii="Palatino Linotype" w:eastAsia="Palatino Linotype" w:hAnsi="Palatino Linotype" w:cs="Palatino Linotype"/>
          <w:b/>
          <w:i/>
          <w:color w:val="000000"/>
          <w:sz w:val="22"/>
          <w:szCs w:val="22"/>
          <w:lang w:val="es-MX" w:eastAsia="es-MX"/>
        </w:rPr>
        <w:t xml:space="preserve"> Vitae de servidores públicos. Es obligación de los sujetos obligados otorgar acceso a versiones públicas de los mismos ante una solicitud de acceso. </w:t>
      </w:r>
      <w:r w:rsidRPr="00B01221">
        <w:rPr>
          <w:rFonts w:ascii="Palatino Linotype" w:eastAsia="Palatino Linotype" w:hAnsi="Palatino Linotype" w:cs="Palatino Linotype"/>
          <w:i/>
          <w:color w:val="000000"/>
          <w:sz w:val="22"/>
          <w:szCs w:val="22"/>
          <w:lang w:val="es-MX" w:eastAsia="es-MX"/>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01221">
        <w:rPr>
          <w:rFonts w:ascii="Palatino Linotype" w:eastAsia="Palatino Linotype" w:hAnsi="Palatino Linotype" w:cs="Palatino Linotype"/>
          <w:i/>
          <w:color w:val="000000"/>
          <w:sz w:val="22"/>
          <w:szCs w:val="22"/>
          <w:lang w:val="es-MX" w:eastAsia="es-MX"/>
        </w:rPr>
        <w:t>curriculum</w:t>
      </w:r>
      <w:proofErr w:type="spellEnd"/>
      <w:r w:rsidRPr="00B01221">
        <w:rPr>
          <w:rFonts w:ascii="Palatino Linotype" w:eastAsia="Palatino Linotype" w:hAnsi="Palatino Linotype" w:cs="Palatino Linotype"/>
          <w:i/>
          <w:color w:val="000000"/>
          <w:sz w:val="22"/>
          <w:szCs w:val="22"/>
          <w:lang w:val="es-MX" w:eastAsia="es-MX"/>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01221">
        <w:rPr>
          <w:rFonts w:ascii="Palatino Linotype" w:eastAsia="Palatino Linotype" w:hAnsi="Palatino Linotype" w:cs="Palatino Linotype"/>
          <w:i/>
          <w:color w:val="000000"/>
          <w:sz w:val="22"/>
          <w:szCs w:val="22"/>
          <w:lang w:val="es-MX" w:eastAsia="es-MX"/>
        </w:rPr>
        <w:t>curriculum</w:t>
      </w:r>
      <w:proofErr w:type="spellEnd"/>
      <w:r w:rsidRPr="00B01221">
        <w:rPr>
          <w:rFonts w:ascii="Palatino Linotype" w:eastAsia="Palatino Linotype" w:hAnsi="Palatino Linotype" w:cs="Palatino Linotype"/>
          <w:i/>
          <w:color w:val="000000"/>
          <w:sz w:val="22"/>
          <w:szCs w:val="22"/>
          <w:lang w:val="es-MX" w:eastAsia="es-MX"/>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11C7D95"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highlight w:val="yellow"/>
          <w:lang w:val="es-MX" w:eastAsia="es-MX"/>
        </w:rPr>
      </w:pPr>
    </w:p>
    <w:p w14:paraId="5D0A801D" w14:textId="5802B9C3"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 xml:space="preserve">De esta manera, se colige que la escolaridad, profesión u ocupación, forma parte de la información curricular de la servidor público de quien el particular requirió el Formato </w:t>
      </w:r>
      <w:r w:rsidRPr="00B01221">
        <w:rPr>
          <w:rFonts w:ascii="Palatino Linotype" w:eastAsia="Palatino Linotype" w:hAnsi="Palatino Linotype" w:cs="Palatino Linotype"/>
          <w:color w:val="000000"/>
          <w:lang w:val="es-MX" w:eastAsia="es-MX"/>
        </w:rPr>
        <w:lastRenderedPageBreak/>
        <w:t xml:space="preserve">Único de Movimientos de Personal y que dado su contenido ostenta actualmente el cargo de </w:t>
      </w:r>
      <w:r w:rsidR="00F063FD" w:rsidRPr="00F063FD">
        <w:rPr>
          <w:rFonts w:ascii="Palatino Linotype" w:eastAsia="Palatino Linotype" w:hAnsi="Palatino Linotype" w:cs="Palatino Linotype"/>
          <w:color w:val="000000"/>
          <w:lang w:val="es-MX" w:eastAsia="es-MX"/>
        </w:rPr>
        <w:t xml:space="preserve">Titular de la Unidad de </w:t>
      </w:r>
      <w:r w:rsidR="004525E2" w:rsidRPr="00F063FD">
        <w:rPr>
          <w:rFonts w:ascii="Palatino Linotype" w:eastAsia="Palatino Linotype" w:hAnsi="Palatino Linotype" w:cs="Palatino Linotype"/>
          <w:color w:val="000000"/>
          <w:lang w:val="es-MX" w:eastAsia="es-MX"/>
        </w:rPr>
        <w:t>Transparencia</w:t>
      </w:r>
      <w:r w:rsidRPr="00B01221">
        <w:rPr>
          <w:rFonts w:ascii="Palatino Linotype" w:eastAsia="Palatino Linotype" w:hAnsi="Palatino Linotype" w:cs="Palatino Linotype"/>
          <w:color w:val="000000"/>
          <w:lang w:val="es-MX" w:eastAsia="es-MX"/>
        </w:rPr>
        <w:t>, correspondiente al rango de un jefe de departamento, por ende, el Sujeto Obligado se encuentra constreñido a transparentar la información relacionada con su escolaridad, profesión u ocupación, al ser información de interés público que permite a la ciudadanía constatar que el servidor público de mérito cuenta con la preparación académica y profesional para ocupar el cargo que ostenta.</w:t>
      </w:r>
    </w:p>
    <w:p w14:paraId="76E1C135"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p>
    <w:p w14:paraId="4DBE04F1"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 xml:space="preserve">En tal virtud, es dable dejarse a la vista el dato consistente en: escolaridad, profesión u ocupación contenido en el Formato Único de Movimientos de Personal aportado por el </w:t>
      </w:r>
      <w:r w:rsidRPr="00B01221">
        <w:rPr>
          <w:rFonts w:ascii="Palatino Linotype" w:eastAsia="Palatino Linotype" w:hAnsi="Palatino Linotype" w:cs="Palatino Linotype"/>
          <w:b/>
          <w:color w:val="000000"/>
          <w:lang w:val="es-MX" w:eastAsia="es-MX"/>
        </w:rPr>
        <w:t>Sujeto Obligado</w:t>
      </w:r>
      <w:r w:rsidRPr="00B01221">
        <w:rPr>
          <w:rFonts w:ascii="Palatino Linotype" w:eastAsia="Palatino Linotype" w:hAnsi="Palatino Linotype" w:cs="Palatino Linotype"/>
          <w:color w:val="000000"/>
          <w:lang w:val="es-MX" w:eastAsia="es-MX"/>
        </w:rPr>
        <w:t>.</w:t>
      </w:r>
    </w:p>
    <w:p w14:paraId="0DD0609B"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highlight w:val="yellow"/>
          <w:lang w:val="es-MX" w:eastAsia="es-MX"/>
        </w:rPr>
      </w:pPr>
    </w:p>
    <w:p w14:paraId="0E16BFA0" w14:textId="0A89D4DE"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r w:rsidRPr="00B01221">
        <w:rPr>
          <w:rFonts w:ascii="Palatino Linotype" w:eastAsia="Palatino Linotype" w:hAnsi="Palatino Linotype" w:cs="Palatino Linotype"/>
          <w:color w:val="000000"/>
          <w:lang w:val="es-MX" w:eastAsia="es-MX"/>
        </w:rPr>
        <w:t xml:space="preserve">Ahora, en lo que corresponde al dato consistente en: </w:t>
      </w:r>
      <w:r w:rsidRPr="00B01221">
        <w:rPr>
          <w:rFonts w:ascii="Palatino Linotype" w:eastAsia="Palatino Linotype" w:hAnsi="Palatino Linotype" w:cs="Palatino Linotype"/>
          <w:b/>
          <w:color w:val="000000"/>
          <w:lang w:val="es-MX" w:eastAsia="es-MX"/>
        </w:rPr>
        <w:t>clave del servidor público</w:t>
      </w:r>
      <w:r w:rsidR="00F063FD">
        <w:rPr>
          <w:rFonts w:ascii="Palatino Linotype" w:eastAsia="Palatino Linotype" w:hAnsi="Palatino Linotype" w:cs="Palatino Linotype"/>
          <w:b/>
          <w:color w:val="000000"/>
          <w:lang w:val="es-MX" w:eastAsia="es-MX"/>
        </w:rPr>
        <w:t xml:space="preserve"> o número de plaza</w:t>
      </w:r>
      <w:r w:rsidRPr="00B01221">
        <w:rPr>
          <w:rFonts w:ascii="Palatino Linotype" w:eastAsia="Palatino Linotype" w:hAnsi="Palatino Linotype" w:cs="Palatino Linotype"/>
          <w:b/>
          <w:color w:val="000000"/>
          <w:lang w:val="es-MX" w:eastAsia="es-MX"/>
        </w:rPr>
        <w:t>,</w:t>
      </w:r>
      <w:r w:rsidRPr="00B01221">
        <w:rPr>
          <w:rFonts w:ascii="Palatino Linotype" w:eastAsia="Palatino Linotype" w:hAnsi="Palatino Linotype" w:cs="Palatino Linotype"/>
          <w:color w:val="000000"/>
          <w:lang w:val="es-MX" w:eastAsia="es-MX"/>
        </w:rPr>
        <w:t xml:space="preserve"> este Órgano Garante no comparte la justificación bajo la cual el </w:t>
      </w:r>
      <w:r w:rsidRPr="00B01221">
        <w:rPr>
          <w:rFonts w:ascii="Palatino Linotype" w:eastAsia="Palatino Linotype" w:hAnsi="Palatino Linotype" w:cs="Palatino Linotype"/>
          <w:b/>
          <w:color w:val="000000"/>
          <w:lang w:val="es-MX" w:eastAsia="es-MX"/>
        </w:rPr>
        <w:t xml:space="preserve">Sujeto Obligado </w:t>
      </w:r>
      <w:r w:rsidRPr="00B01221">
        <w:rPr>
          <w:rFonts w:ascii="Palatino Linotype" w:eastAsia="Palatino Linotype" w:hAnsi="Palatino Linotype" w:cs="Palatino Linotype"/>
          <w:color w:val="000000"/>
          <w:lang w:val="es-MX" w:eastAsia="es-MX"/>
        </w:rPr>
        <w:t xml:space="preserve">procedió a su clasificación, como a continuación se indica: </w:t>
      </w:r>
    </w:p>
    <w:p w14:paraId="19C22223"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lang w:val="es-MX" w:eastAsia="es-MX"/>
        </w:rPr>
      </w:pPr>
    </w:p>
    <w:p w14:paraId="47A4575B" w14:textId="77777777" w:rsidR="00B01221" w:rsidRPr="00B01221" w:rsidRDefault="00B01221" w:rsidP="00B0122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color w:val="000000"/>
          <w:lang w:val="es-MX" w:eastAsia="es-MX"/>
        </w:rPr>
        <w:t xml:space="preserve">En principio, la clave del servidor público es equivalente al </w:t>
      </w:r>
      <w:r w:rsidRPr="00B01221">
        <w:rPr>
          <w:rFonts w:ascii="Palatino Linotype" w:eastAsia="Palatino Linotype" w:hAnsi="Palatino Linotype" w:cs="Palatino Linotype"/>
          <w:b/>
          <w:lang w:val="es-MX" w:eastAsia="es-MX"/>
        </w:rPr>
        <w:t>número de empleado</w:t>
      </w:r>
      <w:r w:rsidRPr="00B01221">
        <w:rPr>
          <w:rFonts w:ascii="Palatino Linotype" w:eastAsia="Palatino Linotype" w:hAnsi="Palatino Linotype" w:cs="Palatino Linotype"/>
          <w:lang w:val="es-MX" w:eastAsia="es-MX"/>
        </w:rPr>
        <w:t xml:space="preserve"> y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06B81235"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p>
    <w:p w14:paraId="5E9F2E0E"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lastRenderedPageBreak/>
        <w:t xml:space="preserve">Por lo que corresponde a la información relativa al </w:t>
      </w:r>
      <w:r w:rsidRPr="00B01221">
        <w:rPr>
          <w:rFonts w:ascii="Palatino Linotype" w:eastAsia="Palatino Linotype" w:hAnsi="Palatino Linotype" w:cs="Palatino Linotype"/>
          <w:b/>
          <w:lang w:val="es-MX" w:eastAsia="es-MX"/>
        </w:rPr>
        <w:t>número de empleado</w:t>
      </w:r>
      <w:r w:rsidRPr="00B01221">
        <w:rPr>
          <w:rFonts w:ascii="Palatino Linotype" w:eastAsia="Palatino Linotype" w:hAnsi="Palatino Linotype" w:cs="Palatino Linotype"/>
          <w:lang w:val="es-MX" w:eastAsia="es-MX"/>
        </w:rPr>
        <w:t xml:space="preserve"> en efecto constituye información confidencial al tratarse de un número de identificación personal a través del cual se puede consultar la situación laboral personal, </w:t>
      </w:r>
      <w:r w:rsidRPr="00B01221">
        <w:rPr>
          <w:rFonts w:ascii="Palatino Linotype" w:eastAsia="Palatino Linotype" w:hAnsi="Palatino Linotype" w:cs="Palatino Linotype"/>
          <w:b/>
          <w:lang w:val="es-MX" w:eastAsia="es-MX"/>
        </w:rPr>
        <w:t xml:space="preserve">empero </w:t>
      </w:r>
      <w:r w:rsidRPr="00B01221">
        <w:rPr>
          <w:rFonts w:ascii="Palatino Linotype" w:eastAsia="Palatino Linotype" w:hAnsi="Palatino Linotype" w:cs="Palatino Linotype"/>
          <w:lang w:val="es-MX" w:eastAsia="es-MX"/>
        </w:rPr>
        <w:t>el Pleno del el Instituto Nacional de Transparencia, Acceso a la Información, y Protección de Datos Personales, INAI se ha pronunciado sobre su publicidad, a través del criterio 06/19, que indica lo siguiente:</w:t>
      </w:r>
    </w:p>
    <w:p w14:paraId="1BB6AEC6" w14:textId="77777777" w:rsidR="00B01221" w:rsidRPr="00B01221" w:rsidRDefault="00B01221" w:rsidP="00A32CDE">
      <w:pPr>
        <w:pStyle w:val="Sinespaciado"/>
        <w:rPr>
          <w:rFonts w:eastAsia="Palatino Linotype"/>
          <w:lang w:eastAsia="es-MX"/>
        </w:rPr>
      </w:pPr>
    </w:p>
    <w:p w14:paraId="4A5B93AF" w14:textId="77777777" w:rsidR="00B01221" w:rsidRPr="00B01221" w:rsidRDefault="00B01221" w:rsidP="00A32CDE">
      <w:pPr>
        <w:tabs>
          <w:tab w:val="left" w:pos="7655"/>
        </w:tabs>
        <w:spacing w:after="160" w:line="259" w:lineRule="auto"/>
        <w:ind w:left="567" w:right="616"/>
        <w:jc w:val="both"/>
        <w:rPr>
          <w:rFonts w:ascii="Palatino Linotype" w:eastAsia="Palatino Linotype" w:hAnsi="Palatino Linotype" w:cs="Palatino Linotype"/>
          <w:i/>
          <w:sz w:val="22"/>
          <w:szCs w:val="22"/>
          <w:lang w:val="es-MX" w:eastAsia="es-MX"/>
        </w:rPr>
      </w:pPr>
      <w:r w:rsidRPr="00B01221">
        <w:rPr>
          <w:rFonts w:ascii="Palatino Linotype" w:eastAsia="Palatino Linotype" w:hAnsi="Palatino Linotype" w:cs="Palatino Linotype"/>
          <w:b/>
          <w:i/>
          <w:sz w:val="22"/>
          <w:szCs w:val="22"/>
          <w:lang w:val="es-MX" w:eastAsia="es-MX"/>
        </w:rPr>
        <w:t xml:space="preserve">Número de empleado. </w:t>
      </w:r>
      <w:r w:rsidRPr="00B01221">
        <w:rPr>
          <w:rFonts w:ascii="Palatino Linotype" w:eastAsia="Palatino Linotype" w:hAnsi="Palatino Linotype" w:cs="Palatino Linotype"/>
          <w:i/>
          <w:sz w:val="22"/>
          <w:szCs w:val="22"/>
          <w:lang w:val="es-MX"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63D6B6E" w14:textId="77777777" w:rsidR="00B01221" w:rsidRPr="00B01221" w:rsidRDefault="00B01221" w:rsidP="00B01221">
      <w:pPr>
        <w:tabs>
          <w:tab w:val="left" w:pos="7655"/>
        </w:tabs>
        <w:spacing w:line="259" w:lineRule="auto"/>
        <w:ind w:left="993" w:right="992"/>
        <w:jc w:val="both"/>
        <w:rPr>
          <w:rFonts w:ascii="Palatino Linotype" w:eastAsia="Palatino Linotype" w:hAnsi="Palatino Linotype" w:cs="Palatino Linotype"/>
          <w:i/>
          <w:lang w:val="es-MX" w:eastAsia="es-MX"/>
        </w:rPr>
      </w:pPr>
    </w:p>
    <w:p w14:paraId="6D4F200B"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En atención al criterio de interpretación, se advierten dos supuestos para catalogar la información concerniente al número de empleado o equivalente, </w:t>
      </w:r>
      <w:r w:rsidRPr="00B01221">
        <w:rPr>
          <w:rFonts w:ascii="Palatino Linotype" w:eastAsia="Palatino Linotype" w:hAnsi="Palatino Linotype" w:cs="Palatino Linotype"/>
          <w:b/>
          <w:lang w:val="es-MX" w:eastAsia="es-MX"/>
        </w:rPr>
        <w:t>el primero</w:t>
      </w:r>
      <w:r w:rsidRPr="00B01221">
        <w:rPr>
          <w:rFonts w:ascii="Palatino Linotype" w:eastAsia="Palatino Linotype" w:hAnsi="Palatino Linotype" w:cs="Palatino Linotype"/>
          <w:lang w:val="es-MX" w:eastAsia="es-MX"/>
        </w:rPr>
        <w:t xml:space="preserve"> es considerar la información como confidencial, </w:t>
      </w:r>
      <w:r w:rsidRPr="00B01221">
        <w:rPr>
          <w:rFonts w:ascii="Palatino Linotype" w:eastAsia="Palatino Linotype" w:hAnsi="Palatino Linotype" w:cs="Palatino Linotype"/>
          <w:b/>
          <w:lang w:val="es-MX" w:eastAsia="es-MX"/>
        </w:rPr>
        <w:t>siempre y cuando se integre con datos personales o que permita acceder a ellos sin necesidad de alguna contraseña</w:t>
      </w:r>
      <w:r w:rsidRPr="00B01221">
        <w:rPr>
          <w:rFonts w:ascii="Palatino Linotype" w:eastAsia="Palatino Linotype" w:hAnsi="Palatino Linotype" w:cs="Palatino Linotype"/>
          <w:lang w:val="es-MX" w:eastAsia="es-MX"/>
        </w:rPr>
        <w:t xml:space="preserve">, </w:t>
      </w:r>
      <w:r w:rsidRPr="00B01221">
        <w:rPr>
          <w:rFonts w:ascii="Palatino Linotype" w:eastAsia="Palatino Linotype" w:hAnsi="Palatino Linotype" w:cs="Palatino Linotype"/>
          <w:b/>
          <w:lang w:val="es-MX" w:eastAsia="es-MX"/>
        </w:rPr>
        <w:t>y el segundo supuesto</w:t>
      </w:r>
      <w:r w:rsidRPr="00B01221">
        <w:rPr>
          <w:rFonts w:ascii="Palatino Linotype" w:eastAsia="Palatino Linotype" w:hAnsi="Palatino Linotype" w:cs="Palatino Linotype"/>
          <w:lang w:val="es-MX" w:eastAsia="es-MX"/>
        </w:rPr>
        <w:t xml:space="preserve"> es considerar que la información es susceptible de entregarse siempre que requiera una contraseña para acceder a los datos personales o cuando su conformación no revele los mismos.</w:t>
      </w:r>
    </w:p>
    <w:p w14:paraId="0F8D31F9"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36C2C731" w14:textId="3EC4F3B0"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Por consiguiente, en el caso que</w:t>
      </w:r>
      <w:r w:rsidR="00F063FD" w:rsidRPr="00F063FD">
        <w:rPr>
          <w:rFonts w:ascii="Palatino Linotype" w:eastAsia="Palatino Linotype" w:hAnsi="Palatino Linotype" w:cs="Palatino Linotype"/>
          <w:lang w:val="es-MX" w:eastAsia="es-MX"/>
        </w:rPr>
        <w:t>,</w:t>
      </w:r>
      <w:r w:rsidRPr="00B01221">
        <w:rPr>
          <w:rFonts w:ascii="Palatino Linotype" w:eastAsia="Palatino Linotype" w:hAnsi="Palatino Linotype" w:cs="Palatino Linotype"/>
          <w:lang w:val="es-MX" w:eastAsia="es-MX"/>
        </w:rPr>
        <w:t xml:space="preserve"> con ocupa, se advierte que el </w:t>
      </w:r>
      <w:r w:rsidRPr="00B01221">
        <w:rPr>
          <w:rFonts w:ascii="Palatino Linotype" w:eastAsia="Palatino Linotype" w:hAnsi="Palatino Linotype" w:cs="Palatino Linotype"/>
          <w:b/>
          <w:lang w:val="es-MX" w:eastAsia="es-MX"/>
        </w:rPr>
        <w:t xml:space="preserve">Sujeto Obligado </w:t>
      </w:r>
      <w:r w:rsidRPr="00B01221">
        <w:rPr>
          <w:rFonts w:ascii="Palatino Linotype" w:eastAsia="Palatino Linotype" w:hAnsi="Palatino Linotype" w:cs="Palatino Linotype"/>
          <w:lang w:val="es-MX" w:eastAsia="es-MX"/>
        </w:rPr>
        <w:t xml:space="preserve">clasificó como información confidencial no susceptible de ponerse a la vista la </w:t>
      </w:r>
      <w:r w:rsidRPr="00B01221">
        <w:rPr>
          <w:rFonts w:ascii="Palatino Linotype" w:eastAsia="Palatino Linotype" w:hAnsi="Palatino Linotype" w:cs="Palatino Linotype"/>
          <w:b/>
          <w:lang w:val="es-MX" w:eastAsia="es-MX"/>
        </w:rPr>
        <w:t xml:space="preserve">clave del servidor público </w:t>
      </w:r>
      <w:r w:rsidRPr="00B01221">
        <w:rPr>
          <w:rFonts w:ascii="Palatino Linotype" w:eastAsia="Palatino Linotype" w:hAnsi="Palatino Linotype" w:cs="Palatino Linotype"/>
          <w:lang w:val="es-MX" w:eastAsia="es-MX"/>
        </w:rPr>
        <w:t xml:space="preserve">en el Formato </w:t>
      </w:r>
      <w:r w:rsidR="00F063FD" w:rsidRPr="00F063FD">
        <w:rPr>
          <w:rFonts w:ascii="Palatino Linotype" w:eastAsia="Palatino Linotype" w:hAnsi="Palatino Linotype" w:cs="Palatino Linotype"/>
          <w:lang w:val="es-MX" w:eastAsia="es-MX"/>
        </w:rPr>
        <w:t>Único</w:t>
      </w:r>
      <w:r w:rsidRPr="00B01221">
        <w:rPr>
          <w:rFonts w:ascii="Palatino Linotype" w:eastAsia="Palatino Linotype" w:hAnsi="Palatino Linotype" w:cs="Palatino Linotype"/>
          <w:lang w:val="es-MX" w:eastAsia="es-MX"/>
        </w:rPr>
        <w:t xml:space="preserve"> de Movimientos de Personal del servidor público de quien se requirió la información, bajo el argumento siguiente: </w:t>
      </w:r>
    </w:p>
    <w:p w14:paraId="6960834E"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p>
    <w:p w14:paraId="369A45BE" w14:textId="77777777" w:rsidR="00B01221" w:rsidRPr="00B01221" w:rsidRDefault="00B01221" w:rsidP="00B01221">
      <w:pPr>
        <w:spacing w:line="276" w:lineRule="auto"/>
        <w:ind w:left="567" w:right="560"/>
        <w:jc w:val="both"/>
        <w:rPr>
          <w:rFonts w:ascii="Palatino Linotype" w:eastAsia="Palatino Linotype" w:hAnsi="Palatino Linotype" w:cs="Palatino Linotype"/>
          <w:i/>
          <w:color w:val="000000"/>
          <w:sz w:val="22"/>
          <w:szCs w:val="22"/>
          <w:lang w:val="es-MX" w:eastAsia="es-MX"/>
        </w:rPr>
      </w:pPr>
      <w:r w:rsidRPr="00B01221">
        <w:rPr>
          <w:rFonts w:ascii="Palatino Linotype" w:eastAsia="Palatino Linotype" w:hAnsi="Palatino Linotype" w:cs="Palatino Linotype"/>
          <w:b/>
          <w:i/>
          <w:color w:val="000000"/>
          <w:sz w:val="22"/>
          <w:szCs w:val="22"/>
          <w:lang w:val="es-MX" w:eastAsia="es-MX"/>
        </w:rPr>
        <w:t>“Clave de servidor público:</w:t>
      </w:r>
      <w:r w:rsidRPr="00B01221">
        <w:rPr>
          <w:rFonts w:ascii="Palatino Linotype" w:eastAsia="Palatino Linotype" w:hAnsi="Palatino Linotype" w:cs="Palatino Linotype"/>
          <w:i/>
          <w:color w:val="000000"/>
          <w:sz w:val="22"/>
          <w:szCs w:val="22"/>
          <w:lang w:val="es-MX" w:eastAsia="es-MX"/>
        </w:rPr>
        <w:t xml:space="preserve"> Es designada por la Secretaría de Finanzas, a través de la Dirección General de Personal del Gobierno del Estado de México, la cual consta de nueve </w:t>
      </w:r>
      <w:proofErr w:type="spellStart"/>
      <w:r w:rsidRPr="00B01221">
        <w:rPr>
          <w:rFonts w:ascii="Palatino Linotype" w:eastAsia="Palatino Linotype" w:hAnsi="Palatino Linotype" w:cs="Palatino Linotype"/>
          <w:i/>
          <w:color w:val="000000"/>
          <w:sz w:val="22"/>
          <w:szCs w:val="22"/>
          <w:lang w:val="es-MX" w:eastAsia="es-MX"/>
        </w:rPr>
        <w:t>digitos</w:t>
      </w:r>
      <w:proofErr w:type="spellEnd"/>
      <w:r w:rsidRPr="00B01221">
        <w:rPr>
          <w:rFonts w:ascii="Palatino Linotype" w:eastAsia="Palatino Linotype" w:hAnsi="Palatino Linotype" w:cs="Palatino Linotype"/>
          <w:i/>
          <w:color w:val="000000"/>
          <w:sz w:val="22"/>
          <w:szCs w:val="22"/>
          <w:lang w:val="es-MX" w:eastAsia="es-MX"/>
        </w:rPr>
        <w:t xml:space="preserve">, y le asigna de forma individualizada a cada uno de los trabajadores del Gobierno </w:t>
      </w:r>
      <w:r w:rsidRPr="00B01221">
        <w:rPr>
          <w:rFonts w:ascii="Palatino Linotype" w:eastAsia="Palatino Linotype" w:hAnsi="Palatino Linotype" w:cs="Palatino Linotype"/>
          <w:i/>
          <w:color w:val="000000"/>
          <w:sz w:val="22"/>
          <w:szCs w:val="22"/>
          <w:lang w:val="es-MX" w:eastAsia="es-MX"/>
        </w:rPr>
        <w:lastRenderedPageBreak/>
        <w:t xml:space="preserve">Estatal al momento de ingresar a laborar, con el fin de llevar un registro, </w:t>
      </w:r>
      <w:proofErr w:type="spellStart"/>
      <w:r w:rsidRPr="00B01221">
        <w:rPr>
          <w:rFonts w:ascii="Palatino Linotype" w:eastAsia="Palatino Linotype" w:hAnsi="Palatino Linotype" w:cs="Palatino Linotype"/>
          <w:i/>
          <w:color w:val="000000"/>
          <w:sz w:val="22"/>
          <w:szCs w:val="22"/>
          <w:lang w:val="es-MX" w:eastAsia="es-MX"/>
        </w:rPr>
        <w:t>asi</w:t>
      </w:r>
      <w:proofErr w:type="spellEnd"/>
      <w:r w:rsidRPr="00B01221">
        <w:rPr>
          <w:rFonts w:ascii="Palatino Linotype" w:eastAsia="Palatino Linotype" w:hAnsi="Palatino Linotype" w:cs="Palatino Linotype"/>
          <w:i/>
          <w:color w:val="000000"/>
          <w:sz w:val="22"/>
          <w:szCs w:val="22"/>
          <w:lang w:val="es-MX" w:eastAsia="es-MX"/>
        </w:rPr>
        <w:t xml:space="preserve"> como el control, seguimiento y atención en todo lo concerniente a su relación laboral como sus antecedentes y el otorgarles las prestaciones establecidas por la Ley y la normatividad correspondiente.” </w:t>
      </w:r>
    </w:p>
    <w:p w14:paraId="57724DE8" w14:textId="77777777" w:rsidR="00B01221" w:rsidRPr="00B01221" w:rsidRDefault="00B01221" w:rsidP="00B01221">
      <w:pPr>
        <w:spacing w:line="276" w:lineRule="auto"/>
        <w:ind w:left="567" w:right="560"/>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i/>
          <w:color w:val="000000"/>
          <w:sz w:val="22"/>
          <w:szCs w:val="22"/>
          <w:lang w:val="es-MX" w:eastAsia="es-MX"/>
        </w:rPr>
        <w:t>(Sic)</w:t>
      </w:r>
    </w:p>
    <w:p w14:paraId="55CA1848" w14:textId="77777777" w:rsidR="00A32CDE" w:rsidRDefault="00A32CDE" w:rsidP="00B01221">
      <w:pPr>
        <w:spacing w:line="360" w:lineRule="auto"/>
        <w:jc w:val="both"/>
        <w:rPr>
          <w:rFonts w:ascii="Palatino Linotype" w:eastAsia="Palatino Linotype" w:hAnsi="Palatino Linotype" w:cs="Palatino Linotype"/>
          <w:lang w:val="es-MX" w:eastAsia="es-MX"/>
        </w:rPr>
      </w:pPr>
    </w:p>
    <w:p w14:paraId="0EAAEC6F" w14:textId="0F088B06"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Como se desprende de la motivación que el </w:t>
      </w:r>
      <w:r w:rsidRPr="00B01221">
        <w:rPr>
          <w:rFonts w:ascii="Palatino Linotype" w:eastAsia="Palatino Linotype" w:hAnsi="Palatino Linotype" w:cs="Palatino Linotype"/>
          <w:b/>
          <w:lang w:val="es-MX" w:eastAsia="es-MX"/>
        </w:rPr>
        <w:t xml:space="preserve">Sujeto Obligado </w:t>
      </w:r>
      <w:r w:rsidRPr="00B01221">
        <w:rPr>
          <w:rFonts w:ascii="Palatino Linotype" w:eastAsia="Palatino Linotype" w:hAnsi="Palatino Linotype" w:cs="Palatino Linotype"/>
          <w:lang w:val="es-MX" w:eastAsia="es-MX"/>
        </w:rPr>
        <w:t xml:space="preserve">ocupó para clasificar como confidencial la clave del servidor público en el acta y acuerdo de clasificación, únicamente se ciñe a manifestar que lo hace porque dicha clave se asigna de forma individualizada a cada uno de los trabajadores del Gobierno Estatal al momento de ingresar a laborar, con el fin de llevar un registro, control, seguimiento y atención en todo lo concerniente a su relación laboral , </w:t>
      </w:r>
      <w:r w:rsidRPr="00B01221">
        <w:rPr>
          <w:rFonts w:ascii="Palatino Linotype" w:eastAsia="Palatino Linotype" w:hAnsi="Palatino Linotype" w:cs="Palatino Linotype"/>
          <w:b/>
          <w:lang w:val="es-MX" w:eastAsia="es-MX"/>
        </w:rPr>
        <w:t>sin justificar o precisar si a través de dicha clave o por la integración de la misma se pudiera acceder a datos personales del servidor público que por su naturaleza sean susceptibles de protegerse</w:t>
      </w:r>
      <w:r w:rsidRPr="00B01221">
        <w:rPr>
          <w:rFonts w:ascii="Palatino Linotype" w:eastAsia="Palatino Linotype" w:hAnsi="Palatino Linotype" w:cs="Palatino Linotype"/>
          <w:lang w:val="es-MX" w:eastAsia="es-MX"/>
        </w:rPr>
        <w:t>, o permitan acceder a ellos sin necesidad de contraseña.</w:t>
      </w:r>
    </w:p>
    <w:p w14:paraId="4E3D0B81"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16EF4203"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Lo anterior, evidencia el incorrecto actuar del </w:t>
      </w:r>
      <w:r w:rsidRPr="00B01221">
        <w:rPr>
          <w:rFonts w:ascii="Palatino Linotype" w:eastAsia="Palatino Linotype" w:hAnsi="Palatino Linotype" w:cs="Palatino Linotype"/>
          <w:b/>
          <w:lang w:val="es-MX" w:eastAsia="es-MX"/>
        </w:rPr>
        <w:t>Sujeto Obligado</w:t>
      </w:r>
      <w:r w:rsidRPr="00B01221">
        <w:rPr>
          <w:rFonts w:ascii="Palatino Linotype" w:eastAsia="Palatino Linotype" w:hAnsi="Palatino Linotype" w:cs="Palatino Linotype"/>
          <w:lang w:val="es-MX" w:eastAsia="es-MX"/>
        </w:rPr>
        <w:t xml:space="preserve"> al momento de realizar la versión pública del documento requerido y su clasificación mediante acta y acuerdo emitido por el Comité de Transparencia, pues aún y cuando el número de empleado o su equivalente como lo es la clave del servidor público es un dato que sí cuya integración arroja datos personales susceptibles de protegerse, es procedente su clasificación, en el caso el </w:t>
      </w:r>
      <w:r w:rsidRPr="00B01221">
        <w:rPr>
          <w:rFonts w:ascii="Palatino Linotype" w:eastAsia="Palatino Linotype" w:hAnsi="Palatino Linotype" w:cs="Palatino Linotype"/>
          <w:b/>
          <w:lang w:val="es-MX" w:eastAsia="es-MX"/>
        </w:rPr>
        <w:t xml:space="preserve">Sujeto Obligado </w:t>
      </w:r>
      <w:r w:rsidRPr="00B01221">
        <w:rPr>
          <w:rFonts w:ascii="Palatino Linotype" w:eastAsia="Palatino Linotype" w:hAnsi="Palatino Linotype" w:cs="Palatino Linotype"/>
          <w:lang w:val="es-MX" w:eastAsia="es-MX"/>
        </w:rPr>
        <w:t>debe realizar un análisis y determinar si dicho dato encuadra en el primer supuesto; pues de lo contrario, el mismo deberá transparentarse.</w:t>
      </w:r>
    </w:p>
    <w:p w14:paraId="73C42103"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46336B92"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Situación anterior que no se cumplió en el caso en cuestión pues el </w:t>
      </w:r>
      <w:r w:rsidRPr="00B01221">
        <w:rPr>
          <w:rFonts w:ascii="Palatino Linotype" w:eastAsia="Palatino Linotype" w:hAnsi="Palatino Linotype" w:cs="Palatino Linotype"/>
          <w:b/>
          <w:lang w:val="es-MX" w:eastAsia="es-MX"/>
        </w:rPr>
        <w:t>Sujeto Obligado</w:t>
      </w:r>
      <w:r w:rsidRPr="00B01221">
        <w:rPr>
          <w:rFonts w:ascii="Palatino Linotype" w:eastAsia="Palatino Linotype" w:hAnsi="Palatino Linotype" w:cs="Palatino Linotype"/>
          <w:lang w:val="es-MX" w:eastAsia="es-MX"/>
        </w:rPr>
        <w:t xml:space="preserve"> no justifica debidamente la clasificación de dicha información.</w:t>
      </w:r>
    </w:p>
    <w:p w14:paraId="3DB2A711" w14:textId="77777777" w:rsidR="00B01221" w:rsidRPr="00B01221" w:rsidRDefault="00B01221" w:rsidP="00B01221">
      <w:pPr>
        <w:spacing w:line="360" w:lineRule="auto"/>
        <w:jc w:val="both"/>
        <w:rPr>
          <w:rFonts w:ascii="Palatino Linotype" w:eastAsia="Palatino Linotype" w:hAnsi="Palatino Linotype" w:cs="Palatino Linotype"/>
          <w:lang w:val="es-MX" w:eastAsia="es-MX"/>
        </w:rPr>
      </w:pPr>
    </w:p>
    <w:p w14:paraId="09C007A7" w14:textId="1C41CE0E" w:rsidR="00B01221" w:rsidRP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lastRenderedPageBreak/>
        <w:t xml:space="preserve">Por consiguiente, en el caso concreto, el </w:t>
      </w:r>
      <w:r w:rsidRPr="00B01221">
        <w:rPr>
          <w:rFonts w:ascii="Palatino Linotype" w:eastAsia="Palatino Linotype" w:hAnsi="Palatino Linotype" w:cs="Palatino Linotype"/>
          <w:b/>
          <w:lang w:val="es-MX" w:eastAsia="es-MX"/>
        </w:rPr>
        <w:t>Sujeto Obligado</w:t>
      </w:r>
      <w:r w:rsidRPr="00B01221">
        <w:rPr>
          <w:rFonts w:ascii="Palatino Linotype" w:eastAsia="Palatino Linotype" w:hAnsi="Palatino Linotype" w:cs="Palatino Linotype"/>
          <w:lang w:val="es-MX" w:eastAsia="es-MX"/>
        </w:rPr>
        <w:t xml:space="preserve"> deberá acatar lo establecido y de ser procedente, entregar el número de empleado o equivalente (clave del servidor público</w:t>
      </w:r>
      <w:r w:rsidR="00F063FD">
        <w:rPr>
          <w:rFonts w:ascii="Palatino Linotype" w:eastAsia="Palatino Linotype" w:hAnsi="Palatino Linotype" w:cs="Palatino Linotype"/>
          <w:lang w:val="es-MX" w:eastAsia="es-MX"/>
        </w:rPr>
        <w:t xml:space="preserve"> y/o número de plaza</w:t>
      </w:r>
      <w:r w:rsidRPr="00B01221">
        <w:rPr>
          <w:rFonts w:ascii="Palatino Linotype" w:eastAsia="Palatino Linotype" w:hAnsi="Palatino Linotype" w:cs="Palatino Linotype"/>
          <w:lang w:val="es-MX" w:eastAsia="es-MX"/>
        </w:rPr>
        <w:t>) materia de la solicitud, o en su caso, los clasificará como información confidencial, a través del Acuerdo emitido por su Comité de Transparencia conforme a la ley de la materia, justificando debidamente dicha clasificación del dato de mérito atendiendo el supuesto que aplique.</w:t>
      </w:r>
    </w:p>
    <w:p w14:paraId="26F2484B" w14:textId="77777777" w:rsidR="00B01221" w:rsidRPr="00B01221" w:rsidRDefault="00B01221" w:rsidP="00B01221">
      <w:pPr>
        <w:spacing w:line="360" w:lineRule="auto"/>
        <w:jc w:val="both"/>
        <w:rPr>
          <w:rFonts w:ascii="Palatino Linotype" w:eastAsia="Palatino Linotype" w:hAnsi="Palatino Linotype" w:cs="Palatino Linotype"/>
          <w:highlight w:val="yellow"/>
          <w:lang w:val="es-MX" w:eastAsia="es-MX"/>
        </w:rPr>
      </w:pPr>
    </w:p>
    <w:p w14:paraId="37CC28AF" w14:textId="29B0C224" w:rsidR="00B01221" w:rsidRDefault="00B01221" w:rsidP="00B01221">
      <w:pPr>
        <w:spacing w:line="360" w:lineRule="auto"/>
        <w:jc w:val="both"/>
        <w:rPr>
          <w:rFonts w:ascii="Palatino Linotype" w:eastAsia="Palatino Linotype" w:hAnsi="Palatino Linotype" w:cs="Palatino Linotype"/>
          <w:lang w:val="es-MX" w:eastAsia="es-MX"/>
        </w:rPr>
      </w:pPr>
      <w:r w:rsidRPr="00B01221">
        <w:rPr>
          <w:rFonts w:ascii="Palatino Linotype" w:eastAsia="Palatino Linotype" w:hAnsi="Palatino Linotype" w:cs="Palatino Linotype"/>
          <w:lang w:val="es-MX" w:eastAsia="es-MX"/>
        </w:rPr>
        <w:t xml:space="preserve">A mayor abundamiento, si derivado del análisis efectuado por </w:t>
      </w:r>
      <w:r w:rsidRPr="00B01221">
        <w:rPr>
          <w:rFonts w:ascii="Palatino Linotype" w:eastAsia="Palatino Linotype" w:hAnsi="Palatino Linotype" w:cs="Palatino Linotype"/>
          <w:b/>
          <w:lang w:val="es-MX" w:eastAsia="es-MX"/>
        </w:rPr>
        <w:t xml:space="preserve">el Sujeto Obligado </w:t>
      </w:r>
      <w:r w:rsidRPr="00B01221">
        <w:rPr>
          <w:rFonts w:ascii="Palatino Linotype" w:eastAsia="Palatino Linotype" w:hAnsi="Palatino Linotype" w:cs="Palatino Linotype"/>
          <w:lang w:val="es-MX" w:eastAsia="es-MX"/>
        </w:rPr>
        <w:t xml:space="preserve">en el presente caso, se desprende que, de la clave del servidor público se pueden obtener datos personales como en el caso del Registro Federal de Contribuyentes o la Clave Única del Registro de Población, deberá clasificarla como </w:t>
      </w:r>
      <w:r w:rsidR="00A32CDE" w:rsidRPr="00B01221">
        <w:rPr>
          <w:rFonts w:ascii="Palatino Linotype" w:eastAsia="Palatino Linotype" w:hAnsi="Palatino Linotype" w:cs="Palatino Linotype"/>
          <w:b/>
          <w:bCs/>
          <w:lang w:val="es-MX" w:eastAsia="es-MX"/>
        </w:rPr>
        <w:t>CONFIDENCIAL</w:t>
      </w:r>
      <w:r w:rsidRPr="00B01221">
        <w:rPr>
          <w:rFonts w:ascii="Palatino Linotype" w:eastAsia="Palatino Linotype" w:hAnsi="Palatino Linotype" w:cs="Palatino Linotype"/>
          <w:lang w:val="es-MX" w:eastAsia="es-MX"/>
        </w:rPr>
        <w:t>, de manera fundada y motivada en términos del artículo 143, fracción I de la Ley de Transparencia y Acceso a la Información Pública del Estado de México y Municipios, exponiendo las razones por las que se considera que dicho dato se ubica en el supuesto de clasificación, o bien, de no ubicarse en el mismo, dar paso a su publicidad.</w:t>
      </w:r>
    </w:p>
    <w:p w14:paraId="6BADDF53" w14:textId="77777777" w:rsidR="00A32CDE" w:rsidRDefault="00A32CDE" w:rsidP="00B01221">
      <w:pPr>
        <w:spacing w:line="360" w:lineRule="auto"/>
        <w:jc w:val="both"/>
        <w:rPr>
          <w:rFonts w:ascii="Palatino Linotype" w:eastAsia="Palatino Linotype" w:hAnsi="Palatino Linotype" w:cs="Palatino Linotype"/>
          <w:lang w:val="es-MX" w:eastAsia="es-MX"/>
        </w:rPr>
      </w:pPr>
    </w:p>
    <w:p w14:paraId="0AE03437" w14:textId="433ABFC8" w:rsidR="00A32CDE" w:rsidRPr="00A32CDE" w:rsidRDefault="00A32CDE" w:rsidP="00A32CDE">
      <w:pPr>
        <w:spacing w:line="360" w:lineRule="auto"/>
        <w:jc w:val="both"/>
        <w:rPr>
          <w:rFonts w:ascii="Palatino Linotype" w:eastAsia="Palatino Linotype" w:hAnsi="Palatino Linotype" w:cs="Palatino Linotype"/>
          <w:lang w:val="es-MX" w:eastAsia="es-MX"/>
        </w:rPr>
      </w:pPr>
      <w:r w:rsidRPr="00A32CDE">
        <w:rPr>
          <w:rFonts w:ascii="Palatino Linotype" w:eastAsia="Palatino Linotype" w:hAnsi="Palatino Linotype" w:cs="Palatino Linotype"/>
          <w:lang w:val="es-MX" w:eastAsia="es-MX"/>
        </w:rPr>
        <w:t>Ahora bien, respecto de la firma del servidor público</w:t>
      </w:r>
      <w:r w:rsidRPr="00A32CDE">
        <w:rPr>
          <w:rFonts w:ascii="Palatino Linotype" w:hAnsi="Palatino Linotype" w:cs="Tahoma"/>
          <w:lang w:val="es-MX"/>
        </w:rPr>
        <w:t>; se atrae al estudio los criterios de interpretación emitidos por el Instituto Nacional de Transparencia, Acceso a la Información y Protección de Datos Personales (INAI) e identificados bajo criterios 10/10 y 02/19; que a la letra señalan:</w:t>
      </w:r>
    </w:p>
    <w:p w14:paraId="563FE80A" w14:textId="77777777" w:rsidR="00A32CDE" w:rsidRPr="00A32CDE" w:rsidRDefault="00A32CDE" w:rsidP="00A32CDE">
      <w:pPr>
        <w:spacing w:line="360" w:lineRule="auto"/>
        <w:contextualSpacing/>
        <w:jc w:val="both"/>
        <w:rPr>
          <w:rFonts w:ascii="Palatino Linotype" w:hAnsi="Palatino Linotype" w:cs="Tahoma"/>
          <w:b/>
          <w:sz w:val="22"/>
          <w:szCs w:val="22"/>
          <w:lang w:val="es-MX"/>
        </w:rPr>
      </w:pPr>
    </w:p>
    <w:p w14:paraId="6CB59B1A" w14:textId="77777777" w:rsidR="00A32CDE" w:rsidRPr="00A32CDE" w:rsidRDefault="00A32CDE" w:rsidP="00A32CDE">
      <w:pPr>
        <w:ind w:left="567" w:right="539"/>
        <w:contextualSpacing/>
        <w:jc w:val="both"/>
        <w:rPr>
          <w:rFonts w:ascii="Palatino Linotype" w:hAnsi="Palatino Linotype" w:cs="Tahoma"/>
          <w:b/>
          <w:i/>
          <w:sz w:val="22"/>
          <w:szCs w:val="22"/>
          <w:lang w:val="es-MX"/>
        </w:rPr>
      </w:pPr>
      <w:r w:rsidRPr="00A32CDE">
        <w:rPr>
          <w:rFonts w:ascii="Palatino Linotype" w:hAnsi="Palatino Linotype" w:cs="Tahoma"/>
          <w:b/>
          <w:i/>
          <w:sz w:val="22"/>
          <w:szCs w:val="22"/>
          <w:lang w:val="es-MX"/>
        </w:rPr>
        <w:t>Criterio 10/10:</w:t>
      </w:r>
    </w:p>
    <w:p w14:paraId="0E0C1BA0" w14:textId="77777777" w:rsidR="00A32CDE" w:rsidRPr="00A32CDE" w:rsidRDefault="00A32CDE" w:rsidP="00A32CDE">
      <w:pPr>
        <w:ind w:left="567" w:right="539"/>
        <w:contextualSpacing/>
        <w:jc w:val="both"/>
        <w:rPr>
          <w:rFonts w:ascii="Palatino Linotype" w:hAnsi="Palatino Linotype" w:cs="Tahoma"/>
          <w:b/>
          <w:i/>
          <w:sz w:val="22"/>
          <w:szCs w:val="22"/>
          <w:lang w:val="es-MX"/>
        </w:rPr>
      </w:pPr>
      <w:r w:rsidRPr="00A32CDE">
        <w:rPr>
          <w:rFonts w:ascii="Palatino Linotype" w:hAnsi="Palatino Linotype" w:cs="Tahoma"/>
          <w:b/>
          <w:i/>
          <w:sz w:val="22"/>
          <w:szCs w:val="22"/>
          <w:lang w:val="es-MX"/>
        </w:rPr>
        <w:t>La firma de los servidores públicos es información de carácter público cuando ésta es utilizada en el ejercicio de las facultades conferidas para el desempeño del servicio público.</w:t>
      </w:r>
      <w:r w:rsidRPr="00A32CDE">
        <w:rPr>
          <w:rFonts w:ascii="Palatino Linotype" w:hAnsi="Palatino Linotype" w:cs="Tahoma"/>
          <w:i/>
          <w:sz w:val="22"/>
          <w:szCs w:val="22"/>
          <w:lang w:val="es-MX"/>
        </w:rPr>
        <w:t xml:space="preserve">  Si bien la firma es un dato personal confidencial, en tanto que identifica o hace identificable a su titular, </w:t>
      </w:r>
      <w:r w:rsidRPr="00A32CDE">
        <w:rPr>
          <w:rFonts w:ascii="Palatino Linotype" w:hAnsi="Palatino Linotype" w:cs="Tahoma"/>
          <w:b/>
          <w:i/>
          <w:sz w:val="22"/>
          <w:szCs w:val="22"/>
          <w:lang w:val="es-MX"/>
        </w:rPr>
        <w:t>cuando un servidor público emite un acto como autoridad, en ejercicio de las funciones que tiene conferidas, la firma mediante la cual valida dicho acto es pública.</w:t>
      </w:r>
      <w:r w:rsidRPr="00A32CDE">
        <w:rPr>
          <w:rFonts w:ascii="Palatino Linotype" w:hAnsi="Palatino Linotype" w:cs="Tahoma"/>
          <w:i/>
          <w:sz w:val="22"/>
          <w:szCs w:val="22"/>
          <w:lang w:val="es-MX"/>
        </w:rPr>
        <w:t xml:space="preserve"> Lo anterior, en virtud de que s</w:t>
      </w:r>
      <w:r w:rsidRPr="00A32CDE">
        <w:rPr>
          <w:rFonts w:ascii="Palatino Linotype" w:hAnsi="Palatino Linotype" w:cs="Tahoma"/>
          <w:b/>
          <w:i/>
          <w:sz w:val="22"/>
          <w:szCs w:val="22"/>
          <w:lang w:val="es-MX"/>
        </w:rPr>
        <w:t xml:space="preserve">e realizó en </w:t>
      </w:r>
      <w:r w:rsidRPr="00A32CDE">
        <w:rPr>
          <w:rFonts w:ascii="Palatino Linotype" w:hAnsi="Palatino Linotype" w:cs="Tahoma"/>
          <w:b/>
          <w:i/>
          <w:sz w:val="22"/>
          <w:szCs w:val="22"/>
          <w:lang w:val="es-MX"/>
        </w:rPr>
        <w:lastRenderedPageBreak/>
        <w:t>cumplimiento de las obligaciones que le corresponden en términos de las disposiciones jurídicas aplicables</w:t>
      </w:r>
      <w:r w:rsidRPr="00A32CDE">
        <w:rPr>
          <w:rFonts w:ascii="Palatino Linotype" w:hAnsi="Palatino Linotype" w:cs="Tahoma"/>
          <w:i/>
          <w:sz w:val="22"/>
          <w:szCs w:val="22"/>
          <w:lang w:val="es-MX"/>
        </w:rPr>
        <w:t>. P</w:t>
      </w:r>
      <w:r w:rsidRPr="00A32CDE">
        <w:rPr>
          <w:rFonts w:ascii="Palatino Linotype" w:hAnsi="Palatino Linotype" w:cs="Tahoma"/>
          <w:b/>
          <w:i/>
          <w:sz w:val="22"/>
          <w:szCs w:val="22"/>
          <w:lang w:val="es-MX"/>
        </w:rPr>
        <w:t>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018C8140" w14:textId="77777777" w:rsidR="00A32CDE" w:rsidRPr="00A32CDE" w:rsidRDefault="00A32CDE" w:rsidP="00A32CDE">
      <w:pPr>
        <w:ind w:left="567" w:right="567"/>
        <w:jc w:val="both"/>
        <w:rPr>
          <w:rFonts w:ascii="Palatino Linotype" w:eastAsia="Calibri" w:hAnsi="Palatino Linotype" w:cs="Tahoma"/>
          <w:bCs/>
          <w:sz w:val="22"/>
          <w:lang w:eastAsia="en-US"/>
        </w:rPr>
      </w:pPr>
      <w:r w:rsidRPr="00A32CDE">
        <w:rPr>
          <w:rFonts w:ascii="Palatino Linotype" w:eastAsia="Calibri" w:hAnsi="Palatino Linotype" w:cs="Tahoma"/>
          <w:bCs/>
          <w:sz w:val="22"/>
          <w:lang w:eastAsia="en-US"/>
        </w:rPr>
        <w:t>(Énfasis añadido)</w:t>
      </w:r>
    </w:p>
    <w:p w14:paraId="0647299A" w14:textId="77777777" w:rsidR="00A32CDE" w:rsidRPr="00A32CDE" w:rsidRDefault="00A32CDE" w:rsidP="00A32CDE">
      <w:pPr>
        <w:ind w:left="567" w:right="539"/>
        <w:contextualSpacing/>
        <w:jc w:val="both"/>
        <w:rPr>
          <w:rFonts w:ascii="Palatino Linotype" w:hAnsi="Palatino Linotype" w:cs="Tahoma"/>
          <w:b/>
          <w:i/>
          <w:sz w:val="22"/>
          <w:szCs w:val="22"/>
          <w:lang w:val="es-MX"/>
        </w:rPr>
      </w:pPr>
    </w:p>
    <w:p w14:paraId="7313B902" w14:textId="77777777" w:rsidR="00A32CDE" w:rsidRPr="00A32CDE" w:rsidRDefault="00A32CDE" w:rsidP="00A32CDE">
      <w:pPr>
        <w:ind w:left="567" w:right="539"/>
        <w:contextualSpacing/>
        <w:jc w:val="both"/>
        <w:rPr>
          <w:rFonts w:ascii="Palatino Linotype" w:hAnsi="Palatino Linotype" w:cs="Tahoma"/>
          <w:b/>
          <w:i/>
          <w:sz w:val="22"/>
          <w:szCs w:val="22"/>
          <w:lang w:val="es-MX"/>
        </w:rPr>
      </w:pPr>
      <w:r w:rsidRPr="00A32CDE">
        <w:rPr>
          <w:rFonts w:ascii="Palatino Linotype" w:hAnsi="Palatino Linotype" w:cs="Tahoma"/>
          <w:b/>
          <w:i/>
          <w:sz w:val="22"/>
          <w:szCs w:val="22"/>
          <w:lang w:val="es-MX"/>
        </w:rPr>
        <w:t>Criterio 02/19:</w:t>
      </w:r>
    </w:p>
    <w:p w14:paraId="56AD72AD" w14:textId="77777777" w:rsidR="00A32CDE" w:rsidRPr="00A32CDE" w:rsidRDefault="00A32CDE" w:rsidP="00A32CDE">
      <w:pPr>
        <w:ind w:left="567" w:right="539"/>
        <w:contextualSpacing/>
        <w:jc w:val="both"/>
        <w:rPr>
          <w:rFonts w:ascii="Palatino Linotype" w:hAnsi="Palatino Linotype" w:cs="Tahoma"/>
          <w:b/>
          <w:i/>
          <w:sz w:val="22"/>
          <w:szCs w:val="22"/>
          <w:lang w:val="es-MX"/>
        </w:rPr>
      </w:pPr>
      <w:r w:rsidRPr="00A32CDE">
        <w:rPr>
          <w:rFonts w:ascii="Palatino Linotype" w:hAnsi="Palatino Linotype" w:cs="Tahoma"/>
          <w:b/>
          <w:i/>
          <w:sz w:val="22"/>
          <w:szCs w:val="22"/>
          <w:lang w:val="es-MX"/>
        </w:rPr>
        <w:t xml:space="preserve">Firma y rúbrica de servidores públicos. </w:t>
      </w:r>
      <w:r w:rsidRPr="00A32CDE">
        <w:rPr>
          <w:rFonts w:ascii="Palatino Linotype" w:hAnsi="Palatino Linotype" w:cs="Tahoma"/>
          <w:i/>
          <w:sz w:val="22"/>
          <w:szCs w:val="22"/>
          <w:lang w:val="es-MX"/>
        </w:rPr>
        <w:t xml:space="preserve">Si bien la firma y la rúbrica son datos personales confidenciales, </w:t>
      </w:r>
      <w:r w:rsidRPr="00A32CDE">
        <w:rPr>
          <w:rFonts w:ascii="Palatino Linotype" w:hAnsi="Palatino Linotype" w:cs="Tahoma"/>
          <w:b/>
          <w:i/>
          <w:sz w:val="22"/>
          <w:szCs w:val="22"/>
          <w:lang w:val="es-MX"/>
        </w:rPr>
        <w:t>cuando un servidor público emite un acto como autoridad, en ejercicio de las funciones que tiene conferidas, la firma o rúbrica mediante la cual se valida dicho acto es pública.</w:t>
      </w:r>
    </w:p>
    <w:p w14:paraId="5715357B" w14:textId="77777777" w:rsidR="00A32CDE" w:rsidRPr="00A32CDE" w:rsidRDefault="00A32CDE" w:rsidP="00A32CDE">
      <w:pPr>
        <w:spacing w:line="360" w:lineRule="auto"/>
        <w:ind w:left="567" w:right="567"/>
        <w:jc w:val="right"/>
        <w:rPr>
          <w:rFonts w:ascii="Palatino Linotype" w:eastAsia="Calibri" w:hAnsi="Palatino Linotype" w:cs="Tahoma"/>
          <w:bCs/>
          <w:i/>
          <w:iCs/>
          <w:sz w:val="20"/>
          <w:szCs w:val="22"/>
          <w:lang w:eastAsia="en-US"/>
        </w:rPr>
      </w:pPr>
      <w:r w:rsidRPr="00A32CDE">
        <w:rPr>
          <w:rFonts w:ascii="Palatino Linotype" w:eastAsia="Calibri" w:hAnsi="Palatino Linotype" w:cs="Tahoma"/>
          <w:bCs/>
          <w:i/>
          <w:iCs/>
          <w:sz w:val="20"/>
          <w:szCs w:val="22"/>
          <w:lang w:eastAsia="en-US"/>
        </w:rPr>
        <w:t>(Énfasis añadido)</w:t>
      </w:r>
    </w:p>
    <w:p w14:paraId="63B19955" w14:textId="77777777" w:rsidR="00A32CDE" w:rsidRPr="00A32CDE" w:rsidRDefault="00A32CDE" w:rsidP="00A32CDE">
      <w:pPr>
        <w:spacing w:line="360" w:lineRule="auto"/>
        <w:ind w:left="567" w:right="539"/>
        <w:contextualSpacing/>
        <w:jc w:val="both"/>
        <w:rPr>
          <w:rFonts w:ascii="Palatino Linotype" w:hAnsi="Palatino Linotype" w:cs="Tahoma"/>
          <w:b/>
          <w:i/>
          <w:sz w:val="20"/>
          <w:szCs w:val="20"/>
          <w:lang w:val="es-MX"/>
        </w:rPr>
      </w:pPr>
    </w:p>
    <w:p w14:paraId="2F543011" w14:textId="77777777" w:rsidR="00A32CDE" w:rsidRPr="00A32CDE" w:rsidRDefault="00A32CDE" w:rsidP="00A32CDE">
      <w:pPr>
        <w:spacing w:line="360" w:lineRule="auto"/>
        <w:contextualSpacing/>
        <w:jc w:val="both"/>
        <w:rPr>
          <w:rFonts w:ascii="Palatino Linotype" w:hAnsi="Palatino Linotype" w:cs="Tahoma"/>
          <w:lang w:val="es-MX"/>
        </w:rPr>
      </w:pPr>
      <w:r w:rsidRPr="00A32CDE">
        <w:rPr>
          <w:rFonts w:ascii="Palatino Linotype" w:hAnsi="Palatino Linotype" w:cs="Tahoma"/>
          <w:lang w:val="es-MX"/>
        </w:rPr>
        <w:t xml:space="preserve">De los criterios emitidos por el Instituto Nacional de Transparencia, Acceso a la Información y Protección de Datos Personales (INAI) y que se atraen al estudio; se permite concluir que la firma o rubrica de los servidores públicos que se destina a documentos que configuran un acto de autoridad o bien, </w:t>
      </w:r>
      <w:r w:rsidRPr="00A32CDE">
        <w:rPr>
          <w:rFonts w:ascii="Palatino Linotype" w:hAnsi="Palatino Linotype" w:cs="Tahoma"/>
          <w:b/>
          <w:bCs/>
          <w:u w:val="single"/>
          <w:lang w:val="es-MX"/>
        </w:rPr>
        <w:t>que corresponde al ejercicio de sus funciones; se convierte en información pública</w:t>
      </w:r>
      <w:r w:rsidRPr="00A32CDE">
        <w:rPr>
          <w:rFonts w:ascii="Palatino Linotype" w:hAnsi="Palatino Linotype" w:cs="Tahoma"/>
          <w:lang w:val="es-MX"/>
        </w:rPr>
        <w:t>.</w:t>
      </w:r>
    </w:p>
    <w:p w14:paraId="4BC4BC04" w14:textId="77777777" w:rsidR="00A32CDE" w:rsidRPr="00A32CDE" w:rsidRDefault="00A32CDE" w:rsidP="00A32CDE">
      <w:pPr>
        <w:spacing w:line="360" w:lineRule="auto"/>
        <w:contextualSpacing/>
        <w:jc w:val="both"/>
        <w:rPr>
          <w:rFonts w:ascii="Palatino Linotype" w:hAnsi="Palatino Linotype" w:cs="Tahoma"/>
          <w:lang w:val="es-MX"/>
        </w:rPr>
      </w:pPr>
    </w:p>
    <w:p w14:paraId="556DB600" w14:textId="7DE35244" w:rsidR="00A32CDE" w:rsidRPr="00A32CDE" w:rsidRDefault="00A32CDE" w:rsidP="00A32CDE">
      <w:pPr>
        <w:spacing w:line="360" w:lineRule="auto"/>
        <w:contextualSpacing/>
        <w:jc w:val="both"/>
        <w:rPr>
          <w:rFonts w:ascii="Palatino Linotype" w:hAnsi="Palatino Linotype" w:cs="Tahoma"/>
          <w:lang w:val="es-MX"/>
        </w:rPr>
      </w:pPr>
      <w:r w:rsidRPr="00A32CDE">
        <w:rPr>
          <w:rFonts w:ascii="Palatino Linotype" w:hAnsi="Palatino Linotype" w:cs="Tahoma"/>
          <w:lang w:val="es-MX"/>
        </w:rPr>
        <w:t xml:space="preserve">En este contexto, es dable concluir que </w:t>
      </w:r>
      <w:r>
        <w:rPr>
          <w:rFonts w:ascii="Palatino Linotype" w:hAnsi="Palatino Linotype" w:cs="Tahoma"/>
          <w:lang w:val="es-MX"/>
        </w:rPr>
        <w:t>la</w:t>
      </w:r>
      <w:r w:rsidRPr="00A32CDE">
        <w:rPr>
          <w:rFonts w:ascii="Palatino Linotype" w:hAnsi="Palatino Linotype" w:cs="Tahoma"/>
          <w:lang w:val="es-MX"/>
        </w:rPr>
        <w:t xml:space="preserve"> firma de los servidores públicos, es información pública </w:t>
      </w:r>
      <w:r w:rsidR="00B33A56" w:rsidRPr="00A32CDE">
        <w:rPr>
          <w:rFonts w:ascii="Palatino Linotype" w:hAnsi="Palatino Linotype" w:cs="Tahoma"/>
          <w:lang w:val="es-MX"/>
        </w:rPr>
        <w:t>y,</w:t>
      </w:r>
      <w:r w:rsidRPr="00A32CDE">
        <w:rPr>
          <w:rFonts w:ascii="Palatino Linotype" w:hAnsi="Palatino Linotype" w:cs="Tahoma"/>
          <w:lang w:val="es-MX"/>
        </w:rPr>
        <w:t xml:space="preserve"> por tanto, no debe ser eliminada de las versiones públicas.</w:t>
      </w:r>
    </w:p>
    <w:p w14:paraId="6CEC01F4" w14:textId="77777777" w:rsidR="00A32CDE" w:rsidRPr="00A32CDE" w:rsidRDefault="00A32CDE" w:rsidP="00A32CDE">
      <w:pPr>
        <w:spacing w:line="360" w:lineRule="auto"/>
        <w:contextualSpacing/>
        <w:jc w:val="both"/>
        <w:rPr>
          <w:rFonts w:ascii="Palatino Linotype" w:hAnsi="Palatino Linotype" w:cs="Tahoma"/>
          <w:sz w:val="22"/>
          <w:szCs w:val="22"/>
          <w:lang w:val="es-MX"/>
        </w:rPr>
      </w:pPr>
    </w:p>
    <w:p w14:paraId="3513D352" w14:textId="281C892D" w:rsidR="00A32CDE" w:rsidRPr="00A32CDE" w:rsidRDefault="00A32CDE" w:rsidP="00A32CDE">
      <w:pPr>
        <w:spacing w:line="360" w:lineRule="auto"/>
        <w:contextualSpacing/>
        <w:jc w:val="both"/>
        <w:rPr>
          <w:rFonts w:ascii="Palatino Linotype" w:hAnsi="Palatino Linotype" w:cs="Tahoma"/>
          <w:lang w:val="es-MX"/>
        </w:rPr>
      </w:pPr>
      <w:r w:rsidRPr="00A32CDE">
        <w:rPr>
          <w:rFonts w:ascii="Palatino Linotype" w:hAnsi="Palatino Linotype" w:cs="Tahoma"/>
          <w:lang w:val="es-MX"/>
        </w:rPr>
        <w:t xml:space="preserve">Así pues, en el caso que nos ocupa, el </w:t>
      </w:r>
      <w:r w:rsidRPr="00A32CDE">
        <w:rPr>
          <w:rFonts w:ascii="Palatino Linotype" w:hAnsi="Palatino Linotype" w:cs="Tahoma"/>
          <w:b/>
          <w:bCs/>
          <w:lang w:val="es-MX"/>
        </w:rPr>
        <w:t>Sujeto Obligado</w:t>
      </w:r>
      <w:r w:rsidRPr="00A32CDE">
        <w:rPr>
          <w:rFonts w:ascii="Palatino Linotype" w:hAnsi="Palatino Linotype" w:cs="Tahoma"/>
          <w:lang w:val="es-MX"/>
        </w:rPr>
        <w:t xml:space="preserve"> </w:t>
      </w:r>
      <w:r w:rsidR="00B33A56">
        <w:rPr>
          <w:rFonts w:ascii="Palatino Linotype" w:hAnsi="Palatino Linotype" w:cs="Tahoma"/>
          <w:lang w:val="es-MX"/>
        </w:rPr>
        <w:t>testó</w:t>
      </w:r>
      <w:r w:rsidRPr="00A32CDE">
        <w:rPr>
          <w:rFonts w:ascii="Palatino Linotype" w:hAnsi="Palatino Linotype" w:cs="Tahoma"/>
          <w:lang w:val="es-MX"/>
        </w:rPr>
        <w:t xml:space="preserve"> información pública</w:t>
      </w:r>
      <w:r w:rsidR="00B33A56">
        <w:rPr>
          <w:rFonts w:ascii="Palatino Linotype" w:hAnsi="Palatino Linotype" w:cs="Tahoma"/>
          <w:lang w:val="es-MX"/>
        </w:rPr>
        <w:t xml:space="preserve">; </w:t>
      </w:r>
      <w:r w:rsidRPr="00A32CDE">
        <w:rPr>
          <w:rFonts w:ascii="Palatino Linotype" w:hAnsi="Palatino Linotype" w:cs="Tahoma"/>
          <w:lang w:val="es-MX"/>
        </w:rPr>
        <w:t xml:space="preserve">por </w:t>
      </w:r>
      <w:r w:rsidR="00B33A56">
        <w:rPr>
          <w:rFonts w:ascii="Palatino Linotype" w:hAnsi="Palatino Linotype" w:cs="Tahoma"/>
          <w:lang w:val="es-MX"/>
        </w:rPr>
        <w:t>lo que</w:t>
      </w:r>
      <w:r w:rsidRPr="00A32CDE">
        <w:rPr>
          <w:rFonts w:ascii="Palatino Linotype" w:hAnsi="Palatino Linotype" w:cs="Tahoma"/>
          <w:lang w:val="es-MX"/>
        </w:rPr>
        <w:t xml:space="preserve">, deberá hacer entrega nuevamente de la información, </w:t>
      </w:r>
      <w:r w:rsidRPr="004525E2">
        <w:rPr>
          <w:rFonts w:ascii="Palatino Linotype" w:hAnsi="Palatino Linotype" w:cs="Tahoma"/>
          <w:b/>
          <w:bCs/>
          <w:u w:val="single"/>
          <w:lang w:val="es-MX"/>
        </w:rPr>
        <w:t xml:space="preserve">en el que deberá dejar visible la información pública que testó, es decir, </w:t>
      </w:r>
      <w:r w:rsidR="00B33A56" w:rsidRPr="004525E2">
        <w:rPr>
          <w:rFonts w:ascii="Palatino Linotype" w:hAnsi="Palatino Linotype" w:cs="Tahoma"/>
          <w:b/>
          <w:bCs/>
          <w:u w:val="single"/>
          <w:lang w:val="es-MX"/>
        </w:rPr>
        <w:t>la firma</w:t>
      </w:r>
      <w:r w:rsidRPr="004525E2">
        <w:rPr>
          <w:rFonts w:ascii="Palatino Linotype" w:hAnsi="Palatino Linotype" w:cs="Tahoma"/>
          <w:b/>
          <w:bCs/>
          <w:u w:val="single"/>
          <w:lang w:val="es-MX"/>
        </w:rPr>
        <w:t xml:space="preserve"> de</w:t>
      </w:r>
      <w:r w:rsidR="00B33A56" w:rsidRPr="004525E2">
        <w:rPr>
          <w:rFonts w:ascii="Palatino Linotype" w:hAnsi="Palatino Linotype" w:cs="Tahoma"/>
          <w:b/>
          <w:bCs/>
          <w:u w:val="single"/>
          <w:lang w:val="es-MX"/>
        </w:rPr>
        <w:t>l</w:t>
      </w:r>
      <w:r w:rsidRPr="004525E2">
        <w:rPr>
          <w:rFonts w:ascii="Palatino Linotype" w:hAnsi="Palatino Linotype" w:cs="Tahoma"/>
          <w:b/>
          <w:bCs/>
          <w:u w:val="single"/>
          <w:lang w:val="es-MX"/>
        </w:rPr>
        <w:t xml:space="preserve"> servidor público</w:t>
      </w:r>
      <w:r w:rsidRPr="00A32CDE">
        <w:rPr>
          <w:rFonts w:ascii="Palatino Linotype" w:hAnsi="Palatino Linotype" w:cs="Tahoma"/>
          <w:lang w:val="es-MX"/>
        </w:rPr>
        <w:t xml:space="preserve">. </w:t>
      </w:r>
    </w:p>
    <w:p w14:paraId="1A8E705C" w14:textId="77777777" w:rsidR="00A32CDE" w:rsidRDefault="00A32CDE" w:rsidP="00B01221">
      <w:pPr>
        <w:spacing w:line="360" w:lineRule="auto"/>
        <w:jc w:val="both"/>
        <w:rPr>
          <w:rFonts w:ascii="Palatino Linotype" w:eastAsia="Palatino Linotype" w:hAnsi="Palatino Linotype" w:cs="Palatino Linotype"/>
          <w:lang w:val="es-MX" w:eastAsia="es-MX"/>
        </w:rPr>
      </w:pPr>
    </w:p>
    <w:p w14:paraId="4C603EA2" w14:textId="3FDEDB79" w:rsidR="00B33A56" w:rsidRDefault="00B33A56" w:rsidP="00B33A56">
      <w:pPr>
        <w:pBdr>
          <w:top w:val="nil"/>
          <w:left w:val="nil"/>
          <w:bottom w:val="nil"/>
          <w:right w:val="nil"/>
          <w:between w:val="nil"/>
        </w:pBdr>
        <w:spacing w:line="360" w:lineRule="auto"/>
        <w:ind w:right="-150"/>
        <w:jc w:val="both"/>
        <w:rPr>
          <w:rFonts w:ascii="Palatino Linotype" w:eastAsia="Palatino Linotype" w:hAnsi="Palatino Linotype" w:cs="Palatino Linotype"/>
          <w:b/>
          <w:lang w:val="es-MX" w:eastAsia="es-MX"/>
        </w:rPr>
      </w:pPr>
      <w:r w:rsidRPr="00B33A56">
        <w:rPr>
          <w:rFonts w:ascii="Palatino Linotype" w:eastAsia="Palatino Linotype" w:hAnsi="Palatino Linotype" w:cs="Palatino Linotype"/>
          <w:lang w:val="es-MX" w:eastAsia="es-MX"/>
        </w:rPr>
        <w:t xml:space="preserve">En virtud de lo anterior, resulta dable </w:t>
      </w:r>
      <w:r>
        <w:rPr>
          <w:rFonts w:ascii="Palatino Linotype" w:eastAsia="Palatino Linotype" w:hAnsi="Palatino Linotype" w:cs="Palatino Linotype"/>
          <w:lang w:val="es-MX" w:eastAsia="es-MX"/>
        </w:rPr>
        <w:t xml:space="preserve">ordenar nuevamente la entrega de la información remitida en </w:t>
      </w:r>
      <w:r w:rsidRPr="00B33A56">
        <w:rPr>
          <w:rFonts w:ascii="Palatino Linotype" w:eastAsia="Palatino Linotype" w:hAnsi="Palatino Linotype" w:cs="Palatino Linotype"/>
          <w:lang w:val="es-MX" w:eastAsia="es-MX"/>
        </w:rPr>
        <w:t xml:space="preserve">respuesta del </w:t>
      </w:r>
      <w:r w:rsidRPr="00B33A56">
        <w:rPr>
          <w:rFonts w:ascii="Palatino Linotype" w:eastAsia="Palatino Linotype" w:hAnsi="Palatino Linotype" w:cs="Palatino Linotype"/>
          <w:b/>
          <w:lang w:val="es-MX" w:eastAsia="es-MX"/>
        </w:rPr>
        <w:t xml:space="preserve">Sujeto Obligado </w:t>
      </w:r>
      <w:r w:rsidRPr="00B33A56">
        <w:rPr>
          <w:rFonts w:ascii="Palatino Linotype" w:eastAsia="Palatino Linotype" w:hAnsi="Palatino Linotype" w:cs="Palatino Linotype"/>
          <w:lang w:val="es-MX" w:eastAsia="es-MX"/>
        </w:rPr>
        <w:t xml:space="preserve">y ordenar se entregue </w:t>
      </w:r>
      <w:r w:rsidRPr="004525E2">
        <w:rPr>
          <w:rFonts w:ascii="Palatino Linotype" w:eastAsia="Palatino Linotype" w:hAnsi="Palatino Linotype" w:cs="Palatino Linotype"/>
          <w:bCs/>
          <w:lang w:val="es-MX" w:eastAsia="es-MX"/>
        </w:rPr>
        <w:t xml:space="preserve">en su correcta versión pública del Formato Único de Movimientos de Personal (FUMP) del servidor público </w:t>
      </w:r>
      <w:r w:rsidRPr="004525E2">
        <w:rPr>
          <w:rFonts w:ascii="Palatino Linotype" w:eastAsia="Palatino Linotype" w:hAnsi="Palatino Linotype" w:cs="Palatino Linotype"/>
          <w:bCs/>
          <w:lang w:val="es-MX" w:eastAsia="es-MX"/>
        </w:rPr>
        <w:lastRenderedPageBreak/>
        <w:t xml:space="preserve">señalado en la solicitud de información, en el que se deje a la vista los datos consistentes en: </w:t>
      </w:r>
      <w:r w:rsidRPr="004525E2">
        <w:rPr>
          <w:rFonts w:ascii="Palatino Linotype" w:eastAsia="Palatino Linotype" w:hAnsi="Palatino Linotype" w:cs="Palatino Linotype"/>
          <w:b/>
          <w:lang w:val="es-MX" w:eastAsia="es-MX"/>
        </w:rPr>
        <w:t>escolaridad</w:t>
      </w:r>
      <w:r w:rsidRPr="004525E2">
        <w:rPr>
          <w:rFonts w:ascii="Palatino Linotype" w:eastAsia="Palatino Linotype" w:hAnsi="Palatino Linotype" w:cs="Palatino Linotype"/>
          <w:bCs/>
          <w:lang w:val="es-MX" w:eastAsia="es-MX"/>
        </w:rPr>
        <w:t xml:space="preserve">, </w:t>
      </w:r>
      <w:r w:rsidRPr="004525E2">
        <w:rPr>
          <w:rFonts w:ascii="Palatino Linotype" w:eastAsia="Palatino Linotype" w:hAnsi="Palatino Linotype" w:cs="Palatino Linotype"/>
          <w:b/>
          <w:lang w:val="es-MX" w:eastAsia="es-MX"/>
        </w:rPr>
        <w:t>profesión u ocupación</w:t>
      </w:r>
      <w:r w:rsidRPr="004525E2">
        <w:rPr>
          <w:rFonts w:ascii="Palatino Linotype" w:eastAsia="Palatino Linotype" w:hAnsi="Palatino Linotype" w:cs="Palatino Linotype"/>
          <w:bCs/>
          <w:lang w:val="es-MX" w:eastAsia="es-MX"/>
        </w:rPr>
        <w:t xml:space="preserve">, </w:t>
      </w:r>
      <w:r>
        <w:rPr>
          <w:rFonts w:ascii="Palatino Linotype" w:eastAsia="Palatino Linotype" w:hAnsi="Palatino Linotype" w:cs="Palatino Linotype"/>
          <w:b/>
          <w:u w:val="single"/>
          <w:lang w:val="es-MX" w:eastAsia="es-MX"/>
        </w:rPr>
        <w:t>firma;</w:t>
      </w:r>
      <w:r w:rsidRPr="00B33A56">
        <w:rPr>
          <w:rFonts w:ascii="Palatino Linotype" w:eastAsia="Palatino Linotype" w:hAnsi="Palatino Linotype" w:cs="Palatino Linotype"/>
          <w:b/>
          <w:u w:val="single"/>
          <w:lang w:val="es-MX" w:eastAsia="es-MX"/>
        </w:rPr>
        <w:t xml:space="preserve"> así como en caso de ser </w:t>
      </w:r>
      <w:r w:rsidRPr="004525E2">
        <w:rPr>
          <w:rFonts w:ascii="Palatino Linotype" w:eastAsia="Palatino Linotype" w:hAnsi="Palatino Linotype" w:cs="Palatino Linotype"/>
          <w:b/>
          <w:u w:val="single"/>
          <w:lang w:val="es-MX" w:eastAsia="es-MX"/>
        </w:rPr>
        <w:t xml:space="preserve">procedente la clave </w:t>
      </w:r>
      <w:r w:rsidR="004525E2">
        <w:rPr>
          <w:rFonts w:ascii="Palatino Linotype" w:eastAsia="Palatino Linotype" w:hAnsi="Palatino Linotype" w:cs="Palatino Linotype"/>
          <w:b/>
          <w:u w:val="single"/>
          <w:lang w:val="es-MX" w:eastAsia="es-MX"/>
        </w:rPr>
        <w:t xml:space="preserve">y/o número de plaza </w:t>
      </w:r>
      <w:r w:rsidRPr="004525E2">
        <w:rPr>
          <w:rFonts w:ascii="Palatino Linotype" w:eastAsia="Palatino Linotype" w:hAnsi="Palatino Linotype" w:cs="Palatino Linotype"/>
          <w:b/>
          <w:u w:val="single"/>
          <w:lang w:val="es-MX" w:eastAsia="es-MX"/>
        </w:rPr>
        <w:t>del servidor público</w:t>
      </w:r>
      <w:r w:rsidRPr="00B33A56">
        <w:rPr>
          <w:rFonts w:ascii="Palatino Linotype" w:eastAsia="Palatino Linotype" w:hAnsi="Palatino Linotype" w:cs="Palatino Linotype"/>
          <w:b/>
          <w:lang w:val="es-MX" w:eastAsia="es-MX"/>
        </w:rPr>
        <w:t>.</w:t>
      </w:r>
    </w:p>
    <w:p w14:paraId="20C7CC40" w14:textId="77777777" w:rsidR="004525E2" w:rsidRDefault="004525E2" w:rsidP="00B33A56">
      <w:pPr>
        <w:pBdr>
          <w:top w:val="nil"/>
          <w:left w:val="nil"/>
          <w:bottom w:val="nil"/>
          <w:right w:val="nil"/>
          <w:between w:val="nil"/>
        </w:pBdr>
        <w:spacing w:line="360" w:lineRule="auto"/>
        <w:ind w:right="-150"/>
        <w:jc w:val="both"/>
        <w:rPr>
          <w:rFonts w:ascii="Palatino Linotype" w:eastAsia="Palatino Linotype" w:hAnsi="Palatino Linotype" w:cs="Palatino Linotype"/>
          <w:b/>
          <w:lang w:val="es-MX" w:eastAsia="es-MX"/>
        </w:rPr>
      </w:pPr>
    </w:p>
    <w:p w14:paraId="35C9A772" w14:textId="37C1528A" w:rsidR="004525E2" w:rsidRDefault="004525E2" w:rsidP="00B33A56">
      <w:pPr>
        <w:pBdr>
          <w:top w:val="nil"/>
          <w:left w:val="nil"/>
          <w:bottom w:val="nil"/>
          <w:right w:val="nil"/>
          <w:between w:val="nil"/>
        </w:pBdr>
        <w:spacing w:line="360" w:lineRule="auto"/>
        <w:ind w:right="-150"/>
        <w:jc w:val="both"/>
        <w:rPr>
          <w:rFonts w:ascii="Palatino Linotype" w:eastAsia="Palatino Linotype" w:hAnsi="Palatino Linotype" w:cs="Palatino Linotype"/>
          <w:bCs/>
          <w:lang w:val="es-MX" w:eastAsia="es-MX"/>
        </w:rPr>
      </w:pPr>
      <w:r>
        <w:rPr>
          <w:rFonts w:ascii="Palatino Linotype" w:eastAsia="Palatino Linotype" w:hAnsi="Palatino Linotype" w:cs="Palatino Linotype"/>
          <w:bCs/>
          <w:lang w:val="es-MX" w:eastAsia="es-MX"/>
        </w:rPr>
        <w:t xml:space="preserve">Finalmente, en relación al agravio de que </w:t>
      </w:r>
      <w:r w:rsidRPr="004525E2">
        <w:rPr>
          <w:rFonts w:ascii="Palatino Linotype" w:eastAsia="Palatino Linotype" w:hAnsi="Palatino Linotype" w:cs="Palatino Linotype"/>
          <w:b/>
          <w:u w:val="single"/>
          <w:lang w:val="es-MX" w:eastAsia="es-MX"/>
        </w:rPr>
        <w:t>no motiva y fundamenta el por qué, no se localizó los documentos que acreditan los conocimientos para ser el Titular de la Unidad de Transparencia</w:t>
      </w:r>
      <w:r>
        <w:rPr>
          <w:rFonts w:ascii="Palatino Linotype" w:eastAsia="Palatino Linotype" w:hAnsi="Palatino Linotype" w:cs="Palatino Linotype"/>
          <w:bCs/>
          <w:lang w:val="es-MX" w:eastAsia="es-MX"/>
        </w:rPr>
        <w:t xml:space="preserve">, recordemos que el Sujeto Obligado informó que, </w:t>
      </w:r>
      <w:r w:rsidRPr="004525E2">
        <w:rPr>
          <w:rFonts w:ascii="Palatino Linotype" w:eastAsia="Palatino Linotype" w:hAnsi="Palatino Linotype" w:cs="Palatino Linotype"/>
          <w:bCs/>
          <w:lang w:val="es-MX" w:eastAsia="es-MX"/>
        </w:rPr>
        <w:t>se encuentra espera de que el Instituto de Transparencia, Acceso a la Información Pública y Protección de Datos Personales del Estado de México emita la convocatoria correspondiente</w:t>
      </w:r>
      <w:r>
        <w:rPr>
          <w:rFonts w:ascii="Palatino Linotype" w:eastAsia="Palatino Linotype" w:hAnsi="Palatino Linotype" w:cs="Palatino Linotype"/>
          <w:bCs/>
          <w:lang w:val="es-MX" w:eastAsia="es-MX"/>
        </w:rPr>
        <w:t xml:space="preserve"> </w:t>
      </w:r>
      <w:r w:rsidRPr="004525E2">
        <w:rPr>
          <w:rFonts w:ascii="Palatino Linotype" w:eastAsia="Palatino Linotype" w:hAnsi="Palatino Linotype" w:cs="Palatino Linotype"/>
          <w:bCs/>
          <w:i/>
          <w:iCs/>
          <w:lang w:val="es-MX" w:eastAsia="es-MX"/>
        </w:rPr>
        <w:t>(Certificación del Titular de la Unidad de Transparencia)</w:t>
      </w:r>
      <w:r w:rsidRPr="004525E2">
        <w:rPr>
          <w:rFonts w:ascii="Palatino Linotype" w:eastAsia="Palatino Linotype" w:hAnsi="Palatino Linotype" w:cs="Palatino Linotype"/>
          <w:bCs/>
          <w:lang w:val="es-MX" w:eastAsia="es-MX"/>
        </w:rPr>
        <w:t>.</w:t>
      </w:r>
    </w:p>
    <w:p w14:paraId="20D3783B" w14:textId="77777777" w:rsidR="004525E2" w:rsidRDefault="004525E2" w:rsidP="00B33A56">
      <w:pPr>
        <w:pBdr>
          <w:top w:val="nil"/>
          <w:left w:val="nil"/>
          <w:bottom w:val="nil"/>
          <w:right w:val="nil"/>
          <w:between w:val="nil"/>
        </w:pBdr>
        <w:spacing w:line="360" w:lineRule="auto"/>
        <w:ind w:right="-150"/>
        <w:jc w:val="both"/>
        <w:rPr>
          <w:rFonts w:ascii="Palatino Linotype" w:eastAsia="Palatino Linotype" w:hAnsi="Palatino Linotype" w:cs="Palatino Linotype"/>
          <w:bCs/>
          <w:lang w:val="es-MX" w:eastAsia="es-MX"/>
        </w:rPr>
      </w:pPr>
    </w:p>
    <w:p w14:paraId="11EB3F71" w14:textId="77777777" w:rsidR="004525E2" w:rsidRPr="004525E2" w:rsidRDefault="004525E2" w:rsidP="004525E2">
      <w:pPr>
        <w:spacing w:line="360" w:lineRule="auto"/>
        <w:ind w:right="49"/>
        <w:jc w:val="both"/>
        <w:rPr>
          <w:rFonts w:ascii="Palatino Linotype" w:hAnsi="Palatino Linotype" w:cs="Arial"/>
          <w:lang w:val="es-MX"/>
        </w:rPr>
      </w:pPr>
      <w:r w:rsidRPr="004525E2">
        <w:rPr>
          <w:rFonts w:ascii="Palatino Linotype" w:hAnsi="Palatino Linotype" w:cs="Arial"/>
          <w:lang w:val="es-MX"/>
        </w:rPr>
        <w:t>Por lo que hace a la materia de transparencia, el artículo 57 de la Ley de Transparencia local, señala tres requisitos que los servidores públicos que sean responsables de tal Unidad Administrativa, los cuales se enuncian a continuación:</w:t>
      </w:r>
    </w:p>
    <w:p w14:paraId="08ED9CE8" w14:textId="77777777" w:rsidR="004525E2" w:rsidRPr="004525E2" w:rsidRDefault="004525E2" w:rsidP="004525E2">
      <w:pPr>
        <w:ind w:right="49"/>
        <w:jc w:val="both"/>
        <w:rPr>
          <w:rFonts w:ascii="Palatino Linotype" w:hAnsi="Palatino Linotype"/>
          <w:lang w:val="es-MX"/>
        </w:rPr>
      </w:pPr>
    </w:p>
    <w:p w14:paraId="1EA9355E" w14:textId="77777777" w:rsidR="004525E2" w:rsidRPr="004525E2" w:rsidRDefault="004525E2" w:rsidP="004525E2">
      <w:pPr>
        <w:ind w:left="851" w:right="850"/>
        <w:jc w:val="both"/>
        <w:rPr>
          <w:rFonts w:ascii="Palatino Linotype" w:hAnsi="Palatino Linotype" w:cs="Arial"/>
          <w:i/>
          <w:sz w:val="22"/>
          <w:lang w:val="es-MX"/>
        </w:rPr>
      </w:pPr>
      <w:r w:rsidRPr="004525E2">
        <w:rPr>
          <w:rFonts w:ascii="Palatino Linotype" w:hAnsi="Palatino Linotype"/>
          <w:i/>
          <w:sz w:val="22"/>
          <w:lang w:val="es-MX"/>
        </w:rPr>
        <w:t>“</w:t>
      </w:r>
      <w:r w:rsidRPr="004525E2">
        <w:rPr>
          <w:rFonts w:ascii="Palatino Linotype" w:hAnsi="Palatino Linotype"/>
          <w:b/>
          <w:i/>
          <w:sz w:val="22"/>
          <w:lang w:val="es-MX"/>
        </w:rPr>
        <w:t>Artículo 57</w:t>
      </w:r>
      <w:r w:rsidRPr="004525E2">
        <w:rPr>
          <w:rFonts w:ascii="Palatino Linotype" w:hAnsi="Palatino Linotype"/>
          <w:i/>
          <w:sz w:val="22"/>
          <w:lang w:val="es-MX"/>
        </w:rPr>
        <w:t>…</w:t>
      </w:r>
    </w:p>
    <w:p w14:paraId="5C711CC1" w14:textId="77777777" w:rsidR="004525E2" w:rsidRPr="004525E2" w:rsidRDefault="004525E2" w:rsidP="004525E2">
      <w:pPr>
        <w:ind w:left="851" w:right="850"/>
        <w:jc w:val="both"/>
        <w:rPr>
          <w:rFonts w:ascii="Palatino Linotype" w:hAnsi="Palatino Linotype"/>
          <w:i/>
          <w:sz w:val="22"/>
          <w:lang w:val="es-MX"/>
        </w:rPr>
      </w:pPr>
      <w:r w:rsidRPr="004525E2">
        <w:rPr>
          <w:rFonts w:ascii="Palatino Linotype" w:hAnsi="Palatino Linotype"/>
          <w:b/>
          <w:i/>
          <w:sz w:val="22"/>
          <w:lang w:val="es-MX"/>
        </w:rPr>
        <w:t>I.</w:t>
      </w:r>
      <w:r w:rsidRPr="004525E2">
        <w:rPr>
          <w:rFonts w:ascii="Palatino Linotype" w:hAnsi="Palatino Linotype"/>
          <w:i/>
          <w:sz w:val="22"/>
          <w:lang w:val="es-MX"/>
        </w:rPr>
        <w:t xml:space="preserve"> Contar con conocimiento o, tratándose de las entidades gubernamentales estatales y los municipios </w:t>
      </w:r>
      <w:r w:rsidRPr="004525E2">
        <w:rPr>
          <w:rFonts w:ascii="Palatino Linotype" w:hAnsi="Palatino Linotype"/>
          <w:b/>
          <w:i/>
          <w:sz w:val="22"/>
          <w:lang w:val="es-MX"/>
        </w:rPr>
        <w:t>certificación en materia de acceso a la información, transparencia y protección de datos personales, que para tal efecto emita el Instituto</w:t>
      </w:r>
      <w:r w:rsidRPr="004525E2">
        <w:rPr>
          <w:rFonts w:ascii="Palatino Linotype" w:hAnsi="Palatino Linotype"/>
          <w:i/>
          <w:sz w:val="22"/>
          <w:lang w:val="es-MX"/>
        </w:rPr>
        <w:t>;</w:t>
      </w:r>
    </w:p>
    <w:p w14:paraId="7A690E7F" w14:textId="77777777" w:rsidR="004525E2" w:rsidRPr="004525E2" w:rsidRDefault="004525E2" w:rsidP="004525E2">
      <w:pPr>
        <w:ind w:left="851" w:right="850"/>
        <w:jc w:val="both"/>
        <w:rPr>
          <w:rFonts w:ascii="Palatino Linotype" w:hAnsi="Palatino Linotype"/>
          <w:i/>
          <w:sz w:val="22"/>
          <w:lang w:val="es-MX"/>
        </w:rPr>
      </w:pPr>
      <w:r w:rsidRPr="004525E2">
        <w:rPr>
          <w:rFonts w:ascii="Palatino Linotype" w:hAnsi="Palatino Linotype"/>
          <w:b/>
          <w:i/>
          <w:sz w:val="22"/>
          <w:lang w:val="es-MX"/>
        </w:rPr>
        <w:t>II</w:t>
      </w:r>
      <w:r w:rsidRPr="004525E2">
        <w:rPr>
          <w:rFonts w:ascii="Palatino Linotype" w:hAnsi="Palatino Linotype"/>
          <w:i/>
          <w:sz w:val="22"/>
          <w:lang w:val="es-MX"/>
        </w:rPr>
        <w:t>. Experiencia en materia de acceso a la información y protección de datos personales; y</w:t>
      </w:r>
    </w:p>
    <w:p w14:paraId="2B5E1E0A" w14:textId="77777777" w:rsidR="004525E2" w:rsidRPr="004525E2" w:rsidRDefault="004525E2" w:rsidP="004525E2">
      <w:pPr>
        <w:ind w:left="851" w:right="850"/>
        <w:jc w:val="both"/>
        <w:rPr>
          <w:rFonts w:ascii="Palatino Linotype" w:hAnsi="Palatino Linotype" w:cs="Arial"/>
          <w:i/>
          <w:sz w:val="22"/>
          <w:lang w:val="es-MX"/>
        </w:rPr>
      </w:pPr>
      <w:r w:rsidRPr="004525E2">
        <w:rPr>
          <w:rFonts w:ascii="Palatino Linotype" w:hAnsi="Palatino Linotype"/>
          <w:b/>
          <w:i/>
          <w:sz w:val="22"/>
          <w:lang w:val="es-MX"/>
        </w:rPr>
        <w:t>III</w:t>
      </w:r>
      <w:r w:rsidRPr="004525E2">
        <w:rPr>
          <w:rFonts w:ascii="Palatino Linotype" w:hAnsi="Palatino Linotype"/>
          <w:i/>
          <w:sz w:val="22"/>
          <w:lang w:val="es-MX"/>
        </w:rPr>
        <w:t>. Habilidades de organización y comunicación, así como visión y liderazgo.”</w:t>
      </w:r>
    </w:p>
    <w:p w14:paraId="14BAF851" w14:textId="77777777" w:rsidR="004525E2" w:rsidRDefault="004525E2" w:rsidP="00B33A56">
      <w:pPr>
        <w:pBdr>
          <w:top w:val="nil"/>
          <w:left w:val="nil"/>
          <w:bottom w:val="nil"/>
          <w:right w:val="nil"/>
          <w:between w:val="nil"/>
        </w:pBdr>
        <w:spacing w:line="360" w:lineRule="auto"/>
        <w:ind w:right="-150"/>
        <w:jc w:val="both"/>
        <w:rPr>
          <w:rFonts w:ascii="Palatino Linotype" w:eastAsia="Palatino Linotype" w:hAnsi="Palatino Linotype" w:cs="Palatino Linotype"/>
          <w:bCs/>
          <w:lang w:val="es-MX" w:eastAsia="es-MX"/>
        </w:rPr>
      </w:pPr>
    </w:p>
    <w:p w14:paraId="51DF7CBC" w14:textId="69F60936" w:rsidR="004525E2" w:rsidRPr="004525E2" w:rsidRDefault="004525E2" w:rsidP="004525E2">
      <w:pPr>
        <w:spacing w:line="360" w:lineRule="auto"/>
        <w:ind w:right="49"/>
        <w:jc w:val="both"/>
        <w:rPr>
          <w:rFonts w:ascii="Palatino Linotype" w:hAnsi="Palatino Linotype"/>
          <w:lang w:val="es-MX" w:eastAsia="es-MX"/>
        </w:rPr>
      </w:pPr>
      <w:r w:rsidRPr="004525E2">
        <w:rPr>
          <w:rFonts w:ascii="Palatino Linotype" w:hAnsi="Palatino Linotype"/>
          <w:lang w:val="es-MX" w:eastAsia="es-MX"/>
        </w:rPr>
        <w:t xml:space="preserve">Por otra parte, sobre la experiencia en la materia y habilidades de organización, se puede concluir que, por la propia y especial naturaleza de la solicitud en estudio, el documento idóneo con el que </w:t>
      </w:r>
      <w:r w:rsidRPr="004525E2">
        <w:rPr>
          <w:rFonts w:ascii="Palatino Linotype" w:hAnsi="Palatino Linotype"/>
          <w:bCs/>
          <w:lang w:val="es-MX" w:eastAsia="es-MX"/>
        </w:rPr>
        <w:t>el</w:t>
      </w:r>
      <w:r w:rsidRPr="004525E2">
        <w:rPr>
          <w:rFonts w:ascii="Palatino Linotype" w:hAnsi="Palatino Linotype"/>
          <w:b/>
          <w:lang w:val="es-MX" w:eastAsia="es-MX"/>
        </w:rPr>
        <w:t xml:space="preserve"> Sujeto Obligado</w:t>
      </w:r>
      <w:r w:rsidRPr="004525E2">
        <w:rPr>
          <w:rFonts w:ascii="Palatino Linotype" w:hAnsi="Palatino Linotype"/>
          <w:lang w:val="es-MX" w:eastAsia="es-MX"/>
        </w:rPr>
        <w:t xml:space="preserve"> pudo haber colmado con el requerimiento del particular, es el </w:t>
      </w:r>
      <w:r w:rsidRPr="004525E2">
        <w:rPr>
          <w:rFonts w:ascii="Palatino Linotype" w:hAnsi="Palatino Linotype"/>
          <w:i/>
          <w:iCs/>
          <w:lang w:val="es-MX" w:eastAsia="es-MX"/>
        </w:rPr>
        <w:t>currículum o documento análogo</w:t>
      </w:r>
      <w:r w:rsidRPr="004525E2">
        <w:rPr>
          <w:rFonts w:ascii="Palatino Linotype" w:hAnsi="Palatino Linotype"/>
          <w:lang w:val="es-MX" w:eastAsia="es-MX"/>
        </w:rPr>
        <w:t xml:space="preserve">, debido a que en tales constancias </w:t>
      </w:r>
      <w:r w:rsidRPr="004525E2">
        <w:rPr>
          <w:rFonts w:ascii="Palatino Linotype" w:hAnsi="Palatino Linotype"/>
        </w:rPr>
        <w:t xml:space="preserve">se puede ver reflejada la relación de los títulos, honores, cargos, trabajos </w:t>
      </w:r>
      <w:r w:rsidRPr="004525E2">
        <w:rPr>
          <w:rFonts w:ascii="Palatino Linotype" w:hAnsi="Palatino Linotype"/>
        </w:rPr>
        <w:lastRenderedPageBreak/>
        <w:t>realizados, datos biográficos, de una persona; por lo anterior se deben tomar en cuenta las</w:t>
      </w:r>
      <w:r w:rsidRPr="004525E2">
        <w:rPr>
          <w:rFonts w:ascii="Palatino Linotype" w:hAnsi="Palatino Linotype"/>
          <w:lang w:val="es-MX" w:eastAsia="es-MX"/>
        </w:rPr>
        <w:t xml:space="preserve"> siguientes consideraciones.</w:t>
      </w:r>
    </w:p>
    <w:p w14:paraId="05C10F25" w14:textId="77777777" w:rsidR="004525E2" w:rsidRPr="004525E2" w:rsidRDefault="004525E2" w:rsidP="004525E2">
      <w:pPr>
        <w:spacing w:line="360" w:lineRule="auto"/>
        <w:ind w:right="49"/>
        <w:jc w:val="both"/>
        <w:rPr>
          <w:rFonts w:ascii="Palatino Linotype" w:hAnsi="Palatino Linotype"/>
          <w:lang w:val="es-MX" w:eastAsia="es-MX"/>
        </w:rPr>
      </w:pPr>
    </w:p>
    <w:p w14:paraId="5A6E9F8F" w14:textId="7DA92518" w:rsidR="004525E2" w:rsidRPr="004525E2" w:rsidRDefault="004525E2" w:rsidP="004525E2">
      <w:pPr>
        <w:spacing w:line="360" w:lineRule="auto"/>
        <w:jc w:val="both"/>
        <w:rPr>
          <w:rFonts w:ascii="Palatino Linotype" w:hAnsi="Palatino Linotype"/>
          <w:szCs w:val="17"/>
          <w:lang w:val="es-MX" w:eastAsia="es-ES_tradnl"/>
        </w:rPr>
      </w:pPr>
      <w:r w:rsidRPr="004525E2">
        <w:rPr>
          <w:rFonts w:ascii="Palatino Linotype" w:hAnsi="Palatino Linotype"/>
          <w:lang w:val="es-MX"/>
        </w:rPr>
        <w:t xml:space="preserve">En </w:t>
      </w:r>
      <w:r>
        <w:rPr>
          <w:rFonts w:ascii="Palatino Linotype" w:hAnsi="Palatino Linotype"/>
          <w:lang w:val="es-MX"/>
        </w:rPr>
        <w:t>el</w:t>
      </w:r>
      <w:r w:rsidRPr="004525E2">
        <w:rPr>
          <w:rFonts w:ascii="Palatino Linotype" w:hAnsi="Palatino Linotype"/>
          <w:lang w:val="es-MX"/>
        </w:rPr>
        <w:t xml:space="preserve"> artículo 47, fracciones I, VIII y IX, de la Ley del Trabajo de los Servidores Públicos del Estado y Municipios,</w:t>
      </w:r>
      <w:r>
        <w:rPr>
          <w:rFonts w:ascii="Palatino Linotype" w:hAnsi="Palatino Linotype"/>
          <w:lang w:val="es-MX"/>
        </w:rPr>
        <w:t xml:space="preserve"> establece lo siguiente</w:t>
      </w:r>
      <w:r w:rsidRPr="004525E2">
        <w:rPr>
          <w:rFonts w:ascii="Palatino Linotype" w:hAnsi="Palatino Linotype"/>
          <w:szCs w:val="17"/>
          <w:lang w:val="es-MX" w:eastAsia="es-ES_tradnl"/>
        </w:rPr>
        <w:t>:</w:t>
      </w:r>
    </w:p>
    <w:p w14:paraId="60EC15BA" w14:textId="77777777" w:rsidR="004525E2" w:rsidRPr="004525E2" w:rsidRDefault="004525E2" w:rsidP="004525E2">
      <w:pPr>
        <w:jc w:val="both"/>
        <w:rPr>
          <w:rFonts w:ascii="Palatino Linotype" w:hAnsi="Palatino Linotype"/>
          <w:szCs w:val="17"/>
          <w:lang w:val="es-MX" w:eastAsia="es-ES_tradnl"/>
        </w:rPr>
      </w:pPr>
    </w:p>
    <w:p w14:paraId="5C0A662C" w14:textId="77777777" w:rsidR="004525E2" w:rsidRPr="004525E2" w:rsidRDefault="004525E2" w:rsidP="004525E2">
      <w:pPr>
        <w:ind w:left="709" w:right="709"/>
        <w:jc w:val="both"/>
        <w:rPr>
          <w:rFonts w:ascii="Palatino Linotype" w:hAnsi="Palatino Linotype" w:cs="Arial"/>
          <w:b/>
          <w:i/>
          <w:sz w:val="22"/>
        </w:rPr>
      </w:pPr>
      <w:r w:rsidRPr="004525E2">
        <w:rPr>
          <w:rFonts w:ascii="Palatino Linotype" w:hAnsi="Palatino Linotype" w:cs="Arial"/>
          <w:b/>
          <w:i/>
          <w:sz w:val="22"/>
        </w:rPr>
        <w:t>“Ley del Trabajo de los Servidores Públicos del Estado y Municipios</w:t>
      </w:r>
    </w:p>
    <w:p w14:paraId="15FE8B84" w14:textId="77777777" w:rsidR="004525E2" w:rsidRPr="004525E2" w:rsidRDefault="004525E2" w:rsidP="004525E2">
      <w:pPr>
        <w:ind w:left="709" w:right="709"/>
        <w:jc w:val="both"/>
        <w:rPr>
          <w:rFonts w:ascii="Palatino Linotype" w:hAnsi="Palatino Linotype" w:cs="Arial"/>
          <w:i/>
          <w:sz w:val="22"/>
        </w:rPr>
      </w:pPr>
      <w:r w:rsidRPr="004525E2">
        <w:rPr>
          <w:rFonts w:ascii="Palatino Linotype" w:hAnsi="Palatino Linotype" w:cs="Arial"/>
          <w:b/>
          <w:i/>
          <w:sz w:val="22"/>
        </w:rPr>
        <w:t>ARTÍCULO 47</w:t>
      </w:r>
      <w:r w:rsidRPr="004525E2">
        <w:rPr>
          <w:rFonts w:ascii="Palatino Linotype" w:hAnsi="Palatino Linotype" w:cs="Arial"/>
          <w:i/>
          <w:sz w:val="22"/>
        </w:rPr>
        <w:t xml:space="preserve">. </w:t>
      </w:r>
      <w:r w:rsidRPr="004525E2">
        <w:rPr>
          <w:rFonts w:ascii="Palatino Linotype" w:hAnsi="Palatino Linotype" w:cs="Arial"/>
          <w:b/>
          <w:i/>
          <w:sz w:val="22"/>
          <w:u w:val="single"/>
        </w:rPr>
        <w:t>Para ingresar al servicio público se requiere</w:t>
      </w:r>
      <w:r w:rsidRPr="004525E2">
        <w:rPr>
          <w:rFonts w:ascii="Palatino Linotype" w:hAnsi="Palatino Linotype" w:cs="Arial"/>
          <w:i/>
          <w:sz w:val="22"/>
        </w:rPr>
        <w:t>:</w:t>
      </w:r>
    </w:p>
    <w:p w14:paraId="613AFF26" w14:textId="77777777" w:rsidR="004525E2" w:rsidRPr="004525E2" w:rsidRDefault="004525E2" w:rsidP="004525E2">
      <w:pPr>
        <w:ind w:left="709" w:right="709"/>
        <w:jc w:val="both"/>
        <w:rPr>
          <w:rFonts w:ascii="Palatino Linotype" w:hAnsi="Palatino Linotype" w:cs="Arial"/>
          <w:i/>
          <w:sz w:val="22"/>
        </w:rPr>
      </w:pPr>
      <w:r w:rsidRPr="004525E2">
        <w:rPr>
          <w:rFonts w:ascii="Palatino Linotype" w:hAnsi="Palatino Linotype" w:cs="Arial"/>
          <w:b/>
          <w:i/>
          <w:sz w:val="22"/>
        </w:rPr>
        <w:t>I. Presentar una solicitud utilizando la forma oficial que se autorice</w:t>
      </w:r>
      <w:r w:rsidRPr="004525E2">
        <w:rPr>
          <w:rFonts w:ascii="Palatino Linotype" w:hAnsi="Palatino Linotype" w:cs="Arial"/>
          <w:i/>
          <w:sz w:val="22"/>
        </w:rPr>
        <w:t xml:space="preserve"> por la institución pública o dependencia correspondiente; </w:t>
      </w:r>
    </w:p>
    <w:p w14:paraId="2F5B377D" w14:textId="77777777" w:rsidR="004525E2" w:rsidRPr="004525E2" w:rsidRDefault="004525E2" w:rsidP="004525E2">
      <w:pPr>
        <w:ind w:left="709" w:right="709"/>
        <w:jc w:val="both"/>
        <w:rPr>
          <w:rFonts w:ascii="Palatino Linotype" w:hAnsi="Palatino Linotype" w:cs="Arial"/>
          <w:i/>
          <w:sz w:val="22"/>
        </w:rPr>
      </w:pPr>
      <w:r w:rsidRPr="004525E2">
        <w:rPr>
          <w:rFonts w:ascii="Palatino Linotype" w:hAnsi="Palatino Linotype" w:cs="Arial"/>
          <w:i/>
          <w:sz w:val="22"/>
        </w:rPr>
        <w:t>(…)</w:t>
      </w:r>
    </w:p>
    <w:p w14:paraId="596C725A" w14:textId="77777777" w:rsidR="004525E2" w:rsidRPr="004525E2" w:rsidRDefault="004525E2" w:rsidP="004525E2">
      <w:pPr>
        <w:ind w:left="709" w:right="709"/>
        <w:jc w:val="both"/>
        <w:rPr>
          <w:rFonts w:ascii="Palatino Linotype" w:hAnsi="Palatino Linotype" w:cs="Arial"/>
          <w:b/>
          <w:bCs/>
          <w:i/>
          <w:sz w:val="22"/>
        </w:rPr>
      </w:pPr>
      <w:r w:rsidRPr="004525E2">
        <w:rPr>
          <w:rFonts w:ascii="Palatino Linotype" w:hAnsi="Palatino Linotype" w:cs="Arial"/>
          <w:b/>
          <w:bCs/>
          <w:i/>
          <w:sz w:val="22"/>
        </w:rPr>
        <w:t>VIII. Cumplir con los requisitos que se establezcan para los diferentes puestos;</w:t>
      </w:r>
    </w:p>
    <w:p w14:paraId="306BCC86" w14:textId="77777777" w:rsidR="004525E2" w:rsidRPr="004525E2" w:rsidRDefault="004525E2" w:rsidP="004525E2">
      <w:pPr>
        <w:ind w:left="709" w:right="709"/>
        <w:jc w:val="both"/>
        <w:rPr>
          <w:rFonts w:ascii="Palatino Linotype" w:hAnsi="Palatino Linotype" w:cs="Arial"/>
          <w:b/>
          <w:bCs/>
          <w:i/>
          <w:sz w:val="22"/>
        </w:rPr>
      </w:pPr>
      <w:r w:rsidRPr="004525E2">
        <w:rPr>
          <w:rFonts w:ascii="Palatino Linotype" w:hAnsi="Palatino Linotype" w:cs="Arial"/>
          <w:b/>
          <w:bCs/>
          <w:i/>
          <w:sz w:val="22"/>
        </w:rPr>
        <w:t xml:space="preserve">IX. Acreditar por medio de los exámenes correspondientes </w:t>
      </w:r>
      <w:bookmarkStart w:id="8" w:name="_Hlk73450547"/>
      <w:r w:rsidRPr="004525E2">
        <w:rPr>
          <w:rFonts w:ascii="Palatino Linotype" w:hAnsi="Palatino Linotype" w:cs="Arial"/>
          <w:b/>
          <w:bCs/>
          <w:i/>
          <w:sz w:val="22"/>
        </w:rPr>
        <w:t xml:space="preserve">los conocimientos y aptitudes necesarios </w:t>
      </w:r>
      <w:bookmarkEnd w:id="8"/>
      <w:r w:rsidRPr="004525E2">
        <w:rPr>
          <w:rFonts w:ascii="Palatino Linotype" w:hAnsi="Palatino Linotype" w:cs="Arial"/>
          <w:b/>
          <w:bCs/>
          <w:i/>
          <w:sz w:val="22"/>
        </w:rPr>
        <w:t>para el desempeño del puesto; y”</w:t>
      </w:r>
    </w:p>
    <w:p w14:paraId="001FB649" w14:textId="77777777" w:rsidR="004525E2" w:rsidRPr="004525E2" w:rsidRDefault="004525E2" w:rsidP="00B33A56">
      <w:pPr>
        <w:pBdr>
          <w:top w:val="nil"/>
          <w:left w:val="nil"/>
          <w:bottom w:val="nil"/>
          <w:right w:val="nil"/>
          <w:between w:val="nil"/>
        </w:pBdr>
        <w:spacing w:line="360" w:lineRule="auto"/>
        <w:ind w:right="-150"/>
        <w:jc w:val="both"/>
        <w:rPr>
          <w:rFonts w:ascii="Palatino Linotype" w:eastAsia="Palatino Linotype" w:hAnsi="Palatino Linotype" w:cs="Palatino Linotype"/>
          <w:bCs/>
          <w:lang w:eastAsia="es-MX"/>
        </w:rPr>
      </w:pPr>
    </w:p>
    <w:p w14:paraId="55325CAE" w14:textId="77777777" w:rsidR="00F44B9E" w:rsidRDefault="004525E2" w:rsidP="004525E2">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lang w:val="es-MX"/>
        </w:rPr>
      </w:pPr>
      <w:r w:rsidRPr="00F44B9E">
        <w:rPr>
          <w:rFonts w:ascii="Palatino Linotype" w:eastAsia="Arial Unicode MS" w:hAnsi="Palatino Linotype" w:cs="Arial"/>
          <w:color w:val="000000"/>
          <w:lang w:val="es-MX"/>
        </w:rPr>
        <w:t xml:space="preserve">Así las cosas, se estima que </w:t>
      </w:r>
      <w:r w:rsidR="00F44B9E" w:rsidRPr="00F44B9E">
        <w:rPr>
          <w:rFonts w:ascii="Palatino Linotype" w:eastAsia="Arial Unicode MS" w:hAnsi="Palatino Linotype" w:cs="Arial"/>
          <w:bCs/>
          <w:color w:val="000000"/>
          <w:lang w:val="es-MX"/>
        </w:rPr>
        <w:t>el</w:t>
      </w:r>
      <w:r w:rsidRPr="00F44B9E">
        <w:rPr>
          <w:rFonts w:ascii="Palatino Linotype" w:eastAsia="Arial Unicode MS" w:hAnsi="Palatino Linotype" w:cs="Arial"/>
          <w:b/>
          <w:color w:val="000000"/>
          <w:lang w:val="es-MX"/>
        </w:rPr>
        <w:t xml:space="preserve"> </w:t>
      </w:r>
      <w:r w:rsidR="00F44B9E" w:rsidRPr="00F44B9E">
        <w:rPr>
          <w:rFonts w:ascii="Palatino Linotype" w:eastAsia="Arial Unicode MS" w:hAnsi="Palatino Linotype" w:cs="Arial"/>
          <w:b/>
          <w:color w:val="000000"/>
          <w:lang w:val="es-MX"/>
        </w:rPr>
        <w:t>Sujeto Obligado</w:t>
      </w:r>
      <w:r w:rsidR="00F44B9E" w:rsidRPr="00F44B9E">
        <w:rPr>
          <w:rFonts w:ascii="Palatino Linotype" w:eastAsia="Arial Unicode MS" w:hAnsi="Palatino Linotype" w:cs="Arial"/>
          <w:color w:val="000000"/>
          <w:lang w:val="es-MX"/>
        </w:rPr>
        <w:t xml:space="preserve"> </w:t>
      </w:r>
      <w:r w:rsidRPr="00F44B9E">
        <w:rPr>
          <w:rFonts w:ascii="Palatino Linotype" w:eastAsia="Arial Unicode MS" w:hAnsi="Palatino Linotype" w:cs="Arial"/>
          <w:color w:val="000000"/>
          <w:lang w:val="es-MX"/>
        </w:rPr>
        <w:t>cuenta con obligatoriedad suficiente para contar con la información que puede atender el derecho de acceso a la información ejercido por el particular, el cual como ya se mencionó anteriormente de manera enunciativa más no limitativa podría ser el documento que contenga la información curricular de</w:t>
      </w:r>
      <w:r w:rsidR="00F44B9E">
        <w:rPr>
          <w:rFonts w:ascii="Palatino Linotype" w:eastAsia="Arial Unicode MS" w:hAnsi="Palatino Linotype" w:cs="Arial"/>
          <w:color w:val="000000"/>
          <w:lang w:val="es-MX"/>
        </w:rPr>
        <w:t>l titular de la Unidad de Transparencia</w:t>
      </w:r>
      <w:r w:rsidRPr="00F44B9E">
        <w:rPr>
          <w:rFonts w:ascii="Palatino Linotype" w:eastAsia="Arial Unicode MS" w:hAnsi="Palatino Linotype" w:cs="Arial"/>
          <w:color w:val="000000"/>
          <w:lang w:val="es-MX"/>
        </w:rPr>
        <w:t>.</w:t>
      </w:r>
    </w:p>
    <w:p w14:paraId="7697B0BA" w14:textId="77777777" w:rsidR="00F44B9E" w:rsidRDefault="00F44B9E" w:rsidP="004525E2">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lang w:val="es-MX"/>
        </w:rPr>
      </w:pPr>
    </w:p>
    <w:p w14:paraId="19141225" w14:textId="77777777" w:rsidR="001C70C0" w:rsidRPr="006A49B2" w:rsidRDefault="00F44B9E" w:rsidP="001C70C0">
      <w:pPr>
        <w:spacing w:line="360" w:lineRule="auto"/>
        <w:ind w:right="49"/>
        <w:jc w:val="both"/>
        <w:rPr>
          <w:rFonts w:ascii="Palatino Linotype" w:hAnsi="Palatino Linotype" w:cs="Arial"/>
        </w:rPr>
      </w:pPr>
      <w:r>
        <w:rPr>
          <w:rFonts w:ascii="Palatino Linotype" w:eastAsia="Arial Unicode MS" w:hAnsi="Palatino Linotype" w:cs="Arial"/>
          <w:color w:val="000000"/>
          <w:lang w:val="es-MX"/>
        </w:rPr>
        <w:t xml:space="preserve">No obstante, recordemos que el Sujeto Obligado informó que, </w:t>
      </w:r>
      <w:r w:rsidR="001C70C0" w:rsidRPr="001C70C0">
        <w:rPr>
          <w:rFonts w:ascii="Palatino Linotype" w:eastAsia="Arial Unicode MS" w:hAnsi="Palatino Linotype" w:cs="Arial"/>
          <w:color w:val="000000"/>
          <w:lang w:val="es-MX"/>
        </w:rPr>
        <w:t>no se encontró expresión documental alguna, referente al comprobante de conocimientos en materia de transparencia, acceso a la información o que cuente con habilidades de organización, comunicación así como visión y liderazgo del Titular de la Unidad de Transparencia</w:t>
      </w:r>
      <w:r w:rsidR="001C70C0">
        <w:rPr>
          <w:rFonts w:ascii="Palatino Linotype" w:eastAsia="Arial Unicode MS" w:hAnsi="Palatino Linotype" w:cs="Arial"/>
          <w:color w:val="000000"/>
          <w:lang w:val="es-MX"/>
        </w:rPr>
        <w:t xml:space="preserve"> y al no tener tampoco la Certificación correspondiente, </w:t>
      </w:r>
      <w:r w:rsidR="001C70C0" w:rsidRPr="006A49B2">
        <w:rPr>
          <w:rFonts w:ascii="Palatino Linotype" w:hAnsi="Palatino Linotype" w:cs="Tahoma"/>
          <w:bCs/>
          <w:lang w:val="es-ES_tradnl"/>
        </w:rPr>
        <w:t xml:space="preserve">nos encontramos ante una inexistencia </w:t>
      </w:r>
      <w:r w:rsidR="001C70C0">
        <w:rPr>
          <w:rFonts w:ascii="Palatino Linotype" w:hAnsi="Palatino Linotype" w:cs="Tahoma"/>
          <w:bCs/>
          <w:lang w:val="es-ES_tradnl"/>
        </w:rPr>
        <w:t>de la información</w:t>
      </w:r>
      <w:r w:rsidR="001C70C0" w:rsidRPr="006A49B2">
        <w:rPr>
          <w:rFonts w:ascii="Palatino Linotype" w:hAnsi="Palatino Linotype" w:cs="Tahoma"/>
          <w:bCs/>
          <w:lang w:val="es-ES_tradnl"/>
        </w:rPr>
        <w:t>.</w:t>
      </w:r>
    </w:p>
    <w:p w14:paraId="3208DFC5" w14:textId="77777777" w:rsidR="001C70C0" w:rsidRPr="006A49B2" w:rsidRDefault="001C70C0" w:rsidP="001C70C0">
      <w:pPr>
        <w:spacing w:line="360" w:lineRule="auto"/>
        <w:jc w:val="both"/>
        <w:rPr>
          <w:rFonts w:ascii="Palatino Linotype" w:hAnsi="Palatino Linotype" w:cs="Tahoma"/>
          <w:bCs/>
          <w:lang w:val="es-ES_tradnl"/>
        </w:rPr>
      </w:pPr>
    </w:p>
    <w:p w14:paraId="197D699A" w14:textId="77777777" w:rsidR="001C70C0" w:rsidRPr="006A49B2" w:rsidRDefault="001C70C0" w:rsidP="001C70C0">
      <w:pPr>
        <w:spacing w:line="360" w:lineRule="auto"/>
        <w:jc w:val="both"/>
        <w:rPr>
          <w:rFonts w:ascii="Palatino Linotype" w:hAnsi="Palatino Linotype" w:cs="Tahoma"/>
          <w:lang w:val="es-ES_tradnl"/>
        </w:rPr>
      </w:pPr>
      <w:r w:rsidRPr="006A49B2">
        <w:rPr>
          <w:rFonts w:ascii="Palatino Linotype" w:hAnsi="Palatino Linotype" w:cs="Tahoma"/>
          <w:bCs/>
          <w:lang w:val="es-ES_tradnl"/>
        </w:rPr>
        <w:lastRenderedPageBreak/>
        <w:t>Sobre el tema</w:t>
      </w:r>
      <w:r w:rsidRPr="006A49B2">
        <w:rPr>
          <w:rFonts w:ascii="Palatino Linotype" w:hAnsi="Palatino Linotype" w:cs="Tahoma"/>
          <w:lang w:val="es-ES_tradnl"/>
        </w:rPr>
        <w:t>, el Criterio 14/17, emitido por el Instituto Nacional de Transparencia, Acceso a la Información Pública y Protección de Datos Personales en el Estado de México y Municipios, señala lo siguiente:</w:t>
      </w:r>
    </w:p>
    <w:p w14:paraId="7B48F509" w14:textId="77777777" w:rsidR="001C70C0" w:rsidRPr="006A49B2" w:rsidRDefault="001C70C0" w:rsidP="001C70C0">
      <w:pPr>
        <w:ind w:left="567" w:right="567"/>
        <w:jc w:val="both"/>
        <w:rPr>
          <w:rFonts w:ascii="Palatino Linotype" w:hAnsi="Palatino Linotype" w:cs="Tahoma"/>
          <w:bCs/>
          <w:i/>
          <w:sz w:val="22"/>
          <w:szCs w:val="22"/>
        </w:rPr>
      </w:pPr>
      <w:r w:rsidRPr="006A49B2">
        <w:rPr>
          <w:rFonts w:ascii="Palatino Linotype" w:hAnsi="Palatino Linotype" w:cs="Tahoma"/>
          <w:b/>
          <w:bCs/>
          <w:i/>
          <w:sz w:val="22"/>
          <w:szCs w:val="22"/>
        </w:rPr>
        <w:t xml:space="preserve">Inexistencia. </w:t>
      </w:r>
      <w:r w:rsidRPr="006A49B2">
        <w:rPr>
          <w:rFonts w:ascii="Palatino Linotype" w:hAnsi="Palatino Linotype" w:cs="Tahoma"/>
          <w:bCs/>
          <w:i/>
          <w:sz w:val="22"/>
          <w:szCs w:val="22"/>
        </w:rPr>
        <w:t>La inexistencia es una cuestión de hecho que se atribuye a la información solicitada e implica que ésta no se encuentra en los archivos del sujeto obligado, no obstante que cuenta con facultades para poseerla.</w:t>
      </w:r>
    </w:p>
    <w:p w14:paraId="38ED4E09" w14:textId="77777777" w:rsidR="001C70C0" w:rsidRPr="006A49B2" w:rsidRDefault="001C70C0" w:rsidP="001C70C0">
      <w:pPr>
        <w:spacing w:line="360" w:lineRule="auto"/>
        <w:jc w:val="both"/>
        <w:rPr>
          <w:rFonts w:ascii="Palatino Linotype" w:hAnsi="Palatino Linotype" w:cs="Tahoma"/>
          <w:sz w:val="22"/>
          <w:szCs w:val="22"/>
          <w:lang w:val="es-ES_tradnl"/>
        </w:rPr>
      </w:pPr>
    </w:p>
    <w:p w14:paraId="02D77B2D" w14:textId="77777777" w:rsidR="001C70C0" w:rsidRPr="006A49B2" w:rsidRDefault="001C70C0" w:rsidP="001C70C0">
      <w:pPr>
        <w:spacing w:line="360" w:lineRule="auto"/>
        <w:jc w:val="both"/>
        <w:rPr>
          <w:rFonts w:ascii="Palatino Linotype" w:hAnsi="Palatino Linotype" w:cs="Tahoma"/>
          <w:lang w:val="es-ES_tradnl"/>
        </w:rPr>
      </w:pPr>
      <w:r w:rsidRPr="006A49B2">
        <w:rPr>
          <w:rFonts w:ascii="Palatino Linotype" w:hAnsi="Palatino Linotype" w:cs="Tahoma"/>
          <w:lang w:val="es-ES_tradnl"/>
        </w:rPr>
        <w:t xml:space="preserve">Del citado criterio, se desprende que la inexistencia de la información, es una cuestión de hecho que se le atribuye a la misma, cuando ésta no se encuentra en los archivos del </w:t>
      </w:r>
      <w:r w:rsidRPr="006A49B2">
        <w:rPr>
          <w:rFonts w:ascii="Palatino Linotype" w:hAnsi="Palatino Linotype" w:cs="Tahoma"/>
          <w:b/>
          <w:bCs/>
          <w:lang w:val="es-ES_tradnl"/>
        </w:rPr>
        <w:t>Sujeto Obligado</w:t>
      </w:r>
      <w:r w:rsidRPr="006A49B2">
        <w:rPr>
          <w:rFonts w:ascii="Palatino Linotype" w:hAnsi="Palatino Linotype" w:cs="Tahoma"/>
          <w:lang w:val="es-ES_tradnl"/>
        </w:rPr>
        <w:t>.</w:t>
      </w:r>
    </w:p>
    <w:p w14:paraId="1F9D20E7" w14:textId="77777777" w:rsidR="001C70C0" w:rsidRDefault="001C70C0" w:rsidP="001C70C0">
      <w:pPr>
        <w:spacing w:line="360" w:lineRule="auto"/>
        <w:jc w:val="both"/>
        <w:rPr>
          <w:rFonts w:ascii="Palatino Linotype" w:hAnsi="Palatino Linotype" w:cs="Tahoma"/>
        </w:rPr>
      </w:pPr>
    </w:p>
    <w:p w14:paraId="6A03F032" w14:textId="77777777" w:rsidR="001C70C0" w:rsidRPr="006A49B2" w:rsidRDefault="001C70C0" w:rsidP="001C70C0">
      <w:pPr>
        <w:spacing w:line="360" w:lineRule="auto"/>
        <w:jc w:val="both"/>
        <w:rPr>
          <w:rFonts w:ascii="Palatino Linotype" w:hAnsi="Palatino Linotype" w:cs="Tahoma"/>
        </w:rPr>
      </w:pPr>
      <w:r w:rsidRPr="006A49B2">
        <w:rPr>
          <w:rFonts w:ascii="Palatino Linotype" w:hAnsi="Palatino Linotype" w:cs="Tahoma"/>
        </w:rPr>
        <w:t xml:space="preserve">En ese orden de ideas, según Trujillo, Humberto (2019), en el “Diccionario de Transparencia y Acceso a la Información Pública” (p. 171), </w:t>
      </w:r>
      <w:r w:rsidRPr="006A49B2">
        <w:rPr>
          <w:rFonts w:ascii="Palatino Linotype" w:hAnsi="Palatino Linotype" w:cs="Tahoma"/>
          <w:b/>
          <w:bCs/>
        </w:rPr>
        <w:t>la inexistencia de la información</w:t>
      </w:r>
      <w:r w:rsidRPr="006A49B2">
        <w:rPr>
          <w:rFonts w:ascii="Palatino Linotype" w:hAnsi="Palatino Linotype" w:cs="Tahoma"/>
        </w:rPr>
        <w:t>, es cuando la información requerida no se encuentra en los archivos públicos, reservados o clasificados, de los sujetos obligados.</w:t>
      </w:r>
    </w:p>
    <w:p w14:paraId="34229A70" w14:textId="77777777" w:rsidR="001C70C0" w:rsidRPr="006A49B2" w:rsidRDefault="001C70C0" w:rsidP="001C70C0">
      <w:pPr>
        <w:spacing w:line="360" w:lineRule="auto"/>
        <w:jc w:val="both"/>
        <w:rPr>
          <w:rFonts w:ascii="Palatino Linotype" w:hAnsi="Palatino Linotype" w:cs="Tahoma"/>
        </w:rPr>
      </w:pPr>
    </w:p>
    <w:p w14:paraId="2E8B8039" w14:textId="77777777" w:rsidR="001C70C0" w:rsidRPr="006A49B2" w:rsidRDefault="001C70C0" w:rsidP="001C70C0">
      <w:pPr>
        <w:spacing w:line="360" w:lineRule="auto"/>
        <w:jc w:val="both"/>
        <w:rPr>
          <w:rFonts w:ascii="Palatino Linotype" w:hAnsi="Palatino Linotype" w:cs="Tahoma"/>
          <w:color w:val="000000"/>
          <w:szCs w:val="22"/>
          <w:lang w:val="es-ES_tradnl"/>
        </w:rPr>
      </w:pPr>
      <w:r w:rsidRPr="006A49B2">
        <w:rPr>
          <w:rFonts w:ascii="Palatino Linotype" w:hAnsi="Palatino Linotype" w:cs="Tahoma"/>
        </w:rPr>
        <w:t>Así</w:t>
      </w:r>
      <w:r w:rsidRPr="006A49B2">
        <w:rPr>
          <w:rFonts w:ascii="Palatino Linotype" w:hAnsi="Palatino Linotype" w:cs="Tahoma"/>
          <w:lang w:val="es-ES_tradnl"/>
        </w:rPr>
        <w:t xml:space="preserve">, es posible concluir que la </w:t>
      </w:r>
      <w:r w:rsidRPr="006A49B2">
        <w:rPr>
          <w:rFonts w:ascii="Palatino Linotype" w:hAnsi="Palatino Linotype" w:cs="Tahoma"/>
          <w:b/>
          <w:lang w:val="es-ES_tradnl"/>
        </w:rPr>
        <w:t>inexistencia</w:t>
      </w:r>
      <w:r w:rsidRPr="006A49B2">
        <w:rPr>
          <w:rFonts w:ascii="Palatino Linotype" w:hAnsi="Palatino Linotype" w:cs="Tahoma"/>
          <w:lang w:val="es-ES_tradnl"/>
        </w:rPr>
        <w:t xml:space="preserve"> presupone la competencia del sujeto obligado para conocer de la información, pero por alguna circunstancia, la documentación solicitada no obra en sus archivos. </w:t>
      </w:r>
      <w:r w:rsidRPr="006A49B2">
        <w:rPr>
          <w:rFonts w:ascii="Palatino Linotype" w:hAnsi="Palatino Linotype" w:cs="Tahoma"/>
          <w:color w:val="000000"/>
          <w:lang w:val="es-ES_tradnl"/>
        </w:rPr>
        <w:t xml:space="preserve">Sobre el tema, </w:t>
      </w:r>
      <w:r w:rsidRPr="006A49B2">
        <w:rPr>
          <w:rFonts w:ascii="Palatino Linotype" w:hAnsi="Palatino Linotype" w:cs="Tahoma"/>
          <w:color w:val="000000"/>
          <w:szCs w:val="22"/>
          <w:lang w:val="es-ES_tradnl"/>
        </w:rPr>
        <w:t xml:space="preserve">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Ente Recurrido, en el ejercicio de sus atribuciones, debía generar, poseer o administrar la información, pero esta no se encuentra, </w:t>
      </w:r>
      <w:r w:rsidRPr="006A49B2">
        <w:rPr>
          <w:rFonts w:ascii="Palatino Linotype" w:hAnsi="Palatino Linotype" w:cs="Tahoma"/>
          <w:b/>
          <w:color w:val="000000"/>
          <w:szCs w:val="22"/>
          <w:lang w:val="es-ES_tradnl"/>
        </w:rPr>
        <w:t>el Comité de Transparencia deberá emitir un acuerdo de inexistencia</w:t>
      </w:r>
      <w:r w:rsidRPr="006A49B2">
        <w:rPr>
          <w:rFonts w:ascii="Palatino Linotype" w:hAnsi="Palatino Linotype" w:cs="Tahoma"/>
          <w:color w:val="000000"/>
          <w:szCs w:val="22"/>
          <w:lang w:val="es-ES_tradnl"/>
        </w:rPr>
        <w:t>, debidamente fundado y motivado, en el que detalle las razones del por qué no obra en sus archivos.</w:t>
      </w:r>
    </w:p>
    <w:p w14:paraId="2542BD81" w14:textId="77777777" w:rsidR="001C70C0" w:rsidRPr="006A49B2" w:rsidRDefault="001C70C0" w:rsidP="001C70C0">
      <w:pPr>
        <w:spacing w:line="360" w:lineRule="auto"/>
        <w:jc w:val="both"/>
        <w:rPr>
          <w:rFonts w:ascii="Palatino Linotype" w:hAnsi="Palatino Linotype" w:cs="Arial"/>
          <w:color w:val="000000"/>
          <w:lang w:val="es-ES_tradnl"/>
        </w:rPr>
      </w:pPr>
      <w:r w:rsidRPr="006A49B2">
        <w:rPr>
          <w:rFonts w:ascii="Palatino Linotype" w:hAnsi="Palatino Linotype" w:cs="Arial"/>
          <w:color w:val="000000"/>
          <w:lang w:val="es-ES_tradnl"/>
        </w:rPr>
        <w:lastRenderedPageBreak/>
        <w:t>En ese orden de ideas, el Criterio 12/10, emitido por el Pleno del Instituto Nacional de Transparencia, Acceso a la Información y Protección de Datos Personales, mismo que se cita por analogía, establece lo siguiente:</w:t>
      </w:r>
    </w:p>
    <w:p w14:paraId="0C6CB34A" w14:textId="77777777" w:rsidR="001C70C0" w:rsidRPr="006A49B2" w:rsidRDefault="001C70C0" w:rsidP="001C70C0">
      <w:pPr>
        <w:tabs>
          <w:tab w:val="left" w:pos="4667"/>
        </w:tabs>
        <w:spacing w:line="360" w:lineRule="auto"/>
        <w:jc w:val="both"/>
        <w:rPr>
          <w:rFonts w:ascii="Palatino Linotype" w:hAnsi="Palatino Linotype" w:cs="Arial"/>
          <w:color w:val="000000"/>
          <w:sz w:val="22"/>
          <w:szCs w:val="22"/>
          <w:lang w:val="es-ES_tradnl"/>
        </w:rPr>
      </w:pPr>
    </w:p>
    <w:p w14:paraId="4126E4EA" w14:textId="77777777" w:rsidR="001C70C0" w:rsidRPr="006A49B2" w:rsidRDefault="001C70C0" w:rsidP="001C70C0">
      <w:pPr>
        <w:tabs>
          <w:tab w:val="left" w:pos="4253"/>
        </w:tabs>
        <w:ind w:left="567" w:right="559"/>
        <w:jc w:val="both"/>
        <w:rPr>
          <w:rFonts w:ascii="Palatino Linotype" w:hAnsi="Palatino Linotype" w:cs="Arial"/>
          <w:b/>
          <w:bCs/>
          <w:i/>
          <w:color w:val="000000"/>
          <w:sz w:val="22"/>
          <w:szCs w:val="22"/>
          <w:lang w:val="es-ES_tradnl"/>
        </w:rPr>
      </w:pPr>
      <w:r w:rsidRPr="006A49B2">
        <w:rPr>
          <w:rFonts w:ascii="Palatino Linotype" w:hAnsi="Palatino Linotype" w:cs="Arial"/>
          <w:b/>
          <w:bCs/>
          <w:i/>
          <w:color w:val="000000"/>
          <w:sz w:val="22"/>
          <w:szCs w:val="22"/>
          <w:lang w:val="es-ES_tradnl"/>
        </w:rPr>
        <w:t xml:space="preserve">Propósito de la declaración formal de inexistencia. </w:t>
      </w:r>
      <w:r w:rsidRPr="006A49B2">
        <w:rPr>
          <w:rFonts w:ascii="Palatino Linotype" w:hAnsi="Palatino Linotype" w:cs="Arial"/>
          <w:bCs/>
          <w:i/>
          <w:color w:val="000000"/>
          <w:sz w:val="22"/>
          <w:szCs w:val="22"/>
          <w:lang w:val="es-ES_tradnl"/>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6A49B2">
        <w:rPr>
          <w:rFonts w:ascii="Palatino Linotype" w:hAnsi="Palatino Linotype" w:cs="Arial"/>
          <w:b/>
          <w:bCs/>
          <w:i/>
          <w:color w:val="000000"/>
          <w:sz w:val="22"/>
          <w:szCs w:val="22"/>
          <w:lang w:val="es-ES_tradnl"/>
        </w:rPr>
        <w:t>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w:t>
      </w:r>
    </w:p>
    <w:p w14:paraId="0C28C658" w14:textId="77777777" w:rsidR="001C70C0" w:rsidRPr="006A49B2" w:rsidRDefault="001C70C0" w:rsidP="001C70C0">
      <w:pPr>
        <w:tabs>
          <w:tab w:val="left" w:pos="4667"/>
        </w:tabs>
        <w:spacing w:line="360" w:lineRule="auto"/>
        <w:jc w:val="both"/>
        <w:rPr>
          <w:rFonts w:ascii="Palatino Linotype" w:hAnsi="Palatino Linotype" w:cs="Arial"/>
          <w:color w:val="000000"/>
          <w:sz w:val="22"/>
          <w:szCs w:val="22"/>
          <w:lang w:val="es-ES_tradnl"/>
        </w:rPr>
      </w:pPr>
    </w:p>
    <w:p w14:paraId="134DCF93" w14:textId="77777777" w:rsidR="001C70C0" w:rsidRPr="006A49B2" w:rsidRDefault="001C70C0" w:rsidP="001C70C0">
      <w:pPr>
        <w:tabs>
          <w:tab w:val="left" w:pos="4667"/>
        </w:tabs>
        <w:spacing w:line="360" w:lineRule="auto"/>
        <w:jc w:val="both"/>
        <w:rPr>
          <w:rFonts w:ascii="Palatino Linotype" w:hAnsi="Palatino Linotype" w:cs="Arial"/>
          <w:color w:val="000000"/>
          <w:lang w:val="es-ES_tradnl"/>
        </w:rPr>
      </w:pPr>
      <w:r w:rsidRPr="006A49B2">
        <w:rPr>
          <w:rFonts w:ascii="Palatino Linotype" w:hAnsi="Palatino Linotype" w:cs="Arial"/>
          <w:color w:val="000000"/>
          <w:lang w:val="es-ES_tradnl"/>
        </w:rPr>
        <w:t>De la misma manera, el Criterio 14/19 emitido por el Instituto de Transparencia, Acceso a la Información y Protección de Datos Personales, precisa:</w:t>
      </w:r>
    </w:p>
    <w:p w14:paraId="2B20F752" w14:textId="77777777" w:rsidR="001C70C0" w:rsidRPr="006A49B2" w:rsidRDefault="001C70C0" w:rsidP="001C70C0">
      <w:pPr>
        <w:tabs>
          <w:tab w:val="left" w:pos="4667"/>
        </w:tabs>
        <w:spacing w:line="360" w:lineRule="auto"/>
        <w:jc w:val="both"/>
        <w:rPr>
          <w:rFonts w:ascii="Palatino Linotype" w:hAnsi="Palatino Linotype" w:cs="Arial"/>
          <w:color w:val="000000"/>
          <w:sz w:val="22"/>
          <w:szCs w:val="22"/>
          <w:lang w:val="es-ES_tradnl"/>
        </w:rPr>
      </w:pPr>
    </w:p>
    <w:p w14:paraId="2ABCD21E" w14:textId="77777777" w:rsidR="001C70C0" w:rsidRPr="006A49B2" w:rsidRDefault="001C70C0" w:rsidP="001C70C0">
      <w:pPr>
        <w:tabs>
          <w:tab w:val="left" w:pos="4667"/>
        </w:tabs>
        <w:ind w:left="567" w:right="567"/>
        <w:jc w:val="both"/>
        <w:rPr>
          <w:rFonts w:ascii="Palatino Linotype" w:hAnsi="Palatino Linotype" w:cs="Arial"/>
          <w:bCs/>
          <w:i/>
          <w:color w:val="000000"/>
          <w:sz w:val="22"/>
          <w:szCs w:val="22"/>
          <w:lang w:val="es-ES_tradnl"/>
        </w:rPr>
      </w:pPr>
      <w:r w:rsidRPr="006A49B2">
        <w:rPr>
          <w:rFonts w:ascii="Palatino Linotype" w:hAnsi="Palatino Linotype" w:cs="Arial"/>
          <w:b/>
          <w:i/>
          <w:color w:val="000000"/>
          <w:sz w:val="22"/>
          <w:szCs w:val="22"/>
          <w:lang w:val="es-ES_tradnl"/>
        </w:rPr>
        <w:t>Propósito de la declaración formal de inexistencia.</w:t>
      </w:r>
      <w:r w:rsidRPr="006A49B2">
        <w:rPr>
          <w:rFonts w:ascii="Palatino Linotype" w:hAnsi="Palatino Linotype" w:cs="Arial"/>
          <w:bCs/>
          <w:i/>
          <w:color w:val="000000"/>
          <w:sz w:val="22"/>
          <w:szCs w:val="22"/>
          <w:lang w:val="es-ES_tradnl"/>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28D58DC2" w14:textId="77777777" w:rsidR="001C70C0" w:rsidRPr="006A49B2" w:rsidRDefault="001C70C0" w:rsidP="001C70C0">
      <w:pPr>
        <w:tabs>
          <w:tab w:val="left" w:pos="4667"/>
        </w:tabs>
        <w:spacing w:line="360" w:lineRule="auto"/>
        <w:jc w:val="both"/>
        <w:rPr>
          <w:rFonts w:ascii="Palatino Linotype" w:hAnsi="Palatino Linotype" w:cs="Arial"/>
          <w:color w:val="000000"/>
          <w:sz w:val="22"/>
          <w:szCs w:val="22"/>
          <w:lang w:val="es-ES_tradnl"/>
        </w:rPr>
      </w:pPr>
    </w:p>
    <w:p w14:paraId="23AC228C" w14:textId="77777777" w:rsidR="001C70C0" w:rsidRDefault="001C70C0" w:rsidP="001C70C0">
      <w:pPr>
        <w:tabs>
          <w:tab w:val="left" w:pos="4667"/>
        </w:tabs>
        <w:spacing w:line="360" w:lineRule="auto"/>
        <w:jc w:val="both"/>
        <w:rPr>
          <w:rFonts w:ascii="Palatino Linotype" w:hAnsi="Palatino Linotype" w:cs="Arial"/>
          <w:b/>
          <w:color w:val="000000"/>
          <w:lang w:val="es-ES_tradnl"/>
        </w:rPr>
      </w:pPr>
      <w:r w:rsidRPr="006A49B2">
        <w:rPr>
          <w:rFonts w:ascii="Palatino Linotype" w:hAnsi="Palatino Linotype" w:cs="Arial"/>
          <w:color w:val="000000"/>
          <w:lang w:val="es-ES_tradnl"/>
        </w:rPr>
        <w:t xml:space="preserve">De lo anterior, se colige que las declaraciones de inexistencia de los Comités de Transparencia, deben contener los elementos suficientes para generar en los solicitantes la certeza de que la </w:t>
      </w:r>
      <w:r w:rsidRPr="006A49B2">
        <w:rPr>
          <w:rFonts w:ascii="Palatino Linotype" w:hAnsi="Palatino Linotype" w:cs="Arial"/>
          <w:b/>
          <w:color w:val="000000"/>
          <w:lang w:val="es-ES_tradnl"/>
        </w:rPr>
        <w:t xml:space="preserve">información no obra en sus archivos, esto es, que </w:t>
      </w:r>
      <w:r w:rsidRPr="006A49B2">
        <w:rPr>
          <w:rFonts w:ascii="Palatino Linotype" w:hAnsi="Palatino Linotype" w:cs="Arial"/>
          <w:b/>
          <w:color w:val="000000"/>
          <w:lang w:val="es-ES_tradnl"/>
        </w:rPr>
        <w:lastRenderedPageBreak/>
        <w:t>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1DB60AE3" w14:textId="77777777" w:rsidR="001C70C0" w:rsidRPr="006A49B2" w:rsidRDefault="001C70C0" w:rsidP="001C70C0">
      <w:pPr>
        <w:tabs>
          <w:tab w:val="left" w:pos="4667"/>
        </w:tabs>
        <w:spacing w:line="360" w:lineRule="auto"/>
        <w:jc w:val="both"/>
        <w:rPr>
          <w:rFonts w:ascii="Palatino Linotype" w:hAnsi="Palatino Linotype" w:cs="Arial"/>
          <w:b/>
          <w:color w:val="000000"/>
          <w:lang w:val="es-ES_tradnl"/>
        </w:rPr>
      </w:pPr>
    </w:p>
    <w:p w14:paraId="6BCC5884" w14:textId="77777777" w:rsidR="001C70C0" w:rsidRPr="006A49B2" w:rsidRDefault="001C70C0" w:rsidP="001C70C0">
      <w:pPr>
        <w:spacing w:line="360" w:lineRule="auto"/>
        <w:ind w:right="-93"/>
        <w:jc w:val="both"/>
        <w:rPr>
          <w:rFonts w:ascii="Palatino Linotype" w:hAnsi="Palatino Linotype" w:cs="Tahoma"/>
          <w:bCs/>
          <w:color w:val="000000"/>
          <w:szCs w:val="22"/>
          <w:lang w:val="es-ES_tradnl"/>
        </w:rPr>
      </w:pPr>
      <w:r w:rsidRPr="006A49B2">
        <w:rPr>
          <w:rFonts w:ascii="Palatino Linotype" w:hAnsi="Palatino Linotype" w:cs="Tahoma"/>
          <w:bCs/>
          <w:color w:val="000000"/>
          <w:szCs w:val="22"/>
          <w:lang w:val="es-ES_tradnl"/>
        </w:rPr>
        <w:t>Asimismo, según Calero, Natalia (2016), en la “Ley General de Transparencia y Acceso a la Información Pública Comentada” (p. 419), las declaraciones de inexistencia, deben contener lo siguiente:</w:t>
      </w:r>
    </w:p>
    <w:p w14:paraId="196CA6AF" w14:textId="77777777" w:rsidR="001C70C0" w:rsidRPr="006A49B2" w:rsidRDefault="001C70C0" w:rsidP="001C70C0">
      <w:pPr>
        <w:spacing w:line="360" w:lineRule="auto"/>
        <w:ind w:right="-93"/>
        <w:jc w:val="both"/>
        <w:rPr>
          <w:rFonts w:ascii="Palatino Linotype" w:hAnsi="Palatino Linotype" w:cs="Tahoma"/>
          <w:bCs/>
          <w:color w:val="000000"/>
          <w:szCs w:val="22"/>
          <w:lang w:val="es-ES_tradnl"/>
        </w:rPr>
      </w:pPr>
    </w:p>
    <w:p w14:paraId="78433C3F" w14:textId="77777777" w:rsidR="001C70C0" w:rsidRPr="006A49B2" w:rsidRDefault="001C70C0" w:rsidP="001C70C0">
      <w:pPr>
        <w:numPr>
          <w:ilvl w:val="0"/>
          <w:numId w:val="28"/>
        </w:numPr>
        <w:spacing w:line="360" w:lineRule="auto"/>
        <w:ind w:right="-93"/>
        <w:contextualSpacing/>
        <w:jc w:val="both"/>
        <w:rPr>
          <w:rFonts w:ascii="Palatino Linotype" w:hAnsi="Palatino Linotype" w:cs="Tahoma"/>
          <w:b/>
          <w:bCs/>
          <w:color w:val="000000"/>
          <w:szCs w:val="28"/>
          <w:lang w:val="es-ES_tradnl"/>
        </w:rPr>
      </w:pPr>
      <w:r w:rsidRPr="006A49B2">
        <w:rPr>
          <w:rFonts w:ascii="Palatino Linotype" w:hAnsi="Palatino Linotype" w:cs="Tahoma"/>
          <w:b/>
          <w:bCs/>
          <w:color w:val="000000"/>
          <w:szCs w:val="28"/>
          <w:lang w:val="es-ES_tradnl"/>
        </w:rPr>
        <w:t>Los elementos que le permitan a los solicitantes tener certeza de que el Sujeto Obligado utilizó un criterio de búsqueda exhaustivo:</w:t>
      </w:r>
      <w:r w:rsidRPr="006A49B2">
        <w:rPr>
          <w:rFonts w:ascii="Palatino Linotype" w:hAnsi="Palatino Linotype" w:cs="Tahoma"/>
          <w:bCs/>
          <w:color w:val="000000"/>
          <w:szCs w:val="28"/>
          <w:lang w:val="es-ES_tradnl"/>
        </w:rPr>
        <w:t xml:space="preserve"> Para atender dicho supuesto, se debe precisar en qué unidades administrativas buscó, así como en el tipo de archivos y la manera en que realizó la indagación;</w:t>
      </w:r>
    </w:p>
    <w:p w14:paraId="466B3153" w14:textId="77777777" w:rsidR="001C70C0" w:rsidRPr="006A49B2" w:rsidRDefault="001C70C0" w:rsidP="001C70C0">
      <w:pPr>
        <w:spacing w:line="360" w:lineRule="auto"/>
        <w:ind w:left="720" w:right="-93"/>
        <w:contextualSpacing/>
        <w:jc w:val="both"/>
        <w:rPr>
          <w:rFonts w:ascii="Palatino Linotype" w:hAnsi="Palatino Linotype" w:cs="Tahoma"/>
          <w:b/>
          <w:bCs/>
          <w:color w:val="000000"/>
          <w:szCs w:val="28"/>
          <w:lang w:val="es-ES_tradnl"/>
        </w:rPr>
      </w:pPr>
    </w:p>
    <w:p w14:paraId="1950217C" w14:textId="77777777" w:rsidR="001C70C0" w:rsidRPr="006A49B2" w:rsidRDefault="001C70C0" w:rsidP="001C70C0">
      <w:pPr>
        <w:numPr>
          <w:ilvl w:val="0"/>
          <w:numId w:val="28"/>
        </w:numPr>
        <w:spacing w:line="360" w:lineRule="auto"/>
        <w:ind w:right="-93"/>
        <w:contextualSpacing/>
        <w:jc w:val="both"/>
        <w:rPr>
          <w:rFonts w:ascii="Palatino Linotype" w:hAnsi="Palatino Linotype" w:cs="Tahoma"/>
          <w:b/>
          <w:bCs/>
          <w:color w:val="000000"/>
          <w:szCs w:val="28"/>
          <w:lang w:val="es-ES_tradnl"/>
        </w:rPr>
      </w:pPr>
      <w:r w:rsidRPr="006A49B2">
        <w:rPr>
          <w:rFonts w:ascii="Palatino Linotype" w:hAnsi="Palatino Linotype" w:cs="Tahoma"/>
          <w:b/>
          <w:bCs/>
          <w:color w:val="000000"/>
          <w:szCs w:val="28"/>
          <w:lang w:val="es-ES_tradnl"/>
        </w:rPr>
        <w:t xml:space="preserve">Las circunstancias de tiempo, modo y lugar que motiven las razones por las cuales la información es inexistente: </w:t>
      </w:r>
      <w:r w:rsidRPr="006A49B2">
        <w:rPr>
          <w:rFonts w:ascii="Palatino Linotype" w:hAnsi="Palatino Linotype" w:cs="Tahoma"/>
          <w:bCs/>
          <w:color w:val="000000"/>
          <w:szCs w:val="28"/>
          <w:lang w:val="es-ES_tradnl"/>
        </w:rPr>
        <w:t>Al respecto, los sujetos obligados para acreditar dicho punto, deberán proveer la mayor cantidad de elementos posibles que permitan evidencia las razones por las cuales la información requerida no existe</w:t>
      </w:r>
      <w:r w:rsidRPr="006A49B2">
        <w:rPr>
          <w:rFonts w:ascii="Palatino Linotype" w:hAnsi="Palatino Linotype" w:cs="Tahoma"/>
          <w:b/>
          <w:bCs/>
          <w:color w:val="000000"/>
          <w:szCs w:val="28"/>
          <w:lang w:val="es-ES_tradnl"/>
        </w:rPr>
        <w:t>,</w:t>
      </w:r>
      <w:r w:rsidRPr="006A49B2">
        <w:rPr>
          <w:rFonts w:ascii="Palatino Linotype" w:hAnsi="Palatino Linotype" w:cs="Tahoma"/>
          <w:bCs/>
          <w:color w:val="000000"/>
          <w:szCs w:val="28"/>
          <w:lang w:val="es-ES_tradnl"/>
        </w:rPr>
        <w:t xml:space="preserve"> y</w:t>
      </w:r>
    </w:p>
    <w:p w14:paraId="32214DD7" w14:textId="77777777" w:rsidR="001C70C0" w:rsidRPr="006A49B2" w:rsidRDefault="001C70C0" w:rsidP="001C70C0">
      <w:pPr>
        <w:spacing w:line="360" w:lineRule="auto"/>
        <w:ind w:left="720" w:right="-93"/>
        <w:contextualSpacing/>
        <w:jc w:val="both"/>
        <w:rPr>
          <w:rFonts w:ascii="Palatino Linotype" w:hAnsi="Palatino Linotype" w:cs="Tahoma"/>
          <w:b/>
          <w:bCs/>
          <w:color w:val="000000"/>
          <w:szCs w:val="28"/>
          <w:lang w:val="es-ES_tradnl"/>
        </w:rPr>
      </w:pPr>
    </w:p>
    <w:p w14:paraId="42B408FF" w14:textId="77777777" w:rsidR="001C70C0" w:rsidRPr="006A49B2" w:rsidRDefault="001C70C0" w:rsidP="001C70C0">
      <w:pPr>
        <w:numPr>
          <w:ilvl w:val="0"/>
          <w:numId w:val="28"/>
        </w:numPr>
        <w:spacing w:line="360" w:lineRule="auto"/>
        <w:ind w:right="-93"/>
        <w:contextualSpacing/>
        <w:jc w:val="both"/>
        <w:rPr>
          <w:rFonts w:ascii="Palatino Linotype" w:hAnsi="Palatino Linotype" w:cs="Tahoma"/>
          <w:b/>
          <w:bCs/>
          <w:color w:val="000000"/>
          <w:szCs w:val="28"/>
          <w:lang w:val="es-ES_tradnl"/>
        </w:rPr>
      </w:pPr>
      <w:r w:rsidRPr="006A49B2">
        <w:rPr>
          <w:rFonts w:ascii="Palatino Linotype" w:hAnsi="Palatino Linotype" w:cs="Tahoma"/>
          <w:b/>
          <w:bCs/>
          <w:color w:val="000000"/>
          <w:szCs w:val="28"/>
          <w:lang w:val="es-ES_tradnl"/>
        </w:rPr>
        <w:t>El servidor público responsable de contar con ésta</w:t>
      </w:r>
      <w:r w:rsidRPr="006A49B2">
        <w:rPr>
          <w:rFonts w:ascii="Palatino Linotype" w:hAnsi="Palatino Linotype" w:cs="Tahoma"/>
          <w:bCs/>
          <w:color w:val="000000"/>
          <w:szCs w:val="28"/>
          <w:lang w:val="es-ES_tradnl"/>
        </w:rPr>
        <w:t>: Es importante indicar, el cargo y las razones jurídicas por las cuales debió generar la información, es decir, que con base a la normatividad interna las facultades por las cuales tuvo que elaborar el documento requerido.</w:t>
      </w:r>
    </w:p>
    <w:p w14:paraId="0FC9FAF4" w14:textId="77777777" w:rsidR="001C70C0" w:rsidRDefault="001C70C0" w:rsidP="001C70C0">
      <w:pPr>
        <w:spacing w:line="360" w:lineRule="auto"/>
        <w:jc w:val="both"/>
        <w:rPr>
          <w:rFonts w:ascii="Palatino Linotype" w:hAnsi="Palatino Linotype" w:cs="Tahoma"/>
        </w:rPr>
      </w:pPr>
      <w:r w:rsidRPr="006A49B2">
        <w:rPr>
          <w:rFonts w:ascii="Palatino Linotype" w:hAnsi="Palatino Linotype" w:cs="Tahoma"/>
        </w:rPr>
        <w:lastRenderedPageBreak/>
        <w:t>Como se logra observar, para que se pueda validar la inexistencia de cierta información, es necesarios acreditar que se realizó una búsqueda exhaustiva y razonable; así como las circunstancia</w:t>
      </w:r>
      <w:r>
        <w:rPr>
          <w:rFonts w:ascii="Palatino Linotype" w:hAnsi="Palatino Linotype" w:cs="Tahoma"/>
        </w:rPr>
        <w:t>s</w:t>
      </w:r>
      <w:r w:rsidRPr="006A49B2">
        <w:rPr>
          <w:rFonts w:ascii="Palatino Linotype" w:hAnsi="Palatino Linotype" w:cs="Tahoma"/>
        </w:rPr>
        <w:t xml:space="preserve"> de tiempo, modo y lugar que motivaron las razones por las que la información es inexistente, e identificar al servidor público responsable de contar con esta información.</w:t>
      </w:r>
    </w:p>
    <w:p w14:paraId="52AD0DB9" w14:textId="77777777" w:rsidR="001C70C0" w:rsidRPr="006A49B2" w:rsidRDefault="001C70C0" w:rsidP="001C70C0">
      <w:pPr>
        <w:spacing w:line="360" w:lineRule="auto"/>
        <w:jc w:val="both"/>
        <w:rPr>
          <w:rFonts w:ascii="Palatino Linotype" w:hAnsi="Palatino Linotype" w:cs="Tahoma"/>
        </w:rPr>
      </w:pPr>
    </w:p>
    <w:p w14:paraId="53F45D0E" w14:textId="77777777" w:rsidR="001C70C0" w:rsidRPr="006A49B2" w:rsidRDefault="001C70C0" w:rsidP="001C70C0">
      <w:pPr>
        <w:spacing w:line="360" w:lineRule="auto"/>
        <w:jc w:val="both"/>
        <w:rPr>
          <w:rFonts w:ascii="Palatino Linotype" w:hAnsi="Palatino Linotype" w:cs="Tahoma"/>
          <w:color w:val="000000"/>
          <w:szCs w:val="28"/>
          <w:lang w:val="es-ES_tradnl" w:eastAsia="es-MX"/>
        </w:rPr>
      </w:pPr>
      <w:r w:rsidRPr="006A49B2">
        <w:rPr>
          <w:rFonts w:ascii="Palatino Linotype" w:hAnsi="Palatino Linotype" w:cs="Tahoma"/>
        </w:rPr>
        <w:t xml:space="preserve"> </w:t>
      </w:r>
      <w:r w:rsidRPr="006A49B2">
        <w:rPr>
          <w:rFonts w:ascii="Palatino Linotype" w:hAnsi="Palatino Linotype" w:cs="Tahoma"/>
          <w:color w:val="000000"/>
          <w:szCs w:val="28"/>
          <w:lang w:val="es-ES_tradnl" w:eastAsia="es-MX"/>
        </w:rPr>
        <w:t>En secuencia con lo anterior, es necesario señalar que para emitir una declaratoria de inexistencia de la información, el Sujeto Obligado</w:t>
      </w:r>
      <w:r w:rsidRPr="006A49B2">
        <w:rPr>
          <w:rFonts w:ascii="Palatino Linotype" w:hAnsi="Palatino Linotype" w:cs="Tahoma"/>
          <w:b/>
          <w:color w:val="000000"/>
          <w:szCs w:val="28"/>
          <w:lang w:val="es-ES_tradnl" w:eastAsia="es-MX"/>
        </w:rPr>
        <w:t xml:space="preserve"> </w:t>
      </w:r>
      <w:r w:rsidRPr="006A49B2">
        <w:rPr>
          <w:rFonts w:ascii="Palatino Linotype" w:hAnsi="Palatino Linotype" w:cs="Tahoma"/>
          <w:color w:val="000000"/>
          <w:szCs w:val="28"/>
          <w:lang w:val="es-ES_tradnl" w:eastAsia="es-MX"/>
        </w:rPr>
        <w:t>deberá que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60A2BCAC" w14:textId="77777777" w:rsidR="001C70C0" w:rsidRPr="006A49B2" w:rsidRDefault="001C70C0" w:rsidP="001C70C0">
      <w:pPr>
        <w:spacing w:line="360" w:lineRule="auto"/>
        <w:jc w:val="both"/>
        <w:rPr>
          <w:rFonts w:ascii="Palatino Linotype" w:hAnsi="Palatino Linotype" w:cs="Tahoma"/>
          <w:color w:val="000000"/>
          <w:szCs w:val="28"/>
          <w:lang w:val="es-ES_tradnl" w:eastAsia="es-MX"/>
        </w:rPr>
      </w:pPr>
    </w:p>
    <w:p w14:paraId="5E2D037A" w14:textId="77777777" w:rsidR="001C70C0" w:rsidRPr="006A49B2" w:rsidRDefault="001C70C0" w:rsidP="001C70C0">
      <w:pPr>
        <w:numPr>
          <w:ilvl w:val="0"/>
          <w:numId w:val="29"/>
        </w:numPr>
        <w:spacing w:line="360" w:lineRule="auto"/>
        <w:jc w:val="both"/>
        <w:rPr>
          <w:rFonts w:ascii="Palatino Linotype" w:hAnsi="Palatino Linotype" w:cs="Tahoma"/>
          <w:color w:val="000000"/>
          <w:szCs w:val="28"/>
          <w:lang w:val="es-ES_tradnl" w:eastAsia="es-MX"/>
        </w:rPr>
      </w:pPr>
      <w:r w:rsidRPr="006A49B2">
        <w:rPr>
          <w:rFonts w:ascii="Palatino Linotype" w:hAnsi="Palatino Linotype" w:cs="Tahoma"/>
          <w:color w:val="000000"/>
          <w:szCs w:val="28"/>
          <w:lang w:val="es-ES_tradnl" w:eastAsia="es-MX"/>
        </w:rPr>
        <w:t>Analizar el caso y tomar las medidas necesarias para localizar la información, y</w:t>
      </w:r>
    </w:p>
    <w:p w14:paraId="7FEB35DC" w14:textId="77777777" w:rsidR="001C70C0" w:rsidRPr="006A49B2" w:rsidRDefault="001C70C0" w:rsidP="001C70C0">
      <w:pPr>
        <w:spacing w:line="360" w:lineRule="auto"/>
        <w:ind w:left="720"/>
        <w:jc w:val="both"/>
        <w:rPr>
          <w:rFonts w:ascii="Palatino Linotype" w:hAnsi="Palatino Linotype" w:cs="Tahoma"/>
          <w:color w:val="000000"/>
          <w:szCs w:val="28"/>
          <w:lang w:val="es-ES_tradnl" w:eastAsia="es-MX"/>
        </w:rPr>
      </w:pPr>
    </w:p>
    <w:p w14:paraId="7D7E3141" w14:textId="77777777" w:rsidR="001C70C0" w:rsidRPr="006A49B2" w:rsidRDefault="001C70C0" w:rsidP="001C70C0">
      <w:pPr>
        <w:numPr>
          <w:ilvl w:val="0"/>
          <w:numId w:val="29"/>
        </w:numPr>
        <w:spacing w:line="360" w:lineRule="auto"/>
        <w:jc w:val="both"/>
        <w:rPr>
          <w:rFonts w:ascii="Palatino Linotype" w:hAnsi="Palatino Linotype" w:cs="Tahoma"/>
          <w:color w:val="000000"/>
          <w:szCs w:val="28"/>
          <w:lang w:val="es-ES_tradnl" w:eastAsia="es-MX"/>
        </w:rPr>
      </w:pPr>
      <w:r w:rsidRPr="006A49B2">
        <w:rPr>
          <w:rFonts w:ascii="Palatino Linotype" w:hAnsi="Palatino Linotype" w:cs="Tahoma"/>
          <w:color w:val="000000"/>
          <w:szCs w:val="28"/>
          <w:lang w:val="es-ES_tradnl" w:eastAsia="es-MX"/>
        </w:rPr>
        <w:t xml:space="preserve">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6D348006" w14:textId="77777777" w:rsidR="001C70C0" w:rsidRPr="006A49B2" w:rsidRDefault="001C70C0" w:rsidP="001C70C0">
      <w:pPr>
        <w:spacing w:line="360" w:lineRule="auto"/>
        <w:ind w:left="720"/>
        <w:contextualSpacing/>
        <w:rPr>
          <w:rFonts w:ascii="Palatino Linotype" w:hAnsi="Palatino Linotype" w:cs="Tahoma"/>
          <w:color w:val="000000"/>
          <w:szCs w:val="28"/>
          <w:lang w:val="es-ES_tradnl" w:eastAsia="es-MX"/>
        </w:rPr>
      </w:pPr>
    </w:p>
    <w:p w14:paraId="1220584C" w14:textId="77777777" w:rsidR="001C70C0" w:rsidRPr="006A49B2" w:rsidRDefault="001C70C0" w:rsidP="001C70C0">
      <w:pPr>
        <w:numPr>
          <w:ilvl w:val="0"/>
          <w:numId w:val="29"/>
        </w:numPr>
        <w:spacing w:line="360" w:lineRule="auto"/>
        <w:jc w:val="both"/>
        <w:rPr>
          <w:rFonts w:ascii="Palatino Linotype" w:hAnsi="Palatino Linotype" w:cs="Tahoma"/>
          <w:szCs w:val="28"/>
          <w:lang w:val="es-ES_tradnl" w:eastAsia="es-MX"/>
        </w:rPr>
      </w:pPr>
      <w:r w:rsidRPr="006A49B2">
        <w:rPr>
          <w:rFonts w:ascii="Palatino Linotype" w:hAnsi="Palatino Linotype" w:cs="Tahoma"/>
          <w:szCs w:val="28"/>
          <w:lang w:val="es-ES_tradnl" w:eastAsia="es-MX"/>
        </w:rPr>
        <w:t>Ordenar, siempre que sea materialmente posible, que se genere o se reponga la información en caso de que tuviera que existir en sus archivos, o que previa acreditación de la imposibilidad de su generación, exponga de forma fundada y motivada, las razones por las cuales, no se elaboró la información, y</w:t>
      </w:r>
    </w:p>
    <w:p w14:paraId="7DE827A8" w14:textId="77777777" w:rsidR="001C70C0" w:rsidRPr="006A49B2" w:rsidRDefault="001C70C0" w:rsidP="001C70C0">
      <w:pPr>
        <w:numPr>
          <w:ilvl w:val="0"/>
          <w:numId w:val="29"/>
        </w:numPr>
        <w:spacing w:line="360" w:lineRule="auto"/>
        <w:jc w:val="both"/>
        <w:rPr>
          <w:rFonts w:ascii="Palatino Linotype" w:hAnsi="Palatino Linotype" w:cs="Tahoma"/>
          <w:szCs w:val="28"/>
          <w:lang w:val="es-ES_tradnl" w:eastAsia="es-MX"/>
        </w:rPr>
      </w:pPr>
      <w:r w:rsidRPr="006A49B2">
        <w:rPr>
          <w:rFonts w:ascii="Palatino Linotype" w:hAnsi="Palatino Linotype" w:cs="Tahoma"/>
          <w:szCs w:val="28"/>
          <w:lang w:val="es-ES_tradnl" w:eastAsia="es-MX"/>
        </w:rPr>
        <w:lastRenderedPageBreak/>
        <w:t>Notificar el Órgano Interno de Control o equivalente, quien deberá iniciar el procedimiento de responsabilidad administrativa correspondiente.</w:t>
      </w:r>
    </w:p>
    <w:p w14:paraId="4E46663F" w14:textId="77777777" w:rsidR="001C70C0" w:rsidRPr="006A49B2" w:rsidRDefault="001C70C0" w:rsidP="001C70C0">
      <w:pPr>
        <w:spacing w:line="360" w:lineRule="auto"/>
        <w:ind w:right="333"/>
        <w:jc w:val="both"/>
        <w:rPr>
          <w:rFonts w:ascii="Palatino Linotype" w:hAnsi="Palatino Linotype" w:cs="Tahoma"/>
          <w:bCs/>
          <w:sz w:val="22"/>
          <w:szCs w:val="22"/>
          <w:lang w:val="es-ES_tradnl"/>
        </w:rPr>
      </w:pPr>
    </w:p>
    <w:p w14:paraId="7DCD4F6E" w14:textId="181E6D60" w:rsidR="001C70C0" w:rsidRPr="001C70C0" w:rsidRDefault="001C70C0" w:rsidP="001C70C0">
      <w:pPr>
        <w:spacing w:line="360" w:lineRule="auto"/>
        <w:contextualSpacing/>
        <w:jc w:val="both"/>
        <w:rPr>
          <w:rFonts w:ascii="Palatino Linotype" w:eastAsia="Batang" w:hAnsi="Palatino Linotype" w:cs="Tahoma"/>
          <w:bCs/>
          <w:iCs/>
          <w:lang w:val="es-ES_tradnl" w:eastAsia="es-ES_tradnl"/>
        </w:rPr>
      </w:pPr>
      <w:r w:rsidRPr="006A49B2">
        <w:rPr>
          <w:rFonts w:ascii="Palatino Linotype" w:eastAsia="Batang" w:hAnsi="Palatino Linotype" w:cs="Tahoma"/>
          <w:bCs/>
          <w:iCs/>
          <w:lang w:val="es-ES_tradnl" w:eastAsia="es-ES_tradnl"/>
        </w:rPr>
        <w:t xml:space="preserve">Por lo antes expuesto, es pertinente que el </w:t>
      </w:r>
      <w:r w:rsidRPr="006A49B2">
        <w:rPr>
          <w:rFonts w:ascii="Palatino Linotype" w:eastAsia="Batang" w:hAnsi="Palatino Linotype" w:cs="Tahoma"/>
          <w:b/>
          <w:iCs/>
          <w:lang w:val="es-ES_tradnl" w:eastAsia="es-ES_tradnl"/>
        </w:rPr>
        <w:t>Sujeto Obligado</w:t>
      </w:r>
      <w:r w:rsidRPr="006A49B2">
        <w:rPr>
          <w:rFonts w:ascii="Palatino Linotype" w:eastAsia="Batang" w:hAnsi="Palatino Linotype" w:cs="Tahoma"/>
          <w:bCs/>
          <w:iCs/>
          <w:lang w:val="es-ES_tradnl" w:eastAsia="es-ES_tradnl"/>
        </w:rPr>
        <w:t xml:space="preserve"> entregué el Acuerdo que declare la inexistencia del</w:t>
      </w:r>
      <w:r>
        <w:rPr>
          <w:rFonts w:ascii="Palatino Linotype" w:eastAsia="Batang" w:hAnsi="Palatino Linotype" w:cs="Tahoma"/>
          <w:bCs/>
          <w:iCs/>
          <w:lang w:val="es-ES_tradnl" w:eastAsia="es-ES_tradnl"/>
        </w:rPr>
        <w:t xml:space="preserve"> </w:t>
      </w:r>
      <w:bookmarkStart w:id="9" w:name="_Hlk156233504"/>
      <w:r>
        <w:rPr>
          <w:rFonts w:ascii="Palatino Linotype" w:eastAsia="Batang" w:hAnsi="Palatino Linotype" w:cs="Tahoma"/>
          <w:bCs/>
          <w:iCs/>
          <w:lang w:val="es-ES_tradnl" w:eastAsia="es-ES_tradnl"/>
        </w:rPr>
        <w:t>s</w:t>
      </w:r>
      <w:r w:rsidRPr="001C70C0">
        <w:rPr>
          <w:rFonts w:ascii="Palatino Linotype" w:eastAsia="Batang" w:hAnsi="Palatino Linotype" w:cs="Tahoma"/>
          <w:bCs/>
          <w:iCs/>
          <w:lang w:val="es-ES_tradnl" w:eastAsia="es-ES_tradnl"/>
        </w:rPr>
        <w:t xml:space="preserve">oporte documental probatorio que compruebe </w:t>
      </w:r>
      <w:r>
        <w:rPr>
          <w:rFonts w:ascii="Palatino Linotype" w:eastAsia="Batang" w:hAnsi="Palatino Linotype" w:cs="Tahoma"/>
          <w:bCs/>
          <w:iCs/>
          <w:lang w:val="es-ES_tradnl" w:eastAsia="es-ES_tradnl"/>
        </w:rPr>
        <w:t>la</w:t>
      </w:r>
      <w:r w:rsidRPr="001C70C0">
        <w:rPr>
          <w:rFonts w:ascii="Palatino Linotype" w:eastAsia="Batang" w:hAnsi="Palatino Linotype" w:cs="Tahoma"/>
          <w:bCs/>
          <w:iCs/>
          <w:lang w:val="es-ES_tradnl" w:eastAsia="es-ES_tradnl"/>
        </w:rPr>
        <w:t xml:space="preserve"> experiencia en materia de acceso a la información</w:t>
      </w:r>
      <w:r>
        <w:rPr>
          <w:rFonts w:ascii="Palatino Linotype" w:eastAsia="Batang" w:hAnsi="Palatino Linotype" w:cs="Tahoma"/>
          <w:bCs/>
          <w:iCs/>
          <w:lang w:val="es-ES_tradnl" w:eastAsia="es-ES_tradnl"/>
        </w:rPr>
        <w:t xml:space="preserve"> y </w:t>
      </w:r>
      <w:r w:rsidRPr="001C70C0">
        <w:rPr>
          <w:rFonts w:ascii="Palatino Linotype" w:eastAsia="Batang" w:hAnsi="Palatino Linotype" w:cs="Tahoma"/>
          <w:bCs/>
          <w:iCs/>
          <w:lang w:val="es-ES_tradnl" w:eastAsia="es-ES_tradnl"/>
        </w:rPr>
        <w:t xml:space="preserve">que avalen las habilidades de organización, comunicación, así como visión y liderazgo, </w:t>
      </w:r>
      <w:r>
        <w:rPr>
          <w:rFonts w:ascii="Palatino Linotype" w:eastAsia="Batang" w:hAnsi="Palatino Linotype" w:cs="Tahoma"/>
          <w:bCs/>
          <w:iCs/>
          <w:lang w:val="es-ES_tradnl" w:eastAsia="es-ES_tradnl"/>
        </w:rPr>
        <w:t>del</w:t>
      </w:r>
      <w:r w:rsidRPr="001C70C0">
        <w:rPr>
          <w:rFonts w:ascii="Palatino Linotype" w:eastAsia="Batang" w:hAnsi="Palatino Linotype" w:cs="Tahoma"/>
          <w:bCs/>
          <w:iCs/>
          <w:lang w:val="es-ES_tradnl" w:eastAsia="es-ES_tradnl"/>
        </w:rPr>
        <w:t xml:space="preserve"> actual Titular de la Unidad de Transparencia del Instituto Mexiquense de la Juventud</w:t>
      </w:r>
      <w:bookmarkEnd w:id="9"/>
      <w:r w:rsidRPr="006A49B2">
        <w:rPr>
          <w:rFonts w:ascii="Palatino Linotype" w:eastAsia="Batang" w:hAnsi="Palatino Linotype" w:cs="Tahoma"/>
          <w:bCs/>
          <w:iCs/>
          <w:lang w:val="es-ES_tradnl" w:eastAsia="es-ES_tradnl"/>
        </w:rPr>
        <w:t xml:space="preserve">, debidamente fundado y motivado, atendiendo lo dispuesto en los artículos </w:t>
      </w:r>
      <w:r w:rsidRPr="006A49B2">
        <w:rPr>
          <w:rFonts w:ascii="Palatino Linotype" w:hAnsi="Palatino Linotype" w:cs="Tahoma"/>
          <w:color w:val="000000"/>
          <w:szCs w:val="28"/>
          <w:lang w:val="es-ES_tradnl" w:eastAsia="es-MX"/>
        </w:rPr>
        <w:t>169 y 170</w:t>
      </w:r>
      <w:r>
        <w:rPr>
          <w:rFonts w:ascii="Palatino Linotype" w:hAnsi="Palatino Linotype" w:cs="Tahoma"/>
          <w:color w:val="000000"/>
          <w:szCs w:val="28"/>
          <w:lang w:val="es-ES_tradnl" w:eastAsia="es-MX"/>
        </w:rPr>
        <w:t>,</w:t>
      </w:r>
      <w:r w:rsidRPr="006A49B2">
        <w:rPr>
          <w:rFonts w:ascii="Palatino Linotype" w:hAnsi="Palatino Linotype" w:cs="Tahoma"/>
          <w:color w:val="000000"/>
          <w:szCs w:val="28"/>
          <w:lang w:val="es-ES_tradnl" w:eastAsia="es-MX"/>
        </w:rPr>
        <w:t xml:space="preserve"> de la Ley de Transparencia y Acceso a la Información Pública del Estado de México y Municipios, bajo el entendido de que el documento no puede generarse hasta en tanto no sea </w:t>
      </w:r>
      <w:r>
        <w:rPr>
          <w:rFonts w:ascii="Palatino Linotype" w:hAnsi="Palatino Linotype" w:cs="Tahoma"/>
          <w:color w:val="000000"/>
          <w:szCs w:val="28"/>
          <w:lang w:val="es-ES_tradnl" w:eastAsia="es-MX"/>
        </w:rPr>
        <w:t>entregada la debida Certificación</w:t>
      </w:r>
      <w:r w:rsidRPr="006A49B2">
        <w:rPr>
          <w:rFonts w:ascii="Palatino Linotype" w:hAnsi="Palatino Linotype" w:cs="Tahoma"/>
          <w:color w:val="000000"/>
          <w:szCs w:val="28"/>
          <w:lang w:val="es-ES_tradnl" w:eastAsia="es-MX"/>
        </w:rPr>
        <w:t>.</w:t>
      </w:r>
    </w:p>
    <w:p w14:paraId="67589749" w14:textId="77777777" w:rsidR="00D3614C" w:rsidRDefault="00D3614C" w:rsidP="00B87ECF">
      <w:pPr>
        <w:spacing w:line="360" w:lineRule="auto"/>
        <w:jc w:val="both"/>
        <w:rPr>
          <w:rFonts w:ascii="Palatino Linotype" w:hAnsi="Palatino Linotype" w:cs="Tahoma"/>
          <w:szCs w:val="22"/>
          <w:lang w:val="es-MX"/>
        </w:rPr>
      </w:pPr>
    </w:p>
    <w:p w14:paraId="682661FB" w14:textId="5680205A" w:rsidR="004815C7" w:rsidRDefault="00CC2033" w:rsidP="004815C7">
      <w:pPr>
        <w:spacing w:line="360" w:lineRule="auto"/>
        <w:jc w:val="both"/>
        <w:rPr>
          <w:rFonts w:ascii="Palatino Linotype" w:eastAsiaTheme="minorHAnsi" w:hAnsi="Palatino Linotype" w:cs="Arial"/>
          <w:lang w:val="es-ES_tradnl" w:eastAsia="es-MX"/>
        </w:rPr>
      </w:pPr>
      <w:r>
        <w:rPr>
          <w:rFonts w:ascii="Palatino Linotype" w:hAnsi="Palatino Linotype" w:cs="Tahoma"/>
          <w:szCs w:val="22"/>
          <w:lang w:val="es-MX"/>
        </w:rPr>
        <w:t xml:space="preserve">Por lo anteriormente visto, se concluye que el </w:t>
      </w:r>
      <w:r w:rsidRPr="00CC2033">
        <w:rPr>
          <w:rFonts w:ascii="Palatino Linotype" w:hAnsi="Palatino Linotype" w:cs="Tahoma"/>
          <w:b/>
          <w:szCs w:val="22"/>
          <w:lang w:val="es-MX"/>
        </w:rPr>
        <w:t>Sujeto Obligado</w:t>
      </w:r>
      <w:r>
        <w:rPr>
          <w:rFonts w:ascii="Palatino Linotype" w:hAnsi="Palatino Linotype" w:cs="Tahoma"/>
          <w:szCs w:val="22"/>
          <w:lang w:val="es-MX"/>
        </w:rPr>
        <w:t xml:space="preserve">, </w:t>
      </w:r>
      <w:r>
        <w:rPr>
          <w:rFonts w:ascii="Palatino Linotype" w:eastAsia="Calibri" w:hAnsi="Palatino Linotype" w:cs="Tahoma"/>
          <w:bCs/>
          <w:color w:val="000000"/>
          <w:szCs w:val="22"/>
          <w:lang w:val="es-ES_tradnl" w:eastAsia="es-MX"/>
        </w:rPr>
        <w:t>debe hacer entrega de ser procedente en versión pública</w:t>
      </w:r>
      <w:r w:rsidR="004815C7">
        <w:rPr>
          <w:rFonts w:ascii="Palatino Linotype" w:eastAsia="Calibri" w:hAnsi="Palatino Linotype" w:cs="Tahoma"/>
          <w:bCs/>
          <w:color w:val="000000"/>
          <w:szCs w:val="22"/>
          <w:lang w:val="es-ES_tradnl" w:eastAsia="es-MX"/>
        </w:rPr>
        <w:t xml:space="preserve">, de conformidad con </w:t>
      </w:r>
      <w:r w:rsidR="004815C7" w:rsidRPr="00013554">
        <w:rPr>
          <w:rFonts w:ascii="Palatino Linotype" w:eastAsiaTheme="minorHAnsi" w:hAnsi="Palatino Linotype" w:cs="Arial"/>
          <w:lang w:val="es-ES_tradnl" w:eastAsia="es-MX"/>
        </w:rPr>
        <w:t>las siguientes consideraciones:</w:t>
      </w:r>
    </w:p>
    <w:p w14:paraId="2389DAC3" w14:textId="77777777" w:rsidR="004815C7" w:rsidRDefault="004815C7" w:rsidP="004815C7">
      <w:pPr>
        <w:spacing w:line="360" w:lineRule="auto"/>
        <w:jc w:val="both"/>
        <w:rPr>
          <w:rFonts w:ascii="Palatino Linotype" w:eastAsiaTheme="minorHAnsi" w:hAnsi="Palatino Linotype" w:cs="Arial"/>
          <w:lang w:val="es-ES_tradnl" w:eastAsia="es-MX"/>
        </w:rPr>
      </w:pPr>
    </w:p>
    <w:p w14:paraId="7A9A38FD" w14:textId="77777777" w:rsidR="004815C7" w:rsidRPr="00013554" w:rsidRDefault="004815C7" w:rsidP="004815C7">
      <w:pPr>
        <w:pStyle w:val="Prrafodelista"/>
        <w:numPr>
          <w:ilvl w:val="0"/>
          <w:numId w:val="26"/>
        </w:numPr>
        <w:spacing w:line="360" w:lineRule="auto"/>
        <w:jc w:val="both"/>
        <w:rPr>
          <w:rFonts w:ascii="Palatino Linotype" w:hAnsi="Palatino Linotype"/>
          <w:b/>
          <w:bCs/>
          <w:i/>
          <w:iCs/>
          <w:sz w:val="28"/>
          <w:u w:val="single"/>
          <w:lang w:val="es-ES_tradnl" w:eastAsia="es-MX"/>
        </w:rPr>
      </w:pPr>
      <w:r w:rsidRPr="00013554">
        <w:rPr>
          <w:rFonts w:ascii="Palatino Linotype" w:hAnsi="Palatino Linotype"/>
          <w:b/>
          <w:bCs/>
          <w:i/>
          <w:iCs/>
          <w:sz w:val="28"/>
          <w:u w:val="single"/>
          <w:lang w:val="es-ES_tradnl" w:eastAsia="es-MX"/>
        </w:rPr>
        <w:t>DE LA VERSIÓN PÚBLICA</w:t>
      </w:r>
    </w:p>
    <w:p w14:paraId="09892D10" w14:textId="77777777" w:rsidR="004815C7" w:rsidRPr="00013554"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01C7631D"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bCs/>
          <w:lang w:val="es-MX" w:eastAsia="es-MX"/>
        </w:rPr>
        <w:lastRenderedPageBreak/>
        <w:t>A este respecto, los</w:t>
      </w:r>
      <w:r w:rsidRPr="00013554">
        <w:rPr>
          <w:rFonts w:ascii="Palatino Linotype" w:eastAsia="Calibri" w:hAnsi="Palatino Linotype" w:cs="Calibri"/>
          <w:lang w:val="es-MX" w:eastAsia="es-MX"/>
        </w:rPr>
        <w:t xml:space="preserve"> artículos 3, fracciones IX, XX, XXI y XLV; 51 y 52de la Ley de Transparencia y Acceso a la Información Pública del Estado de México y Municipios establecen:</w:t>
      </w:r>
    </w:p>
    <w:p w14:paraId="5931F91F" w14:textId="77777777" w:rsidR="004815C7" w:rsidRPr="00013554" w:rsidRDefault="004815C7" w:rsidP="004815C7">
      <w:pPr>
        <w:spacing w:line="360" w:lineRule="auto"/>
        <w:rPr>
          <w:rFonts w:ascii="Palatino Linotype" w:eastAsia="Calibri" w:hAnsi="Palatino Linotype" w:cs="Calibri"/>
          <w:noProof/>
          <w:lang w:val="es-MX" w:eastAsia="es-MX"/>
        </w:rPr>
      </w:pPr>
    </w:p>
    <w:p w14:paraId="6D2EECD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Arial"/>
          <w:b/>
          <w:bCs/>
          <w:i/>
          <w:sz w:val="22"/>
          <w:szCs w:val="22"/>
          <w:lang w:val="es-MX" w:eastAsia="es-MX"/>
        </w:rPr>
        <w:t xml:space="preserve">Artículo 3. </w:t>
      </w:r>
      <w:r w:rsidRPr="00013554">
        <w:rPr>
          <w:rFonts w:ascii="Palatino Linotype" w:eastAsia="Calibri" w:hAnsi="Palatino Linotype" w:cs="Calibri"/>
          <w:i/>
          <w:sz w:val="22"/>
          <w:szCs w:val="22"/>
          <w:lang w:val="es-MX" w:eastAsia="es-MX"/>
        </w:rPr>
        <w:t xml:space="preserve">Para los efectos de la presente Ley se entenderá por: </w:t>
      </w:r>
    </w:p>
    <w:p w14:paraId="3C409EA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Arial"/>
          <w:i/>
          <w:sz w:val="22"/>
          <w:szCs w:val="22"/>
          <w:lang w:val="es-MX" w:eastAsia="es-MX"/>
        </w:rPr>
        <w:t>(…</w:t>
      </w:r>
      <w:r w:rsidRPr="00013554">
        <w:rPr>
          <w:rFonts w:ascii="Palatino Linotype" w:eastAsia="Calibri" w:hAnsi="Palatino Linotype" w:cs="Calibri"/>
          <w:i/>
          <w:sz w:val="22"/>
          <w:szCs w:val="22"/>
          <w:lang w:val="es-MX" w:eastAsia="es-MX"/>
        </w:rPr>
        <w:t>)</w:t>
      </w:r>
    </w:p>
    <w:p w14:paraId="1613C032"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IX.</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 xml:space="preserve">Datos personales: </w:t>
      </w:r>
      <w:r w:rsidRPr="00013554">
        <w:rPr>
          <w:rFonts w:ascii="Palatino Linotype" w:eastAsia="Calibri" w:hAnsi="Palatino Linotype" w:cs="Arial"/>
          <w:i/>
          <w:sz w:val="22"/>
          <w:szCs w:val="22"/>
          <w:lang w:val="es-MX" w:eastAsia="es-MX"/>
        </w:rPr>
        <w:t xml:space="preserve">La información concerniente a una persona, identificada o identificable según lo dispuesto por la Ley de Protección de Datos Personales del Estado de México; </w:t>
      </w:r>
    </w:p>
    <w:p w14:paraId="0EC0E8E0"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i/>
          <w:sz w:val="22"/>
          <w:szCs w:val="22"/>
          <w:lang w:val="es-MX" w:eastAsia="es-MX"/>
        </w:rPr>
        <w:t>(…)</w:t>
      </w:r>
    </w:p>
    <w:p w14:paraId="19B2A162"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XX.</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Información clasificada:</w:t>
      </w:r>
      <w:r w:rsidRPr="00013554">
        <w:rPr>
          <w:rFonts w:ascii="Palatino Linotype" w:eastAsia="Calibri" w:hAnsi="Palatino Linotype" w:cs="Arial"/>
          <w:i/>
          <w:sz w:val="22"/>
          <w:szCs w:val="22"/>
          <w:lang w:val="es-MX" w:eastAsia="es-MX"/>
        </w:rPr>
        <w:t xml:space="preserve"> Aquella considerada por la presente Ley como reservada o confidencial; </w:t>
      </w:r>
    </w:p>
    <w:p w14:paraId="74E5F56E"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XXI.</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Información confidencial</w:t>
      </w:r>
      <w:r w:rsidRPr="00013554">
        <w:rPr>
          <w:rFonts w:ascii="Palatino Linotype" w:eastAsia="Calibri" w:hAnsi="Palatino Linotype" w:cs="Arial"/>
          <w:i/>
          <w:sz w:val="22"/>
          <w:szCs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056C15"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i/>
          <w:sz w:val="22"/>
          <w:szCs w:val="22"/>
          <w:lang w:val="es-MX" w:eastAsia="es-MX"/>
        </w:rPr>
        <w:t>(…)</w:t>
      </w:r>
    </w:p>
    <w:p w14:paraId="2C10237E"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XLV. Versión pública:</w:t>
      </w:r>
      <w:r w:rsidRPr="00013554">
        <w:rPr>
          <w:rFonts w:ascii="Palatino Linotype" w:eastAsia="Calibri" w:hAnsi="Palatino Linotype" w:cs="Arial"/>
          <w:i/>
          <w:sz w:val="22"/>
          <w:szCs w:val="22"/>
          <w:lang w:val="es-MX" w:eastAsia="es-MX"/>
        </w:rPr>
        <w:t xml:space="preserve"> Documento en el que se elimine, suprime o borra la información clasificada como reservada o confidencial para permitir su acceso. </w:t>
      </w:r>
    </w:p>
    <w:p w14:paraId="022E65A7"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p>
    <w:p w14:paraId="48FE7915"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Artículo 51.</w:t>
      </w:r>
      <w:r w:rsidRPr="00013554">
        <w:rPr>
          <w:rFonts w:ascii="Palatino Linotype" w:eastAsia="Calibri" w:hAnsi="Palatino Linotype" w:cs="Arial"/>
          <w:i/>
          <w:sz w:val="22"/>
          <w:szCs w:val="22"/>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13554">
        <w:rPr>
          <w:rFonts w:ascii="Palatino Linotype" w:eastAsia="Calibri" w:hAnsi="Palatino Linotype" w:cs="Arial"/>
          <w:b/>
          <w:i/>
          <w:sz w:val="22"/>
          <w:szCs w:val="22"/>
          <w:lang w:val="es-MX" w:eastAsia="es-MX"/>
        </w:rPr>
        <w:t xml:space="preserve">y tendrá la responsabilidad de verificar en cada caso que la misma no sea confidencial o reservada. </w:t>
      </w:r>
      <w:r w:rsidRPr="00013554">
        <w:rPr>
          <w:rFonts w:ascii="Palatino Linotype" w:eastAsia="Calibri" w:hAnsi="Palatino Linotype" w:cs="Arial"/>
          <w:i/>
          <w:sz w:val="22"/>
          <w:szCs w:val="22"/>
          <w:lang w:val="es-MX" w:eastAsia="es-MX"/>
        </w:rPr>
        <w:t xml:space="preserve">Dicha Unidad contará con las facultades internas necesarias para gestionar la atención a las solicitudes de información en los términos de la Ley General y la presente Ley. </w:t>
      </w:r>
    </w:p>
    <w:p w14:paraId="6577E40F"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p>
    <w:p w14:paraId="43750497" w14:textId="77777777" w:rsidR="004815C7" w:rsidRPr="00013554" w:rsidRDefault="004815C7" w:rsidP="004815C7">
      <w:pPr>
        <w:ind w:left="567" w:right="616"/>
        <w:jc w:val="both"/>
        <w:rPr>
          <w:rFonts w:ascii="Palatino Linotype" w:eastAsia="Calibri" w:hAnsi="Palatino Linotype" w:cs="Arial"/>
          <w:bCs/>
          <w:i/>
          <w:noProof/>
          <w:sz w:val="22"/>
          <w:szCs w:val="22"/>
          <w:lang w:val="es-MX" w:eastAsia="es-MX"/>
        </w:rPr>
      </w:pPr>
      <w:r w:rsidRPr="00013554">
        <w:rPr>
          <w:rFonts w:ascii="Palatino Linotype" w:eastAsia="Calibri" w:hAnsi="Palatino Linotype" w:cs="Arial"/>
          <w:b/>
          <w:i/>
          <w:sz w:val="22"/>
          <w:szCs w:val="22"/>
          <w:lang w:val="es-MX" w:eastAsia="es-MX"/>
        </w:rPr>
        <w:t>Artículo 52.</w:t>
      </w:r>
      <w:r w:rsidRPr="00013554">
        <w:rPr>
          <w:rFonts w:ascii="Palatino Linotype" w:eastAsia="Calibri" w:hAnsi="Palatino Linotype" w:cs="Arial"/>
          <w:i/>
          <w:sz w:val="22"/>
          <w:szCs w:val="22"/>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B3DF955" w14:textId="77777777" w:rsidR="004815C7" w:rsidRPr="00013554" w:rsidRDefault="004815C7" w:rsidP="004815C7">
      <w:pPr>
        <w:spacing w:line="360" w:lineRule="auto"/>
        <w:rPr>
          <w:rFonts w:ascii="Palatino Linotype" w:eastAsia="Calibri" w:hAnsi="Palatino Linotype" w:cs="Calibri"/>
          <w:noProof/>
          <w:lang w:val="es-MX" w:eastAsia="es-MX"/>
        </w:rPr>
      </w:pPr>
    </w:p>
    <w:p w14:paraId="139321F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Así, los datos personales que obren en poder de los sujetos obligados deben estar protegidos, adoptando las medidas de seguridad administrativas, físicas y técnicas </w:t>
      </w:r>
      <w:r w:rsidRPr="00013554">
        <w:rPr>
          <w:rFonts w:ascii="Palatino Linotype" w:eastAsia="Calibri" w:hAnsi="Palatino Linotype" w:cs="Calibri"/>
          <w:lang w:val="es-MX" w:eastAsia="es-MX"/>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E8B1D1C" w14:textId="77777777" w:rsidR="004815C7" w:rsidRPr="00013554" w:rsidRDefault="004815C7" w:rsidP="004815C7">
      <w:pPr>
        <w:spacing w:line="360" w:lineRule="auto"/>
        <w:ind w:left="567" w:right="616"/>
        <w:jc w:val="both"/>
        <w:rPr>
          <w:rFonts w:ascii="Palatino Linotype" w:eastAsia="Calibri" w:hAnsi="Palatino Linotype" w:cs="Calibri"/>
          <w:lang w:val="es-MX" w:eastAsia="es-MX"/>
        </w:rPr>
      </w:pPr>
    </w:p>
    <w:p w14:paraId="09E871E0"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b/>
          <w:i/>
          <w:sz w:val="22"/>
          <w:szCs w:val="22"/>
          <w:lang w:val="es-MX" w:eastAsia="es-MX"/>
        </w:rPr>
        <w:t>Artículo</w:t>
      </w:r>
      <w:r w:rsidRPr="00013554">
        <w:rPr>
          <w:rFonts w:ascii="Palatino Linotype" w:eastAsia="Arial Unicode MS" w:hAnsi="Palatino Linotype" w:cs="Arial"/>
          <w:i/>
          <w:sz w:val="22"/>
          <w:szCs w:val="22"/>
          <w:lang w:val="es-MX" w:eastAsia="es-MX"/>
        </w:rPr>
        <w:t xml:space="preserve"> </w:t>
      </w:r>
      <w:r w:rsidRPr="00013554">
        <w:rPr>
          <w:rFonts w:ascii="Palatino Linotype" w:eastAsia="Arial Unicode MS" w:hAnsi="Palatino Linotype" w:cs="Arial"/>
          <w:b/>
          <w:i/>
          <w:sz w:val="22"/>
          <w:szCs w:val="22"/>
          <w:lang w:val="es-MX" w:eastAsia="es-MX"/>
        </w:rPr>
        <w:t>22</w:t>
      </w:r>
      <w:r w:rsidRPr="00013554">
        <w:rPr>
          <w:rFonts w:ascii="Palatino Linotype" w:eastAsia="Arial Unicode MS" w:hAnsi="Palatino Linotype" w:cs="Arial"/>
          <w:i/>
          <w:sz w:val="22"/>
          <w:szCs w:val="22"/>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3565426B"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08B1C483"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El responsable podrá tratar datos personales para finalidades distintas a aquéllas establecidas en el aviso de privacidad, en los casos siguientes:</w:t>
      </w:r>
    </w:p>
    <w:p w14:paraId="26CC8D90"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105F9B17"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I. Cuente con atribuciones conferidas en ley y medie el consentimiento del titular.</w:t>
      </w:r>
    </w:p>
    <w:p w14:paraId="3ECD89A9"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II. Se trate de una persona reportada como desaparecida, en los términos previstos en la presente Ley y demás disposiciones legales aplicables...</w:t>
      </w:r>
    </w:p>
    <w:p w14:paraId="6E26FD18"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68C886B7"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b/>
          <w:i/>
          <w:sz w:val="22"/>
          <w:szCs w:val="22"/>
          <w:lang w:val="es-MX" w:eastAsia="es-MX"/>
        </w:rPr>
        <w:t>Artículo</w:t>
      </w:r>
      <w:r w:rsidRPr="00013554">
        <w:rPr>
          <w:rFonts w:ascii="Palatino Linotype" w:eastAsia="Arial Unicode MS" w:hAnsi="Palatino Linotype" w:cs="Arial"/>
          <w:i/>
          <w:sz w:val="22"/>
          <w:szCs w:val="22"/>
          <w:lang w:val="es-MX" w:eastAsia="es-MX"/>
        </w:rPr>
        <w:t xml:space="preserve"> </w:t>
      </w:r>
      <w:r w:rsidRPr="00013554">
        <w:rPr>
          <w:rFonts w:ascii="Palatino Linotype" w:eastAsia="Arial Unicode MS" w:hAnsi="Palatino Linotype" w:cs="Arial"/>
          <w:b/>
          <w:i/>
          <w:sz w:val="22"/>
          <w:szCs w:val="22"/>
          <w:lang w:val="es-MX" w:eastAsia="es-MX"/>
        </w:rPr>
        <w:t>38</w:t>
      </w:r>
      <w:r w:rsidRPr="00013554">
        <w:rPr>
          <w:rFonts w:ascii="Palatino Linotype" w:eastAsia="Arial Unicode MS" w:hAnsi="Palatino Linotype" w:cs="Arial"/>
          <w:i/>
          <w:sz w:val="22"/>
          <w:szCs w:val="22"/>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6FE50434" w14:textId="77777777" w:rsidR="004815C7" w:rsidRPr="00013554" w:rsidRDefault="004815C7" w:rsidP="004815C7">
      <w:pPr>
        <w:spacing w:line="360" w:lineRule="auto"/>
        <w:ind w:left="567" w:right="616"/>
        <w:jc w:val="both"/>
        <w:rPr>
          <w:rFonts w:ascii="Palatino Linotype" w:eastAsia="Arial Unicode MS" w:hAnsi="Palatino Linotype" w:cs="Arial"/>
          <w:i/>
          <w:lang w:val="es-MX" w:eastAsia="es-MX"/>
        </w:rPr>
      </w:pPr>
    </w:p>
    <w:p w14:paraId="3FDF240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7543BEE" w14:textId="77777777" w:rsidR="004815C7"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13554">
        <w:rPr>
          <w:rFonts w:ascii="Palatino Linotype" w:eastAsia="Arial Unicode MS" w:hAnsi="Palatino Linotype" w:cs="Calibri"/>
          <w:color w:val="000000"/>
          <w:lang w:val="es-MX" w:eastAsia="es-MX"/>
        </w:rPr>
        <w:t>el Sujeto Obligado</w:t>
      </w:r>
      <w:r w:rsidRPr="00013554">
        <w:rPr>
          <w:rFonts w:ascii="Palatino Linotype" w:eastAsia="Arial Unicode MS" w:hAnsi="Palatino Linotype" w:cs="Calibri"/>
          <w:lang w:val="es-MX" w:eastAsia="es-MX"/>
        </w:rPr>
        <w:t xml:space="preserve">, en ese contexto, todo dato personal susceptible de clasificación debe ser protegido. </w:t>
      </w:r>
    </w:p>
    <w:p w14:paraId="2BC0D98D" w14:textId="77777777" w:rsidR="001C70C0" w:rsidRPr="00013554" w:rsidRDefault="001C70C0" w:rsidP="004815C7">
      <w:pPr>
        <w:spacing w:line="360" w:lineRule="auto"/>
        <w:jc w:val="both"/>
        <w:rPr>
          <w:rFonts w:ascii="Palatino Linotype" w:eastAsia="Arial Unicode MS" w:hAnsi="Palatino Linotype" w:cs="Calibri"/>
          <w:lang w:val="es-MX" w:eastAsia="es-MX"/>
        </w:rPr>
      </w:pPr>
    </w:p>
    <w:p w14:paraId="558BF1CD" w14:textId="7ABD4AC9" w:rsidR="004815C7" w:rsidRPr="00013554"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t>Asimismo, de la versión pública deberá dejarse a la vista de la Recurrente</w:t>
      </w:r>
      <w:r w:rsidRPr="00013554">
        <w:rPr>
          <w:rFonts w:ascii="Palatino Linotype" w:eastAsia="Arial Unicode MS" w:hAnsi="Palatino Linotype" w:cs="Calibri"/>
          <w:b/>
          <w:lang w:val="es-MX" w:eastAsia="es-MX"/>
        </w:rPr>
        <w:t xml:space="preserve"> </w:t>
      </w:r>
      <w:r w:rsidRPr="00013554">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w:t>
      </w:r>
      <w:r w:rsidRPr="001C70C0">
        <w:rPr>
          <w:rFonts w:ascii="Palatino Linotype" w:eastAsia="Arial Unicode MS" w:hAnsi="Palatino Linotype" w:cs="Calibri"/>
          <w:b/>
          <w:bCs/>
          <w:i/>
          <w:iCs/>
          <w:lang w:val="es-MX" w:eastAsia="es-MX"/>
        </w:rPr>
        <w:t xml:space="preserve">(sólo en caso de no arrojar datos personales) </w:t>
      </w:r>
      <w:r w:rsidRPr="00013554">
        <w:rPr>
          <w:rFonts w:ascii="Palatino Linotype" w:eastAsia="Arial Unicode MS" w:hAnsi="Palatino Linotype" w:cs="Calibri"/>
          <w:lang w:val="es-MX" w:eastAsia="es-MX"/>
        </w:rPr>
        <w:t xml:space="preserve">y </w:t>
      </w:r>
      <w:r w:rsidR="001C70C0">
        <w:rPr>
          <w:rFonts w:ascii="Palatino Linotype" w:eastAsia="Arial Unicode MS" w:hAnsi="Palatino Linotype" w:cs="Calibri"/>
          <w:lang w:val="es-MX" w:eastAsia="es-MX"/>
        </w:rPr>
        <w:t>la firma del servidor público</w:t>
      </w:r>
      <w:r w:rsidRPr="00013554">
        <w:rPr>
          <w:rFonts w:ascii="Palatino Linotype" w:eastAsia="Arial Unicode MS" w:hAnsi="Palatino Linotype" w:cs="Calibri"/>
          <w:lang w:val="es-MX" w:eastAsia="es-MX"/>
        </w:rPr>
        <w:t xml:space="preserve"> respectiva, básicamente.  </w:t>
      </w:r>
    </w:p>
    <w:p w14:paraId="74C8253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D49278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A7DE020" w14:textId="77777777" w:rsidR="004815C7" w:rsidRPr="00013554" w:rsidRDefault="004815C7" w:rsidP="004815C7">
      <w:pPr>
        <w:pStyle w:val="Sinespaciado"/>
        <w:rPr>
          <w:rFonts w:eastAsia="Calibri"/>
          <w:lang w:eastAsia="es-MX"/>
        </w:rPr>
      </w:pPr>
    </w:p>
    <w:p w14:paraId="0A0BF80E" w14:textId="77777777" w:rsidR="004815C7" w:rsidRPr="00013554" w:rsidRDefault="004815C7" w:rsidP="004815C7">
      <w:pPr>
        <w:ind w:left="567" w:right="567"/>
        <w:jc w:val="both"/>
        <w:rPr>
          <w:rFonts w:ascii="Palatino Linotype" w:hAnsi="Palatino Linotype"/>
          <w:b/>
          <w:i/>
          <w:sz w:val="22"/>
          <w:lang w:val="es-MX"/>
        </w:rPr>
      </w:pPr>
      <w:r w:rsidRPr="00013554">
        <w:rPr>
          <w:rFonts w:ascii="Palatino Linotype" w:hAnsi="Palatino Linotype"/>
          <w:b/>
          <w:i/>
          <w:sz w:val="22"/>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837EF0E" w14:textId="77777777" w:rsidR="004815C7" w:rsidRPr="00013554" w:rsidRDefault="004815C7" w:rsidP="004815C7">
      <w:pPr>
        <w:ind w:left="567" w:right="567"/>
        <w:jc w:val="both"/>
        <w:rPr>
          <w:rFonts w:ascii="Palatino Linotype" w:hAnsi="Palatino Linotype"/>
          <w:i/>
          <w:sz w:val="22"/>
          <w:lang w:val="es-MX"/>
        </w:rPr>
      </w:pPr>
      <w:r w:rsidRPr="00013554">
        <w:rPr>
          <w:rFonts w:ascii="Palatino Linotype" w:hAnsi="Palatino Linotype"/>
          <w:i/>
          <w:sz w:val="22"/>
          <w:lang w:val="es-MX"/>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w:t>
      </w:r>
      <w:r w:rsidRPr="00013554">
        <w:rPr>
          <w:rFonts w:ascii="Palatino Linotype" w:hAnsi="Palatino Linotype"/>
          <w:i/>
          <w:sz w:val="22"/>
          <w:lang w:val="es-MX"/>
        </w:rPr>
        <w:lastRenderedPageBreak/>
        <w:t>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4DAA7E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3673AA1"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13554">
        <w:rPr>
          <w:rFonts w:ascii="Palatino Linotype" w:eastAsia="Calibri" w:hAnsi="Palatino Linotype" w:cs="Calibri"/>
          <w:b/>
          <w:lang w:val="es-MX" w:eastAsia="es-MX"/>
        </w:rPr>
        <w:t>Lineamientos Generales en Materia de Clasificación y Desclasificación de la Información, así como para la Elaboración de Versiones Públicas</w:t>
      </w:r>
      <w:r w:rsidRPr="00013554">
        <w:rPr>
          <w:rFonts w:ascii="Palatino Linotype" w:eastAsia="Calibri"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A410ECD"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CE19FE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Arial"/>
          <w:lang w:val="es-MX" w:eastAsia="es-MX"/>
        </w:rPr>
        <w:t xml:space="preserve">En el mismo sentido, en el </w:t>
      </w:r>
      <w:r w:rsidRPr="00013554">
        <w:rPr>
          <w:rFonts w:ascii="Palatino Linotype" w:eastAsia="Calibri" w:hAnsi="Palatino Linotype" w:cs="Calibri"/>
          <w:lang w:val="es-MX" w:eastAsia="es-MX"/>
        </w:rPr>
        <w:t xml:space="preserve">caso específico, </w:t>
      </w:r>
      <w:r w:rsidRPr="00013554">
        <w:rPr>
          <w:rFonts w:ascii="Palatino Linotype" w:eastAsia="Calibri" w:hAnsi="Palatino Linotype" w:cs="Arial"/>
          <w:lang w:val="es-MX" w:eastAsia="es-MX"/>
        </w:rPr>
        <w:t xml:space="preserve">se advierte que </w:t>
      </w:r>
      <w:r w:rsidRPr="00013554">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013554">
        <w:rPr>
          <w:rFonts w:ascii="Palatino Linotype" w:eastAsia="Calibri" w:hAnsi="Palatino Linotype" w:cs="Calibri"/>
          <w:b/>
          <w:lang w:val="es-MX" w:eastAsia="es-MX"/>
        </w:rPr>
        <w:t>Registro Federal de Contribuyentes</w:t>
      </w:r>
      <w:r w:rsidRPr="00013554">
        <w:rPr>
          <w:rFonts w:ascii="Palatino Linotype" w:eastAsia="Calibri" w:hAnsi="Palatino Linotype" w:cs="Calibri"/>
          <w:lang w:val="es-MX" w:eastAsia="es-MX"/>
        </w:rPr>
        <w:t xml:space="preserve"> (RFC), la </w:t>
      </w:r>
      <w:r w:rsidRPr="00013554">
        <w:rPr>
          <w:rFonts w:ascii="Palatino Linotype" w:eastAsia="Calibri" w:hAnsi="Palatino Linotype" w:cs="Calibri"/>
          <w:b/>
          <w:lang w:val="es-MX" w:eastAsia="es-MX"/>
        </w:rPr>
        <w:t>Clave Única de Registro de Población</w:t>
      </w:r>
      <w:r w:rsidRPr="00013554">
        <w:rPr>
          <w:rFonts w:ascii="Palatino Linotype" w:eastAsia="Calibri" w:hAnsi="Palatino Linotype" w:cs="Calibri"/>
          <w:lang w:val="es-MX" w:eastAsia="es-MX"/>
        </w:rPr>
        <w:t xml:space="preserve"> (CURP), la </w:t>
      </w:r>
      <w:r w:rsidRPr="00013554">
        <w:rPr>
          <w:rFonts w:ascii="Palatino Linotype" w:eastAsia="Calibri" w:hAnsi="Palatino Linotype" w:cs="Calibri"/>
          <w:b/>
          <w:lang w:val="es-MX" w:eastAsia="es-MX"/>
        </w:rPr>
        <w:t>Clave de cualquier tipo de seguridad social</w:t>
      </w:r>
      <w:r w:rsidRPr="00013554">
        <w:rPr>
          <w:rFonts w:ascii="Palatino Linotype" w:eastAsia="Calibri" w:hAnsi="Palatino Linotype" w:cs="Calibri"/>
          <w:lang w:val="es-MX" w:eastAsia="es-MX"/>
        </w:rPr>
        <w:t xml:space="preserve"> (ISSEMYM, u otros), así como, los </w:t>
      </w:r>
      <w:r w:rsidRPr="00013554">
        <w:rPr>
          <w:rFonts w:ascii="Palatino Linotype" w:eastAsia="Calibri" w:hAnsi="Palatino Linotype" w:cs="Calibri"/>
          <w:b/>
          <w:lang w:val="es-MX" w:eastAsia="es-MX"/>
        </w:rPr>
        <w:t xml:space="preserve">préstamos o descuentos </w:t>
      </w:r>
      <w:r w:rsidRPr="00013554">
        <w:rPr>
          <w:rFonts w:ascii="Palatino Linotype" w:eastAsia="Calibri" w:hAnsi="Palatino Linotype" w:cs="Calibri"/>
          <w:lang w:val="es-MX" w:eastAsia="es-MX"/>
        </w:rPr>
        <w:t xml:space="preserve">que se le hagan al </w:t>
      </w:r>
      <w:r w:rsidRPr="00013554">
        <w:rPr>
          <w:rFonts w:ascii="Palatino Linotype" w:eastAsia="Calibri" w:hAnsi="Palatino Linotype" w:cs="Calibri"/>
          <w:lang w:val="es-MX" w:eastAsia="es-MX"/>
        </w:rPr>
        <w:lastRenderedPageBreak/>
        <w:t xml:space="preserve">servidor público, que no se encuentren relacionados con </w:t>
      </w:r>
      <w:r w:rsidRPr="00013554">
        <w:rPr>
          <w:rFonts w:ascii="Palatino Linotype" w:eastAsia="Calibri"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013554">
        <w:rPr>
          <w:rFonts w:ascii="Palatino Linotype" w:eastAsia="Calibri" w:hAnsi="Palatino Linotype" w:cs="Calibri"/>
          <w:lang w:val="es-MX" w:eastAsia="es-MX"/>
        </w:rPr>
        <w:t>, cuando de estos se desprendan o sean visibles datos personales correspondientes a los servidores públicos.</w:t>
      </w:r>
    </w:p>
    <w:p w14:paraId="06C0E539"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1266FEF"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013554">
        <w:rPr>
          <w:rFonts w:ascii="Palatino Linotype" w:eastAsia="Calibri"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AA0EE74"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7AE8AEAE"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al </w:t>
      </w:r>
      <w:r w:rsidRPr="00013554">
        <w:rPr>
          <w:rFonts w:ascii="Palatino Linotype" w:eastAsia="Calibri" w:hAnsi="Palatino Linotype" w:cs="Calibri"/>
          <w:b/>
          <w:lang w:val="es-MX" w:eastAsia="es-MX"/>
        </w:rPr>
        <w:t>Registro Federal de Contribuyentes</w:t>
      </w:r>
      <w:r w:rsidRPr="00013554">
        <w:rPr>
          <w:rFonts w:ascii="Palatino Linotype" w:eastAsia="Calibri" w:hAnsi="Palatino Linotype" w:cs="Calibri"/>
          <w:lang w:val="es-MX" w:eastAsia="es-MX"/>
        </w:rPr>
        <w:t xml:space="preserve"> </w:t>
      </w:r>
      <w:r w:rsidRPr="00013554">
        <w:rPr>
          <w:rFonts w:ascii="Palatino Linotype" w:eastAsia="Calibri" w:hAnsi="Palatino Linotype" w:cs="Calibri"/>
          <w:b/>
          <w:lang w:val="es-MX" w:eastAsia="es-MX"/>
        </w:rPr>
        <w:t>de las personas físicas</w:t>
      </w:r>
      <w:r w:rsidRPr="00013554">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w:t>
      </w:r>
      <w:r w:rsidRPr="00013554">
        <w:rPr>
          <w:rFonts w:ascii="Palatino Linotype" w:eastAsia="Calibri" w:hAnsi="Palatino Linotype" w:cs="Calibri"/>
          <w:lang w:val="es-MX" w:eastAsia="es-MX"/>
        </w:rPr>
        <w:lastRenderedPageBreak/>
        <w:t xml:space="preserve">la primera letra del nombre, posterior la fecha de nacimiento año/mes/día y finalmente la </w:t>
      </w:r>
      <w:proofErr w:type="spellStart"/>
      <w:r w:rsidRPr="00013554">
        <w:rPr>
          <w:rFonts w:ascii="Palatino Linotype" w:eastAsia="Calibri" w:hAnsi="Palatino Linotype" w:cs="Calibri"/>
          <w:lang w:val="es-MX" w:eastAsia="es-MX"/>
        </w:rPr>
        <w:t>homoclave</w:t>
      </w:r>
      <w:proofErr w:type="spellEnd"/>
      <w:r w:rsidRPr="00013554">
        <w:rPr>
          <w:rFonts w:ascii="Palatino Linotype" w:eastAsia="Calibri" w:hAnsi="Palatino Linotype" w:cs="Calibri"/>
          <w:lang w:val="es-MX" w:eastAsia="es-MX"/>
        </w:rPr>
        <w:t>; la cual para su obtención es necesario acreditar personalidad, fecha de nacimiento entre otros con documentos oficiales.</w:t>
      </w:r>
    </w:p>
    <w:p w14:paraId="4B82418C"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5F1966E8"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Al respecto, el Instituto Nacional Transparencia, Acceso a la Información y Protección de Datos Personales (INAI) a través del Criterio 19/17, señala literalmente lo siguiente:</w:t>
      </w:r>
    </w:p>
    <w:p w14:paraId="6C8DC452" w14:textId="77777777" w:rsidR="004815C7" w:rsidRPr="00013554" w:rsidRDefault="004815C7" w:rsidP="004815C7">
      <w:pPr>
        <w:spacing w:line="360" w:lineRule="auto"/>
        <w:ind w:left="567" w:right="616"/>
        <w:jc w:val="both"/>
        <w:rPr>
          <w:rFonts w:ascii="Palatino Linotype" w:eastAsia="Calibri" w:hAnsi="Palatino Linotype" w:cs="Calibri"/>
          <w:i/>
          <w:lang w:val="es-MX" w:eastAsia="es-MX"/>
        </w:rPr>
      </w:pPr>
    </w:p>
    <w:p w14:paraId="15B1692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Registro Federal de Contribuyentes (RFC) de personas físicas</w:t>
      </w:r>
      <w:r w:rsidRPr="00013554">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14:paraId="521C2EF9" w14:textId="77777777" w:rsidR="004815C7" w:rsidRPr="00013554" w:rsidRDefault="004815C7" w:rsidP="004815C7">
      <w:pPr>
        <w:spacing w:line="360" w:lineRule="auto"/>
        <w:rPr>
          <w:rFonts w:ascii="Palatino Linotype" w:eastAsia="Calibri" w:hAnsi="Palatino Linotype" w:cs="Calibri"/>
          <w:lang w:val="es-MX" w:eastAsia="es-MX"/>
        </w:rPr>
      </w:pPr>
    </w:p>
    <w:p w14:paraId="1E42E192"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013554">
        <w:rPr>
          <w:rFonts w:ascii="Palatino Linotype" w:eastAsia="Calibri" w:hAnsi="Palatino Linotype" w:cs="Calibri"/>
          <w:lang w:val="es-MX" w:eastAsia="es-MX"/>
        </w:rPr>
        <w:t>homoclave</w:t>
      </w:r>
      <w:proofErr w:type="spellEnd"/>
      <w:r w:rsidRPr="00013554">
        <w:rPr>
          <w:rFonts w:ascii="Palatino Linotype" w:eastAsia="Calibri" w:hAnsi="Palatino Linotype" w:cs="Calibri"/>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13554">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013554">
        <w:rPr>
          <w:rFonts w:ascii="Palatino Linotype" w:eastAsia="Calibri" w:hAnsi="Palatino Linotype" w:cs="Calibri"/>
          <w:lang w:val="es-MX" w:eastAsia="es-MX"/>
        </w:rPr>
        <w:t>.</w:t>
      </w:r>
    </w:p>
    <w:p w14:paraId="06D47316"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1F4FCCB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 la </w:t>
      </w:r>
      <w:r w:rsidRPr="00013554">
        <w:rPr>
          <w:rFonts w:ascii="Palatino Linotype" w:eastAsia="Calibri" w:hAnsi="Palatino Linotype" w:cs="Calibri"/>
          <w:b/>
          <w:lang w:val="es-MX" w:eastAsia="es-MX"/>
        </w:rPr>
        <w:t xml:space="preserve">Clave Única de Registro de Población, </w:t>
      </w:r>
      <w:r w:rsidRPr="00013554">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36C5088" w14:textId="77777777" w:rsidR="004815C7" w:rsidRPr="00013554" w:rsidRDefault="004815C7" w:rsidP="004815C7">
      <w:pPr>
        <w:spacing w:line="360" w:lineRule="auto"/>
        <w:rPr>
          <w:rFonts w:ascii="Palatino Linotype" w:eastAsia="Calibri" w:hAnsi="Palatino Linotype" w:cs="Calibri"/>
          <w:lang w:val="es-MX" w:eastAsia="es-MX"/>
        </w:rPr>
      </w:pPr>
    </w:p>
    <w:p w14:paraId="7D5A4E04"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Lo anterior, tiene sustento en los artículos 86 y 91, de la Ley General de Población, la cual señala lo siguiente:</w:t>
      </w:r>
    </w:p>
    <w:p w14:paraId="0C6FDCC7" w14:textId="77777777" w:rsidR="004815C7" w:rsidRPr="00013554" w:rsidRDefault="004815C7" w:rsidP="004815C7">
      <w:pPr>
        <w:pStyle w:val="Sinespaciado"/>
        <w:rPr>
          <w:rFonts w:eastAsia="Calibri"/>
          <w:lang w:eastAsia="es-MX"/>
        </w:rPr>
      </w:pPr>
    </w:p>
    <w:p w14:paraId="3A75725E"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r w:rsidRPr="00013554">
        <w:rPr>
          <w:rFonts w:ascii="Palatino Linotype" w:eastAsia="Calibri" w:hAnsi="Palatino Linotype" w:cs="Arial,Bold"/>
          <w:b/>
          <w:bCs/>
          <w:i/>
          <w:sz w:val="22"/>
          <w:szCs w:val="22"/>
          <w:lang w:val="es-MX" w:eastAsia="es-MX"/>
        </w:rPr>
        <w:t xml:space="preserve">Artículo 86. </w:t>
      </w:r>
      <w:r w:rsidRPr="00013554">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46B16334"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p>
    <w:p w14:paraId="1E37A0AD"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r w:rsidRPr="00013554">
        <w:rPr>
          <w:rFonts w:ascii="Palatino Linotype" w:eastAsia="Calibri" w:hAnsi="Palatino Linotype" w:cs="Arial,Bold"/>
          <w:b/>
          <w:bCs/>
          <w:i/>
          <w:sz w:val="22"/>
          <w:szCs w:val="22"/>
          <w:lang w:val="es-MX" w:eastAsia="es-MX"/>
        </w:rPr>
        <w:t xml:space="preserve">Artículo 91. </w:t>
      </w:r>
      <w:r w:rsidRPr="00013554">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571BDE12" w14:textId="77777777" w:rsidR="004815C7" w:rsidRPr="00013554" w:rsidRDefault="004815C7" w:rsidP="004815C7">
      <w:pPr>
        <w:spacing w:line="360" w:lineRule="auto"/>
        <w:rPr>
          <w:rFonts w:ascii="Palatino Linotype" w:eastAsia="Calibri" w:hAnsi="Palatino Linotype" w:cs="Calibri"/>
          <w:lang w:val="es-MX" w:eastAsia="es-MX"/>
        </w:rPr>
      </w:pPr>
    </w:p>
    <w:p w14:paraId="63232E7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7BB0BA2"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DBA35B8"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Al respecto, el Instituto Nacional de Transparencia, Acceso a la Información y Protección de Datos Personales (INAI) a través del Criterio 18/17, señala literalmente lo siguiente:</w:t>
      </w:r>
    </w:p>
    <w:p w14:paraId="2BABB4F4" w14:textId="77777777" w:rsidR="004815C7" w:rsidRPr="00013554" w:rsidRDefault="004815C7" w:rsidP="004815C7">
      <w:pPr>
        <w:spacing w:line="360" w:lineRule="auto"/>
        <w:rPr>
          <w:rFonts w:ascii="Palatino Linotype" w:eastAsia="Calibri" w:hAnsi="Palatino Linotype" w:cs="Calibri"/>
          <w:lang w:val="es-MX" w:eastAsia="es-MX"/>
        </w:rPr>
      </w:pPr>
    </w:p>
    <w:p w14:paraId="7549B7B3"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Clave Única de Registro de Población (CURP)</w:t>
      </w:r>
      <w:r w:rsidRPr="00013554">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8193DAC" w14:textId="77777777" w:rsidR="004815C7" w:rsidRPr="00013554" w:rsidRDefault="004815C7" w:rsidP="004815C7">
      <w:pPr>
        <w:spacing w:line="360" w:lineRule="auto"/>
        <w:ind w:right="616"/>
        <w:jc w:val="both"/>
        <w:rPr>
          <w:rFonts w:ascii="Palatino Linotype" w:eastAsia="Calibri" w:hAnsi="Palatino Linotype" w:cs="Arial"/>
          <w:bCs/>
          <w:i/>
          <w:lang w:val="es-MX" w:eastAsia="es-MX"/>
        </w:rPr>
      </w:pPr>
    </w:p>
    <w:p w14:paraId="6B5FBBD6"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2B5DE1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61671E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 la </w:t>
      </w:r>
      <w:r w:rsidRPr="00013554">
        <w:rPr>
          <w:rFonts w:ascii="Palatino Linotype" w:eastAsia="Calibri" w:hAnsi="Palatino Linotype" w:cs="Calibri"/>
          <w:b/>
          <w:lang w:val="es-MX" w:eastAsia="es-MX"/>
        </w:rPr>
        <w:t>Clave de cualquier tipo de seguridad social</w:t>
      </w:r>
      <w:r w:rsidRPr="00013554">
        <w:rPr>
          <w:rFonts w:ascii="Palatino Linotype" w:eastAsia="Calibri" w:hAnsi="Palatino Linotype" w:cs="Calibri"/>
          <w:lang w:val="es-MX" w:eastAsia="es-MX"/>
        </w:rPr>
        <w:t xml:space="preserve"> (ISSEMYM u otros), está integrado por una </w:t>
      </w:r>
      <w:r w:rsidRPr="00013554">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13554">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13554">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013554">
        <w:rPr>
          <w:rFonts w:ascii="Palatino Linotype" w:eastAsia="Calibri" w:hAnsi="Palatino Linotype" w:cs="Calibri"/>
          <w:lang w:val="es-MX" w:eastAsia="es-MX"/>
        </w:rPr>
        <w:t>.</w:t>
      </w:r>
    </w:p>
    <w:p w14:paraId="461B5D7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2DD75D3"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Respecto de los </w:t>
      </w:r>
      <w:r w:rsidRPr="00013554">
        <w:rPr>
          <w:rFonts w:ascii="Palatino Linotype" w:eastAsia="Calibri" w:hAnsi="Palatino Linotype" w:cs="Calibri"/>
          <w:b/>
          <w:lang w:val="es-MX" w:eastAsia="es-MX"/>
        </w:rPr>
        <w:t>préstamos o descuentos</w:t>
      </w:r>
      <w:r w:rsidRPr="00013554">
        <w:rPr>
          <w:rFonts w:ascii="Palatino Linotype" w:eastAsia="Calibri" w:hAnsi="Palatino Linotype" w:cs="Calibri"/>
          <w:lang w:val="es-MX" w:eastAsia="es-MX"/>
        </w:rPr>
        <w:t xml:space="preserve"> </w:t>
      </w:r>
      <w:r w:rsidRPr="00013554">
        <w:rPr>
          <w:rFonts w:ascii="Palatino Linotype" w:eastAsia="Calibri" w:hAnsi="Palatino Linotype" w:cs="Calibri"/>
          <w:b/>
          <w:lang w:val="es-MX" w:eastAsia="es-MX"/>
        </w:rPr>
        <w:t>de carácter personal</w:t>
      </w:r>
      <w:r w:rsidRPr="00013554">
        <w:rPr>
          <w:rFonts w:ascii="Palatino Linotype" w:eastAsia="Calibri" w:hAnsi="Palatino Linotype" w:cs="Calibri"/>
          <w:lang w:val="es-MX" w:eastAsia="es-MX"/>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013554">
        <w:rPr>
          <w:rFonts w:ascii="Palatino Linotype" w:eastAsia="Calibri" w:hAnsi="Palatino Linotype" w:cs="Calibri"/>
          <w:lang w:val="es-MX" w:eastAsia="es-MX"/>
        </w:rPr>
        <w:lastRenderedPageBreak/>
        <w:t>por el contrario con ello se violentaría la protección de información confidencial, porque incide en la intimidad de un individuo identificado.</w:t>
      </w:r>
    </w:p>
    <w:p w14:paraId="24FDE018" w14:textId="77777777" w:rsidR="004815C7" w:rsidRPr="00013554" w:rsidRDefault="004815C7" w:rsidP="004815C7">
      <w:pPr>
        <w:spacing w:line="360" w:lineRule="auto"/>
        <w:rPr>
          <w:rFonts w:ascii="Palatino Linotype" w:eastAsia="Calibri" w:hAnsi="Palatino Linotype" w:cs="Calibri"/>
          <w:lang w:val="es-MX" w:eastAsia="es-MX"/>
        </w:rPr>
      </w:pPr>
    </w:p>
    <w:p w14:paraId="3A8AB44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su parte, el artículo 84 de la Ley del Trabajo de los Servidores Públicos del Estado y Municipios, señala:</w:t>
      </w:r>
    </w:p>
    <w:p w14:paraId="76333DDE" w14:textId="77777777" w:rsidR="004815C7" w:rsidRPr="00013554" w:rsidRDefault="004815C7" w:rsidP="004815C7">
      <w:pPr>
        <w:pStyle w:val="Sinespaciado"/>
        <w:rPr>
          <w:rFonts w:eastAsia="Calibri"/>
          <w:lang w:eastAsia="es-MX"/>
        </w:rPr>
      </w:pPr>
    </w:p>
    <w:p w14:paraId="26D95653"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b/>
          <w:i/>
          <w:noProof/>
          <w:sz w:val="22"/>
          <w:szCs w:val="22"/>
          <w:lang w:val="es-MX" w:eastAsia="es-MX"/>
        </w:rPr>
        <w:t>ARTÍCULO 84.</w:t>
      </w:r>
      <w:r w:rsidRPr="00013554">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7AD17E8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51F0BD3D"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 Gravámenes fiscales relacionados con el sueldo;</w:t>
      </w:r>
    </w:p>
    <w:p w14:paraId="1B98BB15"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14:paraId="4D4DDA03"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III. Cuotas sindicales;</w:t>
      </w:r>
    </w:p>
    <w:p w14:paraId="3EB18692"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14:paraId="3B8474F1"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63871C96"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51609AEE"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VII. Faltas de puntualidad o de asistencia injustificadas;</w:t>
      </w:r>
    </w:p>
    <w:p w14:paraId="022480A5"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VIII. Pensiones alimenticias ordenadas por la autoridad judicial; o</w:t>
      </w:r>
    </w:p>
    <w:p w14:paraId="4D67E7C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IX. Cualquier otro convenido con instituciones de servicios y aceptado por el servidor público.</w:t>
      </w:r>
    </w:p>
    <w:p w14:paraId="26345D3F"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41EA0617" w14:textId="77777777" w:rsidR="004815C7" w:rsidRPr="00013554" w:rsidRDefault="004815C7" w:rsidP="004815C7">
      <w:pPr>
        <w:ind w:left="567" w:right="616"/>
        <w:jc w:val="both"/>
        <w:rPr>
          <w:rFonts w:ascii="Palatino Linotype" w:eastAsia="Calibri" w:hAnsi="Palatino Linotype" w:cs="Calibri"/>
          <w:sz w:val="22"/>
          <w:szCs w:val="22"/>
          <w:lang w:val="es-MX" w:eastAsia="es-MX"/>
        </w:rPr>
      </w:pPr>
      <w:r w:rsidRPr="00013554">
        <w:rPr>
          <w:rFonts w:ascii="Palatino Linotype" w:eastAsia="Calibri" w:hAnsi="Palatino Linotype" w:cs="Calibri"/>
          <w:i/>
          <w:noProof/>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9F86FC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5AE513D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013554">
        <w:rPr>
          <w:rFonts w:ascii="Palatino Linotype" w:eastAsia="Calibri" w:hAnsi="Palatino Linotype" w:cs="Calibri"/>
          <w:lang w:val="es-MX" w:eastAsia="es-MX"/>
        </w:rPr>
        <w:lastRenderedPageBreak/>
        <w:t>modo, descuentos por pensiones alimenticias o créditos adquiridos con instituciones privadas o públicas pero que fueron contraídas en forma individual, son información que debe clasificarse como confidencial.</w:t>
      </w:r>
    </w:p>
    <w:p w14:paraId="6A610A8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7DCCD08" w14:textId="77777777" w:rsidR="004815C7"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CB28166"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71B098F"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013554">
        <w:rPr>
          <w:rFonts w:ascii="Palatino Linotype" w:eastAsia="Calibri" w:hAnsi="Palatino Linotype" w:cs="Calibri"/>
          <w:lang w:val="es-MX" w:eastAsia="es-MX"/>
        </w:rPr>
        <w:lastRenderedPageBreak/>
        <w:t>información se debe señalar el artículo, fracción, inciso, párrafo o numeral de la Ley que expresamente le otorga el carácter de confidencial.</w:t>
      </w:r>
    </w:p>
    <w:p w14:paraId="734A952D"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0F49E493"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0D28D62" w14:textId="77777777" w:rsidR="004815C7" w:rsidRPr="00013554" w:rsidRDefault="004815C7" w:rsidP="004815C7">
      <w:pPr>
        <w:spacing w:line="360" w:lineRule="auto"/>
        <w:rPr>
          <w:rFonts w:ascii="Palatino Linotype" w:eastAsia="Calibri" w:hAnsi="Palatino Linotype" w:cs="Calibri"/>
          <w:lang w:val="es-MX" w:eastAsia="es-MX"/>
        </w:rPr>
      </w:pPr>
    </w:p>
    <w:p w14:paraId="4886A1F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 xml:space="preserve">Artículo 49. </w:t>
      </w:r>
      <w:r w:rsidRPr="00013554">
        <w:rPr>
          <w:rFonts w:ascii="Palatino Linotype" w:eastAsia="Calibri" w:hAnsi="Palatino Linotype" w:cs="Calibri"/>
          <w:i/>
          <w:sz w:val="22"/>
          <w:szCs w:val="22"/>
          <w:lang w:val="es-MX" w:eastAsia="es-MX"/>
        </w:rPr>
        <w:t>Los Comités de Transparencia tendrán las siguientes atribuciones:</w:t>
      </w:r>
    </w:p>
    <w:p w14:paraId="700192B8" w14:textId="77777777" w:rsidR="004815C7" w:rsidRPr="00013554" w:rsidRDefault="004815C7" w:rsidP="004815C7">
      <w:pPr>
        <w:ind w:left="567" w:right="616"/>
        <w:jc w:val="both"/>
        <w:rPr>
          <w:rFonts w:ascii="Palatino Linotype" w:eastAsia="Calibri" w:hAnsi="Palatino Linotype" w:cs="Calibri"/>
          <w:bCs/>
          <w:i/>
          <w:sz w:val="22"/>
          <w:szCs w:val="22"/>
          <w:lang w:val="es-MX" w:eastAsia="es-MX"/>
        </w:rPr>
      </w:pPr>
      <w:r w:rsidRPr="00013554">
        <w:rPr>
          <w:rFonts w:ascii="Palatino Linotype" w:eastAsia="Calibri" w:hAnsi="Palatino Linotype" w:cs="Calibri"/>
          <w:bCs/>
          <w:i/>
          <w:sz w:val="22"/>
          <w:szCs w:val="22"/>
          <w:lang w:val="es-MX" w:eastAsia="es-MX"/>
        </w:rPr>
        <w:t>(…)</w:t>
      </w:r>
    </w:p>
    <w:p w14:paraId="076689F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VIII.</w:t>
      </w:r>
      <w:r w:rsidRPr="00013554">
        <w:rPr>
          <w:rFonts w:ascii="Palatino Linotype" w:eastAsia="Calibri" w:hAnsi="Palatino Linotype" w:cs="Calibri"/>
          <w:i/>
          <w:sz w:val="22"/>
          <w:szCs w:val="22"/>
          <w:lang w:val="es-MX" w:eastAsia="es-MX"/>
        </w:rPr>
        <w:t xml:space="preserve"> Aprobar, modificar o revocar la clasificación de la información;</w:t>
      </w:r>
    </w:p>
    <w:p w14:paraId="03C6A803" w14:textId="77777777" w:rsidR="004815C7" w:rsidRPr="00013554" w:rsidRDefault="004815C7" w:rsidP="004815C7">
      <w:pPr>
        <w:ind w:left="567" w:right="616"/>
        <w:jc w:val="both"/>
        <w:rPr>
          <w:rFonts w:ascii="Palatino Linotype" w:eastAsia="Calibri" w:hAnsi="Palatino Linotype" w:cs="Calibri"/>
          <w:bCs/>
          <w:i/>
          <w:sz w:val="22"/>
          <w:szCs w:val="22"/>
          <w:lang w:val="es-MX" w:eastAsia="es-MX"/>
        </w:rPr>
      </w:pPr>
      <w:r w:rsidRPr="00013554">
        <w:rPr>
          <w:rFonts w:ascii="Palatino Linotype" w:eastAsia="Calibri" w:hAnsi="Palatino Linotype" w:cs="Calibri"/>
          <w:bCs/>
          <w:i/>
          <w:sz w:val="22"/>
          <w:szCs w:val="22"/>
          <w:lang w:val="es-MX" w:eastAsia="es-MX"/>
        </w:rPr>
        <w:t>(…)</w:t>
      </w:r>
    </w:p>
    <w:p w14:paraId="77283D2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5DBFC92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Artículo 132.</w:t>
      </w:r>
      <w:r w:rsidRPr="00013554">
        <w:rPr>
          <w:rFonts w:ascii="Palatino Linotype" w:eastAsia="Calibri" w:hAnsi="Palatino Linotype" w:cs="Calibri"/>
          <w:i/>
          <w:sz w:val="22"/>
          <w:szCs w:val="22"/>
          <w:lang w:val="es-MX" w:eastAsia="es-MX"/>
        </w:rPr>
        <w:t xml:space="preserve"> La clasificación de la información se llevará a cabo en el momento en que:</w:t>
      </w:r>
    </w:p>
    <w:p w14:paraId="2193D27A"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3EFE63D8"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w:t>
      </w:r>
      <w:r w:rsidRPr="00013554">
        <w:rPr>
          <w:rFonts w:ascii="Palatino Linotype" w:eastAsia="Calibri" w:hAnsi="Palatino Linotype" w:cs="Calibri"/>
          <w:i/>
          <w:sz w:val="22"/>
          <w:szCs w:val="22"/>
          <w:lang w:val="es-MX" w:eastAsia="es-MX"/>
        </w:rPr>
        <w:t xml:space="preserve"> Se reciba una solicitud de acceso a la información;</w:t>
      </w:r>
    </w:p>
    <w:p w14:paraId="404920E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w:t>
      </w:r>
      <w:r w:rsidRPr="00013554">
        <w:rPr>
          <w:rFonts w:ascii="Palatino Linotype" w:eastAsia="Calibri" w:hAnsi="Palatino Linotype" w:cs="Calibri"/>
          <w:i/>
          <w:sz w:val="22"/>
          <w:szCs w:val="22"/>
          <w:lang w:val="es-MX" w:eastAsia="es-MX"/>
        </w:rPr>
        <w:t xml:space="preserve"> Se determine mediante resolución de autoridad competente; o</w:t>
      </w:r>
    </w:p>
    <w:p w14:paraId="5080D433"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r w:rsidRPr="00013554">
        <w:rPr>
          <w:rFonts w:ascii="Palatino Linotype" w:eastAsia="Calibri" w:hAnsi="Palatino Linotype" w:cs="Calibri"/>
          <w:b/>
          <w:bCs/>
          <w:i/>
          <w:sz w:val="22"/>
          <w:szCs w:val="22"/>
          <w:lang w:val="es-MX" w:eastAsia="es-MX"/>
        </w:rPr>
        <w:t>III.</w:t>
      </w:r>
      <w:r w:rsidRPr="00013554">
        <w:rPr>
          <w:rFonts w:ascii="Palatino Linotype" w:eastAsia="Calibri" w:hAnsi="Palatino Linotype" w:cs="Calibri"/>
          <w:i/>
          <w:sz w:val="22"/>
          <w:szCs w:val="22"/>
          <w:lang w:val="es-MX" w:eastAsia="es-MX"/>
        </w:rPr>
        <w:t xml:space="preserve"> Se generen versiones públicas para dar cumplimiento a las obligaciones de transparencia previstas en esta Ley.</w:t>
      </w:r>
      <w:r w:rsidRPr="00013554">
        <w:rPr>
          <w:rFonts w:ascii="Palatino Linotype" w:eastAsia="Calibri" w:hAnsi="Palatino Linotype" w:cs="Calibri"/>
          <w:b/>
          <w:i/>
          <w:sz w:val="22"/>
          <w:szCs w:val="22"/>
          <w:lang w:val="es-MX" w:eastAsia="es-MX"/>
        </w:rPr>
        <w:t>”</w:t>
      </w:r>
    </w:p>
    <w:p w14:paraId="795999E4"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7D71B93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Segundo.-</w:t>
      </w:r>
      <w:r w:rsidRPr="00013554">
        <w:rPr>
          <w:rFonts w:ascii="Palatino Linotype" w:eastAsia="Calibri" w:hAnsi="Palatino Linotype" w:cs="Calibri"/>
          <w:i/>
          <w:sz w:val="22"/>
          <w:szCs w:val="22"/>
          <w:lang w:val="es-MX" w:eastAsia="es-MX"/>
        </w:rPr>
        <w:t xml:space="preserve"> Para efectos de los presentes Lineamientos Generales, se entenderá por:</w:t>
      </w:r>
    </w:p>
    <w:p w14:paraId="0EDB305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w:t>
      </w:r>
    </w:p>
    <w:p w14:paraId="09DA972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XVIII.</w:t>
      </w:r>
      <w:r w:rsidRPr="00013554">
        <w:rPr>
          <w:rFonts w:ascii="Palatino Linotype" w:eastAsia="Calibri" w:hAnsi="Palatino Linotype" w:cs="Calibri"/>
          <w:i/>
          <w:sz w:val="22"/>
          <w:szCs w:val="22"/>
          <w:lang w:val="es-MX" w:eastAsia="es-MX"/>
        </w:rPr>
        <w:t xml:space="preserve"> </w:t>
      </w:r>
      <w:r w:rsidRPr="00013554">
        <w:rPr>
          <w:rFonts w:ascii="Palatino Linotype" w:eastAsia="Calibri" w:hAnsi="Palatino Linotype" w:cs="Calibri"/>
          <w:b/>
          <w:i/>
          <w:sz w:val="22"/>
          <w:szCs w:val="22"/>
          <w:lang w:val="es-MX" w:eastAsia="es-MX"/>
        </w:rPr>
        <w:t>Versión pública:</w:t>
      </w:r>
      <w:r w:rsidRPr="00013554">
        <w:rPr>
          <w:rFonts w:ascii="Palatino Linotype" w:eastAsia="Calibri" w:hAnsi="Palatino Linotype" w:cs="Calibri"/>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1E6992D"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268F288B"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Cuarto.</w:t>
      </w:r>
      <w:r w:rsidRPr="00013554">
        <w:rPr>
          <w:rFonts w:ascii="Palatino Linotype" w:eastAsia="Calibri" w:hAnsi="Palatino Linotype" w:cs="Calibri"/>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013554">
        <w:rPr>
          <w:rFonts w:ascii="Palatino Linotype" w:eastAsia="Calibri" w:hAnsi="Palatino Linotype" w:cs="Calibri"/>
          <w:i/>
          <w:sz w:val="22"/>
          <w:szCs w:val="22"/>
          <w:lang w:val="es-MX" w:eastAsia="es-MX"/>
        </w:rPr>
        <w:lastRenderedPageBreak/>
        <w:t>de sus respectivas competencias, en tanto estas últimas no contravengan lo dispuesto en la Ley General.</w:t>
      </w:r>
    </w:p>
    <w:p w14:paraId="5D132420"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425DD257"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Los sujetos obligados deberán aplicar, de manera estricta, las excepciones al derecho de acceso a la información y sólo podrán invocarlas cuando acrediten su procedencia.</w:t>
      </w:r>
    </w:p>
    <w:p w14:paraId="245B30F8"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59725A0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Quinto.</w:t>
      </w:r>
      <w:r w:rsidRPr="00013554">
        <w:rPr>
          <w:rFonts w:ascii="Palatino Linotype" w:eastAsia="Calibri" w:hAnsi="Palatino Linotype" w:cs="Calibri"/>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F3D63F"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2F6EE85C" w14:textId="77777777" w:rsidR="004815C7"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Séptimo.</w:t>
      </w:r>
      <w:r w:rsidRPr="00013554">
        <w:rPr>
          <w:rFonts w:ascii="Palatino Linotype" w:eastAsia="Calibri" w:hAnsi="Palatino Linotype" w:cs="Calibri"/>
          <w:i/>
          <w:sz w:val="22"/>
          <w:szCs w:val="22"/>
          <w:lang w:val="es-MX" w:eastAsia="es-MX"/>
        </w:rPr>
        <w:t xml:space="preserve"> La clasificación de la información se llevará a cabo en el momento en que:</w:t>
      </w:r>
    </w:p>
    <w:p w14:paraId="70984908" w14:textId="77777777" w:rsidR="004525E2" w:rsidRPr="00013554" w:rsidRDefault="004525E2" w:rsidP="004815C7">
      <w:pPr>
        <w:ind w:left="567" w:right="616"/>
        <w:jc w:val="both"/>
        <w:rPr>
          <w:rFonts w:ascii="Palatino Linotype" w:eastAsia="Calibri" w:hAnsi="Palatino Linotype" w:cs="Calibri"/>
          <w:i/>
          <w:sz w:val="22"/>
          <w:szCs w:val="22"/>
          <w:lang w:val="es-MX" w:eastAsia="es-MX"/>
        </w:rPr>
      </w:pPr>
    </w:p>
    <w:p w14:paraId="4CD4D11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w:t>
      </w:r>
      <w:r w:rsidRPr="00013554">
        <w:rPr>
          <w:rFonts w:ascii="Palatino Linotype" w:eastAsia="Calibri" w:hAnsi="Palatino Linotype" w:cs="Calibri"/>
          <w:i/>
          <w:sz w:val="22"/>
          <w:szCs w:val="22"/>
          <w:lang w:val="es-MX" w:eastAsia="es-MX"/>
        </w:rPr>
        <w:t xml:space="preserve"> Se reciba una solicitud de acceso a la información;</w:t>
      </w:r>
    </w:p>
    <w:p w14:paraId="1B670826"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w:t>
      </w:r>
      <w:r w:rsidRPr="00013554">
        <w:rPr>
          <w:rFonts w:ascii="Palatino Linotype" w:eastAsia="Calibri" w:hAnsi="Palatino Linotype" w:cs="Calibri"/>
          <w:i/>
          <w:sz w:val="22"/>
          <w:szCs w:val="22"/>
          <w:lang w:val="es-MX" w:eastAsia="es-MX"/>
        </w:rPr>
        <w:t xml:space="preserve"> Se determine mediante resolución del Comité de </w:t>
      </w:r>
      <w:proofErr w:type="spellStart"/>
      <w:r w:rsidRPr="00013554">
        <w:rPr>
          <w:rFonts w:ascii="Palatino Linotype" w:eastAsia="Calibri" w:hAnsi="Palatino Linotype" w:cs="Calibri"/>
          <w:i/>
          <w:sz w:val="22"/>
          <w:szCs w:val="22"/>
          <w:lang w:val="es-MX" w:eastAsia="es-MX"/>
        </w:rPr>
        <w:t>Transparnecia</w:t>
      </w:r>
      <w:proofErr w:type="spellEnd"/>
      <w:r w:rsidRPr="00013554">
        <w:rPr>
          <w:rFonts w:ascii="Palatino Linotype" w:eastAsia="Calibri" w:hAnsi="Palatino Linotype" w:cs="Calibri"/>
          <w:i/>
          <w:sz w:val="22"/>
          <w:szCs w:val="22"/>
          <w:lang w:val="es-MX" w:eastAsia="es-MX"/>
        </w:rPr>
        <w:t>, el órgano garante competente, o en cumplimiento a una sentencia del Poder Judicial; o</w:t>
      </w:r>
    </w:p>
    <w:p w14:paraId="5AB05FA3"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III.</w:t>
      </w:r>
      <w:r w:rsidRPr="00013554">
        <w:rPr>
          <w:rFonts w:ascii="Palatino Linotype" w:eastAsia="Calibri" w:hAnsi="Palatino Linotype" w:cs="Calibri"/>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3B51D52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4D6AB99E"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Los titulares de las áreas deberán revisar la información requerida al momento de la recepción de una solicitud de acceso, para verificar si encuadra en una causal de reserva o de confidencialidad.</w:t>
      </w:r>
    </w:p>
    <w:p w14:paraId="125FBFB0"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7E497BE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Octavo.</w:t>
      </w:r>
      <w:r w:rsidRPr="00013554">
        <w:rPr>
          <w:rFonts w:ascii="Palatino Linotype" w:eastAsia="Calibri" w:hAnsi="Palatino Linotype" w:cs="Calibri"/>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2268BD"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1718FA3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34431A58"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0D56751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D5D183"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4DD35B3E"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lastRenderedPageBreak/>
        <w:t>Noveno.</w:t>
      </w:r>
      <w:r w:rsidRPr="00013554">
        <w:rPr>
          <w:rFonts w:ascii="Palatino Linotype" w:eastAsia="Calibri" w:hAnsi="Palatino Linotype" w:cs="Calibri"/>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602C6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Décimo.</w:t>
      </w:r>
      <w:r w:rsidRPr="00013554">
        <w:rPr>
          <w:rFonts w:ascii="Palatino Linotype" w:eastAsia="Calibri" w:hAnsi="Palatino Linotype" w:cs="Calibri"/>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493F47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7B17120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En ausencia de los titulares de las áreas, la información será clasificada o desclasificada por la persona que lo supla, en términos de la normativa que rija la actuación del sujeto obligado.</w:t>
      </w:r>
    </w:p>
    <w:p w14:paraId="3F1CC18F"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4D3A6B62" w14:textId="77777777" w:rsidR="004815C7" w:rsidRPr="00013554" w:rsidRDefault="004815C7" w:rsidP="004815C7">
      <w:pPr>
        <w:ind w:left="567" w:right="616"/>
        <w:jc w:val="both"/>
        <w:rPr>
          <w:rFonts w:ascii="Palatino Linotype" w:eastAsia="Calibri" w:hAnsi="Palatino Linotype" w:cs="Calibri"/>
          <w:b/>
          <w:sz w:val="22"/>
          <w:szCs w:val="22"/>
          <w:lang w:val="es-MX" w:eastAsia="es-MX"/>
        </w:rPr>
      </w:pPr>
      <w:r w:rsidRPr="00013554">
        <w:rPr>
          <w:rFonts w:ascii="Palatino Linotype" w:eastAsia="Calibri" w:hAnsi="Palatino Linotype" w:cs="Calibri"/>
          <w:b/>
          <w:i/>
          <w:sz w:val="22"/>
          <w:szCs w:val="22"/>
          <w:lang w:val="es-MX" w:eastAsia="es-MX"/>
        </w:rPr>
        <w:t>Décimo primero.</w:t>
      </w:r>
      <w:r w:rsidRPr="00013554">
        <w:rPr>
          <w:rFonts w:ascii="Palatino Linotype" w:eastAsia="Calibri" w:hAnsi="Palatino Linotype" w:cs="Calibri"/>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365FAC" w14:textId="77777777" w:rsidR="004815C7" w:rsidRPr="00013554" w:rsidRDefault="004815C7" w:rsidP="004815C7">
      <w:pPr>
        <w:spacing w:line="360" w:lineRule="auto"/>
        <w:jc w:val="both"/>
        <w:rPr>
          <w:rFonts w:ascii="Palatino Linotype" w:eastAsia="Calibri" w:hAnsi="Palatino Linotype" w:cs="Arial"/>
          <w:i/>
          <w:lang w:val="es-MX" w:eastAsia="es-MX"/>
        </w:rPr>
      </w:pPr>
    </w:p>
    <w:p w14:paraId="220137D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3C89564" w14:textId="77777777" w:rsidR="004815C7" w:rsidRPr="00013554" w:rsidRDefault="004815C7" w:rsidP="004815C7">
      <w:pPr>
        <w:spacing w:line="360" w:lineRule="auto"/>
        <w:rPr>
          <w:rFonts w:ascii="Palatino Linotype" w:eastAsia="Calibri" w:hAnsi="Palatino Linotype" w:cs="Calibri"/>
          <w:lang w:val="es-MX" w:eastAsia="es-MX"/>
        </w:rPr>
      </w:pPr>
    </w:p>
    <w:p w14:paraId="6117E61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Por tanto, la fundamentación y motivación consiste en la obligación que tiene todo ente público de expresar los preceptos jurídicos aplicables al asunto motivo del acto y las razones o argumentos de su actuar.</w:t>
      </w:r>
    </w:p>
    <w:p w14:paraId="6CE29BC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C7F0D9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Al respecto, el máximo tribunal del país ha establecido jurisprudencia respecto a qué debe entenderse por fundamentación y motivación, en los siguientes términos:</w:t>
      </w:r>
    </w:p>
    <w:p w14:paraId="41383949" w14:textId="77777777" w:rsidR="004815C7" w:rsidRPr="00013554" w:rsidRDefault="004815C7" w:rsidP="001C70C0">
      <w:pPr>
        <w:pStyle w:val="Sinespaciado"/>
        <w:rPr>
          <w:rFonts w:eastAsia="Calibri"/>
          <w:lang w:eastAsia="es-MX"/>
        </w:rPr>
      </w:pPr>
    </w:p>
    <w:p w14:paraId="24FA758C"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r w:rsidRPr="00013554">
        <w:rPr>
          <w:rFonts w:ascii="Palatino Linotype" w:eastAsia="Calibri" w:hAnsi="Palatino Linotype" w:cs="Calibri"/>
          <w:b/>
          <w:i/>
          <w:sz w:val="22"/>
          <w:szCs w:val="22"/>
          <w:lang w:val="es-MX" w:eastAsia="es-MX"/>
        </w:rPr>
        <w:t xml:space="preserve">FUNDAMENTACIÓN Y MOTIVACIÓN. </w:t>
      </w:r>
    </w:p>
    <w:p w14:paraId="377C2F09"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25486F" w14:textId="77777777" w:rsidR="004815C7" w:rsidRPr="00013554" w:rsidRDefault="004815C7" w:rsidP="004815C7">
      <w:pPr>
        <w:spacing w:line="360" w:lineRule="auto"/>
        <w:rPr>
          <w:rFonts w:ascii="Palatino Linotype" w:eastAsia="Calibri" w:hAnsi="Palatino Linotype" w:cs="Calibri"/>
          <w:lang w:val="es-MX" w:eastAsia="es-MX"/>
        </w:rPr>
      </w:pPr>
    </w:p>
    <w:p w14:paraId="5B588DD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F461777"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EFF306E"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EF1E41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FUNDAMENTACIÓN Y MOTIVACIÓN. EL ASPECTO FORMAL DE LA GARANTÍA Y SU FINALIDAD SE TRADUCEN EN EXPLICAR, JUSTIFICAR, POSIBILITAR LA DEFENSA Y COMUNICAR LA DECISIÓN</w:t>
      </w:r>
      <w:r w:rsidRPr="00013554">
        <w:rPr>
          <w:rFonts w:ascii="Palatino Linotype" w:eastAsia="Calibri" w:hAnsi="Palatino Linotype" w:cs="Calibri"/>
          <w:i/>
          <w:sz w:val="22"/>
          <w:szCs w:val="22"/>
          <w:lang w:val="es-MX" w:eastAsia="es-MX"/>
        </w:rPr>
        <w:t xml:space="preserve">. </w:t>
      </w:r>
    </w:p>
    <w:p w14:paraId="30C766F9"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w:t>
      </w:r>
      <w:r w:rsidRPr="00013554">
        <w:rPr>
          <w:rFonts w:ascii="Palatino Linotype" w:eastAsia="Calibri" w:hAnsi="Palatino Linotype" w:cs="Calibri"/>
          <w:i/>
          <w:sz w:val="22"/>
          <w:szCs w:val="22"/>
          <w:lang w:val="es-MX" w:eastAsia="es-MX"/>
        </w:rPr>
        <w:lastRenderedPageBreak/>
        <w:t>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C62F8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0A1A3C6A" w14:textId="05BF873A"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En consecuencia, la fundamentación y motivación implica </w:t>
      </w:r>
      <w:r w:rsidR="001C70C0" w:rsidRPr="00013554">
        <w:rPr>
          <w:rFonts w:ascii="Palatino Linotype" w:eastAsia="Calibri" w:hAnsi="Palatino Linotype" w:cs="Calibri"/>
          <w:lang w:val="es-MX" w:eastAsia="es-MX"/>
        </w:rPr>
        <w:t>que,</w:t>
      </w:r>
      <w:r w:rsidRPr="00013554">
        <w:rPr>
          <w:rFonts w:ascii="Palatino Linotype" w:eastAsia="Calibri" w:hAnsi="Palatino Linotype" w:cs="Calibri"/>
          <w:lang w:val="es-MX" w:eastAsia="es-MX"/>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8C776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6CDED3B" w14:textId="77777777" w:rsidR="006B7321" w:rsidRDefault="004815C7" w:rsidP="00115B15">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lo tanto, la entrega de documentos en su versión pública debe acompañarse necesariamente del Acuerdo del Comité de Transparencia del Sujeto Obligado</w:t>
      </w:r>
      <w:r w:rsidRPr="00013554">
        <w:rPr>
          <w:rFonts w:ascii="Palatino Linotype" w:eastAsia="Calibri" w:hAnsi="Palatino Linotype" w:cs="Calibri"/>
          <w:b/>
          <w:lang w:val="es-MX" w:eastAsia="es-MX"/>
        </w:rPr>
        <w:t xml:space="preserve"> </w:t>
      </w:r>
      <w:r w:rsidRPr="00013554">
        <w:rPr>
          <w:rFonts w:ascii="Palatino Linotype" w:eastAsia="Calibri"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6512D476" w14:textId="77777777" w:rsidR="004815C7" w:rsidRPr="004815C7" w:rsidRDefault="004815C7" w:rsidP="00115B15">
      <w:pPr>
        <w:spacing w:line="360" w:lineRule="auto"/>
        <w:jc w:val="both"/>
        <w:rPr>
          <w:rFonts w:ascii="Palatino Linotype" w:eastAsia="Calibri" w:hAnsi="Palatino Linotype" w:cs="Calibri"/>
          <w:lang w:val="es-MX" w:eastAsia="es-MX"/>
        </w:rPr>
      </w:pPr>
    </w:p>
    <w:p w14:paraId="1E6D9F84" w14:textId="5A29B3E5" w:rsidR="00115B15" w:rsidRPr="00B01721" w:rsidRDefault="00115B15" w:rsidP="00115B15">
      <w:pPr>
        <w:spacing w:line="360" w:lineRule="auto"/>
        <w:jc w:val="both"/>
        <w:rPr>
          <w:rFonts w:ascii="Palatino Linotype" w:hAnsi="Palatino Linotype"/>
        </w:rPr>
      </w:pPr>
      <w:r w:rsidRPr="00B01721">
        <w:rPr>
          <w:rFonts w:ascii="Palatino Linotype" w:hAnsi="Palatino Linotype" w:cs="Arial"/>
          <w:lang w:eastAsia="es-MX"/>
        </w:rPr>
        <w:t>Final</w:t>
      </w:r>
      <w:r w:rsidRPr="00B01721">
        <w:rPr>
          <w:rFonts w:ascii="Palatino Linotype" w:hAnsi="Palatino Linotype"/>
        </w:rPr>
        <w:t>mente</w:t>
      </w:r>
      <w:r w:rsidR="004525E2">
        <w:rPr>
          <w:rFonts w:ascii="Palatino Linotype" w:hAnsi="Palatino Linotype"/>
        </w:rPr>
        <w:t>,</w:t>
      </w:r>
      <w:r w:rsidRPr="00B01721">
        <w:rPr>
          <w:rFonts w:ascii="Palatino Linotype" w:hAnsi="Palatino Linotype"/>
        </w:rPr>
        <w:t xml:space="preserve"> y en mérito de lo expuesto</w:t>
      </w:r>
      <w:r w:rsidR="00B579E5" w:rsidRPr="00B01721">
        <w:rPr>
          <w:rFonts w:ascii="Palatino Linotype" w:hAnsi="Palatino Linotype"/>
        </w:rPr>
        <w:t xml:space="preserve"> en líneas anteriores, resultan </w:t>
      </w:r>
      <w:r w:rsidRPr="00B01721">
        <w:rPr>
          <w:rFonts w:ascii="Palatino Linotype" w:hAnsi="Palatino Linotype"/>
        </w:rPr>
        <w:t xml:space="preserve">fundados los motivos de inconformidad vertidos por </w:t>
      </w:r>
      <w:r w:rsidR="00A31156" w:rsidRPr="00B01721">
        <w:rPr>
          <w:rFonts w:ascii="Palatino Linotype" w:hAnsi="Palatino Linotype"/>
          <w:b/>
        </w:rPr>
        <w:t>El</w:t>
      </w:r>
      <w:r w:rsidRPr="00B01721">
        <w:rPr>
          <w:rFonts w:ascii="Palatino Linotype" w:hAnsi="Palatino Linotype"/>
          <w:b/>
        </w:rPr>
        <w:t xml:space="preserve"> Recurrente</w:t>
      </w:r>
      <w:r w:rsidRPr="00B01721">
        <w:rPr>
          <w:rFonts w:ascii="Palatino Linotype" w:hAnsi="Palatino Linotype"/>
        </w:rPr>
        <w:t xml:space="preserve">, por ello con fundamento en la </w:t>
      </w:r>
      <w:r w:rsidRPr="00B01721">
        <w:rPr>
          <w:rFonts w:ascii="Palatino Linotype" w:hAnsi="Palatino Linotype"/>
          <w:i/>
        </w:rPr>
        <w:lastRenderedPageBreak/>
        <w:t>segunda hipótesis</w:t>
      </w:r>
      <w:r w:rsidRPr="00B01721">
        <w:rPr>
          <w:rFonts w:ascii="Palatino Linotype" w:hAnsi="Palatino Linotype"/>
        </w:rPr>
        <w:t xml:space="preserve"> del artículo 186, fracción III, de la Ley de Transparencia y Acceso a la Información Pública del Estado de México y Municipios, se </w:t>
      </w:r>
      <w:r w:rsidRPr="00B01721">
        <w:rPr>
          <w:rFonts w:ascii="Palatino Linotype" w:hAnsi="Palatino Linotype"/>
          <w:b/>
        </w:rPr>
        <w:t xml:space="preserve">MODIFICA </w:t>
      </w:r>
      <w:r w:rsidRPr="00B01721">
        <w:rPr>
          <w:rFonts w:ascii="Palatino Linotype" w:hAnsi="Palatino Linotype"/>
        </w:rPr>
        <w:t xml:space="preserve">la respuesta a la solicitud de información </w:t>
      </w:r>
      <w:r w:rsidR="001C70C0" w:rsidRPr="001C70C0">
        <w:rPr>
          <w:rFonts w:ascii="Palatino Linotype" w:hAnsi="Palatino Linotype" w:cs="Arial"/>
          <w:b/>
        </w:rPr>
        <w:t>00080/IMEJ/IP/2023</w:t>
      </w:r>
      <w:r w:rsidRPr="00B01721">
        <w:rPr>
          <w:rFonts w:ascii="Palatino Linotype" w:hAnsi="Palatino Linotype" w:cs="Arial"/>
        </w:rPr>
        <w:t xml:space="preserve">, </w:t>
      </w:r>
      <w:r w:rsidRPr="00B01721">
        <w:rPr>
          <w:rFonts w:ascii="Palatino Linotype" w:hAnsi="Palatino Linotype"/>
        </w:rPr>
        <w:t>que ha sido materia del presente fallo.</w:t>
      </w:r>
    </w:p>
    <w:p w14:paraId="6E8D4CF6" w14:textId="77777777" w:rsidR="00360FB7" w:rsidRPr="00B01721" w:rsidRDefault="00360FB7" w:rsidP="00115B15">
      <w:pPr>
        <w:spacing w:line="360" w:lineRule="auto"/>
        <w:jc w:val="both"/>
        <w:rPr>
          <w:rFonts w:ascii="Palatino Linotype" w:hAnsi="Palatino Linotype"/>
        </w:rPr>
      </w:pPr>
    </w:p>
    <w:p w14:paraId="3DCE7A8B" w14:textId="77777777" w:rsidR="00115B15" w:rsidRPr="00B01721" w:rsidRDefault="00115B15" w:rsidP="00115B15">
      <w:pPr>
        <w:spacing w:line="360" w:lineRule="auto"/>
        <w:jc w:val="both"/>
        <w:rPr>
          <w:rFonts w:ascii="Palatino Linotype" w:hAnsi="Palatino Linotype"/>
        </w:rPr>
      </w:pPr>
      <w:r w:rsidRPr="00B01721">
        <w:rPr>
          <w:rFonts w:ascii="Palatino Linotype" w:hAnsi="Palatino Linotype"/>
        </w:rPr>
        <w:t xml:space="preserve">Por lo antes expuesto y fundado. </w:t>
      </w:r>
    </w:p>
    <w:p w14:paraId="35400608" w14:textId="77777777" w:rsidR="00115B15" w:rsidRPr="00B01721" w:rsidRDefault="00115B15" w:rsidP="00115B15">
      <w:pPr>
        <w:spacing w:line="360" w:lineRule="auto"/>
        <w:jc w:val="both"/>
        <w:rPr>
          <w:rFonts w:ascii="Palatino Linotype" w:hAnsi="Palatino Linotype"/>
        </w:rPr>
      </w:pPr>
    </w:p>
    <w:p w14:paraId="74342B15" w14:textId="77777777" w:rsidR="00115B15" w:rsidRPr="00B01721" w:rsidRDefault="00115B15" w:rsidP="00115B15">
      <w:pPr>
        <w:spacing w:line="360" w:lineRule="auto"/>
        <w:jc w:val="center"/>
        <w:rPr>
          <w:rFonts w:ascii="Palatino Linotype" w:hAnsi="Palatino Linotype"/>
          <w:b/>
          <w:bCs/>
          <w:spacing w:val="60"/>
          <w:sz w:val="28"/>
          <w:lang w:val="es-ES_tradnl"/>
        </w:rPr>
      </w:pPr>
      <w:r w:rsidRPr="00B01721">
        <w:rPr>
          <w:rFonts w:ascii="Palatino Linotype" w:hAnsi="Palatino Linotype"/>
          <w:b/>
          <w:bCs/>
          <w:spacing w:val="60"/>
          <w:sz w:val="28"/>
          <w:lang w:val="es-ES_tradnl"/>
        </w:rPr>
        <w:t>SE    RESUELVE</w:t>
      </w:r>
    </w:p>
    <w:p w14:paraId="1065BE17" w14:textId="77777777" w:rsidR="00115B15" w:rsidRPr="00B01721" w:rsidRDefault="00115B15" w:rsidP="00115B15">
      <w:pPr>
        <w:rPr>
          <w:rFonts w:ascii="Palatino Linotype" w:hAnsi="Palatino Linotype"/>
          <w:lang w:val="es-ES_tradnl"/>
        </w:rPr>
      </w:pPr>
    </w:p>
    <w:p w14:paraId="2A3A3CC4" w14:textId="24F7AD47" w:rsidR="00115B15" w:rsidRPr="00B01721" w:rsidRDefault="00115B15" w:rsidP="00115B15">
      <w:pPr>
        <w:autoSpaceDE w:val="0"/>
        <w:autoSpaceDN w:val="0"/>
        <w:adjustRightInd w:val="0"/>
        <w:spacing w:line="360" w:lineRule="auto"/>
        <w:ind w:right="49"/>
        <w:jc w:val="both"/>
        <w:rPr>
          <w:rFonts w:ascii="Palatino Linotype" w:hAnsi="Palatino Linotype" w:cs="Arial"/>
        </w:rPr>
      </w:pPr>
      <w:r w:rsidRPr="00B01721">
        <w:rPr>
          <w:rFonts w:ascii="Palatino Linotype" w:hAnsi="Palatino Linotype" w:cs="Arial"/>
          <w:b/>
          <w:sz w:val="28"/>
          <w:szCs w:val="28"/>
          <w:lang w:val="es-ES_tradnl"/>
        </w:rPr>
        <w:t>PRIMERO.</w:t>
      </w:r>
      <w:r w:rsidRPr="00B01721">
        <w:rPr>
          <w:rFonts w:ascii="Palatino Linotype" w:hAnsi="Palatino Linotype" w:cs="Arial"/>
          <w:lang w:val="es-ES_tradnl"/>
        </w:rPr>
        <w:t xml:space="preserve"> </w:t>
      </w:r>
      <w:r w:rsidRPr="00B01721">
        <w:rPr>
          <w:rFonts w:ascii="Palatino Linotype" w:hAnsi="Palatino Linotype" w:cs="Arial"/>
        </w:rPr>
        <w:t>Se</w:t>
      </w:r>
      <w:r w:rsidRPr="00B01721">
        <w:rPr>
          <w:rFonts w:ascii="Palatino Linotype" w:hAnsi="Palatino Linotype" w:cs="Arial"/>
          <w:b/>
        </w:rPr>
        <w:t xml:space="preserve"> MODIFICA </w:t>
      </w:r>
      <w:r w:rsidRPr="00B01721">
        <w:rPr>
          <w:rFonts w:ascii="Palatino Linotype" w:eastAsia="Arial Unicode MS" w:hAnsi="Palatino Linotype" w:cs="Arial"/>
        </w:rPr>
        <w:t xml:space="preserve">la respuesta entregada por </w:t>
      </w:r>
      <w:r w:rsidRPr="00B01721">
        <w:rPr>
          <w:rFonts w:ascii="Palatino Linotype" w:eastAsia="Arial Unicode MS" w:hAnsi="Palatino Linotype" w:cs="Arial"/>
          <w:b/>
        </w:rPr>
        <w:t xml:space="preserve">El Sujeto Obligado </w:t>
      </w:r>
      <w:r w:rsidRPr="00B01721">
        <w:rPr>
          <w:rFonts w:ascii="Palatino Linotype" w:eastAsia="Arial Unicode MS" w:hAnsi="Palatino Linotype" w:cs="Arial"/>
        </w:rPr>
        <w:t xml:space="preserve">a la </w:t>
      </w:r>
      <w:r w:rsidR="00B579E5" w:rsidRPr="00B01721">
        <w:rPr>
          <w:rFonts w:ascii="Palatino Linotype" w:eastAsia="Arial Unicode MS" w:hAnsi="Palatino Linotype" w:cs="Arial"/>
        </w:rPr>
        <w:t xml:space="preserve">solicitud de información número </w:t>
      </w:r>
      <w:r w:rsidR="001C70C0" w:rsidRPr="001C70C0">
        <w:rPr>
          <w:rFonts w:ascii="Palatino Linotype" w:hAnsi="Palatino Linotype" w:cs="Arial"/>
          <w:b/>
        </w:rPr>
        <w:t>00080/IMEJ/IP/2023</w:t>
      </w:r>
      <w:r w:rsidRPr="00B01721">
        <w:rPr>
          <w:rFonts w:ascii="Palatino Linotype" w:hAnsi="Palatino Linotype" w:cs="Arial"/>
        </w:rPr>
        <w:t xml:space="preserve">, por resultar fundados los motivos de inconformidad vertidos por </w:t>
      </w:r>
      <w:r w:rsidR="00A31156" w:rsidRPr="00B01721">
        <w:rPr>
          <w:rFonts w:ascii="Palatino Linotype" w:hAnsi="Palatino Linotype" w:cs="Arial"/>
        </w:rPr>
        <w:t>el</w:t>
      </w:r>
      <w:r w:rsidRPr="00B01721">
        <w:rPr>
          <w:rFonts w:ascii="Palatino Linotype" w:hAnsi="Palatino Linotype" w:cs="Arial"/>
          <w:b/>
        </w:rPr>
        <w:t xml:space="preserve"> Recurrente</w:t>
      </w:r>
      <w:r w:rsidRPr="00B01721">
        <w:rPr>
          <w:rFonts w:ascii="Palatino Linotype" w:hAnsi="Palatino Linotype" w:cs="Arial"/>
        </w:rPr>
        <w:t xml:space="preserve">, en términos del Considerando </w:t>
      </w:r>
      <w:r w:rsidR="001919A3" w:rsidRPr="00B01721">
        <w:rPr>
          <w:rFonts w:ascii="Palatino Linotype" w:hAnsi="Palatino Linotype" w:cs="Arial"/>
          <w:b/>
        </w:rPr>
        <w:t>QUIN</w:t>
      </w:r>
      <w:r w:rsidRPr="00B01721">
        <w:rPr>
          <w:rFonts w:ascii="Palatino Linotype" w:hAnsi="Palatino Linotype" w:cs="Arial"/>
          <w:b/>
        </w:rPr>
        <w:t>TO</w:t>
      </w:r>
      <w:r w:rsidRPr="00B01721">
        <w:rPr>
          <w:rFonts w:ascii="Palatino Linotype" w:hAnsi="Palatino Linotype" w:cs="Arial"/>
        </w:rPr>
        <w:t xml:space="preserve"> de </w:t>
      </w:r>
      <w:r w:rsidR="001C70C0" w:rsidRPr="00B01721">
        <w:rPr>
          <w:rFonts w:ascii="Palatino Linotype" w:hAnsi="Palatino Linotype" w:cs="Arial"/>
        </w:rPr>
        <w:t>esta</w:t>
      </w:r>
      <w:r w:rsidRPr="00B01721">
        <w:rPr>
          <w:rFonts w:ascii="Palatino Linotype" w:hAnsi="Palatino Linotype" w:cs="Arial"/>
        </w:rPr>
        <w:t xml:space="preserve"> resolución.</w:t>
      </w:r>
    </w:p>
    <w:p w14:paraId="1739FED3"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rPr>
      </w:pPr>
    </w:p>
    <w:p w14:paraId="26F1B367" w14:textId="55D1B576" w:rsidR="00B87ECF" w:rsidRDefault="00115B15" w:rsidP="00B87ECF">
      <w:pPr>
        <w:spacing w:line="360" w:lineRule="auto"/>
        <w:jc w:val="both"/>
        <w:rPr>
          <w:rFonts w:ascii="Palatino Linotype" w:hAnsi="Palatino Linotype" w:cs="Arial"/>
        </w:rPr>
      </w:pPr>
      <w:r w:rsidRPr="00B01721">
        <w:rPr>
          <w:rFonts w:ascii="Palatino Linotype" w:hAnsi="Palatino Linotype" w:cs="Arial"/>
          <w:b/>
          <w:sz w:val="28"/>
          <w:szCs w:val="28"/>
        </w:rPr>
        <w:t>SEGUNDO.</w:t>
      </w:r>
      <w:r w:rsidRPr="00B01721">
        <w:rPr>
          <w:rFonts w:ascii="Palatino Linotype" w:hAnsi="Palatino Linotype" w:cs="Arial"/>
        </w:rPr>
        <w:t xml:space="preserve"> Se </w:t>
      </w:r>
      <w:r w:rsidRPr="00B01721">
        <w:rPr>
          <w:rFonts w:ascii="Palatino Linotype" w:hAnsi="Palatino Linotype" w:cs="Arial"/>
          <w:b/>
        </w:rPr>
        <w:t>ORDENA</w:t>
      </w:r>
      <w:r w:rsidRPr="00B01721">
        <w:rPr>
          <w:rFonts w:ascii="Palatino Linotype" w:hAnsi="Palatino Linotype" w:cs="Arial"/>
        </w:rPr>
        <w:t xml:space="preserve"> al </w:t>
      </w:r>
      <w:r w:rsidRPr="00B01721">
        <w:rPr>
          <w:rFonts w:ascii="Palatino Linotype" w:hAnsi="Palatino Linotype" w:cs="Arial"/>
          <w:b/>
        </w:rPr>
        <w:t>Sujeto Obligado</w:t>
      </w:r>
      <w:r w:rsidR="00A31156" w:rsidRPr="00B01721">
        <w:rPr>
          <w:rFonts w:ascii="Palatino Linotype" w:hAnsi="Palatino Linotype" w:cs="Arial"/>
        </w:rPr>
        <w:t xml:space="preserve"> haga entrega al</w:t>
      </w:r>
      <w:r w:rsidRPr="00B01721">
        <w:rPr>
          <w:rFonts w:ascii="Palatino Linotype" w:hAnsi="Palatino Linotype" w:cs="Arial"/>
        </w:rPr>
        <w:t xml:space="preserve"> </w:t>
      </w:r>
      <w:r w:rsidRPr="00B01721">
        <w:rPr>
          <w:rFonts w:ascii="Palatino Linotype" w:hAnsi="Palatino Linotype" w:cs="Arial"/>
          <w:b/>
        </w:rPr>
        <w:t xml:space="preserve">Recurrente </w:t>
      </w:r>
      <w:r w:rsidRPr="00B01721">
        <w:rPr>
          <w:rFonts w:ascii="Palatino Linotype" w:hAnsi="Palatino Linotype" w:cs="Arial"/>
        </w:rPr>
        <w:t xml:space="preserve">en términos del Considerando </w:t>
      </w:r>
      <w:r w:rsidR="001919A3" w:rsidRPr="00B01721">
        <w:rPr>
          <w:rFonts w:ascii="Palatino Linotype" w:hAnsi="Palatino Linotype" w:cs="Arial"/>
          <w:b/>
        </w:rPr>
        <w:t>QUIN</w:t>
      </w:r>
      <w:r w:rsidRPr="00B01721">
        <w:rPr>
          <w:rFonts w:ascii="Palatino Linotype" w:hAnsi="Palatino Linotype" w:cs="Arial"/>
          <w:b/>
        </w:rPr>
        <w:t xml:space="preserve">TO </w:t>
      </w:r>
      <w:r w:rsidRPr="00B01721">
        <w:rPr>
          <w:rFonts w:ascii="Palatino Linotype" w:hAnsi="Palatino Linotype" w:cs="Arial"/>
        </w:rPr>
        <w:t>de esta resolución, a través del</w:t>
      </w:r>
      <w:r w:rsidRPr="00B01721">
        <w:rPr>
          <w:rFonts w:ascii="Palatino Linotype" w:hAnsi="Palatino Linotype" w:cs="Arial"/>
          <w:b/>
        </w:rPr>
        <w:t xml:space="preserve"> </w:t>
      </w:r>
      <w:r w:rsidRPr="00B01721">
        <w:rPr>
          <w:rFonts w:ascii="Palatino Linotype" w:hAnsi="Palatino Linotype" w:cs="Arial"/>
        </w:rPr>
        <w:t xml:space="preserve">Sistema de Acceso a la Información Mexiquense </w:t>
      </w:r>
      <w:r w:rsidRPr="00B01721">
        <w:rPr>
          <w:rFonts w:ascii="Palatino Linotype" w:hAnsi="Palatino Linotype" w:cs="Arial"/>
          <w:b/>
        </w:rPr>
        <w:t>(SAIMEX)</w:t>
      </w:r>
      <w:r w:rsidRPr="00B01721">
        <w:rPr>
          <w:rFonts w:ascii="Palatino Linotype" w:hAnsi="Palatino Linotype" w:cs="Arial"/>
        </w:rPr>
        <w:t>,</w:t>
      </w:r>
      <w:r w:rsidR="00D93AFD" w:rsidRPr="00B01721">
        <w:rPr>
          <w:rFonts w:ascii="Palatino Linotype" w:hAnsi="Palatino Linotype" w:cs="Arial"/>
        </w:rPr>
        <w:t xml:space="preserve"> </w:t>
      </w:r>
      <w:r w:rsidR="00F66C7B" w:rsidRPr="00B01721">
        <w:rPr>
          <w:rFonts w:ascii="Palatino Linotype" w:hAnsi="Palatino Linotype" w:cs="Arial"/>
        </w:rPr>
        <w:t xml:space="preserve">de </w:t>
      </w:r>
      <w:r w:rsidR="007E6F30" w:rsidRPr="00B01721">
        <w:rPr>
          <w:rFonts w:ascii="Palatino Linotype" w:hAnsi="Palatino Linotype" w:cs="Arial"/>
        </w:rPr>
        <w:t>lo siguiente:</w:t>
      </w:r>
    </w:p>
    <w:p w14:paraId="217C4C96" w14:textId="77777777" w:rsidR="00B87ECF" w:rsidRDefault="00B87ECF" w:rsidP="00B87ECF">
      <w:pPr>
        <w:spacing w:line="360" w:lineRule="auto"/>
        <w:jc w:val="both"/>
        <w:rPr>
          <w:rFonts w:ascii="Palatino Linotype" w:hAnsi="Palatino Linotype" w:cs="Arial"/>
        </w:rPr>
      </w:pPr>
    </w:p>
    <w:p w14:paraId="3892EBFC" w14:textId="235FF0CD" w:rsidR="00407F71" w:rsidRPr="001C70C0" w:rsidRDefault="001C70C0" w:rsidP="001C70C0">
      <w:pPr>
        <w:pStyle w:val="Prrafodelista"/>
        <w:numPr>
          <w:ilvl w:val="0"/>
          <w:numId w:val="25"/>
        </w:numPr>
        <w:spacing w:after="240" w:line="360" w:lineRule="auto"/>
        <w:jc w:val="both"/>
        <w:rPr>
          <w:rFonts w:ascii="Palatino Linotype" w:hAnsi="Palatino Linotype" w:cs="Arial"/>
        </w:rPr>
      </w:pPr>
      <w:r>
        <w:rPr>
          <w:rFonts w:ascii="Palatino Linotype" w:eastAsiaTheme="minorHAnsi" w:hAnsi="Palatino Linotype"/>
          <w:lang w:eastAsia="es-MX"/>
        </w:rPr>
        <w:t xml:space="preserve">La correcta versión pública del </w:t>
      </w:r>
      <w:r w:rsidRPr="001C70C0">
        <w:rPr>
          <w:rFonts w:ascii="Palatino Linotype" w:eastAsiaTheme="minorHAnsi" w:hAnsi="Palatino Linotype"/>
          <w:lang w:eastAsia="es-MX"/>
        </w:rPr>
        <w:t xml:space="preserve">Formato Único de Movimientos de Personal del Servidor Público </w:t>
      </w:r>
      <w:r>
        <w:rPr>
          <w:rFonts w:ascii="Palatino Linotype" w:eastAsiaTheme="minorHAnsi" w:hAnsi="Palatino Linotype"/>
          <w:lang w:eastAsia="es-MX"/>
        </w:rPr>
        <w:t>referido en la solicitud de información</w:t>
      </w:r>
      <w:r w:rsidR="00B87ECF" w:rsidRPr="004815C7">
        <w:rPr>
          <w:rFonts w:ascii="Palatino Linotype" w:eastAsiaTheme="minorHAnsi" w:hAnsi="Palatino Linotype"/>
          <w:lang w:eastAsia="es-MX"/>
        </w:rPr>
        <w:t>.</w:t>
      </w:r>
    </w:p>
    <w:p w14:paraId="7774060C" w14:textId="1F0B46E5" w:rsidR="00B87ECF" w:rsidRPr="002B589D" w:rsidRDefault="001C70C0" w:rsidP="00B87ECF">
      <w:pPr>
        <w:pStyle w:val="Prrafodelista"/>
        <w:numPr>
          <w:ilvl w:val="0"/>
          <w:numId w:val="25"/>
        </w:numPr>
        <w:spacing w:after="240" w:line="360" w:lineRule="auto"/>
        <w:jc w:val="both"/>
        <w:rPr>
          <w:rFonts w:ascii="Palatino Linotype" w:hAnsi="Palatino Linotype" w:cs="Arial"/>
        </w:rPr>
      </w:pPr>
      <w:r>
        <w:rPr>
          <w:rFonts w:ascii="Palatino Linotype" w:eastAsiaTheme="minorHAnsi" w:hAnsi="Palatino Linotype"/>
          <w:lang w:eastAsia="es-MX"/>
        </w:rPr>
        <w:t xml:space="preserve">El </w:t>
      </w:r>
      <w:r w:rsidRPr="006A49B2">
        <w:rPr>
          <w:rFonts w:ascii="Palatino Linotype" w:eastAsiaTheme="minorHAnsi" w:hAnsi="Palatino Linotype"/>
          <w:lang w:eastAsia="es-MX"/>
        </w:rPr>
        <w:t xml:space="preserve">Acuerdo de inexistencia emitido por el Comité de Transparencia de conformidad con lo establecido en los artículos 19, párrafo tercero y 169 de la Ley de Transparencia y Acceso a la Información Pública del Estado de México y Municipios, respecto del </w:t>
      </w:r>
      <w:r w:rsidRPr="001C70C0">
        <w:rPr>
          <w:rFonts w:ascii="Palatino Linotype" w:eastAsiaTheme="minorHAnsi" w:hAnsi="Palatino Linotype"/>
          <w:lang w:eastAsia="es-MX"/>
        </w:rPr>
        <w:t xml:space="preserve">soporte documental probatorio que compruebe la experiencia en materia de acceso a la información y que avalen las habilidades </w:t>
      </w:r>
      <w:r w:rsidRPr="001C70C0">
        <w:rPr>
          <w:rFonts w:ascii="Palatino Linotype" w:eastAsiaTheme="minorHAnsi" w:hAnsi="Palatino Linotype"/>
          <w:lang w:eastAsia="es-MX"/>
        </w:rPr>
        <w:lastRenderedPageBreak/>
        <w:t>de organización, comunicación, así como visión y liderazgo, del actual Titular de la Unidad de Transparencia del Instituto Mexiquense de la Juventud</w:t>
      </w:r>
      <w:r>
        <w:rPr>
          <w:rFonts w:ascii="Palatino Linotype" w:eastAsiaTheme="minorHAnsi" w:hAnsi="Palatino Linotype"/>
          <w:lang w:eastAsia="es-MX"/>
        </w:rPr>
        <w:t>.</w:t>
      </w:r>
    </w:p>
    <w:p w14:paraId="391902F4" w14:textId="77777777" w:rsidR="00B87ECF" w:rsidRPr="006761C9" w:rsidRDefault="00B87ECF" w:rsidP="00B87ECF">
      <w:pPr>
        <w:pStyle w:val="Prrafodelista"/>
        <w:ind w:left="720" w:right="567"/>
        <w:jc w:val="both"/>
        <w:rPr>
          <w:rFonts w:ascii="Palatino Linotype" w:hAnsi="Palatino Linotype"/>
          <w:i/>
          <w:sz w:val="22"/>
        </w:rPr>
      </w:pPr>
      <w:r w:rsidRPr="006761C9">
        <w:rPr>
          <w:rFonts w:ascii="Palatino Linotype" w:hAnsi="Palatino Linotype"/>
          <w:i/>
          <w:sz w:val="22"/>
        </w:rPr>
        <w:t>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w:t>
      </w:r>
      <w:r w:rsidR="00DD233A">
        <w:rPr>
          <w:rFonts w:ascii="Palatino Linotype" w:hAnsi="Palatino Linotype"/>
          <w:i/>
          <w:sz w:val="22"/>
        </w:rPr>
        <w:t xml:space="preserve"> parte</w:t>
      </w:r>
      <w:r w:rsidRPr="006761C9">
        <w:rPr>
          <w:rFonts w:ascii="Palatino Linotype" w:hAnsi="Palatino Linotype"/>
          <w:i/>
          <w:sz w:val="22"/>
        </w:rPr>
        <w:t xml:space="preserve"> </w:t>
      </w:r>
      <w:r w:rsidRPr="006761C9">
        <w:rPr>
          <w:rFonts w:ascii="Palatino Linotype" w:hAnsi="Palatino Linotype"/>
          <w:b/>
          <w:i/>
          <w:sz w:val="22"/>
        </w:rPr>
        <w:t>Recurrente</w:t>
      </w:r>
      <w:r w:rsidRPr="006761C9">
        <w:rPr>
          <w:rFonts w:ascii="Palatino Linotype" w:hAnsi="Palatino Linotype"/>
          <w:i/>
          <w:sz w:val="22"/>
        </w:rPr>
        <w:t>.</w:t>
      </w:r>
    </w:p>
    <w:p w14:paraId="0F932994" w14:textId="77777777" w:rsidR="00B87ECF" w:rsidRPr="00B87ECF" w:rsidRDefault="00B87ECF" w:rsidP="00B87ECF">
      <w:pPr>
        <w:pStyle w:val="Prrafodelista"/>
        <w:spacing w:line="360" w:lineRule="auto"/>
        <w:ind w:left="720"/>
        <w:jc w:val="both"/>
        <w:rPr>
          <w:rFonts w:ascii="Palatino Linotype" w:hAnsi="Palatino Linotype" w:cs="Arial"/>
        </w:rPr>
      </w:pPr>
    </w:p>
    <w:p w14:paraId="1BAECB90"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B01721">
        <w:rPr>
          <w:rFonts w:ascii="Palatino Linotype" w:hAnsi="Palatino Linotype" w:cs="Arial"/>
          <w:b/>
          <w:sz w:val="28"/>
          <w:szCs w:val="28"/>
          <w:lang w:val="es-ES_tradnl"/>
        </w:rPr>
        <w:t xml:space="preserve">TERCERO. </w:t>
      </w:r>
      <w:r w:rsidR="00A31156" w:rsidRPr="00B01721">
        <w:rPr>
          <w:rFonts w:ascii="Palatino Linotype" w:hAnsi="Palatino Linotype" w:cs="Arial"/>
          <w:b/>
          <w:szCs w:val="28"/>
          <w:lang w:val="es-ES_tradnl"/>
        </w:rPr>
        <w:t xml:space="preserve">NOTIFÍQUESE </w:t>
      </w:r>
      <w:r w:rsidR="00A31156" w:rsidRPr="00B01721">
        <w:rPr>
          <w:rFonts w:ascii="Palatino Linotype" w:hAnsi="Palatino Linotype" w:cs="Arial"/>
          <w:szCs w:val="28"/>
          <w:lang w:val="es-ES_tradnl"/>
        </w:rPr>
        <w:t xml:space="preserve">la presente resolución </w:t>
      </w:r>
      <w:r w:rsidR="00A31156" w:rsidRPr="00B01721">
        <w:rPr>
          <w:rFonts w:ascii="Palatino Linotype" w:hAnsi="Palatino Linotype" w:cs="Arial"/>
        </w:rPr>
        <w:t xml:space="preserve">a través del Sistema de Acceso a la Información Mexiquense </w:t>
      </w:r>
      <w:r w:rsidR="00A31156" w:rsidRPr="00B01721">
        <w:rPr>
          <w:rFonts w:ascii="Palatino Linotype" w:hAnsi="Palatino Linotype" w:cs="Arial"/>
          <w:b/>
        </w:rPr>
        <w:t>(SAIMEX)</w:t>
      </w:r>
      <w:r w:rsidR="00A31156" w:rsidRPr="00B01721">
        <w:rPr>
          <w:rFonts w:ascii="Palatino Linotype" w:hAnsi="Palatino Linotype" w:cs="Arial"/>
          <w:szCs w:val="28"/>
          <w:lang w:val="es-ES_tradnl"/>
        </w:rPr>
        <w:t xml:space="preserve"> al Titular de la Unidad de Transparencia del </w:t>
      </w:r>
      <w:r w:rsidR="00A31156" w:rsidRPr="00B01721">
        <w:rPr>
          <w:rFonts w:ascii="Palatino Linotype" w:hAnsi="Palatino Linotype" w:cs="Arial"/>
          <w:b/>
          <w:szCs w:val="28"/>
          <w:lang w:val="es-ES_tradnl"/>
        </w:rPr>
        <w:t>Sujeto Obligado</w:t>
      </w:r>
      <w:r w:rsidR="00A31156" w:rsidRPr="00B0172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C42104" w14:textId="77777777" w:rsidR="00A31156" w:rsidRPr="00B01721" w:rsidRDefault="00A31156" w:rsidP="00115B15">
      <w:pPr>
        <w:autoSpaceDE w:val="0"/>
        <w:autoSpaceDN w:val="0"/>
        <w:adjustRightInd w:val="0"/>
        <w:spacing w:line="360" w:lineRule="auto"/>
        <w:ind w:right="49"/>
        <w:jc w:val="both"/>
        <w:rPr>
          <w:rFonts w:ascii="Palatino Linotype" w:hAnsi="Palatino Linotype" w:cs="Arial"/>
          <w:szCs w:val="28"/>
          <w:lang w:val="es-ES_tradnl"/>
        </w:rPr>
      </w:pPr>
    </w:p>
    <w:p w14:paraId="4E3357CA" w14:textId="77777777" w:rsidR="00115B15" w:rsidRDefault="00115B15" w:rsidP="00115B15">
      <w:pPr>
        <w:spacing w:line="360" w:lineRule="auto"/>
        <w:jc w:val="both"/>
        <w:rPr>
          <w:rFonts w:ascii="Palatino Linotype" w:hAnsi="Palatino Linotype" w:cs="Arial"/>
          <w:bCs/>
          <w:szCs w:val="28"/>
        </w:rPr>
      </w:pPr>
      <w:r w:rsidRPr="00B01721">
        <w:rPr>
          <w:rFonts w:ascii="Palatino Linotype" w:hAnsi="Palatino Linotype" w:cs="Arial"/>
          <w:b/>
          <w:bCs/>
          <w:sz w:val="28"/>
          <w:szCs w:val="28"/>
        </w:rPr>
        <w:t>CUARTO.</w:t>
      </w:r>
      <w:r w:rsidRPr="00B0172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01721">
        <w:rPr>
          <w:rFonts w:ascii="Palatino Linotype" w:hAnsi="Palatino Linotype" w:cs="Arial"/>
          <w:b/>
          <w:bCs/>
          <w:szCs w:val="28"/>
        </w:rPr>
        <w:t>Sujeto Obligado</w:t>
      </w:r>
      <w:r w:rsidRPr="00B01721">
        <w:rPr>
          <w:rFonts w:ascii="Palatino Linotype" w:hAnsi="Palatino Linotype" w:cs="Arial"/>
          <w:bCs/>
          <w:szCs w:val="28"/>
        </w:rPr>
        <w:t xml:space="preserve"> de manera fundada y motivada, podrá solicitar una ampliación de plazo para el cumplimiento de la presente resolución.</w:t>
      </w:r>
    </w:p>
    <w:p w14:paraId="66461FA4" w14:textId="77777777" w:rsidR="002B589D" w:rsidRDefault="002B589D" w:rsidP="00115B15">
      <w:pPr>
        <w:spacing w:line="360" w:lineRule="auto"/>
        <w:jc w:val="both"/>
        <w:rPr>
          <w:rFonts w:ascii="Palatino Linotype" w:hAnsi="Palatino Linotype" w:cs="Arial"/>
          <w:bCs/>
          <w:szCs w:val="28"/>
        </w:rPr>
      </w:pPr>
    </w:p>
    <w:p w14:paraId="2B5A20A8" w14:textId="77777777" w:rsidR="002B589D" w:rsidRDefault="002B589D" w:rsidP="002B589D">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rPr>
        <w:lastRenderedPageBreak/>
        <w:t>QUINTO.</w:t>
      </w:r>
      <w:r w:rsidRPr="006037CA">
        <w:rPr>
          <w:rFonts w:ascii="Palatino Linotype" w:hAnsi="Palatino Linotype" w:cs="Arial"/>
          <w:b/>
        </w:rPr>
        <w:t xml:space="preserve"> NOTIFÍQUESE</w:t>
      </w:r>
      <w:r w:rsidRPr="006037CA">
        <w:rPr>
          <w:rFonts w:ascii="Palatino Linotype" w:hAnsi="Palatino Linotype" w:cs="Arial"/>
        </w:rPr>
        <w:t xml:space="preserve"> al </w:t>
      </w:r>
      <w:r w:rsidRPr="006037CA">
        <w:rPr>
          <w:rFonts w:ascii="Palatino Linotype" w:hAnsi="Palatino Linotype" w:cs="Arial"/>
          <w:b/>
        </w:rPr>
        <w:t>Recurrente</w:t>
      </w:r>
      <w:r w:rsidRPr="006037CA">
        <w:rPr>
          <w:rFonts w:ascii="Palatino Linotype" w:hAnsi="Palatino Linotype" w:cs="Arial"/>
        </w:rPr>
        <w:t xml:space="preserve"> la presente resolución a través del 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cs="Arial"/>
        </w:rPr>
        <w:t xml:space="preserve">, </w:t>
      </w:r>
      <w:r w:rsidRPr="006A49B2">
        <w:rPr>
          <w:rFonts w:ascii="Palatino Linotype" w:hAnsi="Palatino Linotype" w:cs="Arial"/>
        </w:rPr>
        <w:t>o en su caso, interponer</w:t>
      </w:r>
      <w:r>
        <w:rPr>
          <w:rFonts w:ascii="Palatino Linotype" w:hAnsi="Palatino Linotype" w:cs="Arial"/>
        </w:rPr>
        <w:t xml:space="preserve"> el</w:t>
      </w:r>
      <w:r w:rsidRPr="006A49B2">
        <w:rPr>
          <w:rFonts w:ascii="Palatino Linotype" w:hAnsi="Palatino Linotype" w:cs="Arial"/>
        </w:rPr>
        <w:t xml:space="preserve"> Recurso de Inconformidad, de acuerdo con lo establecido en los artículos 159 y 160, fracción II, de la Ley General de Transparencia y Acceso a la Información Pública.</w:t>
      </w:r>
    </w:p>
    <w:p w14:paraId="683F92C2" w14:textId="77777777" w:rsidR="00115B15" w:rsidRPr="00B01721" w:rsidRDefault="00115B15" w:rsidP="00D01A63">
      <w:pPr>
        <w:spacing w:line="360" w:lineRule="auto"/>
        <w:jc w:val="both"/>
        <w:rPr>
          <w:rFonts w:ascii="Palatino Linotype" w:hAnsi="Palatino Linotype"/>
        </w:rPr>
      </w:pPr>
    </w:p>
    <w:p w14:paraId="69EE0F44" w14:textId="31154D82" w:rsidR="0029071C" w:rsidRPr="00B01721" w:rsidRDefault="0029071C" w:rsidP="00D01A63">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ASÍ LO RESUELVE, POR UNANIMIDAD DE VOTOS, EL PLENO DEL</w:t>
      </w:r>
      <w:r w:rsidRPr="00B0172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0172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lang w:val="es-MX" w:eastAsia="en-US"/>
        </w:rPr>
        <w:t>LUIS GUSTAVO PARRA NORIEGA</w:t>
      </w:r>
      <w:r w:rsidR="004309A2"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lang w:val="es-MX" w:eastAsia="en-US"/>
        </w:rPr>
        <w:t xml:space="preserve">Y GUADALUPE RAMÍREZ PEÑA; EN LA </w:t>
      </w:r>
      <w:r w:rsidR="00706E5F">
        <w:rPr>
          <w:rFonts w:ascii="Palatino Linotype" w:eastAsiaTheme="minorHAnsi" w:hAnsi="Palatino Linotype" w:cs="Arial"/>
          <w:lang w:val="es-MX" w:eastAsia="en-US"/>
        </w:rPr>
        <w:t>TERCERA</w:t>
      </w:r>
      <w:r w:rsidR="00C37A05" w:rsidRPr="00B01721">
        <w:rPr>
          <w:rFonts w:ascii="Palatino Linotype" w:eastAsiaTheme="minorHAnsi" w:hAnsi="Palatino Linotype" w:cs="Arial"/>
          <w:lang w:val="es-MX" w:eastAsia="en-US"/>
        </w:rPr>
        <w:t xml:space="preserve"> SESIÓN </w:t>
      </w:r>
      <w:r w:rsidR="00C753C2" w:rsidRPr="00B01721">
        <w:rPr>
          <w:rFonts w:ascii="Palatino Linotype" w:eastAsiaTheme="minorHAnsi" w:hAnsi="Palatino Linotype" w:cs="Arial"/>
          <w:lang w:val="es-MX" w:eastAsia="en-US"/>
        </w:rPr>
        <w:t xml:space="preserve">ORDINARIA CELEBRADA </w:t>
      </w:r>
      <w:r w:rsidR="00C37A05" w:rsidRPr="00B01721">
        <w:rPr>
          <w:rFonts w:ascii="Palatino Linotype" w:eastAsiaTheme="minorHAnsi" w:hAnsi="Palatino Linotype" w:cs="Arial"/>
          <w:lang w:val="es-MX" w:eastAsia="en-US"/>
        </w:rPr>
        <w:t xml:space="preserve">EL </w:t>
      </w:r>
      <w:r w:rsidR="00706E5F">
        <w:rPr>
          <w:rFonts w:ascii="Palatino Linotype" w:hAnsi="Palatino Linotype" w:cs="Arial"/>
          <w:color w:val="000000"/>
          <w:lang w:val="es-MX" w:eastAsia="es-MX"/>
        </w:rPr>
        <w:t>TREINTA Y UNO DE ENERO</w:t>
      </w:r>
      <w:r w:rsidR="00DF0080" w:rsidRPr="00B01721">
        <w:rPr>
          <w:rFonts w:ascii="Palatino Linotype" w:hAnsi="Palatino Linotype" w:cs="Arial"/>
          <w:color w:val="000000"/>
          <w:lang w:val="es-MX" w:eastAsia="es-MX"/>
        </w:rPr>
        <w:t xml:space="preserve"> </w:t>
      </w:r>
      <w:r w:rsidRPr="00B01721">
        <w:rPr>
          <w:rFonts w:ascii="Palatino Linotype" w:hAnsi="Palatino Linotype" w:cs="Arial"/>
          <w:color w:val="000000"/>
          <w:lang w:val="es-MX" w:eastAsia="es-MX"/>
        </w:rPr>
        <w:t>DE</w:t>
      </w:r>
      <w:r w:rsidR="004309A2" w:rsidRPr="00B01721">
        <w:rPr>
          <w:rFonts w:ascii="Palatino Linotype" w:eastAsiaTheme="minorHAnsi" w:hAnsi="Palatino Linotype" w:cs="Arial"/>
          <w:lang w:val="es-MX" w:eastAsia="en-US"/>
        </w:rPr>
        <w:t xml:space="preserve"> DOS MIL VEINTI</w:t>
      </w:r>
      <w:r w:rsidR="00706E5F">
        <w:rPr>
          <w:rFonts w:ascii="Palatino Linotype" w:eastAsiaTheme="minorHAnsi" w:hAnsi="Palatino Linotype" w:cs="Arial"/>
          <w:lang w:val="es-MX" w:eastAsia="en-US"/>
        </w:rPr>
        <w:t>CUATRO</w:t>
      </w:r>
      <w:r w:rsidR="001919A3" w:rsidRPr="00B01721">
        <w:rPr>
          <w:rFonts w:ascii="Palatino Linotype" w:eastAsiaTheme="minorHAnsi" w:hAnsi="Palatino Linotype" w:cs="Arial"/>
          <w:lang w:val="es-MX" w:eastAsia="en-US"/>
        </w:rPr>
        <w:t>, ANTE EL SECRETARIO TÉCNICO DEL PLENO, ALEXIS TAPIA RAMÍREZ</w:t>
      </w:r>
      <w:r w:rsidR="00054E04" w:rsidRPr="00B01721">
        <w:rPr>
          <w:rFonts w:ascii="Palatino Linotype" w:eastAsiaTheme="minorHAnsi" w:hAnsi="Palatino Linotype" w:cs="Arial"/>
          <w:lang w:val="es-MX" w:eastAsia="en-US"/>
        </w:rPr>
        <w:t>.</w:t>
      </w:r>
      <w:r w:rsidR="001919A3" w:rsidRPr="00B01721">
        <w:rPr>
          <w:rFonts w:ascii="Palatino Linotype" w:eastAsiaTheme="minorHAnsi" w:hAnsi="Palatino Linotype" w:cs="Arial"/>
          <w:lang w:val="es-MX" w:eastAsia="en-US"/>
        </w:rPr>
        <w:t>---------------------------------------------------------------------</w:t>
      </w:r>
      <w:r w:rsidR="004815C7">
        <w:rPr>
          <w:rFonts w:ascii="Palatino Linotype" w:eastAsiaTheme="minorHAnsi" w:hAnsi="Palatino Linotype" w:cs="Arial"/>
          <w:lang w:val="es-MX" w:eastAsia="en-US"/>
        </w:rPr>
        <w:t>------------------------------</w:t>
      </w:r>
      <w:r w:rsidR="00407F71" w:rsidRPr="00B01721">
        <w:rPr>
          <w:rFonts w:ascii="Palatino Linotype" w:eastAsiaTheme="minorHAnsi" w:hAnsi="Palatino Linotype" w:cs="Arial"/>
          <w:lang w:val="es-MX" w:eastAsia="en-US"/>
        </w:rPr>
        <w:t>---------------------------------------------------------------------------------------------------------------------------------------------------------------------------------------------------------------------------------------------------------------------------------------------------------------------------------------------------------------------------------------------------------------------------------------------------------------------------------------------------------------------------------------------------------------------------------------------------------------------------------------------------------------------------</w:t>
      </w:r>
      <w:r w:rsidR="004815C7" w:rsidRPr="00B01721">
        <w:rPr>
          <w:rFonts w:ascii="Palatino Linotype" w:eastAsiaTheme="minorHAnsi" w:hAnsi="Palatino Linotype" w:cs="Arial"/>
          <w:lang w:val="es-MX" w:eastAsia="en-US"/>
        </w:rPr>
        <w:t>---------------------------------------------------------------------------------------------------------------------------------------------------</w:t>
      </w:r>
    </w:p>
    <w:p w14:paraId="6CCC880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B01721">
        <w:rPr>
          <w:rFonts w:ascii="Palatino Linotype" w:eastAsiaTheme="minorHAnsi" w:hAnsi="Palatino Linotype" w:cs="Arial"/>
          <w:sz w:val="14"/>
          <w:lang w:val="es-MX" w:eastAsia="en-US"/>
        </w:rPr>
        <w:t>JMV/CCR/</w:t>
      </w:r>
      <w:proofErr w:type="spellStart"/>
      <w:r w:rsidRPr="00B01721">
        <w:rPr>
          <w:rFonts w:ascii="Palatino Linotype" w:eastAsiaTheme="minorHAnsi" w:hAnsi="Palatino Linotype" w:cs="Arial"/>
          <w:sz w:val="14"/>
          <w:lang w:val="es-MX" w:eastAsia="en-US"/>
        </w:rPr>
        <w:t>jasm</w:t>
      </w:r>
      <w:proofErr w:type="spellEnd"/>
    </w:p>
    <w:p w14:paraId="7D8B7D0F" w14:textId="77777777" w:rsidR="0029071C" w:rsidRDefault="0029071C" w:rsidP="003E56C9"/>
    <w:p w14:paraId="6B49A6DA" w14:textId="77777777" w:rsidR="0029071C" w:rsidRDefault="0029071C" w:rsidP="003E56C9"/>
    <w:p w14:paraId="0392E386" w14:textId="77777777" w:rsidR="0029071C" w:rsidRDefault="0029071C" w:rsidP="003E56C9"/>
    <w:p w14:paraId="352F3591" w14:textId="77777777" w:rsidR="0029071C" w:rsidRDefault="0029071C" w:rsidP="003E56C9"/>
    <w:p w14:paraId="6F26C3C1" w14:textId="77777777" w:rsidR="0029071C" w:rsidRDefault="0029071C" w:rsidP="003E56C9"/>
    <w:p w14:paraId="3D30B947" w14:textId="77777777" w:rsidR="0029071C" w:rsidRDefault="0029071C" w:rsidP="003E56C9"/>
    <w:p w14:paraId="11409D81" w14:textId="77777777" w:rsidR="0029071C" w:rsidRDefault="0029071C" w:rsidP="003E56C9"/>
    <w:p w14:paraId="76E726FE" w14:textId="77777777" w:rsidR="0029071C" w:rsidRDefault="0029071C" w:rsidP="003E56C9"/>
    <w:p w14:paraId="1CCFC2E8" w14:textId="77777777" w:rsidR="0029071C" w:rsidRDefault="0029071C" w:rsidP="003E56C9"/>
    <w:p w14:paraId="6974EFA8" w14:textId="77777777" w:rsidR="0029071C" w:rsidRDefault="0029071C" w:rsidP="003E56C9"/>
    <w:p w14:paraId="461AF4C5" w14:textId="77777777" w:rsidR="0029071C" w:rsidRDefault="0029071C" w:rsidP="003E56C9"/>
    <w:p w14:paraId="132D0342" w14:textId="77777777" w:rsidR="0029071C" w:rsidRDefault="0029071C" w:rsidP="003E56C9"/>
    <w:p w14:paraId="40E2BEB6" w14:textId="77777777" w:rsidR="0029071C" w:rsidRDefault="0029071C" w:rsidP="003E56C9"/>
    <w:p w14:paraId="55BB2DBF" w14:textId="77777777" w:rsidR="0029071C" w:rsidRDefault="0029071C" w:rsidP="003E56C9"/>
    <w:p w14:paraId="08D6EC3B" w14:textId="77777777" w:rsidR="0029071C" w:rsidRDefault="0029071C" w:rsidP="003E56C9"/>
    <w:p w14:paraId="38313FDE" w14:textId="77777777" w:rsidR="0029071C" w:rsidRDefault="0029071C" w:rsidP="003E56C9"/>
    <w:p w14:paraId="546BF679" w14:textId="77777777" w:rsidR="0029071C" w:rsidRDefault="0029071C" w:rsidP="003E56C9"/>
    <w:p w14:paraId="4CDB5D18" w14:textId="77777777" w:rsidR="0029071C" w:rsidRDefault="0029071C" w:rsidP="003E56C9"/>
    <w:p w14:paraId="168F3318" w14:textId="77777777" w:rsidR="0029071C" w:rsidRDefault="0029071C" w:rsidP="003E56C9"/>
    <w:p w14:paraId="0EA7DD3D" w14:textId="77777777" w:rsidR="0029071C" w:rsidRDefault="0029071C" w:rsidP="003E56C9"/>
    <w:p w14:paraId="58DF2581" w14:textId="77777777" w:rsidR="0029071C" w:rsidRDefault="0029071C" w:rsidP="003E56C9"/>
    <w:p w14:paraId="03AEB67C" w14:textId="77777777" w:rsidR="0029071C" w:rsidRDefault="0029071C" w:rsidP="003E56C9"/>
    <w:p w14:paraId="609B66BF" w14:textId="77777777" w:rsidR="0029071C" w:rsidRDefault="0029071C" w:rsidP="003E56C9"/>
    <w:p w14:paraId="44C193F7" w14:textId="77777777" w:rsidR="0029071C" w:rsidRDefault="0029071C" w:rsidP="003E56C9"/>
    <w:p w14:paraId="515637C2" w14:textId="77777777" w:rsidR="0029071C" w:rsidRDefault="0029071C" w:rsidP="003E56C9"/>
    <w:p w14:paraId="73A5DCD3" w14:textId="77777777" w:rsidR="0029071C" w:rsidRDefault="0029071C" w:rsidP="003E56C9"/>
    <w:p w14:paraId="3D157234" w14:textId="77777777" w:rsidR="0029071C" w:rsidRDefault="0029071C" w:rsidP="003E56C9"/>
    <w:p w14:paraId="7ACB0FED" w14:textId="77777777" w:rsidR="0029071C" w:rsidRDefault="0029071C" w:rsidP="003E56C9"/>
    <w:p w14:paraId="5B2EEB89" w14:textId="77777777" w:rsidR="0029071C" w:rsidRDefault="0029071C" w:rsidP="003E56C9"/>
    <w:p w14:paraId="320ECB1A" w14:textId="77777777" w:rsidR="0029071C" w:rsidRDefault="0029071C" w:rsidP="003E56C9"/>
    <w:p w14:paraId="7C92603C" w14:textId="77777777" w:rsidR="0029071C" w:rsidRDefault="0029071C" w:rsidP="003E56C9"/>
    <w:p w14:paraId="1682DC0E" w14:textId="77777777" w:rsidR="0029071C" w:rsidRDefault="0029071C" w:rsidP="003E56C9"/>
    <w:p w14:paraId="3540BB1C" w14:textId="77777777" w:rsidR="0029071C" w:rsidRDefault="0029071C" w:rsidP="003E56C9"/>
    <w:p w14:paraId="0F56F997" w14:textId="77777777" w:rsidR="0029071C" w:rsidRDefault="0029071C" w:rsidP="003E56C9"/>
    <w:p w14:paraId="16B1D639" w14:textId="20E80059" w:rsidR="0029071C" w:rsidRPr="003E56C9" w:rsidRDefault="0029071C" w:rsidP="003E56C9"/>
    <w:sectPr w:rsidR="0029071C" w:rsidRPr="003E56C9" w:rsidSect="00255DF4">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FACAF" w14:textId="77777777" w:rsidR="00CC7E43" w:rsidRDefault="00CC7E43" w:rsidP="000B5E25">
      <w:r>
        <w:separator/>
      </w:r>
    </w:p>
  </w:endnote>
  <w:endnote w:type="continuationSeparator" w:id="0">
    <w:p w14:paraId="502B7A94" w14:textId="77777777" w:rsidR="00CC7E43" w:rsidRDefault="00CC7E4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854A8" w14:textId="77777777" w:rsidR="00CC7E43" w:rsidRPr="000D3AD4" w:rsidRDefault="00CC7E4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56DDC">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56DDC">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D39D2" w14:textId="77777777" w:rsidR="00CC7E43" w:rsidRPr="000D3AD4" w:rsidRDefault="00CC7E4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56DD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56DDC">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1F586" w14:textId="77777777" w:rsidR="00CC7E43" w:rsidRDefault="00CC7E43" w:rsidP="000B5E25">
      <w:r>
        <w:separator/>
      </w:r>
    </w:p>
  </w:footnote>
  <w:footnote w:type="continuationSeparator" w:id="0">
    <w:p w14:paraId="012D147D" w14:textId="77777777" w:rsidR="00CC7E43" w:rsidRDefault="00CC7E43" w:rsidP="000B5E25">
      <w:r>
        <w:continuationSeparator/>
      </w:r>
    </w:p>
  </w:footnote>
  <w:footnote w:id="1">
    <w:p w14:paraId="3B98F63D" w14:textId="77777777" w:rsidR="00CC7E43" w:rsidRPr="008A64CB" w:rsidRDefault="00CC7E43"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62B4E36" w14:textId="77777777" w:rsidR="00CC7E43" w:rsidRDefault="00CC7E43" w:rsidP="008A64CB">
      <w:pPr>
        <w:autoSpaceDE w:val="0"/>
        <w:autoSpaceDN w:val="0"/>
        <w:adjustRightInd w:val="0"/>
        <w:ind w:right="49"/>
        <w:jc w:val="both"/>
        <w:rPr>
          <w:rFonts w:ascii="Palatino Linotype" w:hAnsi="Palatino Linotype"/>
          <w:i/>
          <w:sz w:val="18"/>
          <w:szCs w:val="22"/>
        </w:rPr>
      </w:pPr>
    </w:p>
    <w:p w14:paraId="76645577" w14:textId="77777777" w:rsidR="00CC7E43" w:rsidRPr="008A64CB" w:rsidRDefault="00CC7E43"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22FAD25" w14:textId="77777777" w:rsidR="00CC7E43" w:rsidRPr="008A64CB" w:rsidRDefault="00CC7E43">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3941" w14:textId="77777777" w:rsidR="00CC7E43" w:rsidRDefault="00256DDC">
    <w:pPr>
      <w:pStyle w:val="Encabezado"/>
    </w:pPr>
    <w:r>
      <w:rPr>
        <w:noProof/>
        <w:lang w:val="es-MX" w:eastAsia="es-MX"/>
      </w:rPr>
      <w:pict w14:anchorId="2144C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C7E43" w:rsidRPr="008F2CCC" w14:paraId="6A240F2C" w14:textId="77777777" w:rsidTr="00BA27FC">
      <w:tc>
        <w:tcPr>
          <w:tcW w:w="2551" w:type="dxa"/>
          <w:shd w:val="clear" w:color="auto" w:fill="auto"/>
          <w:vAlign w:val="center"/>
        </w:tcPr>
        <w:p w14:paraId="0DB0A846"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D344ABD" w14:textId="2791BDD5" w:rsidR="00CC7E43" w:rsidRPr="0029071C" w:rsidRDefault="00CC7E43" w:rsidP="001919A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07690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C7E43" w:rsidRPr="008F2CCC" w14:paraId="256455ED" w14:textId="77777777" w:rsidTr="00BA27FC">
      <w:trPr>
        <w:trHeight w:val="228"/>
      </w:trPr>
      <w:tc>
        <w:tcPr>
          <w:tcW w:w="2551" w:type="dxa"/>
          <w:shd w:val="clear" w:color="auto" w:fill="auto"/>
          <w:vAlign w:val="center"/>
        </w:tcPr>
        <w:p w14:paraId="0466F503"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CD22863" w14:textId="496A1A67" w:rsidR="00CC7E43" w:rsidRPr="0029071C" w:rsidRDefault="00CC7E43" w:rsidP="00B6659F">
          <w:pPr>
            <w:spacing w:line="276" w:lineRule="auto"/>
            <w:jc w:val="right"/>
            <w:rPr>
              <w:rFonts w:ascii="Palatino Linotype" w:hAnsi="Palatino Linotype"/>
              <w:sz w:val="22"/>
              <w:szCs w:val="22"/>
            </w:rPr>
          </w:pPr>
          <w:r w:rsidRPr="003E5958">
            <w:rPr>
              <w:rFonts w:ascii="Palatino Linotype" w:hAnsi="Palatino Linotype"/>
              <w:sz w:val="22"/>
              <w:szCs w:val="22"/>
            </w:rPr>
            <w:t>Instituto Mexiquense de la Juventud</w:t>
          </w:r>
        </w:p>
      </w:tc>
    </w:tr>
    <w:tr w:rsidR="00CC7E43" w:rsidRPr="008F2CCC" w14:paraId="1FA19E07" w14:textId="77777777" w:rsidTr="00BA27FC">
      <w:tc>
        <w:tcPr>
          <w:tcW w:w="2551" w:type="dxa"/>
          <w:shd w:val="clear" w:color="auto" w:fill="auto"/>
          <w:vAlign w:val="center"/>
        </w:tcPr>
        <w:p w14:paraId="15413799"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1FE9B8A" w14:textId="77777777" w:rsidR="00CC7E43" w:rsidRPr="0029071C" w:rsidRDefault="00CC7E4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638426C" w14:textId="77777777" w:rsidR="00CC7E43" w:rsidRPr="001779E0" w:rsidRDefault="00256DD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6228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C7E43" w:rsidRPr="008F2CCC" w14:paraId="19B35956" w14:textId="77777777" w:rsidTr="00BA27FC">
      <w:tc>
        <w:tcPr>
          <w:tcW w:w="2551" w:type="dxa"/>
          <w:shd w:val="clear" w:color="auto" w:fill="auto"/>
          <w:vAlign w:val="center"/>
        </w:tcPr>
        <w:p w14:paraId="5B3A6307"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9F5E732" w14:textId="20028521" w:rsidR="00CC7E43" w:rsidRPr="0029071C" w:rsidRDefault="00CC7E43" w:rsidP="001A1A7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07690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C7E43" w:rsidRPr="008F2CCC" w14:paraId="7FAEAF0A" w14:textId="77777777" w:rsidTr="00BA27FC">
      <w:tc>
        <w:tcPr>
          <w:tcW w:w="2551" w:type="dxa"/>
          <w:shd w:val="clear" w:color="auto" w:fill="auto"/>
          <w:vAlign w:val="center"/>
        </w:tcPr>
        <w:p w14:paraId="1076E880"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CC22914" w14:textId="372E7A54" w:rsidR="00CC7E43" w:rsidRPr="006D30E6" w:rsidRDefault="00256DD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XXXXXXXXXXXXXXXXXXXXXXX</w:t>
          </w:r>
        </w:p>
      </w:tc>
    </w:tr>
    <w:tr w:rsidR="00CC7E43" w:rsidRPr="008F2CCC" w14:paraId="3674F151" w14:textId="77777777" w:rsidTr="00BA27FC">
      <w:trPr>
        <w:trHeight w:val="228"/>
      </w:trPr>
      <w:tc>
        <w:tcPr>
          <w:tcW w:w="2551" w:type="dxa"/>
          <w:shd w:val="clear" w:color="auto" w:fill="auto"/>
          <w:vAlign w:val="center"/>
        </w:tcPr>
        <w:p w14:paraId="6B7E1D79"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03D9B20" w14:textId="253C0B4D" w:rsidR="00CC7E43" w:rsidRPr="0029071C" w:rsidRDefault="00CC7E43" w:rsidP="00E57BDB">
          <w:pPr>
            <w:spacing w:line="276" w:lineRule="auto"/>
            <w:jc w:val="right"/>
            <w:rPr>
              <w:rFonts w:ascii="Palatino Linotype" w:hAnsi="Palatino Linotype"/>
              <w:sz w:val="22"/>
              <w:szCs w:val="22"/>
            </w:rPr>
          </w:pPr>
          <w:r w:rsidRPr="003E5958">
            <w:rPr>
              <w:rFonts w:ascii="Palatino Linotype" w:hAnsi="Palatino Linotype"/>
              <w:sz w:val="22"/>
              <w:szCs w:val="22"/>
            </w:rPr>
            <w:t>Instituto Mexiquense de la Juventud</w:t>
          </w:r>
        </w:p>
      </w:tc>
    </w:tr>
    <w:tr w:rsidR="00CC7E43" w:rsidRPr="008F2CCC" w14:paraId="4D02D168" w14:textId="77777777" w:rsidTr="00BA27FC">
      <w:tc>
        <w:tcPr>
          <w:tcW w:w="2551" w:type="dxa"/>
          <w:shd w:val="clear" w:color="auto" w:fill="auto"/>
          <w:vAlign w:val="center"/>
        </w:tcPr>
        <w:p w14:paraId="3F5A9056" w14:textId="77777777" w:rsidR="00CC7E43" w:rsidRPr="008F5DAE" w:rsidRDefault="00CC7E4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05FF9E7" w14:textId="77777777" w:rsidR="00CC7E43" w:rsidRPr="0029071C" w:rsidRDefault="00CC7E4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C7E43" w:rsidRPr="008F2CCC" w14:paraId="284B1162" w14:textId="77777777" w:rsidTr="00BA27FC">
      <w:tc>
        <w:tcPr>
          <w:tcW w:w="2551" w:type="dxa"/>
          <w:shd w:val="clear" w:color="auto" w:fill="auto"/>
          <w:vAlign w:val="center"/>
        </w:tcPr>
        <w:p w14:paraId="00286F5B" w14:textId="77777777" w:rsidR="00CC7E43" w:rsidRPr="008F5DAE" w:rsidRDefault="00CC7E43"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A44B11B" w14:textId="77777777" w:rsidR="00CC7E43" w:rsidRPr="00BA27FC" w:rsidRDefault="00CC7E43" w:rsidP="00BA27FC">
          <w:pPr>
            <w:spacing w:line="276" w:lineRule="auto"/>
            <w:rPr>
              <w:rFonts w:ascii="Palatino Linotype" w:hAnsi="Palatino Linotype"/>
              <w:sz w:val="14"/>
              <w:szCs w:val="22"/>
              <w:lang w:val="es-ES_tradnl"/>
            </w:rPr>
          </w:pPr>
        </w:p>
      </w:tc>
    </w:tr>
  </w:tbl>
  <w:p w14:paraId="62E6A3C8" w14:textId="77777777" w:rsidR="00CC7E43" w:rsidRPr="009F1AB6" w:rsidRDefault="00256DDC">
    <w:pPr>
      <w:pStyle w:val="Encabezado"/>
      <w:rPr>
        <w:sz w:val="10"/>
      </w:rPr>
    </w:pPr>
    <w:r>
      <w:rPr>
        <w:noProof/>
        <w:sz w:val="10"/>
        <w:lang w:val="es-MX" w:eastAsia="es-MX"/>
      </w:rPr>
      <w:pict w14:anchorId="54F7A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B24"/>
      </v:shape>
    </w:pict>
  </w:numPicBullet>
  <w:abstractNum w:abstractNumId="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282BA4"/>
    <w:multiLevelType w:val="hybridMultilevel"/>
    <w:tmpl w:val="907EAE22"/>
    <w:lvl w:ilvl="0" w:tplc="BE600CF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404615"/>
    <w:multiLevelType w:val="hybridMultilevel"/>
    <w:tmpl w:val="01965476"/>
    <w:lvl w:ilvl="0" w:tplc="B414DF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6B17FD0"/>
    <w:multiLevelType w:val="hybridMultilevel"/>
    <w:tmpl w:val="14A0C44A"/>
    <w:lvl w:ilvl="0" w:tplc="F294B3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E45E52"/>
    <w:multiLevelType w:val="hybridMultilevel"/>
    <w:tmpl w:val="7A78DF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D109F0"/>
    <w:multiLevelType w:val="hybridMultilevel"/>
    <w:tmpl w:val="FAA08C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342831"/>
    <w:multiLevelType w:val="hybridMultilevel"/>
    <w:tmpl w:val="FFE242F4"/>
    <w:lvl w:ilvl="0" w:tplc="3648F1D4">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7"/>
  </w:num>
  <w:num w:numId="2">
    <w:abstractNumId w:val="9"/>
  </w:num>
  <w:num w:numId="3">
    <w:abstractNumId w:val="4"/>
  </w:num>
  <w:num w:numId="4">
    <w:abstractNumId w:val="22"/>
  </w:num>
  <w:num w:numId="5">
    <w:abstractNumId w:val="8"/>
  </w:num>
  <w:num w:numId="6">
    <w:abstractNumId w:val="5"/>
  </w:num>
  <w:num w:numId="7">
    <w:abstractNumId w:val="25"/>
  </w:num>
  <w:num w:numId="8">
    <w:abstractNumId w:val="28"/>
  </w:num>
  <w:num w:numId="9">
    <w:abstractNumId w:val="10"/>
  </w:num>
  <w:num w:numId="10">
    <w:abstractNumId w:val="1"/>
  </w:num>
  <w:num w:numId="11">
    <w:abstractNumId w:val="7"/>
  </w:num>
  <w:num w:numId="12">
    <w:abstractNumId w:val="14"/>
  </w:num>
  <w:num w:numId="13">
    <w:abstractNumId w:val="13"/>
  </w:num>
  <w:num w:numId="14">
    <w:abstractNumId w:val="18"/>
  </w:num>
  <w:num w:numId="15">
    <w:abstractNumId w:val="3"/>
  </w:num>
  <w:num w:numId="16">
    <w:abstractNumId w:val="29"/>
  </w:num>
  <w:num w:numId="17">
    <w:abstractNumId w:val="11"/>
  </w:num>
  <w:num w:numId="18">
    <w:abstractNumId w:val="15"/>
  </w:num>
  <w:num w:numId="19">
    <w:abstractNumId w:val="0"/>
  </w:num>
  <w:num w:numId="20">
    <w:abstractNumId w:val="16"/>
  </w:num>
  <w:num w:numId="21">
    <w:abstractNumId w:val="20"/>
  </w:num>
  <w:num w:numId="22">
    <w:abstractNumId w:val="23"/>
  </w:num>
  <w:num w:numId="23">
    <w:abstractNumId w:val="24"/>
  </w:num>
  <w:num w:numId="24">
    <w:abstractNumId w:val="19"/>
  </w:num>
  <w:num w:numId="25">
    <w:abstractNumId w:val="26"/>
  </w:num>
  <w:num w:numId="26">
    <w:abstractNumId w:val="21"/>
  </w:num>
  <w:num w:numId="27">
    <w:abstractNumId w:val="1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31EFF"/>
    <w:rsid w:val="00032D08"/>
    <w:rsid w:val="00036F8B"/>
    <w:rsid w:val="00037D70"/>
    <w:rsid w:val="00054E04"/>
    <w:rsid w:val="000572E9"/>
    <w:rsid w:val="00070547"/>
    <w:rsid w:val="00071173"/>
    <w:rsid w:val="000775FC"/>
    <w:rsid w:val="00087797"/>
    <w:rsid w:val="00093AE1"/>
    <w:rsid w:val="000A34BB"/>
    <w:rsid w:val="000A717C"/>
    <w:rsid w:val="000B4953"/>
    <w:rsid w:val="000B4966"/>
    <w:rsid w:val="000B5876"/>
    <w:rsid w:val="000B5E25"/>
    <w:rsid w:val="000B7C6C"/>
    <w:rsid w:val="000C43CE"/>
    <w:rsid w:val="000C49B8"/>
    <w:rsid w:val="000C5FDF"/>
    <w:rsid w:val="000C615C"/>
    <w:rsid w:val="000D3AD4"/>
    <w:rsid w:val="000E592F"/>
    <w:rsid w:val="000F16BA"/>
    <w:rsid w:val="000F7B6F"/>
    <w:rsid w:val="00100C2B"/>
    <w:rsid w:val="00101AD8"/>
    <w:rsid w:val="0010278B"/>
    <w:rsid w:val="0010712B"/>
    <w:rsid w:val="001156BD"/>
    <w:rsid w:val="00115B15"/>
    <w:rsid w:val="00121473"/>
    <w:rsid w:val="00123996"/>
    <w:rsid w:val="0012510D"/>
    <w:rsid w:val="001256AE"/>
    <w:rsid w:val="00131427"/>
    <w:rsid w:val="00140AA7"/>
    <w:rsid w:val="0014397A"/>
    <w:rsid w:val="00143F6E"/>
    <w:rsid w:val="00151D4C"/>
    <w:rsid w:val="001558F3"/>
    <w:rsid w:val="00170AA7"/>
    <w:rsid w:val="00171894"/>
    <w:rsid w:val="001762FA"/>
    <w:rsid w:val="00184176"/>
    <w:rsid w:val="00186CCB"/>
    <w:rsid w:val="00190C23"/>
    <w:rsid w:val="00191418"/>
    <w:rsid w:val="0019170F"/>
    <w:rsid w:val="001919A3"/>
    <w:rsid w:val="001A0E07"/>
    <w:rsid w:val="001A1A71"/>
    <w:rsid w:val="001A46ED"/>
    <w:rsid w:val="001A6109"/>
    <w:rsid w:val="001C054C"/>
    <w:rsid w:val="001C14AC"/>
    <w:rsid w:val="001C70C0"/>
    <w:rsid w:val="001C7F56"/>
    <w:rsid w:val="001D09E1"/>
    <w:rsid w:val="001D2DE0"/>
    <w:rsid w:val="001D4046"/>
    <w:rsid w:val="001D5495"/>
    <w:rsid w:val="001E2DA3"/>
    <w:rsid w:val="001E45B5"/>
    <w:rsid w:val="001F1FCC"/>
    <w:rsid w:val="001F2305"/>
    <w:rsid w:val="001F3672"/>
    <w:rsid w:val="0020249A"/>
    <w:rsid w:val="00202C04"/>
    <w:rsid w:val="00212B5D"/>
    <w:rsid w:val="002167BB"/>
    <w:rsid w:val="00217E6C"/>
    <w:rsid w:val="00225163"/>
    <w:rsid w:val="002313F8"/>
    <w:rsid w:val="00235936"/>
    <w:rsid w:val="00236CBA"/>
    <w:rsid w:val="00242014"/>
    <w:rsid w:val="0024323F"/>
    <w:rsid w:val="00247138"/>
    <w:rsid w:val="00253578"/>
    <w:rsid w:val="00255DF4"/>
    <w:rsid w:val="00255F1A"/>
    <w:rsid w:val="00256DDC"/>
    <w:rsid w:val="00261BC7"/>
    <w:rsid w:val="00266841"/>
    <w:rsid w:val="00266CD3"/>
    <w:rsid w:val="00267458"/>
    <w:rsid w:val="00267BB5"/>
    <w:rsid w:val="0029071C"/>
    <w:rsid w:val="002934B4"/>
    <w:rsid w:val="00295B3F"/>
    <w:rsid w:val="00297A54"/>
    <w:rsid w:val="002A040B"/>
    <w:rsid w:val="002A4B43"/>
    <w:rsid w:val="002A676F"/>
    <w:rsid w:val="002B48AD"/>
    <w:rsid w:val="002B589D"/>
    <w:rsid w:val="002C0BE5"/>
    <w:rsid w:val="002C240F"/>
    <w:rsid w:val="002D17B8"/>
    <w:rsid w:val="002D2304"/>
    <w:rsid w:val="002D25E0"/>
    <w:rsid w:val="002D32D2"/>
    <w:rsid w:val="002D61F7"/>
    <w:rsid w:val="002D6656"/>
    <w:rsid w:val="002D6E4B"/>
    <w:rsid w:val="002E3085"/>
    <w:rsid w:val="002F3B20"/>
    <w:rsid w:val="00306F04"/>
    <w:rsid w:val="00307006"/>
    <w:rsid w:val="0030701F"/>
    <w:rsid w:val="0031180F"/>
    <w:rsid w:val="00314E62"/>
    <w:rsid w:val="003200AB"/>
    <w:rsid w:val="00320F38"/>
    <w:rsid w:val="00326B44"/>
    <w:rsid w:val="00330FC3"/>
    <w:rsid w:val="00331E82"/>
    <w:rsid w:val="00340A06"/>
    <w:rsid w:val="00343F0B"/>
    <w:rsid w:val="003502CA"/>
    <w:rsid w:val="00351E9D"/>
    <w:rsid w:val="003520C5"/>
    <w:rsid w:val="0035559A"/>
    <w:rsid w:val="00360FB7"/>
    <w:rsid w:val="00371835"/>
    <w:rsid w:val="00371DED"/>
    <w:rsid w:val="003746DE"/>
    <w:rsid w:val="003804E8"/>
    <w:rsid w:val="00380D3E"/>
    <w:rsid w:val="00386D38"/>
    <w:rsid w:val="00396DB6"/>
    <w:rsid w:val="003B1C85"/>
    <w:rsid w:val="003B4CF3"/>
    <w:rsid w:val="003B70B0"/>
    <w:rsid w:val="003C5924"/>
    <w:rsid w:val="003C6E1C"/>
    <w:rsid w:val="003D1214"/>
    <w:rsid w:val="003D5C8A"/>
    <w:rsid w:val="003E21A7"/>
    <w:rsid w:val="003E56C9"/>
    <w:rsid w:val="003E5958"/>
    <w:rsid w:val="003F553F"/>
    <w:rsid w:val="003F684E"/>
    <w:rsid w:val="004018F9"/>
    <w:rsid w:val="00407F71"/>
    <w:rsid w:val="004132AA"/>
    <w:rsid w:val="00425E0F"/>
    <w:rsid w:val="004309A2"/>
    <w:rsid w:val="00430BAC"/>
    <w:rsid w:val="00430CDF"/>
    <w:rsid w:val="004344EA"/>
    <w:rsid w:val="0043515A"/>
    <w:rsid w:val="004403F7"/>
    <w:rsid w:val="00441335"/>
    <w:rsid w:val="00442FD8"/>
    <w:rsid w:val="00443892"/>
    <w:rsid w:val="004445A1"/>
    <w:rsid w:val="00445CAA"/>
    <w:rsid w:val="004525E2"/>
    <w:rsid w:val="004672ED"/>
    <w:rsid w:val="004815C7"/>
    <w:rsid w:val="00491137"/>
    <w:rsid w:val="004A0B63"/>
    <w:rsid w:val="004A26CF"/>
    <w:rsid w:val="004B2314"/>
    <w:rsid w:val="004D18B6"/>
    <w:rsid w:val="004D4414"/>
    <w:rsid w:val="004D5D2F"/>
    <w:rsid w:val="004D6F71"/>
    <w:rsid w:val="004E3A1A"/>
    <w:rsid w:val="004E5628"/>
    <w:rsid w:val="004F5A12"/>
    <w:rsid w:val="00500B82"/>
    <w:rsid w:val="0050130E"/>
    <w:rsid w:val="0050243E"/>
    <w:rsid w:val="00524A8D"/>
    <w:rsid w:val="0053343D"/>
    <w:rsid w:val="0054391A"/>
    <w:rsid w:val="005519A8"/>
    <w:rsid w:val="0055229C"/>
    <w:rsid w:val="00555C87"/>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AF9"/>
    <w:rsid w:val="005F1F89"/>
    <w:rsid w:val="005F4BFB"/>
    <w:rsid w:val="006000C5"/>
    <w:rsid w:val="006002E0"/>
    <w:rsid w:val="00620280"/>
    <w:rsid w:val="0062349E"/>
    <w:rsid w:val="006258FD"/>
    <w:rsid w:val="00632E48"/>
    <w:rsid w:val="00643B58"/>
    <w:rsid w:val="0064529D"/>
    <w:rsid w:val="006810FF"/>
    <w:rsid w:val="00694976"/>
    <w:rsid w:val="006A2694"/>
    <w:rsid w:val="006B321A"/>
    <w:rsid w:val="006B34F4"/>
    <w:rsid w:val="006B418F"/>
    <w:rsid w:val="006B7321"/>
    <w:rsid w:val="006C3931"/>
    <w:rsid w:val="006D1713"/>
    <w:rsid w:val="006D30E6"/>
    <w:rsid w:val="006D3A03"/>
    <w:rsid w:val="006E08FA"/>
    <w:rsid w:val="006E6297"/>
    <w:rsid w:val="006F5F93"/>
    <w:rsid w:val="00706E5F"/>
    <w:rsid w:val="00710FED"/>
    <w:rsid w:val="00716632"/>
    <w:rsid w:val="00717A0C"/>
    <w:rsid w:val="0072075B"/>
    <w:rsid w:val="007237B8"/>
    <w:rsid w:val="0072658E"/>
    <w:rsid w:val="00732345"/>
    <w:rsid w:val="007532C7"/>
    <w:rsid w:val="00756F04"/>
    <w:rsid w:val="00757D60"/>
    <w:rsid w:val="00760B2C"/>
    <w:rsid w:val="00770F18"/>
    <w:rsid w:val="007764BB"/>
    <w:rsid w:val="007828DC"/>
    <w:rsid w:val="00791193"/>
    <w:rsid w:val="007A118C"/>
    <w:rsid w:val="007A37FE"/>
    <w:rsid w:val="007C1D5B"/>
    <w:rsid w:val="007C3435"/>
    <w:rsid w:val="007C35A4"/>
    <w:rsid w:val="007C3E46"/>
    <w:rsid w:val="007D2A81"/>
    <w:rsid w:val="007E52D5"/>
    <w:rsid w:val="007E534B"/>
    <w:rsid w:val="007E6F30"/>
    <w:rsid w:val="007E7C02"/>
    <w:rsid w:val="007F7462"/>
    <w:rsid w:val="00800A80"/>
    <w:rsid w:val="0081014E"/>
    <w:rsid w:val="008125C0"/>
    <w:rsid w:val="0081709C"/>
    <w:rsid w:val="00831AEA"/>
    <w:rsid w:val="00835035"/>
    <w:rsid w:val="00843F80"/>
    <w:rsid w:val="008500D3"/>
    <w:rsid w:val="00852668"/>
    <w:rsid w:val="008578BF"/>
    <w:rsid w:val="00864CC6"/>
    <w:rsid w:val="008660D6"/>
    <w:rsid w:val="008803EF"/>
    <w:rsid w:val="00882980"/>
    <w:rsid w:val="00896D29"/>
    <w:rsid w:val="008A12CF"/>
    <w:rsid w:val="008A1A90"/>
    <w:rsid w:val="008A64CB"/>
    <w:rsid w:val="008B082B"/>
    <w:rsid w:val="008B6546"/>
    <w:rsid w:val="008C3B24"/>
    <w:rsid w:val="008E01E4"/>
    <w:rsid w:val="008E7F32"/>
    <w:rsid w:val="008F148C"/>
    <w:rsid w:val="008F5DAE"/>
    <w:rsid w:val="00900C9B"/>
    <w:rsid w:val="00901487"/>
    <w:rsid w:val="00907F13"/>
    <w:rsid w:val="00921551"/>
    <w:rsid w:val="009217E8"/>
    <w:rsid w:val="00925B0B"/>
    <w:rsid w:val="0092622F"/>
    <w:rsid w:val="00926C44"/>
    <w:rsid w:val="0093645B"/>
    <w:rsid w:val="0094381A"/>
    <w:rsid w:val="00947D22"/>
    <w:rsid w:val="00961002"/>
    <w:rsid w:val="00973F9B"/>
    <w:rsid w:val="009758CB"/>
    <w:rsid w:val="00980909"/>
    <w:rsid w:val="009844C8"/>
    <w:rsid w:val="00993406"/>
    <w:rsid w:val="00994DBB"/>
    <w:rsid w:val="009A0F77"/>
    <w:rsid w:val="009A5223"/>
    <w:rsid w:val="009A6B97"/>
    <w:rsid w:val="009A6D6A"/>
    <w:rsid w:val="009A7E94"/>
    <w:rsid w:val="009B23B7"/>
    <w:rsid w:val="009B2B6B"/>
    <w:rsid w:val="009C052A"/>
    <w:rsid w:val="009D1771"/>
    <w:rsid w:val="009D2E87"/>
    <w:rsid w:val="009D39B3"/>
    <w:rsid w:val="009D7E06"/>
    <w:rsid w:val="009E0C45"/>
    <w:rsid w:val="009E0E89"/>
    <w:rsid w:val="009E1F26"/>
    <w:rsid w:val="009E3A2B"/>
    <w:rsid w:val="009F2366"/>
    <w:rsid w:val="009F4FF4"/>
    <w:rsid w:val="009F62C3"/>
    <w:rsid w:val="009F71DC"/>
    <w:rsid w:val="00A0100D"/>
    <w:rsid w:val="00A031D1"/>
    <w:rsid w:val="00A05133"/>
    <w:rsid w:val="00A05D3A"/>
    <w:rsid w:val="00A16F28"/>
    <w:rsid w:val="00A2385C"/>
    <w:rsid w:val="00A26BD8"/>
    <w:rsid w:val="00A31156"/>
    <w:rsid w:val="00A320DF"/>
    <w:rsid w:val="00A32CDE"/>
    <w:rsid w:val="00A50356"/>
    <w:rsid w:val="00A5260D"/>
    <w:rsid w:val="00A54C18"/>
    <w:rsid w:val="00A6692F"/>
    <w:rsid w:val="00A6775F"/>
    <w:rsid w:val="00A72262"/>
    <w:rsid w:val="00A7773A"/>
    <w:rsid w:val="00A83B4F"/>
    <w:rsid w:val="00A85948"/>
    <w:rsid w:val="00A9389D"/>
    <w:rsid w:val="00A97381"/>
    <w:rsid w:val="00AA26B4"/>
    <w:rsid w:val="00AA4FAD"/>
    <w:rsid w:val="00AB15E3"/>
    <w:rsid w:val="00AB4982"/>
    <w:rsid w:val="00AC3DB9"/>
    <w:rsid w:val="00AC687D"/>
    <w:rsid w:val="00AD33BE"/>
    <w:rsid w:val="00AE1A47"/>
    <w:rsid w:val="00AE5995"/>
    <w:rsid w:val="00AE6704"/>
    <w:rsid w:val="00AE78CA"/>
    <w:rsid w:val="00AF33A7"/>
    <w:rsid w:val="00AF7AF8"/>
    <w:rsid w:val="00B01221"/>
    <w:rsid w:val="00B01721"/>
    <w:rsid w:val="00B01BD5"/>
    <w:rsid w:val="00B04476"/>
    <w:rsid w:val="00B05B83"/>
    <w:rsid w:val="00B07EBD"/>
    <w:rsid w:val="00B17992"/>
    <w:rsid w:val="00B20C2B"/>
    <w:rsid w:val="00B22D8E"/>
    <w:rsid w:val="00B23344"/>
    <w:rsid w:val="00B24B11"/>
    <w:rsid w:val="00B250D7"/>
    <w:rsid w:val="00B30239"/>
    <w:rsid w:val="00B309E3"/>
    <w:rsid w:val="00B31853"/>
    <w:rsid w:val="00B33A56"/>
    <w:rsid w:val="00B36260"/>
    <w:rsid w:val="00B50B07"/>
    <w:rsid w:val="00B57219"/>
    <w:rsid w:val="00B579E5"/>
    <w:rsid w:val="00B642EC"/>
    <w:rsid w:val="00B6659F"/>
    <w:rsid w:val="00B71058"/>
    <w:rsid w:val="00B8098B"/>
    <w:rsid w:val="00B80C9E"/>
    <w:rsid w:val="00B83E10"/>
    <w:rsid w:val="00B85697"/>
    <w:rsid w:val="00B85F29"/>
    <w:rsid w:val="00B87ECF"/>
    <w:rsid w:val="00B911AF"/>
    <w:rsid w:val="00B96A17"/>
    <w:rsid w:val="00BA0F27"/>
    <w:rsid w:val="00BA27FC"/>
    <w:rsid w:val="00BA43DC"/>
    <w:rsid w:val="00BB06D2"/>
    <w:rsid w:val="00BB134B"/>
    <w:rsid w:val="00BC0CFA"/>
    <w:rsid w:val="00BC462B"/>
    <w:rsid w:val="00BD14B3"/>
    <w:rsid w:val="00BD269F"/>
    <w:rsid w:val="00BD4B93"/>
    <w:rsid w:val="00BD677A"/>
    <w:rsid w:val="00BD74AF"/>
    <w:rsid w:val="00BE233B"/>
    <w:rsid w:val="00BE7A6E"/>
    <w:rsid w:val="00BF0550"/>
    <w:rsid w:val="00BF6E0F"/>
    <w:rsid w:val="00C0414E"/>
    <w:rsid w:val="00C058C8"/>
    <w:rsid w:val="00C20F80"/>
    <w:rsid w:val="00C249A6"/>
    <w:rsid w:val="00C37A05"/>
    <w:rsid w:val="00C4326C"/>
    <w:rsid w:val="00C56DD5"/>
    <w:rsid w:val="00C63F7B"/>
    <w:rsid w:val="00C6588E"/>
    <w:rsid w:val="00C70447"/>
    <w:rsid w:val="00C753C2"/>
    <w:rsid w:val="00C802FB"/>
    <w:rsid w:val="00C835DC"/>
    <w:rsid w:val="00C85653"/>
    <w:rsid w:val="00CA216C"/>
    <w:rsid w:val="00CA4BF9"/>
    <w:rsid w:val="00CB54CA"/>
    <w:rsid w:val="00CC0700"/>
    <w:rsid w:val="00CC0B81"/>
    <w:rsid w:val="00CC2033"/>
    <w:rsid w:val="00CC7E43"/>
    <w:rsid w:val="00CD024D"/>
    <w:rsid w:val="00CD0F49"/>
    <w:rsid w:val="00CD3A41"/>
    <w:rsid w:val="00CD431E"/>
    <w:rsid w:val="00CE1C82"/>
    <w:rsid w:val="00CE51D0"/>
    <w:rsid w:val="00CF1DF5"/>
    <w:rsid w:val="00CF74C4"/>
    <w:rsid w:val="00CF7FBE"/>
    <w:rsid w:val="00D0093C"/>
    <w:rsid w:val="00D01A63"/>
    <w:rsid w:val="00D10C88"/>
    <w:rsid w:val="00D12C36"/>
    <w:rsid w:val="00D174C9"/>
    <w:rsid w:val="00D21ECE"/>
    <w:rsid w:val="00D27727"/>
    <w:rsid w:val="00D34428"/>
    <w:rsid w:val="00D3614C"/>
    <w:rsid w:val="00D4431A"/>
    <w:rsid w:val="00D443D9"/>
    <w:rsid w:val="00D51957"/>
    <w:rsid w:val="00D553D4"/>
    <w:rsid w:val="00D57210"/>
    <w:rsid w:val="00D57AED"/>
    <w:rsid w:val="00D57F74"/>
    <w:rsid w:val="00D80B28"/>
    <w:rsid w:val="00D85E52"/>
    <w:rsid w:val="00D901D7"/>
    <w:rsid w:val="00D92BFE"/>
    <w:rsid w:val="00D93AFD"/>
    <w:rsid w:val="00DB719C"/>
    <w:rsid w:val="00DC1583"/>
    <w:rsid w:val="00DC2B31"/>
    <w:rsid w:val="00DD1866"/>
    <w:rsid w:val="00DD233A"/>
    <w:rsid w:val="00DD5A69"/>
    <w:rsid w:val="00DE0A8D"/>
    <w:rsid w:val="00DE562A"/>
    <w:rsid w:val="00DE7148"/>
    <w:rsid w:val="00DF0080"/>
    <w:rsid w:val="00DF62A4"/>
    <w:rsid w:val="00E00D15"/>
    <w:rsid w:val="00E11B18"/>
    <w:rsid w:val="00E14823"/>
    <w:rsid w:val="00E174F8"/>
    <w:rsid w:val="00E265E1"/>
    <w:rsid w:val="00E341AD"/>
    <w:rsid w:val="00E40828"/>
    <w:rsid w:val="00E42B2B"/>
    <w:rsid w:val="00E5647F"/>
    <w:rsid w:val="00E57BDB"/>
    <w:rsid w:val="00E625D3"/>
    <w:rsid w:val="00E6569B"/>
    <w:rsid w:val="00E65F37"/>
    <w:rsid w:val="00E70B77"/>
    <w:rsid w:val="00E711DE"/>
    <w:rsid w:val="00E74701"/>
    <w:rsid w:val="00E75E5F"/>
    <w:rsid w:val="00E823B8"/>
    <w:rsid w:val="00E849A6"/>
    <w:rsid w:val="00E85E17"/>
    <w:rsid w:val="00E9091C"/>
    <w:rsid w:val="00E93BB3"/>
    <w:rsid w:val="00E9680B"/>
    <w:rsid w:val="00EA46CC"/>
    <w:rsid w:val="00EA49B9"/>
    <w:rsid w:val="00EA5AA1"/>
    <w:rsid w:val="00EA61B9"/>
    <w:rsid w:val="00EA75FB"/>
    <w:rsid w:val="00EA7BF4"/>
    <w:rsid w:val="00EB6C62"/>
    <w:rsid w:val="00EB7A95"/>
    <w:rsid w:val="00EC6154"/>
    <w:rsid w:val="00EC7868"/>
    <w:rsid w:val="00ED6373"/>
    <w:rsid w:val="00EE2FB1"/>
    <w:rsid w:val="00EE4D9C"/>
    <w:rsid w:val="00EE515E"/>
    <w:rsid w:val="00EE571A"/>
    <w:rsid w:val="00EE6265"/>
    <w:rsid w:val="00EE7518"/>
    <w:rsid w:val="00EF193B"/>
    <w:rsid w:val="00F01C71"/>
    <w:rsid w:val="00F063FD"/>
    <w:rsid w:val="00F241AD"/>
    <w:rsid w:val="00F30C1D"/>
    <w:rsid w:val="00F30C33"/>
    <w:rsid w:val="00F32EBF"/>
    <w:rsid w:val="00F34A32"/>
    <w:rsid w:val="00F43F9A"/>
    <w:rsid w:val="00F44B9E"/>
    <w:rsid w:val="00F455F1"/>
    <w:rsid w:val="00F538CE"/>
    <w:rsid w:val="00F570D3"/>
    <w:rsid w:val="00F62221"/>
    <w:rsid w:val="00F63223"/>
    <w:rsid w:val="00F65C22"/>
    <w:rsid w:val="00F66C7B"/>
    <w:rsid w:val="00F712EE"/>
    <w:rsid w:val="00F73BB1"/>
    <w:rsid w:val="00F8513C"/>
    <w:rsid w:val="00F90EBA"/>
    <w:rsid w:val="00F97C38"/>
    <w:rsid w:val="00FA4460"/>
    <w:rsid w:val="00FA7ED5"/>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6F2B99"/>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2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14D68-207E-4489-9344-CF357F77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67</Pages>
  <Words>18425</Words>
  <Characters>101343</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16</cp:revision>
  <dcterms:created xsi:type="dcterms:W3CDTF">2024-01-10T01:01:00Z</dcterms:created>
  <dcterms:modified xsi:type="dcterms:W3CDTF">2024-02-08T15:06:00Z</dcterms:modified>
</cp:coreProperties>
</file>