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20850" w14:textId="24BDBF91"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E13863" w:rsidRPr="00B41A04">
        <w:rPr>
          <w:rFonts w:ascii="Palatino Linotype" w:eastAsia="Palatino Linotype" w:hAnsi="Palatino Linotype" w:cs="Palatino Linotype"/>
        </w:rPr>
        <w:t xml:space="preserve">ocho de febrero </w:t>
      </w:r>
      <w:r w:rsidRPr="00B41A04">
        <w:rPr>
          <w:rFonts w:ascii="Palatino Linotype" w:eastAsia="Palatino Linotype" w:hAnsi="Palatino Linotype" w:cs="Palatino Linotype"/>
        </w:rPr>
        <w:t xml:space="preserve">de dos mil veinticuatro. </w:t>
      </w:r>
    </w:p>
    <w:p w14:paraId="1E95AC52" w14:textId="06FDA191"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b/>
        </w:rPr>
        <w:t>VISTO</w:t>
      </w:r>
      <w:r w:rsidRPr="00B41A04">
        <w:rPr>
          <w:rFonts w:ascii="Palatino Linotype" w:eastAsia="Palatino Linotype" w:hAnsi="Palatino Linotype" w:cs="Palatino Linotype"/>
        </w:rPr>
        <w:t xml:space="preserve"> el expediente formado con motivo del recurso de revisión </w:t>
      </w:r>
      <w:r w:rsidRPr="00B41A04">
        <w:rPr>
          <w:rFonts w:ascii="Palatino Linotype" w:eastAsia="Palatino Linotype" w:hAnsi="Palatino Linotype" w:cs="Palatino Linotype"/>
          <w:b/>
        </w:rPr>
        <w:t>0</w:t>
      </w:r>
      <w:r w:rsidR="0088476F" w:rsidRPr="00B41A04">
        <w:rPr>
          <w:rFonts w:ascii="Palatino Linotype" w:eastAsia="Palatino Linotype" w:hAnsi="Palatino Linotype" w:cs="Palatino Linotype"/>
          <w:b/>
        </w:rPr>
        <w:t>5854</w:t>
      </w:r>
      <w:r w:rsidRPr="00B41A04">
        <w:rPr>
          <w:rFonts w:ascii="Palatino Linotype" w:eastAsia="Palatino Linotype" w:hAnsi="Palatino Linotype" w:cs="Palatino Linotype"/>
          <w:b/>
        </w:rPr>
        <w:t>/INFOEM/IP/RR/2023</w:t>
      </w:r>
      <w:r w:rsidRPr="00B41A04">
        <w:rPr>
          <w:rFonts w:ascii="Palatino Linotype" w:eastAsia="Palatino Linotype" w:hAnsi="Palatino Linotype" w:cs="Palatino Linotype"/>
        </w:rPr>
        <w:t>, interpuesto por</w:t>
      </w:r>
      <w:r w:rsidRPr="00B41A04">
        <w:rPr>
          <w:rFonts w:ascii="Palatino Linotype" w:eastAsia="Palatino Linotype" w:hAnsi="Palatino Linotype" w:cs="Palatino Linotype"/>
          <w:b/>
        </w:rPr>
        <w:t xml:space="preserve"> un particular que no proporcionó nombre o seudónimo para ser identificado,</w:t>
      </w:r>
      <w:r w:rsidRPr="00B41A04">
        <w:rPr>
          <w:rFonts w:ascii="Palatino Linotype" w:eastAsia="Palatino Linotype" w:hAnsi="Palatino Linotype" w:cs="Palatino Linotype"/>
        </w:rPr>
        <w:t xml:space="preserve"> en lo sucesivo</w:t>
      </w:r>
      <w:r w:rsidRPr="00B41A04">
        <w:rPr>
          <w:rFonts w:ascii="Palatino Linotype" w:eastAsia="Palatino Linotype" w:hAnsi="Palatino Linotype" w:cs="Palatino Linotype"/>
          <w:b/>
        </w:rPr>
        <w:t xml:space="preserve"> </w:t>
      </w:r>
      <w:r w:rsidRPr="00B41A04">
        <w:rPr>
          <w:rFonts w:ascii="Palatino Linotype" w:eastAsia="Palatino Linotype" w:hAnsi="Palatino Linotype" w:cs="Palatino Linotype"/>
        </w:rPr>
        <w:t xml:space="preserve">la parte </w:t>
      </w:r>
      <w:r w:rsidRPr="00B41A04">
        <w:rPr>
          <w:rFonts w:ascii="Palatino Linotype" w:eastAsia="Palatino Linotype" w:hAnsi="Palatino Linotype" w:cs="Palatino Linotype"/>
          <w:b/>
        </w:rPr>
        <w:t>Recurrente,</w:t>
      </w:r>
      <w:r w:rsidRPr="00B41A04">
        <w:rPr>
          <w:rFonts w:ascii="Palatino Linotype" w:eastAsia="Palatino Linotype" w:hAnsi="Palatino Linotype" w:cs="Palatino Linotype"/>
        </w:rPr>
        <w:t xml:space="preserve"> en contra de la respuesta a su solicitud por parte del </w:t>
      </w:r>
      <w:r w:rsidRPr="00B41A04">
        <w:rPr>
          <w:rFonts w:ascii="Palatino Linotype" w:eastAsia="Palatino Linotype" w:hAnsi="Palatino Linotype" w:cs="Palatino Linotype"/>
          <w:b/>
        </w:rPr>
        <w:t xml:space="preserve">Ayuntamiento de Zinacantepec, </w:t>
      </w:r>
      <w:r w:rsidRPr="00B41A04">
        <w:rPr>
          <w:rFonts w:ascii="Palatino Linotype" w:eastAsia="Palatino Linotype" w:hAnsi="Palatino Linotype" w:cs="Palatino Linotype"/>
        </w:rPr>
        <w:t xml:space="preserve">en lo sucesivo el </w:t>
      </w:r>
      <w:r w:rsidRPr="00B41A04">
        <w:rPr>
          <w:rFonts w:ascii="Palatino Linotype" w:eastAsia="Palatino Linotype" w:hAnsi="Palatino Linotype" w:cs="Palatino Linotype"/>
          <w:b/>
        </w:rPr>
        <w:t xml:space="preserve">Sujeto Obligado, </w:t>
      </w:r>
      <w:r w:rsidRPr="00B41A04">
        <w:rPr>
          <w:rFonts w:ascii="Palatino Linotype" w:eastAsia="Palatino Linotype" w:hAnsi="Palatino Linotype" w:cs="Palatino Linotype"/>
        </w:rPr>
        <w:t xml:space="preserve">se procede a dictar la presente resolución con base en los siguientes: </w:t>
      </w:r>
    </w:p>
    <w:p w14:paraId="6F0095A9" w14:textId="77777777" w:rsidR="00B028BA" w:rsidRPr="00B41A04" w:rsidRDefault="00F12138">
      <w:pPr>
        <w:spacing w:before="240" w:after="240" w:line="360" w:lineRule="auto"/>
        <w:jc w:val="center"/>
        <w:rPr>
          <w:rFonts w:ascii="Palatino Linotype" w:eastAsia="Palatino Linotype" w:hAnsi="Palatino Linotype" w:cs="Palatino Linotype"/>
          <w:b/>
        </w:rPr>
      </w:pPr>
      <w:r w:rsidRPr="00B41A04">
        <w:rPr>
          <w:rFonts w:ascii="Palatino Linotype" w:eastAsia="Palatino Linotype" w:hAnsi="Palatino Linotype" w:cs="Palatino Linotype"/>
          <w:b/>
        </w:rPr>
        <w:t>I. A N T E C E D E N T E S</w:t>
      </w:r>
    </w:p>
    <w:p w14:paraId="047A665D" w14:textId="160CF9EB"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b/>
        </w:rPr>
        <w:t>1. Solicitud de acceso a la información.</w:t>
      </w:r>
      <w:r w:rsidRPr="00B41A04">
        <w:rPr>
          <w:rFonts w:ascii="Palatino Linotype" w:eastAsia="Palatino Linotype" w:hAnsi="Palatino Linotype" w:cs="Palatino Linotype"/>
        </w:rPr>
        <w:t xml:space="preserve"> Con fecha </w:t>
      </w:r>
      <w:r w:rsidR="0088476F" w:rsidRPr="00B41A04">
        <w:rPr>
          <w:rFonts w:ascii="Palatino Linotype" w:eastAsia="Palatino Linotype" w:hAnsi="Palatino Linotype" w:cs="Palatino Linotype"/>
          <w:b/>
        </w:rPr>
        <w:t>treinta y uno de julio</w:t>
      </w:r>
      <w:r w:rsidRPr="00B41A04">
        <w:rPr>
          <w:rFonts w:ascii="Palatino Linotype" w:eastAsia="Palatino Linotype" w:hAnsi="Palatino Linotype" w:cs="Palatino Linotype"/>
          <w:b/>
        </w:rPr>
        <w:t xml:space="preserve"> de dos mil veintitrés,</w:t>
      </w:r>
      <w:r w:rsidRPr="00B41A04">
        <w:rPr>
          <w:rFonts w:ascii="Palatino Linotype" w:eastAsia="Palatino Linotype" w:hAnsi="Palatino Linotype" w:cs="Palatino Linotype"/>
        </w:rPr>
        <w:t xml:space="preserve"> la parte </w:t>
      </w:r>
      <w:r w:rsidRPr="00B41A04">
        <w:rPr>
          <w:rFonts w:ascii="Palatino Linotype" w:eastAsia="Palatino Linotype" w:hAnsi="Palatino Linotype" w:cs="Palatino Linotype"/>
          <w:b/>
        </w:rPr>
        <w:t xml:space="preserve">Recurrente </w:t>
      </w:r>
      <w:r w:rsidRPr="00B41A04">
        <w:rPr>
          <w:rFonts w:ascii="Palatino Linotype" w:eastAsia="Palatino Linotype" w:hAnsi="Palatino Linotype" w:cs="Palatino Linotype"/>
        </w:rPr>
        <w:t xml:space="preserve">presentó, a través del Sistema de Acceso a la Información Mexiquense, en lo subsecuente el </w:t>
      </w:r>
      <w:r w:rsidRPr="00B41A04">
        <w:rPr>
          <w:rFonts w:ascii="Palatino Linotype" w:eastAsia="Palatino Linotype" w:hAnsi="Palatino Linotype" w:cs="Palatino Linotype"/>
          <w:b/>
        </w:rPr>
        <w:t>SAIMEX,</w:t>
      </w:r>
      <w:r w:rsidRPr="00B41A04">
        <w:rPr>
          <w:rFonts w:ascii="Palatino Linotype" w:eastAsia="Palatino Linotype" w:hAnsi="Palatino Linotype" w:cs="Palatino Linotype"/>
        </w:rPr>
        <w:t xml:space="preserve"> ante el </w:t>
      </w:r>
      <w:r w:rsidRPr="00B41A04">
        <w:rPr>
          <w:rFonts w:ascii="Palatino Linotype" w:eastAsia="Palatino Linotype" w:hAnsi="Palatino Linotype" w:cs="Palatino Linotype"/>
          <w:b/>
        </w:rPr>
        <w:t>Sujeto Obligado</w:t>
      </w:r>
      <w:r w:rsidRPr="00B41A04">
        <w:rPr>
          <w:rFonts w:ascii="Palatino Linotype" w:eastAsia="Palatino Linotype" w:hAnsi="Palatino Linotype" w:cs="Palatino Linotype"/>
        </w:rPr>
        <w:t>, la solicitud de acceso a la información pública, a la que se le asignó el número</w:t>
      </w:r>
      <w:r w:rsidRPr="00B41A04">
        <w:rPr>
          <w:rFonts w:ascii="Palatino Linotype" w:eastAsia="Palatino Linotype" w:hAnsi="Palatino Linotype" w:cs="Palatino Linotype"/>
          <w:b/>
        </w:rPr>
        <w:t xml:space="preserve"> </w:t>
      </w:r>
      <w:r w:rsidR="0088476F" w:rsidRPr="00B41A04">
        <w:rPr>
          <w:rFonts w:ascii="Palatino Linotype" w:eastAsia="Palatino Linotype" w:hAnsi="Palatino Linotype" w:cs="Palatino Linotype"/>
          <w:b/>
        </w:rPr>
        <w:t>00895/ZINACANT/IP/2023</w:t>
      </w:r>
      <w:r w:rsidRPr="00B41A04">
        <w:rPr>
          <w:rFonts w:ascii="Palatino Linotype" w:eastAsia="Palatino Linotype" w:hAnsi="Palatino Linotype" w:cs="Palatino Linotype"/>
          <w:b/>
        </w:rPr>
        <w:t xml:space="preserve">, </w:t>
      </w:r>
      <w:r w:rsidRPr="00B41A04">
        <w:rPr>
          <w:rFonts w:ascii="Palatino Linotype" w:eastAsia="Palatino Linotype" w:hAnsi="Palatino Linotype" w:cs="Palatino Linotype"/>
        </w:rPr>
        <w:t xml:space="preserve">mediante la cual requirió la información siguiente: </w:t>
      </w:r>
    </w:p>
    <w:p w14:paraId="66B5BBE6" w14:textId="661681DC" w:rsidR="00B028BA" w:rsidRPr="00B41A04" w:rsidRDefault="00F12138">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B41A04">
        <w:rPr>
          <w:rFonts w:ascii="Palatino Linotype" w:eastAsia="Palatino Linotype" w:hAnsi="Palatino Linotype" w:cs="Palatino Linotype"/>
          <w:i/>
          <w:sz w:val="22"/>
          <w:szCs w:val="22"/>
        </w:rPr>
        <w:t xml:space="preserve"> “</w:t>
      </w:r>
      <w:r w:rsidR="0088476F" w:rsidRPr="00B41A04">
        <w:rPr>
          <w:rFonts w:ascii="Palatino Linotype" w:eastAsia="Palatino Linotype" w:hAnsi="Palatino Linotype" w:cs="Palatino Linotype"/>
          <w:i/>
          <w:sz w:val="22"/>
          <w:szCs w:val="22"/>
        </w:rPr>
        <w:t xml:space="preserve">SOLICITO LOS NOMBRAMIENTOS DEL CONSEJO CIUDADANO DE PUEBLO CON </w:t>
      </w:r>
      <w:proofErr w:type="gramStart"/>
      <w:r w:rsidR="0088476F" w:rsidRPr="00B41A04">
        <w:rPr>
          <w:rFonts w:ascii="Palatino Linotype" w:eastAsia="Palatino Linotype" w:hAnsi="Palatino Linotype" w:cs="Palatino Linotype"/>
          <w:i/>
          <w:sz w:val="22"/>
          <w:szCs w:val="22"/>
        </w:rPr>
        <w:t>ENCANTO</w:t>
      </w:r>
      <w:proofErr w:type="gramEnd"/>
      <w:r w:rsidR="0088476F" w:rsidRPr="00B41A04">
        <w:rPr>
          <w:rFonts w:ascii="Palatino Linotype" w:eastAsia="Palatino Linotype" w:hAnsi="Palatino Linotype" w:cs="Palatino Linotype"/>
          <w:i/>
          <w:sz w:val="22"/>
          <w:szCs w:val="22"/>
        </w:rPr>
        <w:t xml:space="preserve"> ASÍ COMO EL ACTA DE LA SESIÓN REALIZADA EL 21 DE ABRIL</w:t>
      </w:r>
      <w:r w:rsidRPr="00B41A04">
        <w:rPr>
          <w:rFonts w:ascii="Palatino Linotype" w:eastAsia="Palatino Linotype" w:hAnsi="Palatino Linotype" w:cs="Palatino Linotype"/>
          <w:b/>
          <w:i/>
          <w:sz w:val="22"/>
          <w:szCs w:val="22"/>
        </w:rPr>
        <w:t>”</w:t>
      </w:r>
      <w:r w:rsidRPr="00B41A04">
        <w:rPr>
          <w:rFonts w:ascii="Palatino Linotype" w:eastAsia="Palatino Linotype" w:hAnsi="Palatino Linotype" w:cs="Palatino Linotype"/>
          <w:i/>
          <w:sz w:val="22"/>
          <w:szCs w:val="22"/>
        </w:rPr>
        <w:t xml:space="preserve"> (sic) </w:t>
      </w:r>
    </w:p>
    <w:p w14:paraId="64F656A5" w14:textId="77777777" w:rsidR="00B028BA" w:rsidRPr="00B41A04" w:rsidRDefault="00F12138">
      <w:pPr>
        <w:spacing w:before="240" w:after="240" w:line="360" w:lineRule="auto"/>
        <w:jc w:val="both"/>
        <w:rPr>
          <w:rFonts w:ascii="Palatino Linotype" w:eastAsia="Palatino Linotype" w:hAnsi="Palatino Linotype" w:cs="Palatino Linotype"/>
          <w:b/>
        </w:rPr>
      </w:pPr>
      <w:bookmarkStart w:id="1" w:name="_heading=h.3dy6vkm" w:colFirst="0" w:colLast="0"/>
      <w:bookmarkEnd w:id="1"/>
      <w:r w:rsidRPr="00B41A04">
        <w:rPr>
          <w:rFonts w:ascii="Palatino Linotype" w:eastAsia="Palatino Linotype" w:hAnsi="Palatino Linotype" w:cs="Palatino Linotype"/>
          <w:b/>
        </w:rPr>
        <w:t>Modalidad de Entrega:</w:t>
      </w:r>
      <w:r w:rsidRPr="00B41A04">
        <w:rPr>
          <w:rFonts w:ascii="Palatino Linotype" w:eastAsia="Palatino Linotype" w:hAnsi="Palatino Linotype" w:cs="Palatino Linotype"/>
        </w:rPr>
        <w:t xml:space="preserve"> a través de</w:t>
      </w:r>
      <w:r w:rsidRPr="00B41A04">
        <w:rPr>
          <w:rFonts w:ascii="Palatino Linotype" w:eastAsia="Palatino Linotype" w:hAnsi="Palatino Linotype" w:cs="Palatino Linotype"/>
          <w:b/>
        </w:rPr>
        <w:t xml:space="preserve"> SAIMEX</w:t>
      </w:r>
    </w:p>
    <w:p w14:paraId="14E95DB9" w14:textId="3998A43A" w:rsidR="00B028BA" w:rsidRPr="00B41A04" w:rsidRDefault="00F12138">
      <w:pPr>
        <w:spacing w:before="240" w:after="240" w:line="360" w:lineRule="auto"/>
        <w:jc w:val="both"/>
        <w:rPr>
          <w:rFonts w:ascii="Palatino Linotype" w:eastAsia="Palatino Linotype" w:hAnsi="Palatino Linotype" w:cs="Palatino Linotype"/>
          <w:b/>
        </w:rPr>
      </w:pPr>
      <w:r w:rsidRPr="00B41A04">
        <w:rPr>
          <w:rFonts w:ascii="Palatino Linotype" w:eastAsia="Palatino Linotype" w:hAnsi="Palatino Linotype" w:cs="Palatino Linotype"/>
          <w:b/>
        </w:rPr>
        <w:lastRenderedPageBreak/>
        <w:t xml:space="preserve">2. Respuesta. </w:t>
      </w:r>
      <w:r w:rsidRPr="00B41A04">
        <w:rPr>
          <w:rFonts w:ascii="Palatino Linotype" w:eastAsia="Palatino Linotype" w:hAnsi="Palatino Linotype" w:cs="Palatino Linotype"/>
        </w:rPr>
        <w:t>Con fecha</w:t>
      </w:r>
      <w:r w:rsidRPr="00B41A04">
        <w:rPr>
          <w:rFonts w:ascii="Palatino Linotype" w:eastAsia="Palatino Linotype" w:hAnsi="Palatino Linotype" w:cs="Palatino Linotype"/>
          <w:b/>
        </w:rPr>
        <w:t xml:space="preserve"> </w:t>
      </w:r>
      <w:r w:rsidR="006C0376" w:rsidRPr="00B41A04">
        <w:rPr>
          <w:rFonts w:ascii="Palatino Linotype" w:eastAsia="Palatino Linotype" w:hAnsi="Palatino Linotype" w:cs="Palatino Linotype"/>
          <w:b/>
        </w:rPr>
        <w:t>treinta de agosto</w:t>
      </w:r>
      <w:r w:rsidRPr="00B41A04">
        <w:rPr>
          <w:rFonts w:ascii="Palatino Linotype" w:eastAsia="Palatino Linotype" w:hAnsi="Palatino Linotype" w:cs="Palatino Linotype"/>
          <w:b/>
        </w:rPr>
        <w:t xml:space="preserve"> de dos mil veintitrés</w:t>
      </w:r>
      <w:r w:rsidRPr="00B41A04">
        <w:rPr>
          <w:rFonts w:ascii="Palatino Linotype" w:eastAsia="Palatino Linotype" w:hAnsi="Palatino Linotype" w:cs="Palatino Linotype"/>
        </w:rPr>
        <w:t xml:space="preserve">, el </w:t>
      </w:r>
      <w:r w:rsidRPr="00B41A04">
        <w:rPr>
          <w:rFonts w:ascii="Palatino Linotype" w:eastAsia="Palatino Linotype" w:hAnsi="Palatino Linotype" w:cs="Palatino Linotype"/>
          <w:b/>
        </w:rPr>
        <w:t xml:space="preserve">Sujeto Obligado </w:t>
      </w:r>
      <w:r w:rsidRPr="00B41A04">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7BD4FFB" w14:textId="3FC85CDD" w:rsidR="00B028BA" w:rsidRPr="00B41A04" w:rsidRDefault="00F12138">
      <w:pPr>
        <w:spacing w:before="240" w:after="240"/>
        <w:ind w:left="851" w:right="902"/>
        <w:jc w:val="both"/>
        <w:rPr>
          <w:rFonts w:ascii="Palatino Linotype" w:eastAsia="Palatino Linotype" w:hAnsi="Palatino Linotype" w:cs="Palatino Linotype"/>
          <w:i/>
          <w:sz w:val="22"/>
          <w:szCs w:val="22"/>
        </w:rPr>
      </w:pPr>
      <w:r w:rsidRPr="00B41A04">
        <w:rPr>
          <w:rFonts w:ascii="Palatino Linotype" w:eastAsia="Palatino Linotype" w:hAnsi="Palatino Linotype" w:cs="Palatino Linotype"/>
          <w:i/>
          <w:sz w:val="22"/>
          <w:szCs w:val="22"/>
        </w:rPr>
        <w:t>“…</w:t>
      </w:r>
      <w:r w:rsidR="006C0376" w:rsidRPr="00B41A04">
        <w:rPr>
          <w:rFonts w:ascii="Palatino Linotype" w:eastAsia="Palatino Linotype" w:hAnsi="Palatino Linotype" w:cs="Palatino Linotype"/>
          <w:bCs/>
          <w:i/>
          <w:sz w:val="22"/>
          <w:szCs w:val="22"/>
        </w:rPr>
        <w:t xml:space="preserve">En apego a lo establecido </w:t>
      </w:r>
      <w:r w:rsidR="006C0376" w:rsidRPr="00B41A04">
        <w:rPr>
          <w:rFonts w:ascii="Palatino Linotype" w:eastAsia="Palatino Linotype" w:hAnsi="Palatino Linotype" w:cs="Palatino Linotype"/>
          <w:b/>
          <w:bCs/>
          <w:i/>
          <w:sz w:val="22"/>
          <w:szCs w:val="22"/>
        </w:rPr>
        <w:t>su solicitud fue analizada y turnada al área poseedora de la información, en este caso la Dirección de Cultura y Turismo</w:t>
      </w:r>
      <w:r w:rsidR="006C0376" w:rsidRPr="00B41A04">
        <w:rPr>
          <w:rFonts w:ascii="Palatino Linotype" w:eastAsia="Palatino Linotype" w:hAnsi="Palatino Linotype" w:cs="Palatino Linotype"/>
          <w:bCs/>
          <w:i/>
          <w:sz w:val="22"/>
          <w:szCs w:val="22"/>
        </w:rPr>
        <w:t xml:space="preserve">,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R="006C0376" w:rsidRPr="00B41A04">
        <w:rPr>
          <w:rFonts w:ascii="Palatino Linotype" w:eastAsia="Palatino Linotype" w:hAnsi="Palatino Linotype" w:cs="Palatino Linotype"/>
          <w:b/>
          <w:bCs/>
          <w:i/>
          <w:sz w:val="22"/>
          <w:szCs w:val="22"/>
        </w:rPr>
        <w:t>remito anexa al presente, la respuesta proporcionada por el área competente</w:t>
      </w:r>
      <w:r w:rsidR="006C0376" w:rsidRPr="00B41A04">
        <w:rPr>
          <w:rFonts w:ascii="Palatino Linotype" w:eastAsia="Palatino Linotype" w:hAnsi="Palatino Linotype" w:cs="Palatino Linotype"/>
          <w:bCs/>
          <w:i/>
          <w:sz w:val="22"/>
          <w:szCs w:val="22"/>
        </w:rPr>
        <w:t>.</w:t>
      </w:r>
      <w:r w:rsidRPr="00B41A04">
        <w:rPr>
          <w:rFonts w:ascii="Palatino Linotype" w:eastAsia="Palatino Linotype" w:hAnsi="Palatino Linotype" w:cs="Palatino Linotype"/>
          <w:i/>
          <w:sz w:val="22"/>
          <w:szCs w:val="22"/>
        </w:rPr>
        <w:t>..” (sic)</w:t>
      </w:r>
    </w:p>
    <w:p w14:paraId="62974DB2" w14:textId="558B413E" w:rsidR="00132D3C" w:rsidRPr="00B41A04" w:rsidRDefault="00F12138">
      <w:pPr>
        <w:spacing w:before="240" w:after="240" w:line="360" w:lineRule="auto"/>
        <w:ind w:right="49"/>
        <w:jc w:val="both"/>
        <w:rPr>
          <w:rFonts w:ascii="Palatino Linotype" w:eastAsia="Palatino Linotype" w:hAnsi="Palatino Linotype" w:cs="Palatino Linotype"/>
        </w:rPr>
      </w:pPr>
      <w:r w:rsidRPr="00B41A04">
        <w:rPr>
          <w:rFonts w:ascii="Palatino Linotype" w:eastAsia="Palatino Linotype" w:hAnsi="Palatino Linotype" w:cs="Palatino Linotype"/>
        </w:rPr>
        <w:t xml:space="preserve">El </w:t>
      </w:r>
      <w:r w:rsidRPr="00B41A04">
        <w:rPr>
          <w:rFonts w:ascii="Palatino Linotype" w:eastAsia="Palatino Linotype" w:hAnsi="Palatino Linotype" w:cs="Palatino Linotype"/>
          <w:b/>
        </w:rPr>
        <w:t>Sujeto Obligado</w:t>
      </w:r>
      <w:r w:rsidR="00132D3C" w:rsidRPr="00B41A04">
        <w:rPr>
          <w:rFonts w:ascii="Palatino Linotype" w:eastAsia="Palatino Linotype" w:hAnsi="Palatino Linotype" w:cs="Palatino Linotype"/>
        </w:rPr>
        <w:t xml:space="preserve"> adjuntó los siguientes documentos:</w:t>
      </w:r>
    </w:p>
    <w:p w14:paraId="7933D9BA" w14:textId="59216DBD" w:rsidR="0099200B" w:rsidRPr="00B41A04" w:rsidRDefault="00132D3C">
      <w:pPr>
        <w:spacing w:before="240" w:after="240" w:line="360" w:lineRule="auto"/>
        <w:ind w:right="49"/>
        <w:jc w:val="both"/>
        <w:rPr>
          <w:rFonts w:ascii="Palatino Linotype" w:eastAsia="Palatino Linotype" w:hAnsi="Palatino Linotype" w:cs="Palatino Linotype"/>
          <w:b/>
        </w:rPr>
      </w:pPr>
      <w:r w:rsidRPr="00B41A04">
        <w:rPr>
          <w:rFonts w:ascii="Palatino Linotype" w:eastAsia="Palatino Linotype" w:hAnsi="Palatino Linotype" w:cs="Palatino Linotype"/>
        </w:rPr>
        <w:t xml:space="preserve">- Oficio número </w:t>
      </w:r>
      <w:r w:rsidR="00F12138" w:rsidRPr="00B41A04">
        <w:rPr>
          <w:rFonts w:ascii="Palatino Linotype" w:eastAsia="Palatino Linotype" w:hAnsi="Palatino Linotype" w:cs="Palatino Linotype"/>
        </w:rPr>
        <w:t>ZIN/</w:t>
      </w:r>
      <w:r w:rsidRPr="00B41A04">
        <w:rPr>
          <w:rFonts w:ascii="Palatino Linotype" w:eastAsia="Palatino Linotype" w:hAnsi="Palatino Linotype" w:cs="Palatino Linotype"/>
        </w:rPr>
        <w:t>UT</w:t>
      </w:r>
      <w:r w:rsidR="00F12138" w:rsidRPr="00B41A04">
        <w:rPr>
          <w:rFonts w:ascii="Palatino Linotype" w:eastAsia="Palatino Linotype" w:hAnsi="Palatino Linotype" w:cs="Palatino Linotype"/>
        </w:rPr>
        <w:t>/</w:t>
      </w:r>
      <w:r w:rsidRPr="00B41A04">
        <w:rPr>
          <w:rFonts w:ascii="Palatino Linotype" w:eastAsia="Palatino Linotype" w:hAnsi="Palatino Linotype" w:cs="Palatino Linotype"/>
        </w:rPr>
        <w:t>0187</w:t>
      </w:r>
      <w:r w:rsidR="00F12138" w:rsidRPr="00B41A04">
        <w:rPr>
          <w:rFonts w:ascii="Palatino Linotype" w:eastAsia="Palatino Linotype" w:hAnsi="Palatino Linotype" w:cs="Palatino Linotype"/>
        </w:rPr>
        <w:t>/2023</w:t>
      </w:r>
      <w:r w:rsidRPr="00B41A04">
        <w:rPr>
          <w:rFonts w:ascii="Palatino Linotype" w:eastAsia="Palatino Linotype" w:hAnsi="Palatino Linotype" w:cs="Palatino Linotype"/>
        </w:rPr>
        <w:t>,</w:t>
      </w:r>
      <w:r w:rsidR="00F12138" w:rsidRPr="00B41A04">
        <w:rPr>
          <w:rFonts w:ascii="Palatino Linotype" w:eastAsia="Palatino Linotype" w:hAnsi="Palatino Linotype" w:cs="Palatino Linotype"/>
        </w:rPr>
        <w:t xml:space="preserve"> de fecha </w:t>
      </w:r>
      <w:r w:rsidRPr="00B41A04">
        <w:rPr>
          <w:rFonts w:ascii="Palatino Linotype" w:eastAsia="Palatino Linotype" w:hAnsi="Palatino Linotype" w:cs="Palatino Linotype"/>
        </w:rPr>
        <w:t>siete</w:t>
      </w:r>
      <w:r w:rsidR="00433E16" w:rsidRPr="00B41A04">
        <w:rPr>
          <w:rFonts w:ascii="Palatino Linotype" w:eastAsia="Palatino Linotype" w:hAnsi="Palatino Linotype" w:cs="Palatino Linotype"/>
        </w:rPr>
        <w:t xml:space="preserve"> </w:t>
      </w:r>
      <w:r w:rsidR="00F12138" w:rsidRPr="00B41A04">
        <w:rPr>
          <w:rFonts w:ascii="Palatino Linotype" w:eastAsia="Palatino Linotype" w:hAnsi="Palatino Linotype" w:cs="Palatino Linotype"/>
        </w:rPr>
        <w:t xml:space="preserve">de agosto de dos mil veintitrés, signado por </w:t>
      </w:r>
      <w:r w:rsidR="0070363D" w:rsidRPr="00B41A04">
        <w:rPr>
          <w:rFonts w:ascii="Palatino Linotype" w:eastAsia="Palatino Linotype" w:hAnsi="Palatino Linotype" w:cs="Palatino Linotype"/>
        </w:rPr>
        <w:t xml:space="preserve">la </w:t>
      </w:r>
      <w:proofErr w:type="gramStart"/>
      <w:r w:rsidR="0070363D" w:rsidRPr="00B41A04">
        <w:rPr>
          <w:rFonts w:ascii="Palatino Linotype" w:eastAsia="Palatino Linotype" w:hAnsi="Palatino Linotype" w:cs="Palatino Linotype"/>
        </w:rPr>
        <w:t>Directora</w:t>
      </w:r>
      <w:proofErr w:type="gramEnd"/>
      <w:r w:rsidR="0070363D" w:rsidRPr="00B41A04">
        <w:rPr>
          <w:rFonts w:ascii="Palatino Linotype" w:eastAsia="Palatino Linotype" w:hAnsi="Palatino Linotype" w:cs="Palatino Linotype"/>
        </w:rPr>
        <w:t xml:space="preserve"> de Cultura y Turismo, </w:t>
      </w:r>
      <w:r w:rsidR="0099200B" w:rsidRPr="00B41A04">
        <w:rPr>
          <w:rFonts w:ascii="Palatino Linotype" w:eastAsia="Palatino Linotype" w:hAnsi="Palatino Linotype" w:cs="Palatino Linotype"/>
        </w:rPr>
        <w:t xml:space="preserve">mediante el cual refiere proporcionar en archivo anexo la información solicitada en formato físico y digital, así como a través de la plataforma digital de SAIMEX del </w:t>
      </w:r>
      <w:r w:rsidR="0099200B" w:rsidRPr="00B41A04">
        <w:rPr>
          <w:rFonts w:ascii="Palatino Linotype" w:eastAsia="Palatino Linotype" w:hAnsi="Palatino Linotype" w:cs="Palatino Linotype"/>
          <w:b/>
        </w:rPr>
        <w:t>Sujeto Obligado.</w:t>
      </w:r>
    </w:p>
    <w:p w14:paraId="3374E9C9" w14:textId="4D5241BE" w:rsidR="00FE1841" w:rsidRPr="00B41A04" w:rsidRDefault="003263C6" w:rsidP="00FE1841">
      <w:pPr>
        <w:spacing w:before="240" w:after="240" w:line="360" w:lineRule="auto"/>
        <w:ind w:right="49"/>
        <w:jc w:val="both"/>
        <w:rPr>
          <w:rFonts w:ascii="Palatino Linotype" w:eastAsia="Palatino Linotype" w:hAnsi="Palatino Linotype" w:cs="Palatino Linotype"/>
        </w:rPr>
      </w:pPr>
      <w:r w:rsidRPr="00B41A04">
        <w:rPr>
          <w:rFonts w:ascii="Palatino Linotype" w:eastAsia="Palatino Linotype" w:hAnsi="Palatino Linotype" w:cs="Palatino Linotype"/>
        </w:rPr>
        <w:t xml:space="preserve">- Acta de </w:t>
      </w:r>
      <w:r w:rsidR="00FE1841" w:rsidRPr="00B41A04">
        <w:rPr>
          <w:rFonts w:ascii="Palatino Linotype" w:eastAsia="Palatino Linotype" w:hAnsi="Palatino Linotype" w:cs="Palatino Linotype"/>
        </w:rPr>
        <w:t>Instalación del Consejo Ciudadano Pueblo con Encanto Zinacantepec, de fecha veintiuno de abril de dos mil veintitrés, constante de tres hojas.</w:t>
      </w:r>
    </w:p>
    <w:p w14:paraId="6ED0F9C7" w14:textId="59E5509B" w:rsidR="003263C6" w:rsidRPr="00B41A04" w:rsidRDefault="003263C6">
      <w:pPr>
        <w:spacing w:before="240" w:after="240" w:line="360" w:lineRule="auto"/>
        <w:ind w:right="49"/>
        <w:jc w:val="both"/>
        <w:rPr>
          <w:rFonts w:ascii="Palatino Linotype" w:eastAsia="Palatino Linotype" w:hAnsi="Palatino Linotype" w:cs="Palatino Linotype"/>
        </w:rPr>
      </w:pPr>
      <w:r w:rsidRPr="00B41A04">
        <w:rPr>
          <w:rFonts w:ascii="Palatino Linotype" w:eastAsia="Palatino Linotype" w:hAnsi="Palatino Linotype" w:cs="Palatino Linotype"/>
        </w:rPr>
        <w:t>- Acta de la Primera Sesión del Consejo Ciudadano Pueblo con Encanto Zinacantepec, de fecha veintiuno de abril de dos mil veintitr</w:t>
      </w:r>
      <w:r w:rsidR="00FE1841" w:rsidRPr="00B41A04">
        <w:rPr>
          <w:rFonts w:ascii="Palatino Linotype" w:eastAsia="Palatino Linotype" w:hAnsi="Palatino Linotype" w:cs="Palatino Linotype"/>
        </w:rPr>
        <w:t>és, constante de tres hojas.</w:t>
      </w:r>
    </w:p>
    <w:p w14:paraId="3290903B" w14:textId="1EC04B86" w:rsidR="00172EDB" w:rsidRPr="00B41A04" w:rsidRDefault="00172EDB">
      <w:pPr>
        <w:spacing w:before="240" w:after="240" w:line="360" w:lineRule="auto"/>
        <w:ind w:right="49"/>
        <w:jc w:val="both"/>
        <w:rPr>
          <w:rFonts w:ascii="Palatino Linotype" w:eastAsia="Palatino Linotype" w:hAnsi="Palatino Linotype" w:cs="Palatino Linotype"/>
        </w:rPr>
      </w:pPr>
      <w:r w:rsidRPr="00B41A04">
        <w:rPr>
          <w:rFonts w:ascii="Palatino Linotype" w:eastAsia="Palatino Linotype" w:hAnsi="Palatino Linotype" w:cs="Palatino Linotype"/>
        </w:rPr>
        <w:lastRenderedPageBreak/>
        <w:t>- Siete nombramientos de los integrantes del Consejo Ciudadano Pueblo con Encanto Z</w:t>
      </w:r>
      <w:r w:rsidR="00B070B3" w:rsidRPr="00B41A04">
        <w:rPr>
          <w:rFonts w:ascii="Palatino Linotype" w:eastAsia="Palatino Linotype" w:hAnsi="Palatino Linotype" w:cs="Palatino Linotype"/>
        </w:rPr>
        <w:t xml:space="preserve">inacantepec, emitidos el veintiuno de abril de dos mil </w:t>
      </w:r>
      <w:r w:rsidR="001D20EB" w:rsidRPr="00B41A04">
        <w:rPr>
          <w:rFonts w:ascii="Palatino Linotype" w:eastAsia="Palatino Linotype" w:hAnsi="Palatino Linotype" w:cs="Palatino Linotype"/>
        </w:rPr>
        <w:t>veintitrés</w:t>
      </w:r>
      <w:r w:rsidR="00B070B3" w:rsidRPr="00B41A04">
        <w:rPr>
          <w:rFonts w:ascii="Palatino Linotype" w:eastAsia="Palatino Linotype" w:hAnsi="Palatino Linotype" w:cs="Palatino Linotype"/>
        </w:rPr>
        <w:t>.</w:t>
      </w:r>
    </w:p>
    <w:p w14:paraId="152215E7" w14:textId="18814ABE" w:rsidR="00B028BA" w:rsidRPr="00B41A04" w:rsidRDefault="004F0E24">
      <w:pPr>
        <w:spacing w:before="240" w:after="240" w:line="360" w:lineRule="auto"/>
        <w:ind w:right="49"/>
        <w:jc w:val="both"/>
        <w:rPr>
          <w:rFonts w:ascii="Palatino Linotype" w:eastAsia="Palatino Linotype" w:hAnsi="Palatino Linotype" w:cs="Palatino Linotype"/>
        </w:rPr>
      </w:pPr>
      <w:r w:rsidRPr="00B41A04">
        <w:rPr>
          <w:rFonts w:ascii="Palatino Linotype" w:eastAsia="Palatino Linotype" w:hAnsi="Palatino Linotype" w:cs="Palatino Linotype"/>
          <w:b/>
        </w:rPr>
        <w:t>3.</w:t>
      </w:r>
      <w:r w:rsidR="00F12138" w:rsidRPr="00B41A04">
        <w:rPr>
          <w:rFonts w:ascii="Palatino Linotype" w:eastAsia="Palatino Linotype" w:hAnsi="Palatino Linotype" w:cs="Palatino Linotype"/>
          <w:b/>
        </w:rPr>
        <w:t xml:space="preserve"> Interposición del recurso de revisión. </w:t>
      </w:r>
      <w:r w:rsidR="00F12138" w:rsidRPr="00B41A04">
        <w:rPr>
          <w:rFonts w:ascii="Palatino Linotype" w:eastAsia="Palatino Linotype" w:hAnsi="Palatino Linotype" w:cs="Palatino Linotype"/>
        </w:rPr>
        <w:t xml:space="preserve">Inconforme con los términos de la respuesta emitida por parte del </w:t>
      </w:r>
      <w:r w:rsidR="00F12138" w:rsidRPr="00B41A04">
        <w:rPr>
          <w:rFonts w:ascii="Palatino Linotype" w:eastAsia="Palatino Linotype" w:hAnsi="Palatino Linotype" w:cs="Palatino Linotype"/>
          <w:b/>
        </w:rPr>
        <w:t>Sujeto Obligado</w:t>
      </w:r>
      <w:r w:rsidR="00F12138" w:rsidRPr="00B41A04">
        <w:rPr>
          <w:rFonts w:ascii="Palatino Linotype" w:eastAsia="Palatino Linotype" w:hAnsi="Palatino Linotype" w:cs="Palatino Linotype"/>
        </w:rPr>
        <w:t xml:space="preserve">, el </w:t>
      </w:r>
      <w:r w:rsidR="009E4DF9" w:rsidRPr="00B41A04">
        <w:rPr>
          <w:rFonts w:ascii="Palatino Linotype" w:eastAsia="Palatino Linotype" w:hAnsi="Palatino Linotype" w:cs="Palatino Linotype"/>
          <w:b/>
        </w:rPr>
        <w:t xml:space="preserve">once </w:t>
      </w:r>
      <w:r w:rsidR="00F12138" w:rsidRPr="00B41A04">
        <w:rPr>
          <w:rFonts w:ascii="Palatino Linotype" w:eastAsia="Palatino Linotype" w:hAnsi="Palatino Linotype" w:cs="Palatino Linotype"/>
          <w:b/>
        </w:rPr>
        <w:t>de septiembre de dos mil veintitrés,</w:t>
      </w:r>
      <w:r w:rsidR="00F12138" w:rsidRPr="00B41A04">
        <w:rPr>
          <w:rFonts w:ascii="Palatino Linotype" w:eastAsia="Palatino Linotype" w:hAnsi="Palatino Linotype" w:cs="Palatino Linotype"/>
        </w:rPr>
        <w:t xml:space="preserve"> la parte </w:t>
      </w:r>
      <w:r w:rsidR="00F12138" w:rsidRPr="00B41A04">
        <w:rPr>
          <w:rFonts w:ascii="Palatino Linotype" w:eastAsia="Palatino Linotype" w:hAnsi="Palatino Linotype" w:cs="Palatino Linotype"/>
          <w:b/>
        </w:rPr>
        <w:t>Recurrente</w:t>
      </w:r>
      <w:r w:rsidR="00F12138" w:rsidRPr="00B41A04">
        <w:rPr>
          <w:rFonts w:ascii="Palatino Linotype" w:eastAsia="Palatino Linotype" w:hAnsi="Palatino Linotype" w:cs="Palatino Linotype"/>
        </w:rPr>
        <w:t xml:space="preserve"> interpuso el recurso de revisión a través de </w:t>
      </w:r>
      <w:r w:rsidR="00F12138" w:rsidRPr="00B41A04">
        <w:rPr>
          <w:rFonts w:ascii="Palatino Linotype" w:eastAsia="Palatino Linotype" w:hAnsi="Palatino Linotype" w:cs="Palatino Linotype"/>
          <w:b/>
        </w:rPr>
        <w:t xml:space="preserve">SAIMEX, </w:t>
      </w:r>
      <w:r w:rsidR="00F12138" w:rsidRPr="00B41A04">
        <w:rPr>
          <w:rFonts w:ascii="Palatino Linotype" w:eastAsia="Palatino Linotype" w:hAnsi="Palatino Linotype" w:cs="Palatino Linotype"/>
        </w:rPr>
        <w:t>en donde se manifestó de la siguiente manera:</w:t>
      </w:r>
    </w:p>
    <w:p w14:paraId="57AEF730" w14:textId="77777777" w:rsidR="00B028BA" w:rsidRPr="00B41A04" w:rsidRDefault="00F12138">
      <w:pPr>
        <w:tabs>
          <w:tab w:val="left" w:pos="2745"/>
        </w:tabs>
        <w:spacing w:before="240" w:after="240" w:line="360" w:lineRule="auto"/>
        <w:jc w:val="both"/>
        <w:rPr>
          <w:rFonts w:ascii="Palatino Linotype" w:eastAsia="Palatino Linotype" w:hAnsi="Palatino Linotype" w:cs="Palatino Linotype"/>
          <w:b/>
        </w:rPr>
      </w:pPr>
      <w:r w:rsidRPr="00B41A04">
        <w:rPr>
          <w:rFonts w:ascii="Palatino Linotype" w:eastAsia="Palatino Linotype" w:hAnsi="Palatino Linotype" w:cs="Palatino Linotype"/>
          <w:b/>
        </w:rPr>
        <w:t xml:space="preserve">Acto impugnado: </w:t>
      </w:r>
    </w:p>
    <w:p w14:paraId="6E4DD615" w14:textId="19207E02" w:rsidR="00B028BA" w:rsidRPr="00B41A04" w:rsidRDefault="00F12138">
      <w:pPr>
        <w:tabs>
          <w:tab w:val="left" w:pos="2745"/>
        </w:tabs>
        <w:spacing w:before="240" w:after="240"/>
        <w:ind w:left="851" w:right="900"/>
        <w:jc w:val="both"/>
        <w:rPr>
          <w:rFonts w:ascii="Palatino Linotype" w:eastAsia="Palatino Linotype" w:hAnsi="Palatino Linotype" w:cs="Palatino Linotype"/>
          <w:i/>
          <w:sz w:val="22"/>
          <w:szCs w:val="22"/>
        </w:rPr>
      </w:pPr>
      <w:r w:rsidRPr="00B41A04">
        <w:rPr>
          <w:rFonts w:ascii="Palatino Linotype" w:eastAsia="Palatino Linotype" w:hAnsi="Palatino Linotype" w:cs="Palatino Linotype"/>
          <w:i/>
          <w:sz w:val="22"/>
          <w:szCs w:val="22"/>
        </w:rPr>
        <w:t>“</w:t>
      </w:r>
      <w:r w:rsidR="009E4DF9" w:rsidRPr="00B41A04">
        <w:rPr>
          <w:rFonts w:ascii="Palatino Linotype" w:eastAsia="Palatino Linotype" w:hAnsi="Palatino Linotype" w:cs="Palatino Linotype"/>
          <w:i/>
          <w:sz w:val="22"/>
          <w:szCs w:val="22"/>
        </w:rPr>
        <w:t>ENTREGA INFORMACIÓN INCOMPLETA</w:t>
      </w:r>
      <w:r w:rsidRPr="00B41A04">
        <w:rPr>
          <w:rFonts w:ascii="Palatino Linotype" w:eastAsia="Palatino Linotype" w:hAnsi="Palatino Linotype" w:cs="Palatino Linotype"/>
          <w:i/>
          <w:sz w:val="22"/>
          <w:szCs w:val="22"/>
        </w:rPr>
        <w:t>” (sic)</w:t>
      </w:r>
    </w:p>
    <w:p w14:paraId="3B1AE82D" w14:textId="77777777" w:rsidR="00B028BA" w:rsidRPr="00B41A04" w:rsidRDefault="00F12138">
      <w:pPr>
        <w:spacing w:line="360" w:lineRule="auto"/>
        <w:jc w:val="both"/>
        <w:rPr>
          <w:rFonts w:ascii="Palatino Linotype" w:eastAsia="Palatino Linotype" w:hAnsi="Palatino Linotype" w:cs="Palatino Linotype"/>
        </w:rPr>
      </w:pPr>
      <w:bookmarkStart w:id="2" w:name="_heading=h.30j0zll" w:colFirst="0" w:colLast="0"/>
      <w:bookmarkEnd w:id="2"/>
      <w:r w:rsidRPr="00B41A04">
        <w:rPr>
          <w:rFonts w:ascii="Palatino Linotype" w:eastAsia="Palatino Linotype" w:hAnsi="Palatino Linotype" w:cs="Palatino Linotype"/>
          <w:b/>
        </w:rPr>
        <w:t>Y, Razones o motivos de inconformidad</w:t>
      </w:r>
      <w:r w:rsidRPr="00B41A04">
        <w:rPr>
          <w:rFonts w:ascii="Palatino Linotype" w:eastAsia="Palatino Linotype" w:hAnsi="Palatino Linotype" w:cs="Palatino Linotype"/>
        </w:rPr>
        <w:t>:</w:t>
      </w:r>
    </w:p>
    <w:p w14:paraId="1249ECA1" w14:textId="2072665D" w:rsidR="00B028BA" w:rsidRPr="00B41A04" w:rsidRDefault="00F12138">
      <w:pPr>
        <w:tabs>
          <w:tab w:val="left" w:pos="2745"/>
        </w:tabs>
        <w:spacing w:before="240" w:after="240"/>
        <w:ind w:left="851" w:right="900"/>
        <w:jc w:val="both"/>
        <w:rPr>
          <w:rFonts w:ascii="Palatino Linotype" w:eastAsia="Palatino Linotype" w:hAnsi="Palatino Linotype" w:cs="Palatino Linotype"/>
          <w:i/>
          <w:sz w:val="22"/>
          <w:szCs w:val="22"/>
        </w:rPr>
      </w:pPr>
      <w:r w:rsidRPr="00B41A04">
        <w:rPr>
          <w:rFonts w:ascii="Palatino Linotype" w:eastAsia="Palatino Linotype" w:hAnsi="Palatino Linotype" w:cs="Palatino Linotype"/>
          <w:i/>
          <w:sz w:val="22"/>
          <w:szCs w:val="22"/>
        </w:rPr>
        <w:t>“</w:t>
      </w:r>
      <w:r w:rsidR="009E4DF9" w:rsidRPr="00B41A04">
        <w:rPr>
          <w:rFonts w:ascii="Palatino Linotype" w:eastAsia="Palatino Linotype" w:hAnsi="Palatino Linotype" w:cs="Palatino Linotype"/>
          <w:i/>
          <w:sz w:val="22"/>
          <w:szCs w:val="22"/>
        </w:rPr>
        <w:t>ENTREGA INFORMACIÓN INCOMPLETA</w:t>
      </w:r>
      <w:r w:rsidRPr="00B41A04">
        <w:rPr>
          <w:rFonts w:ascii="Palatino Linotype" w:eastAsia="Palatino Linotype" w:hAnsi="Palatino Linotype" w:cs="Palatino Linotype"/>
          <w:b/>
          <w:i/>
          <w:sz w:val="22"/>
          <w:szCs w:val="22"/>
        </w:rPr>
        <w:t xml:space="preserve">” </w:t>
      </w:r>
      <w:r w:rsidRPr="00B41A04">
        <w:rPr>
          <w:rFonts w:ascii="Palatino Linotype" w:eastAsia="Palatino Linotype" w:hAnsi="Palatino Linotype" w:cs="Palatino Linotype"/>
          <w:i/>
          <w:sz w:val="22"/>
          <w:szCs w:val="22"/>
        </w:rPr>
        <w:t>(sic)</w:t>
      </w:r>
    </w:p>
    <w:p w14:paraId="39078DA4" w14:textId="5E33A498" w:rsidR="00B028BA" w:rsidRPr="00B41A04" w:rsidRDefault="004F0E24">
      <w:pPr>
        <w:spacing w:before="240" w:after="240" w:line="360" w:lineRule="auto"/>
        <w:ind w:right="51"/>
        <w:jc w:val="both"/>
        <w:rPr>
          <w:rFonts w:ascii="Palatino Linotype" w:eastAsia="Palatino Linotype" w:hAnsi="Palatino Linotype" w:cs="Palatino Linotype"/>
        </w:rPr>
      </w:pPr>
      <w:r w:rsidRPr="00B41A04">
        <w:rPr>
          <w:rFonts w:ascii="Palatino Linotype" w:eastAsia="Palatino Linotype" w:hAnsi="Palatino Linotype" w:cs="Palatino Linotype"/>
          <w:b/>
        </w:rPr>
        <w:t>4</w:t>
      </w:r>
      <w:r w:rsidR="00F12138" w:rsidRPr="00B41A04">
        <w:rPr>
          <w:rFonts w:ascii="Palatino Linotype" w:eastAsia="Palatino Linotype" w:hAnsi="Palatino Linotype" w:cs="Palatino Linotype"/>
          <w:b/>
        </w:rPr>
        <w:t xml:space="preserve">. Turno. </w:t>
      </w:r>
      <w:r w:rsidR="00F12138" w:rsidRPr="00B41A0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F12138" w:rsidRPr="00B41A04">
        <w:rPr>
          <w:rFonts w:ascii="Palatino Linotype" w:eastAsia="Palatino Linotype" w:hAnsi="Palatino Linotype" w:cs="Palatino Linotype"/>
          <w:b/>
        </w:rPr>
        <w:t xml:space="preserve">Guadalupe Ramírez Peña, </w:t>
      </w:r>
      <w:r w:rsidR="00F12138" w:rsidRPr="00B41A04">
        <w:rPr>
          <w:rFonts w:ascii="Palatino Linotype" w:eastAsia="Palatino Linotype" w:hAnsi="Palatino Linotype" w:cs="Palatino Linotype"/>
        </w:rPr>
        <w:t xml:space="preserve">a efecto de que analizara sobre su admisión o su </w:t>
      </w:r>
      <w:proofErr w:type="spellStart"/>
      <w:r w:rsidR="00F12138" w:rsidRPr="00B41A04">
        <w:rPr>
          <w:rFonts w:ascii="Palatino Linotype" w:eastAsia="Palatino Linotype" w:hAnsi="Palatino Linotype" w:cs="Palatino Linotype"/>
        </w:rPr>
        <w:t>desechamiento</w:t>
      </w:r>
      <w:proofErr w:type="spellEnd"/>
      <w:r w:rsidR="00F12138" w:rsidRPr="00B41A04">
        <w:rPr>
          <w:rFonts w:ascii="Palatino Linotype" w:eastAsia="Palatino Linotype" w:hAnsi="Palatino Linotype" w:cs="Palatino Linotype"/>
        </w:rPr>
        <w:t>.</w:t>
      </w:r>
    </w:p>
    <w:p w14:paraId="71D1AC69" w14:textId="7435450E" w:rsidR="00B028BA" w:rsidRPr="00B41A04" w:rsidRDefault="004F0E24">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b/>
        </w:rPr>
        <w:t>5</w:t>
      </w:r>
      <w:r w:rsidR="00F12138" w:rsidRPr="00B41A04">
        <w:rPr>
          <w:rFonts w:ascii="Palatino Linotype" w:eastAsia="Palatino Linotype" w:hAnsi="Palatino Linotype" w:cs="Palatino Linotype"/>
          <w:b/>
        </w:rPr>
        <w:t>. Admisión del Recurso de revisión.</w:t>
      </w:r>
      <w:r w:rsidR="00F12138" w:rsidRPr="00B41A04">
        <w:rPr>
          <w:rFonts w:ascii="Palatino Linotype" w:eastAsia="Palatino Linotype" w:hAnsi="Palatino Linotype" w:cs="Palatino Linotype"/>
        </w:rPr>
        <w:t xml:space="preserve"> Con fecha</w:t>
      </w:r>
      <w:r w:rsidR="00F12138" w:rsidRPr="00B41A04">
        <w:rPr>
          <w:rFonts w:ascii="Palatino Linotype" w:eastAsia="Palatino Linotype" w:hAnsi="Palatino Linotype" w:cs="Palatino Linotype"/>
          <w:b/>
        </w:rPr>
        <w:t xml:space="preserve"> </w:t>
      </w:r>
      <w:r w:rsidR="009E4DF9" w:rsidRPr="00B41A04">
        <w:rPr>
          <w:rFonts w:ascii="Palatino Linotype" w:eastAsia="Palatino Linotype" w:hAnsi="Palatino Linotype" w:cs="Palatino Linotype"/>
          <w:b/>
        </w:rPr>
        <w:t>catorce</w:t>
      </w:r>
      <w:r w:rsidR="00F12138" w:rsidRPr="00B41A04">
        <w:rPr>
          <w:rFonts w:ascii="Palatino Linotype" w:eastAsia="Palatino Linotype" w:hAnsi="Palatino Linotype" w:cs="Palatino Linotype"/>
          <w:b/>
        </w:rPr>
        <w:t xml:space="preserve"> de septiembre de dos mil veintitrés, </w:t>
      </w:r>
      <w:r w:rsidR="00F12138" w:rsidRPr="00B41A04">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00F12138" w:rsidRPr="00B41A04">
        <w:rPr>
          <w:rFonts w:ascii="Palatino Linotype" w:eastAsia="Palatino Linotype" w:hAnsi="Palatino Linotype" w:cs="Palatino Linotype"/>
        </w:rPr>
        <w:lastRenderedPageBreak/>
        <w:t xml:space="preserve">conveniente, ofrecieran pruebas, formularan alegatos y el </w:t>
      </w:r>
      <w:r w:rsidR="00F12138" w:rsidRPr="00B41A04">
        <w:rPr>
          <w:rFonts w:ascii="Palatino Linotype" w:eastAsia="Palatino Linotype" w:hAnsi="Palatino Linotype" w:cs="Palatino Linotype"/>
          <w:b/>
        </w:rPr>
        <w:t xml:space="preserve">Sujeto Obligado </w:t>
      </w:r>
      <w:r w:rsidR="00F12138" w:rsidRPr="00B41A04">
        <w:rPr>
          <w:rFonts w:ascii="Palatino Linotype" w:eastAsia="Palatino Linotype" w:hAnsi="Palatino Linotype" w:cs="Palatino Linotype"/>
        </w:rPr>
        <w:t>presentara su informe justificado.</w:t>
      </w:r>
    </w:p>
    <w:p w14:paraId="4C85D566" w14:textId="77777777" w:rsidR="00155DAC" w:rsidRPr="00B41A04" w:rsidRDefault="004F0E24">
      <w:pPr>
        <w:spacing w:before="240" w:after="240" w:line="360" w:lineRule="auto"/>
        <w:jc w:val="both"/>
        <w:rPr>
          <w:rFonts w:ascii="Palatino Linotype" w:eastAsia="Palatino Linotype" w:hAnsi="Palatino Linotype" w:cs="Palatino Linotype"/>
        </w:rPr>
      </w:pPr>
      <w:bookmarkStart w:id="3" w:name="_heading=h.2s8eyo1" w:colFirst="0" w:colLast="0"/>
      <w:bookmarkEnd w:id="3"/>
      <w:r w:rsidRPr="00B41A04">
        <w:rPr>
          <w:rFonts w:ascii="Palatino Linotype" w:eastAsia="Palatino Linotype" w:hAnsi="Palatino Linotype" w:cs="Palatino Linotype"/>
          <w:b/>
        </w:rPr>
        <w:t>6</w:t>
      </w:r>
      <w:r w:rsidR="00F12138" w:rsidRPr="00B41A04">
        <w:rPr>
          <w:rFonts w:ascii="Palatino Linotype" w:eastAsia="Palatino Linotype" w:hAnsi="Palatino Linotype" w:cs="Palatino Linotype"/>
          <w:b/>
        </w:rPr>
        <w:t>. Manifestaciones</w:t>
      </w:r>
      <w:r w:rsidR="00F12138" w:rsidRPr="00B41A04">
        <w:rPr>
          <w:rFonts w:ascii="Palatino Linotype" w:eastAsia="Palatino Linotype" w:hAnsi="Palatino Linotype" w:cs="Palatino Linotype"/>
        </w:rPr>
        <w:t xml:space="preserve">. De las constancias que obran en el expediente electrónico del SAIMEX se desprende que el </w:t>
      </w:r>
      <w:r w:rsidR="00F12138" w:rsidRPr="00B41A04">
        <w:rPr>
          <w:rFonts w:ascii="Palatino Linotype" w:eastAsia="Palatino Linotype" w:hAnsi="Palatino Linotype" w:cs="Palatino Linotype"/>
          <w:b/>
        </w:rPr>
        <w:t>Sujeto Obligado</w:t>
      </w:r>
      <w:r w:rsidR="00F12138" w:rsidRPr="00B41A04">
        <w:rPr>
          <w:rFonts w:ascii="Palatino Linotype" w:eastAsia="Palatino Linotype" w:hAnsi="Palatino Linotype" w:cs="Palatino Linotype"/>
        </w:rPr>
        <w:t xml:space="preserve"> no rindió su informe justificado, del mismo modo la parte </w:t>
      </w:r>
      <w:r w:rsidR="00F12138" w:rsidRPr="00B41A04">
        <w:rPr>
          <w:rFonts w:ascii="Palatino Linotype" w:eastAsia="Palatino Linotype" w:hAnsi="Palatino Linotype" w:cs="Palatino Linotype"/>
          <w:b/>
        </w:rPr>
        <w:t>Recurrente</w:t>
      </w:r>
      <w:r w:rsidR="00F12138" w:rsidRPr="00B41A04">
        <w:rPr>
          <w:rFonts w:ascii="Palatino Linotype" w:eastAsia="Palatino Linotype" w:hAnsi="Palatino Linotype" w:cs="Palatino Linotype"/>
        </w:rPr>
        <w:t xml:space="preserve"> omitió realizar manifestaciones, como se observa a continuación:</w:t>
      </w:r>
    </w:p>
    <w:p w14:paraId="2E81ECFC" w14:textId="5053482D" w:rsidR="009E4DF9" w:rsidRPr="00B41A04" w:rsidRDefault="009E4DF9">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noProof/>
        </w:rPr>
        <w:drawing>
          <wp:inline distT="0" distB="0" distL="0" distR="0" wp14:anchorId="2604C3C9" wp14:editId="6FB0E798">
            <wp:extent cx="5612130" cy="158623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586230"/>
                    </a:xfrm>
                    <a:prstGeom prst="rect">
                      <a:avLst/>
                    </a:prstGeom>
                  </pic:spPr>
                </pic:pic>
              </a:graphicData>
            </a:graphic>
          </wp:inline>
        </w:drawing>
      </w:r>
    </w:p>
    <w:p w14:paraId="0F58E3A8" w14:textId="665908FA" w:rsidR="00B028BA" w:rsidRPr="00B41A04" w:rsidRDefault="004F0E24">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b/>
        </w:rPr>
        <w:t>7</w:t>
      </w:r>
      <w:r w:rsidR="00F12138" w:rsidRPr="00B41A04">
        <w:rPr>
          <w:rFonts w:ascii="Palatino Linotype" w:eastAsia="Palatino Linotype" w:hAnsi="Palatino Linotype" w:cs="Palatino Linotype"/>
          <w:b/>
        </w:rPr>
        <w:t xml:space="preserve">. Cierre de instrucción. </w:t>
      </w:r>
      <w:r w:rsidR="00F12138" w:rsidRPr="00B41A04">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F12138" w:rsidRPr="00B41A04">
        <w:rPr>
          <w:rFonts w:ascii="Palatino Linotype" w:eastAsia="Palatino Linotype" w:hAnsi="Palatino Linotype" w:cs="Palatino Linotype"/>
          <w:b/>
        </w:rPr>
        <w:t xml:space="preserve">nueve de octubre de dos mil veintitrés, </w:t>
      </w:r>
      <w:r w:rsidR="00F12138" w:rsidRPr="00B41A04">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60225A5A" w14:textId="5DEFF154" w:rsidR="00B028BA" w:rsidRPr="00B41A04" w:rsidRDefault="004F0E24">
      <w:pPr>
        <w:spacing w:before="240" w:after="240" w:line="360" w:lineRule="auto"/>
        <w:jc w:val="both"/>
        <w:rPr>
          <w:rFonts w:ascii="Palatino Linotype" w:eastAsia="Palatino Linotype" w:hAnsi="Palatino Linotype" w:cs="Palatino Linotype"/>
          <w:b/>
        </w:rPr>
      </w:pPr>
      <w:r w:rsidRPr="00B41A04">
        <w:rPr>
          <w:rFonts w:ascii="Palatino Linotype" w:eastAsia="Palatino Linotype" w:hAnsi="Palatino Linotype" w:cs="Palatino Linotype"/>
          <w:b/>
        </w:rPr>
        <w:t>8</w:t>
      </w:r>
      <w:r w:rsidR="00F12138" w:rsidRPr="00B41A04">
        <w:rPr>
          <w:rFonts w:ascii="Palatino Linotype" w:eastAsia="Palatino Linotype" w:hAnsi="Palatino Linotype" w:cs="Palatino Linotype"/>
          <w:b/>
        </w:rPr>
        <w:t>. Ampliación del término para resolver</w:t>
      </w:r>
      <w:r w:rsidR="00F12138" w:rsidRPr="00B41A04">
        <w:rPr>
          <w:rFonts w:ascii="Palatino Linotype" w:eastAsia="Palatino Linotype" w:hAnsi="Palatino Linotype" w:cs="Palatino Linotype"/>
        </w:rPr>
        <w:t xml:space="preserve">. En fecha </w:t>
      </w:r>
      <w:r w:rsidR="00F12138" w:rsidRPr="00B41A04">
        <w:rPr>
          <w:rFonts w:ascii="Palatino Linotype" w:eastAsia="Palatino Linotype" w:hAnsi="Palatino Linotype" w:cs="Palatino Linotype"/>
          <w:b/>
        </w:rPr>
        <w:t>dieci</w:t>
      </w:r>
      <w:r w:rsidR="001D267C" w:rsidRPr="00B41A04">
        <w:rPr>
          <w:rFonts w:ascii="Palatino Linotype" w:eastAsia="Palatino Linotype" w:hAnsi="Palatino Linotype" w:cs="Palatino Linotype"/>
          <w:b/>
        </w:rPr>
        <w:t xml:space="preserve">nueve de enero </w:t>
      </w:r>
      <w:r w:rsidR="00F12138" w:rsidRPr="00B41A04">
        <w:rPr>
          <w:rFonts w:ascii="Palatino Linotype" w:eastAsia="Palatino Linotype" w:hAnsi="Palatino Linotype" w:cs="Palatino Linotype"/>
          <w:b/>
        </w:rPr>
        <w:t xml:space="preserve">de dos mil </w:t>
      </w:r>
      <w:r w:rsidR="00BA4DC2" w:rsidRPr="00B41A04">
        <w:rPr>
          <w:rFonts w:ascii="Palatino Linotype" w:eastAsia="Palatino Linotype" w:hAnsi="Palatino Linotype" w:cs="Palatino Linotype"/>
          <w:b/>
        </w:rPr>
        <w:t>veinticuatro</w:t>
      </w:r>
      <w:r w:rsidR="00F12138" w:rsidRPr="00B41A04">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20F122FC" w14:textId="30B6CB5C"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lastRenderedPageBreak/>
        <w:t xml:space="preserve">Este </w:t>
      </w:r>
      <w:r w:rsidR="00155DAC" w:rsidRPr="00B41A04">
        <w:rPr>
          <w:rFonts w:ascii="Palatino Linotype" w:eastAsia="Palatino Linotype" w:hAnsi="Palatino Linotype" w:cs="Palatino Linotype"/>
        </w:rPr>
        <w:t>O</w:t>
      </w:r>
      <w:r w:rsidRPr="00B41A04">
        <w:rPr>
          <w:rFonts w:ascii="Palatino Linotype" w:eastAsia="Palatino Linotype" w:hAnsi="Palatino Linotype" w:cs="Palatino Linotype"/>
        </w:rPr>
        <w:t xml:space="preserve">rganismo </w:t>
      </w:r>
      <w:r w:rsidR="00155DAC" w:rsidRPr="00B41A04">
        <w:rPr>
          <w:rFonts w:ascii="Palatino Linotype" w:eastAsia="Palatino Linotype" w:hAnsi="Palatino Linotype" w:cs="Palatino Linotype"/>
        </w:rPr>
        <w:t>G</w:t>
      </w:r>
      <w:r w:rsidRPr="00B41A04">
        <w:rPr>
          <w:rFonts w:ascii="Palatino Linotype" w:eastAsia="Palatino Linotype" w:hAnsi="Palatino Linotype" w:cs="Palatino Linotype"/>
        </w:rPr>
        <w:t>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DD7F3CA" w14:textId="77777777"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0B068D8" w14:textId="77777777"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AB305DA" w14:textId="77777777"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0F45ECD" w14:textId="77777777" w:rsidR="00B028BA" w:rsidRPr="00B41A04" w:rsidRDefault="00F12138">
      <w:pPr>
        <w:spacing w:before="240" w:after="240" w:line="360" w:lineRule="auto"/>
        <w:jc w:val="both"/>
        <w:rPr>
          <w:rFonts w:ascii="Palatino Linotype" w:eastAsia="Palatino Linotype" w:hAnsi="Palatino Linotype" w:cs="Palatino Linotype"/>
          <w:strike/>
        </w:rPr>
      </w:pPr>
      <w:r w:rsidRPr="00B41A0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9E5B9CF" w14:textId="77777777" w:rsidR="00B028BA" w:rsidRPr="00B41A04" w:rsidRDefault="00F12138">
      <w:pPr>
        <w:numPr>
          <w:ilvl w:val="0"/>
          <w:numId w:val="2"/>
        </w:num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0D162427" w14:textId="77777777" w:rsidR="00B028BA" w:rsidRPr="00B41A04" w:rsidRDefault="00F12138">
      <w:pPr>
        <w:numPr>
          <w:ilvl w:val="0"/>
          <w:numId w:val="2"/>
        </w:num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Actividad Procesal del interesado. Acciones u omisiones del interesado.</w:t>
      </w:r>
    </w:p>
    <w:p w14:paraId="25759980" w14:textId="77777777" w:rsidR="00B028BA" w:rsidRPr="00B41A04" w:rsidRDefault="00F12138">
      <w:pPr>
        <w:numPr>
          <w:ilvl w:val="0"/>
          <w:numId w:val="2"/>
        </w:num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Conducta de la Autoridad: Las Acciones u omisiones realizadas en el procedimiento. Así como si la autoridad actuó con la debida diligencia.</w:t>
      </w:r>
    </w:p>
    <w:p w14:paraId="2B8E9938" w14:textId="77777777" w:rsidR="00B028BA" w:rsidRPr="00B41A04" w:rsidRDefault="00F12138">
      <w:pPr>
        <w:spacing w:before="240" w:after="240" w:line="360" w:lineRule="auto"/>
        <w:ind w:left="567"/>
        <w:jc w:val="both"/>
        <w:rPr>
          <w:rFonts w:ascii="Palatino Linotype" w:eastAsia="Palatino Linotype" w:hAnsi="Palatino Linotype" w:cs="Palatino Linotype"/>
        </w:rPr>
      </w:pPr>
      <w:r w:rsidRPr="00B41A04">
        <w:rPr>
          <w:rFonts w:ascii="Palatino Linotype" w:eastAsia="Palatino Linotype" w:hAnsi="Palatino Linotype" w:cs="Palatino Linotype"/>
        </w:rPr>
        <w:t>d) La afectación generada en la situación jurídica de la persona involucrada en el proceso: Violación a sus derechos humanos.</w:t>
      </w:r>
    </w:p>
    <w:p w14:paraId="1898CB65" w14:textId="77777777"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8BF9132" w14:textId="77777777" w:rsidR="00B028BA" w:rsidRPr="00B41A04" w:rsidRDefault="00F12138">
      <w:pPr>
        <w:spacing w:before="240" w:after="240" w:line="360" w:lineRule="auto"/>
        <w:jc w:val="both"/>
        <w:rPr>
          <w:rFonts w:ascii="Palatino Linotype" w:eastAsia="Palatino Linotype" w:hAnsi="Palatino Linotype" w:cs="Palatino Linotype"/>
          <w:b/>
        </w:rPr>
      </w:pPr>
      <w:r w:rsidRPr="00B41A0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41A0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B41A04">
        <w:rPr>
          <w:rFonts w:ascii="Palatino Linotype" w:eastAsia="Palatino Linotype" w:hAnsi="Palatino Linotype" w:cs="Palatino Linotype"/>
        </w:rPr>
        <w:t>, visible en la Gaceta del Seminario Judicial de la Federación con el registro digital 205635.</w:t>
      </w:r>
    </w:p>
    <w:p w14:paraId="28320B26" w14:textId="77777777"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2E27E6F" w14:textId="77777777"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61922B1" w14:textId="77777777" w:rsidR="00B028BA" w:rsidRPr="00B41A04" w:rsidRDefault="00F12138">
      <w:pPr>
        <w:spacing w:before="240" w:after="240"/>
        <w:ind w:left="851" w:right="902"/>
        <w:jc w:val="both"/>
        <w:rPr>
          <w:rFonts w:ascii="Palatino Linotype" w:eastAsia="Palatino Linotype" w:hAnsi="Palatino Linotype" w:cs="Palatino Linotype"/>
          <w:sz w:val="22"/>
          <w:szCs w:val="22"/>
        </w:rPr>
      </w:pPr>
      <w:r w:rsidRPr="00B41A04">
        <w:rPr>
          <w:rFonts w:ascii="Palatino Linotype" w:eastAsia="Palatino Linotype" w:hAnsi="Palatino Linotype" w:cs="Palatino Linotype"/>
        </w:rPr>
        <w:t xml:space="preserve"> </w:t>
      </w:r>
      <w:r w:rsidRPr="00B41A04">
        <w:rPr>
          <w:rFonts w:ascii="Palatino Linotype" w:eastAsia="Palatino Linotype" w:hAnsi="Palatino Linotype" w:cs="Palatino Linotype"/>
          <w:i/>
          <w:sz w:val="22"/>
          <w:szCs w:val="22"/>
        </w:rPr>
        <w:t>“</w:t>
      </w:r>
      <w:r w:rsidRPr="00B41A04">
        <w:rPr>
          <w:rFonts w:ascii="Palatino Linotype" w:eastAsia="Palatino Linotype" w:hAnsi="Palatino Linotype" w:cs="Palatino Linotype"/>
          <w:b/>
          <w:i/>
          <w:sz w:val="22"/>
          <w:szCs w:val="22"/>
        </w:rPr>
        <w:t>PLAZO RAZONABLE PARA RESOLVER. DIMENSIÓN Y EFECTOS DE ESTE CONCEPTO CUANDO SE ADUCE EXCESIVA CARGA DE TRABAJO</w:t>
      </w:r>
      <w:r w:rsidRPr="00B41A04">
        <w:rPr>
          <w:rFonts w:ascii="Palatino Linotype" w:eastAsia="Palatino Linotype" w:hAnsi="Palatino Linotype" w:cs="Palatino Linotype"/>
          <w:i/>
          <w:sz w:val="22"/>
          <w:szCs w:val="22"/>
        </w:rPr>
        <w:t>.”</w:t>
      </w:r>
      <w:r w:rsidRPr="00B41A04">
        <w:rPr>
          <w:rFonts w:ascii="Palatino Linotype" w:eastAsia="Palatino Linotype" w:hAnsi="Palatino Linotype" w:cs="Palatino Linotype"/>
          <w:sz w:val="22"/>
          <w:szCs w:val="22"/>
        </w:rPr>
        <w:t xml:space="preserve"> consultable en el Seminario Judicial de la Federación y su gaceta, con el registro digital 2002351.</w:t>
      </w:r>
    </w:p>
    <w:p w14:paraId="6D54CD3E" w14:textId="77777777" w:rsidR="00B028BA" w:rsidRPr="00B41A04" w:rsidRDefault="00F12138">
      <w:pPr>
        <w:spacing w:before="240" w:after="240"/>
        <w:ind w:left="851" w:right="902"/>
        <w:jc w:val="both"/>
        <w:rPr>
          <w:rFonts w:ascii="Palatino Linotype" w:eastAsia="Palatino Linotype" w:hAnsi="Palatino Linotype" w:cs="Palatino Linotype"/>
          <w:sz w:val="22"/>
          <w:szCs w:val="22"/>
        </w:rPr>
      </w:pPr>
      <w:r w:rsidRPr="00B41A04">
        <w:rPr>
          <w:rFonts w:ascii="Palatino Linotype" w:eastAsia="Palatino Linotype" w:hAnsi="Palatino Linotype" w:cs="Palatino Linotype"/>
          <w:i/>
          <w:sz w:val="22"/>
          <w:szCs w:val="22"/>
        </w:rPr>
        <w:t>“</w:t>
      </w:r>
      <w:r w:rsidRPr="00B41A04">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B41A04">
        <w:rPr>
          <w:rFonts w:ascii="Palatino Linotype" w:eastAsia="Palatino Linotype" w:hAnsi="Palatino Linotype" w:cs="Palatino Linotype"/>
          <w:i/>
          <w:sz w:val="22"/>
          <w:szCs w:val="22"/>
        </w:rPr>
        <w:t>.”</w:t>
      </w:r>
      <w:r w:rsidRPr="00B41A04">
        <w:rPr>
          <w:rFonts w:ascii="Palatino Linotype" w:eastAsia="Palatino Linotype" w:hAnsi="Palatino Linotype" w:cs="Palatino Linotype"/>
          <w:sz w:val="22"/>
          <w:szCs w:val="22"/>
        </w:rPr>
        <w:t>, visible en el Seminario Judicial de la Federación y su gaceta, con el registro digital 2002350.</w:t>
      </w:r>
    </w:p>
    <w:p w14:paraId="6952C7C5" w14:textId="2932A97D"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 xml:space="preserve">Por ello, este </w:t>
      </w:r>
      <w:r w:rsidR="00155DAC" w:rsidRPr="00B41A04">
        <w:rPr>
          <w:rFonts w:ascii="Palatino Linotype" w:eastAsia="Palatino Linotype" w:hAnsi="Palatino Linotype" w:cs="Palatino Linotype"/>
        </w:rPr>
        <w:t>O</w:t>
      </w:r>
      <w:r w:rsidRPr="00B41A04">
        <w:rPr>
          <w:rFonts w:ascii="Palatino Linotype" w:eastAsia="Palatino Linotype" w:hAnsi="Palatino Linotype" w:cs="Palatino Linotype"/>
        </w:rPr>
        <w:t xml:space="preserve">rganismo </w:t>
      </w:r>
      <w:r w:rsidR="00155DAC" w:rsidRPr="00B41A04">
        <w:rPr>
          <w:rFonts w:ascii="Palatino Linotype" w:eastAsia="Palatino Linotype" w:hAnsi="Palatino Linotype" w:cs="Palatino Linotype"/>
        </w:rPr>
        <w:t>G</w:t>
      </w:r>
      <w:r w:rsidRPr="00B41A04">
        <w:rPr>
          <w:rFonts w:ascii="Palatino Linotype" w:eastAsia="Palatino Linotype" w:hAnsi="Palatino Linotype" w:cs="Palatino Linotype"/>
        </w:rPr>
        <w:t>arante comprometido con la tutela de los derechos humanos confiados, señala que este exceso del plazo legal para resolver el presente asunto, resulta de carácter excepcional.</w:t>
      </w:r>
    </w:p>
    <w:p w14:paraId="27C6C156" w14:textId="77777777"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0EF3C1E2" w14:textId="77777777" w:rsidR="00B028BA" w:rsidRPr="00B41A04" w:rsidRDefault="00F12138">
      <w:pPr>
        <w:widowControl w:val="0"/>
        <w:spacing w:before="240" w:after="240" w:line="360" w:lineRule="auto"/>
        <w:jc w:val="center"/>
        <w:rPr>
          <w:rFonts w:ascii="Palatino Linotype" w:eastAsia="Palatino Linotype" w:hAnsi="Palatino Linotype" w:cs="Palatino Linotype"/>
          <w:b/>
        </w:rPr>
      </w:pPr>
      <w:r w:rsidRPr="00B41A04">
        <w:rPr>
          <w:rFonts w:ascii="Palatino Linotype" w:eastAsia="Palatino Linotype" w:hAnsi="Palatino Linotype" w:cs="Palatino Linotype"/>
          <w:b/>
        </w:rPr>
        <w:t>II. C O N S I D E R A N D O S</w:t>
      </w:r>
    </w:p>
    <w:p w14:paraId="3861B313" w14:textId="77777777"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b/>
        </w:rPr>
        <w:t>Primero. Competencia.</w:t>
      </w:r>
      <w:r w:rsidRPr="00B41A0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71FADAE" w14:textId="77777777" w:rsidR="00B028BA" w:rsidRPr="00B41A04" w:rsidRDefault="00F12138">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B41A04">
        <w:rPr>
          <w:rFonts w:ascii="Palatino Linotype" w:eastAsia="Palatino Linotype" w:hAnsi="Palatino Linotype" w:cs="Palatino Linotype"/>
          <w:b/>
        </w:rPr>
        <w:t>Segundo. Oportunidad y Procedibilidad del Recurso de Revisión</w:t>
      </w:r>
      <w:r w:rsidRPr="00B41A04">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556B485" w14:textId="4E007D77"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w:t>
      </w:r>
      <w:r w:rsidRPr="00B41A04">
        <w:rPr>
          <w:rFonts w:ascii="Palatino Linotype" w:eastAsia="Palatino Linotype" w:hAnsi="Palatino Linotype" w:cs="Palatino Linotype"/>
        </w:rPr>
        <w:lastRenderedPageBreak/>
        <w:t xml:space="preserve">Pública del Estado de México y Municipios, toda vez que el </w:t>
      </w:r>
      <w:r w:rsidRPr="00B41A04">
        <w:rPr>
          <w:rFonts w:ascii="Palatino Linotype" w:eastAsia="Palatino Linotype" w:hAnsi="Palatino Linotype" w:cs="Palatino Linotype"/>
          <w:b/>
        </w:rPr>
        <w:t xml:space="preserve">Sujeto Obligado </w:t>
      </w:r>
      <w:r w:rsidRPr="00B41A04">
        <w:rPr>
          <w:rFonts w:ascii="Palatino Linotype" w:eastAsia="Palatino Linotype" w:hAnsi="Palatino Linotype" w:cs="Palatino Linotype"/>
        </w:rPr>
        <w:t xml:space="preserve">remitió la respuesta a la solicitud de información el día </w:t>
      </w:r>
      <w:r w:rsidR="009E4DF9" w:rsidRPr="00B41A04">
        <w:rPr>
          <w:rFonts w:ascii="Palatino Linotype" w:eastAsia="Palatino Linotype" w:hAnsi="Palatino Linotype" w:cs="Palatino Linotype"/>
          <w:b/>
        </w:rPr>
        <w:t>treinta de agosto</w:t>
      </w:r>
      <w:r w:rsidRPr="00B41A04">
        <w:rPr>
          <w:rFonts w:ascii="Palatino Linotype" w:eastAsia="Palatino Linotype" w:hAnsi="Palatino Linotype" w:cs="Palatino Linotype"/>
          <w:b/>
        </w:rPr>
        <w:t xml:space="preserve"> de dos mil veintitrés, </w:t>
      </w:r>
      <w:r w:rsidRPr="00B41A04">
        <w:rPr>
          <w:rFonts w:ascii="Palatino Linotype" w:eastAsia="Palatino Linotype" w:hAnsi="Palatino Linotype" w:cs="Palatino Linotype"/>
        </w:rPr>
        <w:t xml:space="preserve">mientras que el recurso de revisión interpuesto por la parte </w:t>
      </w:r>
      <w:r w:rsidRPr="00B41A04">
        <w:rPr>
          <w:rFonts w:ascii="Palatino Linotype" w:eastAsia="Palatino Linotype" w:hAnsi="Palatino Linotype" w:cs="Palatino Linotype"/>
          <w:b/>
        </w:rPr>
        <w:t>Recurrente</w:t>
      </w:r>
      <w:r w:rsidRPr="00B41A04">
        <w:rPr>
          <w:rFonts w:ascii="Palatino Linotype" w:eastAsia="Palatino Linotype" w:hAnsi="Palatino Linotype" w:cs="Palatino Linotype"/>
        </w:rPr>
        <w:t xml:space="preserve">, se tuvo por presentado el día </w:t>
      </w:r>
      <w:r w:rsidR="009E4DF9" w:rsidRPr="00B41A04">
        <w:rPr>
          <w:rFonts w:ascii="Palatino Linotype" w:eastAsia="Palatino Linotype" w:hAnsi="Palatino Linotype" w:cs="Palatino Linotype"/>
          <w:b/>
        </w:rPr>
        <w:t>once</w:t>
      </w:r>
      <w:r w:rsidRPr="00B41A04">
        <w:rPr>
          <w:rFonts w:ascii="Palatino Linotype" w:eastAsia="Palatino Linotype" w:hAnsi="Palatino Linotype" w:cs="Palatino Linotype"/>
          <w:b/>
        </w:rPr>
        <w:t xml:space="preserve"> de septiembre de dos mil veintitrés</w:t>
      </w:r>
      <w:r w:rsidRPr="00B41A04">
        <w:rPr>
          <w:rFonts w:ascii="Palatino Linotype" w:eastAsia="Palatino Linotype" w:hAnsi="Palatino Linotype" w:cs="Palatino Linotype"/>
        </w:rPr>
        <w:t xml:space="preserve">, esto es </w:t>
      </w:r>
      <w:r w:rsidR="00531B63" w:rsidRPr="00B41A04">
        <w:rPr>
          <w:rFonts w:ascii="Palatino Linotype" w:eastAsia="Palatino Linotype" w:hAnsi="Palatino Linotype" w:cs="Palatino Linotype"/>
        </w:rPr>
        <w:t xml:space="preserve">al </w:t>
      </w:r>
      <w:r w:rsidRPr="00B41A04">
        <w:rPr>
          <w:rFonts w:ascii="Palatino Linotype" w:eastAsia="Palatino Linotype" w:hAnsi="Palatino Linotype" w:cs="Palatino Linotype"/>
        </w:rPr>
        <w:t xml:space="preserve"> </w:t>
      </w:r>
      <w:r w:rsidR="009E4DF9" w:rsidRPr="00B41A04">
        <w:rPr>
          <w:rFonts w:ascii="Palatino Linotype" w:eastAsia="Palatino Linotype" w:hAnsi="Palatino Linotype" w:cs="Palatino Linotype"/>
        </w:rPr>
        <w:t>octavo</w:t>
      </w:r>
      <w:r w:rsidR="00531B63" w:rsidRPr="00B41A04">
        <w:rPr>
          <w:rFonts w:ascii="Palatino Linotype" w:eastAsia="Palatino Linotype" w:hAnsi="Palatino Linotype" w:cs="Palatino Linotype"/>
        </w:rPr>
        <w:t xml:space="preserve"> </w:t>
      </w:r>
      <w:r w:rsidRPr="00B41A04">
        <w:rPr>
          <w:rFonts w:ascii="Palatino Linotype" w:eastAsia="Palatino Linotype" w:hAnsi="Palatino Linotype" w:cs="Palatino Linotype"/>
        </w:rPr>
        <w:t>día en que tuvo conocimiento de la respuesta impugnada. En este sentido, se concluye que el presente recurso de revisión se encuentra dentro de los márgenes temporales previstos en las disposiciones legales referidas.</w:t>
      </w:r>
    </w:p>
    <w:p w14:paraId="008EF269" w14:textId="77777777" w:rsidR="00B028BA" w:rsidRPr="00B41A04" w:rsidRDefault="00F12138">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B41A04">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6F65E1F" w14:textId="77777777"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 xml:space="preserve">A efecto de sustentar lo anterior, es de suma importancia mencionar que si bien la persona solicitante </w:t>
      </w:r>
      <w:r w:rsidRPr="00B41A04">
        <w:rPr>
          <w:rFonts w:ascii="Palatino Linotype" w:eastAsia="Palatino Linotype" w:hAnsi="Palatino Linotype" w:cs="Palatino Linotype"/>
          <w:b/>
        </w:rPr>
        <w:t xml:space="preserve">no proporcionó nombre, </w:t>
      </w:r>
      <w:r w:rsidRPr="00B41A04">
        <w:rPr>
          <w:rFonts w:ascii="Palatino Linotype" w:eastAsia="Palatino Linotype" w:hAnsi="Palatino Linotype" w:cs="Palatino Linotype"/>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48572AD" w14:textId="77777777" w:rsidR="00B028BA" w:rsidRPr="00B41A04" w:rsidRDefault="00F12138">
      <w:pPr>
        <w:spacing w:before="120" w:after="120"/>
        <w:ind w:left="851" w:right="902"/>
        <w:jc w:val="both"/>
        <w:rPr>
          <w:rFonts w:ascii="Palatino Linotype" w:eastAsia="Palatino Linotype" w:hAnsi="Palatino Linotype" w:cs="Palatino Linotype"/>
          <w:sz w:val="22"/>
          <w:szCs w:val="22"/>
        </w:rPr>
      </w:pPr>
      <w:r w:rsidRPr="00B41A04">
        <w:rPr>
          <w:rFonts w:ascii="Palatino Linotype" w:eastAsia="Palatino Linotype" w:hAnsi="Palatino Linotype" w:cs="Palatino Linotype"/>
          <w:i/>
          <w:sz w:val="22"/>
          <w:szCs w:val="22"/>
        </w:rPr>
        <w:t>"</w:t>
      </w:r>
      <w:r w:rsidRPr="00B41A04">
        <w:rPr>
          <w:rFonts w:ascii="Palatino Linotype" w:eastAsia="Palatino Linotype" w:hAnsi="Palatino Linotype" w:cs="Palatino Linotype"/>
          <w:b/>
          <w:i/>
          <w:sz w:val="22"/>
          <w:szCs w:val="22"/>
        </w:rPr>
        <w:t>Las solicitudes anónimas</w:t>
      </w:r>
      <w:r w:rsidRPr="00B41A04">
        <w:rPr>
          <w:rFonts w:ascii="Palatino Linotype" w:eastAsia="Palatino Linotype" w:hAnsi="Palatino Linotype" w:cs="Palatino Linotype"/>
          <w:i/>
          <w:sz w:val="22"/>
          <w:szCs w:val="22"/>
        </w:rPr>
        <w:t xml:space="preserve">, con nombre incompleto o seudónimo </w:t>
      </w:r>
      <w:r w:rsidRPr="00B41A04">
        <w:rPr>
          <w:rFonts w:ascii="Palatino Linotype" w:eastAsia="Palatino Linotype" w:hAnsi="Palatino Linotype" w:cs="Palatino Linotype"/>
          <w:b/>
          <w:i/>
          <w:sz w:val="22"/>
          <w:szCs w:val="22"/>
        </w:rPr>
        <w:t>serán procedentes para su trámite por parte del sujeto obligado ante quien se presente</w:t>
      </w:r>
      <w:r w:rsidRPr="00B41A04">
        <w:rPr>
          <w:rFonts w:ascii="Palatino Linotype" w:eastAsia="Palatino Linotype" w:hAnsi="Palatino Linotype" w:cs="Palatino Linotype"/>
          <w:i/>
          <w:sz w:val="22"/>
          <w:szCs w:val="22"/>
        </w:rPr>
        <w:t>. No podrá requerirse información adicional con motivo del nombre proporcionado por el solicitante."</w:t>
      </w:r>
    </w:p>
    <w:p w14:paraId="7E8D2AA7" w14:textId="77777777"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lastRenderedPageBreak/>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B41A04">
        <w:rPr>
          <w:rFonts w:ascii="Palatino Linotype" w:eastAsia="Palatino Linotype" w:hAnsi="Palatino Linotype" w:cs="Palatino Linotype"/>
          <w:b/>
        </w:rPr>
        <w:t>Recurrente</w:t>
      </w:r>
      <w:r w:rsidRPr="00B41A04">
        <w:rPr>
          <w:rFonts w:ascii="Palatino Linotype" w:eastAsia="Palatino Linotype" w:hAnsi="Palatino Linotype" w:cs="Palatino Linotype"/>
        </w:rPr>
        <w:t>, por lo que, en el presente caso, al haber sido presentado el recurso de revisión vía SAIMEX, dicho requisito resulta innecesario.</w:t>
      </w:r>
    </w:p>
    <w:p w14:paraId="08AA3C06" w14:textId="4A6F887E"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 xml:space="preserve">Finalmente, se advierte que resulta procedente la interposición del recurso, según lo manifestado por la parte </w:t>
      </w:r>
      <w:r w:rsidRPr="00B41A04">
        <w:rPr>
          <w:rFonts w:ascii="Palatino Linotype" w:eastAsia="Palatino Linotype" w:hAnsi="Palatino Linotype" w:cs="Palatino Linotype"/>
          <w:b/>
        </w:rPr>
        <w:t>Recurrente</w:t>
      </w:r>
      <w:r w:rsidRPr="00B41A04">
        <w:rPr>
          <w:rFonts w:ascii="Palatino Linotype" w:eastAsia="Palatino Linotype" w:hAnsi="Palatino Linotype" w:cs="Palatino Linotype"/>
        </w:rPr>
        <w:t xml:space="preserve"> en sus motivos de inconformidad, de acuerdo al artículo 179, fracción </w:t>
      </w:r>
      <w:r w:rsidR="00D10598" w:rsidRPr="00B41A04">
        <w:rPr>
          <w:rFonts w:ascii="Palatino Linotype" w:eastAsia="Palatino Linotype" w:hAnsi="Palatino Linotype" w:cs="Palatino Linotype"/>
        </w:rPr>
        <w:t>V</w:t>
      </w:r>
      <w:r w:rsidRPr="00B41A04">
        <w:rPr>
          <w:rFonts w:ascii="Palatino Linotype" w:eastAsia="Palatino Linotype" w:hAnsi="Palatino Linotype" w:cs="Palatino Linotype"/>
        </w:rPr>
        <w:t xml:space="preserve"> del ordenamiento legal citado, que a la letra dice: </w:t>
      </w:r>
    </w:p>
    <w:p w14:paraId="05CD6AE7" w14:textId="77777777" w:rsidR="00B028BA" w:rsidRPr="00B41A04" w:rsidRDefault="00F12138" w:rsidP="00531B63">
      <w:pPr>
        <w:spacing w:before="120" w:after="120"/>
        <w:ind w:left="851" w:right="902"/>
        <w:jc w:val="both"/>
        <w:rPr>
          <w:rFonts w:ascii="Palatino Linotype" w:eastAsia="Palatino Linotype" w:hAnsi="Palatino Linotype" w:cs="Palatino Linotype"/>
          <w:i/>
          <w:sz w:val="22"/>
          <w:szCs w:val="22"/>
        </w:rPr>
      </w:pPr>
      <w:r w:rsidRPr="00B41A04">
        <w:rPr>
          <w:rFonts w:ascii="Palatino Linotype" w:eastAsia="Palatino Linotype" w:hAnsi="Palatino Linotype" w:cs="Palatino Linotype"/>
          <w:i/>
          <w:sz w:val="22"/>
          <w:szCs w:val="22"/>
        </w:rPr>
        <w:t>“</w:t>
      </w:r>
      <w:r w:rsidRPr="00B41A04">
        <w:rPr>
          <w:rFonts w:ascii="Palatino Linotype" w:eastAsia="Palatino Linotype" w:hAnsi="Palatino Linotype" w:cs="Palatino Linotype"/>
          <w:b/>
          <w:i/>
          <w:sz w:val="22"/>
          <w:szCs w:val="22"/>
        </w:rPr>
        <w:t>Artículo 179.</w:t>
      </w:r>
      <w:r w:rsidRPr="00B41A04">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316A620" w14:textId="28D5685E" w:rsidR="00531B63" w:rsidRPr="00B41A04" w:rsidRDefault="00531B63">
      <w:pPr>
        <w:spacing w:before="120" w:after="120"/>
        <w:ind w:left="1134" w:right="902"/>
        <w:jc w:val="both"/>
        <w:rPr>
          <w:rFonts w:ascii="Palatino Linotype" w:hAnsi="Palatino Linotype"/>
          <w:b/>
          <w:bCs/>
          <w:i/>
          <w:sz w:val="22"/>
          <w:szCs w:val="22"/>
        </w:rPr>
      </w:pPr>
      <w:r w:rsidRPr="00B41A04">
        <w:rPr>
          <w:rFonts w:ascii="Palatino Linotype" w:hAnsi="Palatino Linotype"/>
          <w:b/>
          <w:bCs/>
          <w:i/>
          <w:sz w:val="22"/>
          <w:szCs w:val="22"/>
        </w:rPr>
        <w:t>...</w:t>
      </w:r>
    </w:p>
    <w:p w14:paraId="69D01864" w14:textId="3EF2DEEC" w:rsidR="00531B63" w:rsidRPr="00B41A04" w:rsidRDefault="00D10598">
      <w:pPr>
        <w:spacing w:before="120" w:after="120"/>
        <w:ind w:left="1134" w:right="902"/>
        <w:jc w:val="both"/>
        <w:rPr>
          <w:rFonts w:ascii="Palatino Linotype" w:hAnsi="Palatino Linotype"/>
          <w:i/>
          <w:sz w:val="22"/>
          <w:szCs w:val="22"/>
        </w:rPr>
      </w:pPr>
      <w:r w:rsidRPr="00B41A04">
        <w:rPr>
          <w:rFonts w:ascii="Palatino Linotype" w:hAnsi="Palatino Linotype"/>
          <w:b/>
          <w:bCs/>
          <w:i/>
          <w:sz w:val="22"/>
          <w:szCs w:val="22"/>
        </w:rPr>
        <w:t xml:space="preserve">V. </w:t>
      </w:r>
      <w:r w:rsidRPr="00B41A04">
        <w:rPr>
          <w:rFonts w:ascii="Palatino Linotype" w:hAnsi="Palatino Linotype"/>
          <w:bCs/>
          <w:i/>
          <w:sz w:val="22"/>
          <w:szCs w:val="22"/>
        </w:rPr>
        <w:t>La entrega de información incompleta</w:t>
      </w:r>
      <w:r w:rsidR="00531B63" w:rsidRPr="00B41A04">
        <w:rPr>
          <w:rFonts w:ascii="Palatino Linotype" w:hAnsi="Palatino Linotype"/>
          <w:i/>
          <w:sz w:val="22"/>
          <w:szCs w:val="22"/>
        </w:rPr>
        <w:t>;”</w:t>
      </w:r>
    </w:p>
    <w:p w14:paraId="4FBF5A20" w14:textId="77777777" w:rsidR="00B028BA" w:rsidRPr="00B41A04" w:rsidRDefault="00F12138">
      <w:pPr>
        <w:spacing w:before="240" w:after="240" w:line="360" w:lineRule="auto"/>
        <w:jc w:val="both"/>
        <w:rPr>
          <w:rFonts w:ascii="Palatino Linotype" w:eastAsia="Palatino Linotype" w:hAnsi="Palatino Linotype" w:cs="Palatino Linotype"/>
          <w:b/>
        </w:rPr>
      </w:pPr>
      <w:r w:rsidRPr="00B41A04">
        <w:rPr>
          <w:rFonts w:ascii="Palatino Linotype" w:eastAsia="Palatino Linotype" w:hAnsi="Palatino Linotype" w:cs="Palatino Linotype"/>
          <w:b/>
        </w:rPr>
        <w:t xml:space="preserve">Tercero. Materia de la revisión. </w:t>
      </w:r>
      <w:r w:rsidRPr="00B41A04">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B41A04">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B41A04">
        <w:rPr>
          <w:rFonts w:ascii="Palatino Linotype" w:eastAsia="Palatino Linotype" w:hAnsi="Palatino Linotype" w:cs="Palatino Linotype"/>
        </w:rPr>
        <w:t xml:space="preserve">de la parte </w:t>
      </w:r>
      <w:r w:rsidRPr="00B41A04">
        <w:rPr>
          <w:rFonts w:ascii="Palatino Linotype" w:eastAsia="Palatino Linotype" w:hAnsi="Palatino Linotype" w:cs="Palatino Linotype"/>
          <w:b/>
        </w:rPr>
        <w:t>Recurrente</w:t>
      </w:r>
      <w:r w:rsidRPr="00B41A04">
        <w:rPr>
          <w:rFonts w:ascii="Palatino Linotype" w:eastAsia="Palatino Linotype" w:hAnsi="Palatino Linotype" w:cs="Palatino Linotype"/>
        </w:rPr>
        <w:t>, o en su defecto, en caso de ser procedente, ordenar la entrega de información.</w:t>
      </w:r>
    </w:p>
    <w:p w14:paraId="7AF16612" w14:textId="77777777" w:rsidR="00B028BA" w:rsidRPr="00B41A04" w:rsidRDefault="00F12138">
      <w:pPr>
        <w:spacing w:before="240" w:after="240" w:line="360" w:lineRule="auto"/>
        <w:jc w:val="both"/>
        <w:rPr>
          <w:rFonts w:ascii="Palatino Linotype" w:eastAsia="Palatino Linotype" w:hAnsi="Palatino Linotype" w:cs="Palatino Linotype"/>
        </w:rPr>
      </w:pPr>
      <w:bookmarkStart w:id="6" w:name="_heading=h.2et92p0" w:colFirst="0" w:colLast="0"/>
      <w:bookmarkEnd w:id="6"/>
      <w:r w:rsidRPr="00B41A04">
        <w:rPr>
          <w:rFonts w:ascii="Palatino Linotype" w:eastAsia="Palatino Linotype" w:hAnsi="Palatino Linotype" w:cs="Palatino Linotype"/>
          <w:b/>
        </w:rPr>
        <w:t xml:space="preserve">Cuarto. Estudio del asunto. </w:t>
      </w:r>
      <w:r w:rsidRPr="00B41A04">
        <w:rPr>
          <w:rFonts w:ascii="Palatino Linotype" w:eastAsia="Palatino Linotype" w:hAnsi="Palatino Linotype" w:cs="Palatino Linotype"/>
        </w:rPr>
        <w:t xml:space="preserve">En primer lugar, es conveniente mencionar que de conformidad con el artículo 4 de la Ley de Transparencia y Acceso a la Información Pública del Estado de México y Municipios toda la información generada, obtenida, </w:t>
      </w:r>
      <w:r w:rsidRPr="00B41A04">
        <w:rPr>
          <w:rFonts w:ascii="Palatino Linotype" w:eastAsia="Palatino Linotype" w:hAnsi="Palatino Linotype" w:cs="Palatino Linotype"/>
        </w:rPr>
        <w:lastRenderedPageBreak/>
        <w:t>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9E5C8B0" w14:textId="77777777" w:rsidR="00B028BA" w:rsidRPr="00B41A04" w:rsidRDefault="00F12138">
      <w:pPr>
        <w:spacing w:before="120" w:after="120"/>
        <w:ind w:left="851" w:right="902"/>
        <w:jc w:val="both"/>
        <w:rPr>
          <w:rFonts w:ascii="Palatino Linotype" w:eastAsia="Palatino Linotype" w:hAnsi="Palatino Linotype" w:cs="Palatino Linotype"/>
          <w:i/>
          <w:sz w:val="22"/>
          <w:szCs w:val="22"/>
        </w:rPr>
      </w:pPr>
      <w:r w:rsidRPr="00B41A04">
        <w:rPr>
          <w:rFonts w:ascii="Palatino Linotype" w:eastAsia="Palatino Linotype" w:hAnsi="Palatino Linotype" w:cs="Palatino Linotype"/>
          <w:i/>
          <w:sz w:val="22"/>
          <w:szCs w:val="22"/>
        </w:rPr>
        <w:t>“</w:t>
      </w:r>
      <w:r w:rsidRPr="00B41A04">
        <w:rPr>
          <w:rFonts w:ascii="Palatino Linotype" w:eastAsia="Palatino Linotype" w:hAnsi="Palatino Linotype" w:cs="Palatino Linotype"/>
          <w:b/>
          <w:i/>
          <w:sz w:val="22"/>
          <w:szCs w:val="22"/>
        </w:rPr>
        <w:t>Artículo 4</w:t>
      </w:r>
      <w:r w:rsidRPr="00B41A0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F50BD10" w14:textId="77777777" w:rsidR="00B028BA" w:rsidRPr="00B41A04" w:rsidRDefault="00F12138">
      <w:pPr>
        <w:spacing w:before="120" w:after="120"/>
        <w:ind w:left="851" w:right="902"/>
        <w:jc w:val="both"/>
        <w:rPr>
          <w:rFonts w:ascii="Palatino Linotype" w:eastAsia="Palatino Linotype" w:hAnsi="Palatino Linotype" w:cs="Palatino Linotype"/>
          <w:i/>
          <w:sz w:val="22"/>
          <w:szCs w:val="22"/>
        </w:rPr>
      </w:pPr>
      <w:r w:rsidRPr="00B41A0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41A04">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771E055" w14:textId="77777777" w:rsidR="00B028BA" w:rsidRPr="00B41A04" w:rsidRDefault="00F12138">
      <w:pPr>
        <w:spacing w:before="120" w:after="120"/>
        <w:ind w:left="851" w:right="902"/>
        <w:jc w:val="both"/>
        <w:rPr>
          <w:rFonts w:ascii="Palatino Linotype" w:eastAsia="Palatino Linotype" w:hAnsi="Palatino Linotype" w:cs="Palatino Linotype"/>
          <w:i/>
          <w:sz w:val="22"/>
          <w:szCs w:val="22"/>
        </w:rPr>
      </w:pPr>
      <w:r w:rsidRPr="00B41A04">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B41A04">
        <w:rPr>
          <w:rFonts w:ascii="Palatino Linotype" w:eastAsia="Palatino Linotype" w:hAnsi="Palatino Linotype" w:cs="Palatino Linotype"/>
          <w:i/>
          <w:sz w:val="22"/>
          <w:szCs w:val="22"/>
        </w:rPr>
        <w:t>.”(</w:t>
      </w:r>
      <w:proofErr w:type="gramEnd"/>
      <w:r w:rsidRPr="00B41A04">
        <w:rPr>
          <w:rFonts w:ascii="Palatino Linotype" w:eastAsia="Palatino Linotype" w:hAnsi="Palatino Linotype" w:cs="Palatino Linotype"/>
          <w:i/>
          <w:sz w:val="22"/>
          <w:szCs w:val="22"/>
        </w:rPr>
        <w:t>Sic)</w:t>
      </w:r>
    </w:p>
    <w:p w14:paraId="66B80EB1" w14:textId="77777777"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E189935" w14:textId="77777777" w:rsidR="00B028BA" w:rsidRPr="00B41A04" w:rsidRDefault="00F12138">
      <w:pPr>
        <w:spacing w:before="120" w:after="120"/>
        <w:ind w:left="851" w:right="902"/>
        <w:jc w:val="both"/>
        <w:rPr>
          <w:rFonts w:ascii="Palatino Linotype" w:eastAsia="Palatino Linotype" w:hAnsi="Palatino Linotype" w:cs="Palatino Linotype"/>
          <w:i/>
          <w:sz w:val="22"/>
          <w:szCs w:val="22"/>
        </w:rPr>
      </w:pPr>
      <w:r w:rsidRPr="00B41A04">
        <w:rPr>
          <w:rFonts w:ascii="Palatino Linotype" w:eastAsia="Palatino Linotype" w:hAnsi="Palatino Linotype" w:cs="Palatino Linotype"/>
          <w:b/>
          <w:i/>
          <w:sz w:val="22"/>
          <w:szCs w:val="22"/>
        </w:rPr>
        <w:lastRenderedPageBreak/>
        <w:t>“Artículo 12.-</w:t>
      </w:r>
      <w:r w:rsidRPr="00B41A0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0BA583A" w14:textId="77777777" w:rsidR="00B028BA" w:rsidRPr="00B41A04" w:rsidRDefault="00F12138">
      <w:pPr>
        <w:spacing w:before="120" w:after="120"/>
        <w:ind w:left="851" w:right="902"/>
        <w:jc w:val="both"/>
        <w:rPr>
          <w:rFonts w:ascii="Palatino Linotype" w:eastAsia="Palatino Linotype" w:hAnsi="Palatino Linotype" w:cs="Palatino Linotype"/>
          <w:i/>
          <w:sz w:val="22"/>
          <w:szCs w:val="22"/>
        </w:rPr>
      </w:pPr>
      <w:r w:rsidRPr="00B41A04">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41A04">
        <w:rPr>
          <w:rFonts w:ascii="Palatino Linotype" w:eastAsia="Palatino Linotype" w:hAnsi="Palatino Linotype" w:cs="Palatino Linotype"/>
          <w:i/>
          <w:sz w:val="22"/>
          <w:szCs w:val="22"/>
        </w:rPr>
        <w:t xml:space="preserve">. </w:t>
      </w:r>
      <w:r w:rsidRPr="00B41A04">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7D777F9" w14:textId="77777777" w:rsidR="00B028BA" w:rsidRPr="00B41A04" w:rsidRDefault="00F12138">
      <w:pPr>
        <w:spacing w:before="240" w:after="240" w:line="360" w:lineRule="auto"/>
        <w:ind w:right="-93"/>
        <w:jc w:val="both"/>
        <w:rPr>
          <w:rFonts w:ascii="Palatino Linotype" w:eastAsia="Palatino Linotype" w:hAnsi="Palatino Linotype" w:cs="Palatino Linotype"/>
        </w:rPr>
      </w:pPr>
      <w:r w:rsidRPr="00B41A04">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40224933" w14:textId="77777777" w:rsidR="00B028BA" w:rsidRPr="00B41A04" w:rsidRDefault="00F12138">
      <w:pPr>
        <w:spacing w:before="240" w:after="240" w:line="360" w:lineRule="auto"/>
        <w:jc w:val="both"/>
        <w:rPr>
          <w:rFonts w:ascii="Palatino Linotype" w:eastAsia="Palatino Linotype" w:hAnsi="Palatino Linotype" w:cs="Palatino Linotype"/>
          <w:b/>
        </w:rPr>
      </w:pPr>
      <w:r w:rsidRPr="00B41A04">
        <w:rPr>
          <w:rFonts w:ascii="Palatino Linotype" w:eastAsia="Palatino Linotype" w:hAnsi="Palatino Linotype" w:cs="Palatino Linotype"/>
        </w:rPr>
        <w:t xml:space="preserve">Sirve de apoyo a lo anterior, el criterio 03/17, emitido por el Instituto Nacional de Transparencia, Acceso a la Información y Protección de Datos Personales, </w:t>
      </w:r>
      <w:proofErr w:type="gramStart"/>
      <w:r w:rsidRPr="00B41A04">
        <w:rPr>
          <w:rFonts w:ascii="Palatino Linotype" w:eastAsia="Palatino Linotype" w:hAnsi="Palatino Linotype" w:cs="Palatino Linotype"/>
        </w:rPr>
        <w:t>que</w:t>
      </w:r>
      <w:proofErr w:type="gramEnd"/>
      <w:r w:rsidRPr="00B41A04">
        <w:rPr>
          <w:rFonts w:ascii="Palatino Linotype" w:eastAsia="Palatino Linotype" w:hAnsi="Palatino Linotype" w:cs="Palatino Linotype"/>
        </w:rPr>
        <w:t xml:space="preserve"> por rubro y texto, dispone lo siguiente:</w:t>
      </w:r>
      <w:r w:rsidRPr="00B41A04">
        <w:rPr>
          <w:rFonts w:ascii="Palatino Linotype" w:eastAsia="Palatino Linotype" w:hAnsi="Palatino Linotype" w:cs="Palatino Linotype"/>
          <w:b/>
        </w:rPr>
        <w:t xml:space="preserve"> </w:t>
      </w:r>
    </w:p>
    <w:p w14:paraId="7E5EF6C6" w14:textId="77777777" w:rsidR="00B028BA" w:rsidRPr="00B41A04" w:rsidRDefault="00F12138">
      <w:pPr>
        <w:spacing w:before="120" w:after="120"/>
        <w:ind w:left="1134" w:right="902"/>
        <w:jc w:val="both"/>
        <w:rPr>
          <w:rFonts w:ascii="Palatino Linotype" w:eastAsia="Palatino Linotype" w:hAnsi="Palatino Linotype" w:cs="Palatino Linotype"/>
          <w:i/>
          <w:sz w:val="22"/>
          <w:szCs w:val="22"/>
        </w:rPr>
      </w:pPr>
      <w:r w:rsidRPr="00B41A04">
        <w:rPr>
          <w:rFonts w:ascii="Palatino Linotype" w:eastAsia="Palatino Linotype" w:hAnsi="Palatino Linotype" w:cs="Palatino Linotype"/>
          <w:i/>
          <w:sz w:val="22"/>
          <w:szCs w:val="22"/>
        </w:rPr>
        <w:t>“</w:t>
      </w:r>
      <w:r w:rsidRPr="00B41A04">
        <w:rPr>
          <w:rFonts w:ascii="Palatino Linotype" w:eastAsia="Palatino Linotype" w:hAnsi="Palatino Linotype" w:cs="Palatino Linotype"/>
          <w:b/>
          <w:i/>
          <w:sz w:val="22"/>
          <w:szCs w:val="22"/>
        </w:rPr>
        <w:t>No existe obligación de elaborar documentos ad hoc para atender las solicitudes de acceso a la información.</w:t>
      </w:r>
      <w:r w:rsidRPr="00B41A04">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w:t>
      </w:r>
      <w:r w:rsidRPr="00B41A04">
        <w:rPr>
          <w:rFonts w:ascii="Palatino Linotype" w:eastAsia="Palatino Linotype" w:hAnsi="Palatino Linotype" w:cs="Palatino Linotype"/>
          <w:i/>
          <w:sz w:val="22"/>
          <w:szCs w:val="22"/>
        </w:rPr>
        <w:lastRenderedPageBreak/>
        <w:t>que la misma obre en sus archivos; sin necesidad de elaborar documentos ad hoc para atender las solicitudes de información</w:t>
      </w:r>
      <w:proofErr w:type="gramStart"/>
      <w:r w:rsidRPr="00B41A04">
        <w:rPr>
          <w:rFonts w:ascii="Palatino Linotype" w:eastAsia="Palatino Linotype" w:hAnsi="Palatino Linotype" w:cs="Palatino Linotype"/>
          <w:i/>
          <w:sz w:val="22"/>
          <w:szCs w:val="22"/>
        </w:rPr>
        <w:t>.”(</w:t>
      </w:r>
      <w:proofErr w:type="gramEnd"/>
      <w:r w:rsidRPr="00B41A04">
        <w:rPr>
          <w:rFonts w:ascii="Palatino Linotype" w:eastAsia="Palatino Linotype" w:hAnsi="Palatino Linotype" w:cs="Palatino Linotype"/>
          <w:i/>
          <w:sz w:val="22"/>
          <w:szCs w:val="22"/>
        </w:rPr>
        <w:t>Sic)</w:t>
      </w:r>
    </w:p>
    <w:p w14:paraId="1C2E148D" w14:textId="77777777" w:rsidR="00B028BA" w:rsidRPr="00B41A04" w:rsidRDefault="00F12138">
      <w:pPr>
        <w:spacing w:before="120" w:after="12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ED71A33" w14:textId="77777777" w:rsidR="00B028BA" w:rsidRPr="00B41A04" w:rsidRDefault="00F12138">
      <w:pPr>
        <w:spacing w:before="120" w:after="12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D14DA1E" w14:textId="77777777" w:rsidR="00B028BA" w:rsidRPr="00B41A04" w:rsidRDefault="00F12138">
      <w:pPr>
        <w:spacing w:before="120" w:after="120"/>
        <w:ind w:left="851" w:right="902"/>
        <w:jc w:val="both"/>
        <w:rPr>
          <w:rFonts w:ascii="Palatino Linotype" w:eastAsia="Palatino Linotype" w:hAnsi="Palatino Linotype" w:cs="Palatino Linotype"/>
          <w:i/>
          <w:sz w:val="22"/>
          <w:szCs w:val="22"/>
        </w:rPr>
      </w:pPr>
      <w:r w:rsidRPr="00B41A04">
        <w:rPr>
          <w:rFonts w:ascii="Palatino Linotype" w:eastAsia="Palatino Linotype" w:hAnsi="Palatino Linotype" w:cs="Palatino Linotype"/>
          <w:i/>
          <w:sz w:val="22"/>
          <w:szCs w:val="22"/>
        </w:rPr>
        <w:t>“</w:t>
      </w:r>
      <w:r w:rsidRPr="00B41A04">
        <w:rPr>
          <w:rFonts w:ascii="Palatino Linotype" w:eastAsia="Palatino Linotype" w:hAnsi="Palatino Linotype" w:cs="Palatino Linotype"/>
          <w:b/>
          <w:i/>
          <w:sz w:val="22"/>
          <w:szCs w:val="22"/>
        </w:rPr>
        <w:t xml:space="preserve">Artículo 3. </w:t>
      </w:r>
      <w:r w:rsidRPr="00B41A04">
        <w:rPr>
          <w:rFonts w:ascii="Palatino Linotype" w:eastAsia="Palatino Linotype" w:hAnsi="Palatino Linotype" w:cs="Palatino Linotype"/>
          <w:i/>
          <w:sz w:val="22"/>
          <w:szCs w:val="22"/>
        </w:rPr>
        <w:t>Para los efectos de la presente Ley se entenderá por:</w:t>
      </w:r>
    </w:p>
    <w:p w14:paraId="74005E3A" w14:textId="77777777" w:rsidR="00B028BA" w:rsidRPr="00B41A04" w:rsidRDefault="00F12138">
      <w:pPr>
        <w:spacing w:before="120" w:after="120"/>
        <w:ind w:left="1134" w:right="902"/>
        <w:jc w:val="both"/>
        <w:rPr>
          <w:rFonts w:ascii="Palatino Linotype" w:eastAsia="Palatino Linotype" w:hAnsi="Palatino Linotype" w:cs="Palatino Linotype"/>
          <w:i/>
          <w:sz w:val="22"/>
          <w:szCs w:val="22"/>
        </w:rPr>
      </w:pPr>
      <w:r w:rsidRPr="00B41A04">
        <w:rPr>
          <w:rFonts w:ascii="Palatino Linotype" w:eastAsia="Palatino Linotype" w:hAnsi="Palatino Linotype" w:cs="Palatino Linotype"/>
          <w:i/>
          <w:sz w:val="22"/>
          <w:szCs w:val="22"/>
        </w:rPr>
        <w:t>…</w:t>
      </w:r>
    </w:p>
    <w:p w14:paraId="4D2BD327" w14:textId="77777777" w:rsidR="00B028BA" w:rsidRPr="00B41A04" w:rsidRDefault="00F12138">
      <w:pPr>
        <w:spacing w:before="120" w:after="120"/>
        <w:ind w:left="1134" w:right="902"/>
        <w:jc w:val="both"/>
        <w:rPr>
          <w:rFonts w:ascii="Palatino Linotype" w:eastAsia="Palatino Linotype" w:hAnsi="Palatino Linotype" w:cs="Palatino Linotype"/>
          <w:i/>
          <w:sz w:val="22"/>
          <w:szCs w:val="22"/>
        </w:rPr>
      </w:pPr>
      <w:r w:rsidRPr="00B41A04">
        <w:rPr>
          <w:rFonts w:ascii="Palatino Linotype" w:eastAsia="Palatino Linotype" w:hAnsi="Palatino Linotype" w:cs="Palatino Linotype"/>
          <w:b/>
          <w:i/>
          <w:sz w:val="22"/>
          <w:szCs w:val="22"/>
        </w:rPr>
        <w:t>XI. Documento:</w:t>
      </w:r>
      <w:r w:rsidRPr="00B41A04">
        <w:rPr>
          <w:rFonts w:ascii="Palatino Linotype" w:eastAsia="Palatino Linotype" w:hAnsi="Palatino Linotype" w:cs="Palatino Linotype"/>
          <w:i/>
          <w:sz w:val="22"/>
          <w:szCs w:val="22"/>
        </w:rPr>
        <w:t xml:space="preserve"> Los expedientes, reportes, estudios, actas</w:t>
      </w:r>
      <w:r w:rsidRPr="00B41A04">
        <w:rPr>
          <w:rFonts w:ascii="Palatino Linotype" w:eastAsia="Palatino Linotype" w:hAnsi="Palatino Linotype" w:cs="Palatino Linotype"/>
          <w:b/>
          <w:i/>
          <w:sz w:val="22"/>
          <w:szCs w:val="22"/>
        </w:rPr>
        <w:t>,</w:t>
      </w:r>
      <w:r w:rsidRPr="00B41A04">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5505137" w14:textId="77777777"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54880DA" w14:textId="77777777" w:rsidR="00B028BA" w:rsidRPr="00B41A04" w:rsidRDefault="00F12138">
      <w:pPr>
        <w:spacing w:before="120" w:after="120"/>
        <w:ind w:left="851" w:right="902"/>
        <w:jc w:val="both"/>
        <w:rPr>
          <w:rFonts w:ascii="Palatino Linotype" w:eastAsia="Palatino Linotype" w:hAnsi="Palatino Linotype" w:cs="Palatino Linotype"/>
          <w:i/>
          <w:sz w:val="22"/>
          <w:szCs w:val="22"/>
        </w:rPr>
      </w:pPr>
      <w:r w:rsidRPr="00B41A04">
        <w:rPr>
          <w:rFonts w:ascii="Palatino Linotype" w:eastAsia="Palatino Linotype" w:hAnsi="Palatino Linotype" w:cs="Palatino Linotype"/>
          <w:b/>
          <w:sz w:val="22"/>
          <w:szCs w:val="22"/>
        </w:rPr>
        <w:t>“</w:t>
      </w:r>
      <w:r w:rsidRPr="00B41A0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41A0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983E4D1" w14:textId="77777777" w:rsidR="00B028BA" w:rsidRPr="00B41A04" w:rsidRDefault="00F12138">
      <w:pPr>
        <w:spacing w:before="120" w:after="120"/>
        <w:ind w:left="851" w:right="902"/>
        <w:jc w:val="both"/>
        <w:rPr>
          <w:rFonts w:ascii="Palatino Linotype" w:eastAsia="Palatino Linotype" w:hAnsi="Palatino Linotype" w:cs="Palatino Linotype"/>
          <w:i/>
          <w:sz w:val="22"/>
          <w:szCs w:val="22"/>
        </w:rPr>
      </w:pPr>
      <w:r w:rsidRPr="00B41A04">
        <w:rPr>
          <w:rFonts w:ascii="Palatino Linotype" w:eastAsia="Palatino Linotype" w:hAnsi="Palatino Linotype" w:cs="Palatino Linotype"/>
          <w:i/>
          <w:sz w:val="22"/>
          <w:szCs w:val="22"/>
        </w:rPr>
        <w:t xml:space="preserve">En </w:t>
      </w:r>
      <w:proofErr w:type="gramStart"/>
      <w:r w:rsidRPr="00B41A04">
        <w:rPr>
          <w:rFonts w:ascii="Palatino Linotype" w:eastAsia="Palatino Linotype" w:hAnsi="Palatino Linotype" w:cs="Palatino Linotype"/>
          <w:i/>
          <w:sz w:val="22"/>
          <w:szCs w:val="22"/>
        </w:rPr>
        <w:t>consecuencia</w:t>
      </w:r>
      <w:proofErr w:type="gramEnd"/>
      <w:r w:rsidRPr="00B41A04">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3EDF38C" w14:textId="77777777" w:rsidR="00B028BA" w:rsidRPr="00B41A04" w:rsidRDefault="00F12138">
      <w:pPr>
        <w:spacing w:before="120" w:after="120"/>
        <w:ind w:left="1134" w:right="902"/>
        <w:jc w:val="both"/>
        <w:rPr>
          <w:rFonts w:ascii="Palatino Linotype" w:eastAsia="Palatino Linotype" w:hAnsi="Palatino Linotype" w:cs="Palatino Linotype"/>
          <w:i/>
          <w:sz w:val="22"/>
          <w:szCs w:val="22"/>
        </w:rPr>
      </w:pPr>
      <w:r w:rsidRPr="00B41A04">
        <w:rPr>
          <w:rFonts w:ascii="Palatino Linotype" w:eastAsia="Palatino Linotype" w:hAnsi="Palatino Linotype" w:cs="Palatino Linotype"/>
          <w:i/>
          <w:sz w:val="22"/>
          <w:szCs w:val="22"/>
        </w:rPr>
        <w:t xml:space="preserve">1) Que se trate de información registrada en cualquier soporte documental, </w:t>
      </w:r>
      <w:proofErr w:type="gramStart"/>
      <w:r w:rsidRPr="00B41A04">
        <w:rPr>
          <w:rFonts w:ascii="Palatino Linotype" w:eastAsia="Palatino Linotype" w:hAnsi="Palatino Linotype" w:cs="Palatino Linotype"/>
          <w:i/>
          <w:sz w:val="22"/>
          <w:szCs w:val="22"/>
        </w:rPr>
        <w:t>que</w:t>
      </w:r>
      <w:proofErr w:type="gramEnd"/>
      <w:r w:rsidRPr="00B41A04">
        <w:rPr>
          <w:rFonts w:ascii="Palatino Linotype" w:eastAsia="Palatino Linotype" w:hAnsi="Palatino Linotype" w:cs="Palatino Linotype"/>
          <w:i/>
          <w:sz w:val="22"/>
          <w:szCs w:val="22"/>
        </w:rPr>
        <w:t xml:space="preserve"> en ejercicio de las atribuciones conferidas, sea generada por los Sujetos Obligados;</w:t>
      </w:r>
    </w:p>
    <w:p w14:paraId="0AA548F5" w14:textId="77777777" w:rsidR="00B028BA" w:rsidRPr="00B41A04" w:rsidRDefault="00F12138">
      <w:pPr>
        <w:spacing w:before="120" w:after="120"/>
        <w:ind w:left="1134" w:right="902"/>
        <w:jc w:val="both"/>
        <w:rPr>
          <w:rFonts w:ascii="Palatino Linotype" w:eastAsia="Palatino Linotype" w:hAnsi="Palatino Linotype" w:cs="Palatino Linotype"/>
          <w:i/>
          <w:sz w:val="22"/>
          <w:szCs w:val="22"/>
        </w:rPr>
      </w:pPr>
      <w:r w:rsidRPr="00B41A04">
        <w:rPr>
          <w:rFonts w:ascii="Palatino Linotype" w:eastAsia="Palatino Linotype" w:hAnsi="Palatino Linotype" w:cs="Palatino Linotype"/>
          <w:i/>
          <w:sz w:val="22"/>
          <w:szCs w:val="22"/>
        </w:rPr>
        <w:t xml:space="preserve">2) Que se trate de información registrada en cualquier soporte documental, </w:t>
      </w:r>
      <w:proofErr w:type="gramStart"/>
      <w:r w:rsidRPr="00B41A04">
        <w:rPr>
          <w:rFonts w:ascii="Palatino Linotype" w:eastAsia="Palatino Linotype" w:hAnsi="Palatino Linotype" w:cs="Palatino Linotype"/>
          <w:i/>
          <w:sz w:val="22"/>
          <w:szCs w:val="22"/>
        </w:rPr>
        <w:t>que</w:t>
      </w:r>
      <w:proofErr w:type="gramEnd"/>
      <w:r w:rsidRPr="00B41A04">
        <w:rPr>
          <w:rFonts w:ascii="Palatino Linotype" w:eastAsia="Palatino Linotype" w:hAnsi="Palatino Linotype" w:cs="Palatino Linotype"/>
          <w:i/>
          <w:sz w:val="22"/>
          <w:szCs w:val="22"/>
        </w:rPr>
        <w:t xml:space="preserve"> en ejercicio de las atribuciones conferidas, sea administrada por los Sujetos Obligados, y</w:t>
      </w:r>
    </w:p>
    <w:p w14:paraId="01ECA5AA" w14:textId="77777777" w:rsidR="00B028BA" w:rsidRPr="00B41A04" w:rsidRDefault="00F12138">
      <w:pPr>
        <w:spacing w:before="120" w:after="120"/>
        <w:ind w:left="1134" w:right="902"/>
        <w:jc w:val="both"/>
        <w:rPr>
          <w:rFonts w:ascii="Palatino Linotype" w:eastAsia="Palatino Linotype" w:hAnsi="Palatino Linotype" w:cs="Palatino Linotype"/>
          <w:i/>
          <w:sz w:val="22"/>
          <w:szCs w:val="22"/>
        </w:rPr>
      </w:pPr>
      <w:r w:rsidRPr="00B41A04">
        <w:rPr>
          <w:rFonts w:ascii="Palatino Linotype" w:eastAsia="Palatino Linotype" w:hAnsi="Palatino Linotype" w:cs="Palatino Linotype"/>
          <w:i/>
          <w:sz w:val="22"/>
          <w:szCs w:val="22"/>
        </w:rPr>
        <w:t xml:space="preserve">3) Que se trate de información registrada en cualquier soporte documental, </w:t>
      </w:r>
      <w:proofErr w:type="gramStart"/>
      <w:r w:rsidRPr="00B41A04">
        <w:rPr>
          <w:rFonts w:ascii="Palatino Linotype" w:eastAsia="Palatino Linotype" w:hAnsi="Palatino Linotype" w:cs="Palatino Linotype"/>
          <w:i/>
          <w:sz w:val="22"/>
          <w:szCs w:val="22"/>
        </w:rPr>
        <w:t>que</w:t>
      </w:r>
      <w:proofErr w:type="gramEnd"/>
      <w:r w:rsidRPr="00B41A04">
        <w:rPr>
          <w:rFonts w:ascii="Palatino Linotype" w:eastAsia="Palatino Linotype" w:hAnsi="Palatino Linotype" w:cs="Palatino Linotype"/>
          <w:i/>
          <w:sz w:val="22"/>
          <w:szCs w:val="22"/>
        </w:rPr>
        <w:t xml:space="preserve"> en ejercicio de las atribuciones conferidas, se encuentre en posesión de los Sujetos Obligados.” (Sic)</w:t>
      </w:r>
    </w:p>
    <w:p w14:paraId="6E9C293F" w14:textId="77777777" w:rsidR="00B028BA" w:rsidRPr="00B41A04" w:rsidRDefault="00F12138">
      <w:pPr>
        <w:spacing w:before="240" w:after="240" w:line="360" w:lineRule="auto"/>
        <w:ind w:right="51"/>
        <w:jc w:val="both"/>
        <w:rPr>
          <w:rFonts w:ascii="Palatino Linotype" w:eastAsia="Palatino Linotype" w:hAnsi="Palatino Linotype" w:cs="Palatino Linotype"/>
        </w:rPr>
      </w:pPr>
      <w:r w:rsidRPr="00B41A04">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w:t>
      </w:r>
      <w:r w:rsidRPr="00B41A04">
        <w:rPr>
          <w:rFonts w:ascii="Palatino Linotype" w:eastAsia="Palatino Linotype" w:hAnsi="Palatino Linotype" w:cs="Palatino Linotype"/>
        </w:rPr>
        <w:lastRenderedPageBreak/>
        <w:t>transparencia y la versión pública que emita el servidor público habilitado de cada Sujeto Obligado; como así se establece en la Ley de Transparencia y Acceso a la Información Pública del Estado de México y Municipios.</w:t>
      </w:r>
    </w:p>
    <w:p w14:paraId="77E74275" w14:textId="77777777"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7DED7AE9" w14:textId="77777777" w:rsidR="00B028BA" w:rsidRPr="00B41A04" w:rsidRDefault="00F12138">
      <w:pPr>
        <w:spacing w:before="240" w:after="240" w:line="360" w:lineRule="auto"/>
        <w:ind w:right="51"/>
        <w:jc w:val="both"/>
        <w:rPr>
          <w:rFonts w:ascii="Palatino Linotype" w:eastAsia="Palatino Linotype" w:hAnsi="Palatino Linotype" w:cs="Palatino Linotype"/>
        </w:rPr>
      </w:pPr>
      <w:r w:rsidRPr="00B41A04">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B41A04">
        <w:rPr>
          <w:rFonts w:ascii="Palatino Linotype" w:eastAsia="Palatino Linotype" w:hAnsi="Palatino Linotype" w:cs="Palatino Linotype"/>
          <w:b/>
        </w:rPr>
        <w:t>Recurrente</w:t>
      </w:r>
      <w:r w:rsidRPr="00B41A04">
        <w:rPr>
          <w:rFonts w:ascii="Palatino Linotype" w:eastAsia="Palatino Linotype" w:hAnsi="Palatino Linotype" w:cs="Palatino Linotype"/>
        </w:rPr>
        <w:t xml:space="preserve"> requirió al </w:t>
      </w:r>
      <w:r w:rsidRPr="00B41A04">
        <w:rPr>
          <w:rFonts w:ascii="Palatino Linotype" w:eastAsia="Palatino Linotype" w:hAnsi="Palatino Linotype" w:cs="Palatino Linotype"/>
          <w:b/>
        </w:rPr>
        <w:t xml:space="preserve">Sujeto Obligado </w:t>
      </w:r>
      <w:r w:rsidRPr="00B41A04">
        <w:rPr>
          <w:rFonts w:ascii="Palatino Linotype" w:eastAsia="Palatino Linotype" w:hAnsi="Palatino Linotype" w:cs="Palatino Linotype"/>
        </w:rPr>
        <w:t>le proporcione, información consistente en lo siguiente:</w:t>
      </w:r>
    </w:p>
    <w:p w14:paraId="6BE1A5DB" w14:textId="273C3F1B" w:rsidR="00D10598" w:rsidRPr="00B41A04" w:rsidRDefault="00D10598">
      <w:pPr>
        <w:spacing w:before="240" w:after="240" w:line="360" w:lineRule="auto"/>
        <w:ind w:right="51"/>
        <w:jc w:val="both"/>
        <w:rPr>
          <w:rFonts w:ascii="Palatino Linotype" w:eastAsia="Palatino Linotype" w:hAnsi="Palatino Linotype" w:cs="Palatino Linotype"/>
        </w:rPr>
      </w:pPr>
      <w:r w:rsidRPr="00B41A04">
        <w:rPr>
          <w:rFonts w:ascii="Palatino Linotype" w:eastAsia="Palatino Linotype" w:hAnsi="Palatino Linotype" w:cs="Palatino Linotype"/>
        </w:rPr>
        <w:t>Del Consejo Ciudadano Pueblo con Encanto Zinacantepec:</w:t>
      </w:r>
    </w:p>
    <w:p w14:paraId="4D4DC307" w14:textId="01C1072B" w:rsidR="00D10598" w:rsidRPr="00B41A04" w:rsidRDefault="00D10598" w:rsidP="00D10598">
      <w:pPr>
        <w:spacing w:before="240" w:after="240" w:line="360" w:lineRule="auto"/>
        <w:ind w:left="426" w:right="51"/>
        <w:jc w:val="both"/>
        <w:rPr>
          <w:rFonts w:ascii="Palatino Linotype" w:eastAsia="Palatino Linotype" w:hAnsi="Palatino Linotype" w:cs="Palatino Linotype"/>
        </w:rPr>
      </w:pPr>
      <w:r w:rsidRPr="00B41A04">
        <w:rPr>
          <w:rFonts w:ascii="Palatino Linotype" w:eastAsia="Palatino Linotype" w:hAnsi="Palatino Linotype" w:cs="Palatino Linotype"/>
        </w:rPr>
        <w:t>1. Nombramiento de sus integrantes.</w:t>
      </w:r>
    </w:p>
    <w:p w14:paraId="0795328D" w14:textId="5520E437" w:rsidR="00D10598" w:rsidRPr="00B41A04" w:rsidRDefault="00D10598" w:rsidP="00D10598">
      <w:pPr>
        <w:spacing w:before="240" w:after="240" w:line="360" w:lineRule="auto"/>
        <w:ind w:left="426" w:right="51"/>
        <w:jc w:val="both"/>
        <w:rPr>
          <w:rFonts w:ascii="Palatino Linotype" w:eastAsia="Palatino Linotype" w:hAnsi="Palatino Linotype" w:cs="Palatino Linotype"/>
        </w:rPr>
      </w:pPr>
      <w:r w:rsidRPr="00B41A04">
        <w:rPr>
          <w:rFonts w:ascii="Palatino Linotype" w:eastAsia="Palatino Linotype" w:hAnsi="Palatino Linotype" w:cs="Palatino Linotype"/>
        </w:rPr>
        <w:t xml:space="preserve">2. Acta de la </w:t>
      </w:r>
      <w:r w:rsidR="004A3331" w:rsidRPr="00B41A04">
        <w:rPr>
          <w:rFonts w:ascii="Palatino Linotype" w:eastAsia="Palatino Linotype" w:hAnsi="Palatino Linotype" w:cs="Palatino Linotype"/>
        </w:rPr>
        <w:t>S</w:t>
      </w:r>
      <w:r w:rsidRPr="00B41A04">
        <w:rPr>
          <w:rFonts w:ascii="Palatino Linotype" w:eastAsia="Palatino Linotype" w:hAnsi="Palatino Linotype" w:cs="Palatino Linotype"/>
        </w:rPr>
        <w:t>esión realizada en fecha veintiuno de abril de dos mil veintitrés.</w:t>
      </w:r>
    </w:p>
    <w:p w14:paraId="0398C8B3" w14:textId="29E55829" w:rsidR="00D10598" w:rsidRPr="00B41A04" w:rsidRDefault="00F12138" w:rsidP="003B7B01">
      <w:pPr>
        <w:spacing w:before="240" w:after="240" w:line="360" w:lineRule="auto"/>
        <w:ind w:right="49"/>
        <w:jc w:val="both"/>
        <w:rPr>
          <w:rFonts w:ascii="Palatino Linotype" w:eastAsia="Palatino Linotype" w:hAnsi="Palatino Linotype" w:cs="Palatino Linotype"/>
        </w:rPr>
      </w:pPr>
      <w:r w:rsidRPr="00B41A04">
        <w:rPr>
          <w:rFonts w:ascii="Palatino Linotype" w:eastAsia="Palatino Linotype" w:hAnsi="Palatino Linotype" w:cs="Palatino Linotype"/>
        </w:rPr>
        <w:lastRenderedPageBreak/>
        <w:t xml:space="preserve">En tal sentido, la Unidad de Transparencia del </w:t>
      </w:r>
      <w:r w:rsidRPr="00B41A04">
        <w:rPr>
          <w:rFonts w:ascii="Palatino Linotype" w:eastAsia="Palatino Linotype" w:hAnsi="Palatino Linotype" w:cs="Palatino Linotype"/>
          <w:b/>
        </w:rPr>
        <w:t xml:space="preserve">Sujeto Obligado, </w:t>
      </w:r>
      <w:r w:rsidRPr="00B41A04">
        <w:rPr>
          <w:rFonts w:ascii="Palatino Linotype" w:eastAsia="Palatino Linotype" w:hAnsi="Palatino Linotype" w:cs="Palatino Linotype"/>
        </w:rPr>
        <w:t xml:space="preserve">en respuesta hizo del conocimiento de la persona solicitante el pronunciamiento emitido por </w:t>
      </w:r>
      <w:r w:rsidR="00D10598" w:rsidRPr="00B41A04">
        <w:rPr>
          <w:rFonts w:ascii="Palatino Linotype" w:eastAsia="Palatino Linotype" w:hAnsi="Palatino Linotype" w:cs="Palatino Linotype"/>
        </w:rPr>
        <w:t>la servidora pública habilitada de la Dirección de Cultura y Turismo, quien en atención a la solicitud de información, proporcionó las Actas de Instalación y Primera Sesión del Consejo Ciudadano Pueblo con Encanto Zinacantepec, de fecha veintiuno de abril de dos mil veintitrés, así como los n</w:t>
      </w:r>
      <w:r w:rsidR="00B070B3" w:rsidRPr="00B41A04">
        <w:rPr>
          <w:rFonts w:ascii="Palatino Linotype" w:eastAsia="Palatino Linotype" w:hAnsi="Palatino Linotype" w:cs="Palatino Linotype"/>
        </w:rPr>
        <w:t>ombramientos de sus integrantes, emitidos en misma fecha.</w:t>
      </w:r>
    </w:p>
    <w:p w14:paraId="3F827A24" w14:textId="26431321" w:rsidR="00B070B3"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 xml:space="preserve">No obstante, al no estar conforme con los términos de la respuesta emitida, la persona solicitante presentó el recurso de revisión que nos ocupa, donde señaló como motivo de inconformidad, que no </w:t>
      </w:r>
      <w:r w:rsidR="00B070B3" w:rsidRPr="00B41A04">
        <w:rPr>
          <w:rFonts w:ascii="Palatino Linotype" w:eastAsia="Palatino Linotype" w:hAnsi="Palatino Linotype" w:cs="Palatino Linotype"/>
        </w:rPr>
        <w:t>la información entregada estaba incompleta.</w:t>
      </w:r>
    </w:p>
    <w:p w14:paraId="44FB570F" w14:textId="5A4EC41F" w:rsidR="00F12138" w:rsidRPr="00B41A04" w:rsidRDefault="00F12138" w:rsidP="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Durante la etapa de manifestaciones, se tiene que las partes fueron omisas en pronunciarse, por lo tanto, se tiene por precluido su derecho para tal efecto.</w:t>
      </w:r>
    </w:p>
    <w:p w14:paraId="78C5531E" w14:textId="45129D56" w:rsidR="00EC2340" w:rsidRPr="00B41A04" w:rsidRDefault="00F12138">
      <w:pPr>
        <w:spacing w:before="280" w:after="28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Por consiguiente, se procede al análisis de</w:t>
      </w:r>
      <w:r w:rsidR="00EC2340" w:rsidRPr="00B41A04">
        <w:rPr>
          <w:rFonts w:ascii="Palatino Linotype" w:eastAsia="Palatino Linotype" w:hAnsi="Palatino Linotype" w:cs="Palatino Linotype"/>
        </w:rPr>
        <w:t xml:space="preserve"> </w:t>
      </w:r>
      <w:r w:rsidRPr="00B41A04">
        <w:rPr>
          <w:rFonts w:ascii="Palatino Linotype" w:eastAsia="Palatino Linotype" w:hAnsi="Palatino Linotype" w:cs="Palatino Linotype"/>
        </w:rPr>
        <w:t>l</w:t>
      </w:r>
      <w:r w:rsidR="00EC2340" w:rsidRPr="00B41A04">
        <w:rPr>
          <w:rFonts w:ascii="Palatino Linotype" w:eastAsia="Palatino Linotype" w:hAnsi="Palatino Linotype" w:cs="Palatino Linotype"/>
        </w:rPr>
        <w:t>os</w:t>
      </w:r>
      <w:r w:rsidRPr="00B41A04">
        <w:rPr>
          <w:rFonts w:ascii="Palatino Linotype" w:eastAsia="Palatino Linotype" w:hAnsi="Palatino Linotype" w:cs="Palatino Linotype"/>
        </w:rPr>
        <w:t xml:space="preserve"> requerimiento</w:t>
      </w:r>
      <w:r w:rsidR="00EC2340" w:rsidRPr="00B41A04">
        <w:rPr>
          <w:rFonts w:ascii="Palatino Linotype" w:eastAsia="Palatino Linotype" w:hAnsi="Palatino Linotype" w:cs="Palatino Linotype"/>
        </w:rPr>
        <w:t>s</w:t>
      </w:r>
      <w:r w:rsidRPr="00B41A04">
        <w:rPr>
          <w:rFonts w:ascii="Palatino Linotype" w:eastAsia="Palatino Linotype" w:hAnsi="Palatino Linotype" w:cs="Palatino Linotype"/>
        </w:rPr>
        <w:t xml:space="preserve"> planteado por la persona solicitante y la respuesta proporcionada por el </w:t>
      </w:r>
      <w:r w:rsidRPr="00B41A04">
        <w:rPr>
          <w:rFonts w:ascii="Palatino Linotype" w:eastAsia="Palatino Linotype" w:hAnsi="Palatino Linotype" w:cs="Palatino Linotype"/>
          <w:b/>
        </w:rPr>
        <w:t>Sujeto Obligado</w:t>
      </w:r>
      <w:r w:rsidR="00EC2340" w:rsidRPr="00B41A04">
        <w:rPr>
          <w:rFonts w:ascii="Palatino Linotype" w:eastAsia="Palatino Linotype" w:hAnsi="Palatino Linotype" w:cs="Palatino Linotype"/>
        </w:rPr>
        <w:t>, a efecto de determinar si el D</w:t>
      </w:r>
      <w:r w:rsidRPr="00B41A04">
        <w:rPr>
          <w:rFonts w:ascii="Palatino Linotype" w:eastAsia="Palatino Linotype" w:hAnsi="Palatino Linotype" w:cs="Palatino Linotype"/>
        </w:rPr>
        <w:t xml:space="preserve">erecho de acceso se satisfizo con la misma, o en su defecto, señalar los documentos que en el ejercicio de sus atribuciones pudo haber generado, y que, de manera enunciativa más no limitativa, pudieran colmar dicho derecho. </w:t>
      </w:r>
    </w:p>
    <w:p w14:paraId="4E3A962A" w14:textId="54E4BA5A" w:rsidR="00EC2340" w:rsidRPr="00B41A04" w:rsidRDefault="00F12138" w:rsidP="00EC2340">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 xml:space="preserve">En tal tesitura, </w:t>
      </w:r>
      <w:r w:rsidR="00EC2340" w:rsidRPr="00B41A04">
        <w:rPr>
          <w:rFonts w:ascii="Palatino Linotype" w:eastAsia="Palatino Linotype" w:hAnsi="Palatino Linotype" w:cs="Palatino Linotype"/>
        </w:rPr>
        <w:t xml:space="preserve">tomando en consideración la materia de la solicitud, es oportuno remitirnos en primer lugar a </w:t>
      </w:r>
      <w:proofErr w:type="gramStart"/>
      <w:r w:rsidR="00EC2340" w:rsidRPr="00B41A04">
        <w:rPr>
          <w:rFonts w:ascii="Palatino Linotype" w:eastAsia="Palatino Linotype" w:hAnsi="Palatino Linotype" w:cs="Palatino Linotype"/>
        </w:rPr>
        <w:t>los  Lineamientos</w:t>
      </w:r>
      <w:proofErr w:type="gramEnd"/>
      <w:r w:rsidR="00EC2340" w:rsidRPr="00B41A04">
        <w:rPr>
          <w:rFonts w:ascii="Palatino Linotype" w:eastAsia="Palatino Linotype" w:hAnsi="Palatino Linotype" w:cs="Palatino Linotype"/>
        </w:rPr>
        <w:t xml:space="preserve"> para Declarar “Pueblos con Encanto”, publicados en Periódico Oficial “Gaceta del Gobierno“ del Estado de México del día veintisiete de abril de dos mil veintidós, los cuales, respecto del Consejo Ciudadano, establecen lo siguiente:</w:t>
      </w:r>
    </w:p>
    <w:p w14:paraId="38480FB6" w14:textId="3E7F9054" w:rsidR="00EC2340" w:rsidRPr="00B41A04" w:rsidRDefault="00EC2340" w:rsidP="00EC2340">
      <w:pPr>
        <w:spacing w:before="120" w:after="120"/>
        <w:ind w:left="851" w:right="902"/>
        <w:jc w:val="both"/>
        <w:rPr>
          <w:rFonts w:ascii="Palatino Linotype" w:hAnsi="Palatino Linotype"/>
          <w:b/>
          <w:i/>
          <w:sz w:val="22"/>
        </w:rPr>
      </w:pPr>
      <w:r w:rsidRPr="00B41A04">
        <w:rPr>
          <w:rFonts w:ascii="Palatino Linotype" w:hAnsi="Palatino Linotype"/>
          <w:i/>
          <w:sz w:val="22"/>
        </w:rPr>
        <w:lastRenderedPageBreak/>
        <w:t>“</w:t>
      </w:r>
      <w:r w:rsidRPr="00B41A04">
        <w:rPr>
          <w:rFonts w:ascii="Palatino Linotype" w:hAnsi="Palatino Linotype"/>
          <w:b/>
          <w:i/>
          <w:sz w:val="22"/>
        </w:rPr>
        <w:t xml:space="preserve">CAPÍTULO SEXTO </w:t>
      </w:r>
    </w:p>
    <w:p w14:paraId="3ED0BBEF" w14:textId="77777777" w:rsidR="00EC2340" w:rsidRPr="00B41A04" w:rsidRDefault="00EC2340" w:rsidP="00EC2340">
      <w:pPr>
        <w:spacing w:before="120" w:after="120"/>
        <w:ind w:left="851" w:right="902"/>
        <w:jc w:val="both"/>
        <w:rPr>
          <w:rFonts w:ascii="Palatino Linotype" w:hAnsi="Palatino Linotype"/>
          <w:b/>
          <w:i/>
          <w:sz w:val="22"/>
        </w:rPr>
      </w:pPr>
      <w:r w:rsidRPr="00B41A04">
        <w:rPr>
          <w:rFonts w:ascii="Palatino Linotype" w:hAnsi="Palatino Linotype"/>
          <w:b/>
          <w:i/>
          <w:sz w:val="22"/>
        </w:rPr>
        <w:t xml:space="preserve">INTEGRACIÓN DEL CONSEJO CIUDADANO </w:t>
      </w:r>
    </w:p>
    <w:p w14:paraId="26695BC7" w14:textId="77777777" w:rsidR="00EC2340" w:rsidRPr="00B41A04" w:rsidRDefault="00EC2340" w:rsidP="00EC2340">
      <w:pPr>
        <w:spacing w:before="120" w:after="120"/>
        <w:ind w:left="851" w:right="902"/>
        <w:jc w:val="both"/>
        <w:rPr>
          <w:rFonts w:ascii="Palatino Linotype" w:hAnsi="Palatino Linotype"/>
          <w:i/>
          <w:sz w:val="22"/>
        </w:rPr>
      </w:pPr>
      <w:r w:rsidRPr="00B41A04">
        <w:rPr>
          <w:rFonts w:ascii="Palatino Linotype" w:hAnsi="Palatino Linotype"/>
          <w:b/>
          <w:i/>
          <w:sz w:val="22"/>
        </w:rPr>
        <w:t>Artículo 17</w:t>
      </w:r>
      <w:r w:rsidRPr="00B41A04">
        <w:rPr>
          <w:rFonts w:ascii="Palatino Linotype" w:hAnsi="Palatino Linotype"/>
          <w:i/>
          <w:sz w:val="22"/>
        </w:rPr>
        <w:t xml:space="preserve">. El Consejo Ciudadano será la instancia de consulta y análisis de las acciones y proyectos turísticos a desarrollar por el municipio. </w:t>
      </w:r>
    </w:p>
    <w:p w14:paraId="1FF45339" w14:textId="77777777" w:rsidR="00EC2340" w:rsidRPr="00B41A04" w:rsidRDefault="00EC2340" w:rsidP="00EC2340">
      <w:pPr>
        <w:spacing w:before="120" w:after="120"/>
        <w:ind w:left="851" w:right="902"/>
        <w:jc w:val="both"/>
        <w:rPr>
          <w:rFonts w:ascii="Palatino Linotype" w:hAnsi="Palatino Linotype"/>
          <w:i/>
          <w:sz w:val="22"/>
        </w:rPr>
      </w:pPr>
      <w:r w:rsidRPr="00B41A04">
        <w:rPr>
          <w:rFonts w:ascii="Palatino Linotype" w:hAnsi="Palatino Linotype"/>
          <w:b/>
          <w:i/>
          <w:sz w:val="22"/>
        </w:rPr>
        <w:t>Artículo 18.</w:t>
      </w:r>
      <w:r w:rsidRPr="00B41A04">
        <w:rPr>
          <w:rFonts w:ascii="Palatino Linotype" w:hAnsi="Palatino Linotype"/>
          <w:i/>
          <w:sz w:val="22"/>
        </w:rPr>
        <w:t xml:space="preserve"> El Consejo será el portador de proyectos turísticos y prioridades de los presentes Lineamientos ante la comunidad y participará de manera conjunta con autoridades municipales. </w:t>
      </w:r>
    </w:p>
    <w:p w14:paraId="7FFE7804" w14:textId="77777777" w:rsidR="00EC2340" w:rsidRPr="00B41A04" w:rsidRDefault="00EC2340" w:rsidP="00EC2340">
      <w:pPr>
        <w:spacing w:before="120" w:after="120"/>
        <w:ind w:left="851" w:right="902"/>
        <w:jc w:val="both"/>
        <w:rPr>
          <w:rFonts w:ascii="Palatino Linotype" w:hAnsi="Palatino Linotype"/>
          <w:i/>
          <w:sz w:val="22"/>
        </w:rPr>
      </w:pPr>
      <w:r w:rsidRPr="00B41A04">
        <w:rPr>
          <w:rFonts w:ascii="Palatino Linotype" w:hAnsi="Palatino Linotype"/>
          <w:b/>
          <w:i/>
          <w:sz w:val="22"/>
        </w:rPr>
        <w:t>Artículo 19</w:t>
      </w:r>
      <w:r w:rsidRPr="00B41A04">
        <w:rPr>
          <w:rFonts w:ascii="Palatino Linotype" w:hAnsi="Palatino Linotype"/>
          <w:i/>
          <w:sz w:val="22"/>
        </w:rPr>
        <w:t xml:space="preserve">. El Consejo requerirá de la coordinación de esfuerzos entre el municipio, las y los prestadores de servicios turísticos y la comunidad para el óptimo funcionamiento de los presentes Lineamientos. </w:t>
      </w:r>
    </w:p>
    <w:p w14:paraId="58E04F66" w14:textId="77777777" w:rsidR="00EC2340" w:rsidRPr="00B41A04" w:rsidRDefault="00EC2340" w:rsidP="00EC2340">
      <w:pPr>
        <w:spacing w:before="120" w:after="120"/>
        <w:ind w:left="851" w:right="902"/>
        <w:jc w:val="both"/>
        <w:rPr>
          <w:rFonts w:ascii="Palatino Linotype" w:hAnsi="Palatino Linotype"/>
          <w:i/>
          <w:sz w:val="22"/>
        </w:rPr>
      </w:pPr>
      <w:r w:rsidRPr="00B41A04">
        <w:rPr>
          <w:rFonts w:ascii="Palatino Linotype" w:hAnsi="Palatino Linotype"/>
          <w:b/>
          <w:i/>
          <w:sz w:val="22"/>
        </w:rPr>
        <w:t>Artículo 20.</w:t>
      </w:r>
      <w:r w:rsidRPr="00B41A04">
        <w:rPr>
          <w:rFonts w:ascii="Palatino Linotype" w:hAnsi="Palatino Linotype"/>
          <w:i/>
          <w:sz w:val="22"/>
        </w:rPr>
        <w:t xml:space="preserve"> El Consejo estará conformado por nueve integrantes, que contarán con voz y voto: </w:t>
      </w:r>
    </w:p>
    <w:p w14:paraId="75EA1817" w14:textId="77777777" w:rsidR="00EC2340" w:rsidRPr="00B41A04" w:rsidRDefault="00EC2340" w:rsidP="00EC2340">
      <w:pPr>
        <w:spacing w:before="120" w:after="120"/>
        <w:ind w:left="1134" w:right="902"/>
        <w:jc w:val="both"/>
        <w:rPr>
          <w:rFonts w:ascii="Palatino Linotype" w:hAnsi="Palatino Linotype"/>
          <w:i/>
          <w:sz w:val="22"/>
        </w:rPr>
      </w:pPr>
      <w:r w:rsidRPr="00B41A04">
        <w:rPr>
          <w:rFonts w:ascii="Palatino Linotype" w:hAnsi="Palatino Linotype"/>
          <w:b/>
          <w:i/>
          <w:sz w:val="22"/>
        </w:rPr>
        <w:t>I.</w:t>
      </w:r>
      <w:r w:rsidRPr="00B41A04">
        <w:rPr>
          <w:rFonts w:ascii="Palatino Linotype" w:hAnsi="Palatino Linotype"/>
          <w:i/>
          <w:sz w:val="22"/>
        </w:rPr>
        <w:t xml:space="preserve"> Una o un </w:t>
      </w:r>
      <w:proofErr w:type="gramStart"/>
      <w:r w:rsidRPr="00B41A04">
        <w:rPr>
          <w:rFonts w:ascii="Palatino Linotype" w:hAnsi="Palatino Linotype"/>
          <w:i/>
          <w:sz w:val="22"/>
        </w:rPr>
        <w:t>Presidente</w:t>
      </w:r>
      <w:proofErr w:type="gramEnd"/>
      <w:r w:rsidRPr="00B41A04">
        <w:rPr>
          <w:rFonts w:ascii="Palatino Linotype" w:hAnsi="Palatino Linotype"/>
          <w:i/>
          <w:sz w:val="22"/>
        </w:rPr>
        <w:t xml:space="preserve">, que será elegido de entre las y los representantes sociales del ámbito turístico. </w:t>
      </w:r>
    </w:p>
    <w:p w14:paraId="4E261907" w14:textId="77777777" w:rsidR="00EC2340" w:rsidRPr="00B41A04" w:rsidRDefault="00EC2340" w:rsidP="00EC2340">
      <w:pPr>
        <w:spacing w:before="120" w:after="120"/>
        <w:ind w:left="1134" w:right="902"/>
        <w:jc w:val="both"/>
        <w:rPr>
          <w:rFonts w:ascii="Palatino Linotype" w:hAnsi="Palatino Linotype"/>
          <w:i/>
          <w:sz w:val="22"/>
        </w:rPr>
      </w:pPr>
      <w:r w:rsidRPr="00B41A04">
        <w:rPr>
          <w:rFonts w:ascii="Palatino Linotype" w:hAnsi="Palatino Linotype"/>
          <w:b/>
          <w:i/>
          <w:sz w:val="22"/>
        </w:rPr>
        <w:t>II.</w:t>
      </w:r>
      <w:r w:rsidRPr="00B41A04">
        <w:rPr>
          <w:rFonts w:ascii="Palatino Linotype" w:hAnsi="Palatino Linotype"/>
          <w:i/>
          <w:sz w:val="22"/>
        </w:rPr>
        <w:t xml:space="preserve"> Una o un </w:t>
      </w:r>
      <w:proofErr w:type="gramStart"/>
      <w:r w:rsidRPr="00B41A04">
        <w:rPr>
          <w:rFonts w:ascii="Palatino Linotype" w:hAnsi="Palatino Linotype"/>
          <w:i/>
          <w:sz w:val="22"/>
        </w:rPr>
        <w:t>Secretario</w:t>
      </w:r>
      <w:proofErr w:type="gramEnd"/>
      <w:r w:rsidRPr="00B41A04">
        <w:rPr>
          <w:rFonts w:ascii="Palatino Linotype" w:hAnsi="Palatino Linotype"/>
          <w:i/>
          <w:sz w:val="22"/>
        </w:rPr>
        <w:t>, que será la persona titular del Ejecutivo municipal.</w:t>
      </w:r>
    </w:p>
    <w:p w14:paraId="2FB6F2A6" w14:textId="77777777" w:rsidR="00EC2340" w:rsidRPr="00B41A04" w:rsidRDefault="00EC2340" w:rsidP="00EC2340">
      <w:pPr>
        <w:spacing w:before="120" w:after="120"/>
        <w:ind w:left="1134" w:right="902"/>
        <w:jc w:val="both"/>
        <w:rPr>
          <w:rFonts w:ascii="Palatino Linotype" w:hAnsi="Palatino Linotype"/>
          <w:i/>
          <w:sz w:val="22"/>
        </w:rPr>
      </w:pPr>
      <w:r w:rsidRPr="00B41A04">
        <w:rPr>
          <w:rFonts w:ascii="Palatino Linotype" w:hAnsi="Palatino Linotype"/>
          <w:b/>
          <w:i/>
          <w:sz w:val="22"/>
        </w:rPr>
        <w:t>III.</w:t>
      </w:r>
      <w:r w:rsidRPr="00B41A04">
        <w:rPr>
          <w:rFonts w:ascii="Palatino Linotype" w:hAnsi="Palatino Linotype"/>
          <w:i/>
          <w:sz w:val="22"/>
        </w:rPr>
        <w:t xml:space="preserve"> Tres personas representantes del sector turístico. </w:t>
      </w:r>
    </w:p>
    <w:p w14:paraId="26BC7099" w14:textId="77777777" w:rsidR="00EC2340" w:rsidRPr="00B41A04" w:rsidRDefault="00EC2340" w:rsidP="00EC2340">
      <w:pPr>
        <w:spacing w:before="120" w:after="120"/>
        <w:ind w:left="1134" w:right="902"/>
        <w:jc w:val="both"/>
        <w:rPr>
          <w:rFonts w:ascii="Palatino Linotype" w:hAnsi="Palatino Linotype"/>
          <w:i/>
          <w:sz w:val="22"/>
        </w:rPr>
      </w:pPr>
      <w:r w:rsidRPr="00B41A04">
        <w:rPr>
          <w:rFonts w:ascii="Palatino Linotype" w:hAnsi="Palatino Linotype"/>
          <w:b/>
          <w:i/>
          <w:sz w:val="22"/>
        </w:rPr>
        <w:t>IV.</w:t>
      </w:r>
      <w:r w:rsidRPr="00B41A04">
        <w:rPr>
          <w:rFonts w:ascii="Palatino Linotype" w:hAnsi="Palatino Linotype"/>
          <w:i/>
          <w:sz w:val="22"/>
        </w:rPr>
        <w:t xml:space="preserve"> Una persona representante del sector cultural. </w:t>
      </w:r>
    </w:p>
    <w:p w14:paraId="5CC09922" w14:textId="77777777" w:rsidR="00EC2340" w:rsidRPr="00B41A04" w:rsidRDefault="00EC2340" w:rsidP="00EC2340">
      <w:pPr>
        <w:spacing w:before="120" w:after="120"/>
        <w:ind w:left="1134" w:right="902"/>
        <w:jc w:val="both"/>
        <w:rPr>
          <w:rFonts w:ascii="Palatino Linotype" w:hAnsi="Palatino Linotype"/>
          <w:i/>
          <w:sz w:val="22"/>
        </w:rPr>
      </w:pPr>
      <w:r w:rsidRPr="00B41A04">
        <w:rPr>
          <w:rFonts w:ascii="Palatino Linotype" w:hAnsi="Palatino Linotype"/>
          <w:b/>
          <w:i/>
          <w:sz w:val="22"/>
        </w:rPr>
        <w:t>V.</w:t>
      </w:r>
      <w:r w:rsidRPr="00B41A04">
        <w:rPr>
          <w:rFonts w:ascii="Palatino Linotype" w:hAnsi="Palatino Linotype"/>
          <w:i/>
          <w:sz w:val="22"/>
        </w:rPr>
        <w:t xml:space="preserve"> Una persona representante del sector deportivo. </w:t>
      </w:r>
    </w:p>
    <w:p w14:paraId="473922E2" w14:textId="77777777" w:rsidR="00EC2340" w:rsidRPr="00B41A04" w:rsidRDefault="00EC2340" w:rsidP="00EC2340">
      <w:pPr>
        <w:spacing w:before="120" w:after="120"/>
        <w:ind w:left="1134" w:right="902"/>
        <w:jc w:val="both"/>
        <w:rPr>
          <w:rFonts w:ascii="Palatino Linotype" w:hAnsi="Palatino Linotype"/>
          <w:i/>
          <w:sz w:val="22"/>
        </w:rPr>
      </w:pPr>
      <w:r w:rsidRPr="00B41A04">
        <w:rPr>
          <w:rFonts w:ascii="Palatino Linotype" w:hAnsi="Palatino Linotype"/>
          <w:b/>
          <w:i/>
          <w:sz w:val="22"/>
        </w:rPr>
        <w:t>VI.</w:t>
      </w:r>
      <w:r w:rsidRPr="00B41A04">
        <w:rPr>
          <w:rFonts w:ascii="Palatino Linotype" w:hAnsi="Palatino Linotype"/>
          <w:i/>
          <w:sz w:val="22"/>
        </w:rPr>
        <w:t xml:space="preserve"> Una persona representante del sector artesanal. </w:t>
      </w:r>
    </w:p>
    <w:p w14:paraId="6476C322" w14:textId="77777777" w:rsidR="00EC2340" w:rsidRPr="00B41A04" w:rsidRDefault="00EC2340" w:rsidP="00EC2340">
      <w:pPr>
        <w:spacing w:before="120" w:after="120"/>
        <w:ind w:left="1134" w:right="902"/>
        <w:jc w:val="both"/>
        <w:rPr>
          <w:rFonts w:ascii="Palatino Linotype" w:hAnsi="Palatino Linotype"/>
          <w:i/>
          <w:sz w:val="22"/>
        </w:rPr>
      </w:pPr>
      <w:r w:rsidRPr="00B41A04">
        <w:rPr>
          <w:rFonts w:ascii="Palatino Linotype" w:hAnsi="Palatino Linotype"/>
          <w:b/>
          <w:i/>
          <w:sz w:val="22"/>
        </w:rPr>
        <w:t>VII.</w:t>
      </w:r>
      <w:r w:rsidRPr="00B41A04">
        <w:rPr>
          <w:rFonts w:ascii="Palatino Linotype" w:hAnsi="Palatino Linotype"/>
          <w:i/>
          <w:sz w:val="22"/>
        </w:rPr>
        <w:t xml:space="preserve"> Una persona representante de la Subsecretaría, quien podrá asistir a las sesiones cuando así se requiera. </w:t>
      </w:r>
    </w:p>
    <w:p w14:paraId="4714B639" w14:textId="77777777" w:rsidR="00EC2340" w:rsidRPr="00B41A04" w:rsidRDefault="00EC2340" w:rsidP="00EC2340">
      <w:pPr>
        <w:spacing w:before="120" w:after="120"/>
        <w:ind w:left="851" w:right="902"/>
        <w:jc w:val="both"/>
        <w:rPr>
          <w:rFonts w:ascii="Palatino Linotype" w:hAnsi="Palatino Linotype"/>
          <w:i/>
          <w:sz w:val="22"/>
        </w:rPr>
      </w:pPr>
      <w:r w:rsidRPr="00B41A04">
        <w:rPr>
          <w:rFonts w:ascii="Palatino Linotype" w:hAnsi="Palatino Linotype"/>
          <w:i/>
          <w:sz w:val="22"/>
        </w:rPr>
        <w:t xml:space="preserve">El Consejo </w:t>
      </w:r>
      <w:r w:rsidRPr="00B41A04">
        <w:rPr>
          <w:rFonts w:ascii="Palatino Linotype" w:hAnsi="Palatino Linotype"/>
          <w:b/>
          <w:i/>
          <w:sz w:val="22"/>
        </w:rPr>
        <w:t xml:space="preserve">se renovará cada 3 años, </w:t>
      </w:r>
      <w:r w:rsidRPr="00B41A04">
        <w:rPr>
          <w:rFonts w:ascii="Palatino Linotype" w:hAnsi="Palatino Linotype"/>
          <w:b/>
          <w:i/>
          <w:sz w:val="22"/>
          <w:u w:val="single"/>
        </w:rPr>
        <w:t>mediante convocatoria expedida por el Ayuntamiento</w:t>
      </w:r>
      <w:r w:rsidRPr="00B41A04">
        <w:rPr>
          <w:rFonts w:ascii="Palatino Linotype" w:hAnsi="Palatino Linotype"/>
          <w:i/>
          <w:sz w:val="22"/>
          <w:u w:val="single"/>
        </w:rPr>
        <w:t>,</w:t>
      </w:r>
      <w:r w:rsidRPr="00B41A04">
        <w:rPr>
          <w:rFonts w:ascii="Palatino Linotype" w:hAnsi="Palatino Linotype"/>
          <w:i/>
          <w:sz w:val="22"/>
        </w:rPr>
        <w:t xml:space="preserve"> </w:t>
      </w:r>
      <w:r w:rsidRPr="00B41A04">
        <w:rPr>
          <w:rFonts w:ascii="Palatino Linotype" w:hAnsi="Palatino Linotype"/>
          <w:b/>
          <w:i/>
          <w:sz w:val="22"/>
        </w:rPr>
        <w:t>a partir del año siguiente a la emisión de los presentes Lineamientos</w:t>
      </w:r>
      <w:r w:rsidRPr="00B41A04">
        <w:rPr>
          <w:rFonts w:ascii="Palatino Linotype" w:hAnsi="Palatino Linotype"/>
          <w:i/>
          <w:sz w:val="22"/>
        </w:rPr>
        <w:t xml:space="preserve">. </w:t>
      </w:r>
    </w:p>
    <w:p w14:paraId="0376D9FE" w14:textId="77777777" w:rsidR="00EC2340" w:rsidRPr="00B41A04" w:rsidRDefault="00EC2340" w:rsidP="00EC2340">
      <w:pPr>
        <w:spacing w:before="120" w:after="120"/>
        <w:ind w:left="851" w:right="902"/>
        <w:jc w:val="both"/>
        <w:rPr>
          <w:rFonts w:ascii="Palatino Linotype" w:hAnsi="Palatino Linotype"/>
          <w:i/>
          <w:sz w:val="22"/>
        </w:rPr>
      </w:pPr>
      <w:r w:rsidRPr="00B41A04">
        <w:rPr>
          <w:rFonts w:ascii="Palatino Linotype" w:hAnsi="Palatino Linotype"/>
          <w:b/>
          <w:i/>
          <w:sz w:val="22"/>
        </w:rPr>
        <w:t>El Consejo sesionará con la mayoría simple de sus integrantes</w:t>
      </w:r>
      <w:r w:rsidRPr="00B41A04">
        <w:rPr>
          <w:rFonts w:ascii="Palatino Linotype" w:hAnsi="Palatino Linotype"/>
          <w:i/>
          <w:sz w:val="22"/>
        </w:rPr>
        <w:t xml:space="preserve"> y podrán participar invitados con voz, pero sin voto. </w:t>
      </w:r>
    </w:p>
    <w:p w14:paraId="6096977F" w14:textId="77777777" w:rsidR="00EC2340" w:rsidRPr="00B41A04" w:rsidRDefault="00EC2340" w:rsidP="00EC2340">
      <w:pPr>
        <w:spacing w:before="120" w:after="120"/>
        <w:ind w:left="851" w:right="902"/>
        <w:jc w:val="both"/>
        <w:rPr>
          <w:rFonts w:ascii="Palatino Linotype" w:hAnsi="Palatino Linotype"/>
          <w:i/>
          <w:sz w:val="22"/>
        </w:rPr>
      </w:pPr>
      <w:r w:rsidRPr="00B41A04">
        <w:rPr>
          <w:rFonts w:ascii="Palatino Linotype" w:hAnsi="Palatino Linotype"/>
          <w:i/>
          <w:sz w:val="22"/>
        </w:rPr>
        <w:t xml:space="preserve">Las decisiones del Consejo serán tomadas por mayoría simple de los miembros asistentes. </w:t>
      </w:r>
    </w:p>
    <w:p w14:paraId="127D0DCB" w14:textId="77777777" w:rsidR="00153E84" w:rsidRPr="00B41A04" w:rsidRDefault="00EC2340" w:rsidP="00EC2340">
      <w:pPr>
        <w:spacing w:before="120" w:after="120"/>
        <w:ind w:left="851" w:right="902"/>
        <w:jc w:val="both"/>
        <w:rPr>
          <w:rFonts w:ascii="Palatino Linotype" w:hAnsi="Palatino Linotype"/>
          <w:i/>
          <w:sz w:val="22"/>
        </w:rPr>
      </w:pPr>
      <w:r w:rsidRPr="00B41A04">
        <w:rPr>
          <w:rFonts w:ascii="Palatino Linotype" w:hAnsi="Palatino Linotype"/>
          <w:i/>
          <w:sz w:val="22"/>
        </w:rPr>
        <w:t xml:space="preserve">En caso de haber un punto de acuerdo que requiera de voto de calidad, este será emitido por la o el </w:t>
      </w:r>
      <w:proofErr w:type="gramStart"/>
      <w:r w:rsidRPr="00B41A04">
        <w:rPr>
          <w:rFonts w:ascii="Palatino Linotype" w:hAnsi="Palatino Linotype"/>
          <w:i/>
          <w:sz w:val="22"/>
        </w:rPr>
        <w:t>Presidente</w:t>
      </w:r>
      <w:proofErr w:type="gramEnd"/>
      <w:r w:rsidRPr="00B41A04">
        <w:rPr>
          <w:rFonts w:ascii="Palatino Linotype" w:hAnsi="Palatino Linotype"/>
          <w:i/>
          <w:sz w:val="22"/>
        </w:rPr>
        <w:t xml:space="preserve">. </w:t>
      </w:r>
    </w:p>
    <w:p w14:paraId="695E5D2C" w14:textId="77777777" w:rsidR="00153E84" w:rsidRPr="00B41A04" w:rsidRDefault="00EC2340" w:rsidP="00EC2340">
      <w:pPr>
        <w:spacing w:before="120" w:after="120"/>
        <w:ind w:left="851" w:right="902"/>
        <w:jc w:val="both"/>
        <w:rPr>
          <w:rFonts w:ascii="Palatino Linotype" w:hAnsi="Palatino Linotype"/>
          <w:i/>
          <w:sz w:val="22"/>
        </w:rPr>
      </w:pPr>
      <w:r w:rsidRPr="00B41A04">
        <w:rPr>
          <w:rFonts w:ascii="Palatino Linotype" w:hAnsi="Palatino Linotype"/>
          <w:b/>
          <w:i/>
          <w:sz w:val="22"/>
        </w:rPr>
        <w:t>Artículo 21</w:t>
      </w:r>
      <w:r w:rsidRPr="00B41A04">
        <w:rPr>
          <w:rFonts w:ascii="Palatino Linotype" w:hAnsi="Palatino Linotype"/>
          <w:i/>
          <w:sz w:val="22"/>
        </w:rPr>
        <w:t xml:space="preserve">. Los municipios deberán acreditar por escrito ante la Secretaría la existencia del Consejo, así como los nombres y cargos de sus integrantes y el </w:t>
      </w:r>
      <w:r w:rsidRPr="00B41A04">
        <w:rPr>
          <w:rFonts w:ascii="Palatino Linotype" w:hAnsi="Palatino Linotype"/>
          <w:i/>
          <w:sz w:val="22"/>
        </w:rPr>
        <w:lastRenderedPageBreak/>
        <w:t xml:space="preserve">sector que representen; indicando la periodicidad con que sesionará, su reglamento interior y su plan de trabajo anual. </w:t>
      </w:r>
    </w:p>
    <w:p w14:paraId="1E71AEED" w14:textId="77777777" w:rsidR="00153E84" w:rsidRPr="00B41A04" w:rsidRDefault="00EC2340" w:rsidP="00EC2340">
      <w:pPr>
        <w:spacing w:before="120" w:after="120"/>
        <w:ind w:left="851" w:right="902"/>
        <w:jc w:val="both"/>
        <w:rPr>
          <w:rFonts w:ascii="Palatino Linotype" w:hAnsi="Palatino Linotype"/>
          <w:i/>
          <w:sz w:val="22"/>
        </w:rPr>
      </w:pPr>
      <w:r w:rsidRPr="00B41A04">
        <w:rPr>
          <w:rFonts w:ascii="Palatino Linotype" w:hAnsi="Palatino Linotype"/>
          <w:b/>
          <w:i/>
          <w:sz w:val="22"/>
        </w:rPr>
        <w:t>Artículo 22</w:t>
      </w:r>
      <w:r w:rsidRPr="00B41A04">
        <w:rPr>
          <w:rFonts w:ascii="Palatino Linotype" w:hAnsi="Palatino Linotype"/>
          <w:i/>
          <w:sz w:val="22"/>
        </w:rPr>
        <w:t xml:space="preserve">. El Consejo tendrá las atribuciones siguientes: </w:t>
      </w:r>
    </w:p>
    <w:p w14:paraId="4F903823" w14:textId="77777777" w:rsidR="00153E84" w:rsidRPr="00B41A04" w:rsidRDefault="00EC2340" w:rsidP="00153E84">
      <w:pPr>
        <w:spacing w:before="120" w:after="120"/>
        <w:ind w:left="1134" w:right="902"/>
        <w:jc w:val="both"/>
        <w:rPr>
          <w:rFonts w:ascii="Palatino Linotype" w:hAnsi="Palatino Linotype"/>
          <w:i/>
          <w:sz w:val="22"/>
        </w:rPr>
      </w:pPr>
      <w:r w:rsidRPr="00B41A04">
        <w:rPr>
          <w:rFonts w:ascii="Palatino Linotype" w:hAnsi="Palatino Linotype"/>
          <w:b/>
          <w:i/>
          <w:sz w:val="22"/>
        </w:rPr>
        <w:t>I</w:t>
      </w:r>
      <w:r w:rsidRPr="00B41A04">
        <w:rPr>
          <w:rFonts w:ascii="Palatino Linotype" w:hAnsi="Palatino Linotype"/>
          <w:i/>
          <w:sz w:val="22"/>
        </w:rPr>
        <w:t xml:space="preserve">. Dar seguimiento constante al fomento turístico y artesanal del municipio, a través de sesiones periódicas de trabajo. </w:t>
      </w:r>
    </w:p>
    <w:p w14:paraId="4DDD7409" w14:textId="77777777" w:rsidR="00153E84" w:rsidRPr="00B41A04" w:rsidRDefault="00EC2340" w:rsidP="00153E84">
      <w:pPr>
        <w:spacing w:before="120" w:after="120"/>
        <w:ind w:left="1134" w:right="902"/>
        <w:jc w:val="both"/>
        <w:rPr>
          <w:rFonts w:ascii="Palatino Linotype" w:hAnsi="Palatino Linotype"/>
          <w:i/>
          <w:sz w:val="22"/>
        </w:rPr>
      </w:pPr>
      <w:r w:rsidRPr="00B41A04">
        <w:rPr>
          <w:rFonts w:ascii="Palatino Linotype" w:hAnsi="Palatino Linotype"/>
          <w:b/>
          <w:i/>
          <w:sz w:val="22"/>
        </w:rPr>
        <w:t>II</w:t>
      </w:r>
      <w:r w:rsidRPr="00B41A04">
        <w:rPr>
          <w:rFonts w:ascii="Palatino Linotype" w:hAnsi="Palatino Linotype"/>
          <w:i/>
          <w:sz w:val="22"/>
        </w:rPr>
        <w:t xml:space="preserve">. Establecer un calendario de las sesiones, con un mínimo de tres al año, remitiendo el Acta correspondiente a la Secretaría. </w:t>
      </w:r>
    </w:p>
    <w:p w14:paraId="3AF04095" w14:textId="77777777" w:rsidR="00153E84" w:rsidRPr="00B41A04" w:rsidRDefault="00EC2340" w:rsidP="00153E84">
      <w:pPr>
        <w:spacing w:before="120" w:after="120"/>
        <w:ind w:left="1134" w:right="902"/>
        <w:jc w:val="both"/>
        <w:rPr>
          <w:rFonts w:ascii="Palatino Linotype" w:hAnsi="Palatino Linotype"/>
          <w:i/>
          <w:sz w:val="22"/>
        </w:rPr>
      </w:pPr>
      <w:r w:rsidRPr="00B41A04">
        <w:rPr>
          <w:rFonts w:ascii="Palatino Linotype" w:hAnsi="Palatino Linotype"/>
          <w:b/>
          <w:i/>
          <w:sz w:val="22"/>
        </w:rPr>
        <w:t>III.</w:t>
      </w:r>
      <w:r w:rsidRPr="00B41A04">
        <w:rPr>
          <w:rFonts w:ascii="Palatino Linotype" w:hAnsi="Palatino Linotype"/>
          <w:i/>
          <w:sz w:val="22"/>
        </w:rPr>
        <w:t xml:space="preserve"> Elaborar un Plan de Trabajo anual que se discutirá y aprobará en la primera Sesión de cada año. </w:t>
      </w:r>
    </w:p>
    <w:p w14:paraId="14AF1E99" w14:textId="77777777" w:rsidR="00153E84" w:rsidRPr="00B41A04" w:rsidRDefault="00EC2340" w:rsidP="00153E84">
      <w:pPr>
        <w:spacing w:before="120" w:after="120"/>
        <w:ind w:left="1134" w:right="902"/>
        <w:jc w:val="both"/>
        <w:rPr>
          <w:rFonts w:ascii="Palatino Linotype" w:hAnsi="Palatino Linotype"/>
          <w:i/>
          <w:sz w:val="22"/>
        </w:rPr>
      </w:pPr>
      <w:r w:rsidRPr="00B41A04">
        <w:rPr>
          <w:rFonts w:ascii="Palatino Linotype" w:hAnsi="Palatino Linotype"/>
          <w:b/>
          <w:i/>
          <w:sz w:val="22"/>
        </w:rPr>
        <w:t>IV.</w:t>
      </w:r>
      <w:r w:rsidRPr="00B41A04">
        <w:rPr>
          <w:rFonts w:ascii="Palatino Linotype" w:hAnsi="Palatino Linotype"/>
          <w:i/>
          <w:sz w:val="22"/>
        </w:rPr>
        <w:t xml:space="preserve"> Solicitar capacitaciones para las y los prestadores de servicios turísticos y formación de gestores turísticos municipales. </w:t>
      </w:r>
    </w:p>
    <w:p w14:paraId="1568705B" w14:textId="77777777" w:rsidR="00153E84" w:rsidRPr="00B41A04" w:rsidRDefault="00EC2340" w:rsidP="00EC2340">
      <w:pPr>
        <w:spacing w:before="120" w:after="120"/>
        <w:ind w:left="851" w:right="902"/>
        <w:jc w:val="both"/>
        <w:rPr>
          <w:rFonts w:ascii="Palatino Linotype" w:hAnsi="Palatino Linotype"/>
          <w:i/>
          <w:sz w:val="22"/>
        </w:rPr>
      </w:pPr>
      <w:r w:rsidRPr="00B41A04">
        <w:rPr>
          <w:rFonts w:ascii="Palatino Linotype" w:hAnsi="Palatino Linotype"/>
          <w:i/>
          <w:sz w:val="22"/>
        </w:rPr>
        <w:t xml:space="preserve">El Consejo no administrará ni tendrá acceso a los recursos que sean canalizados a través de los Convenios de coordinación suscritos entre la Secretaría y los municipios; y no realizará bajo ninguna circunstancia acciones de proselitismo político. </w:t>
      </w:r>
    </w:p>
    <w:p w14:paraId="57A1F65F" w14:textId="77777777" w:rsidR="00153E84" w:rsidRPr="00B41A04" w:rsidRDefault="00EC2340" w:rsidP="00EC2340">
      <w:pPr>
        <w:spacing w:before="120" w:after="120"/>
        <w:ind w:left="851" w:right="902"/>
        <w:jc w:val="both"/>
        <w:rPr>
          <w:rFonts w:ascii="Palatino Linotype" w:hAnsi="Palatino Linotype"/>
          <w:i/>
          <w:sz w:val="22"/>
        </w:rPr>
      </w:pPr>
      <w:r w:rsidRPr="00B41A04">
        <w:rPr>
          <w:rFonts w:ascii="Palatino Linotype" w:hAnsi="Palatino Linotype"/>
          <w:b/>
          <w:i/>
          <w:sz w:val="22"/>
        </w:rPr>
        <w:t>Artículo 23</w:t>
      </w:r>
      <w:r w:rsidRPr="00B41A04">
        <w:rPr>
          <w:rFonts w:ascii="Palatino Linotype" w:hAnsi="Palatino Linotype"/>
          <w:i/>
          <w:sz w:val="22"/>
        </w:rPr>
        <w:t xml:space="preserve">. La o el </w:t>
      </w:r>
      <w:proofErr w:type="gramStart"/>
      <w:r w:rsidRPr="00B41A04">
        <w:rPr>
          <w:rFonts w:ascii="Palatino Linotype" w:hAnsi="Palatino Linotype"/>
          <w:i/>
          <w:sz w:val="22"/>
        </w:rPr>
        <w:t>Presidente</w:t>
      </w:r>
      <w:proofErr w:type="gramEnd"/>
      <w:r w:rsidRPr="00B41A04">
        <w:rPr>
          <w:rFonts w:ascii="Palatino Linotype" w:hAnsi="Palatino Linotype"/>
          <w:i/>
          <w:sz w:val="22"/>
        </w:rPr>
        <w:t xml:space="preserve"> del Consejo tendrá las atribuciones siguientes: </w:t>
      </w:r>
    </w:p>
    <w:p w14:paraId="62E3BF0A" w14:textId="77777777" w:rsidR="00153E84" w:rsidRPr="00B41A04" w:rsidRDefault="00EC2340" w:rsidP="00153E84">
      <w:pPr>
        <w:spacing w:before="120" w:after="120"/>
        <w:ind w:left="1134" w:right="902"/>
        <w:jc w:val="both"/>
        <w:rPr>
          <w:rFonts w:ascii="Palatino Linotype" w:hAnsi="Palatino Linotype"/>
          <w:i/>
          <w:sz w:val="22"/>
        </w:rPr>
      </w:pPr>
      <w:r w:rsidRPr="00B41A04">
        <w:rPr>
          <w:rFonts w:ascii="Palatino Linotype" w:hAnsi="Palatino Linotype"/>
          <w:b/>
          <w:i/>
          <w:sz w:val="22"/>
        </w:rPr>
        <w:t>I.</w:t>
      </w:r>
      <w:r w:rsidRPr="00B41A04">
        <w:rPr>
          <w:rFonts w:ascii="Palatino Linotype" w:hAnsi="Palatino Linotype"/>
          <w:i/>
          <w:sz w:val="22"/>
        </w:rPr>
        <w:t xml:space="preserve"> Proporcionar las facilidades necesarias para la elaboración del Plan de Trabajo </w:t>
      </w:r>
    </w:p>
    <w:p w14:paraId="5A6EA9B0" w14:textId="77777777" w:rsidR="00153E84" w:rsidRPr="00B41A04" w:rsidRDefault="00EC2340" w:rsidP="00153E84">
      <w:pPr>
        <w:spacing w:before="120" w:after="120"/>
        <w:ind w:left="1134" w:right="902"/>
        <w:jc w:val="both"/>
        <w:rPr>
          <w:rFonts w:ascii="Palatino Linotype" w:hAnsi="Palatino Linotype"/>
          <w:i/>
          <w:sz w:val="22"/>
        </w:rPr>
      </w:pPr>
      <w:r w:rsidRPr="00B41A04">
        <w:rPr>
          <w:rFonts w:ascii="Palatino Linotype" w:hAnsi="Palatino Linotype"/>
          <w:b/>
          <w:i/>
          <w:sz w:val="22"/>
        </w:rPr>
        <w:t>II</w:t>
      </w:r>
      <w:r w:rsidRPr="00B41A04">
        <w:rPr>
          <w:rFonts w:ascii="Palatino Linotype" w:hAnsi="Palatino Linotype"/>
          <w:i/>
          <w:sz w:val="22"/>
        </w:rPr>
        <w:t xml:space="preserve">. Ser la o el interlocutor entre la ciudadanía y las autoridades municipales. </w:t>
      </w:r>
    </w:p>
    <w:p w14:paraId="509972C8" w14:textId="6270AC1D" w:rsidR="00153E84" w:rsidRPr="00B41A04" w:rsidRDefault="00EC2340" w:rsidP="00153E84">
      <w:pPr>
        <w:spacing w:before="120" w:after="120"/>
        <w:ind w:left="1134" w:right="902"/>
        <w:jc w:val="both"/>
        <w:rPr>
          <w:rFonts w:ascii="Palatino Linotype" w:hAnsi="Palatino Linotype"/>
          <w:i/>
          <w:sz w:val="22"/>
        </w:rPr>
      </w:pPr>
      <w:r w:rsidRPr="00B41A04">
        <w:rPr>
          <w:rFonts w:ascii="Palatino Linotype" w:hAnsi="Palatino Linotype"/>
          <w:b/>
          <w:i/>
          <w:sz w:val="22"/>
        </w:rPr>
        <w:t>II</w:t>
      </w:r>
      <w:r w:rsidRPr="00B41A04">
        <w:rPr>
          <w:rFonts w:ascii="Palatino Linotype" w:hAnsi="Palatino Linotype"/>
          <w:i/>
          <w:sz w:val="22"/>
        </w:rPr>
        <w:t xml:space="preserve">I. Ser la o el representante de la localidad en las reuniones de trabajo que así lo requieran. </w:t>
      </w:r>
    </w:p>
    <w:p w14:paraId="1606611D" w14:textId="77777777" w:rsidR="00153E84" w:rsidRPr="00B41A04" w:rsidRDefault="00EC2340" w:rsidP="00EC2340">
      <w:pPr>
        <w:spacing w:before="120" w:after="120"/>
        <w:ind w:left="851" w:right="902"/>
        <w:jc w:val="both"/>
        <w:rPr>
          <w:rFonts w:ascii="Palatino Linotype" w:hAnsi="Palatino Linotype"/>
          <w:i/>
          <w:sz w:val="22"/>
        </w:rPr>
      </w:pPr>
      <w:r w:rsidRPr="00B41A04">
        <w:rPr>
          <w:rFonts w:ascii="Palatino Linotype" w:hAnsi="Palatino Linotype"/>
          <w:b/>
          <w:i/>
          <w:sz w:val="22"/>
        </w:rPr>
        <w:t>Artículo 24.</w:t>
      </w:r>
      <w:r w:rsidRPr="00B41A04">
        <w:rPr>
          <w:rFonts w:ascii="Palatino Linotype" w:hAnsi="Palatino Linotype"/>
          <w:i/>
          <w:sz w:val="22"/>
        </w:rPr>
        <w:t xml:space="preserve"> La o el </w:t>
      </w:r>
      <w:proofErr w:type="gramStart"/>
      <w:r w:rsidRPr="00B41A04">
        <w:rPr>
          <w:rFonts w:ascii="Palatino Linotype" w:hAnsi="Palatino Linotype"/>
          <w:i/>
          <w:sz w:val="22"/>
        </w:rPr>
        <w:t>Secretario</w:t>
      </w:r>
      <w:proofErr w:type="gramEnd"/>
      <w:r w:rsidRPr="00B41A04">
        <w:rPr>
          <w:rFonts w:ascii="Palatino Linotype" w:hAnsi="Palatino Linotype"/>
          <w:i/>
          <w:sz w:val="22"/>
        </w:rPr>
        <w:t xml:space="preserve"> del Consejo tendrá las atribuciones siguientes: </w:t>
      </w:r>
    </w:p>
    <w:p w14:paraId="192C92B1" w14:textId="0DC85B99" w:rsidR="00153E84" w:rsidRPr="00B41A04" w:rsidRDefault="00EC2340" w:rsidP="00153E84">
      <w:pPr>
        <w:spacing w:before="120" w:after="120"/>
        <w:ind w:left="1134" w:right="902"/>
        <w:jc w:val="both"/>
        <w:rPr>
          <w:rFonts w:ascii="Palatino Linotype" w:hAnsi="Palatino Linotype"/>
          <w:i/>
          <w:sz w:val="22"/>
        </w:rPr>
      </w:pPr>
      <w:r w:rsidRPr="00B41A04">
        <w:rPr>
          <w:rFonts w:ascii="Palatino Linotype" w:hAnsi="Palatino Linotype"/>
          <w:b/>
          <w:i/>
          <w:sz w:val="22"/>
        </w:rPr>
        <w:t>I</w:t>
      </w:r>
      <w:r w:rsidRPr="00B41A04">
        <w:rPr>
          <w:rFonts w:ascii="Palatino Linotype" w:hAnsi="Palatino Linotype"/>
          <w:i/>
          <w:sz w:val="22"/>
        </w:rPr>
        <w:t>. Convocar a las y los integrantes del Consejo, con tres días de anticipación a las Sesiones, especificando lugar, fecha y hora.</w:t>
      </w:r>
    </w:p>
    <w:p w14:paraId="7487456B" w14:textId="66B7034C" w:rsidR="00153E84" w:rsidRPr="00B41A04" w:rsidRDefault="00EC2340" w:rsidP="00153E84">
      <w:pPr>
        <w:spacing w:before="120" w:after="120"/>
        <w:ind w:left="1134" w:right="902"/>
        <w:jc w:val="both"/>
        <w:rPr>
          <w:rFonts w:ascii="Palatino Linotype" w:hAnsi="Palatino Linotype"/>
          <w:i/>
          <w:sz w:val="22"/>
        </w:rPr>
      </w:pPr>
      <w:r w:rsidRPr="00B41A04">
        <w:rPr>
          <w:rFonts w:ascii="Palatino Linotype" w:hAnsi="Palatino Linotype"/>
          <w:b/>
          <w:i/>
          <w:sz w:val="22"/>
        </w:rPr>
        <w:t>II.</w:t>
      </w:r>
      <w:r w:rsidRPr="00B41A04">
        <w:rPr>
          <w:rFonts w:ascii="Palatino Linotype" w:hAnsi="Palatino Linotype"/>
          <w:i/>
          <w:sz w:val="22"/>
        </w:rPr>
        <w:t xml:space="preserve"> Preparar la lista de asistencia que contendrá el apartado de firma autógrafa, que incluya a las y los invitados a la Sesión. </w:t>
      </w:r>
    </w:p>
    <w:p w14:paraId="57F84D28" w14:textId="77777777" w:rsidR="00153E84" w:rsidRPr="00B41A04" w:rsidRDefault="00EC2340" w:rsidP="00153E84">
      <w:pPr>
        <w:spacing w:before="120" w:after="120"/>
        <w:ind w:left="1134" w:right="902"/>
        <w:jc w:val="both"/>
        <w:rPr>
          <w:rFonts w:ascii="Palatino Linotype" w:hAnsi="Palatino Linotype"/>
          <w:i/>
          <w:sz w:val="22"/>
        </w:rPr>
      </w:pPr>
      <w:r w:rsidRPr="00B41A04">
        <w:rPr>
          <w:rFonts w:ascii="Palatino Linotype" w:hAnsi="Palatino Linotype"/>
          <w:b/>
          <w:i/>
          <w:sz w:val="22"/>
        </w:rPr>
        <w:t>III</w:t>
      </w:r>
      <w:r w:rsidRPr="00B41A04">
        <w:rPr>
          <w:rFonts w:ascii="Palatino Linotype" w:hAnsi="Palatino Linotype"/>
          <w:i/>
          <w:sz w:val="22"/>
        </w:rPr>
        <w:t xml:space="preserve">. Redactar las minutas de las Sesiones, que deberán contener: </w:t>
      </w:r>
    </w:p>
    <w:p w14:paraId="15495EBC" w14:textId="77777777" w:rsidR="00153E84" w:rsidRPr="00B41A04" w:rsidRDefault="00EC2340" w:rsidP="00153E84">
      <w:pPr>
        <w:spacing w:before="120" w:after="120"/>
        <w:ind w:left="1418" w:right="902"/>
        <w:jc w:val="both"/>
        <w:rPr>
          <w:rFonts w:ascii="Palatino Linotype" w:hAnsi="Palatino Linotype"/>
          <w:i/>
          <w:sz w:val="22"/>
        </w:rPr>
      </w:pPr>
      <w:r w:rsidRPr="00B41A04">
        <w:rPr>
          <w:rFonts w:ascii="Palatino Linotype" w:hAnsi="Palatino Linotype"/>
          <w:b/>
          <w:i/>
          <w:sz w:val="22"/>
        </w:rPr>
        <w:t>a)</w:t>
      </w:r>
      <w:r w:rsidRPr="00B41A04">
        <w:rPr>
          <w:rFonts w:ascii="Palatino Linotype" w:hAnsi="Palatino Linotype"/>
          <w:i/>
          <w:sz w:val="22"/>
        </w:rPr>
        <w:t xml:space="preserve"> Lugar, fecha y hora de la Sesión. </w:t>
      </w:r>
    </w:p>
    <w:p w14:paraId="6E778476" w14:textId="77777777" w:rsidR="00D413FC" w:rsidRPr="00B41A04" w:rsidRDefault="00EC2340" w:rsidP="00153E84">
      <w:pPr>
        <w:spacing w:before="120" w:after="120"/>
        <w:ind w:left="1418" w:right="902"/>
        <w:jc w:val="both"/>
        <w:rPr>
          <w:rFonts w:ascii="Palatino Linotype" w:hAnsi="Palatino Linotype"/>
          <w:i/>
          <w:sz w:val="22"/>
        </w:rPr>
      </w:pPr>
      <w:r w:rsidRPr="00B41A04">
        <w:rPr>
          <w:rFonts w:ascii="Palatino Linotype" w:hAnsi="Palatino Linotype"/>
          <w:b/>
          <w:i/>
          <w:sz w:val="22"/>
        </w:rPr>
        <w:t>b)</w:t>
      </w:r>
      <w:r w:rsidRPr="00B41A04">
        <w:rPr>
          <w:rFonts w:ascii="Palatino Linotype" w:hAnsi="Palatino Linotype"/>
          <w:i/>
          <w:sz w:val="22"/>
        </w:rPr>
        <w:t xml:space="preserve"> Nombre y cargo de las y los participantes, así como el sector que representan. </w:t>
      </w:r>
    </w:p>
    <w:p w14:paraId="098FADC8" w14:textId="7A219B59" w:rsidR="00153E84" w:rsidRPr="00B41A04" w:rsidRDefault="00EC2340" w:rsidP="00153E84">
      <w:pPr>
        <w:spacing w:before="120" w:after="120"/>
        <w:ind w:left="1418" w:right="902"/>
        <w:jc w:val="both"/>
        <w:rPr>
          <w:rFonts w:ascii="Palatino Linotype" w:hAnsi="Palatino Linotype"/>
          <w:i/>
          <w:sz w:val="22"/>
        </w:rPr>
      </w:pPr>
      <w:r w:rsidRPr="00B41A04">
        <w:rPr>
          <w:rFonts w:ascii="Palatino Linotype" w:hAnsi="Palatino Linotype"/>
          <w:b/>
          <w:i/>
          <w:sz w:val="22"/>
        </w:rPr>
        <w:t>c)</w:t>
      </w:r>
      <w:r w:rsidRPr="00B41A04">
        <w:rPr>
          <w:rFonts w:ascii="Palatino Linotype" w:hAnsi="Palatino Linotype"/>
          <w:i/>
          <w:sz w:val="22"/>
        </w:rPr>
        <w:t xml:space="preserve"> Orden del Día. </w:t>
      </w:r>
    </w:p>
    <w:p w14:paraId="0F2F36CF" w14:textId="680A7B3D" w:rsidR="00153E84" w:rsidRPr="00B41A04" w:rsidRDefault="00EC2340" w:rsidP="00153E84">
      <w:pPr>
        <w:spacing w:before="120" w:after="120"/>
        <w:ind w:left="1418" w:right="902"/>
        <w:jc w:val="both"/>
        <w:rPr>
          <w:rFonts w:ascii="Palatino Linotype" w:hAnsi="Palatino Linotype"/>
          <w:i/>
          <w:sz w:val="22"/>
        </w:rPr>
      </w:pPr>
      <w:r w:rsidRPr="00B41A04">
        <w:rPr>
          <w:rFonts w:ascii="Palatino Linotype" w:hAnsi="Palatino Linotype"/>
          <w:b/>
          <w:i/>
          <w:sz w:val="22"/>
        </w:rPr>
        <w:t>d)</w:t>
      </w:r>
      <w:r w:rsidRPr="00B41A04">
        <w:rPr>
          <w:rFonts w:ascii="Palatino Linotype" w:hAnsi="Palatino Linotype"/>
          <w:i/>
          <w:sz w:val="22"/>
        </w:rPr>
        <w:t xml:space="preserve"> Acuerdos tomados. </w:t>
      </w:r>
    </w:p>
    <w:p w14:paraId="1A9C3B76" w14:textId="77777777" w:rsidR="0090629E" w:rsidRPr="00B41A04" w:rsidRDefault="00EC2340" w:rsidP="00153E84">
      <w:pPr>
        <w:spacing w:before="120" w:after="120"/>
        <w:ind w:left="1134" w:right="902"/>
        <w:jc w:val="both"/>
        <w:rPr>
          <w:rFonts w:ascii="Palatino Linotype" w:hAnsi="Palatino Linotype"/>
          <w:i/>
          <w:sz w:val="22"/>
        </w:rPr>
      </w:pPr>
      <w:r w:rsidRPr="00B41A04">
        <w:rPr>
          <w:rFonts w:ascii="Palatino Linotype" w:hAnsi="Palatino Linotype"/>
          <w:b/>
          <w:i/>
          <w:sz w:val="22"/>
        </w:rPr>
        <w:lastRenderedPageBreak/>
        <w:t>IV.</w:t>
      </w:r>
      <w:r w:rsidRPr="00B41A04">
        <w:rPr>
          <w:rFonts w:ascii="Palatino Linotype" w:hAnsi="Palatino Linotype"/>
          <w:i/>
          <w:sz w:val="22"/>
        </w:rPr>
        <w:t xml:space="preserve"> Resguardar las minutas y remitir copia a la Secretaría. </w:t>
      </w:r>
    </w:p>
    <w:p w14:paraId="3947CA60" w14:textId="77777777" w:rsidR="0090629E" w:rsidRPr="00B41A04" w:rsidRDefault="00EC2340" w:rsidP="00153E84">
      <w:pPr>
        <w:spacing w:before="120" w:after="120"/>
        <w:ind w:left="1134" w:right="902"/>
        <w:jc w:val="both"/>
        <w:rPr>
          <w:rFonts w:ascii="Palatino Linotype" w:hAnsi="Palatino Linotype"/>
          <w:i/>
          <w:sz w:val="22"/>
        </w:rPr>
      </w:pPr>
      <w:r w:rsidRPr="00B41A04">
        <w:rPr>
          <w:rFonts w:ascii="Palatino Linotype" w:hAnsi="Palatino Linotype"/>
          <w:b/>
          <w:i/>
          <w:sz w:val="22"/>
        </w:rPr>
        <w:t>V.</w:t>
      </w:r>
      <w:r w:rsidRPr="00B41A04">
        <w:rPr>
          <w:rFonts w:ascii="Palatino Linotype" w:hAnsi="Palatino Linotype"/>
          <w:i/>
          <w:sz w:val="22"/>
        </w:rPr>
        <w:t xml:space="preserve"> Dar seguimiento a los Acuerdos. </w:t>
      </w:r>
    </w:p>
    <w:p w14:paraId="29332C5D" w14:textId="122B8970" w:rsidR="00EC2340" w:rsidRPr="00B41A04" w:rsidRDefault="00EC2340" w:rsidP="0090629E">
      <w:pPr>
        <w:spacing w:before="120" w:after="120"/>
        <w:ind w:left="851" w:right="902"/>
        <w:jc w:val="both"/>
        <w:rPr>
          <w:rFonts w:ascii="Palatino Linotype" w:eastAsia="Palatino Linotype" w:hAnsi="Palatino Linotype" w:cs="Palatino Linotype"/>
          <w:i/>
          <w:sz w:val="22"/>
        </w:rPr>
      </w:pPr>
      <w:r w:rsidRPr="00B41A04">
        <w:rPr>
          <w:rFonts w:ascii="Palatino Linotype" w:hAnsi="Palatino Linotype"/>
          <w:b/>
          <w:i/>
          <w:sz w:val="22"/>
        </w:rPr>
        <w:t>Artículo 25</w:t>
      </w:r>
      <w:r w:rsidRPr="00B41A04">
        <w:rPr>
          <w:rFonts w:ascii="Palatino Linotype" w:hAnsi="Palatino Linotype"/>
          <w:i/>
          <w:sz w:val="22"/>
        </w:rPr>
        <w:t>. Los Consejos Ciudadanos podrán realizar mesas de trabajo transversales entre ellos y los distintos agentes que intervienen en el desarrollo turístico de las diversas regiones, con la finalidad de transmitir conocimiento y lograr un desarrollo colaborativo y equitativo, dichas mesas serán coordinadas por la Subsecretaría.”</w:t>
      </w:r>
    </w:p>
    <w:p w14:paraId="432391D5" w14:textId="77777777" w:rsidR="00605DD7" w:rsidRPr="00B41A04" w:rsidRDefault="00C0583A" w:rsidP="00EC2340">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De los preceptos citados se desprende que el Consejo Ciudadano Pueblo con Encanto se integra po</w:t>
      </w:r>
      <w:r w:rsidR="00CB1851" w:rsidRPr="00B41A04">
        <w:rPr>
          <w:rFonts w:ascii="Palatino Linotype" w:eastAsia="Palatino Linotype" w:hAnsi="Palatino Linotype" w:cs="Palatino Linotype"/>
        </w:rPr>
        <w:t xml:space="preserve">r nueve personas, siendo estas: </w:t>
      </w:r>
    </w:p>
    <w:p w14:paraId="37FEF1EE" w14:textId="46D1E379" w:rsidR="00CB1851" w:rsidRPr="00B41A04" w:rsidRDefault="00605DD7" w:rsidP="00C5029A">
      <w:pPr>
        <w:pStyle w:val="Prrafodelista"/>
        <w:numPr>
          <w:ilvl w:val="0"/>
          <w:numId w:val="3"/>
        </w:numPr>
        <w:spacing w:before="240" w:after="240" w:line="360" w:lineRule="auto"/>
        <w:ind w:left="426" w:firstLine="0"/>
        <w:jc w:val="both"/>
        <w:rPr>
          <w:rFonts w:ascii="Palatino Linotype" w:eastAsia="Palatino Linotype" w:hAnsi="Palatino Linotype" w:cs="Palatino Linotype"/>
        </w:rPr>
      </w:pPr>
      <w:r w:rsidRPr="00B41A04">
        <w:rPr>
          <w:rFonts w:ascii="Palatino Linotype" w:eastAsia="Palatino Linotype" w:hAnsi="Palatino Linotype" w:cs="Palatino Linotype"/>
        </w:rPr>
        <w:t>L</w:t>
      </w:r>
      <w:r w:rsidR="00CB1851" w:rsidRPr="00B41A04">
        <w:rPr>
          <w:rFonts w:ascii="Palatino Linotype" w:eastAsia="Palatino Linotype" w:hAnsi="Palatino Linotype" w:cs="Palatino Linotype"/>
        </w:rPr>
        <w:t>a</w:t>
      </w:r>
      <w:r w:rsidRPr="00B41A04">
        <w:rPr>
          <w:rFonts w:ascii="Palatino Linotype" w:eastAsia="Palatino Linotype" w:hAnsi="Palatino Linotype" w:cs="Palatino Linotype"/>
        </w:rPr>
        <w:t xml:space="preserve"> o el </w:t>
      </w:r>
      <w:r w:rsidR="00CB1851" w:rsidRPr="00B41A04">
        <w:rPr>
          <w:rFonts w:ascii="Palatino Linotype" w:eastAsia="Palatino Linotype" w:hAnsi="Palatino Linotype" w:cs="Palatino Linotype"/>
        </w:rPr>
        <w:t>presidente, que se elegirá entre las personas representantes sociales en el ámbito turístico</w:t>
      </w:r>
      <w:r w:rsidRPr="00B41A04">
        <w:rPr>
          <w:rFonts w:ascii="Palatino Linotype" w:eastAsia="Palatino Linotype" w:hAnsi="Palatino Linotype" w:cs="Palatino Linotype"/>
        </w:rPr>
        <w:t>.</w:t>
      </w:r>
    </w:p>
    <w:p w14:paraId="26AE7E44" w14:textId="77777777" w:rsidR="00605DD7" w:rsidRPr="00B41A04" w:rsidRDefault="00605DD7" w:rsidP="00C5029A">
      <w:pPr>
        <w:pStyle w:val="Prrafodelista"/>
        <w:numPr>
          <w:ilvl w:val="0"/>
          <w:numId w:val="3"/>
        </w:numPr>
        <w:spacing w:before="240" w:after="240" w:line="360" w:lineRule="auto"/>
        <w:ind w:left="426" w:firstLine="0"/>
        <w:jc w:val="both"/>
        <w:rPr>
          <w:rFonts w:ascii="Palatino Linotype" w:eastAsia="Palatino Linotype" w:hAnsi="Palatino Linotype" w:cs="Palatino Linotype"/>
        </w:rPr>
      </w:pPr>
      <w:r w:rsidRPr="00B41A04">
        <w:rPr>
          <w:rFonts w:ascii="Palatino Linotype" w:eastAsia="Palatino Linotype" w:hAnsi="Palatino Linotype" w:cs="Palatino Linotype"/>
        </w:rPr>
        <w:t xml:space="preserve">La o el </w:t>
      </w:r>
      <w:proofErr w:type="gramStart"/>
      <w:r w:rsidRPr="00B41A04">
        <w:rPr>
          <w:rFonts w:ascii="Palatino Linotype" w:eastAsia="Palatino Linotype" w:hAnsi="Palatino Linotype" w:cs="Palatino Linotype"/>
        </w:rPr>
        <w:t>Secretario</w:t>
      </w:r>
      <w:proofErr w:type="gramEnd"/>
      <w:r w:rsidRPr="00B41A04">
        <w:rPr>
          <w:rFonts w:ascii="Palatino Linotype" w:eastAsia="Palatino Linotype" w:hAnsi="Palatino Linotype" w:cs="Palatino Linotype"/>
        </w:rPr>
        <w:t>, que será el o la presidente municipal.</w:t>
      </w:r>
    </w:p>
    <w:p w14:paraId="086A5E82" w14:textId="0758173D" w:rsidR="00605DD7" w:rsidRPr="00B41A04" w:rsidRDefault="00605DD7" w:rsidP="00C5029A">
      <w:pPr>
        <w:pStyle w:val="Prrafodelista"/>
        <w:numPr>
          <w:ilvl w:val="0"/>
          <w:numId w:val="3"/>
        </w:numPr>
        <w:spacing w:before="240" w:after="240" w:line="360" w:lineRule="auto"/>
        <w:ind w:left="426" w:firstLine="0"/>
        <w:jc w:val="both"/>
        <w:rPr>
          <w:rFonts w:ascii="Palatino Linotype" w:eastAsia="Palatino Linotype" w:hAnsi="Palatino Linotype" w:cs="Palatino Linotype"/>
        </w:rPr>
      </w:pPr>
      <w:r w:rsidRPr="00B41A04">
        <w:rPr>
          <w:rFonts w:ascii="Palatino Linotype" w:eastAsia="Palatino Linotype" w:hAnsi="Palatino Linotype" w:cs="Palatino Linotype"/>
        </w:rPr>
        <w:t>Tres representantes del sector turístico.</w:t>
      </w:r>
    </w:p>
    <w:p w14:paraId="7D106DFF" w14:textId="3F13B30A" w:rsidR="00605DD7" w:rsidRPr="00B41A04" w:rsidRDefault="00605DD7" w:rsidP="00C5029A">
      <w:pPr>
        <w:pStyle w:val="Prrafodelista"/>
        <w:numPr>
          <w:ilvl w:val="0"/>
          <w:numId w:val="3"/>
        </w:numPr>
        <w:spacing w:before="240" w:after="240" w:line="360" w:lineRule="auto"/>
        <w:ind w:left="426" w:firstLine="0"/>
        <w:jc w:val="both"/>
        <w:rPr>
          <w:rFonts w:ascii="Palatino Linotype" w:eastAsia="Palatino Linotype" w:hAnsi="Palatino Linotype" w:cs="Palatino Linotype"/>
        </w:rPr>
      </w:pPr>
      <w:r w:rsidRPr="00B41A04">
        <w:rPr>
          <w:rFonts w:ascii="Palatino Linotype" w:eastAsia="Palatino Linotype" w:hAnsi="Palatino Linotype" w:cs="Palatino Linotype"/>
        </w:rPr>
        <w:t>Una persona representante del sector cultural.</w:t>
      </w:r>
    </w:p>
    <w:p w14:paraId="67DA5C4C" w14:textId="1B9021CB" w:rsidR="00605DD7" w:rsidRPr="00B41A04" w:rsidRDefault="00605DD7" w:rsidP="00C5029A">
      <w:pPr>
        <w:pStyle w:val="Prrafodelista"/>
        <w:numPr>
          <w:ilvl w:val="0"/>
          <w:numId w:val="3"/>
        </w:numPr>
        <w:spacing w:before="240" w:after="240" w:line="360" w:lineRule="auto"/>
        <w:ind w:left="426" w:firstLine="0"/>
        <w:jc w:val="both"/>
        <w:rPr>
          <w:rFonts w:ascii="Palatino Linotype" w:eastAsia="Palatino Linotype" w:hAnsi="Palatino Linotype" w:cs="Palatino Linotype"/>
        </w:rPr>
      </w:pPr>
      <w:r w:rsidRPr="00B41A04">
        <w:rPr>
          <w:rFonts w:ascii="Palatino Linotype" w:eastAsia="Palatino Linotype" w:hAnsi="Palatino Linotype" w:cs="Palatino Linotype"/>
        </w:rPr>
        <w:t>Una persona representante del sector deportivo.</w:t>
      </w:r>
    </w:p>
    <w:p w14:paraId="036D1841" w14:textId="17D782A0" w:rsidR="00605DD7" w:rsidRPr="00B41A04" w:rsidRDefault="00605DD7" w:rsidP="00C5029A">
      <w:pPr>
        <w:pStyle w:val="Prrafodelista"/>
        <w:numPr>
          <w:ilvl w:val="0"/>
          <w:numId w:val="3"/>
        </w:numPr>
        <w:spacing w:before="240" w:after="240" w:line="360" w:lineRule="auto"/>
        <w:ind w:left="426" w:firstLine="0"/>
        <w:jc w:val="both"/>
        <w:rPr>
          <w:rFonts w:ascii="Palatino Linotype" w:eastAsia="Palatino Linotype" w:hAnsi="Palatino Linotype" w:cs="Palatino Linotype"/>
        </w:rPr>
      </w:pPr>
      <w:r w:rsidRPr="00B41A04">
        <w:rPr>
          <w:rFonts w:ascii="Palatino Linotype" w:hAnsi="Palatino Linotype"/>
        </w:rPr>
        <w:t>Una persona representante del sector artesanal.</w:t>
      </w:r>
    </w:p>
    <w:p w14:paraId="343CB423" w14:textId="10FA8631" w:rsidR="00605DD7" w:rsidRPr="00B41A04" w:rsidRDefault="00605DD7" w:rsidP="00C5029A">
      <w:pPr>
        <w:pStyle w:val="Prrafodelista"/>
        <w:numPr>
          <w:ilvl w:val="0"/>
          <w:numId w:val="3"/>
        </w:numPr>
        <w:spacing w:before="240" w:after="240" w:line="360" w:lineRule="auto"/>
        <w:ind w:left="426" w:firstLine="0"/>
        <w:jc w:val="both"/>
        <w:rPr>
          <w:rFonts w:ascii="Palatino Linotype" w:eastAsia="Palatino Linotype" w:hAnsi="Palatino Linotype" w:cs="Palatino Linotype"/>
        </w:rPr>
      </w:pPr>
      <w:r w:rsidRPr="00B41A04">
        <w:rPr>
          <w:rFonts w:ascii="Palatino Linotype" w:eastAsia="Palatino Linotype" w:hAnsi="Palatino Linotype" w:cs="Palatino Linotype"/>
        </w:rPr>
        <w:t>Una persona representante de la Subsecretaría</w:t>
      </w:r>
      <w:r w:rsidR="00C5029A" w:rsidRPr="00B41A04">
        <w:rPr>
          <w:rFonts w:ascii="Palatino Linotype" w:eastAsia="Palatino Linotype" w:hAnsi="Palatino Linotype" w:cs="Palatino Linotype"/>
        </w:rPr>
        <w:t xml:space="preserve"> de Turismo del Gobierno del Estado de México</w:t>
      </w:r>
      <w:r w:rsidRPr="00B41A04">
        <w:rPr>
          <w:rFonts w:ascii="Palatino Linotype" w:eastAsia="Palatino Linotype" w:hAnsi="Palatino Linotype" w:cs="Palatino Linotype"/>
        </w:rPr>
        <w:t>, quien podrá asistir a las sesiones cuando así se requiera</w:t>
      </w:r>
    </w:p>
    <w:p w14:paraId="2C3E7558" w14:textId="40AD13EE" w:rsidR="000201F7" w:rsidRPr="00B41A04" w:rsidRDefault="000201F7" w:rsidP="00EC2340">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El Consejo Ciudadano se renovará cada tres años, y p</w:t>
      </w:r>
      <w:r w:rsidR="00C0583A" w:rsidRPr="00B41A04">
        <w:rPr>
          <w:rFonts w:ascii="Palatino Linotype" w:eastAsia="Palatino Linotype" w:hAnsi="Palatino Linotype" w:cs="Palatino Linotype"/>
        </w:rPr>
        <w:t>ara</w:t>
      </w:r>
      <w:r w:rsidRPr="00B41A04">
        <w:rPr>
          <w:rFonts w:ascii="Palatino Linotype" w:eastAsia="Palatino Linotype" w:hAnsi="Palatino Linotype" w:cs="Palatino Linotype"/>
        </w:rPr>
        <w:t xml:space="preserve"> su</w:t>
      </w:r>
      <w:r w:rsidR="00C0583A" w:rsidRPr="00B41A04">
        <w:rPr>
          <w:rFonts w:ascii="Palatino Linotype" w:eastAsia="Palatino Linotype" w:hAnsi="Palatino Linotype" w:cs="Palatino Linotype"/>
        </w:rPr>
        <w:t xml:space="preserve"> integración </w:t>
      </w:r>
      <w:r w:rsidRPr="00B41A04">
        <w:rPr>
          <w:rFonts w:ascii="Palatino Linotype" w:eastAsia="Palatino Linotype" w:hAnsi="Palatino Linotype" w:cs="Palatino Linotype"/>
        </w:rPr>
        <w:t xml:space="preserve">es necesario que </w:t>
      </w:r>
      <w:r w:rsidR="00C0583A" w:rsidRPr="00B41A04">
        <w:rPr>
          <w:rFonts w:ascii="Palatino Linotype" w:eastAsia="Palatino Linotype" w:hAnsi="Palatino Linotype" w:cs="Palatino Linotype"/>
        </w:rPr>
        <w:t>el Ayuntamiento emit</w:t>
      </w:r>
      <w:r w:rsidRPr="00B41A04">
        <w:rPr>
          <w:rFonts w:ascii="Palatino Linotype" w:eastAsia="Palatino Linotype" w:hAnsi="Palatino Linotype" w:cs="Palatino Linotype"/>
        </w:rPr>
        <w:t>a una convocatoria.</w:t>
      </w:r>
    </w:p>
    <w:p w14:paraId="17DA298D" w14:textId="7795A9AA" w:rsidR="00183440" w:rsidRPr="00B41A04" w:rsidRDefault="00DD5EBE" w:rsidP="00EC2340">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 xml:space="preserve">Respecto a las Sesiones del Consejo Ciudadano, los Lineamientos establecen que </w:t>
      </w:r>
      <w:r w:rsidR="00CE48B8" w:rsidRPr="00B41A04">
        <w:rPr>
          <w:rFonts w:ascii="Palatino Linotype" w:eastAsia="Palatino Linotype" w:hAnsi="Palatino Linotype" w:cs="Palatino Linotype"/>
        </w:rPr>
        <w:t xml:space="preserve">este deberá sesionar con la mayoría simple de sus integrantes, </w:t>
      </w:r>
      <w:r w:rsidR="00183440" w:rsidRPr="00B41A04">
        <w:rPr>
          <w:rFonts w:ascii="Palatino Linotype" w:eastAsia="Palatino Linotype" w:hAnsi="Palatino Linotype" w:cs="Palatino Linotype"/>
        </w:rPr>
        <w:t xml:space="preserve">siendo atribución del </w:t>
      </w:r>
      <w:proofErr w:type="gramStart"/>
      <w:r w:rsidR="00183440" w:rsidRPr="00B41A04">
        <w:rPr>
          <w:rFonts w:ascii="Palatino Linotype" w:eastAsia="Palatino Linotype" w:hAnsi="Palatino Linotype" w:cs="Palatino Linotype"/>
        </w:rPr>
        <w:t>Secretario</w:t>
      </w:r>
      <w:proofErr w:type="gramEnd"/>
      <w:r w:rsidR="00183440" w:rsidRPr="00B41A04">
        <w:rPr>
          <w:rFonts w:ascii="Palatino Linotype" w:eastAsia="Palatino Linotype" w:hAnsi="Palatino Linotype" w:cs="Palatino Linotype"/>
        </w:rPr>
        <w:t xml:space="preserve"> convocar a los integrantes con anticipación, preparar la lista de asistencia, redactar las minutas de las Sesiones, resguardar las minutas y remitir copia a </w:t>
      </w:r>
      <w:r w:rsidR="00183440" w:rsidRPr="00B41A04">
        <w:rPr>
          <w:rFonts w:ascii="Palatino Linotype" w:eastAsia="Palatino Linotype" w:hAnsi="Palatino Linotype" w:cs="Palatino Linotype"/>
        </w:rPr>
        <w:lastRenderedPageBreak/>
        <w:t>Secretaría de Cultura y Turismo del Gobierno del Estado de México, así como dar seguimiento a los acuerdos.</w:t>
      </w:r>
    </w:p>
    <w:p w14:paraId="55EEEC6C" w14:textId="5A0A621A" w:rsidR="00B72373" w:rsidRPr="00B41A04" w:rsidRDefault="00B72373" w:rsidP="00B72373">
      <w:pPr>
        <w:spacing w:before="240" w:after="240" w:line="360" w:lineRule="auto"/>
        <w:rPr>
          <w:rFonts w:ascii="Palatino Linotype" w:eastAsia="Palatino Linotype" w:hAnsi="Palatino Linotype" w:cs="Palatino Linotype"/>
        </w:rPr>
      </w:pPr>
      <w:r w:rsidRPr="00B41A04">
        <w:rPr>
          <w:rFonts w:ascii="Palatino Linotype" w:eastAsia="Palatino Linotype" w:hAnsi="Palatino Linotype" w:cs="Palatino Linotype"/>
        </w:rPr>
        <w:t>Así las cosas</w:t>
      </w:r>
      <w:r w:rsidR="00D649E6" w:rsidRPr="00B41A04">
        <w:rPr>
          <w:rFonts w:ascii="Palatino Linotype" w:eastAsia="Palatino Linotype" w:hAnsi="Palatino Linotype" w:cs="Palatino Linotype"/>
        </w:rPr>
        <w:t xml:space="preserve">, </w:t>
      </w:r>
      <w:r w:rsidR="006D45F1" w:rsidRPr="00B41A04">
        <w:rPr>
          <w:rFonts w:ascii="Palatino Linotype" w:eastAsia="Palatino Linotype" w:hAnsi="Palatino Linotype" w:cs="Palatino Linotype"/>
        </w:rPr>
        <w:t xml:space="preserve">es oportuno mencionar que </w:t>
      </w:r>
      <w:r w:rsidR="00BC4611" w:rsidRPr="00B41A04">
        <w:rPr>
          <w:rFonts w:ascii="Palatino Linotype" w:eastAsia="Palatino Linotype" w:hAnsi="Palatino Linotype" w:cs="Palatino Linotype"/>
        </w:rPr>
        <w:t xml:space="preserve">la Convocatoria para la Integración del Consejo Ciudadano Pueblo con Encanto de Zinacantepec, se autorizó en el punto Cuatro del Orden del día, de la Cuadragésima Octava Sesión Ordinaria de </w:t>
      </w:r>
      <w:r w:rsidRPr="00B41A04">
        <w:rPr>
          <w:rFonts w:ascii="Palatino Linotype" w:eastAsia="Palatino Linotype" w:hAnsi="Palatino Linotype" w:cs="Palatino Linotype"/>
        </w:rPr>
        <w:t>C</w:t>
      </w:r>
      <w:r w:rsidR="00BC4611" w:rsidRPr="00B41A04">
        <w:rPr>
          <w:rFonts w:ascii="Palatino Linotype" w:eastAsia="Palatino Linotype" w:hAnsi="Palatino Linotype" w:cs="Palatino Linotype"/>
        </w:rPr>
        <w:t>abildo, de fecha tres de marzo de dos mil veintitrés</w:t>
      </w:r>
      <w:r w:rsidR="00D649E6" w:rsidRPr="00B41A04">
        <w:rPr>
          <w:rFonts w:ascii="Palatino Linotype" w:eastAsia="Palatino Linotype" w:hAnsi="Palatino Linotype" w:cs="Palatino Linotype"/>
        </w:rPr>
        <w:t>:</w:t>
      </w:r>
    </w:p>
    <w:p w14:paraId="1461F686" w14:textId="49F0DF13" w:rsidR="00D649E6" w:rsidRPr="00B41A04" w:rsidRDefault="00D649E6" w:rsidP="00B72373">
      <w:pPr>
        <w:spacing w:before="240" w:after="240" w:line="360" w:lineRule="auto"/>
        <w:jc w:val="center"/>
        <w:rPr>
          <w:rFonts w:ascii="Palatino Linotype" w:eastAsia="Palatino Linotype" w:hAnsi="Palatino Linotype" w:cs="Palatino Linotype"/>
        </w:rPr>
      </w:pPr>
      <w:r w:rsidRPr="00B41A04">
        <w:rPr>
          <w:rFonts w:ascii="Palatino Linotype" w:eastAsia="Palatino Linotype" w:hAnsi="Palatino Linotype" w:cs="Palatino Linotype"/>
          <w:noProof/>
        </w:rPr>
        <w:drawing>
          <wp:inline distT="0" distB="0" distL="0" distR="0" wp14:anchorId="3519DAA8" wp14:editId="1A8E3A87">
            <wp:extent cx="3240000" cy="5047052"/>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0000" cy="5047052"/>
                    </a:xfrm>
                    <a:prstGeom prst="rect">
                      <a:avLst/>
                    </a:prstGeom>
                  </pic:spPr>
                </pic:pic>
              </a:graphicData>
            </a:graphic>
          </wp:inline>
        </w:drawing>
      </w:r>
    </w:p>
    <w:p w14:paraId="699D5AA7" w14:textId="4388F43A" w:rsidR="006D45F1" w:rsidRPr="00B41A04" w:rsidRDefault="0050451B" w:rsidP="0050451B">
      <w:pPr>
        <w:spacing w:before="240" w:after="240" w:line="360" w:lineRule="auto"/>
        <w:jc w:val="both"/>
        <w:rPr>
          <w:rFonts w:ascii="Palatino Linotype" w:eastAsia="Palatino Linotype" w:hAnsi="Palatino Linotype" w:cs="Palatino Linotype"/>
          <w:i/>
        </w:rPr>
      </w:pPr>
      <w:r w:rsidRPr="00B41A04">
        <w:rPr>
          <w:rFonts w:ascii="Palatino Linotype" w:eastAsia="Palatino Linotype" w:hAnsi="Palatino Linotype" w:cs="Palatino Linotype"/>
        </w:rPr>
        <w:lastRenderedPageBreak/>
        <w:t>M</w:t>
      </w:r>
      <w:r w:rsidR="00B72373" w:rsidRPr="00B41A04">
        <w:rPr>
          <w:rFonts w:ascii="Palatino Linotype" w:eastAsia="Palatino Linotype" w:hAnsi="Palatino Linotype" w:cs="Palatino Linotype"/>
        </w:rPr>
        <w:t>ediante dicha C</w:t>
      </w:r>
      <w:r w:rsidRPr="00B41A04">
        <w:rPr>
          <w:rFonts w:ascii="Palatino Linotype" w:eastAsia="Palatino Linotype" w:hAnsi="Palatino Linotype" w:cs="Palatino Linotype"/>
        </w:rPr>
        <w:t>onvocatoria se invitó</w:t>
      </w:r>
      <w:r w:rsidR="00277987" w:rsidRPr="00B41A04">
        <w:rPr>
          <w:rFonts w:ascii="Palatino Linotype" w:eastAsia="Palatino Linotype" w:hAnsi="Palatino Linotype" w:cs="Palatino Linotype"/>
        </w:rPr>
        <w:t xml:space="preserve"> </w:t>
      </w:r>
      <w:r w:rsidR="00277987" w:rsidRPr="00B41A04">
        <w:rPr>
          <w:rFonts w:ascii="Palatino Linotype" w:eastAsia="Palatino Linotype" w:hAnsi="Palatino Linotype" w:cs="Palatino Linotype"/>
          <w:i/>
        </w:rPr>
        <w:t xml:space="preserve">a las y los Prestadores de Servicios Turísticos, las Artesanas y Artesanos, inscritos en los respectivos padrones municipales, así como a la ciudadanía en general </w:t>
      </w:r>
      <w:r w:rsidR="00277987" w:rsidRPr="00B41A04">
        <w:rPr>
          <w:rFonts w:ascii="Palatino Linotype" w:eastAsia="Palatino Linotype" w:hAnsi="Palatino Linotype" w:cs="Palatino Linotype"/>
          <w:b/>
          <w:i/>
        </w:rPr>
        <w:t>para la elección de</w:t>
      </w:r>
      <w:r w:rsidR="00277987" w:rsidRPr="00B41A04">
        <w:rPr>
          <w:rFonts w:ascii="Palatino Linotype" w:eastAsia="Palatino Linotype" w:hAnsi="Palatino Linotype" w:cs="Palatino Linotype"/>
          <w:i/>
        </w:rPr>
        <w:t xml:space="preserve">: </w:t>
      </w:r>
      <w:r w:rsidR="00277987" w:rsidRPr="00B41A04">
        <w:rPr>
          <w:rFonts w:ascii="Palatino Linotype" w:eastAsia="Palatino Linotype" w:hAnsi="Palatino Linotype" w:cs="Palatino Linotype"/>
          <w:b/>
          <w:i/>
        </w:rPr>
        <w:t>un representante social, ejecutivo municipal, cultural, deportivo, artesanal y tres representantes del sector turístico</w:t>
      </w:r>
      <w:r w:rsidR="00277987" w:rsidRPr="00B41A04">
        <w:rPr>
          <w:rFonts w:ascii="Palatino Linotype" w:eastAsia="Palatino Linotype" w:hAnsi="Palatino Linotype" w:cs="Palatino Linotype"/>
          <w:i/>
        </w:rPr>
        <w:t xml:space="preserve"> que serán parte de la conformación del Consejo Ciudadano “Pueblo con Encanto Zinacantepec".</w:t>
      </w:r>
    </w:p>
    <w:p w14:paraId="4E96FC4A" w14:textId="7408CDF7" w:rsidR="0050451B" w:rsidRPr="00B41A04" w:rsidRDefault="008A257D" w:rsidP="002B6613">
      <w:pPr>
        <w:spacing w:before="240" w:after="240" w:line="360" w:lineRule="auto"/>
        <w:jc w:val="both"/>
        <w:rPr>
          <w:rFonts w:ascii="Palatino Linotype" w:eastAsia="Palatino Linotype" w:hAnsi="Palatino Linotype" w:cs="Palatino Linotype"/>
          <w:b/>
        </w:rPr>
      </w:pPr>
      <w:r w:rsidRPr="00B41A04">
        <w:rPr>
          <w:rFonts w:ascii="Palatino Linotype" w:eastAsia="Palatino Linotype" w:hAnsi="Palatino Linotype" w:cs="Palatino Linotype"/>
        </w:rPr>
        <w:t xml:space="preserve">Respecto al proceso de selección, las Bases Primera y Segunda de la Convocatoria, establecen que </w:t>
      </w:r>
      <w:r w:rsidR="002B6613" w:rsidRPr="00B41A04">
        <w:rPr>
          <w:rFonts w:ascii="Palatino Linotype" w:eastAsia="Palatino Linotype" w:hAnsi="Palatino Linotype" w:cs="Palatino Linotype"/>
        </w:rPr>
        <w:t xml:space="preserve">este tendrá inicio con la a expedición y publicación de la presente convocatoria en los lugares más visibles y concurridos del municipio, donde deberá permanecer para su difusión por un periodo de por lo menos quince días naturales, y </w:t>
      </w:r>
      <w:r w:rsidR="002B6613" w:rsidRPr="00B41A04">
        <w:rPr>
          <w:rFonts w:ascii="Palatino Linotype" w:eastAsia="Palatino Linotype" w:hAnsi="Palatino Linotype" w:cs="Palatino Linotype"/>
          <w:b/>
          <w:u w:val="single"/>
        </w:rPr>
        <w:t>terminará con la toma de protesta</w:t>
      </w:r>
      <w:r w:rsidR="002B6613" w:rsidRPr="00B41A04">
        <w:rPr>
          <w:rFonts w:ascii="Palatino Linotype" w:eastAsia="Palatino Linotype" w:hAnsi="Palatino Linotype" w:cs="Palatino Linotype"/>
          <w:b/>
        </w:rPr>
        <w:t xml:space="preserve"> a los integrantes del Consejo Ciudadano “Pueblo con Encanto Zinacantepec", Estado de México.</w:t>
      </w:r>
    </w:p>
    <w:p w14:paraId="79320C4C" w14:textId="78274917" w:rsidR="002B6613" w:rsidRPr="00B41A04" w:rsidRDefault="002B6613" w:rsidP="002B6613">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 xml:space="preserve">La Base Cuarta, establece que </w:t>
      </w:r>
      <w:r w:rsidRPr="00B41A04">
        <w:rPr>
          <w:rFonts w:ascii="Palatino Linotype" w:eastAsia="Palatino Linotype" w:hAnsi="Palatino Linotype" w:cs="Palatino Linotype"/>
          <w:b/>
        </w:rPr>
        <w:t xml:space="preserve">la Dirección de Cultura y Turismo </w:t>
      </w:r>
      <w:r w:rsidRPr="00B41A04">
        <w:rPr>
          <w:rFonts w:ascii="Palatino Linotype" w:eastAsia="Palatino Linotype" w:hAnsi="Palatino Linotype" w:cs="Palatino Linotype"/>
        </w:rPr>
        <w:t xml:space="preserve">de Ayuntamiento de Zinacantepec, Estado de México, </w:t>
      </w:r>
      <w:r w:rsidR="00505CF2" w:rsidRPr="00B41A04">
        <w:rPr>
          <w:rFonts w:ascii="Palatino Linotype" w:eastAsia="Palatino Linotype" w:hAnsi="Palatino Linotype" w:cs="Palatino Linotype"/>
          <w:b/>
        </w:rPr>
        <w:t>es</w:t>
      </w:r>
      <w:r w:rsidRPr="00B41A04">
        <w:rPr>
          <w:rFonts w:ascii="Palatino Linotype" w:eastAsia="Palatino Linotype" w:hAnsi="Palatino Linotype" w:cs="Palatino Linotype"/>
          <w:b/>
        </w:rPr>
        <w:t xml:space="preserve"> la dependencia encargada de organizar, conducir y validar el proceso de selección de los representantes que serán parte del Consejo Ciudadano “Pueblo con Encanto Zinacantepec"</w:t>
      </w:r>
      <w:r w:rsidRPr="00B41A04">
        <w:rPr>
          <w:rFonts w:ascii="Palatino Linotype" w:eastAsia="Palatino Linotype" w:hAnsi="Palatino Linotype" w:cs="Palatino Linotype"/>
        </w:rPr>
        <w:t>, Estado de México, auxiliándose de la Secretaría del Ayuntamiento para informar a los integrantes del Ayuntamiento del desarrollo y dar cumplimiento a las diferentes etapas del mismo.</w:t>
      </w:r>
    </w:p>
    <w:p w14:paraId="3E70D8E5" w14:textId="6F747315" w:rsidR="00505CF2" w:rsidRPr="00B41A04" w:rsidRDefault="00505CF2" w:rsidP="00505CF2">
      <w:pPr>
        <w:spacing w:before="240" w:after="240" w:line="360" w:lineRule="auto"/>
        <w:jc w:val="both"/>
        <w:rPr>
          <w:rFonts w:ascii="Palatino Linotype" w:hAnsi="Palatino Linotype"/>
        </w:rPr>
      </w:pPr>
      <w:r w:rsidRPr="00B41A04">
        <w:rPr>
          <w:rFonts w:ascii="Palatino Linotype" w:eastAsia="Palatino Linotype" w:hAnsi="Palatino Linotype" w:cs="Palatino Linotype"/>
        </w:rPr>
        <w:t xml:space="preserve">Por su parte las Bases Octava, Novena y Décima, establecen que una vez concluida la etapa de registro, </w:t>
      </w:r>
      <w:r w:rsidRPr="00B41A04">
        <w:rPr>
          <w:rFonts w:ascii="Palatino Linotype" w:hAnsi="Palatino Linotype"/>
        </w:rPr>
        <w:t xml:space="preserve">el titular de la Dirección de Cultura y Turismo Municipal de Zinacantepec, debe </w:t>
      </w:r>
      <w:r w:rsidRPr="00B41A04">
        <w:rPr>
          <w:rFonts w:ascii="Palatino Linotype" w:hAnsi="Palatino Linotype"/>
          <w:b/>
        </w:rPr>
        <w:t xml:space="preserve">informar a la Secretaría del Ayuntamiento sobre </w:t>
      </w:r>
      <w:r w:rsidRPr="00B41A04">
        <w:rPr>
          <w:rFonts w:ascii="Palatino Linotype" w:hAnsi="Palatino Linotype"/>
          <w:b/>
          <w:u w:val="single"/>
        </w:rPr>
        <w:t xml:space="preserve">los registros que cumplieron con el total de los requisitos y que por lo tanto resultaron </w:t>
      </w:r>
      <w:r w:rsidRPr="00B41A04">
        <w:rPr>
          <w:rFonts w:ascii="Palatino Linotype" w:hAnsi="Palatino Linotype"/>
          <w:b/>
          <w:u w:val="single"/>
        </w:rPr>
        <w:lastRenderedPageBreak/>
        <w:t>procedentes para participar en la siguiente etapa</w:t>
      </w:r>
      <w:r w:rsidRPr="00B41A04">
        <w:rPr>
          <w:rFonts w:ascii="Palatino Linotype" w:hAnsi="Palatino Linotype"/>
        </w:rPr>
        <w:t xml:space="preserve">; a su vez esta última debe informar a los integrantes del Ayuntamiento en Sesión ordinaria de Cabildo inmediata posterior; dentro de los cinco días hábiles siguientes al informe de la lista de registros procedentes, la Dirección de Cultura y Turismo Municipal lleva a cabo </w:t>
      </w:r>
      <w:r w:rsidRPr="00B41A04">
        <w:rPr>
          <w:rFonts w:ascii="Palatino Linotype" w:hAnsi="Palatino Linotype"/>
          <w:b/>
        </w:rPr>
        <w:t>la segunda etapa</w:t>
      </w:r>
      <w:r w:rsidRPr="00B41A04">
        <w:rPr>
          <w:rFonts w:ascii="Palatino Linotype" w:hAnsi="Palatino Linotype"/>
        </w:rPr>
        <w:t xml:space="preserve">, que </w:t>
      </w:r>
      <w:r w:rsidRPr="00B41A04">
        <w:rPr>
          <w:rFonts w:ascii="Palatino Linotype" w:hAnsi="Palatino Linotype"/>
          <w:b/>
        </w:rPr>
        <w:t>corresponde con las comparecencias de los candidatos, a través de la cual se determinará quiénes serán parte del Consejo Ciudadano “Pueblo con Encanto Zinacantepec"</w:t>
      </w:r>
      <w:r w:rsidRPr="00B41A04">
        <w:rPr>
          <w:rFonts w:ascii="Palatino Linotype" w:hAnsi="Palatino Linotype"/>
        </w:rPr>
        <w:t>, Estado de México, y noti</w:t>
      </w:r>
      <w:r w:rsidRPr="00B41A04">
        <w:rPr>
          <w:rFonts w:ascii="Palatino Linotype" w:hAnsi="Palatino Linotype"/>
        </w:rPr>
        <w:softHyphen/>
        <w:t xml:space="preserve">ca a la Secretaría del Ayuntamiento los resultados, a más tardar el veinte de marzo de dos mil veintitrés; y, finalmente, la toma de protesta del Consejo Ciudadano </w:t>
      </w:r>
      <w:r w:rsidRPr="00B41A04">
        <w:rPr>
          <w:rFonts w:ascii="Palatino Linotype" w:eastAsia="Palatino Linotype" w:hAnsi="Palatino Linotype" w:cs="Palatino Linotype"/>
        </w:rPr>
        <w:t xml:space="preserve">“Pueblo con Encanto Zinacantepec", Estado de México, se realiza en la Sesión de Cabildo siguiente a la fecha de motivación por parte de la Dirección Cultura y Turismo de los resultados definitivos, debiendo la Secretaría del Ayuntamiento dar a conocer a los habitantes el resultado de la integración </w:t>
      </w:r>
      <w:r w:rsidRPr="00B41A04">
        <w:rPr>
          <w:rFonts w:ascii="Palatino Linotype" w:hAnsi="Palatino Linotype"/>
        </w:rPr>
        <w:t>del Consejo Ciudadano “Pueblo con Encanto Zinacantepec", Estado de México, a través de la publicación de los resultados en el medio so</w:t>
      </w:r>
      <w:r w:rsidRPr="00B41A04">
        <w:rPr>
          <w:rFonts w:ascii="Palatino Linotype" w:hAnsi="Palatino Linotype"/>
        </w:rPr>
        <w:softHyphen/>
        <w:t>cial de difusión del municipio.</w:t>
      </w:r>
    </w:p>
    <w:p w14:paraId="245ECA02" w14:textId="70D9AC17" w:rsidR="00205E25" w:rsidRPr="00B41A04" w:rsidRDefault="00E70152" w:rsidP="00505CF2">
      <w:pPr>
        <w:spacing w:before="240" w:after="240" w:line="360" w:lineRule="auto"/>
        <w:jc w:val="both"/>
        <w:rPr>
          <w:rFonts w:ascii="Palatino Linotype" w:eastAsia="Palatino Linotype" w:hAnsi="Palatino Linotype" w:cs="Palatino Linotype"/>
        </w:rPr>
      </w:pPr>
      <w:r w:rsidRPr="00B41A04">
        <w:rPr>
          <w:rFonts w:ascii="Palatino Linotype" w:hAnsi="Palatino Linotype"/>
        </w:rPr>
        <w:t xml:space="preserve">Acotado lo anterior, </w:t>
      </w:r>
      <w:r w:rsidRPr="00B41A04">
        <w:rPr>
          <w:rFonts w:ascii="Palatino Linotype" w:hAnsi="Palatino Linotype"/>
          <w:b/>
          <w:u w:val="single"/>
        </w:rPr>
        <w:t>respecto de primer punto de la solicitud</w:t>
      </w:r>
      <w:r w:rsidRPr="00B41A04">
        <w:t xml:space="preserve">, </w:t>
      </w:r>
      <w:r w:rsidRPr="00B41A04">
        <w:rPr>
          <w:rFonts w:ascii="Palatino Linotype" w:hAnsi="Palatino Linotype"/>
        </w:rPr>
        <w:t>mediante el cual se requirieron los nombramientos de los integrantes del Co</w:t>
      </w:r>
      <w:r w:rsidRPr="00B41A04">
        <w:rPr>
          <w:rFonts w:ascii="Palatino Linotype" w:eastAsia="Palatino Linotype" w:hAnsi="Palatino Linotype" w:cs="Palatino Linotype"/>
        </w:rPr>
        <w:t xml:space="preserve">nsejo Ciudadano Pueblo con Encanto Zinacantepec, </w:t>
      </w:r>
      <w:r w:rsidR="00BC42CA" w:rsidRPr="00B41A04">
        <w:rPr>
          <w:rFonts w:ascii="Palatino Linotype" w:eastAsia="Palatino Linotype" w:hAnsi="Palatino Linotype" w:cs="Palatino Linotype"/>
        </w:rPr>
        <w:t xml:space="preserve">es de señalar que </w:t>
      </w:r>
      <w:r w:rsidR="00C629D3" w:rsidRPr="00B41A04">
        <w:rPr>
          <w:rFonts w:ascii="Palatino Linotype" w:eastAsia="Palatino Linotype" w:hAnsi="Palatino Linotype" w:cs="Palatino Linotype"/>
        </w:rPr>
        <w:t xml:space="preserve">mediante el punto Cinco del Orden del día de </w:t>
      </w:r>
      <w:r w:rsidR="009E3EFF" w:rsidRPr="00B41A04">
        <w:rPr>
          <w:rFonts w:ascii="Palatino Linotype" w:eastAsia="Palatino Linotype" w:hAnsi="Palatino Linotype" w:cs="Palatino Linotype"/>
        </w:rPr>
        <w:t xml:space="preserve">la </w:t>
      </w:r>
      <w:r w:rsidR="00961417" w:rsidRPr="00B41A04">
        <w:rPr>
          <w:rFonts w:ascii="Palatino Linotype" w:eastAsia="Palatino Linotype" w:hAnsi="Palatino Linotype" w:cs="Palatino Linotype"/>
        </w:rPr>
        <w:t xml:space="preserve">Quincuagésima Tercera </w:t>
      </w:r>
      <w:r w:rsidR="009E3EFF" w:rsidRPr="00B41A04">
        <w:rPr>
          <w:rFonts w:ascii="Palatino Linotype" w:eastAsia="Palatino Linotype" w:hAnsi="Palatino Linotype" w:cs="Palatino Linotype"/>
        </w:rPr>
        <w:t xml:space="preserve">Sesión </w:t>
      </w:r>
      <w:r w:rsidR="00961417" w:rsidRPr="00B41A04">
        <w:rPr>
          <w:rFonts w:ascii="Palatino Linotype" w:eastAsia="Palatino Linotype" w:hAnsi="Palatino Linotype" w:cs="Palatino Linotype"/>
        </w:rPr>
        <w:t xml:space="preserve">Ordinaria de Cabildo, de fecha catorce de abril de dos mil veintitrés, en se sometió a consideración de los integrantes del Cabildo la presentación, discusión y en su caso aprobación de la propuesta del Presidente municipal, mediante la cual solicita se autorice la integración del </w:t>
      </w:r>
      <w:r w:rsidR="00961417" w:rsidRPr="00B41A04">
        <w:rPr>
          <w:rFonts w:ascii="Palatino Linotype" w:hAnsi="Palatino Linotype"/>
        </w:rPr>
        <w:t xml:space="preserve">Consejo Ciudadano “Pueblo con Encanto Zinacantepec", </w:t>
      </w:r>
      <w:r w:rsidR="003C0271" w:rsidRPr="00B41A04">
        <w:rPr>
          <w:rFonts w:ascii="Palatino Linotype" w:hAnsi="Palatino Linotype"/>
        </w:rPr>
        <w:t xml:space="preserve">al haber </w:t>
      </w:r>
      <w:r w:rsidR="00C629D3" w:rsidRPr="00B41A04">
        <w:rPr>
          <w:rFonts w:ascii="Palatino Linotype" w:hAnsi="Palatino Linotype"/>
        </w:rPr>
        <w:t xml:space="preserve">remitido la Directora </w:t>
      </w:r>
      <w:r w:rsidR="00C629D3" w:rsidRPr="00B41A04">
        <w:rPr>
          <w:rFonts w:ascii="Palatino Linotype" w:eastAsia="Palatino Linotype" w:hAnsi="Palatino Linotype" w:cs="Palatino Linotype"/>
        </w:rPr>
        <w:t xml:space="preserve">de </w:t>
      </w:r>
      <w:r w:rsidR="00C629D3" w:rsidRPr="00B41A04">
        <w:rPr>
          <w:rFonts w:ascii="Palatino Linotype" w:eastAsia="Palatino Linotype" w:hAnsi="Palatino Linotype" w:cs="Palatino Linotype"/>
        </w:rPr>
        <w:lastRenderedPageBreak/>
        <w:t>Cultura y Turismo a la S</w:t>
      </w:r>
      <w:r w:rsidR="00396FA5" w:rsidRPr="00B41A04">
        <w:rPr>
          <w:rFonts w:ascii="Palatino Linotype" w:eastAsia="Palatino Linotype" w:hAnsi="Palatino Linotype" w:cs="Palatino Linotype"/>
        </w:rPr>
        <w:t>ecretaría</w:t>
      </w:r>
      <w:r w:rsidR="00C629D3" w:rsidRPr="00B41A04">
        <w:rPr>
          <w:rFonts w:ascii="Palatino Linotype" w:eastAsia="Palatino Linotype" w:hAnsi="Palatino Linotype" w:cs="Palatino Linotype"/>
        </w:rPr>
        <w:t xml:space="preserve"> del Ayuntamiento el oficio mediante el cual proporciona </w:t>
      </w:r>
      <w:r w:rsidR="00396FA5" w:rsidRPr="00B41A04">
        <w:rPr>
          <w:rFonts w:ascii="Palatino Linotype" w:eastAsia="Palatino Linotype" w:hAnsi="Palatino Linotype" w:cs="Palatino Linotype"/>
        </w:rPr>
        <w:t>el nombre</w:t>
      </w:r>
      <w:r w:rsidR="003C0271" w:rsidRPr="00B41A04">
        <w:rPr>
          <w:rFonts w:ascii="Palatino Linotype" w:hAnsi="Palatino Linotype"/>
        </w:rPr>
        <w:t xml:space="preserve"> </w:t>
      </w:r>
      <w:r w:rsidR="00396FA5" w:rsidRPr="00B41A04">
        <w:rPr>
          <w:rFonts w:ascii="Palatino Linotype" w:hAnsi="Palatino Linotype"/>
        </w:rPr>
        <w:t>de las personas</w:t>
      </w:r>
      <w:r w:rsidR="003C0271" w:rsidRPr="00B41A04">
        <w:rPr>
          <w:rFonts w:ascii="Palatino Linotype" w:hAnsi="Palatino Linotype"/>
        </w:rPr>
        <w:t xml:space="preserve"> que cumplieron con el total de los requisitos </w:t>
      </w:r>
      <w:r w:rsidR="00396FA5" w:rsidRPr="00B41A04">
        <w:rPr>
          <w:rFonts w:ascii="Palatino Linotype" w:hAnsi="Palatino Linotype"/>
        </w:rPr>
        <w:t xml:space="preserve">para formar parte </w:t>
      </w:r>
      <w:r w:rsidR="003C0271" w:rsidRPr="00B41A04">
        <w:rPr>
          <w:rFonts w:ascii="Palatino Linotype" w:hAnsi="Palatino Linotype"/>
        </w:rPr>
        <w:t>del Consejo C</w:t>
      </w:r>
      <w:r w:rsidR="00396FA5" w:rsidRPr="00B41A04">
        <w:rPr>
          <w:rFonts w:ascii="Palatino Linotype" w:hAnsi="Palatino Linotype"/>
        </w:rPr>
        <w:t xml:space="preserve">iudadano, </w:t>
      </w:r>
      <w:r w:rsidR="00386126" w:rsidRPr="00B41A04">
        <w:rPr>
          <w:rFonts w:ascii="Palatino Linotype" w:hAnsi="Palatino Linotype"/>
        </w:rPr>
        <w:t xml:space="preserve">aprobándose </w:t>
      </w:r>
      <w:r w:rsidR="00205E25" w:rsidRPr="00B41A04">
        <w:rPr>
          <w:rFonts w:ascii="Palatino Linotype" w:hAnsi="Palatino Linotype"/>
        </w:rPr>
        <w:t>por unanimidad de votos.</w:t>
      </w:r>
    </w:p>
    <w:p w14:paraId="484724D9" w14:textId="6EBC9E54" w:rsidR="000C122F" w:rsidRPr="00B41A04" w:rsidRDefault="00205E25" w:rsidP="00505CF2">
      <w:pPr>
        <w:spacing w:before="240" w:after="240" w:line="360" w:lineRule="auto"/>
        <w:jc w:val="both"/>
        <w:rPr>
          <w:rFonts w:ascii="Palatino Linotype" w:hAnsi="Palatino Linotype"/>
        </w:rPr>
      </w:pPr>
      <w:r w:rsidRPr="00B41A04">
        <w:rPr>
          <w:rFonts w:ascii="Palatino Linotype" w:hAnsi="Palatino Linotype"/>
        </w:rPr>
        <w:t xml:space="preserve">En este sentido, </w:t>
      </w:r>
      <w:r w:rsidR="007F1CA5" w:rsidRPr="00B41A04">
        <w:rPr>
          <w:rFonts w:ascii="Palatino Linotype" w:hAnsi="Palatino Linotype"/>
        </w:rPr>
        <w:t xml:space="preserve">el resultado de la integración del </w:t>
      </w:r>
      <w:r w:rsidRPr="00B41A04">
        <w:rPr>
          <w:rFonts w:ascii="Palatino Linotype" w:hAnsi="Palatino Linotype"/>
        </w:rPr>
        <w:t xml:space="preserve">Consejo Ciudadano “Pueblo con Encanto Zinacantepec", </w:t>
      </w:r>
      <w:r w:rsidR="007F1CA5" w:rsidRPr="00B41A04">
        <w:rPr>
          <w:rFonts w:ascii="Palatino Linotype" w:hAnsi="Palatino Linotype"/>
        </w:rPr>
        <w:t xml:space="preserve">fue publicado </w:t>
      </w:r>
      <w:r w:rsidR="000C122F" w:rsidRPr="00B41A04">
        <w:rPr>
          <w:rFonts w:ascii="Palatino Linotype" w:hAnsi="Palatino Linotype"/>
        </w:rPr>
        <w:t>en</w:t>
      </w:r>
      <w:r w:rsidR="00386126" w:rsidRPr="00B41A04">
        <w:rPr>
          <w:rFonts w:ascii="Palatino Linotype" w:hAnsi="Palatino Linotype"/>
        </w:rPr>
        <w:t xml:space="preserve"> el Periódico Oficial “</w:t>
      </w:r>
      <w:r w:rsidR="000C122F" w:rsidRPr="00B41A04">
        <w:rPr>
          <w:rFonts w:ascii="Palatino Linotype" w:hAnsi="Palatino Linotype"/>
        </w:rPr>
        <w:t>Gaceta M</w:t>
      </w:r>
      <w:r w:rsidR="00386126" w:rsidRPr="00B41A04">
        <w:rPr>
          <w:rFonts w:ascii="Palatino Linotype" w:hAnsi="Palatino Linotype"/>
        </w:rPr>
        <w:t xml:space="preserve">unicipal” del Ayuntamiento Constitucional de Zinacantepec, </w:t>
      </w:r>
      <w:r w:rsidR="000C122F" w:rsidRPr="00B41A04">
        <w:rPr>
          <w:rFonts w:ascii="Palatino Linotype" w:hAnsi="Palatino Linotype"/>
        </w:rPr>
        <w:t xml:space="preserve">número diecisiete, </w:t>
      </w:r>
      <w:r w:rsidR="00386126" w:rsidRPr="00B41A04">
        <w:rPr>
          <w:rFonts w:ascii="Palatino Linotype" w:hAnsi="Palatino Linotype"/>
        </w:rPr>
        <w:t>de fecha diecisiete de abril de dos mil veintitr</w:t>
      </w:r>
      <w:r w:rsidR="007F1CA5" w:rsidRPr="00B41A04">
        <w:rPr>
          <w:rFonts w:ascii="Palatino Linotype" w:hAnsi="Palatino Linotype"/>
        </w:rPr>
        <w:t>és, en los siguientes términos:</w:t>
      </w:r>
    </w:p>
    <w:p w14:paraId="552DE850" w14:textId="4023ED75" w:rsidR="007F1CA5" w:rsidRPr="00B41A04" w:rsidRDefault="007F1CA5" w:rsidP="007F1CA5">
      <w:pPr>
        <w:spacing w:before="240" w:after="240" w:line="360" w:lineRule="auto"/>
        <w:jc w:val="center"/>
        <w:rPr>
          <w:rFonts w:ascii="Palatino Linotype" w:hAnsi="Palatino Linotype"/>
        </w:rPr>
      </w:pPr>
      <w:r w:rsidRPr="00B41A04">
        <w:rPr>
          <w:rFonts w:ascii="Palatino Linotype" w:hAnsi="Palatino Linotype"/>
          <w:noProof/>
        </w:rPr>
        <w:drawing>
          <wp:inline distT="0" distB="0" distL="0" distR="0" wp14:anchorId="3D596B89" wp14:editId="0E638732">
            <wp:extent cx="4860000" cy="3847155"/>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7456"/>
                    <a:stretch/>
                  </pic:blipFill>
                  <pic:spPr bwMode="auto">
                    <a:xfrm>
                      <a:off x="0" y="0"/>
                      <a:ext cx="4860000" cy="3847155"/>
                    </a:xfrm>
                    <a:prstGeom prst="rect">
                      <a:avLst/>
                    </a:prstGeom>
                    <a:ln>
                      <a:noFill/>
                    </a:ln>
                    <a:extLst>
                      <a:ext uri="{53640926-AAD7-44D8-BBD7-CCE9431645EC}">
                        <a14:shadowObscured xmlns:a14="http://schemas.microsoft.com/office/drawing/2010/main"/>
                      </a:ext>
                    </a:extLst>
                  </pic:spPr>
                </pic:pic>
              </a:graphicData>
            </a:graphic>
          </wp:inline>
        </w:drawing>
      </w:r>
    </w:p>
    <w:p w14:paraId="4AF53A80" w14:textId="0F3B96D0" w:rsidR="00A66024" w:rsidRPr="00B41A04" w:rsidRDefault="00A66024" w:rsidP="00505CF2">
      <w:pPr>
        <w:spacing w:before="240" w:after="240" w:line="360" w:lineRule="auto"/>
        <w:jc w:val="both"/>
        <w:rPr>
          <w:rFonts w:ascii="Palatino Linotype" w:hAnsi="Palatino Linotype"/>
        </w:rPr>
      </w:pPr>
      <w:r w:rsidRPr="00B41A04">
        <w:rPr>
          <w:rFonts w:ascii="Palatino Linotype" w:hAnsi="Palatino Linotype"/>
        </w:rPr>
        <w:t xml:space="preserve">Información que es coincidente con la contenida en el Acta de Instalación del Consejo Ciudadano Pueblo con Encanto Zinacantepec, de fecha veintiuno de abril </w:t>
      </w:r>
      <w:r w:rsidRPr="00B41A04">
        <w:rPr>
          <w:rFonts w:ascii="Palatino Linotype" w:hAnsi="Palatino Linotype"/>
        </w:rPr>
        <w:lastRenderedPageBreak/>
        <w:t xml:space="preserve">de dos mil veintitrés, mediante la cual los integrantes </w:t>
      </w:r>
      <w:r w:rsidR="00F54856" w:rsidRPr="00B41A04">
        <w:rPr>
          <w:rFonts w:ascii="Palatino Linotype" w:hAnsi="Palatino Linotype"/>
        </w:rPr>
        <w:t xml:space="preserve">del Consejo rindieron </w:t>
      </w:r>
      <w:r w:rsidRPr="00B41A04">
        <w:rPr>
          <w:rFonts w:ascii="Palatino Linotype" w:hAnsi="Palatino Linotype"/>
        </w:rPr>
        <w:t>protesta, como se ilustra a continuación para mejor referencia:</w:t>
      </w:r>
    </w:p>
    <w:p w14:paraId="7861C076" w14:textId="28CE2343" w:rsidR="00A66024" w:rsidRPr="00B41A04" w:rsidRDefault="00A66024" w:rsidP="00A66024">
      <w:pPr>
        <w:spacing w:before="240" w:after="240" w:line="360" w:lineRule="auto"/>
        <w:jc w:val="center"/>
        <w:rPr>
          <w:rFonts w:ascii="Palatino Linotype" w:hAnsi="Palatino Linotype"/>
        </w:rPr>
      </w:pPr>
      <w:r w:rsidRPr="00B41A04">
        <w:rPr>
          <w:rFonts w:ascii="Palatino Linotype" w:hAnsi="Palatino Linotype"/>
          <w:noProof/>
        </w:rPr>
        <w:drawing>
          <wp:inline distT="0" distB="0" distL="0" distR="0" wp14:anchorId="024CEB4F" wp14:editId="52C3F5BD">
            <wp:extent cx="5220000" cy="4955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0000" cy="495540"/>
                    </a:xfrm>
                    <a:prstGeom prst="rect">
                      <a:avLst/>
                    </a:prstGeom>
                  </pic:spPr>
                </pic:pic>
              </a:graphicData>
            </a:graphic>
          </wp:inline>
        </w:drawing>
      </w:r>
      <w:r w:rsidRPr="00B41A04">
        <w:rPr>
          <w:rFonts w:ascii="Palatino Linotype" w:hAnsi="Palatino Linotype"/>
          <w:noProof/>
        </w:rPr>
        <w:drawing>
          <wp:inline distT="0" distB="0" distL="0" distR="0" wp14:anchorId="1AF680BF" wp14:editId="54CFCC29">
            <wp:extent cx="4860000" cy="352869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0000" cy="3528698"/>
                    </a:xfrm>
                    <a:prstGeom prst="rect">
                      <a:avLst/>
                    </a:prstGeom>
                  </pic:spPr>
                </pic:pic>
              </a:graphicData>
            </a:graphic>
          </wp:inline>
        </w:drawing>
      </w:r>
      <w:r w:rsidRPr="00B41A04">
        <w:rPr>
          <w:rFonts w:ascii="Palatino Linotype" w:hAnsi="Palatino Linotype"/>
          <w:noProof/>
        </w:rPr>
        <w:drawing>
          <wp:inline distT="0" distB="0" distL="0" distR="0" wp14:anchorId="01E6E22A" wp14:editId="354365FF">
            <wp:extent cx="4860000" cy="227657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0000" cy="2276576"/>
                    </a:xfrm>
                    <a:prstGeom prst="rect">
                      <a:avLst/>
                    </a:prstGeom>
                  </pic:spPr>
                </pic:pic>
              </a:graphicData>
            </a:graphic>
          </wp:inline>
        </w:drawing>
      </w:r>
    </w:p>
    <w:p w14:paraId="022E0EC0" w14:textId="5CB1E7FB" w:rsidR="00E00B01" w:rsidRPr="00B41A04" w:rsidRDefault="00F54856" w:rsidP="00F54856">
      <w:pPr>
        <w:spacing w:before="240" w:after="240" w:line="360" w:lineRule="auto"/>
        <w:jc w:val="both"/>
        <w:rPr>
          <w:rFonts w:ascii="Palatino Linotype" w:hAnsi="Palatino Linotype"/>
        </w:rPr>
      </w:pPr>
      <w:r w:rsidRPr="00B41A04">
        <w:rPr>
          <w:rFonts w:ascii="Palatino Linotype" w:hAnsi="Palatino Linotype"/>
        </w:rPr>
        <w:lastRenderedPageBreak/>
        <w:t xml:space="preserve">De igual modo, los nombramientos remitidos guardan relación con </w:t>
      </w:r>
      <w:r w:rsidR="00E00B01" w:rsidRPr="00B41A04">
        <w:rPr>
          <w:rFonts w:ascii="Palatino Linotype" w:hAnsi="Palatino Linotype"/>
        </w:rPr>
        <w:t>lo establecido en las referidas Actas.</w:t>
      </w:r>
    </w:p>
    <w:p w14:paraId="75EC87D1" w14:textId="3A1F1FFA" w:rsidR="00E00B01" w:rsidRPr="00B41A04" w:rsidRDefault="00E70152" w:rsidP="00F54856">
      <w:pPr>
        <w:spacing w:before="240" w:after="240" w:line="360" w:lineRule="auto"/>
        <w:jc w:val="both"/>
        <w:rPr>
          <w:rFonts w:ascii="Palatino Linotype" w:hAnsi="Palatino Linotype"/>
        </w:rPr>
      </w:pPr>
      <w:r w:rsidRPr="00B41A04">
        <w:rPr>
          <w:rFonts w:ascii="Palatino Linotype" w:hAnsi="Palatino Linotype"/>
        </w:rPr>
        <w:t>Asimismo</w:t>
      </w:r>
      <w:r w:rsidR="006A0B50" w:rsidRPr="00B41A04">
        <w:rPr>
          <w:rFonts w:ascii="Palatino Linotype" w:hAnsi="Palatino Linotype"/>
        </w:rPr>
        <w:t>, es imprescindible</w:t>
      </w:r>
      <w:r w:rsidR="00F552DC" w:rsidRPr="00B41A04">
        <w:rPr>
          <w:rFonts w:ascii="Palatino Linotype" w:hAnsi="Palatino Linotype"/>
        </w:rPr>
        <w:t xml:space="preserve"> hacer las siguientes precisiones:</w:t>
      </w:r>
    </w:p>
    <w:p w14:paraId="5228794A" w14:textId="3156578C" w:rsidR="00F552DC" w:rsidRPr="00B41A04" w:rsidRDefault="00F552DC" w:rsidP="00F552DC">
      <w:pPr>
        <w:spacing w:before="240" w:after="240" w:line="360" w:lineRule="auto"/>
        <w:ind w:left="284"/>
        <w:jc w:val="both"/>
        <w:rPr>
          <w:rFonts w:ascii="Palatino Linotype" w:eastAsia="Palatino Linotype" w:hAnsi="Palatino Linotype" w:cs="Palatino Linotype"/>
        </w:rPr>
      </w:pPr>
      <w:r w:rsidRPr="00B41A04">
        <w:rPr>
          <w:rFonts w:ascii="Palatino Linotype" w:hAnsi="Palatino Linotype"/>
        </w:rPr>
        <w:t xml:space="preserve">1. Si bien los </w:t>
      </w:r>
      <w:r w:rsidRPr="00B41A04">
        <w:rPr>
          <w:rFonts w:ascii="Palatino Linotype" w:eastAsia="Palatino Linotype" w:hAnsi="Palatino Linotype" w:cs="Palatino Linotype"/>
        </w:rPr>
        <w:t>Lineamientos para Declarar “Pueblos con Encanto”, establecen que el Comité debe conformarse por nueve integrantes, no debe perderse de vista que la persona representante de la Subsecretaría de Turismo del Gobierno del Estado de México, la Maestra Ivette Tinoco García, asiste a las sesiones en los casos que así se requiera, como en las Sesiones de Instalación y Primera Sesión del Consejo Ciudadano.</w:t>
      </w:r>
    </w:p>
    <w:p w14:paraId="1D0FA6C6" w14:textId="19B64BCA" w:rsidR="00002870" w:rsidRPr="00B41A04" w:rsidRDefault="00002870" w:rsidP="00F552DC">
      <w:pPr>
        <w:spacing w:before="240" w:after="240" w:line="360" w:lineRule="auto"/>
        <w:ind w:left="284"/>
        <w:jc w:val="both"/>
        <w:rPr>
          <w:rFonts w:ascii="Palatino Linotype" w:eastAsia="Palatino Linotype" w:hAnsi="Palatino Linotype" w:cs="Palatino Linotype"/>
        </w:rPr>
      </w:pPr>
      <w:r w:rsidRPr="00B41A04">
        <w:rPr>
          <w:rFonts w:ascii="Palatino Linotype" w:eastAsia="Palatino Linotype" w:hAnsi="Palatino Linotype" w:cs="Palatino Linotype"/>
        </w:rPr>
        <w:t xml:space="preserve">2. </w:t>
      </w:r>
      <w:r w:rsidR="00573030" w:rsidRPr="00B41A04">
        <w:rPr>
          <w:rFonts w:ascii="Palatino Linotype" w:eastAsia="Palatino Linotype" w:hAnsi="Palatino Linotype" w:cs="Palatino Linotype"/>
        </w:rPr>
        <w:t>De la misma forma, l</w:t>
      </w:r>
      <w:r w:rsidRPr="00B41A04">
        <w:rPr>
          <w:rFonts w:ascii="Palatino Linotype" w:eastAsia="Palatino Linotype" w:hAnsi="Palatino Linotype" w:cs="Palatino Linotype"/>
        </w:rPr>
        <w:t xml:space="preserve">a integración del Consejo Ciudadano </w:t>
      </w:r>
      <w:r w:rsidR="00573030" w:rsidRPr="00B41A04">
        <w:rPr>
          <w:rFonts w:ascii="Palatino Linotype" w:eastAsia="Palatino Linotype" w:hAnsi="Palatino Linotype" w:cs="Palatino Linotype"/>
        </w:rPr>
        <w:t>res</w:t>
      </w:r>
      <w:r w:rsidR="006075F1" w:rsidRPr="00B41A04">
        <w:rPr>
          <w:rFonts w:ascii="Palatino Linotype" w:eastAsia="Palatino Linotype" w:hAnsi="Palatino Linotype" w:cs="Palatino Linotype"/>
        </w:rPr>
        <w:t>pecto de los representantes del</w:t>
      </w:r>
      <w:r w:rsidR="001F2376" w:rsidRPr="00B41A04">
        <w:rPr>
          <w:rFonts w:ascii="Palatino Linotype" w:eastAsia="Palatino Linotype" w:hAnsi="Palatino Linotype" w:cs="Palatino Linotype"/>
        </w:rPr>
        <w:t xml:space="preserve"> sector</w:t>
      </w:r>
      <w:r w:rsidR="006075F1" w:rsidRPr="00B41A04">
        <w:rPr>
          <w:rFonts w:ascii="Palatino Linotype" w:eastAsia="Palatino Linotype" w:hAnsi="Palatino Linotype" w:cs="Palatino Linotype"/>
        </w:rPr>
        <w:t xml:space="preserve"> </w:t>
      </w:r>
      <w:r w:rsidR="00573030" w:rsidRPr="00B41A04">
        <w:rPr>
          <w:rFonts w:ascii="Palatino Linotype" w:hAnsi="Palatino Linotype"/>
        </w:rPr>
        <w:t>social, cu</w:t>
      </w:r>
      <w:r w:rsidR="001F2376" w:rsidRPr="00B41A04">
        <w:rPr>
          <w:rFonts w:ascii="Palatino Linotype" w:hAnsi="Palatino Linotype"/>
        </w:rPr>
        <w:t>ltural, deportivo, artesanal y turístico</w:t>
      </w:r>
      <w:r w:rsidR="00DD672C" w:rsidRPr="00B41A04">
        <w:rPr>
          <w:rFonts w:ascii="Palatino Linotype" w:hAnsi="Palatino Linotype"/>
        </w:rPr>
        <w:t>,</w:t>
      </w:r>
      <w:r w:rsidR="001F2376" w:rsidRPr="00B41A04">
        <w:rPr>
          <w:rFonts w:ascii="Palatino Linotype" w:hAnsi="Palatino Linotype"/>
        </w:rPr>
        <w:t xml:space="preserve"> se encuentra supeditada a </w:t>
      </w:r>
      <w:r w:rsidRPr="00B41A04">
        <w:rPr>
          <w:rFonts w:ascii="Palatino Linotype" w:eastAsia="Palatino Linotype" w:hAnsi="Palatino Linotype" w:cs="Palatino Linotype"/>
        </w:rPr>
        <w:t xml:space="preserve">la participación de la ciudadanía en la Convocatoria, </w:t>
      </w:r>
      <w:r w:rsidR="001F2376" w:rsidRPr="00B41A04">
        <w:rPr>
          <w:rFonts w:ascii="Palatino Linotype" w:eastAsia="Palatino Linotype" w:hAnsi="Palatino Linotype" w:cs="Palatino Linotype"/>
        </w:rPr>
        <w:t>así como a</w:t>
      </w:r>
      <w:r w:rsidRPr="00B41A04">
        <w:rPr>
          <w:rFonts w:ascii="Palatino Linotype" w:eastAsia="Palatino Linotype" w:hAnsi="Palatino Linotype" w:cs="Palatino Linotype"/>
        </w:rPr>
        <w:t>l cumplimiento de la totalidad de los requisitos que establece la misma por parte de los interesados,</w:t>
      </w:r>
      <w:r w:rsidR="00852DC9" w:rsidRPr="00B41A04">
        <w:rPr>
          <w:rFonts w:ascii="Palatino Linotype" w:eastAsia="Palatino Linotype" w:hAnsi="Palatino Linotype" w:cs="Palatino Linotype"/>
        </w:rPr>
        <w:t xml:space="preserve"> ya que</w:t>
      </w:r>
      <w:r w:rsidRPr="00B41A04">
        <w:rPr>
          <w:rFonts w:ascii="Palatino Linotype" w:eastAsia="Palatino Linotype" w:hAnsi="Palatino Linotype" w:cs="Palatino Linotype"/>
        </w:rPr>
        <w:t xml:space="preserve"> la falta de algún documento o su presentación fuera de tiempo y forma establecida, es motivo para tener como no presentada la candidatura o postulación.</w:t>
      </w:r>
    </w:p>
    <w:p w14:paraId="563D2258" w14:textId="77777777" w:rsidR="00002870" w:rsidRPr="00B41A04" w:rsidRDefault="00002870" w:rsidP="00F552DC">
      <w:pPr>
        <w:spacing w:before="240" w:after="240" w:line="360" w:lineRule="auto"/>
        <w:ind w:left="284"/>
        <w:jc w:val="both"/>
        <w:rPr>
          <w:rFonts w:ascii="Palatino Linotype" w:eastAsia="Palatino Linotype" w:hAnsi="Palatino Linotype" w:cs="Palatino Linotype"/>
        </w:rPr>
      </w:pPr>
      <w:r w:rsidRPr="00B41A04">
        <w:rPr>
          <w:rFonts w:ascii="Palatino Linotype" w:eastAsia="Palatino Linotype" w:hAnsi="Palatino Linotype" w:cs="Palatino Linotype"/>
        </w:rPr>
        <w:t>3</w:t>
      </w:r>
      <w:r w:rsidR="00F552DC" w:rsidRPr="00B41A04">
        <w:rPr>
          <w:rFonts w:ascii="Palatino Linotype" w:eastAsia="Palatino Linotype" w:hAnsi="Palatino Linotype" w:cs="Palatino Linotype"/>
        </w:rPr>
        <w:t>. La normativa aplicable no establece disposición alguna respecto a la emisión del nombramiento de los int</w:t>
      </w:r>
      <w:r w:rsidRPr="00B41A04">
        <w:rPr>
          <w:rFonts w:ascii="Palatino Linotype" w:eastAsia="Palatino Linotype" w:hAnsi="Palatino Linotype" w:cs="Palatino Linotype"/>
        </w:rPr>
        <w:t xml:space="preserve">egrantes del Consejo Ciudadano; </w:t>
      </w:r>
      <w:r w:rsidR="00F552DC" w:rsidRPr="00B41A04">
        <w:rPr>
          <w:rFonts w:ascii="Palatino Linotype" w:eastAsia="Palatino Linotype" w:hAnsi="Palatino Linotype" w:cs="Palatino Linotype"/>
        </w:rPr>
        <w:t>en el caso concreto</w:t>
      </w:r>
      <w:r w:rsidRPr="00B41A04">
        <w:rPr>
          <w:rFonts w:ascii="Palatino Linotype" w:eastAsia="Palatino Linotype" w:hAnsi="Palatino Linotype" w:cs="Palatino Linotype"/>
        </w:rPr>
        <w:t xml:space="preserve"> </w:t>
      </w:r>
      <w:r w:rsidR="00F552DC" w:rsidRPr="00B41A04">
        <w:rPr>
          <w:rFonts w:ascii="Palatino Linotype" w:eastAsia="Palatino Linotype" w:hAnsi="Palatino Linotype" w:cs="Palatino Linotype"/>
        </w:rPr>
        <w:t xml:space="preserve">la Convocatoria establece </w:t>
      </w:r>
      <w:r w:rsidR="00685DA6" w:rsidRPr="00B41A04">
        <w:rPr>
          <w:rFonts w:ascii="Palatino Linotype" w:eastAsia="Palatino Linotype" w:hAnsi="Palatino Linotype" w:cs="Palatino Linotype"/>
        </w:rPr>
        <w:t xml:space="preserve">únicamente </w:t>
      </w:r>
      <w:r w:rsidR="00F552DC" w:rsidRPr="00B41A04">
        <w:rPr>
          <w:rFonts w:ascii="Palatino Linotype" w:eastAsia="Palatino Linotype" w:hAnsi="Palatino Linotype" w:cs="Palatino Linotype"/>
        </w:rPr>
        <w:t>que los in</w:t>
      </w:r>
      <w:r w:rsidRPr="00B41A04">
        <w:rPr>
          <w:rFonts w:ascii="Palatino Linotype" w:eastAsia="Palatino Linotype" w:hAnsi="Palatino Linotype" w:cs="Palatino Linotype"/>
        </w:rPr>
        <w:t>tegrantes deben rendir protesta.</w:t>
      </w:r>
    </w:p>
    <w:p w14:paraId="1B692310" w14:textId="571A9B87" w:rsidR="004A3331" w:rsidRPr="00B41A04" w:rsidRDefault="00002870" w:rsidP="00002870">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 xml:space="preserve">Tomando en consideración </w:t>
      </w:r>
      <w:r w:rsidR="004A3331" w:rsidRPr="00B41A04">
        <w:rPr>
          <w:rFonts w:ascii="Palatino Linotype" w:eastAsia="Palatino Linotype" w:hAnsi="Palatino Linotype" w:cs="Palatino Linotype"/>
        </w:rPr>
        <w:t>dichos argumentos</w:t>
      </w:r>
      <w:r w:rsidRPr="00B41A04">
        <w:rPr>
          <w:rFonts w:ascii="Palatino Linotype" w:eastAsia="Palatino Linotype" w:hAnsi="Palatino Linotype" w:cs="Palatino Linotype"/>
        </w:rPr>
        <w:t xml:space="preserve">, se concluye que la información proporcionada por el </w:t>
      </w:r>
      <w:r w:rsidRPr="00B41A04">
        <w:rPr>
          <w:rFonts w:ascii="Palatino Linotype" w:eastAsia="Palatino Linotype" w:hAnsi="Palatino Linotype" w:cs="Palatino Linotype"/>
          <w:b/>
        </w:rPr>
        <w:t>Sujeto Obligado</w:t>
      </w:r>
      <w:r w:rsidRPr="00B41A04">
        <w:rPr>
          <w:rFonts w:ascii="Palatino Linotype" w:eastAsia="Palatino Linotype" w:hAnsi="Palatino Linotype" w:cs="Palatino Linotype"/>
        </w:rPr>
        <w:t xml:space="preserve"> </w:t>
      </w:r>
      <w:r w:rsidR="004A3331" w:rsidRPr="00B41A04">
        <w:rPr>
          <w:rFonts w:ascii="Palatino Linotype" w:eastAsia="Palatino Linotype" w:hAnsi="Palatino Linotype" w:cs="Palatino Linotype"/>
        </w:rPr>
        <w:t xml:space="preserve">en un ejercicio de máxima publicidad, </w:t>
      </w:r>
      <w:r w:rsidR="004A3331" w:rsidRPr="00B41A04">
        <w:rPr>
          <w:rFonts w:ascii="Palatino Linotype" w:eastAsia="Palatino Linotype" w:hAnsi="Palatino Linotype" w:cs="Palatino Linotype"/>
        </w:rPr>
        <w:lastRenderedPageBreak/>
        <w:t>consistente en el Acta de Sesión del Consejo Ciudadano mediante la cual</w:t>
      </w:r>
      <w:r w:rsidR="007B736B" w:rsidRPr="00B41A04">
        <w:rPr>
          <w:rFonts w:ascii="Palatino Linotype" w:eastAsia="Palatino Linotype" w:hAnsi="Palatino Linotype" w:cs="Palatino Linotype"/>
        </w:rPr>
        <w:t xml:space="preserve"> </w:t>
      </w:r>
      <w:r w:rsidR="007B736B" w:rsidRPr="00B41A04">
        <w:rPr>
          <w:rFonts w:ascii="Palatino Linotype" w:hAnsi="Palatino Linotype"/>
          <w:b/>
        </w:rPr>
        <w:t xml:space="preserve">las personas que </w:t>
      </w:r>
      <w:r w:rsidR="007B736B" w:rsidRPr="00B41A04">
        <w:rPr>
          <w:rFonts w:ascii="Palatino Linotype" w:hAnsi="Palatino Linotype"/>
          <w:b/>
          <w:u w:val="single"/>
        </w:rPr>
        <w:t>cumplieron con el total de los requisitos</w:t>
      </w:r>
      <w:r w:rsidR="007B736B" w:rsidRPr="00B41A04">
        <w:rPr>
          <w:rFonts w:ascii="Palatino Linotype" w:hAnsi="Palatino Linotype"/>
          <w:b/>
        </w:rPr>
        <w:t xml:space="preserve"> para formar parte del Consejo Ciudadano, </w:t>
      </w:r>
      <w:r w:rsidR="007B736B" w:rsidRPr="00B41A04">
        <w:rPr>
          <w:rFonts w:ascii="Palatino Linotype" w:eastAsia="Palatino Linotype" w:hAnsi="Palatino Linotype" w:cs="Palatino Linotype"/>
          <w:b/>
        </w:rPr>
        <w:t>rindieron protesta</w:t>
      </w:r>
      <w:r w:rsidR="007B736B" w:rsidRPr="00B41A04">
        <w:rPr>
          <w:rFonts w:ascii="Palatino Linotype" w:eastAsia="Palatino Linotype" w:hAnsi="Palatino Linotype" w:cs="Palatino Linotype"/>
        </w:rPr>
        <w:t xml:space="preserve">; </w:t>
      </w:r>
      <w:r w:rsidR="004A3331" w:rsidRPr="00B41A04">
        <w:rPr>
          <w:rFonts w:ascii="Palatino Linotype" w:eastAsia="Palatino Linotype" w:hAnsi="Palatino Linotype" w:cs="Palatino Linotype"/>
        </w:rPr>
        <w:t xml:space="preserve">así como </w:t>
      </w:r>
      <w:r w:rsidR="00E70152" w:rsidRPr="00B41A04">
        <w:rPr>
          <w:rFonts w:ascii="Palatino Linotype" w:eastAsia="Palatino Linotype" w:hAnsi="Palatino Linotype" w:cs="Palatino Linotype"/>
          <w:b/>
        </w:rPr>
        <w:t xml:space="preserve">los </w:t>
      </w:r>
      <w:r w:rsidR="004A3331" w:rsidRPr="00B41A04">
        <w:rPr>
          <w:rFonts w:ascii="Palatino Linotype" w:eastAsia="Palatino Linotype" w:hAnsi="Palatino Linotype" w:cs="Palatino Linotype"/>
          <w:b/>
        </w:rPr>
        <w:t>nombramientos</w:t>
      </w:r>
      <w:r w:rsidR="004A3331" w:rsidRPr="00B41A04">
        <w:rPr>
          <w:rFonts w:ascii="Palatino Linotype" w:eastAsia="Palatino Linotype" w:hAnsi="Palatino Linotype" w:cs="Palatino Linotype"/>
        </w:rPr>
        <w:t xml:space="preserve"> que generó y que obran en sus archivos, es suficiente para tener por atendido el primer punto de la solicitud.</w:t>
      </w:r>
    </w:p>
    <w:p w14:paraId="0DD61D4E" w14:textId="01A78CDB" w:rsidR="00573030" w:rsidRPr="00B41A04" w:rsidRDefault="00E70152" w:rsidP="00002870">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 xml:space="preserve">Por cuanto hace al </w:t>
      </w:r>
      <w:r w:rsidRPr="00B41A04">
        <w:rPr>
          <w:rFonts w:ascii="Palatino Linotype" w:eastAsia="Palatino Linotype" w:hAnsi="Palatino Linotype" w:cs="Palatino Linotype"/>
          <w:b/>
        </w:rPr>
        <w:t>punto dos de la solicitud</w:t>
      </w:r>
      <w:r w:rsidRPr="00B41A04">
        <w:rPr>
          <w:rFonts w:ascii="Palatino Linotype" w:eastAsia="Palatino Linotype" w:hAnsi="Palatino Linotype" w:cs="Palatino Linotype"/>
        </w:rPr>
        <w:t xml:space="preserve">, </w:t>
      </w:r>
      <w:r w:rsidR="004A3331" w:rsidRPr="00B41A04">
        <w:rPr>
          <w:rFonts w:ascii="Palatino Linotype" w:eastAsia="Palatino Linotype" w:hAnsi="Palatino Linotype" w:cs="Palatino Linotype"/>
        </w:rPr>
        <w:t xml:space="preserve">mediante el cual se solicitó la entrega del Acta de la Sesión </w:t>
      </w:r>
      <w:r w:rsidRPr="00B41A04">
        <w:rPr>
          <w:rFonts w:ascii="Palatino Linotype" w:eastAsia="Palatino Linotype" w:hAnsi="Palatino Linotype" w:cs="Palatino Linotype"/>
        </w:rPr>
        <w:t xml:space="preserve">del Consejo Ciudadano Pueblo con Encanto Zinacantepec </w:t>
      </w:r>
      <w:r w:rsidR="00655687" w:rsidRPr="00B41A04">
        <w:rPr>
          <w:rFonts w:ascii="Palatino Linotype" w:eastAsia="Palatino Linotype" w:hAnsi="Palatino Linotype" w:cs="Palatino Linotype"/>
        </w:rPr>
        <w:t>realizad</w:t>
      </w:r>
      <w:r w:rsidRPr="00B41A04">
        <w:rPr>
          <w:rFonts w:ascii="Palatino Linotype" w:eastAsia="Palatino Linotype" w:hAnsi="Palatino Linotype" w:cs="Palatino Linotype"/>
        </w:rPr>
        <w:t>a</w:t>
      </w:r>
      <w:r w:rsidR="004A3331" w:rsidRPr="00B41A04">
        <w:rPr>
          <w:rFonts w:ascii="Palatino Linotype" w:eastAsia="Palatino Linotype" w:hAnsi="Palatino Linotype" w:cs="Palatino Linotype"/>
        </w:rPr>
        <w:t xml:space="preserve"> en fecha veintiuno de abril de dos mil veintit</w:t>
      </w:r>
      <w:r w:rsidR="007B736B" w:rsidRPr="00B41A04">
        <w:rPr>
          <w:rFonts w:ascii="Palatino Linotype" w:eastAsia="Palatino Linotype" w:hAnsi="Palatino Linotype" w:cs="Palatino Linotype"/>
        </w:rPr>
        <w:t xml:space="preserve">rés, el </w:t>
      </w:r>
      <w:r w:rsidR="007B736B" w:rsidRPr="00B41A04">
        <w:rPr>
          <w:rFonts w:ascii="Palatino Linotype" w:eastAsia="Palatino Linotype" w:hAnsi="Palatino Linotype" w:cs="Palatino Linotype"/>
          <w:b/>
        </w:rPr>
        <w:t xml:space="preserve">Sujeto Obligado, </w:t>
      </w:r>
      <w:r w:rsidR="007B736B" w:rsidRPr="00B41A04">
        <w:rPr>
          <w:rFonts w:ascii="Palatino Linotype" w:eastAsia="Palatino Linotype" w:hAnsi="Palatino Linotype" w:cs="Palatino Linotype"/>
        </w:rPr>
        <w:t>remitió</w:t>
      </w:r>
      <w:r w:rsidRPr="00B41A04">
        <w:rPr>
          <w:rFonts w:ascii="Palatino Linotype" w:eastAsia="Palatino Linotype" w:hAnsi="Palatino Linotype" w:cs="Palatino Linotype"/>
        </w:rPr>
        <w:t xml:space="preserve"> de manera puntual, </w:t>
      </w:r>
      <w:r w:rsidR="00655687" w:rsidRPr="00B41A04">
        <w:rPr>
          <w:rFonts w:ascii="Palatino Linotype" w:eastAsia="Palatino Linotype" w:hAnsi="Palatino Linotype" w:cs="Palatino Linotype"/>
        </w:rPr>
        <w:t>las Actas de Instalación y Primera Sesión del Consejo Ciudadano Pueblo con Encanto Zinacantepec, las cuales se celebraron en la fecha seña</w:t>
      </w:r>
      <w:r w:rsidRPr="00B41A04">
        <w:rPr>
          <w:rFonts w:ascii="Palatino Linotype" w:eastAsia="Palatino Linotype" w:hAnsi="Palatino Linotype" w:cs="Palatino Linotype"/>
        </w:rPr>
        <w:t>lada por la persona solicitante, información que corresponde con lo peticionado.</w:t>
      </w:r>
    </w:p>
    <w:p w14:paraId="2AB7DAB7" w14:textId="77777777" w:rsidR="003F0DA9" w:rsidRPr="00B41A04" w:rsidRDefault="003F0DA9" w:rsidP="003F0DA9">
      <w:pPr>
        <w:autoSpaceDE w:val="0"/>
        <w:autoSpaceDN w:val="0"/>
        <w:adjustRightInd w:val="0"/>
        <w:spacing w:before="240" w:after="360" w:line="360" w:lineRule="auto"/>
        <w:ind w:right="18"/>
        <w:jc w:val="both"/>
        <w:rPr>
          <w:rFonts w:ascii="Palatino Linotype" w:hAnsi="Palatino Linotype" w:cs="Arial"/>
          <w:bCs/>
          <w:szCs w:val="22"/>
        </w:rPr>
      </w:pPr>
      <w:r w:rsidRPr="00B41A04">
        <w:rPr>
          <w:rFonts w:ascii="Palatino Linotype" w:hAnsi="Palatino Linotype" w:cs="Arial"/>
          <w:szCs w:val="28"/>
        </w:rPr>
        <w:t xml:space="preserve">Por lo que, al haber existido </w:t>
      </w:r>
      <w:r w:rsidRPr="00B41A04">
        <w:rPr>
          <w:rFonts w:ascii="Palatino Linotype" w:hAnsi="Palatino Linotype" w:cs="Arial"/>
          <w:bCs/>
          <w:szCs w:val="22"/>
        </w:rPr>
        <w:t xml:space="preserve">un pronunciamiento por parte del </w:t>
      </w:r>
      <w:r w:rsidRPr="00B41A04">
        <w:rPr>
          <w:rFonts w:ascii="Palatino Linotype" w:hAnsi="Palatino Linotype" w:cs="Arial"/>
          <w:b/>
          <w:szCs w:val="22"/>
        </w:rPr>
        <w:t>Sujeto Obligado</w:t>
      </w:r>
      <w:r w:rsidRPr="00B41A04">
        <w:rPr>
          <w:rFonts w:ascii="Palatino Linotype" w:hAnsi="Palatino Linotype" w:cs="Arial"/>
          <w:bCs/>
          <w:szCs w:val="22"/>
        </w:rPr>
        <w:t xml:space="preserve"> respecto de la materia de la solicitud, este Organismo Garante </w:t>
      </w:r>
      <w:r w:rsidRPr="00B41A04">
        <w:rPr>
          <w:rFonts w:ascii="Palatino Linotype" w:eastAsia="Palatino Linotype" w:hAnsi="Palatino Linotype" w:cs="Palatino Linotype"/>
        </w:rPr>
        <w:t>considera necesario dejar claro que</w:t>
      </w:r>
      <w:r w:rsidRPr="00B41A04">
        <w:rPr>
          <w:rFonts w:ascii="Palatino Linotype" w:hAnsi="Palatino Linotype" w:cs="Arial"/>
          <w:bCs/>
          <w:szCs w:val="22"/>
        </w:rPr>
        <w:t xml:space="preserve"> no está facultado para manifestarse sobre la veracidad de lo expresado por parte de este, pues no existe precepto legal alguno en la Ley de la materia que lo faculte para ello.</w:t>
      </w:r>
    </w:p>
    <w:p w14:paraId="6A4E63A3" w14:textId="77777777" w:rsidR="003F0DA9" w:rsidRPr="00B41A04" w:rsidRDefault="003F0DA9" w:rsidP="003F0DA9">
      <w:pPr>
        <w:autoSpaceDE w:val="0"/>
        <w:autoSpaceDN w:val="0"/>
        <w:adjustRightInd w:val="0"/>
        <w:spacing w:before="240" w:after="360" w:line="360" w:lineRule="auto"/>
        <w:ind w:right="18"/>
        <w:jc w:val="both"/>
        <w:rPr>
          <w:rFonts w:ascii="Palatino Linotype" w:hAnsi="Palatino Linotype"/>
        </w:rPr>
      </w:pPr>
      <w:r w:rsidRPr="00B41A04">
        <w:rPr>
          <w:rFonts w:ascii="Palatino Linotype" w:hAnsi="Palatino Linotype" w:cs="Arial"/>
          <w:bCs/>
          <w:szCs w:val="22"/>
        </w:rPr>
        <w:t>Sirve de sustento a lo a</w:t>
      </w:r>
      <w:r w:rsidRPr="00B41A04">
        <w:rPr>
          <w:rFonts w:ascii="Palatino Linotype" w:hAnsi="Palatino Linotype" w:cs="Arial"/>
        </w:rPr>
        <w:t>nterior, lo plasmado en el Criterio de interpretación con clave de control SO/031/20</w:t>
      </w:r>
      <w:r w:rsidRPr="00B41A04">
        <w:rPr>
          <w:rFonts w:ascii="Palatino Linotype" w:hAnsi="Palatino Linotype"/>
        </w:rPr>
        <w:t xml:space="preserve">10 emitido por el entonces Instituto Federal de Acceso a la Información y Protección de Datos, IFAI, ahora Instituto Nacional de Transparencia, Acceso a la Información, y Protección de Datos Personales, INAI, que lleva por rubro y texto los siguientes: </w:t>
      </w:r>
    </w:p>
    <w:p w14:paraId="5C515727" w14:textId="77777777" w:rsidR="003F0DA9" w:rsidRPr="00B41A04" w:rsidRDefault="003F0DA9" w:rsidP="003F0DA9">
      <w:pPr>
        <w:spacing w:before="240" w:after="240"/>
        <w:ind w:left="993" w:right="1041"/>
        <w:jc w:val="both"/>
        <w:rPr>
          <w:rFonts w:ascii="Palatino Linotype" w:hAnsi="Palatino Linotype"/>
          <w:i/>
          <w:sz w:val="22"/>
          <w:szCs w:val="22"/>
        </w:rPr>
      </w:pPr>
      <w:r w:rsidRPr="00B41A04">
        <w:rPr>
          <w:rFonts w:ascii="Palatino Linotype" w:hAnsi="Palatino Linotype"/>
          <w:i/>
          <w:sz w:val="22"/>
          <w:szCs w:val="22"/>
        </w:rPr>
        <w:lastRenderedPageBreak/>
        <w:t>“</w:t>
      </w:r>
      <w:r w:rsidRPr="00B41A04">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B41A04">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w:t>
      </w:r>
      <w:r w:rsidRPr="00B41A04">
        <w:rPr>
          <w:rFonts w:ascii="Palatino Linotype" w:hAnsi="Palatino Linotype"/>
          <w:b/>
          <w:i/>
          <w:sz w:val="22"/>
          <w:szCs w:val="22"/>
        </w:rPr>
        <w:t>Sin embargo, no está facultado para pronunciarse sobre la veracidad de la información proporcionada por las autoridades en respuesta a las solicitudes de información que les presentan los particulares</w:t>
      </w:r>
      <w:r w:rsidRPr="00B41A04">
        <w:rPr>
          <w:rFonts w:ascii="Palatino Linotype" w:hAnsi="Palatino Linotype"/>
          <w:i/>
          <w:sz w:val="22"/>
          <w:szCs w:val="22"/>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789656F" w14:textId="77777777" w:rsidR="003F0DA9" w:rsidRPr="00B41A04" w:rsidRDefault="003F0DA9" w:rsidP="003F0DA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De ello, se advierte que, se carecen de facultades y atribuciones para dudar de la veracidad de la información proporcionada por los Sujetos Obligados.</w:t>
      </w:r>
    </w:p>
    <w:p w14:paraId="70EA6745" w14:textId="3AA555CD" w:rsidR="00B028BA" w:rsidRPr="00B41A04" w:rsidRDefault="004E43CC">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Con base en lo expuesto</w:t>
      </w:r>
      <w:r w:rsidR="00F12138" w:rsidRPr="00B41A04">
        <w:rPr>
          <w:rFonts w:ascii="Palatino Linotype" w:eastAsia="Palatino Linotype" w:hAnsi="Palatino Linotype" w:cs="Palatino Linotype"/>
        </w:rPr>
        <w:t xml:space="preserve">, se estima que la solicitud de información ha quedado satisfecha mediante el pronunciamiento emitido por el </w:t>
      </w:r>
      <w:r w:rsidR="00F12138" w:rsidRPr="00B41A04">
        <w:rPr>
          <w:rFonts w:ascii="Palatino Linotype" w:eastAsia="Palatino Linotype" w:hAnsi="Palatino Linotype" w:cs="Palatino Linotype"/>
          <w:b/>
        </w:rPr>
        <w:t xml:space="preserve">Sujeto Obligado, </w:t>
      </w:r>
      <w:r w:rsidR="00F12138" w:rsidRPr="00B41A04">
        <w:rPr>
          <w:rFonts w:ascii="Palatino Linotype" w:eastAsia="Palatino Linotype" w:hAnsi="Palatino Linotype" w:cs="Palatino Linotype"/>
        </w:rPr>
        <w:t xml:space="preserve">por lo que se concluye que los motivos de inconformidad de la parte </w:t>
      </w:r>
      <w:r w:rsidR="00F12138" w:rsidRPr="00B41A04">
        <w:rPr>
          <w:rFonts w:ascii="Palatino Linotype" w:eastAsia="Palatino Linotype" w:hAnsi="Palatino Linotype" w:cs="Palatino Linotype"/>
          <w:b/>
        </w:rPr>
        <w:t xml:space="preserve">Recurrente </w:t>
      </w:r>
      <w:r w:rsidR="00F12138" w:rsidRPr="00B41A04">
        <w:rPr>
          <w:rFonts w:ascii="Palatino Linotype" w:eastAsia="Palatino Linotype" w:hAnsi="Palatino Linotype" w:cs="Palatino Linotype"/>
        </w:rPr>
        <w:t xml:space="preserve">devienen infundados, siendo procedente </w:t>
      </w:r>
      <w:r w:rsidR="00F12138" w:rsidRPr="00B41A04">
        <w:rPr>
          <w:rFonts w:ascii="Palatino Linotype" w:eastAsia="Palatino Linotype" w:hAnsi="Palatino Linotype" w:cs="Palatino Linotype"/>
          <w:i/>
        </w:rPr>
        <w:t xml:space="preserve">Confirmar </w:t>
      </w:r>
      <w:r w:rsidR="00F12138" w:rsidRPr="00B41A04">
        <w:rPr>
          <w:rFonts w:ascii="Palatino Linotype" w:eastAsia="Palatino Linotype" w:hAnsi="Palatino Linotype" w:cs="Palatino Linotype"/>
        </w:rPr>
        <w:t xml:space="preserve">la respuesta proporcionada por el </w:t>
      </w:r>
      <w:r w:rsidR="00F12138" w:rsidRPr="00B41A04">
        <w:rPr>
          <w:rFonts w:ascii="Palatino Linotype" w:eastAsia="Palatino Linotype" w:hAnsi="Palatino Linotype" w:cs="Palatino Linotype"/>
          <w:b/>
        </w:rPr>
        <w:t xml:space="preserve">Sujeto Obligado </w:t>
      </w:r>
      <w:r w:rsidR="00F12138" w:rsidRPr="00B41A04">
        <w:rPr>
          <w:rFonts w:ascii="Palatino Linotype" w:eastAsia="Palatino Linotype" w:hAnsi="Palatino Linotype" w:cs="Palatino Linotype"/>
        </w:rPr>
        <w:t>en términos del artículo 186, fracción II de la Ley de Transparencia y Acceso a la Información Pública del Estado de México y Municipios.</w:t>
      </w:r>
    </w:p>
    <w:p w14:paraId="6B88B860" w14:textId="77777777"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29D14C6E" w14:textId="77777777" w:rsidR="00B028BA" w:rsidRPr="00B41A04" w:rsidRDefault="00F12138">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B41A04">
        <w:rPr>
          <w:rFonts w:ascii="Palatino Linotype" w:eastAsia="Palatino Linotype" w:hAnsi="Palatino Linotype" w:cs="Palatino Linotype"/>
          <w:b/>
        </w:rPr>
        <w:lastRenderedPageBreak/>
        <w:t>III. R E S U E L V E</w:t>
      </w:r>
    </w:p>
    <w:p w14:paraId="5D6DDE04" w14:textId="56F7D6D1" w:rsidR="00B028BA" w:rsidRPr="00B41A04" w:rsidRDefault="00F12138">
      <w:pPr>
        <w:spacing w:before="240" w:after="240" w:line="360" w:lineRule="auto"/>
        <w:jc w:val="both"/>
        <w:rPr>
          <w:rFonts w:ascii="Palatino Linotype" w:eastAsia="Palatino Linotype" w:hAnsi="Palatino Linotype" w:cs="Palatino Linotype"/>
        </w:rPr>
      </w:pPr>
      <w:bookmarkStart w:id="7" w:name="_heading=h.26in1rg" w:colFirst="0" w:colLast="0"/>
      <w:bookmarkEnd w:id="7"/>
      <w:r w:rsidRPr="00B41A04">
        <w:rPr>
          <w:rFonts w:ascii="Palatino Linotype" w:eastAsia="Palatino Linotype" w:hAnsi="Palatino Linotype" w:cs="Palatino Linotype"/>
          <w:b/>
        </w:rPr>
        <w:t xml:space="preserve">Primero. </w:t>
      </w:r>
      <w:r w:rsidRPr="00B41A04">
        <w:rPr>
          <w:rFonts w:ascii="Palatino Linotype" w:eastAsia="Palatino Linotype" w:hAnsi="Palatino Linotype" w:cs="Palatino Linotype"/>
        </w:rPr>
        <w:t xml:space="preserve">Son </w:t>
      </w:r>
      <w:r w:rsidRPr="00B41A04">
        <w:rPr>
          <w:rFonts w:ascii="Palatino Linotype" w:eastAsia="Palatino Linotype" w:hAnsi="Palatino Linotype" w:cs="Palatino Linotype"/>
          <w:b/>
        </w:rPr>
        <w:t>infundadas</w:t>
      </w:r>
      <w:r w:rsidRPr="00B41A04">
        <w:rPr>
          <w:rFonts w:ascii="Palatino Linotype" w:eastAsia="Palatino Linotype" w:hAnsi="Palatino Linotype" w:cs="Palatino Linotype"/>
        </w:rPr>
        <w:t xml:space="preserve"> las razones o motivos de inconformidad hechos valer por la parte </w:t>
      </w:r>
      <w:r w:rsidRPr="00B41A04">
        <w:rPr>
          <w:rFonts w:ascii="Palatino Linotype" w:eastAsia="Palatino Linotype" w:hAnsi="Palatino Linotype" w:cs="Palatino Linotype"/>
          <w:b/>
        </w:rPr>
        <w:t>Recurrente</w:t>
      </w:r>
      <w:r w:rsidRPr="00B41A04">
        <w:rPr>
          <w:rFonts w:ascii="Palatino Linotype" w:eastAsia="Palatino Linotype" w:hAnsi="Palatino Linotype" w:cs="Palatino Linotype"/>
        </w:rPr>
        <w:t xml:space="preserve"> en el recurso de revisión </w:t>
      </w:r>
      <w:r w:rsidR="00EE084B" w:rsidRPr="00B41A04">
        <w:rPr>
          <w:rFonts w:ascii="Palatino Linotype" w:eastAsia="Palatino Linotype" w:hAnsi="Palatino Linotype" w:cs="Palatino Linotype"/>
          <w:b/>
        </w:rPr>
        <w:t>05854</w:t>
      </w:r>
      <w:r w:rsidRPr="00B41A04">
        <w:rPr>
          <w:rFonts w:ascii="Palatino Linotype" w:eastAsia="Palatino Linotype" w:hAnsi="Palatino Linotype" w:cs="Palatino Linotype"/>
          <w:b/>
        </w:rPr>
        <w:t>/INFOEM/IP/RR/2023</w:t>
      </w:r>
      <w:r w:rsidRPr="00B41A04">
        <w:rPr>
          <w:rFonts w:ascii="Palatino Linotype" w:eastAsia="Palatino Linotype" w:hAnsi="Palatino Linotype" w:cs="Palatino Linotype"/>
        </w:rPr>
        <w:t xml:space="preserve">, por lo que, en términos de los argumentos de derecho señalados en el considerando </w:t>
      </w:r>
      <w:r w:rsidRPr="00B41A04">
        <w:rPr>
          <w:rFonts w:ascii="Palatino Linotype" w:eastAsia="Palatino Linotype" w:hAnsi="Palatino Linotype" w:cs="Palatino Linotype"/>
          <w:b/>
        </w:rPr>
        <w:t>Cuarto</w:t>
      </w:r>
      <w:r w:rsidRPr="00B41A04">
        <w:rPr>
          <w:rFonts w:ascii="Palatino Linotype" w:eastAsia="Palatino Linotype" w:hAnsi="Palatino Linotype" w:cs="Palatino Linotype"/>
        </w:rPr>
        <w:t>, se</w:t>
      </w:r>
      <w:r w:rsidRPr="00B41A04">
        <w:rPr>
          <w:rFonts w:ascii="Palatino Linotype" w:eastAsia="Palatino Linotype" w:hAnsi="Palatino Linotype" w:cs="Palatino Linotype"/>
          <w:b/>
        </w:rPr>
        <w:t xml:space="preserve"> Confirma </w:t>
      </w:r>
      <w:r w:rsidRPr="00B41A04">
        <w:rPr>
          <w:rFonts w:ascii="Palatino Linotype" w:eastAsia="Palatino Linotype" w:hAnsi="Palatino Linotype" w:cs="Palatino Linotype"/>
        </w:rPr>
        <w:t xml:space="preserve">la respuesta del </w:t>
      </w:r>
      <w:r w:rsidRPr="00B41A04">
        <w:rPr>
          <w:rFonts w:ascii="Palatino Linotype" w:eastAsia="Palatino Linotype" w:hAnsi="Palatino Linotype" w:cs="Palatino Linotype"/>
          <w:b/>
        </w:rPr>
        <w:t>Sujeto Obligado</w:t>
      </w:r>
      <w:r w:rsidRPr="00B41A04">
        <w:rPr>
          <w:rFonts w:ascii="Palatino Linotype" w:eastAsia="Palatino Linotype" w:hAnsi="Palatino Linotype" w:cs="Palatino Linotype"/>
        </w:rPr>
        <w:t>.</w:t>
      </w:r>
    </w:p>
    <w:p w14:paraId="5AEB3949" w14:textId="747940AE"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b/>
        </w:rPr>
        <w:t xml:space="preserve">Segundo. Notifíquese, </w:t>
      </w:r>
      <w:r w:rsidRPr="00B41A04">
        <w:rPr>
          <w:rFonts w:ascii="Palatino Linotype" w:eastAsia="Palatino Linotype" w:hAnsi="Palatino Linotype" w:cs="Palatino Linotype"/>
        </w:rPr>
        <w:t xml:space="preserve">vía </w:t>
      </w:r>
      <w:r w:rsidRPr="00B41A04">
        <w:rPr>
          <w:rFonts w:ascii="Palatino Linotype" w:eastAsia="Palatino Linotype" w:hAnsi="Palatino Linotype" w:cs="Palatino Linotype"/>
          <w:b/>
        </w:rPr>
        <w:t xml:space="preserve">SAIMEX, </w:t>
      </w:r>
      <w:r w:rsidRPr="00B41A04">
        <w:rPr>
          <w:rFonts w:ascii="Palatino Linotype" w:eastAsia="Palatino Linotype" w:hAnsi="Palatino Linotype" w:cs="Palatino Linotype"/>
        </w:rPr>
        <w:t xml:space="preserve">al </w:t>
      </w:r>
      <w:r w:rsidR="00BA4DC2" w:rsidRPr="00B41A04">
        <w:rPr>
          <w:rFonts w:ascii="Palatino Linotype" w:eastAsia="Palatino Linotype" w:hAnsi="Palatino Linotype" w:cs="Palatino Linotype"/>
        </w:rPr>
        <w:t>responsable</w:t>
      </w:r>
      <w:r w:rsidRPr="00B41A04">
        <w:rPr>
          <w:rFonts w:ascii="Palatino Linotype" w:eastAsia="Palatino Linotype" w:hAnsi="Palatino Linotype" w:cs="Palatino Linotype"/>
        </w:rPr>
        <w:t xml:space="preserve"> de la Unidad de Transparencia del </w:t>
      </w:r>
      <w:r w:rsidRPr="00B41A04">
        <w:rPr>
          <w:rFonts w:ascii="Palatino Linotype" w:eastAsia="Palatino Linotype" w:hAnsi="Palatino Linotype" w:cs="Palatino Linotype"/>
          <w:b/>
        </w:rPr>
        <w:t>Sujeto Obligado</w:t>
      </w:r>
      <w:r w:rsidRPr="00B41A04">
        <w:rPr>
          <w:rFonts w:ascii="Palatino Linotype" w:eastAsia="Palatino Linotype" w:hAnsi="Palatino Linotype" w:cs="Palatino Linotype"/>
        </w:rPr>
        <w:t xml:space="preserve"> para su conocimiento, la presente resolución.</w:t>
      </w:r>
    </w:p>
    <w:p w14:paraId="0D018CB3" w14:textId="77777777" w:rsidR="00B028BA" w:rsidRPr="00B41A04" w:rsidRDefault="00F12138">
      <w:pPr>
        <w:spacing w:before="240" w:after="240"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b/>
        </w:rPr>
        <w:t xml:space="preserve">Tercero.  Notifíquese, </w:t>
      </w:r>
      <w:r w:rsidRPr="00B41A04">
        <w:rPr>
          <w:rFonts w:ascii="Palatino Linotype" w:eastAsia="Palatino Linotype" w:hAnsi="Palatino Linotype" w:cs="Palatino Linotype"/>
        </w:rPr>
        <w:t xml:space="preserve">vía </w:t>
      </w:r>
      <w:r w:rsidRPr="00B41A04">
        <w:rPr>
          <w:rFonts w:ascii="Palatino Linotype" w:eastAsia="Palatino Linotype" w:hAnsi="Palatino Linotype" w:cs="Palatino Linotype"/>
          <w:b/>
        </w:rPr>
        <w:t xml:space="preserve">SAIMEX, </w:t>
      </w:r>
      <w:r w:rsidRPr="00B41A04">
        <w:rPr>
          <w:rFonts w:ascii="Palatino Linotype" w:eastAsia="Palatino Linotype" w:hAnsi="Palatino Linotype" w:cs="Palatino Linotype"/>
        </w:rPr>
        <w:t xml:space="preserve">a la parte </w:t>
      </w:r>
      <w:r w:rsidRPr="00B41A04">
        <w:rPr>
          <w:rFonts w:ascii="Palatino Linotype" w:eastAsia="Palatino Linotype" w:hAnsi="Palatino Linotype" w:cs="Palatino Linotype"/>
          <w:b/>
        </w:rPr>
        <w:t>Recurrente</w:t>
      </w:r>
      <w:r w:rsidRPr="00B41A04">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F7F6714" w14:textId="2E5AE8B6" w:rsidR="00B028BA" w:rsidRPr="00B41A04" w:rsidRDefault="00F12138">
      <w:pPr>
        <w:spacing w:line="360" w:lineRule="auto"/>
        <w:jc w:val="both"/>
        <w:rPr>
          <w:rFonts w:ascii="Palatino Linotype" w:eastAsia="Palatino Linotype" w:hAnsi="Palatino Linotype" w:cs="Palatino Linotype"/>
        </w:rPr>
      </w:pPr>
      <w:r w:rsidRPr="00B41A04">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13863" w:rsidRPr="00B41A04">
        <w:rPr>
          <w:rFonts w:ascii="Palatino Linotype" w:eastAsia="Palatino Linotype" w:hAnsi="Palatino Linotype" w:cs="Palatino Linotype"/>
        </w:rPr>
        <w:t>CUARTA</w:t>
      </w:r>
      <w:r w:rsidRPr="00B41A04">
        <w:rPr>
          <w:rFonts w:ascii="Palatino Linotype" w:eastAsia="Palatino Linotype" w:hAnsi="Palatino Linotype" w:cs="Palatino Linotype"/>
        </w:rPr>
        <w:t xml:space="preserve"> SESIÓN ORDINARIA CELEBRADA EL</w:t>
      </w:r>
      <w:r w:rsidR="004F0E24" w:rsidRPr="00B41A04">
        <w:rPr>
          <w:rFonts w:ascii="Palatino Linotype" w:eastAsia="Palatino Linotype" w:hAnsi="Palatino Linotype" w:cs="Palatino Linotype"/>
        </w:rPr>
        <w:t xml:space="preserve"> </w:t>
      </w:r>
      <w:r w:rsidR="00E13863" w:rsidRPr="00B41A04">
        <w:rPr>
          <w:rFonts w:ascii="Palatino Linotype" w:eastAsia="Palatino Linotype" w:hAnsi="Palatino Linotype" w:cs="Palatino Linotype"/>
        </w:rPr>
        <w:t xml:space="preserve">OCHO DE FEBRERO </w:t>
      </w:r>
      <w:r w:rsidRPr="00B41A04">
        <w:rPr>
          <w:rFonts w:ascii="Palatino Linotype" w:eastAsia="Palatino Linotype" w:hAnsi="Palatino Linotype" w:cs="Palatino Linotype"/>
        </w:rPr>
        <w:t>DE DOS MIL VEINTICUATRO, ANTE EL SECRETARIO TÉCNICO DEL PLENO ALEXIS TAPIA RAMÍREZ.</w:t>
      </w:r>
    </w:p>
    <w:p w14:paraId="25A218A6" w14:textId="77777777" w:rsidR="00B028BA" w:rsidRPr="00B41A04" w:rsidRDefault="00B028BA">
      <w:pPr>
        <w:spacing w:line="360" w:lineRule="auto"/>
        <w:jc w:val="both"/>
        <w:rPr>
          <w:rFonts w:ascii="Palatino Linotype" w:eastAsia="Palatino Linotype" w:hAnsi="Palatino Linotype" w:cs="Palatino Linotype"/>
        </w:rPr>
      </w:pPr>
    </w:p>
    <w:p w14:paraId="56985C7D" w14:textId="77777777" w:rsidR="00B028BA" w:rsidRPr="00B41A04" w:rsidRDefault="00B028BA">
      <w:pPr>
        <w:rPr>
          <w:rFonts w:ascii="Palatino Linotype" w:eastAsia="Palatino Linotype" w:hAnsi="Palatino Linotype" w:cs="Palatino Linotype"/>
        </w:rPr>
      </w:pPr>
    </w:p>
    <w:p w14:paraId="2E210C7D" w14:textId="77777777" w:rsidR="00B028BA" w:rsidRPr="00B41A04" w:rsidRDefault="00B028BA">
      <w:pPr>
        <w:rPr>
          <w:rFonts w:ascii="Palatino Linotype" w:eastAsia="Palatino Linotype" w:hAnsi="Palatino Linotype" w:cs="Palatino Linotype"/>
        </w:rPr>
      </w:pPr>
    </w:p>
    <w:p w14:paraId="44E8F286" w14:textId="77777777" w:rsidR="00B028BA" w:rsidRPr="00B41A04" w:rsidRDefault="00B028BA">
      <w:pPr>
        <w:rPr>
          <w:rFonts w:ascii="Palatino Linotype" w:eastAsia="Palatino Linotype" w:hAnsi="Palatino Linotype" w:cs="Palatino Linotype"/>
        </w:rPr>
      </w:pPr>
    </w:p>
    <w:p w14:paraId="37ACD3B9" w14:textId="77777777" w:rsidR="00B028BA" w:rsidRPr="00B41A04" w:rsidRDefault="00B028BA">
      <w:pPr>
        <w:rPr>
          <w:rFonts w:ascii="Palatino Linotype" w:eastAsia="Palatino Linotype" w:hAnsi="Palatino Linotype" w:cs="Palatino Linotype"/>
        </w:rPr>
      </w:pPr>
    </w:p>
    <w:p w14:paraId="7C434043" w14:textId="77777777" w:rsidR="00B028BA" w:rsidRPr="00B41A04" w:rsidRDefault="00B028BA">
      <w:pPr>
        <w:rPr>
          <w:rFonts w:ascii="Palatino Linotype" w:eastAsia="Palatino Linotype" w:hAnsi="Palatino Linotype" w:cs="Palatino Linotype"/>
        </w:rPr>
      </w:pPr>
    </w:p>
    <w:p w14:paraId="3B05454C" w14:textId="77777777" w:rsidR="00B028BA" w:rsidRPr="00B41A04" w:rsidRDefault="00B028BA">
      <w:pPr>
        <w:rPr>
          <w:rFonts w:ascii="Palatino Linotype" w:eastAsia="Palatino Linotype" w:hAnsi="Palatino Linotype" w:cs="Palatino Linotype"/>
        </w:rPr>
      </w:pPr>
    </w:p>
    <w:p w14:paraId="5440514B" w14:textId="77777777" w:rsidR="00B028BA" w:rsidRPr="00B41A04" w:rsidRDefault="00B028BA">
      <w:pPr>
        <w:rPr>
          <w:rFonts w:ascii="Palatino Linotype" w:eastAsia="Palatino Linotype" w:hAnsi="Palatino Linotype" w:cs="Palatino Linotype"/>
        </w:rPr>
      </w:pPr>
    </w:p>
    <w:p w14:paraId="427B9E89" w14:textId="77777777" w:rsidR="00B028BA" w:rsidRPr="00B41A04" w:rsidRDefault="00B028BA">
      <w:pPr>
        <w:rPr>
          <w:rFonts w:ascii="Palatino Linotype" w:eastAsia="Palatino Linotype" w:hAnsi="Palatino Linotype" w:cs="Palatino Linotype"/>
        </w:rPr>
      </w:pPr>
    </w:p>
    <w:p w14:paraId="1B7DC404" w14:textId="77777777" w:rsidR="00B028BA" w:rsidRPr="00B41A04" w:rsidRDefault="00B028BA">
      <w:pPr>
        <w:rPr>
          <w:rFonts w:ascii="Palatino Linotype" w:eastAsia="Palatino Linotype" w:hAnsi="Palatino Linotype" w:cs="Palatino Linotype"/>
        </w:rPr>
      </w:pPr>
    </w:p>
    <w:p w14:paraId="42D5838D" w14:textId="77777777" w:rsidR="00B028BA" w:rsidRPr="00B41A04" w:rsidRDefault="00B028BA">
      <w:pPr>
        <w:spacing w:line="360" w:lineRule="auto"/>
        <w:jc w:val="both"/>
        <w:rPr>
          <w:rFonts w:ascii="Palatino Linotype" w:eastAsia="Palatino Linotype" w:hAnsi="Palatino Linotype" w:cs="Palatino Linotype"/>
        </w:rPr>
      </w:pPr>
      <w:bookmarkStart w:id="8" w:name="_heading=h.3rdcrjn" w:colFirst="0" w:colLast="0"/>
      <w:bookmarkEnd w:id="8"/>
    </w:p>
    <w:p w14:paraId="1424979C" w14:textId="77777777" w:rsidR="00B028BA" w:rsidRPr="00B41A04" w:rsidRDefault="00B028BA">
      <w:pPr>
        <w:spacing w:line="360" w:lineRule="auto"/>
        <w:jc w:val="both"/>
        <w:rPr>
          <w:rFonts w:ascii="Palatino Linotype" w:eastAsia="Palatino Linotype" w:hAnsi="Palatino Linotype" w:cs="Palatino Linotype"/>
        </w:rPr>
      </w:pPr>
    </w:p>
    <w:p w14:paraId="5AD8F7EA" w14:textId="77777777" w:rsidR="00B028BA" w:rsidRPr="00B41A04" w:rsidRDefault="00B028BA">
      <w:pPr>
        <w:spacing w:line="360" w:lineRule="auto"/>
        <w:jc w:val="both"/>
        <w:rPr>
          <w:rFonts w:ascii="Palatino Linotype" w:eastAsia="Palatino Linotype" w:hAnsi="Palatino Linotype" w:cs="Palatino Linotype"/>
        </w:rPr>
      </w:pPr>
    </w:p>
    <w:p w14:paraId="50ABA758" w14:textId="77777777" w:rsidR="00B028BA" w:rsidRPr="00B41A04" w:rsidRDefault="00B028BA">
      <w:pPr>
        <w:spacing w:line="360" w:lineRule="auto"/>
        <w:jc w:val="both"/>
        <w:rPr>
          <w:rFonts w:ascii="Palatino Linotype" w:eastAsia="Palatino Linotype" w:hAnsi="Palatino Linotype" w:cs="Palatino Linotype"/>
        </w:rPr>
      </w:pPr>
      <w:bookmarkStart w:id="9" w:name="_heading=h.1t3h5sf" w:colFirst="0" w:colLast="0"/>
      <w:bookmarkEnd w:id="9"/>
    </w:p>
    <w:p w14:paraId="643FC4EA" w14:textId="77777777" w:rsidR="00B028BA" w:rsidRPr="00B41A04" w:rsidRDefault="00B028BA">
      <w:pPr>
        <w:spacing w:line="360" w:lineRule="auto"/>
        <w:jc w:val="both"/>
        <w:rPr>
          <w:rFonts w:ascii="Palatino Linotype" w:eastAsia="Palatino Linotype" w:hAnsi="Palatino Linotype" w:cs="Palatino Linotype"/>
        </w:rPr>
      </w:pPr>
    </w:p>
    <w:p w14:paraId="7D723F10" w14:textId="77777777" w:rsidR="00B028BA" w:rsidRPr="00B41A04" w:rsidRDefault="00B028BA">
      <w:pPr>
        <w:spacing w:line="360" w:lineRule="auto"/>
        <w:jc w:val="both"/>
        <w:rPr>
          <w:rFonts w:ascii="Palatino Linotype" w:eastAsia="Palatino Linotype" w:hAnsi="Palatino Linotype" w:cs="Palatino Linotype"/>
        </w:rPr>
      </w:pPr>
    </w:p>
    <w:p w14:paraId="22EA44E5" w14:textId="77777777" w:rsidR="00B028BA" w:rsidRPr="00B41A04" w:rsidRDefault="00B028BA">
      <w:pPr>
        <w:spacing w:line="360" w:lineRule="auto"/>
        <w:jc w:val="both"/>
        <w:rPr>
          <w:rFonts w:ascii="Palatino Linotype" w:eastAsia="Palatino Linotype" w:hAnsi="Palatino Linotype" w:cs="Palatino Linotype"/>
        </w:rPr>
      </w:pPr>
    </w:p>
    <w:p w14:paraId="1061D73E" w14:textId="77777777" w:rsidR="00B028BA" w:rsidRPr="00B41A04" w:rsidRDefault="00B028BA">
      <w:pPr>
        <w:spacing w:line="360" w:lineRule="auto"/>
        <w:jc w:val="both"/>
        <w:rPr>
          <w:rFonts w:ascii="Palatino Linotype" w:eastAsia="Palatino Linotype" w:hAnsi="Palatino Linotype" w:cs="Palatino Linotype"/>
        </w:rPr>
      </w:pPr>
    </w:p>
    <w:p w14:paraId="148B1508" w14:textId="77777777" w:rsidR="00B028BA" w:rsidRPr="00B41A04" w:rsidRDefault="00B028BA">
      <w:pPr>
        <w:spacing w:line="360" w:lineRule="auto"/>
        <w:jc w:val="both"/>
        <w:rPr>
          <w:rFonts w:ascii="Palatino Linotype" w:eastAsia="Palatino Linotype" w:hAnsi="Palatino Linotype" w:cs="Palatino Linotype"/>
        </w:rPr>
      </w:pPr>
    </w:p>
    <w:p w14:paraId="36B28D87" w14:textId="77777777" w:rsidR="00B028BA" w:rsidRPr="00B41A04" w:rsidRDefault="00B028BA">
      <w:pPr>
        <w:spacing w:line="360" w:lineRule="auto"/>
        <w:jc w:val="both"/>
        <w:rPr>
          <w:rFonts w:ascii="Palatino Linotype" w:eastAsia="Palatino Linotype" w:hAnsi="Palatino Linotype" w:cs="Palatino Linotype"/>
        </w:rPr>
      </w:pPr>
    </w:p>
    <w:p w14:paraId="7AEC41AA" w14:textId="77777777" w:rsidR="00B028BA" w:rsidRPr="00B41A04" w:rsidRDefault="00B028BA">
      <w:pPr>
        <w:spacing w:line="360" w:lineRule="auto"/>
        <w:jc w:val="both"/>
        <w:rPr>
          <w:rFonts w:ascii="Palatino Linotype" w:eastAsia="Palatino Linotype" w:hAnsi="Palatino Linotype" w:cs="Palatino Linotype"/>
        </w:rPr>
      </w:pPr>
    </w:p>
    <w:p w14:paraId="54A01DDA" w14:textId="77777777" w:rsidR="00B028BA" w:rsidRPr="00B41A04" w:rsidRDefault="00B028BA">
      <w:pPr>
        <w:spacing w:line="360" w:lineRule="auto"/>
        <w:jc w:val="both"/>
        <w:rPr>
          <w:rFonts w:ascii="Palatino Linotype" w:eastAsia="Palatino Linotype" w:hAnsi="Palatino Linotype" w:cs="Palatino Linotype"/>
        </w:rPr>
      </w:pPr>
    </w:p>
    <w:p w14:paraId="1DA62138" w14:textId="77777777" w:rsidR="00B028BA" w:rsidRPr="00B41A04" w:rsidRDefault="00B028BA">
      <w:pPr>
        <w:spacing w:line="360" w:lineRule="auto"/>
        <w:jc w:val="both"/>
        <w:rPr>
          <w:rFonts w:ascii="Palatino Linotype" w:eastAsia="Palatino Linotype" w:hAnsi="Palatino Linotype" w:cs="Palatino Linotype"/>
        </w:rPr>
      </w:pPr>
    </w:p>
    <w:p w14:paraId="09551FD6" w14:textId="77777777" w:rsidR="00B028BA" w:rsidRPr="00B41A04" w:rsidRDefault="00B028BA">
      <w:pPr>
        <w:spacing w:line="360" w:lineRule="auto"/>
        <w:jc w:val="both"/>
        <w:rPr>
          <w:rFonts w:ascii="Palatino Linotype" w:eastAsia="Palatino Linotype" w:hAnsi="Palatino Linotype" w:cs="Palatino Linotype"/>
        </w:rPr>
      </w:pPr>
    </w:p>
    <w:p w14:paraId="21B31AF4" w14:textId="77777777" w:rsidR="00B028BA" w:rsidRPr="00B41A04" w:rsidRDefault="00B028BA">
      <w:pPr>
        <w:spacing w:line="360" w:lineRule="auto"/>
        <w:jc w:val="both"/>
        <w:rPr>
          <w:rFonts w:ascii="Palatino Linotype" w:eastAsia="Palatino Linotype" w:hAnsi="Palatino Linotype" w:cs="Palatino Linotype"/>
        </w:rPr>
      </w:pPr>
    </w:p>
    <w:sectPr w:rsidR="00B028BA" w:rsidRPr="00B41A04">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0E417" w14:textId="77777777" w:rsidR="004E0793" w:rsidRDefault="004E0793">
      <w:r>
        <w:separator/>
      </w:r>
    </w:p>
  </w:endnote>
  <w:endnote w:type="continuationSeparator" w:id="0">
    <w:p w14:paraId="390A3528" w14:textId="77777777" w:rsidR="004E0793" w:rsidRDefault="004E0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F9ACA" w14:textId="77777777" w:rsidR="00F552DC" w:rsidRDefault="00F552D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A695E">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A695E">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14:paraId="2F020EC0" w14:textId="77777777" w:rsidR="00F552DC" w:rsidRDefault="00F552D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76E40" w14:textId="77777777" w:rsidR="00F552DC" w:rsidRDefault="00F552D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A695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A695E">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14:paraId="4FED819D" w14:textId="77777777" w:rsidR="00F552DC" w:rsidRDefault="00F552D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775FB" w14:textId="77777777" w:rsidR="004E0793" w:rsidRDefault="004E0793">
      <w:r>
        <w:separator/>
      </w:r>
    </w:p>
  </w:footnote>
  <w:footnote w:type="continuationSeparator" w:id="0">
    <w:p w14:paraId="42886407" w14:textId="77777777" w:rsidR="004E0793" w:rsidRDefault="004E07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CEAC1" w14:textId="77777777" w:rsidR="00F552DC" w:rsidRDefault="00F552DC">
    <w:pPr>
      <w:rPr>
        <w:rFonts w:ascii="Cambria" w:eastAsia="Cambria" w:hAnsi="Cambria" w:cs="Cambria"/>
        <w:color w:val="000000"/>
      </w:rPr>
    </w:pPr>
    <w:r>
      <w:rPr>
        <w:noProof/>
      </w:rPr>
      <w:drawing>
        <wp:anchor distT="0" distB="0" distL="0" distR="0" simplePos="0" relativeHeight="251658240" behindDoc="1" locked="0" layoutInCell="1" hidden="0" allowOverlap="1" wp14:anchorId="79D61ED3" wp14:editId="26698A1A">
          <wp:simplePos x="0" y="0"/>
          <wp:positionH relativeFrom="column">
            <wp:posOffset>-1080110</wp:posOffset>
          </wp:positionH>
          <wp:positionV relativeFrom="paragraph">
            <wp:posOffset>-488285</wp:posOffset>
          </wp:positionV>
          <wp:extent cx="7809865" cy="1016571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F552DC" w14:paraId="3A0FD122" w14:textId="77777777">
      <w:tc>
        <w:tcPr>
          <w:tcW w:w="2489" w:type="dxa"/>
          <w:shd w:val="clear" w:color="auto" w:fill="auto"/>
        </w:tcPr>
        <w:p w14:paraId="1106DB5D" w14:textId="77777777" w:rsidR="00F552DC" w:rsidRDefault="00F552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F1A2BD1" w14:textId="798A5A15" w:rsidR="00F552DC" w:rsidRDefault="00F552DC" w:rsidP="00E1386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05854/INFOEM/IP/RR/2023</w:t>
          </w:r>
        </w:p>
      </w:tc>
    </w:tr>
    <w:tr w:rsidR="00F552DC" w14:paraId="36C7F2AA" w14:textId="77777777">
      <w:trPr>
        <w:trHeight w:val="228"/>
      </w:trPr>
      <w:tc>
        <w:tcPr>
          <w:tcW w:w="2489" w:type="dxa"/>
          <w:shd w:val="clear" w:color="auto" w:fill="auto"/>
          <w:vAlign w:val="center"/>
        </w:tcPr>
        <w:p w14:paraId="0BD6E7E3" w14:textId="77777777" w:rsidR="00F552DC" w:rsidRDefault="00F552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E8A9D78" w14:textId="77777777" w:rsidR="00F552DC" w:rsidRDefault="00F552D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F552DC" w14:paraId="11D4E285" w14:textId="77777777">
      <w:tc>
        <w:tcPr>
          <w:tcW w:w="2489" w:type="dxa"/>
          <w:shd w:val="clear" w:color="auto" w:fill="auto"/>
          <w:vAlign w:val="center"/>
        </w:tcPr>
        <w:p w14:paraId="2FB53714" w14:textId="77777777" w:rsidR="00F552DC" w:rsidRDefault="00F552D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60ED381" w14:textId="77777777" w:rsidR="00F552DC" w:rsidRDefault="00F552D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F02B5F3" w14:textId="77777777" w:rsidR="00F552DC" w:rsidRDefault="00F552D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E813D" w14:textId="77777777" w:rsidR="00F552DC" w:rsidRDefault="00F552D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9E3CE41" wp14:editId="736C600A">
          <wp:simplePos x="0" y="0"/>
          <wp:positionH relativeFrom="column">
            <wp:posOffset>-1080116</wp:posOffset>
          </wp:positionH>
          <wp:positionV relativeFrom="paragraph">
            <wp:posOffset>-262859</wp:posOffset>
          </wp:positionV>
          <wp:extent cx="7809865" cy="1016571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5670" w:type="dxa"/>
      <w:tblInd w:w="3261" w:type="dxa"/>
      <w:tblLayout w:type="fixed"/>
      <w:tblLook w:val="0400" w:firstRow="0" w:lastRow="0" w:firstColumn="0" w:lastColumn="0" w:noHBand="0" w:noVBand="1"/>
    </w:tblPr>
    <w:tblGrid>
      <w:gridCol w:w="2551"/>
      <w:gridCol w:w="3119"/>
    </w:tblGrid>
    <w:tr w:rsidR="00F552DC" w14:paraId="3F7B22DD" w14:textId="77777777">
      <w:tc>
        <w:tcPr>
          <w:tcW w:w="2551" w:type="dxa"/>
          <w:shd w:val="clear" w:color="auto" w:fill="auto"/>
          <w:vAlign w:val="center"/>
        </w:tcPr>
        <w:p w14:paraId="4FD0C306" w14:textId="77777777" w:rsidR="00F552DC" w:rsidRDefault="00F552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6D68A0F" w14:textId="7BBAECB1" w:rsidR="00F552DC" w:rsidRDefault="00F552D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05854/INFOEM/IP/RR/2023</w:t>
          </w:r>
        </w:p>
      </w:tc>
    </w:tr>
    <w:tr w:rsidR="00F552DC" w14:paraId="7CB71204" w14:textId="77777777">
      <w:trPr>
        <w:trHeight w:val="130"/>
      </w:trPr>
      <w:tc>
        <w:tcPr>
          <w:tcW w:w="2551" w:type="dxa"/>
          <w:shd w:val="clear" w:color="auto" w:fill="auto"/>
          <w:vAlign w:val="center"/>
        </w:tcPr>
        <w:p w14:paraId="71F541B6" w14:textId="77777777" w:rsidR="00F552DC" w:rsidRDefault="00F552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68E6E39E" w14:textId="77777777" w:rsidR="00F552DC" w:rsidRDefault="00F552DC">
          <w:pPr>
            <w:ind w:left="-45"/>
            <w:jc w:val="both"/>
            <w:rPr>
              <w:rFonts w:ascii="Palatino Linotype" w:eastAsia="Palatino Linotype" w:hAnsi="Palatino Linotype" w:cs="Palatino Linotype"/>
              <w:b/>
              <w:sz w:val="22"/>
              <w:szCs w:val="22"/>
            </w:rPr>
          </w:pPr>
        </w:p>
      </w:tc>
    </w:tr>
    <w:tr w:rsidR="00F552DC" w14:paraId="0B5F5011" w14:textId="77777777">
      <w:trPr>
        <w:trHeight w:val="228"/>
      </w:trPr>
      <w:tc>
        <w:tcPr>
          <w:tcW w:w="2551" w:type="dxa"/>
          <w:shd w:val="clear" w:color="auto" w:fill="auto"/>
          <w:vAlign w:val="center"/>
        </w:tcPr>
        <w:p w14:paraId="163B19B1" w14:textId="77777777" w:rsidR="00F552DC" w:rsidRDefault="00F552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7455670D" w14:textId="77777777" w:rsidR="00F552DC" w:rsidRDefault="00F552D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F552DC" w14:paraId="11291780" w14:textId="77777777">
      <w:tc>
        <w:tcPr>
          <w:tcW w:w="2551" w:type="dxa"/>
          <w:shd w:val="clear" w:color="auto" w:fill="auto"/>
          <w:vAlign w:val="center"/>
        </w:tcPr>
        <w:p w14:paraId="628F56D8" w14:textId="77777777" w:rsidR="00F552DC" w:rsidRDefault="00F552D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0037EED" w14:textId="77777777" w:rsidR="00F552DC" w:rsidRDefault="00F552D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0775553" w14:textId="77777777" w:rsidR="00F552DC" w:rsidRDefault="00F552DC">
    <w:pPr>
      <w:pBdr>
        <w:top w:val="nil"/>
        <w:left w:val="nil"/>
        <w:bottom w:val="nil"/>
        <w:right w:val="nil"/>
        <w:between w:val="nil"/>
      </w:pBdr>
      <w:tabs>
        <w:tab w:val="center" w:pos="4252"/>
        <w:tab w:val="right" w:pos="8504"/>
      </w:tabs>
      <w:rPr>
        <w:rFonts w:ascii="Cambria" w:eastAsia="Cambria" w:hAnsi="Cambria" w:cs="Cambria"/>
        <w:color w:val="000000"/>
      </w:rPr>
    </w:pPr>
  </w:p>
  <w:p w14:paraId="2D114A76" w14:textId="77777777" w:rsidR="00F552DC" w:rsidRDefault="00F552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45116"/>
    <w:multiLevelType w:val="hybridMultilevel"/>
    <w:tmpl w:val="5B809656"/>
    <w:lvl w:ilvl="0" w:tplc="B7C81126">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FD1E5A"/>
    <w:multiLevelType w:val="multilevel"/>
    <w:tmpl w:val="427C110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51BF5C35"/>
    <w:multiLevelType w:val="multilevel"/>
    <w:tmpl w:val="70AE1BB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A"/>
    <w:rsid w:val="00002870"/>
    <w:rsid w:val="000201F7"/>
    <w:rsid w:val="00026C87"/>
    <w:rsid w:val="00030B3D"/>
    <w:rsid w:val="00087D51"/>
    <w:rsid w:val="000A0BE1"/>
    <w:rsid w:val="000A7455"/>
    <w:rsid w:val="000C122F"/>
    <w:rsid w:val="000D59A0"/>
    <w:rsid w:val="00132D3C"/>
    <w:rsid w:val="00153E84"/>
    <w:rsid w:val="00155DAC"/>
    <w:rsid w:val="00172EDB"/>
    <w:rsid w:val="00183440"/>
    <w:rsid w:val="00197910"/>
    <w:rsid w:val="001D20EB"/>
    <w:rsid w:val="001D267C"/>
    <w:rsid w:val="001F2376"/>
    <w:rsid w:val="00205E25"/>
    <w:rsid w:val="00251BD5"/>
    <w:rsid w:val="00277987"/>
    <w:rsid w:val="002A528D"/>
    <w:rsid w:val="002B6613"/>
    <w:rsid w:val="003263C6"/>
    <w:rsid w:val="00386126"/>
    <w:rsid w:val="00396FA5"/>
    <w:rsid w:val="003B7B01"/>
    <w:rsid w:val="003C0271"/>
    <w:rsid w:val="003E5A7D"/>
    <w:rsid w:val="003F0DA9"/>
    <w:rsid w:val="00433E16"/>
    <w:rsid w:val="004630EE"/>
    <w:rsid w:val="00480E9D"/>
    <w:rsid w:val="004A3331"/>
    <w:rsid w:val="004B58DA"/>
    <w:rsid w:val="004E0793"/>
    <w:rsid w:val="004E43CC"/>
    <w:rsid w:val="004F022B"/>
    <w:rsid w:val="004F0E24"/>
    <w:rsid w:val="0050451B"/>
    <w:rsid w:val="00505CF2"/>
    <w:rsid w:val="00531B63"/>
    <w:rsid w:val="0054021C"/>
    <w:rsid w:val="00557FC8"/>
    <w:rsid w:val="00573030"/>
    <w:rsid w:val="0060275B"/>
    <w:rsid w:val="00605DD7"/>
    <w:rsid w:val="006075F1"/>
    <w:rsid w:val="00633F17"/>
    <w:rsid w:val="00655687"/>
    <w:rsid w:val="00685DA6"/>
    <w:rsid w:val="006A0B50"/>
    <w:rsid w:val="006C0376"/>
    <w:rsid w:val="006D45F1"/>
    <w:rsid w:val="0070363D"/>
    <w:rsid w:val="0072107E"/>
    <w:rsid w:val="007311FA"/>
    <w:rsid w:val="007B736B"/>
    <w:rsid w:val="007D2ECE"/>
    <w:rsid w:val="007F1CA5"/>
    <w:rsid w:val="00852DC9"/>
    <w:rsid w:val="0086161D"/>
    <w:rsid w:val="0088476F"/>
    <w:rsid w:val="008A257D"/>
    <w:rsid w:val="008A26EA"/>
    <w:rsid w:val="008C6BD8"/>
    <w:rsid w:val="0090629E"/>
    <w:rsid w:val="00955FB0"/>
    <w:rsid w:val="00961417"/>
    <w:rsid w:val="0099200B"/>
    <w:rsid w:val="009A44EB"/>
    <w:rsid w:val="009C257E"/>
    <w:rsid w:val="009C49A4"/>
    <w:rsid w:val="009E3EFF"/>
    <w:rsid w:val="009E4DF9"/>
    <w:rsid w:val="00A66024"/>
    <w:rsid w:val="00A7012F"/>
    <w:rsid w:val="00AA3A39"/>
    <w:rsid w:val="00AA695E"/>
    <w:rsid w:val="00AC6C21"/>
    <w:rsid w:val="00B028BA"/>
    <w:rsid w:val="00B070B3"/>
    <w:rsid w:val="00B35EA9"/>
    <w:rsid w:val="00B41A04"/>
    <w:rsid w:val="00B45983"/>
    <w:rsid w:val="00B72373"/>
    <w:rsid w:val="00B856EA"/>
    <w:rsid w:val="00BA4DC2"/>
    <w:rsid w:val="00BC42CA"/>
    <w:rsid w:val="00BC4611"/>
    <w:rsid w:val="00C0583A"/>
    <w:rsid w:val="00C165F2"/>
    <w:rsid w:val="00C4411C"/>
    <w:rsid w:val="00C45685"/>
    <w:rsid w:val="00C45766"/>
    <w:rsid w:val="00C5029A"/>
    <w:rsid w:val="00C57EDB"/>
    <w:rsid w:val="00C629D3"/>
    <w:rsid w:val="00C72EAC"/>
    <w:rsid w:val="00CA0A64"/>
    <w:rsid w:val="00CB1851"/>
    <w:rsid w:val="00CE48B8"/>
    <w:rsid w:val="00D10598"/>
    <w:rsid w:val="00D23D1E"/>
    <w:rsid w:val="00D32D18"/>
    <w:rsid w:val="00D413FC"/>
    <w:rsid w:val="00D614F4"/>
    <w:rsid w:val="00D649E6"/>
    <w:rsid w:val="00DA49CD"/>
    <w:rsid w:val="00DC7B65"/>
    <w:rsid w:val="00DD5EBE"/>
    <w:rsid w:val="00DD672C"/>
    <w:rsid w:val="00DE5D60"/>
    <w:rsid w:val="00E00B01"/>
    <w:rsid w:val="00E13863"/>
    <w:rsid w:val="00E23841"/>
    <w:rsid w:val="00E70152"/>
    <w:rsid w:val="00E90396"/>
    <w:rsid w:val="00EA028E"/>
    <w:rsid w:val="00EC2340"/>
    <w:rsid w:val="00EE084B"/>
    <w:rsid w:val="00EE67A1"/>
    <w:rsid w:val="00EF3409"/>
    <w:rsid w:val="00F12138"/>
    <w:rsid w:val="00F5458C"/>
    <w:rsid w:val="00F54856"/>
    <w:rsid w:val="00F552DC"/>
    <w:rsid w:val="00FE18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C4D97"/>
  <w15:docId w15:val="{6A8CB992-BF5E-451A-933B-3790C80EC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4F0E24"/>
    <w:pPr>
      <w:tabs>
        <w:tab w:val="center" w:pos="4419"/>
        <w:tab w:val="right" w:pos="8838"/>
      </w:tabs>
    </w:pPr>
  </w:style>
  <w:style w:type="character" w:customStyle="1" w:styleId="EncabezadoCar">
    <w:name w:val="Encabezado Car"/>
    <w:basedOn w:val="Fuentedeprrafopredeter"/>
    <w:link w:val="Encabezado"/>
    <w:uiPriority w:val="99"/>
    <w:rsid w:val="004F0E24"/>
  </w:style>
  <w:style w:type="paragraph" w:styleId="Piedepgina">
    <w:name w:val="footer"/>
    <w:basedOn w:val="Normal"/>
    <w:link w:val="PiedepginaCar"/>
    <w:uiPriority w:val="99"/>
    <w:unhideWhenUsed/>
    <w:rsid w:val="004F0E24"/>
    <w:pPr>
      <w:tabs>
        <w:tab w:val="center" w:pos="4419"/>
        <w:tab w:val="right" w:pos="8838"/>
      </w:tabs>
    </w:pPr>
  </w:style>
  <w:style w:type="character" w:customStyle="1" w:styleId="PiedepginaCar">
    <w:name w:val="Pie de página Car"/>
    <w:basedOn w:val="Fuentedeprrafopredeter"/>
    <w:link w:val="Piedepgina"/>
    <w:uiPriority w:val="99"/>
    <w:rsid w:val="004F0E24"/>
  </w:style>
  <w:style w:type="paragraph" w:styleId="Prrafodelista">
    <w:name w:val="List Paragraph"/>
    <w:basedOn w:val="Normal"/>
    <w:uiPriority w:val="34"/>
    <w:qFormat/>
    <w:rsid w:val="004630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58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ItE5NqkheiMEqgemdBr9M6sw7g==">CgMxLjAyCGguZ2pkZ3hzMgloLjNkeTZ2a20yCWguMzBqMHpsbDIJaC4yczhleW8xMghoLnR5amN3dDIJaC4zem55c2g3MgloLjJldDkycDAyCWguMWZvYjl0ZTIJaC4yNmluMXJnMgloLjNyZGNyam4yCWguMXQzaDVzZjgAciExUURWMERhZFZVU0p5TTNSeGo1UkNHcGNQVzQ0UmZMTE0=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6555</Words>
  <Characters>36055</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SAFOVI</dc:creator>
  <cp:lastModifiedBy>Maricela Villagómez Martínez</cp:lastModifiedBy>
  <cp:revision>2</cp:revision>
  <cp:lastPrinted>2024-02-09T16:13:00Z</cp:lastPrinted>
  <dcterms:created xsi:type="dcterms:W3CDTF">2024-02-19T18:41:00Z</dcterms:created>
  <dcterms:modified xsi:type="dcterms:W3CDTF">2024-02-19T18:41:00Z</dcterms:modified>
</cp:coreProperties>
</file>