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D117" w14:textId="77777777" w:rsidR="00081BA7" w:rsidRPr="00B265D5" w:rsidRDefault="00B84CC9">
      <w:pPr>
        <w:spacing w:before="240" w:after="0" w:line="360" w:lineRule="auto"/>
        <w:ind w:right="49"/>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nueve de octubre de dos mil veinticuatro.</w:t>
      </w:r>
    </w:p>
    <w:p w14:paraId="2D2125DD" w14:textId="77777777" w:rsidR="00081BA7" w:rsidRPr="00B265D5" w:rsidRDefault="00081BA7">
      <w:pPr>
        <w:spacing w:after="0" w:line="360" w:lineRule="auto"/>
        <w:ind w:right="49"/>
        <w:jc w:val="both"/>
        <w:rPr>
          <w:rFonts w:ascii="Palatino Linotype" w:eastAsia="Palatino Linotype" w:hAnsi="Palatino Linotype" w:cs="Palatino Linotype"/>
          <w:sz w:val="24"/>
          <w:szCs w:val="24"/>
        </w:rPr>
      </w:pPr>
    </w:p>
    <w:p w14:paraId="6BB66633" w14:textId="2AD316FE" w:rsidR="00081BA7" w:rsidRPr="00B265D5" w:rsidRDefault="00B84CC9">
      <w:pPr>
        <w:spacing w:after="0" w:line="360" w:lineRule="auto"/>
        <w:ind w:right="51"/>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b/>
          <w:sz w:val="24"/>
          <w:szCs w:val="24"/>
        </w:rPr>
        <w:t xml:space="preserve">Visto </w:t>
      </w:r>
      <w:r w:rsidRPr="00B265D5">
        <w:rPr>
          <w:rFonts w:ascii="Palatino Linotype" w:eastAsia="Palatino Linotype" w:hAnsi="Palatino Linotype" w:cs="Palatino Linotype"/>
          <w:sz w:val="24"/>
          <w:szCs w:val="24"/>
        </w:rPr>
        <w:t xml:space="preserve">el expediente relativo al recurso de revisión </w:t>
      </w:r>
      <w:r w:rsidRPr="00B265D5">
        <w:rPr>
          <w:rFonts w:ascii="Palatino Linotype" w:eastAsia="Palatino Linotype" w:hAnsi="Palatino Linotype" w:cs="Palatino Linotype"/>
          <w:b/>
          <w:sz w:val="24"/>
          <w:szCs w:val="24"/>
        </w:rPr>
        <w:t>03979/INFOEM/IP/RR/2024</w:t>
      </w:r>
      <w:r w:rsidRPr="00B265D5">
        <w:rPr>
          <w:rFonts w:ascii="Palatino Linotype" w:eastAsia="Palatino Linotype" w:hAnsi="Palatino Linotype" w:cs="Palatino Linotype"/>
          <w:sz w:val="24"/>
          <w:szCs w:val="24"/>
        </w:rPr>
        <w:t>, interpuesto por</w:t>
      </w:r>
      <w:r w:rsidRPr="00B265D5">
        <w:rPr>
          <w:rFonts w:ascii="Palatino Linotype" w:eastAsia="Palatino Linotype" w:hAnsi="Palatino Linotype" w:cs="Palatino Linotype"/>
          <w:b/>
          <w:sz w:val="24"/>
          <w:szCs w:val="24"/>
        </w:rPr>
        <w:t xml:space="preserve"> </w:t>
      </w:r>
      <w:r w:rsidR="005B5647" w:rsidRPr="005B5647">
        <w:rPr>
          <w:rFonts w:ascii="Palatino Linotype" w:eastAsia="Palatino Linotype" w:hAnsi="Palatino Linotype" w:cs="Palatino Linotype"/>
          <w:b/>
          <w:sz w:val="24"/>
          <w:szCs w:val="24"/>
        </w:rPr>
        <w:t>XXXXXXXX XXXXXXXXX XXXXXXXX</w:t>
      </w:r>
      <w:r w:rsidRPr="00B265D5">
        <w:rPr>
          <w:rFonts w:ascii="Palatino Linotype" w:eastAsia="Palatino Linotype" w:hAnsi="Palatino Linotype" w:cs="Palatino Linotype"/>
          <w:sz w:val="24"/>
          <w:szCs w:val="24"/>
        </w:rPr>
        <w:t xml:space="preserve">, en lo sucesivo se le denominara </w:t>
      </w:r>
      <w:r w:rsidRPr="00B265D5">
        <w:rPr>
          <w:rFonts w:ascii="Palatino Linotype" w:eastAsia="Palatino Linotype" w:hAnsi="Palatino Linotype" w:cs="Palatino Linotype"/>
          <w:b/>
          <w:sz w:val="24"/>
          <w:szCs w:val="24"/>
        </w:rPr>
        <w:t>LA PARTE RECURRENTE</w:t>
      </w:r>
      <w:r w:rsidRPr="00B265D5">
        <w:rPr>
          <w:rFonts w:ascii="Palatino Linotype" w:eastAsia="Palatino Linotype" w:hAnsi="Palatino Linotype" w:cs="Palatino Linotype"/>
          <w:sz w:val="24"/>
          <w:szCs w:val="24"/>
        </w:rPr>
        <w:t>, en contra de la</w:t>
      </w:r>
      <w:r w:rsidR="00B265D5" w:rsidRPr="00B265D5">
        <w:rPr>
          <w:rFonts w:ascii="Palatino Linotype" w:eastAsia="Palatino Linotype" w:hAnsi="Palatino Linotype" w:cs="Palatino Linotype"/>
          <w:sz w:val="24"/>
          <w:szCs w:val="24"/>
        </w:rPr>
        <w:t xml:space="preserve"> falta de</w:t>
      </w:r>
      <w:r w:rsidRPr="00B265D5">
        <w:rPr>
          <w:rFonts w:ascii="Palatino Linotype" w:eastAsia="Palatino Linotype" w:hAnsi="Palatino Linotype" w:cs="Palatino Linotype"/>
          <w:sz w:val="24"/>
          <w:szCs w:val="24"/>
        </w:rPr>
        <w:t xml:space="preserve"> respuesta a la solicitud de información con número de folio </w:t>
      </w:r>
      <w:r w:rsidRPr="00B265D5">
        <w:rPr>
          <w:rFonts w:ascii="Palatino Linotype" w:eastAsia="Palatino Linotype" w:hAnsi="Palatino Linotype" w:cs="Palatino Linotype"/>
          <w:b/>
          <w:sz w:val="24"/>
          <w:szCs w:val="24"/>
        </w:rPr>
        <w:t>00233/HUEHUETO/IP/2024</w:t>
      </w:r>
      <w:r w:rsidRPr="00B265D5">
        <w:rPr>
          <w:rFonts w:ascii="Palatino Linotype" w:eastAsia="Palatino Linotype" w:hAnsi="Palatino Linotype" w:cs="Palatino Linotype"/>
          <w:sz w:val="24"/>
          <w:szCs w:val="24"/>
        </w:rPr>
        <w:t>, por parte del</w:t>
      </w:r>
      <w:r w:rsidRPr="00B265D5">
        <w:rPr>
          <w:rFonts w:ascii="Palatino Linotype" w:eastAsia="Palatino Linotype" w:hAnsi="Palatino Linotype" w:cs="Palatino Linotype"/>
          <w:b/>
          <w:sz w:val="24"/>
          <w:szCs w:val="24"/>
        </w:rPr>
        <w:t xml:space="preserve"> Ayuntamiento de Huehuetoca</w:t>
      </w:r>
      <w:r w:rsidRPr="00B265D5">
        <w:rPr>
          <w:rFonts w:ascii="Palatino Linotype" w:eastAsia="Palatino Linotype" w:hAnsi="Palatino Linotype" w:cs="Palatino Linotype"/>
          <w:sz w:val="24"/>
          <w:szCs w:val="24"/>
        </w:rPr>
        <w:t>, en lo sucesivo</w:t>
      </w:r>
      <w:r w:rsidRPr="00B265D5">
        <w:rPr>
          <w:rFonts w:ascii="Palatino Linotype" w:eastAsia="Palatino Linotype" w:hAnsi="Palatino Linotype" w:cs="Palatino Linotype"/>
          <w:b/>
          <w:sz w:val="24"/>
          <w:szCs w:val="24"/>
        </w:rPr>
        <w:t xml:space="preserve"> EL SUJETO OBLIGADO; </w:t>
      </w:r>
      <w:r w:rsidRPr="00B265D5">
        <w:rPr>
          <w:rFonts w:ascii="Palatino Linotype" w:eastAsia="Palatino Linotype" w:hAnsi="Palatino Linotype" w:cs="Palatino Linotype"/>
          <w:sz w:val="24"/>
          <w:szCs w:val="24"/>
        </w:rPr>
        <w:t>se procede a dictar la presente resolución, con base en lo siguiente.</w:t>
      </w:r>
    </w:p>
    <w:p w14:paraId="4F7BA757" w14:textId="77777777" w:rsidR="00081BA7" w:rsidRPr="00B265D5" w:rsidRDefault="00081BA7">
      <w:pPr>
        <w:spacing w:after="0" w:line="360" w:lineRule="auto"/>
        <w:ind w:right="51"/>
        <w:jc w:val="both"/>
        <w:rPr>
          <w:rFonts w:ascii="Palatino Linotype" w:eastAsia="Palatino Linotype" w:hAnsi="Palatino Linotype" w:cs="Palatino Linotype"/>
          <w:sz w:val="24"/>
          <w:szCs w:val="24"/>
        </w:rPr>
      </w:pPr>
    </w:p>
    <w:p w14:paraId="55CF9556" w14:textId="77777777" w:rsidR="00081BA7" w:rsidRPr="00B265D5" w:rsidRDefault="00B84CC9">
      <w:pPr>
        <w:spacing w:after="0" w:line="360" w:lineRule="auto"/>
        <w:ind w:right="51"/>
        <w:jc w:val="center"/>
        <w:rPr>
          <w:rFonts w:ascii="Palatino Linotype" w:eastAsia="Palatino Linotype" w:hAnsi="Palatino Linotype" w:cs="Palatino Linotype"/>
          <w:b/>
          <w:sz w:val="24"/>
          <w:szCs w:val="24"/>
        </w:rPr>
      </w:pPr>
      <w:r w:rsidRPr="00B265D5">
        <w:rPr>
          <w:rFonts w:ascii="Palatino Linotype" w:eastAsia="Palatino Linotype" w:hAnsi="Palatino Linotype" w:cs="Palatino Linotype"/>
          <w:b/>
          <w:sz w:val="24"/>
          <w:szCs w:val="24"/>
        </w:rPr>
        <w:t>A N T E C E D E N T E S</w:t>
      </w:r>
    </w:p>
    <w:p w14:paraId="17A0F131" w14:textId="77777777" w:rsidR="00081BA7" w:rsidRPr="00B265D5" w:rsidRDefault="00081BA7">
      <w:pPr>
        <w:spacing w:after="0" w:line="360" w:lineRule="auto"/>
        <w:ind w:right="51"/>
        <w:jc w:val="center"/>
        <w:rPr>
          <w:rFonts w:ascii="Palatino Linotype" w:eastAsia="Palatino Linotype" w:hAnsi="Palatino Linotype" w:cs="Palatino Linotype"/>
          <w:sz w:val="24"/>
          <w:szCs w:val="24"/>
        </w:rPr>
      </w:pPr>
    </w:p>
    <w:p w14:paraId="14519C53" w14:textId="77777777" w:rsidR="00081BA7" w:rsidRPr="00B265D5" w:rsidRDefault="00B84CC9">
      <w:pPr>
        <w:spacing w:after="0" w:line="360" w:lineRule="auto"/>
        <w:ind w:right="51"/>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b/>
          <w:sz w:val="24"/>
          <w:szCs w:val="24"/>
        </w:rPr>
        <w:t>1.</w:t>
      </w:r>
      <w:r w:rsidRPr="00B265D5">
        <w:rPr>
          <w:rFonts w:ascii="Palatino Linotype" w:eastAsia="Palatino Linotype" w:hAnsi="Palatino Linotype" w:cs="Palatino Linotype"/>
          <w:sz w:val="24"/>
          <w:szCs w:val="24"/>
        </w:rPr>
        <w:t xml:space="preserve"> </w:t>
      </w:r>
      <w:r w:rsidRPr="00B265D5">
        <w:rPr>
          <w:rFonts w:ascii="Palatino Linotype" w:eastAsia="Palatino Linotype" w:hAnsi="Palatino Linotype" w:cs="Palatino Linotype"/>
          <w:b/>
          <w:sz w:val="24"/>
          <w:szCs w:val="24"/>
        </w:rPr>
        <w:t xml:space="preserve">SOLICITUD DE INFORMACIÓN. </w:t>
      </w:r>
      <w:r w:rsidRPr="00B265D5">
        <w:rPr>
          <w:rFonts w:ascii="Palatino Linotype" w:eastAsia="Palatino Linotype" w:hAnsi="Palatino Linotype" w:cs="Palatino Linotype"/>
          <w:sz w:val="24"/>
          <w:szCs w:val="24"/>
        </w:rPr>
        <w:t xml:space="preserve">Con fecha treinta de mayo de dos mil veinticuatro, </w:t>
      </w:r>
      <w:r w:rsidRPr="00B265D5">
        <w:rPr>
          <w:rFonts w:ascii="Palatino Linotype" w:eastAsia="Palatino Linotype" w:hAnsi="Palatino Linotype" w:cs="Palatino Linotype"/>
          <w:b/>
          <w:sz w:val="24"/>
          <w:szCs w:val="24"/>
        </w:rPr>
        <w:t>LA PARTE RECURRENTE</w:t>
      </w:r>
      <w:r w:rsidRPr="00B265D5">
        <w:rPr>
          <w:rFonts w:ascii="Palatino Linotype" w:eastAsia="Palatino Linotype" w:hAnsi="Palatino Linotype" w:cs="Palatino Linotype"/>
          <w:sz w:val="24"/>
          <w:szCs w:val="24"/>
        </w:rPr>
        <w:t>, presentó a través del Sistema de Acceso a la Información Mexiquense (</w:t>
      </w:r>
      <w:r w:rsidRPr="00B265D5">
        <w:rPr>
          <w:rFonts w:ascii="Palatino Linotype" w:eastAsia="Palatino Linotype" w:hAnsi="Palatino Linotype" w:cs="Palatino Linotype"/>
          <w:b/>
          <w:sz w:val="24"/>
          <w:szCs w:val="24"/>
        </w:rPr>
        <w:t>SAIMEX)</w:t>
      </w:r>
      <w:r w:rsidRPr="00B265D5">
        <w:rPr>
          <w:rFonts w:ascii="Palatino Linotype" w:eastAsia="Palatino Linotype" w:hAnsi="Palatino Linotype" w:cs="Palatino Linotype"/>
          <w:sz w:val="24"/>
          <w:szCs w:val="24"/>
        </w:rPr>
        <w:t xml:space="preserve"> ante </w:t>
      </w:r>
      <w:r w:rsidRPr="00B265D5">
        <w:rPr>
          <w:rFonts w:ascii="Palatino Linotype" w:eastAsia="Palatino Linotype" w:hAnsi="Palatino Linotype" w:cs="Palatino Linotype"/>
          <w:b/>
          <w:sz w:val="24"/>
          <w:szCs w:val="24"/>
        </w:rPr>
        <w:t>EL SUJETO OBLIGADO</w:t>
      </w:r>
      <w:r w:rsidRPr="00B265D5">
        <w:rPr>
          <w:rFonts w:ascii="Palatino Linotype" w:eastAsia="Palatino Linotype" w:hAnsi="Palatino Linotype" w:cs="Palatino Linotype"/>
          <w:sz w:val="24"/>
          <w:szCs w:val="24"/>
        </w:rPr>
        <w:t>, solicitud de acceso a la información pública, registrada bajo el número de expediente</w:t>
      </w:r>
      <w:r w:rsidRPr="00B265D5">
        <w:rPr>
          <w:rFonts w:ascii="Verdana" w:eastAsia="Verdana" w:hAnsi="Verdana" w:cs="Verdana"/>
          <w:b/>
        </w:rPr>
        <w:t> </w:t>
      </w:r>
      <w:r w:rsidRPr="00B265D5">
        <w:rPr>
          <w:rFonts w:ascii="Palatino Linotype" w:eastAsia="Palatino Linotype" w:hAnsi="Palatino Linotype" w:cs="Palatino Linotype"/>
          <w:b/>
          <w:sz w:val="24"/>
          <w:szCs w:val="24"/>
        </w:rPr>
        <w:t>00233/HUEHUETO/IP/2024</w:t>
      </w:r>
      <w:r w:rsidRPr="00B265D5">
        <w:rPr>
          <w:rFonts w:ascii="Palatino Linotype" w:eastAsia="Palatino Linotype" w:hAnsi="Palatino Linotype" w:cs="Palatino Linotype"/>
          <w:sz w:val="24"/>
          <w:szCs w:val="24"/>
        </w:rPr>
        <w:t>,</w:t>
      </w:r>
      <w:r w:rsidRPr="00B265D5">
        <w:rPr>
          <w:rFonts w:ascii="Palatino Linotype" w:eastAsia="Palatino Linotype" w:hAnsi="Palatino Linotype" w:cs="Palatino Linotype"/>
          <w:b/>
          <w:sz w:val="24"/>
          <w:szCs w:val="24"/>
        </w:rPr>
        <w:t xml:space="preserve"> </w:t>
      </w:r>
      <w:r w:rsidRPr="00B265D5">
        <w:rPr>
          <w:rFonts w:ascii="Palatino Linotype" w:eastAsia="Palatino Linotype" w:hAnsi="Palatino Linotype" w:cs="Palatino Linotype"/>
          <w:sz w:val="24"/>
          <w:szCs w:val="24"/>
        </w:rPr>
        <w:t>mediante la cual solicitó la siguiente información:</w:t>
      </w:r>
    </w:p>
    <w:p w14:paraId="19E6E67C" w14:textId="77777777" w:rsidR="00081BA7" w:rsidRPr="00B265D5" w:rsidRDefault="00081BA7">
      <w:pPr>
        <w:spacing w:after="0" w:line="360" w:lineRule="auto"/>
        <w:ind w:right="51"/>
        <w:jc w:val="both"/>
        <w:rPr>
          <w:rFonts w:ascii="Palatino Linotype" w:eastAsia="Palatino Linotype" w:hAnsi="Palatino Linotype" w:cs="Palatino Linotype"/>
          <w:sz w:val="24"/>
          <w:szCs w:val="24"/>
        </w:rPr>
      </w:pPr>
    </w:p>
    <w:p w14:paraId="4A24DDB7" w14:textId="1607ECB6" w:rsidR="00081BA7" w:rsidRPr="00B265D5" w:rsidRDefault="00B84CC9">
      <w:pPr>
        <w:spacing w:after="0" w:line="276" w:lineRule="auto"/>
        <w:ind w:left="709" w:right="760"/>
        <w:jc w:val="both"/>
        <w:rPr>
          <w:rFonts w:ascii="Palatino Linotype" w:eastAsia="Palatino Linotype" w:hAnsi="Palatino Linotype" w:cs="Palatino Linotype"/>
          <w:i/>
        </w:rPr>
      </w:pPr>
      <w:bookmarkStart w:id="0" w:name="_heading=h.25aiclkkvop6" w:colFirst="0" w:colLast="0"/>
      <w:bookmarkEnd w:id="0"/>
      <w:r w:rsidRPr="00B265D5">
        <w:rPr>
          <w:rFonts w:ascii="Palatino Linotype" w:eastAsia="Palatino Linotype" w:hAnsi="Palatino Linotype" w:cs="Palatino Linotype"/>
          <w:i/>
        </w:rPr>
        <w:t xml:space="preserve">“QUISIERA PEDIR LA LICENCIA DE DOMOLICION Y DE CONSTRUCCION DE LA OBRA LOCALIZADA EN </w:t>
      </w:r>
      <w:r w:rsidR="009565F5">
        <w:rPr>
          <w:rFonts w:ascii="Palatino Linotype" w:eastAsia="Palatino Linotype" w:hAnsi="Palatino Linotype" w:cs="Palatino Linotype"/>
          <w:i/>
        </w:rPr>
        <w:t xml:space="preserve">XXX XXXXXXXXX XX, </w:t>
      </w:r>
      <w:r w:rsidR="009565F5">
        <w:rPr>
          <w:rFonts w:ascii="Palatino Linotype" w:eastAsia="Palatino Linotype" w:hAnsi="Palatino Linotype" w:cs="Palatino Linotype"/>
          <w:i/>
        </w:rPr>
        <w:lastRenderedPageBreak/>
        <w:t>XXXXXX XXX XXXXXXXXX</w:t>
      </w:r>
      <w:r w:rsidRPr="00B265D5">
        <w:rPr>
          <w:rFonts w:ascii="Palatino Linotype" w:eastAsia="Palatino Linotype" w:hAnsi="Palatino Linotype" w:cs="Palatino Linotype"/>
          <w:i/>
        </w:rPr>
        <w:t xml:space="preserve">, UBICADA PARA MAS EXACTITUD EN LAS SIGUIENTES COORDENADAS </w:t>
      </w:r>
      <w:r w:rsidR="009565F5">
        <w:rPr>
          <w:rFonts w:ascii="Palatino Linotype" w:eastAsia="Palatino Linotype" w:hAnsi="Palatino Linotype" w:cs="Palatino Linotype"/>
          <w:i/>
        </w:rPr>
        <w:t>XX</w:t>
      </w:r>
      <w:r w:rsidRPr="00B265D5">
        <w:rPr>
          <w:rFonts w:ascii="Palatino Linotype" w:eastAsia="Palatino Linotype" w:hAnsi="Palatino Linotype" w:cs="Palatino Linotype"/>
          <w:i/>
        </w:rPr>
        <w:t>°</w:t>
      </w:r>
      <w:r w:rsidR="009565F5">
        <w:rPr>
          <w:rFonts w:ascii="Palatino Linotype" w:eastAsia="Palatino Linotype" w:hAnsi="Palatino Linotype" w:cs="Palatino Linotype"/>
          <w:i/>
        </w:rPr>
        <w:t>XX</w:t>
      </w:r>
      <w:r w:rsidRPr="00B265D5">
        <w:rPr>
          <w:rFonts w:ascii="Palatino Linotype" w:eastAsia="Palatino Linotype" w:hAnsi="Palatino Linotype" w:cs="Palatino Linotype"/>
          <w:i/>
        </w:rPr>
        <w:t>'</w:t>
      </w:r>
      <w:r w:rsidR="009565F5">
        <w:rPr>
          <w:rFonts w:ascii="Palatino Linotype" w:eastAsia="Palatino Linotype" w:hAnsi="Palatino Linotype" w:cs="Palatino Linotype"/>
          <w:i/>
        </w:rPr>
        <w:t>XX</w:t>
      </w:r>
      <w:r w:rsidRPr="00B265D5">
        <w:rPr>
          <w:rFonts w:ascii="Palatino Linotype" w:eastAsia="Palatino Linotype" w:hAnsi="Palatino Linotype" w:cs="Palatino Linotype"/>
          <w:i/>
        </w:rPr>
        <w:t>.</w:t>
      </w:r>
      <w:r w:rsidR="009565F5">
        <w:rPr>
          <w:rFonts w:ascii="Palatino Linotype" w:eastAsia="Palatino Linotype" w:hAnsi="Palatino Linotype" w:cs="Palatino Linotype"/>
          <w:i/>
        </w:rPr>
        <w:t>X</w:t>
      </w:r>
      <w:r w:rsidRPr="00B265D5">
        <w:rPr>
          <w:rFonts w:ascii="Palatino Linotype" w:eastAsia="Palatino Linotype" w:hAnsi="Palatino Linotype" w:cs="Palatino Linotype"/>
          <w:i/>
        </w:rPr>
        <w:t>"</w:t>
      </w:r>
      <w:r w:rsidR="009565F5">
        <w:rPr>
          <w:rFonts w:ascii="Palatino Linotype" w:eastAsia="Palatino Linotype" w:hAnsi="Palatino Linotype" w:cs="Palatino Linotype"/>
          <w:i/>
        </w:rPr>
        <w:t>X</w:t>
      </w:r>
      <w:r w:rsidRPr="00B265D5">
        <w:rPr>
          <w:rFonts w:ascii="Palatino Linotype" w:eastAsia="Palatino Linotype" w:hAnsi="Palatino Linotype" w:cs="Palatino Linotype"/>
          <w:i/>
        </w:rPr>
        <w:t xml:space="preserve"> </w:t>
      </w:r>
      <w:r w:rsidR="009565F5">
        <w:rPr>
          <w:rFonts w:ascii="Palatino Linotype" w:eastAsia="Palatino Linotype" w:hAnsi="Palatino Linotype" w:cs="Palatino Linotype"/>
          <w:i/>
        </w:rPr>
        <w:t>XX</w:t>
      </w:r>
      <w:r w:rsidRPr="00B265D5">
        <w:rPr>
          <w:rFonts w:ascii="Palatino Linotype" w:eastAsia="Palatino Linotype" w:hAnsi="Palatino Linotype" w:cs="Palatino Linotype"/>
          <w:i/>
        </w:rPr>
        <w:t>°</w:t>
      </w:r>
      <w:r w:rsidR="009565F5">
        <w:rPr>
          <w:rFonts w:ascii="Palatino Linotype" w:eastAsia="Palatino Linotype" w:hAnsi="Palatino Linotype" w:cs="Palatino Linotype"/>
          <w:i/>
        </w:rPr>
        <w:t>XX</w:t>
      </w:r>
      <w:r w:rsidRPr="00B265D5">
        <w:rPr>
          <w:rFonts w:ascii="Palatino Linotype" w:eastAsia="Palatino Linotype" w:hAnsi="Palatino Linotype" w:cs="Palatino Linotype"/>
          <w:i/>
        </w:rPr>
        <w:t>'</w:t>
      </w:r>
      <w:r w:rsidR="009565F5">
        <w:rPr>
          <w:rFonts w:ascii="Palatino Linotype" w:eastAsia="Palatino Linotype" w:hAnsi="Palatino Linotype" w:cs="Palatino Linotype"/>
          <w:i/>
        </w:rPr>
        <w:t>XX</w:t>
      </w:r>
      <w:r w:rsidRPr="00B265D5">
        <w:rPr>
          <w:rFonts w:ascii="Palatino Linotype" w:eastAsia="Palatino Linotype" w:hAnsi="Palatino Linotype" w:cs="Palatino Linotype"/>
          <w:i/>
        </w:rPr>
        <w:t>.</w:t>
      </w:r>
      <w:r w:rsidR="009565F5">
        <w:rPr>
          <w:rFonts w:ascii="Palatino Linotype" w:eastAsia="Palatino Linotype" w:hAnsi="Palatino Linotype" w:cs="Palatino Linotype"/>
          <w:i/>
        </w:rPr>
        <w:t>X</w:t>
      </w:r>
      <w:r w:rsidRPr="00B265D5">
        <w:rPr>
          <w:rFonts w:ascii="Palatino Linotype" w:eastAsia="Palatino Linotype" w:hAnsi="Palatino Linotype" w:cs="Palatino Linotype"/>
          <w:i/>
        </w:rPr>
        <w:t>"</w:t>
      </w:r>
      <w:r w:rsidR="009565F5">
        <w:rPr>
          <w:rFonts w:ascii="Palatino Linotype" w:eastAsia="Palatino Linotype" w:hAnsi="Palatino Linotype" w:cs="Palatino Linotype"/>
          <w:i/>
        </w:rPr>
        <w:t>X</w:t>
      </w:r>
      <w:r w:rsidRPr="00B265D5">
        <w:rPr>
          <w:rFonts w:ascii="Palatino Linotype" w:eastAsia="Palatino Linotype" w:hAnsi="Palatino Linotype" w:cs="Palatino Linotype"/>
          <w:i/>
        </w:rPr>
        <w:t>. SI NO CUENTA CON LICENCIA O PERMISO DE OBRA, REQUIERO SE ME ENVIE LA NOTIFICACION REALIZADA POR PARTE DE LA DIRECCIÓN DE DESARROLLO, O EL ACTA DE SUSPENSION O CLAUSURA DE LOS TRABAJOS. TODO LO SOLICITADO EN VWERSION PUBLICA POR FAVOR.” (Sic).</w:t>
      </w:r>
    </w:p>
    <w:p w14:paraId="035A97F1" w14:textId="77777777" w:rsidR="00081BA7" w:rsidRPr="00B265D5" w:rsidRDefault="00081BA7">
      <w:pPr>
        <w:spacing w:after="0" w:line="276" w:lineRule="auto"/>
        <w:ind w:left="709" w:right="760"/>
        <w:jc w:val="both"/>
        <w:rPr>
          <w:rFonts w:ascii="Palatino Linotype" w:eastAsia="Palatino Linotype" w:hAnsi="Palatino Linotype" w:cs="Palatino Linotype"/>
          <w:i/>
        </w:rPr>
      </w:pPr>
    </w:p>
    <w:p w14:paraId="45839F97" w14:textId="77777777" w:rsidR="00081BA7" w:rsidRPr="00B265D5" w:rsidRDefault="00B84CC9">
      <w:pPr>
        <w:spacing w:after="0" w:line="360" w:lineRule="auto"/>
        <w:ind w:right="49"/>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Modalidad de entrega: A través del </w:t>
      </w:r>
      <w:r w:rsidRPr="00B265D5">
        <w:rPr>
          <w:rFonts w:ascii="Palatino Linotype" w:eastAsia="Palatino Linotype" w:hAnsi="Palatino Linotype" w:cs="Palatino Linotype"/>
          <w:b/>
          <w:sz w:val="24"/>
          <w:szCs w:val="24"/>
        </w:rPr>
        <w:t>SAIMEX</w:t>
      </w:r>
      <w:r w:rsidRPr="00B265D5">
        <w:rPr>
          <w:rFonts w:ascii="Palatino Linotype" w:eastAsia="Palatino Linotype" w:hAnsi="Palatino Linotype" w:cs="Palatino Linotype"/>
          <w:sz w:val="24"/>
          <w:szCs w:val="24"/>
        </w:rPr>
        <w:t>.</w:t>
      </w:r>
    </w:p>
    <w:p w14:paraId="658E2FAE" w14:textId="77777777" w:rsidR="00081BA7" w:rsidRPr="00B265D5" w:rsidRDefault="00081BA7">
      <w:pPr>
        <w:spacing w:after="0" w:line="360" w:lineRule="auto"/>
        <w:ind w:right="51"/>
        <w:jc w:val="both"/>
        <w:rPr>
          <w:rFonts w:ascii="Palatino Linotype" w:eastAsia="Palatino Linotype" w:hAnsi="Palatino Linotype" w:cs="Palatino Linotype"/>
          <w:sz w:val="24"/>
          <w:szCs w:val="24"/>
        </w:rPr>
      </w:pPr>
    </w:p>
    <w:p w14:paraId="1AC81F86" w14:textId="77777777" w:rsidR="00081BA7" w:rsidRPr="00B265D5" w:rsidRDefault="00B84CC9">
      <w:pPr>
        <w:spacing w:after="0" w:line="360" w:lineRule="auto"/>
        <w:ind w:right="51"/>
        <w:jc w:val="both"/>
        <w:rPr>
          <w:rFonts w:ascii="Palatino Linotype" w:eastAsia="Palatino Linotype" w:hAnsi="Palatino Linotype" w:cs="Palatino Linotype"/>
        </w:rPr>
      </w:pPr>
      <w:r w:rsidRPr="00B265D5">
        <w:rPr>
          <w:rFonts w:ascii="Palatino Linotype" w:eastAsia="Palatino Linotype" w:hAnsi="Palatino Linotype" w:cs="Palatino Linotype"/>
          <w:b/>
        </w:rPr>
        <w:t xml:space="preserve">2. RESPUESTA. EL SUJETO OBLIGADO </w:t>
      </w:r>
      <w:r w:rsidRPr="00B265D5">
        <w:rPr>
          <w:rFonts w:ascii="Palatino Linotype" w:eastAsia="Palatino Linotype" w:hAnsi="Palatino Linotype" w:cs="Palatino Linotype"/>
        </w:rPr>
        <w:t>fue omiso en proporcionar respuesta.</w:t>
      </w:r>
    </w:p>
    <w:p w14:paraId="0A6E0E15" w14:textId="77777777" w:rsidR="00081BA7" w:rsidRPr="00B265D5" w:rsidRDefault="00081BA7">
      <w:pPr>
        <w:spacing w:after="0" w:line="360" w:lineRule="auto"/>
        <w:ind w:right="51"/>
        <w:jc w:val="both"/>
        <w:rPr>
          <w:rFonts w:ascii="Palatino Linotype" w:eastAsia="Palatino Linotype" w:hAnsi="Palatino Linotype" w:cs="Palatino Linotype"/>
        </w:rPr>
      </w:pPr>
    </w:p>
    <w:p w14:paraId="3B1EEA29" w14:textId="77777777" w:rsidR="00081BA7" w:rsidRPr="00B265D5" w:rsidRDefault="00B84CC9">
      <w:pPr>
        <w:spacing w:after="0" w:line="360" w:lineRule="auto"/>
        <w:ind w:right="-234"/>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b/>
          <w:sz w:val="24"/>
          <w:szCs w:val="24"/>
        </w:rPr>
        <w:t xml:space="preserve">3. DEL RECURSO DE REVISIÓN. </w:t>
      </w:r>
      <w:r w:rsidRPr="00B265D5">
        <w:rPr>
          <w:rFonts w:ascii="Palatino Linotype" w:eastAsia="Palatino Linotype" w:hAnsi="Palatino Linotype" w:cs="Palatino Linotype"/>
          <w:sz w:val="24"/>
          <w:szCs w:val="24"/>
        </w:rPr>
        <w:t>Inconforme con la falta de respuesta del</w:t>
      </w:r>
      <w:r w:rsidRPr="00B265D5">
        <w:rPr>
          <w:rFonts w:ascii="Palatino Linotype" w:eastAsia="Palatino Linotype" w:hAnsi="Palatino Linotype" w:cs="Palatino Linotype"/>
          <w:b/>
          <w:sz w:val="24"/>
          <w:szCs w:val="24"/>
        </w:rPr>
        <w:t xml:space="preserve"> SUJETO OBLIGADO</w:t>
      </w:r>
      <w:r w:rsidRPr="00B265D5">
        <w:rPr>
          <w:rFonts w:ascii="Palatino Linotype" w:eastAsia="Palatino Linotype" w:hAnsi="Palatino Linotype" w:cs="Palatino Linotype"/>
          <w:sz w:val="24"/>
          <w:szCs w:val="24"/>
        </w:rPr>
        <w:t>,</w:t>
      </w:r>
      <w:r w:rsidRPr="00B265D5">
        <w:rPr>
          <w:rFonts w:ascii="Palatino Linotype" w:eastAsia="Palatino Linotype" w:hAnsi="Palatino Linotype" w:cs="Palatino Linotype"/>
          <w:b/>
          <w:sz w:val="24"/>
          <w:szCs w:val="24"/>
        </w:rPr>
        <w:t xml:space="preserve"> </w:t>
      </w:r>
      <w:r w:rsidRPr="00B265D5">
        <w:rPr>
          <w:rFonts w:ascii="Palatino Linotype" w:eastAsia="Palatino Linotype" w:hAnsi="Palatino Linotype" w:cs="Palatino Linotype"/>
          <w:sz w:val="24"/>
          <w:szCs w:val="24"/>
        </w:rPr>
        <w:t>en fecha primero de julio de dos mil veinticuatro,</w:t>
      </w:r>
      <w:r w:rsidRPr="00B265D5">
        <w:rPr>
          <w:rFonts w:ascii="Palatino Linotype" w:eastAsia="Palatino Linotype" w:hAnsi="Palatino Linotype" w:cs="Palatino Linotype"/>
          <w:b/>
          <w:sz w:val="24"/>
          <w:szCs w:val="24"/>
        </w:rPr>
        <w:t xml:space="preserve"> LA PARTE RECURRENTE </w:t>
      </w:r>
      <w:r w:rsidRPr="00B265D5">
        <w:rPr>
          <w:rFonts w:ascii="Palatino Linotype" w:eastAsia="Palatino Linotype" w:hAnsi="Palatino Linotype" w:cs="Palatino Linotype"/>
          <w:sz w:val="24"/>
          <w:szCs w:val="24"/>
        </w:rPr>
        <w:t>interpuso el recurso de revisión, el cual fue registrado</w:t>
      </w:r>
      <w:r w:rsidRPr="00B265D5">
        <w:rPr>
          <w:rFonts w:ascii="Palatino Linotype" w:eastAsia="Palatino Linotype" w:hAnsi="Palatino Linotype" w:cs="Palatino Linotype"/>
          <w:b/>
          <w:sz w:val="24"/>
          <w:szCs w:val="24"/>
        </w:rPr>
        <w:t xml:space="preserve"> </w:t>
      </w:r>
      <w:r w:rsidRPr="00B265D5">
        <w:rPr>
          <w:rFonts w:ascii="Palatino Linotype" w:eastAsia="Palatino Linotype" w:hAnsi="Palatino Linotype" w:cs="Palatino Linotype"/>
          <w:sz w:val="24"/>
          <w:szCs w:val="24"/>
        </w:rPr>
        <w:t xml:space="preserve">en el sistema electrónico con el expediente número </w:t>
      </w:r>
      <w:r w:rsidRPr="00B265D5">
        <w:rPr>
          <w:rFonts w:ascii="Palatino Linotype" w:eastAsia="Palatino Linotype" w:hAnsi="Palatino Linotype" w:cs="Palatino Linotype"/>
          <w:b/>
          <w:sz w:val="24"/>
          <w:szCs w:val="24"/>
        </w:rPr>
        <w:t>03979/INFOEM/IP/RR/2024</w:t>
      </w:r>
      <w:r w:rsidRPr="00B265D5">
        <w:rPr>
          <w:rFonts w:ascii="Palatino Linotype" w:eastAsia="Palatino Linotype" w:hAnsi="Palatino Linotype" w:cs="Palatino Linotype"/>
          <w:sz w:val="24"/>
          <w:szCs w:val="24"/>
        </w:rPr>
        <w:t>, en el cual manifiesta, lo siguiente:</w:t>
      </w:r>
    </w:p>
    <w:p w14:paraId="2C09F904" w14:textId="77777777" w:rsidR="00081BA7" w:rsidRPr="00B265D5" w:rsidRDefault="00081BA7">
      <w:pPr>
        <w:spacing w:after="0" w:line="360" w:lineRule="auto"/>
        <w:ind w:right="-234"/>
        <w:jc w:val="both"/>
        <w:rPr>
          <w:rFonts w:ascii="Palatino Linotype" w:eastAsia="Palatino Linotype" w:hAnsi="Palatino Linotype" w:cs="Palatino Linotype"/>
          <w:sz w:val="24"/>
          <w:szCs w:val="24"/>
        </w:rPr>
      </w:pPr>
    </w:p>
    <w:p w14:paraId="15A2EB4B" w14:textId="77777777" w:rsidR="00081BA7" w:rsidRPr="00B265D5" w:rsidRDefault="00B84CC9">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B265D5">
        <w:rPr>
          <w:rFonts w:ascii="Palatino Linotype" w:eastAsia="Palatino Linotype" w:hAnsi="Palatino Linotype" w:cs="Palatino Linotype"/>
          <w:b/>
          <w:i/>
          <w:sz w:val="24"/>
          <w:szCs w:val="24"/>
        </w:rPr>
        <w:t>Acto Impugnado:</w:t>
      </w:r>
    </w:p>
    <w:p w14:paraId="262951BF" w14:textId="77777777" w:rsidR="00081BA7" w:rsidRPr="00B265D5" w:rsidRDefault="00B84CC9">
      <w:pPr>
        <w:tabs>
          <w:tab w:val="left" w:pos="8222"/>
        </w:tabs>
        <w:spacing w:before="240" w:after="240" w:line="276" w:lineRule="auto"/>
        <w:ind w:left="851" w:right="616"/>
        <w:jc w:val="both"/>
        <w:rPr>
          <w:rFonts w:ascii="Palatino Linotype" w:eastAsia="Palatino Linotype" w:hAnsi="Palatino Linotype" w:cs="Palatino Linotype"/>
          <w:i/>
        </w:rPr>
      </w:pPr>
      <w:r w:rsidRPr="00B265D5">
        <w:rPr>
          <w:rFonts w:ascii="Palatino Linotype" w:eastAsia="Palatino Linotype" w:hAnsi="Palatino Linotype" w:cs="Palatino Linotype"/>
          <w:i/>
        </w:rPr>
        <w:t>“NO SE RECIBE RESPUESTA ALGUNA A LA SOLICITUD 00233/HUEHUETO/IP/2024 REALIZADA MEDIANTE EL SAIMEX EL DIA 30 DE MAYO DE 2024” [sic]</w:t>
      </w:r>
    </w:p>
    <w:p w14:paraId="1A31DA64" w14:textId="77777777" w:rsidR="00081BA7" w:rsidRPr="00B265D5" w:rsidRDefault="00B84CC9">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B265D5">
        <w:rPr>
          <w:rFonts w:ascii="Palatino Linotype" w:eastAsia="Palatino Linotype" w:hAnsi="Palatino Linotype" w:cs="Palatino Linotype"/>
          <w:b/>
          <w:i/>
          <w:sz w:val="24"/>
          <w:szCs w:val="24"/>
        </w:rPr>
        <w:t>Razones o Motivos de Inconformidad</w:t>
      </w:r>
      <w:r w:rsidRPr="00B265D5">
        <w:rPr>
          <w:rFonts w:ascii="Palatino Linotype" w:eastAsia="Palatino Linotype" w:hAnsi="Palatino Linotype" w:cs="Palatino Linotype"/>
          <w:i/>
          <w:sz w:val="24"/>
          <w:szCs w:val="24"/>
        </w:rPr>
        <w:t>:</w:t>
      </w:r>
    </w:p>
    <w:p w14:paraId="0593E52E" w14:textId="77777777" w:rsidR="00081BA7" w:rsidRPr="00B265D5" w:rsidRDefault="00B84CC9">
      <w:pPr>
        <w:spacing w:before="240" w:after="240" w:line="276" w:lineRule="auto"/>
        <w:ind w:left="851" w:right="616"/>
        <w:jc w:val="both"/>
        <w:rPr>
          <w:rFonts w:ascii="Palatino Linotype" w:eastAsia="Palatino Linotype" w:hAnsi="Palatino Linotype" w:cs="Palatino Linotype"/>
          <w:i/>
        </w:rPr>
      </w:pPr>
      <w:r w:rsidRPr="00B265D5">
        <w:rPr>
          <w:rFonts w:ascii="Palatino Linotype" w:eastAsia="Palatino Linotype" w:hAnsi="Palatino Linotype" w:cs="Palatino Linotype"/>
          <w:i/>
          <w:sz w:val="24"/>
          <w:szCs w:val="24"/>
        </w:rPr>
        <w:t>“EL SUJETO OBLIGADO NO BRINDÓ RESPUESTA A LA SOLICITUD DE INFORMACION REALIZADA EN EL TIEMPO QUE ESTABLECE LA LEY</w:t>
      </w:r>
      <w:r w:rsidRPr="00B265D5">
        <w:rPr>
          <w:rFonts w:ascii="Palatino Linotype" w:eastAsia="Palatino Linotype" w:hAnsi="Palatino Linotype" w:cs="Palatino Linotype"/>
          <w:i/>
        </w:rPr>
        <w:t>” [sic]</w:t>
      </w:r>
    </w:p>
    <w:p w14:paraId="15CBC7B1"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b/>
          <w:sz w:val="24"/>
          <w:szCs w:val="24"/>
        </w:rPr>
        <w:lastRenderedPageBreak/>
        <w:t xml:space="preserve">4. TURNO. </w:t>
      </w:r>
      <w:r w:rsidRPr="00B265D5">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265D5">
        <w:rPr>
          <w:rFonts w:ascii="Palatino Linotype" w:eastAsia="Palatino Linotype" w:hAnsi="Palatino Linotype" w:cs="Palatino Linotype"/>
          <w:b/>
          <w:sz w:val="24"/>
          <w:szCs w:val="24"/>
        </w:rPr>
        <w:t xml:space="preserve">Guadalupe Ramírez Peña, </w:t>
      </w:r>
      <w:r w:rsidRPr="00B265D5">
        <w:rPr>
          <w:rFonts w:ascii="Palatino Linotype" w:eastAsia="Palatino Linotype" w:hAnsi="Palatino Linotype" w:cs="Palatino Linotype"/>
          <w:sz w:val="24"/>
          <w:szCs w:val="24"/>
        </w:rPr>
        <w:t>a efecto de que analizara sobre su admisión o su desechamiento.</w:t>
      </w:r>
    </w:p>
    <w:p w14:paraId="45B88AB2" w14:textId="77777777" w:rsidR="00081BA7" w:rsidRPr="00B265D5" w:rsidRDefault="00081BA7">
      <w:pPr>
        <w:spacing w:after="0" w:line="360" w:lineRule="auto"/>
        <w:ind w:right="51"/>
        <w:jc w:val="both"/>
        <w:rPr>
          <w:rFonts w:ascii="Palatino Linotype" w:eastAsia="Palatino Linotype" w:hAnsi="Palatino Linotype" w:cs="Palatino Linotype"/>
          <w:sz w:val="24"/>
          <w:szCs w:val="24"/>
        </w:rPr>
      </w:pPr>
    </w:p>
    <w:p w14:paraId="53ADADBF"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b/>
          <w:sz w:val="24"/>
          <w:szCs w:val="24"/>
        </w:rPr>
        <w:t>5. ADMISIÓN DEL RECURSO DE REVISIÓN.</w:t>
      </w:r>
      <w:r w:rsidRPr="00B265D5">
        <w:rPr>
          <w:rFonts w:ascii="Palatino Linotype" w:eastAsia="Palatino Linotype" w:hAnsi="Palatino Linotype" w:cs="Palatino Linotype"/>
          <w:sz w:val="24"/>
          <w:szCs w:val="24"/>
        </w:rPr>
        <w:t xml:space="preserve"> Con fecha</w:t>
      </w:r>
      <w:r w:rsidRPr="00B265D5">
        <w:rPr>
          <w:rFonts w:ascii="Palatino Linotype" w:eastAsia="Palatino Linotype" w:hAnsi="Palatino Linotype" w:cs="Palatino Linotype"/>
          <w:b/>
          <w:sz w:val="24"/>
          <w:szCs w:val="24"/>
        </w:rPr>
        <w:t xml:space="preserve"> cuatro de julio de dos mil veinticuatro</w:t>
      </w:r>
      <w:r w:rsidRPr="00B265D5">
        <w:rPr>
          <w:rFonts w:ascii="Palatino Linotype" w:eastAsia="Palatino Linotype" w:hAnsi="Palatino Linotype" w:cs="Palatino Linotype"/>
          <w:sz w:val="24"/>
          <w:szCs w:val="24"/>
        </w:rPr>
        <w:t>,</w:t>
      </w:r>
      <w:r w:rsidRPr="00B265D5">
        <w:rPr>
          <w:rFonts w:ascii="Palatino Linotype" w:eastAsia="Palatino Linotype" w:hAnsi="Palatino Linotype" w:cs="Palatino Linotype"/>
          <w:b/>
          <w:sz w:val="24"/>
          <w:szCs w:val="24"/>
        </w:rPr>
        <w:t xml:space="preserve"> </w:t>
      </w:r>
      <w:r w:rsidRPr="00B265D5">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B265D5">
        <w:rPr>
          <w:rFonts w:ascii="Palatino Linotype" w:eastAsia="Palatino Linotype" w:hAnsi="Palatino Linotype" w:cs="Palatino Linotype"/>
          <w:b/>
          <w:sz w:val="24"/>
          <w:szCs w:val="24"/>
        </w:rPr>
        <w:t>EL</w:t>
      </w:r>
      <w:r w:rsidRPr="00B265D5">
        <w:rPr>
          <w:rFonts w:ascii="Palatino Linotype" w:eastAsia="Palatino Linotype" w:hAnsi="Palatino Linotype" w:cs="Palatino Linotype"/>
          <w:sz w:val="24"/>
          <w:szCs w:val="24"/>
        </w:rPr>
        <w:t xml:space="preserve"> </w:t>
      </w:r>
      <w:r w:rsidRPr="00B265D5">
        <w:rPr>
          <w:rFonts w:ascii="Palatino Linotype" w:eastAsia="Palatino Linotype" w:hAnsi="Palatino Linotype" w:cs="Palatino Linotype"/>
          <w:b/>
          <w:sz w:val="24"/>
          <w:szCs w:val="24"/>
        </w:rPr>
        <w:t xml:space="preserve">SUJETO OBLIGADO </w:t>
      </w:r>
      <w:r w:rsidRPr="00B265D5">
        <w:rPr>
          <w:rFonts w:ascii="Palatino Linotype" w:eastAsia="Palatino Linotype" w:hAnsi="Palatino Linotype" w:cs="Palatino Linotype"/>
          <w:sz w:val="24"/>
          <w:szCs w:val="24"/>
        </w:rPr>
        <w:t>presentará su informe justificado.</w:t>
      </w:r>
    </w:p>
    <w:p w14:paraId="48EF657B" w14:textId="77777777" w:rsidR="00081BA7" w:rsidRPr="00B265D5" w:rsidRDefault="00081BA7">
      <w:pPr>
        <w:spacing w:after="0" w:line="360" w:lineRule="auto"/>
        <w:ind w:right="51"/>
        <w:jc w:val="both"/>
        <w:rPr>
          <w:rFonts w:ascii="Palatino Linotype" w:eastAsia="Palatino Linotype" w:hAnsi="Palatino Linotype" w:cs="Palatino Linotype"/>
          <w:sz w:val="24"/>
          <w:szCs w:val="24"/>
        </w:rPr>
      </w:pPr>
    </w:p>
    <w:p w14:paraId="23150B82" w14:textId="77777777" w:rsidR="00081BA7" w:rsidRPr="00B265D5" w:rsidRDefault="00B84CC9">
      <w:pPr>
        <w:spacing w:after="0" w:line="360" w:lineRule="auto"/>
        <w:ind w:right="49"/>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b/>
          <w:sz w:val="24"/>
          <w:szCs w:val="24"/>
        </w:rPr>
        <w:t>6. MANIFESTACIONES.</w:t>
      </w:r>
      <w:r w:rsidRPr="00B265D5">
        <w:rPr>
          <w:rFonts w:ascii="Palatino Linotype" w:eastAsia="Palatino Linotype" w:hAnsi="Palatino Linotype" w:cs="Palatino Linotype"/>
          <w:sz w:val="24"/>
          <w:szCs w:val="24"/>
        </w:rPr>
        <w:t xml:space="preserve"> Con fecha treinta de julio de dos mil veinticuatro se recibió, a través del Sistema de Acceso a la Información Mexiquense (SAIMEX), el informe justificado del </w:t>
      </w:r>
      <w:r w:rsidRPr="00B265D5">
        <w:rPr>
          <w:rFonts w:ascii="Palatino Linotype" w:eastAsia="Palatino Linotype" w:hAnsi="Palatino Linotype" w:cs="Palatino Linotype"/>
          <w:b/>
          <w:sz w:val="24"/>
          <w:szCs w:val="24"/>
        </w:rPr>
        <w:t>SUJETO OBLIGADO</w:t>
      </w:r>
      <w:r w:rsidRPr="00B265D5">
        <w:rPr>
          <w:rFonts w:ascii="Palatino Linotype" w:eastAsia="Palatino Linotype" w:hAnsi="Palatino Linotype" w:cs="Palatino Linotype"/>
          <w:sz w:val="24"/>
          <w:szCs w:val="24"/>
        </w:rPr>
        <w:t>,</w:t>
      </w:r>
      <w:r w:rsidRPr="00B265D5">
        <w:rPr>
          <w:rFonts w:ascii="Palatino Linotype" w:eastAsia="Palatino Linotype" w:hAnsi="Palatino Linotype" w:cs="Palatino Linotype"/>
          <w:b/>
          <w:sz w:val="24"/>
          <w:szCs w:val="24"/>
        </w:rPr>
        <w:t xml:space="preserve"> </w:t>
      </w:r>
      <w:r w:rsidRPr="00B265D5">
        <w:rPr>
          <w:rFonts w:ascii="Palatino Linotype" w:eastAsia="Palatino Linotype" w:hAnsi="Palatino Linotype" w:cs="Palatino Linotype"/>
          <w:sz w:val="24"/>
          <w:szCs w:val="24"/>
        </w:rPr>
        <w:t xml:space="preserve">a través del siguiente archivo electrónico: </w:t>
      </w:r>
    </w:p>
    <w:p w14:paraId="79673C4F" w14:textId="77777777" w:rsidR="00081BA7" w:rsidRPr="00B265D5" w:rsidRDefault="00081BA7">
      <w:pPr>
        <w:spacing w:after="0" w:line="360" w:lineRule="auto"/>
        <w:ind w:right="49"/>
        <w:jc w:val="both"/>
        <w:rPr>
          <w:rFonts w:ascii="Palatino Linotype" w:eastAsia="Palatino Linotype" w:hAnsi="Palatino Linotype" w:cs="Palatino Linotype"/>
          <w:sz w:val="24"/>
          <w:szCs w:val="24"/>
        </w:rPr>
      </w:pPr>
    </w:p>
    <w:p w14:paraId="0881AAD9" w14:textId="0BA06708" w:rsidR="00081BA7" w:rsidRPr="00B265D5" w:rsidRDefault="00B84CC9">
      <w:pPr>
        <w:spacing w:after="0" w:line="360" w:lineRule="auto"/>
        <w:ind w:right="51"/>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w:t>
      </w:r>
      <w:r w:rsidRPr="00B265D5">
        <w:rPr>
          <w:rFonts w:ascii="Palatino Linotype" w:eastAsia="Palatino Linotype" w:hAnsi="Palatino Linotype" w:cs="Palatino Linotype"/>
          <w:b/>
          <w:i/>
          <w:sz w:val="24"/>
          <w:szCs w:val="24"/>
          <w:u w:val="single"/>
        </w:rPr>
        <w:t>PMHDDUINT1082024.pdf</w:t>
      </w:r>
      <w:r w:rsidRPr="00B265D5">
        <w:rPr>
          <w:rFonts w:ascii="Palatino Linotype" w:eastAsia="Palatino Linotype" w:hAnsi="Palatino Linotype" w:cs="Palatino Linotype"/>
          <w:sz w:val="24"/>
          <w:szCs w:val="24"/>
        </w:rPr>
        <w:t xml:space="preserve">”: Escrito de fecha veintinueve de julio de dos mil veinticuatro, dirigido por el Director de Desarrollo Urbano, mediante el cual señala que mediante citatorio </w:t>
      </w:r>
      <w:r w:rsidR="00C63BB2">
        <w:rPr>
          <w:rFonts w:ascii="Palatino Linotype" w:eastAsia="Palatino Linotype" w:hAnsi="Palatino Linotype" w:cs="Palatino Linotype"/>
          <w:sz w:val="24"/>
          <w:szCs w:val="24"/>
        </w:rPr>
        <w:t>XXX</w:t>
      </w:r>
      <w:r w:rsidRPr="00B265D5">
        <w:rPr>
          <w:rFonts w:ascii="Palatino Linotype" w:eastAsia="Palatino Linotype" w:hAnsi="Palatino Linotype" w:cs="Palatino Linotype"/>
          <w:sz w:val="24"/>
          <w:szCs w:val="24"/>
        </w:rPr>
        <w:t>/</w:t>
      </w:r>
      <w:r w:rsidR="00C63BB2">
        <w:rPr>
          <w:rFonts w:ascii="Palatino Linotype" w:eastAsia="Palatino Linotype" w:hAnsi="Palatino Linotype" w:cs="Palatino Linotype"/>
          <w:sz w:val="24"/>
          <w:szCs w:val="24"/>
        </w:rPr>
        <w:t>XXXX</w:t>
      </w:r>
      <w:r w:rsidRPr="00B265D5">
        <w:rPr>
          <w:rFonts w:ascii="Palatino Linotype" w:eastAsia="Palatino Linotype" w:hAnsi="Palatino Linotype" w:cs="Palatino Linotype"/>
          <w:sz w:val="24"/>
          <w:szCs w:val="24"/>
        </w:rPr>
        <w:t xml:space="preserve">, el personal adscrito a la Dirección de Desarrollo </w:t>
      </w:r>
      <w:r w:rsidRPr="00B265D5">
        <w:rPr>
          <w:rFonts w:ascii="Palatino Linotype" w:eastAsia="Palatino Linotype" w:hAnsi="Palatino Linotype" w:cs="Palatino Linotype"/>
          <w:sz w:val="24"/>
          <w:szCs w:val="24"/>
        </w:rPr>
        <w:lastRenderedPageBreak/>
        <w:t xml:space="preserve">Urbano, llevó a cabo la notificación de la obra de construcción consistente en bardas perimetrales en la ubicación referida en la solicitud de información, una vez que el particular de cumplimiento a lo solicitado, o en su caso, se dé inicio al procedimiento administrativo por omisión se proporcionara en versión pública. </w:t>
      </w:r>
    </w:p>
    <w:p w14:paraId="7183FBF4" w14:textId="77777777" w:rsidR="00081BA7" w:rsidRPr="00B265D5" w:rsidRDefault="00081BA7">
      <w:pPr>
        <w:spacing w:after="0" w:line="360" w:lineRule="auto"/>
        <w:ind w:right="51"/>
        <w:jc w:val="both"/>
        <w:rPr>
          <w:rFonts w:ascii="Palatino Linotype" w:eastAsia="Palatino Linotype" w:hAnsi="Palatino Linotype" w:cs="Palatino Linotype"/>
          <w:sz w:val="24"/>
          <w:szCs w:val="24"/>
        </w:rPr>
      </w:pPr>
    </w:p>
    <w:p w14:paraId="6F65B786" w14:textId="77777777" w:rsidR="00081BA7" w:rsidRPr="00B265D5" w:rsidRDefault="00B84CC9">
      <w:pPr>
        <w:spacing w:after="0" w:line="360" w:lineRule="auto"/>
        <w:ind w:right="49"/>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Documento que se puso a la vista de </w:t>
      </w:r>
      <w:r w:rsidRPr="00B265D5">
        <w:rPr>
          <w:rFonts w:ascii="Palatino Linotype" w:eastAsia="Palatino Linotype" w:hAnsi="Palatino Linotype" w:cs="Palatino Linotype"/>
          <w:b/>
          <w:sz w:val="24"/>
          <w:szCs w:val="24"/>
        </w:rPr>
        <w:t xml:space="preserve">LA PARTE RECURRENTE </w:t>
      </w:r>
      <w:r w:rsidRPr="00B265D5">
        <w:rPr>
          <w:rFonts w:ascii="Palatino Linotype" w:eastAsia="Palatino Linotype" w:hAnsi="Palatino Linotype" w:cs="Palatino Linotype"/>
          <w:sz w:val="24"/>
          <w:szCs w:val="24"/>
        </w:rPr>
        <w:t xml:space="preserve">en fecha treinta de septiembre de dos mil veinticuatro, mismo que resultó omiso de emitir sus manifestaciones conforme a derecho le corresponde. </w:t>
      </w:r>
    </w:p>
    <w:p w14:paraId="2C3E817F" w14:textId="77777777" w:rsidR="00081BA7" w:rsidRPr="00B265D5" w:rsidRDefault="00081BA7">
      <w:pPr>
        <w:spacing w:after="0" w:line="360" w:lineRule="auto"/>
        <w:ind w:right="51"/>
        <w:jc w:val="both"/>
        <w:rPr>
          <w:rFonts w:ascii="Palatino Linotype" w:eastAsia="Palatino Linotype" w:hAnsi="Palatino Linotype" w:cs="Palatino Linotype"/>
          <w:sz w:val="24"/>
          <w:szCs w:val="24"/>
        </w:rPr>
      </w:pPr>
    </w:p>
    <w:p w14:paraId="74FABBAD"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b/>
          <w:sz w:val="24"/>
          <w:szCs w:val="24"/>
        </w:rPr>
        <w:t>7. AMPLIACIÓN DEL TÉRMINO PARA RESOLVER</w:t>
      </w:r>
      <w:r w:rsidRPr="00B265D5">
        <w:rPr>
          <w:rFonts w:ascii="Palatino Linotype" w:eastAsia="Palatino Linotype" w:hAnsi="Palatino Linotype" w:cs="Palatino Linotype"/>
          <w:sz w:val="24"/>
          <w:szCs w:val="24"/>
        </w:rPr>
        <w:t>.</w:t>
      </w:r>
      <w:r w:rsidRPr="00B265D5">
        <w:rPr>
          <w:rFonts w:ascii="Palatino Linotype" w:eastAsia="Palatino Linotype" w:hAnsi="Palatino Linotype" w:cs="Palatino Linotype"/>
        </w:rPr>
        <w:t xml:space="preserve"> </w:t>
      </w:r>
      <w:r w:rsidRPr="00B265D5">
        <w:rPr>
          <w:rFonts w:ascii="Palatino Linotype" w:eastAsia="Palatino Linotype" w:hAnsi="Palatino Linotype" w:cs="Palatino Linotype"/>
          <w:sz w:val="24"/>
          <w:szCs w:val="24"/>
        </w:rPr>
        <w:t xml:space="preserve">El dos de octubre de dos mil veinticuatro, se amplió el término para resolver el recurso de revisión en términos del artículo 181 párrafo tercero de la Ley de Transparencia y Acceso a la Información Pública del Estado de México y Municipios. </w:t>
      </w:r>
    </w:p>
    <w:p w14:paraId="51FED42F" w14:textId="77777777" w:rsidR="00081BA7" w:rsidRPr="00B265D5" w:rsidRDefault="00081BA7">
      <w:pPr>
        <w:spacing w:after="0" w:line="360" w:lineRule="auto"/>
        <w:ind w:right="51"/>
        <w:jc w:val="both"/>
        <w:rPr>
          <w:rFonts w:ascii="Palatino Linotype" w:eastAsia="Palatino Linotype" w:hAnsi="Palatino Linotype" w:cs="Palatino Linotype"/>
          <w:sz w:val="24"/>
          <w:szCs w:val="24"/>
        </w:rPr>
      </w:pPr>
    </w:p>
    <w:p w14:paraId="381EDE20"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33C3D4E" w14:textId="77777777" w:rsidR="00081BA7" w:rsidRPr="00B265D5" w:rsidRDefault="00081BA7">
      <w:pPr>
        <w:spacing w:after="0" w:line="360" w:lineRule="auto"/>
        <w:ind w:right="51"/>
        <w:jc w:val="both"/>
        <w:rPr>
          <w:rFonts w:ascii="Palatino Linotype" w:eastAsia="Palatino Linotype" w:hAnsi="Palatino Linotype" w:cs="Palatino Linotype"/>
          <w:sz w:val="24"/>
          <w:szCs w:val="24"/>
        </w:rPr>
      </w:pPr>
    </w:p>
    <w:p w14:paraId="09089E59"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Por ello, es menester precisar que si bien se ha excedido el plazo para resolver el presente medio de impugnación, de conformidad con la ley de la materia, el plazo para emitir la resolución se encuentra justificado en los elementos para medir la </w:t>
      </w:r>
      <w:r w:rsidRPr="00B265D5">
        <w:rPr>
          <w:rFonts w:ascii="Palatino Linotype" w:eastAsia="Palatino Linotype" w:hAnsi="Palatino Linotype" w:cs="Palatino Linotype"/>
          <w:sz w:val="24"/>
          <w:szCs w:val="24"/>
        </w:rPr>
        <w:lastRenderedPageBreak/>
        <w:t>razonabilidad de asuntos conforme a los parámetros establecidos por diversos órganos jurisdiccionales federales, aplicables también en procedimientos análogos, como el que nos ocupa.</w:t>
      </w:r>
    </w:p>
    <w:p w14:paraId="2AAF7AF9"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290D769A"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48BCB1D"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01FBD0DC"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48839AD"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69196CB4"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F6C117B" w14:textId="77777777" w:rsidR="00081BA7" w:rsidRPr="00B265D5" w:rsidRDefault="00B84CC9">
      <w:pPr>
        <w:numPr>
          <w:ilvl w:val="0"/>
          <w:numId w:val="2"/>
        </w:num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3FE7583A" w14:textId="77777777" w:rsidR="00081BA7" w:rsidRPr="00B265D5" w:rsidRDefault="00B84CC9">
      <w:pPr>
        <w:numPr>
          <w:ilvl w:val="0"/>
          <w:numId w:val="2"/>
        </w:num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Actividad Procesal del interesado. Acciones u omisiones del interesado.</w:t>
      </w:r>
    </w:p>
    <w:p w14:paraId="293079EB"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43C205D6" w14:textId="77777777" w:rsidR="00081BA7" w:rsidRPr="00B265D5" w:rsidRDefault="00B84CC9">
      <w:pPr>
        <w:numPr>
          <w:ilvl w:val="0"/>
          <w:numId w:val="2"/>
        </w:num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lastRenderedPageBreak/>
        <w:t>Conducta de la Autoridad: Las Acciones u omisiones realizadas en el procedimiento. Así como si la autoridad actuó con la debida diligencia.</w:t>
      </w:r>
    </w:p>
    <w:p w14:paraId="0566B7F1" w14:textId="77777777" w:rsidR="00081BA7" w:rsidRPr="00B265D5" w:rsidRDefault="00B84CC9">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50AB39D1"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53D5F9A4"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2D6E5F0"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19400E78" w14:textId="77777777" w:rsidR="00081BA7" w:rsidRPr="00B265D5" w:rsidRDefault="00B84CC9">
      <w:pPr>
        <w:spacing w:after="0" w:line="360" w:lineRule="auto"/>
        <w:jc w:val="both"/>
        <w:rPr>
          <w:rFonts w:ascii="Palatino Linotype" w:eastAsia="Palatino Linotype" w:hAnsi="Palatino Linotype" w:cs="Palatino Linotype"/>
          <w:b/>
          <w:sz w:val="24"/>
          <w:szCs w:val="24"/>
        </w:rPr>
      </w:pPr>
      <w:r w:rsidRPr="00B265D5">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B265D5">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B265D5">
        <w:rPr>
          <w:rFonts w:ascii="Palatino Linotype" w:eastAsia="Palatino Linotype" w:hAnsi="Palatino Linotype" w:cs="Palatino Linotype"/>
          <w:sz w:val="24"/>
          <w:szCs w:val="24"/>
        </w:rPr>
        <w:t>, visible en la Gaceta del Seminario Judicial de la Federación con el registro digital 205635.</w:t>
      </w:r>
    </w:p>
    <w:p w14:paraId="4977C2BF"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1276F939"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B265D5">
        <w:rPr>
          <w:rFonts w:ascii="Palatino Linotype" w:eastAsia="Palatino Linotype" w:hAnsi="Palatino Linotype" w:cs="Palatino Linotype"/>
          <w:sz w:val="24"/>
          <w:szCs w:val="24"/>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943BF65"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37126EAB"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592C5C07"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15D36471"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 </w:t>
      </w:r>
      <w:r w:rsidRPr="00B265D5">
        <w:rPr>
          <w:rFonts w:ascii="Palatino Linotype" w:eastAsia="Palatino Linotype" w:hAnsi="Palatino Linotype" w:cs="Palatino Linotype"/>
          <w:i/>
          <w:sz w:val="24"/>
          <w:szCs w:val="24"/>
        </w:rPr>
        <w:t>“PLAZO RAZONABLE PARA RESOLVER. DIMENSIÓN Y EFECTOS DE ESTE CONCEPTO CUANDO SE ADUCE EXCESIVA CARGA DE TRABAJO.”</w:t>
      </w:r>
      <w:r w:rsidRPr="00B265D5">
        <w:rPr>
          <w:rFonts w:ascii="Palatino Linotype" w:eastAsia="Palatino Linotype" w:hAnsi="Palatino Linotype" w:cs="Palatino Linotype"/>
          <w:sz w:val="24"/>
          <w:szCs w:val="24"/>
        </w:rPr>
        <w:t xml:space="preserve"> consultable en el Seminario Judicial de la Federación y su gaceta, con el registro digital 2002351.</w:t>
      </w:r>
    </w:p>
    <w:p w14:paraId="69C10C1B"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2DFA4578"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B265D5">
        <w:rPr>
          <w:rFonts w:ascii="Palatino Linotype" w:eastAsia="Palatino Linotype" w:hAnsi="Palatino Linotype" w:cs="Palatino Linotype"/>
          <w:sz w:val="24"/>
          <w:szCs w:val="24"/>
        </w:rPr>
        <w:t>, visible en el Seminario Judicial de la Federación y su gaceta, con el registro digital 2002350.</w:t>
      </w:r>
    </w:p>
    <w:p w14:paraId="7547E861"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62AABEA2"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lastRenderedPageBreak/>
        <w:t>Por ello, este organismo garante comprometido con la tutela de los derechos humanos confiados, señala que este exceso del plazo legal para resolver el presente asunto, resulta de carácter excepcional.</w:t>
      </w:r>
    </w:p>
    <w:p w14:paraId="4B602E2F" w14:textId="77777777" w:rsidR="00081BA7" w:rsidRPr="00B265D5" w:rsidRDefault="00081BA7">
      <w:pPr>
        <w:spacing w:after="0" w:line="360" w:lineRule="auto"/>
        <w:ind w:right="51"/>
        <w:jc w:val="both"/>
        <w:rPr>
          <w:rFonts w:ascii="Palatino Linotype" w:eastAsia="Palatino Linotype" w:hAnsi="Palatino Linotype" w:cs="Palatino Linotype"/>
          <w:sz w:val="24"/>
          <w:szCs w:val="24"/>
        </w:rPr>
      </w:pPr>
    </w:p>
    <w:p w14:paraId="43D8990A"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b/>
          <w:sz w:val="24"/>
          <w:szCs w:val="24"/>
        </w:rPr>
        <w:t xml:space="preserve">8. CIERRE DE INSTRUCCIÓN. </w:t>
      </w:r>
      <w:r w:rsidRPr="00B265D5">
        <w:rPr>
          <w:rFonts w:ascii="Palatino Linotype" w:eastAsia="Palatino Linotype" w:hAnsi="Palatino Linotype" w:cs="Palatino Linotype"/>
          <w:sz w:val="24"/>
          <w:szCs w:val="24"/>
        </w:rPr>
        <w:t>El siete de octubre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6773F7E9" w14:textId="77777777" w:rsidR="00081BA7" w:rsidRPr="00B265D5" w:rsidRDefault="00081BA7">
      <w:pPr>
        <w:spacing w:after="0" w:line="360" w:lineRule="auto"/>
        <w:rPr>
          <w:rFonts w:ascii="Palatino Linotype" w:eastAsia="Palatino Linotype" w:hAnsi="Palatino Linotype" w:cs="Palatino Linotype"/>
          <w:sz w:val="24"/>
          <w:szCs w:val="24"/>
        </w:rPr>
      </w:pPr>
    </w:p>
    <w:p w14:paraId="66FA9955"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36D93D1A" w14:textId="77777777" w:rsidR="00081BA7" w:rsidRPr="00B265D5" w:rsidRDefault="00081BA7">
      <w:pPr>
        <w:spacing w:after="0" w:line="360" w:lineRule="auto"/>
        <w:ind w:right="51"/>
        <w:jc w:val="both"/>
        <w:rPr>
          <w:rFonts w:ascii="Palatino Linotype" w:eastAsia="Palatino Linotype" w:hAnsi="Palatino Linotype" w:cs="Palatino Linotype"/>
          <w:sz w:val="24"/>
          <w:szCs w:val="24"/>
        </w:rPr>
      </w:pPr>
    </w:p>
    <w:p w14:paraId="4709E583" w14:textId="77777777" w:rsidR="00081BA7" w:rsidRPr="00B265D5" w:rsidRDefault="00B84CC9">
      <w:pPr>
        <w:widowControl w:val="0"/>
        <w:spacing w:after="0" w:line="360" w:lineRule="auto"/>
        <w:jc w:val="center"/>
        <w:rPr>
          <w:rFonts w:ascii="Palatino Linotype" w:eastAsia="Palatino Linotype" w:hAnsi="Palatino Linotype" w:cs="Palatino Linotype"/>
          <w:b/>
          <w:sz w:val="24"/>
          <w:szCs w:val="24"/>
        </w:rPr>
      </w:pPr>
      <w:r w:rsidRPr="00B265D5">
        <w:rPr>
          <w:rFonts w:ascii="Palatino Linotype" w:eastAsia="Palatino Linotype" w:hAnsi="Palatino Linotype" w:cs="Palatino Linotype"/>
          <w:b/>
          <w:sz w:val="24"/>
          <w:szCs w:val="24"/>
        </w:rPr>
        <w:t>C O N S I D E R A N D O S</w:t>
      </w:r>
    </w:p>
    <w:p w14:paraId="61B6AEFA" w14:textId="77777777" w:rsidR="00081BA7" w:rsidRPr="00B265D5" w:rsidRDefault="00081BA7">
      <w:pPr>
        <w:widowControl w:val="0"/>
        <w:spacing w:after="0" w:line="360" w:lineRule="auto"/>
        <w:jc w:val="center"/>
        <w:rPr>
          <w:rFonts w:ascii="Palatino Linotype" w:eastAsia="Palatino Linotype" w:hAnsi="Palatino Linotype" w:cs="Palatino Linotype"/>
          <w:b/>
          <w:sz w:val="24"/>
          <w:szCs w:val="24"/>
        </w:rPr>
      </w:pPr>
    </w:p>
    <w:p w14:paraId="3863853D"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b/>
          <w:sz w:val="24"/>
          <w:szCs w:val="24"/>
        </w:rPr>
        <w:t>PRIMERO. COMPETENCIA.</w:t>
      </w:r>
      <w:r w:rsidRPr="00B265D5">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w:t>
      </w:r>
      <w:r w:rsidRPr="00B265D5">
        <w:rPr>
          <w:rFonts w:ascii="Palatino Linotype" w:eastAsia="Palatino Linotype" w:hAnsi="Palatino Linotype" w:cs="Palatino Linotype"/>
          <w:sz w:val="24"/>
          <w:szCs w:val="24"/>
        </w:rPr>
        <w:lastRenderedPageBreak/>
        <w:t>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CFB3586" w14:textId="77777777" w:rsidR="00081BA7" w:rsidRPr="00B265D5" w:rsidRDefault="00081BA7">
      <w:pPr>
        <w:spacing w:after="0" w:line="360" w:lineRule="auto"/>
        <w:ind w:right="51"/>
        <w:jc w:val="both"/>
        <w:rPr>
          <w:rFonts w:ascii="Palatino Linotype" w:eastAsia="Palatino Linotype" w:hAnsi="Palatino Linotype" w:cs="Palatino Linotype"/>
          <w:sz w:val="24"/>
          <w:szCs w:val="24"/>
        </w:rPr>
      </w:pPr>
    </w:p>
    <w:p w14:paraId="2C4130A5"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b/>
          <w:sz w:val="24"/>
          <w:szCs w:val="24"/>
        </w:rPr>
        <w:t xml:space="preserve">SEGUNDO. OPORTUNIDAD Y PROCEDIBILIDAD. </w:t>
      </w:r>
      <w:r w:rsidRPr="00B265D5">
        <w:rPr>
          <w:rFonts w:ascii="Palatino Linotype" w:eastAsia="Palatino Linotype" w:hAnsi="Palatino Linotype" w:cs="Palatino Linotype"/>
          <w:sz w:val="24"/>
          <w:szCs w:val="24"/>
        </w:rPr>
        <w:t>Es de precisar que la</w:t>
      </w:r>
      <w:r w:rsidRPr="00B265D5">
        <w:rPr>
          <w:rFonts w:ascii="Palatino Linotype" w:eastAsia="Palatino Linotype" w:hAnsi="Palatino Linotype" w:cs="Palatino Linotype"/>
          <w:b/>
          <w:sz w:val="24"/>
          <w:szCs w:val="24"/>
        </w:rPr>
        <w:t xml:space="preserve"> </w:t>
      </w:r>
      <w:r w:rsidRPr="00B265D5">
        <w:rPr>
          <w:rFonts w:ascii="Palatino Linotype" w:eastAsia="Palatino Linotype" w:hAnsi="Palatino Linotype" w:cs="Palatino Linotype"/>
          <w:sz w:val="24"/>
          <w:szCs w:val="24"/>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5BF3F10C"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387341A9" w14:textId="77777777" w:rsidR="00081BA7" w:rsidRPr="00B265D5" w:rsidRDefault="00B84CC9">
      <w:pPr>
        <w:pBdr>
          <w:top w:val="nil"/>
          <w:left w:val="nil"/>
          <w:bottom w:val="nil"/>
          <w:right w:val="nil"/>
          <w:between w:val="nil"/>
        </w:pBdr>
        <w:spacing w:after="0" w:line="240" w:lineRule="auto"/>
        <w:ind w:left="862" w:right="862"/>
        <w:jc w:val="both"/>
        <w:rPr>
          <w:rFonts w:ascii="Palatino Linotype" w:eastAsia="Palatino Linotype" w:hAnsi="Palatino Linotype" w:cs="Palatino Linotype"/>
          <w:i/>
        </w:rPr>
      </w:pPr>
      <w:r w:rsidRPr="00B265D5">
        <w:rPr>
          <w:rFonts w:ascii="Palatino Linotype" w:eastAsia="Palatino Linotype" w:hAnsi="Palatino Linotype" w:cs="Palatino Linotype"/>
          <w:b/>
          <w:i/>
        </w:rPr>
        <w:t xml:space="preserve">“Artículo 163. </w:t>
      </w:r>
      <w:r w:rsidRPr="00B265D5">
        <w:rPr>
          <w:rFonts w:ascii="Palatino Linotype" w:eastAsia="Palatino Linotype" w:hAnsi="Palatino Linotype" w:cs="Palatino Linotype"/>
          <w:i/>
        </w:rPr>
        <w:t xml:space="preserve">La Unidad de Transparencia deberá notificar la respuesta a la solicitud al interesado en el menor tiempo posible, que no podrá exceder de quince días hábiles, contados a partir del día siguiente a la presentación de aquélla. </w:t>
      </w:r>
    </w:p>
    <w:p w14:paraId="38AAC43D" w14:textId="77777777" w:rsidR="00081BA7" w:rsidRPr="00B265D5" w:rsidRDefault="00081BA7">
      <w:pPr>
        <w:pBdr>
          <w:top w:val="nil"/>
          <w:left w:val="nil"/>
          <w:bottom w:val="nil"/>
          <w:right w:val="nil"/>
          <w:between w:val="nil"/>
        </w:pBdr>
        <w:spacing w:after="0" w:line="240" w:lineRule="auto"/>
        <w:ind w:left="862" w:right="862"/>
        <w:jc w:val="both"/>
        <w:rPr>
          <w:rFonts w:ascii="Palatino Linotype" w:eastAsia="Palatino Linotype" w:hAnsi="Palatino Linotype" w:cs="Palatino Linotype"/>
          <w:i/>
        </w:rPr>
      </w:pPr>
    </w:p>
    <w:p w14:paraId="0A373BD2" w14:textId="77777777" w:rsidR="00081BA7" w:rsidRPr="00B265D5" w:rsidRDefault="00B84CC9">
      <w:pPr>
        <w:pBdr>
          <w:top w:val="nil"/>
          <w:left w:val="nil"/>
          <w:bottom w:val="nil"/>
          <w:right w:val="nil"/>
          <w:between w:val="nil"/>
        </w:pBdr>
        <w:spacing w:after="0" w:line="240" w:lineRule="auto"/>
        <w:ind w:left="862" w:right="862"/>
        <w:jc w:val="both"/>
        <w:rPr>
          <w:rFonts w:ascii="Palatino Linotype" w:eastAsia="Palatino Linotype" w:hAnsi="Palatino Linotype" w:cs="Palatino Linotype"/>
          <w:i/>
        </w:rPr>
      </w:pPr>
      <w:r w:rsidRPr="00B265D5">
        <w:rPr>
          <w:rFonts w:ascii="Palatino Linotype" w:eastAsia="Palatino Linotype" w:hAnsi="Palatino Linotype" w:cs="Palatino Linotype"/>
          <w:b/>
          <w:i/>
        </w:rPr>
        <w:t>Artículo 166.</w:t>
      </w:r>
    </w:p>
    <w:p w14:paraId="03FE8ABC" w14:textId="77777777" w:rsidR="00081BA7" w:rsidRPr="00B265D5" w:rsidRDefault="00B84CC9">
      <w:pPr>
        <w:pBdr>
          <w:top w:val="nil"/>
          <w:left w:val="nil"/>
          <w:bottom w:val="nil"/>
          <w:right w:val="nil"/>
          <w:between w:val="nil"/>
        </w:pBdr>
        <w:spacing w:after="0" w:line="240" w:lineRule="auto"/>
        <w:ind w:left="862" w:right="862"/>
        <w:jc w:val="both"/>
        <w:rPr>
          <w:rFonts w:ascii="Palatino Linotype" w:eastAsia="Palatino Linotype" w:hAnsi="Palatino Linotype" w:cs="Palatino Linotype"/>
          <w:i/>
        </w:rPr>
      </w:pPr>
      <w:r w:rsidRPr="00B265D5">
        <w:rPr>
          <w:rFonts w:ascii="Palatino Linotype" w:eastAsia="Palatino Linotype" w:hAnsi="Palatino Linotype" w:cs="Palatino Linotype"/>
          <w:i/>
        </w:rPr>
        <w:t>(…)</w:t>
      </w:r>
    </w:p>
    <w:p w14:paraId="571CFE8D" w14:textId="77777777" w:rsidR="00081BA7" w:rsidRPr="00B265D5" w:rsidRDefault="00B84CC9">
      <w:pPr>
        <w:pBdr>
          <w:top w:val="nil"/>
          <w:left w:val="nil"/>
          <w:bottom w:val="nil"/>
          <w:right w:val="nil"/>
          <w:between w:val="nil"/>
        </w:pBdr>
        <w:spacing w:after="0" w:line="240" w:lineRule="auto"/>
        <w:ind w:left="862" w:right="862"/>
        <w:jc w:val="both"/>
        <w:rPr>
          <w:rFonts w:ascii="Palatino Linotype" w:eastAsia="Palatino Linotype" w:hAnsi="Palatino Linotype" w:cs="Palatino Linotype"/>
          <w:i/>
        </w:rPr>
      </w:pPr>
      <w:r w:rsidRPr="00B265D5">
        <w:rPr>
          <w:rFonts w:ascii="Palatino Linotype" w:eastAsia="Palatino Linotype" w:hAnsi="Palatino Linotype" w:cs="Palatino Linotype"/>
          <w:i/>
        </w:rPr>
        <w:t>Cuando el sujeto obligado no entregue la respuesta a la solicitud dentro del plazo previsto en la Ley, la solicitud se entenderá negada y el solicitante podrá interponer el recurso de revisión previsto en este ordenamiento.</w:t>
      </w:r>
    </w:p>
    <w:p w14:paraId="0E5E402A" w14:textId="77777777" w:rsidR="00081BA7" w:rsidRPr="00B265D5" w:rsidRDefault="00B84CC9">
      <w:pPr>
        <w:pBdr>
          <w:top w:val="nil"/>
          <w:left w:val="nil"/>
          <w:bottom w:val="nil"/>
          <w:right w:val="nil"/>
          <w:between w:val="nil"/>
        </w:pBdr>
        <w:spacing w:after="0" w:line="240" w:lineRule="auto"/>
        <w:ind w:left="862" w:right="862"/>
        <w:jc w:val="both"/>
        <w:rPr>
          <w:rFonts w:ascii="Palatino Linotype" w:eastAsia="Palatino Linotype" w:hAnsi="Palatino Linotype" w:cs="Palatino Linotype"/>
          <w:i/>
        </w:rPr>
      </w:pPr>
      <w:r w:rsidRPr="00B265D5">
        <w:rPr>
          <w:rFonts w:ascii="Palatino Linotype" w:eastAsia="Palatino Linotype" w:hAnsi="Palatino Linotype" w:cs="Palatino Linotype"/>
          <w:i/>
        </w:rPr>
        <w:t>(…)”</w:t>
      </w:r>
    </w:p>
    <w:p w14:paraId="50D05609" w14:textId="77777777" w:rsidR="00081BA7" w:rsidRPr="00B265D5" w:rsidRDefault="00081BA7">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63817BBF" w14:textId="77777777" w:rsidR="00081BA7" w:rsidRPr="00B265D5" w:rsidRDefault="00B84CC9">
      <w:pPr>
        <w:spacing w:after="0" w:line="360" w:lineRule="auto"/>
        <w:ind w:left="-426"/>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w:t>
      </w:r>
      <w:r w:rsidRPr="00B265D5">
        <w:rPr>
          <w:rFonts w:ascii="Palatino Linotype" w:eastAsia="Palatino Linotype" w:hAnsi="Palatino Linotype" w:cs="Palatino Linotype"/>
          <w:sz w:val="24"/>
          <w:szCs w:val="24"/>
        </w:rPr>
        <w:lastRenderedPageBreak/>
        <w:t>sin que los Sujetos Obligados entreguen la respuesta a la solicitud de información, esta se considera negada; por lo que a la persona solicitante le asiste el derecho para presentar el recurso de revisión.</w:t>
      </w:r>
    </w:p>
    <w:p w14:paraId="79753E7A" w14:textId="77777777" w:rsidR="00081BA7" w:rsidRPr="00B265D5" w:rsidRDefault="00081BA7">
      <w:pPr>
        <w:spacing w:after="0" w:line="360" w:lineRule="auto"/>
        <w:ind w:left="-426"/>
        <w:jc w:val="both"/>
        <w:rPr>
          <w:rFonts w:ascii="Palatino Linotype" w:eastAsia="Palatino Linotype" w:hAnsi="Palatino Linotype" w:cs="Palatino Linotype"/>
          <w:sz w:val="24"/>
          <w:szCs w:val="24"/>
        </w:rPr>
      </w:pPr>
    </w:p>
    <w:p w14:paraId="21EAC456" w14:textId="77777777" w:rsidR="00081BA7" w:rsidRPr="00B265D5" w:rsidRDefault="00B84CC9">
      <w:pPr>
        <w:spacing w:after="0" w:line="360" w:lineRule="auto"/>
        <w:ind w:left="-426"/>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467ACE04" w14:textId="77777777" w:rsidR="00081BA7" w:rsidRPr="00B265D5" w:rsidRDefault="00081BA7">
      <w:pPr>
        <w:spacing w:after="0" w:line="360" w:lineRule="auto"/>
        <w:ind w:left="-426"/>
        <w:jc w:val="both"/>
        <w:rPr>
          <w:rFonts w:ascii="Palatino Linotype" w:eastAsia="Palatino Linotype" w:hAnsi="Palatino Linotype" w:cs="Palatino Linotype"/>
          <w:sz w:val="24"/>
          <w:szCs w:val="24"/>
        </w:rPr>
      </w:pPr>
    </w:p>
    <w:p w14:paraId="703E40D3" w14:textId="77777777" w:rsidR="00081BA7" w:rsidRPr="00B265D5" w:rsidRDefault="00B84CC9">
      <w:pPr>
        <w:spacing w:after="0" w:line="360" w:lineRule="auto"/>
        <w:ind w:left="-426"/>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Por su parte, el artículo 178 del citado ordenamiento, establece:</w:t>
      </w:r>
    </w:p>
    <w:p w14:paraId="1F49C289" w14:textId="77777777" w:rsidR="00081BA7" w:rsidRPr="00B265D5" w:rsidRDefault="00081BA7">
      <w:pPr>
        <w:pBdr>
          <w:top w:val="nil"/>
          <w:left w:val="nil"/>
          <w:bottom w:val="nil"/>
          <w:right w:val="nil"/>
          <w:between w:val="nil"/>
        </w:pBdr>
        <w:ind w:left="864" w:right="864"/>
        <w:jc w:val="both"/>
        <w:rPr>
          <w:rFonts w:ascii="Palatino Linotype" w:eastAsia="Palatino Linotype" w:hAnsi="Palatino Linotype" w:cs="Palatino Linotype"/>
          <w:i/>
          <w:sz w:val="24"/>
          <w:szCs w:val="24"/>
        </w:rPr>
      </w:pPr>
    </w:p>
    <w:p w14:paraId="6BB8BA30" w14:textId="77777777" w:rsidR="00081BA7" w:rsidRPr="00B265D5" w:rsidRDefault="00B84CC9">
      <w:pPr>
        <w:pBdr>
          <w:top w:val="nil"/>
          <w:left w:val="nil"/>
          <w:bottom w:val="nil"/>
          <w:right w:val="nil"/>
          <w:between w:val="nil"/>
        </w:pBdr>
        <w:spacing w:after="0"/>
        <w:ind w:left="862" w:right="862"/>
        <w:jc w:val="both"/>
        <w:rPr>
          <w:rFonts w:ascii="Palatino Linotype" w:eastAsia="Palatino Linotype" w:hAnsi="Palatino Linotype" w:cs="Palatino Linotype"/>
          <w:b/>
          <w:i/>
        </w:rPr>
      </w:pPr>
      <w:r w:rsidRPr="00B265D5">
        <w:rPr>
          <w:rFonts w:ascii="Palatino Linotype" w:eastAsia="Palatino Linotype" w:hAnsi="Palatino Linotype" w:cs="Palatino Linotype"/>
          <w:b/>
          <w:i/>
        </w:rPr>
        <w:t xml:space="preserve">“Artículo 178. </w:t>
      </w:r>
      <w:r w:rsidRPr="00B265D5">
        <w:rPr>
          <w:rFonts w:ascii="Palatino Linotype" w:eastAsia="Palatino Linotype" w:hAnsi="Palatino Linotype" w:cs="Palatino Linotype"/>
          <w:i/>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B265D5">
        <w:rPr>
          <w:rFonts w:ascii="Palatino Linotype" w:eastAsia="Palatino Linotype" w:hAnsi="Palatino Linotype" w:cs="Palatino Linotype"/>
          <w:b/>
          <w:i/>
        </w:rPr>
        <w:t>.</w:t>
      </w:r>
    </w:p>
    <w:p w14:paraId="28CBBB06" w14:textId="77777777" w:rsidR="00081BA7" w:rsidRPr="00B265D5" w:rsidRDefault="00B84CC9">
      <w:pPr>
        <w:pBdr>
          <w:top w:val="nil"/>
          <w:left w:val="nil"/>
          <w:bottom w:val="nil"/>
          <w:right w:val="nil"/>
          <w:between w:val="nil"/>
        </w:pBdr>
        <w:spacing w:after="0"/>
        <w:ind w:left="862" w:right="862"/>
        <w:jc w:val="both"/>
        <w:rPr>
          <w:rFonts w:ascii="Palatino Linotype" w:eastAsia="Palatino Linotype" w:hAnsi="Palatino Linotype" w:cs="Palatino Linotype"/>
          <w:b/>
          <w:i/>
        </w:rPr>
      </w:pPr>
      <w:r w:rsidRPr="00B265D5">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B265D5">
        <w:rPr>
          <w:rFonts w:ascii="Palatino Linotype" w:eastAsia="Palatino Linotype" w:hAnsi="Palatino Linotype" w:cs="Palatino Linotype"/>
          <w:b/>
          <w:i/>
        </w:rPr>
        <w:t>.</w:t>
      </w:r>
    </w:p>
    <w:p w14:paraId="2AD2AB20" w14:textId="77777777" w:rsidR="00081BA7" w:rsidRPr="00B265D5" w:rsidRDefault="00B84CC9">
      <w:pPr>
        <w:pBdr>
          <w:top w:val="nil"/>
          <w:left w:val="nil"/>
          <w:bottom w:val="nil"/>
          <w:right w:val="nil"/>
          <w:between w:val="nil"/>
        </w:pBdr>
        <w:spacing w:after="0" w:line="360" w:lineRule="auto"/>
        <w:ind w:left="862" w:right="862"/>
        <w:jc w:val="both"/>
        <w:rPr>
          <w:rFonts w:ascii="Palatino Linotype" w:eastAsia="Palatino Linotype" w:hAnsi="Palatino Linotype" w:cs="Palatino Linotype"/>
          <w:b/>
          <w:i/>
        </w:rPr>
      </w:pPr>
      <w:r w:rsidRPr="00B265D5">
        <w:rPr>
          <w:rFonts w:ascii="Palatino Linotype" w:eastAsia="Palatino Linotype" w:hAnsi="Palatino Linotype" w:cs="Palatino Linotype"/>
          <w:i/>
        </w:rPr>
        <w:t>(</w:t>
      </w:r>
      <w:r w:rsidRPr="00B265D5">
        <w:rPr>
          <w:rFonts w:ascii="Palatino Linotype" w:eastAsia="Palatino Linotype" w:hAnsi="Palatino Linotype" w:cs="Palatino Linotype"/>
          <w:b/>
          <w:i/>
        </w:rPr>
        <w:t>…)”</w:t>
      </w:r>
    </w:p>
    <w:p w14:paraId="6EFBAB36" w14:textId="77777777" w:rsidR="00081BA7" w:rsidRPr="00B265D5" w:rsidRDefault="00081BA7">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b/>
          <w:i/>
          <w:sz w:val="24"/>
          <w:szCs w:val="24"/>
        </w:rPr>
      </w:pPr>
    </w:p>
    <w:p w14:paraId="47E4267C"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De lo anterior, se advierte que el recurso de revisión no se ha de interponer dentro del plazo de quince días hábiles, a partir de la fecha en que </w:t>
      </w:r>
      <w:r w:rsidRPr="00B265D5">
        <w:rPr>
          <w:rFonts w:ascii="Palatino Linotype" w:eastAsia="Palatino Linotype" w:hAnsi="Palatino Linotype" w:cs="Palatino Linotype"/>
          <w:b/>
          <w:sz w:val="24"/>
          <w:szCs w:val="24"/>
        </w:rPr>
        <w:t xml:space="preserve">EL SUJETO OBLIGADO </w:t>
      </w:r>
      <w:r w:rsidRPr="00B265D5">
        <w:rPr>
          <w:rFonts w:ascii="Palatino Linotype" w:eastAsia="Palatino Linotype" w:hAnsi="Palatino Linotype" w:cs="Palatino Linotype"/>
          <w:sz w:val="24"/>
          <w:szCs w:val="24"/>
        </w:rPr>
        <w:t xml:space="preserve">da respuesta a la solicitud de información; sin embargo, tratándose de negativa ficta no existe resolución que se haga del conocimiento de la persona solicitante a partir </w:t>
      </w:r>
      <w:r w:rsidRPr="00B265D5">
        <w:rPr>
          <w:rFonts w:ascii="Palatino Linotype" w:eastAsia="Palatino Linotype" w:hAnsi="Palatino Linotype" w:cs="Palatino Linotype"/>
          <w:sz w:val="24"/>
          <w:szCs w:val="24"/>
        </w:rPr>
        <w:lastRenderedPageBreak/>
        <w:t xml:space="preserve">de la cual pueda computarse dicho plazo, por lo que se concluye que </w:t>
      </w:r>
      <w:r w:rsidRPr="00B265D5">
        <w:rPr>
          <w:rFonts w:ascii="Palatino Linotype" w:eastAsia="Palatino Linotype" w:hAnsi="Palatino Linotype" w:cs="Palatino Linotype"/>
          <w:b/>
          <w:sz w:val="24"/>
          <w:szCs w:val="24"/>
          <w:u w:val="single"/>
        </w:rPr>
        <w:t>la interposición del recurso de revisión puede ser en cualquier momento.</w:t>
      </w:r>
    </w:p>
    <w:p w14:paraId="16A5443B"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5D375576"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La negativa ficta constituye una presunción legal, en el entendido de que donde no hubo respuesta por parte del </w:t>
      </w:r>
      <w:r w:rsidRPr="00B265D5">
        <w:rPr>
          <w:rFonts w:ascii="Palatino Linotype" w:eastAsia="Palatino Linotype" w:hAnsi="Palatino Linotype" w:cs="Palatino Linotype"/>
          <w:b/>
          <w:sz w:val="24"/>
          <w:szCs w:val="24"/>
        </w:rPr>
        <w:t xml:space="preserve">SUJETO OBLIGADO, </w:t>
      </w:r>
      <w:r w:rsidRPr="00B265D5">
        <w:rPr>
          <w:rFonts w:ascii="Palatino Linotype" w:eastAsia="Palatino Linotype" w:hAnsi="Palatino Linotype" w:cs="Palatino Linotype"/>
          <w:sz w:val="24"/>
          <w:szCs w:val="24"/>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2ED67B64"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754877E7"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B265D5">
        <w:rPr>
          <w:rFonts w:ascii="Palatino Linotype" w:eastAsia="Palatino Linotype" w:hAnsi="Palatino Linotype" w:cs="Palatino Linotype"/>
          <w:b/>
          <w:sz w:val="24"/>
          <w:szCs w:val="24"/>
        </w:rPr>
        <w:t>SUJETO OBLIGADO</w:t>
      </w:r>
      <w:r w:rsidRPr="00B265D5">
        <w:rPr>
          <w:rFonts w:ascii="Palatino Linotype" w:eastAsia="Palatino Linotype" w:hAnsi="Palatino Linotype" w:cs="Palatino Linotype"/>
          <w:sz w:val="24"/>
          <w:szCs w:val="24"/>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782CCB2E"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697BA410"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lastRenderedPageBreak/>
        <w:t xml:space="preserve">Por lo tanto, con la finalidad de no reducir ni limitar el derecho de acceso a la información y concederle una protección más eficaz al solicitante para impugnar el silencio del </w:t>
      </w:r>
      <w:r w:rsidRPr="00B265D5">
        <w:rPr>
          <w:rFonts w:ascii="Palatino Linotype" w:eastAsia="Palatino Linotype" w:hAnsi="Palatino Linotype" w:cs="Palatino Linotype"/>
          <w:b/>
          <w:sz w:val="24"/>
          <w:szCs w:val="24"/>
        </w:rPr>
        <w:t>SUJETO OBLIGADO,</w:t>
      </w:r>
      <w:r w:rsidRPr="00B265D5">
        <w:rPr>
          <w:rFonts w:ascii="Palatino Linotype" w:eastAsia="Palatino Linotype" w:hAnsi="Palatino Linotype" w:cs="Palatino Linotype"/>
          <w:sz w:val="24"/>
          <w:szCs w:val="24"/>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4751D97F"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2A11B541" w14:textId="77777777" w:rsidR="00081BA7" w:rsidRPr="00B265D5" w:rsidRDefault="00B84CC9">
      <w:pPr>
        <w:tabs>
          <w:tab w:val="left" w:pos="1276"/>
        </w:tabs>
        <w:spacing w:after="0" w:line="276" w:lineRule="auto"/>
        <w:ind w:left="567" w:right="618"/>
        <w:jc w:val="both"/>
        <w:rPr>
          <w:rFonts w:ascii="Palatino Linotype" w:eastAsia="Palatino Linotype" w:hAnsi="Palatino Linotype" w:cs="Palatino Linotype"/>
          <w:i/>
        </w:rPr>
      </w:pPr>
      <w:r w:rsidRPr="00B265D5">
        <w:rPr>
          <w:rFonts w:ascii="Palatino Linotype" w:eastAsia="Palatino Linotype" w:hAnsi="Palatino Linotype" w:cs="Palatino Linotype"/>
          <w:b/>
          <w:i/>
        </w:rPr>
        <w:t>“CRITERIO 0001-15. NEGATIVA FICTA. PLAZO PARA INTERPONER EL RECURSO DE REVISIÓN TRATÁNDOSE DE</w:t>
      </w:r>
      <w:r w:rsidRPr="00B265D5">
        <w:rPr>
          <w:rFonts w:ascii="Palatino Linotype" w:eastAsia="Palatino Linotype" w:hAnsi="Palatino Linotype" w:cs="Palatino Linotype"/>
          <w:i/>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04634978" w14:textId="77777777" w:rsidR="00081BA7" w:rsidRPr="00B265D5" w:rsidRDefault="00081BA7">
      <w:pPr>
        <w:tabs>
          <w:tab w:val="left" w:pos="1276"/>
        </w:tabs>
        <w:spacing w:line="276" w:lineRule="auto"/>
        <w:ind w:right="616"/>
        <w:jc w:val="both"/>
        <w:rPr>
          <w:rFonts w:ascii="Palatino Linotype" w:eastAsia="Palatino Linotype" w:hAnsi="Palatino Linotype" w:cs="Palatino Linotype"/>
          <w:sz w:val="24"/>
          <w:szCs w:val="24"/>
        </w:rPr>
      </w:pPr>
    </w:p>
    <w:p w14:paraId="700645AD" w14:textId="77777777" w:rsidR="00081BA7" w:rsidRPr="00B265D5" w:rsidRDefault="00B84CC9">
      <w:pPr>
        <w:spacing w:after="0" w:line="360" w:lineRule="auto"/>
        <w:ind w:right="49"/>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Además, por cuanto hace a la procedibilidad de los recursos de revisión una vez realizado el análisis del formato de interposición del recurso, se acreditan </w:t>
      </w:r>
      <w:r w:rsidRPr="00B265D5">
        <w:rPr>
          <w:rFonts w:ascii="Palatino Linotype" w:eastAsia="Palatino Linotype" w:hAnsi="Palatino Linotype" w:cs="Palatino Linotype"/>
          <w:sz w:val="24"/>
          <w:szCs w:val="24"/>
        </w:rPr>
        <w:lastRenderedPageBreak/>
        <w:t xml:space="preserve">plenamente de todos y cada uno de los elementos formales exigidos por el artículo 180 de la Ley de Transparencia y Acceso a la Información Pública del Estado de México y Municipios, en atención a que fue presentado mediante el formato visible en </w:t>
      </w:r>
      <w:r w:rsidRPr="00B265D5">
        <w:rPr>
          <w:rFonts w:ascii="Palatino Linotype" w:eastAsia="Palatino Linotype" w:hAnsi="Palatino Linotype" w:cs="Palatino Linotype"/>
          <w:b/>
          <w:sz w:val="24"/>
          <w:szCs w:val="24"/>
        </w:rPr>
        <w:t>EL</w:t>
      </w:r>
      <w:r w:rsidRPr="00B265D5">
        <w:rPr>
          <w:rFonts w:ascii="Palatino Linotype" w:eastAsia="Palatino Linotype" w:hAnsi="Palatino Linotype" w:cs="Palatino Linotype"/>
          <w:sz w:val="24"/>
          <w:szCs w:val="24"/>
        </w:rPr>
        <w:t xml:space="preserve"> </w:t>
      </w:r>
      <w:r w:rsidRPr="00B265D5">
        <w:rPr>
          <w:rFonts w:ascii="Palatino Linotype" w:eastAsia="Palatino Linotype" w:hAnsi="Palatino Linotype" w:cs="Palatino Linotype"/>
          <w:b/>
          <w:sz w:val="24"/>
          <w:szCs w:val="24"/>
        </w:rPr>
        <w:t>SAIMEX</w:t>
      </w:r>
      <w:r w:rsidRPr="00B265D5">
        <w:rPr>
          <w:rFonts w:ascii="Palatino Linotype" w:eastAsia="Palatino Linotype" w:hAnsi="Palatino Linotype" w:cs="Palatino Linotype"/>
          <w:sz w:val="24"/>
          <w:szCs w:val="24"/>
        </w:rPr>
        <w:t>.</w:t>
      </w:r>
    </w:p>
    <w:p w14:paraId="3BABE9D2" w14:textId="77777777" w:rsidR="00081BA7" w:rsidRPr="00B265D5" w:rsidRDefault="00081BA7">
      <w:pPr>
        <w:spacing w:after="0" w:line="360" w:lineRule="auto"/>
        <w:ind w:right="51"/>
        <w:jc w:val="both"/>
        <w:rPr>
          <w:rFonts w:ascii="Palatino Linotype" w:eastAsia="Palatino Linotype" w:hAnsi="Palatino Linotype" w:cs="Palatino Linotype"/>
          <w:sz w:val="24"/>
          <w:szCs w:val="24"/>
        </w:rPr>
      </w:pPr>
    </w:p>
    <w:p w14:paraId="4D35ED63"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Finalmente, antes de entrar al estudio de la presente resolución es preciso determinar si resulta procedente la interposición del recurso de revisión, toda vez que se actualiza la hipótesis prevista en la fracción VII del artículo 179 de la ley de la materia, que a la letra dice:</w:t>
      </w:r>
    </w:p>
    <w:p w14:paraId="28E0CF79" w14:textId="77777777" w:rsidR="00081BA7" w:rsidRPr="00B265D5" w:rsidRDefault="00081BA7">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i/>
          <w:sz w:val="24"/>
          <w:szCs w:val="24"/>
        </w:rPr>
      </w:pPr>
    </w:p>
    <w:p w14:paraId="53842CFF" w14:textId="77777777" w:rsidR="00081BA7" w:rsidRPr="00B265D5" w:rsidRDefault="00B84CC9">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B265D5">
        <w:rPr>
          <w:rFonts w:ascii="Palatino Linotype" w:eastAsia="Palatino Linotype" w:hAnsi="Palatino Linotype" w:cs="Palatino Linotype"/>
          <w:b/>
          <w:i/>
        </w:rPr>
        <w:t xml:space="preserve">“Artículo 179. </w:t>
      </w:r>
      <w:r w:rsidRPr="00B265D5">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10BF1CE3" w14:textId="77777777" w:rsidR="00081BA7" w:rsidRPr="00B265D5" w:rsidRDefault="00B84CC9">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B265D5">
        <w:rPr>
          <w:rFonts w:ascii="Palatino Linotype" w:eastAsia="Palatino Linotype" w:hAnsi="Palatino Linotype" w:cs="Palatino Linotype"/>
          <w:i/>
        </w:rPr>
        <w:t>(…)</w:t>
      </w:r>
    </w:p>
    <w:p w14:paraId="0EC3F9AC" w14:textId="77777777" w:rsidR="00081BA7" w:rsidRPr="00B265D5" w:rsidRDefault="00B84CC9">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B265D5">
        <w:rPr>
          <w:rFonts w:ascii="Palatino Linotype" w:eastAsia="Palatino Linotype" w:hAnsi="Palatino Linotype" w:cs="Palatino Linotype"/>
          <w:b/>
          <w:i/>
        </w:rPr>
        <w:t xml:space="preserve">VII. </w:t>
      </w:r>
      <w:r w:rsidRPr="00B265D5">
        <w:rPr>
          <w:rFonts w:ascii="Palatino Linotype" w:eastAsia="Palatino Linotype" w:hAnsi="Palatino Linotype" w:cs="Palatino Linotype"/>
          <w:i/>
        </w:rPr>
        <w:t>La falta de respuesta a una solicitud de acceso a la información;”</w:t>
      </w:r>
    </w:p>
    <w:p w14:paraId="0F4E00B9" w14:textId="77777777" w:rsidR="00081BA7" w:rsidRPr="00B265D5" w:rsidRDefault="00B84CC9">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B265D5">
        <w:rPr>
          <w:rFonts w:ascii="Palatino Linotype" w:eastAsia="Palatino Linotype" w:hAnsi="Palatino Linotype" w:cs="Palatino Linotype"/>
          <w:i/>
        </w:rPr>
        <w:t>(…)”</w:t>
      </w:r>
    </w:p>
    <w:p w14:paraId="3E7E6664" w14:textId="77777777" w:rsidR="00081BA7" w:rsidRPr="00B265D5" w:rsidRDefault="00081BA7">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i/>
          <w:sz w:val="24"/>
          <w:szCs w:val="24"/>
        </w:rPr>
      </w:pPr>
    </w:p>
    <w:p w14:paraId="122AD21D"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El precepto legal citado, establece como supuesto de procedencia del recurso de revisión, en aquellos casos en que </w:t>
      </w:r>
      <w:r w:rsidRPr="00B265D5">
        <w:rPr>
          <w:rFonts w:ascii="Palatino Linotype" w:eastAsia="Palatino Linotype" w:hAnsi="Palatino Linotype" w:cs="Palatino Linotype"/>
          <w:b/>
          <w:sz w:val="24"/>
          <w:szCs w:val="24"/>
        </w:rPr>
        <w:t xml:space="preserve">LA PARTE RECURRENTE </w:t>
      </w:r>
      <w:r w:rsidRPr="00B265D5">
        <w:rPr>
          <w:rFonts w:ascii="Palatino Linotype" w:eastAsia="Palatino Linotype" w:hAnsi="Palatino Linotype" w:cs="Palatino Linotype"/>
          <w:sz w:val="24"/>
          <w:szCs w:val="24"/>
        </w:rPr>
        <w:t xml:space="preserve">estime negado el acceso a la información por la falta de respuesta por </w:t>
      </w:r>
      <w:r w:rsidRPr="00B265D5">
        <w:rPr>
          <w:rFonts w:ascii="Palatino Linotype" w:eastAsia="Palatino Linotype" w:hAnsi="Palatino Linotype" w:cs="Palatino Linotype"/>
          <w:b/>
          <w:sz w:val="24"/>
          <w:szCs w:val="24"/>
        </w:rPr>
        <w:t>EL SUJETO OBLIGADO,</w:t>
      </w:r>
      <w:r w:rsidRPr="00B265D5">
        <w:rPr>
          <w:rFonts w:ascii="Palatino Linotype" w:eastAsia="Palatino Linotype" w:hAnsi="Palatino Linotype" w:cs="Palatino Linotype"/>
          <w:sz w:val="24"/>
          <w:szCs w:val="24"/>
        </w:rPr>
        <w:t xml:space="preserve"> en este asunto se actualiza la hipótesis jurídica citada, en atención a que </w:t>
      </w:r>
      <w:r w:rsidRPr="00B265D5">
        <w:rPr>
          <w:rFonts w:ascii="Palatino Linotype" w:eastAsia="Palatino Linotype" w:hAnsi="Palatino Linotype" w:cs="Palatino Linotype"/>
          <w:b/>
          <w:sz w:val="24"/>
          <w:szCs w:val="24"/>
        </w:rPr>
        <w:t>LA PARTE</w:t>
      </w:r>
      <w:r w:rsidRPr="00B265D5">
        <w:rPr>
          <w:rFonts w:ascii="Palatino Linotype" w:eastAsia="Palatino Linotype" w:hAnsi="Palatino Linotype" w:cs="Palatino Linotype"/>
          <w:sz w:val="24"/>
          <w:szCs w:val="24"/>
        </w:rPr>
        <w:t xml:space="preserve"> </w:t>
      </w:r>
      <w:r w:rsidRPr="00B265D5">
        <w:rPr>
          <w:rFonts w:ascii="Palatino Linotype" w:eastAsia="Palatino Linotype" w:hAnsi="Palatino Linotype" w:cs="Palatino Linotype"/>
          <w:b/>
          <w:sz w:val="24"/>
          <w:szCs w:val="24"/>
        </w:rPr>
        <w:t>RECURRENTE</w:t>
      </w:r>
      <w:r w:rsidRPr="00B265D5">
        <w:rPr>
          <w:rFonts w:ascii="Palatino Linotype" w:eastAsia="Palatino Linotype" w:hAnsi="Palatino Linotype" w:cs="Palatino Linotype"/>
          <w:sz w:val="24"/>
          <w:szCs w:val="24"/>
        </w:rPr>
        <w:t xml:space="preserve"> combate falta de trámite por </w:t>
      </w:r>
      <w:r w:rsidRPr="00B265D5">
        <w:rPr>
          <w:rFonts w:ascii="Palatino Linotype" w:eastAsia="Palatino Linotype" w:hAnsi="Palatino Linotype" w:cs="Palatino Linotype"/>
          <w:b/>
          <w:sz w:val="24"/>
          <w:szCs w:val="24"/>
        </w:rPr>
        <w:t>EL SUJETO OBLIGADO</w:t>
      </w:r>
      <w:r w:rsidRPr="00B265D5">
        <w:rPr>
          <w:rFonts w:ascii="Palatino Linotype" w:eastAsia="Palatino Linotype" w:hAnsi="Palatino Linotype" w:cs="Palatino Linotype"/>
          <w:sz w:val="24"/>
          <w:szCs w:val="24"/>
        </w:rPr>
        <w:t xml:space="preserve"> y expresa motivos de inconformidad en contra de dicha circunstancia.</w:t>
      </w:r>
    </w:p>
    <w:p w14:paraId="0FCB5677"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06C0C1FD"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b/>
          <w:sz w:val="24"/>
          <w:szCs w:val="24"/>
        </w:rPr>
        <w:lastRenderedPageBreak/>
        <w:t>TERCERO. ANÁLISIS DE LAS CAUSALES DE SOBRESEIMIENTO</w:t>
      </w:r>
      <w:r w:rsidRPr="00B265D5">
        <w:rPr>
          <w:rFonts w:ascii="Palatino Linotype" w:eastAsia="Palatino Linotype" w:hAnsi="Palatino Linotype" w:cs="Palatino Linotype"/>
          <w:sz w:val="24"/>
          <w:szCs w:val="24"/>
        </w:rPr>
        <w:t xml:space="preserve"> 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BDEC793"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1C9B22E1"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0695C85D"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3B345B39" w14:textId="77777777" w:rsidR="00081BA7" w:rsidRPr="00B265D5" w:rsidRDefault="00B84CC9">
      <w:pPr>
        <w:spacing w:after="0" w:line="360" w:lineRule="auto"/>
        <w:ind w:right="51"/>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De manera preliminar en el caso concreto conviene analizar si se actualiza alguna de las causales de sobreseimiento de los recursos de revisión.</w:t>
      </w:r>
    </w:p>
    <w:p w14:paraId="629C5F77" w14:textId="77777777" w:rsidR="00081BA7" w:rsidRPr="00B265D5" w:rsidRDefault="00081BA7">
      <w:pPr>
        <w:spacing w:after="0" w:line="360" w:lineRule="auto"/>
        <w:ind w:right="49"/>
        <w:jc w:val="both"/>
        <w:rPr>
          <w:rFonts w:ascii="Palatino Linotype" w:eastAsia="Palatino Linotype" w:hAnsi="Palatino Linotype" w:cs="Palatino Linotype"/>
          <w:sz w:val="24"/>
          <w:szCs w:val="24"/>
        </w:rPr>
      </w:pPr>
    </w:p>
    <w:p w14:paraId="24073631"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lastRenderedPageBreak/>
        <w:t xml:space="preserve">Dicho lo anterior, se procede al estudio de los Recursos de Revisión que ahora nos ocupan, al tenor de lo siguiente: </w:t>
      </w:r>
    </w:p>
    <w:p w14:paraId="43B6C719" w14:textId="77777777" w:rsidR="00081BA7" w:rsidRPr="00B265D5" w:rsidRDefault="00081BA7">
      <w:pPr>
        <w:spacing w:line="360" w:lineRule="auto"/>
        <w:jc w:val="both"/>
        <w:rPr>
          <w:rFonts w:ascii="Palatino Linotype" w:eastAsia="Palatino Linotype" w:hAnsi="Palatino Linotype" w:cs="Palatino Linotype"/>
        </w:rPr>
      </w:pPr>
    </w:p>
    <w:tbl>
      <w:tblPr>
        <w:tblStyle w:val="a2"/>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276"/>
        <w:gridCol w:w="4961"/>
      </w:tblGrid>
      <w:tr w:rsidR="00B265D5" w:rsidRPr="00B265D5" w14:paraId="560A943D" w14:textId="77777777">
        <w:tc>
          <w:tcPr>
            <w:tcW w:w="2830" w:type="dxa"/>
            <w:shd w:val="clear" w:color="auto" w:fill="AEAAAA"/>
          </w:tcPr>
          <w:p w14:paraId="5600E6FE" w14:textId="77777777" w:rsidR="00081BA7" w:rsidRPr="00B265D5" w:rsidRDefault="00B84CC9">
            <w:pPr>
              <w:spacing w:before="240" w:line="276" w:lineRule="auto"/>
              <w:jc w:val="center"/>
              <w:rPr>
                <w:rFonts w:ascii="Palatino Linotype" w:eastAsia="Palatino Linotype" w:hAnsi="Palatino Linotype" w:cs="Palatino Linotype"/>
                <w:b/>
                <w:sz w:val="20"/>
                <w:szCs w:val="20"/>
              </w:rPr>
            </w:pPr>
            <w:r w:rsidRPr="00B265D5">
              <w:rPr>
                <w:rFonts w:ascii="Palatino Linotype" w:eastAsia="Palatino Linotype" w:hAnsi="Palatino Linotype" w:cs="Palatino Linotype"/>
                <w:b/>
                <w:sz w:val="20"/>
                <w:szCs w:val="20"/>
              </w:rPr>
              <w:t>Solicitud</w:t>
            </w:r>
          </w:p>
          <w:p w14:paraId="7BAA811A" w14:textId="77777777" w:rsidR="00081BA7" w:rsidRPr="00B265D5" w:rsidRDefault="00081BA7">
            <w:pPr>
              <w:spacing w:after="240" w:line="276" w:lineRule="auto"/>
              <w:rPr>
                <w:rFonts w:ascii="Palatino Linotype" w:eastAsia="Palatino Linotype" w:hAnsi="Palatino Linotype" w:cs="Palatino Linotype"/>
                <w:b/>
                <w:sz w:val="20"/>
                <w:szCs w:val="20"/>
              </w:rPr>
            </w:pPr>
          </w:p>
        </w:tc>
        <w:tc>
          <w:tcPr>
            <w:tcW w:w="1276" w:type="dxa"/>
            <w:shd w:val="clear" w:color="auto" w:fill="AEAAAA"/>
          </w:tcPr>
          <w:p w14:paraId="5727B2B0" w14:textId="77777777" w:rsidR="00081BA7" w:rsidRPr="00B265D5" w:rsidRDefault="00B84CC9">
            <w:pPr>
              <w:spacing w:before="240" w:after="240" w:line="360" w:lineRule="auto"/>
              <w:jc w:val="center"/>
              <w:rPr>
                <w:rFonts w:ascii="Palatino Linotype" w:eastAsia="Palatino Linotype" w:hAnsi="Palatino Linotype" w:cs="Palatino Linotype"/>
                <w:b/>
                <w:sz w:val="20"/>
                <w:szCs w:val="20"/>
              </w:rPr>
            </w:pPr>
            <w:r w:rsidRPr="00B265D5">
              <w:rPr>
                <w:rFonts w:ascii="Palatino Linotype" w:eastAsia="Palatino Linotype" w:hAnsi="Palatino Linotype" w:cs="Palatino Linotype"/>
                <w:b/>
                <w:sz w:val="20"/>
                <w:szCs w:val="20"/>
              </w:rPr>
              <w:t>Respuesta</w:t>
            </w:r>
          </w:p>
        </w:tc>
        <w:tc>
          <w:tcPr>
            <w:tcW w:w="4961" w:type="dxa"/>
            <w:shd w:val="clear" w:color="auto" w:fill="AEAAAA"/>
          </w:tcPr>
          <w:p w14:paraId="28FEE7AD" w14:textId="77777777" w:rsidR="00081BA7" w:rsidRPr="00B265D5" w:rsidRDefault="00B84CC9">
            <w:pPr>
              <w:spacing w:before="240" w:after="240" w:line="360" w:lineRule="auto"/>
              <w:jc w:val="center"/>
              <w:rPr>
                <w:rFonts w:ascii="Palatino Linotype" w:eastAsia="Palatino Linotype" w:hAnsi="Palatino Linotype" w:cs="Palatino Linotype"/>
                <w:b/>
                <w:sz w:val="20"/>
                <w:szCs w:val="20"/>
              </w:rPr>
            </w:pPr>
            <w:r w:rsidRPr="00B265D5">
              <w:rPr>
                <w:rFonts w:ascii="Palatino Linotype" w:eastAsia="Palatino Linotype" w:hAnsi="Palatino Linotype" w:cs="Palatino Linotype"/>
                <w:b/>
                <w:sz w:val="20"/>
                <w:szCs w:val="20"/>
              </w:rPr>
              <w:t>Informe Justificado</w:t>
            </w:r>
          </w:p>
        </w:tc>
      </w:tr>
      <w:tr w:rsidR="00081BA7" w:rsidRPr="00B265D5" w14:paraId="3C155838" w14:textId="77777777">
        <w:tc>
          <w:tcPr>
            <w:tcW w:w="2830" w:type="dxa"/>
            <w:shd w:val="clear" w:color="auto" w:fill="auto"/>
          </w:tcPr>
          <w:p w14:paraId="6EE5D16F" w14:textId="77777777" w:rsidR="00081BA7" w:rsidRPr="00B265D5" w:rsidRDefault="00B84CC9">
            <w:pPr>
              <w:spacing w:before="240" w:line="276" w:lineRule="auto"/>
              <w:jc w:val="both"/>
              <w:rPr>
                <w:rFonts w:ascii="Palatino Linotype" w:eastAsia="Palatino Linotype" w:hAnsi="Palatino Linotype" w:cs="Palatino Linotype"/>
                <w:sz w:val="18"/>
                <w:szCs w:val="18"/>
              </w:rPr>
            </w:pPr>
            <w:r w:rsidRPr="00B265D5">
              <w:rPr>
                <w:rFonts w:ascii="Palatino Linotype" w:eastAsia="Palatino Linotype" w:hAnsi="Palatino Linotype" w:cs="Palatino Linotype"/>
                <w:sz w:val="18"/>
                <w:szCs w:val="18"/>
              </w:rPr>
              <w:t>Del domicilio referido en la solicitud:</w:t>
            </w:r>
          </w:p>
          <w:p w14:paraId="01A07109" w14:textId="77777777" w:rsidR="00081BA7" w:rsidRPr="00B265D5" w:rsidRDefault="00081BA7">
            <w:pPr>
              <w:spacing w:line="276" w:lineRule="auto"/>
              <w:jc w:val="both"/>
              <w:rPr>
                <w:rFonts w:ascii="Palatino Linotype" w:eastAsia="Palatino Linotype" w:hAnsi="Palatino Linotype" w:cs="Palatino Linotype"/>
                <w:sz w:val="18"/>
                <w:szCs w:val="18"/>
              </w:rPr>
            </w:pPr>
          </w:p>
          <w:p w14:paraId="031D145B" w14:textId="77777777" w:rsidR="00081BA7" w:rsidRPr="00B265D5" w:rsidRDefault="00B84CC9">
            <w:pPr>
              <w:jc w:val="both"/>
              <w:rPr>
                <w:rFonts w:ascii="Palatino Linotype" w:eastAsia="Palatino Linotype" w:hAnsi="Palatino Linotype" w:cs="Palatino Linotype"/>
                <w:sz w:val="20"/>
                <w:szCs w:val="20"/>
              </w:rPr>
            </w:pPr>
            <w:r w:rsidRPr="00B265D5">
              <w:rPr>
                <w:rFonts w:ascii="Palatino Linotype" w:eastAsia="Palatino Linotype" w:hAnsi="Palatino Linotype" w:cs="Palatino Linotype"/>
                <w:sz w:val="18"/>
                <w:szCs w:val="18"/>
              </w:rPr>
              <w:t>- Q</w:t>
            </w:r>
            <w:r w:rsidRPr="00B265D5">
              <w:rPr>
                <w:rFonts w:ascii="Palatino Linotype" w:eastAsia="Palatino Linotype" w:hAnsi="Palatino Linotype" w:cs="Palatino Linotype"/>
                <w:sz w:val="20"/>
                <w:szCs w:val="20"/>
              </w:rPr>
              <w:t>uisiera pedir la licencia de demolición y de construcción.</w:t>
            </w:r>
          </w:p>
          <w:p w14:paraId="0DA28F60" w14:textId="77777777" w:rsidR="00081BA7" w:rsidRPr="00B265D5" w:rsidRDefault="00081BA7">
            <w:pPr>
              <w:jc w:val="both"/>
              <w:rPr>
                <w:rFonts w:ascii="Palatino Linotype" w:eastAsia="Palatino Linotype" w:hAnsi="Palatino Linotype" w:cs="Palatino Linotype"/>
                <w:sz w:val="20"/>
                <w:szCs w:val="20"/>
              </w:rPr>
            </w:pPr>
          </w:p>
          <w:p w14:paraId="30630A36" w14:textId="77777777" w:rsidR="00081BA7" w:rsidRPr="00B265D5" w:rsidRDefault="00B84CC9">
            <w:pPr>
              <w:jc w:val="both"/>
              <w:rPr>
                <w:sz w:val="18"/>
                <w:szCs w:val="18"/>
              </w:rPr>
            </w:pPr>
            <w:r w:rsidRPr="00B265D5">
              <w:rPr>
                <w:rFonts w:ascii="Palatino Linotype" w:eastAsia="Palatino Linotype" w:hAnsi="Palatino Linotype" w:cs="Palatino Linotype"/>
                <w:sz w:val="20"/>
                <w:szCs w:val="20"/>
              </w:rPr>
              <w:t>- La notificación realizada o el acta de suspensión o clausura de los trabajos.</w:t>
            </w:r>
            <w:r w:rsidRPr="00B265D5">
              <w:rPr>
                <w:rFonts w:ascii="Palatino Linotype" w:eastAsia="Palatino Linotype" w:hAnsi="Palatino Linotype" w:cs="Palatino Linotype"/>
                <w:sz w:val="18"/>
                <w:szCs w:val="18"/>
              </w:rPr>
              <w:t xml:space="preserve"> </w:t>
            </w:r>
          </w:p>
        </w:tc>
        <w:tc>
          <w:tcPr>
            <w:tcW w:w="1276" w:type="dxa"/>
            <w:shd w:val="clear" w:color="auto" w:fill="auto"/>
          </w:tcPr>
          <w:p w14:paraId="628B8AE0" w14:textId="77777777" w:rsidR="00081BA7" w:rsidRPr="00B265D5" w:rsidRDefault="00B84CC9">
            <w:pPr>
              <w:spacing w:before="240" w:after="240" w:line="360" w:lineRule="auto"/>
              <w:jc w:val="center"/>
              <w:rPr>
                <w:rFonts w:ascii="Palatino Linotype" w:eastAsia="Palatino Linotype" w:hAnsi="Palatino Linotype" w:cs="Palatino Linotype"/>
                <w:sz w:val="20"/>
                <w:szCs w:val="20"/>
              </w:rPr>
            </w:pPr>
            <w:r w:rsidRPr="00B265D5">
              <w:rPr>
                <w:rFonts w:ascii="Palatino Linotype" w:eastAsia="Palatino Linotype" w:hAnsi="Palatino Linotype" w:cs="Palatino Linotype"/>
                <w:sz w:val="20"/>
                <w:szCs w:val="20"/>
              </w:rPr>
              <w:t>N/A</w:t>
            </w:r>
          </w:p>
        </w:tc>
        <w:tc>
          <w:tcPr>
            <w:tcW w:w="4961" w:type="dxa"/>
            <w:shd w:val="clear" w:color="auto" w:fill="auto"/>
          </w:tcPr>
          <w:p w14:paraId="1E5B9FFC" w14:textId="77777777" w:rsidR="00081BA7" w:rsidRPr="00B265D5" w:rsidRDefault="00B84CC9">
            <w:pPr>
              <w:spacing w:before="240" w:after="240" w:line="276" w:lineRule="auto"/>
              <w:ind w:right="51"/>
              <w:jc w:val="both"/>
              <w:rPr>
                <w:rFonts w:ascii="Palatino Linotype" w:eastAsia="Palatino Linotype" w:hAnsi="Palatino Linotype" w:cs="Palatino Linotype"/>
                <w:sz w:val="20"/>
                <w:szCs w:val="20"/>
              </w:rPr>
            </w:pPr>
            <w:r w:rsidRPr="00B265D5">
              <w:rPr>
                <w:rFonts w:ascii="Palatino Linotype" w:eastAsia="Palatino Linotype" w:hAnsi="Palatino Linotype" w:cs="Palatino Linotype"/>
                <w:sz w:val="20"/>
                <w:szCs w:val="20"/>
              </w:rPr>
              <w:t>El Director de Desarrollo Urbano, señala que mediante citatorio 056/2024, el personal adscrito a la Dirección de Desarrollo Urbano, llevó a cabo la notificación de la obra de construcción consistente en bardas perimetrales en la ubicación referida en la solicitud de información, una vez que el particular de cumplimiento a lo solicitado, o en su caso, se dé inicio al procedimiento administrativo por omisión se proporcionará en versión pública.</w:t>
            </w:r>
          </w:p>
        </w:tc>
      </w:tr>
    </w:tbl>
    <w:p w14:paraId="19E635BC" w14:textId="77777777" w:rsidR="00081BA7" w:rsidRPr="00B265D5" w:rsidRDefault="00081BA7">
      <w:pPr>
        <w:spacing w:after="0" w:line="360" w:lineRule="auto"/>
        <w:ind w:right="51"/>
        <w:jc w:val="both"/>
        <w:rPr>
          <w:rFonts w:ascii="Palatino Linotype" w:eastAsia="Palatino Linotype" w:hAnsi="Palatino Linotype" w:cs="Palatino Linotype"/>
          <w:sz w:val="24"/>
          <w:szCs w:val="24"/>
        </w:rPr>
      </w:pPr>
    </w:p>
    <w:p w14:paraId="2FA83B86" w14:textId="77777777" w:rsidR="00081BA7" w:rsidRPr="00B265D5" w:rsidRDefault="00B84CC9">
      <w:pPr>
        <w:spacing w:after="0" w:line="360" w:lineRule="auto"/>
        <w:ind w:right="51"/>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Si bien en primera instancia, </w:t>
      </w:r>
      <w:r w:rsidRPr="00B265D5">
        <w:rPr>
          <w:rFonts w:ascii="Palatino Linotype" w:eastAsia="Palatino Linotype" w:hAnsi="Palatino Linotype" w:cs="Palatino Linotype"/>
          <w:b/>
          <w:sz w:val="24"/>
          <w:szCs w:val="24"/>
        </w:rPr>
        <w:t xml:space="preserve">EL SUJETO OBLIGADO </w:t>
      </w:r>
      <w:r w:rsidRPr="00B265D5">
        <w:rPr>
          <w:rFonts w:ascii="Palatino Linotype" w:eastAsia="Palatino Linotype" w:hAnsi="Palatino Linotype" w:cs="Palatino Linotype"/>
          <w:sz w:val="24"/>
          <w:szCs w:val="24"/>
        </w:rPr>
        <w:t>resultó omiso de emitir respuesta, se pronunció mediante informe justificado por conducto de la Dirección de Desarrollo Urbano, quien cuenta con las siguientes atribuciones:</w:t>
      </w:r>
    </w:p>
    <w:p w14:paraId="64004F6E" w14:textId="77777777" w:rsidR="00081BA7" w:rsidRPr="00B265D5" w:rsidRDefault="00081BA7">
      <w:pPr>
        <w:spacing w:after="0" w:line="360" w:lineRule="auto"/>
        <w:ind w:right="51"/>
        <w:jc w:val="both"/>
        <w:rPr>
          <w:rFonts w:ascii="Palatino Linotype" w:eastAsia="Palatino Linotype" w:hAnsi="Palatino Linotype" w:cs="Palatino Linotype"/>
          <w:sz w:val="24"/>
          <w:szCs w:val="24"/>
        </w:rPr>
      </w:pPr>
    </w:p>
    <w:p w14:paraId="7AF4214C" w14:textId="77777777" w:rsidR="00081BA7" w:rsidRPr="00B265D5" w:rsidRDefault="00B84CC9">
      <w:pPr>
        <w:spacing w:after="0" w:line="276" w:lineRule="auto"/>
        <w:ind w:left="851" w:right="902"/>
        <w:jc w:val="both"/>
        <w:rPr>
          <w:rFonts w:ascii="Palatino Linotype" w:eastAsia="Palatino Linotype" w:hAnsi="Palatino Linotype" w:cs="Palatino Linotype"/>
          <w:b/>
          <w:i/>
        </w:rPr>
      </w:pPr>
      <w:r w:rsidRPr="00B265D5">
        <w:rPr>
          <w:rFonts w:ascii="Palatino Linotype" w:eastAsia="Palatino Linotype" w:hAnsi="Palatino Linotype" w:cs="Palatino Linotype"/>
          <w:b/>
          <w:i/>
        </w:rPr>
        <w:t>“LEY ORGÁNICA MUNICIPAL DEL ESTADO DE MÉXICO</w:t>
      </w:r>
    </w:p>
    <w:p w14:paraId="02AE67DC" w14:textId="77777777" w:rsidR="00081BA7" w:rsidRPr="00B265D5" w:rsidRDefault="00081BA7">
      <w:pPr>
        <w:spacing w:after="0" w:line="276" w:lineRule="auto"/>
        <w:ind w:left="851" w:right="902"/>
        <w:jc w:val="both"/>
        <w:rPr>
          <w:rFonts w:ascii="Palatino Linotype" w:eastAsia="Palatino Linotype" w:hAnsi="Palatino Linotype" w:cs="Palatino Linotype"/>
          <w:b/>
          <w:i/>
        </w:rPr>
      </w:pPr>
    </w:p>
    <w:p w14:paraId="77D31126" w14:textId="77777777" w:rsidR="00081BA7" w:rsidRPr="00B265D5" w:rsidRDefault="00B84CC9">
      <w:pPr>
        <w:spacing w:after="0" w:line="276" w:lineRule="auto"/>
        <w:ind w:left="851" w:right="902"/>
        <w:jc w:val="both"/>
        <w:rPr>
          <w:rFonts w:ascii="Palatino Linotype" w:eastAsia="Palatino Linotype" w:hAnsi="Palatino Linotype" w:cs="Palatino Linotype"/>
          <w:i/>
        </w:rPr>
      </w:pPr>
      <w:r w:rsidRPr="00B265D5">
        <w:rPr>
          <w:rFonts w:ascii="Palatino Linotype" w:eastAsia="Palatino Linotype" w:hAnsi="Palatino Linotype" w:cs="Palatino Linotype"/>
          <w:b/>
          <w:i/>
        </w:rPr>
        <w:t>Artículo 96.</w:t>
      </w:r>
      <w:r w:rsidRPr="00B265D5">
        <w:rPr>
          <w:rFonts w:ascii="Palatino Linotype" w:eastAsia="Palatino Linotype" w:hAnsi="Palatino Linotype" w:cs="Palatino Linotype"/>
          <w:i/>
        </w:rPr>
        <w:t xml:space="preserve"> Sexies. El Director de Desarrollo Urbano o el Titular de la Unidad Administrativa equivalente, tiene las atribuciones siguientes:</w:t>
      </w:r>
    </w:p>
    <w:p w14:paraId="7745E1C7" w14:textId="77777777" w:rsidR="00081BA7" w:rsidRPr="00B265D5" w:rsidRDefault="00B84CC9">
      <w:pPr>
        <w:spacing w:after="0" w:line="276" w:lineRule="auto"/>
        <w:ind w:left="851" w:right="902"/>
        <w:jc w:val="both"/>
        <w:rPr>
          <w:rFonts w:ascii="Palatino Linotype" w:eastAsia="Palatino Linotype" w:hAnsi="Palatino Linotype" w:cs="Palatino Linotype"/>
          <w:i/>
        </w:rPr>
      </w:pPr>
      <w:r w:rsidRPr="00B265D5">
        <w:rPr>
          <w:rFonts w:ascii="Palatino Linotype" w:eastAsia="Palatino Linotype" w:hAnsi="Palatino Linotype" w:cs="Palatino Linotype"/>
          <w:i/>
        </w:rPr>
        <w:t>(…)</w:t>
      </w:r>
    </w:p>
    <w:p w14:paraId="4EF393B1" w14:textId="77777777" w:rsidR="00081BA7" w:rsidRPr="00B265D5" w:rsidRDefault="00B84CC9">
      <w:pPr>
        <w:spacing w:after="0" w:line="276" w:lineRule="auto"/>
        <w:ind w:left="851" w:right="902"/>
        <w:jc w:val="both"/>
        <w:rPr>
          <w:rFonts w:ascii="Palatino Linotype" w:eastAsia="Palatino Linotype" w:hAnsi="Palatino Linotype" w:cs="Palatino Linotype"/>
          <w:i/>
        </w:rPr>
      </w:pPr>
      <w:r w:rsidRPr="00B265D5">
        <w:rPr>
          <w:rFonts w:ascii="Palatino Linotype" w:eastAsia="Palatino Linotype" w:hAnsi="Palatino Linotype" w:cs="Palatino Linotype"/>
          <w:i/>
        </w:rPr>
        <w:t xml:space="preserve">III. Aplicar y vigilar el cumplimiento de las disposiciones legales en materia de ordenamiento territorial de los asentamientos humanos, del desarrollo urbano y </w:t>
      </w:r>
      <w:r w:rsidRPr="00B265D5">
        <w:rPr>
          <w:rFonts w:ascii="Palatino Linotype" w:eastAsia="Palatino Linotype" w:hAnsi="Palatino Linotype" w:cs="Palatino Linotype"/>
          <w:i/>
        </w:rPr>
        <w:lastRenderedPageBreak/>
        <w:t>vivienda;</w:t>
      </w:r>
      <w:r w:rsidRPr="00B265D5">
        <w:rPr>
          <w:rFonts w:ascii="Palatino Linotype" w:eastAsia="Palatino Linotype" w:hAnsi="Palatino Linotype" w:cs="Palatino Linotype"/>
          <w:i/>
        </w:rPr>
        <w:br/>
        <w:t>(…)</w:t>
      </w:r>
    </w:p>
    <w:p w14:paraId="7175C5A3" w14:textId="77777777" w:rsidR="00081BA7" w:rsidRPr="00B265D5" w:rsidRDefault="00B84CC9">
      <w:pPr>
        <w:spacing w:after="0" w:line="276" w:lineRule="auto"/>
        <w:ind w:left="851" w:right="902"/>
        <w:jc w:val="both"/>
        <w:rPr>
          <w:rFonts w:ascii="Palatino Linotype" w:eastAsia="Palatino Linotype" w:hAnsi="Palatino Linotype" w:cs="Palatino Linotype"/>
          <w:i/>
        </w:rPr>
      </w:pPr>
      <w:r w:rsidRPr="00B265D5">
        <w:rPr>
          <w:rFonts w:ascii="Palatino Linotype" w:eastAsia="Palatino Linotype" w:hAnsi="Palatino Linotype" w:cs="Palatino Linotype"/>
          <w:i/>
        </w:rPr>
        <w:t>VI. Analizar las cédulas informativas de zonificación, licencias de uso de suelo y licencias de construcción;”</w:t>
      </w:r>
    </w:p>
    <w:p w14:paraId="4E2C0456" w14:textId="77777777" w:rsidR="00081BA7" w:rsidRPr="00B265D5" w:rsidRDefault="00081BA7">
      <w:pPr>
        <w:spacing w:after="0" w:line="276" w:lineRule="auto"/>
        <w:ind w:left="851" w:right="900"/>
        <w:jc w:val="both"/>
        <w:rPr>
          <w:rFonts w:ascii="Palatino Linotype" w:eastAsia="Palatino Linotype" w:hAnsi="Palatino Linotype" w:cs="Palatino Linotype"/>
          <w:sz w:val="24"/>
          <w:szCs w:val="24"/>
        </w:rPr>
      </w:pPr>
    </w:p>
    <w:p w14:paraId="09AF367B"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De acuerdo a lo anterior, el Director de Desarrollo Urbano, aplica y vigila el cumplimiento de las disposiciones legales en materia de ordenamiento territorial de los asentamientos humanos, del desarrollo urbano y vivienda, analizando las licencias de construcción, por ello, resulta oportuno referir que,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B265D5">
        <w:rPr>
          <w:rFonts w:ascii="Palatino Linotype" w:eastAsia="Palatino Linotype" w:hAnsi="Palatino Linotype" w:cs="Palatino Linotype"/>
          <w:b/>
          <w:sz w:val="24"/>
          <w:szCs w:val="24"/>
        </w:rPr>
        <w:t>tramitar ante las Áreas poseedoras de la información lo que se solicita</w:t>
      </w:r>
      <w:r w:rsidRPr="00B265D5">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21C9BAFE" w14:textId="77777777" w:rsidR="00081BA7" w:rsidRPr="00B265D5" w:rsidRDefault="00081BA7">
      <w:pPr>
        <w:tabs>
          <w:tab w:val="left" w:pos="709"/>
        </w:tabs>
        <w:ind w:left="851" w:right="760"/>
        <w:jc w:val="both"/>
        <w:rPr>
          <w:rFonts w:ascii="Palatino Linotype" w:eastAsia="Palatino Linotype" w:hAnsi="Palatino Linotype" w:cs="Palatino Linotype"/>
          <w:sz w:val="24"/>
          <w:szCs w:val="24"/>
        </w:rPr>
      </w:pPr>
    </w:p>
    <w:p w14:paraId="53175F7D" w14:textId="77777777" w:rsidR="00081BA7" w:rsidRPr="00B265D5" w:rsidRDefault="00B84CC9">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B265D5">
        <w:rPr>
          <w:rFonts w:ascii="Palatino Linotype" w:eastAsia="Palatino Linotype" w:hAnsi="Palatino Linotype" w:cs="Palatino Linotype"/>
          <w:b/>
        </w:rPr>
        <w:t>“Ley de Transparencia y Acceso a la Información Pública del Estado de México y Municipios</w:t>
      </w:r>
    </w:p>
    <w:p w14:paraId="42B7279C" w14:textId="77777777" w:rsidR="00081BA7" w:rsidRPr="00B265D5" w:rsidRDefault="00081BA7">
      <w:pPr>
        <w:tabs>
          <w:tab w:val="left" w:pos="709"/>
        </w:tabs>
        <w:spacing w:after="0" w:line="276" w:lineRule="auto"/>
        <w:ind w:left="851" w:right="760"/>
        <w:jc w:val="both"/>
        <w:rPr>
          <w:rFonts w:ascii="Palatino Linotype" w:eastAsia="Palatino Linotype" w:hAnsi="Palatino Linotype" w:cs="Palatino Linotype"/>
          <w:i/>
          <w:sz w:val="20"/>
          <w:szCs w:val="20"/>
        </w:rPr>
      </w:pPr>
    </w:p>
    <w:p w14:paraId="0777666A" w14:textId="77777777" w:rsidR="00081BA7" w:rsidRPr="00B265D5" w:rsidRDefault="00B84CC9">
      <w:pPr>
        <w:tabs>
          <w:tab w:val="left" w:pos="709"/>
        </w:tabs>
        <w:spacing w:after="0" w:line="276" w:lineRule="auto"/>
        <w:ind w:left="851" w:right="760"/>
        <w:jc w:val="both"/>
        <w:rPr>
          <w:rFonts w:ascii="Palatino Linotype" w:eastAsia="Palatino Linotype" w:hAnsi="Palatino Linotype" w:cs="Palatino Linotype"/>
          <w:i/>
        </w:rPr>
      </w:pPr>
      <w:r w:rsidRPr="00B265D5">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0AA0A2B7" w14:textId="77777777" w:rsidR="00081BA7" w:rsidRPr="00B265D5" w:rsidRDefault="00B84CC9">
      <w:pPr>
        <w:tabs>
          <w:tab w:val="left" w:pos="709"/>
        </w:tabs>
        <w:spacing w:after="0" w:line="276" w:lineRule="auto"/>
        <w:ind w:left="851" w:right="760"/>
        <w:jc w:val="both"/>
        <w:rPr>
          <w:rFonts w:ascii="Palatino Linotype" w:eastAsia="Palatino Linotype" w:hAnsi="Palatino Linotype" w:cs="Palatino Linotype"/>
          <w:i/>
        </w:rPr>
      </w:pPr>
      <w:r w:rsidRPr="00B265D5">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B265D5">
        <w:rPr>
          <w:rFonts w:ascii="Palatino Linotype" w:eastAsia="Palatino Linotype" w:hAnsi="Palatino Linotype" w:cs="Palatino Linotype"/>
          <w:b/>
          <w:i/>
          <w:u w:val="single"/>
        </w:rPr>
        <w:lastRenderedPageBreak/>
        <w:t>Dicha Unidad será la encargada de tramitar internamente la solicitud de información</w:t>
      </w:r>
      <w:r w:rsidRPr="00B265D5">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F8EEE6B" w14:textId="77777777" w:rsidR="00081BA7" w:rsidRPr="00B265D5" w:rsidRDefault="00B84CC9">
      <w:pPr>
        <w:tabs>
          <w:tab w:val="left" w:pos="709"/>
        </w:tabs>
        <w:spacing w:after="0" w:line="276" w:lineRule="auto"/>
        <w:ind w:left="851" w:right="760"/>
        <w:jc w:val="both"/>
        <w:rPr>
          <w:rFonts w:ascii="Palatino Linotype" w:eastAsia="Palatino Linotype" w:hAnsi="Palatino Linotype" w:cs="Palatino Linotype"/>
          <w:i/>
        </w:rPr>
      </w:pPr>
      <w:r w:rsidRPr="00B265D5">
        <w:rPr>
          <w:rFonts w:ascii="Palatino Linotype" w:eastAsia="Palatino Linotype" w:hAnsi="Palatino Linotype" w:cs="Palatino Linotype"/>
          <w:i/>
        </w:rPr>
        <w:t>…</w:t>
      </w:r>
    </w:p>
    <w:p w14:paraId="395D5198" w14:textId="77777777" w:rsidR="00081BA7" w:rsidRPr="00B265D5" w:rsidRDefault="00B84CC9">
      <w:pPr>
        <w:tabs>
          <w:tab w:val="left" w:pos="709"/>
        </w:tabs>
        <w:spacing w:after="0" w:line="276" w:lineRule="auto"/>
        <w:ind w:left="851" w:right="760"/>
        <w:jc w:val="both"/>
        <w:rPr>
          <w:rFonts w:ascii="Palatino Linotype" w:eastAsia="Palatino Linotype" w:hAnsi="Palatino Linotype" w:cs="Palatino Linotype"/>
          <w:i/>
        </w:rPr>
      </w:pPr>
      <w:r w:rsidRPr="00B265D5">
        <w:rPr>
          <w:rFonts w:ascii="Palatino Linotype" w:eastAsia="Palatino Linotype" w:hAnsi="Palatino Linotype" w:cs="Palatino Linotype"/>
          <w:i/>
        </w:rPr>
        <w:t>Artículo 53. Las Unidades de Transparencia tendrán las siguientes funciones:</w:t>
      </w:r>
    </w:p>
    <w:p w14:paraId="4C0FFC13" w14:textId="77777777" w:rsidR="00081BA7" w:rsidRPr="00B265D5" w:rsidRDefault="00B84CC9">
      <w:pPr>
        <w:tabs>
          <w:tab w:val="left" w:pos="709"/>
        </w:tabs>
        <w:spacing w:after="0" w:line="276" w:lineRule="auto"/>
        <w:ind w:left="851" w:right="760"/>
        <w:jc w:val="both"/>
        <w:rPr>
          <w:rFonts w:ascii="Palatino Linotype" w:eastAsia="Palatino Linotype" w:hAnsi="Palatino Linotype" w:cs="Palatino Linotype"/>
          <w:i/>
        </w:rPr>
      </w:pPr>
      <w:r w:rsidRPr="00B265D5">
        <w:rPr>
          <w:rFonts w:ascii="Palatino Linotype" w:eastAsia="Palatino Linotype" w:hAnsi="Palatino Linotype" w:cs="Palatino Linotype"/>
          <w:i/>
        </w:rPr>
        <w:t>…</w:t>
      </w:r>
    </w:p>
    <w:p w14:paraId="1C464629" w14:textId="77777777" w:rsidR="00081BA7" w:rsidRPr="00B265D5" w:rsidRDefault="00B84CC9">
      <w:pPr>
        <w:tabs>
          <w:tab w:val="left" w:pos="709"/>
        </w:tabs>
        <w:spacing w:after="0" w:line="276" w:lineRule="auto"/>
        <w:ind w:left="851" w:right="760"/>
        <w:jc w:val="both"/>
        <w:rPr>
          <w:rFonts w:ascii="Palatino Linotype" w:eastAsia="Palatino Linotype" w:hAnsi="Palatino Linotype" w:cs="Palatino Linotype"/>
          <w:i/>
        </w:rPr>
      </w:pPr>
      <w:r w:rsidRPr="00B265D5">
        <w:rPr>
          <w:rFonts w:ascii="Palatino Linotype" w:eastAsia="Palatino Linotype" w:hAnsi="Palatino Linotype" w:cs="Palatino Linotype"/>
          <w:i/>
        </w:rPr>
        <w:t xml:space="preserve">II. Recibir, tramitar y dar respuesta a las solicitudes de acceso a la información; </w:t>
      </w:r>
    </w:p>
    <w:p w14:paraId="4EFE63E4" w14:textId="77777777" w:rsidR="00081BA7" w:rsidRPr="00B265D5" w:rsidRDefault="00B84CC9">
      <w:pPr>
        <w:tabs>
          <w:tab w:val="left" w:pos="709"/>
        </w:tabs>
        <w:spacing w:after="0" w:line="276" w:lineRule="auto"/>
        <w:ind w:left="851" w:right="760"/>
        <w:jc w:val="both"/>
        <w:rPr>
          <w:rFonts w:ascii="Palatino Linotype" w:eastAsia="Palatino Linotype" w:hAnsi="Palatino Linotype" w:cs="Palatino Linotype"/>
          <w:i/>
        </w:rPr>
      </w:pPr>
      <w:r w:rsidRPr="00B265D5">
        <w:rPr>
          <w:rFonts w:ascii="Palatino Linotype" w:eastAsia="Palatino Linotype" w:hAnsi="Palatino Linotype" w:cs="Palatino Linotype"/>
          <w:i/>
        </w:rPr>
        <w:t>…</w:t>
      </w:r>
    </w:p>
    <w:p w14:paraId="104B093B" w14:textId="77777777" w:rsidR="00081BA7" w:rsidRPr="00B265D5" w:rsidRDefault="00B84CC9">
      <w:pPr>
        <w:tabs>
          <w:tab w:val="left" w:pos="709"/>
        </w:tabs>
        <w:spacing w:after="0" w:line="276" w:lineRule="auto"/>
        <w:ind w:left="851" w:right="760"/>
        <w:jc w:val="both"/>
        <w:rPr>
          <w:rFonts w:ascii="Palatino Linotype" w:eastAsia="Palatino Linotype" w:hAnsi="Palatino Linotype" w:cs="Palatino Linotype"/>
          <w:b/>
          <w:i/>
          <w:u w:val="single"/>
        </w:rPr>
      </w:pPr>
      <w:r w:rsidRPr="00B265D5">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29ADE963" w14:textId="77777777" w:rsidR="00081BA7" w:rsidRPr="00B265D5" w:rsidRDefault="00B84CC9">
      <w:pPr>
        <w:tabs>
          <w:tab w:val="left" w:pos="709"/>
        </w:tabs>
        <w:spacing w:after="0" w:line="276" w:lineRule="auto"/>
        <w:ind w:left="851" w:right="760"/>
        <w:jc w:val="both"/>
        <w:rPr>
          <w:rFonts w:ascii="Palatino Linotype" w:eastAsia="Palatino Linotype" w:hAnsi="Palatino Linotype" w:cs="Palatino Linotype"/>
          <w:i/>
        </w:rPr>
      </w:pPr>
      <w:r w:rsidRPr="00B265D5">
        <w:rPr>
          <w:rFonts w:ascii="Palatino Linotype" w:eastAsia="Palatino Linotype" w:hAnsi="Palatino Linotype" w:cs="Palatino Linotype"/>
          <w:i/>
        </w:rPr>
        <w:t xml:space="preserve">V. Entregar, en su caso, a los particulares la información solicitada; </w:t>
      </w:r>
    </w:p>
    <w:p w14:paraId="0FDF4359" w14:textId="77777777" w:rsidR="00081BA7" w:rsidRPr="00B265D5" w:rsidRDefault="00B84CC9">
      <w:pPr>
        <w:tabs>
          <w:tab w:val="left" w:pos="709"/>
        </w:tabs>
        <w:spacing w:after="0" w:line="276" w:lineRule="auto"/>
        <w:ind w:left="851" w:right="760"/>
        <w:jc w:val="both"/>
        <w:rPr>
          <w:rFonts w:ascii="Palatino Linotype" w:eastAsia="Palatino Linotype" w:hAnsi="Palatino Linotype" w:cs="Palatino Linotype"/>
          <w:i/>
        </w:rPr>
      </w:pPr>
      <w:r w:rsidRPr="00B265D5">
        <w:rPr>
          <w:rFonts w:ascii="Palatino Linotype" w:eastAsia="Palatino Linotype" w:hAnsi="Palatino Linotype" w:cs="Palatino Linotype"/>
          <w:i/>
        </w:rPr>
        <w:t>VI. Efectuar las notificaciones a los solicitantes;”</w:t>
      </w:r>
    </w:p>
    <w:p w14:paraId="032772A5"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1B65D818"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B265D5">
        <w:rPr>
          <w:rFonts w:ascii="Palatino Linotype" w:eastAsia="Palatino Linotype" w:hAnsi="Palatino Linotype" w:cs="Palatino Linotype"/>
          <w:b/>
          <w:sz w:val="24"/>
          <w:szCs w:val="24"/>
        </w:rPr>
        <w:t>Sujeto Obligado</w:t>
      </w:r>
      <w:r w:rsidRPr="00B265D5">
        <w:rPr>
          <w:rFonts w:ascii="Palatino Linotype" w:eastAsia="Palatino Linotype" w:hAnsi="Palatino Linotype" w:cs="Palatino Linotype"/>
          <w:sz w:val="24"/>
          <w:szCs w:val="24"/>
        </w:rPr>
        <w:t xml:space="preserve">, lo cierto es que también tienen diversas Unidades Administrativas y cada área cuenta con un </w:t>
      </w:r>
      <w:r w:rsidRPr="00B265D5">
        <w:rPr>
          <w:rFonts w:ascii="Palatino Linotype" w:eastAsia="Palatino Linotype" w:hAnsi="Palatino Linotype" w:cs="Palatino Linotype"/>
          <w:b/>
          <w:sz w:val="24"/>
          <w:szCs w:val="24"/>
        </w:rPr>
        <w:t>Servidor Público Habilitado</w:t>
      </w:r>
      <w:r w:rsidRPr="00B265D5">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2D1FD462" w14:textId="77777777" w:rsidR="00081BA7" w:rsidRPr="00B265D5" w:rsidRDefault="00081BA7">
      <w:pPr>
        <w:spacing w:after="0" w:line="360" w:lineRule="auto"/>
        <w:rPr>
          <w:rFonts w:ascii="Palatino Linotype" w:eastAsia="Palatino Linotype" w:hAnsi="Palatino Linotype" w:cs="Palatino Linotype"/>
          <w:sz w:val="24"/>
          <w:szCs w:val="24"/>
        </w:rPr>
      </w:pPr>
    </w:p>
    <w:p w14:paraId="39237EE8" w14:textId="77777777" w:rsidR="00081BA7" w:rsidRPr="00B265D5" w:rsidRDefault="00B84CC9">
      <w:pPr>
        <w:spacing w:after="0" w:line="276" w:lineRule="auto"/>
        <w:ind w:left="567" w:right="709"/>
        <w:jc w:val="both"/>
        <w:rPr>
          <w:rFonts w:ascii="Palatino Linotype" w:eastAsia="Palatino Linotype" w:hAnsi="Palatino Linotype" w:cs="Palatino Linotype"/>
          <w:i/>
        </w:rPr>
      </w:pPr>
      <w:r w:rsidRPr="00B265D5">
        <w:rPr>
          <w:rFonts w:ascii="Palatino Linotype" w:eastAsia="Palatino Linotype" w:hAnsi="Palatino Linotype" w:cs="Palatino Linotype"/>
          <w:b/>
          <w:i/>
        </w:rPr>
        <w:t>“Artículo 3.</w:t>
      </w:r>
      <w:r w:rsidRPr="00B265D5">
        <w:rPr>
          <w:rFonts w:ascii="Palatino Linotype" w:eastAsia="Palatino Linotype" w:hAnsi="Palatino Linotype" w:cs="Palatino Linotype"/>
          <w:i/>
        </w:rPr>
        <w:t xml:space="preserve"> Para los efectos de la presente Ley se entenderá por:</w:t>
      </w:r>
    </w:p>
    <w:p w14:paraId="21C852D0" w14:textId="77777777" w:rsidR="00081BA7" w:rsidRPr="00B265D5" w:rsidRDefault="00B84CC9">
      <w:pPr>
        <w:spacing w:after="0" w:line="276" w:lineRule="auto"/>
        <w:ind w:left="567" w:right="709"/>
        <w:jc w:val="both"/>
        <w:rPr>
          <w:rFonts w:ascii="Palatino Linotype" w:eastAsia="Palatino Linotype" w:hAnsi="Palatino Linotype" w:cs="Palatino Linotype"/>
          <w:i/>
        </w:rPr>
      </w:pPr>
      <w:r w:rsidRPr="00B265D5">
        <w:rPr>
          <w:rFonts w:ascii="Palatino Linotype" w:eastAsia="Palatino Linotype" w:hAnsi="Palatino Linotype" w:cs="Palatino Linotype"/>
          <w:i/>
        </w:rPr>
        <w:t>(…)</w:t>
      </w:r>
    </w:p>
    <w:p w14:paraId="1D1DC8CF" w14:textId="77777777" w:rsidR="00081BA7" w:rsidRPr="00B265D5" w:rsidRDefault="00B84CC9">
      <w:pPr>
        <w:spacing w:after="0" w:line="276" w:lineRule="auto"/>
        <w:ind w:left="567" w:right="709"/>
        <w:jc w:val="both"/>
        <w:rPr>
          <w:rFonts w:ascii="Palatino Linotype" w:eastAsia="Palatino Linotype" w:hAnsi="Palatino Linotype" w:cs="Palatino Linotype"/>
          <w:i/>
        </w:rPr>
      </w:pPr>
      <w:r w:rsidRPr="00B265D5">
        <w:rPr>
          <w:rFonts w:ascii="Palatino Linotype" w:eastAsia="Palatino Linotype" w:hAnsi="Palatino Linotype" w:cs="Palatino Linotype"/>
          <w:b/>
          <w:i/>
        </w:rPr>
        <w:lastRenderedPageBreak/>
        <w:t xml:space="preserve">XXXIX. Servidor público habilitado: </w:t>
      </w:r>
      <w:r w:rsidRPr="00B265D5">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AAD7F79" w14:textId="77777777" w:rsidR="00081BA7" w:rsidRPr="00B265D5" w:rsidRDefault="00B84CC9">
      <w:pPr>
        <w:spacing w:after="0" w:line="276" w:lineRule="auto"/>
        <w:ind w:left="567" w:right="709"/>
        <w:jc w:val="both"/>
        <w:rPr>
          <w:rFonts w:ascii="Palatino Linotype" w:eastAsia="Palatino Linotype" w:hAnsi="Palatino Linotype" w:cs="Palatino Linotype"/>
          <w:i/>
        </w:rPr>
      </w:pPr>
      <w:r w:rsidRPr="00B265D5">
        <w:rPr>
          <w:rFonts w:ascii="Palatino Linotype" w:eastAsia="Palatino Linotype" w:hAnsi="Palatino Linotype" w:cs="Palatino Linotype"/>
          <w:i/>
        </w:rPr>
        <w:t>(…)</w:t>
      </w:r>
    </w:p>
    <w:p w14:paraId="0D00095F" w14:textId="77777777" w:rsidR="00081BA7" w:rsidRPr="00B265D5" w:rsidRDefault="00081BA7">
      <w:pPr>
        <w:spacing w:after="0" w:line="276" w:lineRule="auto"/>
      </w:pPr>
    </w:p>
    <w:p w14:paraId="55742EC4" w14:textId="77777777" w:rsidR="00081BA7" w:rsidRPr="00B265D5" w:rsidRDefault="00B84CC9">
      <w:pPr>
        <w:spacing w:after="0" w:line="276" w:lineRule="auto"/>
        <w:ind w:left="567" w:right="708"/>
        <w:jc w:val="both"/>
        <w:rPr>
          <w:rFonts w:ascii="Palatino Linotype" w:eastAsia="Palatino Linotype" w:hAnsi="Palatino Linotype" w:cs="Palatino Linotype"/>
          <w:i/>
        </w:rPr>
      </w:pPr>
      <w:r w:rsidRPr="00B265D5">
        <w:rPr>
          <w:rFonts w:ascii="Palatino Linotype" w:eastAsia="Palatino Linotype" w:hAnsi="Palatino Linotype" w:cs="Palatino Linotype"/>
          <w:b/>
          <w:i/>
        </w:rPr>
        <w:t>Artículo 58.</w:t>
      </w:r>
      <w:r w:rsidRPr="00B265D5">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65330A50" w14:textId="77777777" w:rsidR="00081BA7" w:rsidRPr="00B265D5" w:rsidRDefault="00B84CC9">
      <w:pPr>
        <w:spacing w:after="0" w:line="276" w:lineRule="auto"/>
        <w:ind w:left="567" w:right="708"/>
        <w:jc w:val="both"/>
        <w:rPr>
          <w:rFonts w:ascii="Palatino Linotype" w:eastAsia="Palatino Linotype" w:hAnsi="Palatino Linotype" w:cs="Palatino Linotype"/>
          <w:i/>
        </w:rPr>
      </w:pPr>
      <w:r w:rsidRPr="00B265D5">
        <w:rPr>
          <w:rFonts w:ascii="Palatino Linotype" w:eastAsia="Palatino Linotype" w:hAnsi="Palatino Linotype" w:cs="Palatino Linotype"/>
          <w:b/>
          <w:i/>
        </w:rPr>
        <w:t>Artículo 59.</w:t>
      </w:r>
      <w:r w:rsidRPr="00B265D5">
        <w:rPr>
          <w:rFonts w:ascii="Palatino Linotype" w:eastAsia="Palatino Linotype" w:hAnsi="Palatino Linotype" w:cs="Palatino Linotype"/>
          <w:i/>
        </w:rPr>
        <w:t xml:space="preserve"> </w:t>
      </w:r>
      <w:r w:rsidRPr="00B265D5">
        <w:rPr>
          <w:rFonts w:ascii="Palatino Linotype" w:eastAsia="Palatino Linotype" w:hAnsi="Palatino Linotype" w:cs="Palatino Linotype"/>
          <w:b/>
          <w:i/>
          <w:u w:val="single"/>
        </w:rPr>
        <w:t>Los servidores públicos habilitados</w:t>
      </w:r>
      <w:r w:rsidRPr="00B265D5">
        <w:rPr>
          <w:rFonts w:ascii="Palatino Linotype" w:eastAsia="Palatino Linotype" w:hAnsi="Palatino Linotype" w:cs="Palatino Linotype"/>
          <w:i/>
        </w:rPr>
        <w:t xml:space="preserve"> tendrán las funciones siguientes:</w:t>
      </w:r>
    </w:p>
    <w:p w14:paraId="721F9B97" w14:textId="77777777" w:rsidR="00081BA7" w:rsidRPr="00B265D5" w:rsidRDefault="00B84CC9">
      <w:pPr>
        <w:spacing w:after="0" w:line="276" w:lineRule="auto"/>
        <w:ind w:left="567" w:right="708"/>
        <w:jc w:val="both"/>
        <w:rPr>
          <w:rFonts w:ascii="Palatino Linotype" w:eastAsia="Palatino Linotype" w:hAnsi="Palatino Linotype" w:cs="Palatino Linotype"/>
          <w:i/>
        </w:rPr>
      </w:pPr>
      <w:r w:rsidRPr="00B265D5">
        <w:rPr>
          <w:rFonts w:ascii="Palatino Linotype" w:eastAsia="Palatino Linotype" w:hAnsi="Palatino Linotype" w:cs="Palatino Linotype"/>
          <w:i/>
        </w:rPr>
        <w:t xml:space="preserve">I. </w:t>
      </w:r>
      <w:r w:rsidRPr="00B265D5">
        <w:rPr>
          <w:rFonts w:ascii="Palatino Linotype" w:eastAsia="Palatino Linotype" w:hAnsi="Palatino Linotype" w:cs="Palatino Linotype"/>
          <w:b/>
          <w:i/>
          <w:u w:val="single"/>
        </w:rPr>
        <w:t>Localizar la información que le solicite la Unidad de Transparencia</w:t>
      </w:r>
      <w:r w:rsidRPr="00B265D5">
        <w:rPr>
          <w:rFonts w:ascii="Palatino Linotype" w:eastAsia="Palatino Linotype" w:hAnsi="Palatino Linotype" w:cs="Palatino Linotype"/>
          <w:i/>
        </w:rPr>
        <w:t>;</w:t>
      </w:r>
    </w:p>
    <w:p w14:paraId="41A0EBB6" w14:textId="77777777" w:rsidR="00081BA7" w:rsidRPr="00B265D5" w:rsidRDefault="00B84CC9">
      <w:pPr>
        <w:spacing w:after="0" w:line="276" w:lineRule="auto"/>
        <w:ind w:left="567" w:right="708"/>
        <w:jc w:val="both"/>
        <w:rPr>
          <w:rFonts w:ascii="Palatino Linotype" w:eastAsia="Palatino Linotype" w:hAnsi="Palatino Linotype" w:cs="Palatino Linotype"/>
          <w:i/>
        </w:rPr>
      </w:pPr>
      <w:r w:rsidRPr="00B265D5">
        <w:rPr>
          <w:rFonts w:ascii="Palatino Linotype" w:eastAsia="Palatino Linotype" w:hAnsi="Palatino Linotype" w:cs="Palatino Linotype"/>
          <w:i/>
        </w:rPr>
        <w:t xml:space="preserve">II. </w:t>
      </w:r>
      <w:r w:rsidRPr="00B265D5">
        <w:rPr>
          <w:rFonts w:ascii="Palatino Linotype" w:eastAsia="Palatino Linotype" w:hAnsi="Palatino Linotype" w:cs="Palatino Linotype"/>
          <w:b/>
          <w:i/>
          <w:u w:val="single"/>
        </w:rPr>
        <w:t>Proporcionar la información que obre en los archivos y que le sea solicitada por la Unidad de Transparencia</w:t>
      </w:r>
      <w:r w:rsidRPr="00B265D5">
        <w:rPr>
          <w:rFonts w:ascii="Palatino Linotype" w:eastAsia="Palatino Linotype" w:hAnsi="Palatino Linotype" w:cs="Palatino Linotype"/>
          <w:i/>
        </w:rPr>
        <w:t>;</w:t>
      </w:r>
    </w:p>
    <w:p w14:paraId="557F88B2" w14:textId="77777777" w:rsidR="00081BA7" w:rsidRPr="00B265D5" w:rsidRDefault="00B84CC9">
      <w:pPr>
        <w:spacing w:after="0" w:line="276" w:lineRule="auto"/>
        <w:ind w:left="567" w:right="709"/>
        <w:jc w:val="both"/>
        <w:rPr>
          <w:rFonts w:ascii="Palatino Linotype" w:eastAsia="Palatino Linotype" w:hAnsi="Palatino Linotype" w:cs="Palatino Linotype"/>
          <w:i/>
        </w:rPr>
      </w:pPr>
      <w:r w:rsidRPr="00B265D5">
        <w:rPr>
          <w:rFonts w:ascii="Palatino Linotype" w:eastAsia="Palatino Linotype" w:hAnsi="Palatino Linotype" w:cs="Palatino Linotype"/>
          <w:i/>
        </w:rPr>
        <w:t>III. Apoyar a la Unidad de Transparencia en lo que esta le solicite para el cumplimiento de sus funciones;</w:t>
      </w:r>
    </w:p>
    <w:p w14:paraId="18ABFDDE" w14:textId="77777777" w:rsidR="00081BA7" w:rsidRPr="00B265D5" w:rsidRDefault="00B84CC9">
      <w:pPr>
        <w:spacing w:after="0" w:line="276" w:lineRule="auto"/>
        <w:ind w:left="567" w:right="709"/>
        <w:jc w:val="both"/>
        <w:rPr>
          <w:rFonts w:ascii="Palatino Linotype" w:eastAsia="Palatino Linotype" w:hAnsi="Palatino Linotype" w:cs="Palatino Linotype"/>
          <w:i/>
        </w:rPr>
      </w:pPr>
      <w:r w:rsidRPr="00B265D5">
        <w:rPr>
          <w:rFonts w:ascii="Palatino Linotype" w:eastAsia="Palatino Linotype" w:hAnsi="Palatino Linotype" w:cs="Palatino Linotype"/>
          <w:i/>
        </w:rPr>
        <w:t>IV. Proporcionar a la Unidad de Transparencia, las modificaciones a la información pública de oficio que obre en su poder;</w:t>
      </w:r>
    </w:p>
    <w:p w14:paraId="1936E207" w14:textId="77777777" w:rsidR="00081BA7" w:rsidRPr="00B265D5" w:rsidRDefault="00B84CC9">
      <w:pPr>
        <w:spacing w:after="0" w:line="276" w:lineRule="auto"/>
        <w:ind w:left="567" w:right="709"/>
        <w:jc w:val="both"/>
        <w:rPr>
          <w:rFonts w:ascii="Palatino Linotype" w:eastAsia="Palatino Linotype" w:hAnsi="Palatino Linotype" w:cs="Palatino Linotype"/>
          <w:i/>
        </w:rPr>
      </w:pPr>
      <w:r w:rsidRPr="00B265D5">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6989D8BE" w14:textId="77777777" w:rsidR="00081BA7" w:rsidRPr="00B265D5" w:rsidRDefault="00B84CC9">
      <w:pPr>
        <w:spacing w:after="0" w:line="276" w:lineRule="auto"/>
        <w:ind w:left="567" w:right="709"/>
        <w:jc w:val="both"/>
        <w:rPr>
          <w:rFonts w:ascii="Palatino Linotype" w:eastAsia="Palatino Linotype" w:hAnsi="Palatino Linotype" w:cs="Palatino Linotype"/>
          <w:i/>
        </w:rPr>
      </w:pPr>
      <w:r w:rsidRPr="00B265D5">
        <w:rPr>
          <w:rFonts w:ascii="Palatino Linotype" w:eastAsia="Palatino Linotype" w:hAnsi="Palatino Linotype" w:cs="Palatino Linotype"/>
          <w:i/>
        </w:rPr>
        <w:t>VI. Verificar, una vez analizado el contenido de la información, que no se encuentre en los supuestos de información clasificada; y</w:t>
      </w:r>
    </w:p>
    <w:p w14:paraId="684CE5AF" w14:textId="77777777" w:rsidR="00081BA7" w:rsidRPr="00B265D5" w:rsidRDefault="00B84CC9">
      <w:pPr>
        <w:spacing w:after="0" w:line="276" w:lineRule="auto"/>
        <w:ind w:left="567" w:right="709"/>
        <w:jc w:val="both"/>
        <w:rPr>
          <w:rFonts w:ascii="Palatino Linotype" w:eastAsia="Palatino Linotype" w:hAnsi="Palatino Linotype" w:cs="Palatino Linotype"/>
          <w:i/>
        </w:rPr>
      </w:pPr>
      <w:r w:rsidRPr="00B265D5">
        <w:rPr>
          <w:rFonts w:ascii="Palatino Linotype" w:eastAsia="Palatino Linotype" w:hAnsi="Palatino Linotype" w:cs="Palatino Linotype"/>
          <w:i/>
        </w:rPr>
        <w:t>VII. Dar cuenta a la Unidad de Transparencia del vencimiento de los plazos de reserva.”</w:t>
      </w:r>
    </w:p>
    <w:p w14:paraId="691463A8"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En otras palabras, </w:t>
      </w:r>
      <w:r w:rsidRPr="00B265D5">
        <w:rPr>
          <w:rFonts w:ascii="Palatino Linotype" w:eastAsia="Palatino Linotype" w:hAnsi="Palatino Linotype" w:cs="Palatino Linotype"/>
          <w:b/>
          <w:sz w:val="24"/>
          <w:szCs w:val="24"/>
        </w:rPr>
        <w:t xml:space="preserve">EL SUJETO OBLIGADO </w:t>
      </w:r>
      <w:r w:rsidRPr="00B265D5">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4E401240" w14:textId="77777777" w:rsidR="00081BA7" w:rsidRPr="00B265D5" w:rsidRDefault="00081BA7">
      <w:pPr>
        <w:rPr>
          <w:rFonts w:ascii="Palatino Linotype" w:eastAsia="Palatino Linotype" w:hAnsi="Palatino Linotype" w:cs="Palatino Linotype"/>
          <w:sz w:val="24"/>
          <w:szCs w:val="24"/>
        </w:rPr>
      </w:pPr>
    </w:p>
    <w:p w14:paraId="0B090283" w14:textId="77777777" w:rsidR="00081BA7" w:rsidRPr="00B265D5" w:rsidRDefault="00B84CC9">
      <w:pPr>
        <w:spacing w:after="0" w:line="276" w:lineRule="auto"/>
        <w:ind w:left="567" w:right="709"/>
        <w:jc w:val="both"/>
        <w:rPr>
          <w:rFonts w:ascii="Palatino Linotype" w:eastAsia="Palatino Linotype" w:hAnsi="Palatino Linotype" w:cs="Palatino Linotype"/>
          <w:i/>
        </w:rPr>
      </w:pPr>
      <w:r w:rsidRPr="00B265D5">
        <w:rPr>
          <w:rFonts w:ascii="Palatino Linotype" w:eastAsia="Palatino Linotype" w:hAnsi="Palatino Linotype" w:cs="Palatino Linotype"/>
          <w:i/>
        </w:rPr>
        <w:t xml:space="preserve"> “</w:t>
      </w:r>
      <w:r w:rsidRPr="00B265D5">
        <w:rPr>
          <w:rFonts w:ascii="Palatino Linotype" w:eastAsia="Palatino Linotype" w:hAnsi="Palatino Linotype" w:cs="Palatino Linotype"/>
          <w:b/>
          <w:i/>
        </w:rPr>
        <w:t xml:space="preserve">Artículo 162. </w:t>
      </w:r>
      <w:r w:rsidRPr="00B265D5">
        <w:rPr>
          <w:rFonts w:ascii="Palatino Linotype" w:eastAsia="Palatino Linotype" w:hAnsi="Palatino Linotype" w:cs="Palatino Linotype"/>
          <w:i/>
          <w:u w:val="single"/>
        </w:rPr>
        <w:t xml:space="preserve">Las unidades de transparencia deberán garantizar que las solicitudes se turnen a todas las Áreas competentes que cuenten con la información o deban tenerla </w:t>
      </w:r>
      <w:r w:rsidRPr="00B265D5">
        <w:rPr>
          <w:rFonts w:ascii="Palatino Linotype" w:eastAsia="Palatino Linotype" w:hAnsi="Palatino Linotype" w:cs="Palatino Linotype"/>
          <w:i/>
          <w:u w:val="single"/>
        </w:rPr>
        <w:lastRenderedPageBreak/>
        <w:t>de acuerdo a sus facultades, competencias y funciones, con el objeto de que realicen una búsqueda exhaustiva y razonable de la información solicitada.</w:t>
      </w:r>
      <w:r w:rsidRPr="00B265D5">
        <w:rPr>
          <w:rFonts w:ascii="Palatino Linotype" w:eastAsia="Palatino Linotype" w:hAnsi="Palatino Linotype" w:cs="Palatino Linotype"/>
          <w:i/>
        </w:rPr>
        <w:t>”</w:t>
      </w:r>
      <w:r w:rsidRPr="00B265D5">
        <w:rPr>
          <w:rFonts w:ascii="Palatino Linotype" w:eastAsia="Palatino Linotype" w:hAnsi="Palatino Linotype" w:cs="Palatino Linotype"/>
          <w:b/>
          <w:i/>
        </w:rPr>
        <w:t xml:space="preserve"> [Énfasis añadido]</w:t>
      </w:r>
    </w:p>
    <w:p w14:paraId="73B20639" w14:textId="77777777" w:rsidR="00081BA7" w:rsidRPr="00B265D5" w:rsidRDefault="00081BA7">
      <w:pPr>
        <w:rPr>
          <w:rFonts w:ascii="Palatino Linotype" w:eastAsia="Palatino Linotype" w:hAnsi="Palatino Linotype" w:cs="Palatino Linotype"/>
          <w:sz w:val="24"/>
          <w:szCs w:val="24"/>
        </w:rPr>
      </w:pPr>
    </w:p>
    <w:p w14:paraId="0FA5A01D" w14:textId="77777777" w:rsidR="00081BA7" w:rsidRPr="00B265D5" w:rsidRDefault="00B84CC9">
      <w:pPr>
        <w:tabs>
          <w:tab w:val="left" w:pos="7938"/>
        </w:tabs>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 dar atención a la misma.</w:t>
      </w:r>
    </w:p>
    <w:p w14:paraId="5FFC1F1F" w14:textId="77777777" w:rsidR="00081BA7" w:rsidRPr="00B265D5" w:rsidRDefault="00081BA7">
      <w:pPr>
        <w:spacing w:after="0" w:line="360" w:lineRule="auto"/>
        <w:ind w:right="49"/>
        <w:jc w:val="both"/>
        <w:rPr>
          <w:rFonts w:ascii="Palatino Linotype" w:eastAsia="Palatino Linotype" w:hAnsi="Palatino Linotype" w:cs="Palatino Linotype"/>
          <w:sz w:val="24"/>
          <w:szCs w:val="24"/>
        </w:rPr>
      </w:pPr>
    </w:p>
    <w:p w14:paraId="6642D701" w14:textId="77777777" w:rsidR="00081BA7" w:rsidRPr="00B265D5" w:rsidRDefault="00B84CC9">
      <w:pPr>
        <w:spacing w:after="0" w:line="360" w:lineRule="auto"/>
        <w:ind w:right="49"/>
        <w:jc w:val="both"/>
        <w:rPr>
          <w:rFonts w:ascii="Palatino Linotype" w:eastAsia="Palatino Linotype" w:hAnsi="Palatino Linotype" w:cs="Palatino Linotype"/>
          <w:b/>
          <w:sz w:val="24"/>
          <w:szCs w:val="24"/>
        </w:rPr>
      </w:pPr>
      <w:r w:rsidRPr="00B265D5">
        <w:rPr>
          <w:rFonts w:ascii="Palatino Linotype" w:eastAsia="Palatino Linotype" w:hAnsi="Palatino Linotype" w:cs="Palatino Linotype"/>
          <w:sz w:val="24"/>
          <w:szCs w:val="24"/>
        </w:rPr>
        <w:t>Aclarado lo anterior, es de señalar que el artículo 18.6, fracción II del Código Administrativo del Estado de México, dispone que son atribuciones de los Municipios, expedir licencias, permisos y constancias en materia de construcción, de conformidad con lo dispuesto por este Libro Décimo, las Normas Técnicas, los planes municipales de desarrollo urbano y demás normatividad aplicable; así como vigilar que las construcciones en proceso, terminadas o en demolición, se ajusten a las disposiciones de previstas, a los planes municipales de desarrollo urbano, entre otras. </w:t>
      </w:r>
    </w:p>
    <w:p w14:paraId="2D3F2D09" w14:textId="77777777" w:rsidR="00081BA7" w:rsidRPr="00B265D5" w:rsidRDefault="00081BA7">
      <w:pPr>
        <w:spacing w:after="0" w:line="360" w:lineRule="auto"/>
        <w:rPr>
          <w:rFonts w:ascii="Times New Roman" w:eastAsia="Times New Roman" w:hAnsi="Times New Roman" w:cs="Times New Roman"/>
          <w:sz w:val="24"/>
          <w:szCs w:val="24"/>
        </w:rPr>
      </w:pPr>
    </w:p>
    <w:p w14:paraId="6BAF8CC8" w14:textId="77777777" w:rsidR="00081BA7" w:rsidRPr="00B265D5" w:rsidRDefault="00B84CC9">
      <w:pPr>
        <w:spacing w:after="0" w:line="360" w:lineRule="auto"/>
        <w:jc w:val="both"/>
        <w:rPr>
          <w:rFonts w:ascii="Times New Roman" w:eastAsia="Times New Roman" w:hAnsi="Times New Roman" w:cs="Times New Roman"/>
          <w:sz w:val="24"/>
          <w:szCs w:val="24"/>
        </w:rPr>
      </w:pPr>
      <w:r w:rsidRPr="00B265D5">
        <w:rPr>
          <w:rFonts w:ascii="Palatino Linotype" w:eastAsia="Palatino Linotype" w:hAnsi="Palatino Linotype" w:cs="Palatino Linotype"/>
          <w:sz w:val="24"/>
          <w:szCs w:val="24"/>
        </w:rPr>
        <w:t>Por su parte el Libro Décimo Octavo del Código en referencia, tiene por objeto regular las construcciones privadas que se realicen en territorial con el fin de que satisfagan condiciones de seguridad, habitabilidad, calidad, higiene, funcionalidad, sustentabilidad e integración al contexto e imagen urbana, por lo que toda construcción debe sujetarse a lo siguiente:</w:t>
      </w:r>
    </w:p>
    <w:p w14:paraId="48B8BEAE" w14:textId="77777777" w:rsidR="00081BA7" w:rsidRPr="00B265D5" w:rsidRDefault="00081BA7">
      <w:pPr>
        <w:spacing w:after="0" w:line="240" w:lineRule="auto"/>
        <w:rPr>
          <w:rFonts w:ascii="Times New Roman" w:eastAsia="Times New Roman" w:hAnsi="Times New Roman" w:cs="Times New Roman"/>
          <w:sz w:val="24"/>
          <w:szCs w:val="24"/>
        </w:rPr>
      </w:pPr>
    </w:p>
    <w:p w14:paraId="7277F3F2"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“Artículo 18.3.- Toda construcción se sujetará a lo siguiente: </w:t>
      </w:r>
    </w:p>
    <w:p w14:paraId="7ED689D7"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lastRenderedPageBreak/>
        <w:t>I. A las disposiciones de este Libro, del Libro Quinto del Código y su Reglamento, a las Normas Técnicas y a las demás disposiciones jurídicas aplicables; </w:t>
      </w:r>
    </w:p>
    <w:p w14:paraId="0772F1EC"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II. Requerirán para su ejecución de la correspondiente licencia de construcción, salvo los casos de excepción que se establecen en este Libro; </w:t>
      </w:r>
    </w:p>
    <w:p w14:paraId="5FB7A51A"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III. Requerirán de la respectiva constancia de terminación de obra; </w:t>
      </w:r>
    </w:p>
    <w:p w14:paraId="2345C365"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IV. Observarán la normatividad de uso y aprovechamiento del suelo contenida en los planes de desarrollo urbano correspondientes; </w:t>
      </w:r>
    </w:p>
    <w:p w14:paraId="4665B137"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V. Contarán con los cajones de estacionamiento que establezca el plan municipal de desarrollo urbano correspondiente, atendiendo lo que al respecto determine la normatividad aplicable; </w:t>
      </w:r>
    </w:p>
    <w:p w14:paraId="464C554F"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VI. Garantizarán su iluminación, ventilación y asoleamiento, la mitigación de efectos negativos que puedan causar a las construcciones vecinas; </w:t>
      </w:r>
    </w:p>
    <w:p w14:paraId="797198BA"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VII. Cumplirán los requisitos de seguridad estructural que les permitan satisfacer los fines para los cuales fueron proyectadas; </w:t>
      </w:r>
    </w:p>
    <w:p w14:paraId="15FD2064"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VIII. Estarán provistas de los servicios básicos de agua potable, desalojo de aguas residuales y energía eléctrica; </w:t>
      </w:r>
    </w:p>
    <w:p w14:paraId="2AD069E1"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IX. Dispondrán de espacios y muebles sanitarios de bajo consumo de agua, en número suficiente para los usuarios y de conformidad a las normas oficiales mexicanas; </w:t>
      </w:r>
    </w:p>
    <w:p w14:paraId="187AB681"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X. Cumplirán con las previsiones correspondientes a protección civil, ingeniería sanitaria y personas con discapacidad; </w:t>
      </w:r>
    </w:p>
    <w:p w14:paraId="36B83D91"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XI. Las que se ubiquen en zonas de valor arqueológico, histórico, artístico y cultural, deberán sujetarse a las restricciones que señalen el Instituto Nacional de Antropología e Historia o el Instituto Nacional de Bellas Artes y Literatura según corresponda y cumplir con las normas que señalen los ordenamientos legales aplicables; </w:t>
      </w:r>
    </w:p>
    <w:p w14:paraId="551EC12F" w14:textId="77777777" w:rsidR="00081BA7" w:rsidRPr="00B265D5" w:rsidRDefault="00B84CC9">
      <w:pPr>
        <w:spacing w:after="0" w:line="276"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XII. Las dedicadas a servicios de radiotelecomunicación o similares y anuncios publicitarios que requieran elementos estructurales, fomentarán su integración al contexto y se ajustarán a las disposiciones aplicables; y </w:t>
      </w:r>
    </w:p>
    <w:p w14:paraId="17E61C4A" w14:textId="77777777" w:rsidR="00081BA7" w:rsidRPr="00B265D5" w:rsidRDefault="00B84CC9">
      <w:pPr>
        <w:spacing w:after="0" w:line="276"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XIII. Procurarán la utilización de tecnologías a efecto de lograr un aprovechamiento sustentable de los recursos naturales y el cuidado de la biosfera.”</w:t>
      </w:r>
    </w:p>
    <w:p w14:paraId="71D81227" w14:textId="77777777" w:rsidR="00081BA7" w:rsidRPr="00B265D5" w:rsidRDefault="00081BA7">
      <w:pPr>
        <w:spacing w:after="0" w:line="360" w:lineRule="auto"/>
        <w:rPr>
          <w:rFonts w:ascii="Palatino Linotype" w:eastAsia="Palatino Linotype" w:hAnsi="Palatino Linotype" w:cs="Palatino Linotype"/>
          <w:sz w:val="24"/>
          <w:szCs w:val="24"/>
        </w:rPr>
      </w:pPr>
    </w:p>
    <w:p w14:paraId="093D691E" w14:textId="77777777" w:rsidR="00081BA7" w:rsidRPr="00B265D5" w:rsidRDefault="00B84CC9">
      <w:pPr>
        <w:spacing w:after="0" w:line="360" w:lineRule="auto"/>
        <w:jc w:val="both"/>
        <w:rPr>
          <w:rFonts w:ascii="Times New Roman" w:eastAsia="Times New Roman" w:hAnsi="Times New Roman" w:cs="Times New Roman"/>
          <w:sz w:val="24"/>
          <w:szCs w:val="24"/>
        </w:rPr>
      </w:pPr>
      <w:r w:rsidRPr="00B265D5">
        <w:rPr>
          <w:rFonts w:ascii="Palatino Linotype" w:eastAsia="Palatino Linotype" w:hAnsi="Palatino Linotype" w:cs="Palatino Linotype"/>
          <w:sz w:val="24"/>
          <w:szCs w:val="24"/>
        </w:rPr>
        <w:t xml:space="preserve">Ahora bien, en términos generales conviene precisar que la licencia de construcción tiene por objeto sujetar a las edificaciones que se realicen en territorio municipal a la normatividad contenida en los Planes de Desarrollo Urbano correspondientes, el Reglamento y demás ordenamientos legales aplicables, misma que sólo surte efectos </w:t>
      </w:r>
      <w:r w:rsidRPr="00B265D5">
        <w:rPr>
          <w:rFonts w:ascii="Palatino Linotype" w:eastAsia="Palatino Linotype" w:hAnsi="Palatino Linotype" w:cs="Palatino Linotype"/>
          <w:sz w:val="24"/>
          <w:szCs w:val="24"/>
        </w:rPr>
        <w:lastRenderedPageBreak/>
        <w:t>respecto del inmueble a que la misma refiera, para efectos de obra nueva, ampliación de obra existente, modificación de la obra existente, modificación del proyecto de una obra autorizada, relación de una obra existente, demolición, excavación, relleno, construcción de bardas, construcción e instalación de antenas para radiocomunicaciones, construcción e instalación de anuncios publicitarios que requieran de elementos estructurales, cambio de la construcción a régimen de condominio, ocupación temporal de la vía pública, obras de conexión de agua potable, drenaje y sus obras realizadas por particulares, como así lo señala el artículo 18.20 del código administrativo del Estado de México, que señala:</w:t>
      </w:r>
    </w:p>
    <w:p w14:paraId="13F65C9F" w14:textId="77777777" w:rsidR="00081BA7" w:rsidRPr="00B265D5" w:rsidRDefault="00081BA7">
      <w:pPr>
        <w:spacing w:after="0" w:line="240" w:lineRule="auto"/>
        <w:rPr>
          <w:rFonts w:ascii="Palatino Linotype" w:eastAsia="Palatino Linotype" w:hAnsi="Palatino Linotype" w:cs="Palatino Linotype"/>
          <w:sz w:val="24"/>
          <w:szCs w:val="24"/>
        </w:rPr>
      </w:pPr>
    </w:p>
    <w:p w14:paraId="6D4C067E"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w:t>
      </w:r>
      <w:r w:rsidRPr="00B265D5">
        <w:rPr>
          <w:rFonts w:ascii="Palatino Linotype" w:eastAsia="Palatino Linotype" w:hAnsi="Palatino Linotype" w:cs="Palatino Linotype"/>
          <w:b/>
          <w:i/>
        </w:rPr>
        <w:t>Artículo 18.20.-</w:t>
      </w:r>
      <w:r w:rsidRPr="00B265D5">
        <w:rPr>
          <w:rFonts w:ascii="Palatino Linotype" w:eastAsia="Palatino Linotype" w:hAnsi="Palatino Linotype" w:cs="Palatino Linotype"/>
          <w:i/>
        </w:rPr>
        <w:t xml:space="preserve"> La licencia de construcción tiene por objeto autorizar: </w:t>
      </w:r>
    </w:p>
    <w:p w14:paraId="18A1FB99"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I. Obra nueva; </w:t>
      </w:r>
    </w:p>
    <w:p w14:paraId="193DDEBF"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II. Ampliación, modificación o reparación que afecte elementos estructurales de la obra existente; </w:t>
      </w:r>
    </w:p>
    <w:p w14:paraId="759707C5"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III. Demolición parcial o total;</w:t>
      </w:r>
    </w:p>
    <w:p w14:paraId="3E120E39"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IV. Excavación o relleno; </w:t>
      </w:r>
    </w:p>
    <w:p w14:paraId="55B86BB6"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V. Construcción de bardas; </w:t>
      </w:r>
    </w:p>
    <w:p w14:paraId="1F08F824"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VI. Obras de conexión a las redes de agua potable y drenaje; </w:t>
      </w:r>
    </w:p>
    <w:p w14:paraId="36243A72"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VII. Modificación del proyecto de una obra autorizada; </w:t>
      </w:r>
    </w:p>
    <w:p w14:paraId="26E2F830"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VIII. Construcción e instalación de estaciones repetidoras y antenas para radiotelecomunicaciones; </w:t>
      </w:r>
    </w:p>
    <w:p w14:paraId="6C581BEE"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IX. Anuncios publicitarios que requieran de elementos estructurales; y </w:t>
      </w:r>
    </w:p>
    <w:p w14:paraId="0B347924"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X. Instalaciones o modificaciones de ascensores para personas, montacargas, escaleras mecánicas o cualquier otro mecanismo de transporte electromecánico. </w:t>
      </w:r>
    </w:p>
    <w:p w14:paraId="77182155"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t>La licencia de construcción tendrá vigencia de un año y podrá autorizar, además del uso de la vía pública, uno o más de los rubros señalados, conforme a la solicitud que se presente. La autoridad municipal que emita la licencia de construcción deberá revisar que en el proyecto que autoriza se observen las disposiciones de este Libro, las Normas Técnicas y demás disposiciones jurídicas aplicables y deberá otorgar o negar la misma dando respuesta en un plazo no mayor de tres días hábiles posteriores a la fecha de presentación o recepción de la solicitud que reúna todos los requisitos establecidos en la Ley. </w:t>
      </w:r>
    </w:p>
    <w:p w14:paraId="73C3B01D" w14:textId="77777777" w:rsidR="00081BA7" w:rsidRPr="00B265D5" w:rsidRDefault="00B84CC9">
      <w:pPr>
        <w:spacing w:after="0" w:line="240" w:lineRule="auto"/>
        <w:ind w:left="567" w:right="567"/>
        <w:jc w:val="both"/>
        <w:rPr>
          <w:rFonts w:ascii="Times New Roman" w:eastAsia="Times New Roman" w:hAnsi="Times New Roman" w:cs="Times New Roman"/>
          <w:sz w:val="24"/>
          <w:szCs w:val="24"/>
        </w:rPr>
      </w:pPr>
      <w:r w:rsidRPr="00B265D5">
        <w:rPr>
          <w:rFonts w:ascii="Palatino Linotype" w:eastAsia="Palatino Linotype" w:hAnsi="Palatino Linotype" w:cs="Palatino Linotype"/>
          <w:i/>
        </w:rPr>
        <w:lastRenderedPageBreak/>
        <w:t>Las licencias de construcción de inmuebles destinados a la actividad comercial o industrial de bajo impacto y que sean menores a 2,000 metros cuadrados, serán expedidas, en caso de proceder, en el plazo de un día hábil a partir de la recepción de la solicitud que reúna los requisitos de Ley. </w:t>
      </w:r>
    </w:p>
    <w:p w14:paraId="35483AA7" w14:textId="77777777" w:rsidR="00081BA7" w:rsidRPr="00B265D5" w:rsidRDefault="00B84CC9">
      <w:pPr>
        <w:spacing w:after="0" w:line="240" w:lineRule="auto"/>
        <w:ind w:left="567" w:right="567"/>
        <w:jc w:val="both"/>
        <w:rPr>
          <w:rFonts w:ascii="Palatino Linotype" w:eastAsia="Palatino Linotype" w:hAnsi="Palatino Linotype" w:cs="Palatino Linotype"/>
          <w:i/>
        </w:rPr>
      </w:pPr>
      <w:r w:rsidRPr="00B265D5">
        <w:rPr>
          <w:rFonts w:ascii="Palatino Linotype" w:eastAsia="Palatino Linotype" w:hAnsi="Palatino Linotype" w:cs="Palatino Linotype"/>
          <w:i/>
        </w:rPr>
        <w:t>Quedan exceptuadas de obtener la licencia de construcción a que se refiere el presente artículo, las obras que se ejecuten en bienes inmuebles que sean propiedad o posesión del Gobierno del Estado de México y destinados a la prestación de servicios públicos.</w:t>
      </w:r>
    </w:p>
    <w:p w14:paraId="2EFEE4B9" w14:textId="77777777" w:rsidR="00081BA7" w:rsidRPr="00B265D5" w:rsidRDefault="00081BA7">
      <w:pPr>
        <w:spacing w:after="0" w:line="240" w:lineRule="auto"/>
        <w:ind w:left="567" w:right="567"/>
        <w:jc w:val="both"/>
        <w:rPr>
          <w:rFonts w:ascii="Palatino Linotype" w:eastAsia="Palatino Linotype" w:hAnsi="Palatino Linotype" w:cs="Palatino Linotype"/>
          <w:i/>
        </w:rPr>
      </w:pPr>
    </w:p>
    <w:p w14:paraId="03994EB3" w14:textId="77777777" w:rsidR="00081BA7" w:rsidRPr="00B265D5" w:rsidRDefault="00B84CC9">
      <w:pPr>
        <w:spacing w:after="0" w:line="240" w:lineRule="auto"/>
        <w:ind w:left="567" w:right="567"/>
        <w:jc w:val="both"/>
        <w:rPr>
          <w:rFonts w:ascii="Palatino Linotype" w:eastAsia="Palatino Linotype" w:hAnsi="Palatino Linotype" w:cs="Palatino Linotype"/>
          <w:i/>
        </w:rPr>
      </w:pPr>
      <w:r w:rsidRPr="00B265D5">
        <w:rPr>
          <w:rFonts w:ascii="Palatino Linotype" w:eastAsia="Palatino Linotype" w:hAnsi="Palatino Linotype" w:cs="Palatino Linotype"/>
          <w:b/>
          <w:i/>
        </w:rPr>
        <w:t>Artículo 18.68.-</w:t>
      </w:r>
      <w:r w:rsidRPr="00B265D5">
        <w:rPr>
          <w:rFonts w:ascii="Palatino Linotype" w:eastAsia="Palatino Linotype" w:hAnsi="Palatino Linotype" w:cs="Palatino Linotype"/>
          <w:i/>
        </w:rPr>
        <w:t xml:space="preserve"> Las visitas de verificación tendrán por objeto comprobar que en las construcciones terminadas o en proceso se observe el cumplimiento de las disposiciones jurídicas de este Libro, las Normas Técnicas, los proyectos autorizados a través de las licencias y permisos de construcción y demás normatividad aplicable. Las visitas de verificación se realizarán de conformidad con lo establecido en el Código de Procedimientos Administrativos del Estado de México.</w:t>
      </w:r>
    </w:p>
    <w:p w14:paraId="2B6CD310" w14:textId="77777777" w:rsidR="00081BA7" w:rsidRPr="00B265D5" w:rsidRDefault="00081BA7">
      <w:pPr>
        <w:spacing w:after="0" w:line="240" w:lineRule="auto"/>
        <w:ind w:left="567" w:right="567"/>
        <w:jc w:val="both"/>
        <w:rPr>
          <w:rFonts w:ascii="Palatino Linotype" w:eastAsia="Palatino Linotype" w:hAnsi="Palatino Linotype" w:cs="Palatino Linotype"/>
          <w:i/>
        </w:rPr>
      </w:pPr>
    </w:p>
    <w:p w14:paraId="08E9E2D5" w14:textId="77777777" w:rsidR="00081BA7" w:rsidRPr="00B265D5" w:rsidRDefault="00B84CC9">
      <w:pPr>
        <w:spacing w:after="0" w:line="240" w:lineRule="auto"/>
        <w:ind w:left="567" w:right="567"/>
        <w:jc w:val="both"/>
        <w:rPr>
          <w:rFonts w:ascii="Palatino Linotype" w:eastAsia="Palatino Linotype" w:hAnsi="Palatino Linotype" w:cs="Palatino Linotype"/>
          <w:i/>
        </w:rPr>
      </w:pPr>
      <w:r w:rsidRPr="00B265D5">
        <w:rPr>
          <w:rFonts w:ascii="Palatino Linotype" w:eastAsia="Palatino Linotype" w:hAnsi="Palatino Linotype" w:cs="Palatino Linotype"/>
          <w:b/>
          <w:i/>
        </w:rPr>
        <w:t>Artículo 18.71.</w:t>
      </w:r>
      <w:r w:rsidRPr="00B265D5">
        <w:rPr>
          <w:rFonts w:ascii="Palatino Linotype" w:eastAsia="Palatino Linotype" w:hAnsi="Palatino Linotype" w:cs="Palatino Linotype"/>
          <w:i/>
        </w:rPr>
        <w:t xml:space="preserve"> El incumplimiento o infracción a las disposiciones del presente Libro, de las Normas Técnicas, de los planes de desarrollo urbano, de las licencias de construcción y de los alineamientos oficiales y demás normatividad aplicable, será sancionada por las autoridades municipales o estatales, según corresponda, conforme al procedimiento establecido en el Código de Procedimientos Administrativos del Estado de México.</w:t>
      </w:r>
    </w:p>
    <w:p w14:paraId="0FAFCCF0" w14:textId="77777777" w:rsidR="00081BA7" w:rsidRPr="00B265D5" w:rsidRDefault="00081BA7">
      <w:pPr>
        <w:spacing w:after="0" w:line="240" w:lineRule="auto"/>
        <w:ind w:left="567" w:right="567"/>
        <w:jc w:val="both"/>
        <w:rPr>
          <w:rFonts w:ascii="Palatino Linotype" w:eastAsia="Palatino Linotype" w:hAnsi="Palatino Linotype" w:cs="Palatino Linotype"/>
          <w:i/>
        </w:rPr>
      </w:pPr>
    </w:p>
    <w:p w14:paraId="6655D892" w14:textId="77777777" w:rsidR="00081BA7" w:rsidRPr="00B265D5" w:rsidRDefault="00B84CC9">
      <w:pPr>
        <w:spacing w:after="0" w:line="240" w:lineRule="auto"/>
        <w:ind w:left="567" w:right="567"/>
        <w:jc w:val="both"/>
        <w:rPr>
          <w:rFonts w:ascii="Palatino Linotype" w:eastAsia="Palatino Linotype" w:hAnsi="Palatino Linotype" w:cs="Palatino Linotype"/>
          <w:i/>
        </w:rPr>
      </w:pPr>
      <w:r w:rsidRPr="00B265D5">
        <w:rPr>
          <w:rFonts w:ascii="Palatino Linotype" w:eastAsia="Palatino Linotype" w:hAnsi="Palatino Linotype" w:cs="Palatino Linotype"/>
          <w:i/>
        </w:rPr>
        <w:t>Las infracciones se sancionarán con:</w:t>
      </w:r>
    </w:p>
    <w:p w14:paraId="06623A86" w14:textId="77777777" w:rsidR="00081BA7" w:rsidRPr="00B265D5" w:rsidRDefault="00B84CC9">
      <w:pPr>
        <w:spacing w:after="0" w:line="240" w:lineRule="auto"/>
        <w:ind w:left="567" w:right="567"/>
        <w:jc w:val="both"/>
        <w:rPr>
          <w:rFonts w:ascii="Palatino Linotype" w:eastAsia="Palatino Linotype" w:hAnsi="Palatino Linotype" w:cs="Palatino Linotype"/>
          <w:i/>
        </w:rPr>
      </w:pPr>
      <w:r w:rsidRPr="00B265D5">
        <w:rPr>
          <w:rFonts w:ascii="Palatino Linotype" w:eastAsia="Palatino Linotype" w:hAnsi="Palatino Linotype" w:cs="Palatino Linotype"/>
          <w:i/>
        </w:rPr>
        <w:t>I. Clausura provisional o definitiva, parcial o total de funcionamiento;</w:t>
      </w:r>
    </w:p>
    <w:p w14:paraId="016BE639" w14:textId="77777777" w:rsidR="00081BA7" w:rsidRPr="00B265D5" w:rsidRDefault="00B84CC9">
      <w:pPr>
        <w:spacing w:after="0" w:line="240" w:lineRule="auto"/>
        <w:ind w:left="567" w:right="567"/>
        <w:jc w:val="both"/>
        <w:rPr>
          <w:rFonts w:ascii="Palatino Linotype" w:eastAsia="Palatino Linotype" w:hAnsi="Palatino Linotype" w:cs="Palatino Linotype"/>
          <w:i/>
        </w:rPr>
      </w:pPr>
      <w:r w:rsidRPr="00B265D5">
        <w:rPr>
          <w:rFonts w:ascii="Palatino Linotype" w:eastAsia="Palatino Linotype" w:hAnsi="Palatino Linotype" w:cs="Palatino Linotype"/>
          <w:i/>
        </w:rPr>
        <w:t>II. Demolición, parcial o total de construcciones;</w:t>
      </w:r>
    </w:p>
    <w:p w14:paraId="236BCD62" w14:textId="77777777" w:rsidR="00081BA7" w:rsidRPr="00B265D5" w:rsidRDefault="00B84CC9">
      <w:pPr>
        <w:spacing w:after="0" w:line="240" w:lineRule="auto"/>
        <w:ind w:left="567" w:right="567"/>
        <w:jc w:val="both"/>
        <w:rPr>
          <w:rFonts w:ascii="Palatino Linotype" w:eastAsia="Palatino Linotype" w:hAnsi="Palatino Linotype" w:cs="Palatino Linotype"/>
          <w:i/>
        </w:rPr>
      </w:pPr>
      <w:r w:rsidRPr="00B265D5">
        <w:rPr>
          <w:rFonts w:ascii="Palatino Linotype" w:eastAsia="Palatino Linotype" w:hAnsi="Palatino Linotype" w:cs="Palatino Linotype"/>
          <w:i/>
        </w:rPr>
        <w:t>III. Retiro de materiales, instalaciones o equipos;</w:t>
      </w:r>
    </w:p>
    <w:p w14:paraId="79B2F6AD" w14:textId="77777777" w:rsidR="00081BA7" w:rsidRPr="00B265D5" w:rsidRDefault="00B84CC9">
      <w:pPr>
        <w:spacing w:after="0" w:line="240" w:lineRule="auto"/>
        <w:ind w:left="567" w:right="567"/>
        <w:jc w:val="both"/>
        <w:rPr>
          <w:rFonts w:ascii="Palatino Linotype" w:eastAsia="Palatino Linotype" w:hAnsi="Palatino Linotype" w:cs="Palatino Linotype"/>
          <w:i/>
        </w:rPr>
      </w:pPr>
      <w:r w:rsidRPr="00B265D5">
        <w:rPr>
          <w:rFonts w:ascii="Palatino Linotype" w:eastAsia="Palatino Linotype" w:hAnsi="Palatino Linotype" w:cs="Palatino Linotype"/>
          <w:i/>
        </w:rPr>
        <w:t>IV. Revocación de la licencia otorgada;</w:t>
      </w:r>
    </w:p>
    <w:p w14:paraId="61AE3A87" w14:textId="77777777" w:rsidR="00081BA7" w:rsidRPr="00B265D5" w:rsidRDefault="00B84CC9">
      <w:pPr>
        <w:spacing w:after="0" w:line="240" w:lineRule="auto"/>
        <w:ind w:left="567" w:right="567"/>
        <w:jc w:val="both"/>
        <w:rPr>
          <w:rFonts w:ascii="Palatino Linotype" w:eastAsia="Palatino Linotype" w:hAnsi="Palatino Linotype" w:cs="Palatino Linotype"/>
          <w:i/>
        </w:rPr>
      </w:pPr>
      <w:r w:rsidRPr="00B265D5">
        <w:rPr>
          <w:rFonts w:ascii="Palatino Linotype" w:eastAsia="Palatino Linotype" w:hAnsi="Palatino Linotype" w:cs="Palatino Linotype"/>
          <w:i/>
        </w:rPr>
        <w:t>V. Multa, atendiendo a la gravedad de la infracción;</w:t>
      </w:r>
    </w:p>
    <w:p w14:paraId="74083005" w14:textId="77777777" w:rsidR="00081BA7" w:rsidRPr="00B265D5" w:rsidRDefault="00B84CC9">
      <w:pPr>
        <w:spacing w:after="0" w:line="240" w:lineRule="auto"/>
        <w:ind w:left="567" w:right="567"/>
        <w:jc w:val="both"/>
        <w:rPr>
          <w:rFonts w:ascii="Palatino Linotype" w:eastAsia="Palatino Linotype" w:hAnsi="Palatino Linotype" w:cs="Palatino Linotype"/>
          <w:i/>
        </w:rPr>
      </w:pPr>
      <w:r w:rsidRPr="00B265D5">
        <w:rPr>
          <w:rFonts w:ascii="Palatino Linotype" w:eastAsia="Palatino Linotype" w:hAnsi="Palatino Linotype" w:cs="Palatino Linotype"/>
          <w:i/>
        </w:rPr>
        <w:t>VI. Amonestación por escrito al Director Responsable de Obra y/o al Corresponsable de Obra.</w:t>
      </w:r>
    </w:p>
    <w:p w14:paraId="79272DFE" w14:textId="77777777" w:rsidR="00081BA7" w:rsidRPr="00B265D5" w:rsidRDefault="00B84CC9">
      <w:pPr>
        <w:spacing w:after="0" w:line="240" w:lineRule="auto"/>
        <w:ind w:left="567" w:right="567"/>
        <w:jc w:val="both"/>
        <w:rPr>
          <w:rFonts w:ascii="Palatino Linotype" w:eastAsia="Palatino Linotype" w:hAnsi="Palatino Linotype" w:cs="Palatino Linotype"/>
          <w:i/>
        </w:rPr>
      </w:pPr>
      <w:r w:rsidRPr="00B265D5">
        <w:rPr>
          <w:rFonts w:ascii="Palatino Linotype" w:eastAsia="Palatino Linotype" w:hAnsi="Palatino Linotype" w:cs="Palatino Linotype"/>
          <w:i/>
        </w:rPr>
        <w:t>VII. Suspensión temporal por dos años de la autorización como Director Responsable de Obra y/o como Corresponsable de Obra.</w:t>
      </w:r>
    </w:p>
    <w:p w14:paraId="6F1C64FA" w14:textId="77777777" w:rsidR="00081BA7" w:rsidRPr="00B265D5" w:rsidRDefault="00B84CC9">
      <w:pPr>
        <w:spacing w:after="0" w:line="240" w:lineRule="auto"/>
        <w:ind w:left="567" w:right="567"/>
        <w:jc w:val="both"/>
        <w:rPr>
          <w:rFonts w:ascii="Palatino Linotype" w:eastAsia="Palatino Linotype" w:hAnsi="Palatino Linotype" w:cs="Palatino Linotype"/>
          <w:i/>
        </w:rPr>
      </w:pPr>
      <w:r w:rsidRPr="00B265D5">
        <w:rPr>
          <w:rFonts w:ascii="Palatino Linotype" w:eastAsia="Palatino Linotype" w:hAnsi="Palatino Linotype" w:cs="Palatino Linotype"/>
          <w:i/>
        </w:rPr>
        <w:t>VIII. Cancelación de la autorización corno Director Responsable de Obra y/o como Corresponsable de Obra.</w:t>
      </w:r>
    </w:p>
    <w:p w14:paraId="2F5AC6D4" w14:textId="77777777" w:rsidR="00081BA7" w:rsidRPr="00B265D5" w:rsidRDefault="00B84CC9">
      <w:pPr>
        <w:spacing w:after="0" w:line="240" w:lineRule="auto"/>
        <w:ind w:left="567" w:right="567"/>
        <w:jc w:val="both"/>
        <w:rPr>
          <w:rFonts w:ascii="Palatino Linotype" w:eastAsia="Palatino Linotype" w:hAnsi="Palatino Linotype" w:cs="Palatino Linotype"/>
          <w:i/>
        </w:rPr>
      </w:pPr>
      <w:r w:rsidRPr="00B265D5">
        <w:rPr>
          <w:rFonts w:ascii="Palatino Linotype" w:eastAsia="Palatino Linotype" w:hAnsi="Palatino Linotype" w:cs="Palatino Linotype"/>
          <w:i/>
        </w:rPr>
        <w:t xml:space="preserve">IX. Impedimento para obtener licencias de construcción en el Estado de México.” </w:t>
      </w:r>
    </w:p>
    <w:p w14:paraId="488A7E2B" w14:textId="77777777" w:rsidR="00081BA7" w:rsidRPr="00B265D5" w:rsidRDefault="00081BA7">
      <w:pPr>
        <w:spacing w:after="0" w:line="240" w:lineRule="auto"/>
        <w:jc w:val="both"/>
        <w:rPr>
          <w:rFonts w:ascii="Palatino Linotype" w:eastAsia="Palatino Linotype" w:hAnsi="Palatino Linotype" w:cs="Palatino Linotype"/>
          <w:sz w:val="24"/>
          <w:szCs w:val="24"/>
        </w:rPr>
      </w:pPr>
    </w:p>
    <w:p w14:paraId="04171895"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lastRenderedPageBreak/>
        <w:t>Además, de lo referente a las licencias de construcción, las visitas de verificación tienen por objeto comprobar que en las construcciones terminadas o en proceso se observe el cumplimiento de las disposiciones jurídicas a través de las licencias y permisos de construcción, siendo que el incumplimiento o infracción a las licencias de construcción, se sancionarán bajo diferentes modalidades, como es la clausura provisional o definitiva, parcial o total de funcionamiento.</w:t>
      </w:r>
    </w:p>
    <w:p w14:paraId="0516C142"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5500AC22"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Por lo que de acuerdo al pronunciamiento hecho en informe justificado por </w:t>
      </w:r>
      <w:r w:rsidRPr="00B265D5">
        <w:rPr>
          <w:rFonts w:ascii="Palatino Linotype" w:eastAsia="Palatino Linotype" w:hAnsi="Palatino Linotype" w:cs="Palatino Linotype"/>
          <w:b/>
          <w:sz w:val="24"/>
          <w:szCs w:val="24"/>
        </w:rPr>
        <w:t xml:space="preserve">EL SUJETO OBLIGADO </w:t>
      </w:r>
      <w:r w:rsidRPr="00B265D5">
        <w:rPr>
          <w:rFonts w:ascii="Palatino Linotype" w:eastAsia="Palatino Linotype" w:hAnsi="Palatino Linotype" w:cs="Palatino Linotype"/>
          <w:sz w:val="24"/>
          <w:szCs w:val="24"/>
        </w:rPr>
        <w:t xml:space="preserve">se advierte que en el domicilio referido en la solicitud no cuenta con licencia de construcción, ni con acta de suspensión o clausura de los trabajos, que la única constancia que obra en el expediente es una notificación referente a la construcción de bardas perimetrales, efectuada por el personal adscrito a la Dirección de Desarrollo Urbano, en el domicilio señalado en la solicitud, el cual consiste en el citatorio 056/2024, de fecha veintisiete de junio de dos mil veinticuatro, en donde se le señala al particular que deberá de dar cumplimiento a lo solicitado, o en su caso, se dé inicio al procedimiento administrativo por omisión, no obstante, dicha actuación se generó con fecha posterior, a la formulación de la solicitud de información que dio origen al recurso de revisión citado al rubro. </w:t>
      </w:r>
    </w:p>
    <w:p w14:paraId="15D8862C"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2E9FF617"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Encontrándonos ante un hecho negativo respecto a la licencia de demolición, de construcción y la notificación realizada o el acta de suspensión o clausura de los trabajos, destacando entonces que el Pleno de este Organismo Garante, ha sostenido que ante la presencia de un hecho negativo, </w:t>
      </w:r>
      <w:r w:rsidRPr="00B265D5">
        <w:rPr>
          <w:rFonts w:ascii="Palatino Linotype" w:eastAsia="Palatino Linotype" w:hAnsi="Palatino Linotype" w:cs="Palatino Linotype"/>
          <w:b/>
          <w:sz w:val="24"/>
          <w:szCs w:val="24"/>
        </w:rPr>
        <w:t xml:space="preserve">resultaría innecesaria una declaratoria </w:t>
      </w:r>
      <w:r w:rsidRPr="00B265D5">
        <w:rPr>
          <w:rFonts w:ascii="Palatino Linotype" w:eastAsia="Palatino Linotype" w:hAnsi="Palatino Linotype" w:cs="Palatino Linotype"/>
          <w:b/>
          <w:sz w:val="24"/>
          <w:szCs w:val="24"/>
        </w:rPr>
        <w:lastRenderedPageBreak/>
        <w:t>de inexistencia</w:t>
      </w:r>
      <w:r w:rsidRPr="00B265D5">
        <w:rPr>
          <w:rFonts w:ascii="Palatino Linotype" w:eastAsia="Palatino Linotype" w:hAnsi="Palatino Linotype" w:cs="Palatino Linotype"/>
          <w:sz w:val="24"/>
          <w:szCs w:val="24"/>
        </w:rPr>
        <w:t xml:space="preserve">, como es en el presente caso, en donde </w:t>
      </w:r>
      <w:r w:rsidRPr="00B265D5">
        <w:rPr>
          <w:rFonts w:ascii="Palatino Linotype" w:eastAsia="Palatino Linotype" w:hAnsi="Palatino Linotype" w:cs="Palatino Linotype"/>
          <w:b/>
          <w:sz w:val="24"/>
          <w:szCs w:val="24"/>
        </w:rPr>
        <w:t xml:space="preserve">EL SUJETO OBLIGADO </w:t>
      </w:r>
      <w:r w:rsidRPr="00B265D5">
        <w:rPr>
          <w:rFonts w:ascii="Palatino Linotype" w:eastAsia="Palatino Linotype" w:hAnsi="Palatino Linotype" w:cs="Palatino Linotype"/>
          <w:sz w:val="24"/>
          <w:szCs w:val="24"/>
        </w:rPr>
        <w:t>declaró la inexistencia de la información solicitada, sin embargo, en términos de los artículos 19, 169 y 170 de la Ley de Transparencia y Acceso a la Información Pública del Estado de México y Municipios, y ante una hecho negativo resulta aplicable la siguiente tesis:</w:t>
      </w:r>
    </w:p>
    <w:p w14:paraId="49B09B5C"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1744EB72" w14:textId="77777777" w:rsidR="00081BA7" w:rsidRPr="00B265D5" w:rsidRDefault="00B84CC9">
      <w:pPr>
        <w:spacing w:after="0" w:line="276" w:lineRule="auto"/>
        <w:ind w:left="862" w:right="561"/>
        <w:jc w:val="both"/>
      </w:pPr>
      <w:r w:rsidRPr="00B265D5">
        <w:rPr>
          <w:rFonts w:ascii="Palatino Linotype" w:eastAsia="Palatino Linotype" w:hAnsi="Palatino Linotype" w:cs="Palatino Linotype"/>
          <w:b/>
          <w:i/>
        </w:rPr>
        <w:t>“HECHOS NEGATIVOS, NO SON SUSCEPTIBLES DE DEMOSTRACIÓN.</w:t>
      </w:r>
    </w:p>
    <w:p w14:paraId="4A0931C8" w14:textId="77777777" w:rsidR="00081BA7" w:rsidRPr="00B265D5" w:rsidRDefault="00B84CC9">
      <w:pPr>
        <w:spacing w:after="0" w:line="276" w:lineRule="auto"/>
        <w:ind w:left="862" w:right="561"/>
        <w:jc w:val="both"/>
      </w:pPr>
      <w:r w:rsidRPr="00B265D5">
        <w:rPr>
          <w:rFonts w:ascii="Palatino Linotype" w:eastAsia="Palatino Linotype" w:hAnsi="Palatino Linotype" w:cs="Palatino Linotype"/>
          <w:i/>
        </w:rPr>
        <w:t>Tratándose de un hecho negativo, el Juez no tiene por que invocar prueba alguna de la que se desprenda, ya que es bien sabido que esta clase de hechos no son susceptibles de demostración.</w:t>
      </w:r>
    </w:p>
    <w:p w14:paraId="5DC7966D" w14:textId="77777777" w:rsidR="00081BA7" w:rsidRPr="00B265D5" w:rsidRDefault="00B84CC9">
      <w:pPr>
        <w:spacing w:after="0" w:line="276" w:lineRule="auto"/>
        <w:ind w:left="862" w:right="561"/>
        <w:jc w:val="both"/>
        <w:rPr>
          <w:rFonts w:ascii="Palatino Linotype" w:eastAsia="Palatino Linotype" w:hAnsi="Palatino Linotype" w:cs="Palatino Linotype"/>
          <w:i/>
        </w:rPr>
      </w:pPr>
      <w:r w:rsidRPr="00B265D5">
        <w:rPr>
          <w:rFonts w:ascii="Palatino Linotype" w:eastAsia="Palatino Linotype" w:hAnsi="Palatino Linotype" w:cs="Palatino Linotype"/>
          <w:i/>
        </w:rPr>
        <w:t>Amparo en revisión 2022/61. José García Florín (Menor). 9 de octubre de 1961. Cinco votos. Ponente: José Rivera Pérez Campos.”</w:t>
      </w:r>
    </w:p>
    <w:p w14:paraId="4CE2CC75" w14:textId="77777777" w:rsidR="00081BA7" w:rsidRPr="00B265D5" w:rsidRDefault="00081BA7">
      <w:pPr>
        <w:spacing w:after="0" w:line="276" w:lineRule="auto"/>
        <w:ind w:left="862" w:right="561"/>
        <w:jc w:val="both"/>
        <w:rPr>
          <w:rFonts w:ascii="Palatino Linotype" w:eastAsia="Palatino Linotype" w:hAnsi="Palatino Linotype" w:cs="Palatino Linotype"/>
          <w:i/>
          <w:sz w:val="24"/>
          <w:szCs w:val="24"/>
        </w:rPr>
      </w:pPr>
    </w:p>
    <w:p w14:paraId="33CA7DD2"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Además, y de conformidad con lo establecido en el artículo 12 de la Ley de Transparencia y Acceso a la Información Pública del Estado de México y Municipios, anteriormente invocado </w:t>
      </w:r>
      <w:r w:rsidRPr="00B265D5">
        <w:rPr>
          <w:rFonts w:ascii="Palatino Linotype" w:eastAsia="Palatino Linotype" w:hAnsi="Palatino Linotype" w:cs="Palatino Linotype"/>
          <w:b/>
          <w:sz w:val="24"/>
          <w:szCs w:val="24"/>
        </w:rPr>
        <w:t>EL SUJETO OBLIGADO</w:t>
      </w:r>
      <w:r w:rsidRPr="00B265D5">
        <w:rPr>
          <w:rFonts w:ascii="Palatino Linotype" w:eastAsia="Palatino Linotype" w:hAnsi="Palatino Linotype" w:cs="Palatino Linotype"/>
          <w:sz w:val="24"/>
          <w:szCs w:val="24"/>
        </w:rPr>
        <w:t xml:space="preserve"> sólo proporcionará la información que obra en sus archivos, lo que a</w:t>
      </w:r>
      <w:r w:rsidRPr="00B265D5">
        <w:rPr>
          <w:rFonts w:ascii="Palatino Linotype" w:eastAsia="Palatino Linotype" w:hAnsi="Palatino Linotype" w:cs="Palatino Linotype"/>
          <w:i/>
          <w:sz w:val="24"/>
          <w:szCs w:val="24"/>
        </w:rPr>
        <w:t xml:space="preserve"> contrario sensu</w:t>
      </w:r>
      <w:r w:rsidRPr="00B265D5">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del particular.</w:t>
      </w:r>
    </w:p>
    <w:p w14:paraId="7A49A88B"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76D3D2BB"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Aunado a lo anterior, es de mencionar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w:t>
      </w:r>
      <w:r w:rsidRPr="00B265D5">
        <w:rPr>
          <w:rFonts w:ascii="Palatino Linotype" w:eastAsia="Palatino Linotype" w:hAnsi="Palatino Linotype" w:cs="Palatino Linotype"/>
          <w:sz w:val="24"/>
          <w:szCs w:val="24"/>
        </w:rPr>
        <w:lastRenderedPageBreak/>
        <w:t>el carácter oficial y se presume veraz, tan es así que la misma queda registrada en el Sistema de Acceso a la Información Mexiquense (SAIMEX).</w:t>
      </w:r>
    </w:p>
    <w:p w14:paraId="3748420D" w14:textId="77777777" w:rsidR="00081BA7" w:rsidRPr="00B265D5" w:rsidRDefault="00081BA7">
      <w:pPr>
        <w:tabs>
          <w:tab w:val="left" w:pos="709"/>
        </w:tabs>
        <w:spacing w:after="0" w:line="360" w:lineRule="auto"/>
        <w:ind w:right="40"/>
        <w:jc w:val="both"/>
        <w:rPr>
          <w:rFonts w:ascii="Palatino Linotype" w:eastAsia="Palatino Linotype" w:hAnsi="Palatino Linotype" w:cs="Palatino Linotype"/>
          <w:sz w:val="24"/>
          <w:szCs w:val="24"/>
        </w:rPr>
      </w:pPr>
    </w:p>
    <w:p w14:paraId="6A1AB8C6" w14:textId="77777777" w:rsidR="00081BA7" w:rsidRPr="00B265D5" w:rsidRDefault="00B84CC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1E2F6BC8" w14:textId="77777777" w:rsidR="00081BA7" w:rsidRPr="00B265D5" w:rsidRDefault="00081BA7">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C46A80F" w14:textId="77777777" w:rsidR="00081BA7" w:rsidRPr="00B265D5" w:rsidRDefault="00B84CC9">
      <w:pPr>
        <w:spacing w:after="0" w:line="276" w:lineRule="auto"/>
        <w:ind w:left="567" w:right="618"/>
        <w:jc w:val="both"/>
        <w:rPr>
          <w:rFonts w:ascii="Palatino Linotype" w:eastAsia="Palatino Linotype" w:hAnsi="Palatino Linotype" w:cs="Palatino Linotype"/>
          <w:i/>
        </w:rPr>
      </w:pPr>
      <w:r w:rsidRPr="00B265D5">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DA9F71A" w14:textId="77777777" w:rsidR="00081BA7" w:rsidRPr="00B265D5" w:rsidRDefault="00081BA7">
      <w:pPr>
        <w:spacing w:after="0" w:line="360" w:lineRule="auto"/>
        <w:ind w:right="49"/>
        <w:jc w:val="both"/>
        <w:rPr>
          <w:rFonts w:ascii="Palatino Linotype" w:eastAsia="Palatino Linotype" w:hAnsi="Palatino Linotype" w:cs="Palatino Linotype"/>
          <w:sz w:val="24"/>
          <w:szCs w:val="24"/>
        </w:rPr>
      </w:pPr>
    </w:p>
    <w:p w14:paraId="5C798E5D" w14:textId="77777777" w:rsidR="00081BA7" w:rsidRPr="00B265D5" w:rsidRDefault="00B84CC9">
      <w:pPr>
        <w:spacing w:after="0" w:line="360" w:lineRule="auto"/>
        <w:ind w:right="49"/>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En virtud de los argumentos expuestos con anterioridad, así como del análisis realizado a las constancias que obran en el expediente electrónico del SAIMEX, identificado con el folio </w:t>
      </w:r>
      <w:r w:rsidRPr="00B265D5">
        <w:rPr>
          <w:rFonts w:ascii="Palatino Linotype" w:eastAsia="Palatino Linotype" w:hAnsi="Palatino Linotype" w:cs="Palatino Linotype"/>
          <w:b/>
          <w:sz w:val="24"/>
          <w:szCs w:val="24"/>
        </w:rPr>
        <w:t>00233/HUEHUETO/IP/2024</w:t>
      </w:r>
      <w:r w:rsidRPr="00B265D5">
        <w:rPr>
          <w:rFonts w:ascii="Palatino Linotype" w:eastAsia="Palatino Linotype" w:hAnsi="Palatino Linotype" w:cs="Palatino Linotype"/>
          <w:sz w:val="24"/>
          <w:szCs w:val="24"/>
        </w:rPr>
        <w:t xml:space="preserve">, se determina sobreseer el recurso de revisión número </w:t>
      </w:r>
      <w:r w:rsidRPr="00B265D5">
        <w:rPr>
          <w:rFonts w:ascii="Palatino Linotype" w:eastAsia="Palatino Linotype" w:hAnsi="Palatino Linotype" w:cs="Palatino Linotype"/>
          <w:b/>
          <w:sz w:val="24"/>
          <w:szCs w:val="24"/>
        </w:rPr>
        <w:t>03979/INFOEM/IP/RR/2024</w:t>
      </w:r>
      <w:r w:rsidRPr="00B265D5">
        <w:rPr>
          <w:rFonts w:ascii="Palatino Linotype" w:eastAsia="Palatino Linotype" w:hAnsi="Palatino Linotype" w:cs="Palatino Linotype"/>
          <w:sz w:val="24"/>
          <w:szCs w:val="24"/>
        </w:rPr>
        <w:t xml:space="preserve">, por actualizarse la causal de sobreseimiento prevista en la fracción III del artículo 192 de la Ley de </w:t>
      </w:r>
      <w:r w:rsidRPr="00B265D5">
        <w:rPr>
          <w:rFonts w:ascii="Palatino Linotype" w:eastAsia="Palatino Linotype" w:hAnsi="Palatino Linotype" w:cs="Palatino Linotype"/>
          <w:sz w:val="24"/>
          <w:szCs w:val="24"/>
        </w:rPr>
        <w:lastRenderedPageBreak/>
        <w:t xml:space="preserve">Transparencia y Acceso a la Información Pública del Estado de México y Municipios, que dispone lo siguiente: </w:t>
      </w:r>
    </w:p>
    <w:p w14:paraId="3E577188" w14:textId="77777777" w:rsidR="00081BA7" w:rsidRPr="00B265D5" w:rsidRDefault="00081BA7">
      <w:pPr>
        <w:spacing w:after="0" w:line="360" w:lineRule="auto"/>
        <w:ind w:right="49"/>
        <w:jc w:val="both"/>
        <w:rPr>
          <w:rFonts w:ascii="Palatino Linotype" w:eastAsia="Palatino Linotype" w:hAnsi="Palatino Linotype" w:cs="Palatino Linotype"/>
          <w:sz w:val="24"/>
          <w:szCs w:val="24"/>
        </w:rPr>
      </w:pPr>
    </w:p>
    <w:p w14:paraId="3BAB4FE3" w14:textId="77777777" w:rsidR="00081BA7" w:rsidRPr="00B265D5" w:rsidRDefault="00B84CC9">
      <w:pPr>
        <w:spacing w:after="0" w:line="360" w:lineRule="auto"/>
        <w:ind w:left="850" w:right="629"/>
        <w:jc w:val="both"/>
        <w:rPr>
          <w:rFonts w:ascii="Palatino Linotype" w:eastAsia="Palatino Linotype" w:hAnsi="Palatino Linotype" w:cs="Palatino Linotype"/>
          <w:b/>
          <w:i/>
        </w:rPr>
      </w:pPr>
      <w:r w:rsidRPr="00B265D5">
        <w:rPr>
          <w:rFonts w:ascii="Palatino Linotype" w:eastAsia="Palatino Linotype" w:hAnsi="Palatino Linotype" w:cs="Palatino Linotype"/>
          <w:b/>
          <w:i/>
        </w:rPr>
        <w:t xml:space="preserve">“Artículo 192. El recurso será sobreseído en todo o en parte cuando una vez admitido, se actualicen alguno de los siguientes supuestos: </w:t>
      </w:r>
    </w:p>
    <w:p w14:paraId="36249D5E" w14:textId="77777777" w:rsidR="00081BA7" w:rsidRPr="00B265D5" w:rsidRDefault="00B84CC9">
      <w:pPr>
        <w:spacing w:after="0" w:line="360" w:lineRule="auto"/>
        <w:ind w:left="850" w:right="629"/>
        <w:jc w:val="both"/>
        <w:rPr>
          <w:rFonts w:ascii="Palatino Linotype" w:eastAsia="Palatino Linotype" w:hAnsi="Palatino Linotype" w:cs="Palatino Linotype"/>
          <w:b/>
          <w:i/>
        </w:rPr>
      </w:pPr>
      <w:r w:rsidRPr="00B265D5">
        <w:rPr>
          <w:rFonts w:ascii="Palatino Linotype" w:eastAsia="Palatino Linotype" w:hAnsi="Palatino Linotype" w:cs="Palatino Linotype"/>
          <w:b/>
          <w:i/>
        </w:rPr>
        <w:t xml:space="preserve">… III. El sujeto obligado responsable del acto lo modifique o revoque de tal manera que el recurso de revisión quede sin materia…”. </w:t>
      </w:r>
    </w:p>
    <w:p w14:paraId="35B5FA30" w14:textId="77777777" w:rsidR="00081BA7" w:rsidRPr="00B265D5" w:rsidRDefault="00081BA7">
      <w:pPr>
        <w:spacing w:after="0" w:line="360" w:lineRule="auto"/>
        <w:ind w:right="49"/>
        <w:jc w:val="both"/>
        <w:rPr>
          <w:rFonts w:ascii="Palatino Linotype" w:eastAsia="Palatino Linotype" w:hAnsi="Palatino Linotype" w:cs="Palatino Linotype"/>
          <w:sz w:val="24"/>
          <w:szCs w:val="24"/>
        </w:rPr>
      </w:pPr>
    </w:p>
    <w:p w14:paraId="214BD184" w14:textId="77777777" w:rsidR="00081BA7" w:rsidRPr="00B265D5" w:rsidRDefault="00B84CC9">
      <w:pPr>
        <w:spacing w:after="0" w:line="360" w:lineRule="auto"/>
        <w:ind w:right="49"/>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De lo establecido en el precepto legal citado se advierte que el sobreseimiento del recurso de revisión procede en los siguientes casos: </w:t>
      </w:r>
    </w:p>
    <w:p w14:paraId="74B172C4" w14:textId="77777777" w:rsidR="00081BA7" w:rsidRPr="00B265D5" w:rsidRDefault="00081BA7">
      <w:pPr>
        <w:spacing w:after="0" w:line="360" w:lineRule="auto"/>
        <w:ind w:right="49"/>
        <w:jc w:val="both"/>
        <w:rPr>
          <w:rFonts w:ascii="Palatino Linotype" w:eastAsia="Palatino Linotype" w:hAnsi="Palatino Linotype" w:cs="Palatino Linotype"/>
          <w:sz w:val="24"/>
          <w:szCs w:val="24"/>
        </w:rPr>
      </w:pPr>
    </w:p>
    <w:p w14:paraId="568CC3C9" w14:textId="77777777" w:rsidR="00081BA7" w:rsidRPr="00B265D5" w:rsidRDefault="00B84CC9">
      <w:pPr>
        <w:spacing w:after="0" w:line="360" w:lineRule="auto"/>
        <w:ind w:right="900" w:firstLine="567"/>
        <w:jc w:val="both"/>
        <w:rPr>
          <w:sz w:val="24"/>
          <w:szCs w:val="24"/>
        </w:rPr>
      </w:pPr>
      <w:r w:rsidRPr="00B265D5">
        <w:rPr>
          <w:rFonts w:ascii="Palatino Linotype" w:eastAsia="Palatino Linotype" w:hAnsi="Palatino Linotype" w:cs="Palatino Linotype"/>
          <w:sz w:val="24"/>
          <w:szCs w:val="24"/>
        </w:rPr>
        <w:t>a) Cuando el sujeto obligado modifique el acto impugnado y;</w:t>
      </w:r>
    </w:p>
    <w:p w14:paraId="713FD626" w14:textId="77777777" w:rsidR="00081BA7" w:rsidRPr="00B265D5" w:rsidRDefault="00B84CC9">
      <w:pPr>
        <w:spacing w:after="0" w:line="360" w:lineRule="auto"/>
        <w:ind w:right="900" w:firstLine="567"/>
        <w:jc w:val="both"/>
        <w:rPr>
          <w:sz w:val="24"/>
          <w:szCs w:val="24"/>
        </w:rPr>
      </w:pPr>
      <w:r w:rsidRPr="00B265D5">
        <w:rPr>
          <w:rFonts w:ascii="Palatino Linotype" w:eastAsia="Palatino Linotype" w:hAnsi="Palatino Linotype" w:cs="Palatino Linotype"/>
          <w:sz w:val="24"/>
          <w:szCs w:val="24"/>
        </w:rPr>
        <w:t>b) Cuando el sujeto obligado revoque el acto impugnado.</w:t>
      </w:r>
    </w:p>
    <w:p w14:paraId="390771BB"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6DA2EB92"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Quedando en ambos casos el acto combatido sin materia o sin efectos.</w:t>
      </w:r>
    </w:p>
    <w:p w14:paraId="1E343BAC"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54E2043C"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Como se observa de lo anterior, un acto impugnado es </w:t>
      </w:r>
      <w:r w:rsidRPr="00B265D5">
        <w:rPr>
          <w:rFonts w:ascii="Palatino Linotype" w:eastAsia="Palatino Linotype" w:hAnsi="Palatino Linotype" w:cs="Palatino Linotype"/>
          <w:b/>
          <w:sz w:val="24"/>
          <w:szCs w:val="24"/>
        </w:rPr>
        <w:t>modificado</w:t>
      </w:r>
      <w:r w:rsidRPr="00B265D5">
        <w:rPr>
          <w:rFonts w:ascii="Palatino Linotype" w:eastAsia="Palatino Linotype" w:hAnsi="Palatino Linotype" w:cs="Palatino Linotype"/>
          <w:sz w:val="24"/>
          <w:szCs w:val="24"/>
        </w:rPr>
        <w:t xml:space="preserve"> en aquellos casos en los que el sujeto obligado subsana las deficiencias que hubiera tenido en primer momento</w:t>
      </w:r>
      <w:r w:rsidRPr="00B265D5">
        <w:rPr>
          <w:rFonts w:ascii="Palatino Linotype" w:eastAsia="Palatino Linotype" w:hAnsi="Palatino Linotype" w:cs="Palatino Linotype"/>
          <w:b/>
          <w:sz w:val="24"/>
          <w:szCs w:val="24"/>
        </w:rPr>
        <w:t>,</w:t>
      </w:r>
      <w:r w:rsidRPr="00B265D5">
        <w:rPr>
          <w:rFonts w:ascii="Palatino Linotype" w:eastAsia="Palatino Linotype" w:hAnsi="Palatino Linotype" w:cs="Palatino Linotype"/>
          <w:sz w:val="24"/>
          <w:szCs w:val="24"/>
        </w:rPr>
        <w:t xml:space="preserve"> quedando satisfecho el derecho subjetivo accionado por la parte recurrente. </w:t>
      </w:r>
    </w:p>
    <w:p w14:paraId="7DC947F6"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2DDAA43A"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Por lo que hace a la revocación, ésta se actualiza cuando el Sujeto Obligado deja sin efectos la omisión de dar respuesta y en su lugar emite una respuesta con las </w:t>
      </w:r>
      <w:r w:rsidRPr="00B265D5">
        <w:rPr>
          <w:rFonts w:ascii="Palatino Linotype" w:eastAsia="Palatino Linotype" w:hAnsi="Palatino Linotype" w:cs="Palatino Linotype"/>
          <w:sz w:val="24"/>
          <w:szCs w:val="24"/>
        </w:rPr>
        <w:lastRenderedPageBreak/>
        <w:t>características y cualidades suficientes para dejar satisfecho el ejercicio del derecho al acceso a la información pública</w:t>
      </w:r>
    </w:p>
    <w:p w14:paraId="37DB024A"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67F393B7"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De lo establecido en el precepto legal citado, se advierte que el sobreseimiento del recurso de revisión procede cuando se presente un motivo por el cual se tenga sin materia el Recurso de Revisión y en el presente caso el motivo por el cual se sobresee el presente medio de impugnación, es porque </w:t>
      </w:r>
      <w:r w:rsidRPr="00B265D5">
        <w:rPr>
          <w:rFonts w:ascii="Palatino Linotype" w:eastAsia="Palatino Linotype" w:hAnsi="Palatino Linotype" w:cs="Palatino Linotype"/>
          <w:b/>
          <w:sz w:val="24"/>
          <w:szCs w:val="24"/>
        </w:rPr>
        <w:t>EL SUJETO OBLIGADO</w:t>
      </w:r>
      <w:r w:rsidRPr="00B265D5">
        <w:rPr>
          <w:rFonts w:ascii="Palatino Linotype" w:eastAsia="Palatino Linotype" w:hAnsi="Palatino Linotype" w:cs="Palatino Linotype"/>
          <w:sz w:val="24"/>
          <w:szCs w:val="24"/>
        </w:rPr>
        <w:t xml:space="preserve"> otorgó respuesta al requerimiento formulado por el particular con la información enviada en Informe Justificado; colmando con ello el derecho de acceso a la información del particular. </w:t>
      </w:r>
    </w:p>
    <w:p w14:paraId="0676D496"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17C630B2"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En ese tenor, un acto impugnado queda sin efectos, cuando aun existiendo jurídicamente (esto es, que no se ha modificado, ni revocado) ya no genera ninguna consecuencia legal. </w:t>
      </w:r>
    </w:p>
    <w:p w14:paraId="2946EAF7"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20B0D874" w14:textId="77777777" w:rsidR="00081BA7" w:rsidRPr="00B265D5" w:rsidRDefault="00B84CC9">
      <w:pPr>
        <w:spacing w:after="0" w:line="360" w:lineRule="auto"/>
        <w:ind w:right="49"/>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En tanto que, un acto impugnado queda sin materia, cuando ha sido satisfecha la pretensión de </w:t>
      </w:r>
      <w:r w:rsidRPr="00B265D5">
        <w:rPr>
          <w:rFonts w:ascii="Palatino Linotype" w:eastAsia="Palatino Linotype" w:hAnsi="Palatino Linotype" w:cs="Palatino Linotype"/>
          <w:b/>
          <w:sz w:val="24"/>
          <w:szCs w:val="24"/>
        </w:rPr>
        <w:t>LA PARTE</w:t>
      </w:r>
      <w:r w:rsidRPr="00B265D5">
        <w:rPr>
          <w:rFonts w:ascii="Palatino Linotype" w:eastAsia="Palatino Linotype" w:hAnsi="Palatino Linotype" w:cs="Palatino Linotype"/>
          <w:sz w:val="24"/>
          <w:szCs w:val="24"/>
        </w:rPr>
        <w:t xml:space="preserve"> </w:t>
      </w:r>
      <w:r w:rsidRPr="00B265D5">
        <w:rPr>
          <w:rFonts w:ascii="Palatino Linotype" w:eastAsia="Palatino Linotype" w:hAnsi="Palatino Linotype" w:cs="Palatino Linotype"/>
          <w:b/>
          <w:sz w:val="24"/>
          <w:szCs w:val="24"/>
        </w:rPr>
        <w:t>RECURRENTE</w:t>
      </w:r>
      <w:r w:rsidRPr="00B265D5">
        <w:rPr>
          <w:rFonts w:ascii="Palatino Linotype" w:eastAsia="Palatino Linotype" w:hAnsi="Palatino Linotype" w:cs="Palatino Linotype"/>
          <w:sz w:val="24"/>
          <w:szCs w:val="24"/>
        </w:rPr>
        <w:t xml:space="preserve"> de manera que </w:t>
      </w:r>
      <w:r w:rsidRPr="00B265D5">
        <w:rPr>
          <w:rFonts w:ascii="Palatino Linotype" w:eastAsia="Palatino Linotype" w:hAnsi="Palatino Linotype" w:cs="Palatino Linotype"/>
          <w:b/>
          <w:sz w:val="24"/>
          <w:szCs w:val="24"/>
        </w:rPr>
        <w:t>EL SUJETO OBLIGADO</w:t>
      </w:r>
      <w:r w:rsidRPr="00B265D5">
        <w:rPr>
          <w:rFonts w:ascii="Palatino Linotype" w:eastAsia="Palatino Linotype" w:hAnsi="Palatino Linotype" w:cs="Palatino Linotype"/>
          <w:sz w:val="24"/>
          <w:szCs w:val="24"/>
        </w:rPr>
        <w:t xml:space="preserve"> entregó una respuesta en los términos previstos en la ley, ya que a través de su informe justificado concede la totalidad de la información solicitada, en este caso en sentido negativo. </w:t>
      </w:r>
    </w:p>
    <w:p w14:paraId="3B6CA1FF" w14:textId="77777777" w:rsidR="00081BA7" w:rsidRPr="00B265D5" w:rsidRDefault="00081BA7">
      <w:pPr>
        <w:spacing w:after="0" w:line="360" w:lineRule="auto"/>
        <w:ind w:right="49"/>
        <w:jc w:val="both"/>
        <w:rPr>
          <w:rFonts w:ascii="Palatino Linotype" w:eastAsia="Palatino Linotype" w:hAnsi="Palatino Linotype" w:cs="Palatino Linotype"/>
          <w:sz w:val="24"/>
          <w:szCs w:val="24"/>
        </w:rPr>
      </w:pPr>
    </w:p>
    <w:p w14:paraId="518F94E5" w14:textId="77777777" w:rsidR="00081BA7" w:rsidRPr="00B265D5" w:rsidRDefault="00B84CC9">
      <w:pPr>
        <w:spacing w:after="0" w:line="360" w:lineRule="auto"/>
        <w:ind w:right="49"/>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De tal manera, es evidente que con ello queda sin materia el presente recurso de revisión, ya que la inconformidad sobre la falta de respuesta, se subsanó con la </w:t>
      </w:r>
      <w:r w:rsidRPr="00B265D5">
        <w:rPr>
          <w:rFonts w:ascii="Palatino Linotype" w:eastAsia="Palatino Linotype" w:hAnsi="Palatino Linotype" w:cs="Palatino Linotype"/>
          <w:sz w:val="24"/>
          <w:szCs w:val="24"/>
        </w:rPr>
        <w:lastRenderedPageBreak/>
        <w:t xml:space="preserve">información entregada en informe justificado dentro del apartado de manifestaciones del SAIMEX. </w:t>
      </w:r>
    </w:p>
    <w:p w14:paraId="0C4FE631" w14:textId="77777777" w:rsidR="00081BA7" w:rsidRPr="00B265D5" w:rsidRDefault="00081BA7">
      <w:pPr>
        <w:spacing w:after="0" w:line="360" w:lineRule="auto"/>
        <w:ind w:right="49"/>
        <w:jc w:val="both"/>
        <w:rPr>
          <w:rFonts w:ascii="Palatino Linotype" w:eastAsia="Palatino Linotype" w:hAnsi="Palatino Linotype" w:cs="Palatino Linotype"/>
          <w:sz w:val="24"/>
          <w:szCs w:val="24"/>
        </w:rPr>
      </w:pPr>
    </w:p>
    <w:p w14:paraId="703EA6D6" w14:textId="77777777" w:rsidR="00081BA7" w:rsidRPr="00B265D5" w:rsidRDefault="00B84CC9">
      <w:pPr>
        <w:spacing w:after="0" w:line="360" w:lineRule="auto"/>
        <w:ind w:right="49"/>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En resumen, el Sujeto Obligado dio respuesta a la solicitud de acceso a la información pública de la parte Recurrente; aunque ello haya sido de manera posterior; dejando con ello sin materia el presente recurso de revisión, actualizándose entonces la causal prevista en la fracción III del artículo 192 de la Ley de la Materia vigente en la Entidad, antes transcrita.</w:t>
      </w:r>
    </w:p>
    <w:p w14:paraId="2E93530F" w14:textId="77777777" w:rsidR="00081BA7" w:rsidRPr="00B265D5" w:rsidRDefault="00081BA7">
      <w:pPr>
        <w:spacing w:after="0" w:line="360" w:lineRule="auto"/>
        <w:ind w:right="49"/>
        <w:jc w:val="both"/>
        <w:rPr>
          <w:rFonts w:ascii="Palatino Linotype" w:eastAsia="Palatino Linotype" w:hAnsi="Palatino Linotype" w:cs="Palatino Linotype"/>
          <w:sz w:val="24"/>
          <w:szCs w:val="24"/>
        </w:rPr>
      </w:pPr>
    </w:p>
    <w:p w14:paraId="64E62EE7" w14:textId="77777777" w:rsidR="00081BA7" w:rsidRPr="00B265D5" w:rsidRDefault="00B84CC9">
      <w:pPr>
        <w:spacing w:after="0" w:line="360" w:lineRule="auto"/>
        <w:ind w:right="49"/>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Siendo el sobreseimiento un acto que da por terminado el procedimiento administrativo de impugnación sin resolver el fondo de la cuestión planteada, por presentarse causas que impiden a la autoridad referirse a lo sustancial de lo planteado por la parte Recurrente, los efectos del sobreseimiento son los dar por concluido los recursos administrativos sin entrar al estudio de fondo de los asuntos de que se trate; lo anterior con apoyo en el criterio del Poder Judicial de la Federación con rubro:</w:t>
      </w:r>
    </w:p>
    <w:p w14:paraId="6DA2468E" w14:textId="77777777" w:rsidR="00081BA7" w:rsidRPr="00B265D5" w:rsidRDefault="00B84CC9">
      <w:pPr>
        <w:spacing w:after="0" w:line="360" w:lineRule="auto"/>
        <w:ind w:right="49"/>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 </w:t>
      </w:r>
    </w:p>
    <w:p w14:paraId="0579B258" w14:textId="77777777" w:rsidR="00081BA7" w:rsidRPr="00B265D5" w:rsidRDefault="00B84CC9">
      <w:pPr>
        <w:spacing w:after="0" w:line="360" w:lineRule="auto"/>
        <w:ind w:left="850" w:right="912"/>
        <w:jc w:val="both"/>
        <w:rPr>
          <w:rFonts w:ascii="Palatino Linotype" w:eastAsia="Palatino Linotype" w:hAnsi="Palatino Linotype" w:cs="Palatino Linotype"/>
          <w:i/>
        </w:rPr>
      </w:pPr>
      <w:r w:rsidRPr="00B265D5">
        <w:rPr>
          <w:rFonts w:ascii="Palatino Linotype" w:eastAsia="Palatino Linotype" w:hAnsi="Palatino Linotype" w:cs="Palatino Linotype"/>
          <w:i/>
        </w:rPr>
        <w:t xml:space="preserve">“SOBRESEIMIENTO, NO PERMITE ENTRAR AL ESTUDIO DE LAS CUESTIONES DE FONDO Localización: 213609. II.2o.183 K. Tribunales Colegiados de Circuito. Octava Época. Semanario Judicial de la Federación. Tomo XIII, Febrero de 1994, Pág. 420 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28BB9E15" w14:textId="77777777" w:rsidR="00081BA7" w:rsidRPr="00B265D5" w:rsidRDefault="00081BA7">
      <w:pPr>
        <w:spacing w:after="0" w:line="360" w:lineRule="auto"/>
        <w:ind w:right="49"/>
        <w:jc w:val="both"/>
        <w:rPr>
          <w:rFonts w:ascii="Palatino Linotype" w:eastAsia="Palatino Linotype" w:hAnsi="Palatino Linotype" w:cs="Palatino Linotype"/>
          <w:i/>
          <w:sz w:val="24"/>
          <w:szCs w:val="24"/>
        </w:rPr>
      </w:pPr>
    </w:p>
    <w:p w14:paraId="40AC4360" w14:textId="77777777" w:rsidR="00081BA7" w:rsidRPr="00B265D5" w:rsidRDefault="00B84CC9">
      <w:pPr>
        <w:spacing w:after="0" w:line="360" w:lineRule="auto"/>
        <w:ind w:right="49"/>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 xml:space="preserve">Cabe destacar que la decisión de este órgano colegiado de sobreseer el recurso de revisión no implica una limitación o negación a la justicia, según lo ha establecido el Poder Judicial Federal, en el criterio que es aplicable por analogía, con rubro: </w:t>
      </w:r>
    </w:p>
    <w:p w14:paraId="2BA1991C" w14:textId="77777777" w:rsidR="00081BA7" w:rsidRPr="00B265D5" w:rsidRDefault="00081BA7">
      <w:pPr>
        <w:spacing w:after="0" w:line="360" w:lineRule="auto"/>
        <w:ind w:right="49"/>
        <w:jc w:val="both"/>
        <w:rPr>
          <w:rFonts w:ascii="Palatino Linotype" w:eastAsia="Palatino Linotype" w:hAnsi="Palatino Linotype" w:cs="Palatino Linotype"/>
          <w:sz w:val="24"/>
          <w:szCs w:val="24"/>
        </w:rPr>
      </w:pPr>
    </w:p>
    <w:p w14:paraId="717B9BD7" w14:textId="77777777" w:rsidR="00081BA7" w:rsidRPr="00B265D5" w:rsidRDefault="00B84CC9">
      <w:pPr>
        <w:spacing w:after="0" w:line="360" w:lineRule="auto"/>
        <w:ind w:left="850" w:right="912"/>
        <w:jc w:val="both"/>
        <w:rPr>
          <w:rFonts w:ascii="Palatino Linotype" w:eastAsia="Palatino Linotype" w:hAnsi="Palatino Linotype" w:cs="Palatino Linotype"/>
          <w:i/>
        </w:rPr>
      </w:pPr>
      <w:r w:rsidRPr="00B265D5">
        <w:rPr>
          <w:rFonts w:ascii="Palatino Linotype" w:eastAsia="Palatino Linotype" w:hAnsi="Palatino Linotype" w:cs="Palatino Linotype"/>
          <w:i/>
        </w:rPr>
        <w:t xml:space="preserve">“DESECHAMIENTO O SOBRESEIMIENTO EN EL JUICIO DE AMPARO. NO IMPLICA DENEGACIÓN DE JUSTICIA NI GENERA INSEGURIDAD JURÍDICA” 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2E166AB0" w14:textId="77777777" w:rsidR="00081BA7" w:rsidRPr="00B265D5" w:rsidRDefault="00081BA7">
      <w:pPr>
        <w:spacing w:after="0" w:line="360" w:lineRule="auto"/>
        <w:ind w:left="850" w:right="912"/>
        <w:jc w:val="both"/>
        <w:rPr>
          <w:rFonts w:ascii="Palatino Linotype" w:eastAsia="Palatino Linotype" w:hAnsi="Palatino Linotype" w:cs="Palatino Linotype"/>
          <w:i/>
        </w:rPr>
      </w:pPr>
    </w:p>
    <w:p w14:paraId="2D07A4DA"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194BFA8B" w14:textId="77777777" w:rsidR="00081BA7" w:rsidRPr="00B265D5" w:rsidRDefault="00081BA7">
      <w:pPr>
        <w:spacing w:after="0" w:line="360" w:lineRule="auto"/>
        <w:jc w:val="both"/>
        <w:rPr>
          <w:rFonts w:ascii="Palatino Linotype" w:eastAsia="Palatino Linotype" w:hAnsi="Palatino Linotype" w:cs="Palatino Linotype"/>
          <w:sz w:val="24"/>
          <w:szCs w:val="24"/>
        </w:rPr>
      </w:pPr>
    </w:p>
    <w:p w14:paraId="12D75495" w14:textId="77777777" w:rsidR="00081BA7" w:rsidRPr="00B265D5" w:rsidRDefault="00B84CC9">
      <w:pPr>
        <w:spacing w:after="0" w:line="360" w:lineRule="auto"/>
        <w:ind w:right="49"/>
        <w:jc w:val="center"/>
        <w:rPr>
          <w:rFonts w:ascii="Palatino Linotype" w:eastAsia="Palatino Linotype" w:hAnsi="Palatino Linotype" w:cs="Palatino Linotype"/>
          <w:b/>
          <w:sz w:val="24"/>
          <w:szCs w:val="24"/>
        </w:rPr>
      </w:pPr>
      <w:r w:rsidRPr="00B265D5">
        <w:rPr>
          <w:rFonts w:ascii="Palatino Linotype" w:eastAsia="Palatino Linotype" w:hAnsi="Palatino Linotype" w:cs="Palatino Linotype"/>
          <w:b/>
          <w:sz w:val="24"/>
          <w:szCs w:val="24"/>
        </w:rPr>
        <w:t>R E S U E L V E:</w:t>
      </w:r>
    </w:p>
    <w:p w14:paraId="69D48070" w14:textId="77777777" w:rsidR="00081BA7" w:rsidRPr="00B265D5" w:rsidRDefault="00081BA7">
      <w:pPr>
        <w:spacing w:after="0" w:line="360" w:lineRule="auto"/>
        <w:ind w:right="49"/>
        <w:jc w:val="both"/>
        <w:rPr>
          <w:rFonts w:ascii="Palatino Linotype" w:eastAsia="Palatino Linotype" w:hAnsi="Palatino Linotype" w:cs="Palatino Linotype"/>
          <w:sz w:val="24"/>
          <w:szCs w:val="24"/>
        </w:rPr>
      </w:pPr>
    </w:p>
    <w:p w14:paraId="18503E41" w14:textId="77777777" w:rsidR="00081BA7" w:rsidRPr="00B265D5" w:rsidRDefault="00B84CC9">
      <w:pPr>
        <w:spacing w:after="0" w:line="360" w:lineRule="auto"/>
        <w:jc w:val="both"/>
        <w:rPr>
          <w:rFonts w:ascii="Palatino Linotype" w:eastAsia="Palatino Linotype" w:hAnsi="Palatino Linotype" w:cs="Palatino Linotype"/>
          <w:sz w:val="24"/>
          <w:szCs w:val="24"/>
        </w:rPr>
      </w:pPr>
      <w:bookmarkStart w:id="1" w:name="_heading=h.gjdgxs" w:colFirst="0" w:colLast="0"/>
      <w:bookmarkEnd w:id="1"/>
      <w:r w:rsidRPr="00B265D5">
        <w:rPr>
          <w:rFonts w:ascii="Palatino Linotype" w:eastAsia="Palatino Linotype" w:hAnsi="Palatino Linotype" w:cs="Palatino Linotype"/>
          <w:b/>
          <w:sz w:val="24"/>
          <w:szCs w:val="24"/>
        </w:rPr>
        <w:t xml:space="preserve">PRIMERO. </w:t>
      </w:r>
      <w:r w:rsidRPr="00B265D5">
        <w:rPr>
          <w:rFonts w:ascii="Palatino Linotype" w:eastAsia="Palatino Linotype" w:hAnsi="Palatino Linotype" w:cs="Palatino Linotype"/>
          <w:sz w:val="24"/>
          <w:szCs w:val="24"/>
        </w:rPr>
        <w:t xml:space="preserve">Se </w:t>
      </w:r>
      <w:r w:rsidRPr="00B265D5">
        <w:rPr>
          <w:rFonts w:ascii="Palatino Linotype" w:eastAsia="Palatino Linotype" w:hAnsi="Palatino Linotype" w:cs="Palatino Linotype"/>
          <w:b/>
          <w:sz w:val="24"/>
          <w:szCs w:val="24"/>
        </w:rPr>
        <w:t xml:space="preserve">SOBRESEE </w:t>
      </w:r>
      <w:r w:rsidRPr="00B265D5">
        <w:rPr>
          <w:rFonts w:ascii="Palatino Linotype" w:eastAsia="Palatino Linotype" w:hAnsi="Palatino Linotype" w:cs="Palatino Linotype"/>
          <w:sz w:val="24"/>
          <w:szCs w:val="24"/>
        </w:rPr>
        <w:t>el recurso de revisión número</w:t>
      </w:r>
      <w:r w:rsidRPr="00B265D5">
        <w:rPr>
          <w:rFonts w:ascii="Palatino Linotype" w:eastAsia="Palatino Linotype" w:hAnsi="Palatino Linotype" w:cs="Palatino Linotype"/>
          <w:b/>
          <w:sz w:val="24"/>
          <w:szCs w:val="24"/>
        </w:rPr>
        <w:t xml:space="preserve"> 03979/INFOEM/IP/RR/2024</w:t>
      </w:r>
      <w:r w:rsidRPr="00B265D5">
        <w:rPr>
          <w:rFonts w:ascii="Palatino Linotype" w:eastAsia="Palatino Linotype" w:hAnsi="Palatino Linotype" w:cs="Palatino Linotype"/>
          <w:sz w:val="24"/>
          <w:szCs w:val="24"/>
        </w:rPr>
        <w:t xml:space="preserve">, porque al colmar la pretensión de </w:t>
      </w:r>
      <w:r w:rsidRPr="00B265D5">
        <w:rPr>
          <w:rFonts w:ascii="Palatino Linotype" w:eastAsia="Palatino Linotype" w:hAnsi="Palatino Linotype" w:cs="Palatino Linotype"/>
          <w:b/>
          <w:sz w:val="24"/>
          <w:szCs w:val="24"/>
        </w:rPr>
        <w:t>LA PARTE RECURRENTE</w:t>
      </w:r>
      <w:r w:rsidRPr="00B265D5">
        <w:rPr>
          <w:rFonts w:ascii="Palatino Linotype" w:eastAsia="Palatino Linotype" w:hAnsi="Palatino Linotype" w:cs="Palatino Linotype"/>
          <w:sz w:val="24"/>
          <w:szCs w:val="24"/>
        </w:rPr>
        <w:t xml:space="preserve"> mediante informe justificado, el medio de impugnación quedó sin materia, de conformidad con lo previsto en el artículo 192 fracción III de la Ley de Transparencia y Acceso a la Información Pública del Estado de México y Municipios, en términos del </w:t>
      </w:r>
      <w:r w:rsidRPr="00B265D5">
        <w:rPr>
          <w:rFonts w:ascii="Palatino Linotype" w:eastAsia="Palatino Linotype" w:hAnsi="Palatino Linotype" w:cs="Palatino Linotype"/>
          <w:b/>
          <w:sz w:val="24"/>
          <w:szCs w:val="24"/>
        </w:rPr>
        <w:t>Considerando Tercero</w:t>
      </w:r>
      <w:r w:rsidRPr="00B265D5">
        <w:rPr>
          <w:rFonts w:ascii="Palatino Linotype" w:eastAsia="Palatino Linotype" w:hAnsi="Palatino Linotype" w:cs="Palatino Linotype"/>
          <w:sz w:val="24"/>
          <w:szCs w:val="24"/>
        </w:rPr>
        <w:t xml:space="preserve"> de la presente resolución.</w:t>
      </w:r>
    </w:p>
    <w:p w14:paraId="5970F6DD" w14:textId="77777777" w:rsidR="00081BA7" w:rsidRPr="00B265D5" w:rsidRDefault="00081BA7">
      <w:pPr>
        <w:spacing w:after="0" w:line="360" w:lineRule="auto"/>
        <w:jc w:val="both"/>
      </w:pPr>
    </w:p>
    <w:p w14:paraId="5DBB5F6A" w14:textId="77777777" w:rsidR="00081BA7" w:rsidRPr="00B265D5" w:rsidRDefault="00B84CC9">
      <w:pPr>
        <w:spacing w:after="0" w:line="360" w:lineRule="auto"/>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b/>
          <w:sz w:val="24"/>
          <w:szCs w:val="24"/>
        </w:rPr>
        <w:t xml:space="preserve">SEGUNDO. Notifíquese </w:t>
      </w:r>
      <w:r w:rsidRPr="00B265D5">
        <w:rPr>
          <w:rFonts w:ascii="Palatino Linotype" w:eastAsia="Palatino Linotype" w:hAnsi="Palatino Linotype" w:cs="Palatino Linotype"/>
          <w:sz w:val="24"/>
          <w:szCs w:val="24"/>
        </w:rPr>
        <w:t xml:space="preserve">a través del Sistema de Acceso a la Información Mexiquense </w:t>
      </w:r>
      <w:r w:rsidRPr="00B265D5">
        <w:rPr>
          <w:rFonts w:ascii="Palatino Linotype" w:eastAsia="Palatino Linotype" w:hAnsi="Palatino Linotype" w:cs="Palatino Linotype"/>
          <w:b/>
          <w:sz w:val="24"/>
          <w:szCs w:val="24"/>
        </w:rPr>
        <w:t xml:space="preserve">(SAIMEX) </w:t>
      </w:r>
      <w:r w:rsidRPr="00B265D5">
        <w:rPr>
          <w:rFonts w:ascii="Palatino Linotype" w:eastAsia="Palatino Linotype" w:hAnsi="Palatino Linotype" w:cs="Palatino Linotype"/>
          <w:sz w:val="24"/>
          <w:szCs w:val="24"/>
        </w:rPr>
        <w:t>la presente resolución a la Titular de la Unidad de Transparencia del</w:t>
      </w:r>
      <w:r w:rsidRPr="00B265D5">
        <w:rPr>
          <w:rFonts w:ascii="Palatino Linotype" w:eastAsia="Palatino Linotype" w:hAnsi="Palatino Linotype" w:cs="Palatino Linotype"/>
          <w:b/>
          <w:sz w:val="24"/>
          <w:szCs w:val="24"/>
        </w:rPr>
        <w:t xml:space="preserve"> SUJETO OBLIGADO, p</w:t>
      </w:r>
      <w:r w:rsidRPr="00B265D5">
        <w:rPr>
          <w:rFonts w:ascii="Palatino Linotype" w:eastAsia="Palatino Linotype" w:hAnsi="Palatino Linotype" w:cs="Palatino Linotype"/>
          <w:sz w:val="24"/>
          <w:szCs w:val="24"/>
        </w:rPr>
        <w:t>ara su conocimiento, lo anterior en términos del artículo 189 de la Ley de Transparencia y Acceso a la Información Pública del Estado de México y Municipios.</w:t>
      </w:r>
    </w:p>
    <w:p w14:paraId="78484B42" w14:textId="77777777" w:rsidR="00081BA7" w:rsidRPr="00B265D5" w:rsidRDefault="00081BA7">
      <w:pPr>
        <w:spacing w:after="0" w:line="360" w:lineRule="auto"/>
        <w:jc w:val="both"/>
        <w:rPr>
          <w:rFonts w:ascii="Palatino Linotype" w:eastAsia="Palatino Linotype" w:hAnsi="Palatino Linotype" w:cs="Palatino Linotype"/>
          <w:b/>
          <w:sz w:val="24"/>
          <w:szCs w:val="24"/>
        </w:rPr>
      </w:pPr>
    </w:p>
    <w:p w14:paraId="087C1672" w14:textId="77777777" w:rsidR="00081BA7" w:rsidRPr="00B265D5" w:rsidRDefault="00B84CC9">
      <w:pPr>
        <w:spacing w:after="0" w:line="360" w:lineRule="auto"/>
        <w:ind w:right="51"/>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b/>
          <w:sz w:val="24"/>
          <w:szCs w:val="24"/>
        </w:rPr>
        <w:t>TERCERO. NOTIFÍQUESE </w:t>
      </w:r>
      <w:r w:rsidRPr="00B265D5">
        <w:rPr>
          <w:rFonts w:ascii="Palatino Linotype" w:eastAsia="Palatino Linotype" w:hAnsi="Palatino Linotype" w:cs="Palatino Linotype"/>
          <w:sz w:val="24"/>
          <w:szCs w:val="24"/>
        </w:rPr>
        <w:t>vía SAIMEX</w:t>
      </w:r>
      <w:r w:rsidRPr="00B265D5">
        <w:rPr>
          <w:rFonts w:ascii="Palatino Linotype" w:eastAsia="Palatino Linotype" w:hAnsi="Palatino Linotype" w:cs="Palatino Linotype"/>
          <w:b/>
          <w:sz w:val="24"/>
          <w:szCs w:val="24"/>
        </w:rPr>
        <w:t xml:space="preserve"> a LA PARTE RECURRENTE</w:t>
      </w:r>
      <w:r w:rsidRPr="00B265D5">
        <w:rPr>
          <w:rFonts w:ascii="Palatino Linotype" w:eastAsia="Palatino Linotype" w:hAnsi="Palatino Linotype" w:cs="Palatino Linotype"/>
          <w:sz w:val="24"/>
          <w:szCs w:val="24"/>
        </w:rPr>
        <w:t xml:space="preserve">, la presente resolución, además que de conformidad con lo establecido en el artículo 196 de la Ley de Transparencia y Acceso a la Información Pública del Estado de México y </w:t>
      </w:r>
      <w:r w:rsidRPr="00B265D5">
        <w:rPr>
          <w:rFonts w:ascii="Palatino Linotype" w:eastAsia="Palatino Linotype" w:hAnsi="Palatino Linotype" w:cs="Palatino Linotype"/>
          <w:sz w:val="24"/>
          <w:szCs w:val="24"/>
        </w:rPr>
        <w:lastRenderedPageBreak/>
        <w:t>Municipios, podrá impugnar vía Juicio de Amparo en los términos de las leyes aplicables.</w:t>
      </w:r>
    </w:p>
    <w:p w14:paraId="1B75C372" w14:textId="77777777" w:rsidR="00081BA7" w:rsidRPr="00B265D5" w:rsidRDefault="00081BA7">
      <w:pPr>
        <w:pBdr>
          <w:top w:val="nil"/>
          <w:left w:val="nil"/>
          <w:bottom w:val="nil"/>
          <w:right w:val="nil"/>
          <w:between w:val="nil"/>
        </w:pBdr>
        <w:spacing w:after="0" w:line="360" w:lineRule="auto"/>
        <w:jc w:val="both"/>
        <w:rPr>
          <w:rFonts w:ascii="Palatino Linotype" w:eastAsia="Palatino Linotype" w:hAnsi="Palatino Linotype" w:cs="Palatino Linotype"/>
          <w:strike/>
          <w:sz w:val="24"/>
          <w:szCs w:val="24"/>
        </w:rPr>
      </w:pPr>
    </w:p>
    <w:p w14:paraId="0FD7B074" w14:textId="77777777" w:rsidR="00081BA7" w:rsidRPr="00B265D5" w:rsidRDefault="00B84CC9">
      <w:pPr>
        <w:spacing w:after="0" w:line="360" w:lineRule="auto"/>
        <w:ind w:right="49"/>
        <w:jc w:val="both"/>
        <w:rPr>
          <w:rFonts w:ascii="Palatino Linotype" w:eastAsia="Palatino Linotype" w:hAnsi="Palatino Linotype" w:cs="Palatino Linotype"/>
          <w:sz w:val="24"/>
          <w:szCs w:val="24"/>
        </w:rPr>
      </w:pPr>
      <w:r w:rsidRPr="00B265D5">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SEXTA SESIÓN ORDINARIA CELEBRADA EL NUEVE DE OCTUBRE DE DOS MIL VEINTICUATRO, ANTE EL SECRETARIO TÉCNICO DEL PLENO ALEXIS TAPIA RAMÍREZ.</w:t>
      </w:r>
    </w:p>
    <w:p w14:paraId="609902EB" w14:textId="77777777" w:rsidR="00081BA7" w:rsidRPr="00B265D5" w:rsidRDefault="00081BA7">
      <w:pPr>
        <w:spacing w:after="0" w:line="360" w:lineRule="auto"/>
        <w:ind w:right="49"/>
        <w:jc w:val="both"/>
        <w:rPr>
          <w:rFonts w:ascii="Palatino Linotype" w:eastAsia="Palatino Linotype" w:hAnsi="Palatino Linotype" w:cs="Palatino Linotype"/>
          <w:sz w:val="24"/>
          <w:szCs w:val="24"/>
        </w:rPr>
      </w:pPr>
      <w:bookmarkStart w:id="2" w:name="_heading=h.30j0zll" w:colFirst="0" w:colLast="0"/>
      <w:bookmarkEnd w:id="2"/>
    </w:p>
    <w:p w14:paraId="6911D4B9" w14:textId="77777777" w:rsidR="00013C17" w:rsidRPr="00B265D5" w:rsidRDefault="00013C17">
      <w:pPr>
        <w:spacing w:after="0" w:line="360" w:lineRule="auto"/>
        <w:ind w:right="49"/>
        <w:jc w:val="both"/>
        <w:rPr>
          <w:rFonts w:ascii="Palatino Linotype" w:eastAsia="Palatino Linotype" w:hAnsi="Palatino Linotype" w:cs="Palatino Linotype"/>
          <w:sz w:val="24"/>
          <w:szCs w:val="24"/>
        </w:rPr>
      </w:pPr>
    </w:p>
    <w:p w14:paraId="6C1AB7DD" w14:textId="77777777" w:rsidR="00013C17" w:rsidRPr="00B265D5" w:rsidRDefault="00013C17">
      <w:pPr>
        <w:spacing w:after="0" w:line="360" w:lineRule="auto"/>
        <w:ind w:right="49"/>
        <w:jc w:val="both"/>
        <w:rPr>
          <w:rFonts w:ascii="Palatino Linotype" w:eastAsia="Palatino Linotype" w:hAnsi="Palatino Linotype" w:cs="Palatino Linotype"/>
          <w:sz w:val="24"/>
          <w:szCs w:val="24"/>
        </w:rPr>
      </w:pPr>
    </w:p>
    <w:p w14:paraId="580C8063" w14:textId="77777777" w:rsidR="00013C17" w:rsidRPr="00B265D5" w:rsidRDefault="00013C17">
      <w:pPr>
        <w:spacing w:after="0" w:line="360" w:lineRule="auto"/>
        <w:ind w:right="49"/>
        <w:jc w:val="both"/>
        <w:rPr>
          <w:rFonts w:ascii="Palatino Linotype" w:eastAsia="Palatino Linotype" w:hAnsi="Palatino Linotype" w:cs="Palatino Linotype"/>
          <w:sz w:val="24"/>
          <w:szCs w:val="24"/>
        </w:rPr>
      </w:pPr>
    </w:p>
    <w:p w14:paraId="72A62D67" w14:textId="77777777" w:rsidR="00013C17" w:rsidRPr="00B265D5" w:rsidRDefault="00013C17">
      <w:pPr>
        <w:spacing w:after="0" w:line="360" w:lineRule="auto"/>
        <w:ind w:right="49"/>
        <w:jc w:val="both"/>
        <w:rPr>
          <w:rFonts w:ascii="Palatino Linotype" w:eastAsia="Palatino Linotype" w:hAnsi="Palatino Linotype" w:cs="Palatino Linotype"/>
          <w:sz w:val="24"/>
          <w:szCs w:val="24"/>
        </w:rPr>
      </w:pPr>
    </w:p>
    <w:p w14:paraId="6C28C7A5" w14:textId="77777777" w:rsidR="00013C17" w:rsidRPr="00B265D5" w:rsidRDefault="00013C17">
      <w:pPr>
        <w:spacing w:after="0" w:line="360" w:lineRule="auto"/>
        <w:ind w:right="49"/>
        <w:jc w:val="both"/>
        <w:rPr>
          <w:rFonts w:ascii="Palatino Linotype" w:eastAsia="Palatino Linotype" w:hAnsi="Palatino Linotype" w:cs="Palatino Linotype"/>
          <w:sz w:val="24"/>
          <w:szCs w:val="24"/>
        </w:rPr>
      </w:pPr>
    </w:p>
    <w:p w14:paraId="737FEF43" w14:textId="77777777" w:rsidR="00013C17" w:rsidRPr="00B265D5" w:rsidRDefault="00013C17">
      <w:pPr>
        <w:spacing w:after="0" w:line="360" w:lineRule="auto"/>
        <w:ind w:right="49"/>
        <w:jc w:val="both"/>
        <w:rPr>
          <w:rFonts w:ascii="Palatino Linotype" w:eastAsia="Palatino Linotype" w:hAnsi="Palatino Linotype" w:cs="Palatino Linotype"/>
          <w:sz w:val="24"/>
          <w:szCs w:val="24"/>
        </w:rPr>
      </w:pPr>
    </w:p>
    <w:p w14:paraId="0E0AD3F4" w14:textId="77777777" w:rsidR="00013C17" w:rsidRPr="00B265D5" w:rsidRDefault="00013C17">
      <w:pPr>
        <w:spacing w:after="0" w:line="360" w:lineRule="auto"/>
        <w:ind w:right="49"/>
        <w:jc w:val="both"/>
        <w:rPr>
          <w:rFonts w:ascii="Palatino Linotype" w:eastAsia="Palatino Linotype" w:hAnsi="Palatino Linotype" w:cs="Palatino Linotype"/>
          <w:sz w:val="24"/>
          <w:szCs w:val="24"/>
        </w:rPr>
      </w:pPr>
    </w:p>
    <w:p w14:paraId="5071FFCC" w14:textId="77777777" w:rsidR="00013C17" w:rsidRPr="00B265D5" w:rsidRDefault="00013C17">
      <w:pPr>
        <w:spacing w:after="0" w:line="360" w:lineRule="auto"/>
        <w:ind w:right="49"/>
        <w:jc w:val="both"/>
        <w:rPr>
          <w:rFonts w:ascii="Palatino Linotype" w:eastAsia="Palatino Linotype" w:hAnsi="Palatino Linotype" w:cs="Palatino Linotype"/>
          <w:sz w:val="24"/>
          <w:szCs w:val="24"/>
        </w:rPr>
      </w:pPr>
    </w:p>
    <w:p w14:paraId="406F0BE0" w14:textId="77777777" w:rsidR="00013C17" w:rsidRPr="00B265D5" w:rsidRDefault="00013C17">
      <w:pPr>
        <w:spacing w:after="0" w:line="360" w:lineRule="auto"/>
        <w:ind w:right="49"/>
        <w:jc w:val="both"/>
        <w:rPr>
          <w:rFonts w:ascii="Palatino Linotype" w:eastAsia="Palatino Linotype" w:hAnsi="Palatino Linotype" w:cs="Palatino Linotype"/>
          <w:sz w:val="24"/>
          <w:szCs w:val="24"/>
        </w:rPr>
      </w:pPr>
    </w:p>
    <w:p w14:paraId="7F27773F" w14:textId="77777777" w:rsidR="00013C17" w:rsidRPr="00B265D5" w:rsidRDefault="00013C17">
      <w:pPr>
        <w:spacing w:after="0" w:line="360" w:lineRule="auto"/>
        <w:ind w:right="49"/>
        <w:jc w:val="both"/>
        <w:rPr>
          <w:rFonts w:ascii="Palatino Linotype" w:eastAsia="Palatino Linotype" w:hAnsi="Palatino Linotype" w:cs="Palatino Linotype"/>
          <w:sz w:val="24"/>
          <w:szCs w:val="24"/>
        </w:rPr>
      </w:pPr>
    </w:p>
    <w:p w14:paraId="2816BB27" w14:textId="77777777" w:rsidR="00013C17" w:rsidRPr="00B265D5" w:rsidRDefault="00013C17">
      <w:pPr>
        <w:spacing w:after="0" w:line="360" w:lineRule="auto"/>
        <w:ind w:right="49"/>
        <w:jc w:val="both"/>
        <w:rPr>
          <w:rFonts w:ascii="Palatino Linotype" w:eastAsia="Palatino Linotype" w:hAnsi="Palatino Linotype" w:cs="Palatino Linotype"/>
          <w:sz w:val="24"/>
          <w:szCs w:val="24"/>
        </w:rPr>
      </w:pPr>
    </w:p>
    <w:sectPr w:rsidR="00013C17" w:rsidRPr="00B265D5">
      <w:headerReference w:type="default" r:id="rId8"/>
      <w:footerReference w:type="default" r:id="rId9"/>
      <w:headerReference w:type="first" r:id="rId10"/>
      <w:footerReference w:type="first" r:id="rId1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9A46" w14:textId="77777777" w:rsidR="00702CF6" w:rsidRDefault="00702CF6">
      <w:pPr>
        <w:spacing w:after="0" w:line="240" w:lineRule="auto"/>
      </w:pPr>
      <w:r>
        <w:separator/>
      </w:r>
    </w:p>
  </w:endnote>
  <w:endnote w:type="continuationSeparator" w:id="0">
    <w:p w14:paraId="630E3AAB" w14:textId="77777777" w:rsidR="00702CF6" w:rsidRDefault="0070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2293" w14:textId="77777777" w:rsidR="00081BA7" w:rsidRDefault="00B84CC9">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B0FD3">
      <w:rPr>
        <w:rFonts w:ascii="Arial" w:eastAsia="Arial" w:hAnsi="Arial" w:cs="Arial"/>
        <w:b/>
        <w:noProof/>
        <w:color w:val="000000"/>
        <w:sz w:val="20"/>
        <w:szCs w:val="20"/>
      </w:rPr>
      <w:t>32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B0FD3">
      <w:rPr>
        <w:rFonts w:ascii="Arial" w:eastAsia="Arial" w:hAnsi="Arial" w:cs="Arial"/>
        <w:b/>
        <w:noProof/>
        <w:color w:val="000000"/>
        <w:sz w:val="20"/>
        <w:szCs w:val="20"/>
      </w:rPr>
      <w:t>32</w:t>
    </w:r>
    <w:r>
      <w:rPr>
        <w:rFonts w:ascii="Arial" w:eastAsia="Arial" w:hAnsi="Arial" w:cs="Arial"/>
        <w:b/>
        <w:color w:val="000000"/>
        <w:sz w:val="20"/>
        <w:szCs w:val="20"/>
      </w:rPr>
      <w:fldChar w:fldCharType="end"/>
    </w:r>
  </w:p>
  <w:p w14:paraId="7FB92762" w14:textId="77777777" w:rsidR="00081BA7" w:rsidRDefault="00081BA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F00E" w14:textId="77777777" w:rsidR="00081BA7" w:rsidRDefault="00B84CC9">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B0FD3">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B0FD3">
      <w:rPr>
        <w:rFonts w:ascii="Arial" w:eastAsia="Arial" w:hAnsi="Arial" w:cs="Arial"/>
        <w:b/>
        <w:noProof/>
        <w:color w:val="000000"/>
        <w:sz w:val="20"/>
        <w:szCs w:val="20"/>
      </w:rPr>
      <w:t>32</w:t>
    </w:r>
    <w:r>
      <w:rPr>
        <w:rFonts w:ascii="Arial" w:eastAsia="Arial" w:hAnsi="Arial" w:cs="Arial"/>
        <w:b/>
        <w:color w:val="000000"/>
        <w:sz w:val="20"/>
        <w:szCs w:val="20"/>
      </w:rPr>
      <w:fldChar w:fldCharType="end"/>
    </w:r>
  </w:p>
  <w:p w14:paraId="4A8D0999" w14:textId="77777777" w:rsidR="00081BA7" w:rsidRDefault="00081BA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89EF" w14:textId="77777777" w:rsidR="00702CF6" w:rsidRDefault="00702CF6">
      <w:pPr>
        <w:spacing w:after="0" w:line="240" w:lineRule="auto"/>
      </w:pPr>
      <w:r>
        <w:separator/>
      </w:r>
    </w:p>
  </w:footnote>
  <w:footnote w:type="continuationSeparator" w:id="0">
    <w:p w14:paraId="02601CD3" w14:textId="77777777" w:rsidR="00702CF6" w:rsidRDefault="0070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D25F" w14:textId="77777777" w:rsidR="00081BA7" w:rsidRDefault="00081BA7">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p>
  <w:tbl>
    <w:tblPr>
      <w:tblStyle w:val="a3"/>
      <w:tblW w:w="10538" w:type="dxa"/>
      <w:tblInd w:w="-1281" w:type="dxa"/>
      <w:tblLayout w:type="fixed"/>
      <w:tblLook w:val="0400" w:firstRow="0" w:lastRow="0" w:firstColumn="0" w:lastColumn="0" w:noHBand="0" w:noVBand="1"/>
    </w:tblPr>
    <w:tblGrid>
      <w:gridCol w:w="5660"/>
      <w:gridCol w:w="4878"/>
    </w:tblGrid>
    <w:tr w:rsidR="00081BA7" w14:paraId="1DCFAA39" w14:textId="77777777">
      <w:trPr>
        <w:trHeight w:val="260"/>
      </w:trPr>
      <w:tc>
        <w:tcPr>
          <w:tcW w:w="5660" w:type="dxa"/>
        </w:tcPr>
        <w:p w14:paraId="345757A9" w14:textId="77777777" w:rsidR="00081BA7" w:rsidRDefault="00B84CC9">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878" w:type="dxa"/>
        </w:tcPr>
        <w:p w14:paraId="15CABD5F" w14:textId="77777777" w:rsidR="00081BA7" w:rsidRDefault="00B84CC9">
          <w:pPr>
            <w:spacing w:after="120"/>
            <w:ind w:left="-486" w:right="214" w:firstLine="1408"/>
            <w:jc w:val="right"/>
            <w:rPr>
              <w:rFonts w:ascii="Palatino Linotype" w:eastAsia="Palatino Linotype" w:hAnsi="Palatino Linotype" w:cs="Palatino Linotype"/>
            </w:rPr>
          </w:pPr>
          <w:r>
            <w:rPr>
              <w:rFonts w:ascii="Palatino Linotype" w:eastAsia="Palatino Linotype" w:hAnsi="Palatino Linotype" w:cs="Palatino Linotype"/>
            </w:rPr>
            <w:t>03979/INFOEM/IP/RR/2024.</w:t>
          </w:r>
        </w:p>
      </w:tc>
    </w:tr>
    <w:tr w:rsidR="00081BA7" w14:paraId="05D7EF2F" w14:textId="77777777">
      <w:trPr>
        <w:trHeight w:val="224"/>
      </w:trPr>
      <w:tc>
        <w:tcPr>
          <w:tcW w:w="5660" w:type="dxa"/>
        </w:tcPr>
        <w:p w14:paraId="42C215D6" w14:textId="77777777" w:rsidR="00081BA7" w:rsidRDefault="00B84CC9">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878" w:type="dxa"/>
        </w:tcPr>
        <w:p w14:paraId="2ACC975F" w14:textId="77777777" w:rsidR="00081BA7" w:rsidRDefault="00081BA7">
          <w:pPr>
            <w:pBdr>
              <w:top w:val="nil"/>
              <w:left w:val="nil"/>
              <w:bottom w:val="nil"/>
              <w:right w:val="nil"/>
              <w:between w:val="nil"/>
            </w:pBdr>
            <w:spacing w:after="120"/>
            <w:ind w:left="801" w:right="214"/>
            <w:jc w:val="right"/>
            <w:rPr>
              <w:rFonts w:ascii="Palatino Linotype" w:eastAsia="Palatino Linotype" w:hAnsi="Palatino Linotype" w:cs="Palatino Linotype"/>
              <w:color w:val="000000"/>
            </w:rPr>
          </w:pPr>
        </w:p>
      </w:tc>
    </w:tr>
    <w:tr w:rsidR="00081BA7" w14:paraId="6D7C2C7A" w14:textId="77777777">
      <w:trPr>
        <w:trHeight w:val="278"/>
      </w:trPr>
      <w:tc>
        <w:tcPr>
          <w:tcW w:w="5660" w:type="dxa"/>
        </w:tcPr>
        <w:p w14:paraId="47FF7F1E" w14:textId="77777777" w:rsidR="00081BA7" w:rsidRDefault="00B84CC9">
          <w:pPr>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878" w:type="dxa"/>
        </w:tcPr>
        <w:p w14:paraId="2FBC7FB6" w14:textId="77777777" w:rsidR="00081BA7" w:rsidRDefault="00B84CC9">
          <w:pPr>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Ayuntamiento de Huehuetoca.</w:t>
          </w:r>
        </w:p>
      </w:tc>
    </w:tr>
    <w:tr w:rsidR="00081BA7" w14:paraId="5C70B54C" w14:textId="77777777">
      <w:trPr>
        <w:trHeight w:val="393"/>
      </w:trPr>
      <w:tc>
        <w:tcPr>
          <w:tcW w:w="5660" w:type="dxa"/>
        </w:tcPr>
        <w:p w14:paraId="4FC32979" w14:textId="77777777" w:rsidR="00081BA7" w:rsidRDefault="00B84CC9">
          <w:pPr>
            <w:tabs>
              <w:tab w:val="left" w:pos="4892"/>
            </w:tabs>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878" w:type="dxa"/>
        </w:tcPr>
        <w:p w14:paraId="0D1AE931" w14:textId="77777777" w:rsidR="00081BA7" w:rsidRDefault="00B84CC9">
          <w:pPr>
            <w:spacing w:after="120"/>
            <w:ind w:left="-486" w:right="214"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6AE7FCCC" w14:textId="77777777" w:rsidR="00081BA7" w:rsidRDefault="00B84CC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8CD2DB2" wp14:editId="125ED278">
          <wp:simplePos x="0" y="0"/>
          <wp:positionH relativeFrom="column">
            <wp:posOffset>-617218</wp:posOffset>
          </wp:positionH>
          <wp:positionV relativeFrom="paragraph">
            <wp:posOffset>-1492883</wp:posOffset>
          </wp:positionV>
          <wp:extent cx="7086600" cy="9561830"/>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399B" w14:textId="77777777" w:rsidR="00081BA7" w:rsidRDefault="00081BA7">
    <w:pPr>
      <w:widowControl w:val="0"/>
      <w:pBdr>
        <w:top w:val="nil"/>
        <w:left w:val="nil"/>
        <w:bottom w:val="nil"/>
        <w:right w:val="nil"/>
        <w:between w:val="nil"/>
      </w:pBdr>
      <w:spacing w:after="0" w:line="276" w:lineRule="auto"/>
      <w:rPr>
        <w:color w:val="000000"/>
      </w:rPr>
    </w:pPr>
  </w:p>
  <w:tbl>
    <w:tblPr>
      <w:tblStyle w:val="a4"/>
      <w:tblW w:w="10538" w:type="dxa"/>
      <w:tblInd w:w="-1281" w:type="dxa"/>
      <w:tblLayout w:type="fixed"/>
      <w:tblLook w:val="0400" w:firstRow="0" w:lastRow="0" w:firstColumn="0" w:lastColumn="0" w:noHBand="0" w:noVBand="1"/>
    </w:tblPr>
    <w:tblGrid>
      <w:gridCol w:w="5660"/>
      <w:gridCol w:w="4878"/>
    </w:tblGrid>
    <w:tr w:rsidR="00081BA7" w14:paraId="2534CD4B" w14:textId="77777777">
      <w:trPr>
        <w:trHeight w:val="260"/>
      </w:trPr>
      <w:tc>
        <w:tcPr>
          <w:tcW w:w="5660" w:type="dxa"/>
        </w:tcPr>
        <w:p w14:paraId="5D31AE06" w14:textId="77777777" w:rsidR="00081BA7" w:rsidRDefault="00B84CC9">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878" w:type="dxa"/>
        </w:tcPr>
        <w:p w14:paraId="55EDF74B" w14:textId="77777777" w:rsidR="00081BA7" w:rsidRDefault="00B84CC9">
          <w:pPr>
            <w:spacing w:after="120"/>
            <w:ind w:left="-486" w:right="214" w:firstLine="1408"/>
            <w:jc w:val="right"/>
            <w:rPr>
              <w:rFonts w:ascii="Palatino Linotype" w:eastAsia="Palatino Linotype" w:hAnsi="Palatino Linotype" w:cs="Palatino Linotype"/>
            </w:rPr>
          </w:pPr>
          <w:r>
            <w:rPr>
              <w:rFonts w:ascii="Palatino Linotype" w:eastAsia="Palatino Linotype" w:hAnsi="Palatino Linotype" w:cs="Palatino Linotype"/>
            </w:rPr>
            <w:t>03979/INFOEM/IP/RR/2024.</w:t>
          </w:r>
        </w:p>
      </w:tc>
    </w:tr>
    <w:tr w:rsidR="00081BA7" w14:paraId="31647921" w14:textId="77777777">
      <w:trPr>
        <w:trHeight w:val="224"/>
      </w:trPr>
      <w:tc>
        <w:tcPr>
          <w:tcW w:w="5660" w:type="dxa"/>
        </w:tcPr>
        <w:p w14:paraId="75B46FF0" w14:textId="77777777" w:rsidR="00081BA7" w:rsidRDefault="00B84CC9">
          <w:pPr>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878" w:type="dxa"/>
        </w:tcPr>
        <w:p w14:paraId="26374526" w14:textId="462870AE" w:rsidR="00081BA7" w:rsidRDefault="005B5647">
          <w:pPr>
            <w:pBdr>
              <w:top w:val="nil"/>
              <w:left w:val="nil"/>
              <w:bottom w:val="nil"/>
              <w:right w:val="nil"/>
              <w:between w:val="nil"/>
            </w:pBdr>
            <w:spacing w:after="120"/>
            <w:ind w:left="801" w:right="214"/>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XXXXXXXX XXXXXXXXX</w:t>
          </w:r>
          <w:r w:rsidR="00B84CC9">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XXXXXXXX</w:t>
          </w:r>
          <w:r w:rsidR="00B84CC9">
            <w:rPr>
              <w:rFonts w:ascii="Palatino Linotype" w:eastAsia="Palatino Linotype" w:hAnsi="Palatino Linotype" w:cs="Palatino Linotype"/>
              <w:color w:val="000000"/>
            </w:rPr>
            <w:t>.</w:t>
          </w:r>
        </w:p>
      </w:tc>
    </w:tr>
    <w:tr w:rsidR="00081BA7" w14:paraId="2437B2CA" w14:textId="77777777">
      <w:trPr>
        <w:trHeight w:val="278"/>
      </w:trPr>
      <w:tc>
        <w:tcPr>
          <w:tcW w:w="5660" w:type="dxa"/>
        </w:tcPr>
        <w:p w14:paraId="7687B4E9" w14:textId="77777777" w:rsidR="00081BA7" w:rsidRDefault="00B84CC9">
          <w:pPr>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878" w:type="dxa"/>
        </w:tcPr>
        <w:p w14:paraId="4F344B40" w14:textId="77777777" w:rsidR="00081BA7" w:rsidRDefault="00B84CC9">
          <w:pPr>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Ayuntamiento de Huehuetoca.</w:t>
          </w:r>
        </w:p>
      </w:tc>
    </w:tr>
    <w:tr w:rsidR="00081BA7" w14:paraId="3A85EB59" w14:textId="77777777">
      <w:trPr>
        <w:trHeight w:val="393"/>
      </w:trPr>
      <w:tc>
        <w:tcPr>
          <w:tcW w:w="5660" w:type="dxa"/>
        </w:tcPr>
        <w:p w14:paraId="07D2AF60" w14:textId="77777777" w:rsidR="00081BA7" w:rsidRDefault="00B84CC9">
          <w:pPr>
            <w:tabs>
              <w:tab w:val="left" w:pos="4892"/>
            </w:tabs>
            <w:spacing w:after="120"/>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878" w:type="dxa"/>
        </w:tcPr>
        <w:p w14:paraId="389EADFF" w14:textId="77777777" w:rsidR="00081BA7" w:rsidRDefault="00B84CC9">
          <w:pPr>
            <w:spacing w:after="120"/>
            <w:ind w:left="-486" w:right="214"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3EA29BC2" w14:textId="77777777" w:rsidR="00081BA7" w:rsidRDefault="00B84CC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5ABD0009" wp14:editId="1FB74D30">
          <wp:simplePos x="0" y="0"/>
          <wp:positionH relativeFrom="column">
            <wp:posOffset>-636268</wp:posOffset>
          </wp:positionH>
          <wp:positionV relativeFrom="paragraph">
            <wp:posOffset>-1543048</wp:posOffset>
          </wp:positionV>
          <wp:extent cx="7086600" cy="9561830"/>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B0E69"/>
    <w:multiLevelType w:val="multilevel"/>
    <w:tmpl w:val="FE98D6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1F1F44"/>
    <w:multiLevelType w:val="multilevel"/>
    <w:tmpl w:val="77F45EB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A7"/>
    <w:rsid w:val="00013C17"/>
    <w:rsid w:val="00081BA7"/>
    <w:rsid w:val="00521180"/>
    <w:rsid w:val="005B5647"/>
    <w:rsid w:val="00702CF6"/>
    <w:rsid w:val="008D582F"/>
    <w:rsid w:val="009565F5"/>
    <w:rsid w:val="009B0FD3"/>
    <w:rsid w:val="00B265D5"/>
    <w:rsid w:val="00B84CC9"/>
    <w:rsid w:val="00C63B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4BD0"/>
  <w15:docId w15:val="{B2C59FD3-CD49-454E-A7C4-F972EDCD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5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412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1255"/>
  </w:style>
  <w:style w:type="paragraph" w:styleId="Piedepgina">
    <w:name w:val="footer"/>
    <w:basedOn w:val="Normal"/>
    <w:link w:val="PiedepginaCar"/>
    <w:uiPriority w:val="99"/>
    <w:unhideWhenUsed/>
    <w:rsid w:val="000412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1255"/>
  </w:style>
  <w:style w:type="table" w:customStyle="1" w:styleId="4">
    <w:name w:val="4"/>
    <w:basedOn w:val="Tablanormal"/>
    <w:rsid w:val="00B12A0D"/>
    <w:pPr>
      <w:spacing w:after="0" w:line="240" w:lineRule="auto"/>
    </w:pPr>
    <w:rPr>
      <w:sz w:val="24"/>
      <w:szCs w:val="24"/>
    </w:rPr>
    <w:tblPr>
      <w:tblStyleRowBandSize w:val="1"/>
      <w:tblStyleColBandSize w:val="1"/>
      <w:tblInd w:w="0" w:type="nil"/>
      <w:tblCellMar>
        <w:left w:w="115"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12A0D"/>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41D75"/>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sz w:val="24"/>
      <w:szCs w:val="24"/>
    </w:rPr>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rPr>
      <w:sz w:val="24"/>
      <w:szCs w:val="24"/>
    </w:rPr>
    <w:tblPr>
      <w:tblStyleRowBandSize w:val="1"/>
      <w:tblStyleColBandSize w:val="1"/>
      <w:tblCellMar>
        <w:left w:w="115" w:type="dxa"/>
        <w:right w:w="115" w:type="dxa"/>
      </w:tblCellMar>
    </w:tblPr>
  </w:style>
  <w:style w:type="table" w:customStyle="1" w:styleId="a3">
    <w:basedOn w:val="TableNormal0"/>
    <w:pPr>
      <w:spacing w:after="0" w:line="240" w:lineRule="auto"/>
    </w:pPr>
    <w:rPr>
      <w:sz w:val="24"/>
      <w:szCs w:val="24"/>
    </w:rPr>
    <w:tblPr>
      <w:tblStyleRowBandSize w:val="1"/>
      <w:tblStyleColBandSize w:val="1"/>
      <w:tblCellMar>
        <w:left w:w="115" w:type="dxa"/>
        <w:right w:w="115" w:type="dxa"/>
      </w:tblCellMar>
    </w:tblPr>
  </w:style>
  <w:style w:type="table" w:customStyle="1" w:styleId="a4">
    <w:basedOn w:val="TableNormal0"/>
    <w:pPr>
      <w:spacing w:after="0" w:line="240" w:lineRule="auto"/>
    </w:pPr>
    <w:rPr>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PznozpyRqlVQ4AMpq0vowJcnmQ==">CgMxLjAyDmguMjVhaWNsa2t2b3A2MghoLmdqZGd4czIJaC4zMGowemxsOAByITFDazVJTTk1UzVNZXowQXJ3d3RrajhzWGk3YnNZX09lOA==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7185</Words>
  <Characters>39519</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5</cp:revision>
  <cp:lastPrinted>2024-10-11T16:35:00Z</cp:lastPrinted>
  <dcterms:created xsi:type="dcterms:W3CDTF">2024-10-23T23:41:00Z</dcterms:created>
  <dcterms:modified xsi:type="dcterms:W3CDTF">2024-10-23T23:44:00Z</dcterms:modified>
</cp:coreProperties>
</file>