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326C" w14:textId="1AF3577F" w:rsidR="00942616" w:rsidRPr="009F045A" w:rsidRDefault="00CE1897" w:rsidP="00942616">
      <w:pPr>
        <w:tabs>
          <w:tab w:val="left" w:pos="3465"/>
        </w:tabs>
        <w:spacing w:line="360" w:lineRule="auto"/>
        <w:jc w:val="both"/>
        <w:rPr>
          <w:rFonts w:ascii="Palatino Linotype" w:hAnsi="Palatino Linotype"/>
          <w:b/>
        </w:rPr>
      </w:pPr>
      <w:r>
        <w:rPr>
          <w:rFonts w:ascii="Palatino Linotype" w:hAnsi="Palatino Linotype"/>
        </w:rPr>
        <w:t xml:space="preserve"> </w:t>
      </w:r>
      <w:r w:rsidR="00942616" w:rsidRPr="009F045A">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9F045A" w:rsidRPr="009F045A">
        <w:rPr>
          <w:rFonts w:ascii="Palatino Linotype" w:hAnsi="Palatino Linotype"/>
          <w:b/>
        </w:rPr>
        <w:t xml:space="preserve"> </w:t>
      </w:r>
      <w:r w:rsidR="00674011">
        <w:rPr>
          <w:rFonts w:ascii="Palatino Linotype" w:hAnsi="Palatino Linotype"/>
          <w:b/>
        </w:rPr>
        <w:t>seis (06)</w:t>
      </w:r>
      <w:r w:rsidR="009F045A" w:rsidRPr="009F045A">
        <w:rPr>
          <w:rFonts w:ascii="Palatino Linotype" w:hAnsi="Palatino Linotype"/>
          <w:b/>
        </w:rPr>
        <w:t xml:space="preserve"> de </w:t>
      </w:r>
      <w:r w:rsidR="00674011">
        <w:rPr>
          <w:rFonts w:ascii="Palatino Linotype" w:hAnsi="Palatino Linotype"/>
          <w:b/>
        </w:rPr>
        <w:t>noviembre</w:t>
      </w:r>
      <w:r w:rsidR="009F045A" w:rsidRPr="009F045A">
        <w:rPr>
          <w:rFonts w:ascii="Palatino Linotype" w:hAnsi="Palatino Linotype"/>
          <w:b/>
        </w:rPr>
        <w:t xml:space="preserve"> de dos mil veinticuatro</w:t>
      </w:r>
      <w:r w:rsidR="00A244F0">
        <w:rPr>
          <w:rFonts w:ascii="Palatino Linotype" w:hAnsi="Palatino Linotype"/>
          <w:b/>
        </w:rPr>
        <w:t>.</w:t>
      </w:r>
      <w:r w:rsidR="009F045A" w:rsidRPr="009F045A">
        <w:rPr>
          <w:rFonts w:ascii="Palatino Linotype" w:hAnsi="Palatino Linotype"/>
          <w:b/>
        </w:rPr>
        <w:t xml:space="preserve"> </w:t>
      </w:r>
    </w:p>
    <w:p w14:paraId="7A47408F" w14:textId="77777777" w:rsidR="00942616" w:rsidRPr="009F045A" w:rsidRDefault="00942616" w:rsidP="00942616">
      <w:pPr>
        <w:tabs>
          <w:tab w:val="left" w:pos="3465"/>
        </w:tabs>
        <w:spacing w:line="360" w:lineRule="auto"/>
        <w:jc w:val="both"/>
        <w:rPr>
          <w:rFonts w:ascii="Palatino Linotype" w:hAnsi="Palatino Linotype"/>
        </w:rPr>
      </w:pPr>
    </w:p>
    <w:p w14:paraId="1A849A4C" w14:textId="47386B19" w:rsidR="00942616" w:rsidRPr="009F045A" w:rsidRDefault="00942616" w:rsidP="00942616">
      <w:pPr>
        <w:spacing w:line="360" w:lineRule="auto"/>
        <w:jc w:val="both"/>
        <w:rPr>
          <w:rFonts w:ascii="Palatino Linotype" w:hAnsi="Palatino Linotype"/>
        </w:rPr>
      </w:pPr>
      <w:r w:rsidRPr="009F045A">
        <w:rPr>
          <w:rFonts w:ascii="Palatino Linotype" w:hAnsi="Palatino Linotype"/>
          <w:b/>
        </w:rPr>
        <w:t>VISTO</w:t>
      </w:r>
      <w:r w:rsidRPr="009F045A">
        <w:rPr>
          <w:rFonts w:ascii="Palatino Linotype" w:hAnsi="Palatino Linotype"/>
        </w:rPr>
        <w:t xml:space="preserve"> el expediente electrónico formado con motivo del recurso de revisión </w:t>
      </w:r>
      <w:r w:rsidR="009F045A" w:rsidRPr="009F045A">
        <w:rPr>
          <w:rFonts w:ascii="Palatino Linotype" w:hAnsi="Palatino Linotype"/>
          <w:b/>
          <w:bCs/>
        </w:rPr>
        <w:t> </w:t>
      </w:r>
      <w:r w:rsidR="000855E7">
        <w:rPr>
          <w:rFonts w:ascii="Palatino Linotype" w:hAnsi="Palatino Linotype"/>
          <w:b/>
          <w:bCs/>
        </w:rPr>
        <w:t>05188</w:t>
      </w:r>
      <w:r w:rsidR="00A244F0" w:rsidRPr="00A244F0">
        <w:rPr>
          <w:rFonts w:ascii="Palatino Linotype" w:hAnsi="Palatino Linotype"/>
          <w:b/>
          <w:bCs/>
        </w:rPr>
        <w:t>/INFOEM/IP/RR/2024</w:t>
      </w:r>
      <w:r w:rsidR="003441EF" w:rsidRPr="009F045A">
        <w:rPr>
          <w:rFonts w:ascii="Palatino Linotype" w:hAnsi="Palatino Linotype"/>
          <w:b/>
        </w:rPr>
        <w:t>,</w:t>
      </w:r>
      <w:r w:rsidRPr="009F045A">
        <w:rPr>
          <w:rFonts w:ascii="Palatino Linotype" w:hAnsi="Palatino Linotype" w:cs="Arial"/>
          <w:b/>
          <w:bCs/>
        </w:rPr>
        <w:t xml:space="preserve"> </w:t>
      </w:r>
      <w:r w:rsidRPr="009F045A">
        <w:rPr>
          <w:rFonts w:ascii="Palatino Linotype" w:hAnsi="Palatino Linotype"/>
        </w:rPr>
        <w:t>promovido por</w:t>
      </w:r>
      <w:r w:rsidR="006E76C7" w:rsidRPr="009F045A">
        <w:rPr>
          <w:rFonts w:ascii="Palatino Linotype" w:hAnsi="Palatino Linotype"/>
          <w:b/>
        </w:rPr>
        <w:t xml:space="preserve"> </w:t>
      </w:r>
      <w:r w:rsidR="00780863">
        <w:rPr>
          <w:rFonts w:ascii="Palatino Linotype" w:hAnsi="Palatino Linotype"/>
          <w:b/>
          <w:bCs/>
          <w:sz w:val="22"/>
          <w:szCs w:val="22"/>
        </w:rPr>
        <w:t>XXX XX</w:t>
      </w:r>
      <w:r w:rsidRPr="009F045A">
        <w:rPr>
          <w:rFonts w:ascii="Palatino Linotype" w:hAnsi="Palatino Linotype"/>
        </w:rPr>
        <w:t xml:space="preserve">, a quien en lo sucesivo se le identificará como </w:t>
      </w:r>
      <w:r w:rsidRPr="009F045A">
        <w:rPr>
          <w:rFonts w:ascii="Palatino Linotype" w:hAnsi="Palatino Linotype"/>
          <w:b/>
        </w:rPr>
        <w:t>EL RECURRENTE</w:t>
      </w:r>
      <w:r w:rsidRPr="009F045A">
        <w:rPr>
          <w:rFonts w:ascii="Palatino Linotype" w:hAnsi="Palatino Linotype" w:cs="Arial"/>
        </w:rPr>
        <w:t xml:space="preserve">, en contra de la respuesta del </w:t>
      </w:r>
      <w:r w:rsidR="00251D31" w:rsidRPr="00251D31">
        <w:rPr>
          <w:rFonts w:ascii="Palatino Linotype" w:hAnsi="Palatino Linotype" w:cs="Arial"/>
          <w:b/>
        </w:rPr>
        <w:t xml:space="preserve">Ayuntamiento de </w:t>
      </w:r>
      <w:r w:rsidR="000855E7">
        <w:rPr>
          <w:rFonts w:ascii="Palatino Linotype" w:hAnsi="Palatino Linotype" w:cs="Arial"/>
          <w:b/>
        </w:rPr>
        <w:t>Ocoyoacac</w:t>
      </w:r>
      <w:r w:rsidRPr="009F045A">
        <w:rPr>
          <w:rFonts w:ascii="Palatino Linotype" w:hAnsi="Palatino Linotype" w:cs="Arial"/>
          <w:b/>
        </w:rPr>
        <w:t>,</w:t>
      </w:r>
      <w:r w:rsidRPr="009F045A">
        <w:rPr>
          <w:rFonts w:ascii="Palatino Linotype" w:hAnsi="Palatino Linotype"/>
          <w:b/>
        </w:rPr>
        <w:t xml:space="preserve"> </w:t>
      </w:r>
      <w:r w:rsidRPr="009F045A">
        <w:rPr>
          <w:rFonts w:ascii="Palatino Linotype" w:hAnsi="Palatino Linotype"/>
        </w:rPr>
        <w:t>en lo sucesivo el</w:t>
      </w:r>
      <w:r w:rsidRPr="009F045A">
        <w:rPr>
          <w:rFonts w:ascii="Palatino Linotype" w:hAnsi="Palatino Linotype"/>
          <w:b/>
        </w:rPr>
        <w:t xml:space="preserve"> SUJETO OBLIGADO</w:t>
      </w:r>
      <w:r w:rsidRPr="009F045A">
        <w:rPr>
          <w:rFonts w:ascii="Palatino Linotype" w:hAnsi="Palatino Linotype"/>
        </w:rPr>
        <w:t>, se procede a dictar la presente resolución, con base en los siguientes:</w:t>
      </w:r>
    </w:p>
    <w:p w14:paraId="6225BF92" w14:textId="77777777" w:rsidR="007A7B97" w:rsidRPr="009F045A" w:rsidRDefault="007A7B97" w:rsidP="00942616">
      <w:pPr>
        <w:spacing w:line="360" w:lineRule="auto"/>
        <w:jc w:val="both"/>
        <w:rPr>
          <w:rFonts w:ascii="Palatino Linotype" w:hAnsi="Palatino Linotype"/>
          <w:b/>
        </w:rPr>
      </w:pPr>
    </w:p>
    <w:p w14:paraId="71FCCE90" w14:textId="7922406A" w:rsidR="007C50BE" w:rsidRPr="009F045A" w:rsidRDefault="00942616" w:rsidP="007A7B97">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9F045A">
        <w:rPr>
          <w:rFonts w:ascii="Palatino Linotype" w:hAnsi="Palatino Linotype"/>
          <w:b/>
          <w:color w:val="000000" w:themeColor="text1"/>
          <w:sz w:val="24"/>
          <w:szCs w:val="24"/>
        </w:rPr>
        <w:t>ANTECEDENTES</w:t>
      </w:r>
      <w:bookmarkEnd w:id="0"/>
      <w:bookmarkEnd w:id="1"/>
      <w:bookmarkEnd w:id="2"/>
    </w:p>
    <w:p w14:paraId="1EB5593D" w14:textId="77777777" w:rsidR="00FE2702" w:rsidRPr="009F045A" w:rsidRDefault="00FE2702" w:rsidP="00FE2702"/>
    <w:p w14:paraId="5D33333B" w14:textId="579A4E6D" w:rsidR="007A7B97" w:rsidRPr="009F045A" w:rsidRDefault="007A7B97" w:rsidP="007A7B9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F045A">
        <w:rPr>
          <w:rFonts w:ascii="Palatino Linotype" w:eastAsia="Calibri" w:hAnsi="Palatino Linotype" w:cs="Arial"/>
          <w:lang w:val="es-ES"/>
        </w:rPr>
        <w:t xml:space="preserve">El </w:t>
      </w:r>
      <w:r w:rsidR="000855E7">
        <w:rPr>
          <w:rFonts w:ascii="Palatino Linotype" w:eastAsia="Calibri" w:hAnsi="Palatino Linotype" w:cs="Arial"/>
          <w:b/>
          <w:lang w:val="es-ES"/>
        </w:rPr>
        <w:t>veinticuatro de junio</w:t>
      </w:r>
      <w:r w:rsidR="007A4F70">
        <w:rPr>
          <w:rFonts w:ascii="Palatino Linotype" w:eastAsia="Calibri" w:hAnsi="Palatino Linotype" w:cs="Arial"/>
          <w:b/>
          <w:lang w:val="es-ES"/>
        </w:rPr>
        <w:t xml:space="preserve"> de dos mil veinticuatro</w:t>
      </w:r>
      <w:r w:rsidRPr="009F045A">
        <w:rPr>
          <w:rFonts w:ascii="Palatino Linotype" w:hAnsi="Palatino Linotype"/>
          <w:b/>
        </w:rPr>
        <w:t xml:space="preserve">, </w:t>
      </w:r>
      <w:r w:rsidRPr="009F045A">
        <w:rPr>
          <w:rFonts w:ascii="Palatino Linotype" w:eastAsia="Calibri" w:hAnsi="Palatino Linotype" w:cs="Arial"/>
          <w:lang w:val="es-ES"/>
        </w:rPr>
        <w:t xml:space="preserve">se presentó ante el </w:t>
      </w:r>
      <w:r w:rsidRPr="009F045A">
        <w:rPr>
          <w:rFonts w:ascii="Palatino Linotype" w:eastAsia="Calibri" w:hAnsi="Palatino Linotype" w:cs="Arial"/>
          <w:b/>
          <w:lang w:val="es-ES"/>
        </w:rPr>
        <w:t>SUJETO OBLIGADO</w:t>
      </w:r>
      <w:r w:rsidRPr="009F045A">
        <w:rPr>
          <w:rFonts w:ascii="Palatino Linotype" w:eastAsia="Calibri" w:hAnsi="Palatino Linotype" w:cs="Arial"/>
        </w:rPr>
        <w:t xml:space="preserve"> vía </w:t>
      </w:r>
      <w:r w:rsidRPr="009F045A">
        <w:rPr>
          <w:rFonts w:ascii="Palatino Linotype" w:eastAsia="Calibri" w:hAnsi="Palatino Linotype" w:cs="Arial"/>
          <w:lang w:val="es-ES"/>
        </w:rPr>
        <w:t>SAIMEX, la solicitud de información pública registrada con el número</w:t>
      </w:r>
      <w:r w:rsidR="00E001D3">
        <w:rPr>
          <w:rFonts w:ascii="Palatino Linotype" w:hAnsi="Palatino Linotype"/>
          <w:b/>
          <w:bCs/>
          <w:color w:val="000000" w:themeColor="text1"/>
        </w:rPr>
        <w:t xml:space="preserve"> </w:t>
      </w:r>
      <w:r w:rsidR="00F44E01" w:rsidRPr="00F44E01">
        <w:rPr>
          <w:rFonts w:ascii="Palatino Linotype" w:hAnsi="Palatino Linotype"/>
          <w:b/>
          <w:bCs/>
          <w:color w:val="000000" w:themeColor="text1"/>
        </w:rPr>
        <w:t>00087/OCOYOAC/IP/2024</w:t>
      </w:r>
      <w:r w:rsidRPr="009F045A">
        <w:rPr>
          <w:rFonts w:ascii="Palatino Linotype" w:hAnsi="Palatino Linotype"/>
          <w:b/>
          <w:bCs/>
          <w:color w:val="000000" w:themeColor="text1"/>
        </w:rPr>
        <w:t xml:space="preserve">; </w:t>
      </w:r>
      <w:r w:rsidRPr="009F045A">
        <w:rPr>
          <w:rFonts w:ascii="Palatino Linotype" w:eastAsia="Calibri" w:hAnsi="Palatino Linotype" w:cs="Arial"/>
          <w:lang w:val="es-ES"/>
        </w:rPr>
        <w:t>mediante la cual se solicitó la siguiente información:</w:t>
      </w:r>
    </w:p>
    <w:p w14:paraId="4F5072D1" w14:textId="77777777" w:rsidR="007A7B97" w:rsidRPr="009F045A" w:rsidRDefault="007A7B97" w:rsidP="00033D9B">
      <w:pPr>
        <w:pStyle w:val="Prrafodelista"/>
        <w:ind w:left="426" w:right="476"/>
        <w:jc w:val="both"/>
        <w:rPr>
          <w:rFonts w:ascii="Palatino Linotype" w:hAnsi="Palatino Linotype"/>
          <w:i/>
        </w:rPr>
      </w:pPr>
    </w:p>
    <w:p w14:paraId="4BBC003D" w14:textId="06249D51" w:rsidR="007A7B97" w:rsidRPr="0075112E" w:rsidRDefault="007A7B97" w:rsidP="00E001D3">
      <w:pPr>
        <w:pStyle w:val="Prrafodelista"/>
        <w:ind w:left="1134" w:right="900"/>
        <w:jc w:val="both"/>
        <w:rPr>
          <w:rFonts w:ascii="Palatino Linotype" w:hAnsi="Palatino Linotype"/>
          <w:i/>
        </w:rPr>
      </w:pPr>
      <w:r w:rsidRPr="0075112E">
        <w:rPr>
          <w:rFonts w:ascii="Palatino Linotype" w:hAnsi="Palatino Linotype"/>
          <w:i/>
          <w:sz w:val="22"/>
        </w:rPr>
        <w:t>“</w:t>
      </w:r>
      <w:r w:rsidR="00F44E01" w:rsidRPr="00F44E01">
        <w:rPr>
          <w:rFonts w:ascii="Palatino Linotype" w:hAnsi="Palatino Linotype"/>
          <w:i/>
          <w:sz w:val="22"/>
        </w:rPr>
        <w:t>CV PÚBLICO Y LISTA DE NOMINA DESDE EL INICIO DE SU ENCARGO A LA FECHA, ASÍ COMO ULTIMOS COMBROBANTES VERSION PUBLICA RESPECTO AL PAGO DE NÓMINA DE LO QUE VA DE ENERO DE 2024 A LA FECHA DE LAS SIGUIENTES PERSONAS: • LA SÍNDICO MARIBEL MONTES VIDAL • PERSONAL QUE LABORA EN EL AYUNTAMIENTO DE OCOYOACAC. SOLICITO SEAN REMITIDOS LOS DOCUMENTOS DEL SENTIDO DE LA VOTACION DE CABILDO 2023 Y 2024.</w:t>
      </w:r>
      <w:r w:rsidRPr="0075112E">
        <w:rPr>
          <w:rFonts w:ascii="Palatino Linotype" w:hAnsi="Palatino Linotype"/>
          <w:i/>
          <w:sz w:val="22"/>
        </w:rPr>
        <w:t>”</w:t>
      </w:r>
      <w:r w:rsidR="0075112E" w:rsidRPr="0075112E">
        <w:rPr>
          <w:rFonts w:ascii="Palatino Linotype" w:hAnsi="Palatino Linotype"/>
          <w:sz w:val="22"/>
        </w:rPr>
        <w:t xml:space="preserve"> </w:t>
      </w:r>
      <w:r w:rsidR="0075112E" w:rsidRPr="0075112E">
        <w:rPr>
          <w:rFonts w:ascii="Palatino Linotype" w:hAnsi="Palatino Linotype"/>
          <w:i/>
          <w:sz w:val="22"/>
        </w:rPr>
        <w:t>(Sic</w:t>
      </w:r>
      <w:r w:rsidR="0075112E">
        <w:rPr>
          <w:rFonts w:ascii="Palatino Linotype" w:hAnsi="Palatino Linotype"/>
          <w:i/>
        </w:rPr>
        <w:t>)</w:t>
      </w:r>
    </w:p>
    <w:p w14:paraId="0661FBD5" w14:textId="77777777" w:rsidR="007A7B97" w:rsidRPr="009F045A" w:rsidRDefault="007A7B97" w:rsidP="007A7B97">
      <w:pPr>
        <w:pStyle w:val="Prrafodelista"/>
        <w:spacing w:line="360" w:lineRule="auto"/>
        <w:ind w:left="851" w:right="34"/>
        <w:jc w:val="both"/>
        <w:rPr>
          <w:rFonts w:ascii="Palatino Linotype" w:hAnsi="Palatino Linotype"/>
        </w:rPr>
      </w:pPr>
    </w:p>
    <w:p w14:paraId="749F0EFD" w14:textId="6C4363D0" w:rsidR="009F045A" w:rsidRPr="0075112E" w:rsidRDefault="0075112E" w:rsidP="006D00FA">
      <w:pPr>
        <w:pStyle w:val="Prrafodelista"/>
        <w:numPr>
          <w:ilvl w:val="0"/>
          <w:numId w:val="6"/>
        </w:numPr>
        <w:spacing w:line="360" w:lineRule="auto"/>
        <w:ind w:left="709" w:right="474"/>
        <w:jc w:val="both"/>
        <w:rPr>
          <w:rFonts w:ascii="Palatino Linotype" w:hAnsi="Palatino Linotype"/>
        </w:rPr>
      </w:pPr>
      <w:r w:rsidRPr="0075112E">
        <w:rPr>
          <w:rFonts w:ascii="Palatino Linotype" w:eastAsia="MS Mincho" w:hAnsi="Palatino Linotype" w:cs="Arial"/>
        </w:rPr>
        <w:lastRenderedPageBreak/>
        <w:t xml:space="preserve">Se hace constar que </w:t>
      </w:r>
      <w:r w:rsidRPr="0075112E">
        <w:rPr>
          <w:rFonts w:ascii="Palatino Linotype" w:hAnsi="Palatino Linotype" w:cs="Arial"/>
          <w:lang w:val="es-ES"/>
        </w:rPr>
        <w:t>se señaló como modalidad de entrega de la información</w:t>
      </w:r>
      <w:r w:rsidRPr="0075112E">
        <w:rPr>
          <w:rFonts w:ascii="Palatino Linotype" w:hAnsi="Palatino Linotype" w:cs="Arial"/>
          <w:b/>
          <w:lang w:val="es-ES"/>
        </w:rPr>
        <w:t>:</w:t>
      </w:r>
      <w:r w:rsidRPr="0075112E">
        <w:rPr>
          <w:rFonts w:ascii="Palatino Linotype" w:hAnsi="Palatino Linotype" w:cs="Arial"/>
          <w:lang w:val="es-ES"/>
        </w:rPr>
        <w:t xml:space="preserve"> </w:t>
      </w:r>
      <w:r w:rsidRPr="0075112E">
        <w:rPr>
          <w:rFonts w:ascii="Palatino Linotype" w:hAnsi="Palatino Linotype" w:cs="Arial"/>
          <w:b/>
          <w:lang w:val="es-ES"/>
        </w:rPr>
        <w:t xml:space="preserve">a través </w:t>
      </w:r>
      <w:r w:rsidRPr="0075112E">
        <w:rPr>
          <w:rFonts w:ascii="Palatino Linotype" w:eastAsia="MS Mincho" w:hAnsi="Palatino Linotype"/>
          <w:b/>
          <w:color w:val="000000"/>
        </w:rPr>
        <w:t xml:space="preserve">del </w:t>
      </w:r>
      <w:r w:rsidRPr="0075112E">
        <w:rPr>
          <w:rFonts w:ascii="Palatino Linotype" w:eastAsia="Calibri" w:hAnsi="Palatino Linotype" w:cs="Arial"/>
          <w:b/>
          <w:lang w:val="es-ES"/>
        </w:rPr>
        <w:t>Sistema de Acceso a la Información Mexiquense</w:t>
      </w:r>
      <w:r w:rsidRPr="0075112E">
        <w:rPr>
          <w:rFonts w:ascii="Palatino Linotype" w:eastAsia="Calibri" w:hAnsi="Palatino Linotype" w:cs="Arial"/>
          <w:lang w:val="es-ES"/>
        </w:rPr>
        <w:t xml:space="preserve"> </w:t>
      </w:r>
      <w:r w:rsidRPr="0075112E">
        <w:rPr>
          <w:rFonts w:ascii="Palatino Linotype" w:eastAsia="Calibri" w:hAnsi="Palatino Linotype" w:cs="Arial"/>
          <w:b/>
          <w:lang w:val="es-ES"/>
        </w:rPr>
        <w:t>(SAIMEX)</w:t>
      </w:r>
    </w:p>
    <w:p w14:paraId="2E9298F8" w14:textId="77777777" w:rsidR="009F045A" w:rsidRPr="009F045A" w:rsidRDefault="009F045A" w:rsidP="009F045A">
      <w:pPr>
        <w:pStyle w:val="Prrafodelista"/>
        <w:tabs>
          <w:tab w:val="left" w:pos="0"/>
        </w:tabs>
        <w:spacing w:line="276" w:lineRule="auto"/>
        <w:ind w:left="0" w:right="49"/>
        <w:jc w:val="both"/>
        <w:rPr>
          <w:rFonts w:ascii="Palatino Linotype" w:hAnsi="Palatino Linotype" w:cs="Arial"/>
          <w:i/>
          <w:color w:val="000000" w:themeColor="text1"/>
        </w:rPr>
      </w:pPr>
    </w:p>
    <w:p w14:paraId="0A3F4BDD" w14:textId="7914583E" w:rsidR="006D6524" w:rsidRPr="00E001D3" w:rsidRDefault="007A7B97" w:rsidP="006D6524">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F045A">
        <w:rPr>
          <w:rFonts w:ascii="Palatino Linotype" w:hAnsi="Palatino Linotype" w:cs="Arial"/>
          <w:color w:val="000000" w:themeColor="text1"/>
        </w:rPr>
        <w:t>El</w:t>
      </w:r>
      <w:r w:rsidRPr="009F045A">
        <w:rPr>
          <w:rFonts w:ascii="Palatino Linotype" w:hAnsi="Palatino Linotype" w:cs="Arial"/>
          <w:b/>
          <w:color w:val="000000" w:themeColor="text1"/>
        </w:rPr>
        <w:t xml:space="preserve"> </w:t>
      </w:r>
      <w:r w:rsidR="00F44E01">
        <w:rPr>
          <w:rFonts w:ascii="Palatino Linotype" w:hAnsi="Palatino Linotype" w:cs="Arial"/>
          <w:b/>
          <w:color w:val="000000" w:themeColor="text1"/>
        </w:rPr>
        <w:t>quince</w:t>
      </w:r>
      <w:r w:rsidR="00E001D3">
        <w:rPr>
          <w:rFonts w:ascii="Palatino Linotype" w:hAnsi="Palatino Linotype" w:cs="Arial"/>
          <w:b/>
          <w:color w:val="000000" w:themeColor="text1"/>
        </w:rPr>
        <w:t xml:space="preserve"> de agosto</w:t>
      </w:r>
      <w:r w:rsidR="006D6524">
        <w:rPr>
          <w:rFonts w:ascii="Palatino Linotype" w:hAnsi="Palatino Linotype" w:cs="Arial"/>
          <w:b/>
          <w:color w:val="000000" w:themeColor="text1"/>
        </w:rPr>
        <w:t xml:space="preserve"> de dos mil veinticuatro</w:t>
      </w:r>
      <w:r w:rsidRPr="009F045A">
        <w:rPr>
          <w:rFonts w:ascii="Palatino Linotype" w:hAnsi="Palatino Linotype" w:cs="Arial"/>
          <w:color w:val="000000" w:themeColor="text1"/>
        </w:rPr>
        <w:t xml:space="preserve">, el </w:t>
      </w:r>
      <w:r w:rsidRPr="009F045A">
        <w:rPr>
          <w:rFonts w:ascii="Palatino Linotype" w:hAnsi="Palatino Linotype" w:cs="Arial"/>
          <w:b/>
          <w:color w:val="000000" w:themeColor="text1"/>
        </w:rPr>
        <w:t>SUJETO OBLIGADO,</w:t>
      </w:r>
      <w:r w:rsidR="009F045A">
        <w:rPr>
          <w:rFonts w:ascii="Palatino Linotype" w:hAnsi="Palatino Linotype" w:cs="Arial"/>
          <w:color w:val="000000" w:themeColor="text1"/>
        </w:rPr>
        <w:t xml:space="preserve"> dio respuesta </w:t>
      </w:r>
      <w:r w:rsidR="006D6524">
        <w:rPr>
          <w:rFonts w:ascii="Palatino Linotype" w:hAnsi="Palatino Linotype" w:cs="Arial"/>
          <w:color w:val="000000" w:themeColor="text1"/>
        </w:rPr>
        <w:t>en los siguientes términos</w:t>
      </w:r>
      <w:r w:rsidR="009F045A">
        <w:rPr>
          <w:rFonts w:ascii="Palatino Linotype" w:hAnsi="Palatino Linotype" w:cs="Arial"/>
          <w:color w:val="000000" w:themeColor="text1"/>
        </w:rPr>
        <w:t>:</w:t>
      </w:r>
    </w:p>
    <w:p w14:paraId="076BB81A" w14:textId="77777777" w:rsidR="00F92648" w:rsidRPr="00F92648" w:rsidRDefault="00F92648" w:rsidP="00F92648">
      <w:pPr>
        <w:pStyle w:val="Prrafodelista"/>
        <w:ind w:left="1134" w:right="902"/>
        <w:jc w:val="right"/>
        <w:rPr>
          <w:rFonts w:ascii="Palatino Linotype" w:hAnsi="Palatino Linotype" w:cs="Arial"/>
          <w:i/>
          <w:color w:val="000000" w:themeColor="text1"/>
          <w:sz w:val="22"/>
        </w:rPr>
      </w:pPr>
      <w:r w:rsidRPr="00F92648">
        <w:rPr>
          <w:rFonts w:ascii="Palatino Linotype" w:hAnsi="Palatino Linotype" w:cs="Arial"/>
          <w:i/>
          <w:color w:val="000000" w:themeColor="text1"/>
          <w:sz w:val="22"/>
        </w:rPr>
        <w:t>Ocoyoacac, México a 15 de Agosto de 2024</w:t>
      </w:r>
    </w:p>
    <w:p w14:paraId="4A82690E" w14:textId="77777777" w:rsidR="00F92648" w:rsidRPr="00F92648" w:rsidRDefault="00F92648" w:rsidP="00F92648">
      <w:pPr>
        <w:pStyle w:val="Prrafodelista"/>
        <w:ind w:left="1134" w:right="902"/>
        <w:jc w:val="right"/>
        <w:rPr>
          <w:rFonts w:ascii="Palatino Linotype" w:hAnsi="Palatino Linotype" w:cs="Arial"/>
          <w:i/>
          <w:color w:val="000000" w:themeColor="text1"/>
          <w:sz w:val="22"/>
        </w:rPr>
      </w:pPr>
      <w:r w:rsidRPr="00F92648">
        <w:rPr>
          <w:rFonts w:ascii="Palatino Linotype" w:hAnsi="Palatino Linotype" w:cs="Arial"/>
          <w:i/>
          <w:color w:val="000000" w:themeColor="text1"/>
          <w:sz w:val="22"/>
        </w:rPr>
        <w:t>Nombre del solicitante: C. Solicitante</w:t>
      </w:r>
    </w:p>
    <w:p w14:paraId="08050CFD" w14:textId="77777777" w:rsidR="00F92648" w:rsidRDefault="00F92648" w:rsidP="00F92648">
      <w:pPr>
        <w:pStyle w:val="Prrafodelista"/>
        <w:ind w:left="1134" w:right="902"/>
        <w:jc w:val="right"/>
        <w:rPr>
          <w:rFonts w:ascii="Palatino Linotype" w:hAnsi="Palatino Linotype" w:cs="Arial"/>
          <w:i/>
          <w:color w:val="000000" w:themeColor="text1"/>
          <w:sz w:val="22"/>
        </w:rPr>
      </w:pPr>
      <w:r w:rsidRPr="00F92648">
        <w:rPr>
          <w:rFonts w:ascii="Palatino Linotype" w:hAnsi="Palatino Linotype" w:cs="Arial"/>
          <w:i/>
          <w:color w:val="000000" w:themeColor="text1"/>
          <w:sz w:val="22"/>
        </w:rPr>
        <w:t>Folio de la solicitud: 00087/OCOYOAC/IP/2024</w:t>
      </w:r>
    </w:p>
    <w:p w14:paraId="2D6EBEE4" w14:textId="77777777" w:rsidR="00F92648" w:rsidRPr="00F92648" w:rsidRDefault="00F92648" w:rsidP="00F92648">
      <w:pPr>
        <w:pStyle w:val="Prrafodelista"/>
        <w:ind w:left="1134" w:right="902"/>
        <w:jc w:val="right"/>
        <w:rPr>
          <w:rFonts w:ascii="Palatino Linotype" w:hAnsi="Palatino Linotype" w:cs="Arial"/>
          <w:i/>
          <w:color w:val="000000" w:themeColor="text1"/>
          <w:sz w:val="22"/>
        </w:rPr>
      </w:pPr>
    </w:p>
    <w:p w14:paraId="44D003A7" w14:textId="77777777" w:rsidR="00F92648" w:rsidRDefault="00F92648" w:rsidP="00F92648">
      <w:pPr>
        <w:pStyle w:val="Prrafodelista"/>
        <w:ind w:left="1134" w:right="902"/>
        <w:jc w:val="both"/>
        <w:rPr>
          <w:rFonts w:ascii="Palatino Linotype" w:hAnsi="Palatino Linotype" w:cs="Arial"/>
          <w:i/>
          <w:color w:val="000000" w:themeColor="text1"/>
          <w:sz w:val="22"/>
        </w:rPr>
      </w:pPr>
      <w:r w:rsidRPr="00F92648">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9E0B7F" w14:textId="77777777" w:rsidR="00F92648" w:rsidRPr="00F92648" w:rsidRDefault="00F92648" w:rsidP="00F92648">
      <w:pPr>
        <w:pStyle w:val="Prrafodelista"/>
        <w:ind w:left="1134" w:right="902"/>
        <w:jc w:val="both"/>
        <w:rPr>
          <w:rFonts w:ascii="Palatino Linotype" w:hAnsi="Palatino Linotype" w:cs="Arial"/>
          <w:i/>
          <w:color w:val="000000" w:themeColor="text1"/>
          <w:sz w:val="22"/>
        </w:rPr>
      </w:pPr>
    </w:p>
    <w:p w14:paraId="7B28EAEA" w14:textId="77777777" w:rsidR="00F92648" w:rsidRDefault="00F92648" w:rsidP="00F92648">
      <w:pPr>
        <w:pStyle w:val="Prrafodelista"/>
        <w:ind w:left="1134" w:right="902"/>
        <w:jc w:val="both"/>
        <w:rPr>
          <w:rFonts w:ascii="Palatino Linotype" w:hAnsi="Palatino Linotype" w:cs="Arial"/>
          <w:i/>
          <w:color w:val="000000" w:themeColor="text1"/>
          <w:sz w:val="22"/>
        </w:rPr>
      </w:pPr>
      <w:r w:rsidRPr="00F92648">
        <w:rPr>
          <w:rFonts w:ascii="Palatino Linotype" w:hAnsi="Palatino Linotype" w:cs="Arial"/>
          <w:i/>
          <w:color w:val="000000" w:themeColor="text1"/>
          <w:sz w:val="22"/>
        </w:rPr>
        <w:t>Se notifica respuesta mediante oficio PMO/UT/314/2024, por parte del Titular de la Unidad de Transparencia del Ayuntamiento de Ocoyoacac, Estado de México.</w:t>
      </w:r>
    </w:p>
    <w:p w14:paraId="262BB25F" w14:textId="77777777" w:rsidR="00F92648" w:rsidRPr="00F92648" w:rsidRDefault="00F92648" w:rsidP="00F92648">
      <w:pPr>
        <w:pStyle w:val="Prrafodelista"/>
        <w:ind w:left="1134" w:right="902"/>
        <w:jc w:val="both"/>
        <w:rPr>
          <w:rFonts w:ascii="Palatino Linotype" w:hAnsi="Palatino Linotype" w:cs="Arial"/>
          <w:i/>
          <w:color w:val="000000" w:themeColor="text1"/>
          <w:sz w:val="22"/>
        </w:rPr>
      </w:pPr>
    </w:p>
    <w:p w14:paraId="6BC91D9F" w14:textId="77777777" w:rsidR="00F92648" w:rsidRPr="00F92648" w:rsidRDefault="00F92648" w:rsidP="00F92648">
      <w:pPr>
        <w:pStyle w:val="Prrafodelista"/>
        <w:ind w:left="1134" w:right="902"/>
        <w:jc w:val="both"/>
        <w:rPr>
          <w:rFonts w:ascii="Palatino Linotype" w:hAnsi="Palatino Linotype" w:cs="Arial"/>
          <w:i/>
          <w:color w:val="000000" w:themeColor="text1"/>
          <w:sz w:val="22"/>
        </w:rPr>
      </w:pPr>
      <w:r w:rsidRPr="00F92648">
        <w:rPr>
          <w:rFonts w:ascii="Palatino Linotype" w:hAnsi="Palatino Linotype" w:cs="Arial"/>
          <w:i/>
          <w:color w:val="000000" w:themeColor="text1"/>
          <w:sz w:val="22"/>
        </w:rPr>
        <w:t>ATENTAMENTE</w:t>
      </w:r>
    </w:p>
    <w:p w14:paraId="41500250" w14:textId="1D825E77" w:rsidR="00156625" w:rsidRDefault="00F92648" w:rsidP="00F92648">
      <w:pPr>
        <w:pStyle w:val="Prrafodelista"/>
        <w:ind w:left="1134" w:right="902"/>
        <w:jc w:val="both"/>
        <w:rPr>
          <w:rFonts w:ascii="Palatino Linotype" w:hAnsi="Palatino Linotype" w:cs="Arial"/>
          <w:i/>
          <w:color w:val="000000" w:themeColor="text1"/>
          <w:sz w:val="22"/>
        </w:rPr>
      </w:pPr>
      <w:r w:rsidRPr="00F92648">
        <w:rPr>
          <w:rFonts w:ascii="Palatino Linotype" w:hAnsi="Palatino Linotype" w:cs="Arial"/>
          <w:i/>
          <w:color w:val="000000" w:themeColor="text1"/>
          <w:sz w:val="22"/>
        </w:rPr>
        <w:t>Gamaliel Ibarra Contreras</w:t>
      </w:r>
    </w:p>
    <w:p w14:paraId="768892B3" w14:textId="77777777" w:rsidR="00FE24A5" w:rsidRPr="006D6524" w:rsidRDefault="00FE24A5" w:rsidP="00842C41">
      <w:pPr>
        <w:pStyle w:val="Prrafodelista"/>
        <w:spacing w:line="360" w:lineRule="auto"/>
        <w:ind w:left="1134" w:right="900"/>
        <w:jc w:val="both"/>
        <w:rPr>
          <w:rFonts w:ascii="Palatino Linotype" w:hAnsi="Palatino Linotype" w:cs="Arial"/>
          <w:i/>
          <w:color w:val="000000" w:themeColor="text1"/>
          <w:sz w:val="22"/>
        </w:rPr>
      </w:pPr>
    </w:p>
    <w:p w14:paraId="3623ACB5" w14:textId="6C2D551E" w:rsidR="006D6524" w:rsidRPr="00A60DC5" w:rsidRDefault="00156625" w:rsidP="00156625">
      <w:pPr>
        <w:tabs>
          <w:tab w:val="left" w:pos="709"/>
        </w:tabs>
        <w:spacing w:line="360" w:lineRule="auto"/>
        <w:ind w:right="49"/>
        <w:jc w:val="both"/>
        <w:rPr>
          <w:rFonts w:ascii="Palatino Linotype" w:hAnsi="Palatino Linotype" w:cs="Arial"/>
          <w:color w:val="000000" w:themeColor="text1"/>
          <w:sz w:val="22"/>
        </w:rPr>
      </w:pPr>
      <w:r w:rsidRPr="00A60DC5">
        <w:rPr>
          <w:rFonts w:ascii="Palatino Linotype" w:hAnsi="Palatino Linotype" w:cs="Arial"/>
          <w:color w:val="000000" w:themeColor="text1"/>
          <w:sz w:val="22"/>
        </w:rPr>
        <w:t xml:space="preserve">Adjuntando </w:t>
      </w:r>
      <w:r w:rsidR="00F92648">
        <w:rPr>
          <w:rFonts w:ascii="Palatino Linotype" w:hAnsi="Palatino Linotype" w:cs="Arial"/>
          <w:color w:val="000000" w:themeColor="text1"/>
          <w:sz w:val="22"/>
        </w:rPr>
        <w:t>dos</w:t>
      </w:r>
      <w:r w:rsidR="00FE24A5" w:rsidRPr="00A60DC5">
        <w:rPr>
          <w:rFonts w:ascii="Palatino Linotype" w:hAnsi="Palatino Linotype" w:cs="Arial"/>
          <w:color w:val="000000" w:themeColor="text1"/>
          <w:sz w:val="22"/>
        </w:rPr>
        <w:t xml:space="preserve"> archivo</w:t>
      </w:r>
      <w:r w:rsidR="003344BB" w:rsidRPr="00A60DC5">
        <w:rPr>
          <w:rFonts w:ascii="Palatino Linotype" w:hAnsi="Palatino Linotype" w:cs="Arial"/>
          <w:color w:val="000000" w:themeColor="text1"/>
          <w:sz w:val="22"/>
        </w:rPr>
        <w:t>s</w:t>
      </w:r>
      <w:r w:rsidR="00FE24A5" w:rsidRPr="00A60DC5">
        <w:rPr>
          <w:rFonts w:ascii="Palatino Linotype" w:hAnsi="Palatino Linotype" w:cs="Arial"/>
          <w:color w:val="000000" w:themeColor="text1"/>
          <w:sz w:val="22"/>
        </w:rPr>
        <w:t xml:space="preserve"> electrónico</w:t>
      </w:r>
      <w:r w:rsidR="00F92648">
        <w:rPr>
          <w:rFonts w:ascii="Palatino Linotype" w:hAnsi="Palatino Linotype" w:cs="Arial"/>
          <w:color w:val="000000" w:themeColor="text1"/>
          <w:sz w:val="22"/>
        </w:rPr>
        <w:t xml:space="preserve">s </w:t>
      </w:r>
      <w:r w:rsidR="00FE24A5" w:rsidRPr="00A60DC5">
        <w:rPr>
          <w:rFonts w:ascii="Palatino Linotype" w:hAnsi="Palatino Linotype" w:cs="Arial"/>
          <w:color w:val="000000" w:themeColor="text1"/>
          <w:sz w:val="22"/>
        </w:rPr>
        <w:t>en formato PDF</w:t>
      </w:r>
      <w:r w:rsidR="00EB0BF9" w:rsidRPr="00A60DC5">
        <w:rPr>
          <w:rFonts w:ascii="Palatino Linotype" w:hAnsi="Palatino Linotype" w:cs="Arial"/>
          <w:color w:val="000000" w:themeColor="text1"/>
          <w:sz w:val="22"/>
        </w:rPr>
        <w:t>,</w:t>
      </w:r>
      <w:r w:rsidR="00FE24A5" w:rsidRPr="00A60DC5">
        <w:rPr>
          <w:rFonts w:ascii="Palatino Linotype" w:hAnsi="Palatino Linotype" w:cs="Arial"/>
          <w:color w:val="000000" w:themeColor="text1"/>
          <w:sz w:val="22"/>
        </w:rPr>
        <w:t xml:space="preserve"> que se describe</w:t>
      </w:r>
      <w:r w:rsidR="003344BB" w:rsidRPr="00A60DC5">
        <w:rPr>
          <w:rFonts w:ascii="Palatino Linotype" w:hAnsi="Palatino Linotype" w:cs="Arial"/>
          <w:color w:val="000000" w:themeColor="text1"/>
          <w:sz w:val="22"/>
        </w:rPr>
        <w:t>n</w:t>
      </w:r>
      <w:r w:rsidRPr="00A60DC5">
        <w:rPr>
          <w:rFonts w:ascii="Palatino Linotype" w:hAnsi="Palatino Linotype" w:cs="Arial"/>
          <w:color w:val="000000" w:themeColor="text1"/>
          <w:sz w:val="22"/>
        </w:rPr>
        <w:t xml:space="preserve"> a continuación:</w:t>
      </w:r>
    </w:p>
    <w:p w14:paraId="734BE2FD" w14:textId="77777777" w:rsidR="00156625" w:rsidRPr="00156625" w:rsidRDefault="00156625" w:rsidP="00375052">
      <w:pPr>
        <w:tabs>
          <w:tab w:val="left" w:pos="709"/>
        </w:tabs>
        <w:ind w:right="51"/>
        <w:jc w:val="both"/>
        <w:rPr>
          <w:rFonts w:ascii="Palatino Linotype" w:hAnsi="Palatino Linotype" w:cs="Arial"/>
          <w:color w:val="000000" w:themeColor="text1"/>
        </w:rPr>
      </w:pPr>
    </w:p>
    <w:p w14:paraId="0DB51D6F" w14:textId="77777777" w:rsidR="00F92648" w:rsidRPr="0014630B" w:rsidRDefault="00F92648" w:rsidP="00375052">
      <w:pPr>
        <w:pStyle w:val="Prrafodelista"/>
        <w:ind w:left="709" w:right="900"/>
        <w:jc w:val="both"/>
        <w:rPr>
          <w:rFonts w:ascii="Palatino Linotype" w:hAnsi="Palatino Linotype" w:cs="Arial"/>
          <w:b/>
          <w:bCs/>
          <w:i/>
          <w:sz w:val="22"/>
          <w:szCs w:val="20"/>
        </w:rPr>
      </w:pPr>
      <w:r w:rsidRPr="0014630B">
        <w:rPr>
          <w:rFonts w:ascii="Palatino Linotype" w:hAnsi="Palatino Linotype" w:cs="Arial"/>
          <w:b/>
          <w:bCs/>
          <w:i/>
          <w:sz w:val="22"/>
          <w:szCs w:val="20"/>
        </w:rPr>
        <w:t>00087.pdf</w:t>
      </w:r>
    </w:p>
    <w:p w14:paraId="4A9EDACF" w14:textId="62C23A36" w:rsidR="00F92648" w:rsidRDefault="00F92648" w:rsidP="00375052">
      <w:pPr>
        <w:pStyle w:val="Prrafodelista"/>
        <w:ind w:left="709" w:right="900"/>
        <w:jc w:val="both"/>
        <w:rPr>
          <w:rFonts w:ascii="Palatino Linotype" w:hAnsi="Palatino Linotype" w:cs="Arial"/>
          <w:bCs/>
          <w:sz w:val="22"/>
          <w:szCs w:val="20"/>
        </w:rPr>
      </w:pPr>
      <w:r w:rsidRPr="0014630B">
        <w:rPr>
          <w:rFonts w:ascii="Palatino Linotype" w:hAnsi="Palatino Linotype" w:cs="Arial"/>
          <w:bCs/>
          <w:sz w:val="22"/>
          <w:szCs w:val="20"/>
        </w:rPr>
        <w:t>Oficio SAO</w:t>
      </w:r>
      <w:r w:rsidR="0014630B" w:rsidRPr="0014630B">
        <w:rPr>
          <w:rFonts w:ascii="Palatino Linotype" w:hAnsi="Palatino Linotype" w:cs="Arial"/>
          <w:bCs/>
          <w:sz w:val="22"/>
          <w:szCs w:val="20"/>
        </w:rPr>
        <w:t>/384/2024 de fecha 29 de julio de 2024, firmado por el Secretario del Ayuntamiento en el que respecto del punto de solicitud “</w:t>
      </w:r>
      <w:r w:rsidR="0014630B" w:rsidRPr="0014630B">
        <w:rPr>
          <w:rFonts w:ascii="Palatino Linotype" w:hAnsi="Palatino Linotype" w:cs="Arial"/>
          <w:bCs/>
          <w:i/>
          <w:sz w:val="22"/>
          <w:szCs w:val="20"/>
        </w:rPr>
        <w:t>SOLICITO SEAN REMITIDOS LOS DOCUMENTOS DEL SENTIDO DE LA VOTACION DE CABILDO 2023 Y 2024” (Sic)</w:t>
      </w:r>
      <w:r w:rsidR="0014630B" w:rsidRPr="0014630B">
        <w:rPr>
          <w:rFonts w:ascii="Palatino Linotype" w:hAnsi="Palatino Linotype" w:cs="Arial"/>
          <w:bCs/>
          <w:sz w:val="22"/>
          <w:szCs w:val="20"/>
        </w:rPr>
        <w:t xml:space="preserve">, proporciona el enlace </w:t>
      </w:r>
      <w:hyperlink r:id="rId8" w:history="1">
        <w:r w:rsidR="00F40367" w:rsidRPr="00CB437E">
          <w:rPr>
            <w:rStyle w:val="Hipervnculo"/>
          </w:rPr>
          <w:t>http://ocoyoacac.gob.mx/</w:t>
        </w:r>
      </w:hyperlink>
      <w:r w:rsidR="00F40367">
        <w:rPr>
          <w:rFonts w:ascii="Palatino Linotype" w:hAnsi="Palatino Linotype" w:cs="Arial"/>
          <w:bCs/>
          <w:sz w:val="22"/>
          <w:szCs w:val="20"/>
        </w:rPr>
        <w:t xml:space="preserve"> </w:t>
      </w:r>
      <w:r w:rsidR="0014630B" w:rsidRPr="0014630B">
        <w:rPr>
          <w:rFonts w:ascii="Palatino Linotype" w:hAnsi="Palatino Linotype" w:cs="Arial"/>
          <w:bCs/>
          <w:sz w:val="22"/>
          <w:szCs w:val="20"/>
        </w:rPr>
        <w:t xml:space="preserve"> redactando las indicaciones para acceder a las actas de cabildo en donde encontrará la información solicitada.</w:t>
      </w:r>
    </w:p>
    <w:p w14:paraId="4345C442" w14:textId="77777777" w:rsidR="0014630B" w:rsidRPr="0014630B" w:rsidRDefault="0014630B" w:rsidP="0014630B">
      <w:pPr>
        <w:ind w:right="900"/>
        <w:jc w:val="both"/>
        <w:rPr>
          <w:rFonts w:ascii="Palatino Linotype" w:hAnsi="Palatino Linotype" w:cs="Arial"/>
          <w:bCs/>
          <w:sz w:val="22"/>
          <w:szCs w:val="20"/>
        </w:rPr>
      </w:pPr>
    </w:p>
    <w:p w14:paraId="6A92C137" w14:textId="3D1E3332" w:rsidR="00F92648" w:rsidRDefault="00F92648" w:rsidP="00375052">
      <w:pPr>
        <w:pStyle w:val="Prrafodelista"/>
        <w:ind w:left="709" w:right="900"/>
        <w:jc w:val="both"/>
        <w:rPr>
          <w:rFonts w:ascii="Palatino Linotype" w:hAnsi="Palatino Linotype" w:cs="Arial"/>
          <w:b/>
          <w:bCs/>
          <w:i/>
          <w:sz w:val="22"/>
          <w:szCs w:val="20"/>
        </w:rPr>
      </w:pPr>
      <w:r w:rsidRPr="0014630B">
        <w:rPr>
          <w:rFonts w:ascii="Palatino Linotype" w:hAnsi="Palatino Linotype" w:cs="Arial"/>
          <w:b/>
          <w:bCs/>
          <w:i/>
          <w:sz w:val="22"/>
          <w:szCs w:val="20"/>
        </w:rPr>
        <w:t>Notificación 87-2024.pdf</w:t>
      </w:r>
    </w:p>
    <w:p w14:paraId="50400EFF" w14:textId="466792B7" w:rsidR="00F40367" w:rsidRDefault="00F40367" w:rsidP="00375052">
      <w:pPr>
        <w:pStyle w:val="Prrafodelista"/>
        <w:ind w:left="709" w:right="900"/>
        <w:jc w:val="both"/>
        <w:rPr>
          <w:rFonts w:ascii="Palatino Linotype" w:hAnsi="Palatino Linotype" w:cs="Arial"/>
          <w:bCs/>
          <w:sz w:val="22"/>
          <w:szCs w:val="20"/>
        </w:rPr>
      </w:pPr>
      <w:r w:rsidRPr="00F40367">
        <w:rPr>
          <w:rFonts w:ascii="Palatino Linotype" w:hAnsi="Palatino Linotype" w:cs="Arial"/>
          <w:bCs/>
          <w:sz w:val="22"/>
          <w:szCs w:val="20"/>
        </w:rPr>
        <w:lastRenderedPageBreak/>
        <w:t>Oficio PMO/UT/314/2024 de fecha 15 de agosto de 2024, fir</w:t>
      </w:r>
      <w:r>
        <w:rPr>
          <w:rFonts w:ascii="Palatino Linotype" w:hAnsi="Palatino Linotype" w:cs="Arial"/>
          <w:bCs/>
          <w:sz w:val="22"/>
          <w:szCs w:val="20"/>
        </w:rPr>
        <w:t>mado por el Titular de la Unidad de Transparencia y Protección de Datos Personales, en el que hace del conocimiento al solicitante que la solicitud fue turnada a los Servidores Públicos Habilitados, señalando a la Subdirección de Recursos Humanos para el punto relativo al CV, lista nominal y recibos de nómina; a la Secretaría del Ayuntamiento para lo relativo a el sentido de la votación del Cabildo.</w:t>
      </w:r>
    </w:p>
    <w:p w14:paraId="0E743E31" w14:textId="77777777" w:rsidR="00F40367" w:rsidRDefault="00F40367" w:rsidP="00375052">
      <w:pPr>
        <w:pStyle w:val="Prrafodelista"/>
        <w:ind w:left="709" w:right="900"/>
        <w:jc w:val="both"/>
        <w:rPr>
          <w:rFonts w:ascii="Palatino Linotype" w:hAnsi="Palatino Linotype" w:cs="Arial"/>
          <w:bCs/>
          <w:sz w:val="22"/>
          <w:szCs w:val="20"/>
        </w:rPr>
      </w:pPr>
    </w:p>
    <w:p w14:paraId="1C828AC3" w14:textId="50DF6E6C" w:rsidR="00F40367" w:rsidRPr="00F40367" w:rsidRDefault="00F40367" w:rsidP="00375052">
      <w:pPr>
        <w:pStyle w:val="Prrafodelista"/>
        <w:ind w:left="709" w:right="900"/>
        <w:jc w:val="both"/>
        <w:rPr>
          <w:rFonts w:ascii="Palatino Linotype" w:hAnsi="Palatino Linotype" w:cs="Arial"/>
          <w:bCs/>
          <w:sz w:val="22"/>
          <w:szCs w:val="20"/>
        </w:rPr>
      </w:pPr>
      <w:r>
        <w:rPr>
          <w:rFonts w:ascii="Palatino Linotype" w:hAnsi="Palatino Linotype" w:cs="Arial"/>
          <w:bCs/>
          <w:sz w:val="22"/>
          <w:szCs w:val="20"/>
        </w:rPr>
        <w:t>Derivado de lo anterior y agotado el plazo para responder, la Dirección General de Administración y Finanzas no manifestó respuesta alguna. La respuesta de la Secretaría del Ayuntamiento se anexa al presente oficio.</w:t>
      </w:r>
    </w:p>
    <w:p w14:paraId="137B4371" w14:textId="77777777" w:rsidR="00AA0AF8" w:rsidRPr="00AA0AF8" w:rsidRDefault="00AA0AF8" w:rsidP="00AA0AF8">
      <w:pPr>
        <w:spacing w:line="360" w:lineRule="auto"/>
        <w:ind w:right="900"/>
        <w:jc w:val="both"/>
        <w:rPr>
          <w:rFonts w:ascii="Palatino Linotype" w:hAnsi="Palatino Linotype" w:cs="Arial"/>
          <w:bCs/>
          <w:sz w:val="22"/>
          <w:szCs w:val="22"/>
        </w:rPr>
      </w:pPr>
    </w:p>
    <w:p w14:paraId="30268E17" w14:textId="2D588609" w:rsidR="00942616" w:rsidRPr="00A60DC5" w:rsidRDefault="00942616" w:rsidP="0094261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sz w:val="22"/>
        </w:rPr>
      </w:pPr>
      <w:r w:rsidRPr="009F045A">
        <w:rPr>
          <w:rFonts w:ascii="Palatino Linotype" w:eastAsia="Times New Roman" w:hAnsi="Palatino Linotype" w:cs="Arial"/>
          <w:color w:val="000000" w:themeColor="text1"/>
          <w:lang w:val="es-ES"/>
        </w:rPr>
        <w:t>El</w:t>
      </w:r>
      <w:r w:rsidR="00722086" w:rsidRPr="009F045A">
        <w:rPr>
          <w:rFonts w:ascii="Palatino Linotype" w:eastAsia="Times New Roman" w:hAnsi="Palatino Linotype" w:cs="Arial"/>
          <w:b/>
          <w:color w:val="000000" w:themeColor="text1"/>
          <w:lang w:val="es-ES"/>
        </w:rPr>
        <w:t xml:space="preserve"> </w:t>
      </w:r>
      <w:r w:rsidR="004A6650">
        <w:rPr>
          <w:rFonts w:ascii="Palatino Linotype" w:eastAsia="Times New Roman" w:hAnsi="Palatino Linotype" w:cs="Arial"/>
          <w:b/>
          <w:color w:val="000000" w:themeColor="text1"/>
          <w:lang w:val="es-ES"/>
        </w:rPr>
        <w:t>veintiocho de agosto</w:t>
      </w:r>
      <w:r w:rsidR="002D5994">
        <w:rPr>
          <w:rFonts w:ascii="Palatino Linotype" w:eastAsia="Times New Roman" w:hAnsi="Palatino Linotype" w:cs="Arial"/>
          <w:b/>
          <w:color w:val="000000" w:themeColor="text1"/>
          <w:lang w:val="es-ES"/>
        </w:rPr>
        <w:t xml:space="preserve"> de dos mil veinticuatro</w:t>
      </w:r>
      <w:r w:rsidRPr="009F045A">
        <w:rPr>
          <w:rFonts w:ascii="Palatino Linotype" w:eastAsia="Times New Roman" w:hAnsi="Palatino Linotype" w:cs="Arial"/>
          <w:color w:val="000000" w:themeColor="text1"/>
          <w:lang w:val="es-ES"/>
        </w:rPr>
        <w:t xml:space="preserve">, el particular interpuso el </w:t>
      </w:r>
      <w:r w:rsidRPr="00874ECF">
        <w:rPr>
          <w:rFonts w:ascii="Palatino Linotype" w:eastAsia="Times New Roman" w:hAnsi="Palatino Linotype" w:cs="Arial"/>
          <w:b/>
          <w:color w:val="000000" w:themeColor="text1"/>
          <w:lang w:val="es-ES"/>
        </w:rPr>
        <w:t xml:space="preserve">recurso de revisión </w:t>
      </w:r>
      <w:r w:rsidRPr="009F045A">
        <w:rPr>
          <w:rFonts w:ascii="Palatino Linotype" w:eastAsia="Times New Roman" w:hAnsi="Palatino Linotype" w:cs="Arial"/>
          <w:color w:val="000000" w:themeColor="text1"/>
          <w:lang w:val="es-ES"/>
        </w:rPr>
        <w:t>en contra de la respuesta, manifestando las siguientes razones o motivo</w:t>
      </w:r>
      <w:r w:rsidRPr="00A60DC5">
        <w:rPr>
          <w:rFonts w:ascii="Palatino Linotype" w:eastAsia="Times New Roman" w:hAnsi="Palatino Linotype" w:cs="Arial"/>
          <w:color w:val="000000" w:themeColor="text1"/>
          <w:sz w:val="22"/>
          <w:lang w:val="es-ES"/>
        </w:rPr>
        <w:t>s de inconformidad:</w:t>
      </w:r>
    </w:p>
    <w:p w14:paraId="5225D202" w14:textId="77777777" w:rsidR="00942616" w:rsidRPr="00A60DC5" w:rsidRDefault="00942616" w:rsidP="00942616">
      <w:pPr>
        <w:pStyle w:val="Prrafodelista"/>
        <w:tabs>
          <w:tab w:val="left" w:pos="0"/>
        </w:tabs>
        <w:spacing w:line="360" w:lineRule="auto"/>
        <w:ind w:left="0" w:right="49"/>
        <w:jc w:val="both"/>
        <w:rPr>
          <w:rFonts w:ascii="Palatino Linotype" w:hAnsi="Palatino Linotype" w:cs="Arial"/>
          <w:i/>
          <w:color w:val="000000" w:themeColor="text1"/>
          <w:sz w:val="22"/>
        </w:rPr>
      </w:pPr>
    </w:p>
    <w:p w14:paraId="0FF685C6" w14:textId="3496A726" w:rsidR="00942616" w:rsidRPr="00A60DC5" w:rsidRDefault="00942616" w:rsidP="004A6650">
      <w:pPr>
        <w:pStyle w:val="Prrafodelista"/>
        <w:numPr>
          <w:ilvl w:val="0"/>
          <w:numId w:val="2"/>
        </w:numPr>
        <w:ind w:left="1134" w:right="900"/>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A60DC5">
        <w:rPr>
          <w:rStyle w:val="Ttulo2Car"/>
          <w:rFonts w:ascii="Palatino Linotype" w:hAnsi="Palatino Linotype"/>
          <w:b/>
          <w:color w:val="auto"/>
          <w:sz w:val="22"/>
          <w:szCs w:val="24"/>
        </w:rPr>
        <w:t>Acto impugnado</w:t>
      </w:r>
      <w:bookmarkEnd w:id="3"/>
      <w:r w:rsidRPr="00A60DC5">
        <w:rPr>
          <w:rStyle w:val="Ttulo2Car"/>
          <w:rFonts w:ascii="Palatino Linotype" w:hAnsi="Palatino Linotype"/>
          <w:b/>
          <w:color w:val="000000" w:themeColor="text1"/>
          <w:sz w:val="22"/>
          <w:szCs w:val="24"/>
        </w:rPr>
        <w:t xml:space="preserve">: </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9304C1" w:rsidRPr="00A60DC5">
        <w:rPr>
          <w:rStyle w:val="Ttulo2Car"/>
          <w:rFonts w:ascii="Palatino Linotype" w:hAnsi="Palatino Linotype"/>
          <w:i/>
          <w:color w:val="000000" w:themeColor="text1"/>
          <w:sz w:val="22"/>
          <w:szCs w:val="24"/>
        </w:rPr>
        <w:t>“</w:t>
      </w:r>
      <w:r w:rsidR="000509AE" w:rsidRPr="000509AE">
        <w:rPr>
          <w:rFonts w:ascii="Palatino Linotype" w:eastAsiaTheme="majorEastAsia" w:hAnsi="Palatino Linotype" w:cstheme="majorBidi"/>
          <w:i/>
          <w:color w:val="000000" w:themeColor="text1"/>
          <w:sz w:val="22"/>
        </w:rPr>
        <w:t>Oficio: PMO/UT/314/2024</w:t>
      </w:r>
      <w:r w:rsidR="009304C1" w:rsidRPr="00A60DC5">
        <w:rPr>
          <w:rStyle w:val="Ttulo2Car"/>
          <w:rFonts w:ascii="Palatino Linotype" w:hAnsi="Palatino Linotype"/>
          <w:i/>
          <w:color w:val="000000" w:themeColor="text1"/>
          <w:sz w:val="22"/>
          <w:szCs w:val="24"/>
        </w:rPr>
        <w:t>”</w:t>
      </w:r>
      <w:r w:rsidR="002D5994" w:rsidRPr="00A60DC5">
        <w:rPr>
          <w:rStyle w:val="Ttulo2Car"/>
          <w:rFonts w:ascii="Palatino Linotype" w:hAnsi="Palatino Linotype"/>
          <w:i/>
          <w:color w:val="000000" w:themeColor="text1"/>
          <w:sz w:val="22"/>
          <w:szCs w:val="24"/>
        </w:rPr>
        <w:t xml:space="preserve"> (Sic)</w:t>
      </w:r>
    </w:p>
    <w:p w14:paraId="7F76B7BF" w14:textId="03E2E620" w:rsidR="00942616" w:rsidRPr="00A60DC5" w:rsidRDefault="004F003E" w:rsidP="006D0B08">
      <w:pPr>
        <w:pStyle w:val="Prrafodelista"/>
        <w:tabs>
          <w:tab w:val="left" w:pos="7020"/>
        </w:tabs>
        <w:ind w:left="993" w:right="616" w:hanging="709"/>
        <w:jc w:val="both"/>
        <w:rPr>
          <w:rStyle w:val="Ttulo2Car"/>
          <w:rFonts w:ascii="Palatino Linotype" w:hAnsi="Palatino Linotype"/>
          <w:i/>
          <w:color w:val="000000" w:themeColor="text1"/>
          <w:sz w:val="22"/>
          <w:szCs w:val="24"/>
        </w:rPr>
      </w:pPr>
      <w:r w:rsidRPr="00A60DC5">
        <w:rPr>
          <w:rStyle w:val="Ttulo2Car"/>
          <w:rFonts w:ascii="Palatino Linotype" w:hAnsi="Palatino Linotype"/>
          <w:i/>
          <w:color w:val="000000" w:themeColor="text1"/>
          <w:sz w:val="22"/>
          <w:szCs w:val="24"/>
        </w:rPr>
        <w:tab/>
      </w:r>
    </w:p>
    <w:p w14:paraId="08740AC8" w14:textId="251D55AC" w:rsidR="00942616" w:rsidRPr="00A60DC5" w:rsidRDefault="00942616" w:rsidP="003E06F5">
      <w:pPr>
        <w:pStyle w:val="Prrafodelista"/>
        <w:numPr>
          <w:ilvl w:val="0"/>
          <w:numId w:val="2"/>
        </w:numPr>
        <w:ind w:left="1134" w:right="900"/>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A60DC5">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A60DC5">
        <w:rPr>
          <w:rFonts w:ascii="Palatino Linotype" w:hAnsi="Palatino Linotype"/>
          <w:b/>
          <w:color w:val="000000" w:themeColor="text1"/>
          <w:sz w:val="22"/>
        </w:rPr>
        <w:t xml:space="preserve"> </w:t>
      </w:r>
      <w:r w:rsidRPr="00A60DC5">
        <w:rPr>
          <w:rFonts w:ascii="Palatino Linotype" w:hAnsi="Palatino Linotype"/>
          <w:i/>
          <w:color w:val="000000" w:themeColor="text1"/>
          <w:sz w:val="22"/>
        </w:rPr>
        <w:t>“</w:t>
      </w:r>
      <w:r w:rsidR="000509AE" w:rsidRPr="000509AE">
        <w:rPr>
          <w:rFonts w:ascii="Palatino Linotype" w:hAnsi="Palatino Linotype"/>
          <w:i/>
          <w:color w:val="000000" w:themeColor="text1"/>
          <w:sz w:val="22"/>
        </w:rPr>
        <w:t>Según la respuesta de fecha 15 de agosto de la presente anualidad, el sentido de la respuesta del requerimiento realizado dentro de los incisos a) y b), omiten dar una respuesta clara, pues la primer respuesta que debió dirigir la Dirección General de Administración NO EMITIO RESPUESTA y por si eso no fuera suficiente, la Secretaría del Ayuntamiento SUPUESTAMENTE atendió el requerimiento mediante oficio SAO/384/2024, de fecha 29 de julio del año en curso, mismo que no se encuentra adjunto, por tanto, sin respuesta a mi solicitud.</w:t>
      </w:r>
      <w:r w:rsidRPr="00A60DC5">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2D5994" w:rsidRPr="00A60DC5">
        <w:rPr>
          <w:rFonts w:ascii="Palatino Linotype" w:hAnsi="Palatino Linotype"/>
          <w:i/>
          <w:color w:val="000000" w:themeColor="text1"/>
          <w:sz w:val="22"/>
        </w:rPr>
        <w:t xml:space="preserve"> (Sic)</w:t>
      </w:r>
    </w:p>
    <w:p w14:paraId="61372DD5" w14:textId="12972FFA" w:rsidR="00283181" w:rsidRPr="00A60DC5" w:rsidRDefault="000509AE" w:rsidP="000509AE">
      <w:pPr>
        <w:tabs>
          <w:tab w:val="left" w:pos="3532"/>
        </w:tabs>
        <w:ind w:right="616"/>
        <w:jc w:val="both"/>
        <w:rPr>
          <w:rFonts w:ascii="Palatino Linotype" w:hAnsi="Palatino Linotype"/>
          <w:i/>
          <w:color w:val="000000" w:themeColor="text1"/>
          <w:sz w:val="22"/>
        </w:rPr>
      </w:pPr>
      <w:r>
        <w:rPr>
          <w:rFonts w:ascii="Palatino Linotype" w:hAnsi="Palatino Linotype"/>
          <w:i/>
          <w:color w:val="000000" w:themeColor="text1"/>
          <w:sz w:val="22"/>
        </w:rPr>
        <w:tab/>
      </w:r>
    </w:p>
    <w:p w14:paraId="663B4033" w14:textId="697C4485" w:rsidR="00283181" w:rsidRPr="000509AE" w:rsidRDefault="00283181" w:rsidP="00A06699">
      <w:pPr>
        <w:numPr>
          <w:ilvl w:val="0"/>
          <w:numId w:val="12"/>
        </w:numPr>
        <w:ind w:right="616"/>
        <w:jc w:val="both"/>
        <w:rPr>
          <w:rFonts w:ascii="Palatino Linotype" w:hAnsi="Palatino Linotype"/>
          <w:b/>
          <w:bCs/>
          <w:i/>
          <w:color w:val="000000" w:themeColor="text1"/>
          <w:sz w:val="22"/>
          <w:lang w:val="es-MX"/>
        </w:rPr>
      </w:pPr>
      <w:r w:rsidRPr="00A60DC5">
        <w:rPr>
          <w:rFonts w:ascii="Palatino Linotype" w:hAnsi="Palatino Linotype"/>
          <w:b/>
          <w:color w:val="000000" w:themeColor="text1"/>
          <w:sz w:val="22"/>
        </w:rPr>
        <w:t>EL RECURRENTE</w:t>
      </w:r>
      <w:r w:rsidRPr="00A60DC5">
        <w:rPr>
          <w:rFonts w:ascii="Palatino Linotype" w:hAnsi="Palatino Linotype"/>
          <w:color w:val="000000" w:themeColor="text1"/>
          <w:sz w:val="22"/>
        </w:rPr>
        <w:t xml:space="preserve"> adjunta el archivo denominado </w:t>
      </w:r>
      <w:r w:rsidR="000509AE" w:rsidRPr="000509AE">
        <w:rPr>
          <w:rFonts w:ascii="Palatino Linotype" w:hAnsi="Palatino Linotype"/>
          <w:b/>
          <w:bCs/>
          <w:i/>
          <w:color w:val="000000" w:themeColor="text1"/>
          <w:sz w:val="22"/>
          <w:lang w:val="es-MX"/>
        </w:rPr>
        <w:t>Notificación 87-2024.pdf</w:t>
      </w:r>
      <w:r w:rsidR="000509AE">
        <w:rPr>
          <w:rFonts w:ascii="Palatino Linotype" w:hAnsi="Palatino Linotype"/>
          <w:b/>
          <w:bCs/>
          <w:i/>
          <w:color w:val="000000" w:themeColor="text1"/>
          <w:sz w:val="22"/>
          <w:lang w:val="es-MX"/>
        </w:rPr>
        <w:t xml:space="preserve"> </w:t>
      </w:r>
      <w:r w:rsidR="000509AE">
        <w:rPr>
          <w:rFonts w:ascii="Palatino Linotype" w:hAnsi="Palatino Linotype"/>
          <w:color w:val="000000" w:themeColor="text1"/>
          <w:sz w:val="22"/>
        </w:rPr>
        <w:t>mismo que contiene la respuesta del Sujeto Obligado.</w:t>
      </w:r>
    </w:p>
    <w:p w14:paraId="66CE5FD0" w14:textId="77777777" w:rsidR="00942616" w:rsidRPr="009F045A" w:rsidRDefault="00942616" w:rsidP="00942616">
      <w:pPr>
        <w:spacing w:line="360" w:lineRule="auto"/>
        <w:rPr>
          <w:rFonts w:ascii="Palatino Linotype" w:hAnsi="Palatino Linotype"/>
          <w:i/>
          <w:color w:val="000000" w:themeColor="text1"/>
        </w:rPr>
      </w:pPr>
    </w:p>
    <w:p w14:paraId="163EA181" w14:textId="29AD9AFE" w:rsidR="00942616" w:rsidRPr="009F045A" w:rsidRDefault="00942616" w:rsidP="00942616">
      <w:pPr>
        <w:pStyle w:val="Prrafodelista"/>
        <w:numPr>
          <w:ilvl w:val="0"/>
          <w:numId w:val="1"/>
        </w:numPr>
        <w:spacing w:line="360" w:lineRule="auto"/>
        <w:ind w:left="0" w:firstLine="0"/>
        <w:jc w:val="both"/>
        <w:rPr>
          <w:rFonts w:ascii="Palatino Linotype" w:hAnsi="Palatino Linotype"/>
          <w:i/>
        </w:rPr>
      </w:pPr>
      <w:r w:rsidRPr="009F045A">
        <w:rPr>
          <w:rFonts w:ascii="Palatino Linotype" w:eastAsia="Calibri" w:hAnsi="Palatino Linotype" w:cs="Arial"/>
          <w:lang w:val="es-ES"/>
        </w:rPr>
        <w:t>La Comisionada Ponente con fundamento en lo dispuesto por el artículo 185</w:t>
      </w:r>
      <w:r w:rsidR="00156EDF">
        <w:rPr>
          <w:rFonts w:ascii="Palatino Linotype" w:eastAsia="Calibri" w:hAnsi="Palatino Linotype" w:cs="Arial"/>
          <w:lang w:val="es-ES"/>
        </w:rPr>
        <w:t>,</w:t>
      </w:r>
      <w:r w:rsidRPr="009F045A">
        <w:rPr>
          <w:rFonts w:ascii="Palatino Linotype" w:eastAsia="Calibri" w:hAnsi="Palatino Linotype" w:cs="Arial"/>
          <w:lang w:val="es-ES"/>
        </w:rPr>
        <w:t xml:space="preserve"> fracción II</w:t>
      </w:r>
      <w:r w:rsidR="00156EDF">
        <w:rPr>
          <w:rFonts w:ascii="Palatino Linotype" w:eastAsia="Calibri" w:hAnsi="Palatino Linotype" w:cs="Arial"/>
          <w:lang w:val="es-ES"/>
        </w:rPr>
        <w:t>,</w:t>
      </w:r>
      <w:r w:rsidRPr="009F045A">
        <w:rPr>
          <w:rFonts w:ascii="Palatino Linotype" w:eastAsia="Calibri" w:hAnsi="Palatino Linotype" w:cs="Arial"/>
          <w:lang w:val="es-ES"/>
        </w:rPr>
        <w:t xml:space="preserve"> de la ley de la materia, a través del </w:t>
      </w:r>
      <w:r w:rsidRPr="00772E4A">
        <w:rPr>
          <w:rFonts w:ascii="Palatino Linotype" w:eastAsia="Calibri" w:hAnsi="Palatino Linotype" w:cs="Arial"/>
          <w:b/>
          <w:lang w:val="es-ES"/>
        </w:rPr>
        <w:t>acuerdo de admisión</w:t>
      </w:r>
      <w:r w:rsidRPr="009F045A">
        <w:rPr>
          <w:rFonts w:ascii="Palatino Linotype" w:eastAsia="Calibri" w:hAnsi="Palatino Linotype" w:cs="Arial"/>
          <w:lang w:val="es-ES"/>
        </w:rPr>
        <w:t xml:space="preserve"> de fecha </w:t>
      </w:r>
      <w:r w:rsidR="00492E5D">
        <w:rPr>
          <w:rFonts w:ascii="Palatino Linotype" w:eastAsia="Calibri" w:hAnsi="Palatino Linotype" w:cs="Arial"/>
          <w:b/>
          <w:bCs/>
          <w:lang w:val="es-ES"/>
        </w:rPr>
        <w:t>dos de septiembre</w:t>
      </w:r>
      <w:r w:rsidR="00772E4A">
        <w:rPr>
          <w:rFonts w:ascii="Palatino Linotype" w:eastAsia="Calibri" w:hAnsi="Palatino Linotype" w:cs="Arial"/>
          <w:b/>
          <w:bCs/>
          <w:lang w:val="es-ES"/>
        </w:rPr>
        <w:t xml:space="preserve"> de dos mil veinticuatro</w:t>
      </w:r>
      <w:r w:rsidRPr="009F045A">
        <w:rPr>
          <w:rFonts w:ascii="Palatino Linotype" w:eastAsia="Calibri" w:hAnsi="Palatino Linotype" w:cs="Arial"/>
          <w:lang w:val="es-ES"/>
        </w:rPr>
        <w:t xml:space="preserve">, puso a disposición de las partes el expediente electrónico </w:t>
      </w:r>
      <w:r w:rsidRPr="009F045A">
        <w:rPr>
          <w:rFonts w:ascii="Palatino Linotype" w:eastAsia="Calibri" w:hAnsi="Palatino Linotype" w:cs="Arial"/>
        </w:rPr>
        <w:t xml:space="preserve">vía </w:t>
      </w:r>
      <w:r w:rsidRPr="009F045A">
        <w:rPr>
          <w:rFonts w:ascii="Palatino Linotype" w:eastAsia="Calibri" w:hAnsi="Palatino Linotype" w:cs="Arial"/>
          <w:b/>
          <w:lang w:val="es-ES"/>
        </w:rPr>
        <w:t xml:space="preserve">SAIMEX </w:t>
      </w:r>
      <w:r w:rsidRPr="009F045A">
        <w:rPr>
          <w:rFonts w:ascii="Palatino Linotype" w:eastAsia="Calibri" w:hAnsi="Palatino Linotype" w:cs="Arial"/>
          <w:lang w:val="es-ES"/>
        </w:rPr>
        <w:t xml:space="preserve">a efecto de que en un plazo máximo de siete días </w:t>
      </w:r>
      <w:r w:rsidRPr="009F045A">
        <w:rPr>
          <w:rFonts w:ascii="Palatino Linotype" w:eastAsia="Calibri" w:hAnsi="Palatino Linotype" w:cs="Arial"/>
          <w:lang w:val="es-ES"/>
        </w:rPr>
        <w:lastRenderedPageBreak/>
        <w:t xml:space="preserve">manifestaran lo que a su derecho conviniera, ofrecieran pruebas y alegatos según corresponda a los casos concretos, y el </w:t>
      </w:r>
      <w:r w:rsidRPr="009F045A">
        <w:rPr>
          <w:rFonts w:ascii="Palatino Linotype" w:eastAsia="Calibri" w:hAnsi="Palatino Linotype" w:cs="Arial"/>
          <w:b/>
          <w:lang w:val="es-ES"/>
        </w:rPr>
        <w:t>SUJETO OBLIGADO</w:t>
      </w:r>
      <w:r w:rsidR="00EB7975">
        <w:rPr>
          <w:rFonts w:ascii="Palatino Linotype" w:eastAsia="Calibri" w:hAnsi="Palatino Linotype" w:cs="Arial"/>
          <w:lang w:val="es-ES"/>
        </w:rPr>
        <w:t xml:space="preserve"> presentara</w:t>
      </w:r>
      <w:r w:rsidRPr="009F045A">
        <w:rPr>
          <w:rFonts w:ascii="Palatino Linotype" w:eastAsia="Calibri" w:hAnsi="Palatino Linotype" w:cs="Arial"/>
          <w:lang w:val="es-ES"/>
        </w:rPr>
        <w:t xml:space="preserve"> el Informe Justificado procedente.</w:t>
      </w:r>
    </w:p>
    <w:p w14:paraId="7BC69DC3" w14:textId="77777777" w:rsidR="00942616" w:rsidRPr="009F045A" w:rsidRDefault="00942616" w:rsidP="00942616">
      <w:pPr>
        <w:pStyle w:val="Prrafodelista"/>
        <w:spacing w:line="360" w:lineRule="auto"/>
        <w:ind w:left="0"/>
        <w:jc w:val="both"/>
        <w:rPr>
          <w:rFonts w:ascii="Palatino Linotype" w:hAnsi="Palatino Linotype"/>
        </w:rPr>
      </w:pPr>
    </w:p>
    <w:p w14:paraId="31B8518A" w14:textId="760DC082" w:rsidR="00942616" w:rsidRDefault="001065E3" w:rsidP="00772E4A">
      <w:pPr>
        <w:pStyle w:val="Prrafodelista"/>
        <w:numPr>
          <w:ilvl w:val="0"/>
          <w:numId w:val="1"/>
        </w:numPr>
        <w:spacing w:line="360" w:lineRule="auto"/>
        <w:ind w:left="0" w:firstLine="0"/>
        <w:jc w:val="both"/>
        <w:rPr>
          <w:rFonts w:ascii="Palatino Linotype" w:hAnsi="Palatino Linotype"/>
          <w:color w:val="000000"/>
        </w:rPr>
      </w:pPr>
      <w:r w:rsidRPr="00861738">
        <w:rPr>
          <w:rFonts w:ascii="Palatino Linotype" w:hAnsi="Palatino Linotype"/>
          <w:color w:val="000000"/>
        </w:rPr>
        <w:t xml:space="preserve">Según consta en el Sistema de Acceso a la Información Mexiquense </w:t>
      </w:r>
      <w:r>
        <w:rPr>
          <w:rFonts w:ascii="Palatino Linotype" w:hAnsi="Palatino Linotype"/>
          <w:b/>
          <w:color w:val="000000"/>
        </w:rPr>
        <w:t xml:space="preserve">SAIMEX, </w:t>
      </w:r>
      <w:r w:rsidRPr="00861738">
        <w:rPr>
          <w:rFonts w:ascii="Palatino Linotype" w:hAnsi="Palatino Linotype"/>
          <w:color w:val="000000"/>
        </w:rPr>
        <w:t xml:space="preserve">el </w:t>
      </w:r>
      <w:r w:rsidR="00AC7CF4" w:rsidRPr="00861738">
        <w:rPr>
          <w:rFonts w:ascii="Palatino Linotype" w:hAnsi="Palatino Linotype"/>
          <w:b/>
          <w:bCs/>
          <w:color w:val="000000"/>
        </w:rPr>
        <w:t xml:space="preserve">RECURRENTE </w:t>
      </w:r>
      <w:r w:rsidRPr="00861738">
        <w:rPr>
          <w:rFonts w:ascii="Palatino Linotype" w:hAnsi="Palatino Linotype"/>
          <w:color w:val="000000"/>
        </w:rPr>
        <w:t>no realizó manifestaciones, ni ofreció pruebas o alegat</w:t>
      </w:r>
      <w:r w:rsidR="000E6D6D">
        <w:rPr>
          <w:rFonts w:ascii="Palatino Linotype" w:hAnsi="Palatino Linotype"/>
          <w:color w:val="000000"/>
        </w:rPr>
        <w:t>os que a su derecho convinieran;</w:t>
      </w:r>
      <w:r>
        <w:rPr>
          <w:rFonts w:ascii="Palatino Linotype" w:hAnsi="Palatino Linotype"/>
          <w:color w:val="000000"/>
        </w:rPr>
        <w:t xml:space="preserve"> por su parte, e</w:t>
      </w:r>
      <w:r w:rsidR="00772E4A" w:rsidRPr="004B6839">
        <w:rPr>
          <w:rFonts w:ascii="Palatino Linotype" w:hAnsi="Palatino Linotype"/>
          <w:color w:val="000000"/>
        </w:rPr>
        <w:t xml:space="preserve">l </w:t>
      </w:r>
      <w:r w:rsidR="00772E4A" w:rsidRPr="004B6839">
        <w:rPr>
          <w:rFonts w:ascii="Palatino Linotype" w:hAnsi="Palatino Linotype"/>
          <w:b/>
          <w:color w:val="000000"/>
        </w:rPr>
        <w:t xml:space="preserve">SUJETO OBLIGADO </w:t>
      </w:r>
      <w:r w:rsidR="00B73AE5">
        <w:rPr>
          <w:rFonts w:ascii="Palatino Linotype" w:hAnsi="Palatino Linotype"/>
          <w:b/>
          <w:color w:val="000000"/>
        </w:rPr>
        <w:t xml:space="preserve"> </w:t>
      </w:r>
      <w:r w:rsidR="00B73AE5">
        <w:rPr>
          <w:rFonts w:ascii="Palatino Linotype" w:hAnsi="Palatino Linotype"/>
          <w:color w:val="000000"/>
        </w:rPr>
        <w:t xml:space="preserve">tampoco </w:t>
      </w:r>
      <w:r w:rsidR="00772E4A" w:rsidRPr="004B6839">
        <w:rPr>
          <w:rFonts w:ascii="Palatino Linotype" w:hAnsi="Palatino Linotype"/>
          <w:color w:val="000000"/>
        </w:rPr>
        <w:t xml:space="preserve">rindió su </w:t>
      </w:r>
      <w:r w:rsidR="00772E4A" w:rsidRPr="00B73AE5">
        <w:rPr>
          <w:rFonts w:ascii="Palatino Linotype" w:hAnsi="Palatino Linotype"/>
          <w:color w:val="000000"/>
        </w:rPr>
        <w:t>informe justificado</w:t>
      </w:r>
      <w:r w:rsidR="00772E4A" w:rsidRPr="004B6839">
        <w:rPr>
          <w:rFonts w:ascii="Palatino Linotype" w:hAnsi="Palatino Linotype"/>
          <w:color w:val="000000"/>
        </w:rPr>
        <w:t xml:space="preserve">, </w:t>
      </w:r>
      <w:r w:rsidR="00B73AE5">
        <w:rPr>
          <w:rFonts w:ascii="Palatino Linotype" w:hAnsi="Palatino Linotype"/>
          <w:color w:val="000000"/>
        </w:rPr>
        <w:t>tal como se muestra con la siguiente captura de pantalla:</w:t>
      </w:r>
      <w:r w:rsidR="002B540C" w:rsidRPr="009F045A">
        <w:rPr>
          <w:rFonts w:ascii="Palatino Linotype" w:hAnsi="Palatino Linotype"/>
          <w:color w:val="000000"/>
        </w:rPr>
        <w:t xml:space="preserve"> </w:t>
      </w:r>
    </w:p>
    <w:p w14:paraId="2F69132B" w14:textId="77777777" w:rsidR="00772E4A" w:rsidRPr="00A60DC5" w:rsidRDefault="00772E4A" w:rsidP="00FF2F7A">
      <w:pPr>
        <w:spacing w:line="360" w:lineRule="auto"/>
        <w:ind w:right="900"/>
        <w:jc w:val="both"/>
        <w:rPr>
          <w:rFonts w:ascii="Palatino Linotype" w:hAnsi="Palatino Linotype"/>
          <w:color w:val="000000"/>
          <w:sz w:val="22"/>
          <w:szCs w:val="22"/>
        </w:rPr>
      </w:pPr>
    </w:p>
    <w:p w14:paraId="17770415" w14:textId="5C593FE2" w:rsidR="001C3586" w:rsidRDefault="00B73AE5" w:rsidP="00B73AE5">
      <w:pPr>
        <w:spacing w:line="360" w:lineRule="auto"/>
        <w:jc w:val="center"/>
        <w:rPr>
          <w:rFonts w:ascii="Palatino Linotype" w:hAnsi="Palatino Linotype"/>
          <w:i/>
        </w:rPr>
      </w:pPr>
      <w:r w:rsidRPr="00B73AE5">
        <w:rPr>
          <w:rFonts w:ascii="Palatino Linotype" w:hAnsi="Palatino Linotype"/>
          <w:i/>
          <w:noProof/>
          <w:lang w:val="es-MX" w:eastAsia="es-MX"/>
        </w:rPr>
        <w:drawing>
          <wp:inline distT="0" distB="0" distL="0" distR="0" wp14:anchorId="66F499BD" wp14:editId="4DD718E4">
            <wp:extent cx="4521874" cy="100179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4258" cy="1006750"/>
                    </a:xfrm>
                    <a:prstGeom prst="rect">
                      <a:avLst/>
                    </a:prstGeom>
                  </pic:spPr>
                </pic:pic>
              </a:graphicData>
            </a:graphic>
          </wp:inline>
        </w:drawing>
      </w:r>
    </w:p>
    <w:p w14:paraId="089F215C" w14:textId="77777777" w:rsidR="00B73AE5" w:rsidRPr="001C3586" w:rsidRDefault="00B73AE5" w:rsidP="00D22052">
      <w:pPr>
        <w:spacing w:line="360" w:lineRule="auto"/>
        <w:jc w:val="both"/>
        <w:rPr>
          <w:rFonts w:ascii="Palatino Linotype" w:hAnsi="Palatino Linotype"/>
          <w:i/>
        </w:rPr>
      </w:pPr>
    </w:p>
    <w:p w14:paraId="071CF068" w14:textId="4E6D13BF" w:rsidR="00942616" w:rsidRPr="00A60DC5" w:rsidRDefault="00942616" w:rsidP="00942616">
      <w:pPr>
        <w:pStyle w:val="Prrafodelista"/>
        <w:numPr>
          <w:ilvl w:val="0"/>
          <w:numId w:val="1"/>
        </w:numPr>
        <w:spacing w:line="360" w:lineRule="auto"/>
        <w:ind w:left="0" w:firstLine="0"/>
        <w:jc w:val="both"/>
        <w:rPr>
          <w:rFonts w:ascii="Palatino Linotype" w:hAnsi="Palatino Linotype"/>
          <w:b/>
          <w:color w:val="000000" w:themeColor="text1"/>
        </w:rPr>
      </w:pPr>
      <w:r w:rsidRPr="00A60DC5">
        <w:rPr>
          <w:rFonts w:ascii="Palatino Linotype" w:hAnsi="Palatino Linotype"/>
        </w:rPr>
        <w:t xml:space="preserve">En fecha </w:t>
      </w:r>
      <w:r w:rsidR="00B73AE5">
        <w:rPr>
          <w:rFonts w:ascii="Palatino Linotype" w:hAnsi="Palatino Linotype"/>
          <w:b/>
        </w:rPr>
        <w:t>cuatro de septiembre</w:t>
      </w:r>
      <w:r w:rsidR="006D0B08" w:rsidRPr="00A60DC5">
        <w:rPr>
          <w:rFonts w:ascii="Palatino Linotype" w:hAnsi="Palatino Linotype"/>
          <w:b/>
        </w:rPr>
        <w:t xml:space="preserve"> de dos mil</w:t>
      </w:r>
      <w:r w:rsidR="004A091A" w:rsidRPr="00A60DC5">
        <w:rPr>
          <w:rFonts w:ascii="Palatino Linotype" w:hAnsi="Palatino Linotype"/>
          <w:b/>
        </w:rPr>
        <w:t xml:space="preserve"> veinticuatro</w:t>
      </w:r>
      <w:r w:rsidRPr="00A60DC5">
        <w:rPr>
          <w:rFonts w:ascii="Palatino Linotype" w:hAnsi="Palatino Linotype"/>
        </w:rPr>
        <w:t>, se amplió el término para resolver; al respecto es menester realizar las siguientes precisiones.</w:t>
      </w:r>
    </w:p>
    <w:p w14:paraId="7C3F6E04" w14:textId="77777777" w:rsidR="00942616" w:rsidRPr="009F045A" w:rsidRDefault="00942616" w:rsidP="00942616">
      <w:pPr>
        <w:spacing w:line="360" w:lineRule="auto"/>
        <w:rPr>
          <w:rFonts w:ascii="Palatino Linotype" w:hAnsi="Palatino Linotype"/>
        </w:rPr>
      </w:pPr>
    </w:p>
    <w:p w14:paraId="696BE277" w14:textId="380C9062" w:rsidR="00033D9B" w:rsidRPr="009F045A" w:rsidRDefault="00033D9B" w:rsidP="00033D9B">
      <w:pPr>
        <w:pStyle w:val="Prrafodelista"/>
        <w:numPr>
          <w:ilvl w:val="0"/>
          <w:numId w:val="1"/>
        </w:numPr>
        <w:spacing w:line="360" w:lineRule="auto"/>
        <w:ind w:left="0" w:firstLine="0"/>
        <w:jc w:val="both"/>
        <w:rPr>
          <w:rFonts w:ascii="Palatino Linotype" w:hAnsi="Palatino Linotype"/>
          <w:b/>
        </w:rPr>
      </w:pPr>
      <w:r w:rsidRPr="009F045A">
        <w:rPr>
          <w:rFonts w:ascii="Palatino Linotype" w:hAnsi="Palatino Linotype"/>
        </w:rPr>
        <w:t>Este Organismo Garante no pasa por alto explicar que la dilación en la resolución del presente asunto encuentra justificación en el alto número de</w:t>
      </w:r>
      <w:r w:rsidR="00771F30">
        <w:rPr>
          <w:rFonts w:ascii="Palatino Linotype" w:hAnsi="Palatino Linotype"/>
        </w:rPr>
        <w:t xml:space="preserve"> recursos de revisión recibidos, </w:t>
      </w:r>
      <w:r w:rsidRPr="009F045A">
        <w:rPr>
          <w:rFonts w:ascii="Palatino Linotype" w:hAnsi="Palatino Linotype"/>
        </w:rPr>
        <w:t>incrementado el número de medios de impugnación que deben resolverse por este Instituto, circunstancia atípica que ha rebasado las capacidades técnicas y humanas del personal encargado de la proyección de las resoluciones a dichos medios de impugnación.</w:t>
      </w:r>
    </w:p>
    <w:p w14:paraId="30F1AA3C" w14:textId="77777777" w:rsidR="00942616" w:rsidRPr="009F045A" w:rsidRDefault="00942616" w:rsidP="00942616">
      <w:pPr>
        <w:pStyle w:val="Prrafodelista"/>
        <w:spacing w:line="360" w:lineRule="auto"/>
        <w:ind w:left="0"/>
        <w:jc w:val="both"/>
        <w:rPr>
          <w:rFonts w:ascii="Palatino Linotype" w:hAnsi="Palatino Linotype"/>
        </w:rPr>
      </w:pPr>
    </w:p>
    <w:p w14:paraId="421C7B37" w14:textId="77777777" w:rsidR="00942616" w:rsidRPr="009F045A" w:rsidRDefault="00942616" w:rsidP="00942616">
      <w:pPr>
        <w:pStyle w:val="Prrafodelista"/>
        <w:numPr>
          <w:ilvl w:val="0"/>
          <w:numId w:val="1"/>
        </w:numPr>
        <w:spacing w:line="360" w:lineRule="auto"/>
        <w:ind w:left="0" w:firstLine="0"/>
        <w:jc w:val="both"/>
        <w:rPr>
          <w:rFonts w:ascii="Palatino Linotype" w:hAnsi="Palatino Linotype"/>
        </w:rPr>
      </w:pPr>
      <w:r w:rsidRPr="009F045A">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9AFC864" w14:textId="77777777" w:rsidR="00942616" w:rsidRPr="009F045A" w:rsidRDefault="00942616" w:rsidP="00942616">
      <w:pPr>
        <w:pStyle w:val="Prrafodelista"/>
        <w:spacing w:line="360" w:lineRule="auto"/>
        <w:rPr>
          <w:rFonts w:ascii="Palatino Linotype" w:hAnsi="Palatino Linotype"/>
        </w:rPr>
      </w:pPr>
    </w:p>
    <w:p w14:paraId="47A7953F" w14:textId="77777777" w:rsidR="00942616" w:rsidRPr="009F045A" w:rsidRDefault="00942616" w:rsidP="00942616">
      <w:pPr>
        <w:pStyle w:val="Prrafodelista"/>
        <w:numPr>
          <w:ilvl w:val="0"/>
          <w:numId w:val="1"/>
        </w:numPr>
        <w:spacing w:line="360" w:lineRule="auto"/>
        <w:ind w:left="0" w:firstLine="0"/>
        <w:jc w:val="both"/>
        <w:rPr>
          <w:rFonts w:ascii="Palatino Linotype" w:hAnsi="Palatino Linotype"/>
        </w:rPr>
      </w:pPr>
      <w:r w:rsidRPr="009F045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156177" w14:textId="77777777" w:rsidR="00942616" w:rsidRPr="009F045A" w:rsidRDefault="00942616" w:rsidP="00942616">
      <w:pPr>
        <w:pStyle w:val="Prrafodelista"/>
        <w:spacing w:line="360" w:lineRule="auto"/>
        <w:rPr>
          <w:rFonts w:ascii="Palatino Linotype" w:hAnsi="Palatino Linotype"/>
        </w:rPr>
      </w:pPr>
    </w:p>
    <w:p w14:paraId="6648C1F5" w14:textId="77777777" w:rsidR="00942616" w:rsidRPr="009F045A" w:rsidRDefault="00942616" w:rsidP="00942616">
      <w:pPr>
        <w:pStyle w:val="Prrafodelista"/>
        <w:numPr>
          <w:ilvl w:val="0"/>
          <w:numId w:val="1"/>
        </w:numPr>
        <w:spacing w:line="360" w:lineRule="auto"/>
        <w:ind w:left="0" w:firstLine="0"/>
        <w:jc w:val="both"/>
        <w:rPr>
          <w:rFonts w:ascii="Palatino Linotype" w:hAnsi="Palatino Linotype"/>
        </w:rPr>
      </w:pPr>
      <w:r w:rsidRPr="009F045A">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045C8E6" w14:textId="77777777" w:rsidR="00942616" w:rsidRPr="009F045A" w:rsidRDefault="00942616" w:rsidP="00942616">
      <w:pPr>
        <w:pStyle w:val="Prrafodelista"/>
        <w:spacing w:line="360" w:lineRule="auto"/>
        <w:rPr>
          <w:rFonts w:ascii="Palatino Linotype" w:hAnsi="Palatino Linotype"/>
        </w:rPr>
      </w:pPr>
    </w:p>
    <w:p w14:paraId="6038D175" w14:textId="77777777" w:rsidR="00942616" w:rsidRPr="009F045A" w:rsidRDefault="00942616" w:rsidP="00942616">
      <w:pPr>
        <w:pStyle w:val="Prrafodelista"/>
        <w:numPr>
          <w:ilvl w:val="0"/>
          <w:numId w:val="1"/>
        </w:numPr>
        <w:spacing w:line="360" w:lineRule="auto"/>
        <w:ind w:left="0" w:firstLine="0"/>
        <w:jc w:val="both"/>
        <w:rPr>
          <w:rFonts w:ascii="Palatino Linotype" w:hAnsi="Palatino Linotype"/>
        </w:rPr>
      </w:pPr>
      <w:r w:rsidRPr="009F045A">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7EC84E4A" w14:textId="77777777" w:rsidR="00942616" w:rsidRPr="009F045A" w:rsidRDefault="00942616" w:rsidP="00375052">
      <w:pPr>
        <w:jc w:val="both"/>
        <w:rPr>
          <w:rFonts w:ascii="Palatino Linotype" w:hAnsi="Palatino Linotype"/>
        </w:rPr>
      </w:pPr>
    </w:p>
    <w:p w14:paraId="65707673" w14:textId="77777777" w:rsidR="00942616" w:rsidRPr="00375052" w:rsidRDefault="00942616" w:rsidP="00942616">
      <w:pPr>
        <w:pStyle w:val="Prrafodelista"/>
        <w:numPr>
          <w:ilvl w:val="0"/>
          <w:numId w:val="3"/>
        </w:numPr>
        <w:spacing w:line="360" w:lineRule="auto"/>
        <w:jc w:val="both"/>
        <w:rPr>
          <w:rFonts w:ascii="Palatino Linotype" w:hAnsi="Palatino Linotype"/>
          <w:sz w:val="22"/>
        </w:rPr>
      </w:pPr>
      <w:r w:rsidRPr="00375052">
        <w:rPr>
          <w:rFonts w:ascii="Palatino Linotype" w:hAnsi="Palatino Linotype"/>
          <w:sz w:val="22"/>
        </w:rPr>
        <w:t xml:space="preserve">Complejidad del Asunto: La complejidad de la prueba, la pluralidad de sujetos procesales, el tiempo transcurrido, las características y contexto del recurso. </w:t>
      </w:r>
    </w:p>
    <w:p w14:paraId="267D0680" w14:textId="77777777" w:rsidR="00942616" w:rsidRPr="00375052" w:rsidRDefault="00942616" w:rsidP="00942616">
      <w:pPr>
        <w:pStyle w:val="Prrafodelista"/>
        <w:numPr>
          <w:ilvl w:val="0"/>
          <w:numId w:val="3"/>
        </w:numPr>
        <w:spacing w:line="360" w:lineRule="auto"/>
        <w:jc w:val="both"/>
        <w:rPr>
          <w:rFonts w:ascii="Palatino Linotype" w:hAnsi="Palatino Linotype"/>
          <w:sz w:val="22"/>
        </w:rPr>
      </w:pPr>
      <w:r w:rsidRPr="00375052">
        <w:rPr>
          <w:rFonts w:ascii="Palatino Linotype" w:hAnsi="Palatino Linotype"/>
          <w:sz w:val="22"/>
        </w:rPr>
        <w:t>Actividad Procesal del interesado. Acciones u omisiones del interesado.</w:t>
      </w:r>
    </w:p>
    <w:p w14:paraId="256F257B" w14:textId="77777777" w:rsidR="00942616" w:rsidRPr="00375052" w:rsidRDefault="00942616" w:rsidP="00942616">
      <w:pPr>
        <w:pStyle w:val="Prrafodelista"/>
        <w:numPr>
          <w:ilvl w:val="0"/>
          <w:numId w:val="3"/>
        </w:numPr>
        <w:spacing w:line="360" w:lineRule="auto"/>
        <w:jc w:val="both"/>
        <w:rPr>
          <w:rFonts w:ascii="Palatino Linotype" w:hAnsi="Palatino Linotype"/>
          <w:sz w:val="22"/>
        </w:rPr>
      </w:pPr>
      <w:r w:rsidRPr="00375052">
        <w:rPr>
          <w:rFonts w:ascii="Palatino Linotype" w:hAnsi="Palatino Linotype"/>
          <w:sz w:val="22"/>
        </w:rPr>
        <w:lastRenderedPageBreak/>
        <w:t>Conducta de la Autoridad: Las Acciones u omisiones realizadas en el procedimiento. Así como si la autoridad actuó con la debida diligencia.</w:t>
      </w:r>
    </w:p>
    <w:p w14:paraId="33FDB660" w14:textId="77777777" w:rsidR="00942616" w:rsidRPr="00375052" w:rsidRDefault="00942616" w:rsidP="00942616">
      <w:pPr>
        <w:spacing w:line="360" w:lineRule="auto"/>
        <w:ind w:left="851" w:hanging="284"/>
        <w:jc w:val="both"/>
        <w:rPr>
          <w:rFonts w:ascii="Palatino Linotype" w:hAnsi="Palatino Linotype"/>
          <w:sz w:val="22"/>
        </w:rPr>
      </w:pPr>
      <w:r w:rsidRPr="00375052">
        <w:rPr>
          <w:rFonts w:ascii="Palatino Linotype" w:hAnsi="Palatino Linotype"/>
          <w:sz w:val="22"/>
        </w:rPr>
        <w:t>d) La afectación generada en la situación jurídica de la persona involucrada en el proceso: Violación a sus derechos humanos.</w:t>
      </w:r>
    </w:p>
    <w:p w14:paraId="274A60C9" w14:textId="77777777" w:rsidR="00942616" w:rsidRPr="009F045A" w:rsidRDefault="00942616" w:rsidP="00942616">
      <w:pPr>
        <w:spacing w:line="360" w:lineRule="auto"/>
        <w:ind w:left="851" w:hanging="284"/>
        <w:jc w:val="both"/>
        <w:rPr>
          <w:rFonts w:ascii="Palatino Linotype" w:hAnsi="Palatino Linotype"/>
        </w:rPr>
      </w:pPr>
    </w:p>
    <w:p w14:paraId="6B6FC5AD" w14:textId="77777777" w:rsidR="00942616" w:rsidRPr="009F045A" w:rsidRDefault="00942616" w:rsidP="00942616">
      <w:pPr>
        <w:pStyle w:val="Prrafodelista"/>
        <w:numPr>
          <w:ilvl w:val="0"/>
          <w:numId w:val="1"/>
        </w:numPr>
        <w:spacing w:line="360" w:lineRule="auto"/>
        <w:ind w:left="0" w:firstLine="0"/>
        <w:jc w:val="both"/>
        <w:rPr>
          <w:rFonts w:ascii="Palatino Linotype" w:hAnsi="Palatino Linotype"/>
        </w:rPr>
      </w:pPr>
      <w:r w:rsidRPr="009F045A">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9FF62B4" w14:textId="77777777" w:rsidR="00942616" w:rsidRPr="009F045A" w:rsidRDefault="00942616" w:rsidP="00942616">
      <w:pPr>
        <w:pStyle w:val="Prrafodelista"/>
        <w:spacing w:line="360" w:lineRule="auto"/>
        <w:ind w:left="0"/>
        <w:jc w:val="both"/>
        <w:rPr>
          <w:rFonts w:ascii="Palatino Linotype" w:hAnsi="Palatino Linotype"/>
        </w:rPr>
      </w:pPr>
    </w:p>
    <w:p w14:paraId="157A59C0" w14:textId="77777777" w:rsidR="00942616" w:rsidRPr="009F045A" w:rsidRDefault="00942616" w:rsidP="00942616">
      <w:pPr>
        <w:pStyle w:val="Prrafodelista"/>
        <w:numPr>
          <w:ilvl w:val="0"/>
          <w:numId w:val="1"/>
        </w:numPr>
        <w:spacing w:line="360" w:lineRule="auto"/>
        <w:ind w:left="0" w:firstLine="0"/>
        <w:jc w:val="both"/>
        <w:rPr>
          <w:rFonts w:ascii="Palatino Linotype" w:hAnsi="Palatino Linotype"/>
          <w:b/>
        </w:rPr>
      </w:pPr>
      <w:r w:rsidRPr="009F045A">
        <w:rPr>
          <w:rFonts w:ascii="Palatino Linotype" w:hAnsi="Palatino Linotype"/>
        </w:rPr>
        <w:t xml:space="preserve">Argumento que encuentra sustento en la jurisprudencia P./J. 32/92 emitida por el Pleno de la Suprema Corte de Justicia de la Nación de rubro </w:t>
      </w:r>
      <w:r w:rsidRPr="009F045A">
        <w:rPr>
          <w:rFonts w:ascii="Palatino Linotype" w:hAnsi="Palatino Linotype"/>
          <w:i/>
        </w:rPr>
        <w:t xml:space="preserve">“TÉRMINOS PROCESALES. PARA DETERMINAR SI UN FUNCIONARIO JUDICIAL ACTUÓ </w:t>
      </w:r>
      <w:r w:rsidRPr="009F045A">
        <w:rPr>
          <w:rFonts w:ascii="Palatino Linotype" w:hAnsi="Palatino Linotype"/>
        </w:rPr>
        <w:t>INDEBIDAMENTE</w:t>
      </w:r>
      <w:r w:rsidRPr="009F045A">
        <w:rPr>
          <w:rFonts w:ascii="Palatino Linotype" w:hAnsi="Palatino Linotype"/>
          <w:i/>
        </w:rPr>
        <w:t xml:space="preserve"> POR NO RESPETARLOS SE DEBE ATENDER AL PRESUPUESTO QUE CONSIDERÓ EL LEGISLADOR AL FIJARLOS Y LAS CARACTERÍSTICAS DEL CASO.”</w:t>
      </w:r>
      <w:r w:rsidRPr="009F045A">
        <w:rPr>
          <w:rFonts w:ascii="Palatino Linotype" w:hAnsi="Palatino Linotype"/>
        </w:rPr>
        <w:t>, visible en la Gaceta del Seminario Judicial de la Federación con el registro digital 205635.</w:t>
      </w:r>
    </w:p>
    <w:p w14:paraId="11D1E3BC" w14:textId="77777777" w:rsidR="00942616" w:rsidRPr="009F045A" w:rsidRDefault="00942616" w:rsidP="00942616">
      <w:pPr>
        <w:spacing w:line="360" w:lineRule="auto"/>
        <w:jc w:val="both"/>
        <w:rPr>
          <w:rFonts w:ascii="Palatino Linotype" w:hAnsi="Palatino Linotype"/>
        </w:rPr>
      </w:pPr>
    </w:p>
    <w:p w14:paraId="3C1A53A0" w14:textId="77777777" w:rsidR="00942616" w:rsidRPr="009F045A" w:rsidRDefault="00942616" w:rsidP="00942616">
      <w:pPr>
        <w:pStyle w:val="Prrafodelista"/>
        <w:numPr>
          <w:ilvl w:val="0"/>
          <w:numId w:val="1"/>
        </w:numPr>
        <w:spacing w:line="360" w:lineRule="auto"/>
        <w:ind w:left="0" w:firstLine="0"/>
        <w:jc w:val="both"/>
        <w:rPr>
          <w:rFonts w:ascii="Palatino Linotype" w:hAnsi="Palatino Linotype"/>
        </w:rPr>
      </w:pPr>
      <w:r w:rsidRPr="009F045A">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9F045A">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2874F3" w14:textId="77777777" w:rsidR="00942616" w:rsidRPr="009F045A" w:rsidRDefault="00942616" w:rsidP="00942616">
      <w:pPr>
        <w:spacing w:line="360" w:lineRule="auto"/>
        <w:jc w:val="both"/>
        <w:rPr>
          <w:rFonts w:ascii="Palatino Linotype" w:hAnsi="Palatino Linotype"/>
        </w:rPr>
      </w:pPr>
    </w:p>
    <w:p w14:paraId="001B7B01" w14:textId="77777777" w:rsidR="00942616" w:rsidRPr="009F045A" w:rsidRDefault="00942616" w:rsidP="00942616">
      <w:pPr>
        <w:pStyle w:val="Prrafodelista"/>
        <w:numPr>
          <w:ilvl w:val="0"/>
          <w:numId w:val="1"/>
        </w:numPr>
        <w:spacing w:line="360" w:lineRule="auto"/>
        <w:ind w:left="0" w:firstLine="0"/>
        <w:jc w:val="both"/>
        <w:rPr>
          <w:rFonts w:ascii="Palatino Linotype" w:hAnsi="Palatino Linotype"/>
        </w:rPr>
      </w:pPr>
      <w:r w:rsidRPr="009F045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94A77FB" w14:textId="77777777" w:rsidR="00942616" w:rsidRPr="009F045A" w:rsidRDefault="00942616" w:rsidP="00942616">
      <w:pPr>
        <w:spacing w:line="360" w:lineRule="auto"/>
        <w:jc w:val="both"/>
        <w:rPr>
          <w:rFonts w:ascii="Palatino Linotype" w:hAnsi="Palatino Linotype"/>
        </w:rPr>
      </w:pPr>
    </w:p>
    <w:p w14:paraId="78E9AEE0" w14:textId="77777777" w:rsidR="00942616" w:rsidRPr="00375052" w:rsidRDefault="00942616" w:rsidP="002A64C9">
      <w:pPr>
        <w:ind w:left="425" w:right="476"/>
        <w:jc w:val="both"/>
        <w:rPr>
          <w:rFonts w:ascii="Palatino Linotype" w:hAnsi="Palatino Linotype"/>
          <w:sz w:val="22"/>
        </w:rPr>
      </w:pPr>
      <w:r w:rsidRPr="00375052">
        <w:rPr>
          <w:rFonts w:ascii="Palatino Linotype" w:hAnsi="Palatino Linotype"/>
          <w:sz w:val="22"/>
        </w:rPr>
        <w:t xml:space="preserve"> </w:t>
      </w:r>
      <w:r w:rsidRPr="00375052">
        <w:rPr>
          <w:rFonts w:ascii="Palatino Linotype" w:hAnsi="Palatino Linotype"/>
          <w:i/>
          <w:sz w:val="22"/>
        </w:rPr>
        <w:t>“PLAZO RAZONABLE PARA RESOLVER. DIMENSIÓN Y EFECTOS DE ESTE CONCEPTO CUANDO SE ADUCE EXCESIVA CARGA DE TRABAJO.”</w:t>
      </w:r>
      <w:r w:rsidRPr="00375052">
        <w:rPr>
          <w:rFonts w:ascii="Palatino Linotype" w:hAnsi="Palatino Linotype"/>
          <w:sz w:val="22"/>
        </w:rPr>
        <w:t xml:space="preserve"> consultable en el Seminario Judicial de la Federación y su gaceta, con el registro digital 2002351.</w:t>
      </w:r>
    </w:p>
    <w:p w14:paraId="37E6B5AC" w14:textId="77777777" w:rsidR="00942616" w:rsidRPr="00375052" w:rsidRDefault="00942616" w:rsidP="002A64C9">
      <w:pPr>
        <w:ind w:left="425" w:right="476"/>
        <w:jc w:val="both"/>
        <w:rPr>
          <w:rFonts w:ascii="Palatino Linotype" w:hAnsi="Palatino Linotype"/>
          <w:b/>
          <w:sz w:val="22"/>
        </w:rPr>
      </w:pPr>
    </w:p>
    <w:p w14:paraId="28D44959" w14:textId="77777777" w:rsidR="00942616" w:rsidRPr="00375052" w:rsidRDefault="00942616" w:rsidP="002A64C9">
      <w:pPr>
        <w:ind w:left="425" w:right="476"/>
        <w:jc w:val="both"/>
        <w:rPr>
          <w:rFonts w:ascii="Palatino Linotype" w:hAnsi="Palatino Linotype"/>
          <w:sz w:val="22"/>
        </w:rPr>
      </w:pPr>
      <w:r w:rsidRPr="00375052">
        <w:rPr>
          <w:rFonts w:ascii="Palatino Linotype" w:hAnsi="Palatino Linotype"/>
          <w:i/>
          <w:sz w:val="22"/>
        </w:rPr>
        <w:t>“PLAZO RAZONABLE PARA RESOLVER. CONCEPTO Y ELEMENTOS QUE LO INTEGRAN A LA LUZ DEL DERECHO INTERNACIONAL DE LOS DERECHOS HUMANOS.”</w:t>
      </w:r>
      <w:r w:rsidRPr="00375052">
        <w:rPr>
          <w:rFonts w:ascii="Palatino Linotype" w:hAnsi="Palatino Linotype"/>
          <w:sz w:val="22"/>
        </w:rPr>
        <w:t>, visible en el Seminario Judicial de la Federación y su gaceta, con el registro digital 2002350.”</w:t>
      </w:r>
    </w:p>
    <w:p w14:paraId="730EA835" w14:textId="77777777" w:rsidR="00942616" w:rsidRPr="009F045A" w:rsidRDefault="00942616" w:rsidP="00942616">
      <w:pPr>
        <w:pStyle w:val="Prrafodelista"/>
        <w:spacing w:line="360" w:lineRule="auto"/>
        <w:rPr>
          <w:rFonts w:ascii="Palatino Linotype" w:hAnsi="Palatino Linotype"/>
        </w:rPr>
      </w:pPr>
    </w:p>
    <w:p w14:paraId="442B6401" w14:textId="0440E5EF" w:rsidR="00771F30" w:rsidRDefault="00771F30" w:rsidP="00771F30">
      <w:pPr>
        <w:pStyle w:val="Prrafodelista"/>
        <w:numPr>
          <w:ilvl w:val="0"/>
          <w:numId w:val="1"/>
        </w:numPr>
        <w:spacing w:line="360" w:lineRule="auto"/>
        <w:ind w:left="0" w:firstLine="0"/>
        <w:jc w:val="both"/>
        <w:rPr>
          <w:rFonts w:ascii="Palatino Linotype" w:hAnsi="Palatino Linotype"/>
        </w:rPr>
      </w:pPr>
      <w:r w:rsidRPr="009F045A">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8C1A8C9" w14:textId="77777777" w:rsidR="00771F30" w:rsidRPr="00771F30" w:rsidRDefault="00771F30" w:rsidP="00771F30">
      <w:pPr>
        <w:pStyle w:val="Prrafodelista"/>
        <w:spacing w:line="360" w:lineRule="auto"/>
        <w:ind w:left="0"/>
        <w:jc w:val="both"/>
        <w:rPr>
          <w:rFonts w:ascii="Palatino Linotype" w:hAnsi="Palatino Linotype"/>
        </w:rPr>
      </w:pPr>
    </w:p>
    <w:p w14:paraId="0A60B96A" w14:textId="0A60097F" w:rsidR="00942616" w:rsidRPr="009F045A" w:rsidRDefault="00942616" w:rsidP="00942616">
      <w:pPr>
        <w:pStyle w:val="Prrafodelista"/>
        <w:numPr>
          <w:ilvl w:val="0"/>
          <w:numId w:val="1"/>
        </w:numPr>
        <w:spacing w:line="360" w:lineRule="auto"/>
        <w:ind w:left="0" w:firstLine="0"/>
        <w:jc w:val="both"/>
        <w:rPr>
          <w:rFonts w:ascii="Palatino Linotype" w:hAnsi="Palatino Linotype"/>
          <w:b/>
          <w:color w:val="000000" w:themeColor="text1"/>
        </w:rPr>
      </w:pPr>
      <w:r w:rsidRPr="009F045A">
        <w:rPr>
          <w:rFonts w:ascii="Palatino Linotype" w:hAnsi="Palatino Linotype"/>
        </w:rPr>
        <w:t xml:space="preserve">Seguidamente, mediante </w:t>
      </w:r>
      <w:r w:rsidRPr="009F045A">
        <w:rPr>
          <w:rFonts w:ascii="Palatino Linotype" w:hAnsi="Palatino Linotype"/>
          <w:color w:val="000000"/>
        </w:rPr>
        <w:t>acuerdo</w:t>
      </w:r>
      <w:r w:rsidR="006D0B08">
        <w:rPr>
          <w:rFonts w:ascii="Palatino Linotype" w:hAnsi="Palatino Linotype"/>
          <w:color w:val="000000"/>
        </w:rPr>
        <w:t xml:space="preserve"> notificado el </w:t>
      </w:r>
      <w:r w:rsidR="00564626" w:rsidRPr="00641AC0">
        <w:rPr>
          <w:rFonts w:ascii="Palatino Linotype" w:hAnsi="Palatino Linotype"/>
          <w:b/>
          <w:color w:val="000000"/>
        </w:rPr>
        <w:t>diecisiete</w:t>
      </w:r>
      <w:r w:rsidR="00375052" w:rsidRPr="00641AC0">
        <w:rPr>
          <w:rFonts w:ascii="Palatino Linotype" w:hAnsi="Palatino Linotype"/>
          <w:b/>
          <w:color w:val="000000"/>
        </w:rPr>
        <w:t xml:space="preserve"> de octubre de dos mil veinticuatro</w:t>
      </w:r>
      <w:r w:rsidR="006D0B08" w:rsidRPr="00641AC0">
        <w:rPr>
          <w:rFonts w:ascii="Palatino Linotype" w:hAnsi="Palatino Linotype"/>
          <w:b/>
          <w:color w:val="000000"/>
        </w:rPr>
        <w:t>,</w:t>
      </w:r>
      <w:r w:rsidR="00923E55" w:rsidRPr="00641AC0">
        <w:rPr>
          <w:rFonts w:ascii="Palatino Linotype" w:hAnsi="Palatino Linotype"/>
          <w:b/>
        </w:rPr>
        <w:t xml:space="preserve"> </w:t>
      </w:r>
      <w:r w:rsidR="00923E55" w:rsidRPr="00641AC0">
        <w:rPr>
          <w:rFonts w:ascii="Palatino Linotype" w:hAnsi="Palatino Linotype"/>
        </w:rPr>
        <w:t>se decretó</w:t>
      </w:r>
      <w:r w:rsidRPr="00641AC0">
        <w:rPr>
          <w:rFonts w:ascii="Palatino Linotype" w:hAnsi="Palatino Linotype"/>
        </w:rPr>
        <w:t xml:space="preserve"> el </w:t>
      </w:r>
      <w:r w:rsidRPr="00641AC0">
        <w:rPr>
          <w:rFonts w:ascii="Palatino Linotype" w:hAnsi="Palatino Linotype"/>
          <w:b/>
        </w:rPr>
        <w:t>cierre de instrucción</w:t>
      </w:r>
      <w:r w:rsidRPr="00641AC0">
        <w:rPr>
          <w:rFonts w:ascii="Palatino Linotype" w:hAnsi="Palatino Linotype"/>
        </w:rPr>
        <w:t>,</w:t>
      </w:r>
      <w:r w:rsidRPr="009F045A">
        <w:rPr>
          <w:rFonts w:ascii="Palatino Linotype" w:hAnsi="Palatino Linotype"/>
        </w:rPr>
        <w:t xml:space="preserve"> </w:t>
      </w:r>
      <w:r w:rsidRPr="009F045A">
        <w:rPr>
          <w:rFonts w:ascii="Palatino Linotype" w:hAnsi="Palatino Linotype" w:cs="Arial"/>
        </w:rPr>
        <w:t>por lo que no ha</w:t>
      </w:r>
      <w:bookmarkStart w:id="133" w:name="_Toc491791302"/>
      <w:bookmarkStart w:id="134" w:name="_Toc83128578"/>
      <w:r w:rsidRPr="009F045A">
        <w:rPr>
          <w:rFonts w:ascii="Palatino Linotype" w:hAnsi="Palatino Linotype" w:cs="Arial"/>
        </w:rPr>
        <w:t>biendo más que hacer constar, y</w:t>
      </w:r>
      <w:r w:rsidR="00033D9B" w:rsidRPr="009F045A">
        <w:rPr>
          <w:rFonts w:ascii="Palatino Linotype" w:hAnsi="Palatino Linotype" w:cs="Arial"/>
        </w:rPr>
        <w:t>----------</w:t>
      </w:r>
      <w:r w:rsidR="006D0B08">
        <w:rPr>
          <w:rFonts w:ascii="Palatino Linotype" w:hAnsi="Palatino Linotype" w:cs="Arial"/>
        </w:rPr>
        <w:t>------------------------------------------------</w:t>
      </w:r>
      <w:r w:rsidR="00375052">
        <w:rPr>
          <w:rFonts w:ascii="Palatino Linotype" w:hAnsi="Palatino Linotype" w:cs="Arial"/>
        </w:rPr>
        <w:t>----------------------------------------------------------------------------------------------------------------------------------------</w:t>
      </w:r>
    </w:p>
    <w:p w14:paraId="38DC3722" w14:textId="77777777" w:rsidR="007C50BE" w:rsidRPr="009F045A" w:rsidRDefault="007C50BE" w:rsidP="00942616">
      <w:pPr>
        <w:pStyle w:val="Prrafodelista"/>
        <w:spacing w:line="360" w:lineRule="auto"/>
        <w:ind w:left="0"/>
        <w:jc w:val="center"/>
        <w:rPr>
          <w:rFonts w:ascii="Palatino Linotype" w:hAnsi="Palatino Linotype"/>
          <w:b/>
          <w:color w:val="000000" w:themeColor="text1"/>
        </w:rPr>
      </w:pPr>
    </w:p>
    <w:p w14:paraId="5A5E011F" w14:textId="77777777" w:rsidR="007C50BE" w:rsidRPr="009F045A" w:rsidRDefault="007C50BE" w:rsidP="00942616">
      <w:pPr>
        <w:pStyle w:val="Prrafodelista"/>
        <w:spacing w:line="360" w:lineRule="auto"/>
        <w:ind w:left="0"/>
        <w:jc w:val="center"/>
        <w:rPr>
          <w:rFonts w:ascii="Palatino Linotype" w:hAnsi="Palatino Linotype"/>
          <w:b/>
          <w:color w:val="000000" w:themeColor="text1"/>
        </w:rPr>
      </w:pPr>
    </w:p>
    <w:p w14:paraId="3BB5D241" w14:textId="733BDB6E" w:rsidR="00942616" w:rsidRPr="009F045A" w:rsidRDefault="00942616" w:rsidP="00942616">
      <w:pPr>
        <w:pStyle w:val="Prrafodelista"/>
        <w:spacing w:line="360" w:lineRule="auto"/>
        <w:ind w:left="0"/>
        <w:jc w:val="center"/>
        <w:rPr>
          <w:rFonts w:ascii="Palatino Linotype" w:hAnsi="Palatino Linotype"/>
          <w:b/>
          <w:color w:val="000000" w:themeColor="text1"/>
        </w:rPr>
      </w:pPr>
      <w:r w:rsidRPr="009F045A">
        <w:rPr>
          <w:rFonts w:ascii="Palatino Linotype" w:hAnsi="Palatino Linotype"/>
          <w:b/>
          <w:color w:val="000000" w:themeColor="text1"/>
        </w:rPr>
        <w:t>CONSIDERANDO</w:t>
      </w:r>
      <w:bookmarkEnd w:id="133"/>
      <w:bookmarkEnd w:id="134"/>
    </w:p>
    <w:p w14:paraId="494FCAAD" w14:textId="77777777" w:rsidR="00942616" w:rsidRPr="009F045A" w:rsidRDefault="00942616" w:rsidP="00942616">
      <w:pPr>
        <w:pStyle w:val="Prrafodelista"/>
        <w:spacing w:line="360" w:lineRule="auto"/>
        <w:ind w:left="0"/>
        <w:jc w:val="center"/>
        <w:rPr>
          <w:rFonts w:ascii="Palatino Linotype" w:hAnsi="Palatino Linotype"/>
          <w:b/>
          <w:color w:val="000000" w:themeColor="text1"/>
        </w:rPr>
      </w:pPr>
    </w:p>
    <w:p w14:paraId="151F1821" w14:textId="77777777" w:rsidR="00942616" w:rsidRPr="009F045A" w:rsidRDefault="00942616" w:rsidP="00942616">
      <w:pPr>
        <w:pStyle w:val="Ttulo2"/>
        <w:spacing w:before="0" w:line="360" w:lineRule="auto"/>
        <w:rPr>
          <w:rFonts w:ascii="Palatino Linotype" w:hAnsi="Palatino Linotype"/>
          <w:b/>
          <w:color w:val="auto"/>
          <w:sz w:val="24"/>
          <w:szCs w:val="24"/>
        </w:rPr>
      </w:pPr>
      <w:bookmarkStart w:id="135" w:name="_Toc491791303"/>
      <w:bookmarkStart w:id="136" w:name="_Toc83128579"/>
      <w:r w:rsidRPr="009F045A">
        <w:rPr>
          <w:rFonts w:ascii="Palatino Linotype" w:hAnsi="Palatino Linotype"/>
          <w:b/>
          <w:color w:val="auto"/>
          <w:sz w:val="24"/>
          <w:szCs w:val="24"/>
        </w:rPr>
        <w:t>PRIMERO. De la competencia</w:t>
      </w:r>
      <w:bookmarkEnd w:id="135"/>
      <w:bookmarkEnd w:id="136"/>
    </w:p>
    <w:p w14:paraId="64ED7630" w14:textId="77777777" w:rsidR="00942616" w:rsidRPr="009F045A" w:rsidRDefault="00942616" w:rsidP="00942616">
      <w:pPr>
        <w:spacing w:line="360" w:lineRule="auto"/>
        <w:rPr>
          <w:rFonts w:ascii="Palatino Linotype" w:hAnsi="Palatino Linotype"/>
          <w:lang w:val="es-MX" w:eastAsia="en-US"/>
        </w:rPr>
      </w:pPr>
    </w:p>
    <w:p w14:paraId="04DC053B" w14:textId="39A19E98" w:rsidR="00942616" w:rsidRPr="009F045A" w:rsidRDefault="00942616" w:rsidP="00942616">
      <w:pPr>
        <w:pStyle w:val="Prrafodelista"/>
        <w:numPr>
          <w:ilvl w:val="0"/>
          <w:numId w:val="1"/>
        </w:numPr>
        <w:spacing w:line="360" w:lineRule="auto"/>
        <w:ind w:left="0" w:firstLine="0"/>
        <w:jc w:val="both"/>
        <w:rPr>
          <w:rFonts w:ascii="Palatino Linotype" w:hAnsi="Palatino Linotype"/>
          <w:color w:val="000000" w:themeColor="text1"/>
        </w:rPr>
      </w:pPr>
      <w:r w:rsidRPr="009F045A">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w:t>
      </w:r>
      <w:r w:rsidR="005F6FF1">
        <w:rPr>
          <w:rFonts w:ascii="Palatino Linotype" w:hAnsi="Palatino Linotype"/>
          <w:color w:val="000000" w:themeColor="text1"/>
        </w:rPr>
        <w:t>los artículos</w:t>
      </w:r>
      <w:r w:rsidRPr="009F045A">
        <w:rPr>
          <w:rFonts w:ascii="Palatino Linotype" w:hAnsi="Palatino Linotype"/>
          <w:color w:val="000000" w:themeColor="text1"/>
        </w:rPr>
        <w:t xml:space="preserve"> 6, apartado A, fracción IV</w:t>
      </w:r>
      <w:r w:rsidR="000E6D6D">
        <w:rPr>
          <w:rFonts w:ascii="Palatino Linotype" w:hAnsi="Palatino Linotype"/>
          <w:color w:val="000000" w:themeColor="text1"/>
        </w:rPr>
        <w:t>,</w:t>
      </w:r>
      <w:r w:rsidRPr="009F045A">
        <w:rPr>
          <w:rFonts w:ascii="Palatino Linotype" w:hAnsi="Palatino Linotype"/>
          <w:color w:val="000000" w:themeColor="text1"/>
        </w:rPr>
        <w:t xml:space="preserve"> de la Constitución Política de los Estados Unidos Mexicanos; 5, párrafos trigésimo segundo,  trigésimo tercero y trigésimo cuarto, fracciones IV y V, de la Constitución Política del Estado Libre y Soberano de México; 1, 2</w:t>
      </w:r>
      <w:r w:rsidR="000E6D6D">
        <w:rPr>
          <w:rFonts w:ascii="Palatino Linotype" w:hAnsi="Palatino Linotype"/>
          <w:color w:val="000000" w:themeColor="text1"/>
        </w:rPr>
        <w:t>,</w:t>
      </w:r>
      <w:r w:rsidRPr="009F045A">
        <w:rPr>
          <w:rFonts w:ascii="Palatino Linotype" w:hAnsi="Palatino Linotype"/>
          <w:color w:val="000000" w:themeColor="text1"/>
        </w:rPr>
        <w:t xml:space="preserve"> fracción II, 13, 29, 36</w:t>
      </w:r>
      <w:r w:rsidR="000E6D6D">
        <w:rPr>
          <w:rFonts w:ascii="Palatino Linotype" w:hAnsi="Palatino Linotype"/>
          <w:color w:val="000000" w:themeColor="text1"/>
        </w:rPr>
        <w:t>,</w:t>
      </w:r>
      <w:r w:rsidRPr="009F045A">
        <w:rPr>
          <w:rFonts w:ascii="Palatino Linotype" w:hAnsi="Palatino Linotype"/>
          <w:color w:val="000000" w:themeColor="text1"/>
        </w:rPr>
        <w:t xml:space="preserve"> fracciones I y II, 176, 178, 179, 181</w:t>
      </w:r>
      <w:r w:rsidR="000E6D6D">
        <w:rPr>
          <w:rFonts w:ascii="Palatino Linotype" w:hAnsi="Palatino Linotype"/>
          <w:color w:val="000000" w:themeColor="text1"/>
        </w:rPr>
        <w:t>,</w:t>
      </w:r>
      <w:r w:rsidRPr="009F045A">
        <w:rPr>
          <w:rFonts w:ascii="Palatino Linotype" w:hAnsi="Palatino Linotype"/>
          <w:color w:val="000000" w:themeColor="text1"/>
        </w:rPr>
        <w:t xml:space="preserve"> párrafo tercero y 185</w:t>
      </w:r>
      <w:r w:rsidR="000E6D6D">
        <w:rPr>
          <w:rFonts w:ascii="Palatino Linotype" w:hAnsi="Palatino Linotype"/>
          <w:color w:val="000000" w:themeColor="text1"/>
        </w:rPr>
        <w:t>,</w:t>
      </w:r>
      <w:r w:rsidRPr="009F045A">
        <w:rPr>
          <w:rFonts w:ascii="Palatino Linotype" w:hAnsi="Palatino Linotype"/>
          <w:color w:val="000000" w:themeColor="text1"/>
        </w:rPr>
        <w:t xml:space="preserve"> de la Ley de Transparencia y Acceso a la Información Pública del Estado de México y Municipios; y 7, 9</w:t>
      </w:r>
      <w:r w:rsidR="000E6D6D">
        <w:rPr>
          <w:rFonts w:ascii="Palatino Linotype" w:hAnsi="Palatino Linotype"/>
          <w:color w:val="000000" w:themeColor="text1"/>
        </w:rPr>
        <w:t>,</w:t>
      </w:r>
      <w:r w:rsidRPr="009F045A">
        <w:rPr>
          <w:rFonts w:ascii="Palatino Linotype" w:hAnsi="Palatino Linotype"/>
          <w:color w:val="000000" w:themeColor="text1"/>
        </w:rPr>
        <w:t xml:space="preserve"> fracciones I y XXIV, y 11</w:t>
      </w:r>
      <w:r w:rsidR="000E6D6D">
        <w:rPr>
          <w:rFonts w:ascii="Palatino Linotype" w:hAnsi="Palatino Linotype"/>
          <w:color w:val="000000" w:themeColor="text1"/>
        </w:rPr>
        <w:t>,</w:t>
      </w:r>
      <w:r w:rsidRPr="009F045A">
        <w:rPr>
          <w:rFonts w:ascii="Palatino Linotype" w:hAnsi="Palatino Linotype"/>
          <w:color w:val="000000" w:themeColor="text1"/>
        </w:rPr>
        <w:t xml:space="preserve"> del Reglamento Interior del Instituto de Transparencia, Acceso a la Información Pública y Protección de Datos Personales del Estado de México y Municipios.</w:t>
      </w:r>
    </w:p>
    <w:p w14:paraId="07C14A3B" w14:textId="77777777" w:rsidR="00942616" w:rsidRPr="009F045A" w:rsidRDefault="00942616" w:rsidP="00942616">
      <w:pPr>
        <w:pStyle w:val="Prrafodelista"/>
        <w:spacing w:line="360" w:lineRule="auto"/>
        <w:ind w:left="0"/>
        <w:jc w:val="both"/>
        <w:rPr>
          <w:rFonts w:ascii="Palatino Linotype" w:eastAsia="Calibri" w:hAnsi="Palatino Linotype" w:cs="Times New Roman"/>
          <w:b/>
          <w:lang w:val="es-ES"/>
        </w:rPr>
      </w:pPr>
    </w:p>
    <w:p w14:paraId="1D4969D7" w14:textId="77777777" w:rsidR="00942616" w:rsidRPr="009F045A" w:rsidRDefault="00942616" w:rsidP="00942616">
      <w:pPr>
        <w:pStyle w:val="Ttulo2"/>
        <w:spacing w:before="0" w:line="360" w:lineRule="auto"/>
        <w:rPr>
          <w:rFonts w:ascii="Palatino Linotype" w:hAnsi="Palatino Linotype"/>
          <w:b/>
          <w:color w:val="auto"/>
          <w:sz w:val="24"/>
          <w:szCs w:val="24"/>
        </w:rPr>
      </w:pPr>
      <w:bookmarkStart w:id="137" w:name="_Toc491791304"/>
      <w:bookmarkStart w:id="138" w:name="_Toc83128580"/>
      <w:r w:rsidRPr="009F045A">
        <w:rPr>
          <w:rFonts w:ascii="Palatino Linotype" w:hAnsi="Palatino Linotype"/>
          <w:b/>
          <w:color w:val="auto"/>
          <w:sz w:val="24"/>
          <w:szCs w:val="24"/>
        </w:rPr>
        <w:t>SEGUNDO. De la oportunidad y procedencia.</w:t>
      </w:r>
      <w:bookmarkEnd w:id="137"/>
      <w:bookmarkEnd w:id="138"/>
    </w:p>
    <w:p w14:paraId="246E1D9F" w14:textId="77777777" w:rsidR="00942616" w:rsidRPr="009F045A" w:rsidRDefault="00942616" w:rsidP="00942616">
      <w:pPr>
        <w:spacing w:line="360" w:lineRule="auto"/>
        <w:rPr>
          <w:rFonts w:ascii="Palatino Linotype" w:hAnsi="Palatino Linotype"/>
          <w:lang w:val="es-MX" w:eastAsia="en-US"/>
        </w:rPr>
      </w:pPr>
    </w:p>
    <w:p w14:paraId="2F731F4D" w14:textId="78094EA6" w:rsidR="00942616" w:rsidRPr="00F24CB3" w:rsidRDefault="00942616" w:rsidP="00942616">
      <w:pPr>
        <w:pStyle w:val="Prrafodelista"/>
        <w:numPr>
          <w:ilvl w:val="0"/>
          <w:numId w:val="1"/>
        </w:numPr>
        <w:spacing w:line="360" w:lineRule="auto"/>
        <w:ind w:left="0" w:firstLine="0"/>
        <w:jc w:val="both"/>
        <w:rPr>
          <w:rFonts w:ascii="Palatino Linotype" w:hAnsi="Palatino Linotype"/>
        </w:rPr>
      </w:pPr>
      <w:r w:rsidRPr="009F045A">
        <w:rPr>
          <w:rFonts w:ascii="Palatino Linotype" w:eastAsia="Calibri" w:hAnsi="Palatino Linotype" w:cs="Arial"/>
        </w:rPr>
        <w:t xml:space="preserve">El medio de impugnación fue presentado a través del </w:t>
      </w:r>
      <w:r w:rsidRPr="009F045A">
        <w:rPr>
          <w:rFonts w:ascii="Palatino Linotype" w:eastAsia="Calibri" w:hAnsi="Palatino Linotype" w:cs="Arial"/>
          <w:b/>
        </w:rPr>
        <w:t>SAIMEX,</w:t>
      </w:r>
      <w:r w:rsidRPr="009F045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9F045A">
        <w:rPr>
          <w:rFonts w:ascii="Palatino Linotype" w:eastAsia="Calibri" w:hAnsi="Palatino Linotype" w:cs="Arial"/>
          <w:b/>
        </w:rPr>
        <w:t>SUJETO OBLIGADO</w:t>
      </w:r>
      <w:r w:rsidRPr="009F045A">
        <w:rPr>
          <w:rFonts w:ascii="Palatino Linotype" w:eastAsia="Calibri" w:hAnsi="Palatino Linotype" w:cs="Arial"/>
        </w:rPr>
        <w:t xml:space="preserve"> entregó su respuesta el </w:t>
      </w:r>
      <w:r w:rsidR="008643BE">
        <w:rPr>
          <w:rFonts w:ascii="Palatino Linotype" w:eastAsia="Calibri" w:hAnsi="Palatino Linotype" w:cs="Arial"/>
          <w:b/>
        </w:rPr>
        <w:t>quince</w:t>
      </w:r>
      <w:r w:rsidR="00AB3077">
        <w:rPr>
          <w:rFonts w:ascii="Palatino Linotype" w:eastAsia="Calibri" w:hAnsi="Palatino Linotype" w:cs="Arial"/>
          <w:b/>
        </w:rPr>
        <w:t xml:space="preserve"> de agosto</w:t>
      </w:r>
      <w:r w:rsidR="000E6D6D">
        <w:rPr>
          <w:rFonts w:ascii="Palatino Linotype" w:eastAsia="Calibri" w:hAnsi="Palatino Linotype" w:cs="Arial"/>
          <w:b/>
        </w:rPr>
        <w:t xml:space="preserve"> de dos mil veinticuatro</w:t>
      </w:r>
      <w:r w:rsidRPr="009F045A">
        <w:rPr>
          <w:rFonts w:ascii="Palatino Linotype" w:eastAsia="Calibri" w:hAnsi="Palatino Linotype" w:cs="Arial"/>
        </w:rPr>
        <w:t xml:space="preserve">, </w:t>
      </w:r>
      <w:r w:rsidRPr="009F045A">
        <w:rPr>
          <w:rFonts w:ascii="Palatino Linotype" w:hAnsi="Palatino Linotype" w:cs="Arial"/>
        </w:rPr>
        <w:t xml:space="preserve">de tal forma que </w:t>
      </w:r>
      <w:r w:rsidRPr="009F045A">
        <w:rPr>
          <w:rFonts w:ascii="Palatino Linotype" w:hAnsi="Palatino Linotype" w:cs="Arial"/>
        </w:rPr>
        <w:lastRenderedPageBreak/>
        <w:t xml:space="preserve">el plazo para interponer el recurso de revisión transcurrió del </w:t>
      </w:r>
      <w:r w:rsidR="008643BE">
        <w:rPr>
          <w:rFonts w:ascii="Palatino Linotype" w:hAnsi="Palatino Linotype" w:cs="Arial"/>
          <w:b/>
        </w:rPr>
        <w:t>dieciséis</w:t>
      </w:r>
      <w:r w:rsidR="00AB3077">
        <w:rPr>
          <w:rFonts w:ascii="Palatino Linotype" w:hAnsi="Palatino Linotype" w:cs="Arial"/>
          <w:b/>
        </w:rPr>
        <w:t xml:space="preserve"> de agosto</w:t>
      </w:r>
      <w:r w:rsidR="006D238B">
        <w:rPr>
          <w:rFonts w:ascii="Palatino Linotype" w:hAnsi="Palatino Linotype" w:cs="Arial"/>
          <w:b/>
        </w:rPr>
        <w:t xml:space="preserve"> </w:t>
      </w:r>
      <w:r w:rsidR="00435EAB">
        <w:rPr>
          <w:rFonts w:ascii="Palatino Linotype" w:hAnsi="Palatino Linotype" w:cs="Arial"/>
          <w:b/>
        </w:rPr>
        <w:t xml:space="preserve">al </w:t>
      </w:r>
      <w:r w:rsidR="008643BE">
        <w:rPr>
          <w:rFonts w:ascii="Palatino Linotype" w:hAnsi="Palatino Linotype" w:cs="Arial"/>
          <w:b/>
        </w:rPr>
        <w:t>cinco</w:t>
      </w:r>
      <w:r w:rsidR="00AB3077">
        <w:rPr>
          <w:rFonts w:ascii="Palatino Linotype" w:hAnsi="Palatino Linotype" w:cs="Arial"/>
          <w:b/>
        </w:rPr>
        <w:t xml:space="preserve"> de septiembre</w:t>
      </w:r>
      <w:r w:rsidR="00435EAB">
        <w:rPr>
          <w:rFonts w:ascii="Palatino Linotype" w:hAnsi="Palatino Linotype" w:cs="Arial"/>
          <w:b/>
        </w:rPr>
        <w:t xml:space="preserve"> de dos mil </w:t>
      </w:r>
      <w:r w:rsidR="009E5470">
        <w:rPr>
          <w:rFonts w:ascii="Palatino Linotype" w:hAnsi="Palatino Linotype" w:cs="Arial"/>
          <w:b/>
        </w:rPr>
        <w:t>veinticuatro</w:t>
      </w:r>
      <w:r w:rsidRPr="009F045A">
        <w:rPr>
          <w:rFonts w:ascii="Palatino Linotype" w:hAnsi="Palatino Linotype" w:cs="Arial"/>
        </w:rPr>
        <w:t xml:space="preserve">; en consecuencia, el ahora </w:t>
      </w:r>
      <w:r w:rsidRPr="009F045A">
        <w:rPr>
          <w:rFonts w:ascii="Palatino Linotype" w:hAnsi="Palatino Linotype" w:cs="Arial"/>
          <w:b/>
        </w:rPr>
        <w:t>RECURRENTE</w:t>
      </w:r>
      <w:r w:rsidRPr="009F045A">
        <w:rPr>
          <w:rFonts w:ascii="Palatino Linotype" w:hAnsi="Palatino Linotype" w:cs="Arial"/>
        </w:rPr>
        <w:t xml:space="preserve"> presentó su inconformidad el </w:t>
      </w:r>
      <w:r w:rsidR="003235AD">
        <w:rPr>
          <w:rFonts w:ascii="Palatino Linotype" w:hAnsi="Palatino Linotype" w:cs="Arial"/>
          <w:b/>
        </w:rPr>
        <w:t>veintiocho de agosto</w:t>
      </w:r>
      <w:r w:rsidR="009E5470">
        <w:rPr>
          <w:rFonts w:ascii="Palatino Linotype" w:hAnsi="Palatino Linotype" w:cs="Arial"/>
          <w:b/>
        </w:rPr>
        <w:t xml:space="preserve"> de dos mil veinticuatro</w:t>
      </w:r>
      <w:r w:rsidRPr="009F045A">
        <w:rPr>
          <w:rFonts w:ascii="Palatino Linotype" w:hAnsi="Palatino Linotype" w:cs="Arial"/>
        </w:rPr>
        <w:t xml:space="preserve">; por lo que se estima que la inconformidad se presentó dentro del </w:t>
      </w:r>
      <w:r w:rsidR="00F966B1">
        <w:rPr>
          <w:rFonts w:ascii="Palatino Linotype" w:hAnsi="Palatino Linotype" w:cs="Arial"/>
        </w:rPr>
        <w:t>plazo</w:t>
      </w:r>
      <w:r w:rsidRPr="009F045A">
        <w:rPr>
          <w:rFonts w:ascii="Palatino Linotype" w:hAnsi="Palatino Linotype" w:cs="Arial"/>
        </w:rPr>
        <w:t xml:space="preserve"> legalmente establecido para tal efecto.</w:t>
      </w:r>
    </w:p>
    <w:p w14:paraId="1C9AABBE" w14:textId="77777777" w:rsidR="00F24CB3" w:rsidRPr="009A4510" w:rsidRDefault="00F24CB3" w:rsidP="00F24CB3">
      <w:pPr>
        <w:pStyle w:val="Prrafodelista"/>
        <w:spacing w:line="360" w:lineRule="auto"/>
        <w:ind w:left="0"/>
        <w:jc w:val="both"/>
        <w:rPr>
          <w:rFonts w:ascii="Palatino Linotype" w:hAnsi="Palatino Linotype"/>
        </w:rPr>
      </w:pPr>
    </w:p>
    <w:p w14:paraId="74BB6892" w14:textId="77777777" w:rsidR="00F24CB3" w:rsidRPr="00FD7BBB" w:rsidRDefault="00F24CB3" w:rsidP="00F24CB3">
      <w:pPr>
        <w:pStyle w:val="Prrafodelista"/>
        <w:numPr>
          <w:ilvl w:val="0"/>
          <w:numId w:val="1"/>
        </w:numPr>
        <w:spacing w:line="360" w:lineRule="auto"/>
        <w:ind w:left="0" w:firstLine="0"/>
        <w:jc w:val="both"/>
        <w:rPr>
          <w:rFonts w:ascii="Palatino Linotype" w:eastAsia="Calibri" w:hAnsi="Palatino Linotype" w:cs="Arial"/>
          <w:sz w:val="22"/>
        </w:rPr>
      </w:pPr>
      <w:r w:rsidRPr="000E6450">
        <w:rPr>
          <w:rFonts w:ascii="Palatino Linotype" w:eastAsia="Calibri" w:hAnsi="Palatino Linotype" w:cs="Arial"/>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w:t>
      </w:r>
      <w:r w:rsidRPr="00FD7BBB">
        <w:rPr>
          <w:rFonts w:ascii="Palatino Linotype" w:eastAsia="Calibri" w:hAnsi="Palatino Linotype" w:cs="Arial"/>
          <w:sz w:val="22"/>
        </w:rPr>
        <w:t>o siguiente:</w:t>
      </w:r>
    </w:p>
    <w:p w14:paraId="54A78CFE" w14:textId="77777777" w:rsidR="00F24CB3" w:rsidRPr="00FD7BBB" w:rsidRDefault="00F24CB3" w:rsidP="00F24CB3">
      <w:pPr>
        <w:ind w:left="1134" w:right="900"/>
        <w:jc w:val="both"/>
        <w:rPr>
          <w:rFonts w:ascii="Palatino Linotype" w:eastAsia="Palatino Linotype" w:hAnsi="Palatino Linotype" w:cs="Palatino Linotype"/>
          <w:sz w:val="22"/>
          <w:lang w:val="es-MX" w:eastAsia="es-MX"/>
        </w:rPr>
      </w:pPr>
    </w:p>
    <w:p w14:paraId="3AD8D21A"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w:t>
      </w:r>
      <w:r w:rsidRPr="00FD7BBB">
        <w:rPr>
          <w:rFonts w:ascii="Palatino Linotype" w:eastAsia="Palatino Linotype" w:hAnsi="Palatino Linotype" w:cs="Palatino Linotype"/>
          <w:b/>
          <w:i/>
          <w:sz w:val="22"/>
          <w:lang w:val="es-MX" w:eastAsia="es-MX"/>
        </w:rPr>
        <w:t>Las solicitudes anónimas</w:t>
      </w:r>
      <w:r w:rsidRPr="00FD7BBB">
        <w:rPr>
          <w:rFonts w:ascii="Palatino Linotype" w:eastAsia="Palatino Linotype" w:hAnsi="Palatino Linotype" w:cs="Palatino Linotype"/>
          <w:i/>
          <w:sz w:val="22"/>
          <w:lang w:val="es-MX" w:eastAsia="es-MX"/>
        </w:rPr>
        <w:t xml:space="preserve">, con nombre incompleto o seudónimo </w:t>
      </w:r>
      <w:r w:rsidRPr="00FD7BBB">
        <w:rPr>
          <w:rFonts w:ascii="Palatino Linotype" w:eastAsia="Palatino Linotype" w:hAnsi="Palatino Linotype" w:cs="Palatino Linotype"/>
          <w:b/>
          <w:i/>
          <w:sz w:val="22"/>
          <w:lang w:val="es-MX" w:eastAsia="es-MX"/>
        </w:rPr>
        <w:t>serán procedentes para su trámite por parte del sujeto obligado ante quien se presente</w:t>
      </w:r>
      <w:r w:rsidRPr="00FD7BBB">
        <w:rPr>
          <w:rFonts w:ascii="Palatino Linotype" w:eastAsia="Palatino Linotype" w:hAnsi="Palatino Linotype" w:cs="Palatino Linotype"/>
          <w:i/>
          <w:sz w:val="22"/>
          <w:lang w:val="es-MX" w:eastAsia="es-MX"/>
        </w:rPr>
        <w:t>. No podrá requerirse información adicional con motivo del nombre proporcionado por el solicitante."</w:t>
      </w:r>
    </w:p>
    <w:p w14:paraId="2B010384" w14:textId="77777777" w:rsidR="00F24CB3" w:rsidRPr="000E6450" w:rsidRDefault="00F24CB3" w:rsidP="00F24CB3">
      <w:pPr>
        <w:spacing w:line="360" w:lineRule="auto"/>
        <w:jc w:val="both"/>
        <w:rPr>
          <w:rFonts w:ascii="Palatino Linotype" w:eastAsia="Palatino Linotype" w:hAnsi="Palatino Linotype" w:cs="Palatino Linotype"/>
          <w:lang w:val="es-MX" w:eastAsia="es-MX"/>
        </w:rPr>
      </w:pPr>
    </w:p>
    <w:p w14:paraId="60F0B126" w14:textId="77777777" w:rsidR="00F24CB3" w:rsidRDefault="00F24CB3" w:rsidP="00F24CB3">
      <w:pPr>
        <w:pStyle w:val="Prrafodelista"/>
        <w:numPr>
          <w:ilvl w:val="0"/>
          <w:numId w:val="1"/>
        </w:numPr>
        <w:spacing w:line="360" w:lineRule="auto"/>
        <w:ind w:left="0" w:firstLine="0"/>
        <w:jc w:val="both"/>
        <w:rPr>
          <w:rFonts w:ascii="Palatino Linotype" w:eastAsia="Calibri" w:hAnsi="Palatino Linotype" w:cs="Arial"/>
        </w:rPr>
      </w:pPr>
      <w:r w:rsidRPr="000E6450">
        <w:rPr>
          <w:rFonts w:ascii="Palatino Linotype" w:eastAsia="Calibri" w:hAnsi="Palatino Linotype" w:cs="Arial"/>
        </w:rPr>
        <w:t>Robusteciendo lo anterior se encuentra lo dispuesto en el ar</w:t>
      </w:r>
      <w:r>
        <w:rPr>
          <w:rFonts w:ascii="Palatino Linotype" w:eastAsia="Calibri" w:hAnsi="Palatino Linotype" w:cs="Arial"/>
        </w:rPr>
        <w:t>tículo 6, Apartado A, fracción</w:t>
      </w:r>
      <w:r w:rsidRPr="000E6450">
        <w:rPr>
          <w:rFonts w:ascii="Palatino Linotype" w:eastAsia="Calibri" w:hAnsi="Palatino Linotype" w:cs="Arial"/>
        </w:rPr>
        <w:t xml:space="preserve"> III</w:t>
      </w:r>
      <w:r>
        <w:rPr>
          <w:rFonts w:ascii="Palatino Linotype" w:eastAsia="Calibri" w:hAnsi="Palatino Linotype" w:cs="Arial"/>
        </w:rPr>
        <w:t>,</w:t>
      </w:r>
      <w:r w:rsidRPr="000E6450">
        <w:rPr>
          <w:rFonts w:ascii="Palatino Linotype" w:eastAsia="Calibri" w:hAnsi="Palatino Linotype" w:cs="Arial"/>
        </w:rPr>
        <w:t xml:space="preserve"> de la Constitución Política de los Estados Unidos Mexicanos que establece:</w:t>
      </w:r>
    </w:p>
    <w:p w14:paraId="0CC8E29D" w14:textId="77777777" w:rsidR="00F24CB3" w:rsidRPr="00A94B2A" w:rsidRDefault="00F24CB3" w:rsidP="00F24CB3">
      <w:pPr>
        <w:pStyle w:val="Prrafodelista"/>
        <w:spacing w:line="360" w:lineRule="auto"/>
        <w:ind w:left="0"/>
        <w:jc w:val="both"/>
        <w:rPr>
          <w:rFonts w:ascii="Palatino Linotype" w:eastAsia="Calibri" w:hAnsi="Palatino Linotype" w:cs="Arial"/>
        </w:rPr>
      </w:pPr>
    </w:p>
    <w:p w14:paraId="11AA526B" w14:textId="77777777" w:rsidR="00F24CB3" w:rsidRPr="00FD7BBB" w:rsidRDefault="00F24CB3" w:rsidP="00F24CB3">
      <w:pPr>
        <w:ind w:left="1134" w:right="902"/>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w:t>
      </w:r>
      <w:r w:rsidRPr="00FD7BBB">
        <w:rPr>
          <w:rFonts w:ascii="Palatino Linotype" w:eastAsia="Palatino Linotype" w:hAnsi="Palatino Linotype" w:cs="Palatino Linotype"/>
          <w:b/>
          <w:i/>
          <w:sz w:val="22"/>
          <w:lang w:val="es-MX" w:eastAsia="es-MX"/>
        </w:rPr>
        <w:t>Artículo 6.-</w:t>
      </w:r>
      <w:r w:rsidRPr="00FD7BBB">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E287AE2" w14:textId="77777777" w:rsidR="00F24CB3" w:rsidRPr="00FD7BBB" w:rsidRDefault="00F24CB3" w:rsidP="00F24CB3">
      <w:pPr>
        <w:ind w:left="1134" w:right="902"/>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lastRenderedPageBreak/>
        <w:t>Para efectos de lo dispuesto en el presente artículo se observará lo siguiente:</w:t>
      </w:r>
    </w:p>
    <w:p w14:paraId="01FF09CB" w14:textId="77777777" w:rsidR="00F24CB3" w:rsidRPr="00FD7BBB" w:rsidRDefault="00F24CB3" w:rsidP="00F24CB3">
      <w:pPr>
        <w:ind w:left="1134" w:right="902"/>
        <w:jc w:val="both"/>
        <w:rPr>
          <w:rFonts w:ascii="Palatino Linotype" w:eastAsia="Palatino Linotype" w:hAnsi="Palatino Linotype" w:cs="Palatino Linotype"/>
          <w:i/>
          <w:sz w:val="22"/>
          <w:lang w:val="es-MX" w:eastAsia="es-MX"/>
        </w:rPr>
      </w:pPr>
    </w:p>
    <w:p w14:paraId="3027747C" w14:textId="77777777" w:rsidR="00F24CB3" w:rsidRPr="00FD7BBB" w:rsidRDefault="00F24CB3" w:rsidP="00F24CB3">
      <w:pPr>
        <w:ind w:left="1134" w:right="902"/>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74AC7451" w14:textId="77777777" w:rsidR="00F24CB3" w:rsidRPr="00FD7BBB" w:rsidRDefault="00F24CB3" w:rsidP="00F24CB3">
      <w:pPr>
        <w:ind w:left="1134" w:right="902"/>
        <w:jc w:val="both"/>
        <w:rPr>
          <w:rFonts w:ascii="Palatino Linotype" w:eastAsia="Palatino Linotype" w:hAnsi="Palatino Linotype" w:cs="Palatino Linotype"/>
          <w:i/>
          <w:sz w:val="22"/>
          <w:lang w:val="es-MX" w:eastAsia="es-MX"/>
        </w:rPr>
      </w:pPr>
    </w:p>
    <w:p w14:paraId="16F72BE8" w14:textId="77777777" w:rsidR="00F24CB3" w:rsidRPr="00FD7BBB" w:rsidRDefault="00F24CB3" w:rsidP="00F24CB3">
      <w:pPr>
        <w:ind w:left="1134" w:right="902"/>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FD7BBB">
        <w:rPr>
          <w:rFonts w:ascii="Palatino Linotype" w:eastAsia="Palatino Linotype" w:hAnsi="Palatino Linotype" w:cs="Palatino Linotype"/>
          <w:sz w:val="22"/>
          <w:lang w:val="es-MX" w:eastAsia="es-MX"/>
        </w:rPr>
        <w:t>(Sic)</w:t>
      </w:r>
    </w:p>
    <w:p w14:paraId="235C2D16" w14:textId="77777777" w:rsidR="00F24CB3" w:rsidRPr="000E6450" w:rsidRDefault="00F24CB3" w:rsidP="00F24CB3">
      <w:pPr>
        <w:spacing w:line="360" w:lineRule="auto"/>
        <w:ind w:left="567" w:right="474"/>
        <w:jc w:val="both"/>
        <w:rPr>
          <w:rFonts w:ascii="Palatino Linotype" w:eastAsia="Palatino Linotype" w:hAnsi="Palatino Linotype" w:cs="Palatino Linotype"/>
          <w:i/>
          <w:lang w:val="es-MX" w:eastAsia="es-MX"/>
        </w:rPr>
      </w:pPr>
    </w:p>
    <w:p w14:paraId="223A7B9D" w14:textId="77777777" w:rsidR="00F24CB3" w:rsidRPr="000E6450" w:rsidRDefault="00F24CB3" w:rsidP="00F24CB3">
      <w:pPr>
        <w:pStyle w:val="Prrafodelista"/>
        <w:numPr>
          <w:ilvl w:val="0"/>
          <w:numId w:val="1"/>
        </w:numPr>
        <w:spacing w:line="360" w:lineRule="auto"/>
        <w:ind w:left="0" w:firstLine="0"/>
        <w:jc w:val="both"/>
        <w:rPr>
          <w:rFonts w:ascii="Palatino Linotype" w:eastAsia="Calibri" w:hAnsi="Palatino Linotype" w:cs="Arial"/>
        </w:rPr>
      </w:pPr>
      <w:r w:rsidRPr="000E6450">
        <w:rPr>
          <w:rFonts w:ascii="Palatino Linotype" w:eastAsia="Calibri" w:hAnsi="Palatino Linotype" w:cs="Arial"/>
        </w:rPr>
        <w:t>Así como el artículo 5</w:t>
      </w:r>
      <w:r>
        <w:rPr>
          <w:rFonts w:ascii="Palatino Linotype" w:eastAsia="Calibri" w:hAnsi="Palatino Linotype" w:cs="Arial"/>
        </w:rPr>
        <w:t xml:space="preserve">, </w:t>
      </w:r>
      <w:r w:rsidRPr="000E6450">
        <w:rPr>
          <w:rFonts w:ascii="Palatino Linotype" w:eastAsia="Calibri" w:hAnsi="Palatino Linotype" w:cs="Arial"/>
        </w:rPr>
        <w:t>párrafo</w:t>
      </w:r>
      <w:r>
        <w:rPr>
          <w:rFonts w:ascii="Palatino Linotype" w:eastAsia="Calibri" w:hAnsi="Palatino Linotype" w:cs="Arial"/>
        </w:rPr>
        <w:t>s</w:t>
      </w:r>
      <w:r w:rsidRPr="000E6450">
        <w:rPr>
          <w:rFonts w:ascii="Palatino Linotype" w:eastAsia="Calibri" w:hAnsi="Palatino Linotype" w:cs="Arial"/>
        </w:rPr>
        <w:t xml:space="preserve"> vigésimo </w:t>
      </w:r>
      <w:r>
        <w:rPr>
          <w:rFonts w:ascii="Palatino Linotype" w:eastAsia="Calibri" w:hAnsi="Palatino Linotype" w:cs="Arial"/>
        </w:rPr>
        <w:t>séptimo</w:t>
      </w:r>
      <w:r w:rsidRPr="000E6450">
        <w:rPr>
          <w:rFonts w:ascii="Palatino Linotype" w:eastAsia="Calibri" w:hAnsi="Palatino Linotype" w:cs="Arial"/>
        </w:rPr>
        <w:t>, trigésimo</w:t>
      </w:r>
      <w:r>
        <w:rPr>
          <w:rFonts w:ascii="Palatino Linotype" w:eastAsia="Calibri" w:hAnsi="Palatino Linotype" w:cs="Arial"/>
        </w:rPr>
        <w:t xml:space="preserve"> tercero, </w:t>
      </w:r>
      <w:r w:rsidRPr="000E6450">
        <w:rPr>
          <w:rFonts w:ascii="Palatino Linotype" w:eastAsia="Calibri" w:hAnsi="Palatino Linotype" w:cs="Arial"/>
        </w:rPr>
        <w:t xml:space="preserve">trigésimo </w:t>
      </w:r>
      <w:r>
        <w:rPr>
          <w:rFonts w:ascii="Palatino Linotype" w:eastAsia="Calibri" w:hAnsi="Palatino Linotype" w:cs="Arial"/>
        </w:rPr>
        <w:t>cuarto y trigésimo quinto, fracciones</w:t>
      </w:r>
      <w:r w:rsidRPr="000E6450">
        <w:rPr>
          <w:rFonts w:ascii="Palatino Linotype" w:eastAsia="Calibri" w:hAnsi="Palatino Linotype" w:cs="Arial"/>
        </w:rPr>
        <w:t xml:space="preserve"> III</w:t>
      </w:r>
      <w:r>
        <w:rPr>
          <w:rFonts w:ascii="Palatino Linotype" w:eastAsia="Calibri" w:hAnsi="Palatino Linotype" w:cs="Arial"/>
        </w:rPr>
        <w:t xml:space="preserve"> y VIII</w:t>
      </w:r>
      <w:r w:rsidRPr="000E6450">
        <w:rPr>
          <w:rFonts w:ascii="Palatino Linotype" w:eastAsia="Calibri" w:hAnsi="Palatino Linotype" w:cs="Arial"/>
        </w:rPr>
        <w:t>, de la Constitución Política del Estado Libre y Soberano de México, que determina lo siguiente:</w:t>
      </w:r>
    </w:p>
    <w:p w14:paraId="38A4E89D"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p>
    <w:p w14:paraId="297C99D1"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w:t>
      </w:r>
      <w:r w:rsidRPr="00FD7BBB">
        <w:rPr>
          <w:rFonts w:ascii="Palatino Linotype" w:eastAsia="Palatino Linotype" w:hAnsi="Palatino Linotype" w:cs="Palatino Linotype"/>
          <w:b/>
          <w:i/>
          <w:sz w:val="22"/>
          <w:lang w:val="es-MX" w:eastAsia="es-MX"/>
        </w:rPr>
        <w:t>Artículo 5.-</w:t>
      </w:r>
      <w:r w:rsidRPr="00FD7BBB">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r>
        <w:rPr>
          <w:rFonts w:ascii="Palatino Linotype" w:eastAsia="Palatino Linotype" w:hAnsi="Palatino Linotype" w:cs="Palatino Linotype"/>
          <w:i/>
          <w:sz w:val="22"/>
          <w:lang w:val="es-MX" w:eastAsia="es-MX"/>
        </w:rPr>
        <w:t>…</w:t>
      </w:r>
      <w:r w:rsidRPr="00FD7BBB">
        <w:rPr>
          <w:rFonts w:ascii="Palatino Linotype" w:eastAsia="Palatino Linotype" w:hAnsi="Palatino Linotype" w:cs="Palatino Linotype"/>
          <w:i/>
          <w:sz w:val="22"/>
          <w:lang w:val="es-MX" w:eastAsia="es-MX"/>
        </w:rPr>
        <w:t>”.(Sic)</w:t>
      </w:r>
    </w:p>
    <w:p w14:paraId="2C25A50B"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w:t>
      </w:r>
    </w:p>
    <w:p w14:paraId="3B3960BA"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14:paraId="23408F39"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w:t>
      </w:r>
    </w:p>
    <w:p w14:paraId="7EC33467" w14:textId="77777777" w:rsidR="00F24CB3" w:rsidRDefault="00F24CB3" w:rsidP="00F24CB3">
      <w:pPr>
        <w:ind w:left="1134" w:right="900"/>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14:paraId="21BE4430"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p>
    <w:p w14:paraId="1B4AA727"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9FB421C"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lastRenderedPageBreak/>
        <w:t>III. Toda persona, sin necesidad de acreditar interés alguno o justificar su utilización, tendrá acceso gratuito a la información pública, a sus datos personales o a la rectificación de éstos;</w:t>
      </w:r>
    </w:p>
    <w:p w14:paraId="5723F5D3"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w:t>
      </w:r>
    </w:p>
    <w:p w14:paraId="199A8EB3"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FD7BBB">
        <w:rPr>
          <w:rFonts w:ascii="Palatino Linotype" w:eastAsia="Palatino Linotype" w:hAnsi="Palatino Linotype" w:cs="Palatino Linotype"/>
          <w:sz w:val="22"/>
          <w:lang w:val="es-MX" w:eastAsia="es-MX"/>
        </w:rPr>
        <w:t>(Sic)</w:t>
      </w:r>
    </w:p>
    <w:p w14:paraId="596123D8"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p>
    <w:p w14:paraId="7EA905DC" w14:textId="77777777" w:rsidR="00F24CB3" w:rsidRDefault="00F24CB3" w:rsidP="00F24CB3">
      <w:pPr>
        <w:pStyle w:val="Prrafodelista"/>
        <w:numPr>
          <w:ilvl w:val="0"/>
          <w:numId w:val="1"/>
        </w:numPr>
        <w:spacing w:line="360" w:lineRule="auto"/>
        <w:ind w:left="0" w:firstLine="0"/>
        <w:jc w:val="both"/>
        <w:rPr>
          <w:rFonts w:ascii="Palatino Linotype" w:eastAsia="Calibri" w:hAnsi="Palatino Linotype" w:cs="Arial"/>
        </w:rPr>
      </w:pPr>
      <w:r w:rsidRPr="000E6450">
        <w:rPr>
          <w:rFonts w:ascii="Palatino Linotype" w:eastAsia="Calibri" w:hAnsi="Palatino Linotype" w:cs="Arial"/>
        </w:rPr>
        <w:t>Por otra parte, del contenido del artículo 1</w:t>
      </w:r>
      <w:r>
        <w:rPr>
          <w:rFonts w:ascii="Palatino Linotype" w:eastAsia="Calibri" w:hAnsi="Palatino Linotype" w:cs="Arial"/>
        </w:rPr>
        <w:t>,</w:t>
      </w:r>
      <w:r w:rsidRPr="000E6450">
        <w:rPr>
          <w:rFonts w:ascii="Palatino Linotype" w:eastAsia="Calibri" w:hAnsi="Palatino Linotype" w:cs="Arial"/>
        </w:rPr>
        <w:t xml:space="preserve"> de la Constitución Política de los Estados Unidos mexicanos, se destaca lo siguiente:</w:t>
      </w:r>
    </w:p>
    <w:p w14:paraId="3552B472" w14:textId="77777777" w:rsidR="00F24CB3" w:rsidRPr="000E6450" w:rsidRDefault="00F24CB3" w:rsidP="00F24CB3">
      <w:pPr>
        <w:pStyle w:val="Prrafodelista"/>
        <w:spacing w:line="360" w:lineRule="auto"/>
        <w:ind w:left="0"/>
        <w:jc w:val="both"/>
        <w:rPr>
          <w:rFonts w:ascii="Palatino Linotype" w:eastAsia="Calibri" w:hAnsi="Palatino Linotype" w:cs="Arial"/>
        </w:rPr>
      </w:pPr>
    </w:p>
    <w:p w14:paraId="40E14611" w14:textId="77777777" w:rsidR="00F24CB3" w:rsidRDefault="00F24CB3" w:rsidP="00F24CB3">
      <w:pPr>
        <w:ind w:left="1134" w:right="900"/>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w:t>
      </w:r>
      <w:r w:rsidRPr="00FD7BBB">
        <w:rPr>
          <w:rFonts w:ascii="Palatino Linotype" w:eastAsia="Palatino Linotype" w:hAnsi="Palatino Linotype" w:cs="Palatino Linotype"/>
          <w:b/>
          <w:i/>
          <w:sz w:val="22"/>
          <w:lang w:val="es-MX" w:eastAsia="es-MX"/>
        </w:rPr>
        <w:t>Artículo 1</w:t>
      </w:r>
      <w:r w:rsidRPr="00FD7BBB">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D49CD0D"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p>
    <w:p w14:paraId="334C1B27" w14:textId="77777777" w:rsidR="00F24CB3" w:rsidRDefault="00F24CB3" w:rsidP="00F24CB3">
      <w:pPr>
        <w:ind w:left="1134" w:right="900"/>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09BA8030"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p>
    <w:p w14:paraId="52D45CD2" w14:textId="77777777" w:rsidR="00F24CB3" w:rsidRPr="00FD7BBB" w:rsidRDefault="00F24CB3" w:rsidP="00F24CB3">
      <w:pPr>
        <w:ind w:left="1134" w:right="900"/>
        <w:jc w:val="both"/>
        <w:rPr>
          <w:rFonts w:ascii="Palatino Linotype" w:eastAsia="Palatino Linotype" w:hAnsi="Palatino Linotype" w:cs="Palatino Linotype"/>
          <w:i/>
          <w:sz w:val="22"/>
          <w:lang w:val="es-MX" w:eastAsia="es-MX"/>
        </w:rPr>
      </w:pPr>
      <w:r w:rsidRPr="00FD7BBB">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37F9C4A6" w14:textId="77777777" w:rsidR="00F24CB3" w:rsidRPr="000E6450" w:rsidRDefault="00F24CB3" w:rsidP="00F24CB3">
      <w:pPr>
        <w:spacing w:line="360" w:lineRule="auto"/>
        <w:ind w:left="426" w:right="474"/>
        <w:jc w:val="both"/>
        <w:rPr>
          <w:rFonts w:ascii="Palatino Linotype" w:eastAsia="Palatino Linotype" w:hAnsi="Palatino Linotype" w:cs="Palatino Linotype"/>
          <w:i/>
          <w:lang w:val="es-MX" w:eastAsia="es-MX"/>
        </w:rPr>
      </w:pPr>
    </w:p>
    <w:p w14:paraId="03F9DE6A" w14:textId="77777777" w:rsidR="00F24CB3" w:rsidRPr="000E6450" w:rsidRDefault="00F24CB3" w:rsidP="00F24CB3">
      <w:pPr>
        <w:numPr>
          <w:ilvl w:val="0"/>
          <w:numId w:val="1"/>
        </w:numPr>
        <w:spacing w:line="360" w:lineRule="auto"/>
        <w:ind w:left="0" w:firstLine="0"/>
        <w:jc w:val="both"/>
        <w:rPr>
          <w:rFonts w:ascii="Palatino Linotype" w:eastAsia="Calibri" w:hAnsi="Palatino Linotype" w:cs="Arial"/>
        </w:rPr>
      </w:pPr>
      <w:r w:rsidRPr="000E6450">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0E6450">
        <w:rPr>
          <w:rFonts w:ascii="Palatino Linotype" w:eastAsia="Palatino Linotype" w:hAnsi="Palatino Linotype" w:cs="Palatino Linotype"/>
          <w:lang w:val="es-ES" w:eastAsia="en-US"/>
        </w:rPr>
        <w:t xml:space="preserve"> </w:t>
      </w:r>
      <w:r w:rsidRPr="000E6450">
        <w:rPr>
          <w:rFonts w:ascii="Palatino Linotype" w:eastAsia="Palatino Linotype" w:hAnsi="Palatino Linotype" w:cs="Palatino Linotype"/>
          <w:i/>
          <w:lang w:val="es-ES" w:eastAsia="en-US"/>
        </w:rPr>
        <w:t xml:space="preserve">derecho </w:t>
      </w:r>
      <w:r w:rsidRPr="000E6450">
        <w:rPr>
          <w:rFonts w:ascii="Palatino Linotype" w:eastAsia="Palatino Linotype" w:hAnsi="Palatino Linotype" w:cs="Palatino Linotype"/>
          <w:i/>
          <w:lang w:val="es-ES" w:eastAsia="en-US"/>
        </w:rPr>
        <w:lastRenderedPageBreak/>
        <w:t>fundamental exime a quien lo ejerce</w:t>
      </w:r>
      <w:r w:rsidRPr="000E6450">
        <w:rPr>
          <w:rFonts w:ascii="Palatino Linotype" w:eastAsia="Palatino Linotype" w:hAnsi="Palatino Linotype" w:cs="Palatino Linotype"/>
          <w:lang w:val="es-ES" w:eastAsia="en-US"/>
        </w:rPr>
        <w:t xml:space="preserve">, </w:t>
      </w:r>
      <w:r w:rsidRPr="000E6450">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3D62E46" w14:textId="77777777" w:rsidR="00F24CB3" w:rsidRPr="000E6450" w:rsidRDefault="00F24CB3" w:rsidP="00F24CB3">
      <w:pPr>
        <w:spacing w:line="360" w:lineRule="auto"/>
        <w:jc w:val="both"/>
        <w:rPr>
          <w:rFonts w:ascii="Palatino Linotype" w:eastAsia="Calibri" w:hAnsi="Palatino Linotype" w:cs="Arial"/>
        </w:rPr>
      </w:pPr>
    </w:p>
    <w:p w14:paraId="46186509" w14:textId="0DECC636" w:rsidR="006B3BF5" w:rsidRPr="006B3BF5" w:rsidRDefault="00F24CB3" w:rsidP="006B3BF5">
      <w:pPr>
        <w:pStyle w:val="Prrafodelista"/>
        <w:numPr>
          <w:ilvl w:val="0"/>
          <w:numId w:val="1"/>
        </w:numPr>
        <w:spacing w:line="360" w:lineRule="auto"/>
        <w:ind w:left="0" w:firstLine="0"/>
        <w:jc w:val="both"/>
        <w:rPr>
          <w:rFonts w:ascii="Palatino Linotype" w:hAnsi="Palatino Linotype"/>
        </w:rPr>
      </w:pPr>
      <w:r w:rsidRPr="000E6450">
        <w:rPr>
          <w:rFonts w:ascii="Palatino Linotype" w:eastAsia="Calibri" w:hAnsi="Palatino Linotype" w:cs="Arial"/>
        </w:rPr>
        <w:t xml:space="preserve">En consecuencia, dado lo expuesto y fundado con anterioridad, se estima que el requisito relativo al nombre del </w:t>
      </w:r>
      <w:r w:rsidRPr="000E6450">
        <w:rPr>
          <w:rFonts w:ascii="Palatino Linotype" w:eastAsia="Calibri" w:hAnsi="Palatino Linotype" w:cs="Arial"/>
          <w:b/>
        </w:rPr>
        <w:t>RECURRENTE</w:t>
      </w:r>
      <w:r w:rsidRPr="000E6450">
        <w:rPr>
          <w:rFonts w:ascii="Palatino Linotype" w:eastAsia="Calibri" w:hAnsi="Palatino Linotype" w:cs="Arial"/>
        </w:rPr>
        <w:t xml:space="preserve"> no constituye un presupuesto indispensable de procedencia del Recurso de Revisión, en términos de los artículos 25</w:t>
      </w:r>
      <w:r>
        <w:rPr>
          <w:rFonts w:ascii="Palatino Linotype" w:eastAsia="Calibri" w:hAnsi="Palatino Linotype" w:cs="Arial"/>
        </w:rPr>
        <w:t>,</w:t>
      </w:r>
      <w:r w:rsidRPr="000E6450">
        <w:rPr>
          <w:rFonts w:ascii="Palatino Linotype" w:eastAsia="Calibri" w:hAnsi="Palatino Linotype" w:cs="Arial"/>
        </w:rPr>
        <w:t xml:space="preserve"> de la Convenció</w:t>
      </w:r>
      <w:r>
        <w:rPr>
          <w:rFonts w:ascii="Palatino Linotype" w:eastAsia="Calibri" w:hAnsi="Palatino Linotype" w:cs="Arial"/>
        </w:rPr>
        <w:t>n Americana de Derechos Humanos;</w:t>
      </w:r>
      <w:r w:rsidRPr="000E6450">
        <w:rPr>
          <w:rFonts w:ascii="Palatino Linotype" w:eastAsia="Calibri" w:hAnsi="Palatino Linotype" w:cs="Arial"/>
        </w:rPr>
        <w:t xml:space="preserve"> 1, párrafos segundo y tercero, 6</w:t>
      </w:r>
      <w:r>
        <w:rPr>
          <w:rFonts w:ascii="Palatino Linotype" w:eastAsia="Calibri" w:hAnsi="Palatino Linotype" w:cs="Arial"/>
        </w:rPr>
        <w:t>,</w:t>
      </w:r>
      <w:r w:rsidRPr="000E6450">
        <w:rPr>
          <w:rFonts w:ascii="Palatino Linotype" w:eastAsia="Calibri" w:hAnsi="Palatino Linotype" w:cs="Arial"/>
        </w:rPr>
        <w:t xml:space="preserve"> apartado A</w:t>
      </w:r>
      <w:r>
        <w:rPr>
          <w:rFonts w:ascii="Palatino Linotype" w:eastAsia="Calibri" w:hAnsi="Palatino Linotype" w:cs="Arial"/>
        </w:rPr>
        <w:t>,</w:t>
      </w:r>
      <w:r w:rsidRPr="000E6450">
        <w:rPr>
          <w:rFonts w:ascii="Palatino Linotype" w:eastAsia="Calibri" w:hAnsi="Palatino Linotype" w:cs="Arial"/>
        </w:rPr>
        <w:t xml:space="preserve"> fracción III</w:t>
      </w:r>
      <w:r>
        <w:rPr>
          <w:rFonts w:ascii="Palatino Linotype" w:eastAsia="Calibri" w:hAnsi="Palatino Linotype" w:cs="Arial"/>
        </w:rPr>
        <w:t>,</w:t>
      </w:r>
      <w:r w:rsidRPr="000E6450">
        <w:rPr>
          <w:rFonts w:ascii="Palatino Linotype" w:eastAsia="Calibri" w:hAnsi="Palatino Linotype" w:cs="Arial"/>
        </w:rPr>
        <w:t xml:space="preserve"> de la Constitución Política de los Estados Unidos Mexicanos</w:t>
      </w:r>
      <w:r>
        <w:rPr>
          <w:rFonts w:ascii="Palatino Linotype" w:eastAsia="Calibri" w:hAnsi="Palatino Linotype" w:cs="Arial"/>
        </w:rPr>
        <w:t>;</w:t>
      </w:r>
      <w:r w:rsidRPr="000E6450">
        <w:rPr>
          <w:rFonts w:ascii="Palatino Linotype" w:eastAsia="Calibri" w:hAnsi="Palatino Linotype" w:cs="Arial"/>
        </w:rPr>
        <w:t xml:space="preserve"> y 5</w:t>
      </w:r>
      <w:r>
        <w:rPr>
          <w:rFonts w:ascii="Palatino Linotype" w:eastAsia="Calibri" w:hAnsi="Palatino Linotype" w:cs="Arial"/>
        </w:rPr>
        <w:t>,</w:t>
      </w:r>
      <w:r w:rsidRPr="000E6450">
        <w:rPr>
          <w:rFonts w:ascii="Palatino Linotype" w:eastAsia="Calibri" w:hAnsi="Palatino Linotype" w:cs="Arial"/>
        </w:rPr>
        <w:t xml:space="preserve"> párrafo vigésimo noveno, trigésimo y trigésimo primero</w:t>
      </w:r>
      <w:r>
        <w:rPr>
          <w:rFonts w:ascii="Palatino Linotype" w:eastAsia="Calibri" w:hAnsi="Palatino Linotype" w:cs="Arial"/>
        </w:rPr>
        <w:t>,</w:t>
      </w:r>
      <w:r w:rsidRPr="000E6450">
        <w:rPr>
          <w:rFonts w:ascii="Palatino Linotype" w:eastAsia="Calibri" w:hAnsi="Palatino Linotype" w:cs="Arial"/>
        </w:rPr>
        <w:t xml:space="preserve">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3CA2616C" w14:textId="0DECC636" w:rsidR="00F24CB3" w:rsidRDefault="00F24CB3" w:rsidP="00942616">
      <w:pPr>
        <w:rPr>
          <w:rFonts w:ascii="Palatino Linotype" w:hAnsi="Palatino Linotype"/>
        </w:rPr>
      </w:pPr>
    </w:p>
    <w:p w14:paraId="4D062AFD" w14:textId="77777777" w:rsidR="006E47D7" w:rsidRPr="009F045A" w:rsidRDefault="006E47D7" w:rsidP="00942616">
      <w:pPr>
        <w:rPr>
          <w:rFonts w:ascii="Palatino Linotype" w:eastAsia="Calibri" w:hAnsi="Palatino Linotype" w:cs="Arial"/>
        </w:rPr>
      </w:pPr>
    </w:p>
    <w:p w14:paraId="70B1788E" w14:textId="0B5D0044" w:rsidR="00942616" w:rsidRPr="009F045A" w:rsidRDefault="00942616" w:rsidP="00942616">
      <w:pPr>
        <w:numPr>
          <w:ilvl w:val="0"/>
          <w:numId w:val="1"/>
        </w:numPr>
        <w:spacing w:line="360" w:lineRule="auto"/>
        <w:ind w:left="0" w:firstLine="0"/>
        <w:contextualSpacing/>
        <w:jc w:val="both"/>
        <w:rPr>
          <w:rFonts w:ascii="Palatino Linotype" w:eastAsia="Calibri" w:hAnsi="Palatino Linotype" w:cs="Arial"/>
        </w:rPr>
      </w:pPr>
      <w:r w:rsidRPr="009F045A">
        <w:rPr>
          <w:rFonts w:ascii="Palatino Linotype" w:eastAsia="Calibri" w:hAnsi="Palatino Linotype" w:cs="Arial"/>
        </w:rPr>
        <w:t>Asimismo, el escrito contiene las formalidades previstas por el artículo 180</w:t>
      </w:r>
      <w:r w:rsidR="00274620">
        <w:rPr>
          <w:rFonts w:ascii="Palatino Linotype" w:eastAsia="Calibri" w:hAnsi="Palatino Linotype" w:cs="Arial"/>
        </w:rPr>
        <w:t>,</w:t>
      </w:r>
      <w:r w:rsidRPr="009F045A">
        <w:rPr>
          <w:rFonts w:ascii="Palatino Linotype" w:eastAsia="Calibri" w:hAnsi="Palatino Linotype" w:cs="Arial"/>
        </w:rPr>
        <w:t xml:space="preserve"> último párrafo</w:t>
      </w:r>
      <w:r w:rsidR="00274620">
        <w:rPr>
          <w:rFonts w:ascii="Palatino Linotype" w:eastAsia="Calibri" w:hAnsi="Palatino Linotype" w:cs="Arial"/>
        </w:rPr>
        <w:t>,</w:t>
      </w:r>
      <w:r w:rsidRPr="009F045A">
        <w:rPr>
          <w:rFonts w:ascii="Palatino Linotype" w:eastAsia="Calibri" w:hAnsi="Palatino Linotype" w:cs="Arial"/>
        </w:rPr>
        <w:t xml:space="preserve"> de la Ley de la materia actual, por lo que es procedente que este Instituto de Transparencia, Acceso a la Información Pública y Protección de Datos Personales del Estado de México y Municipios, conozca y resuelva el presente recurso.</w:t>
      </w:r>
    </w:p>
    <w:p w14:paraId="636AC809" w14:textId="77777777" w:rsidR="00942616" w:rsidRPr="009F045A" w:rsidRDefault="00942616" w:rsidP="00942616">
      <w:pPr>
        <w:pStyle w:val="Prrafodelista"/>
        <w:spacing w:line="360" w:lineRule="auto"/>
        <w:ind w:left="0"/>
        <w:rPr>
          <w:rFonts w:ascii="Palatino Linotype" w:eastAsia="Calibri" w:hAnsi="Palatino Linotype" w:cs="Arial"/>
        </w:rPr>
      </w:pPr>
    </w:p>
    <w:p w14:paraId="1288E334" w14:textId="77777777" w:rsidR="00942616" w:rsidRPr="009F045A" w:rsidRDefault="00942616" w:rsidP="00942616">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9F045A">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9F045A">
        <w:rPr>
          <w:rFonts w:ascii="Palatino Linotype" w:hAnsi="Palatino Linotype"/>
          <w:b/>
          <w:color w:val="000000" w:themeColor="text1"/>
          <w:sz w:val="24"/>
          <w:szCs w:val="24"/>
        </w:rPr>
        <w:t xml:space="preserve">Del planteamiento de la </w:t>
      </w:r>
      <w:r w:rsidRPr="009F045A">
        <w:rPr>
          <w:rFonts w:ascii="Palatino Linotype" w:hAnsi="Palatino Linotype"/>
          <w:b/>
          <w:i/>
          <w:color w:val="000000" w:themeColor="text1"/>
          <w:sz w:val="24"/>
          <w:szCs w:val="24"/>
        </w:rPr>
        <w:t>Litis</w:t>
      </w:r>
      <w:r w:rsidRPr="009F045A">
        <w:rPr>
          <w:rFonts w:ascii="Palatino Linotype" w:hAnsi="Palatino Linotype"/>
          <w:b/>
          <w:color w:val="000000" w:themeColor="text1"/>
          <w:sz w:val="24"/>
          <w:szCs w:val="24"/>
        </w:rPr>
        <w:t>.</w:t>
      </w:r>
      <w:bookmarkEnd w:id="141"/>
      <w:bookmarkEnd w:id="142"/>
      <w:bookmarkEnd w:id="143"/>
      <w:bookmarkEnd w:id="144"/>
      <w:bookmarkEnd w:id="145"/>
    </w:p>
    <w:p w14:paraId="288104E1" w14:textId="77777777" w:rsidR="00942616" w:rsidRPr="009F045A" w:rsidRDefault="00942616" w:rsidP="00942616">
      <w:pPr>
        <w:spacing w:line="360" w:lineRule="auto"/>
        <w:rPr>
          <w:rFonts w:ascii="Palatino Linotype" w:hAnsi="Palatino Linotype"/>
          <w:lang w:val="es-MX" w:eastAsia="en-US"/>
        </w:rPr>
      </w:pPr>
    </w:p>
    <w:p w14:paraId="5670094A" w14:textId="3253A986" w:rsidR="001E13BE" w:rsidRPr="001E13BE" w:rsidRDefault="00942616" w:rsidP="001E13BE">
      <w:pPr>
        <w:pStyle w:val="Prrafodelista"/>
        <w:numPr>
          <w:ilvl w:val="0"/>
          <w:numId w:val="1"/>
        </w:numPr>
        <w:spacing w:line="360" w:lineRule="auto"/>
        <w:ind w:left="0" w:firstLine="0"/>
        <w:jc w:val="both"/>
        <w:rPr>
          <w:rFonts w:ascii="Palatino Linotype" w:hAnsi="Palatino Linotype" w:cs="Arial"/>
        </w:rPr>
      </w:pPr>
      <w:r w:rsidRPr="009F045A">
        <w:rPr>
          <w:rFonts w:ascii="Palatino Linotype" w:hAnsi="Palatino Linotype" w:cs="Arial"/>
        </w:rPr>
        <w:t xml:space="preserve">Se </w:t>
      </w:r>
      <w:r w:rsidRPr="009F045A">
        <w:rPr>
          <w:rFonts w:ascii="Palatino Linotype" w:eastAsia="Calibri" w:hAnsi="Palatino Linotype" w:cs="Arial"/>
        </w:rPr>
        <w:t>solicitó</w:t>
      </w:r>
      <w:r w:rsidRPr="009F045A">
        <w:rPr>
          <w:rFonts w:ascii="Palatino Linotype" w:hAnsi="Palatino Linotype" w:cs="Arial"/>
        </w:rPr>
        <w:t xml:space="preserve"> tener acceso, a la información </w:t>
      </w:r>
      <w:r w:rsidR="0023719C">
        <w:rPr>
          <w:rFonts w:ascii="Palatino Linotype" w:hAnsi="Palatino Linotype" w:cs="Arial"/>
        </w:rPr>
        <w:t>que se</w:t>
      </w:r>
      <w:r w:rsidR="003874D4">
        <w:rPr>
          <w:rFonts w:ascii="Palatino Linotype" w:hAnsi="Palatino Linotype" w:cs="Arial"/>
        </w:rPr>
        <w:t xml:space="preserve"> </w:t>
      </w:r>
      <w:r w:rsidR="0023719C">
        <w:rPr>
          <w:rFonts w:ascii="Palatino Linotype" w:hAnsi="Palatino Linotype" w:cs="Arial"/>
        </w:rPr>
        <w:t>desagrega</w:t>
      </w:r>
      <w:r w:rsidR="003874D4">
        <w:rPr>
          <w:rFonts w:ascii="Palatino Linotype" w:hAnsi="Palatino Linotype" w:cs="Arial"/>
        </w:rPr>
        <w:t xml:space="preserve"> como se enuncia a continuación:</w:t>
      </w:r>
    </w:p>
    <w:p w14:paraId="2FA12DAE" w14:textId="24EBEF22" w:rsidR="006B3BF5" w:rsidRDefault="005002A9" w:rsidP="00A06699">
      <w:pPr>
        <w:pStyle w:val="Prrafodelista"/>
        <w:numPr>
          <w:ilvl w:val="0"/>
          <w:numId w:val="13"/>
        </w:numPr>
        <w:spacing w:line="360" w:lineRule="auto"/>
        <w:ind w:left="1418"/>
        <w:jc w:val="both"/>
        <w:rPr>
          <w:rFonts w:ascii="Palatino Linotype" w:hAnsi="Palatino Linotype" w:cs="Arial"/>
        </w:rPr>
      </w:pPr>
      <w:r>
        <w:rPr>
          <w:rFonts w:ascii="Palatino Linotype" w:hAnsi="Palatino Linotype" w:cs="Arial"/>
        </w:rPr>
        <w:t>Currículum vitae</w:t>
      </w:r>
      <w:r w:rsidR="006B3BF5">
        <w:rPr>
          <w:rFonts w:ascii="Palatino Linotype" w:hAnsi="Palatino Linotype" w:cs="Arial"/>
        </w:rPr>
        <w:t xml:space="preserve"> </w:t>
      </w:r>
      <w:r>
        <w:rPr>
          <w:rFonts w:ascii="Palatino Linotype" w:hAnsi="Palatino Linotype" w:cs="Arial"/>
        </w:rPr>
        <w:t>en versión pública.</w:t>
      </w:r>
    </w:p>
    <w:p w14:paraId="44E0C7CF" w14:textId="0A41B9E1" w:rsidR="006B3BF5" w:rsidRDefault="006B3BF5" w:rsidP="00A06699">
      <w:pPr>
        <w:pStyle w:val="Prrafodelista"/>
        <w:numPr>
          <w:ilvl w:val="0"/>
          <w:numId w:val="13"/>
        </w:numPr>
        <w:spacing w:line="360" w:lineRule="auto"/>
        <w:ind w:left="1418"/>
        <w:jc w:val="both"/>
        <w:rPr>
          <w:rFonts w:ascii="Palatino Linotype" w:hAnsi="Palatino Linotype" w:cs="Arial"/>
        </w:rPr>
      </w:pPr>
      <w:r>
        <w:rPr>
          <w:rFonts w:ascii="Palatino Linotype" w:hAnsi="Palatino Linotype" w:cs="Arial"/>
        </w:rPr>
        <w:t>Lista de nómina</w:t>
      </w:r>
      <w:r w:rsidR="005002A9">
        <w:rPr>
          <w:rFonts w:ascii="Palatino Linotype" w:hAnsi="Palatino Linotype" w:cs="Arial"/>
        </w:rPr>
        <w:t>,</w:t>
      </w:r>
      <w:r>
        <w:rPr>
          <w:rFonts w:ascii="Palatino Linotype" w:hAnsi="Palatino Linotype" w:cs="Arial"/>
        </w:rPr>
        <w:t xml:space="preserve"> desde el inicio de su cargo hasta el 24 de junio de 2024</w:t>
      </w:r>
      <w:r w:rsidR="005002A9">
        <w:rPr>
          <w:rFonts w:ascii="Palatino Linotype" w:hAnsi="Palatino Linotype" w:cs="Arial"/>
        </w:rPr>
        <w:t>.</w:t>
      </w:r>
    </w:p>
    <w:p w14:paraId="3595D11C" w14:textId="307FA25E" w:rsidR="005002A9" w:rsidRDefault="006B3BF5" w:rsidP="006E47D7">
      <w:pPr>
        <w:pStyle w:val="Prrafodelista"/>
        <w:numPr>
          <w:ilvl w:val="0"/>
          <w:numId w:val="13"/>
        </w:numPr>
        <w:spacing w:line="360" w:lineRule="auto"/>
        <w:ind w:left="1418"/>
        <w:jc w:val="both"/>
        <w:rPr>
          <w:rFonts w:ascii="Palatino Linotype" w:hAnsi="Palatino Linotype" w:cs="Arial"/>
        </w:rPr>
      </w:pPr>
      <w:r>
        <w:rPr>
          <w:rFonts w:ascii="Palatino Linotype" w:hAnsi="Palatino Linotype" w:cs="Arial"/>
        </w:rPr>
        <w:t>Comprobantes de pago de nómina</w:t>
      </w:r>
      <w:r w:rsidR="005002A9">
        <w:rPr>
          <w:rFonts w:ascii="Palatino Linotype" w:hAnsi="Palatino Linotype" w:cs="Arial"/>
        </w:rPr>
        <w:t xml:space="preserve"> en versión pública,</w:t>
      </w:r>
      <w:r>
        <w:rPr>
          <w:rFonts w:ascii="Palatino Linotype" w:hAnsi="Palatino Linotype" w:cs="Arial"/>
        </w:rPr>
        <w:t xml:space="preserve"> de enero</w:t>
      </w:r>
      <w:r w:rsidR="005002A9">
        <w:rPr>
          <w:rFonts w:ascii="Palatino Linotype" w:hAnsi="Palatino Linotype" w:cs="Arial"/>
        </w:rPr>
        <w:t xml:space="preserve"> de 2024</w:t>
      </w:r>
      <w:r>
        <w:rPr>
          <w:rFonts w:ascii="Palatino Linotype" w:hAnsi="Palatino Linotype" w:cs="Arial"/>
        </w:rPr>
        <w:t xml:space="preserve"> al 24 de junio de 2024.</w:t>
      </w:r>
    </w:p>
    <w:p w14:paraId="1BD0A40D" w14:textId="5586579C" w:rsidR="006E47D7" w:rsidRPr="006E47D7" w:rsidRDefault="006E47D7" w:rsidP="006E47D7">
      <w:pPr>
        <w:pStyle w:val="Prrafodelista"/>
        <w:spacing w:line="360" w:lineRule="auto"/>
        <w:ind w:left="1418"/>
        <w:jc w:val="both"/>
        <w:rPr>
          <w:rFonts w:ascii="Palatino Linotype" w:hAnsi="Palatino Linotype" w:cs="Arial"/>
          <w:u w:val="single"/>
        </w:rPr>
      </w:pPr>
      <w:r w:rsidRPr="006E47D7">
        <w:rPr>
          <w:rFonts w:ascii="Palatino Linotype" w:hAnsi="Palatino Linotype" w:cs="Arial"/>
          <w:u w:val="single"/>
        </w:rPr>
        <w:t>Los tres anteriores respecto de la Síndico Municipal y del personal que labora en el ayuntamiento.</w:t>
      </w:r>
    </w:p>
    <w:p w14:paraId="11D0D280" w14:textId="77777777" w:rsidR="005002A9" w:rsidRPr="006B3BF5" w:rsidRDefault="005002A9" w:rsidP="00A06699">
      <w:pPr>
        <w:pStyle w:val="Prrafodelista"/>
        <w:numPr>
          <w:ilvl w:val="0"/>
          <w:numId w:val="13"/>
        </w:numPr>
        <w:spacing w:line="360" w:lineRule="auto"/>
        <w:ind w:left="1418"/>
        <w:jc w:val="both"/>
        <w:rPr>
          <w:rFonts w:ascii="Palatino Linotype" w:hAnsi="Palatino Linotype" w:cs="Arial"/>
        </w:rPr>
      </w:pPr>
      <w:r>
        <w:rPr>
          <w:rFonts w:ascii="Palatino Linotype" w:hAnsi="Palatino Linotype" w:cs="Arial"/>
        </w:rPr>
        <w:t>Documentos del sentido de la votación de cabildo 2023 y 2024.</w:t>
      </w:r>
    </w:p>
    <w:p w14:paraId="742EDE0F" w14:textId="77777777" w:rsidR="00435EAB" w:rsidRPr="002E4E0A" w:rsidRDefault="00435EAB" w:rsidP="002E4E0A">
      <w:pPr>
        <w:spacing w:line="360" w:lineRule="auto"/>
        <w:ind w:right="333"/>
        <w:jc w:val="both"/>
        <w:rPr>
          <w:rFonts w:ascii="Palatino Linotype" w:hAnsi="Palatino Linotype" w:cs="Arial"/>
        </w:rPr>
      </w:pPr>
    </w:p>
    <w:p w14:paraId="33457EE2" w14:textId="75FEC37F" w:rsidR="00F55C2E" w:rsidRDefault="00CF7691" w:rsidP="00F55C2E">
      <w:pPr>
        <w:numPr>
          <w:ilvl w:val="0"/>
          <w:numId w:val="1"/>
        </w:numPr>
        <w:spacing w:line="360" w:lineRule="auto"/>
        <w:ind w:left="0" w:firstLine="0"/>
        <w:contextualSpacing/>
        <w:jc w:val="both"/>
        <w:rPr>
          <w:rFonts w:ascii="Palatino Linotype" w:hAnsi="Palatino Linotype" w:cs="Arial"/>
          <w:i/>
          <w:color w:val="000000" w:themeColor="text1"/>
        </w:rPr>
      </w:pPr>
      <w:r w:rsidRPr="00E45663">
        <w:rPr>
          <w:rFonts w:ascii="Palatino Linotype" w:hAnsi="Palatino Linotype" w:cs="Arial"/>
        </w:rPr>
        <w:t xml:space="preserve">En respuesta, el </w:t>
      </w:r>
      <w:r w:rsidRPr="00E45663">
        <w:rPr>
          <w:rFonts w:ascii="Palatino Linotype" w:hAnsi="Palatino Linotype" w:cs="Arial"/>
          <w:b/>
        </w:rPr>
        <w:t xml:space="preserve">SUJETO OBLIGADO </w:t>
      </w:r>
      <w:r w:rsidRPr="00E45663">
        <w:rPr>
          <w:rFonts w:ascii="Palatino Linotype" w:hAnsi="Palatino Linotype" w:cs="Arial"/>
        </w:rPr>
        <w:t xml:space="preserve">remitió </w:t>
      </w:r>
      <w:r w:rsidR="00C61152">
        <w:rPr>
          <w:rFonts w:ascii="Palatino Linotype" w:hAnsi="Palatino Linotype" w:cs="Arial"/>
        </w:rPr>
        <w:t>dos</w:t>
      </w:r>
      <w:r w:rsidRPr="00E45663">
        <w:rPr>
          <w:rFonts w:ascii="Palatino Linotype" w:hAnsi="Palatino Linotype" w:cs="Arial"/>
        </w:rPr>
        <w:t xml:space="preserve"> archivos </w:t>
      </w:r>
      <w:r w:rsidR="002E4E0A">
        <w:rPr>
          <w:rFonts w:ascii="Palatino Linotype" w:hAnsi="Palatino Linotype" w:cs="Arial"/>
        </w:rPr>
        <w:t>digitales</w:t>
      </w:r>
      <w:r w:rsidRPr="00E45663">
        <w:rPr>
          <w:rFonts w:ascii="Palatino Linotype" w:hAnsi="Palatino Linotype" w:cs="Arial"/>
        </w:rPr>
        <w:t xml:space="preserve">, cuyo contenido </w:t>
      </w:r>
      <w:r w:rsidR="002E4E0A">
        <w:rPr>
          <w:rFonts w:ascii="Palatino Linotype" w:hAnsi="Palatino Linotype" w:cs="Arial"/>
        </w:rPr>
        <w:t>se transcribió en el párrafo dos de la presente resolución.</w:t>
      </w:r>
    </w:p>
    <w:p w14:paraId="3F64F886" w14:textId="77777777" w:rsidR="00C61152" w:rsidRPr="00C61152" w:rsidRDefault="00C61152" w:rsidP="00C61152">
      <w:pPr>
        <w:spacing w:line="360" w:lineRule="auto"/>
        <w:contextualSpacing/>
        <w:jc w:val="both"/>
        <w:rPr>
          <w:rFonts w:ascii="Palatino Linotype" w:hAnsi="Palatino Linotype" w:cs="Arial"/>
          <w:i/>
          <w:color w:val="000000" w:themeColor="text1"/>
        </w:rPr>
      </w:pPr>
    </w:p>
    <w:p w14:paraId="662BAED6" w14:textId="631947EB" w:rsidR="0002476D" w:rsidRDefault="0096402B" w:rsidP="0002476D">
      <w:pPr>
        <w:pStyle w:val="Prrafodelista"/>
        <w:numPr>
          <w:ilvl w:val="0"/>
          <w:numId w:val="1"/>
        </w:numPr>
        <w:spacing w:line="360" w:lineRule="auto"/>
        <w:ind w:left="0" w:firstLine="0"/>
        <w:jc w:val="both"/>
        <w:rPr>
          <w:rFonts w:ascii="Palatino Linotype" w:hAnsi="Palatino Linotype" w:cs="Arial"/>
          <w:i/>
          <w:color w:val="000000" w:themeColor="text1"/>
        </w:rPr>
      </w:pPr>
      <w:r w:rsidRPr="00D95520">
        <w:rPr>
          <w:rFonts w:ascii="Palatino Linotype" w:hAnsi="Palatino Linotype" w:cs="Arial"/>
          <w:color w:val="000000" w:themeColor="text1"/>
        </w:rPr>
        <w:t xml:space="preserve">Inconforme el </w:t>
      </w:r>
      <w:r w:rsidRPr="00D95520">
        <w:rPr>
          <w:rFonts w:ascii="Palatino Linotype" w:hAnsi="Palatino Linotype" w:cs="Arial"/>
          <w:b/>
          <w:color w:val="000000" w:themeColor="text1"/>
        </w:rPr>
        <w:t>PARTICULAR</w:t>
      </w:r>
      <w:r w:rsidRPr="00D95520">
        <w:rPr>
          <w:rFonts w:ascii="Palatino Linotype" w:hAnsi="Palatino Linotype" w:cs="Arial"/>
          <w:color w:val="000000" w:themeColor="text1"/>
        </w:rPr>
        <w:t>, interpuso recurso de revis</w:t>
      </w:r>
      <w:r w:rsidR="00435EAB" w:rsidRPr="00D95520">
        <w:rPr>
          <w:rFonts w:ascii="Palatino Linotype" w:hAnsi="Palatino Linotype" w:cs="Arial"/>
          <w:color w:val="000000" w:themeColor="text1"/>
        </w:rPr>
        <w:t xml:space="preserve">ión </w:t>
      </w:r>
      <w:r w:rsidR="00D95520">
        <w:rPr>
          <w:rFonts w:ascii="Palatino Linotype" w:hAnsi="Palatino Linotype" w:cs="Arial"/>
          <w:color w:val="000000" w:themeColor="text1"/>
        </w:rPr>
        <w:t>argumentando</w:t>
      </w:r>
      <w:r w:rsidR="00B863D0">
        <w:rPr>
          <w:rFonts w:ascii="Palatino Linotype" w:hAnsi="Palatino Linotype" w:cs="Arial"/>
          <w:color w:val="000000" w:themeColor="text1"/>
        </w:rPr>
        <w:t xml:space="preserve"> </w:t>
      </w:r>
      <w:r w:rsidR="00B863D0">
        <w:rPr>
          <w:rFonts w:ascii="Palatino Linotype" w:hAnsi="Palatino Linotype" w:cs="Arial"/>
          <w:i/>
          <w:color w:val="000000" w:themeColor="text1"/>
        </w:rPr>
        <w:t xml:space="preserve">la </w:t>
      </w:r>
      <w:r w:rsidR="002E4E0A">
        <w:rPr>
          <w:rFonts w:ascii="Palatino Linotype" w:hAnsi="Palatino Linotype" w:cs="Arial"/>
          <w:i/>
          <w:color w:val="000000" w:themeColor="text1"/>
        </w:rPr>
        <w:t>falta de respuesta y en relación y la información incompleta</w:t>
      </w:r>
      <w:r w:rsidR="002E4E0A">
        <w:rPr>
          <w:rFonts w:ascii="Palatino Linotype" w:hAnsi="Palatino Linotype" w:cs="Arial"/>
          <w:color w:val="000000" w:themeColor="text1"/>
        </w:rPr>
        <w:t>, proporcionada por el Sujeto Obligado.</w:t>
      </w:r>
    </w:p>
    <w:p w14:paraId="4F892031" w14:textId="200E107F" w:rsidR="00942616" w:rsidRPr="009F045A" w:rsidRDefault="00942616" w:rsidP="00942616">
      <w:pPr>
        <w:tabs>
          <w:tab w:val="left" w:pos="933"/>
        </w:tabs>
        <w:spacing w:line="360" w:lineRule="auto"/>
        <w:contextualSpacing/>
        <w:jc w:val="both"/>
        <w:rPr>
          <w:rFonts w:ascii="Palatino Linotype" w:eastAsia="MS Mincho" w:hAnsi="Palatino Linotype" w:cs="Arial"/>
        </w:rPr>
      </w:pPr>
    </w:p>
    <w:p w14:paraId="0712A5B9" w14:textId="36368F9E" w:rsidR="0095074F" w:rsidRPr="0095074F" w:rsidRDefault="00942616" w:rsidP="00942616">
      <w:pPr>
        <w:numPr>
          <w:ilvl w:val="0"/>
          <w:numId w:val="1"/>
        </w:numPr>
        <w:spacing w:line="360" w:lineRule="auto"/>
        <w:ind w:left="0" w:firstLine="0"/>
        <w:contextualSpacing/>
        <w:jc w:val="both"/>
        <w:rPr>
          <w:rFonts w:ascii="Palatino Linotype" w:eastAsia="MS Mincho" w:hAnsi="Palatino Linotype" w:cs="Arial"/>
        </w:rPr>
      </w:pPr>
      <w:r w:rsidRPr="009F045A">
        <w:rPr>
          <w:rFonts w:ascii="Palatino Linotype" w:eastAsia="MS Mincho" w:hAnsi="Palatino Linotype" w:cs="Arial"/>
        </w:rPr>
        <w:t xml:space="preserve">En </w:t>
      </w:r>
      <w:r w:rsidRPr="009F045A">
        <w:rPr>
          <w:rFonts w:ascii="Palatino Linotype" w:hAnsi="Palatino Linotype" w:cs="Arial"/>
          <w:lang w:eastAsia="es-MX"/>
        </w:rPr>
        <w:t>dichas</w:t>
      </w:r>
      <w:r w:rsidRPr="009F045A">
        <w:rPr>
          <w:rFonts w:ascii="Palatino Linotype" w:eastAsia="Times New Roman" w:hAnsi="Palatino Linotype" w:cs="Arial"/>
        </w:rPr>
        <w:t xml:space="preserve"> condiciones, la </w:t>
      </w:r>
      <w:r w:rsidRPr="009F045A">
        <w:rPr>
          <w:rFonts w:ascii="Palatino Linotype" w:eastAsia="Times New Roman" w:hAnsi="Palatino Linotype" w:cs="Arial"/>
          <w:i/>
        </w:rPr>
        <w:t>Litis</w:t>
      </w:r>
      <w:r w:rsidRPr="009F045A">
        <w:rPr>
          <w:rFonts w:ascii="Palatino Linotype" w:eastAsia="Times New Roman" w:hAnsi="Palatino Linotype" w:cs="Arial"/>
        </w:rPr>
        <w:t xml:space="preserve"> a resolver en este recurso se circunscribe a determinar si </w:t>
      </w:r>
      <w:r w:rsidRPr="009F045A">
        <w:rPr>
          <w:rFonts w:ascii="Palatino Linotype" w:eastAsia="MS Mincho" w:hAnsi="Palatino Linotype" w:cs="Arial"/>
        </w:rPr>
        <w:t xml:space="preserve">se actualiza la causal de procedencia prevista en el artículo </w:t>
      </w:r>
      <w:r w:rsidRPr="006B08A5">
        <w:rPr>
          <w:rFonts w:ascii="Palatino Linotype" w:eastAsia="MS Mincho" w:hAnsi="Palatino Linotype" w:cs="Arial"/>
          <w:b/>
        </w:rPr>
        <w:t>179,</w:t>
      </w:r>
      <w:r w:rsidRPr="009F045A">
        <w:rPr>
          <w:rFonts w:ascii="Palatino Linotype" w:eastAsia="MS Mincho" w:hAnsi="Palatino Linotype" w:cs="Arial"/>
        </w:rPr>
        <w:t xml:space="preserve"> </w:t>
      </w:r>
      <w:r w:rsidR="00A74900">
        <w:rPr>
          <w:rFonts w:ascii="Palatino Linotype" w:eastAsia="MS Mincho" w:hAnsi="Palatino Linotype" w:cs="Arial"/>
          <w:b/>
        </w:rPr>
        <w:t xml:space="preserve">fracción </w:t>
      </w:r>
      <w:r w:rsidR="006B08A5">
        <w:rPr>
          <w:rFonts w:ascii="Palatino Linotype" w:eastAsia="MS Mincho" w:hAnsi="Palatino Linotype" w:cs="Arial"/>
          <w:b/>
        </w:rPr>
        <w:t>V,</w:t>
      </w:r>
      <w:r w:rsidRPr="009F045A">
        <w:rPr>
          <w:rFonts w:ascii="Palatino Linotype" w:eastAsia="MS Mincho" w:hAnsi="Palatino Linotype" w:cs="Arial"/>
          <w:b/>
        </w:rPr>
        <w:t xml:space="preserve"> </w:t>
      </w:r>
      <w:r w:rsidRPr="009F045A">
        <w:rPr>
          <w:rFonts w:ascii="Palatino Linotype" w:eastAsia="MS Mincho" w:hAnsi="Palatino Linotype" w:cs="Arial"/>
        </w:rPr>
        <w:t xml:space="preserve">de la </w:t>
      </w:r>
      <w:r w:rsidRPr="009F045A">
        <w:rPr>
          <w:rFonts w:ascii="Palatino Linotype" w:eastAsia="MS Mincho" w:hAnsi="Palatino Linotype" w:cs="Arial"/>
          <w:b/>
        </w:rPr>
        <w:t xml:space="preserve">Ley de Transparencia y Acceso a la Información Pública del Estado de </w:t>
      </w:r>
      <w:r w:rsidRPr="006B08A5">
        <w:rPr>
          <w:rFonts w:ascii="Palatino Linotype" w:hAnsi="Palatino Linotype" w:cs="Arial"/>
          <w:b/>
        </w:rPr>
        <w:t>México</w:t>
      </w:r>
      <w:r w:rsidRPr="006B08A5">
        <w:rPr>
          <w:rFonts w:ascii="Palatino Linotype" w:eastAsia="MS Mincho" w:hAnsi="Palatino Linotype" w:cs="Arial"/>
          <w:b/>
        </w:rPr>
        <w:t xml:space="preserve"> y </w:t>
      </w:r>
      <w:r w:rsidRPr="006B08A5">
        <w:rPr>
          <w:rFonts w:ascii="Palatino Linotype" w:hAnsi="Palatino Linotype" w:cs="Arial"/>
          <w:b/>
        </w:rPr>
        <w:t>Municipios</w:t>
      </w:r>
      <w:r w:rsidRPr="009F045A">
        <w:rPr>
          <w:rFonts w:ascii="Palatino Linotype" w:eastAsia="MS Mincho" w:hAnsi="Palatino Linotype" w:cs="Arial"/>
        </w:rPr>
        <w:t xml:space="preserve">; </w:t>
      </w:r>
      <w:r w:rsidR="00A74900">
        <w:rPr>
          <w:rFonts w:ascii="Palatino Linotype" w:eastAsia="Times New Roman" w:hAnsi="Palatino Linotype" w:cs="Arial"/>
          <w:color w:val="000000" w:themeColor="text1"/>
          <w:lang w:val="es-ES" w:eastAsia="es-MX"/>
        </w:rPr>
        <w:t>fracción</w:t>
      </w:r>
      <w:r w:rsidRPr="009F045A">
        <w:rPr>
          <w:rFonts w:ascii="Palatino Linotype" w:eastAsia="Times New Roman" w:hAnsi="Palatino Linotype" w:cs="Arial"/>
          <w:color w:val="000000" w:themeColor="text1"/>
          <w:lang w:val="es-ES" w:eastAsia="es-MX"/>
        </w:rPr>
        <w:t xml:space="preserve"> que determina</w:t>
      </w:r>
      <w:r w:rsidR="006B08A5">
        <w:rPr>
          <w:rFonts w:ascii="Palatino Linotype" w:eastAsia="Times New Roman" w:hAnsi="Palatino Linotype" w:cs="Arial"/>
          <w:color w:val="000000" w:themeColor="text1"/>
          <w:lang w:val="es-ES" w:eastAsia="es-MX"/>
        </w:rPr>
        <w:t>n</w:t>
      </w:r>
      <w:r w:rsidRPr="009F045A">
        <w:rPr>
          <w:rFonts w:ascii="Palatino Linotype" w:eastAsia="Times New Roman" w:hAnsi="Palatino Linotype" w:cs="Arial"/>
          <w:color w:val="000000" w:themeColor="text1"/>
          <w:lang w:val="es-ES" w:eastAsia="es-MX"/>
        </w:rPr>
        <w:t xml:space="preserve"> la hipótesis jurídica </w:t>
      </w:r>
      <w:r w:rsidRPr="009F045A">
        <w:rPr>
          <w:rFonts w:ascii="Palatino Linotype" w:eastAsia="Times New Roman" w:hAnsi="Palatino Linotype" w:cs="Arial"/>
          <w:color w:val="000000" w:themeColor="text1"/>
          <w:lang w:val="es-ES" w:eastAsia="es-MX"/>
        </w:rPr>
        <w:lastRenderedPageBreak/>
        <w:t xml:space="preserve">relativa a </w:t>
      </w:r>
      <w:r w:rsidR="006B08A5">
        <w:rPr>
          <w:rFonts w:ascii="Palatino Linotype" w:eastAsia="Times New Roman" w:hAnsi="Palatino Linotype" w:cs="Arial"/>
          <w:color w:val="000000" w:themeColor="text1"/>
          <w:lang w:val="es-ES" w:eastAsia="es-MX"/>
        </w:rPr>
        <w:t xml:space="preserve">la </w:t>
      </w:r>
      <w:r w:rsidR="006B08A5" w:rsidRPr="00A74900">
        <w:rPr>
          <w:rFonts w:ascii="Palatino Linotype" w:eastAsia="Times New Roman" w:hAnsi="Palatino Linotype" w:cs="Arial"/>
          <w:b/>
          <w:color w:val="000000" w:themeColor="text1"/>
          <w:lang w:val="es-ES" w:eastAsia="es-MX"/>
        </w:rPr>
        <w:t>entrega de información incompleta</w:t>
      </w:r>
      <w:r w:rsidRPr="009F045A">
        <w:rPr>
          <w:rFonts w:ascii="Palatino Linotype" w:eastAsia="Times New Roman" w:hAnsi="Palatino Linotype" w:cs="Arial"/>
          <w:color w:val="000000" w:themeColor="text1"/>
          <w:lang w:val="es-ES" w:eastAsia="es-MX"/>
        </w:rPr>
        <w:t xml:space="preserve">; </w:t>
      </w:r>
      <w:r w:rsidRPr="009F045A">
        <w:rPr>
          <w:rFonts w:ascii="Palatino Linotype" w:eastAsia="MS Mincho" w:hAnsi="Palatino Linotype" w:cs="Arial"/>
        </w:rPr>
        <w:t xml:space="preserve">contexto del cual se dolió </w:t>
      </w:r>
      <w:r w:rsidRPr="009F045A">
        <w:rPr>
          <w:rFonts w:ascii="Palatino Linotype" w:eastAsia="MS Mincho" w:hAnsi="Palatino Linotype" w:cs="Arial"/>
          <w:b/>
        </w:rPr>
        <w:t xml:space="preserve">EL RECURRENTE </w:t>
      </w:r>
      <w:r w:rsidRPr="009F045A">
        <w:rPr>
          <w:rFonts w:ascii="Palatino Linotype" w:eastAsia="MS Mincho" w:hAnsi="Palatino Linotype" w:cs="Arial"/>
        </w:rPr>
        <w:t>al momento de interponer su inconformidad.</w:t>
      </w:r>
      <w:r w:rsidRPr="009F045A">
        <w:rPr>
          <w:rFonts w:ascii="Palatino Linotype" w:eastAsia="Times New Roman" w:hAnsi="Palatino Linotype" w:cs="Arial"/>
          <w:color w:val="000000" w:themeColor="text1"/>
          <w:lang w:val="es-ES" w:eastAsia="es-MX"/>
        </w:rPr>
        <w:t xml:space="preserve"> De modo tal </w:t>
      </w:r>
      <w:r w:rsidRPr="009F045A">
        <w:rPr>
          <w:rFonts w:ascii="Palatino Linotype" w:hAnsi="Palatino Linotype" w:cs="Arial"/>
          <w:color w:val="000000" w:themeColor="text1"/>
        </w:rPr>
        <w:t>que el present</w:t>
      </w:r>
      <w:r w:rsidR="003C1994">
        <w:rPr>
          <w:rFonts w:ascii="Palatino Linotype" w:hAnsi="Palatino Linotype" w:cs="Arial"/>
          <w:color w:val="000000" w:themeColor="text1"/>
        </w:rPr>
        <w:t>e recurso de revisión se abocará</w:t>
      </w:r>
      <w:r w:rsidRPr="009F045A">
        <w:rPr>
          <w:rFonts w:ascii="Palatino Linotype" w:hAnsi="Palatino Linotype" w:cs="Arial"/>
          <w:color w:val="000000" w:themeColor="text1"/>
        </w:rPr>
        <w:t xml:space="preserve"> en determinar si el </w:t>
      </w:r>
      <w:r w:rsidRPr="009F045A">
        <w:rPr>
          <w:rFonts w:ascii="Palatino Linotype" w:hAnsi="Palatino Linotype" w:cs="Arial"/>
          <w:b/>
          <w:color w:val="000000" w:themeColor="text1"/>
        </w:rPr>
        <w:t>SUJETO</w:t>
      </w:r>
      <w:r w:rsidRPr="009F045A">
        <w:rPr>
          <w:rFonts w:ascii="Palatino Linotype" w:hAnsi="Palatino Linotype" w:cs="Arial"/>
          <w:color w:val="000000" w:themeColor="text1"/>
        </w:rPr>
        <w:t xml:space="preserve"> </w:t>
      </w:r>
      <w:r w:rsidRPr="009F045A">
        <w:rPr>
          <w:rFonts w:ascii="Palatino Linotype" w:hAnsi="Palatino Linotype" w:cs="Arial"/>
          <w:b/>
          <w:color w:val="000000" w:themeColor="text1"/>
        </w:rPr>
        <w:t>OBLIGADO</w:t>
      </w:r>
      <w:r w:rsidRPr="009F045A">
        <w:rPr>
          <w:rFonts w:ascii="Palatino Linotype" w:hAnsi="Palatino Linotype" w:cs="Arial"/>
          <w:color w:val="000000" w:themeColor="text1"/>
        </w:rPr>
        <w:t xml:space="preserve"> con su respuesta ciertamente </w:t>
      </w:r>
      <w:r w:rsidRPr="009F045A">
        <w:rPr>
          <w:rFonts w:ascii="Palatino Linotype" w:eastAsia="Times New Roman" w:hAnsi="Palatino Linotype"/>
          <w:color w:val="000000" w:themeColor="text1"/>
        </w:rPr>
        <w:t>actualiza la causal de procedencia</w:t>
      </w:r>
      <w:r w:rsidRPr="009F045A">
        <w:rPr>
          <w:rFonts w:ascii="Palatino Linotype" w:eastAsia="Times New Roman" w:hAnsi="Palatino Linotype"/>
          <w:b/>
          <w:color w:val="000000" w:themeColor="text1"/>
        </w:rPr>
        <w:t xml:space="preserve"> </w:t>
      </w:r>
      <w:r w:rsidRPr="009F045A">
        <w:rPr>
          <w:rFonts w:ascii="Palatino Linotype" w:eastAsia="Times New Roman" w:hAnsi="Palatino Linotype" w:cs="Arial"/>
          <w:color w:val="000000" w:themeColor="text1"/>
          <w:lang w:eastAsia="es-MX"/>
        </w:rPr>
        <w:t xml:space="preserve">antes señalada. </w:t>
      </w:r>
    </w:p>
    <w:p w14:paraId="2AAA1328" w14:textId="77777777" w:rsidR="0095074F" w:rsidRDefault="0095074F" w:rsidP="0095074F">
      <w:pPr>
        <w:spacing w:line="360" w:lineRule="auto"/>
        <w:contextualSpacing/>
        <w:jc w:val="both"/>
        <w:rPr>
          <w:rFonts w:ascii="Palatino Linotype" w:eastAsia="MS Mincho" w:hAnsi="Palatino Linotype" w:cs="Arial"/>
        </w:rPr>
      </w:pPr>
    </w:p>
    <w:p w14:paraId="0224B0B9" w14:textId="77777777" w:rsidR="0095074F" w:rsidRDefault="0095074F" w:rsidP="0095074F">
      <w:pPr>
        <w:pStyle w:val="Ttulo2"/>
        <w:spacing w:before="0" w:line="360" w:lineRule="auto"/>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CUARTO. Del estudio y resolución del asunto.</w:t>
      </w:r>
    </w:p>
    <w:p w14:paraId="6B59F1F2" w14:textId="77777777" w:rsidR="0095074F" w:rsidRPr="0095074F" w:rsidRDefault="0095074F" w:rsidP="0095074F"/>
    <w:p w14:paraId="549C526B" w14:textId="77777777" w:rsidR="0095074F" w:rsidRPr="0095074F" w:rsidRDefault="0095074F" w:rsidP="00A06699">
      <w:pPr>
        <w:pStyle w:val="Ttulo1"/>
        <w:numPr>
          <w:ilvl w:val="0"/>
          <w:numId w:val="7"/>
        </w:numPr>
        <w:spacing w:before="0" w:after="240" w:line="360" w:lineRule="auto"/>
        <w:ind w:left="786" w:hanging="360"/>
        <w:rPr>
          <w:rFonts w:ascii="Palatino Linotype" w:eastAsia="Palatino Linotype" w:hAnsi="Palatino Linotype" w:cs="Palatino Linotype"/>
          <w:b/>
          <w:color w:val="000000"/>
          <w:sz w:val="24"/>
          <w:szCs w:val="24"/>
        </w:rPr>
      </w:pPr>
      <w:bookmarkStart w:id="146" w:name="_heading=h.4d34og8" w:colFirst="0" w:colLast="0"/>
      <w:bookmarkEnd w:id="146"/>
      <w:r w:rsidRPr="0095074F">
        <w:rPr>
          <w:rFonts w:ascii="Palatino Linotype" w:eastAsia="Palatino Linotype" w:hAnsi="Palatino Linotype" w:cs="Palatino Linotype"/>
          <w:b/>
          <w:color w:val="000000"/>
          <w:sz w:val="24"/>
          <w:szCs w:val="24"/>
        </w:rPr>
        <w:t>Del derecho de acceso a la información.</w:t>
      </w:r>
    </w:p>
    <w:p w14:paraId="0C12A8F8" w14:textId="77777777" w:rsidR="0095074F" w:rsidRPr="0095074F" w:rsidRDefault="0095074F" w:rsidP="006E47D7">
      <w:pPr>
        <w:numPr>
          <w:ilvl w:val="0"/>
          <w:numId w:val="8"/>
        </w:numPr>
        <w:pBdr>
          <w:top w:val="nil"/>
          <w:left w:val="nil"/>
          <w:bottom w:val="nil"/>
          <w:right w:val="nil"/>
          <w:between w:val="nil"/>
        </w:pBdr>
        <w:spacing w:before="240" w:line="360" w:lineRule="auto"/>
        <w:ind w:left="0" w:right="48" w:firstLine="0"/>
        <w:jc w:val="both"/>
        <w:rPr>
          <w:color w:val="000000"/>
        </w:rPr>
      </w:pPr>
      <w:r w:rsidRPr="0095074F">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42E8F142" w14:textId="77777777" w:rsidR="0095074F" w:rsidRPr="0095074F" w:rsidRDefault="0095074F" w:rsidP="0095074F">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14:paraId="7D7C4F88" w14:textId="77777777" w:rsidR="0095074F" w:rsidRPr="0095074F" w:rsidRDefault="0095074F" w:rsidP="00A06699">
      <w:pPr>
        <w:numPr>
          <w:ilvl w:val="0"/>
          <w:numId w:val="8"/>
        </w:numPr>
        <w:spacing w:before="240" w:line="360" w:lineRule="auto"/>
        <w:ind w:left="0" w:right="49" w:firstLine="0"/>
        <w:jc w:val="both"/>
      </w:pPr>
      <w:r w:rsidRPr="0095074F">
        <w:rPr>
          <w:rFonts w:ascii="Palatino Linotype" w:eastAsia="Palatino Linotype" w:hAnsi="Palatino Linotype" w:cs="Palatino Linotype"/>
        </w:rPr>
        <w:t xml:space="preserve">Definiendo el Derecho de Acceso a la Información Pública como: </w:t>
      </w:r>
      <w:r w:rsidRPr="0095074F">
        <w:rPr>
          <w:rFonts w:ascii="Palatino Linotype" w:eastAsia="Palatino Linotype" w:hAnsi="Palatino Linotype" w:cs="Palatino Linotype"/>
          <w:i/>
          <w:color w:val="000000"/>
        </w:rPr>
        <w:t>La igualdad de oportunidades para recibir, buscar e impartir información</w:t>
      </w:r>
      <w:r w:rsidRPr="0095074F">
        <w:rPr>
          <w:rFonts w:ascii="Palatino Linotype" w:eastAsia="Palatino Linotype" w:hAnsi="Palatino Linotype" w:cs="Palatino Linotype"/>
          <w:i/>
          <w:vertAlign w:val="superscript"/>
        </w:rPr>
        <w:footnoteReference w:id="1"/>
      </w:r>
      <w:r w:rsidRPr="0095074F">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5074F">
        <w:rPr>
          <w:rFonts w:ascii="Palatino Linotype" w:eastAsia="Palatino Linotype" w:hAnsi="Palatino Linotype" w:cs="Palatino Linotype"/>
          <w:i/>
          <w:vertAlign w:val="superscript"/>
        </w:rPr>
        <w:footnoteReference w:id="2"/>
      </w:r>
      <w:r w:rsidRPr="0095074F">
        <w:rPr>
          <w:rFonts w:ascii="Palatino Linotype" w:eastAsia="Palatino Linotype" w:hAnsi="Palatino Linotype" w:cs="Palatino Linotype"/>
          <w:color w:val="000000"/>
        </w:rPr>
        <w:t>que se constituye como una herramienta fundamental para ejercer</w:t>
      </w:r>
      <w:r w:rsidRPr="0095074F">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w:t>
      </w:r>
      <w:r w:rsidRPr="0095074F">
        <w:rPr>
          <w:rFonts w:ascii="Palatino Linotype" w:eastAsia="Palatino Linotype" w:hAnsi="Palatino Linotype" w:cs="Palatino Linotype"/>
          <w:i/>
          <w:color w:val="000000"/>
        </w:rPr>
        <w:lastRenderedPageBreak/>
        <w:t>cumplimiento a las funciones públicas,</w:t>
      </w:r>
      <w:r w:rsidRPr="0095074F">
        <w:rPr>
          <w:rFonts w:ascii="Palatino Linotype" w:eastAsia="Palatino Linotype" w:hAnsi="Palatino Linotype" w:cs="Palatino Linotype"/>
          <w:i/>
          <w:vertAlign w:val="superscript"/>
        </w:rPr>
        <w:footnoteReference w:id="3"/>
      </w:r>
      <w:r w:rsidRPr="0095074F">
        <w:rPr>
          <w:rFonts w:ascii="Palatino Linotype" w:eastAsia="Palatino Linotype" w:hAnsi="Palatino Linotype" w:cs="Palatino Linotype"/>
          <w:color w:val="000000"/>
        </w:rPr>
        <w:t>fomentando</w:t>
      </w:r>
      <w:r w:rsidRPr="0095074F">
        <w:rPr>
          <w:rFonts w:ascii="Palatino Linotype" w:eastAsia="Palatino Linotype" w:hAnsi="Palatino Linotype" w:cs="Palatino Linotype"/>
          <w:i/>
          <w:color w:val="000000"/>
        </w:rPr>
        <w:t xml:space="preserve"> la transparencia de las actividades estatales y </w:t>
      </w:r>
      <w:r w:rsidRPr="0095074F">
        <w:rPr>
          <w:rFonts w:ascii="Palatino Linotype" w:eastAsia="Palatino Linotype" w:hAnsi="Palatino Linotype" w:cs="Palatino Linotype"/>
          <w:color w:val="000000"/>
        </w:rPr>
        <w:t>promoviendo</w:t>
      </w:r>
      <w:r w:rsidRPr="0095074F">
        <w:rPr>
          <w:rFonts w:ascii="Palatino Linotype" w:eastAsia="Palatino Linotype" w:hAnsi="Palatino Linotype" w:cs="Palatino Linotype"/>
          <w:i/>
          <w:color w:val="000000"/>
        </w:rPr>
        <w:t xml:space="preserve"> la responsabilidad de los funcionarios sobre su gestión pública,</w:t>
      </w:r>
      <w:r w:rsidRPr="0095074F">
        <w:rPr>
          <w:rFonts w:ascii="Palatino Linotype" w:eastAsia="Palatino Linotype" w:hAnsi="Palatino Linotype" w:cs="Palatino Linotype"/>
          <w:i/>
          <w:vertAlign w:val="superscript"/>
        </w:rPr>
        <w:footnoteReference w:id="4"/>
      </w:r>
      <w:r w:rsidRPr="0095074F">
        <w:rPr>
          <w:rFonts w:ascii="Palatino Linotype" w:eastAsia="Palatino Linotype" w:hAnsi="Palatino Linotype" w:cs="Palatino Linotype"/>
          <w:color w:val="000000"/>
        </w:rPr>
        <w:t>que permite</w:t>
      </w:r>
      <w:r w:rsidRPr="0095074F">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25041D74" w14:textId="77777777" w:rsidR="0095074F" w:rsidRPr="0095074F" w:rsidRDefault="0095074F" w:rsidP="0095074F">
      <w:pPr>
        <w:spacing w:line="360" w:lineRule="auto"/>
        <w:ind w:right="49"/>
        <w:jc w:val="both"/>
        <w:rPr>
          <w:rFonts w:ascii="Palatino Linotype" w:eastAsia="Palatino Linotype" w:hAnsi="Palatino Linotype" w:cs="Palatino Linotype"/>
        </w:rPr>
      </w:pPr>
    </w:p>
    <w:p w14:paraId="29EAA729" w14:textId="77777777" w:rsidR="0095074F" w:rsidRPr="0095074F" w:rsidRDefault="0095074F" w:rsidP="00A06699">
      <w:pPr>
        <w:numPr>
          <w:ilvl w:val="0"/>
          <w:numId w:val="8"/>
        </w:numPr>
        <w:spacing w:line="360" w:lineRule="auto"/>
        <w:ind w:left="0" w:right="49" w:firstLine="0"/>
        <w:jc w:val="both"/>
      </w:pPr>
      <w:r w:rsidRPr="0095074F">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67742531" w14:textId="77777777" w:rsidR="0095074F" w:rsidRPr="0095074F" w:rsidRDefault="0095074F" w:rsidP="0095074F">
      <w:pPr>
        <w:spacing w:line="360" w:lineRule="auto"/>
        <w:ind w:right="49"/>
        <w:jc w:val="both"/>
      </w:pPr>
    </w:p>
    <w:p w14:paraId="2A1B9654" w14:textId="77777777" w:rsidR="0095074F" w:rsidRPr="0095074F" w:rsidRDefault="0095074F" w:rsidP="0095074F">
      <w:pPr>
        <w:ind w:left="1134" w:right="900"/>
        <w:jc w:val="both"/>
        <w:rPr>
          <w:rFonts w:ascii="Palatino Linotype" w:eastAsia="Palatino Linotype" w:hAnsi="Palatino Linotype" w:cs="Palatino Linotype"/>
          <w:i/>
          <w:sz w:val="22"/>
          <w:szCs w:val="22"/>
        </w:rPr>
      </w:pPr>
      <w:r w:rsidRPr="0095074F">
        <w:rPr>
          <w:rFonts w:ascii="Palatino Linotype" w:eastAsia="Palatino Linotype" w:hAnsi="Palatino Linotype" w:cs="Palatino Linotype"/>
          <w:i/>
          <w:sz w:val="22"/>
          <w:szCs w:val="22"/>
        </w:rPr>
        <w:t>“</w:t>
      </w:r>
      <w:r w:rsidRPr="0095074F">
        <w:rPr>
          <w:rFonts w:ascii="Palatino Linotype" w:eastAsia="Palatino Linotype" w:hAnsi="Palatino Linotype" w:cs="Palatino Linotype"/>
          <w:b/>
          <w:i/>
          <w:sz w:val="22"/>
          <w:szCs w:val="22"/>
        </w:rPr>
        <w:t>Artículo 1.-</w:t>
      </w:r>
      <w:r w:rsidRPr="0095074F">
        <w:rPr>
          <w:rFonts w:ascii="Palatino Linotype" w:eastAsia="Palatino Linotype" w:hAnsi="Palatino Linotype" w:cs="Palatino Linotype"/>
          <w:i/>
          <w:sz w:val="22"/>
          <w:szCs w:val="22"/>
        </w:rPr>
        <w:t xml:space="preserve"> </w:t>
      </w:r>
    </w:p>
    <w:p w14:paraId="7F62E476" w14:textId="77777777" w:rsidR="0095074F" w:rsidRPr="0095074F" w:rsidRDefault="0095074F" w:rsidP="0095074F">
      <w:pPr>
        <w:ind w:left="1134" w:right="900"/>
        <w:jc w:val="both"/>
        <w:rPr>
          <w:rFonts w:ascii="Palatino Linotype" w:eastAsia="Palatino Linotype" w:hAnsi="Palatino Linotype" w:cs="Palatino Linotype"/>
          <w:i/>
          <w:sz w:val="22"/>
          <w:szCs w:val="22"/>
        </w:rPr>
      </w:pPr>
      <w:r w:rsidRPr="0095074F">
        <w:rPr>
          <w:rFonts w:ascii="Palatino Linotype" w:eastAsia="Palatino Linotype" w:hAnsi="Palatino Linotype" w:cs="Palatino Linotype"/>
          <w:i/>
          <w:sz w:val="22"/>
          <w:szCs w:val="22"/>
        </w:rPr>
        <w:t>(…)</w:t>
      </w:r>
    </w:p>
    <w:p w14:paraId="0FE37BCE" w14:textId="77777777" w:rsidR="0095074F" w:rsidRPr="0095074F" w:rsidRDefault="0095074F" w:rsidP="0095074F">
      <w:pPr>
        <w:ind w:left="1134" w:right="900"/>
        <w:jc w:val="both"/>
        <w:rPr>
          <w:rFonts w:ascii="Palatino Linotype" w:eastAsia="Palatino Linotype" w:hAnsi="Palatino Linotype" w:cs="Palatino Linotype"/>
          <w:i/>
          <w:sz w:val="22"/>
          <w:szCs w:val="22"/>
        </w:rPr>
      </w:pPr>
      <w:r w:rsidRPr="0095074F">
        <w:rPr>
          <w:rFonts w:ascii="Palatino Linotype" w:eastAsia="Palatino Linotype" w:hAnsi="Palatino Linotype" w:cs="Palatino Linotype"/>
          <w:i/>
          <w:sz w:val="22"/>
          <w:szCs w:val="22"/>
        </w:rPr>
        <w:t>Todas las</w:t>
      </w:r>
      <w:r w:rsidRPr="0095074F">
        <w:rPr>
          <w:rFonts w:ascii="Palatino Linotype" w:eastAsia="Palatino Linotype" w:hAnsi="Palatino Linotype" w:cs="Palatino Linotype"/>
          <w:sz w:val="22"/>
          <w:szCs w:val="22"/>
        </w:rPr>
        <w:t xml:space="preserve"> </w:t>
      </w:r>
      <w:r w:rsidRPr="0095074F">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51147E8" w14:textId="08DB15DF" w:rsidR="0095074F" w:rsidRPr="0095074F" w:rsidRDefault="0095074F" w:rsidP="0095074F">
      <w:pPr>
        <w:ind w:left="1134" w:right="900"/>
        <w:jc w:val="both"/>
        <w:rPr>
          <w:rFonts w:ascii="Palatino Linotype" w:eastAsia="Palatino Linotype" w:hAnsi="Palatino Linotype" w:cs="Palatino Linotype"/>
          <w:sz w:val="22"/>
          <w:szCs w:val="22"/>
        </w:rPr>
      </w:pPr>
      <w:r w:rsidRPr="0095074F">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2300605B" w14:textId="77777777" w:rsidR="0095074F" w:rsidRPr="0095074F" w:rsidRDefault="0095074F" w:rsidP="0095074F">
      <w:pPr>
        <w:ind w:right="567"/>
        <w:jc w:val="both"/>
        <w:rPr>
          <w:rFonts w:ascii="Palatino Linotype" w:eastAsia="Palatino Linotype" w:hAnsi="Palatino Linotype" w:cs="Palatino Linotype"/>
          <w:b/>
        </w:rPr>
      </w:pPr>
    </w:p>
    <w:p w14:paraId="607D4B10" w14:textId="77777777" w:rsidR="0095074F" w:rsidRPr="0095074F" w:rsidRDefault="0095074F" w:rsidP="00A06699">
      <w:pPr>
        <w:numPr>
          <w:ilvl w:val="0"/>
          <w:numId w:val="8"/>
        </w:numPr>
        <w:spacing w:line="360" w:lineRule="auto"/>
        <w:ind w:left="0" w:right="49" w:firstLine="0"/>
        <w:jc w:val="both"/>
      </w:pPr>
      <w:r w:rsidRPr="0095074F">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1B59402" w14:textId="77777777" w:rsidR="0095074F" w:rsidRPr="0095074F" w:rsidRDefault="0095074F" w:rsidP="0095074F">
      <w:pPr>
        <w:spacing w:line="360" w:lineRule="auto"/>
        <w:ind w:right="49"/>
        <w:jc w:val="both"/>
        <w:rPr>
          <w:rFonts w:ascii="Palatino Linotype" w:eastAsia="Palatino Linotype" w:hAnsi="Palatino Linotype" w:cs="Palatino Linotype"/>
        </w:rPr>
      </w:pPr>
    </w:p>
    <w:p w14:paraId="6DFBD97B" w14:textId="77777777" w:rsidR="0095074F" w:rsidRPr="0095074F" w:rsidRDefault="0095074F" w:rsidP="00A06699">
      <w:pPr>
        <w:numPr>
          <w:ilvl w:val="0"/>
          <w:numId w:val="8"/>
        </w:numPr>
        <w:spacing w:line="360" w:lineRule="auto"/>
        <w:ind w:left="0" w:right="49" w:firstLine="0"/>
        <w:jc w:val="both"/>
      </w:pPr>
      <w:r w:rsidRPr="0095074F">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w:t>
      </w:r>
      <w:r w:rsidRPr="0095074F">
        <w:rPr>
          <w:rFonts w:ascii="Palatino Linotype" w:eastAsia="Palatino Linotype" w:hAnsi="Palatino Linotype" w:cs="Palatino Linotype"/>
        </w:rPr>
        <w:lastRenderedPageBreak/>
        <w:t>cumplimiento de las garantías primarias, entendidas como obligaciones inmediatamente relacionadas con el Derecho de Acceso a la Información Pública, permiten que todas las autoridades, en el ámbito de sus atribuciones lo respeten, protejan y garanticen.</w:t>
      </w:r>
    </w:p>
    <w:p w14:paraId="71D32BD5" w14:textId="77777777" w:rsidR="0095074F" w:rsidRPr="0095074F" w:rsidRDefault="0095074F" w:rsidP="006E47D7">
      <w:pPr>
        <w:ind w:left="1134" w:right="902"/>
        <w:jc w:val="center"/>
        <w:rPr>
          <w:rFonts w:ascii="Palatino Linotype" w:eastAsia="Palatino Linotype" w:hAnsi="Palatino Linotype" w:cs="Palatino Linotype"/>
          <w:b/>
          <w:i/>
          <w:sz w:val="22"/>
          <w:szCs w:val="22"/>
        </w:rPr>
      </w:pPr>
      <w:r w:rsidRPr="0095074F">
        <w:rPr>
          <w:rFonts w:ascii="Palatino Linotype" w:eastAsia="Palatino Linotype" w:hAnsi="Palatino Linotype" w:cs="Palatino Linotype"/>
          <w:b/>
          <w:i/>
          <w:sz w:val="22"/>
          <w:szCs w:val="22"/>
        </w:rPr>
        <w:t>Constitución Política de los Estados Unidos Mexicanos</w:t>
      </w:r>
    </w:p>
    <w:p w14:paraId="4D4576CD" w14:textId="77777777" w:rsidR="0095074F" w:rsidRPr="0095074F" w:rsidRDefault="0095074F" w:rsidP="006E47D7">
      <w:pPr>
        <w:ind w:left="1134" w:right="902"/>
        <w:jc w:val="both"/>
        <w:rPr>
          <w:rFonts w:ascii="Palatino Linotype" w:eastAsia="Palatino Linotype" w:hAnsi="Palatino Linotype" w:cs="Palatino Linotype"/>
          <w:b/>
          <w:i/>
          <w:sz w:val="22"/>
          <w:szCs w:val="22"/>
        </w:rPr>
      </w:pPr>
      <w:r w:rsidRPr="0095074F">
        <w:rPr>
          <w:rFonts w:ascii="Palatino Linotype" w:eastAsia="Palatino Linotype" w:hAnsi="Palatino Linotype" w:cs="Palatino Linotype"/>
          <w:b/>
          <w:i/>
          <w:sz w:val="22"/>
          <w:szCs w:val="22"/>
        </w:rPr>
        <w:t>“Artículo 6.</w:t>
      </w:r>
    </w:p>
    <w:p w14:paraId="7CEB6A04" w14:textId="77777777" w:rsidR="0095074F" w:rsidRPr="0095074F" w:rsidRDefault="0095074F" w:rsidP="006E47D7">
      <w:pPr>
        <w:ind w:left="1134" w:right="902"/>
        <w:jc w:val="both"/>
        <w:rPr>
          <w:rFonts w:ascii="Palatino Linotype" w:eastAsia="Palatino Linotype" w:hAnsi="Palatino Linotype" w:cs="Palatino Linotype"/>
          <w:i/>
          <w:sz w:val="22"/>
          <w:szCs w:val="22"/>
        </w:rPr>
      </w:pPr>
      <w:r w:rsidRPr="0095074F">
        <w:rPr>
          <w:rFonts w:ascii="Palatino Linotype" w:eastAsia="Palatino Linotype" w:hAnsi="Palatino Linotype" w:cs="Palatino Linotype"/>
          <w:i/>
          <w:sz w:val="22"/>
          <w:szCs w:val="22"/>
        </w:rPr>
        <w:t>(…)</w:t>
      </w:r>
    </w:p>
    <w:p w14:paraId="6E4F0998" w14:textId="77777777" w:rsidR="0095074F" w:rsidRPr="0095074F" w:rsidRDefault="0095074F" w:rsidP="006E47D7">
      <w:pPr>
        <w:ind w:left="1134" w:right="902"/>
        <w:jc w:val="both"/>
        <w:rPr>
          <w:rFonts w:ascii="Palatino Linotype" w:eastAsia="Palatino Linotype" w:hAnsi="Palatino Linotype" w:cs="Palatino Linotype"/>
          <w:i/>
          <w:sz w:val="22"/>
          <w:szCs w:val="22"/>
        </w:rPr>
      </w:pPr>
      <w:r w:rsidRPr="0095074F">
        <w:rPr>
          <w:rFonts w:ascii="Palatino Linotype" w:eastAsia="Palatino Linotype" w:hAnsi="Palatino Linotype" w:cs="Palatino Linotype"/>
          <w:i/>
          <w:sz w:val="22"/>
          <w:szCs w:val="22"/>
        </w:rPr>
        <w:t>Para efectos de lo dispuesto en el presente artículo se observará lo siguiente:</w:t>
      </w:r>
    </w:p>
    <w:p w14:paraId="69300D05" w14:textId="77777777" w:rsidR="0095074F" w:rsidRPr="0095074F" w:rsidRDefault="0095074F" w:rsidP="006E47D7">
      <w:pPr>
        <w:ind w:left="1134" w:right="902"/>
        <w:jc w:val="both"/>
        <w:rPr>
          <w:rFonts w:ascii="Palatino Linotype" w:eastAsia="Palatino Linotype" w:hAnsi="Palatino Linotype" w:cs="Palatino Linotype"/>
          <w:b/>
          <w:i/>
          <w:sz w:val="22"/>
          <w:szCs w:val="22"/>
        </w:rPr>
      </w:pPr>
      <w:r w:rsidRPr="0095074F">
        <w:rPr>
          <w:rFonts w:ascii="Palatino Linotype" w:eastAsia="Palatino Linotype" w:hAnsi="Palatino Linotype" w:cs="Palatino Linotype"/>
          <w:b/>
          <w:i/>
          <w:sz w:val="22"/>
          <w:szCs w:val="22"/>
        </w:rPr>
        <w:t>A</w:t>
      </w:r>
      <w:r w:rsidRPr="0095074F">
        <w:rPr>
          <w:rFonts w:ascii="Palatino Linotype" w:eastAsia="Palatino Linotype" w:hAnsi="Palatino Linotype" w:cs="Palatino Linotype"/>
          <w:i/>
          <w:sz w:val="22"/>
          <w:szCs w:val="22"/>
        </w:rPr>
        <w:t xml:space="preserve">. </w:t>
      </w:r>
      <w:r w:rsidRPr="0095074F">
        <w:rPr>
          <w:rFonts w:ascii="Palatino Linotype" w:eastAsia="Palatino Linotype" w:hAnsi="Palatino Linotype" w:cs="Palatino Linotype"/>
          <w:b/>
          <w:i/>
          <w:sz w:val="22"/>
          <w:szCs w:val="22"/>
        </w:rPr>
        <w:t>Para el ejercicio del derecho de acceso a la información</w:t>
      </w:r>
      <w:r w:rsidRPr="0095074F">
        <w:rPr>
          <w:rFonts w:ascii="Palatino Linotype" w:eastAsia="Palatino Linotype" w:hAnsi="Palatino Linotype" w:cs="Palatino Linotype"/>
          <w:i/>
          <w:sz w:val="22"/>
          <w:szCs w:val="22"/>
        </w:rPr>
        <w:t xml:space="preserve">, la Federación y </w:t>
      </w:r>
      <w:r w:rsidRPr="0095074F">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388438AB" w14:textId="4834B601" w:rsidR="0095074F" w:rsidRDefault="0095074F" w:rsidP="006E47D7">
      <w:pPr>
        <w:ind w:left="1134" w:right="902"/>
        <w:jc w:val="both"/>
        <w:rPr>
          <w:rFonts w:ascii="Palatino Linotype" w:eastAsia="Palatino Linotype" w:hAnsi="Palatino Linotype" w:cs="Palatino Linotype"/>
          <w:i/>
          <w:sz w:val="22"/>
          <w:szCs w:val="22"/>
        </w:rPr>
      </w:pPr>
      <w:r w:rsidRPr="0095074F">
        <w:rPr>
          <w:rFonts w:ascii="Palatino Linotype" w:eastAsia="Palatino Linotype" w:hAnsi="Palatino Linotype" w:cs="Palatino Linotype"/>
          <w:b/>
          <w:i/>
          <w:sz w:val="22"/>
          <w:szCs w:val="22"/>
        </w:rPr>
        <w:t xml:space="preserve">I. </w:t>
      </w:r>
      <w:r w:rsidRPr="0095074F">
        <w:rPr>
          <w:rFonts w:ascii="Palatino Linotype" w:eastAsia="Palatino Linotype" w:hAnsi="Palatino Linotype" w:cs="Palatino Linotype"/>
          <w:b/>
          <w:i/>
          <w:sz w:val="22"/>
          <w:szCs w:val="22"/>
        </w:rPr>
        <w:tab/>
        <w:t>Toda la información en posesión de cualquier</w:t>
      </w:r>
      <w:r w:rsidRPr="0095074F">
        <w:rPr>
          <w:rFonts w:ascii="Palatino Linotype" w:eastAsia="Palatino Linotype" w:hAnsi="Palatino Linotype" w:cs="Palatino Linotype"/>
          <w:i/>
          <w:sz w:val="22"/>
          <w:szCs w:val="22"/>
        </w:rPr>
        <w:t xml:space="preserve"> </w:t>
      </w:r>
      <w:r w:rsidRPr="0095074F">
        <w:rPr>
          <w:rFonts w:ascii="Palatino Linotype" w:eastAsia="Palatino Linotype" w:hAnsi="Palatino Linotype" w:cs="Palatino Linotype"/>
          <w:b/>
          <w:i/>
          <w:sz w:val="22"/>
          <w:szCs w:val="22"/>
        </w:rPr>
        <w:t>autoridad</w:t>
      </w:r>
      <w:r w:rsidRPr="0095074F">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5074F">
        <w:rPr>
          <w:rFonts w:ascii="Palatino Linotype" w:eastAsia="Palatino Linotype" w:hAnsi="Palatino Linotype" w:cs="Palatino Linotype"/>
          <w:b/>
          <w:i/>
          <w:sz w:val="22"/>
          <w:szCs w:val="22"/>
        </w:rPr>
        <w:t>municipal</w:t>
      </w:r>
      <w:r w:rsidRPr="0095074F">
        <w:rPr>
          <w:rFonts w:ascii="Palatino Linotype" w:eastAsia="Palatino Linotype" w:hAnsi="Palatino Linotype" w:cs="Palatino Linotype"/>
          <w:i/>
          <w:sz w:val="22"/>
          <w:szCs w:val="22"/>
        </w:rPr>
        <w:t xml:space="preserve">, </w:t>
      </w:r>
      <w:r w:rsidRPr="0095074F">
        <w:rPr>
          <w:rFonts w:ascii="Palatino Linotype" w:eastAsia="Palatino Linotype" w:hAnsi="Palatino Linotype" w:cs="Palatino Linotype"/>
          <w:b/>
          <w:i/>
          <w:sz w:val="22"/>
          <w:szCs w:val="22"/>
        </w:rPr>
        <w:t>es pública</w:t>
      </w:r>
      <w:r w:rsidRPr="0095074F">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95074F">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95074F">
        <w:rPr>
          <w:rFonts w:ascii="Palatino Linotype" w:eastAsia="Palatino Linotype" w:hAnsi="Palatino Linotype" w:cs="Palatino Linotype"/>
          <w:i/>
          <w:sz w:val="22"/>
          <w:szCs w:val="22"/>
        </w:rPr>
        <w:t>, la ley determinará los supuestos específicos bajo los cuales procederá la declaración de i</w:t>
      </w:r>
      <w:r w:rsidR="003C361A">
        <w:rPr>
          <w:rFonts w:ascii="Palatino Linotype" w:eastAsia="Palatino Linotype" w:hAnsi="Palatino Linotype" w:cs="Palatino Linotype"/>
          <w:i/>
          <w:sz w:val="22"/>
          <w:szCs w:val="22"/>
        </w:rPr>
        <w:t>nexistencia de la información.”</w:t>
      </w:r>
    </w:p>
    <w:p w14:paraId="293722D9" w14:textId="77777777" w:rsidR="003C361A" w:rsidRPr="003C361A" w:rsidRDefault="003C361A" w:rsidP="006E47D7">
      <w:pPr>
        <w:ind w:left="1134" w:right="902"/>
        <w:jc w:val="both"/>
        <w:rPr>
          <w:rFonts w:ascii="Palatino Linotype" w:eastAsia="Palatino Linotype" w:hAnsi="Palatino Linotype" w:cs="Palatino Linotype"/>
          <w:i/>
          <w:sz w:val="22"/>
          <w:szCs w:val="22"/>
        </w:rPr>
      </w:pPr>
    </w:p>
    <w:p w14:paraId="437EC55F" w14:textId="77777777" w:rsidR="0095074F" w:rsidRPr="0095074F" w:rsidRDefault="0095074F" w:rsidP="006E47D7">
      <w:pPr>
        <w:ind w:left="1134" w:right="902"/>
        <w:jc w:val="center"/>
        <w:rPr>
          <w:rFonts w:ascii="Palatino Linotype" w:eastAsia="Palatino Linotype" w:hAnsi="Palatino Linotype" w:cs="Palatino Linotype"/>
          <w:b/>
          <w:i/>
          <w:sz w:val="22"/>
          <w:szCs w:val="22"/>
        </w:rPr>
      </w:pPr>
      <w:r w:rsidRPr="0095074F">
        <w:rPr>
          <w:rFonts w:ascii="Palatino Linotype" w:eastAsia="Palatino Linotype" w:hAnsi="Palatino Linotype" w:cs="Palatino Linotype"/>
          <w:b/>
          <w:i/>
          <w:sz w:val="22"/>
          <w:szCs w:val="22"/>
        </w:rPr>
        <w:t>Constitución Política del Estado Libre y Soberano de México</w:t>
      </w:r>
    </w:p>
    <w:p w14:paraId="7166B1C3" w14:textId="77777777" w:rsidR="0095074F" w:rsidRPr="0095074F" w:rsidRDefault="0095074F" w:rsidP="006E47D7">
      <w:pPr>
        <w:ind w:left="1134" w:right="902"/>
        <w:jc w:val="both"/>
        <w:rPr>
          <w:rFonts w:ascii="Palatino Linotype" w:eastAsia="Palatino Linotype" w:hAnsi="Palatino Linotype" w:cs="Palatino Linotype"/>
          <w:i/>
          <w:sz w:val="22"/>
          <w:szCs w:val="22"/>
        </w:rPr>
      </w:pPr>
      <w:r w:rsidRPr="0095074F">
        <w:rPr>
          <w:rFonts w:ascii="Palatino Linotype" w:eastAsia="Palatino Linotype" w:hAnsi="Palatino Linotype" w:cs="Palatino Linotype"/>
          <w:b/>
          <w:i/>
          <w:sz w:val="22"/>
          <w:szCs w:val="22"/>
        </w:rPr>
        <w:t>“Artículo 5</w:t>
      </w:r>
      <w:r w:rsidRPr="0095074F">
        <w:rPr>
          <w:rFonts w:ascii="Palatino Linotype" w:eastAsia="Palatino Linotype" w:hAnsi="Palatino Linotype" w:cs="Palatino Linotype"/>
          <w:i/>
          <w:sz w:val="22"/>
          <w:szCs w:val="22"/>
        </w:rPr>
        <w:t xml:space="preserve">.- </w:t>
      </w:r>
    </w:p>
    <w:p w14:paraId="0BBE8765" w14:textId="77777777" w:rsidR="0095074F" w:rsidRPr="0095074F" w:rsidRDefault="0095074F" w:rsidP="006E47D7">
      <w:pPr>
        <w:ind w:left="1134" w:right="902"/>
        <w:jc w:val="both"/>
        <w:rPr>
          <w:rFonts w:ascii="Palatino Linotype" w:eastAsia="Palatino Linotype" w:hAnsi="Palatino Linotype" w:cs="Palatino Linotype"/>
          <w:i/>
          <w:sz w:val="22"/>
          <w:szCs w:val="22"/>
        </w:rPr>
      </w:pPr>
      <w:r w:rsidRPr="0095074F">
        <w:rPr>
          <w:rFonts w:ascii="Palatino Linotype" w:eastAsia="Palatino Linotype" w:hAnsi="Palatino Linotype" w:cs="Palatino Linotype"/>
          <w:i/>
          <w:sz w:val="22"/>
          <w:szCs w:val="22"/>
        </w:rPr>
        <w:t>(…)</w:t>
      </w:r>
    </w:p>
    <w:p w14:paraId="275CE36B" w14:textId="77777777" w:rsidR="0095074F" w:rsidRPr="0095074F" w:rsidRDefault="0095074F" w:rsidP="006E47D7">
      <w:pPr>
        <w:ind w:left="1134" w:right="902"/>
        <w:jc w:val="both"/>
        <w:rPr>
          <w:rFonts w:ascii="Palatino Linotype" w:eastAsia="Palatino Linotype" w:hAnsi="Palatino Linotype" w:cs="Palatino Linotype"/>
          <w:i/>
          <w:sz w:val="22"/>
          <w:szCs w:val="22"/>
        </w:rPr>
      </w:pPr>
      <w:r w:rsidRPr="0095074F">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95074F">
        <w:rPr>
          <w:rFonts w:ascii="Palatino Linotype" w:eastAsia="Palatino Linotype" w:hAnsi="Palatino Linotype" w:cs="Palatino Linotype"/>
          <w:i/>
          <w:sz w:val="22"/>
          <w:szCs w:val="22"/>
        </w:rPr>
        <w:t>.</w:t>
      </w:r>
    </w:p>
    <w:p w14:paraId="318D3C6A" w14:textId="77777777" w:rsidR="0095074F" w:rsidRPr="0095074F" w:rsidRDefault="0095074F" w:rsidP="006E47D7">
      <w:pPr>
        <w:ind w:left="1134" w:right="902"/>
        <w:jc w:val="both"/>
        <w:rPr>
          <w:rFonts w:ascii="Palatino Linotype" w:eastAsia="Palatino Linotype" w:hAnsi="Palatino Linotype" w:cs="Palatino Linotype"/>
          <w:i/>
          <w:sz w:val="22"/>
          <w:szCs w:val="22"/>
        </w:rPr>
      </w:pPr>
      <w:r w:rsidRPr="0095074F">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2537F5C" w14:textId="77777777" w:rsidR="0095074F" w:rsidRPr="0095074F" w:rsidRDefault="0095074F" w:rsidP="006E47D7">
      <w:pPr>
        <w:ind w:left="1134" w:right="902"/>
        <w:jc w:val="both"/>
        <w:rPr>
          <w:rFonts w:ascii="Palatino Linotype" w:eastAsia="Palatino Linotype" w:hAnsi="Palatino Linotype" w:cs="Palatino Linotype"/>
          <w:i/>
          <w:sz w:val="22"/>
          <w:szCs w:val="22"/>
        </w:rPr>
      </w:pPr>
      <w:r w:rsidRPr="0095074F">
        <w:rPr>
          <w:rFonts w:ascii="Palatino Linotype" w:eastAsia="Palatino Linotype" w:hAnsi="Palatino Linotype" w:cs="Palatino Linotype"/>
          <w:b/>
          <w:i/>
          <w:sz w:val="22"/>
          <w:szCs w:val="22"/>
        </w:rPr>
        <w:t>Este derecho se regirá por los principios y bases siguientes</w:t>
      </w:r>
      <w:r w:rsidRPr="0095074F">
        <w:rPr>
          <w:rFonts w:ascii="Palatino Linotype" w:eastAsia="Palatino Linotype" w:hAnsi="Palatino Linotype" w:cs="Palatino Linotype"/>
          <w:i/>
          <w:sz w:val="22"/>
          <w:szCs w:val="22"/>
        </w:rPr>
        <w:t>:</w:t>
      </w:r>
    </w:p>
    <w:p w14:paraId="28499F86" w14:textId="77777777" w:rsidR="0095074F" w:rsidRPr="0095074F" w:rsidRDefault="0095074F" w:rsidP="006E47D7">
      <w:pPr>
        <w:ind w:left="1134" w:right="902"/>
        <w:jc w:val="both"/>
        <w:rPr>
          <w:rFonts w:ascii="Palatino Linotype" w:eastAsia="Palatino Linotype" w:hAnsi="Palatino Linotype" w:cs="Palatino Linotype"/>
          <w:i/>
          <w:sz w:val="22"/>
          <w:szCs w:val="22"/>
        </w:rPr>
      </w:pPr>
      <w:r w:rsidRPr="0095074F">
        <w:rPr>
          <w:rFonts w:ascii="Palatino Linotype" w:eastAsia="Palatino Linotype" w:hAnsi="Palatino Linotype" w:cs="Palatino Linotype"/>
          <w:b/>
          <w:i/>
          <w:sz w:val="22"/>
          <w:szCs w:val="22"/>
        </w:rPr>
        <w:lastRenderedPageBreak/>
        <w:t>I. Toda la información en posesión de cualquier autoridad, entidad, órgano y organismos de los</w:t>
      </w:r>
      <w:r w:rsidRPr="0095074F">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95074F">
        <w:rPr>
          <w:rFonts w:ascii="Palatino Linotype" w:eastAsia="Palatino Linotype" w:hAnsi="Palatino Linotype" w:cs="Palatino Linotype"/>
          <w:b/>
          <w:i/>
          <w:sz w:val="22"/>
          <w:szCs w:val="22"/>
        </w:rPr>
        <w:t>municipales</w:t>
      </w:r>
      <w:r w:rsidRPr="0095074F">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5074F">
        <w:rPr>
          <w:rFonts w:ascii="Palatino Linotype" w:eastAsia="Palatino Linotype" w:hAnsi="Palatino Linotype" w:cs="Palatino Linotype"/>
          <w:b/>
          <w:i/>
          <w:sz w:val="22"/>
          <w:szCs w:val="22"/>
        </w:rPr>
        <w:t>es pública</w:t>
      </w:r>
      <w:r w:rsidRPr="0095074F">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95074F">
        <w:rPr>
          <w:rFonts w:ascii="Palatino Linotype" w:eastAsia="Palatino Linotype" w:hAnsi="Palatino Linotype" w:cs="Palatino Linotype"/>
          <w:b/>
          <w:i/>
          <w:sz w:val="22"/>
          <w:szCs w:val="22"/>
        </w:rPr>
        <w:t>En la interpretación de este derecho deberá prevalecer el principio de máxima publicidad</w:t>
      </w:r>
      <w:r w:rsidRPr="0095074F">
        <w:rPr>
          <w:rFonts w:ascii="Palatino Linotype" w:eastAsia="Palatino Linotype" w:hAnsi="Palatino Linotype" w:cs="Palatino Linotype"/>
          <w:i/>
          <w:sz w:val="22"/>
          <w:szCs w:val="22"/>
        </w:rPr>
        <w:t xml:space="preserve">. </w:t>
      </w:r>
      <w:r w:rsidRPr="0095074F">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95074F">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2B79ACE0" w14:textId="77777777" w:rsidR="0095074F" w:rsidRPr="0095074F" w:rsidRDefault="0095074F" w:rsidP="0095074F">
      <w:pPr>
        <w:spacing w:before="240" w:after="240"/>
        <w:ind w:left="1134" w:right="900"/>
        <w:jc w:val="both"/>
        <w:rPr>
          <w:rFonts w:ascii="Palatino Linotype" w:eastAsia="Palatino Linotype" w:hAnsi="Palatino Linotype" w:cs="Palatino Linotype"/>
          <w:i/>
          <w:sz w:val="22"/>
          <w:szCs w:val="22"/>
        </w:rPr>
      </w:pPr>
    </w:p>
    <w:p w14:paraId="75E9D501" w14:textId="57E2B0CD" w:rsidR="0095074F" w:rsidRPr="0095074F" w:rsidRDefault="0095074F" w:rsidP="00A06699">
      <w:pPr>
        <w:numPr>
          <w:ilvl w:val="0"/>
          <w:numId w:val="8"/>
        </w:numPr>
        <w:spacing w:before="240" w:line="360" w:lineRule="auto"/>
        <w:ind w:left="0" w:right="49" w:firstLine="0"/>
        <w:jc w:val="both"/>
      </w:pPr>
      <w:r w:rsidRPr="0095074F">
        <w:rPr>
          <w:rFonts w:ascii="Palatino Linotype" w:eastAsia="Palatino Linotype" w:hAnsi="Palatino Linotype" w:cs="Palatino Linotype"/>
        </w:rPr>
        <w:t>Según el artículo 150</w:t>
      </w:r>
      <w:r>
        <w:rPr>
          <w:rFonts w:ascii="Palatino Linotype" w:eastAsia="Palatino Linotype" w:hAnsi="Palatino Linotype" w:cs="Palatino Linotype"/>
        </w:rPr>
        <w:t>,</w:t>
      </w:r>
      <w:r w:rsidRPr="0095074F">
        <w:rPr>
          <w:rFonts w:ascii="Palatino Linotype" w:eastAsia="Palatino Linotype" w:hAnsi="Palatino Linotype" w:cs="Palatino Linotype"/>
        </w:rPr>
        <w:t xml:space="preserve"> de la Ley de Transparencia del Estado, la solicitud es la garantía primaria del Derecho de Acceso a la Información, además, establece que se regirá </w:t>
      </w:r>
      <w:r w:rsidRPr="0095074F">
        <w:rPr>
          <w:rFonts w:ascii="Palatino Linotype" w:eastAsia="Palatino Linotype" w:hAnsi="Palatino Linotype" w:cs="Palatino Linotype"/>
          <w:i/>
        </w:rPr>
        <w:t>por los principios de simplicidad, rapidez gratuidad del procedimiento, auxilio y orientación a los particulares</w:t>
      </w:r>
      <w:r w:rsidRPr="0095074F">
        <w:rPr>
          <w:rFonts w:ascii="Palatino Linotype" w:eastAsia="Palatino Linotype" w:hAnsi="Palatino Linotype" w:cs="Palatino Linotype"/>
        </w:rPr>
        <w:t>, contemplando el derecho de las personas con discapacidad y hablantes de lengua indígena.</w:t>
      </w:r>
    </w:p>
    <w:p w14:paraId="269D7A15" w14:textId="77777777" w:rsidR="0095074F" w:rsidRPr="0095074F" w:rsidRDefault="0095074F" w:rsidP="0095074F">
      <w:pPr>
        <w:spacing w:line="360" w:lineRule="auto"/>
        <w:ind w:right="49"/>
        <w:jc w:val="both"/>
        <w:rPr>
          <w:rFonts w:ascii="Palatino Linotype" w:eastAsia="Palatino Linotype" w:hAnsi="Palatino Linotype" w:cs="Palatino Linotype"/>
        </w:rPr>
      </w:pPr>
    </w:p>
    <w:p w14:paraId="02612EB5" w14:textId="77777777" w:rsidR="0095074F" w:rsidRPr="0095074F" w:rsidRDefault="0095074F" w:rsidP="00A06699">
      <w:pPr>
        <w:numPr>
          <w:ilvl w:val="0"/>
          <w:numId w:val="8"/>
        </w:numPr>
        <w:spacing w:line="360" w:lineRule="auto"/>
        <w:ind w:left="0" w:right="49" w:firstLine="0"/>
        <w:jc w:val="both"/>
      </w:pPr>
      <w:r w:rsidRPr="0095074F">
        <w:rPr>
          <w:rFonts w:ascii="Palatino Linotype" w:eastAsia="Palatino Linotype" w:hAnsi="Palatino Linotype" w:cs="Palatino Linotype"/>
        </w:rPr>
        <w:t xml:space="preserve">El Derecho de Acceso a la Información se garantiza y respeta oportunamente, y según lo que dispone la Ley, las </w:t>
      </w:r>
      <w:r w:rsidRPr="0095074F">
        <w:rPr>
          <w:rFonts w:ascii="Palatino Linotype" w:eastAsia="Palatino Linotype" w:hAnsi="Palatino Linotype" w:cs="Palatino Linotype"/>
          <w:i/>
        </w:rPr>
        <w:t>solicitudes de acceso a la información</w:t>
      </w:r>
      <w:r w:rsidRPr="0095074F">
        <w:rPr>
          <w:rFonts w:ascii="Palatino Linotype" w:eastAsia="Palatino Linotype" w:hAnsi="Palatino Linotype" w:cs="Palatino Linotype"/>
        </w:rPr>
        <w:t>.</w:t>
      </w:r>
    </w:p>
    <w:p w14:paraId="65497645" w14:textId="77777777" w:rsidR="0095074F" w:rsidRPr="0095074F" w:rsidRDefault="0095074F" w:rsidP="0095074F">
      <w:pPr>
        <w:spacing w:line="360" w:lineRule="auto"/>
        <w:ind w:right="49"/>
        <w:jc w:val="both"/>
        <w:rPr>
          <w:rFonts w:ascii="Palatino Linotype" w:eastAsia="Palatino Linotype" w:hAnsi="Palatino Linotype" w:cs="Palatino Linotype"/>
        </w:rPr>
      </w:pPr>
    </w:p>
    <w:p w14:paraId="4E4B2ED4" w14:textId="77777777" w:rsidR="0095074F" w:rsidRPr="0095074F" w:rsidRDefault="0095074F" w:rsidP="00A06699">
      <w:pPr>
        <w:numPr>
          <w:ilvl w:val="0"/>
          <w:numId w:val="8"/>
        </w:numPr>
        <w:spacing w:line="360" w:lineRule="auto"/>
        <w:ind w:left="0" w:right="49" w:firstLine="0"/>
        <w:jc w:val="both"/>
      </w:pPr>
      <w:bookmarkStart w:id="147" w:name="_heading=h.2s8eyo1" w:colFirst="0" w:colLast="0"/>
      <w:bookmarkEnd w:id="147"/>
      <w:r w:rsidRPr="0095074F">
        <w:rPr>
          <w:rFonts w:ascii="Palatino Linotype" w:eastAsia="Palatino Linotype" w:hAnsi="Palatino Linotype" w:cs="Palatino Linotype"/>
        </w:rPr>
        <w:t xml:space="preserve">Así entonces, se procede analizar, en primer lugar, si el </w:t>
      </w:r>
      <w:r w:rsidRPr="0095074F">
        <w:rPr>
          <w:rFonts w:ascii="Palatino Linotype" w:eastAsia="Palatino Linotype" w:hAnsi="Palatino Linotype" w:cs="Palatino Linotype"/>
          <w:b/>
        </w:rPr>
        <w:t>SUJETO OBLIGADO</w:t>
      </w:r>
      <w:r w:rsidRPr="0095074F">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w:t>
      </w:r>
      <w:r w:rsidRPr="0095074F">
        <w:rPr>
          <w:rFonts w:ascii="Palatino Linotype" w:eastAsia="Palatino Linotype" w:hAnsi="Palatino Linotype" w:cs="Palatino Linotype"/>
        </w:rPr>
        <w:lastRenderedPageBreak/>
        <w:t>y en segundo término si cumplió con su deber de respetar y garantizar el derecho, entregando la información solicitada.</w:t>
      </w:r>
    </w:p>
    <w:p w14:paraId="35504BDD" w14:textId="77777777" w:rsidR="0095074F" w:rsidRPr="00671E47" w:rsidRDefault="0095074F" w:rsidP="0095074F">
      <w:pPr>
        <w:spacing w:line="360" w:lineRule="auto"/>
        <w:ind w:right="49"/>
        <w:jc w:val="both"/>
        <w:rPr>
          <w:rFonts w:ascii="Palatino Linotype" w:eastAsia="Palatino Linotype" w:hAnsi="Palatino Linotype" w:cs="Palatino Linotype"/>
          <w:highlight w:val="yellow"/>
        </w:rPr>
      </w:pPr>
    </w:p>
    <w:p w14:paraId="27D99FDE" w14:textId="23E723D0" w:rsidR="00570A96" w:rsidRPr="00810BD2" w:rsidRDefault="0095074F" w:rsidP="00810BD2">
      <w:pPr>
        <w:pStyle w:val="Ttulo1"/>
        <w:spacing w:before="0" w:after="240" w:line="360" w:lineRule="auto"/>
        <w:rPr>
          <w:rFonts w:ascii="Palatino Linotype" w:eastAsia="Palatino Linotype" w:hAnsi="Palatino Linotype" w:cs="Palatino Linotype"/>
          <w:b/>
          <w:color w:val="000000"/>
          <w:sz w:val="24"/>
          <w:szCs w:val="24"/>
        </w:rPr>
      </w:pPr>
      <w:bookmarkStart w:id="148" w:name="_heading=h.17dp8vu" w:colFirst="0" w:colLast="0"/>
      <w:bookmarkEnd w:id="148"/>
      <w:r w:rsidRPr="00810BD2">
        <w:rPr>
          <w:rFonts w:ascii="Palatino Linotype" w:eastAsia="Palatino Linotype" w:hAnsi="Palatino Linotype" w:cs="Palatino Linotype"/>
          <w:b/>
          <w:color w:val="000000"/>
          <w:sz w:val="24"/>
          <w:szCs w:val="24"/>
        </w:rPr>
        <w:t>II. De la información solicitada y la respuesta del SUJETO OBLIGADO</w:t>
      </w:r>
    </w:p>
    <w:p w14:paraId="4F124DF8" w14:textId="2E4990B9" w:rsidR="00502DDE" w:rsidRDefault="00502DDE" w:rsidP="00A06699">
      <w:pPr>
        <w:numPr>
          <w:ilvl w:val="0"/>
          <w:numId w:val="8"/>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Para un claro estudio de lo solicitado (</w:t>
      </w:r>
      <w:r w:rsidRPr="00502DDE">
        <w:rPr>
          <w:rFonts w:ascii="Palatino Linotype" w:eastAsia="Palatino Linotype" w:hAnsi="Palatino Linotype" w:cs="Palatino Linotype"/>
          <w:i/>
        </w:rPr>
        <w:t xml:space="preserve">la información </w:t>
      </w:r>
      <w:r>
        <w:rPr>
          <w:rFonts w:ascii="Palatino Linotype" w:eastAsia="Palatino Linotype" w:hAnsi="Palatino Linotype" w:cs="Palatino Linotype"/>
          <w:i/>
        </w:rPr>
        <w:t>solicitada en los</w:t>
      </w:r>
      <w:r w:rsidRPr="00502DDE">
        <w:rPr>
          <w:rFonts w:ascii="Palatino Linotype" w:eastAsia="Palatino Linotype" w:hAnsi="Palatino Linotype" w:cs="Palatino Linotype"/>
          <w:i/>
        </w:rPr>
        <w:t xml:space="preserve"> incisos a), b) y c), </w:t>
      </w:r>
      <w:r>
        <w:rPr>
          <w:rFonts w:ascii="Palatino Linotype" w:eastAsia="Palatino Linotype" w:hAnsi="Palatino Linotype" w:cs="Palatino Linotype"/>
          <w:i/>
        </w:rPr>
        <w:t>es</w:t>
      </w:r>
      <w:r w:rsidRPr="00502DDE">
        <w:rPr>
          <w:rFonts w:ascii="Palatino Linotype" w:eastAsia="Palatino Linotype" w:hAnsi="Palatino Linotype" w:cs="Palatino Linotype"/>
          <w:i/>
        </w:rPr>
        <w:t xml:space="preserve"> </w:t>
      </w:r>
      <w:r w:rsidRPr="00502DDE">
        <w:rPr>
          <w:rFonts w:ascii="Palatino Linotype" w:hAnsi="Palatino Linotype" w:cs="Arial"/>
          <w:i/>
        </w:rPr>
        <w:t>respecto de la Síndico Municipal y del personal que labora en el ayuntamiento</w:t>
      </w:r>
      <w:r>
        <w:rPr>
          <w:rFonts w:ascii="Palatino Linotype" w:hAnsi="Palatino Linotype" w:cs="Arial"/>
        </w:rPr>
        <w:t>)</w:t>
      </w:r>
      <w:r>
        <w:rPr>
          <w:rFonts w:ascii="Palatino Linotype" w:eastAsia="Palatino Linotype" w:hAnsi="Palatino Linotype" w:cs="Palatino Linotype"/>
        </w:rPr>
        <w:t>, lo informado por el Sujeto Obligado y los motivos de inconformidad, se plasmará en el cuadro siguiente:</w:t>
      </w:r>
    </w:p>
    <w:p w14:paraId="7F3EEA15" w14:textId="77777777" w:rsidR="00502DDE" w:rsidRDefault="00502DDE" w:rsidP="00502DDE">
      <w:pPr>
        <w:spacing w:line="360" w:lineRule="auto"/>
        <w:jc w:val="both"/>
        <w:rPr>
          <w:rFonts w:ascii="Palatino Linotype" w:eastAsia="Palatino Linotype" w:hAnsi="Palatino Linotype" w:cs="Palatino Linotype"/>
        </w:rPr>
      </w:pPr>
    </w:p>
    <w:tbl>
      <w:tblPr>
        <w:tblStyle w:val="Tablanormal1"/>
        <w:tblW w:w="0" w:type="auto"/>
        <w:tblLook w:val="04A0" w:firstRow="1" w:lastRow="0" w:firstColumn="1" w:lastColumn="0" w:noHBand="0" w:noVBand="1"/>
      </w:tblPr>
      <w:tblGrid>
        <w:gridCol w:w="2207"/>
        <w:gridCol w:w="2207"/>
        <w:gridCol w:w="2207"/>
        <w:gridCol w:w="2207"/>
      </w:tblGrid>
      <w:tr w:rsidR="00502DDE" w:rsidRPr="00DF6092" w14:paraId="2DAC0626" w14:textId="77777777" w:rsidTr="00133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shd w:val="clear" w:color="auto" w:fill="BFBFBF" w:themeFill="background1" w:themeFillShade="BF"/>
            <w:vAlign w:val="center"/>
          </w:tcPr>
          <w:p w14:paraId="212DCBA2" w14:textId="092170FC" w:rsidR="00502DDE" w:rsidRPr="0013335A" w:rsidRDefault="00502DDE" w:rsidP="0013335A">
            <w:pPr>
              <w:spacing w:line="360" w:lineRule="auto"/>
              <w:jc w:val="center"/>
              <w:rPr>
                <w:rFonts w:ascii="Palatino Linotype" w:eastAsia="Palatino Linotype" w:hAnsi="Palatino Linotype" w:cs="Palatino Linotype"/>
                <w:sz w:val="18"/>
              </w:rPr>
            </w:pPr>
            <w:r w:rsidRPr="0013335A">
              <w:rPr>
                <w:rFonts w:ascii="Palatino Linotype" w:eastAsia="Palatino Linotype" w:hAnsi="Palatino Linotype" w:cs="Palatino Linotype"/>
                <w:sz w:val="18"/>
              </w:rPr>
              <w:t>Solicitud</w:t>
            </w:r>
          </w:p>
        </w:tc>
        <w:tc>
          <w:tcPr>
            <w:tcW w:w="2207" w:type="dxa"/>
            <w:shd w:val="clear" w:color="auto" w:fill="BFBFBF" w:themeFill="background1" w:themeFillShade="BF"/>
            <w:vAlign w:val="center"/>
          </w:tcPr>
          <w:p w14:paraId="74E9BDD2" w14:textId="493696D0" w:rsidR="00502DDE" w:rsidRPr="0013335A" w:rsidRDefault="00502DDE" w:rsidP="0013335A">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8"/>
              </w:rPr>
            </w:pPr>
            <w:r w:rsidRPr="0013335A">
              <w:rPr>
                <w:rFonts w:ascii="Palatino Linotype" w:eastAsia="Palatino Linotype" w:hAnsi="Palatino Linotype" w:cs="Palatino Linotype"/>
                <w:sz w:val="18"/>
              </w:rPr>
              <w:t>Respuesta del Sujeto Obligado</w:t>
            </w:r>
          </w:p>
        </w:tc>
        <w:tc>
          <w:tcPr>
            <w:tcW w:w="2207" w:type="dxa"/>
            <w:shd w:val="clear" w:color="auto" w:fill="BFBFBF" w:themeFill="background1" w:themeFillShade="BF"/>
            <w:vAlign w:val="center"/>
          </w:tcPr>
          <w:p w14:paraId="4624156E" w14:textId="37AFA9DA" w:rsidR="00502DDE" w:rsidRPr="0013335A" w:rsidRDefault="00502DDE" w:rsidP="0013335A">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8"/>
              </w:rPr>
            </w:pPr>
            <w:r w:rsidRPr="0013335A">
              <w:rPr>
                <w:rFonts w:ascii="Palatino Linotype" w:eastAsia="Palatino Linotype" w:hAnsi="Palatino Linotype" w:cs="Palatino Linotype"/>
                <w:sz w:val="18"/>
              </w:rPr>
              <w:t>Motivos de inconformidad</w:t>
            </w:r>
          </w:p>
        </w:tc>
        <w:tc>
          <w:tcPr>
            <w:tcW w:w="2207" w:type="dxa"/>
            <w:shd w:val="clear" w:color="auto" w:fill="BFBFBF" w:themeFill="background1" w:themeFillShade="BF"/>
            <w:vAlign w:val="center"/>
          </w:tcPr>
          <w:p w14:paraId="7156E56A" w14:textId="5E19B833" w:rsidR="00502DDE" w:rsidRPr="0013335A" w:rsidRDefault="00502DDE" w:rsidP="0013335A">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8"/>
              </w:rPr>
            </w:pPr>
            <w:r w:rsidRPr="0013335A">
              <w:rPr>
                <w:rFonts w:ascii="Palatino Linotype" w:eastAsia="Palatino Linotype" w:hAnsi="Palatino Linotype" w:cs="Palatino Linotype"/>
                <w:sz w:val="18"/>
              </w:rPr>
              <w:t>¿Colma?</w:t>
            </w:r>
          </w:p>
        </w:tc>
      </w:tr>
      <w:tr w:rsidR="00502DDE" w:rsidRPr="00DF6092" w14:paraId="28F5234E" w14:textId="77777777" w:rsidTr="00133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2FB32E08" w14:textId="75EFFA81" w:rsidR="00502DDE" w:rsidRPr="00DF6092" w:rsidRDefault="00502DDE" w:rsidP="00A06699">
            <w:pPr>
              <w:pStyle w:val="Prrafodelista"/>
              <w:numPr>
                <w:ilvl w:val="0"/>
                <w:numId w:val="14"/>
              </w:numPr>
              <w:spacing w:line="360" w:lineRule="auto"/>
              <w:ind w:left="313"/>
              <w:rPr>
                <w:rFonts w:ascii="Palatino Linotype" w:eastAsia="Palatino Linotype" w:hAnsi="Palatino Linotype" w:cs="Palatino Linotype"/>
                <w:sz w:val="18"/>
              </w:rPr>
            </w:pPr>
            <w:r w:rsidRPr="00DF6092">
              <w:rPr>
                <w:rFonts w:ascii="Palatino Linotype" w:eastAsia="Palatino Linotype" w:hAnsi="Palatino Linotype" w:cs="Palatino Linotype"/>
                <w:sz w:val="18"/>
              </w:rPr>
              <w:t>Currículum vitae en versión pública.</w:t>
            </w:r>
          </w:p>
        </w:tc>
        <w:tc>
          <w:tcPr>
            <w:tcW w:w="2207" w:type="dxa"/>
          </w:tcPr>
          <w:p w14:paraId="07F9B1BE" w14:textId="09F0C7FC" w:rsidR="00502DDE" w:rsidRPr="00DF6092" w:rsidRDefault="00DF6092" w:rsidP="00502DDE">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8"/>
              </w:rPr>
            </w:pPr>
            <w:r w:rsidRPr="00DF6092">
              <w:rPr>
                <w:rFonts w:ascii="Palatino Linotype" w:eastAsia="Palatino Linotype" w:hAnsi="Palatino Linotype" w:cs="Palatino Linotype"/>
                <w:sz w:val="18"/>
              </w:rPr>
              <w:t>Sin pronunciamiento</w:t>
            </w:r>
          </w:p>
        </w:tc>
        <w:tc>
          <w:tcPr>
            <w:tcW w:w="2207" w:type="dxa"/>
          </w:tcPr>
          <w:p w14:paraId="1124686B" w14:textId="13F961EB" w:rsidR="00502DDE" w:rsidRPr="00DF6092" w:rsidRDefault="00DA535F" w:rsidP="00502DDE">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8"/>
              </w:rPr>
            </w:pPr>
            <w:r>
              <w:rPr>
                <w:rFonts w:ascii="Palatino Linotype" w:eastAsia="Palatino Linotype" w:hAnsi="Palatino Linotype" w:cs="Palatino Linotype"/>
                <w:sz w:val="18"/>
              </w:rPr>
              <w:t>No emitió respuesta</w:t>
            </w:r>
          </w:p>
        </w:tc>
        <w:tc>
          <w:tcPr>
            <w:tcW w:w="2207" w:type="dxa"/>
          </w:tcPr>
          <w:p w14:paraId="3CC692A9" w14:textId="6BA5ABDC" w:rsidR="00502DDE" w:rsidRPr="00DF6092" w:rsidRDefault="00DA535F" w:rsidP="00502DDE">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8"/>
              </w:rPr>
            </w:pPr>
            <w:r>
              <w:rPr>
                <w:rFonts w:ascii="Palatino Linotype" w:eastAsia="Palatino Linotype" w:hAnsi="Palatino Linotype" w:cs="Palatino Linotype"/>
                <w:sz w:val="18"/>
              </w:rPr>
              <w:t>No colma</w:t>
            </w:r>
          </w:p>
        </w:tc>
      </w:tr>
      <w:tr w:rsidR="00502DDE" w:rsidRPr="00DF6092" w14:paraId="5ADA1E2C" w14:textId="77777777" w:rsidTr="0013335A">
        <w:tc>
          <w:tcPr>
            <w:cnfStyle w:val="001000000000" w:firstRow="0" w:lastRow="0" w:firstColumn="1" w:lastColumn="0" w:oddVBand="0" w:evenVBand="0" w:oddHBand="0" w:evenHBand="0" w:firstRowFirstColumn="0" w:firstRowLastColumn="0" w:lastRowFirstColumn="0" w:lastRowLastColumn="0"/>
            <w:tcW w:w="2207" w:type="dxa"/>
          </w:tcPr>
          <w:p w14:paraId="67E0CBF4" w14:textId="7CC4648F" w:rsidR="00502DDE" w:rsidRPr="00DF6092" w:rsidRDefault="00502DDE" w:rsidP="00A06699">
            <w:pPr>
              <w:pStyle w:val="Prrafodelista"/>
              <w:numPr>
                <w:ilvl w:val="0"/>
                <w:numId w:val="14"/>
              </w:numPr>
              <w:spacing w:line="360" w:lineRule="auto"/>
              <w:ind w:left="313"/>
              <w:rPr>
                <w:rFonts w:ascii="Palatino Linotype" w:eastAsia="Palatino Linotype" w:hAnsi="Palatino Linotype" w:cs="Palatino Linotype"/>
                <w:sz w:val="18"/>
              </w:rPr>
            </w:pPr>
            <w:r w:rsidRPr="00DF6092">
              <w:rPr>
                <w:rFonts w:ascii="Palatino Linotype" w:hAnsi="Palatino Linotype" w:cs="Arial"/>
                <w:sz w:val="18"/>
              </w:rPr>
              <w:t>Lista de nómina, desde el inicio de su cargo hasta el 24 de junio de 2024.</w:t>
            </w:r>
          </w:p>
        </w:tc>
        <w:tc>
          <w:tcPr>
            <w:tcW w:w="2207" w:type="dxa"/>
          </w:tcPr>
          <w:p w14:paraId="35FD3385" w14:textId="3FAAEA18" w:rsidR="00502DDE" w:rsidRPr="00DF6092" w:rsidRDefault="00DF6092" w:rsidP="00502DDE">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8"/>
              </w:rPr>
            </w:pPr>
            <w:r>
              <w:rPr>
                <w:rFonts w:ascii="Palatino Linotype" w:eastAsia="Palatino Linotype" w:hAnsi="Palatino Linotype" w:cs="Palatino Linotype"/>
                <w:sz w:val="18"/>
              </w:rPr>
              <w:t>Sin pronunciamiento</w:t>
            </w:r>
          </w:p>
        </w:tc>
        <w:tc>
          <w:tcPr>
            <w:tcW w:w="2207" w:type="dxa"/>
          </w:tcPr>
          <w:p w14:paraId="4DAE5406" w14:textId="7EEBF51D" w:rsidR="00502DDE" w:rsidRPr="00DF6092" w:rsidRDefault="00DA535F" w:rsidP="00502DDE">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8"/>
              </w:rPr>
            </w:pPr>
            <w:r>
              <w:rPr>
                <w:rFonts w:ascii="Palatino Linotype" w:eastAsia="Palatino Linotype" w:hAnsi="Palatino Linotype" w:cs="Palatino Linotype"/>
                <w:sz w:val="18"/>
              </w:rPr>
              <w:t>No emitió respuesta</w:t>
            </w:r>
          </w:p>
        </w:tc>
        <w:tc>
          <w:tcPr>
            <w:tcW w:w="2207" w:type="dxa"/>
          </w:tcPr>
          <w:p w14:paraId="33DA5ACC" w14:textId="071D13EC" w:rsidR="00502DDE" w:rsidRPr="00DF6092" w:rsidRDefault="00DA535F" w:rsidP="00502DDE">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8"/>
              </w:rPr>
            </w:pPr>
            <w:r>
              <w:rPr>
                <w:rFonts w:ascii="Palatino Linotype" w:eastAsia="Palatino Linotype" w:hAnsi="Palatino Linotype" w:cs="Palatino Linotype"/>
                <w:sz w:val="18"/>
              </w:rPr>
              <w:t>No colma</w:t>
            </w:r>
          </w:p>
        </w:tc>
      </w:tr>
      <w:tr w:rsidR="00502DDE" w:rsidRPr="00DF6092" w14:paraId="22BB7DC9" w14:textId="77777777" w:rsidTr="00133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3A0E53A5" w14:textId="0DD546E3" w:rsidR="00502DDE" w:rsidRPr="00DF6092" w:rsidRDefault="00502DDE" w:rsidP="00A06699">
            <w:pPr>
              <w:pStyle w:val="Prrafodelista"/>
              <w:numPr>
                <w:ilvl w:val="0"/>
                <w:numId w:val="14"/>
              </w:numPr>
              <w:spacing w:line="360" w:lineRule="auto"/>
              <w:ind w:left="313"/>
              <w:rPr>
                <w:rFonts w:ascii="Palatino Linotype" w:hAnsi="Palatino Linotype" w:cs="Arial"/>
                <w:sz w:val="18"/>
              </w:rPr>
            </w:pPr>
            <w:r w:rsidRPr="00DF6092">
              <w:rPr>
                <w:rFonts w:ascii="Palatino Linotype" w:hAnsi="Palatino Linotype" w:cs="Arial"/>
                <w:sz w:val="18"/>
              </w:rPr>
              <w:t>Comprobantes de pago de nómina en versión pública, de enero de 2024 al 24 de junio de 2024.</w:t>
            </w:r>
          </w:p>
        </w:tc>
        <w:tc>
          <w:tcPr>
            <w:tcW w:w="2207" w:type="dxa"/>
          </w:tcPr>
          <w:p w14:paraId="52ABA1C1" w14:textId="72945A9A" w:rsidR="00502DDE" w:rsidRPr="00DF6092" w:rsidRDefault="00DF6092" w:rsidP="00502DDE">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8"/>
              </w:rPr>
            </w:pPr>
            <w:r>
              <w:rPr>
                <w:rFonts w:ascii="Palatino Linotype" w:eastAsia="Palatino Linotype" w:hAnsi="Palatino Linotype" w:cs="Palatino Linotype"/>
                <w:sz w:val="18"/>
              </w:rPr>
              <w:t>Sin pronunciamiento</w:t>
            </w:r>
          </w:p>
        </w:tc>
        <w:tc>
          <w:tcPr>
            <w:tcW w:w="2207" w:type="dxa"/>
          </w:tcPr>
          <w:p w14:paraId="1D694786" w14:textId="1808C522" w:rsidR="00502DDE" w:rsidRPr="00DF6092" w:rsidRDefault="005C2DFB" w:rsidP="00502DDE">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8"/>
              </w:rPr>
            </w:pPr>
            <w:r>
              <w:rPr>
                <w:rFonts w:ascii="Palatino Linotype" w:eastAsia="Palatino Linotype" w:hAnsi="Palatino Linotype" w:cs="Palatino Linotype"/>
                <w:sz w:val="18"/>
              </w:rPr>
              <w:t>No emitió respuesta</w:t>
            </w:r>
          </w:p>
        </w:tc>
        <w:tc>
          <w:tcPr>
            <w:tcW w:w="2207" w:type="dxa"/>
          </w:tcPr>
          <w:p w14:paraId="6AE9B46C" w14:textId="73FC9A15" w:rsidR="00502DDE" w:rsidRPr="00DF6092" w:rsidRDefault="005C2DFB" w:rsidP="00502DDE">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8"/>
              </w:rPr>
            </w:pPr>
            <w:r>
              <w:rPr>
                <w:rFonts w:ascii="Palatino Linotype" w:eastAsia="Palatino Linotype" w:hAnsi="Palatino Linotype" w:cs="Palatino Linotype"/>
                <w:sz w:val="18"/>
              </w:rPr>
              <w:t>No colma</w:t>
            </w:r>
          </w:p>
        </w:tc>
      </w:tr>
      <w:tr w:rsidR="00502DDE" w:rsidRPr="00DF6092" w14:paraId="130EC365" w14:textId="77777777" w:rsidTr="0013335A">
        <w:tc>
          <w:tcPr>
            <w:cnfStyle w:val="001000000000" w:firstRow="0" w:lastRow="0" w:firstColumn="1" w:lastColumn="0" w:oddVBand="0" w:evenVBand="0" w:oddHBand="0" w:evenHBand="0" w:firstRowFirstColumn="0" w:firstRowLastColumn="0" w:lastRowFirstColumn="0" w:lastRowLastColumn="0"/>
            <w:tcW w:w="2207" w:type="dxa"/>
          </w:tcPr>
          <w:p w14:paraId="7198EC35" w14:textId="7E7735E2" w:rsidR="00502DDE" w:rsidRPr="00DF6092" w:rsidRDefault="00502DDE" w:rsidP="00A06699">
            <w:pPr>
              <w:pStyle w:val="Prrafodelista"/>
              <w:numPr>
                <w:ilvl w:val="0"/>
                <w:numId w:val="14"/>
              </w:numPr>
              <w:spacing w:line="360" w:lineRule="auto"/>
              <w:ind w:left="313"/>
              <w:jc w:val="both"/>
              <w:rPr>
                <w:rFonts w:ascii="Palatino Linotype" w:hAnsi="Palatino Linotype" w:cs="Arial"/>
                <w:sz w:val="18"/>
              </w:rPr>
            </w:pPr>
            <w:r w:rsidRPr="00DF6092">
              <w:rPr>
                <w:rFonts w:ascii="Palatino Linotype" w:hAnsi="Palatino Linotype" w:cs="Arial"/>
                <w:sz w:val="18"/>
              </w:rPr>
              <w:t>Documentos del sentido de la votación de cabildo 2023 y 2024.</w:t>
            </w:r>
          </w:p>
        </w:tc>
        <w:tc>
          <w:tcPr>
            <w:tcW w:w="2207" w:type="dxa"/>
          </w:tcPr>
          <w:p w14:paraId="12AAA884" w14:textId="0D90BD74" w:rsidR="00502DDE" w:rsidRPr="00DF6092" w:rsidRDefault="00DF6092" w:rsidP="006E47D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8"/>
              </w:rPr>
            </w:pPr>
            <w:r>
              <w:rPr>
                <w:rFonts w:ascii="Palatino Linotype" w:eastAsia="Palatino Linotype" w:hAnsi="Palatino Linotype" w:cs="Palatino Linotype"/>
                <w:sz w:val="18"/>
              </w:rPr>
              <w:t>Se proporciona enlace para acceder a las actas de cabildo donde encontrará el sentido de la votación de las anualidades solicitadas</w:t>
            </w:r>
          </w:p>
        </w:tc>
        <w:tc>
          <w:tcPr>
            <w:tcW w:w="2207" w:type="dxa"/>
          </w:tcPr>
          <w:p w14:paraId="380F7BC9" w14:textId="270500BC" w:rsidR="00502DDE" w:rsidRPr="00DF6092" w:rsidRDefault="00DA535F" w:rsidP="00502DDE">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8"/>
              </w:rPr>
            </w:pPr>
            <w:r>
              <w:rPr>
                <w:rFonts w:ascii="Palatino Linotype" w:eastAsia="Palatino Linotype" w:hAnsi="Palatino Linotype" w:cs="Palatino Linotype"/>
                <w:sz w:val="18"/>
              </w:rPr>
              <w:t>No se encuentra adjunta la respuesta</w:t>
            </w:r>
          </w:p>
        </w:tc>
        <w:tc>
          <w:tcPr>
            <w:tcW w:w="2207" w:type="dxa"/>
          </w:tcPr>
          <w:p w14:paraId="450CB1D3" w14:textId="5416B118" w:rsidR="00502DDE" w:rsidRPr="00DF6092" w:rsidRDefault="00DA535F" w:rsidP="00502DDE">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8"/>
              </w:rPr>
            </w:pPr>
            <w:r>
              <w:rPr>
                <w:rFonts w:ascii="Palatino Linotype" w:eastAsia="Palatino Linotype" w:hAnsi="Palatino Linotype" w:cs="Palatino Linotype"/>
                <w:sz w:val="18"/>
              </w:rPr>
              <w:t>Si colma</w:t>
            </w:r>
          </w:p>
        </w:tc>
      </w:tr>
    </w:tbl>
    <w:p w14:paraId="36A95883" w14:textId="77777777" w:rsidR="00502DDE" w:rsidRDefault="00502DDE" w:rsidP="00502DDE">
      <w:pPr>
        <w:spacing w:line="360" w:lineRule="auto"/>
        <w:jc w:val="both"/>
        <w:rPr>
          <w:rFonts w:ascii="Palatino Linotype" w:eastAsia="Palatino Linotype" w:hAnsi="Palatino Linotype" w:cs="Palatino Linotype"/>
        </w:rPr>
      </w:pPr>
    </w:p>
    <w:p w14:paraId="7EDCA284" w14:textId="072E0F60" w:rsidR="00570A96" w:rsidRPr="00C761F8" w:rsidRDefault="00570A96" w:rsidP="00A06699">
      <w:pPr>
        <w:numPr>
          <w:ilvl w:val="0"/>
          <w:numId w:val="8"/>
        </w:numPr>
        <w:spacing w:line="360" w:lineRule="auto"/>
        <w:ind w:left="0" w:firstLine="0"/>
        <w:jc w:val="both"/>
        <w:rPr>
          <w:rFonts w:ascii="Palatino Linotype" w:eastAsia="Palatino Linotype" w:hAnsi="Palatino Linotype" w:cs="Palatino Linotype"/>
        </w:rPr>
      </w:pPr>
      <w:r w:rsidRPr="00C761F8">
        <w:rPr>
          <w:rFonts w:ascii="Palatino Linotype" w:eastAsia="Palatino Linotype" w:hAnsi="Palatino Linotype" w:cs="Palatino Linotype"/>
        </w:rPr>
        <w:t>En este orden de ideas, respecto del punto de la solicitud relativo al sentido de la votación del cabildo, el Sujeto Obligado respondió señalando una liga en formato cerrado en la que podría ser consultada la información, tal como se muestra en la siguiente captura de pantalla:</w:t>
      </w:r>
    </w:p>
    <w:p w14:paraId="4205E612" w14:textId="7555B86D" w:rsidR="002033A0" w:rsidRDefault="00570A96" w:rsidP="00810BD2">
      <w:pPr>
        <w:spacing w:line="360" w:lineRule="auto"/>
        <w:jc w:val="center"/>
        <w:rPr>
          <w:rFonts w:ascii="Palatino Linotype" w:eastAsia="Palatino Linotype" w:hAnsi="Palatino Linotype" w:cs="Palatino Linotype"/>
        </w:rPr>
      </w:pPr>
      <w:r w:rsidRPr="00C761F8">
        <w:rPr>
          <w:rFonts w:ascii="Palatino Linotype" w:eastAsia="Palatino Linotype" w:hAnsi="Palatino Linotype" w:cs="Palatino Linotype"/>
          <w:noProof/>
          <w:lang w:val="es-MX" w:eastAsia="es-MX"/>
        </w:rPr>
        <w:drawing>
          <wp:inline distT="0" distB="0" distL="0" distR="0" wp14:anchorId="37555695" wp14:editId="79C94031">
            <wp:extent cx="4011283" cy="170291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89386" cy="1736067"/>
                    </a:xfrm>
                    <a:prstGeom prst="rect">
                      <a:avLst/>
                    </a:prstGeom>
                  </pic:spPr>
                </pic:pic>
              </a:graphicData>
            </a:graphic>
          </wp:inline>
        </w:drawing>
      </w:r>
    </w:p>
    <w:p w14:paraId="749133F1" w14:textId="77777777" w:rsidR="00810BD2" w:rsidRPr="00AA5E92" w:rsidRDefault="00810BD2" w:rsidP="00810BD2">
      <w:pPr>
        <w:spacing w:line="360" w:lineRule="auto"/>
        <w:jc w:val="center"/>
        <w:rPr>
          <w:rFonts w:ascii="Palatino Linotype" w:eastAsia="Palatino Linotype" w:hAnsi="Palatino Linotype" w:cs="Palatino Linotype"/>
          <w:sz w:val="14"/>
        </w:rPr>
      </w:pPr>
    </w:p>
    <w:p w14:paraId="0340E83D" w14:textId="77777777" w:rsidR="00502DDE" w:rsidRDefault="00502DDE" w:rsidP="00A06699">
      <w:pPr>
        <w:numPr>
          <w:ilvl w:val="0"/>
          <w:numId w:val="8"/>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Derivado de lo anterior, lo cierto es,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proporcionó la información en un </w:t>
      </w:r>
      <w:r>
        <w:rPr>
          <w:rFonts w:ascii="Palatino Linotype" w:eastAsia="Palatino Linotype" w:hAnsi="Palatino Linotype" w:cs="Palatino Linotype"/>
          <w:b/>
          <w:color w:val="000000"/>
          <w:u w:val="single"/>
        </w:rPr>
        <w:t>formato cerrado</w:t>
      </w:r>
      <w:r>
        <w:rPr>
          <w:rFonts w:ascii="Palatino Linotype" w:eastAsia="Palatino Linotype" w:hAnsi="Palatino Linotype" w:cs="Palatino Linotype"/>
          <w:color w:val="000000"/>
        </w:rPr>
        <w:t xml:space="preserve">; es decir, que implica que se digite dato por dato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Pr>
          <w:rFonts w:ascii="Palatino Linotype" w:eastAsia="Palatino Linotype" w:hAnsi="Palatino Linotype" w:cs="Palatino Linotype"/>
          <w:b/>
          <w:color w:val="000000"/>
        </w:rPr>
        <w:t>en formatos abiertos, con los efectos de facilitar la reutilización de la información.</w:t>
      </w:r>
    </w:p>
    <w:p w14:paraId="6C1A154B" w14:textId="77777777" w:rsidR="00502DDE" w:rsidRPr="00AA5E92" w:rsidRDefault="00502DDE" w:rsidP="00502DDE">
      <w:pPr>
        <w:spacing w:line="360" w:lineRule="auto"/>
        <w:jc w:val="both"/>
        <w:rPr>
          <w:rFonts w:ascii="Palatino Linotype" w:eastAsia="Palatino Linotype" w:hAnsi="Palatino Linotype" w:cs="Palatino Linotype"/>
          <w:b/>
          <w:color w:val="000000"/>
          <w:sz w:val="14"/>
        </w:rPr>
      </w:pPr>
    </w:p>
    <w:p w14:paraId="0D108A2E" w14:textId="3FAFD3BD" w:rsidR="00502DDE" w:rsidRPr="00502DDE" w:rsidRDefault="00502DDE" w:rsidP="00A06699">
      <w:pPr>
        <w:pStyle w:val="Prrafodelista"/>
        <w:numPr>
          <w:ilvl w:val="0"/>
          <w:numId w:val="8"/>
        </w:numPr>
        <w:tabs>
          <w:tab w:val="left" w:pos="0"/>
        </w:tabs>
        <w:spacing w:line="360" w:lineRule="auto"/>
        <w:ind w:left="0" w:right="-93" w:firstLine="0"/>
        <w:jc w:val="both"/>
        <w:rPr>
          <w:rFonts w:ascii="Palatino Linotype" w:hAnsi="Palatino Linotype" w:cs="Arial"/>
          <w:b/>
          <w:bCs/>
          <w:i/>
          <w:lang w:val="es-MX"/>
        </w:rPr>
      </w:pPr>
      <w:r>
        <w:rPr>
          <w:rFonts w:ascii="Palatino Linotype" w:eastAsia="Palatino Linotype" w:hAnsi="Palatino Linotype" w:cs="Palatino Linotype"/>
          <w:color w:val="000000"/>
        </w:rPr>
        <w:t xml:space="preserve">Lo anterior, en acatamiento a lo estipulado en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w:t>
      </w:r>
      <w:r>
        <w:rPr>
          <w:rFonts w:ascii="Palatino Linotype" w:eastAsia="Palatino Linotype" w:hAnsi="Palatino Linotype" w:cs="Palatino Linotype"/>
          <w:color w:val="000000"/>
        </w:rPr>
        <w:lastRenderedPageBreak/>
        <w:t xml:space="preserve">registros públicos, en formatos electrónicos disponibles en Internet o en cualquier otro medio, </w:t>
      </w:r>
      <w:r>
        <w:rPr>
          <w:rFonts w:ascii="Palatino Linotype" w:eastAsia="Palatino Linotype" w:hAnsi="Palatino Linotype" w:cs="Palatino Linotype"/>
          <w:b/>
          <w:color w:val="000000"/>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la búsqueda en toda la información que se encuentre disponible.</w:t>
      </w:r>
    </w:p>
    <w:p w14:paraId="575ABD05" w14:textId="77777777" w:rsidR="00502DDE" w:rsidRPr="00AA5E92" w:rsidRDefault="00502DDE" w:rsidP="00502DDE">
      <w:pPr>
        <w:pStyle w:val="Prrafodelista"/>
        <w:tabs>
          <w:tab w:val="left" w:pos="0"/>
        </w:tabs>
        <w:spacing w:line="360" w:lineRule="auto"/>
        <w:ind w:left="0" w:right="-93"/>
        <w:jc w:val="both"/>
        <w:rPr>
          <w:rFonts w:ascii="Palatino Linotype" w:hAnsi="Palatino Linotype" w:cs="Arial"/>
          <w:b/>
          <w:bCs/>
          <w:i/>
          <w:sz w:val="14"/>
          <w:lang w:val="es-MX"/>
        </w:rPr>
      </w:pPr>
    </w:p>
    <w:p w14:paraId="38B08785" w14:textId="027005A2" w:rsidR="00570A96" w:rsidRPr="00C761F8" w:rsidRDefault="00B572ED" w:rsidP="00A06699">
      <w:pPr>
        <w:pStyle w:val="Prrafodelista"/>
        <w:numPr>
          <w:ilvl w:val="0"/>
          <w:numId w:val="8"/>
        </w:numPr>
        <w:tabs>
          <w:tab w:val="left" w:pos="0"/>
        </w:tabs>
        <w:spacing w:line="360" w:lineRule="auto"/>
        <w:ind w:left="0" w:right="-93" w:firstLine="0"/>
        <w:jc w:val="both"/>
        <w:rPr>
          <w:rFonts w:ascii="Palatino Linotype" w:hAnsi="Palatino Linotype" w:cs="Arial"/>
          <w:b/>
          <w:bCs/>
          <w:i/>
          <w:lang w:val="es-MX"/>
        </w:rPr>
      </w:pPr>
      <w:r>
        <w:rPr>
          <w:rFonts w:ascii="Palatino Linotype" w:hAnsi="Palatino Linotype" w:cs="Arial"/>
          <w:bCs/>
          <w:lang w:val="es-MX"/>
        </w:rPr>
        <w:t>Sin embargo</w:t>
      </w:r>
      <w:r w:rsidR="00570A96" w:rsidRPr="00C761F8">
        <w:rPr>
          <w:rFonts w:ascii="Palatino Linotype" w:hAnsi="Palatino Linotype" w:cs="Arial"/>
          <w:bCs/>
          <w:lang w:val="es-MX"/>
        </w:rPr>
        <w:t xml:space="preserve">, este Instituto al transcribir en el buscador la liga </w:t>
      </w:r>
      <w:hyperlink r:id="rId11" w:history="1">
        <w:r w:rsidR="00570A96" w:rsidRPr="00C761F8">
          <w:rPr>
            <w:rStyle w:val="Hipervnculo"/>
            <w:rFonts w:ascii="Palatino Linotype" w:hAnsi="Palatino Linotype"/>
          </w:rPr>
          <w:t>http://ocoyoacac.gob.mx/</w:t>
        </w:r>
      </w:hyperlink>
      <w:r w:rsidR="00570A96" w:rsidRPr="00C761F8">
        <w:rPr>
          <w:rFonts w:ascii="Palatino Linotype" w:hAnsi="Palatino Linotype"/>
        </w:rPr>
        <w:t xml:space="preserve"> abre la página principal del Ayuntamiento de Ocoyoacac, y siguiendo las instrucciones contenidas en la respuesta del Secretario del Ayuntamiento, mismas que se enuncian a continuación:</w:t>
      </w:r>
    </w:p>
    <w:p w14:paraId="7D7314C9" w14:textId="09E9F261" w:rsidR="00570A96" w:rsidRPr="00C761F8" w:rsidRDefault="009A074C" w:rsidP="00A06699">
      <w:pPr>
        <w:pStyle w:val="Prrafodelista"/>
        <w:numPr>
          <w:ilvl w:val="1"/>
          <w:numId w:val="8"/>
        </w:numPr>
        <w:tabs>
          <w:tab w:val="left" w:pos="0"/>
        </w:tabs>
        <w:spacing w:line="360" w:lineRule="auto"/>
        <w:ind w:right="-93"/>
        <w:jc w:val="both"/>
        <w:rPr>
          <w:rFonts w:ascii="Palatino Linotype" w:hAnsi="Palatino Linotype" w:cs="Arial"/>
          <w:b/>
          <w:bCs/>
          <w:i/>
          <w:lang w:val="es-MX"/>
        </w:rPr>
      </w:pPr>
      <w:r w:rsidRPr="00C761F8">
        <w:rPr>
          <w:rFonts w:ascii="Palatino Linotype" w:hAnsi="Palatino Linotype" w:cs="Arial"/>
          <w:b/>
          <w:bCs/>
          <w:i/>
          <w:lang w:val="es-MX"/>
        </w:rPr>
        <w:t>Seleccionar el apartado de gobierno</w:t>
      </w:r>
    </w:p>
    <w:p w14:paraId="6F042D9B" w14:textId="0BF0B9EF" w:rsidR="009A074C" w:rsidRPr="00C761F8" w:rsidRDefault="009A074C" w:rsidP="00A06699">
      <w:pPr>
        <w:pStyle w:val="Prrafodelista"/>
        <w:numPr>
          <w:ilvl w:val="1"/>
          <w:numId w:val="8"/>
        </w:numPr>
        <w:tabs>
          <w:tab w:val="left" w:pos="0"/>
        </w:tabs>
        <w:spacing w:line="360" w:lineRule="auto"/>
        <w:ind w:right="-93"/>
        <w:jc w:val="both"/>
        <w:rPr>
          <w:rFonts w:ascii="Palatino Linotype" w:hAnsi="Palatino Linotype" w:cs="Arial"/>
          <w:b/>
          <w:bCs/>
          <w:i/>
          <w:lang w:val="es-MX"/>
        </w:rPr>
      </w:pPr>
      <w:r w:rsidRPr="00C761F8">
        <w:rPr>
          <w:rFonts w:ascii="Palatino Linotype" w:hAnsi="Palatino Linotype" w:cs="Arial"/>
          <w:b/>
          <w:bCs/>
          <w:i/>
          <w:lang w:val="es-MX"/>
        </w:rPr>
        <w:t>Dar clic en actas de cabildo</w:t>
      </w:r>
    </w:p>
    <w:p w14:paraId="2D19AD2A" w14:textId="37C43468" w:rsidR="009A074C" w:rsidRPr="00C761F8" w:rsidRDefault="009A074C" w:rsidP="009A074C">
      <w:pPr>
        <w:tabs>
          <w:tab w:val="left" w:pos="0"/>
        </w:tabs>
        <w:spacing w:line="360" w:lineRule="auto"/>
        <w:ind w:right="-93"/>
        <w:jc w:val="both"/>
        <w:rPr>
          <w:rFonts w:ascii="Palatino Linotype" w:hAnsi="Palatino Linotype" w:cs="Arial"/>
          <w:bCs/>
          <w:lang w:val="es-MX"/>
        </w:rPr>
      </w:pPr>
      <w:r w:rsidRPr="00C761F8">
        <w:rPr>
          <w:rFonts w:ascii="Palatino Linotype" w:hAnsi="Palatino Linotype" w:cs="Arial"/>
          <w:bCs/>
          <w:lang w:val="es-MX"/>
        </w:rPr>
        <w:t xml:space="preserve">Al dar clic en actas de cabildo se visualiza una ventana con el título </w:t>
      </w:r>
      <w:r w:rsidRPr="00C761F8">
        <w:rPr>
          <w:rFonts w:ascii="Palatino Linotype" w:hAnsi="Palatino Linotype" w:cs="Arial"/>
          <w:bCs/>
          <w:i/>
          <w:lang w:val="es-MX"/>
        </w:rPr>
        <w:t xml:space="preserve">“SESIONES DE CABILDO. </w:t>
      </w:r>
      <w:r w:rsidRPr="00C761F8">
        <w:rPr>
          <w:rFonts w:ascii="Palatino Linotype" w:hAnsi="Palatino Linotype" w:cs="Arial"/>
          <w:bCs/>
          <w:i/>
        </w:rPr>
        <w:t>En esta sección podrás consultar las actas y acuerdos de las sesiones de cabildo de la Administración Pública Municipal de Ocoyoacac 2022- 2024”</w:t>
      </w:r>
      <w:r w:rsidRPr="00C761F8">
        <w:rPr>
          <w:rFonts w:ascii="Palatino Linotype" w:hAnsi="Palatino Linotype" w:cs="Arial"/>
          <w:bCs/>
          <w:lang w:val="es-MX"/>
        </w:rPr>
        <w:t>, tal como se muestra en la siguiente imagen:</w:t>
      </w:r>
    </w:p>
    <w:p w14:paraId="49C8DAE4" w14:textId="2CC021A1" w:rsidR="006767FE" w:rsidRPr="00C761F8" w:rsidRDefault="006767FE" w:rsidP="006767FE">
      <w:pPr>
        <w:tabs>
          <w:tab w:val="left" w:pos="0"/>
        </w:tabs>
        <w:spacing w:line="360" w:lineRule="auto"/>
        <w:ind w:right="-93"/>
        <w:jc w:val="center"/>
        <w:rPr>
          <w:rFonts w:ascii="Palatino Linotype" w:hAnsi="Palatino Linotype" w:cs="Arial"/>
          <w:bCs/>
          <w:lang w:val="es-MX"/>
        </w:rPr>
      </w:pPr>
      <w:r w:rsidRPr="00C761F8">
        <w:rPr>
          <w:rFonts w:ascii="Palatino Linotype" w:hAnsi="Palatino Linotype" w:cs="Arial"/>
          <w:bCs/>
          <w:noProof/>
          <w:lang w:val="es-MX" w:eastAsia="es-MX"/>
        </w:rPr>
        <w:drawing>
          <wp:inline distT="0" distB="0" distL="0" distR="0" wp14:anchorId="61D6D9E1" wp14:editId="29DD237F">
            <wp:extent cx="3730012" cy="2346978"/>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7693" cy="2351811"/>
                    </a:xfrm>
                    <a:prstGeom prst="rect">
                      <a:avLst/>
                    </a:prstGeom>
                  </pic:spPr>
                </pic:pic>
              </a:graphicData>
            </a:graphic>
          </wp:inline>
        </w:drawing>
      </w:r>
    </w:p>
    <w:p w14:paraId="72DA07B7" w14:textId="77777777" w:rsidR="009A074C" w:rsidRPr="00C761F8" w:rsidRDefault="009A074C" w:rsidP="009A074C">
      <w:pPr>
        <w:tabs>
          <w:tab w:val="left" w:pos="0"/>
        </w:tabs>
        <w:spacing w:line="360" w:lineRule="auto"/>
        <w:ind w:right="-93"/>
        <w:jc w:val="both"/>
        <w:rPr>
          <w:rFonts w:ascii="Palatino Linotype" w:hAnsi="Palatino Linotype" w:cs="Arial"/>
          <w:bCs/>
          <w:highlight w:val="yellow"/>
          <w:lang w:val="es-MX"/>
        </w:rPr>
      </w:pPr>
    </w:p>
    <w:p w14:paraId="6CD1620E" w14:textId="2C097857" w:rsidR="0041247A" w:rsidRPr="00C761F8" w:rsidRDefault="006767FE" w:rsidP="006767FE">
      <w:pPr>
        <w:pStyle w:val="Prrafodelista"/>
        <w:tabs>
          <w:tab w:val="left" w:pos="0"/>
        </w:tabs>
        <w:spacing w:line="360" w:lineRule="auto"/>
        <w:ind w:left="0" w:right="-93"/>
        <w:jc w:val="both"/>
        <w:rPr>
          <w:rFonts w:ascii="Palatino Linotype" w:hAnsi="Palatino Linotype" w:cs="Arial"/>
          <w:b/>
          <w:bCs/>
          <w:i/>
          <w:lang w:val="es-MX"/>
        </w:rPr>
      </w:pPr>
      <w:r w:rsidRPr="00C761F8">
        <w:rPr>
          <w:rFonts w:ascii="Palatino Linotype" w:hAnsi="Palatino Linotype" w:cs="Arial"/>
          <w:bCs/>
          <w:lang w:val="es-MX"/>
        </w:rPr>
        <w:t>Al seleccionar algún ejercicio, el mes y el acta que se desea, la misma se visualiza y da la opción de descarga e impresión</w:t>
      </w:r>
      <w:r w:rsidR="0041247A" w:rsidRPr="00C761F8">
        <w:rPr>
          <w:rFonts w:ascii="Palatino Linotype" w:hAnsi="Palatino Linotype" w:cs="Arial"/>
          <w:bCs/>
          <w:lang w:val="es-MX"/>
        </w:rPr>
        <w:t>:</w:t>
      </w:r>
    </w:p>
    <w:p w14:paraId="025A5E87" w14:textId="6F95EE05" w:rsidR="006767FE" w:rsidRDefault="006767FE" w:rsidP="006767FE">
      <w:pPr>
        <w:pStyle w:val="Prrafodelista"/>
        <w:tabs>
          <w:tab w:val="left" w:pos="0"/>
        </w:tabs>
        <w:spacing w:line="360" w:lineRule="auto"/>
        <w:ind w:left="0" w:right="-93"/>
        <w:jc w:val="center"/>
        <w:rPr>
          <w:rFonts w:ascii="Palatino Linotype" w:hAnsi="Palatino Linotype" w:cs="Arial"/>
          <w:bCs/>
          <w:highlight w:val="yellow"/>
          <w:lang w:val="es-MX"/>
        </w:rPr>
      </w:pPr>
      <w:r w:rsidRPr="006767FE">
        <w:rPr>
          <w:rFonts w:ascii="Palatino Linotype" w:hAnsi="Palatino Linotype" w:cs="Arial"/>
          <w:bCs/>
          <w:noProof/>
          <w:lang w:val="es-MX" w:eastAsia="es-MX"/>
        </w:rPr>
        <w:drawing>
          <wp:inline distT="0" distB="0" distL="0" distR="0" wp14:anchorId="65D92708" wp14:editId="599F40B1">
            <wp:extent cx="3998851" cy="2990316"/>
            <wp:effectExtent l="0" t="0" r="190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9610" cy="3013317"/>
                    </a:xfrm>
                    <a:prstGeom prst="rect">
                      <a:avLst/>
                    </a:prstGeom>
                  </pic:spPr>
                </pic:pic>
              </a:graphicData>
            </a:graphic>
          </wp:inline>
        </w:drawing>
      </w:r>
    </w:p>
    <w:p w14:paraId="5FE90801" w14:textId="77777777" w:rsidR="006767FE" w:rsidRDefault="006767FE" w:rsidP="006767FE">
      <w:pPr>
        <w:pStyle w:val="Prrafodelista"/>
        <w:tabs>
          <w:tab w:val="left" w:pos="0"/>
        </w:tabs>
        <w:spacing w:line="360" w:lineRule="auto"/>
        <w:ind w:left="0" w:right="-93"/>
        <w:jc w:val="both"/>
        <w:rPr>
          <w:rFonts w:ascii="Palatino Linotype" w:hAnsi="Palatino Linotype" w:cs="Arial"/>
          <w:b/>
          <w:bCs/>
          <w:i/>
          <w:highlight w:val="yellow"/>
          <w:lang w:val="es-MX"/>
        </w:rPr>
      </w:pPr>
    </w:p>
    <w:p w14:paraId="18BB8CCD" w14:textId="604FA44E" w:rsidR="006767FE" w:rsidRPr="000F369E" w:rsidRDefault="006767FE" w:rsidP="006767FE">
      <w:pPr>
        <w:pStyle w:val="Prrafodelista"/>
        <w:tabs>
          <w:tab w:val="left" w:pos="0"/>
        </w:tabs>
        <w:spacing w:line="360" w:lineRule="auto"/>
        <w:ind w:left="0" w:right="-93"/>
        <w:jc w:val="center"/>
        <w:rPr>
          <w:rFonts w:ascii="Palatino Linotype" w:hAnsi="Palatino Linotype" w:cs="Arial"/>
          <w:b/>
          <w:bCs/>
          <w:i/>
          <w:highlight w:val="yellow"/>
          <w:lang w:val="es-MX"/>
        </w:rPr>
      </w:pPr>
      <w:r w:rsidRPr="006767FE">
        <w:rPr>
          <w:rFonts w:ascii="Palatino Linotype" w:hAnsi="Palatino Linotype" w:cs="Arial"/>
          <w:b/>
          <w:bCs/>
          <w:i/>
          <w:noProof/>
          <w:lang w:val="es-MX" w:eastAsia="es-MX"/>
        </w:rPr>
        <w:drawing>
          <wp:inline distT="0" distB="0" distL="0" distR="0" wp14:anchorId="6A5F3553" wp14:editId="47AB043A">
            <wp:extent cx="4378553" cy="2977991"/>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9436" cy="2985393"/>
                    </a:xfrm>
                    <a:prstGeom prst="rect">
                      <a:avLst/>
                    </a:prstGeom>
                  </pic:spPr>
                </pic:pic>
              </a:graphicData>
            </a:graphic>
          </wp:inline>
        </w:drawing>
      </w:r>
    </w:p>
    <w:p w14:paraId="13194005" w14:textId="77777777" w:rsidR="00FE7591" w:rsidRDefault="00FE7591" w:rsidP="00B572ED">
      <w:pPr>
        <w:ind w:right="902"/>
        <w:rPr>
          <w:rFonts w:ascii="Palatino Linotype" w:hAnsi="Palatino Linotype" w:cs="Arial"/>
          <w:b/>
          <w:bCs/>
          <w:i/>
          <w:sz w:val="22"/>
          <w:highlight w:val="yellow"/>
          <w:lang w:val="es-MX"/>
        </w:rPr>
      </w:pPr>
    </w:p>
    <w:p w14:paraId="4DC9DB42" w14:textId="4ACCE214" w:rsidR="00B572ED" w:rsidRPr="001C0E94" w:rsidRDefault="00B572ED" w:rsidP="00A06699">
      <w:pPr>
        <w:pStyle w:val="Prrafodelista"/>
        <w:numPr>
          <w:ilvl w:val="0"/>
          <w:numId w:val="8"/>
        </w:numPr>
        <w:tabs>
          <w:tab w:val="left" w:pos="0"/>
        </w:tabs>
        <w:spacing w:line="360" w:lineRule="auto"/>
        <w:ind w:left="0" w:right="-93" w:firstLine="0"/>
        <w:jc w:val="both"/>
        <w:rPr>
          <w:rFonts w:ascii="Palatino Linotype" w:hAnsi="Palatino Linotype" w:cs="Arial"/>
          <w:b/>
          <w:bCs/>
          <w:i/>
          <w:lang w:val="es-MX"/>
        </w:rPr>
      </w:pPr>
      <w:r w:rsidRPr="001C0E94">
        <w:rPr>
          <w:rFonts w:ascii="Palatino Linotype" w:hAnsi="Palatino Linotype" w:cs="Arial"/>
          <w:bCs/>
          <w:lang w:val="es-MX"/>
        </w:rPr>
        <w:t xml:space="preserve">De lo expuesto y toda vez que la fuente es precisa y señala paso a paso la manera de obtener la información, </w:t>
      </w:r>
      <w:r w:rsidR="00406EED">
        <w:rPr>
          <w:rFonts w:ascii="Palatino Linotype" w:hAnsi="Palatino Linotype" w:cs="Arial"/>
          <w:bCs/>
          <w:lang w:val="es-MX"/>
        </w:rPr>
        <w:t>se</w:t>
      </w:r>
      <w:r w:rsidRPr="001C0E94">
        <w:rPr>
          <w:rFonts w:ascii="Palatino Linotype" w:hAnsi="Palatino Linotype" w:cs="Arial"/>
          <w:bCs/>
          <w:lang w:val="es-MX"/>
        </w:rPr>
        <w:t xml:space="preserve"> determina que la respuesta del Sujeto Obligado colma la solicitud de información en lo que respecta al punto vertido.</w:t>
      </w:r>
    </w:p>
    <w:p w14:paraId="5FC85F32" w14:textId="77777777" w:rsidR="001C0E94" w:rsidRPr="001C0E94" w:rsidRDefault="001C0E94" w:rsidP="001C0E94">
      <w:pPr>
        <w:pStyle w:val="Prrafodelista"/>
        <w:tabs>
          <w:tab w:val="left" w:pos="0"/>
        </w:tabs>
        <w:spacing w:line="360" w:lineRule="auto"/>
        <w:ind w:left="0" w:right="-93"/>
        <w:jc w:val="both"/>
        <w:rPr>
          <w:rFonts w:ascii="Palatino Linotype" w:hAnsi="Palatino Linotype" w:cs="Arial"/>
          <w:b/>
          <w:bCs/>
          <w:i/>
          <w:lang w:val="es-MX"/>
        </w:rPr>
      </w:pPr>
    </w:p>
    <w:p w14:paraId="49C03606" w14:textId="127A2E66" w:rsidR="001C0E94" w:rsidRPr="00B65811" w:rsidRDefault="001C0E94" w:rsidP="00A06699">
      <w:pPr>
        <w:numPr>
          <w:ilvl w:val="0"/>
          <w:numId w:val="8"/>
        </w:numPr>
        <w:spacing w:line="360" w:lineRule="auto"/>
        <w:ind w:left="0" w:firstLine="0"/>
        <w:jc w:val="both"/>
        <w:rPr>
          <w:rFonts w:ascii="Palatino Linotype" w:eastAsia="Palatino Linotype" w:hAnsi="Palatino Linotype" w:cs="Palatino Linotype"/>
        </w:rPr>
      </w:pPr>
      <w:r w:rsidRPr="00B65811">
        <w:rPr>
          <w:rFonts w:ascii="Palatino Linotype" w:eastAsia="Palatino Linotype" w:hAnsi="Palatino Linotype" w:cs="Palatino Linotype"/>
        </w:rPr>
        <w:t>Ahora bi</w:t>
      </w:r>
      <w:r w:rsidR="00CE1897">
        <w:rPr>
          <w:rFonts w:ascii="Palatino Linotype" w:eastAsia="Palatino Linotype" w:hAnsi="Palatino Linotype" w:cs="Palatino Linotype"/>
        </w:rPr>
        <w:t>en, por lo que respecta al Currí</w:t>
      </w:r>
      <w:r w:rsidRPr="00B65811">
        <w:rPr>
          <w:rFonts w:ascii="Palatino Linotype" w:eastAsia="Palatino Linotype" w:hAnsi="Palatino Linotype" w:cs="Palatino Linotype"/>
        </w:rPr>
        <w:t xml:space="preserve">culum Vitae, se debe de hacer mención que el </w:t>
      </w:r>
      <w:r w:rsidRPr="00B65811">
        <w:rPr>
          <w:rFonts w:ascii="Palatino Linotype" w:eastAsia="Palatino Linotype" w:hAnsi="Palatino Linotype" w:cs="Palatino Linotype"/>
          <w:b/>
        </w:rPr>
        <w:t xml:space="preserve">SUJETO OBLIGADO </w:t>
      </w:r>
      <w:r w:rsidRPr="00B65811">
        <w:rPr>
          <w:rFonts w:ascii="Palatino Linotype" w:eastAsia="Palatino Linotype" w:hAnsi="Palatino Linotype" w:cs="Palatino Linotype"/>
        </w:rPr>
        <w:t xml:space="preserve">debe de entregar dicha información en versión pública, </w:t>
      </w:r>
    </w:p>
    <w:p w14:paraId="316AAE8B" w14:textId="77777777" w:rsidR="001C0E94" w:rsidRPr="00B65811" w:rsidRDefault="001C0E94" w:rsidP="001C0E94">
      <w:pPr>
        <w:spacing w:line="360" w:lineRule="auto"/>
        <w:jc w:val="both"/>
        <w:rPr>
          <w:rFonts w:ascii="Palatino Linotype" w:eastAsia="Palatino Linotype" w:hAnsi="Palatino Linotype" w:cs="Palatino Linotype"/>
        </w:rPr>
      </w:pPr>
    </w:p>
    <w:p w14:paraId="6DE5649C" w14:textId="77777777" w:rsidR="001C0E94" w:rsidRPr="00B65811" w:rsidRDefault="001C0E94" w:rsidP="00A06699">
      <w:pPr>
        <w:numPr>
          <w:ilvl w:val="0"/>
          <w:numId w:val="8"/>
        </w:numPr>
        <w:spacing w:line="360" w:lineRule="auto"/>
        <w:ind w:left="0" w:firstLine="0"/>
        <w:jc w:val="both"/>
        <w:rPr>
          <w:rFonts w:ascii="Palatino Linotype" w:eastAsia="Palatino Linotype" w:hAnsi="Palatino Linotype" w:cs="Palatino Linotype"/>
        </w:rPr>
      </w:pPr>
      <w:r w:rsidRPr="00B65811">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22512D33" w14:textId="77777777" w:rsidR="001C0E94" w:rsidRPr="00B65811" w:rsidRDefault="001C0E94" w:rsidP="00B65811">
      <w:pPr>
        <w:rPr>
          <w:rFonts w:ascii="Palatino Linotype" w:eastAsia="Palatino Linotype" w:hAnsi="Palatino Linotype" w:cs="Palatino Linotype"/>
          <w:color w:val="000000"/>
        </w:rPr>
      </w:pPr>
    </w:p>
    <w:p w14:paraId="1F3FBC65" w14:textId="2433FA47" w:rsidR="001C0E94" w:rsidRPr="00B65811" w:rsidRDefault="001C0E94" w:rsidP="00A06699">
      <w:pPr>
        <w:numPr>
          <w:ilvl w:val="0"/>
          <w:numId w:val="8"/>
        </w:numPr>
        <w:spacing w:line="360" w:lineRule="auto"/>
        <w:ind w:left="0" w:firstLine="0"/>
        <w:jc w:val="both"/>
        <w:rPr>
          <w:rFonts w:ascii="Palatino Linotype" w:eastAsia="Palatino Linotype" w:hAnsi="Palatino Linotype" w:cs="Palatino Linotype"/>
          <w:color w:val="000000"/>
        </w:rPr>
      </w:pPr>
      <w:r w:rsidRPr="00B65811">
        <w:rPr>
          <w:rFonts w:ascii="Palatino Linotype" w:eastAsia="Palatino Linotype" w:hAnsi="Palatino Linotype" w:cs="Palatino Linotype"/>
          <w:color w:val="000000"/>
        </w:rPr>
        <w:t xml:space="preserve">Ahora bien, al versar la solicitud de información en obtener </w:t>
      </w:r>
      <w:r w:rsidR="00B65811" w:rsidRPr="00B65811">
        <w:rPr>
          <w:rFonts w:ascii="Palatino Linotype" w:eastAsia="Palatino Linotype" w:hAnsi="Palatino Linotype" w:cs="Palatino Linotype"/>
          <w:color w:val="000000"/>
        </w:rPr>
        <w:t>los</w:t>
      </w:r>
      <w:r w:rsidR="00CE1897">
        <w:rPr>
          <w:rFonts w:ascii="Palatino Linotype" w:eastAsia="Palatino Linotype" w:hAnsi="Palatino Linotype" w:cs="Palatino Linotype"/>
          <w:color w:val="000000"/>
        </w:rPr>
        <w:t xml:space="preserve"> currí</w:t>
      </w:r>
      <w:r w:rsidRPr="00B65811">
        <w:rPr>
          <w:rFonts w:ascii="Palatino Linotype" w:eastAsia="Palatino Linotype" w:hAnsi="Palatino Linotype" w:cs="Palatino Linotype"/>
          <w:color w:val="000000"/>
        </w:rPr>
        <w:t>culum vitae</w:t>
      </w:r>
      <w:r w:rsidR="00B65811" w:rsidRPr="00B65811">
        <w:rPr>
          <w:rFonts w:ascii="Palatino Linotype" w:eastAsia="Palatino Linotype" w:hAnsi="Palatino Linotype" w:cs="Palatino Linotype"/>
          <w:color w:val="000000"/>
        </w:rPr>
        <w:t xml:space="preserve"> del personal que labora en el ayuntamiento</w:t>
      </w:r>
      <w:r w:rsidRPr="00B65811">
        <w:rPr>
          <w:rFonts w:ascii="Palatino Linotype" w:eastAsia="Palatino Linotype" w:hAnsi="Palatino Linotype" w:cs="Palatino Linotype"/>
          <w:color w:val="000000"/>
        </w:rPr>
        <w:t>, también se debe</w:t>
      </w:r>
      <w:r w:rsidR="00B65811" w:rsidRPr="00B65811">
        <w:rPr>
          <w:rFonts w:ascii="Palatino Linotype" w:eastAsia="Palatino Linotype" w:hAnsi="Palatino Linotype" w:cs="Palatino Linotype"/>
          <w:color w:val="000000"/>
        </w:rPr>
        <w:t>n</w:t>
      </w:r>
      <w:r w:rsidRPr="00B65811">
        <w:rPr>
          <w:rFonts w:ascii="Palatino Linotype" w:eastAsia="Palatino Linotype" w:hAnsi="Palatino Linotype" w:cs="Palatino Linotype"/>
          <w:color w:val="000000"/>
        </w:rPr>
        <w:t xml:space="preserve"> señalar otras documentales como lo </w:t>
      </w:r>
      <w:r w:rsidR="00B65811" w:rsidRPr="00B65811">
        <w:rPr>
          <w:rFonts w:ascii="Palatino Linotype" w:eastAsia="Palatino Linotype" w:hAnsi="Palatino Linotype" w:cs="Palatino Linotype"/>
          <w:b/>
          <w:color w:val="000000"/>
          <w:u w:val="single"/>
        </w:rPr>
        <w:t>son</w:t>
      </w:r>
      <w:r w:rsidRPr="00B65811">
        <w:rPr>
          <w:rFonts w:ascii="Palatino Linotype" w:eastAsia="Palatino Linotype" w:hAnsi="Palatino Linotype" w:cs="Palatino Linotype"/>
          <w:b/>
          <w:color w:val="000000"/>
          <w:u w:val="single"/>
        </w:rPr>
        <w:t xml:space="preserve"> la solicitud de empleo o la ficha curricular,</w:t>
      </w:r>
      <w:r w:rsidRPr="00B65811">
        <w:rPr>
          <w:rFonts w:ascii="Palatino Linotype" w:eastAsia="Palatino Linotype" w:hAnsi="Palatino Linotype" w:cs="Palatino Linotype"/>
          <w:color w:val="000000"/>
        </w:rPr>
        <w:t xml:space="preserve"> ello en virtud que el currículum vitae corresponde a una locución latina que literalmente significa “carrera de la vida”, y que la Real Academia Española de la Lengua</w:t>
      </w:r>
      <w:r w:rsidRPr="00B65811">
        <w:rPr>
          <w:rFonts w:ascii="Palatino Linotype" w:eastAsia="Palatino Linotype" w:hAnsi="Palatino Linotype" w:cs="Palatino Linotype"/>
          <w:color w:val="000000"/>
        </w:rPr>
        <w:footnoteReference w:id="5"/>
      </w:r>
      <w:r w:rsidRPr="00B65811">
        <w:rPr>
          <w:rFonts w:ascii="Palatino Linotype" w:eastAsia="Palatino Linotype" w:hAnsi="Palatino Linotype" w:cs="Palatino Linotype"/>
          <w:color w:val="000000"/>
        </w:rPr>
        <w:t xml:space="preserve"> ha definido </w:t>
      </w:r>
      <w:r w:rsidRPr="00B65811">
        <w:rPr>
          <w:rFonts w:ascii="Palatino Linotype" w:eastAsia="Palatino Linotype" w:hAnsi="Palatino Linotype" w:cs="Palatino Linotype"/>
          <w:color w:val="000000"/>
        </w:rPr>
        <w:lastRenderedPageBreak/>
        <w:t>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14:paraId="6B2B3160" w14:textId="77777777" w:rsidR="001C0E94" w:rsidRPr="00B65811" w:rsidRDefault="001C0E94" w:rsidP="001C0E94">
      <w:pPr>
        <w:spacing w:line="360" w:lineRule="auto"/>
        <w:jc w:val="both"/>
        <w:rPr>
          <w:rFonts w:ascii="Palatino Linotype" w:eastAsia="Palatino Linotype" w:hAnsi="Palatino Linotype" w:cs="Palatino Linotype"/>
        </w:rPr>
      </w:pPr>
    </w:p>
    <w:p w14:paraId="73122309" w14:textId="27E1CE55" w:rsidR="001C0E94" w:rsidRPr="00B65811" w:rsidRDefault="001C0E94" w:rsidP="00A06699">
      <w:pPr>
        <w:numPr>
          <w:ilvl w:val="0"/>
          <w:numId w:val="8"/>
        </w:numPr>
        <w:spacing w:line="360" w:lineRule="auto"/>
        <w:ind w:left="0" w:firstLine="0"/>
        <w:jc w:val="both"/>
        <w:rPr>
          <w:rFonts w:ascii="Palatino Linotype" w:eastAsia="Palatino Linotype" w:hAnsi="Palatino Linotype" w:cs="Palatino Linotype"/>
          <w:i/>
          <w:color w:val="000000"/>
        </w:rPr>
      </w:pPr>
      <w:r w:rsidRPr="00B65811">
        <w:rPr>
          <w:rFonts w:ascii="Palatino Linotype" w:eastAsia="Palatino Linotype" w:hAnsi="Palatino Linotype" w:cs="Palatino Linotype"/>
          <w:color w:val="000000"/>
        </w:rPr>
        <w:t>En este orden de ideas, tal y como quedo establecido en párrafos anteriores la Ley del Trabajo de los Servidores Públicos del Estado y Municipios, en su artículo 47</w:t>
      </w:r>
      <w:r w:rsidR="00B65811" w:rsidRPr="00B65811">
        <w:rPr>
          <w:rFonts w:ascii="Palatino Linotype" w:eastAsia="Palatino Linotype" w:hAnsi="Palatino Linotype" w:cs="Palatino Linotype"/>
          <w:color w:val="000000"/>
        </w:rPr>
        <w:t>,</w:t>
      </w:r>
      <w:r w:rsidRPr="00B65811">
        <w:rPr>
          <w:rFonts w:ascii="Palatino Linotype" w:eastAsia="Palatino Linotype" w:hAnsi="Palatino Linotype" w:cs="Palatino Linotype"/>
          <w:color w:val="000000"/>
        </w:rPr>
        <w:t xml:space="preserve"> fracción I</w:t>
      </w:r>
      <w:r w:rsidR="00B65811" w:rsidRPr="00B65811">
        <w:rPr>
          <w:rFonts w:ascii="Palatino Linotype" w:eastAsia="Palatino Linotype" w:hAnsi="Palatino Linotype" w:cs="Palatino Linotype"/>
          <w:color w:val="000000"/>
        </w:rPr>
        <w:t>,</w:t>
      </w:r>
      <w:r w:rsidRPr="00B65811">
        <w:rPr>
          <w:rFonts w:ascii="Palatino Linotype" w:eastAsia="Palatino Linotype" w:hAnsi="Palatino Linotype" w:cs="Palatino Linotype"/>
          <w:color w:val="000000"/>
        </w:rPr>
        <w:t xml:space="preserve">  para ingresar al servicio público se requiere </w:t>
      </w:r>
      <w:r w:rsidRPr="00B65811">
        <w:rPr>
          <w:rFonts w:ascii="Palatino Linotype" w:eastAsia="Palatino Linotype" w:hAnsi="Palatino Linotype" w:cs="Palatino Linotype"/>
          <w:b/>
          <w:i/>
          <w:color w:val="000000"/>
        </w:rPr>
        <w:t xml:space="preserve">presentar una solicitud utilizando la forma oficial que se autorice por la institución pública o dependencia correspondiente. </w:t>
      </w:r>
    </w:p>
    <w:p w14:paraId="19D71785" w14:textId="77777777" w:rsidR="001C0E94" w:rsidRPr="00B65811" w:rsidRDefault="001C0E94" w:rsidP="001C0E94">
      <w:pPr>
        <w:spacing w:line="360" w:lineRule="auto"/>
        <w:jc w:val="both"/>
        <w:rPr>
          <w:rFonts w:ascii="Palatino Linotype" w:eastAsia="Palatino Linotype" w:hAnsi="Palatino Linotype" w:cs="Palatino Linotype"/>
        </w:rPr>
      </w:pPr>
    </w:p>
    <w:p w14:paraId="6BADF78B" w14:textId="022C0F3F" w:rsidR="001C0E94" w:rsidRPr="00B65811" w:rsidRDefault="001C0E94" w:rsidP="00A06699">
      <w:pPr>
        <w:numPr>
          <w:ilvl w:val="0"/>
          <w:numId w:val="8"/>
        </w:numPr>
        <w:spacing w:line="360" w:lineRule="auto"/>
        <w:ind w:left="0" w:firstLine="0"/>
        <w:jc w:val="both"/>
        <w:rPr>
          <w:rFonts w:ascii="Palatino Linotype" w:eastAsia="Palatino Linotype" w:hAnsi="Palatino Linotype" w:cs="Palatino Linotype"/>
          <w:color w:val="000000"/>
        </w:rPr>
      </w:pPr>
      <w:r w:rsidRPr="00B65811">
        <w:rPr>
          <w:rFonts w:ascii="Palatino Linotype" w:eastAsia="Palatino Linotype" w:hAnsi="Palatino Linotype" w:cs="Palatino Linotype"/>
          <w:color w:val="000000"/>
        </w:rPr>
        <w:t>De</w:t>
      </w:r>
      <w:r w:rsidR="00B65811" w:rsidRPr="00B65811">
        <w:rPr>
          <w:rFonts w:ascii="Palatino Linotype" w:eastAsia="Palatino Linotype" w:hAnsi="Palatino Linotype" w:cs="Palatino Linotype"/>
          <w:color w:val="000000"/>
        </w:rPr>
        <w:t>l</w:t>
      </w:r>
      <w:r w:rsidRPr="00B65811">
        <w:rPr>
          <w:rFonts w:ascii="Palatino Linotype" w:eastAsia="Palatino Linotype" w:hAnsi="Palatino Linotype" w:cs="Palatino Linotype"/>
          <w:color w:val="000000"/>
        </w:rPr>
        <w:t xml:space="preserve"> precepto en cita, se advierte que para acreditar los requerimientos de </w:t>
      </w:r>
      <w:r w:rsidRPr="00B65811">
        <w:rPr>
          <w:rFonts w:ascii="Palatino Linotype" w:eastAsia="Palatino Linotype" w:hAnsi="Palatino Linotype" w:cs="Palatino Linotype"/>
          <w:b/>
          <w:color w:val="000000"/>
        </w:rPr>
        <w:t>ingreso al servicio público</w:t>
      </w:r>
      <w:r w:rsidRPr="00B65811">
        <w:rPr>
          <w:rFonts w:ascii="Palatino Linotype" w:eastAsia="Palatino Linotype" w:hAnsi="Palatino Linotype" w:cs="Palatino Linotype"/>
          <w:color w:val="000000"/>
        </w:rPr>
        <w:t xml:space="preserve"> y las obligaciones de transparencia común, </w:t>
      </w:r>
      <w:r w:rsidRPr="00B65811">
        <w:rPr>
          <w:rFonts w:ascii="Palatino Linotype" w:eastAsia="Palatino Linotype" w:hAnsi="Palatino Linotype" w:cs="Palatino Linotype"/>
          <w:b/>
          <w:color w:val="000000"/>
        </w:rPr>
        <w:t>EL SUJETO OBLIGADO</w:t>
      </w:r>
      <w:r w:rsidRPr="00B65811">
        <w:rPr>
          <w:rFonts w:ascii="Palatino Linotype" w:eastAsia="Palatino Linotype" w:hAnsi="Palatino Linotype" w:cs="Palatino Linotype"/>
          <w:color w:val="000000"/>
        </w:rPr>
        <w:t xml:space="preserve">, debe contar en sus archivos con una serie de documentos, tales como la </w:t>
      </w:r>
      <w:r w:rsidRPr="00B65811">
        <w:rPr>
          <w:rFonts w:ascii="Palatino Linotype" w:eastAsia="Palatino Linotype" w:hAnsi="Palatino Linotype" w:cs="Palatino Linotype"/>
          <w:b/>
          <w:color w:val="000000"/>
        </w:rPr>
        <w:t>ficha curricular</w:t>
      </w:r>
      <w:r w:rsidRPr="00B65811">
        <w:rPr>
          <w:rFonts w:ascii="Palatino Linotype" w:eastAsia="Palatino Linotype" w:hAnsi="Palatino Linotype" w:cs="Palatino Linotype"/>
          <w:color w:val="000000"/>
        </w:rPr>
        <w:t xml:space="preserve">, el </w:t>
      </w:r>
      <w:r w:rsidRPr="00B65811">
        <w:rPr>
          <w:rFonts w:ascii="Palatino Linotype" w:eastAsia="Palatino Linotype" w:hAnsi="Palatino Linotype" w:cs="Palatino Linotype"/>
          <w:b/>
          <w:i/>
          <w:color w:val="000000"/>
        </w:rPr>
        <w:t>c</w:t>
      </w:r>
      <w:r w:rsidR="00700114">
        <w:rPr>
          <w:rFonts w:ascii="Palatino Linotype" w:eastAsia="Palatino Linotype" w:hAnsi="Palatino Linotype" w:cs="Palatino Linotype"/>
          <w:b/>
          <w:i/>
          <w:color w:val="000000"/>
        </w:rPr>
        <w:t>urrí</w:t>
      </w:r>
      <w:r w:rsidRPr="00B65811">
        <w:rPr>
          <w:rFonts w:ascii="Palatino Linotype" w:eastAsia="Palatino Linotype" w:hAnsi="Palatino Linotype" w:cs="Palatino Linotype"/>
          <w:b/>
          <w:i/>
          <w:color w:val="000000"/>
        </w:rPr>
        <w:t>culum vitae</w:t>
      </w:r>
      <w:r w:rsidRPr="00B65811">
        <w:rPr>
          <w:rFonts w:ascii="Palatino Linotype" w:eastAsia="Palatino Linotype" w:hAnsi="Palatino Linotype" w:cs="Palatino Linotype"/>
          <w:color w:val="000000"/>
        </w:rPr>
        <w:t xml:space="preserve">, y la </w:t>
      </w:r>
      <w:r w:rsidRPr="00B65811">
        <w:rPr>
          <w:rFonts w:ascii="Palatino Linotype" w:eastAsia="Palatino Linotype" w:hAnsi="Palatino Linotype" w:cs="Palatino Linotype"/>
          <w:b/>
          <w:color w:val="000000"/>
        </w:rPr>
        <w:t>solicitud de empleo.</w:t>
      </w:r>
    </w:p>
    <w:p w14:paraId="0BFE9279" w14:textId="77777777" w:rsidR="001C0E94" w:rsidRPr="00B65811" w:rsidRDefault="001C0E94" w:rsidP="001C0E94">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4045F2EA" w14:textId="77777777" w:rsidR="001C0E94" w:rsidRPr="00B65811" w:rsidRDefault="001C0E94" w:rsidP="00A06699">
      <w:pPr>
        <w:numPr>
          <w:ilvl w:val="0"/>
          <w:numId w:val="8"/>
        </w:numPr>
        <w:spacing w:line="360" w:lineRule="auto"/>
        <w:ind w:left="0" w:firstLine="0"/>
        <w:jc w:val="both"/>
        <w:rPr>
          <w:rFonts w:ascii="Palatino Linotype" w:eastAsia="Palatino Linotype" w:hAnsi="Palatino Linotype" w:cs="Palatino Linotype"/>
          <w:color w:val="000000"/>
        </w:rPr>
      </w:pPr>
      <w:r w:rsidRPr="00B65811">
        <w:rPr>
          <w:rFonts w:ascii="Palatino Linotype" w:eastAsia="Palatino Linotype" w:hAnsi="Palatino Linotype" w:cs="Palatino Linotype"/>
          <w:color w:val="000000"/>
        </w:rPr>
        <w:t>Correlativo a lo anterior, los “</w:t>
      </w:r>
      <w:r w:rsidRPr="00B65811">
        <w:rPr>
          <w:rFonts w:ascii="Palatino Linotype" w:eastAsia="Palatino Linotype" w:hAnsi="Palatino Linotype" w:cs="Palatino Linotype"/>
          <w:i/>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B65811">
        <w:rPr>
          <w:rFonts w:ascii="Palatino Linotype" w:eastAsia="Palatino Linotype" w:hAnsi="Palatino Linotype" w:cs="Palatino Linotype"/>
          <w:b/>
          <w:i/>
          <w:color w:val="000000"/>
        </w:rPr>
        <w:t>,</w:t>
      </w:r>
      <w:r w:rsidRPr="00B65811">
        <w:rPr>
          <w:rFonts w:ascii="Palatino Linotype" w:eastAsia="Palatino Linotype" w:hAnsi="Palatino Linotype" w:cs="Palatino Linotype"/>
          <w:color w:val="000000"/>
        </w:rPr>
        <w:t xml:space="preserve"> en su Anexo I referente a las Obligaciones de Transparencia Comunes de los Sujetos Obligados contempladas en el artículo 70, fracción XVII, de la Ley General de </w:t>
      </w:r>
      <w:r w:rsidRPr="00B65811">
        <w:rPr>
          <w:rFonts w:ascii="Palatino Linotype" w:eastAsia="Palatino Linotype" w:hAnsi="Palatino Linotype" w:cs="Palatino Linotype"/>
          <w:color w:val="000000"/>
        </w:rPr>
        <w:lastRenderedPageBreak/>
        <w:t>Transparencia y Acceso a la Información Pública, precisan en los Criterios Sustantivos de Contenido con relación a la información curricular, lo siguiente:</w:t>
      </w:r>
    </w:p>
    <w:p w14:paraId="5684D55F" w14:textId="77777777" w:rsidR="001C0E94" w:rsidRPr="00B65811" w:rsidRDefault="001C0E94" w:rsidP="001C0E94">
      <w:pPr>
        <w:ind w:left="1134" w:right="900"/>
        <w:rPr>
          <w:rFonts w:ascii="Palatino Linotype" w:eastAsia="Palatino Linotype" w:hAnsi="Palatino Linotype" w:cs="Palatino Linotype"/>
          <w:i/>
          <w:sz w:val="22"/>
          <w:szCs w:val="22"/>
        </w:rPr>
      </w:pPr>
      <w:r w:rsidRPr="00B65811">
        <w:rPr>
          <w:rFonts w:ascii="Palatino Linotype" w:eastAsia="Palatino Linotype" w:hAnsi="Palatino Linotype" w:cs="Palatino Linotype"/>
          <w:i/>
          <w:sz w:val="22"/>
          <w:szCs w:val="22"/>
        </w:rPr>
        <w:t>“…</w:t>
      </w:r>
    </w:p>
    <w:p w14:paraId="40FA7999" w14:textId="77777777" w:rsidR="001C0E94" w:rsidRPr="00B65811" w:rsidRDefault="001C0E94" w:rsidP="001C0E94">
      <w:pPr>
        <w:ind w:left="1134" w:right="900"/>
        <w:jc w:val="center"/>
        <w:rPr>
          <w:rFonts w:ascii="Palatino Linotype" w:eastAsia="Palatino Linotype" w:hAnsi="Palatino Linotype" w:cs="Palatino Linotype"/>
          <w:b/>
          <w:i/>
          <w:sz w:val="22"/>
          <w:szCs w:val="22"/>
        </w:rPr>
      </w:pPr>
      <w:r w:rsidRPr="00B65811">
        <w:rPr>
          <w:rFonts w:ascii="Palatino Linotype" w:eastAsia="Palatino Linotype" w:hAnsi="Palatino Linotype" w:cs="Palatino Linotype"/>
          <w:b/>
          <w:i/>
          <w:sz w:val="22"/>
          <w:szCs w:val="22"/>
        </w:rPr>
        <w:t>Anexo I</w:t>
      </w:r>
    </w:p>
    <w:p w14:paraId="6417C57C" w14:textId="77777777" w:rsidR="001C0E94" w:rsidRPr="00B65811" w:rsidRDefault="001C0E94" w:rsidP="00B65811">
      <w:pPr>
        <w:ind w:left="1134" w:right="900"/>
        <w:rPr>
          <w:rFonts w:ascii="Palatino Linotype" w:eastAsia="Palatino Linotype" w:hAnsi="Palatino Linotype" w:cs="Palatino Linotype"/>
          <w:b/>
          <w:i/>
          <w:sz w:val="22"/>
          <w:szCs w:val="22"/>
        </w:rPr>
      </w:pPr>
      <w:r w:rsidRPr="00B65811">
        <w:rPr>
          <w:rFonts w:ascii="Palatino Linotype" w:eastAsia="Palatino Linotype" w:hAnsi="Palatino Linotype" w:cs="Palatino Linotype"/>
          <w:b/>
          <w:i/>
          <w:sz w:val="22"/>
          <w:szCs w:val="22"/>
        </w:rPr>
        <w:t>Obligaciones de transparencia comunes todos los sujetos obligados</w:t>
      </w:r>
    </w:p>
    <w:p w14:paraId="7F001D41" w14:textId="77777777" w:rsidR="001C0E94" w:rsidRPr="00B65811" w:rsidRDefault="001C0E94" w:rsidP="001C0E94">
      <w:pPr>
        <w:ind w:left="1134" w:right="900"/>
        <w:jc w:val="both"/>
        <w:rPr>
          <w:rFonts w:ascii="Palatino Linotype" w:eastAsia="Palatino Linotype" w:hAnsi="Palatino Linotype" w:cs="Palatino Linotype"/>
          <w:b/>
          <w:i/>
          <w:sz w:val="22"/>
          <w:szCs w:val="22"/>
        </w:rPr>
      </w:pPr>
      <w:r w:rsidRPr="00B65811">
        <w:rPr>
          <w:rFonts w:ascii="Palatino Linotype" w:eastAsia="Palatino Linotype" w:hAnsi="Palatino Linotype" w:cs="Palatino Linotype"/>
          <w:b/>
          <w:i/>
          <w:sz w:val="22"/>
          <w:szCs w:val="22"/>
        </w:rPr>
        <w:t>Criterios para las obligaciones de transparencia comunes</w:t>
      </w:r>
    </w:p>
    <w:p w14:paraId="426F4671"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b/>
          <w:i/>
          <w:sz w:val="22"/>
          <w:szCs w:val="22"/>
          <w:u w:val="single"/>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r w:rsidRPr="00B65811">
        <w:rPr>
          <w:rFonts w:ascii="Palatino Linotype" w:eastAsia="Palatino Linotype" w:hAnsi="Palatino Linotype" w:cs="Palatino Linotype"/>
          <w:i/>
          <w:sz w:val="22"/>
          <w:szCs w:val="22"/>
        </w:rPr>
        <w:t>.</w:t>
      </w:r>
    </w:p>
    <w:p w14:paraId="41EE3265"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i/>
          <w:sz w:val="22"/>
          <w:szCs w:val="22"/>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6A102242" w14:textId="77777777" w:rsidR="001C0E94" w:rsidRPr="00B65811" w:rsidRDefault="001C0E94" w:rsidP="001C0E94">
      <w:pPr>
        <w:ind w:left="1134" w:right="900"/>
        <w:jc w:val="both"/>
        <w:rPr>
          <w:rFonts w:ascii="Palatino Linotype" w:eastAsia="Palatino Linotype" w:hAnsi="Palatino Linotype" w:cs="Palatino Linotype"/>
          <w:i/>
          <w:sz w:val="22"/>
          <w:szCs w:val="22"/>
        </w:rPr>
      </w:pPr>
    </w:p>
    <w:p w14:paraId="07FF2874"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b/>
          <w:i/>
          <w:sz w:val="22"/>
          <w:szCs w:val="22"/>
          <w:u w:val="single"/>
        </w:rPr>
        <w:t>El artículo 70 dice a la letra</w:t>
      </w:r>
      <w:r w:rsidRPr="00B65811">
        <w:rPr>
          <w:rFonts w:ascii="Palatino Linotype" w:eastAsia="Palatino Linotype" w:hAnsi="Palatino Linotype" w:cs="Palatino Linotype"/>
          <w:i/>
          <w:sz w:val="22"/>
          <w:szCs w:val="22"/>
        </w:rPr>
        <w:t>:</w:t>
      </w:r>
    </w:p>
    <w:p w14:paraId="62BFA1E3" w14:textId="77777777" w:rsidR="001C0E94" w:rsidRPr="00B65811" w:rsidRDefault="001C0E94" w:rsidP="001C0E94">
      <w:pPr>
        <w:ind w:left="1134" w:right="900"/>
        <w:jc w:val="both"/>
        <w:rPr>
          <w:rFonts w:ascii="Palatino Linotype" w:eastAsia="Palatino Linotype" w:hAnsi="Palatino Linotype" w:cs="Palatino Linotype"/>
          <w:i/>
          <w:sz w:val="22"/>
          <w:szCs w:val="22"/>
        </w:rPr>
      </w:pPr>
    </w:p>
    <w:p w14:paraId="6CB260B2"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b/>
          <w:i/>
          <w:sz w:val="22"/>
          <w:szCs w:val="22"/>
        </w:rPr>
        <w:t xml:space="preserve">“Artículo 70. </w:t>
      </w:r>
      <w:r w:rsidRPr="00B65811">
        <w:rPr>
          <w:rFonts w:ascii="Palatino Linotype" w:eastAsia="Palatino Linotype" w:hAnsi="Palatino Linotype" w:cs="Palatino Linotype"/>
          <w:b/>
          <w:i/>
          <w:sz w:val="22"/>
          <w:szCs w:val="22"/>
          <w:u w:val="single"/>
        </w:rPr>
        <w:t>En la Ley</w:t>
      </w:r>
      <w:r w:rsidRPr="00B65811">
        <w:rPr>
          <w:rFonts w:ascii="Palatino Linotype" w:eastAsia="Palatino Linotype" w:hAnsi="Palatino Linotype" w:cs="Palatino Linotype"/>
          <w:b/>
          <w:i/>
          <w:sz w:val="22"/>
          <w:szCs w:val="22"/>
        </w:rPr>
        <w:t xml:space="preserve"> </w:t>
      </w:r>
      <w:r w:rsidRPr="00B65811">
        <w:rPr>
          <w:rFonts w:ascii="Palatino Linotype" w:eastAsia="Palatino Linotype" w:hAnsi="Palatino Linotype" w:cs="Palatino Linotype"/>
          <w:i/>
          <w:sz w:val="22"/>
          <w:szCs w:val="22"/>
        </w:rPr>
        <w:t>Federal y</w:t>
      </w:r>
      <w:r w:rsidRPr="00B65811">
        <w:rPr>
          <w:rFonts w:ascii="Palatino Linotype" w:eastAsia="Palatino Linotype" w:hAnsi="Palatino Linotype" w:cs="Palatino Linotype"/>
          <w:b/>
          <w:i/>
          <w:sz w:val="22"/>
          <w:szCs w:val="22"/>
        </w:rPr>
        <w:t xml:space="preserve"> </w:t>
      </w:r>
      <w:r w:rsidRPr="00B65811">
        <w:rPr>
          <w:rFonts w:ascii="Palatino Linotype" w:eastAsia="Palatino Linotype" w:hAnsi="Palatino Linotype" w:cs="Palatino Linotype"/>
          <w:b/>
          <w:i/>
          <w:sz w:val="22"/>
          <w:szCs w:val="22"/>
          <w:u w:val="single"/>
        </w:rPr>
        <w:t>de las Entidades Federativas se contemplará que los sujetos obligados pongan a disposición del público</w:t>
      </w:r>
      <w:r w:rsidRPr="00B65811">
        <w:rPr>
          <w:rFonts w:ascii="Palatino Linotype" w:eastAsia="Palatino Linotype" w:hAnsi="Palatino Linotype" w:cs="Palatino Linotype"/>
          <w:b/>
          <w:i/>
          <w:sz w:val="22"/>
          <w:szCs w:val="22"/>
        </w:rPr>
        <w:t xml:space="preserve"> </w:t>
      </w:r>
      <w:r w:rsidRPr="00B65811">
        <w:rPr>
          <w:rFonts w:ascii="Palatino Linotype" w:eastAsia="Palatino Linotype" w:hAnsi="Palatino Linotype" w:cs="Palatino Linotype"/>
          <w:i/>
          <w:sz w:val="22"/>
          <w:szCs w:val="22"/>
        </w:rPr>
        <w:t xml:space="preserve">y mantengan actualizada, en los respectivos medios electrónicos, de acuerdo con sus facultades, atribuciones, funciones u objeto social, según corresponda, </w:t>
      </w:r>
      <w:r w:rsidRPr="00B65811">
        <w:rPr>
          <w:rFonts w:ascii="Palatino Linotype" w:eastAsia="Palatino Linotype" w:hAnsi="Palatino Linotype" w:cs="Palatino Linotype"/>
          <w:b/>
          <w:i/>
          <w:sz w:val="22"/>
          <w:szCs w:val="22"/>
          <w:u w:val="single"/>
        </w:rPr>
        <w:t>la información, por lo menos, de los temas, documentos y políticas que a continuación se señalan</w:t>
      </w:r>
      <w:r w:rsidRPr="00B65811">
        <w:rPr>
          <w:rFonts w:ascii="Palatino Linotype" w:eastAsia="Palatino Linotype" w:hAnsi="Palatino Linotype" w:cs="Palatino Linotype"/>
          <w:i/>
          <w:sz w:val="22"/>
          <w:szCs w:val="22"/>
        </w:rPr>
        <w:t>:</w:t>
      </w:r>
    </w:p>
    <w:p w14:paraId="123487B3" w14:textId="77777777" w:rsidR="001C0E94" w:rsidRPr="00B65811" w:rsidRDefault="001C0E94" w:rsidP="001C0E94">
      <w:pPr>
        <w:ind w:left="1134" w:right="900"/>
        <w:jc w:val="both"/>
        <w:rPr>
          <w:rFonts w:ascii="Palatino Linotype" w:eastAsia="Palatino Linotype" w:hAnsi="Palatino Linotype" w:cs="Palatino Linotype"/>
          <w:i/>
          <w:sz w:val="22"/>
          <w:szCs w:val="22"/>
        </w:rPr>
      </w:pPr>
    </w:p>
    <w:p w14:paraId="04469B66"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b/>
          <w:i/>
          <w:sz w:val="22"/>
          <w:szCs w:val="22"/>
          <w:u w:val="single"/>
        </w:rPr>
        <w:t>En las siguientes páginas se hace mención de cada una de las fracciones con sus respectivos criterios</w:t>
      </w:r>
      <w:r w:rsidRPr="00B65811">
        <w:rPr>
          <w:rFonts w:ascii="Palatino Linotype" w:eastAsia="Palatino Linotype" w:hAnsi="Palatino Linotype" w:cs="Palatino Linotype"/>
          <w:i/>
          <w:sz w:val="22"/>
          <w:szCs w:val="22"/>
        </w:rPr>
        <w:t>.</w:t>
      </w:r>
    </w:p>
    <w:p w14:paraId="23C44277"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i/>
          <w:sz w:val="22"/>
          <w:szCs w:val="22"/>
        </w:rPr>
        <w:t>[…]</w:t>
      </w:r>
    </w:p>
    <w:p w14:paraId="3B36A1BA"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b/>
          <w:i/>
          <w:sz w:val="22"/>
          <w:szCs w:val="22"/>
        </w:rPr>
        <w:t>XVII.</w:t>
      </w:r>
      <w:r w:rsidRPr="00B65811">
        <w:rPr>
          <w:rFonts w:ascii="Palatino Linotype" w:eastAsia="Palatino Linotype" w:hAnsi="Palatino Linotype" w:cs="Palatino Linotype"/>
          <w:i/>
          <w:sz w:val="22"/>
          <w:szCs w:val="22"/>
        </w:rPr>
        <w:tab/>
      </w:r>
      <w:r w:rsidRPr="00B65811">
        <w:rPr>
          <w:rFonts w:ascii="Palatino Linotype" w:eastAsia="Palatino Linotype" w:hAnsi="Palatino Linotype" w:cs="Palatino Linotype"/>
          <w:b/>
          <w:i/>
          <w:sz w:val="22"/>
          <w:szCs w:val="22"/>
          <w:u w:val="single"/>
        </w:rPr>
        <w:t>La información curricular</w:t>
      </w:r>
      <w:r w:rsidRPr="00B65811">
        <w:rPr>
          <w:rFonts w:ascii="Palatino Linotype" w:eastAsia="Palatino Linotype" w:hAnsi="Palatino Linotype" w:cs="Palatino Linotype"/>
          <w:i/>
          <w:sz w:val="22"/>
          <w:szCs w:val="22"/>
        </w:rPr>
        <w:t xml:space="preserve"> desde el nivel de jefe de departamento o equivalente hasta el titular del sujeto obligado, así como, en su caso, las sanciones administrativas de que haya sido objeto; </w:t>
      </w:r>
    </w:p>
    <w:p w14:paraId="39E735E3"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b/>
          <w:i/>
          <w:sz w:val="22"/>
          <w:szCs w:val="22"/>
          <w:u w:val="single"/>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B65811">
        <w:rPr>
          <w:rFonts w:ascii="Palatino Linotype" w:eastAsia="Palatino Linotype" w:hAnsi="Palatino Linotype" w:cs="Palatino Linotype"/>
          <w:i/>
          <w:sz w:val="22"/>
          <w:szCs w:val="22"/>
        </w:rPr>
        <w:t>, es decir, los datos que permitan identificarlos y conocer su trayectoria en el ámbito laboral y escolar.</w:t>
      </w:r>
    </w:p>
    <w:p w14:paraId="760B0CB8"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i/>
          <w:sz w:val="22"/>
          <w:szCs w:val="22"/>
        </w:rPr>
        <w:lastRenderedPageBreak/>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14:paraId="20F3E515"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i/>
          <w:sz w:val="22"/>
          <w:szCs w:val="22"/>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14:paraId="47A82262"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i/>
          <w:sz w:val="22"/>
          <w:szCs w:val="22"/>
        </w:rPr>
        <w:t>[…]</w:t>
      </w:r>
    </w:p>
    <w:p w14:paraId="183BD595" w14:textId="77777777" w:rsidR="001C0E94" w:rsidRPr="00B65811" w:rsidRDefault="001C0E94" w:rsidP="001C0E94">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B65811">
        <w:rPr>
          <w:rFonts w:ascii="Palatino Linotype" w:eastAsia="Palatino Linotype" w:hAnsi="Palatino Linotype" w:cs="Palatino Linotype"/>
          <w:b/>
          <w:i/>
          <w:color w:val="000000"/>
          <w:sz w:val="22"/>
          <w:szCs w:val="22"/>
        </w:rPr>
        <w:t>Criterios sustantivos de contenido</w:t>
      </w:r>
    </w:p>
    <w:p w14:paraId="4A7D6FA6"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i/>
          <w:sz w:val="22"/>
          <w:szCs w:val="22"/>
        </w:rPr>
        <w:t>[…]</w:t>
      </w:r>
    </w:p>
    <w:p w14:paraId="493107D3"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b/>
          <w:i/>
          <w:sz w:val="22"/>
          <w:szCs w:val="22"/>
        </w:rPr>
        <w:t>Criterio 2</w:t>
      </w:r>
      <w:r w:rsidRPr="00B65811">
        <w:rPr>
          <w:rFonts w:ascii="Palatino Linotype" w:eastAsia="Palatino Linotype" w:hAnsi="Palatino Linotype" w:cs="Palatino Linotype"/>
          <w:i/>
          <w:sz w:val="22"/>
          <w:szCs w:val="22"/>
        </w:rPr>
        <w:tab/>
      </w:r>
      <w:r w:rsidRPr="00B65811">
        <w:rPr>
          <w:rFonts w:ascii="Palatino Linotype" w:eastAsia="Palatino Linotype" w:hAnsi="Palatino Linotype" w:cs="Palatino Linotype"/>
          <w:b/>
          <w:i/>
          <w:sz w:val="22"/>
          <w:szCs w:val="22"/>
          <w:u w:val="single"/>
        </w:rPr>
        <w:t>Denominación del cargo, empleo, comisión o nombramiento otorgado</w:t>
      </w:r>
    </w:p>
    <w:p w14:paraId="7905FF4B" w14:textId="154578E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b/>
          <w:i/>
          <w:sz w:val="22"/>
          <w:szCs w:val="22"/>
        </w:rPr>
        <w:t>Criterio 3</w:t>
      </w:r>
      <w:r w:rsidR="00B65811" w:rsidRPr="00B65811">
        <w:rPr>
          <w:rFonts w:ascii="Palatino Linotype" w:eastAsia="Palatino Linotype" w:hAnsi="Palatino Linotype" w:cs="Palatino Linotype"/>
          <w:i/>
          <w:sz w:val="22"/>
          <w:szCs w:val="22"/>
        </w:rPr>
        <w:t xml:space="preserve"> </w:t>
      </w:r>
      <w:r w:rsidRPr="00B65811">
        <w:rPr>
          <w:rFonts w:ascii="Palatino Linotype" w:eastAsia="Palatino Linotype" w:hAnsi="Palatino Linotype" w:cs="Palatino Linotype"/>
          <w:b/>
          <w:i/>
          <w:sz w:val="22"/>
          <w:szCs w:val="22"/>
          <w:u w:val="single"/>
        </w:rPr>
        <w:t xml:space="preserve">Nombre(s), primer apellido y segundo apellido del (la) persona y/o servidor(a) público(a) </w:t>
      </w:r>
    </w:p>
    <w:p w14:paraId="761FD1AF"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i/>
          <w:sz w:val="22"/>
          <w:szCs w:val="22"/>
        </w:rPr>
        <w:t>[…]</w:t>
      </w:r>
    </w:p>
    <w:p w14:paraId="3DBC2714"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b/>
          <w:i/>
          <w:sz w:val="22"/>
          <w:szCs w:val="22"/>
          <w:u w:val="single"/>
        </w:rPr>
        <w:t>Información curricular del (la) servidor(a) público(a)) y/o persona que desempeñe un empleo, cargo o comisión en el sujeto obligado el cual deberá especificar lo siguiente</w:t>
      </w:r>
      <w:r w:rsidRPr="00B65811">
        <w:rPr>
          <w:rFonts w:ascii="Palatino Linotype" w:eastAsia="Palatino Linotype" w:hAnsi="Palatino Linotype" w:cs="Palatino Linotype"/>
          <w:i/>
          <w:sz w:val="22"/>
          <w:szCs w:val="22"/>
        </w:rPr>
        <w:t>:</w:t>
      </w:r>
    </w:p>
    <w:p w14:paraId="7633F185"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b/>
          <w:i/>
          <w:sz w:val="22"/>
          <w:szCs w:val="22"/>
        </w:rPr>
        <w:t>Criterio 5</w:t>
      </w:r>
      <w:r w:rsidRPr="00B65811">
        <w:rPr>
          <w:rFonts w:ascii="Palatino Linotype" w:eastAsia="Palatino Linotype" w:hAnsi="Palatino Linotype" w:cs="Palatino Linotype"/>
          <w:b/>
          <w:i/>
          <w:sz w:val="22"/>
          <w:szCs w:val="22"/>
        </w:rPr>
        <w:tab/>
        <w:t>Escolaridad:</w:t>
      </w:r>
      <w:r w:rsidRPr="00B65811">
        <w:rPr>
          <w:rFonts w:ascii="Palatino Linotype" w:eastAsia="Palatino Linotype" w:hAnsi="Palatino Linotype" w:cs="Palatino Linotype"/>
          <w:i/>
          <w:sz w:val="22"/>
          <w:szCs w:val="22"/>
        </w:rPr>
        <w:t xml:space="preserve"> </w:t>
      </w:r>
      <w:r w:rsidRPr="00B65811">
        <w:rPr>
          <w:rFonts w:ascii="Palatino Linotype" w:eastAsia="Palatino Linotype" w:hAnsi="Palatino Linotype" w:cs="Palatino Linotype"/>
          <w:b/>
          <w:i/>
          <w:sz w:val="22"/>
          <w:szCs w:val="22"/>
          <w:u w:val="single"/>
        </w:rPr>
        <w:t>Nivel máximo de estudios</w:t>
      </w:r>
      <w:r w:rsidRPr="00B65811">
        <w:rPr>
          <w:rFonts w:ascii="Palatino Linotype" w:eastAsia="Palatino Linotype" w:hAnsi="Palatino Linotype" w:cs="Palatino Linotype"/>
          <w:i/>
          <w:sz w:val="22"/>
          <w:szCs w:val="22"/>
        </w:rPr>
        <w:t xml:space="preserve"> (ninguno, primaria, secundaria, bachillerato, técnica, licenciatura, maestría, doctorado, posdoctorado)</w:t>
      </w:r>
    </w:p>
    <w:p w14:paraId="41C5718E"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b/>
          <w:i/>
          <w:sz w:val="22"/>
          <w:szCs w:val="22"/>
        </w:rPr>
        <w:t>Criterio 6</w:t>
      </w:r>
      <w:r w:rsidRPr="00B65811">
        <w:rPr>
          <w:rFonts w:ascii="Palatino Linotype" w:eastAsia="Palatino Linotype" w:hAnsi="Palatino Linotype" w:cs="Palatino Linotype"/>
          <w:b/>
          <w:i/>
          <w:sz w:val="22"/>
          <w:szCs w:val="22"/>
        </w:rPr>
        <w:tab/>
        <w:t>Área de estudio</w:t>
      </w:r>
      <w:r w:rsidRPr="00B65811">
        <w:rPr>
          <w:rFonts w:ascii="Palatino Linotype" w:eastAsia="Palatino Linotype" w:hAnsi="Palatino Linotype" w:cs="Palatino Linotype"/>
          <w:i/>
          <w:sz w:val="22"/>
          <w:szCs w:val="22"/>
        </w:rPr>
        <w:t xml:space="preserve">, en su caso </w:t>
      </w:r>
    </w:p>
    <w:p w14:paraId="4EA22056"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b/>
          <w:i/>
          <w:sz w:val="22"/>
          <w:szCs w:val="22"/>
        </w:rPr>
        <w:t>Criterio 7</w:t>
      </w:r>
      <w:r w:rsidRPr="00B65811">
        <w:rPr>
          <w:rFonts w:ascii="Palatino Linotype" w:eastAsia="Palatino Linotype" w:hAnsi="Palatino Linotype" w:cs="Palatino Linotype"/>
          <w:b/>
          <w:i/>
          <w:sz w:val="22"/>
          <w:szCs w:val="22"/>
        </w:rPr>
        <w:tab/>
        <w:t>Carrera genérica</w:t>
      </w:r>
      <w:r w:rsidRPr="00B65811">
        <w:rPr>
          <w:rFonts w:ascii="Palatino Linotype" w:eastAsia="Palatino Linotype" w:hAnsi="Palatino Linotype" w:cs="Palatino Linotype"/>
          <w:i/>
          <w:sz w:val="22"/>
          <w:szCs w:val="22"/>
        </w:rPr>
        <w:t>, en su caso</w:t>
      </w:r>
    </w:p>
    <w:p w14:paraId="3CBF7595" w14:textId="77777777" w:rsidR="001C0E94" w:rsidRPr="00B65811" w:rsidRDefault="001C0E94" w:rsidP="001C0E94">
      <w:pPr>
        <w:ind w:left="1134" w:right="900"/>
        <w:jc w:val="both"/>
        <w:rPr>
          <w:rFonts w:ascii="Palatino Linotype" w:eastAsia="Palatino Linotype" w:hAnsi="Palatino Linotype" w:cs="Palatino Linotype"/>
          <w:i/>
          <w:sz w:val="22"/>
          <w:szCs w:val="22"/>
        </w:rPr>
      </w:pPr>
      <w:r w:rsidRPr="00B65811">
        <w:rPr>
          <w:rFonts w:ascii="Palatino Linotype" w:eastAsia="Palatino Linotype" w:hAnsi="Palatino Linotype" w:cs="Palatino Linotype"/>
          <w:b/>
          <w:i/>
          <w:sz w:val="22"/>
          <w:szCs w:val="22"/>
        </w:rPr>
        <w:t>Criterio 8</w:t>
      </w:r>
      <w:r w:rsidRPr="00B65811">
        <w:rPr>
          <w:rFonts w:ascii="Palatino Linotype" w:eastAsia="Palatino Linotype" w:hAnsi="Palatino Linotype" w:cs="Palatino Linotype"/>
          <w:b/>
          <w:i/>
          <w:sz w:val="22"/>
          <w:szCs w:val="22"/>
        </w:rPr>
        <w:tab/>
      </w:r>
      <w:r w:rsidRPr="00B65811">
        <w:rPr>
          <w:rFonts w:ascii="Palatino Linotype" w:eastAsia="Palatino Linotype" w:hAnsi="Palatino Linotype" w:cs="Palatino Linotype"/>
          <w:b/>
          <w:i/>
          <w:sz w:val="22"/>
          <w:szCs w:val="22"/>
          <w:u w:val="single"/>
        </w:rPr>
        <w:t>Experiencia laboral</w:t>
      </w:r>
      <w:r w:rsidRPr="00B65811">
        <w:rPr>
          <w:rFonts w:ascii="Palatino Linotype" w:eastAsia="Palatino Linotype" w:hAnsi="Palatino Linotype" w:cs="Palatino Linotype"/>
          <w:i/>
          <w:sz w:val="22"/>
          <w:szCs w:val="22"/>
        </w:rPr>
        <w:t>, especificar por lo menos los tres últimos empleos en donde se indique:</w:t>
      </w:r>
    </w:p>
    <w:p w14:paraId="180EB604" w14:textId="77777777" w:rsidR="001C0E94" w:rsidRPr="00B65811" w:rsidRDefault="001C0E94" w:rsidP="001C0E94">
      <w:pPr>
        <w:ind w:left="1134" w:right="900"/>
        <w:jc w:val="both"/>
        <w:rPr>
          <w:rFonts w:ascii="Palatino Linotype" w:eastAsia="Palatino Linotype" w:hAnsi="Palatino Linotype" w:cs="Palatino Linotype"/>
          <w:b/>
          <w:i/>
          <w:sz w:val="22"/>
          <w:szCs w:val="22"/>
        </w:rPr>
      </w:pPr>
      <w:r w:rsidRPr="00B65811">
        <w:rPr>
          <w:rFonts w:ascii="Palatino Linotype" w:eastAsia="Palatino Linotype" w:hAnsi="Palatino Linotype" w:cs="Palatino Linotype"/>
          <w:b/>
          <w:i/>
          <w:sz w:val="22"/>
          <w:szCs w:val="22"/>
        </w:rPr>
        <w:t>Criterio 9</w:t>
      </w:r>
      <w:r w:rsidRPr="00B65811">
        <w:rPr>
          <w:rFonts w:ascii="Palatino Linotype" w:eastAsia="Palatino Linotype" w:hAnsi="Palatino Linotype" w:cs="Palatino Linotype"/>
          <w:b/>
          <w:i/>
          <w:sz w:val="22"/>
          <w:szCs w:val="22"/>
        </w:rPr>
        <w:tab/>
      </w:r>
      <w:r w:rsidRPr="00B65811">
        <w:rPr>
          <w:rFonts w:ascii="Palatino Linotype" w:eastAsia="Palatino Linotype" w:hAnsi="Palatino Linotype" w:cs="Palatino Linotype"/>
          <w:b/>
          <w:i/>
          <w:sz w:val="22"/>
          <w:szCs w:val="22"/>
          <w:u w:val="single"/>
        </w:rPr>
        <w:t>Periodo (día/mes/año inicio, día/mes/año conclusión)</w:t>
      </w:r>
      <w:r w:rsidRPr="00B65811">
        <w:rPr>
          <w:rFonts w:ascii="Palatino Linotype" w:eastAsia="Palatino Linotype" w:hAnsi="Palatino Linotype" w:cs="Palatino Linotype"/>
          <w:b/>
          <w:i/>
          <w:sz w:val="22"/>
          <w:szCs w:val="22"/>
        </w:rPr>
        <w:t xml:space="preserve"> </w:t>
      </w:r>
    </w:p>
    <w:p w14:paraId="0769659D" w14:textId="77777777" w:rsidR="001C0E94" w:rsidRPr="00B65811" w:rsidRDefault="001C0E94" w:rsidP="001C0E94">
      <w:pPr>
        <w:ind w:left="1134" w:right="900"/>
        <w:jc w:val="both"/>
        <w:rPr>
          <w:rFonts w:ascii="Palatino Linotype" w:eastAsia="Palatino Linotype" w:hAnsi="Palatino Linotype" w:cs="Palatino Linotype"/>
          <w:b/>
          <w:i/>
          <w:sz w:val="22"/>
          <w:szCs w:val="22"/>
        </w:rPr>
      </w:pPr>
      <w:r w:rsidRPr="00B65811">
        <w:rPr>
          <w:rFonts w:ascii="Palatino Linotype" w:eastAsia="Palatino Linotype" w:hAnsi="Palatino Linotype" w:cs="Palatino Linotype"/>
          <w:b/>
          <w:i/>
          <w:sz w:val="22"/>
          <w:szCs w:val="22"/>
        </w:rPr>
        <w:t>Criterio 10</w:t>
      </w:r>
      <w:r w:rsidRPr="00B65811">
        <w:rPr>
          <w:rFonts w:ascii="Palatino Linotype" w:eastAsia="Palatino Linotype" w:hAnsi="Palatino Linotype" w:cs="Palatino Linotype"/>
          <w:b/>
          <w:i/>
          <w:sz w:val="22"/>
          <w:szCs w:val="22"/>
        </w:rPr>
        <w:tab/>
      </w:r>
      <w:r w:rsidRPr="00B65811">
        <w:rPr>
          <w:rFonts w:ascii="Palatino Linotype" w:eastAsia="Palatino Linotype" w:hAnsi="Palatino Linotype" w:cs="Palatino Linotype"/>
          <w:b/>
          <w:i/>
          <w:sz w:val="22"/>
          <w:szCs w:val="22"/>
          <w:u w:val="single"/>
        </w:rPr>
        <w:t>Denominación de la Institución / empresa</w:t>
      </w:r>
    </w:p>
    <w:p w14:paraId="716BE750" w14:textId="77777777" w:rsidR="001C0E94" w:rsidRPr="00B65811" w:rsidRDefault="001C0E94" w:rsidP="001C0E94">
      <w:pPr>
        <w:ind w:left="1134" w:right="900"/>
        <w:jc w:val="both"/>
        <w:rPr>
          <w:rFonts w:ascii="Palatino Linotype" w:eastAsia="Palatino Linotype" w:hAnsi="Palatino Linotype" w:cs="Palatino Linotype"/>
          <w:b/>
          <w:i/>
          <w:sz w:val="22"/>
          <w:szCs w:val="22"/>
        </w:rPr>
      </w:pPr>
      <w:r w:rsidRPr="00B65811">
        <w:rPr>
          <w:rFonts w:ascii="Palatino Linotype" w:eastAsia="Palatino Linotype" w:hAnsi="Palatino Linotype" w:cs="Palatino Linotype"/>
          <w:b/>
          <w:i/>
          <w:sz w:val="22"/>
          <w:szCs w:val="22"/>
        </w:rPr>
        <w:t>Criterio 11</w:t>
      </w:r>
      <w:r w:rsidRPr="00B65811">
        <w:rPr>
          <w:rFonts w:ascii="Palatino Linotype" w:eastAsia="Palatino Linotype" w:hAnsi="Palatino Linotype" w:cs="Palatino Linotype"/>
          <w:b/>
          <w:i/>
          <w:sz w:val="22"/>
          <w:szCs w:val="22"/>
        </w:rPr>
        <w:tab/>
      </w:r>
      <w:r w:rsidRPr="00B65811">
        <w:rPr>
          <w:rFonts w:ascii="Palatino Linotype" w:eastAsia="Palatino Linotype" w:hAnsi="Palatino Linotype" w:cs="Palatino Linotype"/>
          <w:b/>
          <w:i/>
          <w:sz w:val="22"/>
          <w:szCs w:val="22"/>
          <w:u w:val="single"/>
        </w:rPr>
        <w:t>Cargo o puesto desempeñado</w:t>
      </w:r>
    </w:p>
    <w:p w14:paraId="5395D981" w14:textId="77777777" w:rsidR="001C0E94" w:rsidRPr="00B65811" w:rsidRDefault="001C0E94" w:rsidP="001C0E94">
      <w:pPr>
        <w:ind w:left="1134" w:right="900"/>
        <w:jc w:val="both"/>
        <w:rPr>
          <w:rFonts w:ascii="Palatino Linotype" w:eastAsia="Palatino Linotype" w:hAnsi="Palatino Linotype" w:cs="Palatino Linotype"/>
          <w:b/>
          <w:i/>
          <w:sz w:val="22"/>
          <w:szCs w:val="22"/>
        </w:rPr>
      </w:pPr>
      <w:r w:rsidRPr="00B65811">
        <w:rPr>
          <w:rFonts w:ascii="Palatino Linotype" w:eastAsia="Palatino Linotype" w:hAnsi="Palatino Linotype" w:cs="Palatino Linotype"/>
          <w:b/>
          <w:i/>
          <w:sz w:val="22"/>
          <w:szCs w:val="22"/>
        </w:rPr>
        <w:t>Criterio 12</w:t>
      </w:r>
      <w:r w:rsidRPr="00B65811">
        <w:rPr>
          <w:rFonts w:ascii="Palatino Linotype" w:eastAsia="Palatino Linotype" w:hAnsi="Palatino Linotype" w:cs="Palatino Linotype"/>
          <w:b/>
          <w:i/>
          <w:sz w:val="22"/>
          <w:szCs w:val="22"/>
        </w:rPr>
        <w:tab/>
      </w:r>
      <w:r w:rsidRPr="00B65811">
        <w:rPr>
          <w:rFonts w:ascii="Palatino Linotype" w:eastAsia="Palatino Linotype" w:hAnsi="Palatino Linotype" w:cs="Palatino Linotype"/>
          <w:b/>
          <w:i/>
          <w:sz w:val="22"/>
          <w:szCs w:val="22"/>
          <w:u w:val="single"/>
        </w:rPr>
        <w:t>Campo de experiencia</w:t>
      </w:r>
    </w:p>
    <w:p w14:paraId="36C60401" w14:textId="77777777" w:rsidR="001C0E94" w:rsidRPr="00B65811" w:rsidRDefault="001C0E94" w:rsidP="001C0E94">
      <w:pPr>
        <w:tabs>
          <w:tab w:val="left" w:pos="2093"/>
        </w:tabs>
        <w:ind w:left="1134" w:right="900"/>
        <w:rPr>
          <w:rFonts w:ascii="Palatino Linotype" w:eastAsia="Palatino Linotype" w:hAnsi="Palatino Linotype" w:cs="Palatino Linotype"/>
          <w:i/>
          <w:sz w:val="22"/>
          <w:szCs w:val="22"/>
        </w:rPr>
      </w:pPr>
      <w:r w:rsidRPr="00B65811">
        <w:rPr>
          <w:rFonts w:ascii="Palatino Linotype" w:eastAsia="Palatino Linotype" w:hAnsi="Palatino Linotype" w:cs="Palatino Linotype"/>
          <w:i/>
          <w:sz w:val="22"/>
          <w:szCs w:val="22"/>
        </w:rPr>
        <w:lastRenderedPageBreak/>
        <w:t xml:space="preserve"> […]</w:t>
      </w:r>
    </w:p>
    <w:p w14:paraId="6594618B" w14:textId="77777777" w:rsidR="001C0E94" w:rsidRPr="00B65811" w:rsidRDefault="001C0E94" w:rsidP="001C0E94">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B65811">
        <w:rPr>
          <w:rFonts w:ascii="Palatino Linotype" w:eastAsia="Palatino Linotype" w:hAnsi="Palatino Linotype" w:cs="Palatino Linotype"/>
          <w:b/>
          <w:i/>
          <w:color w:val="000000"/>
          <w:sz w:val="22"/>
          <w:szCs w:val="22"/>
        </w:rPr>
        <w:t>Formato 17 LGT_Art_70_Fr_XVII</w:t>
      </w:r>
    </w:p>
    <w:p w14:paraId="086F00C5" w14:textId="77777777" w:rsidR="001C0E94" w:rsidRPr="00B65811" w:rsidRDefault="001C0E94" w:rsidP="001C0E94">
      <w:pPr>
        <w:pBdr>
          <w:top w:val="nil"/>
          <w:left w:val="nil"/>
          <w:bottom w:val="nil"/>
          <w:right w:val="nil"/>
          <w:between w:val="nil"/>
        </w:pBdr>
        <w:spacing w:line="360" w:lineRule="auto"/>
        <w:ind w:left="1134" w:right="709"/>
        <w:jc w:val="center"/>
        <w:rPr>
          <w:rFonts w:ascii="Palatino Linotype" w:eastAsia="Palatino Linotype" w:hAnsi="Palatino Linotype" w:cs="Palatino Linotype"/>
          <w:b/>
          <w:i/>
          <w:color w:val="000000"/>
          <w:sz w:val="18"/>
          <w:szCs w:val="18"/>
        </w:rPr>
      </w:pPr>
      <w:r w:rsidRPr="00B65811">
        <w:rPr>
          <w:rFonts w:ascii="Palatino Linotype" w:eastAsia="Palatino Linotype" w:hAnsi="Palatino Linotype" w:cs="Palatino Linotype"/>
          <w:b/>
          <w:i/>
          <w:color w:val="000000"/>
          <w:sz w:val="18"/>
          <w:szCs w:val="18"/>
        </w:rPr>
        <w:t>Información curricular de los(as) servidores(as) públicas(os) y/o personas que desempeñen un empleo, cargo o comisión en &lt;&lt;sujeto obligado&gt;&gt;</w:t>
      </w:r>
    </w:p>
    <w:p w14:paraId="257D2EEE" w14:textId="77777777" w:rsidR="001C0E94" w:rsidRPr="00B65811" w:rsidRDefault="001C0E94" w:rsidP="001C0E94">
      <w:pPr>
        <w:pBdr>
          <w:top w:val="nil"/>
          <w:left w:val="nil"/>
          <w:bottom w:val="nil"/>
          <w:right w:val="nil"/>
          <w:between w:val="nil"/>
        </w:pBdr>
        <w:spacing w:line="360" w:lineRule="auto"/>
        <w:ind w:left="709" w:right="709"/>
        <w:jc w:val="center"/>
        <w:rPr>
          <w:rFonts w:ascii="Palatino Linotype" w:eastAsia="Palatino Linotype" w:hAnsi="Palatino Linotype" w:cs="Palatino Linotype"/>
          <w:b/>
          <w:i/>
          <w:color w:val="000000"/>
          <w:sz w:val="18"/>
          <w:szCs w:val="18"/>
        </w:rPr>
      </w:pPr>
    </w:p>
    <w:tbl>
      <w:tblPr>
        <w:tblW w:w="7614"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46"/>
        <w:gridCol w:w="1276"/>
        <w:gridCol w:w="992"/>
        <w:gridCol w:w="1276"/>
        <w:gridCol w:w="1479"/>
        <w:gridCol w:w="1745"/>
      </w:tblGrid>
      <w:tr w:rsidR="001C0E94" w:rsidRPr="00B65811" w14:paraId="6ABA8FD1" w14:textId="77777777" w:rsidTr="001C0E94">
        <w:trPr>
          <w:trHeight w:val="564"/>
          <w:jc w:val="center"/>
        </w:trPr>
        <w:tc>
          <w:tcPr>
            <w:tcW w:w="846" w:type="dxa"/>
            <w:vMerge w:val="restart"/>
            <w:shd w:val="clear" w:color="auto" w:fill="auto"/>
            <w:vAlign w:val="center"/>
          </w:tcPr>
          <w:p w14:paraId="4E7E1E20"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bookmarkStart w:id="149" w:name="bookmark=id.3dy6vkm" w:colFirst="0" w:colLast="0"/>
            <w:bookmarkEnd w:id="149"/>
            <w:r w:rsidRPr="00B65811">
              <w:rPr>
                <w:rFonts w:ascii="Palatino Linotype" w:eastAsia="Palatino Linotype" w:hAnsi="Palatino Linotype" w:cs="Palatino Linotype"/>
                <w:i/>
                <w:sz w:val="16"/>
                <w:szCs w:val="16"/>
              </w:rPr>
              <w:t>Clave o nivel del puesto</w:t>
            </w:r>
          </w:p>
        </w:tc>
        <w:tc>
          <w:tcPr>
            <w:tcW w:w="1276" w:type="dxa"/>
            <w:vMerge w:val="restart"/>
            <w:shd w:val="clear" w:color="auto" w:fill="auto"/>
            <w:vAlign w:val="center"/>
          </w:tcPr>
          <w:p w14:paraId="57569E45"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 xml:space="preserve">Denominación del cargo o nombramiento otorgado </w:t>
            </w:r>
          </w:p>
        </w:tc>
        <w:tc>
          <w:tcPr>
            <w:tcW w:w="3747" w:type="dxa"/>
            <w:gridSpan w:val="3"/>
            <w:vMerge w:val="restart"/>
            <w:shd w:val="clear" w:color="auto" w:fill="auto"/>
            <w:vAlign w:val="center"/>
          </w:tcPr>
          <w:p w14:paraId="3102A571" w14:textId="77777777" w:rsidR="001C0E94" w:rsidRPr="00B65811" w:rsidRDefault="001C0E94" w:rsidP="001C0E94">
            <w:pPr>
              <w:spacing w:line="360" w:lineRule="auto"/>
              <w:jc w:val="center"/>
              <w:rPr>
                <w:rFonts w:ascii="Palatino Linotype" w:eastAsia="Palatino Linotype" w:hAnsi="Palatino Linotype" w:cs="Palatino Linotype"/>
                <w:i/>
                <w:sz w:val="16"/>
                <w:szCs w:val="16"/>
                <w:u w:val="single"/>
              </w:rPr>
            </w:pPr>
            <w:r w:rsidRPr="00B65811">
              <w:rPr>
                <w:rFonts w:ascii="Palatino Linotype" w:eastAsia="Palatino Linotype" w:hAnsi="Palatino Linotype" w:cs="Palatino Linotype"/>
                <w:i/>
                <w:sz w:val="16"/>
                <w:szCs w:val="16"/>
                <w:u w:val="single"/>
              </w:rPr>
              <w:t>Nombre del(la) servidor(a) público(a)</w:t>
            </w:r>
          </w:p>
        </w:tc>
        <w:tc>
          <w:tcPr>
            <w:tcW w:w="1745" w:type="dxa"/>
            <w:vMerge w:val="restart"/>
            <w:shd w:val="clear" w:color="auto" w:fill="auto"/>
            <w:vAlign w:val="center"/>
          </w:tcPr>
          <w:p w14:paraId="4D91BADD"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Unidad administrativa de adscripción (Área) del servidor público (catálogo, en su caso)</w:t>
            </w:r>
          </w:p>
        </w:tc>
      </w:tr>
      <w:tr w:rsidR="001C0E94" w:rsidRPr="00B65811" w14:paraId="29993199" w14:textId="77777777" w:rsidTr="001C0E94">
        <w:trPr>
          <w:trHeight w:val="564"/>
          <w:jc w:val="center"/>
        </w:trPr>
        <w:tc>
          <w:tcPr>
            <w:tcW w:w="846" w:type="dxa"/>
            <w:vMerge/>
            <w:shd w:val="clear" w:color="auto" w:fill="auto"/>
            <w:vAlign w:val="center"/>
          </w:tcPr>
          <w:p w14:paraId="122C3579" w14:textId="77777777" w:rsidR="001C0E94" w:rsidRPr="00B65811" w:rsidRDefault="001C0E94" w:rsidP="001C0E94">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1276" w:type="dxa"/>
            <w:vMerge/>
            <w:shd w:val="clear" w:color="auto" w:fill="auto"/>
            <w:vAlign w:val="center"/>
          </w:tcPr>
          <w:p w14:paraId="450C0FB0" w14:textId="77777777" w:rsidR="001C0E94" w:rsidRPr="00B65811" w:rsidRDefault="001C0E94" w:rsidP="001C0E94">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3747" w:type="dxa"/>
            <w:gridSpan w:val="3"/>
            <w:vMerge/>
            <w:shd w:val="clear" w:color="auto" w:fill="auto"/>
            <w:vAlign w:val="center"/>
          </w:tcPr>
          <w:p w14:paraId="7AC2BDA2" w14:textId="77777777" w:rsidR="001C0E94" w:rsidRPr="00B65811" w:rsidRDefault="001C0E94" w:rsidP="001C0E94">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1745" w:type="dxa"/>
            <w:vMerge/>
            <w:shd w:val="clear" w:color="auto" w:fill="auto"/>
            <w:vAlign w:val="center"/>
          </w:tcPr>
          <w:p w14:paraId="1BF1E2DE" w14:textId="77777777" w:rsidR="001C0E94" w:rsidRPr="00B65811" w:rsidRDefault="001C0E94" w:rsidP="001C0E94">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r>
      <w:tr w:rsidR="001C0E94" w:rsidRPr="00B65811" w14:paraId="5C6F1540" w14:textId="77777777" w:rsidTr="001C0E94">
        <w:trPr>
          <w:trHeight w:val="45"/>
          <w:jc w:val="center"/>
        </w:trPr>
        <w:tc>
          <w:tcPr>
            <w:tcW w:w="846" w:type="dxa"/>
            <w:vMerge/>
            <w:shd w:val="clear" w:color="auto" w:fill="auto"/>
            <w:vAlign w:val="center"/>
          </w:tcPr>
          <w:p w14:paraId="751070FA" w14:textId="77777777" w:rsidR="001C0E94" w:rsidRPr="00B65811" w:rsidRDefault="001C0E94" w:rsidP="001C0E94">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1276" w:type="dxa"/>
            <w:vMerge/>
            <w:shd w:val="clear" w:color="auto" w:fill="auto"/>
            <w:vAlign w:val="center"/>
          </w:tcPr>
          <w:p w14:paraId="12CB2215" w14:textId="77777777" w:rsidR="001C0E94" w:rsidRPr="00B65811" w:rsidRDefault="001C0E94" w:rsidP="001C0E94">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c>
          <w:tcPr>
            <w:tcW w:w="992" w:type="dxa"/>
            <w:shd w:val="clear" w:color="auto" w:fill="auto"/>
            <w:vAlign w:val="center"/>
          </w:tcPr>
          <w:p w14:paraId="15E72B77"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Nombre(s)</w:t>
            </w:r>
          </w:p>
        </w:tc>
        <w:tc>
          <w:tcPr>
            <w:tcW w:w="1276" w:type="dxa"/>
            <w:shd w:val="clear" w:color="auto" w:fill="auto"/>
            <w:vAlign w:val="center"/>
          </w:tcPr>
          <w:p w14:paraId="607B31AC"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Primer Apellido</w:t>
            </w:r>
          </w:p>
        </w:tc>
        <w:tc>
          <w:tcPr>
            <w:tcW w:w="1479" w:type="dxa"/>
            <w:shd w:val="clear" w:color="auto" w:fill="auto"/>
            <w:vAlign w:val="center"/>
          </w:tcPr>
          <w:p w14:paraId="712D6B39"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 xml:space="preserve">Segundo Apellido </w:t>
            </w:r>
          </w:p>
        </w:tc>
        <w:tc>
          <w:tcPr>
            <w:tcW w:w="1745" w:type="dxa"/>
            <w:vMerge/>
            <w:shd w:val="clear" w:color="auto" w:fill="auto"/>
            <w:vAlign w:val="center"/>
          </w:tcPr>
          <w:p w14:paraId="76775E71" w14:textId="77777777" w:rsidR="001C0E94" w:rsidRPr="00B65811" w:rsidRDefault="001C0E94" w:rsidP="001C0E94">
            <w:pPr>
              <w:widowControl w:val="0"/>
              <w:pBdr>
                <w:top w:val="nil"/>
                <w:left w:val="nil"/>
                <w:bottom w:val="nil"/>
                <w:right w:val="nil"/>
                <w:between w:val="nil"/>
              </w:pBdr>
              <w:spacing w:line="276" w:lineRule="auto"/>
              <w:rPr>
                <w:rFonts w:ascii="Palatino Linotype" w:eastAsia="Palatino Linotype" w:hAnsi="Palatino Linotype" w:cs="Palatino Linotype"/>
                <w:i/>
                <w:sz w:val="16"/>
                <w:szCs w:val="16"/>
              </w:rPr>
            </w:pPr>
          </w:p>
        </w:tc>
      </w:tr>
      <w:tr w:rsidR="001C0E94" w:rsidRPr="00B65811" w14:paraId="3B30BB0B" w14:textId="77777777" w:rsidTr="001C0E94">
        <w:trPr>
          <w:trHeight w:val="45"/>
          <w:jc w:val="center"/>
        </w:trPr>
        <w:tc>
          <w:tcPr>
            <w:tcW w:w="846" w:type="dxa"/>
            <w:shd w:val="clear" w:color="auto" w:fill="auto"/>
          </w:tcPr>
          <w:p w14:paraId="2C8F305D" w14:textId="77777777" w:rsidR="001C0E94" w:rsidRPr="00B65811" w:rsidRDefault="001C0E94" w:rsidP="001C0E94">
            <w:pPr>
              <w:spacing w:line="360" w:lineRule="auto"/>
              <w:jc w:val="both"/>
              <w:rPr>
                <w:rFonts w:ascii="Palatino Linotype" w:eastAsia="Palatino Linotype" w:hAnsi="Palatino Linotype" w:cs="Palatino Linotype"/>
                <w:i/>
                <w:sz w:val="16"/>
                <w:szCs w:val="16"/>
              </w:rPr>
            </w:pPr>
          </w:p>
        </w:tc>
        <w:tc>
          <w:tcPr>
            <w:tcW w:w="1276" w:type="dxa"/>
            <w:shd w:val="clear" w:color="auto" w:fill="auto"/>
          </w:tcPr>
          <w:p w14:paraId="0C3F19C8" w14:textId="77777777" w:rsidR="001C0E94" w:rsidRPr="00B65811" w:rsidRDefault="001C0E94" w:rsidP="001C0E94">
            <w:pPr>
              <w:spacing w:line="360" w:lineRule="auto"/>
              <w:jc w:val="both"/>
              <w:rPr>
                <w:rFonts w:ascii="Palatino Linotype" w:eastAsia="Palatino Linotype" w:hAnsi="Palatino Linotype" w:cs="Palatino Linotype"/>
                <w:i/>
                <w:sz w:val="16"/>
                <w:szCs w:val="16"/>
              </w:rPr>
            </w:pPr>
          </w:p>
        </w:tc>
        <w:tc>
          <w:tcPr>
            <w:tcW w:w="992" w:type="dxa"/>
            <w:shd w:val="clear" w:color="auto" w:fill="auto"/>
          </w:tcPr>
          <w:p w14:paraId="6BCCD7C2" w14:textId="77777777" w:rsidR="001C0E94" w:rsidRPr="00B65811" w:rsidRDefault="001C0E94" w:rsidP="001C0E94">
            <w:pPr>
              <w:spacing w:line="360" w:lineRule="auto"/>
              <w:jc w:val="both"/>
              <w:rPr>
                <w:rFonts w:ascii="Palatino Linotype" w:eastAsia="Palatino Linotype" w:hAnsi="Palatino Linotype" w:cs="Palatino Linotype"/>
                <w:i/>
                <w:sz w:val="16"/>
                <w:szCs w:val="16"/>
              </w:rPr>
            </w:pPr>
          </w:p>
        </w:tc>
        <w:tc>
          <w:tcPr>
            <w:tcW w:w="1276" w:type="dxa"/>
            <w:shd w:val="clear" w:color="auto" w:fill="auto"/>
          </w:tcPr>
          <w:p w14:paraId="2C7E1FF8" w14:textId="77777777" w:rsidR="001C0E94" w:rsidRPr="00B65811" w:rsidRDefault="001C0E94" w:rsidP="001C0E94">
            <w:pPr>
              <w:spacing w:line="360" w:lineRule="auto"/>
              <w:jc w:val="both"/>
              <w:rPr>
                <w:rFonts w:ascii="Palatino Linotype" w:eastAsia="Palatino Linotype" w:hAnsi="Palatino Linotype" w:cs="Palatino Linotype"/>
                <w:i/>
                <w:sz w:val="16"/>
                <w:szCs w:val="16"/>
              </w:rPr>
            </w:pPr>
          </w:p>
        </w:tc>
        <w:tc>
          <w:tcPr>
            <w:tcW w:w="1479" w:type="dxa"/>
            <w:shd w:val="clear" w:color="auto" w:fill="auto"/>
          </w:tcPr>
          <w:p w14:paraId="7D9D358C" w14:textId="77777777" w:rsidR="001C0E94" w:rsidRPr="00B65811" w:rsidRDefault="001C0E94" w:rsidP="001C0E94">
            <w:pPr>
              <w:spacing w:line="360" w:lineRule="auto"/>
              <w:jc w:val="both"/>
              <w:rPr>
                <w:rFonts w:ascii="Palatino Linotype" w:eastAsia="Palatino Linotype" w:hAnsi="Palatino Linotype" w:cs="Palatino Linotype"/>
                <w:i/>
                <w:sz w:val="16"/>
                <w:szCs w:val="16"/>
              </w:rPr>
            </w:pPr>
          </w:p>
        </w:tc>
        <w:tc>
          <w:tcPr>
            <w:tcW w:w="1745" w:type="dxa"/>
            <w:shd w:val="clear" w:color="auto" w:fill="auto"/>
          </w:tcPr>
          <w:p w14:paraId="131C2E81" w14:textId="77777777" w:rsidR="001C0E94" w:rsidRPr="00B65811" w:rsidRDefault="001C0E94" w:rsidP="001C0E94">
            <w:pPr>
              <w:spacing w:line="360" w:lineRule="auto"/>
              <w:jc w:val="both"/>
              <w:rPr>
                <w:rFonts w:ascii="Palatino Linotype" w:eastAsia="Palatino Linotype" w:hAnsi="Palatino Linotype" w:cs="Palatino Linotype"/>
                <w:i/>
                <w:sz w:val="16"/>
                <w:szCs w:val="16"/>
              </w:rPr>
            </w:pPr>
          </w:p>
        </w:tc>
      </w:tr>
      <w:tr w:rsidR="001C0E94" w:rsidRPr="00B65811" w14:paraId="61C154F7" w14:textId="77777777" w:rsidTr="001C0E94">
        <w:trPr>
          <w:trHeight w:val="45"/>
          <w:jc w:val="center"/>
        </w:trPr>
        <w:tc>
          <w:tcPr>
            <w:tcW w:w="846" w:type="dxa"/>
            <w:shd w:val="clear" w:color="auto" w:fill="auto"/>
          </w:tcPr>
          <w:p w14:paraId="578466F7" w14:textId="77777777" w:rsidR="001C0E94" w:rsidRPr="00B65811" w:rsidRDefault="001C0E94" w:rsidP="001C0E94">
            <w:pPr>
              <w:spacing w:line="360" w:lineRule="auto"/>
              <w:jc w:val="both"/>
              <w:rPr>
                <w:rFonts w:ascii="Palatino Linotype" w:eastAsia="Palatino Linotype" w:hAnsi="Palatino Linotype" w:cs="Palatino Linotype"/>
                <w:i/>
                <w:sz w:val="16"/>
                <w:szCs w:val="16"/>
              </w:rPr>
            </w:pPr>
          </w:p>
        </w:tc>
        <w:tc>
          <w:tcPr>
            <w:tcW w:w="1276" w:type="dxa"/>
            <w:shd w:val="clear" w:color="auto" w:fill="auto"/>
          </w:tcPr>
          <w:p w14:paraId="0D6F06FF" w14:textId="77777777" w:rsidR="001C0E94" w:rsidRPr="00B65811" w:rsidRDefault="001C0E94" w:rsidP="001C0E94">
            <w:pPr>
              <w:spacing w:line="360" w:lineRule="auto"/>
              <w:jc w:val="both"/>
              <w:rPr>
                <w:rFonts w:ascii="Palatino Linotype" w:eastAsia="Palatino Linotype" w:hAnsi="Palatino Linotype" w:cs="Palatino Linotype"/>
                <w:i/>
                <w:sz w:val="16"/>
                <w:szCs w:val="16"/>
              </w:rPr>
            </w:pPr>
          </w:p>
        </w:tc>
        <w:tc>
          <w:tcPr>
            <w:tcW w:w="992" w:type="dxa"/>
            <w:shd w:val="clear" w:color="auto" w:fill="auto"/>
          </w:tcPr>
          <w:p w14:paraId="776C2260" w14:textId="77777777" w:rsidR="001C0E94" w:rsidRPr="00B65811" w:rsidRDefault="001C0E94" w:rsidP="001C0E94">
            <w:pPr>
              <w:spacing w:line="360" w:lineRule="auto"/>
              <w:jc w:val="both"/>
              <w:rPr>
                <w:rFonts w:ascii="Palatino Linotype" w:eastAsia="Palatino Linotype" w:hAnsi="Palatino Linotype" w:cs="Palatino Linotype"/>
                <w:i/>
                <w:sz w:val="16"/>
                <w:szCs w:val="16"/>
              </w:rPr>
            </w:pPr>
          </w:p>
        </w:tc>
        <w:tc>
          <w:tcPr>
            <w:tcW w:w="1276" w:type="dxa"/>
            <w:shd w:val="clear" w:color="auto" w:fill="auto"/>
          </w:tcPr>
          <w:p w14:paraId="0A6FB07E" w14:textId="77777777" w:rsidR="001C0E94" w:rsidRPr="00B65811" w:rsidRDefault="001C0E94" w:rsidP="001C0E94">
            <w:pPr>
              <w:spacing w:line="360" w:lineRule="auto"/>
              <w:jc w:val="both"/>
              <w:rPr>
                <w:rFonts w:ascii="Palatino Linotype" w:eastAsia="Palatino Linotype" w:hAnsi="Palatino Linotype" w:cs="Palatino Linotype"/>
                <w:i/>
                <w:sz w:val="16"/>
                <w:szCs w:val="16"/>
              </w:rPr>
            </w:pPr>
          </w:p>
        </w:tc>
        <w:tc>
          <w:tcPr>
            <w:tcW w:w="1479" w:type="dxa"/>
            <w:shd w:val="clear" w:color="auto" w:fill="auto"/>
          </w:tcPr>
          <w:p w14:paraId="79D28FBC" w14:textId="77777777" w:rsidR="001C0E94" w:rsidRPr="00B65811" w:rsidRDefault="001C0E94" w:rsidP="001C0E94">
            <w:pPr>
              <w:spacing w:line="360" w:lineRule="auto"/>
              <w:jc w:val="both"/>
              <w:rPr>
                <w:rFonts w:ascii="Palatino Linotype" w:eastAsia="Palatino Linotype" w:hAnsi="Palatino Linotype" w:cs="Palatino Linotype"/>
                <w:i/>
                <w:sz w:val="16"/>
                <w:szCs w:val="16"/>
              </w:rPr>
            </w:pPr>
          </w:p>
        </w:tc>
        <w:tc>
          <w:tcPr>
            <w:tcW w:w="1745" w:type="dxa"/>
            <w:shd w:val="clear" w:color="auto" w:fill="auto"/>
          </w:tcPr>
          <w:p w14:paraId="1DE127D2" w14:textId="77777777" w:rsidR="001C0E94" w:rsidRPr="00B65811" w:rsidRDefault="001C0E94" w:rsidP="001C0E94">
            <w:pPr>
              <w:spacing w:line="360" w:lineRule="auto"/>
              <w:jc w:val="both"/>
              <w:rPr>
                <w:rFonts w:ascii="Palatino Linotype" w:eastAsia="Palatino Linotype" w:hAnsi="Palatino Linotype" w:cs="Palatino Linotype"/>
                <w:i/>
                <w:sz w:val="16"/>
                <w:szCs w:val="16"/>
              </w:rPr>
            </w:pPr>
          </w:p>
        </w:tc>
      </w:tr>
    </w:tbl>
    <w:p w14:paraId="50E571FA" w14:textId="77777777" w:rsidR="001C0E94" w:rsidRPr="00B65811" w:rsidRDefault="001C0E94" w:rsidP="001C0E94">
      <w:pPr>
        <w:spacing w:line="360" w:lineRule="auto"/>
        <w:jc w:val="both"/>
        <w:rPr>
          <w:rFonts w:ascii="Palatino Linotype" w:eastAsia="Palatino Linotype" w:hAnsi="Palatino Linotype" w:cs="Palatino Linotype"/>
          <w:i/>
          <w:sz w:val="16"/>
          <w:szCs w:val="16"/>
        </w:rPr>
      </w:pPr>
    </w:p>
    <w:tbl>
      <w:tblPr>
        <w:tblW w:w="882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00" w:firstRow="0" w:lastRow="0" w:firstColumn="0" w:lastColumn="0" w:noHBand="0" w:noVBand="1"/>
      </w:tblPr>
      <w:tblGrid>
        <w:gridCol w:w="1662"/>
        <w:gridCol w:w="616"/>
        <w:gridCol w:w="690"/>
        <w:gridCol w:w="964"/>
        <w:gridCol w:w="964"/>
        <w:gridCol w:w="1086"/>
        <w:gridCol w:w="985"/>
        <w:gridCol w:w="864"/>
        <w:gridCol w:w="997"/>
      </w:tblGrid>
      <w:tr w:rsidR="001C0E94" w:rsidRPr="00B65811" w14:paraId="2F218890" w14:textId="77777777" w:rsidTr="00B65811">
        <w:trPr>
          <w:trHeight w:val="45"/>
          <w:jc w:val="center"/>
        </w:trPr>
        <w:tc>
          <w:tcPr>
            <w:tcW w:w="8828" w:type="dxa"/>
            <w:gridSpan w:val="9"/>
            <w:shd w:val="clear" w:color="auto" w:fill="auto"/>
            <w:vAlign w:val="center"/>
          </w:tcPr>
          <w:p w14:paraId="0D527364"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Información curricular</w:t>
            </w:r>
          </w:p>
        </w:tc>
      </w:tr>
      <w:tr w:rsidR="001C0E94" w:rsidRPr="00B65811" w14:paraId="0815BDAF" w14:textId="77777777" w:rsidTr="00B65811">
        <w:trPr>
          <w:trHeight w:val="45"/>
          <w:jc w:val="center"/>
        </w:trPr>
        <w:tc>
          <w:tcPr>
            <w:tcW w:w="2968" w:type="dxa"/>
            <w:gridSpan w:val="3"/>
            <w:shd w:val="clear" w:color="auto" w:fill="auto"/>
            <w:vAlign w:val="center"/>
          </w:tcPr>
          <w:p w14:paraId="3480CFDC"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Escolaridad</w:t>
            </w:r>
          </w:p>
        </w:tc>
        <w:tc>
          <w:tcPr>
            <w:tcW w:w="5860" w:type="dxa"/>
            <w:gridSpan w:val="6"/>
            <w:shd w:val="clear" w:color="auto" w:fill="auto"/>
            <w:vAlign w:val="center"/>
          </w:tcPr>
          <w:p w14:paraId="4CB2F2B4"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Experiencia laboral (tres últimos empleos)</w:t>
            </w:r>
          </w:p>
        </w:tc>
      </w:tr>
      <w:tr w:rsidR="001C0E94" w:rsidRPr="00B65811" w14:paraId="2E0E45C8" w14:textId="77777777" w:rsidTr="00B65811">
        <w:trPr>
          <w:trHeight w:val="45"/>
          <w:jc w:val="center"/>
        </w:trPr>
        <w:tc>
          <w:tcPr>
            <w:tcW w:w="1662" w:type="dxa"/>
            <w:shd w:val="clear" w:color="auto" w:fill="auto"/>
            <w:vAlign w:val="center"/>
          </w:tcPr>
          <w:p w14:paraId="451A9154"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u w:val="single"/>
              </w:rPr>
              <w:t>Nivel máximo de estudios</w:t>
            </w:r>
            <w:r w:rsidRPr="00B65811">
              <w:rPr>
                <w:rFonts w:ascii="Palatino Linotype" w:eastAsia="Palatino Linotype" w:hAnsi="Palatino Linotype" w:cs="Palatino Linotype"/>
                <w:i/>
                <w:sz w:val="16"/>
                <w:szCs w:val="16"/>
              </w:rPr>
              <w:t xml:space="preserve"> (ninguno, primaria, secundaria, bachillerato, técnica, licenciatura, maestría, doctorado, posdoctorado)</w:t>
            </w:r>
          </w:p>
        </w:tc>
        <w:tc>
          <w:tcPr>
            <w:tcW w:w="616" w:type="dxa"/>
            <w:shd w:val="clear" w:color="auto" w:fill="auto"/>
            <w:vAlign w:val="center"/>
          </w:tcPr>
          <w:p w14:paraId="27462A8B"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Área de estudio</w:t>
            </w:r>
          </w:p>
        </w:tc>
        <w:tc>
          <w:tcPr>
            <w:tcW w:w="690" w:type="dxa"/>
            <w:shd w:val="clear" w:color="auto" w:fill="auto"/>
            <w:vAlign w:val="center"/>
          </w:tcPr>
          <w:p w14:paraId="49DAE6F8"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Carrera genérica</w:t>
            </w:r>
          </w:p>
        </w:tc>
        <w:tc>
          <w:tcPr>
            <w:tcW w:w="964" w:type="dxa"/>
            <w:shd w:val="clear" w:color="auto" w:fill="auto"/>
            <w:vAlign w:val="center"/>
          </w:tcPr>
          <w:p w14:paraId="6DDB9514"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 xml:space="preserve">inicio </w:t>
            </w:r>
          </w:p>
          <w:p w14:paraId="1BF30A11"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 xml:space="preserve">(Periodo día/mes/año) </w:t>
            </w:r>
          </w:p>
        </w:tc>
        <w:tc>
          <w:tcPr>
            <w:tcW w:w="964" w:type="dxa"/>
            <w:shd w:val="clear" w:color="auto" w:fill="auto"/>
            <w:vAlign w:val="center"/>
          </w:tcPr>
          <w:p w14:paraId="55D5F3EF"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 xml:space="preserve">conclusión (Periodo día/mes/año) </w:t>
            </w:r>
          </w:p>
        </w:tc>
        <w:tc>
          <w:tcPr>
            <w:tcW w:w="1086" w:type="dxa"/>
            <w:shd w:val="clear" w:color="auto" w:fill="auto"/>
            <w:vAlign w:val="center"/>
          </w:tcPr>
          <w:p w14:paraId="0BFBF5CA"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Denominación de la Institución / empresa</w:t>
            </w:r>
          </w:p>
        </w:tc>
        <w:tc>
          <w:tcPr>
            <w:tcW w:w="985" w:type="dxa"/>
            <w:shd w:val="clear" w:color="auto" w:fill="auto"/>
            <w:vAlign w:val="center"/>
          </w:tcPr>
          <w:p w14:paraId="5C10F151"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Cargo o puesto desempeñado</w:t>
            </w:r>
          </w:p>
        </w:tc>
        <w:tc>
          <w:tcPr>
            <w:tcW w:w="864" w:type="dxa"/>
            <w:shd w:val="clear" w:color="auto" w:fill="auto"/>
            <w:vAlign w:val="center"/>
          </w:tcPr>
          <w:p w14:paraId="11068D57"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Campo de experiencia</w:t>
            </w:r>
          </w:p>
        </w:tc>
        <w:tc>
          <w:tcPr>
            <w:tcW w:w="997" w:type="dxa"/>
            <w:shd w:val="clear" w:color="auto" w:fill="auto"/>
            <w:vAlign w:val="center"/>
          </w:tcPr>
          <w:p w14:paraId="4368FF13" w14:textId="77777777" w:rsidR="001C0E94" w:rsidRPr="00B65811" w:rsidRDefault="001C0E94" w:rsidP="001C0E94">
            <w:pPr>
              <w:spacing w:line="360" w:lineRule="auto"/>
              <w:jc w:val="center"/>
              <w:rPr>
                <w:rFonts w:ascii="Palatino Linotype" w:eastAsia="Palatino Linotype" w:hAnsi="Palatino Linotype" w:cs="Palatino Linotype"/>
                <w:i/>
                <w:sz w:val="16"/>
                <w:szCs w:val="16"/>
              </w:rPr>
            </w:pPr>
            <w:r w:rsidRPr="00B65811">
              <w:rPr>
                <w:rFonts w:ascii="Palatino Linotype" w:eastAsia="Palatino Linotype" w:hAnsi="Palatino Linotype" w:cs="Palatino Linotype"/>
                <w:i/>
                <w:sz w:val="16"/>
                <w:szCs w:val="16"/>
              </w:rPr>
              <w:t>Hipervínculo a la versión pública del currículum</w:t>
            </w:r>
          </w:p>
        </w:tc>
      </w:tr>
    </w:tbl>
    <w:p w14:paraId="7497E73D" w14:textId="77777777" w:rsidR="001C0E94" w:rsidRPr="00B65811" w:rsidRDefault="001C0E94" w:rsidP="001C0E94">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028F0A59" w14:textId="3F1AD76C" w:rsidR="001C0E94" w:rsidRPr="00B65811" w:rsidRDefault="001C0E94" w:rsidP="00A06699">
      <w:pPr>
        <w:numPr>
          <w:ilvl w:val="0"/>
          <w:numId w:val="8"/>
        </w:numPr>
        <w:spacing w:line="360" w:lineRule="auto"/>
        <w:ind w:left="0" w:firstLine="0"/>
        <w:jc w:val="both"/>
        <w:rPr>
          <w:rFonts w:ascii="Palatino Linotype" w:eastAsia="Palatino Linotype" w:hAnsi="Palatino Linotype" w:cs="Palatino Linotype"/>
          <w:color w:val="000000"/>
        </w:rPr>
      </w:pPr>
      <w:r w:rsidRPr="00B65811">
        <w:rPr>
          <w:rFonts w:ascii="Palatino Linotype" w:eastAsia="Palatino Linotype" w:hAnsi="Palatino Linotype" w:cs="Palatino Linotype"/>
          <w:color w:val="000000"/>
        </w:rPr>
        <w:t xml:space="preserve">Así, como bien se advierte el </w:t>
      </w:r>
      <w:r w:rsidR="00B65811">
        <w:rPr>
          <w:rFonts w:ascii="Palatino Linotype" w:eastAsia="Palatino Linotype" w:hAnsi="Palatino Linotype" w:cs="Palatino Linotype"/>
          <w:i/>
          <w:color w:val="000000"/>
        </w:rPr>
        <w:t>Currí</w:t>
      </w:r>
      <w:r w:rsidRPr="00B65811">
        <w:rPr>
          <w:rFonts w:ascii="Palatino Linotype" w:eastAsia="Palatino Linotype" w:hAnsi="Palatino Linotype" w:cs="Palatino Linotype"/>
          <w:i/>
          <w:color w:val="000000"/>
        </w:rPr>
        <w:t xml:space="preserve">culum Vitae </w:t>
      </w:r>
      <w:r w:rsidRPr="00B65811">
        <w:rPr>
          <w:rFonts w:ascii="Palatino Linotype" w:eastAsia="Palatino Linotype" w:hAnsi="Palatino Linotype" w:cs="Palatino Linotype"/>
          <w:color w:val="000000"/>
        </w:rPr>
        <w:t>es un documento que no necesariamente, ha de constar en los archivos de los Sujeto Obligados; no obstante, de constar en los archivos de los mismos, éstos deben ser entregados a los particulares que así lo soliciten, de conformidad en los previsto en los artículos 4 y 12 de la Ley adjetiva.</w:t>
      </w:r>
    </w:p>
    <w:p w14:paraId="448C9D1F" w14:textId="77777777" w:rsidR="001C0E94" w:rsidRPr="00B65811" w:rsidRDefault="001C0E94" w:rsidP="001C0E94">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3373266A" w14:textId="77777777" w:rsidR="00737219" w:rsidRDefault="001C0E94" w:rsidP="00A06699">
      <w:pPr>
        <w:numPr>
          <w:ilvl w:val="0"/>
          <w:numId w:val="8"/>
        </w:numPr>
        <w:spacing w:line="360" w:lineRule="auto"/>
        <w:ind w:left="0" w:firstLine="0"/>
        <w:jc w:val="both"/>
        <w:rPr>
          <w:rFonts w:ascii="Palatino Linotype" w:eastAsia="Palatino Linotype" w:hAnsi="Palatino Linotype" w:cs="Palatino Linotype"/>
          <w:color w:val="000000"/>
        </w:rPr>
      </w:pPr>
      <w:r w:rsidRPr="00B65811">
        <w:rPr>
          <w:rFonts w:ascii="Palatino Linotype" w:eastAsia="Palatino Linotype" w:hAnsi="Palatino Linotype" w:cs="Palatino Linotype"/>
          <w:color w:val="000000"/>
        </w:rPr>
        <w:t xml:space="preserve">Ahora bien, debe precisarse, además, que existen expresiones documentales, que acorde a las funciones, facultades, atribuciones y competencias de los Sujetos Obligados, que pudieran reflejar la información que generalmente se contiene en el </w:t>
      </w:r>
      <w:r w:rsidR="00DA0F66">
        <w:rPr>
          <w:rFonts w:ascii="Palatino Linotype" w:eastAsia="Palatino Linotype" w:hAnsi="Palatino Linotype" w:cs="Palatino Linotype"/>
          <w:i/>
          <w:color w:val="000000"/>
        </w:rPr>
        <w:lastRenderedPageBreak/>
        <w:t>Currí</w:t>
      </w:r>
      <w:r w:rsidRPr="00B65811">
        <w:rPr>
          <w:rFonts w:ascii="Palatino Linotype" w:eastAsia="Palatino Linotype" w:hAnsi="Palatino Linotype" w:cs="Palatino Linotype"/>
          <w:i/>
          <w:color w:val="000000"/>
        </w:rPr>
        <w:t>culum Vitae</w:t>
      </w:r>
      <w:r w:rsidRPr="00B65811">
        <w:rPr>
          <w:rFonts w:ascii="Palatino Linotype" w:eastAsia="Palatino Linotype" w:hAnsi="Palatino Linotype" w:cs="Palatino Linotype"/>
          <w:color w:val="000000"/>
        </w:rPr>
        <w:t xml:space="preserve">, tales como, la </w:t>
      </w:r>
      <w:r w:rsidRPr="00B65811">
        <w:rPr>
          <w:rFonts w:ascii="Palatino Linotype" w:eastAsia="Palatino Linotype" w:hAnsi="Palatino Linotype" w:cs="Palatino Linotype"/>
          <w:b/>
          <w:color w:val="000000"/>
        </w:rPr>
        <w:t>solicitud de empleo</w:t>
      </w:r>
      <w:r w:rsidRPr="00B65811">
        <w:rPr>
          <w:rFonts w:ascii="Palatino Linotype" w:eastAsia="Palatino Linotype" w:hAnsi="Palatino Linotype" w:cs="Palatino Linotype"/>
          <w:color w:val="000000"/>
        </w:rPr>
        <w:t xml:space="preserve">, a que hace referencia el artículo 47, fracción I, de la Ley del Trabajo de los Servidores Públicos del Estado y Municipios, así como las </w:t>
      </w:r>
      <w:r w:rsidR="00DA0F66" w:rsidRPr="00B65811">
        <w:rPr>
          <w:rFonts w:ascii="Palatino Linotype" w:eastAsia="Palatino Linotype" w:hAnsi="Palatino Linotype" w:cs="Palatino Linotype"/>
          <w:b/>
          <w:color w:val="000000"/>
        </w:rPr>
        <w:t xml:space="preserve">fichas </w:t>
      </w:r>
      <w:r w:rsidRPr="00B65811">
        <w:rPr>
          <w:rFonts w:ascii="Palatino Linotype" w:eastAsia="Palatino Linotype" w:hAnsi="Palatino Linotype" w:cs="Palatino Linotype"/>
          <w:b/>
          <w:color w:val="000000"/>
        </w:rPr>
        <w:t>Curriculares</w:t>
      </w:r>
      <w:r w:rsidRPr="00B65811">
        <w:rPr>
          <w:rFonts w:ascii="Palatino Linotype" w:eastAsia="Palatino Linotype" w:hAnsi="Palatino Linotype" w:cs="Palatino Linotype"/>
          <w:color w:val="000000"/>
        </w:rPr>
        <w:t xml:space="preserve"> en cumplimiento al artículo 92, fracción XXI de la Ley de Transparencia y Acceso a la Información Pública del Estado de México y Municipios y de los Lineamientos Técnicos Generales, en tal sentido, se entiende que </w:t>
      </w:r>
      <w:r w:rsidRPr="00B65811">
        <w:rPr>
          <w:rFonts w:ascii="Palatino Linotype" w:eastAsia="Palatino Linotype" w:hAnsi="Palatino Linotype" w:cs="Palatino Linotype"/>
          <w:b/>
          <w:color w:val="000000"/>
        </w:rPr>
        <w:t>EL SUJETO OBLIGADO</w:t>
      </w:r>
      <w:r w:rsidRPr="00B65811">
        <w:rPr>
          <w:rFonts w:ascii="Palatino Linotype" w:eastAsia="Palatino Linotype" w:hAnsi="Palatino Linotype" w:cs="Palatino Linotype"/>
          <w:color w:val="000000"/>
        </w:rPr>
        <w:t>, genera (en cuanto a la ficha curricular), posee o adminis</w:t>
      </w:r>
      <w:r w:rsidR="00B65811" w:rsidRPr="00B65811">
        <w:rPr>
          <w:rFonts w:ascii="Palatino Linotype" w:eastAsia="Palatino Linotype" w:hAnsi="Palatino Linotype" w:cs="Palatino Linotype"/>
          <w:color w:val="000000"/>
        </w:rPr>
        <w:t>tración dicha información (currí</w:t>
      </w:r>
      <w:r w:rsidRPr="00B65811">
        <w:rPr>
          <w:rFonts w:ascii="Palatino Linotype" w:eastAsia="Palatino Linotype" w:hAnsi="Palatino Linotype" w:cs="Palatino Linotype"/>
          <w:color w:val="000000"/>
        </w:rPr>
        <w:t xml:space="preserve">culum vitae y solicitud de empleo); por lo que, deberá hacer entrega en </w:t>
      </w:r>
      <w:r w:rsidRPr="00B65811">
        <w:rPr>
          <w:rFonts w:ascii="Palatino Linotype" w:eastAsia="Palatino Linotype" w:hAnsi="Palatino Linotype" w:cs="Palatino Linotype"/>
          <w:b/>
          <w:color w:val="000000"/>
        </w:rPr>
        <w:t>versión publica</w:t>
      </w:r>
      <w:r w:rsidRPr="00B65811">
        <w:rPr>
          <w:rFonts w:ascii="Palatino Linotype" w:eastAsia="Palatino Linotype" w:hAnsi="Palatino Linotype" w:cs="Palatino Linotype"/>
          <w:color w:val="000000"/>
        </w:rPr>
        <w:t xml:space="preserve"> al </w:t>
      </w:r>
      <w:r w:rsidRPr="00B65811">
        <w:rPr>
          <w:rFonts w:ascii="Palatino Linotype" w:eastAsia="Palatino Linotype" w:hAnsi="Palatino Linotype" w:cs="Palatino Linotype"/>
          <w:b/>
          <w:color w:val="000000"/>
        </w:rPr>
        <w:t>RECURRENTE</w:t>
      </w:r>
      <w:r w:rsidRPr="00B65811">
        <w:rPr>
          <w:rFonts w:ascii="Palatino Linotype" w:eastAsia="Palatino Linotype" w:hAnsi="Palatino Linotype" w:cs="Palatino Linotype"/>
          <w:color w:val="000000"/>
        </w:rPr>
        <w:t>, del documento o documentos dond</w:t>
      </w:r>
      <w:r w:rsidR="00B65811" w:rsidRPr="00B65811">
        <w:rPr>
          <w:rFonts w:ascii="Palatino Linotype" w:eastAsia="Palatino Linotype" w:hAnsi="Palatino Linotype" w:cs="Palatino Linotype"/>
          <w:color w:val="000000"/>
        </w:rPr>
        <w:t>e conste la experiencia laboral.</w:t>
      </w:r>
    </w:p>
    <w:p w14:paraId="7C448E3A" w14:textId="77777777" w:rsidR="004E0670" w:rsidRDefault="004E0670" w:rsidP="004E0670">
      <w:pPr>
        <w:spacing w:line="360" w:lineRule="auto"/>
        <w:jc w:val="both"/>
        <w:rPr>
          <w:rFonts w:ascii="Palatino Linotype" w:eastAsia="Palatino Linotype" w:hAnsi="Palatino Linotype" w:cs="Palatino Linotype"/>
          <w:color w:val="000000"/>
        </w:rPr>
      </w:pPr>
    </w:p>
    <w:p w14:paraId="1C4D3C83" w14:textId="38294633" w:rsidR="004E0670" w:rsidRPr="00F112FD" w:rsidRDefault="004E0670" w:rsidP="00A06699">
      <w:pPr>
        <w:numPr>
          <w:ilvl w:val="0"/>
          <w:numId w:val="8"/>
        </w:numPr>
        <w:spacing w:line="360" w:lineRule="auto"/>
        <w:ind w:left="0" w:firstLine="0"/>
        <w:jc w:val="both"/>
        <w:rPr>
          <w:rFonts w:ascii="Palatino Linotype" w:eastAsia="Palatino Linotype" w:hAnsi="Palatino Linotype" w:cs="Palatino Linotype"/>
        </w:rPr>
      </w:pPr>
      <w:r w:rsidRPr="00F112FD">
        <w:rPr>
          <w:rFonts w:ascii="Palatino Linotype" w:eastAsia="Palatino Linotype" w:hAnsi="Palatino Linotype" w:cs="Palatino Linotype"/>
        </w:rPr>
        <w:t>Ahora bien, la firma de servidores públicos, vinculada al ejercicio de la función pública es información de naturaleza pública, pues documenta y rinde cuentas sobre el debido ejercicio de sus atribuciones.</w:t>
      </w:r>
    </w:p>
    <w:p w14:paraId="5A171F7E" w14:textId="77777777" w:rsidR="004E0670" w:rsidRPr="00F112FD" w:rsidRDefault="004E0670" w:rsidP="004E0670">
      <w:pPr>
        <w:spacing w:line="360" w:lineRule="auto"/>
        <w:jc w:val="both"/>
        <w:rPr>
          <w:rFonts w:ascii="Palatino Linotype" w:eastAsia="Palatino Linotype" w:hAnsi="Palatino Linotype" w:cs="Palatino Linotype"/>
          <w:color w:val="000000"/>
        </w:rPr>
      </w:pPr>
    </w:p>
    <w:p w14:paraId="441FFD90" w14:textId="77777777" w:rsidR="004E0670" w:rsidRPr="00F112FD" w:rsidRDefault="004E0670" w:rsidP="00A06699">
      <w:pPr>
        <w:numPr>
          <w:ilvl w:val="0"/>
          <w:numId w:val="8"/>
        </w:numPr>
        <w:spacing w:line="360" w:lineRule="auto"/>
        <w:ind w:left="0" w:firstLine="0"/>
        <w:jc w:val="both"/>
        <w:rPr>
          <w:rFonts w:ascii="Palatino Linotype" w:eastAsia="Palatino Linotype" w:hAnsi="Palatino Linotype" w:cs="Palatino Linotype"/>
          <w:color w:val="000000"/>
        </w:rPr>
      </w:pPr>
      <w:r w:rsidRPr="00F112FD">
        <w:rPr>
          <w:rFonts w:ascii="Palatino Linotype" w:eastAsia="Palatino Linotype" w:hAnsi="Palatino Linotype" w:cs="Palatino Linotype"/>
        </w:rPr>
        <w:t>La publicidad de dichos datos, se robustece, con el </w:t>
      </w:r>
      <w:r w:rsidRPr="00F112FD">
        <w:rPr>
          <w:rFonts w:ascii="Palatino Linotype" w:eastAsia="Palatino Linotype" w:hAnsi="Palatino Linotype" w:cs="Palatino Linotype"/>
          <w:color w:val="000000"/>
        </w:rPr>
        <w:t>Criterio de Interpretación, de la Segunda Época, con clave de control SO/002/2019, emitido por el Instituto Nacional de Transparencia, Acceso a la Información y Protección de Datos Personales, que establece lo siguiente:</w:t>
      </w:r>
    </w:p>
    <w:p w14:paraId="1A4F6085" w14:textId="77777777" w:rsidR="004E0670" w:rsidRPr="00F112FD" w:rsidRDefault="004E0670" w:rsidP="004E0670">
      <w:pPr>
        <w:shd w:val="clear" w:color="auto" w:fill="FFFFFF"/>
        <w:spacing w:line="360" w:lineRule="auto"/>
        <w:ind w:left="1134" w:right="900"/>
        <w:jc w:val="both"/>
        <w:rPr>
          <w:rFonts w:ascii="Palatino Linotype" w:eastAsia="Palatino Linotype" w:hAnsi="Palatino Linotype" w:cs="Palatino Linotype"/>
          <w:color w:val="000000"/>
          <w:sz w:val="22"/>
          <w:szCs w:val="22"/>
        </w:rPr>
      </w:pPr>
      <w:r w:rsidRPr="00F112FD">
        <w:rPr>
          <w:rFonts w:ascii="Palatino Linotype" w:eastAsia="Palatino Linotype" w:hAnsi="Palatino Linotype" w:cs="Palatino Linotype"/>
        </w:rPr>
        <w:t> </w:t>
      </w:r>
    </w:p>
    <w:p w14:paraId="723694AC" w14:textId="77777777" w:rsidR="004E0670" w:rsidRPr="00F112FD" w:rsidRDefault="004E0670" w:rsidP="004E0670">
      <w:pPr>
        <w:spacing w:line="360" w:lineRule="auto"/>
        <w:ind w:left="1134" w:right="900"/>
        <w:jc w:val="both"/>
        <w:rPr>
          <w:rFonts w:ascii="Palatino Linotype" w:eastAsia="Palatino Linotype" w:hAnsi="Palatino Linotype" w:cs="Palatino Linotype"/>
          <w:color w:val="000000"/>
          <w:sz w:val="22"/>
          <w:szCs w:val="22"/>
        </w:rPr>
      </w:pPr>
      <w:r w:rsidRPr="00F112FD">
        <w:rPr>
          <w:rFonts w:ascii="Palatino Linotype" w:eastAsia="Palatino Linotype" w:hAnsi="Palatino Linotype" w:cs="Palatino Linotype"/>
          <w:b/>
          <w:i/>
          <w:sz w:val="22"/>
          <w:szCs w:val="22"/>
        </w:rPr>
        <w:t>“Firma y rúbrica de servidores públicos.</w:t>
      </w:r>
      <w:r w:rsidRPr="00F112FD">
        <w:rPr>
          <w:rFonts w:ascii="Palatino Linotype" w:eastAsia="Palatino Linotype" w:hAnsi="Palatino Linotype" w:cs="Palatino Linotype"/>
          <w:i/>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32F279D4" w14:textId="77777777" w:rsidR="004E0670" w:rsidRPr="00F112FD" w:rsidRDefault="004E0670" w:rsidP="004E0670">
      <w:pPr>
        <w:tabs>
          <w:tab w:val="left" w:pos="4962"/>
        </w:tabs>
        <w:spacing w:line="360" w:lineRule="auto"/>
        <w:jc w:val="both"/>
        <w:rPr>
          <w:rFonts w:ascii="Palatino Linotype" w:eastAsia="Palatino Linotype" w:hAnsi="Palatino Linotype" w:cs="Palatino Linotype"/>
        </w:rPr>
      </w:pPr>
      <w:r w:rsidRPr="00F112FD">
        <w:rPr>
          <w:rFonts w:ascii="Palatino Linotype" w:eastAsia="Palatino Linotype" w:hAnsi="Palatino Linotype" w:cs="Palatino Linotype"/>
        </w:rPr>
        <w:t> </w:t>
      </w:r>
    </w:p>
    <w:p w14:paraId="1B3890DC" w14:textId="696D3A54" w:rsidR="004E0670" w:rsidRPr="00F112FD" w:rsidRDefault="004E0670" w:rsidP="00A06699">
      <w:pPr>
        <w:numPr>
          <w:ilvl w:val="0"/>
          <w:numId w:val="8"/>
        </w:numPr>
        <w:spacing w:line="360" w:lineRule="auto"/>
        <w:ind w:left="0" w:firstLine="0"/>
        <w:jc w:val="both"/>
        <w:rPr>
          <w:rFonts w:ascii="Palatino Linotype" w:eastAsia="Palatino Linotype" w:hAnsi="Palatino Linotype" w:cs="Palatino Linotype"/>
        </w:rPr>
      </w:pPr>
      <w:r w:rsidRPr="00F112FD">
        <w:rPr>
          <w:rFonts w:ascii="Palatino Linotype" w:eastAsia="Palatino Linotype" w:hAnsi="Palatino Linotype" w:cs="Palatino Linotype"/>
        </w:rPr>
        <w:lastRenderedPageBreak/>
        <w:t xml:space="preserve">De lo anterior, se debe de precisar que para el caso particular, las personas entregaron dichos documento con motivo de su ingreso a la laborar como servidores públicos del Ayuntamiento de Ocoyoacac, situación por la cual es un dato que abona a la transparencia de los documentos que fueron entregados para realizar funciones como servidores públicos. </w:t>
      </w:r>
    </w:p>
    <w:p w14:paraId="2F5FAEC5" w14:textId="77777777" w:rsidR="004E0670" w:rsidRPr="00F112FD" w:rsidRDefault="004E0670" w:rsidP="004E0670">
      <w:pPr>
        <w:widowControl w:val="0"/>
        <w:spacing w:line="360" w:lineRule="auto"/>
        <w:jc w:val="both"/>
        <w:rPr>
          <w:rFonts w:ascii="Palatino Linotype" w:eastAsia="Palatino Linotype" w:hAnsi="Palatino Linotype" w:cs="Palatino Linotype"/>
          <w:b/>
          <w:color w:val="000000"/>
        </w:rPr>
      </w:pPr>
    </w:p>
    <w:p w14:paraId="04C07ABC" w14:textId="12539421" w:rsidR="004E0670" w:rsidRPr="00F112FD" w:rsidRDefault="004E0670" w:rsidP="00A06699">
      <w:pPr>
        <w:numPr>
          <w:ilvl w:val="0"/>
          <w:numId w:val="8"/>
        </w:numPr>
        <w:spacing w:line="360" w:lineRule="auto"/>
        <w:ind w:left="0" w:firstLine="0"/>
        <w:jc w:val="both"/>
        <w:rPr>
          <w:rFonts w:ascii="Palatino Linotype" w:eastAsia="Palatino Linotype" w:hAnsi="Palatino Linotype" w:cs="Palatino Linotype"/>
        </w:rPr>
      </w:pPr>
      <w:r w:rsidRPr="00F112FD">
        <w:rPr>
          <w:rFonts w:ascii="Palatino Linotype" w:eastAsia="Palatino Linotype" w:hAnsi="Palatino Linotype" w:cs="Palatino Linotype"/>
        </w:rPr>
        <w:t>Por lo que hace a las fotografías, es preciso señalar que éstas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731367E" w14:textId="77777777" w:rsidR="004E0670" w:rsidRPr="00F112FD" w:rsidRDefault="004E0670" w:rsidP="004E0670">
      <w:pPr>
        <w:tabs>
          <w:tab w:val="left" w:pos="4962"/>
        </w:tabs>
        <w:spacing w:line="360" w:lineRule="auto"/>
        <w:jc w:val="both"/>
        <w:rPr>
          <w:rFonts w:ascii="Palatino Linotype" w:eastAsia="Palatino Linotype" w:hAnsi="Palatino Linotype" w:cs="Palatino Linotype"/>
        </w:rPr>
      </w:pPr>
    </w:p>
    <w:p w14:paraId="66046274" w14:textId="77777777" w:rsidR="004E0670" w:rsidRPr="00F112FD" w:rsidRDefault="004E0670" w:rsidP="00A06699">
      <w:pPr>
        <w:numPr>
          <w:ilvl w:val="0"/>
          <w:numId w:val="8"/>
        </w:numPr>
        <w:spacing w:line="360" w:lineRule="auto"/>
        <w:ind w:left="0" w:firstLine="0"/>
        <w:jc w:val="both"/>
        <w:rPr>
          <w:rFonts w:ascii="Palatino Linotype" w:eastAsia="Palatino Linotype" w:hAnsi="Palatino Linotype" w:cs="Palatino Linotype"/>
        </w:rPr>
      </w:pPr>
      <w:r w:rsidRPr="00F112FD">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5141DE72" w14:textId="77777777" w:rsidR="004E0670" w:rsidRPr="00F112FD" w:rsidRDefault="004E0670" w:rsidP="004E0670">
      <w:pPr>
        <w:tabs>
          <w:tab w:val="left" w:pos="4962"/>
        </w:tabs>
        <w:spacing w:line="360" w:lineRule="auto"/>
        <w:jc w:val="both"/>
        <w:rPr>
          <w:rFonts w:ascii="Palatino Linotype" w:eastAsia="Palatino Linotype" w:hAnsi="Palatino Linotype" w:cs="Palatino Linotype"/>
        </w:rPr>
      </w:pPr>
    </w:p>
    <w:p w14:paraId="66FFA13D" w14:textId="77777777" w:rsidR="004E0670" w:rsidRPr="00F112FD" w:rsidRDefault="004E0670" w:rsidP="00A06699">
      <w:pPr>
        <w:numPr>
          <w:ilvl w:val="0"/>
          <w:numId w:val="8"/>
        </w:numPr>
        <w:spacing w:line="360" w:lineRule="auto"/>
        <w:ind w:left="0" w:firstLine="0"/>
        <w:jc w:val="both"/>
        <w:rPr>
          <w:rFonts w:ascii="Palatino Linotype" w:eastAsia="Palatino Linotype" w:hAnsi="Palatino Linotype" w:cs="Palatino Linotype"/>
        </w:rPr>
      </w:pPr>
      <w:r w:rsidRPr="00F112FD">
        <w:rPr>
          <w:rFonts w:ascii="Palatino Linotype" w:eastAsia="Palatino Linotype" w:hAnsi="Palatino Linotype" w:cs="Palatino Linotype"/>
        </w:rPr>
        <w:t xml:space="preserve">Además, existen documentos que contienen la fotografía con los cuales se permite identificar que una persona que se acredita como trabajador gubernamental, </w:t>
      </w:r>
      <w:r w:rsidRPr="00F112FD">
        <w:rPr>
          <w:rFonts w:ascii="Palatino Linotype" w:eastAsia="Palatino Linotype" w:hAnsi="Palatino Linotype" w:cs="Palatino Linotype"/>
        </w:rPr>
        <w:lastRenderedPageBreak/>
        <w:t>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77D99B97" w14:textId="77777777" w:rsidR="004E0670" w:rsidRPr="00F112FD" w:rsidRDefault="004E0670" w:rsidP="004E0670">
      <w:pPr>
        <w:tabs>
          <w:tab w:val="left" w:pos="4962"/>
        </w:tabs>
        <w:spacing w:line="360" w:lineRule="auto"/>
        <w:jc w:val="both"/>
        <w:rPr>
          <w:rFonts w:ascii="Palatino Linotype" w:eastAsia="Palatino Linotype" w:hAnsi="Palatino Linotype" w:cs="Palatino Linotype"/>
        </w:rPr>
      </w:pPr>
    </w:p>
    <w:p w14:paraId="7232E86A" w14:textId="77777777" w:rsidR="004E0670" w:rsidRPr="00F112FD" w:rsidRDefault="004E0670" w:rsidP="00A06699">
      <w:pPr>
        <w:numPr>
          <w:ilvl w:val="0"/>
          <w:numId w:val="8"/>
        </w:numPr>
        <w:spacing w:line="360" w:lineRule="auto"/>
        <w:ind w:left="0" w:firstLine="0"/>
        <w:jc w:val="both"/>
        <w:rPr>
          <w:rFonts w:ascii="Palatino Linotype" w:eastAsia="Palatino Linotype" w:hAnsi="Palatino Linotype" w:cs="Palatino Linotype"/>
        </w:rPr>
      </w:pPr>
      <w:r w:rsidRPr="00F112FD">
        <w:rPr>
          <w:rFonts w:ascii="Palatino Linotype" w:eastAsia="Palatino Linotype" w:hAnsi="Palatino Linotype" w:cs="Palatino Linotype"/>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260B0E64" w14:textId="77777777" w:rsidR="004E0670" w:rsidRPr="00F112FD" w:rsidRDefault="004E0670" w:rsidP="004E0670">
      <w:pPr>
        <w:tabs>
          <w:tab w:val="left" w:pos="4962"/>
        </w:tabs>
        <w:spacing w:line="360" w:lineRule="auto"/>
        <w:jc w:val="both"/>
        <w:rPr>
          <w:rFonts w:ascii="Palatino Linotype" w:eastAsia="Palatino Linotype" w:hAnsi="Palatino Linotype" w:cs="Palatino Linotype"/>
        </w:rPr>
      </w:pPr>
    </w:p>
    <w:p w14:paraId="1133CAC1" w14:textId="77777777" w:rsidR="004E0670" w:rsidRPr="00F112FD" w:rsidRDefault="004E0670" w:rsidP="00A06699">
      <w:pPr>
        <w:numPr>
          <w:ilvl w:val="0"/>
          <w:numId w:val="8"/>
        </w:numPr>
        <w:spacing w:line="360" w:lineRule="auto"/>
        <w:ind w:left="0" w:firstLine="0"/>
        <w:jc w:val="both"/>
        <w:rPr>
          <w:rFonts w:ascii="Palatino Linotype" w:eastAsia="Palatino Linotype" w:hAnsi="Palatino Linotype" w:cs="Palatino Linotype"/>
        </w:rPr>
      </w:pPr>
      <w:r w:rsidRPr="00F112FD">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0AF5F8FA" w14:textId="77777777" w:rsidR="004E0670" w:rsidRPr="00F112FD" w:rsidRDefault="004E0670" w:rsidP="004E0670">
      <w:pPr>
        <w:tabs>
          <w:tab w:val="left" w:pos="4962"/>
        </w:tabs>
        <w:spacing w:line="360" w:lineRule="auto"/>
        <w:jc w:val="both"/>
        <w:rPr>
          <w:rFonts w:ascii="Palatino Linotype" w:eastAsia="Palatino Linotype" w:hAnsi="Palatino Linotype" w:cs="Palatino Linotype"/>
        </w:rPr>
      </w:pPr>
    </w:p>
    <w:p w14:paraId="195D3E67" w14:textId="77777777" w:rsidR="004E0670" w:rsidRPr="00F112FD" w:rsidRDefault="004E0670" w:rsidP="00A06699">
      <w:pPr>
        <w:numPr>
          <w:ilvl w:val="0"/>
          <w:numId w:val="8"/>
        </w:numPr>
        <w:spacing w:line="360" w:lineRule="auto"/>
        <w:ind w:left="0" w:firstLine="0"/>
        <w:jc w:val="both"/>
        <w:rPr>
          <w:rFonts w:ascii="Palatino Linotype" w:eastAsia="Palatino Linotype" w:hAnsi="Palatino Linotype" w:cs="Palatino Linotype"/>
        </w:rPr>
      </w:pPr>
      <w:r w:rsidRPr="00F112FD">
        <w:rPr>
          <w:rFonts w:ascii="Palatino Linotype" w:eastAsia="Palatino Linotype" w:hAnsi="Palatino Linotype" w:cs="Palatino Linotype"/>
        </w:rPr>
        <w:lastRenderedPageBreak/>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92FB602" w14:textId="77777777" w:rsidR="004E0670" w:rsidRPr="00F112FD" w:rsidRDefault="004E0670" w:rsidP="004E0670">
      <w:pPr>
        <w:tabs>
          <w:tab w:val="left" w:pos="4962"/>
        </w:tabs>
        <w:spacing w:line="360" w:lineRule="auto"/>
        <w:jc w:val="both"/>
        <w:rPr>
          <w:rFonts w:ascii="Palatino Linotype" w:eastAsia="Palatino Linotype" w:hAnsi="Palatino Linotype" w:cs="Palatino Linotype"/>
        </w:rPr>
      </w:pPr>
    </w:p>
    <w:p w14:paraId="2666343C" w14:textId="77777777" w:rsidR="004E0670" w:rsidRPr="00F112FD" w:rsidRDefault="004E0670" w:rsidP="00A06699">
      <w:pPr>
        <w:numPr>
          <w:ilvl w:val="0"/>
          <w:numId w:val="8"/>
        </w:numPr>
        <w:spacing w:line="360" w:lineRule="auto"/>
        <w:ind w:left="0" w:firstLine="0"/>
        <w:jc w:val="both"/>
        <w:rPr>
          <w:rFonts w:ascii="Palatino Linotype" w:eastAsia="Palatino Linotype" w:hAnsi="Palatino Linotype" w:cs="Palatino Linotype"/>
        </w:rPr>
      </w:pPr>
      <w:r w:rsidRPr="00F112FD">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39EE9C8B" w14:textId="77777777" w:rsidR="004E0670" w:rsidRPr="00F112FD" w:rsidRDefault="004E0670" w:rsidP="004E0670">
      <w:pPr>
        <w:tabs>
          <w:tab w:val="left" w:pos="4962"/>
        </w:tabs>
        <w:spacing w:line="360" w:lineRule="auto"/>
        <w:jc w:val="both"/>
        <w:rPr>
          <w:rFonts w:ascii="Palatino Linotype" w:eastAsia="Palatino Linotype" w:hAnsi="Palatino Linotype" w:cs="Palatino Linotype"/>
        </w:rPr>
      </w:pPr>
    </w:p>
    <w:p w14:paraId="1998DEB2" w14:textId="11F8438F" w:rsidR="004E0670" w:rsidRPr="00F112FD" w:rsidRDefault="004E0670" w:rsidP="00A06699">
      <w:pPr>
        <w:numPr>
          <w:ilvl w:val="0"/>
          <w:numId w:val="8"/>
        </w:numPr>
        <w:spacing w:line="360" w:lineRule="auto"/>
        <w:ind w:left="0" w:firstLine="0"/>
        <w:jc w:val="both"/>
        <w:rPr>
          <w:rFonts w:ascii="Palatino Linotype" w:eastAsia="Palatino Linotype" w:hAnsi="Palatino Linotype" w:cs="Palatino Linotype"/>
          <w:color w:val="000000"/>
        </w:rPr>
      </w:pPr>
      <w:r w:rsidRPr="00F112FD">
        <w:rPr>
          <w:rFonts w:ascii="Palatino Linotype" w:eastAsia="Palatino Linotype" w:hAnsi="Palatino Linotype" w:cs="Palatino Linotype"/>
        </w:rPr>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78CCE250" w14:textId="77777777" w:rsidR="00737219" w:rsidRDefault="00737219" w:rsidP="00737219">
      <w:pPr>
        <w:spacing w:line="360" w:lineRule="auto"/>
        <w:jc w:val="both"/>
        <w:rPr>
          <w:rFonts w:ascii="Palatino Linotype" w:eastAsia="Palatino Linotype" w:hAnsi="Palatino Linotype" w:cs="Palatino Linotype"/>
          <w:color w:val="000000"/>
        </w:rPr>
      </w:pPr>
    </w:p>
    <w:p w14:paraId="4AB9AC8C" w14:textId="63957C42" w:rsidR="00FE7591" w:rsidRPr="00CE1897" w:rsidRDefault="001C0E94" w:rsidP="00A06699">
      <w:pPr>
        <w:numPr>
          <w:ilvl w:val="0"/>
          <w:numId w:val="8"/>
        </w:numPr>
        <w:spacing w:line="360" w:lineRule="auto"/>
        <w:ind w:left="0" w:firstLine="0"/>
        <w:jc w:val="both"/>
        <w:rPr>
          <w:rFonts w:ascii="Palatino Linotype" w:eastAsia="Palatino Linotype" w:hAnsi="Palatino Linotype" w:cs="Palatino Linotype"/>
          <w:color w:val="000000"/>
        </w:rPr>
      </w:pPr>
      <w:r w:rsidRPr="00737219">
        <w:rPr>
          <w:rFonts w:ascii="Palatino Linotype" w:hAnsi="Palatino Linotype" w:cs="Palatino Linotype"/>
        </w:rPr>
        <w:t xml:space="preserve">Para analizar la fuente obligacional para generar, administrar o poseer la información requerida por el particular, relativo a </w:t>
      </w:r>
      <w:r w:rsidR="00737219" w:rsidRPr="00737219">
        <w:rPr>
          <w:rFonts w:ascii="Palatino Linotype" w:hAnsi="Palatino Linotype" w:cs="Palatino Linotype"/>
        </w:rPr>
        <w:t>la listas de nómina</w:t>
      </w:r>
      <w:r w:rsidRPr="00737219">
        <w:rPr>
          <w:rFonts w:ascii="Palatino Linotype" w:hAnsi="Palatino Linotype" w:cs="Palatino Linotype"/>
        </w:rPr>
        <w:t xml:space="preserve"> </w:t>
      </w:r>
      <w:r w:rsidR="00737219" w:rsidRPr="00737219">
        <w:rPr>
          <w:rFonts w:ascii="Palatino Linotype" w:hAnsi="Palatino Linotype" w:cs="Palatino Linotype"/>
        </w:rPr>
        <w:t xml:space="preserve">y los </w:t>
      </w:r>
      <w:r w:rsidRPr="00737219">
        <w:rPr>
          <w:rFonts w:ascii="Palatino Linotype" w:hAnsi="Palatino Linotype" w:cs="Palatino Linotype"/>
        </w:rPr>
        <w:t xml:space="preserve">recibos </w:t>
      </w:r>
      <w:r w:rsidRPr="00737219">
        <w:rPr>
          <w:rFonts w:ascii="Palatino Linotype" w:hAnsi="Palatino Linotype" w:cs="Palatino Linotype"/>
        </w:rPr>
        <w:lastRenderedPageBreak/>
        <w:t xml:space="preserve">de nómina, es necesario traer a contexto el artículo </w:t>
      </w:r>
      <w:r w:rsidRPr="00737219">
        <w:rPr>
          <w:rFonts w:ascii="Palatino Linotype" w:eastAsia="MS Gothic" w:hAnsi="Palatino Linotype"/>
        </w:rPr>
        <w:t xml:space="preserve">804, fracción II, de la Ley Federal de Trabajo a la letra dice que: </w:t>
      </w:r>
    </w:p>
    <w:p w14:paraId="5EB4C8D7" w14:textId="77777777" w:rsidR="00CE1897" w:rsidRPr="00CE1897" w:rsidRDefault="00CE1897" w:rsidP="00CE1897">
      <w:pPr>
        <w:spacing w:line="360" w:lineRule="auto"/>
        <w:jc w:val="both"/>
        <w:rPr>
          <w:rFonts w:ascii="Palatino Linotype" w:eastAsia="Palatino Linotype" w:hAnsi="Palatino Linotype" w:cs="Palatino Linotype"/>
          <w:color w:val="000000"/>
        </w:rPr>
      </w:pPr>
    </w:p>
    <w:p w14:paraId="473AB872" w14:textId="77777777" w:rsidR="00CE1897" w:rsidRPr="00CE1897" w:rsidRDefault="00CE1897" w:rsidP="00CE1897">
      <w:pPr>
        <w:pStyle w:val="Textosinformato"/>
        <w:tabs>
          <w:tab w:val="right" w:leader="dot" w:pos="8828"/>
        </w:tabs>
        <w:ind w:left="1134" w:right="992" w:hanging="142"/>
        <w:jc w:val="both"/>
        <w:rPr>
          <w:rFonts w:ascii="Palatino Linotype" w:eastAsia="MS Mincho" w:hAnsi="Palatino Linotype" w:cs="Arial"/>
          <w:i/>
          <w:sz w:val="22"/>
          <w:szCs w:val="24"/>
        </w:rPr>
      </w:pPr>
      <w:r w:rsidRPr="00CE1897">
        <w:rPr>
          <w:rFonts w:ascii="Palatino Linotype" w:eastAsia="MS Mincho" w:hAnsi="Palatino Linotype" w:cs="Arial"/>
          <w:b/>
          <w:bCs/>
          <w:i/>
          <w:sz w:val="22"/>
          <w:szCs w:val="24"/>
        </w:rPr>
        <w:t>Artículo 804.-</w:t>
      </w:r>
      <w:r w:rsidRPr="00CE1897">
        <w:rPr>
          <w:rFonts w:ascii="Palatino Linotype" w:eastAsia="MS Mincho" w:hAnsi="Palatino Linotype" w:cs="Arial"/>
          <w:i/>
          <w:sz w:val="22"/>
          <w:szCs w:val="24"/>
        </w:rPr>
        <w:t xml:space="preserve"> El patrón tiene obligación de conservar y exhibir en juicio los documentos que a continuación se precisan:</w:t>
      </w:r>
    </w:p>
    <w:p w14:paraId="32C2B951" w14:textId="77777777" w:rsidR="00CE1897" w:rsidRPr="00CE1897" w:rsidRDefault="00CE1897" w:rsidP="00CE1897">
      <w:pPr>
        <w:pStyle w:val="Textosinformato"/>
        <w:tabs>
          <w:tab w:val="right" w:leader="dot" w:pos="8828"/>
        </w:tabs>
        <w:ind w:left="1134" w:right="992" w:hanging="142"/>
        <w:jc w:val="both"/>
        <w:rPr>
          <w:rFonts w:ascii="Palatino Linotype" w:eastAsia="MS Mincho" w:hAnsi="Palatino Linotype" w:cs="Arial"/>
          <w:i/>
          <w:sz w:val="22"/>
          <w:szCs w:val="24"/>
        </w:rPr>
      </w:pPr>
      <w:r w:rsidRPr="00CE1897">
        <w:rPr>
          <w:rFonts w:ascii="Palatino Linotype" w:eastAsia="MS Mincho" w:hAnsi="Palatino Linotype" w:cs="Arial"/>
          <w:i/>
          <w:sz w:val="22"/>
          <w:szCs w:val="24"/>
        </w:rPr>
        <w:t>(…)</w:t>
      </w:r>
    </w:p>
    <w:p w14:paraId="734C3256" w14:textId="77777777" w:rsidR="00CE1897" w:rsidRPr="00CE1897" w:rsidRDefault="00CE1897" w:rsidP="00CE1897">
      <w:pPr>
        <w:pStyle w:val="Textosinformato"/>
        <w:numPr>
          <w:ilvl w:val="0"/>
          <w:numId w:val="16"/>
        </w:numPr>
        <w:tabs>
          <w:tab w:val="right" w:leader="dot" w:pos="8828"/>
        </w:tabs>
        <w:ind w:left="1134" w:right="992" w:hanging="142"/>
        <w:jc w:val="both"/>
        <w:rPr>
          <w:rFonts w:ascii="Palatino Linotype" w:eastAsia="MS Mincho" w:hAnsi="Palatino Linotype" w:cs="Arial"/>
          <w:i/>
          <w:sz w:val="22"/>
          <w:szCs w:val="24"/>
        </w:rPr>
      </w:pPr>
      <w:r w:rsidRPr="00CE1897">
        <w:rPr>
          <w:rFonts w:ascii="Palatino Linotype" w:eastAsia="MS Mincho" w:hAnsi="Palatino Linotype" w:cs="Arial"/>
          <w:b/>
          <w:i/>
          <w:sz w:val="22"/>
          <w:szCs w:val="24"/>
          <w:u w:val="single"/>
        </w:rPr>
        <w:t>Listas de raya</w:t>
      </w:r>
      <w:r w:rsidRPr="00CE1897">
        <w:rPr>
          <w:rFonts w:ascii="Palatino Linotype" w:eastAsia="MS Mincho" w:hAnsi="Palatino Linotype" w:cs="Arial"/>
          <w:b/>
          <w:i/>
          <w:sz w:val="22"/>
          <w:szCs w:val="24"/>
        </w:rPr>
        <w:t xml:space="preserve"> o nómina de personal, cuando se lleven en el centro de trabajo; </w:t>
      </w:r>
      <w:r w:rsidRPr="00CE1897">
        <w:rPr>
          <w:rFonts w:ascii="Palatino Linotype" w:eastAsia="MS Mincho" w:hAnsi="Palatino Linotype" w:cs="Arial"/>
          <w:b/>
          <w:i/>
          <w:sz w:val="22"/>
          <w:szCs w:val="24"/>
          <w:u w:val="single"/>
        </w:rPr>
        <w:t>o recibos de pagos de salarios</w:t>
      </w:r>
      <w:r w:rsidRPr="00CE1897">
        <w:rPr>
          <w:rFonts w:ascii="Palatino Linotype" w:eastAsia="MS Mincho" w:hAnsi="Palatino Linotype" w:cs="Arial"/>
          <w:i/>
          <w:sz w:val="22"/>
          <w:szCs w:val="24"/>
        </w:rPr>
        <w:t>;”</w:t>
      </w:r>
    </w:p>
    <w:p w14:paraId="34AF6176" w14:textId="77777777" w:rsidR="00CE1897" w:rsidRPr="00737219" w:rsidRDefault="00CE1897" w:rsidP="00CE1897">
      <w:pPr>
        <w:spacing w:line="360" w:lineRule="auto"/>
        <w:jc w:val="both"/>
        <w:rPr>
          <w:rFonts w:ascii="Palatino Linotype" w:eastAsia="Palatino Linotype" w:hAnsi="Palatino Linotype" w:cs="Palatino Linotype"/>
          <w:color w:val="000000"/>
        </w:rPr>
      </w:pPr>
    </w:p>
    <w:p w14:paraId="720FBB0B" w14:textId="77777777" w:rsidR="00737219" w:rsidRPr="00C83525" w:rsidRDefault="00737219" w:rsidP="00A06699">
      <w:pPr>
        <w:pStyle w:val="Prrafodelista"/>
        <w:numPr>
          <w:ilvl w:val="0"/>
          <w:numId w:val="8"/>
        </w:numPr>
        <w:spacing w:line="360" w:lineRule="auto"/>
        <w:ind w:left="0" w:firstLine="0"/>
        <w:jc w:val="both"/>
        <w:rPr>
          <w:rFonts w:ascii="Palatino Linotype" w:hAnsi="Palatino Linotype" w:cs="Arial"/>
        </w:rPr>
      </w:pPr>
      <w:r>
        <w:rPr>
          <w:rFonts w:ascii="Palatino Linotype" w:hAnsi="Palatino Linotype" w:cs="Arial"/>
          <w:lang w:eastAsia="es-MX"/>
        </w:rPr>
        <w:t>L</w:t>
      </w:r>
      <w:r w:rsidRPr="00C83525">
        <w:rPr>
          <w:rFonts w:ascii="Palatino Linotype" w:hAnsi="Palatino Linotype" w:cs="Arial"/>
          <w:lang w:eastAsia="es-MX"/>
        </w:rPr>
        <w:t>a nómina de los servidores públicos contienen la información relativa a las remuneraciones de éstos; en este sentido, el</w:t>
      </w:r>
      <w:r w:rsidRPr="00C83525">
        <w:rPr>
          <w:rFonts w:ascii="Palatino Linotype" w:hAnsi="Palatino Linotype" w:cs="Arial"/>
        </w:rPr>
        <w:t xml:space="preserve"> artículo 127 de la </w:t>
      </w:r>
      <w:r w:rsidRPr="00C83525">
        <w:rPr>
          <w:rFonts w:ascii="Palatino Linotype" w:hAnsi="Palatino Linotype" w:cs="Arial"/>
          <w:b/>
        </w:rPr>
        <w:t>Constitución Política de los Estados Unidos Mexicanos</w:t>
      </w:r>
      <w:r w:rsidRPr="00C83525">
        <w:rPr>
          <w:rFonts w:ascii="Palatino Linotype" w:hAnsi="Palatino Linotype" w:cs="Arial"/>
        </w:rPr>
        <w:t xml:space="preserve"> establece:</w:t>
      </w:r>
    </w:p>
    <w:p w14:paraId="60877773" w14:textId="77777777" w:rsidR="00737219" w:rsidRDefault="00737219" w:rsidP="00737219">
      <w:pPr>
        <w:spacing w:line="360" w:lineRule="auto"/>
        <w:jc w:val="both"/>
        <w:rPr>
          <w:rFonts w:ascii="Palatino Linotype" w:hAnsi="Palatino Linotype"/>
        </w:rPr>
      </w:pPr>
    </w:p>
    <w:p w14:paraId="47FE6AB1" w14:textId="77777777" w:rsidR="00737219" w:rsidRPr="000A4FEE" w:rsidRDefault="00737219" w:rsidP="000A4FEE">
      <w:pPr>
        <w:pStyle w:val="Texto"/>
        <w:spacing w:after="0" w:line="240" w:lineRule="auto"/>
        <w:ind w:left="1134" w:right="992" w:firstLine="0"/>
        <w:rPr>
          <w:rFonts w:ascii="Palatino Linotype" w:hAnsi="Palatino Linotype"/>
          <w:i/>
          <w:color w:val="000000"/>
          <w:sz w:val="22"/>
          <w:szCs w:val="24"/>
        </w:rPr>
      </w:pPr>
      <w:r w:rsidRPr="000A4FEE">
        <w:rPr>
          <w:rFonts w:ascii="Palatino Linotype" w:hAnsi="Palatino Linotype"/>
          <w:b/>
          <w:i/>
          <w:color w:val="000000"/>
          <w:sz w:val="22"/>
          <w:szCs w:val="24"/>
        </w:rPr>
        <w:t>Artículo 127.</w:t>
      </w:r>
      <w:r w:rsidRPr="000A4FEE">
        <w:rPr>
          <w:rFonts w:ascii="Palatino Linotype" w:hAnsi="Palatino Linotype"/>
          <w:i/>
          <w:color w:val="000000"/>
          <w:sz w:val="22"/>
          <w:szCs w:val="24"/>
        </w:rPr>
        <w:t xml:space="preserve"> Los servidores públicos de la Federación, de los Estados, del Distrito Federal </w:t>
      </w:r>
      <w:r w:rsidRPr="000A4FEE">
        <w:rPr>
          <w:rFonts w:ascii="Palatino Linotype" w:hAnsi="Palatino Linotype"/>
          <w:b/>
          <w:i/>
          <w:color w:val="000000"/>
          <w:sz w:val="22"/>
          <w:szCs w:val="24"/>
        </w:rPr>
        <w:t>y de los Municipios</w:t>
      </w:r>
      <w:r w:rsidRPr="000A4FEE">
        <w:rPr>
          <w:rFonts w:ascii="Palatino Linotype" w:hAnsi="Palatino Linotype"/>
          <w:i/>
          <w:color w:val="000000"/>
          <w:sz w:val="22"/>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064FE212" w14:textId="77777777" w:rsidR="00737219" w:rsidRPr="000A4FEE" w:rsidRDefault="00737219" w:rsidP="000A4FEE">
      <w:pPr>
        <w:pStyle w:val="Texto"/>
        <w:spacing w:after="0" w:line="240" w:lineRule="auto"/>
        <w:ind w:left="1134" w:right="992" w:firstLine="0"/>
        <w:rPr>
          <w:rFonts w:ascii="Palatino Linotype" w:hAnsi="Palatino Linotype"/>
          <w:i/>
          <w:color w:val="000000"/>
          <w:sz w:val="22"/>
          <w:szCs w:val="24"/>
        </w:rPr>
      </w:pPr>
    </w:p>
    <w:p w14:paraId="41A070E1" w14:textId="77777777" w:rsidR="00737219" w:rsidRPr="000A4FEE" w:rsidRDefault="00737219" w:rsidP="000A4FEE">
      <w:pPr>
        <w:pStyle w:val="Texto"/>
        <w:spacing w:after="0" w:line="240" w:lineRule="auto"/>
        <w:ind w:left="1134" w:right="992" w:firstLine="0"/>
        <w:rPr>
          <w:rFonts w:ascii="Palatino Linotype" w:hAnsi="Palatino Linotype"/>
          <w:i/>
          <w:color w:val="000000"/>
          <w:sz w:val="22"/>
          <w:szCs w:val="24"/>
        </w:rPr>
      </w:pPr>
      <w:r w:rsidRPr="000A4FEE">
        <w:rPr>
          <w:rFonts w:ascii="Palatino Linotype" w:hAnsi="Palatino Linotype"/>
          <w:i/>
          <w:color w:val="000000"/>
          <w:sz w:val="22"/>
          <w:szCs w:val="24"/>
        </w:rPr>
        <w:t xml:space="preserve">Dicha remuneración será determinada anual y equitativamente </w:t>
      </w:r>
      <w:r w:rsidRPr="000A4FEE">
        <w:rPr>
          <w:rFonts w:ascii="Palatino Linotype" w:hAnsi="Palatino Linotype"/>
          <w:b/>
          <w:i/>
          <w:color w:val="000000"/>
          <w:sz w:val="22"/>
          <w:szCs w:val="24"/>
          <w:u w:val="single"/>
        </w:rPr>
        <w:t>en los presupuestos de egresos</w:t>
      </w:r>
      <w:r w:rsidRPr="000A4FEE">
        <w:rPr>
          <w:rFonts w:ascii="Palatino Linotype" w:hAnsi="Palatino Linotype"/>
          <w:i/>
          <w:color w:val="000000"/>
          <w:sz w:val="22"/>
          <w:szCs w:val="24"/>
        </w:rPr>
        <w:t xml:space="preserve"> correspondientes, bajo las siguientes bases:</w:t>
      </w:r>
    </w:p>
    <w:p w14:paraId="6EC87619" w14:textId="1FE56153" w:rsidR="00737219" w:rsidRPr="006E47D7" w:rsidRDefault="00737219" w:rsidP="006E47D7">
      <w:pPr>
        <w:pStyle w:val="Texto"/>
        <w:spacing w:after="0" w:line="240" w:lineRule="auto"/>
        <w:ind w:left="1134" w:right="992" w:firstLine="0"/>
        <w:rPr>
          <w:rFonts w:ascii="Palatino Linotype" w:hAnsi="Palatino Linotype"/>
          <w:b/>
          <w:i/>
          <w:sz w:val="22"/>
          <w:szCs w:val="24"/>
        </w:rPr>
      </w:pPr>
      <w:r w:rsidRPr="000A4FEE">
        <w:rPr>
          <w:rFonts w:ascii="Palatino Linotype" w:hAnsi="Palatino Linotype"/>
          <w:b/>
          <w:i/>
          <w:sz w:val="22"/>
          <w:szCs w:val="24"/>
        </w:rPr>
        <w:t>I.</w:t>
      </w:r>
      <w:r w:rsidRPr="000A4FEE">
        <w:rPr>
          <w:rFonts w:ascii="Palatino Linotype" w:hAnsi="Palatino Linotype"/>
          <w:i/>
          <w:sz w:val="22"/>
          <w:szCs w:val="24"/>
        </w:rPr>
        <w:t xml:space="preserve"> </w:t>
      </w:r>
      <w:r w:rsidRPr="000A4FEE">
        <w:rPr>
          <w:rFonts w:ascii="Palatino Linotype" w:hAnsi="Palatino Linotype"/>
          <w:i/>
          <w:sz w:val="22"/>
          <w:szCs w:val="24"/>
        </w:rPr>
        <w:tab/>
      </w:r>
      <w:r w:rsidRPr="000A4FEE">
        <w:rPr>
          <w:rFonts w:ascii="Palatino Linotype" w:hAnsi="Palatino Linotype"/>
          <w:b/>
          <w:i/>
          <w:sz w:val="22"/>
          <w:szCs w:val="24"/>
        </w:rPr>
        <w:t xml:space="preserve">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w:t>
      </w:r>
      <w:r w:rsidR="006E47D7">
        <w:rPr>
          <w:rFonts w:ascii="Palatino Linotype" w:hAnsi="Palatino Linotype"/>
          <w:b/>
          <w:i/>
          <w:sz w:val="22"/>
          <w:szCs w:val="24"/>
        </w:rPr>
        <w:t>viaje en actividades oficiales.</w:t>
      </w:r>
    </w:p>
    <w:p w14:paraId="1B6792B9" w14:textId="77777777" w:rsidR="00737219" w:rsidRPr="000A4FEE" w:rsidRDefault="00737219" w:rsidP="000A4FEE">
      <w:pPr>
        <w:pStyle w:val="Texto"/>
        <w:spacing w:after="0" w:line="240" w:lineRule="auto"/>
        <w:ind w:left="1134" w:right="992" w:firstLine="0"/>
        <w:rPr>
          <w:rFonts w:ascii="Palatino Linotype" w:hAnsi="Palatino Linotype"/>
          <w:i/>
          <w:sz w:val="22"/>
          <w:szCs w:val="24"/>
        </w:rPr>
      </w:pPr>
      <w:r w:rsidRPr="000A4FEE">
        <w:rPr>
          <w:rFonts w:ascii="Palatino Linotype" w:hAnsi="Palatino Linotype"/>
          <w:b/>
          <w:i/>
          <w:sz w:val="22"/>
          <w:szCs w:val="24"/>
        </w:rPr>
        <w:t>(…)</w:t>
      </w:r>
    </w:p>
    <w:p w14:paraId="6F747D93" w14:textId="77777777" w:rsidR="00737219" w:rsidRPr="000A4FEE" w:rsidRDefault="00737219" w:rsidP="000A4FEE">
      <w:pPr>
        <w:pStyle w:val="Texto"/>
        <w:spacing w:after="0" w:line="240" w:lineRule="auto"/>
        <w:ind w:left="1134" w:right="992" w:firstLine="0"/>
        <w:rPr>
          <w:rFonts w:ascii="Palatino Linotype" w:hAnsi="Palatino Linotype"/>
          <w:b/>
          <w:i/>
          <w:sz w:val="22"/>
          <w:szCs w:val="24"/>
        </w:rPr>
      </w:pPr>
      <w:r w:rsidRPr="000A4FEE">
        <w:rPr>
          <w:rFonts w:ascii="Palatino Linotype" w:hAnsi="Palatino Linotype"/>
          <w:b/>
          <w:i/>
          <w:sz w:val="22"/>
          <w:szCs w:val="24"/>
        </w:rPr>
        <w:t>V.</w:t>
      </w:r>
      <w:r w:rsidRPr="000A4FEE">
        <w:rPr>
          <w:rFonts w:ascii="Palatino Linotype" w:hAnsi="Palatino Linotype"/>
          <w:i/>
          <w:sz w:val="22"/>
          <w:szCs w:val="24"/>
        </w:rPr>
        <w:t xml:space="preserve"> </w:t>
      </w:r>
      <w:r w:rsidRPr="000A4FEE">
        <w:rPr>
          <w:rFonts w:ascii="Palatino Linotype" w:hAnsi="Palatino Linotype"/>
          <w:i/>
          <w:sz w:val="22"/>
          <w:szCs w:val="24"/>
        </w:rPr>
        <w:tab/>
      </w:r>
      <w:r w:rsidRPr="000A4FEE">
        <w:rPr>
          <w:rFonts w:ascii="Palatino Linotype" w:hAnsi="Palatino Linotype"/>
          <w:b/>
          <w:i/>
          <w:sz w:val="22"/>
          <w:szCs w:val="24"/>
        </w:rPr>
        <w:t>Las remuneraciones y sus tabuladores serán públicos, y deberán especificar y diferenciar la totalidad de sus elementos fijos y variables tanto en efectivo como en especie.</w:t>
      </w:r>
    </w:p>
    <w:p w14:paraId="63025D59" w14:textId="77777777" w:rsidR="00737219" w:rsidRPr="006E47D7" w:rsidRDefault="00737219" w:rsidP="000A4FEE">
      <w:pPr>
        <w:pStyle w:val="Texto"/>
        <w:spacing w:after="0" w:line="240" w:lineRule="auto"/>
        <w:ind w:left="1134" w:right="992" w:firstLine="0"/>
        <w:rPr>
          <w:rFonts w:ascii="Palatino Linotype" w:hAnsi="Palatino Linotype"/>
          <w:b/>
          <w:i/>
          <w:sz w:val="22"/>
          <w:szCs w:val="24"/>
        </w:rPr>
      </w:pPr>
      <w:r w:rsidRPr="006E47D7">
        <w:rPr>
          <w:rFonts w:ascii="Palatino Linotype" w:hAnsi="Palatino Linotype"/>
          <w:b/>
          <w:i/>
          <w:sz w:val="22"/>
          <w:szCs w:val="24"/>
        </w:rPr>
        <w:t>(…)</w:t>
      </w:r>
    </w:p>
    <w:p w14:paraId="6CC3FD5D" w14:textId="77777777" w:rsidR="00737219" w:rsidRDefault="00737219" w:rsidP="00737219">
      <w:pPr>
        <w:pStyle w:val="Prrafodelista"/>
        <w:spacing w:line="360" w:lineRule="auto"/>
        <w:ind w:left="0"/>
        <w:jc w:val="both"/>
        <w:rPr>
          <w:rFonts w:ascii="Palatino Linotype" w:hAnsi="Palatino Linotype" w:cs="Arial"/>
        </w:rPr>
      </w:pPr>
    </w:p>
    <w:p w14:paraId="35DBD76A" w14:textId="77777777" w:rsidR="00737219" w:rsidRPr="009235AB" w:rsidRDefault="00737219" w:rsidP="00A06699">
      <w:pPr>
        <w:pStyle w:val="Prrafodelista"/>
        <w:numPr>
          <w:ilvl w:val="0"/>
          <w:numId w:val="8"/>
        </w:numPr>
        <w:spacing w:line="360" w:lineRule="auto"/>
        <w:ind w:left="0" w:firstLine="0"/>
        <w:jc w:val="both"/>
        <w:rPr>
          <w:rFonts w:ascii="Palatino Linotype" w:hAnsi="Palatino Linotype" w:cs="Arial"/>
        </w:rPr>
      </w:pPr>
      <w:r w:rsidRPr="009235AB">
        <w:rPr>
          <w:rFonts w:ascii="Palatino Linotype" w:hAnsi="Palatino Linotype" w:cs="Arial"/>
        </w:rPr>
        <w:t xml:space="preserve">Ahora bien, respecto al tema materia de la solicitud, conviene precisar la definición de “nómina”; </w:t>
      </w:r>
      <w:r w:rsidRPr="009235AB">
        <w:rPr>
          <w:rFonts w:ascii="Palatino Linotype" w:hAnsi="Palatino Linotype" w:cs="Arial"/>
          <w:lang w:eastAsia="es-MX"/>
        </w:rPr>
        <w:t xml:space="preserve">de acuerdo al </w:t>
      </w:r>
      <w:r w:rsidRPr="009235AB">
        <w:rPr>
          <w:rFonts w:ascii="Palatino Linotype" w:hAnsi="Palatino Linotype"/>
        </w:rPr>
        <w:t>“</w:t>
      </w:r>
      <w:r w:rsidRPr="009235AB">
        <w:rPr>
          <w:rFonts w:ascii="Palatino Linotype" w:hAnsi="Palatino Linotype"/>
          <w:i/>
        </w:rPr>
        <w:t>Glosario de Términos Administrativos</w:t>
      </w:r>
      <w:r w:rsidRPr="009235AB">
        <w:rPr>
          <w:rFonts w:ascii="Palatino Linotype" w:hAnsi="Palatino Linotype"/>
        </w:rPr>
        <w:t>”</w:t>
      </w:r>
      <w:r w:rsidRPr="009235AB">
        <w:rPr>
          <w:rStyle w:val="Refdenotaalpie"/>
          <w:rFonts w:ascii="Palatino Linotype" w:hAnsi="Palatino Linotype"/>
        </w:rPr>
        <w:footnoteReference w:id="6"/>
      </w:r>
      <w:r w:rsidRPr="009235AB">
        <w:rPr>
          <w:rFonts w:ascii="Palatino Linotype" w:hAnsi="Palatino Linotype"/>
        </w:rPr>
        <w:t>, mismo que señala las siguientes definiciones</w:t>
      </w:r>
      <w:r w:rsidRPr="009235AB">
        <w:rPr>
          <w:rFonts w:ascii="Palatino Linotype" w:hAnsi="Palatino Linotype" w:cs="Arial"/>
          <w:lang w:eastAsia="es-MX"/>
        </w:rPr>
        <w:t>:</w:t>
      </w:r>
    </w:p>
    <w:p w14:paraId="4DE3D672" w14:textId="77777777" w:rsidR="00737219" w:rsidRPr="009235AB" w:rsidRDefault="00737219" w:rsidP="00737219">
      <w:pPr>
        <w:pStyle w:val="Prrafodelista"/>
        <w:spacing w:line="360" w:lineRule="auto"/>
        <w:ind w:left="851"/>
        <w:jc w:val="both"/>
        <w:rPr>
          <w:rFonts w:ascii="Palatino Linotype" w:hAnsi="Palatino Linotype" w:cs="Arial"/>
        </w:rPr>
      </w:pPr>
    </w:p>
    <w:p w14:paraId="38A6C48E" w14:textId="77777777" w:rsidR="00737219" w:rsidRPr="000A4FEE" w:rsidRDefault="00737219" w:rsidP="000A4FEE">
      <w:pPr>
        <w:pStyle w:val="Prrafodelista"/>
        <w:tabs>
          <w:tab w:val="left" w:pos="8222"/>
        </w:tabs>
        <w:autoSpaceDE w:val="0"/>
        <w:autoSpaceDN w:val="0"/>
        <w:adjustRightInd w:val="0"/>
        <w:ind w:left="1134" w:right="992"/>
        <w:jc w:val="both"/>
        <w:rPr>
          <w:rFonts w:ascii="Palatino Linotype" w:hAnsi="Palatino Linotype" w:cs="Arial"/>
          <w:i/>
          <w:sz w:val="22"/>
          <w:lang w:val="es-MX" w:eastAsia="es-MX"/>
        </w:rPr>
      </w:pPr>
      <w:r w:rsidRPr="000A4FEE">
        <w:rPr>
          <w:rFonts w:ascii="Palatino Linotype" w:hAnsi="Palatino Linotype" w:cs="Arial"/>
          <w:b/>
          <w:bCs/>
          <w:i/>
          <w:sz w:val="22"/>
          <w:lang w:val="es-MX" w:eastAsia="es-MX"/>
        </w:rPr>
        <w:t xml:space="preserve">NÓMINA. </w:t>
      </w:r>
      <w:r w:rsidRPr="000A4FEE">
        <w:rPr>
          <w:rFonts w:ascii="Palatino Linotype" w:hAnsi="Palatino Linotype" w:cs="Arial"/>
          <w:i/>
          <w:sz w:val="22"/>
          <w:lang w:val="es-MX" w:eastAsia="es-MX"/>
        </w:rPr>
        <w:t>Listado general de los trabajadores de una institución, en</w:t>
      </w:r>
      <w:r w:rsidRPr="000A4FEE">
        <w:rPr>
          <w:rFonts w:ascii="Palatino Linotype" w:hAnsi="Palatino Linotype" w:cs="Arial"/>
          <w:b/>
          <w:bCs/>
          <w:i/>
          <w:sz w:val="22"/>
          <w:lang w:val="es-MX" w:eastAsia="es-MX"/>
        </w:rPr>
        <w:t xml:space="preserve"> </w:t>
      </w:r>
      <w:r w:rsidRPr="000A4FEE">
        <w:rPr>
          <w:rFonts w:ascii="Palatino Linotype" w:hAnsi="Palatino Linotype" w:cs="Arial"/>
          <w:i/>
          <w:sz w:val="22"/>
          <w:lang w:val="es-MX" w:eastAsia="es-MX"/>
        </w:rPr>
        <w:t>el cual se asientan las percepciones brutas, deducciones y</w:t>
      </w:r>
      <w:r w:rsidRPr="000A4FEE">
        <w:rPr>
          <w:rFonts w:ascii="Palatino Linotype" w:hAnsi="Palatino Linotype" w:cs="Arial"/>
          <w:b/>
          <w:bCs/>
          <w:i/>
          <w:sz w:val="22"/>
          <w:lang w:val="es-MX" w:eastAsia="es-MX"/>
        </w:rPr>
        <w:t xml:space="preserve"> </w:t>
      </w:r>
      <w:r w:rsidRPr="000A4FEE">
        <w:rPr>
          <w:rFonts w:ascii="Palatino Linotype" w:hAnsi="Palatino Linotype" w:cs="Arial"/>
          <w:i/>
          <w:sz w:val="22"/>
          <w:lang w:val="es-MX" w:eastAsia="es-MX"/>
        </w:rPr>
        <w:t>alcance neto de las mismas; la nómina es utilizada para</w:t>
      </w:r>
      <w:r w:rsidRPr="000A4FEE">
        <w:rPr>
          <w:rFonts w:ascii="Palatino Linotype" w:hAnsi="Palatino Linotype" w:cs="Arial"/>
          <w:b/>
          <w:bCs/>
          <w:i/>
          <w:sz w:val="22"/>
          <w:lang w:val="es-MX" w:eastAsia="es-MX"/>
        </w:rPr>
        <w:t xml:space="preserve"> </w:t>
      </w:r>
      <w:r w:rsidRPr="000A4FEE">
        <w:rPr>
          <w:rFonts w:ascii="Palatino Linotype" w:hAnsi="Palatino Linotype" w:cs="Arial"/>
          <w:i/>
          <w:sz w:val="22"/>
          <w:lang w:val="es-MX" w:eastAsia="es-MX"/>
        </w:rPr>
        <w:t>efectuar los pagos periódicos (semanales, quincenales o</w:t>
      </w:r>
      <w:r w:rsidRPr="000A4FEE">
        <w:rPr>
          <w:rFonts w:ascii="Palatino Linotype" w:hAnsi="Palatino Linotype" w:cs="Arial"/>
          <w:b/>
          <w:bCs/>
          <w:i/>
          <w:sz w:val="22"/>
          <w:lang w:val="es-MX" w:eastAsia="es-MX"/>
        </w:rPr>
        <w:t xml:space="preserve"> </w:t>
      </w:r>
      <w:r w:rsidRPr="000A4FEE">
        <w:rPr>
          <w:rFonts w:ascii="Palatino Linotype" w:hAnsi="Palatino Linotype" w:cs="Arial"/>
          <w:i/>
          <w:sz w:val="22"/>
          <w:lang w:val="es-MX" w:eastAsia="es-MX"/>
        </w:rPr>
        <w:t>mensuales) a los trabajadores por concepto de sueldos y</w:t>
      </w:r>
      <w:r w:rsidRPr="000A4FEE">
        <w:rPr>
          <w:rFonts w:ascii="Palatino Linotype" w:hAnsi="Palatino Linotype" w:cs="Arial"/>
          <w:b/>
          <w:bCs/>
          <w:i/>
          <w:sz w:val="22"/>
          <w:lang w:val="es-MX" w:eastAsia="es-MX"/>
        </w:rPr>
        <w:t xml:space="preserve"> </w:t>
      </w:r>
      <w:r w:rsidRPr="000A4FEE">
        <w:rPr>
          <w:rFonts w:ascii="Palatino Linotype" w:hAnsi="Palatino Linotype" w:cs="Arial"/>
          <w:i/>
          <w:sz w:val="22"/>
          <w:lang w:val="es-MX" w:eastAsia="es-MX"/>
        </w:rPr>
        <w:t>salarios.</w:t>
      </w:r>
    </w:p>
    <w:p w14:paraId="70CF6010" w14:textId="77777777" w:rsidR="00737219" w:rsidRPr="009235AB" w:rsidRDefault="00737219" w:rsidP="00737219">
      <w:pPr>
        <w:pStyle w:val="Prrafodelista"/>
        <w:spacing w:line="360" w:lineRule="auto"/>
        <w:ind w:left="851"/>
        <w:jc w:val="both"/>
        <w:rPr>
          <w:rFonts w:ascii="Palatino Linotype" w:hAnsi="Palatino Linotype" w:cs="Arial"/>
        </w:rPr>
      </w:pPr>
    </w:p>
    <w:p w14:paraId="5EA535E7" w14:textId="77777777" w:rsidR="00737219" w:rsidRDefault="00737219" w:rsidP="00A06699">
      <w:pPr>
        <w:pStyle w:val="Prrafodelista"/>
        <w:numPr>
          <w:ilvl w:val="0"/>
          <w:numId w:val="8"/>
        </w:numPr>
        <w:spacing w:line="360" w:lineRule="auto"/>
        <w:ind w:left="0" w:firstLine="0"/>
        <w:jc w:val="both"/>
        <w:rPr>
          <w:rFonts w:ascii="Palatino Linotype" w:hAnsi="Palatino Linotype" w:cs="Arial"/>
        </w:rPr>
      </w:pPr>
      <w:r w:rsidRPr="009235AB">
        <w:rPr>
          <w:rFonts w:ascii="Palatino Linotype" w:hAnsi="Palatino Linotype" w:cs="Arial"/>
        </w:rPr>
        <w:t>Aunado a ello</w:t>
      </w:r>
      <w:r w:rsidRPr="009235AB">
        <w:rPr>
          <w:rFonts w:ascii="Palatino Linotype" w:hAnsi="Palatino Linotype" w:cs="Arial"/>
          <w:lang w:eastAsia="es-MX"/>
        </w:rPr>
        <w:t xml:space="preserve"> el artículo 804 fracción II de la </w:t>
      </w:r>
      <w:r w:rsidRPr="009235AB">
        <w:rPr>
          <w:rFonts w:ascii="Palatino Linotype" w:hAnsi="Palatino Linotype" w:cs="Arial"/>
          <w:b/>
          <w:lang w:eastAsia="es-MX"/>
        </w:rPr>
        <w:t>Ley Federal de Trabajo</w:t>
      </w:r>
      <w:r w:rsidRPr="009235AB">
        <w:rPr>
          <w:rFonts w:ascii="Palatino Linotype" w:hAnsi="Palatino Linotype" w:cs="Arial"/>
          <w:lang w:eastAsia="es-MX"/>
        </w:rPr>
        <w:t>, refiere la obligación que tiene el patrón de conservar y exhibir en juicio entre otros documentos la nómina o recibos de pagos de salarios.</w:t>
      </w:r>
    </w:p>
    <w:p w14:paraId="27692503" w14:textId="77777777" w:rsidR="000A4FEE" w:rsidRPr="009235AB" w:rsidRDefault="000A4FEE" w:rsidP="000A4FEE">
      <w:pPr>
        <w:pStyle w:val="Prrafodelista"/>
        <w:spacing w:line="360" w:lineRule="auto"/>
        <w:ind w:left="0"/>
        <w:jc w:val="both"/>
        <w:rPr>
          <w:rFonts w:ascii="Palatino Linotype" w:hAnsi="Palatino Linotype" w:cs="Arial"/>
        </w:rPr>
      </w:pPr>
    </w:p>
    <w:p w14:paraId="0311D4EF" w14:textId="77777777" w:rsidR="00737219" w:rsidRPr="000A4FEE" w:rsidRDefault="00737219" w:rsidP="000A4FEE">
      <w:pPr>
        <w:pStyle w:val="Textosinformato"/>
        <w:tabs>
          <w:tab w:val="right" w:leader="dot" w:pos="8828"/>
        </w:tabs>
        <w:ind w:left="1134" w:right="992"/>
        <w:jc w:val="both"/>
        <w:rPr>
          <w:rFonts w:ascii="Palatino Linotype" w:eastAsia="MS Mincho" w:hAnsi="Palatino Linotype" w:cs="Arial"/>
          <w:i/>
          <w:sz w:val="22"/>
          <w:szCs w:val="24"/>
        </w:rPr>
      </w:pPr>
      <w:r w:rsidRPr="000A4FEE">
        <w:rPr>
          <w:rFonts w:ascii="Palatino Linotype" w:eastAsia="MS Mincho" w:hAnsi="Palatino Linotype" w:cs="Arial"/>
          <w:b/>
          <w:bCs/>
          <w:i/>
          <w:sz w:val="22"/>
          <w:szCs w:val="24"/>
        </w:rPr>
        <w:t>Artículo 804.-</w:t>
      </w:r>
      <w:r w:rsidRPr="000A4FEE">
        <w:rPr>
          <w:rFonts w:ascii="Palatino Linotype" w:eastAsia="MS Mincho" w:hAnsi="Palatino Linotype" w:cs="Arial"/>
          <w:i/>
          <w:sz w:val="22"/>
          <w:szCs w:val="24"/>
        </w:rPr>
        <w:t xml:space="preserve"> El patrón tiene obligación de conservar y exhibir en juicio los documentos que a continuación se precisan:</w:t>
      </w:r>
    </w:p>
    <w:p w14:paraId="5E228B85" w14:textId="77777777" w:rsidR="00737219" w:rsidRPr="000A4FEE" w:rsidRDefault="00737219" w:rsidP="000A4FEE">
      <w:pPr>
        <w:pStyle w:val="Textosinformato"/>
        <w:tabs>
          <w:tab w:val="right" w:leader="dot" w:pos="8828"/>
        </w:tabs>
        <w:ind w:left="1134" w:right="992"/>
        <w:jc w:val="both"/>
        <w:rPr>
          <w:rFonts w:ascii="Palatino Linotype" w:eastAsia="MS Mincho" w:hAnsi="Palatino Linotype" w:cs="Arial"/>
          <w:i/>
          <w:sz w:val="22"/>
          <w:szCs w:val="24"/>
        </w:rPr>
      </w:pPr>
      <w:r w:rsidRPr="000A4FEE">
        <w:rPr>
          <w:rFonts w:ascii="Palatino Linotype" w:eastAsia="MS Mincho" w:hAnsi="Palatino Linotype" w:cs="Arial"/>
          <w:i/>
          <w:sz w:val="22"/>
          <w:szCs w:val="24"/>
        </w:rPr>
        <w:t>(…)</w:t>
      </w:r>
    </w:p>
    <w:p w14:paraId="6E4F5E15" w14:textId="544648F1" w:rsidR="00737219" w:rsidRPr="000A4FEE" w:rsidRDefault="000A4FEE" w:rsidP="000A4FEE">
      <w:pPr>
        <w:pStyle w:val="Textosinformato"/>
        <w:tabs>
          <w:tab w:val="right" w:leader="dot" w:pos="8828"/>
        </w:tabs>
        <w:ind w:left="1134" w:right="992"/>
        <w:jc w:val="both"/>
        <w:rPr>
          <w:rFonts w:ascii="Palatino Linotype" w:eastAsia="MS Mincho" w:hAnsi="Palatino Linotype" w:cs="Arial"/>
          <w:i/>
          <w:sz w:val="22"/>
          <w:szCs w:val="24"/>
        </w:rPr>
      </w:pPr>
      <w:r>
        <w:rPr>
          <w:rFonts w:ascii="Palatino Linotype" w:eastAsia="MS Mincho" w:hAnsi="Palatino Linotype" w:cs="Arial"/>
          <w:b/>
          <w:i/>
          <w:sz w:val="22"/>
          <w:szCs w:val="24"/>
          <w:u w:val="single"/>
        </w:rPr>
        <w:t xml:space="preserve">I. </w:t>
      </w:r>
      <w:r w:rsidR="00737219" w:rsidRPr="000A4FEE">
        <w:rPr>
          <w:rFonts w:ascii="Palatino Linotype" w:eastAsia="MS Mincho" w:hAnsi="Palatino Linotype" w:cs="Arial"/>
          <w:b/>
          <w:i/>
          <w:sz w:val="22"/>
          <w:szCs w:val="24"/>
          <w:u w:val="single"/>
        </w:rPr>
        <w:t>Listas de raya</w:t>
      </w:r>
      <w:r w:rsidR="00737219" w:rsidRPr="000A4FEE">
        <w:rPr>
          <w:rFonts w:ascii="Palatino Linotype" w:eastAsia="MS Mincho" w:hAnsi="Palatino Linotype" w:cs="Arial"/>
          <w:b/>
          <w:i/>
          <w:sz w:val="22"/>
          <w:szCs w:val="24"/>
        </w:rPr>
        <w:t xml:space="preserve"> o nómina de personal, cuando se lleven en el centro de trabajo; </w:t>
      </w:r>
      <w:r w:rsidR="00737219" w:rsidRPr="000A4FEE">
        <w:rPr>
          <w:rFonts w:ascii="Palatino Linotype" w:eastAsia="MS Mincho" w:hAnsi="Palatino Linotype" w:cs="Arial"/>
          <w:b/>
          <w:i/>
          <w:sz w:val="22"/>
          <w:szCs w:val="24"/>
          <w:u w:val="single"/>
        </w:rPr>
        <w:t>o recibos de pagos de salarios</w:t>
      </w:r>
      <w:r w:rsidR="00737219" w:rsidRPr="000A4FEE">
        <w:rPr>
          <w:rFonts w:ascii="Palatino Linotype" w:eastAsia="MS Mincho" w:hAnsi="Palatino Linotype" w:cs="Arial"/>
          <w:i/>
          <w:sz w:val="22"/>
          <w:szCs w:val="24"/>
        </w:rPr>
        <w:t>;”</w:t>
      </w:r>
    </w:p>
    <w:p w14:paraId="4F4A9BE7" w14:textId="77777777" w:rsidR="000A4FEE" w:rsidRDefault="000A4FEE" w:rsidP="000A4FEE">
      <w:pPr>
        <w:spacing w:line="360" w:lineRule="auto"/>
        <w:jc w:val="both"/>
        <w:rPr>
          <w:rFonts w:ascii="Palatino Linotype" w:hAnsi="Palatino Linotype" w:cs="Arial"/>
        </w:rPr>
      </w:pPr>
    </w:p>
    <w:p w14:paraId="20C86EED" w14:textId="77777777" w:rsidR="000A4FEE" w:rsidRDefault="00737219" w:rsidP="00A06699">
      <w:pPr>
        <w:pStyle w:val="Prrafodelista"/>
        <w:numPr>
          <w:ilvl w:val="0"/>
          <w:numId w:val="8"/>
        </w:numPr>
        <w:spacing w:line="360" w:lineRule="auto"/>
        <w:ind w:left="0" w:firstLine="0"/>
        <w:jc w:val="both"/>
        <w:rPr>
          <w:rFonts w:ascii="Palatino Linotype" w:hAnsi="Palatino Linotype" w:cs="Arial"/>
        </w:rPr>
      </w:pPr>
      <w:r w:rsidRPr="000A4FEE">
        <w:rPr>
          <w:rFonts w:ascii="Palatino Linotype" w:hAnsi="Palatino Linotype" w:cs="Arial"/>
        </w:rPr>
        <w:t xml:space="preserve">En el mismo sentido, el </w:t>
      </w:r>
      <w:r w:rsidRPr="000A4FEE">
        <w:rPr>
          <w:rFonts w:ascii="Palatino Linotype" w:hAnsi="Palatino Linotype" w:cs="Arial"/>
          <w:bCs/>
        </w:rPr>
        <w:t xml:space="preserve">penúltimo párrafo del artículo 125 de la </w:t>
      </w:r>
      <w:r w:rsidRPr="000A4FEE">
        <w:rPr>
          <w:rFonts w:ascii="Palatino Linotype" w:hAnsi="Palatino Linotype" w:cs="Arial"/>
          <w:b/>
        </w:rPr>
        <w:t>Constitución Política del Estado Libre y Soberano de México</w:t>
      </w:r>
      <w:r w:rsidRPr="000A4FEE">
        <w:rPr>
          <w:rFonts w:ascii="Palatino Linotype" w:hAnsi="Palatino Linotype" w:cs="Arial"/>
        </w:rPr>
        <w:t>, señala que el presupuesto deberá incluir los tabuladores desglosados de las remuneraciones que perciban los servidores públicos municipales, sujetándose a lo dispuesto por el artículo 147 de la Constitución local.</w:t>
      </w:r>
    </w:p>
    <w:p w14:paraId="6DBE228D" w14:textId="77777777" w:rsidR="000A4FEE" w:rsidRDefault="000A4FEE" w:rsidP="000A4FEE">
      <w:pPr>
        <w:pStyle w:val="Prrafodelista"/>
        <w:spacing w:line="360" w:lineRule="auto"/>
        <w:ind w:left="0"/>
        <w:jc w:val="both"/>
        <w:rPr>
          <w:rFonts w:ascii="Palatino Linotype" w:hAnsi="Palatino Linotype" w:cs="Arial"/>
        </w:rPr>
      </w:pPr>
    </w:p>
    <w:p w14:paraId="1CBD6548" w14:textId="44543691" w:rsidR="00737219" w:rsidRPr="000A4FEE" w:rsidRDefault="00737219" w:rsidP="00A06699">
      <w:pPr>
        <w:pStyle w:val="Prrafodelista"/>
        <w:numPr>
          <w:ilvl w:val="0"/>
          <w:numId w:val="8"/>
        </w:numPr>
        <w:spacing w:line="360" w:lineRule="auto"/>
        <w:ind w:left="0" w:firstLine="0"/>
        <w:jc w:val="both"/>
        <w:rPr>
          <w:rFonts w:ascii="Palatino Linotype" w:hAnsi="Palatino Linotype" w:cs="Arial"/>
        </w:rPr>
      </w:pPr>
      <w:r w:rsidRPr="000A4FEE">
        <w:rPr>
          <w:rFonts w:ascii="Palatino Linotype" w:hAnsi="Palatino Linotype" w:cs="Arial"/>
        </w:rPr>
        <w:t xml:space="preserve">Por su parte, el artículo 147 de la </w:t>
      </w:r>
      <w:r w:rsidRPr="000A4FEE">
        <w:rPr>
          <w:rFonts w:ascii="Palatino Linotype" w:hAnsi="Palatino Linotype" w:cs="Arial"/>
          <w:b/>
        </w:rPr>
        <w:t>Constitución Política del Estado Libre y Soberano de México</w:t>
      </w:r>
      <w:r w:rsidRPr="000A4FEE">
        <w:rPr>
          <w:rFonts w:ascii="Palatino Linotype" w:hAnsi="Palatino Linotype" w:cs="Arial"/>
        </w:rPr>
        <w:t xml:space="preserve"> dispone en lo relativo a las remuneraciones de los servidores públicos estatales y municipales lo siguiente:</w:t>
      </w:r>
    </w:p>
    <w:p w14:paraId="28E32EC9" w14:textId="77777777" w:rsidR="00737219" w:rsidRPr="009235AB" w:rsidRDefault="00737219" w:rsidP="00737219">
      <w:pPr>
        <w:pStyle w:val="Prrafodelista"/>
        <w:spacing w:line="360" w:lineRule="auto"/>
        <w:ind w:left="0"/>
        <w:jc w:val="both"/>
        <w:rPr>
          <w:rFonts w:ascii="Palatino Linotype" w:hAnsi="Palatino Linotype" w:cs="Arial"/>
        </w:rPr>
      </w:pPr>
    </w:p>
    <w:p w14:paraId="2E868E44" w14:textId="77777777" w:rsidR="00737219" w:rsidRPr="000A4FEE" w:rsidRDefault="00737219" w:rsidP="00737219">
      <w:pPr>
        <w:ind w:left="851" w:right="992"/>
        <w:jc w:val="both"/>
        <w:rPr>
          <w:rFonts w:ascii="Palatino Linotype" w:hAnsi="Palatino Linotype"/>
          <w:i/>
          <w:sz w:val="22"/>
        </w:rPr>
      </w:pPr>
      <w:r w:rsidRPr="000A4FEE">
        <w:rPr>
          <w:rFonts w:ascii="Palatino Linotype" w:hAnsi="Palatino Linotype"/>
          <w:b/>
          <w:i/>
          <w:sz w:val="22"/>
        </w:rPr>
        <w:t>Artículo 147</w:t>
      </w:r>
      <w:r w:rsidRPr="000A4FEE">
        <w:rPr>
          <w:rFonts w:ascii="Palatino Linotype" w:hAnsi="Palatino Linotype"/>
          <w:i/>
          <w:sz w:val="22"/>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0A4FEE">
        <w:rPr>
          <w:rFonts w:ascii="Palatino Linotype" w:hAnsi="Palatino Linotype"/>
          <w:b/>
          <w:i/>
          <w:sz w:val="22"/>
          <w:u w:val="single"/>
        </w:rPr>
        <w:t>los miembros de los ayuntamientos</w:t>
      </w:r>
      <w:r w:rsidRPr="000A4FEE">
        <w:rPr>
          <w:rFonts w:ascii="Palatino Linotype" w:hAnsi="Palatino Linotype"/>
          <w:i/>
          <w:sz w:val="22"/>
        </w:rPr>
        <w:t xml:space="preserve"> y demás servidores públicos municipales recibirán una retribución adecuada e irrenunciable por el desempeño de su empleo, cargo o comisión, que será determinada </w:t>
      </w:r>
      <w:r w:rsidRPr="000A4FEE">
        <w:rPr>
          <w:rFonts w:ascii="Palatino Linotype" w:hAnsi="Palatino Linotype"/>
          <w:b/>
          <w:i/>
          <w:sz w:val="22"/>
          <w:u w:val="single"/>
        </w:rPr>
        <w:t>en el presupuesto de egresos</w:t>
      </w:r>
      <w:r w:rsidRPr="000A4FEE">
        <w:rPr>
          <w:rFonts w:ascii="Palatino Linotype" w:hAnsi="Palatino Linotype"/>
          <w:i/>
          <w:sz w:val="22"/>
        </w:rPr>
        <w:t xml:space="preserve"> que corresponda. </w:t>
      </w:r>
      <w:r w:rsidRPr="000A4FEE">
        <w:rPr>
          <w:rFonts w:ascii="Palatino Linotype" w:hAnsi="Palatino Linotype"/>
          <w:b/>
          <w:i/>
          <w:sz w:val="22"/>
        </w:rPr>
        <w:t>Las remuneraciones</w:t>
      </w:r>
      <w:r w:rsidRPr="000A4FEE">
        <w:rPr>
          <w:rFonts w:ascii="Palatino Linotype" w:hAnsi="Palatino Linotype"/>
          <w:i/>
          <w:sz w:val="22"/>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0A4FEE">
        <w:rPr>
          <w:rFonts w:ascii="Palatino Linotype" w:hAnsi="Palatino Linotype"/>
          <w:b/>
          <w:i/>
          <w:sz w:val="22"/>
        </w:rPr>
        <w:t>La remuneración será determinada anual y equitativamente</w:t>
      </w:r>
      <w:r w:rsidRPr="000A4FEE">
        <w:rPr>
          <w:rFonts w:ascii="Palatino Linotype" w:hAnsi="Palatino Linotype"/>
          <w:i/>
          <w:sz w:val="22"/>
        </w:rPr>
        <w:t xml:space="preserve"> en el Presupuesto de Egresos correspondiente bajo las bases siguientes: </w:t>
      </w:r>
    </w:p>
    <w:p w14:paraId="7B0C97D9" w14:textId="77777777" w:rsidR="00737219" w:rsidRPr="000A4FEE" w:rsidRDefault="00737219" w:rsidP="00737219">
      <w:pPr>
        <w:pStyle w:val="Prrafodelista"/>
        <w:ind w:left="851" w:right="992"/>
        <w:jc w:val="both"/>
        <w:rPr>
          <w:rFonts w:ascii="Palatino Linotype" w:hAnsi="Palatino Linotype"/>
          <w:i/>
          <w:sz w:val="22"/>
        </w:rPr>
      </w:pPr>
      <w:r w:rsidRPr="000A4FEE">
        <w:rPr>
          <w:rFonts w:ascii="Palatino Linotype" w:hAnsi="Palatino Linotype"/>
          <w:i/>
          <w:sz w:val="22"/>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2D2A552C" w14:textId="77777777" w:rsidR="00737219" w:rsidRPr="000A4FEE" w:rsidRDefault="00737219" w:rsidP="00737219">
      <w:pPr>
        <w:pStyle w:val="Prrafodelista"/>
        <w:ind w:left="851" w:right="992"/>
        <w:jc w:val="both"/>
        <w:rPr>
          <w:rFonts w:ascii="Palatino Linotype" w:hAnsi="Palatino Linotype" w:cs="Arial"/>
          <w:bCs/>
          <w:i/>
          <w:sz w:val="22"/>
        </w:rPr>
      </w:pPr>
      <w:r w:rsidRPr="000A4FEE">
        <w:rPr>
          <w:rFonts w:ascii="Palatino Linotype" w:hAnsi="Palatino Linotype" w:cs="Arial"/>
          <w:bCs/>
          <w:i/>
          <w:sz w:val="22"/>
        </w:rPr>
        <w:t>(…)</w:t>
      </w:r>
    </w:p>
    <w:p w14:paraId="4C123DD8" w14:textId="77777777" w:rsidR="00737219" w:rsidRPr="000A4FEE" w:rsidRDefault="00737219" w:rsidP="00737219">
      <w:pPr>
        <w:pStyle w:val="Prrafodelista"/>
        <w:ind w:left="851" w:right="992"/>
        <w:rPr>
          <w:rFonts w:ascii="Palatino Linotype" w:hAnsi="Palatino Linotype" w:cs="Arial"/>
          <w:bCs/>
          <w:i/>
          <w:sz w:val="22"/>
        </w:rPr>
      </w:pPr>
      <w:r w:rsidRPr="000A4FEE">
        <w:rPr>
          <w:rFonts w:ascii="Palatino Linotype" w:hAnsi="Palatino Linotype"/>
          <w:i/>
          <w:sz w:val="22"/>
        </w:rPr>
        <w:t xml:space="preserve">V. Las remuneraciones y sus tabuladores </w:t>
      </w:r>
      <w:r w:rsidRPr="000A4FEE">
        <w:rPr>
          <w:rFonts w:ascii="Palatino Linotype" w:hAnsi="Palatino Linotype"/>
          <w:b/>
          <w:i/>
          <w:sz w:val="22"/>
        </w:rPr>
        <w:t>serán públicos</w:t>
      </w:r>
      <w:r w:rsidRPr="000A4FEE">
        <w:rPr>
          <w:rFonts w:ascii="Palatino Linotype" w:hAnsi="Palatino Linotype"/>
          <w:i/>
          <w:sz w:val="22"/>
        </w:rPr>
        <w:t>, y deberán especificar y diferenciar la totalidad de sus elementos fijos y variables tanto en efectivo como en especie.</w:t>
      </w:r>
    </w:p>
    <w:p w14:paraId="72DB5E88" w14:textId="77777777" w:rsidR="00737219" w:rsidRPr="009235AB" w:rsidRDefault="00737219" w:rsidP="00737219">
      <w:pPr>
        <w:pStyle w:val="Prrafodelista"/>
        <w:spacing w:line="360" w:lineRule="auto"/>
        <w:ind w:left="851"/>
        <w:jc w:val="both"/>
        <w:rPr>
          <w:rFonts w:ascii="Palatino Linotype" w:hAnsi="Palatino Linotype" w:cs="Arial"/>
        </w:rPr>
      </w:pPr>
    </w:p>
    <w:p w14:paraId="64C68A27" w14:textId="77777777" w:rsidR="00737219" w:rsidRPr="000A4FEE" w:rsidRDefault="00737219" w:rsidP="00A06699">
      <w:pPr>
        <w:pStyle w:val="Prrafodelista"/>
        <w:numPr>
          <w:ilvl w:val="0"/>
          <w:numId w:val="8"/>
        </w:numPr>
        <w:spacing w:line="360" w:lineRule="auto"/>
        <w:ind w:left="0" w:firstLine="0"/>
        <w:jc w:val="both"/>
        <w:rPr>
          <w:rFonts w:ascii="Palatino Linotype" w:hAnsi="Palatino Linotype" w:cs="Arial"/>
        </w:rPr>
      </w:pPr>
      <w:r w:rsidRPr="000A4FEE">
        <w:rPr>
          <w:rFonts w:ascii="Palatino Linotype" w:hAnsi="Palatino Linotype" w:cs="Arial"/>
          <w:bCs/>
        </w:rPr>
        <w:t xml:space="preserve">Al respecto, el </w:t>
      </w:r>
      <w:r w:rsidRPr="000A4FEE">
        <w:rPr>
          <w:rFonts w:ascii="Palatino Linotype" w:hAnsi="Palatino Linotype" w:cs="Arial"/>
        </w:rPr>
        <w:t xml:space="preserve">artículo 3, fracción XXXII del </w:t>
      </w:r>
      <w:r w:rsidRPr="000A4FEE">
        <w:rPr>
          <w:rFonts w:ascii="Palatino Linotype" w:hAnsi="Palatino Linotype" w:cs="Arial"/>
          <w:b/>
        </w:rPr>
        <w:t xml:space="preserve">Código Financiero del Estado de México y Municipios </w:t>
      </w:r>
      <w:r w:rsidRPr="000A4FEE">
        <w:rPr>
          <w:rFonts w:ascii="Palatino Linotype" w:hAnsi="Palatino Linotype" w:cs="Arial"/>
        </w:rPr>
        <w:t>establece lo siguiente:</w:t>
      </w:r>
    </w:p>
    <w:p w14:paraId="2FAEF906" w14:textId="77777777" w:rsidR="00737219" w:rsidRPr="009235AB" w:rsidRDefault="00737219" w:rsidP="00737219">
      <w:pPr>
        <w:pStyle w:val="Prrafodelista"/>
        <w:spacing w:line="360" w:lineRule="auto"/>
        <w:ind w:left="567" w:right="567"/>
        <w:jc w:val="both"/>
        <w:rPr>
          <w:rFonts w:ascii="Palatino Linotype" w:hAnsi="Palatino Linotype" w:cs="Arial"/>
        </w:rPr>
      </w:pPr>
    </w:p>
    <w:p w14:paraId="66942282" w14:textId="77777777" w:rsidR="00737219" w:rsidRPr="000A4FEE" w:rsidRDefault="00737219" w:rsidP="00737219">
      <w:pPr>
        <w:pStyle w:val="Prrafodelista"/>
        <w:ind w:left="851" w:right="992"/>
        <w:jc w:val="both"/>
        <w:rPr>
          <w:rFonts w:ascii="Palatino Linotype" w:hAnsi="Palatino Linotype" w:cs="Arial"/>
          <w:bCs/>
          <w:i/>
          <w:sz w:val="22"/>
        </w:rPr>
      </w:pPr>
      <w:r w:rsidRPr="000A4FEE">
        <w:rPr>
          <w:rFonts w:ascii="Palatino Linotype" w:hAnsi="Palatino Linotype" w:cs="Arial"/>
          <w:b/>
          <w:bCs/>
          <w:i/>
          <w:sz w:val="22"/>
        </w:rPr>
        <w:t>Artículo 3.-</w:t>
      </w:r>
      <w:r w:rsidRPr="000A4FEE">
        <w:rPr>
          <w:rFonts w:ascii="Palatino Linotype" w:hAnsi="Palatino Linotype" w:cs="Arial"/>
          <w:bCs/>
          <w:i/>
          <w:sz w:val="22"/>
        </w:rPr>
        <w:t xml:space="preserve"> Para efectos de este Código, Ley de Ingresos del Estado y del Presupuesto de Egresos se entenderá por:</w:t>
      </w:r>
    </w:p>
    <w:p w14:paraId="5BFCD26E" w14:textId="77777777" w:rsidR="00737219" w:rsidRPr="000A4FEE" w:rsidRDefault="00737219" w:rsidP="00737219">
      <w:pPr>
        <w:pStyle w:val="Prrafodelista"/>
        <w:ind w:left="851" w:right="992"/>
        <w:jc w:val="both"/>
        <w:rPr>
          <w:rFonts w:ascii="Palatino Linotype" w:hAnsi="Palatino Linotype" w:cs="Arial"/>
          <w:bCs/>
          <w:i/>
          <w:sz w:val="22"/>
        </w:rPr>
      </w:pPr>
      <w:r w:rsidRPr="000A4FEE">
        <w:rPr>
          <w:rFonts w:ascii="Palatino Linotype" w:hAnsi="Palatino Linotype" w:cs="Arial"/>
          <w:bCs/>
          <w:i/>
          <w:sz w:val="22"/>
        </w:rPr>
        <w:t>(…)</w:t>
      </w:r>
    </w:p>
    <w:p w14:paraId="0D21B3CF" w14:textId="77777777" w:rsidR="00737219" w:rsidRPr="000A4FEE" w:rsidRDefault="00737219" w:rsidP="00737219">
      <w:pPr>
        <w:pStyle w:val="Prrafodelista"/>
        <w:ind w:left="851" w:right="992"/>
        <w:jc w:val="both"/>
        <w:rPr>
          <w:rFonts w:ascii="Palatino Linotype" w:hAnsi="Palatino Linotype"/>
          <w:b/>
          <w:i/>
          <w:sz w:val="22"/>
        </w:rPr>
      </w:pPr>
      <w:r w:rsidRPr="000A4FEE">
        <w:rPr>
          <w:rFonts w:ascii="Palatino Linotype" w:hAnsi="Palatino Linotype"/>
          <w:b/>
          <w:i/>
          <w:sz w:val="22"/>
        </w:rPr>
        <w:lastRenderedPageBreak/>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60FBCA9D" w14:textId="77777777" w:rsidR="00737219" w:rsidRPr="000A4FEE" w:rsidRDefault="00737219" w:rsidP="00737219">
      <w:pPr>
        <w:pStyle w:val="Prrafodelista"/>
        <w:ind w:left="851" w:right="992"/>
        <w:jc w:val="both"/>
        <w:rPr>
          <w:rFonts w:ascii="Palatino Linotype" w:hAnsi="Palatino Linotype"/>
          <w:b/>
          <w:i/>
          <w:sz w:val="22"/>
        </w:rPr>
      </w:pPr>
      <w:r w:rsidRPr="000A4FEE">
        <w:rPr>
          <w:rFonts w:ascii="Palatino Linotype" w:hAnsi="Palatino Linotype"/>
          <w:b/>
          <w:i/>
          <w:sz w:val="22"/>
        </w:rPr>
        <w:t>(…)</w:t>
      </w:r>
    </w:p>
    <w:p w14:paraId="3698CEA4" w14:textId="77777777" w:rsidR="00737219" w:rsidRPr="009235AB" w:rsidRDefault="00737219" w:rsidP="00737219">
      <w:pPr>
        <w:pStyle w:val="Prrafodelista"/>
        <w:spacing w:line="360" w:lineRule="auto"/>
        <w:ind w:left="0"/>
        <w:jc w:val="both"/>
        <w:rPr>
          <w:rFonts w:ascii="Palatino Linotype" w:hAnsi="Palatino Linotype" w:cs="Arial"/>
        </w:rPr>
      </w:pPr>
    </w:p>
    <w:p w14:paraId="1F3C28BF" w14:textId="77777777" w:rsidR="00737219" w:rsidRPr="009235AB" w:rsidRDefault="00737219" w:rsidP="00A06699">
      <w:pPr>
        <w:pStyle w:val="Prrafodelista"/>
        <w:numPr>
          <w:ilvl w:val="0"/>
          <w:numId w:val="8"/>
        </w:numPr>
        <w:spacing w:line="360" w:lineRule="auto"/>
        <w:ind w:left="0" w:firstLine="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61F3DF95" w14:textId="77777777" w:rsidR="00737219" w:rsidRPr="009235AB" w:rsidRDefault="00737219" w:rsidP="00737219">
      <w:pPr>
        <w:pStyle w:val="Prrafodelista"/>
        <w:spacing w:line="360" w:lineRule="auto"/>
        <w:ind w:left="0"/>
        <w:jc w:val="both"/>
        <w:rPr>
          <w:rFonts w:ascii="Palatino Linotype" w:hAnsi="Palatino Linotype" w:cs="Arial"/>
        </w:rPr>
      </w:pPr>
    </w:p>
    <w:p w14:paraId="63D539CF" w14:textId="77777777" w:rsidR="00737219" w:rsidRDefault="00737219" w:rsidP="00A06699">
      <w:pPr>
        <w:pStyle w:val="Prrafodelista"/>
        <w:numPr>
          <w:ilvl w:val="0"/>
          <w:numId w:val="8"/>
        </w:numPr>
        <w:spacing w:line="360" w:lineRule="auto"/>
        <w:ind w:left="0" w:firstLine="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14:paraId="06179C82" w14:textId="77777777" w:rsidR="00737219" w:rsidRPr="009235AB" w:rsidRDefault="00737219" w:rsidP="00282905">
      <w:pPr>
        <w:pStyle w:val="Prrafodelista"/>
        <w:ind w:left="0"/>
        <w:jc w:val="both"/>
        <w:rPr>
          <w:rFonts w:ascii="Palatino Linotype" w:hAnsi="Palatino Linotype" w:cs="Arial"/>
        </w:rPr>
      </w:pPr>
    </w:p>
    <w:p w14:paraId="52DBE6B1" w14:textId="77777777" w:rsidR="00737219" w:rsidRPr="000A4FEE" w:rsidRDefault="00737219" w:rsidP="00282905">
      <w:pPr>
        <w:ind w:left="851" w:right="992"/>
        <w:jc w:val="both"/>
        <w:rPr>
          <w:rFonts w:ascii="Palatino Linotype" w:hAnsi="Palatino Linotype"/>
          <w:bCs/>
          <w:i/>
          <w:sz w:val="22"/>
        </w:rPr>
      </w:pPr>
      <w:r w:rsidRPr="000A4FEE">
        <w:rPr>
          <w:rFonts w:ascii="Palatino Linotype" w:hAnsi="Palatino Linotype"/>
          <w:b/>
          <w:bCs/>
          <w:i/>
          <w:sz w:val="22"/>
        </w:rPr>
        <w:t>ARTÍCULO 220 K.-</w:t>
      </w:r>
      <w:r w:rsidRPr="000A4FEE">
        <w:rPr>
          <w:rFonts w:ascii="Palatino Linotype" w:hAnsi="Palatino Linotype"/>
          <w:bCs/>
          <w:i/>
          <w:sz w:val="22"/>
        </w:rPr>
        <w:t xml:space="preserve"> La institución o dependencia pública tiene la obligación de conservar y exhibir en el proceso los documentos que a continuación se precisan:</w:t>
      </w:r>
    </w:p>
    <w:p w14:paraId="592DE85E" w14:textId="77777777" w:rsidR="00737219" w:rsidRPr="000A4FEE" w:rsidRDefault="00737219" w:rsidP="000A4FEE">
      <w:pPr>
        <w:ind w:left="851" w:right="992"/>
        <w:jc w:val="both"/>
        <w:rPr>
          <w:rFonts w:ascii="Palatino Linotype" w:hAnsi="Palatino Linotype"/>
          <w:bCs/>
          <w:i/>
          <w:sz w:val="22"/>
        </w:rPr>
      </w:pPr>
      <w:r w:rsidRPr="000A4FEE">
        <w:rPr>
          <w:rFonts w:ascii="Palatino Linotype" w:hAnsi="Palatino Linotype"/>
          <w:b/>
          <w:bCs/>
          <w:i/>
          <w:sz w:val="22"/>
        </w:rPr>
        <w:t>II.</w:t>
      </w:r>
      <w:r w:rsidRPr="000A4FEE">
        <w:rPr>
          <w:rFonts w:ascii="Palatino Linotype" w:hAnsi="Palatino Linotype"/>
          <w:bCs/>
          <w:i/>
          <w:sz w:val="22"/>
        </w:rPr>
        <w:t xml:space="preserve"> </w:t>
      </w:r>
      <w:r w:rsidRPr="000A4FEE">
        <w:rPr>
          <w:rFonts w:ascii="Palatino Linotype" w:hAnsi="Palatino Linotype"/>
          <w:b/>
          <w:bCs/>
          <w:i/>
          <w:sz w:val="22"/>
        </w:rPr>
        <w:t>Recibos de pagos de salarios</w:t>
      </w:r>
      <w:r w:rsidRPr="000A4FEE">
        <w:rPr>
          <w:rFonts w:ascii="Palatino Linotype" w:hAnsi="Palatino Linotype"/>
          <w:bCs/>
          <w:i/>
          <w:sz w:val="22"/>
        </w:rPr>
        <w:t xml:space="preserve"> o las constancias documentales del pago de salario cuando sea por depósito o mediante información electrónica;</w:t>
      </w:r>
    </w:p>
    <w:p w14:paraId="513856B5" w14:textId="77777777" w:rsidR="00737219" w:rsidRPr="000A4FEE" w:rsidRDefault="00737219" w:rsidP="000A4FEE">
      <w:pPr>
        <w:ind w:left="851" w:right="992"/>
        <w:jc w:val="both"/>
        <w:rPr>
          <w:rFonts w:ascii="Palatino Linotype" w:hAnsi="Palatino Linotype"/>
          <w:b/>
          <w:bCs/>
          <w:i/>
          <w:sz w:val="22"/>
        </w:rPr>
      </w:pPr>
      <w:r w:rsidRPr="000A4FEE">
        <w:rPr>
          <w:rFonts w:ascii="Palatino Linotype" w:hAnsi="Palatino Linotype"/>
          <w:b/>
          <w:bCs/>
          <w:i/>
          <w:sz w:val="22"/>
        </w:rPr>
        <w:t>(…)</w:t>
      </w:r>
    </w:p>
    <w:p w14:paraId="7963418E" w14:textId="77777777" w:rsidR="00737219" w:rsidRPr="000A4FEE" w:rsidRDefault="00737219" w:rsidP="000A4FEE">
      <w:pPr>
        <w:ind w:left="851" w:right="992"/>
        <w:jc w:val="both"/>
        <w:rPr>
          <w:rFonts w:ascii="Palatino Linotype" w:hAnsi="Palatino Linotype"/>
          <w:b/>
          <w:bCs/>
          <w:i/>
          <w:sz w:val="22"/>
        </w:rPr>
      </w:pPr>
      <w:r w:rsidRPr="000A4FEE">
        <w:rPr>
          <w:rFonts w:ascii="Palatino Linotype" w:hAnsi="Palatino Linotype"/>
          <w:b/>
          <w:bCs/>
          <w:i/>
          <w:sz w:val="22"/>
        </w:rPr>
        <w:t>IV.</w:t>
      </w:r>
      <w:r w:rsidRPr="000A4FEE">
        <w:rPr>
          <w:rFonts w:ascii="Palatino Linotype" w:hAnsi="Palatino Linotype"/>
          <w:bCs/>
          <w:i/>
          <w:sz w:val="22"/>
        </w:rPr>
        <w:t xml:space="preserve"> </w:t>
      </w:r>
      <w:r w:rsidRPr="000A4FEE">
        <w:rPr>
          <w:rFonts w:ascii="Palatino Linotype" w:hAnsi="Palatino Linotype"/>
          <w:b/>
          <w:bCs/>
          <w:i/>
          <w:sz w:val="22"/>
        </w:rPr>
        <w:t>Recibos o las constancias de depósito o del medio de información magnética o electrónica que sean utilizadas para el pago de salarios, prima vacacional, aguinaldo y demás prestaciones establecidas en la presente ley; y</w:t>
      </w:r>
    </w:p>
    <w:p w14:paraId="6FD6E2B0" w14:textId="77777777" w:rsidR="00737219" w:rsidRPr="000A4FEE" w:rsidRDefault="00737219" w:rsidP="000A4FEE">
      <w:pPr>
        <w:pStyle w:val="Prrafodelista"/>
        <w:ind w:left="851" w:right="992"/>
        <w:jc w:val="both"/>
        <w:rPr>
          <w:rFonts w:ascii="Palatino Linotype" w:hAnsi="Palatino Linotype"/>
          <w:bCs/>
          <w:i/>
          <w:sz w:val="22"/>
        </w:rPr>
      </w:pPr>
      <w:r w:rsidRPr="000A4FEE">
        <w:rPr>
          <w:rFonts w:ascii="Palatino Linotype" w:hAnsi="Palatino Linotype"/>
          <w:b/>
          <w:bCs/>
          <w:i/>
          <w:sz w:val="22"/>
        </w:rPr>
        <w:t>Los documentos señalados en la fracción I de este artículo, deberán conservarse mientras dure la relación laboral y hasta un año después;</w:t>
      </w:r>
      <w:r w:rsidRPr="000A4FEE">
        <w:rPr>
          <w:rFonts w:ascii="Palatino Linotype" w:hAnsi="Palatino Linotype"/>
          <w:bCs/>
          <w:i/>
          <w:sz w:val="22"/>
        </w:rPr>
        <w:t xml:space="preserve"> los </w:t>
      </w:r>
      <w:r w:rsidRPr="000A4FEE">
        <w:rPr>
          <w:rFonts w:ascii="Palatino Linotype" w:hAnsi="Palatino Linotype"/>
          <w:bCs/>
          <w:i/>
          <w:sz w:val="22"/>
        </w:rPr>
        <w:lastRenderedPageBreak/>
        <w:t>señalados por las fracciones II, III, IV durante el último año y un año después de que se extinga la relación laboral, y los mencionados en la fracción V, conforme lo señalen las leyes que los rijan.</w:t>
      </w:r>
    </w:p>
    <w:p w14:paraId="21C36EC1" w14:textId="77777777" w:rsidR="00737219" w:rsidRPr="000A4FEE" w:rsidRDefault="00737219" w:rsidP="000A4FEE">
      <w:pPr>
        <w:pStyle w:val="Prrafodelista"/>
        <w:ind w:left="851" w:right="992"/>
        <w:jc w:val="both"/>
        <w:rPr>
          <w:rFonts w:ascii="Palatino Linotype" w:hAnsi="Palatino Linotype"/>
          <w:bCs/>
          <w:i/>
          <w:sz w:val="22"/>
        </w:rPr>
      </w:pPr>
      <w:r w:rsidRPr="000A4FEE">
        <w:rPr>
          <w:rFonts w:ascii="Palatino Linotype" w:hAnsi="Palatino Linotype"/>
          <w:b/>
          <w:bCs/>
          <w:i/>
          <w:sz w:val="22"/>
        </w:rPr>
        <w:t>Los documentos y constancias aquí señalados, la institución o dependencia</w:t>
      </w:r>
      <w:r w:rsidRPr="000A4FEE">
        <w:rPr>
          <w:rFonts w:ascii="Palatino Linotype" w:hAnsi="Palatino Linotype"/>
          <w:b/>
          <w:bCs/>
          <w:i/>
          <w:sz w:val="22"/>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0A4FEE">
        <w:rPr>
          <w:rFonts w:ascii="Palatino Linotype" w:hAnsi="Palatino Linotype"/>
          <w:bCs/>
          <w:i/>
          <w:sz w:val="22"/>
        </w:rPr>
        <w:t>, harán prueba plena.</w:t>
      </w:r>
    </w:p>
    <w:p w14:paraId="617C9C7B" w14:textId="77777777" w:rsidR="00737219" w:rsidRPr="000A4FEE" w:rsidRDefault="00737219" w:rsidP="000A4FEE">
      <w:pPr>
        <w:pStyle w:val="Prrafodelista"/>
        <w:ind w:left="851" w:right="992"/>
        <w:jc w:val="both"/>
        <w:rPr>
          <w:rFonts w:ascii="Palatino Linotype" w:hAnsi="Palatino Linotype"/>
          <w:bCs/>
          <w:i/>
          <w:sz w:val="22"/>
        </w:rPr>
      </w:pPr>
      <w:r w:rsidRPr="000A4FEE">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p>
    <w:p w14:paraId="048C07A2" w14:textId="77777777" w:rsidR="00737219" w:rsidRPr="009235AB" w:rsidRDefault="00737219" w:rsidP="00737219">
      <w:pPr>
        <w:pStyle w:val="Prrafodelista"/>
        <w:spacing w:line="360" w:lineRule="auto"/>
        <w:ind w:left="851"/>
        <w:jc w:val="both"/>
        <w:rPr>
          <w:rFonts w:ascii="Palatino Linotype" w:hAnsi="Palatino Linotype" w:cs="Arial"/>
        </w:rPr>
      </w:pPr>
    </w:p>
    <w:p w14:paraId="0B0D8961" w14:textId="77777777" w:rsidR="00737219" w:rsidRDefault="00737219" w:rsidP="00A06699">
      <w:pPr>
        <w:pStyle w:val="Prrafodelista"/>
        <w:numPr>
          <w:ilvl w:val="0"/>
          <w:numId w:val="8"/>
        </w:numPr>
        <w:spacing w:line="360" w:lineRule="auto"/>
        <w:ind w:left="0" w:firstLine="0"/>
        <w:jc w:val="both"/>
        <w:rPr>
          <w:rFonts w:ascii="Palatino Linotype" w:hAnsi="Palatino Linotype" w:cs="Arial"/>
        </w:rPr>
      </w:pPr>
      <w:r w:rsidRPr="009235AB">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215BF235" w14:textId="77777777" w:rsidR="00737219" w:rsidRPr="009235AB" w:rsidRDefault="00737219" w:rsidP="00737219">
      <w:pPr>
        <w:pStyle w:val="Prrafodelista"/>
        <w:spacing w:line="360" w:lineRule="auto"/>
        <w:ind w:left="0"/>
        <w:jc w:val="both"/>
        <w:rPr>
          <w:rFonts w:ascii="Palatino Linotype" w:hAnsi="Palatino Linotype" w:cs="Arial"/>
        </w:rPr>
      </w:pPr>
    </w:p>
    <w:p w14:paraId="5F6795EC" w14:textId="77777777" w:rsidR="00737219" w:rsidRPr="009235AB" w:rsidRDefault="00737219" w:rsidP="00A06699">
      <w:pPr>
        <w:pStyle w:val="Prrafodelista"/>
        <w:numPr>
          <w:ilvl w:val="0"/>
          <w:numId w:val="8"/>
        </w:numPr>
        <w:spacing w:line="360" w:lineRule="auto"/>
        <w:ind w:left="0" w:firstLine="0"/>
        <w:jc w:val="both"/>
        <w:rPr>
          <w:rFonts w:ascii="Palatino Linotype" w:hAnsi="Palatino Linotype" w:cs="Arial"/>
          <w:i/>
          <w:lang w:eastAsia="es-MX"/>
        </w:rPr>
      </w:pPr>
      <w:r w:rsidRPr="009235AB">
        <w:rPr>
          <w:rFonts w:ascii="Palatino Linotype" w:hAnsi="Palatino Linotype" w:cs="Arial"/>
        </w:rPr>
        <w:t xml:space="preserve">Además, la </w:t>
      </w:r>
      <w:r w:rsidRPr="009235AB">
        <w:rPr>
          <w:rFonts w:ascii="Palatino Linotype" w:hAnsi="Palatino Linotype" w:cs="Arial"/>
          <w:b/>
        </w:rPr>
        <w:t>Ley Orgánica Municipal del Estado de México</w:t>
      </w:r>
      <w:r w:rsidRPr="009235AB">
        <w:rPr>
          <w:rFonts w:ascii="Palatino Linotype" w:hAnsi="Palatino Linotype" w:cs="Arial"/>
        </w:rPr>
        <w:t xml:space="preserve"> en el artículo 31 fracción XIX establece como atribución de los Ayuntamientos aprobar su </w:t>
      </w:r>
      <w:r w:rsidRPr="009235AB">
        <w:rPr>
          <w:rFonts w:ascii="Palatino Linotype" w:hAnsi="Palatino Linotype" w:cs="Arial"/>
          <w:b/>
          <w:u w:val="single"/>
        </w:rPr>
        <w:t>Presupuesto de Egresos</w:t>
      </w:r>
      <w:r w:rsidRPr="009235AB">
        <w:rPr>
          <w:rFonts w:ascii="Palatino Linotype" w:hAnsi="Palatino Linotype" w:cs="Arial"/>
        </w:rPr>
        <w:t>, y al hacerlo deberán señalar “</w:t>
      </w:r>
      <w:r w:rsidRPr="009235AB">
        <w:rPr>
          <w:rFonts w:ascii="Palatino Linotype" w:hAnsi="Palatino Linotype"/>
          <w:b/>
          <w:i/>
          <w:u w:val="single"/>
        </w:rPr>
        <w:t>la remuneración</w:t>
      </w:r>
      <w:r w:rsidRPr="009235AB">
        <w:rPr>
          <w:rFonts w:ascii="Palatino Linotype" w:hAnsi="Palatino Linotype"/>
          <w:i/>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9235AB">
        <w:rPr>
          <w:rFonts w:ascii="Palatino Linotype" w:hAnsi="Palatino Linotype"/>
        </w:rPr>
        <w:t>“ y además</w:t>
      </w:r>
      <w:r w:rsidRPr="009235AB">
        <w:rPr>
          <w:rFonts w:ascii="Palatino Linotype" w:hAnsi="Palatino Linotype" w:cs="Arial"/>
        </w:rPr>
        <w:t xml:space="preserve"> “</w:t>
      </w:r>
      <w:r w:rsidRPr="009235AB">
        <w:rPr>
          <w:rFonts w:ascii="Palatino Linotype" w:hAnsi="Palatino Linotype"/>
          <w:i/>
        </w:rPr>
        <w:t xml:space="preserve">las remuneraciones de todo tipo del Presidente Municipal, Síndicos, Regidores y servidores públicos en general, incluyendo mandos medios </w:t>
      </w:r>
      <w:r w:rsidRPr="009235AB">
        <w:rPr>
          <w:rFonts w:ascii="Palatino Linotype" w:hAnsi="Palatino Linotype"/>
          <w:i/>
        </w:rPr>
        <w:lastRenderedPageBreak/>
        <w:t xml:space="preserve">y superiores de la administración municipal, </w:t>
      </w:r>
      <w:r w:rsidRPr="009235AB">
        <w:rPr>
          <w:rFonts w:ascii="Palatino Linotype" w:hAnsi="Palatino Linotype"/>
          <w:b/>
          <w:i/>
        </w:rPr>
        <w:t>serán determinadas anualmente en el presupuesto de egresos</w:t>
      </w:r>
      <w:r w:rsidRPr="009235AB">
        <w:rPr>
          <w:rFonts w:ascii="Palatino Linotype" w:hAnsi="Palatino Linotype"/>
          <w:i/>
        </w:rPr>
        <w:t xml:space="preserve"> correspondiente y se sujetarán a los lineamientos legales establecidos para todos los servidores públicos municipales</w:t>
      </w:r>
      <w:r w:rsidRPr="009235AB">
        <w:rPr>
          <w:rFonts w:ascii="Palatino Linotype" w:hAnsi="Palatino Linotype"/>
        </w:rPr>
        <w:t>”.</w:t>
      </w:r>
      <w:r w:rsidRPr="009235AB">
        <w:rPr>
          <w:rFonts w:ascii="Palatino Linotype" w:hAnsi="Palatino Linotype"/>
          <w:i/>
        </w:rPr>
        <w:t>(…)</w:t>
      </w:r>
    </w:p>
    <w:p w14:paraId="23EF6131" w14:textId="77777777" w:rsidR="00737219" w:rsidRPr="00BB36C5" w:rsidRDefault="00737219" w:rsidP="00737219">
      <w:pPr>
        <w:pStyle w:val="Prrafodelista"/>
        <w:spacing w:line="360" w:lineRule="auto"/>
        <w:ind w:left="0"/>
        <w:jc w:val="both"/>
        <w:rPr>
          <w:rFonts w:ascii="Palatino Linotype" w:hAnsi="Palatino Linotype" w:cs="Arial"/>
        </w:rPr>
      </w:pPr>
    </w:p>
    <w:p w14:paraId="31706234" w14:textId="77777777" w:rsidR="00737219" w:rsidRPr="009235AB" w:rsidRDefault="00737219" w:rsidP="00A06699">
      <w:pPr>
        <w:pStyle w:val="Prrafodelista"/>
        <w:numPr>
          <w:ilvl w:val="0"/>
          <w:numId w:val="8"/>
        </w:numPr>
        <w:spacing w:line="360" w:lineRule="auto"/>
        <w:ind w:left="0" w:firstLine="0"/>
        <w:jc w:val="both"/>
        <w:rPr>
          <w:rFonts w:ascii="Palatino Linotype" w:hAnsi="Palatino Linotype"/>
          <w:color w:val="000000" w:themeColor="text1"/>
        </w:rPr>
      </w:pPr>
      <w:r w:rsidRPr="002F61E5">
        <w:rPr>
          <w:rFonts w:ascii="Palatino Linotype" w:hAnsi="Palatino Linotype" w:cs="Arial"/>
          <w:color w:val="000000" w:themeColor="text1"/>
          <w:lang w:eastAsia="es-MX"/>
        </w:rPr>
        <w:t xml:space="preserve">Del ordenamiento legal citado se desprende que las remuneraciones se encuentran contenidas tanto en el presupuesto de egresos como en el informe mensual que se envía al Órgano Superior de </w:t>
      </w:r>
      <w:r w:rsidRPr="00535F46">
        <w:rPr>
          <w:rFonts w:ascii="Palatino Linotype" w:hAnsi="Palatino Linotype" w:cs="Arial"/>
          <w:color w:val="000000" w:themeColor="text1"/>
          <w:lang w:eastAsia="es-MX"/>
        </w:rPr>
        <w:t>Fiscalización, y que dichas facultades son conf</w:t>
      </w:r>
      <w:r>
        <w:rPr>
          <w:rFonts w:ascii="Palatino Linotype" w:hAnsi="Palatino Linotype" w:cs="Arial"/>
          <w:color w:val="000000" w:themeColor="text1"/>
          <w:lang w:eastAsia="es-MX"/>
        </w:rPr>
        <w:t>eridas a la Tesorería Municipal</w:t>
      </w:r>
      <w:r w:rsidRPr="002F61E5">
        <w:rPr>
          <w:rFonts w:ascii="Palatino Linotype" w:hAnsi="Palatino Linotype"/>
          <w:color w:val="000000" w:themeColor="text1"/>
        </w:rPr>
        <w:t>.</w:t>
      </w:r>
    </w:p>
    <w:p w14:paraId="290FF5B5" w14:textId="77777777" w:rsidR="00737219" w:rsidRPr="00E928B0" w:rsidRDefault="00737219" w:rsidP="00E928B0">
      <w:pPr>
        <w:spacing w:line="360" w:lineRule="auto"/>
        <w:jc w:val="both"/>
        <w:rPr>
          <w:rFonts w:ascii="Palatino Linotype" w:hAnsi="Palatino Linotype" w:cs="Arial"/>
        </w:rPr>
      </w:pPr>
    </w:p>
    <w:p w14:paraId="6451FC3D" w14:textId="77777777" w:rsidR="00737219" w:rsidRPr="009235AB" w:rsidRDefault="00737219" w:rsidP="00A06699">
      <w:pPr>
        <w:pStyle w:val="Prrafodelista"/>
        <w:numPr>
          <w:ilvl w:val="0"/>
          <w:numId w:val="8"/>
        </w:numPr>
        <w:spacing w:line="360" w:lineRule="auto"/>
        <w:ind w:left="0" w:firstLine="0"/>
        <w:jc w:val="both"/>
        <w:rPr>
          <w:rFonts w:ascii="Palatino Linotype" w:hAnsi="Palatino Linotype" w:cs="Arial"/>
        </w:rPr>
      </w:pPr>
      <w:r w:rsidRPr="009235AB">
        <w:rPr>
          <w:rFonts w:ascii="Palatino Linotype" w:hAnsi="Palatino Linotype" w:cs="Arial"/>
        </w:rPr>
        <w:t xml:space="preserve">Ahora bien, el artículo 70 de la </w:t>
      </w:r>
      <w:r w:rsidRPr="009235AB">
        <w:rPr>
          <w:rFonts w:ascii="Palatino Linotype" w:hAnsi="Palatino Linotype" w:cs="Arial"/>
          <w:b/>
        </w:rPr>
        <w:t>Ley General de Transparencia y Acceso a la Información Pública</w:t>
      </w:r>
      <w:r w:rsidRPr="009235AB">
        <w:rPr>
          <w:rFonts w:ascii="Palatino Linotype" w:hAnsi="Palatino Linotype" w:cs="Arial"/>
        </w:rPr>
        <w:t xml:space="preserve"> dispone lo siguiente:</w:t>
      </w:r>
    </w:p>
    <w:p w14:paraId="3846A80C" w14:textId="77777777" w:rsidR="00737219" w:rsidRPr="009235AB" w:rsidRDefault="00737219" w:rsidP="00737219">
      <w:pPr>
        <w:pStyle w:val="Prrafodelista"/>
        <w:spacing w:line="360" w:lineRule="auto"/>
        <w:ind w:left="851"/>
        <w:jc w:val="both"/>
        <w:rPr>
          <w:rFonts w:ascii="Palatino Linotype" w:hAnsi="Palatino Linotype" w:cs="Arial"/>
        </w:rPr>
      </w:pPr>
    </w:p>
    <w:p w14:paraId="09A99FD1" w14:textId="77777777" w:rsidR="00737219" w:rsidRPr="00E928B0" w:rsidRDefault="00737219" w:rsidP="00E928B0">
      <w:pPr>
        <w:pStyle w:val="Texto"/>
        <w:spacing w:after="0" w:line="240" w:lineRule="auto"/>
        <w:ind w:left="1134" w:right="992" w:firstLine="0"/>
        <w:rPr>
          <w:rFonts w:ascii="Palatino Linotype" w:hAnsi="Palatino Linotype"/>
          <w:i/>
          <w:sz w:val="22"/>
          <w:szCs w:val="24"/>
        </w:rPr>
      </w:pPr>
      <w:r w:rsidRPr="00E928B0">
        <w:rPr>
          <w:rFonts w:ascii="Palatino Linotype" w:hAnsi="Palatino Linotype"/>
          <w:i/>
          <w:sz w:val="22"/>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4B64C508" w14:textId="77777777" w:rsidR="00737219" w:rsidRPr="00E928B0" w:rsidRDefault="00737219" w:rsidP="00E928B0">
      <w:pPr>
        <w:pStyle w:val="Texto"/>
        <w:spacing w:after="0" w:line="240" w:lineRule="auto"/>
        <w:ind w:left="1134" w:right="992" w:firstLine="0"/>
        <w:rPr>
          <w:rFonts w:ascii="Palatino Linotype" w:hAnsi="Palatino Linotype"/>
          <w:i/>
          <w:sz w:val="22"/>
          <w:szCs w:val="24"/>
        </w:rPr>
      </w:pPr>
      <w:r w:rsidRPr="00E928B0">
        <w:rPr>
          <w:rFonts w:ascii="Palatino Linotype" w:hAnsi="Palatino Linotype"/>
          <w:i/>
          <w:sz w:val="22"/>
          <w:szCs w:val="24"/>
        </w:rPr>
        <w:t>…</w:t>
      </w:r>
    </w:p>
    <w:p w14:paraId="73E78EE8" w14:textId="77777777" w:rsidR="00737219" w:rsidRPr="00E928B0" w:rsidRDefault="00737219" w:rsidP="00E928B0">
      <w:pPr>
        <w:pStyle w:val="Texto"/>
        <w:spacing w:after="0" w:line="240" w:lineRule="auto"/>
        <w:ind w:left="1134" w:right="992" w:firstLine="0"/>
        <w:rPr>
          <w:rFonts w:ascii="Palatino Linotype" w:hAnsi="Palatino Linotype"/>
          <w:b/>
          <w:i/>
          <w:sz w:val="22"/>
          <w:szCs w:val="24"/>
        </w:rPr>
      </w:pPr>
      <w:r w:rsidRPr="00E928B0">
        <w:rPr>
          <w:rFonts w:ascii="Palatino Linotype" w:hAnsi="Palatino Linotype"/>
          <w:b/>
          <w:i/>
          <w:sz w:val="22"/>
          <w:szCs w:val="24"/>
        </w:rPr>
        <w:t>VIII.</w:t>
      </w:r>
      <w:r w:rsidRPr="00E928B0">
        <w:rPr>
          <w:rFonts w:ascii="Palatino Linotype" w:hAnsi="Palatino Linotype"/>
          <w:b/>
          <w:i/>
          <w:sz w:val="22"/>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56253AB" w14:textId="77777777" w:rsidR="00737219" w:rsidRDefault="00737219" w:rsidP="00737219">
      <w:pPr>
        <w:pStyle w:val="Prrafodelista"/>
        <w:spacing w:line="360" w:lineRule="auto"/>
        <w:ind w:left="0"/>
        <w:jc w:val="both"/>
        <w:rPr>
          <w:rFonts w:ascii="Palatino Linotype" w:hAnsi="Palatino Linotype" w:cs="Arial"/>
        </w:rPr>
      </w:pPr>
    </w:p>
    <w:p w14:paraId="7830847C" w14:textId="77777777" w:rsidR="00737219" w:rsidRDefault="00737219" w:rsidP="00A06699">
      <w:pPr>
        <w:pStyle w:val="Prrafodelista"/>
        <w:numPr>
          <w:ilvl w:val="0"/>
          <w:numId w:val="8"/>
        </w:numPr>
        <w:spacing w:line="360" w:lineRule="auto"/>
        <w:ind w:left="0" w:firstLine="0"/>
        <w:jc w:val="both"/>
        <w:rPr>
          <w:rFonts w:ascii="Palatino Linotype" w:hAnsi="Palatino Linotype" w:cs="Arial"/>
        </w:rPr>
      </w:pPr>
      <w:r w:rsidRPr="009235AB">
        <w:rPr>
          <w:rFonts w:ascii="Palatino Linotype" w:hAnsi="Palatino Linotype" w:cs="Arial"/>
        </w:rPr>
        <w:t xml:space="preserve">Robustece lo anterior, el artículo </w:t>
      </w:r>
      <w:r>
        <w:rPr>
          <w:rFonts w:ascii="Palatino Linotype" w:hAnsi="Palatino Linotype" w:cs="Arial"/>
        </w:rPr>
        <w:t>92</w:t>
      </w:r>
      <w:r w:rsidRPr="009235AB">
        <w:rPr>
          <w:rFonts w:ascii="Palatino Linotype" w:hAnsi="Palatino Linotype" w:cs="Arial"/>
        </w:rPr>
        <w:t xml:space="preserve">, fracción </w:t>
      </w:r>
      <w:r>
        <w:rPr>
          <w:rFonts w:ascii="Palatino Linotype" w:hAnsi="Palatino Linotype" w:cs="Arial"/>
        </w:rPr>
        <w:t>VI</w:t>
      </w:r>
      <w:r w:rsidRPr="009235AB">
        <w:rPr>
          <w:rFonts w:ascii="Palatino Linotype" w:hAnsi="Palatino Linotype" w:cs="Arial"/>
        </w:rPr>
        <w:t xml:space="preserve">II de la </w:t>
      </w:r>
      <w:r w:rsidRPr="009235AB">
        <w:rPr>
          <w:rFonts w:ascii="Palatino Linotype" w:hAnsi="Palatino Linotype" w:cs="Arial"/>
          <w:b/>
        </w:rPr>
        <w:t>Ley de Transparencia y Acceso a la Información Pública del Estado de México y Municipios</w:t>
      </w:r>
      <w:r w:rsidRPr="009235AB">
        <w:rPr>
          <w:rFonts w:ascii="Palatino Linotype" w:hAnsi="Palatino Linotype" w:cs="Arial"/>
        </w:rPr>
        <w:t>, señala:</w:t>
      </w:r>
    </w:p>
    <w:p w14:paraId="7857802E" w14:textId="77777777" w:rsidR="00737219" w:rsidRPr="009235AB" w:rsidRDefault="00737219" w:rsidP="00737219">
      <w:pPr>
        <w:pStyle w:val="Prrafodelista"/>
        <w:spacing w:line="360" w:lineRule="auto"/>
        <w:ind w:left="0"/>
        <w:jc w:val="both"/>
        <w:rPr>
          <w:rFonts w:ascii="Palatino Linotype" w:hAnsi="Palatino Linotype" w:cs="Arial"/>
        </w:rPr>
      </w:pPr>
    </w:p>
    <w:p w14:paraId="4FDD5DB8" w14:textId="77777777" w:rsidR="00737219" w:rsidRDefault="00737219" w:rsidP="00737219">
      <w:pPr>
        <w:ind w:left="851" w:right="992"/>
        <w:jc w:val="both"/>
        <w:rPr>
          <w:rFonts w:ascii="Palatino Linotype" w:hAnsi="Palatino Linotype"/>
          <w:i/>
        </w:rPr>
      </w:pPr>
      <w:r>
        <w:rPr>
          <w:rFonts w:ascii="Palatino Linotype" w:hAnsi="Palatino Linotype"/>
          <w:i/>
        </w:rPr>
        <w:lastRenderedPageBreak/>
        <w:t>“</w:t>
      </w:r>
      <w:r w:rsidRPr="00CE3289">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61432B" w14:textId="77777777" w:rsidR="00737219" w:rsidRPr="009235AB" w:rsidRDefault="00737219" w:rsidP="00737219">
      <w:pPr>
        <w:ind w:left="851" w:right="992"/>
        <w:jc w:val="both"/>
        <w:rPr>
          <w:rFonts w:ascii="Palatino Linotype" w:hAnsi="Palatino Linotype"/>
          <w:i/>
        </w:rPr>
      </w:pPr>
      <w:r w:rsidRPr="009235AB">
        <w:rPr>
          <w:rFonts w:ascii="Palatino Linotype" w:hAnsi="Palatino Linotype"/>
          <w:i/>
        </w:rPr>
        <w:t>(…)</w:t>
      </w:r>
    </w:p>
    <w:p w14:paraId="005AB4F9" w14:textId="77777777" w:rsidR="00737219" w:rsidRPr="00CE3289" w:rsidRDefault="00737219" w:rsidP="00737219">
      <w:pPr>
        <w:ind w:left="851" w:right="992"/>
        <w:jc w:val="both"/>
        <w:rPr>
          <w:rFonts w:ascii="Palatino Linotype" w:hAnsi="Palatino Linotype"/>
          <w:i/>
        </w:rPr>
      </w:pPr>
      <w:r w:rsidRPr="00CE3289">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rPr>
        <w:t>”</w:t>
      </w:r>
    </w:p>
    <w:p w14:paraId="32DD5ABF" w14:textId="77777777" w:rsidR="00737219" w:rsidRDefault="00737219" w:rsidP="00737219">
      <w:pPr>
        <w:spacing w:line="360" w:lineRule="auto"/>
        <w:jc w:val="both"/>
        <w:rPr>
          <w:rFonts w:ascii="Palatino Linotype" w:hAnsi="Palatino Linotype" w:cs="Arial"/>
        </w:rPr>
      </w:pPr>
    </w:p>
    <w:p w14:paraId="70EF2442" w14:textId="77777777" w:rsidR="00737219" w:rsidRDefault="00737219" w:rsidP="00A06699">
      <w:pPr>
        <w:pStyle w:val="Prrafodelista"/>
        <w:numPr>
          <w:ilvl w:val="0"/>
          <w:numId w:val="8"/>
        </w:numPr>
        <w:spacing w:line="360" w:lineRule="auto"/>
        <w:ind w:left="0" w:firstLine="0"/>
        <w:jc w:val="both"/>
        <w:rPr>
          <w:rFonts w:ascii="Palatino Linotype" w:hAnsi="Palatino Linotype" w:cs="Arial"/>
        </w:rPr>
      </w:pPr>
      <w:r w:rsidRPr="009235AB">
        <w:rPr>
          <w:rFonts w:ascii="Palatino Linotype" w:hAnsi="Palatino Linotype" w:cs="Arial"/>
        </w:rPr>
        <w:t xml:space="preserve">En este sentido, la Ley de Transparencia y Acceso a la Información Pública del Estado de México y Municipios refiere que los </w:t>
      </w:r>
      <w:r w:rsidRPr="009235AB">
        <w:rPr>
          <w:rFonts w:ascii="Palatino Linotype" w:hAnsi="Palatino Linotype" w:cs="Arial"/>
          <w:lang w:eastAsia="es-MX"/>
        </w:rPr>
        <w:t xml:space="preserve">Sujetos Obligados deberán tener disponible en medio impreso o electrónico, de manera permanente y actualizada, de forma sencilla, precisa y entendible para los particulares, </w:t>
      </w:r>
      <w:r w:rsidRPr="009235AB">
        <w:rPr>
          <w:rFonts w:ascii="Palatino Linotype" w:hAnsi="Palatino Linotype" w:cs="Arial"/>
          <w:b/>
          <w:u w:val="single"/>
        </w:rPr>
        <w:t>las remuneraciones</w:t>
      </w:r>
      <w:r w:rsidRPr="009235AB">
        <w:rPr>
          <w:rFonts w:ascii="Palatino Linotype" w:hAnsi="Palatino Linotype" w:cs="Arial"/>
        </w:rPr>
        <w:t xml:space="preserve"> que perciban los servidores públicos de acuerdo con lo establecido en el </w:t>
      </w:r>
      <w:r w:rsidRPr="009235AB">
        <w:rPr>
          <w:rFonts w:ascii="Palatino Linotype" w:hAnsi="Palatino Linotype" w:cs="Arial"/>
          <w:b/>
        </w:rPr>
        <w:t>Código Financiero del Estado de México y Municipios</w:t>
      </w:r>
      <w:r w:rsidRPr="009235AB">
        <w:rPr>
          <w:rFonts w:ascii="Palatino Linotype" w:hAnsi="Palatino Linotype" w:cs="Arial"/>
        </w:rPr>
        <w:t xml:space="preserve">. </w:t>
      </w:r>
    </w:p>
    <w:p w14:paraId="3F858BC1" w14:textId="77777777" w:rsidR="00737219" w:rsidRDefault="00737219" w:rsidP="00737219">
      <w:pPr>
        <w:pStyle w:val="Prrafodelista"/>
        <w:spacing w:line="360" w:lineRule="auto"/>
        <w:ind w:left="0"/>
        <w:jc w:val="both"/>
        <w:rPr>
          <w:rFonts w:ascii="Palatino Linotype" w:hAnsi="Palatino Linotype" w:cs="Arial"/>
        </w:rPr>
      </w:pPr>
    </w:p>
    <w:p w14:paraId="014F428F" w14:textId="45A26E0E" w:rsidR="00737219" w:rsidRPr="00827FA0" w:rsidRDefault="00737219" w:rsidP="00A06699">
      <w:pPr>
        <w:pStyle w:val="Prrafodelista"/>
        <w:numPr>
          <w:ilvl w:val="0"/>
          <w:numId w:val="8"/>
        </w:numPr>
        <w:spacing w:line="360" w:lineRule="auto"/>
        <w:ind w:left="0" w:firstLine="0"/>
        <w:jc w:val="both"/>
        <w:rPr>
          <w:rFonts w:ascii="Palatino Linotype" w:hAnsi="Palatino Linotype" w:cs="Arial"/>
        </w:rPr>
      </w:pPr>
      <w:r w:rsidRPr="007C38D9">
        <w:rPr>
          <w:rFonts w:ascii="Palatino Linotype" w:hAnsi="Palatino Linotype" w:cs="Arial"/>
        </w:rPr>
        <w:t xml:space="preserve">De lo anterior expuesto se deduce que </w:t>
      </w:r>
      <w:r w:rsidR="00827FA0">
        <w:rPr>
          <w:rFonts w:ascii="Palatino Linotype" w:hAnsi="Palatino Linotype" w:cs="Arial"/>
        </w:rPr>
        <w:t>la información relativa a la nómina del personal del ayuntamiento</w:t>
      </w:r>
      <w:r w:rsidRPr="007C38D9">
        <w:rPr>
          <w:rFonts w:ascii="Palatino Linotype" w:hAnsi="Palatino Linotype" w:cs="Arial"/>
        </w:rPr>
        <w:t xml:space="preserve"> </w:t>
      </w:r>
      <w:r w:rsidRPr="007C38D9">
        <w:rPr>
          <w:rFonts w:ascii="Palatino Linotype" w:hAnsi="Palatino Linotype" w:cs="Arial"/>
          <w:b/>
          <w:u w:val="single"/>
        </w:rPr>
        <w:t>ya se encuentra digitalizada</w:t>
      </w:r>
      <w:r w:rsidRPr="007C38D9">
        <w:rPr>
          <w:rFonts w:ascii="Palatino Linotype" w:hAnsi="Palatino Linotype" w:cs="Arial"/>
        </w:rPr>
        <w:t xml:space="preserve">, por el </w:t>
      </w:r>
      <w:r w:rsidRPr="007C38D9">
        <w:rPr>
          <w:rFonts w:ascii="Palatino Linotype" w:hAnsi="Palatino Linotype" w:cs="Arial"/>
          <w:b/>
        </w:rPr>
        <w:t xml:space="preserve">SUJETO OBLIGADO, </w:t>
      </w:r>
      <w:r w:rsidRPr="007C38D9">
        <w:rPr>
          <w:rFonts w:ascii="Palatino Linotype" w:hAnsi="Palatino Linotype" w:cs="Arial"/>
        </w:rPr>
        <w:t xml:space="preserve">por lo que </w:t>
      </w:r>
      <w:r w:rsidRPr="00827FA0">
        <w:rPr>
          <w:rFonts w:ascii="Palatino Linotype" w:hAnsi="Palatino Linotype" w:cs="Arial"/>
          <w:b/>
        </w:rPr>
        <w:t>es dable ordenar</w:t>
      </w:r>
      <w:r w:rsidRPr="007C38D9">
        <w:rPr>
          <w:rFonts w:ascii="Palatino Linotype" w:hAnsi="Palatino Linotype" w:cs="Arial"/>
        </w:rPr>
        <w:t xml:space="preserve"> </w:t>
      </w:r>
      <w:r>
        <w:rPr>
          <w:rFonts w:ascii="Palatino Linotype" w:hAnsi="Palatino Linotype" w:cs="Arial"/>
        </w:rPr>
        <w:t>m</w:t>
      </w:r>
      <w:r w:rsidRPr="007C38D9">
        <w:rPr>
          <w:rFonts w:ascii="Palatino Linotype" w:hAnsi="Palatino Linotype" w:cs="Arial"/>
        </w:rPr>
        <w:t xml:space="preserve">ediante la modalidad solicitada, es decir, vía </w:t>
      </w:r>
      <w:r w:rsidRPr="00191378">
        <w:rPr>
          <w:rFonts w:ascii="Palatino Linotype" w:hAnsi="Palatino Linotype" w:cs="Arial"/>
        </w:rPr>
        <w:t>SAIMEX, conforme a las razones antes expuestas en la presente resolución,</w:t>
      </w:r>
      <w:r w:rsidR="00827FA0">
        <w:rPr>
          <w:rFonts w:ascii="Palatino Linotype" w:hAnsi="Palatino Linotype" w:cs="Arial"/>
        </w:rPr>
        <w:t xml:space="preserve"> </w:t>
      </w:r>
      <w:r w:rsidR="003E06FE" w:rsidRPr="00827FA0">
        <w:rPr>
          <w:rFonts w:ascii="Palatino Linotype" w:hAnsi="Palatino Linotype" w:cs="Arial"/>
          <w:b/>
        </w:rPr>
        <w:t>de los servidores públicos que laboran en el ayuntamiento</w:t>
      </w:r>
      <w:r w:rsidR="003E06FE">
        <w:rPr>
          <w:rFonts w:ascii="Palatino Linotype" w:hAnsi="Palatino Linotype" w:cs="Arial"/>
          <w:b/>
        </w:rPr>
        <w:t xml:space="preserve"> de Ocoyoacac, la</w:t>
      </w:r>
      <w:r w:rsidR="003E06FE" w:rsidRPr="00827FA0">
        <w:rPr>
          <w:rFonts w:ascii="Palatino Linotype" w:hAnsi="Palatino Linotype" w:cs="Arial"/>
          <w:b/>
        </w:rPr>
        <w:t xml:space="preserve"> </w:t>
      </w:r>
      <w:r w:rsidR="00827FA0" w:rsidRPr="00827FA0">
        <w:rPr>
          <w:rFonts w:ascii="Palatino Linotype" w:hAnsi="Palatino Linotype" w:cs="Arial"/>
          <w:b/>
        </w:rPr>
        <w:t xml:space="preserve">lista de nómina </w:t>
      </w:r>
      <w:r w:rsidR="00700114">
        <w:rPr>
          <w:rFonts w:ascii="Palatino Linotype" w:hAnsi="Palatino Linotype" w:cs="Arial"/>
          <w:b/>
        </w:rPr>
        <w:t>al</w:t>
      </w:r>
      <w:r w:rsidR="002A6516" w:rsidRPr="00827FA0">
        <w:rPr>
          <w:rFonts w:ascii="Palatino Linotype" w:hAnsi="Palatino Linotype" w:cs="Arial"/>
          <w:b/>
        </w:rPr>
        <w:t xml:space="preserve"> 24 de junio de 2024</w:t>
      </w:r>
      <w:r w:rsidR="002A6516">
        <w:rPr>
          <w:rFonts w:ascii="Palatino Linotype" w:hAnsi="Palatino Linotype" w:cs="Arial"/>
          <w:b/>
        </w:rPr>
        <w:t xml:space="preserve"> </w:t>
      </w:r>
      <w:r w:rsidR="00700114">
        <w:rPr>
          <w:rFonts w:ascii="Palatino Linotype" w:hAnsi="Palatino Linotype" w:cs="Arial"/>
          <w:b/>
        </w:rPr>
        <w:t xml:space="preserve">y los </w:t>
      </w:r>
      <w:r w:rsidR="00700114" w:rsidRPr="00700114">
        <w:rPr>
          <w:rFonts w:ascii="Palatino Linotype" w:hAnsi="Palatino Linotype" w:cs="Arial"/>
          <w:b/>
        </w:rPr>
        <w:t>recibos de nómina de la primera quincena de enero a la primera quincena de junio de 2024</w:t>
      </w:r>
      <w:r w:rsidR="00700114">
        <w:rPr>
          <w:rFonts w:ascii="Palatino Linotype" w:hAnsi="Palatino Linotype" w:cs="Arial"/>
          <w:b/>
        </w:rPr>
        <w:t>,</w:t>
      </w:r>
      <w:r w:rsidR="00827FA0" w:rsidRPr="00827FA0">
        <w:rPr>
          <w:rFonts w:ascii="Palatino Linotype" w:hAnsi="Palatino Linotype" w:cs="Arial"/>
          <w:b/>
        </w:rPr>
        <w:t xml:space="preserve"> que incluye</w:t>
      </w:r>
      <w:r w:rsidR="00700114">
        <w:rPr>
          <w:rFonts w:ascii="Palatino Linotype" w:hAnsi="Palatino Linotype" w:cs="Arial"/>
          <w:b/>
        </w:rPr>
        <w:t>n</w:t>
      </w:r>
      <w:r w:rsidR="00827FA0" w:rsidRPr="00827FA0">
        <w:rPr>
          <w:rFonts w:ascii="Palatino Linotype" w:hAnsi="Palatino Linotype" w:cs="Arial"/>
          <w:b/>
        </w:rPr>
        <w:t xml:space="preserve"> a la </w:t>
      </w:r>
      <w:r w:rsidR="002A6516" w:rsidRPr="00827FA0">
        <w:rPr>
          <w:rFonts w:ascii="Palatino Linotype" w:hAnsi="Palatino Linotype" w:cs="Arial"/>
          <w:b/>
        </w:rPr>
        <w:t>Síndico</w:t>
      </w:r>
      <w:r w:rsidR="00827FA0" w:rsidRPr="00827FA0">
        <w:rPr>
          <w:rFonts w:ascii="Palatino Linotype" w:hAnsi="Palatino Linotype" w:cs="Arial"/>
          <w:b/>
        </w:rPr>
        <w:t xml:space="preserve"> </w:t>
      </w:r>
      <w:r w:rsidR="00827FA0" w:rsidRPr="00827FA0">
        <w:rPr>
          <w:rFonts w:ascii="Palatino Linotype" w:hAnsi="Palatino Linotype" w:cs="Arial"/>
          <w:b/>
        </w:rPr>
        <w:lastRenderedPageBreak/>
        <w:t xml:space="preserve">Municipal, </w:t>
      </w:r>
      <w:r w:rsidRPr="00827FA0">
        <w:rPr>
          <w:rFonts w:ascii="Palatino Linotype" w:hAnsi="Palatino Linotype" w:cs="Arial"/>
        </w:rPr>
        <w:t xml:space="preserve"> por ende, se ordena al Sujeto Obligado la entrega en </w:t>
      </w:r>
      <w:r w:rsidRPr="00827FA0">
        <w:rPr>
          <w:rFonts w:ascii="Palatino Linotype" w:hAnsi="Palatino Linotype" w:cs="Arial"/>
          <w:b/>
        </w:rPr>
        <w:t>versión pública</w:t>
      </w:r>
      <w:r w:rsidRPr="00827FA0">
        <w:rPr>
          <w:rFonts w:ascii="Palatino Linotype" w:hAnsi="Palatino Linotype" w:cs="Arial"/>
        </w:rPr>
        <w:t xml:space="preserve"> </w:t>
      </w:r>
      <w:r w:rsidR="00827FA0">
        <w:rPr>
          <w:rFonts w:ascii="Palatino Linotype" w:hAnsi="Palatino Linotype" w:cs="Arial"/>
        </w:rPr>
        <w:t>la información referida.</w:t>
      </w:r>
    </w:p>
    <w:p w14:paraId="58B91A73" w14:textId="77777777" w:rsidR="00737219" w:rsidRDefault="00737219" w:rsidP="00737219">
      <w:pPr>
        <w:spacing w:line="360" w:lineRule="auto"/>
        <w:ind w:right="51"/>
        <w:jc w:val="both"/>
        <w:rPr>
          <w:rFonts w:ascii="Palatino Linotype" w:hAnsi="Palatino Linotype" w:cs="Arial"/>
        </w:rPr>
      </w:pPr>
    </w:p>
    <w:p w14:paraId="651D36BE" w14:textId="2857CB9E" w:rsidR="0095074F" w:rsidRPr="00683100" w:rsidRDefault="00737219" w:rsidP="00A06699">
      <w:pPr>
        <w:pStyle w:val="Prrafodelista"/>
        <w:numPr>
          <w:ilvl w:val="0"/>
          <w:numId w:val="8"/>
        </w:numPr>
        <w:spacing w:line="360" w:lineRule="auto"/>
        <w:ind w:left="0" w:firstLine="0"/>
        <w:jc w:val="both"/>
        <w:rPr>
          <w:rFonts w:ascii="Palatino Linotype" w:hAnsi="Palatino Linotype" w:cs="Arial"/>
          <w:i/>
        </w:rPr>
      </w:pPr>
      <w:r>
        <w:rPr>
          <w:rFonts w:ascii="Palatino Linotype" w:hAnsi="Palatino Linotype" w:cs="Arial"/>
        </w:rPr>
        <w:t xml:space="preserve">No se pasa </w:t>
      </w:r>
      <w:r w:rsidRPr="000A1D5D">
        <w:rPr>
          <w:rFonts w:ascii="Palatino Linotype" w:hAnsi="Palatino Linotype" w:cs="Arial"/>
        </w:rPr>
        <w:t xml:space="preserve">por alto que en la solicitud de información </w:t>
      </w:r>
      <w:r w:rsidR="00330A0A">
        <w:rPr>
          <w:rFonts w:ascii="Palatino Linotype" w:hAnsi="Palatino Linotype" w:cs="Arial"/>
        </w:rPr>
        <w:t>el</w:t>
      </w:r>
      <w:r w:rsidRPr="000A1D5D">
        <w:rPr>
          <w:rFonts w:ascii="Palatino Linotype" w:hAnsi="Palatino Linotype" w:cs="Arial"/>
        </w:rPr>
        <w:t xml:space="preserve"> hoy recurrente </w:t>
      </w:r>
      <w:r>
        <w:rPr>
          <w:rFonts w:ascii="Palatino Linotype" w:hAnsi="Palatino Linotype" w:cs="Arial"/>
          <w:lang w:eastAsia="es-MX"/>
        </w:rPr>
        <w:t xml:space="preserve">requiere la información </w:t>
      </w:r>
      <w:r>
        <w:rPr>
          <w:rFonts w:ascii="Palatino Linotype" w:hAnsi="Palatino Linotype" w:cs="Arial"/>
        </w:rPr>
        <w:t xml:space="preserve">de </w:t>
      </w:r>
      <w:r w:rsidRPr="001867BC">
        <w:rPr>
          <w:rFonts w:ascii="Palatino Linotype" w:hAnsi="Palatino Linotype" w:cs="Arial"/>
        </w:rPr>
        <w:t xml:space="preserve">todo el personal </w:t>
      </w:r>
      <w:r w:rsidR="00330A0A">
        <w:rPr>
          <w:rFonts w:ascii="Palatino Linotype" w:hAnsi="Palatino Linotype" w:cs="Arial"/>
        </w:rPr>
        <w:t xml:space="preserve">que labora en el ayuntamiento de Ocoyoacac </w:t>
      </w:r>
      <w:r w:rsidRPr="001867BC">
        <w:rPr>
          <w:rFonts w:ascii="Palatino Linotype" w:hAnsi="Palatino Linotype" w:cs="Arial"/>
        </w:rPr>
        <w:t>(empleados de confianza, sindicalizados, funcionarios, altos mandos</w:t>
      </w:r>
      <w:r w:rsidR="00330A0A">
        <w:rPr>
          <w:rFonts w:ascii="Palatino Linotype" w:hAnsi="Palatino Linotype" w:cs="Arial"/>
        </w:rPr>
        <w:t xml:space="preserve">, </w:t>
      </w:r>
      <w:r w:rsidR="001F459B">
        <w:rPr>
          <w:rFonts w:ascii="Palatino Linotype" w:hAnsi="Palatino Linotype" w:cs="Arial"/>
        </w:rPr>
        <w:t>etc.</w:t>
      </w:r>
      <w:r w:rsidRPr="001867BC">
        <w:rPr>
          <w:rFonts w:ascii="Palatino Linotype" w:hAnsi="Palatino Linotype" w:cs="Arial"/>
        </w:rPr>
        <w:t>)</w:t>
      </w:r>
      <w:r>
        <w:rPr>
          <w:rFonts w:ascii="Palatino Linotype" w:hAnsi="Palatino Linotype" w:cs="Arial"/>
        </w:rPr>
        <w:t xml:space="preserve"> tal y como lo pidió </w:t>
      </w:r>
      <w:r w:rsidR="00330A0A">
        <w:rPr>
          <w:rFonts w:ascii="Palatino Linotype" w:hAnsi="Palatino Linotype" w:cs="Arial"/>
        </w:rPr>
        <w:t>“</w:t>
      </w:r>
      <w:r w:rsidR="00330A0A" w:rsidRPr="00330A0A">
        <w:rPr>
          <w:rFonts w:ascii="Palatino Linotype" w:hAnsi="Palatino Linotype" w:cs="Arial"/>
          <w:i/>
        </w:rPr>
        <w:t>Lista de nómina, desde el inicio de su cargo hasta el 24 de junio de 2024</w:t>
      </w:r>
      <w:r w:rsidR="00406EED">
        <w:rPr>
          <w:rFonts w:ascii="Palatino Linotype" w:hAnsi="Palatino Linotype" w:cs="Arial"/>
          <w:i/>
        </w:rPr>
        <w:t xml:space="preserve"> y recibos de nómina de enero 2024 al 24 de junio de 2024</w:t>
      </w:r>
      <w:r w:rsidR="00330A0A">
        <w:rPr>
          <w:rFonts w:ascii="Palatino Linotype" w:hAnsi="Palatino Linotype" w:cs="Arial"/>
          <w:i/>
        </w:rPr>
        <w:t>,</w:t>
      </w:r>
      <w:r>
        <w:rPr>
          <w:rFonts w:ascii="Palatino Linotype" w:hAnsi="Palatino Linotype" w:cs="Arial"/>
        </w:rPr>
        <w:t xml:space="preserve"> por ello deberá hacer entrega en versión pública</w:t>
      </w:r>
      <w:r w:rsidR="001F459B">
        <w:rPr>
          <w:rFonts w:ascii="Palatino Linotype" w:hAnsi="Palatino Linotype" w:cs="Arial"/>
        </w:rPr>
        <w:t>.</w:t>
      </w:r>
    </w:p>
    <w:p w14:paraId="4AFC5A5E" w14:textId="77777777" w:rsidR="00683100" w:rsidRPr="00683100" w:rsidRDefault="00683100" w:rsidP="00683100">
      <w:pPr>
        <w:pStyle w:val="Prrafodelista"/>
        <w:spacing w:line="360" w:lineRule="auto"/>
        <w:ind w:left="0"/>
        <w:jc w:val="both"/>
        <w:rPr>
          <w:rFonts w:ascii="Palatino Linotype" w:hAnsi="Palatino Linotype" w:cs="Arial"/>
          <w:i/>
        </w:rPr>
      </w:pPr>
    </w:p>
    <w:p w14:paraId="468BF47E" w14:textId="681FE16F" w:rsidR="00683100" w:rsidRPr="00683100" w:rsidRDefault="00683100" w:rsidP="00A06699">
      <w:pPr>
        <w:pStyle w:val="Prrafodelista"/>
        <w:numPr>
          <w:ilvl w:val="0"/>
          <w:numId w:val="8"/>
        </w:numPr>
        <w:spacing w:line="360" w:lineRule="auto"/>
        <w:ind w:left="0" w:firstLine="0"/>
        <w:jc w:val="both"/>
        <w:rPr>
          <w:rFonts w:ascii="Palatino Linotype" w:hAnsi="Palatino Linotype" w:cs="Arial"/>
          <w:i/>
        </w:rPr>
      </w:pPr>
      <w:r w:rsidRPr="00683100">
        <w:rPr>
          <w:rFonts w:ascii="Palatino Linotype" w:hAnsi="Palatino Linotype" w:cs="Arial"/>
          <w:u w:val="single"/>
        </w:rPr>
        <w:t>Para dar cumplimiento tanto a los puntos relativos al Currícul</w:t>
      </w:r>
      <w:r w:rsidR="00B21435">
        <w:rPr>
          <w:rFonts w:ascii="Palatino Linotype" w:hAnsi="Palatino Linotype" w:cs="Arial"/>
          <w:u w:val="single"/>
        </w:rPr>
        <w:t>um Vitae o documentos análogos,</w:t>
      </w:r>
      <w:r w:rsidRPr="00683100">
        <w:rPr>
          <w:rFonts w:ascii="Palatino Linotype" w:hAnsi="Palatino Linotype" w:cs="Arial"/>
          <w:u w:val="single"/>
        </w:rPr>
        <w:t xml:space="preserve"> el punto relativo a la lista de nómina</w:t>
      </w:r>
      <w:r w:rsidR="00B21435">
        <w:rPr>
          <w:rFonts w:ascii="Palatino Linotype" w:hAnsi="Palatino Linotype" w:cs="Arial"/>
          <w:u w:val="single"/>
        </w:rPr>
        <w:t xml:space="preserve"> y el relativo a los recibos de nómina</w:t>
      </w:r>
      <w:r w:rsidRPr="00683100">
        <w:rPr>
          <w:rFonts w:ascii="Palatino Linotype" w:hAnsi="Palatino Linotype" w:cs="Arial"/>
        </w:rPr>
        <w:t xml:space="preserve">, el SUJETO OBLIGADO debe observar </w:t>
      </w:r>
      <w:r>
        <w:rPr>
          <w:rFonts w:ascii="Palatino Linotype" w:hAnsi="Palatino Linotype" w:cs="Arial"/>
        </w:rPr>
        <w:t>la siguiente particularidad r</w:t>
      </w:r>
      <w:r w:rsidRPr="00683100">
        <w:rPr>
          <w:rFonts w:ascii="Palatino Linotype" w:hAnsi="Palatino Linotype" w:cs="Arial"/>
        </w:rPr>
        <w:t>especto a los policías o cuerpos de seguridad pública</w:t>
      </w:r>
      <w:r w:rsidR="00F50961">
        <w:rPr>
          <w:rFonts w:ascii="Palatino Linotype" w:hAnsi="Palatino Linotype" w:cs="Arial"/>
        </w:rPr>
        <w:t>;</w:t>
      </w:r>
      <w:r w:rsidRPr="00683100">
        <w:rPr>
          <w:rFonts w:ascii="Palatino Linotype" w:hAnsi="Palatino Linotype" w:cs="Arial"/>
        </w:rPr>
        <w:t xml:space="preserve"> hemos de decir que si bien es cierto la información relacionada con el uso de recursos públicos es información pública de acuerdo al artículo 23, 24 fracción XVIII, 92 fracción VIII de la Ley de Transparencia y Acceso a la Información Pública del Estado de México y Municipios, en donde señala que los sujeto obligados deberán hacer pública toda aquella información relativa a los montos y a las personas a quienes se les entregue por cualquier motivo recursos públicos, aunado a que el art, 92 establece que las remuneraciones brutas y netas de todos los servidores públicos de los sujetos obligados deberán ponerse a disposición de manera permanente y actualizada en medios electrónicos, en este caso en particular cuando se solicita información re</w:t>
      </w:r>
      <w:r w:rsidR="00F50961">
        <w:rPr>
          <w:rFonts w:ascii="Palatino Linotype" w:hAnsi="Palatino Linotype" w:cs="Arial"/>
        </w:rPr>
        <w:t>lacionada con los sueldos y/o nó</w:t>
      </w:r>
      <w:r w:rsidRPr="00683100">
        <w:rPr>
          <w:rFonts w:ascii="Palatino Linotype" w:hAnsi="Palatino Linotype" w:cs="Arial"/>
        </w:rPr>
        <w:t xml:space="preserve">minas y/o recibos de pago del personal que se </w:t>
      </w:r>
      <w:r w:rsidRPr="00683100">
        <w:rPr>
          <w:rFonts w:ascii="Palatino Linotype" w:hAnsi="Palatino Linotype" w:cs="Arial"/>
        </w:rPr>
        <w:lastRenderedPageBreak/>
        <w:t>encuentra adscrito a seguridad pública, esta ponencia tiene el criterio de entregar la información de manera disociada, ya que aplicaría el artículo 52 del mismo ordenamiento legal en donde menciona que la información será publica siempre y cuando se protejan los datos personales, así como, de ser el caso se someta al procedimiento de disociación, es decir, deberá entregarse la información de manera que no se relacione la persona adscrita a ese puesto, el monto que percibe como sueldo, así como el área a la que se encuentra adscrito, se debe hacer una versión en donde la información no pueda relacionarse ni permitir por su estructura, contenido o grado de desagregación, la identificación individual de los mismos, tal y como lo establece el artículo 4 fracción VII de la Ley en la materia, será de manera disociada siendo este el procedimiento mediante el cual los datos personales no pueden asociarse al titular, ni permitir por su estructura, contenido o grado de desagregación, la identificación individual del mismo.</w:t>
      </w:r>
    </w:p>
    <w:p w14:paraId="022F5D72" w14:textId="77777777" w:rsidR="00683100" w:rsidRPr="001044CA" w:rsidRDefault="00683100" w:rsidP="00683100">
      <w:pPr>
        <w:spacing w:line="360" w:lineRule="auto"/>
        <w:ind w:right="51"/>
        <w:jc w:val="both"/>
        <w:rPr>
          <w:rFonts w:ascii="Palatino Linotype" w:hAnsi="Palatino Linotype" w:cs="Arial"/>
        </w:rPr>
      </w:pPr>
    </w:p>
    <w:p w14:paraId="6E207F74" w14:textId="77777777" w:rsidR="00683100" w:rsidRPr="001044CA" w:rsidRDefault="00683100" w:rsidP="00A06699">
      <w:pPr>
        <w:pStyle w:val="Prrafodelista"/>
        <w:numPr>
          <w:ilvl w:val="0"/>
          <w:numId w:val="8"/>
        </w:numPr>
        <w:spacing w:line="360" w:lineRule="auto"/>
        <w:ind w:left="0" w:firstLine="0"/>
        <w:jc w:val="both"/>
        <w:rPr>
          <w:rFonts w:ascii="Palatino Linotype" w:hAnsi="Palatino Linotype" w:cs="Arial"/>
        </w:rPr>
      </w:pPr>
      <w:r>
        <w:rPr>
          <w:rFonts w:ascii="Palatino Linotype" w:hAnsi="Palatino Linotype" w:cs="Arial"/>
        </w:rPr>
        <w:t>P</w:t>
      </w:r>
      <w:r w:rsidRPr="001044CA">
        <w:rPr>
          <w:rFonts w:ascii="Palatino Linotype" w:hAnsi="Palatino Linotype" w:cs="Arial"/>
        </w:rPr>
        <w:t>or cuanto hace a la entrega de la información de la Dirección de Seguridad Pública del Ayuntamiento o su equivalente, se considera que deb</w:t>
      </w:r>
      <w:r>
        <w:rPr>
          <w:rFonts w:ascii="Palatino Linotype" w:hAnsi="Palatino Linotype" w:cs="Arial"/>
        </w:rPr>
        <w:t>erá</w:t>
      </w:r>
      <w:r w:rsidRPr="001044CA">
        <w:rPr>
          <w:rFonts w:ascii="Palatino Linotype" w:hAnsi="Palatino Linotype" w:cs="Arial"/>
        </w:rPr>
        <w:t xml:space="preserve"> hacerse de forma disociada y testando el nombre de dichos servidores públicos de tal suerte que no sea posible identificarlos o hacerlos identificables, ya sea por rango, nivel o puesto.</w:t>
      </w:r>
    </w:p>
    <w:p w14:paraId="6FC68950" w14:textId="77777777" w:rsidR="00683100" w:rsidRPr="001044CA" w:rsidRDefault="00683100" w:rsidP="00683100">
      <w:pPr>
        <w:spacing w:line="360" w:lineRule="auto"/>
        <w:ind w:right="51"/>
        <w:jc w:val="both"/>
        <w:rPr>
          <w:rFonts w:ascii="Palatino Linotype" w:hAnsi="Palatino Linotype" w:cs="Arial"/>
        </w:rPr>
      </w:pPr>
    </w:p>
    <w:p w14:paraId="2E8EC2DE" w14:textId="77777777" w:rsidR="00683100" w:rsidRPr="00D4001C" w:rsidRDefault="00683100" w:rsidP="00A06699">
      <w:pPr>
        <w:pStyle w:val="Prrafodelista"/>
        <w:numPr>
          <w:ilvl w:val="0"/>
          <w:numId w:val="8"/>
        </w:numPr>
        <w:spacing w:line="360" w:lineRule="auto"/>
        <w:ind w:left="0" w:firstLine="0"/>
        <w:jc w:val="both"/>
        <w:rPr>
          <w:rFonts w:ascii="Palatino Linotype" w:hAnsi="Palatino Linotype" w:cs="Arial"/>
          <w:color w:val="000000"/>
          <w:lang w:eastAsia="es-MX"/>
        </w:rPr>
      </w:pPr>
      <w:r w:rsidRPr="00D4001C">
        <w:rPr>
          <w:rFonts w:ascii="Palatino Linotype" w:hAnsi="Palatino Linotype" w:cs="Arial"/>
          <w:color w:val="000000"/>
          <w:lang w:eastAsia="es-MX"/>
        </w:rPr>
        <w:t>Lo anterior es así pues atendiendo a la realidad y lo objetivamente visible y palpable que ocurre en la vida cotidiana y derivado de los altos niv</w:t>
      </w:r>
      <w:r>
        <w:rPr>
          <w:rFonts w:ascii="Palatino Linotype" w:hAnsi="Palatino Linotype" w:cs="Arial"/>
          <w:color w:val="000000"/>
          <w:lang w:eastAsia="es-MX"/>
        </w:rPr>
        <w:t>e</w:t>
      </w:r>
      <w:r w:rsidRPr="00D4001C">
        <w:rPr>
          <w:rFonts w:ascii="Palatino Linotype" w:hAnsi="Palatino Linotype" w:cs="Arial"/>
          <w:color w:val="000000"/>
          <w:lang w:eastAsia="es-MX"/>
        </w:rPr>
        <w:t>les de crim</w:t>
      </w:r>
      <w:r>
        <w:rPr>
          <w:rFonts w:ascii="Palatino Linotype" w:hAnsi="Palatino Linotype" w:cs="Arial"/>
          <w:color w:val="000000"/>
          <w:lang w:eastAsia="es-MX"/>
        </w:rPr>
        <w:t>i</w:t>
      </w:r>
      <w:r w:rsidRPr="00D4001C">
        <w:rPr>
          <w:rFonts w:ascii="Palatino Linotype" w:hAnsi="Palatino Linotype" w:cs="Arial"/>
          <w:color w:val="000000"/>
          <w:lang w:eastAsia="es-MX"/>
        </w:rPr>
        <w:t xml:space="preserve">nalidad </w:t>
      </w:r>
      <w:r>
        <w:rPr>
          <w:rFonts w:ascii="Palatino Linotype" w:hAnsi="Palatino Linotype" w:cs="Arial"/>
          <w:color w:val="000000"/>
          <w:lang w:eastAsia="es-MX"/>
        </w:rPr>
        <w:t xml:space="preserve">existentes en la sociedad, se considera que revelar el estado de fuerza puede incidir directamente en la seguridad pública, cuando lo que es materia de </w:t>
      </w:r>
      <w:r>
        <w:rPr>
          <w:rFonts w:ascii="Palatino Linotype" w:hAnsi="Palatino Linotype" w:cs="Arial"/>
          <w:color w:val="000000"/>
          <w:lang w:eastAsia="es-MX"/>
        </w:rPr>
        <w:lastRenderedPageBreak/>
        <w:t>transparencia es la erogación de recursos públicos por lo cual siempre se ha velado al entregar la nómina, lo que no tiene relación es el estado de fuerza de un municipio o del propio estado, datos que en todo caso serían de utilidad para fines distintos a la rendición de cuentas.</w:t>
      </w:r>
    </w:p>
    <w:p w14:paraId="35D67B6B" w14:textId="77777777" w:rsidR="00683100" w:rsidRDefault="00683100" w:rsidP="00683100">
      <w:pPr>
        <w:shd w:val="clear" w:color="auto" w:fill="FFFFFF"/>
        <w:spacing w:line="360" w:lineRule="auto"/>
        <w:jc w:val="both"/>
        <w:rPr>
          <w:rFonts w:ascii="Palatino Linotype" w:hAnsi="Palatino Linotype" w:cs="Arial"/>
          <w:color w:val="000000"/>
          <w:lang w:eastAsia="es-MX"/>
        </w:rPr>
      </w:pPr>
    </w:p>
    <w:p w14:paraId="00497744" w14:textId="77777777" w:rsidR="00683100" w:rsidRDefault="00683100" w:rsidP="00A06699">
      <w:pPr>
        <w:pStyle w:val="Prrafodelista"/>
        <w:numPr>
          <w:ilvl w:val="0"/>
          <w:numId w:val="8"/>
        </w:numPr>
        <w:spacing w:line="360" w:lineRule="auto"/>
        <w:ind w:left="0" w:firstLine="0"/>
        <w:jc w:val="both"/>
        <w:rPr>
          <w:rFonts w:ascii="Palatino Linotype" w:hAnsi="Palatino Linotype" w:cs="Arial"/>
          <w:color w:val="000000"/>
          <w:lang w:eastAsia="es-MX"/>
        </w:rPr>
      </w:pPr>
      <w:r>
        <w:rPr>
          <w:rFonts w:ascii="Palatino Linotype" w:hAnsi="Palatino Linotype" w:cs="Arial"/>
          <w:color w:val="000000"/>
          <w:lang w:eastAsia="es-MX"/>
        </w:rPr>
        <w:t>Por ende lo que procede cuando se presente el caso, es ordenar la entrega de la información de las corporaciones de seguridad pública de tal forma que no se advierta el estado de fuerza lo que en su caso es de forma disociada.</w:t>
      </w:r>
    </w:p>
    <w:p w14:paraId="1D711272" w14:textId="77777777" w:rsidR="00683100" w:rsidRDefault="00683100" w:rsidP="00683100">
      <w:pPr>
        <w:tabs>
          <w:tab w:val="left" w:pos="7938"/>
        </w:tabs>
        <w:spacing w:line="360" w:lineRule="auto"/>
        <w:jc w:val="both"/>
        <w:rPr>
          <w:rFonts w:ascii="Palatino Linotype" w:hAnsi="Palatino Linotype" w:cs="Arial"/>
          <w:b/>
        </w:rPr>
      </w:pPr>
    </w:p>
    <w:p w14:paraId="15DD4F5F" w14:textId="77777777" w:rsidR="00683100" w:rsidRPr="007E2F39" w:rsidRDefault="00683100" w:rsidP="00A06699">
      <w:pPr>
        <w:pStyle w:val="Prrafodelista"/>
        <w:numPr>
          <w:ilvl w:val="0"/>
          <w:numId w:val="8"/>
        </w:numPr>
        <w:spacing w:line="360" w:lineRule="auto"/>
        <w:ind w:left="0" w:firstLine="0"/>
        <w:jc w:val="both"/>
        <w:rPr>
          <w:rFonts w:ascii="Palatino Linotype" w:eastAsia="Arial Unicode MS" w:hAnsi="Palatino Linotype" w:cs="Arial"/>
          <w:b/>
        </w:rPr>
      </w:pPr>
      <w:r w:rsidRPr="007E2F39">
        <w:rPr>
          <w:rFonts w:ascii="Palatino Linotype" w:hAnsi="Palatino Linotype" w:cs="Arial"/>
          <w:b/>
        </w:rPr>
        <w:t>Correlativo a ello, en la versión pública se deben testar aquellos elementos señalados en la presente resolución, en el entendido de que debe ser pública toda la demás información relacionada que no encuadre en los conceptos anteriores.</w:t>
      </w:r>
    </w:p>
    <w:p w14:paraId="663ABAF6" w14:textId="77777777" w:rsidR="00683100" w:rsidRPr="00F6441B" w:rsidRDefault="00683100" w:rsidP="00683100">
      <w:pPr>
        <w:shd w:val="clear" w:color="auto" w:fill="FFFFFF"/>
        <w:spacing w:line="360" w:lineRule="auto"/>
        <w:jc w:val="both"/>
        <w:rPr>
          <w:rFonts w:ascii="Palatino Linotype" w:hAnsi="Palatino Linotype" w:cs="Arial"/>
          <w:color w:val="000000"/>
          <w:lang w:eastAsia="es-MX"/>
        </w:rPr>
      </w:pPr>
    </w:p>
    <w:p w14:paraId="76236C32" w14:textId="77777777" w:rsidR="00683100" w:rsidRPr="00F6441B" w:rsidRDefault="00683100" w:rsidP="00A06699">
      <w:pPr>
        <w:pStyle w:val="Prrafodelista"/>
        <w:numPr>
          <w:ilvl w:val="0"/>
          <w:numId w:val="8"/>
        </w:numPr>
        <w:spacing w:line="360" w:lineRule="auto"/>
        <w:ind w:left="0" w:firstLine="0"/>
        <w:jc w:val="both"/>
        <w:rPr>
          <w:rFonts w:ascii="Palatino Linotype" w:hAnsi="Palatino Linotype" w:cs="Arial"/>
          <w:color w:val="000000"/>
          <w:lang w:eastAsia="es-MX"/>
        </w:rPr>
      </w:pPr>
      <w:r w:rsidRPr="00F6441B">
        <w:rPr>
          <w:rFonts w:ascii="Palatino Linotype" w:hAnsi="Palatino Linotype" w:cs="Arial"/>
          <w:color w:val="000000"/>
          <w:lang w:eastAsia="es-MX"/>
        </w:rPr>
        <w:t>En consecuencia, la fundamentación y motivación implica que, en el acto de autoridad, además de contenerse los supuestos jurídicos aplicables se expliquen claramente por qué a través de la utilización de la norma se emitió el acto.</w:t>
      </w:r>
    </w:p>
    <w:p w14:paraId="47FAAB88" w14:textId="77777777" w:rsidR="00683100" w:rsidRPr="00F6441B" w:rsidRDefault="00683100" w:rsidP="00683100">
      <w:pPr>
        <w:shd w:val="clear" w:color="auto" w:fill="FFFFFF"/>
        <w:spacing w:line="360" w:lineRule="auto"/>
        <w:jc w:val="both"/>
        <w:rPr>
          <w:rFonts w:ascii="Palatino Linotype" w:hAnsi="Palatino Linotype" w:cs="Arial"/>
          <w:color w:val="000000"/>
          <w:lang w:eastAsia="es-MX"/>
        </w:rPr>
      </w:pPr>
    </w:p>
    <w:p w14:paraId="1CFF0F11" w14:textId="35A63D84" w:rsidR="0065033B" w:rsidRPr="00036230" w:rsidRDefault="00683100" w:rsidP="00000D14">
      <w:pPr>
        <w:pStyle w:val="Prrafodelista"/>
        <w:numPr>
          <w:ilvl w:val="0"/>
          <w:numId w:val="8"/>
        </w:numPr>
        <w:spacing w:line="360" w:lineRule="auto"/>
        <w:ind w:left="0" w:firstLine="0"/>
        <w:jc w:val="both"/>
        <w:rPr>
          <w:rFonts w:ascii="Palatino Linotype" w:hAnsi="Palatino Linotype" w:cs="Arial"/>
          <w:color w:val="222222"/>
          <w:lang w:val="es-MX" w:eastAsia="es-MX"/>
        </w:rPr>
      </w:pPr>
      <w:r w:rsidRPr="005A0459">
        <w:rPr>
          <w:rFonts w:ascii="Palatino Linotype" w:hAnsi="Palatino Linotype" w:cs="Arial"/>
          <w:color w:val="222222"/>
          <w:lang w:val="es-MX" w:eastAsia="es-MX"/>
        </w:rPr>
        <w:t>En este sentido, el numeral trigésimo tercero fracción V de los Lineamientos Generales, precisa que para motivar la clasificación se deben acreditar las circunstancias de tiempo, modo y lugar.</w:t>
      </w:r>
    </w:p>
    <w:p w14:paraId="512063C1" w14:textId="77777777" w:rsidR="008A53B3" w:rsidRDefault="008A53B3" w:rsidP="008A53B3"/>
    <w:p w14:paraId="1434441F" w14:textId="77777777" w:rsidR="0095074F" w:rsidRPr="004F3DDF" w:rsidRDefault="0095074F" w:rsidP="0095074F">
      <w:pPr>
        <w:keepNext/>
        <w:keepLines/>
        <w:spacing w:after="160" w:line="360" w:lineRule="auto"/>
        <w:rPr>
          <w:rFonts w:ascii="Palatino Linotype" w:eastAsia="Palatino Linotype" w:hAnsi="Palatino Linotype" w:cs="Palatino Linotype"/>
          <w:b/>
          <w:color w:val="000000"/>
        </w:rPr>
      </w:pPr>
      <w:r w:rsidRPr="004F3DDF">
        <w:rPr>
          <w:rFonts w:ascii="Palatino Linotype" w:eastAsia="Palatino Linotype" w:hAnsi="Palatino Linotype" w:cs="Palatino Linotype"/>
          <w:b/>
          <w:color w:val="000000"/>
        </w:rPr>
        <w:lastRenderedPageBreak/>
        <w:t>QUINTO. De la versión pública.</w:t>
      </w:r>
    </w:p>
    <w:p w14:paraId="342619A0" w14:textId="77777777" w:rsidR="0095074F" w:rsidRPr="004F3DDF" w:rsidRDefault="0095074F" w:rsidP="00A06699">
      <w:pPr>
        <w:keepNext/>
        <w:keepLines/>
        <w:numPr>
          <w:ilvl w:val="0"/>
          <w:numId w:val="9"/>
        </w:numPr>
        <w:tabs>
          <w:tab w:val="left" w:pos="284"/>
        </w:tabs>
        <w:spacing w:after="160" w:line="360" w:lineRule="auto"/>
        <w:rPr>
          <w:rFonts w:ascii="Palatino Linotype" w:eastAsia="Palatino Linotype" w:hAnsi="Palatino Linotype" w:cs="Palatino Linotype"/>
          <w:b/>
          <w:color w:val="000000"/>
        </w:rPr>
      </w:pPr>
      <w:bookmarkStart w:id="150" w:name="_heading=h.3rdcrjn" w:colFirst="0" w:colLast="0"/>
      <w:bookmarkEnd w:id="150"/>
      <w:r w:rsidRPr="004F3DDF">
        <w:rPr>
          <w:rFonts w:ascii="Palatino Linotype" w:eastAsia="Palatino Linotype" w:hAnsi="Palatino Linotype" w:cs="Palatino Linotype"/>
          <w:b/>
          <w:color w:val="000000"/>
        </w:rPr>
        <w:t xml:space="preserve">Nociones generales. </w:t>
      </w:r>
    </w:p>
    <w:p w14:paraId="34B1EA17" w14:textId="77777777" w:rsidR="0095074F" w:rsidRPr="004F3DDF" w:rsidRDefault="0095074F" w:rsidP="001A4EA8">
      <w:pPr>
        <w:numPr>
          <w:ilvl w:val="0"/>
          <w:numId w:val="10"/>
        </w:numPr>
        <w:spacing w:line="360" w:lineRule="auto"/>
        <w:ind w:left="0" w:firstLine="0"/>
        <w:jc w:val="both"/>
        <w:rPr>
          <w:rFonts w:ascii="Palatino Linotype" w:eastAsia="MS Mincho" w:hAnsi="Palatino Linotype" w:cs="Arial"/>
        </w:rPr>
      </w:pPr>
      <w:r w:rsidRPr="004F3DDF">
        <w:rPr>
          <w:rFonts w:ascii="Palatino Linotype" w:eastAsia="MS Mincho" w:hAnsi="Palatino Linotype" w:cs="Arial"/>
        </w:rPr>
        <w:t xml:space="preserve">Debe destacarse, que debido a la información solicitada por el </w:t>
      </w:r>
      <w:r w:rsidRPr="004F3DDF">
        <w:rPr>
          <w:rFonts w:ascii="Palatino Linotype" w:eastAsia="MS Mincho" w:hAnsi="Palatino Linotype" w:cs="Arial"/>
          <w:b/>
        </w:rPr>
        <w:t>RECURRENTE</w:t>
      </w:r>
      <w:r w:rsidRPr="004F3DDF">
        <w:rPr>
          <w:rFonts w:ascii="Palatino Linotype" w:eastAsia="MS Mincho" w:hAnsi="Palatino Linotype" w:cs="Arial"/>
        </w:rPr>
        <w:t xml:space="preserve">, obran datos personales susceptibles de protegerse, así como información susceptible de clasificarse como confidencial,  por lo que, el </w:t>
      </w:r>
      <w:r w:rsidRPr="004F3DDF">
        <w:rPr>
          <w:rFonts w:ascii="Palatino Linotype" w:eastAsia="MS Mincho" w:hAnsi="Palatino Linotype" w:cs="Arial"/>
          <w:b/>
        </w:rPr>
        <w:t xml:space="preserve">SUJETO OBLIGADO </w:t>
      </w:r>
      <w:r w:rsidRPr="004F3DDF">
        <w:rPr>
          <w:rFonts w:ascii="Palatino Linotype" w:eastAsia="MS Mincho" w:hAnsi="Palatino Linotype" w:cs="Arial"/>
        </w:rPr>
        <w:t xml:space="preserve">deberá de hacer la adecuada versión pública, protegiendo los datos que no son susceptibles de ser proporcionados. </w:t>
      </w:r>
    </w:p>
    <w:p w14:paraId="286E3B77" w14:textId="77777777" w:rsidR="0095074F" w:rsidRPr="004F3DDF" w:rsidRDefault="0095074F" w:rsidP="0095074F">
      <w:pPr>
        <w:tabs>
          <w:tab w:val="left" w:pos="0"/>
          <w:tab w:val="left" w:pos="284"/>
        </w:tabs>
        <w:spacing w:line="360" w:lineRule="auto"/>
        <w:ind w:right="49"/>
        <w:jc w:val="both"/>
        <w:rPr>
          <w:rFonts w:ascii="Palatino Linotype" w:eastAsia="Palatino Linotype" w:hAnsi="Palatino Linotype" w:cs="Palatino Linotype"/>
          <w:highlight w:val="yellow"/>
        </w:rPr>
      </w:pPr>
    </w:p>
    <w:p w14:paraId="27EC062B" w14:textId="77777777" w:rsidR="0095074F" w:rsidRPr="004F3DDF" w:rsidRDefault="0095074F" w:rsidP="00A06699">
      <w:pPr>
        <w:numPr>
          <w:ilvl w:val="0"/>
          <w:numId w:val="10"/>
        </w:numPr>
        <w:spacing w:line="360" w:lineRule="auto"/>
        <w:ind w:left="0" w:firstLine="0"/>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No pasa desapercibido para este Órgano Garante que los sujetos obligados</w:t>
      </w:r>
      <w:r w:rsidRPr="004F3DDF">
        <w:rPr>
          <w:rFonts w:ascii="Palatino Linotype" w:eastAsia="Palatino Linotype" w:hAnsi="Palatino Linotype" w:cs="Palatino Linotype"/>
          <w:b/>
          <w:color w:val="000000"/>
        </w:rPr>
        <w:t xml:space="preserve"> </w:t>
      </w:r>
      <w:r w:rsidRPr="004F3DDF">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4B57378" w14:textId="77777777" w:rsidR="0095074F" w:rsidRPr="004F3DDF" w:rsidRDefault="0095074F" w:rsidP="0095074F">
      <w:pPr>
        <w:tabs>
          <w:tab w:val="left" w:pos="284"/>
        </w:tabs>
        <w:spacing w:after="160"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95074F" w:rsidRPr="00F94A4B" w14:paraId="60109848" w14:textId="77777777" w:rsidTr="0095074F">
        <w:tc>
          <w:tcPr>
            <w:tcW w:w="2689" w:type="dxa"/>
          </w:tcPr>
          <w:p w14:paraId="601B7FE2" w14:textId="77777777" w:rsidR="0095074F" w:rsidRPr="00F94A4B" w:rsidRDefault="0095074F" w:rsidP="0095074F">
            <w:pPr>
              <w:tabs>
                <w:tab w:val="left" w:pos="284"/>
              </w:tabs>
              <w:spacing w:line="360" w:lineRule="auto"/>
              <w:rPr>
                <w:rFonts w:ascii="Palatino Linotype" w:eastAsia="Palatino Linotype" w:hAnsi="Palatino Linotype" w:cs="Palatino Linotype"/>
                <w:b/>
                <w:sz w:val="22"/>
              </w:rPr>
            </w:pPr>
            <w:r w:rsidRPr="00F94A4B">
              <w:rPr>
                <w:rFonts w:ascii="Palatino Linotype" w:eastAsia="Palatino Linotype" w:hAnsi="Palatino Linotype" w:cs="Palatino Linotype"/>
                <w:b/>
                <w:sz w:val="22"/>
              </w:rPr>
              <w:t>a) Requisitos previos.</w:t>
            </w:r>
          </w:p>
        </w:tc>
        <w:tc>
          <w:tcPr>
            <w:tcW w:w="6520" w:type="dxa"/>
          </w:tcPr>
          <w:p w14:paraId="1A05F146" w14:textId="77777777" w:rsidR="0095074F" w:rsidRPr="00F94A4B" w:rsidRDefault="0095074F" w:rsidP="0095074F">
            <w:pPr>
              <w:tabs>
                <w:tab w:val="left" w:pos="284"/>
              </w:tabs>
              <w:spacing w:line="360" w:lineRule="auto"/>
              <w:ind w:right="49"/>
              <w:jc w:val="both"/>
              <w:rPr>
                <w:rFonts w:ascii="Palatino Linotype" w:eastAsia="Palatino Linotype" w:hAnsi="Palatino Linotype" w:cs="Palatino Linotype"/>
                <w:b/>
                <w:color w:val="000000"/>
                <w:sz w:val="22"/>
              </w:rPr>
            </w:pPr>
            <w:r w:rsidRPr="00F94A4B">
              <w:rPr>
                <w:rFonts w:ascii="Palatino Linotype" w:eastAsia="Palatino Linotype" w:hAnsi="Palatino Linotype" w:cs="Palatino Linotype"/>
                <w:b/>
                <w:color w:val="000000"/>
                <w:sz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105BAAE" w14:textId="77777777" w:rsidR="0095074F" w:rsidRPr="00F94A4B" w:rsidRDefault="0095074F" w:rsidP="0095074F">
            <w:pPr>
              <w:tabs>
                <w:tab w:val="left" w:pos="284"/>
              </w:tabs>
              <w:spacing w:line="360" w:lineRule="auto"/>
              <w:ind w:right="49"/>
              <w:jc w:val="both"/>
              <w:rPr>
                <w:rFonts w:ascii="Palatino Linotype" w:eastAsia="Palatino Linotype" w:hAnsi="Palatino Linotype" w:cs="Palatino Linotype"/>
                <w:b/>
                <w:color w:val="000000"/>
                <w:sz w:val="22"/>
              </w:rPr>
            </w:pPr>
            <w:r w:rsidRPr="00F94A4B">
              <w:rPr>
                <w:rFonts w:ascii="Palatino Linotype" w:eastAsia="Palatino Linotype" w:hAnsi="Palatino Linotype" w:cs="Palatino Linotype"/>
                <w:b/>
                <w:color w:val="000000"/>
                <w:sz w:val="22"/>
              </w:rPr>
              <w:t>Al hacerlo tienen que precisar de qué información se trata, señalando el supuesto de clasificación (confidencialidad o reserva).</w:t>
            </w:r>
          </w:p>
          <w:p w14:paraId="03D7A485" w14:textId="77777777" w:rsidR="0095074F" w:rsidRPr="00F94A4B" w:rsidRDefault="0095074F" w:rsidP="0095074F">
            <w:pPr>
              <w:tabs>
                <w:tab w:val="left" w:pos="284"/>
              </w:tabs>
              <w:spacing w:line="360" w:lineRule="auto"/>
              <w:ind w:right="49"/>
              <w:jc w:val="both"/>
              <w:rPr>
                <w:rFonts w:ascii="Palatino Linotype" w:eastAsia="Palatino Linotype" w:hAnsi="Palatino Linotype" w:cs="Palatino Linotype"/>
                <w:b/>
                <w:color w:val="000000"/>
                <w:sz w:val="22"/>
              </w:rPr>
            </w:pPr>
            <w:r w:rsidRPr="00F94A4B">
              <w:rPr>
                <w:rFonts w:ascii="Palatino Linotype" w:eastAsia="Palatino Linotype" w:hAnsi="Palatino Linotype" w:cs="Palatino Linotype"/>
                <w:b/>
                <w:color w:val="000000"/>
                <w:sz w:val="22"/>
              </w:rPr>
              <w:lastRenderedPageBreak/>
              <w:t>Además, se debe señalar el procedimiento, de los tres que establecen los artículos 132 y 106 de la Ley Estatal y General, respectivamente.</w:t>
            </w:r>
          </w:p>
          <w:p w14:paraId="02CF26D0" w14:textId="77777777" w:rsidR="0095074F" w:rsidRPr="00F94A4B" w:rsidRDefault="0095074F" w:rsidP="0095074F">
            <w:pPr>
              <w:tabs>
                <w:tab w:val="left" w:pos="284"/>
              </w:tabs>
              <w:spacing w:line="360" w:lineRule="auto"/>
              <w:jc w:val="both"/>
              <w:rPr>
                <w:rFonts w:ascii="Palatino Linotype" w:eastAsia="Palatino Linotype" w:hAnsi="Palatino Linotype" w:cs="Palatino Linotype"/>
                <w:b/>
                <w:sz w:val="22"/>
              </w:rPr>
            </w:pPr>
            <w:r w:rsidRPr="00F94A4B">
              <w:rPr>
                <w:rFonts w:ascii="Palatino Linotype" w:eastAsia="Palatino Linotype" w:hAnsi="Palatino Linotype" w:cs="Palatino Linotype"/>
                <w:b/>
                <w:color w:val="000000"/>
                <w:sz w:val="22"/>
              </w:rPr>
              <w:t xml:space="preserve">El último de estos requisitos previos consiste en que no se pueden emitir acuerdos de carácter general ni particular, esto es, </w:t>
            </w:r>
            <w:r w:rsidRPr="00F94A4B">
              <w:rPr>
                <w:rFonts w:ascii="Palatino Linotype" w:eastAsia="Palatino Linotype" w:hAnsi="Palatino Linotype" w:cs="Palatino Linotype"/>
                <w:b/>
                <w:color w:val="000000"/>
                <w:sz w:val="22"/>
                <w:u w:val="single"/>
              </w:rPr>
              <w:t>no se puede hacer un acuerdo para clasificar de manera general todos los documentos de un expediente o área, sin</w:t>
            </w:r>
            <w:r w:rsidRPr="00F94A4B">
              <w:rPr>
                <w:rFonts w:ascii="Palatino Linotype" w:eastAsia="Palatino Linotype" w:hAnsi="Palatino Linotype" w:cs="Palatino Linotype"/>
                <w:b/>
                <w:color w:val="000000"/>
                <w:sz w:val="22"/>
              </w:rPr>
              <w:t xml:space="preserve"> individualizar su análisis y tampoco se puede hacer un acuerdo por cada dato que se vaya a clasificar dentro de un documento con diez datos, por ejemplo, susceptibles de ser clasificados.</w:t>
            </w:r>
          </w:p>
        </w:tc>
      </w:tr>
      <w:tr w:rsidR="0095074F" w:rsidRPr="00F94A4B" w14:paraId="3ECFB252" w14:textId="77777777" w:rsidTr="0095074F">
        <w:tc>
          <w:tcPr>
            <w:tcW w:w="2689" w:type="dxa"/>
          </w:tcPr>
          <w:p w14:paraId="77AEEE21" w14:textId="77777777" w:rsidR="0095074F" w:rsidRPr="00F94A4B" w:rsidRDefault="0095074F" w:rsidP="0095074F">
            <w:pPr>
              <w:tabs>
                <w:tab w:val="left" w:pos="284"/>
              </w:tabs>
              <w:spacing w:line="360" w:lineRule="auto"/>
              <w:rPr>
                <w:rFonts w:ascii="Palatino Linotype" w:eastAsia="Palatino Linotype" w:hAnsi="Palatino Linotype" w:cs="Palatino Linotype"/>
                <w:b/>
                <w:sz w:val="22"/>
              </w:rPr>
            </w:pPr>
            <w:r w:rsidRPr="00F94A4B">
              <w:rPr>
                <w:rFonts w:ascii="Palatino Linotype" w:eastAsia="Palatino Linotype" w:hAnsi="Palatino Linotype" w:cs="Palatino Linotype"/>
                <w:b/>
                <w:sz w:val="22"/>
              </w:rPr>
              <w:lastRenderedPageBreak/>
              <w:t>b) Supuestos de clasificación.</w:t>
            </w:r>
          </w:p>
        </w:tc>
        <w:tc>
          <w:tcPr>
            <w:tcW w:w="6520" w:type="dxa"/>
          </w:tcPr>
          <w:p w14:paraId="0CF24F05" w14:textId="77777777" w:rsidR="0095074F" w:rsidRPr="00F94A4B" w:rsidRDefault="0095074F" w:rsidP="0095074F">
            <w:pPr>
              <w:tabs>
                <w:tab w:val="left" w:pos="284"/>
              </w:tabs>
              <w:spacing w:line="360" w:lineRule="auto"/>
              <w:ind w:right="49"/>
              <w:jc w:val="both"/>
              <w:rPr>
                <w:rFonts w:ascii="Palatino Linotype" w:eastAsia="Palatino Linotype" w:hAnsi="Palatino Linotype" w:cs="Palatino Linotype"/>
                <w:color w:val="000000"/>
                <w:sz w:val="22"/>
              </w:rPr>
            </w:pPr>
            <w:r w:rsidRPr="00F94A4B">
              <w:rPr>
                <w:rFonts w:ascii="Palatino Linotype" w:eastAsia="Palatino Linotype" w:hAnsi="Palatino Linotype" w:cs="Palatino Linotype"/>
                <w:color w:val="000000"/>
                <w:sz w:val="22"/>
              </w:rPr>
              <w:t>Las disposiciones constitucionales y legales en la materia establecen los dos supuestos generales para clasificar la información: por reserva y por confidencialidad.</w:t>
            </w:r>
          </w:p>
          <w:p w14:paraId="46CE1D00" w14:textId="77777777" w:rsidR="0095074F" w:rsidRPr="00F94A4B" w:rsidRDefault="0095074F" w:rsidP="0095074F">
            <w:pPr>
              <w:tabs>
                <w:tab w:val="left" w:pos="284"/>
              </w:tabs>
              <w:spacing w:line="360" w:lineRule="auto"/>
              <w:ind w:right="49"/>
              <w:jc w:val="both"/>
              <w:rPr>
                <w:rFonts w:ascii="Palatino Linotype" w:eastAsia="Palatino Linotype" w:hAnsi="Palatino Linotype" w:cs="Palatino Linotype"/>
                <w:color w:val="000000"/>
                <w:sz w:val="22"/>
              </w:rPr>
            </w:pPr>
            <w:r w:rsidRPr="00F94A4B">
              <w:rPr>
                <w:rFonts w:ascii="Palatino Linotype" w:eastAsia="Palatino Linotype" w:hAnsi="Palatino Linotype" w:cs="Palatino Linotype"/>
                <w:color w:val="000000"/>
                <w:sz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C3B6CF4" w14:textId="77777777" w:rsidR="0095074F" w:rsidRPr="00F94A4B" w:rsidRDefault="0095074F" w:rsidP="0095074F">
            <w:pPr>
              <w:tabs>
                <w:tab w:val="left" w:pos="284"/>
              </w:tabs>
              <w:spacing w:line="360" w:lineRule="auto"/>
              <w:jc w:val="both"/>
              <w:rPr>
                <w:rFonts w:ascii="Palatino Linotype" w:eastAsia="Palatino Linotype" w:hAnsi="Palatino Linotype" w:cs="Palatino Linotype"/>
                <w:sz w:val="22"/>
              </w:rPr>
            </w:pPr>
            <w:r w:rsidRPr="00F94A4B">
              <w:rPr>
                <w:rFonts w:ascii="Palatino Linotype" w:eastAsia="Palatino Linotype" w:hAnsi="Palatino Linotype" w:cs="Palatino Linotype"/>
                <w:color w:val="000000"/>
                <w:sz w:val="22"/>
              </w:rPr>
              <w:t xml:space="preserve">El </w:t>
            </w:r>
            <w:r w:rsidRPr="00F94A4B">
              <w:rPr>
                <w:rFonts w:ascii="Palatino Linotype" w:eastAsia="Palatino Linotype" w:hAnsi="Palatino Linotype" w:cs="Palatino Linotype"/>
                <w:b/>
                <w:color w:val="000000"/>
                <w:sz w:val="22"/>
              </w:rPr>
              <w:t>Sujeto Obligado</w:t>
            </w:r>
            <w:r w:rsidRPr="00F94A4B">
              <w:rPr>
                <w:rFonts w:ascii="Palatino Linotype" w:eastAsia="Palatino Linotype" w:hAnsi="Palatino Linotype" w:cs="Palatino Linotype"/>
                <w:color w:val="000000"/>
                <w:sz w:val="22"/>
              </w:rPr>
              <w:t xml:space="preserve"> debe identificar claramente el tipo de información y hacer un juicio de subsunción o encaje para acreditar que el supuesto de hecho corresponde estrictamente con la hipótesis jurídica. Esto también lo debe de realizar el servidor </w:t>
            </w:r>
            <w:r w:rsidRPr="00F94A4B">
              <w:rPr>
                <w:rFonts w:ascii="Palatino Linotype" w:eastAsia="Palatino Linotype" w:hAnsi="Palatino Linotype" w:cs="Palatino Linotype"/>
                <w:color w:val="000000"/>
                <w:sz w:val="22"/>
              </w:rPr>
              <w:lastRenderedPageBreak/>
              <w:t>público habilitado y el titular del área que administra la información.</w:t>
            </w:r>
          </w:p>
        </w:tc>
      </w:tr>
      <w:tr w:rsidR="0095074F" w:rsidRPr="00F94A4B" w14:paraId="1A338B77" w14:textId="77777777" w:rsidTr="0095074F">
        <w:tc>
          <w:tcPr>
            <w:tcW w:w="2689" w:type="dxa"/>
          </w:tcPr>
          <w:p w14:paraId="40F8B9FF" w14:textId="77777777" w:rsidR="0095074F" w:rsidRPr="00F94A4B" w:rsidRDefault="0095074F" w:rsidP="0095074F">
            <w:pPr>
              <w:tabs>
                <w:tab w:val="left" w:pos="284"/>
              </w:tabs>
              <w:spacing w:line="360" w:lineRule="auto"/>
              <w:rPr>
                <w:rFonts w:ascii="Palatino Linotype" w:eastAsia="Palatino Linotype" w:hAnsi="Palatino Linotype" w:cs="Palatino Linotype"/>
                <w:b/>
                <w:sz w:val="22"/>
              </w:rPr>
            </w:pPr>
            <w:r w:rsidRPr="00F94A4B">
              <w:rPr>
                <w:rFonts w:ascii="Palatino Linotype" w:eastAsia="Palatino Linotype" w:hAnsi="Palatino Linotype" w:cs="Palatino Linotype"/>
                <w:b/>
                <w:sz w:val="22"/>
              </w:rPr>
              <w:lastRenderedPageBreak/>
              <w:t>c) Formalidades para emitir el acuerdo de clasificación.</w:t>
            </w:r>
          </w:p>
        </w:tc>
        <w:tc>
          <w:tcPr>
            <w:tcW w:w="6520" w:type="dxa"/>
          </w:tcPr>
          <w:p w14:paraId="21044D0C" w14:textId="77777777" w:rsidR="0095074F" w:rsidRPr="00F94A4B" w:rsidRDefault="0095074F" w:rsidP="0095074F">
            <w:pPr>
              <w:tabs>
                <w:tab w:val="left" w:pos="284"/>
              </w:tabs>
              <w:spacing w:line="360" w:lineRule="auto"/>
              <w:ind w:right="49"/>
              <w:jc w:val="both"/>
              <w:rPr>
                <w:rFonts w:ascii="Palatino Linotype" w:eastAsia="Palatino Linotype" w:hAnsi="Palatino Linotype" w:cs="Palatino Linotype"/>
                <w:color w:val="000000"/>
                <w:sz w:val="22"/>
              </w:rPr>
            </w:pPr>
            <w:r w:rsidRPr="00F94A4B">
              <w:rPr>
                <w:rFonts w:ascii="Palatino Linotype" w:eastAsia="Palatino Linotype" w:hAnsi="Palatino Linotype" w:cs="Palatino Linotype"/>
                <w:color w:val="000000"/>
                <w:sz w:val="22"/>
              </w:rPr>
              <w:t xml:space="preserve">El Comité de Transparencia, según lo dispuesto en los artículos cuenta con las facultades para aprobar, modificar o revocar la clasificación de la información que haya propuesto. </w:t>
            </w:r>
          </w:p>
          <w:p w14:paraId="3D0C7DEE" w14:textId="77777777" w:rsidR="0095074F" w:rsidRPr="00F94A4B" w:rsidRDefault="0095074F" w:rsidP="0095074F">
            <w:pPr>
              <w:tabs>
                <w:tab w:val="left" w:pos="284"/>
              </w:tabs>
              <w:spacing w:line="360" w:lineRule="auto"/>
              <w:ind w:right="49"/>
              <w:jc w:val="both"/>
              <w:rPr>
                <w:rFonts w:ascii="Palatino Linotype" w:eastAsia="Palatino Linotype" w:hAnsi="Palatino Linotype" w:cs="Palatino Linotype"/>
                <w:color w:val="000000"/>
                <w:sz w:val="22"/>
              </w:rPr>
            </w:pPr>
            <w:r w:rsidRPr="00F94A4B">
              <w:rPr>
                <w:rFonts w:ascii="Palatino Linotype" w:eastAsia="Palatino Linotype" w:hAnsi="Palatino Linotype" w:cs="Palatino Linotype"/>
                <w:color w:val="000000"/>
                <w:sz w:val="22"/>
              </w:rPr>
              <w:t xml:space="preserve">Es necesario que </w:t>
            </w:r>
            <w:r w:rsidRPr="00F94A4B">
              <w:rPr>
                <w:rFonts w:ascii="Palatino Linotype" w:eastAsia="Palatino Linotype" w:hAnsi="Palatino Linotype" w:cs="Palatino Linotype"/>
                <w:b/>
                <w:color w:val="000000"/>
                <w:sz w:val="22"/>
                <w:u w:val="single"/>
              </w:rPr>
              <w:t>el acto reúna con los requisitos elementales</w:t>
            </w:r>
            <w:r w:rsidRPr="00F94A4B">
              <w:rPr>
                <w:rFonts w:ascii="Palatino Linotype" w:eastAsia="Palatino Linotype" w:hAnsi="Palatino Linotype" w:cs="Palatino Linotype"/>
                <w:color w:val="000000"/>
                <w:sz w:val="22"/>
              </w:rPr>
              <w:t>, entre ellos, que la autoridad que va a emitir el acto de autoridad sea la legalmente facultada para ello.</w:t>
            </w:r>
          </w:p>
          <w:p w14:paraId="2347F29F" w14:textId="649A705C" w:rsidR="0095074F" w:rsidRPr="00F94A4B" w:rsidRDefault="0095074F" w:rsidP="0095074F">
            <w:pPr>
              <w:tabs>
                <w:tab w:val="left" w:pos="284"/>
              </w:tabs>
              <w:spacing w:line="360" w:lineRule="auto"/>
              <w:jc w:val="both"/>
              <w:rPr>
                <w:rFonts w:ascii="Palatino Linotype" w:eastAsia="Palatino Linotype" w:hAnsi="Palatino Linotype" w:cs="Palatino Linotype"/>
                <w:sz w:val="22"/>
              </w:rPr>
            </w:pPr>
            <w:r w:rsidRPr="00F94A4B">
              <w:rPr>
                <w:rFonts w:ascii="Palatino Linotype" w:eastAsia="Palatino Linotype" w:hAnsi="Palatino Linotype" w:cs="Palatino Linotype"/>
                <w:color w:val="000000"/>
                <w:sz w:val="22"/>
              </w:rPr>
              <w:t>La decisión de aprobar, modificar o revocar la clasificación deberá de asentarse en un documento que registre la determinación a la que se llegue después de un análisis minucioso a partir de lo</w:t>
            </w:r>
            <w:r w:rsidR="0040319D">
              <w:rPr>
                <w:rFonts w:ascii="Palatino Linotype" w:eastAsia="Palatino Linotype" w:hAnsi="Palatino Linotype" w:cs="Palatino Linotype"/>
                <w:color w:val="000000"/>
                <w:sz w:val="22"/>
              </w:rPr>
              <w:t xml:space="preserve"> propuesto por el Titular del</w:t>
            </w:r>
            <w:r w:rsidRPr="00F94A4B">
              <w:rPr>
                <w:rFonts w:ascii="Palatino Linotype" w:eastAsia="Palatino Linotype" w:hAnsi="Palatino Linotype" w:cs="Palatino Linotype"/>
                <w:color w:val="000000"/>
                <w:sz w:val="22"/>
              </w:rPr>
              <w:t xml:space="preserve">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5074F" w:rsidRPr="00F94A4B" w14:paraId="6027A107" w14:textId="77777777" w:rsidTr="0095074F">
        <w:tc>
          <w:tcPr>
            <w:tcW w:w="2689" w:type="dxa"/>
          </w:tcPr>
          <w:p w14:paraId="467A1591" w14:textId="77777777" w:rsidR="0095074F" w:rsidRPr="00F94A4B" w:rsidRDefault="0095074F" w:rsidP="0095074F">
            <w:pPr>
              <w:tabs>
                <w:tab w:val="left" w:pos="284"/>
              </w:tabs>
              <w:spacing w:line="360" w:lineRule="auto"/>
              <w:rPr>
                <w:rFonts w:ascii="Palatino Linotype" w:eastAsia="Palatino Linotype" w:hAnsi="Palatino Linotype" w:cs="Palatino Linotype"/>
                <w:b/>
                <w:sz w:val="22"/>
              </w:rPr>
            </w:pPr>
          </w:p>
          <w:p w14:paraId="549A4480" w14:textId="77777777" w:rsidR="0095074F" w:rsidRPr="00F94A4B" w:rsidRDefault="0095074F" w:rsidP="0095074F">
            <w:pPr>
              <w:tabs>
                <w:tab w:val="left" w:pos="284"/>
              </w:tabs>
              <w:spacing w:line="360" w:lineRule="auto"/>
              <w:jc w:val="both"/>
              <w:rPr>
                <w:rFonts w:ascii="Palatino Linotype" w:eastAsia="Palatino Linotype" w:hAnsi="Palatino Linotype" w:cs="Palatino Linotype"/>
                <w:b/>
                <w:sz w:val="22"/>
              </w:rPr>
            </w:pPr>
            <w:r w:rsidRPr="00F94A4B">
              <w:rPr>
                <w:rFonts w:ascii="Palatino Linotype" w:eastAsia="Palatino Linotype" w:hAnsi="Palatino Linotype" w:cs="Palatino Linotype"/>
                <w:b/>
                <w:color w:val="000000"/>
                <w:sz w:val="22"/>
              </w:rPr>
              <w:t xml:space="preserve">d) Requisitos de fondo del acuerdo de clasificación. </w:t>
            </w:r>
          </w:p>
        </w:tc>
        <w:tc>
          <w:tcPr>
            <w:tcW w:w="6520" w:type="dxa"/>
          </w:tcPr>
          <w:p w14:paraId="3D42C0C3" w14:textId="77777777" w:rsidR="0095074F" w:rsidRPr="00F94A4B" w:rsidRDefault="0095074F" w:rsidP="0095074F">
            <w:pPr>
              <w:tabs>
                <w:tab w:val="left" w:pos="284"/>
              </w:tabs>
              <w:spacing w:line="360" w:lineRule="auto"/>
              <w:ind w:right="49"/>
              <w:jc w:val="both"/>
              <w:rPr>
                <w:rFonts w:ascii="Palatino Linotype" w:eastAsia="Palatino Linotype" w:hAnsi="Palatino Linotype" w:cs="Palatino Linotype"/>
                <w:color w:val="000000"/>
                <w:sz w:val="22"/>
              </w:rPr>
            </w:pPr>
            <w:r w:rsidRPr="00F94A4B">
              <w:rPr>
                <w:rFonts w:ascii="Palatino Linotype" w:eastAsia="Palatino Linotype" w:hAnsi="Palatino Linotype" w:cs="Palatino Linotype"/>
                <w:color w:val="000000"/>
                <w:sz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94A4B">
              <w:rPr>
                <w:rFonts w:ascii="Palatino Linotype" w:eastAsia="Palatino Linotype" w:hAnsi="Palatino Linotype" w:cs="Palatino Linotype"/>
                <w:b/>
                <w:color w:val="000000"/>
                <w:sz w:val="22"/>
              </w:rPr>
              <w:t>Sujetos Obligados</w:t>
            </w:r>
            <w:r w:rsidRPr="00F94A4B">
              <w:rPr>
                <w:rFonts w:ascii="Palatino Linotype" w:eastAsia="Palatino Linotype" w:hAnsi="Palatino Linotype" w:cs="Palatino Linotype"/>
                <w:color w:val="000000"/>
                <w:sz w:val="22"/>
              </w:rPr>
              <w:t xml:space="preserve">, por lo que deberán fundar y motivar debidamente la clasificación. </w:t>
            </w:r>
          </w:p>
          <w:p w14:paraId="44E9BFA6" w14:textId="77777777" w:rsidR="0095074F" w:rsidRPr="00F94A4B" w:rsidRDefault="0095074F" w:rsidP="0095074F">
            <w:pPr>
              <w:tabs>
                <w:tab w:val="left" w:pos="284"/>
              </w:tabs>
              <w:spacing w:line="360" w:lineRule="auto"/>
              <w:ind w:right="49"/>
              <w:jc w:val="both"/>
              <w:rPr>
                <w:rFonts w:ascii="Palatino Linotype" w:eastAsia="Palatino Linotype" w:hAnsi="Palatino Linotype" w:cs="Palatino Linotype"/>
                <w:color w:val="000000"/>
                <w:sz w:val="22"/>
              </w:rPr>
            </w:pPr>
            <w:r w:rsidRPr="00F94A4B">
              <w:rPr>
                <w:rFonts w:ascii="Palatino Linotype" w:eastAsia="Palatino Linotype" w:hAnsi="Palatino Linotype" w:cs="Palatino Linotype"/>
                <w:color w:val="000000"/>
                <w:sz w:val="22"/>
              </w:rPr>
              <w:t xml:space="preserve">De lo anterior, se desprende que para una correcta </w:t>
            </w:r>
            <w:r w:rsidRPr="00F94A4B">
              <w:rPr>
                <w:rFonts w:ascii="Palatino Linotype" w:eastAsia="Palatino Linotype" w:hAnsi="Palatino Linotype" w:cs="Palatino Linotype"/>
                <w:b/>
                <w:color w:val="000000"/>
                <w:sz w:val="22"/>
              </w:rPr>
              <w:t>clasificación total o parcial</w:t>
            </w:r>
            <w:r w:rsidRPr="00F94A4B">
              <w:rPr>
                <w:rFonts w:ascii="Palatino Linotype" w:eastAsia="Palatino Linotype" w:hAnsi="Palatino Linotype" w:cs="Palatino Linotype"/>
                <w:color w:val="000000"/>
                <w:sz w:val="22"/>
              </w:rPr>
              <w:t xml:space="preserve">, esto es determinar los datos que se suprimen en </w:t>
            </w:r>
            <w:r w:rsidRPr="00F94A4B">
              <w:rPr>
                <w:rFonts w:ascii="Palatino Linotype" w:eastAsia="Palatino Linotype" w:hAnsi="Palatino Linotype" w:cs="Palatino Linotype"/>
                <w:color w:val="000000"/>
                <w:sz w:val="22"/>
              </w:rPr>
              <w:lastRenderedPageBreak/>
              <w:t>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66A0FBB" w14:textId="77777777" w:rsidR="0095074F" w:rsidRPr="00F94A4B" w:rsidRDefault="0095074F" w:rsidP="0095074F">
            <w:pPr>
              <w:tabs>
                <w:tab w:val="left" w:pos="284"/>
              </w:tabs>
              <w:spacing w:line="360" w:lineRule="auto"/>
              <w:ind w:right="49"/>
              <w:jc w:val="both"/>
              <w:rPr>
                <w:rFonts w:ascii="Palatino Linotype" w:eastAsia="Palatino Linotype" w:hAnsi="Palatino Linotype" w:cs="Palatino Linotype"/>
                <w:color w:val="000000"/>
                <w:sz w:val="22"/>
              </w:rPr>
            </w:pPr>
            <w:r w:rsidRPr="00F94A4B">
              <w:rPr>
                <w:rFonts w:ascii="Palatino Linotype" w:eastAsia="Palatino Linotype" w:hAnsi="Palatino Linotype" w:cs="Palatino Linotype"/>
                <w:color w:val="000000"/>
                <w:sz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DEA5D43" w14:textId="77777777" w:rsidR="0095074F" w:rsidRPr="00F94A4B" w:rsidRDefault="0095074F" w:rsidP="0095074F">
            <w:pPr>
              <w:tabs>
                <w:tab w:val="left" w:pos="284"/>
              </w:tabs>
              <w:spacing w:line="360" w:lineRule="auto"/>
              <w:ind w:right="49"/>
              <w:jc w:val="both"/>
              <w:rPr>
                <w:rFonts w:ascii="Palatino Linotype" w:eastAsia="Palatino Linotype" w:hAnsi="Palatino Linotype" w:cs="Palatino Linotype"/>
                <w:color w:val="000000"/>
                <w:sz w:val="22"/>
              </w:rPr>
            </w:pPr>
            <w:r w:rsidRPr="00F94A4B">
              <w:rPr>
                <w:rFonts w:ascii="Palatino Linotype" w:eastAsia="Palatino Linotype" w:hAnsi="Palatino Linotype" w:cs="Palatino Linotype"/>
                <w:color w:val="000000"/>
                <w:sz w:val="22"/>
              </w:rPr>
              <w:t>En ese mismo sentido, el numeral trigésimo tercero fracción V de los Lineamientos Generales, precisa que para motivar la clasificación se deben acreditar las circunstancias de tiempo, modo y lugar.</w:t>
            </w:r>
          </w:p>
          <w:p w14:paraId="5060FA0D" w14:textId="77777777" w:rsidR="0095074F" w:rsidRDefault="0095074F" w:rsidP="0040319D">
            <w:pPr>
              <w:tabs>
                <w:tab w:val="left" w:pos="284"/>
              </w:tabs>
              <w:spacing w:line="360" w:lineRule="auto"/>
              <w:ind w:right="49"/>
              <w:jc w:val="both"/>
              <w:rPr>
                <w:rFonts w:ascii="Palatino Linotype" w:eastAsia="Palatino Linotype" w:hAnsi="Palatino Linotype" w:cs="Palatino Linotype"/>
                <w:color w:val="000000"/>
                <w:sz w:val="22"/>
              </w:rPr>
            </w:pPr>
            <w:r w:rsidRPr="00F94A4B">
              <w:rPr>
                <w:rFonts w:ascii="Palatino Linotype" w:eastAsia="Palatino Linotype" w:hAnsi="Palatino Linotype" w:cs="Palatino Linotype"/>
                <w:color w:val="000000"/>
                <w:sz w:val="22"/>
              </w:rPr>
              <w:t xml:space="preserve">Ahora bien, </w:t>
            </w:r>
            <w:r w:rsidRPr="00F94A4B">
              <w:rPr>
                <w:rFonts w:ascii="Palatino Linotype" w:eastAsia="Palatino Linotype" w:hAnsi="Palatino Linotype" w:cs="Palatino Linotype"/>
                <w:b/>
                <w:color w:val="000000"/>
                <w:sz w:val="22"/>
                <w:u w:val="single"/>
              </w:rPr>
              <w:t>para cada caso además de fundar y motivar</w:t>
            </w:r>
            <w:r w:rsidRPr="00F94A4B">
              <w:rPr>
                <w:rFonts w:ascii="Palatino Linotype" w:eastAsia="Palatino Linotype" w:hAnsi="Palatino Linotype" w:cs="Palatino Linotype"/>
                <w:color w:val="000000"/>
                <w:sz w:val="22"/>
              </w:rPr>
              <w:t xml:space="preserve">, se debe identificar con claridad que datos contenidos en las documentales son susceptibles de suprimirse, por ejemplo; </w:t>
            </w:r>
            <w:r w:rsidR="0040319D" w:rsidRPr="0040319D">
              <w:rPr>
                <w:rFonts w:ascii="Palatino Linotype" w:eastAsia="Palatino Linotype" w:hAnsi="Palatino Linotype" w:cs="Palatino Linotype"/>
                <w:color w:val="000000"/>
                <w:sz w:val="22"/>
              </w:rPr>
              <w:t>Datos identificativos: 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14:paraId="6308B57E" w14:textId="44601A4C" w:rsidR="0040319D" w:rsidRPr="00F94A4B" w:rsidRDefault="0040319D" w:rsidP="0040319D">
            <w:pPr>
              <w:tabs>
                <w:tab w:val="left" w:pos="284"/>
              </w:tabs>
              <w:spacing w:line="360" w:lineRule="auto"/>
              <w:ind w:right="49"/>
              <w:jc w:val="both"/>
              <w:rPr>
                <w:rFonts w:ascii="Palatino Linotype" w:eastAsia="Palatino Linotype" w:hAnsi="Palatino Linotype" w:cs="Palatino Linotype"/>
                <w:color w:val="000000"/>
                <w:sz w:val="22"/>
              </w:rPr>
            </w:pPr>
            <w:r w:rsidRPr="0040319D">
              <w:rPr>
                <w:rFonts w:ascii="Palatino Linotype" w:eastAsia="Palatino Linotype" w:hAnsi="Palatino Linotype" w:cs="Palatino Linotype"/>
                <w:color w:val="000000"/>
                <w:sz w:val="22"/>
              </w:rPr>
              <w:lastRenderedPageBreak/>
              <w:t>Datos patrimoniales: 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r>
              <w:rPr>
                <w:rFonts w:ascii="Palatino Linotype" w:eastAsia="Palatino Linotype" w:hAnsi="Palatino Linotype" w:cs="Palatino Linotype"/>
                <w:color w:val="000000"/>
                <w:sz w:val="22"/>
              </w:rPr>
              <w:t>. Por mencionar algunos.</w:t>
            </w:r>
          </w:p>
        </w:tc>
      </w:tr>
      <w:tr w:rsidR="0095074F" w:rsidRPr="00F94A4B" w14:paraId="518D0CC6" w14:textId="77777777" w:rsidTr="0095074F">
        <w:tc>
          <w:tcPr>
            <w:tcW w:w="2689" w:type="dxa"/>
          </w:tcPr>
          <w:p w14:paraId="6B5965DA" w14:textId="77777777" w:rsidR="0095074F" w:rsidRPr="00F94A4B" w:rsidRDefault="0095074F" w:rsidP="0095074F">
            <w:pPr>
              <w:tabs>
                <w:tab w:val="left" w:pos="284"/>
              </w:tabs>
              <w:spacing w:line="360" w:lineRule="auto"/>
              <w:ind w:right="49"/>
              <w:jc w:val="both"/>
              <w:rPr>
                <w:rFonts w:ascii="Palatino Linotype" w:eastAsia="Palatino Linotype" w:hAnsi="Palatino Linotype" w:cs="Palatino Linotype"/>
                <w:b/>
                <w:sz w:val="22"/>
              </w:rPr>
            </w:pPr>
            <w:r w:rsidRPr="00F94A4B">
              <w:rPr>
                <w:rFonts w:ascii="Palatino Linotype" w:eastAsia="Palatino Linotype" w:hAnsi="Palatino Linotype" w:cs="Palatino Linotype"/>
                <w:b/>
                <w:sz w:val="22"/>
              </w:rPr>
              <w:lastRenderedPageBreak/>
              <w:t xml:space="preserve">e) Condiciones especiales de la clasificación de la información como confidencial. </w:t>
            </w:r>
          </w:p>
        </w:tc>
        <w:tc>
          <w:tcPr>
            <w:tcW w:w="6520" w:type="dxa"/>
          </w:tcPr>
          <w:p w14:paraId="5FA55401" w14:textId="77777777" w:rsidR="0095074F" w:rsidRPr="00F94A4B" w:rsidRDefault="0095074F" w:rsidP="0095074F">
            <w:pPr>
              <w:tabs>
                <w:tab w:val="left" w:pos="284"/>
              </w:tabs>
              <w:spacing w:line="360" w:lineRule="auto"/>
              <w:ind w:right="49"/>
              <w:jc w:val="both"/>
              <w:rPr>
                <w:rFonts w:ascii="Palatino Linotype" w:eastAsia="Palatino Linotype" w:hAnsi="Palatino Linotype" w:cs="Palatino Linotype"/>
                <w:color w:val="000000"/>
                <w:sz w:val="22"/>
              </w:rPr>
            </w:pPr>
            <w:r w:rsidRPr="00F94A4B">
              <w:rPr>
                <w:rFonts w:ascii="Palatino Linotype" w:eastAsia="Palatino Linotype" w:hAnsi="Palatino Linotype" w:cs="Palatino Linotype"/>
                <w:color w:val="000000"/>
                <w:sz w:val="22"/>
              </w:rPr>
              <w:t xml:space="preserve">Los artículos 148 y 120 de la Ley Estatal y de la Ley General, respectivamente, establecen que aun tratándose de datos personales, se podrán proporcionar, incluso sin solicitar el consentimiento de su titular. </w:t>
            </w:r>
          </w:p>
          <w:p w14:paraId="64949549" w14:textId="77777777" w:rsidR="0095074F" w:rsidRPr="00F94A4B" w:rsidRDefault="0095074F" w:rsidP="0095074F">
            <w:pPr>
              <w:tabs>
                <w:tab w:val="left" w:pos="284"/>
              </w:tabs>
              <w:spacing w:line="360" w:lineRule="auto"/>
              <w:ind w:right="49"/>
              <w:jc w:val="both"/>
              <w:rPr>
                <w:rFonts w:ascii="Palatino Linotype" w:eastAsia="Palatino Linotype" w:hAnsi="Palatino Linotype" w:cs="Palatino Linotype"/>
                <w:color w:val="000000"/>
                <w:sz w:val="22"/>
              </w:rPr>
            </w:pPr>
            <w:r w:rsidRPr="00F94A4B">
              <w:rPr>
                <w:rFonts w:ascii="Palatino Linotype" w:eastAsia="Palatino Linotype" w:hAnsi="Palatino Linotype" w:cs="Palatino Linotype"/>
                <w:color w:val="000000"/>
                <w:sz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32FF314" w14:textId="77777777" w:rsidR="0095074F" w:rsidRPr="00F94A4B" w:rsidRDefault="0095074F" w:rsidP="0095074F">
            <w:pPr>
              <w:tabs>
                <w:tab w:val="left" w:pos="284"/>
              </w:tabs>
              <w:spacing w:line="360" w:lineRule="auto"/>
              <w:rPr>
                <w:rFonts w:ascii="Palatino Linotype" w:eastAsia="Palatino Linotype" w:hAnsi="Palatino Linotype" w:cs="Palatino Linotype"/>
                <w:sz w:val="22"/>
              </w:rPr>
            </w:pPr>
            <w:r w:rsidRPr="00F94A4B">
              <w:rPr>
                <w:rFonts w:ascii="Palatino Linotype" w:eastAsia="Palatino Linotype" w:hAnsi="Palatino Linotype" w:cs="Palatino Linotype"/>
                <w:color w:val="000000"/>
                <w:sz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549F146" w14:textId="77777777" w:rsidR="000F3805" w:rsidRPr="00DB256C" w:rsidRDefault="000F3805" w:rsidP="007778A1">
      <w:pPr>
        <w:spacing w:line="360" w:lineRule="auto"/>
        <w:ind w:right="49"/>
        <w:jc w:val="both"/>
        <w:rPr>
          <w:rFonts w:ascii="Palatino Linotype" w:eastAsia="Palatino Linotype" w:hAnsi="Palatino Linotype" w:cs="Palatino Linotype"/>
          <w:lang w:eastAsia="es-MX"/>
        </w:rPr>
      </w:pPr>
    </w:p>
    <w:p w14:paraId="0B895659" w14:textId="040E571C" w:rsidR="007778A1" w:rsidRPr="0013244E" w:rsidRDefault="007778A1" w:rsidP="001A4EA8">
      <w:pPr>
        <w:numPr>
          <w:ilvl w:val="0"/>
          <w:numId w:val="11"/>
        </w:numPr>
        <w:spacing w:line="360" w:lineRule="auto"/>
        <w:ind w:left="0" w:firstLine="0"/>
        <w:jc w:val="both"/>
        <w:rPr>
          <w:rFonts w:ascii="Palatino Linotype" w:hAnsi="Palatino Linotype"/>
          <w:lang w:val="es-MX"/>
        </w:rPr>
      </w:pPr>
      <w:r w:rsidRPr="00DB256C">
        <w:rPr>
          <w:rFonts w:ascii="Palatino Linotype" w:eastAsia="Palatino Linotype" w:hAnsi="Palatino Linotype" w:cs="Palatino Linotype"/>
          <w:lang w:eastAsia="es-MX"/>
        </w:rPr>
        <w:t xml:space="preserve">En ese sentido, el </w:t>
      </w:r>
      <w:r w:rsidRPr="00DB256C">
        <w:rPr>
          <w:rFonts w:ascii="Palatino Linotype" w:eastAsia="Palatino Linotype" w:hAnsi="Palatino Linotype" w:cs="Palatino Linotype"/>
          <w:b/>
          <w:lang w:eastAsia="es-MX"/>
        </w:rPr>
        <w:t>SUJETO OBLIGADO</w:t>
      </w:r>
      <w:r w:rsidRPr="00DB256C">
        <w:rPr>
          <w:rFonts w:ascii="Palatino Linotype" w:eastAsia="Palatino Linotype" w:hAnsi="Palatino Linotype" w:cs="Palatino Linotype"/>
          <w:lang w:eastAsia="es-MX"/>
        </w:rPr>
        <w:t xml:space="preserve"> deberá de emitir el Acuerdo del Comité de Transparencia, mediante el cual de manera fundada y motivada establezca las razones por las cuales se clasifican como confidenciales </w:t>
      </w:r>
      <w:r w:rsidR="007553A1">
        <w:rPr>
          <w:rFonts w:ascii="Palatino Linotype" w:eastAsia="Palatino Linotype" w:hAnsi="Palatino Linotype" w:cs="Palatino Linotype"/>
          <w:lang w:eastAsia="es-MX"/>
        </w:rPr>
        <w:t>ciertos</w:t>
      </w:r>
      <w:r w:rsidRPr="00DB256C">
        <w:rPr>
          <w:rFonts w:ascii="Palatino Linotype" w:eastAsia="Palatino Linotype" w:hAnsi="Palatino Linotype" w:cs="Palatino Linotype"/>
          <w:lang w:eastAsia="es-MX"/>
        </w:rPr>
        <w:t xml:space="preserve"> datos </w:t>
      </w:r>
      <w:r w:rsidR="00AD1CAD">
        <w:rPr>
          <w:rFonts w:ascii="Palatino Linotype" w:eastAsia="Palatino Linotype" w:hAnsi="Palatino Linotype" w:cs="Palatino Linotype"/>
          <w:lang w:eastAsia="es-MX"/>
        </w:rPr>
        <w:t>de la información a proporcionar.</w:t>
      </w:r>
    </w:p>
    <w:p w14:paraId="02F919AC" w14:textId="77777777" w:rsidR="0013244E" w:rsidRPr="00202573" w:rsidRDefault="0013244E" w:rsidP="0013244E">
      <w:pPr>
        <w:spacing w:line="360" w:lineRule="auto"/>
        <w:jc w:val="both"/>
        <w:rPr>
          <w:rFonts w:ascii="Palatino Linotype" w:hAnsi="Palatino Linotype"/>
          <w:lang w:val="es-MX"/>
        </w:rPr>
      </w:pPr>
    </w:p>
    <w:p w14:paraId="7CF0A43F" w14:textId="03BEAF68" w:rsidR="00202573" w:rsidRPr="00DB256C" w:rsidRDefault="00202573" w:rsidP="00A0669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Se debe de puntualizar que las listas de nómina y/o comprobantes de pago de cualquier índole,</w:t>
      </w:r>
      <w:r w:rsidRPr="00DB256C">
        <w:rPr>
          <w:rFonts w:ascii="Palatino Linotype" w:eastAsia="Palatino Linotype" w:hAnsi="Palatino Linotype" w:cs="Palatino Linotype"/>
          <w:lang w:eastAsia="es-MX"/>
        </w:rPr>
        <w:t xml:space="preserve"> contienen datos personales</w:t>
      </w:r>
      <w:r>
        <w:rPr>
          <w:rFonts w:ascii="Palatino Linotype" w:eastAsia="Palatino Linotype" w:hAnsi="Palatino Linotype" w:cs="Palatino Linotype"/>
          <w:lang w:eastAsia="es-MX"/>
        </w:rPr>
        <w:t xml:space="preserve"> de los servidores públicos o empleados</w:t>
      </w:r>
      <w:r w:rsidRPr="00DB256C">
        <w:rPr>
          <w:rFonts w:ascii="Palatino Linotype" w:eastAsia="Palatino Linotype" w:hAnsi="Palatino Linotype" w:cs="Palatino Linotype"/>
          <w:lang w:eastAsia="es-MX"/>
        </w:rPr>
        <w:t>,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36DA0324" w14:textId="77777777" w:rsidR="00202573" w:rsidRPr="00DB256C" w:rsidRDefault="00202573" w:rsidP="00202573">
      <w:pPr>
        <w:tabs>
          <w:tab w:val="left" w:pos="284"/>
        </w:tabs>
        <w:spacing w:line="360" w:lineRule="auto"/>
        <w:jc w:val="both"/>
        <w:rPr>
          <w:rFonts w:ascii="Palatino Linotype" w:eastAsia="Palatino Linotype" w:hAnsi="Palatino Linotype" w:cs="Palatino Linotype"/>
          <w:lang w:eastAsia="es-MX"/>
        </w:rPr>
      </w:pPr>
    </w:p>
    <w:p w14:paraId="64B75876" w14:textId="77777777" w:rsidR="00202573" w:rsidRPr="004F0C57" w:rsidRDefault="00202573" w:rsidP="00A0669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t xml:space="preserve">Por cuanto hace al </w:t>
      </w:r>
      <w:r w:rsidRPr="004F0C57">
        <w:rPr>
          <w:rFonts w:ascii="Palatino Linotype" w:eastAsia="Palatino Linotype" w:hAnsi="Palatino Linotype" w:cs="Palatino Linotype"/>
          <w:b/>
          <w:lang w:eastAsia="es-MX"/>
        </w:rPr>
        <w:t>Registro Federal de Contribuyentes (RFC),</w:t>
      </w:r>
      <w:r w:rsidRPr="004F0C57">
        <w:rPr>
          <w:rFonts w:ascii="Palatino Linotype" w:eastAsia="Palatino Linotype" w:hAnsi="Palatino Linotype" w:cs="Palatino Linotype"/>
          <w:lang w:eastAsia="es-MX"/>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68C9A5A5" w14:textId="77777777" w:rsidR="00202573" w:rsidRPr="004F0C57" w:rsidRDefault="00202573" w:rsidP="00202573">
      <w:pPr>
        <w:tabs>
          <w:tab w:val="left" w:pos="284"/>
        </w:tabs>
        <w:spacing w:line="360" w:lineRule="auto"/>
        <w:jc w:val="both"/>
        <w:rPr>
          <w:rFonts w:ascii="Palatino Linotype" w:eastAsia="Palatino Linotype" w:hAnsi="Palatino Linotype" w:cs="Palatino Linotype"/>
          <w:lang w:eastAsia="es-MX"/>
        </w:rPr>
      </w:pPr>
    </w:p>
    <w:p w14:paraId="1AE491AC" w14:textId="77777777" w:rsidR="00202573" w:rsidRPr="004F0C57" w:rsidRDefault="00202573" w:rsidP="00A0669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t xml:space="preserve">Ahora bien, las personas físicas tramitan su inscripción en el registro con el propósito de realizar —mediante esa clave de identificación— operaciones o </w:t>
      </w:r>
      <w:r w:rsidRPr="004F0C57">
        <w:rPr>
          <w:rFonts w:ascii="Palatino Linotype" w:eastAsia="Palatino Linotype" w:hAnsi="Palatino Linotype" w:cs="Palatino Linotype"/>
          <w:lang w:eastAsia="es-MX"/>
        </w:rPr>
        <w:lastRenderedPageBreak/>
        <w:t>actividades de naturaleza fiscal, la cual, les permite hacerse identificables respecto de una situación fiscal determinada.</w:t>
      </w:r>
    </w:p>
    <w:p w14:paraId="4DB52815" w14:textId="77777777" w:rsidR="00202573" w:rsidRPr="004F0C57" w:rsidRDefault="00202573" w:rsidP="00202573">
      <w:pPr>
        <w:tabs>
          <w:tab w:val="left" w:pos="284"/>
        </w:tabs>
        <w:spacing w:line="360" w:lineRule="auto"/>
        <w:jc w:val="both"/>
        <w:rPr>
          <w:rFonts w:ascii="Palatino Linotype" w:eastAsia="Palatino Linotype" w:hAnsi="Palatino Linotype" w:cs="Palatino Linotype"/>
          <w:lang w:eastAsia="es-MX"/>
        </w:rPr>
      </w:pPr>
    </w:p>
    <w:p w14:paraId="39CF9B1A" w14:textId="77777777" w:rsidR="00202573" w:rsidRDefault="00202573" w:rsidP="00A0669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t>Lo anterior es compartido por el entonces Instituto Federal de Acceso a la Información Pública y Protección de Datos Personales (IFAI) a través del Criterio 19/17, el cual es del tenor literal siguiente:</w:t>
      </w:r>
    </w:p>
    <w:p w14:paraId="6C7DF661" w14:textId="77777777" w:rsidR="00202573" w:rsidRPr="004F0C57" w:rsidRDefault="00202573" w:rsidP="00202573">
      <w:pPr>
        <w:pBdr>
          <w:top w:val="nil"/>
          <w:left w:val="nil"/>
          <w:bottom w:val="nil"/>
          <w:right w:val="nil"/>
          <w:between w:val="nil"/>
        </w:pBdr>
        <w:spacing w:line="360" w:lineRule="auto"/>
        <w:jc w:val="both"/>
        <w:rPr>
          <w:rFonts w:ascii="Palatino Linotype" w:eastAsia="Palatino Linotype" w:hAnsi="Palatino Linotype" w:cs="Palatino Linotype"/>
          <w:lang w:eastAsia="es-MX"/>
        </w:rPr>
      </w:pPr>
    </w:p>
    <w:p w14:paraId="3761E172" w14:textId="77777777" w:rsidR="00202573" w:rsidRDefault="00202573" w:rsidP="00202573">
      <w:pPr>
        <w:ind w:left="1134" w:right="900"/>
        <w:jc w:val="both"/>
        <w:rPr>
          <w:rFonts w:ascii="Palatino Linotype" w:eastAsia="Palatino Linotype" w:hAnsi="Palatino Linotype" w:cs="Palatino Linotype"/>
          <w:i/>
          <w:sz w:val="22"/>
          <w:szCs w:val="22"/>
          <w:lang w:eastAsia="es-MX"/>
        </w:rPr>
      </w:pPr>
      <w:r w:rsidRPr="004F0C57">
        <w:rPr>
          <w:rFonts w:ascii="Palatino Linotype" w:eastAsia="Palatino Linotype" w:hAnsi="Palatino Linotype" w:cs="Palatino Linotype"/>
          <w:b/>
          <w:i/>
          <w:sz w:val="22"/>
          <w:szCs w:val="22"/>
          <w:lang w:eastAsia="es-MX"/>
        </w:rPr>
        <w:t>“Registro Federal de Contribuyentes (RFC) de personas físicas</w:t>
      </w:r>
      <w:r w:rsidRPr="004F0C57">
        <w:rPr>
          <w:rFonts w:ascii="Palatino Linotype" w:eastAsia="Palatino Linotype" w:hAnsi="Palatino Linotype" w:cs="Palatino Linotype"/>
          <w:i/>
          <w:sz w:val="22"/>
          <w:szCs w:val="22"/>
          <w:lang w:eastAsia="es-MX"/>
        </w:rPr>
        <w:t>. El RFC es una clave de carácter fiscal, única e irrepetible, que permite identificar al titular, su edad y fecha de nacimiento, por lo que es un dato personal de carácter confidencial.”</w:t>
      </w:r>
    </w:p>
    <w:p w14:paraId="4112B625" w14:textId="77777777" w:rsidR="00202573" w:rsidRPr="004F0C57" w:rsidRDefault="00202573" w:rsidP="00202573">
      <w:pPr>
        <w:ind w:right="1106"/>
        <w:jc w:val="both"/>
        <w:rPr>
          <w:rFonts w:ascii="Palatino Linotype" w:eastAsia="Palatino Linotype" w:hAnsi="Palatino Linotype" w:cs="Palatino Linotype"/>
          <w:i/>
          <w:sz w:val="22"/>
          <w:szCs w:val="22"/>
          <w:lang w:eastAsia="es-MX"/>
        </w:rPr>
      </w:pPr>
    </w:p>
    <w:p w14:paraId="05E27A38" w14:textId="77777777" w:rsidR="00202573" w:rsidRPr="004F0C57" w:rsidRDefault="00202573" w:rsidP="00202573">
      <w:pPr>
        <w:ind w:left="567" w:right="900"/>
        <w:jc w:val="both"/>
        <w:rPr>
          <w:rFonts w:ascii="Palatino Linotype" w:eastAsia="Palatino Linotype" w:hAnsi="Palatino Linotype" w:cs="Palatino Linotype"/>
          <w:i/>
          <w:sz w:val="22"/>
          <w:szCs w:val="22"/>
          <w:lang w:eastAsia="es-MX"/>
        </w:rPr>
      </w:pPr>
    </w:p>
    <w:p w14:paraId="5C77627A" w14:textId="77777777" w:rsidR="00202573" w:rsidRPr="004F0C57" w:rsidRDefault="00202573" w:rsidP="00A0669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t xml:space="preserve">Así, el </w:t>
      </w:r>
      <w:r w:rsidRPr="004F0C57">
        <w:rPr>
          <w:rFonts w:ascii="Palatino Linotype" w:eastAsia="Palatino Linotype" w:hAnsi="Palatino Linotype" w:cs="Palatino Linotype"/>
          <w:b/>
          <w:lang w:eastAsia="es-MX"/>
        </w:rPr>
        <w:t>Registro Federal de Contribuyentes, RFC</w:t>
      </w:r>
      <w:r w:rsidRPr="004F0C57">
        <w:rPr>
          <w:rFonts w:ascii="Palatino Linotype" w:eastAsia="Palatino Linotype" w:hAnsi="Palatino Linotype" w:cs="Palatino Linotype"/>
          <w:lang w:eastAsia="es-MX"/>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B09BBA2" w14:textId="77777777" w:rsidR="00202573" w:rsidRPr="004F0C57" w:rsidRDefault="00202573" w:rsidP="00202573">
      <w:pPr>
        <w:tabs>
          <w:tab w:val="left" w:pos="284"/>
        </w:tabs>
        <w:spacing w:line="360" w:lineRule="auto"/>
        <w:jc w:val="both"/>
        <w:rPr>
          <w:rFonts w:ascii="Palatino Linotype" w:eastAsia="Palatino Linotype" w:hAnsi="Palatino Linotype" w:cs="Palatino Linotype"/>
          <w:lang w:eastAsia="es-MX"/>
        </w:rPr>
      </w:pPr>
    </w:p>
    <w:p w14:paraId="6F702378" w14:textId="77777777" w:rsidR="00202573" w:rsidRPr="004F0C57" w:rsidRDefault="00202573" w:rsidP="00A0669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t xml:space="preserve">De igual manera la </w:t>
      </w:r>
      <w:r w:rsidRPr="004F0C57">
        <w:rPr>
          <w:rFonts w:ascii="Palatino Linotype" w:eastAsia="Palatino Linotype" w:hAnsi="Palatino Linotype" w:cs="Palatino Linotype"/>
          <w:b/>
          <w:lang w:eastAsia="es-MX"/>
        </w:rPr>
        <w:t>Clave Única de Registro de Población (CURP),</w:t>
      </w:r>
      <w:r w:rsidRPr="004F0C57">
        <w:rPr>
          <w:rFonts w:ascii="Palatino Linotype" w:eastAsia="Palatino Linotype" w:hAnsi="Palatino Linotype" w:cs="Palatino Linotype"/>
          <w:lang w:eastAsia="es-MX"/>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w:t>
      </w:r>
      <w:r w:rsidRPr="004F0C57">
        <w:rPr>
          <w:rFonts w:ascii="Palatino Linotype" w:eastAsia="Palatino Linotype" w:hAnsi="Palatino Linotype" w:cs="Palatino Linotype"/>
          <w:lang w:eastAsia="es-MX"/>
        </w:rPr>
        <w:lastRenderedPageBreak/>
        <w:t>nacimiento, su nombre, sus apellidos y su lugar de nacimiento; información que permite distinguirlo del resto de los habitantes, por tal motivo, se considera que es de carácter confidencial.</w:t>
      </w:r>
    </w:p>
    <w:p w14:paraId="3C0DA8E8" w14:textId="77777777" w:rsidR="00202573" w:rsidRPr="004F0C57" w:rsidRDefault="00202573" w:rsidP="00202573">
      <w:pPr>
        <w:tabs>
          <w:tab w:val="left" w:pos="284"/>
        </w:tabs>
        <w:spacing w:line="360" w:lineRule="auto"/>
        <w:jc w:val="both"/>
        <w:rPr>
          <w:rFonts w:ascii="Palatino Linotype" w:eastAsia="Palatino Linotype" w:hAnsi="Palatino Linotype" w:cs="Palatino Linotype"/>
          <w:lang w:eastAsia="es-MX"/>
        </w:rPr>
      </w:pPr>
    </w:p>
    <w:p w14:paraId="73159EED" w14:textId="77777777" w:rsidR="00202573" w:rsidRDefault="00202573" w:rsidP="00A0669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t xml:space="preserve">Argumento que es compartido por el Instituto Nacional de Transparencia, Acceso a la Información y Protección de Datos Personales, INAI, conforme al criterio 18/17, el cual refiere: </w:t>
      </w:r>
    </w:p>
    <w:p w14:paraId="1F7ED15A" w14:textId="77777777" w:rsidR="00202573" w:rsidRPr="004F0C57" w:rsidRDefault="00202573" w:rsidP="00202573">
      <w:pPr>
        <w:pBdr>
          <w:top w:val="nil"/>
          <w:left w:val="nil"/>
          <w:bottom w:val="nil"/>
          <w:right w:val="nil"/>
          <w:between w:val="nil"/>
        </w:pBdr>
        <w:spacing w:line="360" w:lineRule="auto"/>
        <w:jc w:val="both"/>
        <w:rPr>
          <w:rFonts w:ascii="Palatino Linotype" w:eastAsia="Palatino Linotype" w:hAnsi="Palatino Linotype" w:cs="Palatino Linotype"/>
          <w:lang w:eastAsia="es-MX"/>
        </w:rPr>
      </w:pPr>
    </w:p>
    <w:p w14:paraId="5F3228DC" w14:textId="77777777" w:rsidR="00202573" w:rsidRPr="004F0C57" w:rsidRDefault="00202573" w:rsidP="00202573">
      <w:pPr>
        <w:ind w:left="1134" w:right="900"/>
        <w:jc w:val="both"/>
        <w:rPr>
          <w:rFonts w:ascii="Palatino Linotype" w:eastAsia="Palatino Linotype" w:hAnsi="Palatino Linotype" w:cs="Palatino Linotype"/>
          <w:i/>
          <w:sz w:val="22"/>
          <w:szCs w:val="22"/>
          <w:lang w:eastAsia="es-MX"/>
        </w:rPr>
      </w:pPr>
      <w:r w:rsidRPr="004F0C57">
        <w:rPr>
          <w:rFonts w:ascii="Palatino Linotype" w:eastAsia="Palatino Linotype" w:hAnsi="Palatino Linotype" w:cs="Palatino Linotype"/>
          <w:b/>
          <w:i/>
          <w:sz w:val="22"/>
          <w:szCs w:val="22"/>
          <w:lang w:eastAsia="es-MX"/>
        </w:rPr>
        <w:t xml:space="preserve">“Clave Única de Registro de Población (CURP). </w:t>
      </w:r>
      <w:r w:rsidRPr="004F0C57">
        <w:rPr>
          <w:rFonts w:ascii="Palatino Linotype" w:eastAsia="Palatino Linotype" w:hAnsi="Palatino Linotype" w:cs="Palatino Linotype"/>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2565E7C" w14:textId="77777777" w:rsidR="00202573" w:rsidRPr="004F0C57" w:rsidRDefault="00202573" w:rsidP="00202573">
      <w:pPr>
        <w:ind w:left="851" w:right="333"/>
        <w:jc w:val="both"/>
        <w:rPr>
          <w:rFonts w:ascii="Palatino Linotype" w:eastAsia="Palatino Linotype" w:hAnsi="Palatino Linotype" w:cs="Palatino Linotype"/>
          <w:i/>
          <w:lang w:eastAsia="es-MX"/>
        </w:rPr>
      </w:pPr>
    </w:p>
    <w:p w14:paraId="6673775D" w14:textId="77777777" w:rsidR="00202573" w:rsidRPr="004F0C57" w:rsidRDefault="00202573" w:rsidP="00202573">
      <w:pPr>
        <w:ind w:left="851" w:right="333"/>
        <w:jc w:val="both"/>
        <w:rPr>
          <w:rFonts w:ascii="Palatino Linotype" w:eastAsia="Palatino Linotype" w:hAnsi="Palatino Linotype" w:cs="Palatino Linotype"/>
          <w:i/>
          <w:lang w:eastAsia="es-MX"/>
        </w:rPr>
      </w:pPr>
    </w:p>
    <w:p w14:paraId="76B70D17" w14:textId="77777777" w:rsidR="00202573" w:rsidRPr="004F0C57" w:rsidRDefault="00202573" w:rsidP="00A0669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t xml:space="preserve">Por cuanto hace a la </w:t>
      </w:r>
      <w:r w:rsidRPr="004F0C57">
        <w:rPr>
          <w:rFonts w:ascii="Palatino Linotype" w:eastAsia="Palatino Linotype" w:hAnsi="Palatino Linotype" w:cs="Palatino Linotype"/>
          <w:b/>
          <w:lang w:eastAsia="es-MX"/>
        </w:rPr>
        <w:t>Clave de cualquier tipo de seguridad social (ISSEMyM, u otros</w:t>
      </w:r>
      <w:r w:rsidRPr="004F0C57">
        <w:rPr>
          <w:rFonts w:ascii="Palatino Linotype" w:eastAsia="Palatino Linotype" w:hAnsi="Palatino Linotype" w:cs="Palatino Linotype"/>
          <w:lang w:eastAsia="es-MX"/>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77E112E" w14:textId="77777777" w:rsidR="00202573" w:rsidRPr="004F0C57" w:rsidRDefault="00202573" w:rsidP="00202573">
      <w:pPr>
        <w:tabs>
          <w:tab w:val="left" w:pos="284"/>
        </w:tabs>
        <w:spacing w:line="360" w:lineRule="auto"/>
        <w:jc w:val="both"/>
        <w:rPr>
          <w:rFonts w:ascii="Palatino Linotype" w:eastAsia="Palatino Linotype" w:hAnsi="Palatino Linotype" w:cs="Palatino Linotype"/>
          <w:lang w:eastAsia="es-MX"/>
        </w:rPr>
      </w:pPr>
    </w:p>
    <w:p w14:paraId="6A660C37" w14:textId="77777777" w:rsidR="00202573" w:rsidRPr="004F0C57" w:rsidRDefault="00202573" w:rsidP="00A0669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lastRenderedPageBreak/>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14:paraId="67EF9982" w14:textId="77777777" w:rsidR="00202573" w:rsidRPr="004F0C57" w:rsidRDefault="00202573" w:rsidP="00202573">
      <w:pPr>
        <w:tabs>
          <w:tab w:val="left" w:pos="284"/>
        </w:tabs>
        <w:spacing w:line="360" w:lineRule="auto"/>
        <w:jc w:val="both"/>
        <w:rPr>
          <w:rFonts w:ascii="Palatino Linotype" w:eastAsia="Palatino Linotype" w:hAnsi="Palatino Linotype" w:cs="Palatino Linotype"/>
          <w:lang w:eastAsia="es-MX"/>
        </w:rPr>
      </w:pPr>
    </w:p>
    <w:p w14:paraId="6DE0EFE8" w14:textId="77777777" w:rsidR="00202573" w:rsidRPr="004F0C57" w:rsidRDefault="00202573" w:rsidP="00A0669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696095C2" w14:textId="77777777" w:rsidR="00202573" w:rsidRPr="004F0C57" w:rsidRDefault="00202573" w:rsidP="00202573">
      <w:pPr>
        <w:tabs>
          <w:tab w:val="left" w:pos="284"/>
        </w:tabs>
        <w:spacing w:line="360" w:lineRule="auto"/>
        <w:jc w:val="both"/>
        <w:rPr>
          <w:rFonts w:ascii="Palatino Linotype" w:eastAsia="Palatino Linotype" w:hAnsi="Palatino Linotype" w:cs="Palatino Linotype"/>
          <w:lang w:eastAsia="es-MX"/>
        </w:rPr>
      </w:pPr>
    </w:p>
    <w:p w14:paraId="395E24B2" w14:textId="77777777" w:rsidR="00202573" w:rsidRDefault="00202573" w:rsidP="00A0669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t>Sirven de sustento a lo anterior, las tesis jurisprudenciales P. LX/2000 y 2a. XLIII/2008 emitidas por el Peno y la Segunda Sala de la Suprema Corte de Justicia de la Nación, respectivamente, que son del tenor literal siguiente:</w:t>
      </w:r>
    </w:p>
    <w:p w14:paraId="6BB285BF" w14:textId="77777777" w:rsidR="00202573" w:rsidRPr="004F0C57" w:rsidRDefault="00202573" w:rsidP="00202573">
      <w:pPr>
        <w:pBdr>
          <w:top w:val="nil"/>
          <w:left w:val="nil"/>
          <w:bottom w:val="nil"/>
          <w:right w:val="nil"/>
          <w:between w:val="nil"/>
        </w:pBdr>
        <w:spacing w:line="360" w:lineRule="auto"/>
        <w:jc w:val="both"/>
        <w:rPr>
          <w:rFonts w:ascii="Palatino Linotype" w:eastAsia="Palatino Linotype" w:hAnsi="Palatino Linotype" w:cs="Palatino Linotype"/>
          <w:lang w:eastAsia="es-MX"/>
        </w:rPr>
      </w:pPr>
    </w:p>
    <w:p w14:paraId="3AC1DC5C" w14:textId="77777777" w:rsidR="00202573" w:rsidRPr="004F0C57" w:rsidRDefault="00202573" w:rsidP="00202573">
      <w:pPr>
        <w:ind w:left="1134" w:right="900"/>
        <w:jc w:val="both"/>
        <w:rPr>
          <w:rFonts w:ascii="Palatino Linotype" w:eastAsia="Palatino Linotype" w:hAnsi="Palatino Linotype" w:cs="Palatino Linotype"/>
          <w:i/>
          <w:sz w:val="22"/>
          <w:szCs w:val="22"/>
          <w:lang w:eastAsia="es-MX"/>
        </w:rPr>
      </w:pPr>
      <w:r w:rsidRPr="004F0C57">
        <w:rPr>
          <w:rFonts w:ascii="Palatino Linotype" w:eastAsia="Palatino Linotype" w:hAnsi="Palatino Linotype" w:cs="Palatino Linotype"/>
          <w:b/>
          <w:i/>
          <w:sz w:val="22"/>
          <w:szCs w:val="22"/>
          <w:lang w:eastAsia="es-MX"/>
        </w:rPr>
        <w:t xml:space="preserve">“DERECHO A LA INFORMACIÓN. SU EJERCICIO SE ENCUENTRA LIMITADO TANTO POR LOS INTERESES NACIONALES Y DE LA SOCIEDAD, COMO POR LOS DERECHOS DE TERCEROS. </w:t>
      </w:r>
      <w:r w:rsidRPr="004F0C57">
        <w:rPr>
          <w:rFonts w:ascii="Palatino Linotype" w:eastAsia="Palatino Linotype" w:hAnsi="Palatino Linotype" w:cs="Palatino Linotype"/>
          <w:i/>
          <w:sz w:val="22"/>
          <w:szCs w:val="22"/>
          <w:lang w:eastAsia="es-MX"/>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w:t>
      </w:r>
      <w:r w:rsidRPr="004F0C57">
        <w:rPr>
          <w:rFonts w:ascii="Palatino Linotype" w:eastAsia="Palatino Linotype" w:hAnsi="Palatino Linotype" w:cs="Palatino Linotype"/>
          <w:i/>
          <w:sz w:val="22"/>
          <w:szCs w:val="22"/>
          <w:lang w:eastAsia="es-MX"/>
        </w:rPr>
        <w:lastRenderedPageBreak/>
        <w:t xml:space="preserve">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4F0C57">
        <w:rPr>
          <w:rFonts w:ascii="Palatino Linotype" w:eastAsia="Palatino Linotype" w:hAnsi="Palatino Linotype" w:cs="Palatino Linotype"/>
          <w:b/>
          <w:i/>
          <w:sz w:val="22"/>
          <w:szCs w:val="22"/>
          <w:lang w:eastAsia="es-MX"/>
        </w:rPr>
        <w:t>restringen el acceso a la información en esta materia, en razón de que su conocimiento público puede generar daños a los intereses nacionales y, por el otro, sancionan la inobservancia de esa reserva</w:t>
      </w:r>
      <w:r w:rsidRPr="004F0C57">
        <w:rPr>
          <w:rFonts w:ascii="Palatino Linotype" w:eastAsia="Palatino Linotype" w:hAnsi="Palatino Linotype" w:cs="Palatino Linotype"/>
          <w:i/>
          <w:sz w:val="22"/>
          <w:szCs w:val="22"/>
          <w:lang w:eastAsia="es-MX"/>
        </w:rPr>
        <w:t xml:space="preserve">; por lo que hace al interés social, se cuenta con normas que tienden a proteger la averiguación de los delitos, la salud y la moral públicas, </w:t>
      </w:r>
      <w:r w:rsidRPr="004F0C57">
        <w:rPr>
          <w:rFonts w:ascii="Palatino Linotype" w:eastAsia="Palatino Linotype" w:hAnsi="Palatino Linotype" w:cs="Palatino Linotype"/>
          <w:b/>
          <w:i/>
          <w:sz w:val="22"/>
          <w:szCs w:val="22"/>
          <w:lang w:eastAsia="es-MX"/>
        </w:rPr>
        <w:t>mientras que por lo que respecta a la protección de la persona existen normas que protegen el derecho a la vida o a la privacidad de los gobernados</w:t>
      </w:r>
      <w:r w:rsidRPr="004F0C57">
        <w:rPr>
          <w:rFonts w:ascii="Palatino Linotype" w:eastAsia="Palatino Linotype" w:hAnsi="Palatino Linotype" w:cs="Palatino Linotype"/>
          <w:i/>
          <w:sz w:val="22"/>
          <w:szCs w:val="22"/>
          <w:lang w:eastAsia="es-MX"/>
        </w:rPr>
        <w:t>.”</w:t>
      </w:r>
    </w:p>
    <w:p w14:paraId="3A2F8585" w14:textId="77777777" w:rsidR="00202573" w:rsidRPr="004F0C57" w:rsidRDefault="00202573" w:rsidP="00202573">
      <w:pPr>
        <w:ind w:left="1134" w:right="900"/>
        <w:jc w:val="both"/>
        <w:rPr>
          <w:rFonts w:ascii="Palatino Linotype" w:eastAsia="Palatino Linotype" w:hAnsi="Palatino Linotype" w:cs="Palatino Linotype"/>
          <w:i/>
          <w:sz w:val="22"/>
          <w:szCs w:val="22"/>
          <w:lang w:eastAsia="es-MX"/>
        </w:rPr>
      </w:pPr>
    </w:p>
    <w:p w14:paraId="4C221FD3" w14:textId="77777777" w:rsidR="00202573" w:rsidRPr="004F0C57" w:rsidRDefault="00202573" w:rsidP="00202573">
      <w:pPr>
        <w:ind w:left="1134" w:right="900"/>
        <w:jc w:val="both"/>
        <w:rPr>
          <w:rFonts w:ascii="Palatino Linotype" w:eastAsia="Palatino Linotype" w:hAnsi="Palatino Linotype" w:cs="Palatino Linotype"/>
          <w:i/>
          <w:sz w:val="22"/>
          <w:szCs w:val="22"/>
          <w:lang w:eastAsia="es-MX"/>
        </w:rPr>
      </w:pPr>
      <w:r w:rsidRPr="004F0C57">
        <w:rPr>
          <w:rFonts w:ascii="Palatino Linotype" w:eastAsia="Palatino Linotype" w:hAnsi="Palatino Linotype" w:cs="Palatino Linotype"/>
          <w:b/>
          <w:i/>
          <w:sz w:val="22"/>
          <w:szCs w:val="22"/>
          <w:lang w:eastAsia="es-MX"/>
        </w:rPr>
        <w:t xml:space="preserve">“TRANSPARENCIA Y ACCESO A LA INFORMACIÓN PÚBLICA GUBERNAMENTAL. EL ARTÍCULO 14, FRACCIÓN I, DE LA LEY FEDERAL RELATIVA, NO VIOLA LA GARANTÍA DE ACCESO A LA INFORMACIÓN. </w:t>
      </w:r>
      <w:r w:rsidRPr="004F0C57">
        <w:rPr>
          <w:rFonts w:ascii="Palatino Linotype" w:eastAsia="Palatino Linotype" w:hAnsi="Palatino Linotype" w:cs="Palatino Linotype"/>
          <w:i/>
          <w:sz w:val="22"/>
          <w:szCs w:val="22"/>
          <w:lang w:eastAsia="es-MX"/>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4F0C57">
        <w:rPr>
          <w:rFonts w:ascii="Palatino Linotype" w:eastAsia="Palatino Linotype" w:hAnsi="Palatino Linotype" w:cs="Palatino Linotype"/>
          <w:b/>
          <w:i/>
          <w:sz w:val="22"/>
          <w:szCs w:val="22"/>
          <w:lang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4F0C57">
        <w:rPr>
          <w:rFonts w:ascii="Palatino Linotype" w:eastAsia="Palatino Linotype" w:hAnsi="Palatino Linotype" w:cs="Palatino Linotype"/>
          <w:i/>
          <w:sz w:val="22"/>
          <w:szCs w:val="22"/>
          <w:lang w:eastAsia="es-MX"/>
        </w:rPr>
        <w:t xml:space="preserve"> la cual debe ser adecuada y necesaria para </w:t>
      </w:r>
      <w:r w:rsidRPr="004F0C57">
        <w:rPr>
          <w:rFonts w:ascii="Palatino Linotype" w:eastAsia="Palatino Linotype" w:hAnsi="Palatino Linotype" w:cs="Palatino Linotype"/>
          <w:i/>
          <w:sz w:val="22"/>
          <w:szCs w:val="22"/>
          <w:lang w:eastAsia="es-MX"/>
        </w:rPr>
        <w:lastRenderedPageBreak/>
        <w:t>alcanzar el fin perseguido, de manera que las ventajas obtenidas con la reserva compensen el sacrificio que ésta implique para los titulares de la garantía individual mencionada o para la sociedad en general.”</w:t>
      </w:r>
    </w:p>
    <w:p w14:paraId="542BB9B1" w14:textId="77777777" w:rsidR="00202573" w:rsidRPr="004F0C57" w:rsidRDefault="00202573" w:rsidP="00202573">
      <w:pPr>
        <w:ind w:left="1134" w:right="-929"/>
        <w:jc w:val="both"/>
        <w:rPr>
          <w:rFonts w:ascii="Palatino Linotype" w:eastAsia="Palatino Linotype" w:hAnsi="Palatino Linotype" w:cs="Palatino Linotype"/>
          <w:i/>
          <w:lang w:eastAsia="es-MX"/>
        </w:rPr>
      </w:pPr>
    </w:p>
    <w:p w14:paraId="2C7FA58D" w14:textId="77777777" w:rsidR="00202573" w:rsidRDefault="00202573" w:rsidP="00A0669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t>También, el número de cuenta bancario, en el Criterio 10/17 emitido por el Pleno del Instituto Nacional de Transparencia, Acceso a la Información y Protección de Datos Personales se establece lo siguiente:</w:t>
      </w:r>
    </w:p>
    <w:p w14:paraId="37FEDB6E" w14:textId="77777777" w:rsidR="00202573" w:rsidRPr="004F0C57" w:rsidRDefault="00202573" w:rsidP="00282905">
      <w:pPr>
        <w:pBdr>
          <w:top w:val="nil"/>
          <w:left w:val="nil"/>
          <w:bottom w:val="nil"/>
          <w:right w:val="nil"/>
          <w:between w:val="nil"/>
        </w:pBdr>
        <w:jc w:val="both"/>
        <w:rPr>
          <w:rFonts w:ascii="Palatino Linotype" w:eastAsia="Palatino Linotype" w:hAnsi="Palatino Linotype" w:cs="Palatino Linotype"/>
          <w:lang w:eastAsia="es-MX"/>
        </w:rPr>
      </w:pPr>
    </w:p>
    <w:p w14:paraId="4734D032" w14:textId="77777777" w:rsidR="00202573" w:rsidRPr="004F0C57" w:rsidRDefault="00202573" w:rsidP="00282905">
      <w:pPr>
        <w:shd w:val="clear" w:color="auto" w:fill="FFFFFF"/>
        <w:ind w:left="1134" w:right="900"/>
        <w:jc w:val="both"/>
        <w:rPr>
          <w:rFonts w:ascii="Palatino Linotype" w:eastAsia="Palatino Linotype" w:hAnsi="Palatino Linotype" w:cs="Palatino Linotype"/>
          <w:sz w:val="22"/>
          <w:szCs w:val="22"/>
          <w:lang w:eastAsia="es-MX"/>
        </w:rPr>
      </w:pPr>
      <w:r w:rsidRPr="004F0C57">
        <w:rPr>
          <w:rFonts w:ascii="Palatino Linotype" w:eastAsia="Palatino Linotype" w:hAnsi="Palatino Linotype" w:cs="Palatino Linotype"/>
          <w:sz w:val="22"/>
          <w:szCs w:val="22"/>
          <w:lang w:eastAsia="es-MX"/>
        </w:rPr>
        <w:t>“</w:t>
      </w:r>
      <w:r w:rsidRPr="004F0C57">
        <w:rPr>
          <w:rFonts w:ascii="Palatino Linotype" w:eastAsia="Palatino Linotype" w:hAnsi="Palatino Linotype" w:cs="Palatino Linotype"/>
          <w:b/>
          <w:i/>
          <w:sz w:val="22"/>
          <w:szCs w:val="22"/>
          <w:lang w:eastAsia="es-MX"/>
        </w:rPr>
        <w:t>Cuentas bancarias y/o CLABE interbancaria de personas físicas y morales privadas.</w:t>
      </w:r>
      <w:r w:rsidRPr="004F0C57">
        <w:rPr>
          <w:rFonts w:ascii="Palatino Linotype" w:eastAsia="Palatino Linotype" w:hAnsi="Palatino Linotype" w:cs="Palatino Linotype"/>
          <w:i/>
          <w:sz w:val="22"/>
          <w:szCs w:val="22"/>
          <w:lang w:eastAsia="es-MX"/>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4F0C57">
        <w:rPr>
          <w:rFonts w:ascii="Palatino Linotype" w:eastAsia="Palatino Linotype" w:hAnsi="Palatino Linotype" w:cs="Palatino Linotype"/>
          <w:sz w:val="22"/>
          <w:szCs w:val="22"/>
          <w:lang w:eastAsia="es-MX"/>
        </w:rPr>
        <w:t>.”</w:t>
      </w:r>
    </w:p>
    <w:p w14:paraId="5023E1B5" w14:textId="77777777" w:rsidR="00202573" w:rsidRPr="004F0C57" w:rsidRDefault="00202573" w:rsidP="00202573">
      <w:pPr>
        <w:ind w:left="1134" w:right="-929"/>
        <w:jc w:val="both"/>
        <w:rPr>
          <w:rFonts w:ascii="Palatino Linotype" w:eastAsia="Palatino Linotype" w:hAnsi="Palatino Linotype" w:cs="Palatino Linotype"/>
          <w:lang w:eastAsia="es-MX"/>
        </w:rPr>
      </w:pPr>
    </w:p>
    <w:p w14:paraId="6BD67384" w14:textId="418F5A59" w:rsidR="00202573" w:rsidRDefault="00202573" w:rsidP="00A0669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o empleado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0A50530E" w14:textId="77777777" w:rsidR="00BF4F7D" w:rsidRPr="004F0C57" w:rsidRDefault="00BF4F7D" w:rsidP="00BF4F7D">
      <w:pPr>
        <w:spacing w:line="360" w:lineRule="auto"/>
        <w:jc w:val="both"/>
        <w:rPr>
          <w:rFonts w:ascii="Palatino Linotype" w:eastAsia="Palatino Linotype" w:hAnsi="Palatino Linotype" w:cs="Palatino Linotype"/>
          <w:lang w:eastAsia="es-MX"/>
        </w:rPr>
      </w:pPr>
    </w:p>
    <w:p w14:paraId="468EF403" w14:textId="77777777" w:rsidR="00BF4F7D" w:rsidRPr="004F0C57" w:rsidRDefault="00BF4F7D" w:rsidP="00BF4F7D">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lastRenderedPageBreak/>
        <w:t xml:space="preserve">El </w:t>
      </w:r>
      <w:r w:rsidRPr="004F0C57">
        <w:rPr>
          <w:rFonts w:ascii="Palatino Linotype" w:eastAsia="Palatino Linotype" w:hAnsi="Palatino Linotype" w:cs="Palatino Linotype"/>
          <w:b/>
          <w:lang w:eastAsia="es-MX"/>
        </w:rPr>
        <w:t>Código de barras bidimensional (QR</w:t>
      </w:r>
      <w:r w:rsidRPr="004F0C57">
        <w:rPr>
          <w:rFonts w:ascii="Palatino Linotype" w:eastAsia="Palatino Linotype" w:hAnsi="Palatino Linotype" w:cs="Palatino Linotype"/>
          <w:lang w:eastAsia="es-MX"/>
        </w:rPr>
        <w:t xml:space="preserve">),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r:id="rId15">
        <w:r w:rsidRPr="004F0C57">
          <w:rPr>
            <w:rFonts w:ascii="Palatino Linotype" w:eastAsia="Palatino Linotype" w:hAnsi="Palatino Linotype" w:cs="Palatino Linotype"/>
            <w:lang w:eastAsia="es-MX"/>
          </w:rPr>
          <w:t>http://dof.gob.mx/nota_detalle.php?codigo=5492254&amp;fecha=28/07/2017</w:t>
        </w:r>
      </w:hyperlink>
      <w:r w:rsidRPr="004F0C57">
        <w:rPr>
          <w:rFonts w:ascii="Palatino Linotype" w:eastAsia="Palatino Linotype" w:hAnsi="Palatino Linotype" w:cs="Palatino Linotype"/>
          <w:lang w:eastAsia="es-MX"/>
        </w:rPr>
        <w:t>. Incluso con la captura de dicho código, a través de la aplicación móvil del Servicio de Administración Tributaria, permite el acceso al Registro Federal de Contribuyentes, como del Sujeto Obligado, como de la persona física o moral correspondiente.</w:t>
      </w:r>
    </w:p>
    <w:p w14:paraId="7533EC35" w14:textId="77777777" w:rsidR="00BF4F7D" w:rsidRPr="004F0C57" w:rsidRDefault="00BF4F7D" w:rsidP="00BF4F7D">
      <w:pPr>
        <w:tabs>
          <w:tab w:val="left" w:pos="284"/>
        </w:tabs>
        <w:spacing w:line="360" w:lineRule="auto"/>
        <w:jc w:val="both"/>
        <w:rPr>
          <w:rFonts w:ascii="Palatino Linotype" w:eastAsia="Palatino Linotype" w:hAnsi="Palatino Linotype" w:cs="Palatino Linotype"/>
          <w:lang w:eastAsia="es-MX"/>
        </w:rPr>
      </w:pPr>
    </w:p>
    <w:p w14:paraId="1D8B7385" w14:textId="57570DD1" w:rsidR="00202573" w:rsidRDefault="00BF4F7D" w:rsidP="00BF4F7D">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41B9DDB9" w14:textId="77777777" w:rsidR="00BF4F7D" w:rsidRPr="00BF4F7D" w:rsidRDefault="00BF4F7D" w:rsidP="00BF4F7D">
      <w:pPr>
        <w:pBdr>
          <w:top w:val="nil"/>
          <w:left w:val="nil"/>
          <w:bottom w:val="nil"/>
          <w:right w:val="nil"/>
          <w:between w:val="nil"/>
        </w:pBdr>
        <w:spacing w:line="360" w:lineRule="auto"/>
        <w:jc w:val="both"/>
        <w:rPr>
          <w:rFonts w:ascii="Palatino Linotype" w:eastAsia="Palatino Linotype" w:hAnsi="Palatino Linotype" w:cs="Palatino Linotype"/>
          <w:lang w:eastAsia="es-MX"/>
        </w:rPr>
      </w:pPr>
    </w:p>
    <w:p w14:paraId="09DB86B1" w14:textId="77777777" w:rsidR="00202573" w:rsidRDefault="00202573" w:rsidP="00A0669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lang w:eastAsia="es-MX"/>
        </w:rPr>
      </w:pPr>
      <w:r w:rsidRPr="004F0C57">
        <w:rPr>
          <w:rFonts w:ascii="Palatino Linotype" w:eastAsia="Palatino Linotype" w:hAnsi="Palatino Linotype" w:cs="Palatino Linotype"/>
          <w:lang w:eastAsia="es-MX"/>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45CAF1D1" w14:textId="77777777" w:rsidR="00202573" w:rsidRPr="004F0C57" w:rsidRDefault="00202573" w:rsidP="00202573">
      <w:pPr>
        <w:pBdr>
          <w:top w:val="nil"/>
          <w:left w:val="nil"/>
          <w:bottom w:val="nil"/>
          <w:right w:val="nil"/>
          <w:between w:val="nil"/>
        </w:pBdr>
        <w:spacing w:line="360" w:lineRule="auto"/>
        <w:jc w:val="both"/>
        <w:rPr>
          <w:rFonts w:ascii="Palatino Linotype" w:eastAsia="Palatino Linotype" w:hAnsi="Palatino Linotype" w:cs="Palatino Linotype"/>
          <w:lang w:eastAsia="es-MX"/>
        </w:rPr>
      </w:pPr>
    </w:p>
    <w:p w14:paraId="15ABBDA3" w14:textId="77777777" w:rsidR="00202573" w:rsidRDefault="00202573" w:rsidP="00202573">
      <w:pPr>
        <w:shd w:val="clear" w:color="auto" w:fill="FFFFFF"/>
        <w:tabs>
          <w:tab w:val="left" w:pos="7938"/>
        </w:tabs>
        <w:ind w:left="1134" w:right="541"/>
        <w:jc w:val="both"/>
        <w:rPr>
          <w:rFonts w:ascii="Palatino Linotype" w:eastAsia="Palatino Linotype" w:hAnsi="Palatino Linotype" w:cs="Palatino Linotype"/>
          <w:i/>
          <w:color w:val="222222"/>
          <w:sz w:val="22"/>
          <w:szCs w:val="22"/>
          <w:lang w:eastAsia="es-MX"/>
        </w:rPr>
      </w:pPr>
      <w:r w:rsidRPr="004F0C57">
        <w:rPr>
          <w:rFonts w:ascii="Palatino Linotype" w:eastAsia="Palatino Linotype" w:hAnsi="Palatino Linotype" w:cs="Palatino Linotype"/>
          <w:b/>
          <w:i/>
          <w:color w:val="222222"/>
          <w:sz w:val="22"/>
          <w:szCs w:val="22"/>
          <w:lang w:eastAsia="es-MX"/>
        </w:rPr>
        <w:t>“El número de ficha de identificación única de los trabajadores es información de carácter confidencial.</w:t>
      </w:r>
      <w:r w:rsidRPr="004F0C57">
        <w:rPr>
          <w:rFonts w:ascii="Palatino Linotype" w:eastAsia="Palatino Linotype" w:hAnsi="Palatino Linotype" w:cs="Palatino Linotype"/>
          <w:i/>
          <w:color w:val="222222"/>
          <w:sz w:val="22"/>
          <w:szCs w:val="22"/>
          <w:lang w:eastAsia="es-MX"/>
        </w:rPr>
        <w:t> </w:t>
      </w:r>
      <w:r w:rsidRPr="004F0C57">
        <w:rPr>
          <w:rFonts w:ascii="Palatino Linotype" w:eastAsia="Palatino Linotype" w:hAnsi="Palatino Linotype" w:cs="Palatino Linotype"/>
          <w:i/>
          <w:color w:val="222222"/>
          <w:sz w:val="22"/>
          <w:szCs w:val="22"/>
          <w:u w:val="single"/>
          <w:lang w:eastAsia="es-MX"/>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4F0C57">
        <w:rPr>
          <w:rFonts w:ascii="Palatino Linotype" w:eastAsia="Palatino Linotype" w:hAnsi="Palatino Linotype" w:cs="Palatino Linotype"/>
          <w:i/>
          <w:color w:val="222222"/>
          <w:sz w:val="22"/>
          <w:szCs w:val="22"/>
          <w:lang w:eastAsia="es-MX"/>
        </w:rPr>
        <w:t>, </w:t>
      </w:r>
      <w:r w:rsidRPr="004F0C57">
        <w:rPr>
          <w:rFonts w:ascii="Palatino Linotype" w:eastAsia="Palatino Linotype" w:hAnsi="Palatino Linotype" w:cs="Palatino Linotype"/>
          <w:i/>
          <w:color w:val="222222"/>
          <w:sz w:val="22"/>
          <w:szCs w:val="22"/>
          <w:u w:val="single"/>
          <w:lang w:eastAsia="es-MX"/>
        </w:rPr>
        <w:t>dicha información es susceptible de clasificarse con el carácter de confidencial</w:t>
      </w:r>
      <w:r w:rsidRPr="004F0C57">
        <w:rPr>
          <w:rFonts w:ascii="Palatino Linotype" w:eastAsia="Palatino Linotype" w:hAnsi="Palatino Linotype" w:cs="Palatino Linotype"/>
          <w:i/>
          <w:color w:val="222222"/>
          <w:sz w:val="22"/>
          <w:szCs w:val="22"/>
          <w:lang w:eastAsia="es-MX"/>
        </w:rPr>
        <w:t>, en términos de lo establecido en el artículo 18, fracción II de la Ley Federal de Transparencia y Acceso a la Información Pública Gubernamental, en virtud de que a través de la misma es posible conocer información personal de su titular.”</w:t>
      </w:r>
    </w:p>
    <w:p w14:paraId="48475209" w14:textId="77777777" w:rsidR="00E77CEB" w:rsidRPr="004F3DDF" w:rsidRDefault="00E77CEB" w:rsidP="0095074F">
      <w:pPr>
        <w:tabs>
          <w:tab w:val="left" w:pos="284"/>
        </w:tabs>
        <w:spacing w:line="360" w:lineRule="auto"/>
        <w:jc w:val="both"/>
        <w:rPr>
          <w:rFonts w:ascii="Palatino Linotype" w:eastAsia="Palatino Linotype" w:hAnsi="Palatino Linotype" w:cs="Palatino Linotype"/>
          <w:color w:val="000000"/>
        </w:rPr>
      </w:pPr>
    </w:p>
    <w:p w14:paraId="165C1FD1" w14:textId="555AED95" w:rsidR="0095074F" w:rsidRPr="004F3DDF" w:rsidRDefault="00134A64" w:rsidP="00A06699">
      <w:pPr>
        <w:numPr>
          <w:ilvl w:val="0"/>
          <w:numId w:val="11"/>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Derivado de lo establecido en párrafos anteriores, si</w:t>
      </w:r>
      <w:r w:rsidR="0095074F" w:rsidRPr="004F3DDF">
        <w:rPr>
          <w:rFonts w:ascii="Palatino Linotype" w:eastAsia="Palatino Linotype" w:hAnsi="Palatino Linotype" w:cs="Palatino Linotype"/>
        </w:rPr>
        <w:t xml:space="preserve"> el </w:t>
      </w:r>
      <w:r w:rsidR="004F0C57" w:rsidRPr="00E60462">
        <w:rPr>
          <w:rFonts w:ascii="Palatino Linotype" w:eastAsia="Palatino Linotype" w:hAnsi="Palatino Linotype" w:cs="Palatino Linotype"/>
          <w:b/>
        </w:rPr>
        <w:t>SUJETO OBLIGADO</w:t>
      </w:r>
      <w:r w:rsidR="0095074F" w:rsidRPr="004F3DDF">
        <w:rPr>
          <w:rFonts w:ascii="Palatino Linotype" w:eastAsia="Palatino Linotype" w:hAnsi="Palatino Linotype" w:cs="Palatino Linotype"/>
        </w:rPr>
        <w:t xml:space="preserve"> incumple con estas formalidades y entrega la información sin proteger los datos personales</w:t>
      </w:r>
      <w:r w:rsidR="00207AF7">
        <w:rPr>
          <w:rFonts w:ascii="Palatino Linotype" w:eastAsia="Palatino Linotype" w:hAnsi="Palatino Linotype" w:cs="Palatino Linotype"/>
        </w:rPr>
        <w:t xml:space="preserve"> o testando datos considerados como públicos</w:t>
      </w:r>
      <w:r w:rsidR="0095074F" w:rsidRPr="004F3DDF">
        <w:rPr>
          <w:rFonts w:ascii="Palatino Linotype" w:eastAsia="Palatino Linotype" w:hAnsi="Palatino Linotype" w:cs="Palatino Linotype"/>
        </w:rPr>
        <w:t xml:space="preserve"> incumple con lo que estipula</w:t>
      </w:r>
      <w:r w:rsidR="00EA71A1">
        <w:rPr>
          <w:rFonts w:ascii="Palatino Linotype" w:eastAsia="Palatino Linotype" w:hAnsi="Palatino Linotype" w:cs="Palatino Linotype"/>
        </w:rPr>
        <w:t>n</w:t>
      </w:r>
      <w:r w:rsidR="0095074F" w:rsidRPr="004F3DDF">
        <w:rPr>
          <w:rFonts w:ascii="Palatino Linotype" w:eastAsia="Palatino Linotype" w:hAnsi="Palatino Linotype" w:cs="Palatino Linotype"/>
        </w:rPr>
        <w:t xml:space="preserve"> las disposiciones legales establecidas, asimismo que si entrega un documento testado sin el debido acuerdo de clasificación.</w:t>
      </w:r>
    </w:p>
    <w:p w14:paraId="673D548A" w14:textId="77777777" w:rsidR="0095074F" w:rsidRPr="004F3DDF" w:rsidRDefault="0095074F" w:rsidP="0095074F">
      <w:pPr>
        <w:spacing w:line="360" w:lineRule="auto"/>
        <w:jc w:val="both"/>
        <w:rPr>
          <w:color w:val="000000"/>
        </w:rPr>
      </w:pPr>
    </w:p>
    <w:p w14:paraId="36E11424" w14:textId="680621AF" w:rsidR="0095074F" w:rsidRDefault="0095074F" w:rsidP="00A06699">
      <w:pPr>
        <w:numPr>
          <w:ilvl w:val="0"/>
          <w:numId w:val="11"/>
        </w:numPr>
        <w:spacing w:line="360" w:lineRule="auto"/>
        <w:ind w:left="0" w:firstLine="0"/>
        <w:jc w:val="both"/>
        <w:rPr>
          <w:color w:val="000000"/>
        </w:rPr>
      </w:pPr>
      <w:r>
        <w:rPr>
          <w:rFonts w:ascii="Palatino Linotype" w:eastAsia="Palatino Linotype" w:hAnsi="Palatino Linotype" w:cs="Palatino Linotype"/>
        </w:rPr>
        <w:t xml:space="preserve">Por lo anteriormente expuesto, este Órgano Garante </w:t>
      </w:r>
      <w:r w:rsidRPr="00F91677">
        <w:rPr>
          <w:rFonts w:ascii="Palatino Linotype" w:eastAsia="Palatino Linotype" w:hAnsi="Palatino Linotype" w:cs="Palatino Linotype"/>
        </w:rPr>
        <w:t xml:space="preserve">considera </w:t>
      </w:r>
      <w:r w:rsidR="00474934">
        <w:rPr>
          <w:rFonts w:ascii="Palatino Linotype" w:eastAsia="Palatino Linotype" w:hAnsi="Palatino Linotype" w:cs="Palatino Linotype"/>
        </w:rPr>
        <w:t xml:space="preserve">parcialmente </w:t>
      </w:r>
      <w:r w:rsidRPr="00F91677">
        <w:rPr>
          <w:rFonts w:ascii="Palatino Linotype" w:eastAsia="Palatino Linotype" w:hAnsi="Palatino Linotype" w:cs="Palatino Linotype"/>
        </w:rPr>
        <w:t>fundadas las razones o motivos de inconformidad que plantea el</w:t>
      </w:r>
      <w:r w:rsidRPr="00F91677">
        <w:rPr>
          <w:rFonts w:ascii="Palatino Linotype" w:eastAsia="Palatino Linotype" w:hAnsi="Palatino Linotype" w:cs="Palatino Linotype"/>
          <w:b/>
        </w:rPr>
        <w:t xml:space="preserve"> RECURRENTE</w:t>
      </w:r>
      <w:r w:rsidRPr="00F91677">
        <w:rPr>
          <w:rFonts w:ascii="Palatino Linotype" w:eastAsia="Palatino Linotype" w:hAnsi="Palatino Linotype" w:cs="Palatino Linotype"/>
        </w:rPr>
        <w:t xml:space="preserve">, determinando </w:t>
      </w:r>
      <w:r w:rsidRPr="00F91677">
        <w:rPr>
          <w:rFonts w:ascii="Palatino Linotype" w:eastAsia="Palatino Linotype" w:hAnsi="Palatino Linotype" w:cs="Palatino Linotype"/>
          <w:b/>
          <w:smallCaps/>
        </w:rPr>
        <w:t>MODIFICAR</w:t>
      </w:r>
      <w:r w:rsidRPr="00F91677">
        <w:rPr>
          <w:rFonts w:ascii="Palatino Linotype" w:eastAsia="Palatino Linotype" w:hAnsi="Palatino Linotype" w:cs="Palatino Linotype"/>
          <w:b/>
        </w:rPr>
        <w:t xml:space="preserve"> </w:t>
      </w:r>
      <w:r w:rsidRPr="00F91677">
        <w:rPr>
          <w:rFonts w:ascii="Palatino Linotype" w:eastAsia="Palatino Linotype" w:hAnsi="Palatino Linotype" w:cs="Palatino Linotype"/>
        </w:rPr>
        <w:t>la</w:t>
      </w:r>
      <w:r>
        <w:rPr>
          <w:rFonts w:ascii="Palatino Linotype" w:eastAsia="Palatino Linotype" w:hAnsi="Palatino Linotype" w:cs="Palatino Linotype"/>
        </w:rPr>
        <w:t xml:space="preserve">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por lo que con fundamento en lo prescrito en los artículos 5</w:t>
      </w:r>
      <w:r w:rsidR="004D6A53">
        <w:rPr>
          <w:rFonts w:ascii="Palatino Linotype" w:eastAsia="Palatino Linotype" w:hAnsi="Palatino Linotype" w:cs="Palatino Linotype"/>
        </w:rPr>
        <w:t>,</w:t>
      </w:r>
      <w:r>
        <w:rPr>
          <w:rFonts w:ascii="Palatino Linotype" w:eastAsia="Palatino Linotype" w:hAnsi="Palatino Linotype" w:cs="Palatino Linotype"/>
        </w:rPr>
        <w:t xml:space="preserve"> párrafos vigésimo noveno, trigésimo y trigésimo primero</w:t>
      </w:r>
      <w:r w:rsidR="004D6A53">
        <w:rPr>
          <w:rFonts w:ascii="Palatino Linotype" w:eastAsia="Palatino Linotype" w:hAnsi="Palatino Linotype" w:cs="Palatino Linotype"/>
        </w:rPr>
        <w:t>,</w:t>
      </w:r>
      <w:r>
        <w:rPr>
          <w:rFonts w:ascii="Palatino Linotype" w:eastAsia="Palatino Linotype" w:hAnsi="Palatino Linotype" w:cs="Palatino Linotype"/>
        </w:rPr>
        <w:t xml:space="preserve"> fracciones IV y V de la Constitución Política del Estado Libre y Soberano de México; 2, fracción II; 29, 36</w:t>
      </w:r>
      <w:r w:rsidR="004D6A53">
        <w:rPr>
          <w:rFonts w:ascii="Palatino Linotype" w:eastAsia="Palatino Linotype" w:hAnsi="Palatino Linotype" w:cs="Palatino Linotype"/>
        </w:rPr>
        <w:t>, fracciones I y II,</w:t>
      </w:r>
      <w:r>
        <w:rPr>
          <w:rFonts w:ascii="Palatino Linotype" w:eastAsia="Palatino Linotype" w:hAnsi="Palatino Linotype" w:cs="Palatino Linotype"/>
        </w:rPr>
        <w:t xml:space="preserve"> 176, 178, 181, 185</w:t>
      </w:r>
      <w:r w:rsidR="004D6A53">
        <w:rPr>
          <w:rFonts w:ascii="Palatino Linotype" w:eastAsia="Palatino Linotype" w:hAnsi="Palatino Linotype" w:cs="Palatino Linotype"/>
        </w:rPr>
        <w:t>,</w:t>
      </w:r>
      <w:r>
        <w:rPr>
          <w:rFonts w:ascii="Palatino Linotype" w:eastAsia="Palatino Linotype" w:hAnsi="Palatino Linotype" w:cs="Palatino Linotype"/>
        </w:rPr>
        <w:t xml:space="preserve"> de la Ley de Transparencia y Acceso a la Información Pública del Estado de México y Municipios, </w:t>
      </w:r>
      <w:r>
        <w:rPr>
          <w:rFonts w:ascii="Palatino Linotype" w:eastAsia="Palatino Linotype" w:hAnsi="Palatino Linotype" w:cs="Palatino Linotype"/>
          <w:color w:val="000000"/>
        </w:rPr>
        <w:t xml:space="preserve">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377C90F8" w14:textId="77777777" w:rsidR="000F3805" w:rsidRDefault="000F3805" w:rsidP="000F380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278A95F9" w14:textId="77777777" w:rsidR="00DB63F6" w:rsidRDefault="00DB63F6" w:rsidP="000F3805">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2001B6F2" w14:textId="40D25C1A" w:rsidR="0095074F" w:rsidRDefault="0095074F" w:rsidP="000F3805">
      <w:pPr>
        <w:pStyle w:val="Ttulo1"/>
        <w:spacing w:before="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lastRenderedPageBreak/>
        <w:t>R E S O L U T I V O S</w:t>
      </w:r>
    </w:p>
    <w:p w14:paraId="61241B66" w14:textId="77777777" w:rsidR="000F3805" w:rsidRPr="000F3805" w:rsidRDefault="000F3805" w:rsidP="000F3805"/>
    <w:p w14:paraId="7CD4371B" w14:textId="253AB001" w:rsidR="0095074F" w:rsidRDefault="0095074F" w:rsidP="009507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parcialmente fundadas las razones o motivos de inconformidad hechos valer en el Recurso de Revisión </w:t>
      </w:r>
      <w:r w:rsidR="003B24C9">
        <w:rPr>
          <w:rFonts w:ascii="Palatino Linotype" w:eastAsia="Palatino Linotype" w:hAnsi="Palatino Linotype" w:cs="Palatino Linotype"/>
          <w:b/>
        </w:rPr>
        <w:t>05188</w:t>
      </w:r>
      <w:r w:rsidR="00C04598" w:rsidRPr="00C04598">
        <w:rPr>
          <w:rFonts w:ascii="Palatino Linotype" w:eastAsia="Palatino Linotype" w:hAnsi="Palatino Linotype" w:cs="Palatino Linotype"/>
          <w:b/>
        </w:rPr>
        <w:t>/INFOEM/IP/RR/2024</w:t>
      </w:r>
      <w:r w:rsidR="00C04598">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 xml:space="preserve">de la presente resolución. </w:t>
      </w:r>
    </w:p>
    <w:p w14:paraId="7452F4CD" w14:textId="77777777" w:rsidR="0095074F" w:rsidRDefault="0095074F" w:rsidP="0095074F">
      <w:pPr>
        <w:spacing w:line="360" w:lineRule="auto"/>
        <w:jc w:val="both"/>
        <w:rPr>
          <w:rFonts w:ascii="Palatino Linotype" w:eastAsia="Palatino Linotype" w:hAnsi="Palatino Linotype" w:cs="Palatino Linotype"/>
        </w:rPr>
      </w:pPr>
    </w:p>
    <w:p w14:paraId="2D864F30" w14:textId="50FCB810" w:rsidR="0095074F" w:rsidRDefault="0095074F" w:rsidP="0095074F">
      <w:pPr>
        <w:spacing w:line="360" w:lineRule="auto"/>
        <w:jc w:val="both"/>
        <w:rPr>
          <w:rFonts w:ascii="Palatino Linotype" w:eastAsia="Palatino Linotype" w:hAnsi="Palatino Linotype" w:cs="Palatino Linotype"/>
          <w:highlight w:val="green"/>
        </w:rPr>
      </w:pPr>
      <w:bookmarkStart w:id="151" w:name="_heading=h.1ksv4uv" w:colFirst="0" w:colLast="0"/>
      <w:bookmarkEnd w:id="151"/>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MODIFICA </w:t>
      </w:r>
      <w:r>
        <w:rPr>
          <w:rFonts w:ascii="Palatino Linotype" w:eastAsia="Palatino Linotype" w:hAnsi="Palatino Linotype" w:cs="Palatino Linotype"/>
          <w:color w:val="000000"/>
        </w:rPr>
        <w:t xml:space="preserve">la respuesta emitida por el </w:t>
      </w:r>
      <w:r w:rsidR="00564D3F" w:rsidRPr="00564D3F">
        <w:rPr>
          <w:rFonts w:ascii="Palatino Linotype" w:eastAsia="Palatino Linotype" w:hAnsi="Palatino Linotype" w:cs="Palatino Linotype"/>
          <w:b/>
          <w:color w:val="000000"/>
        </w:rPr>
        <w:t xml:space="preserve">Ayuntamiento de </w:t>
      </w:r>
      <w:r w:rsidR="00F528D9">
        <w:rPr>
          <w:rFonts w:ascii="Palatino Linotype" w:eastAsia="Palatino Linotype" w:hAnsi="Palatino Linotype" w:cs="Palatino Linotype"/>
          <w:b/>
          <w:color w:val="000000"/>
        </w:rPr>
        <w:t>Ocoyoacac</w:t>
      </w:r>
      <w:r w:rsidR="00564D3F" w:rsidRPr="00564D3F">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la siguiente informació</w:t>
      </w:r>
      <w:r w:rsidR="00B00100">
        <w:rPr>
          <w:rFonts w:ascii="Palatino Linotype" w:eastAsia="Palatino Linotype" w:hAnsi="Palatino Linotype" w:cs="Palatino Linotype"/>
        </w:rPr>
        <w:t>n</w:t>
      </w:r>
      <w:r w:rsidR="00962CFD">
        <w:rPr>
          <w:rFonts w:ascii="Palatino Linotype" w:eastAsia="Palatino Linotype" w:hAnsi="Palatino Linotype" w:cs="Palatino Linotype"/>
          <w:b/>
        </w:rPr>
        <w:t xml:space="preserve">, </w:t>
      </w:r>
      <w:r w:rsidR="003B590D" w:rsidRPr="00FE0BC6">
        <w:rPr>
          <w:rFonts w:ascii="Palatino Linotype" w:eastAsia="Palatino Linotype" w:hAnsi="Palatino Linotype" w:cs="Palatino Linotype"/>
          <w:lang w:val="es-MX"/>
        </w:rPr>
        <w:t>previa búsqueda exhaustiva y razonable</w:t>
      </w:r>
      <w:r w:rsidR="003B590D">
        <w:rPr>
          <w:rFonts w:ascii="Palatino Linotype" w:eastAsia="Palatino Linotype" w:hAnsi="Palatino Linotype" w:cs="Palatino Linotype"/>
          <w:lang w:val="es-MX"/>
        </w:rPr>
        <w:t>,</w:t>
      </w:r>
      <w:r w:rsidR="003B590D" w:rsidRPr="003B590D">
        <w:rPr>
          <w:rFonts w:ascii="Palatino Linotype" w:eastAsia="Palatino Linotype" w:hAnsi="Palatino Linotype" w:cs="Palatino Linotype"/>
        </w:rPr>
        <w:t xml:space="preserve"> </w:t>
      </w:r>
      <w:r>
        <w:rPr>
          <w:rFonts w:ascii="Palatino Linotype" w:eastAsia="Palatino Linotype" w:hAnsi="Palatino Linotype" w:cs="Palatino Linotype"/>
        </w:rPr>
        <w:t>en</w:t>
      </w:r>
      <w:r w:rsidR="00915135">
        <w:rPr>
          <w:rFonts w:ascii="Palatino Linotype" w:eastAsia="Palatino Linotype" w:hAnsi="Palatino Linotype" w:cs="Palatino Linotype"/>
        </w:rPr>
        <w:t xml:space="preserve"> </w:t>
      </w:r>
      <w:r>
        <w:rPr>
          <w:rFonts w:ascii="Palatino Linotype" w:eastAsia="Palatino Linotype" w:hAnsi="Palatino Linotype" w:cs="Palatino Linotype"/>
        </w:rPr>
        <w:t>versión pública:</w:t>
      </w:r>
    </w:p>
    <w:p w14:paraId="1498C1E0" w14:textId="77777777" w:rsidR="0095074F" w:rsidRDefault="0095074F" w:rsidP="0095074F">
      <w:pPr>
        <w:spacing w:line="360" w:lineRule="auto"/>
        <w:jc w:val="both"/>
        <w:rPr>
          <w:rFonts w:ascii="Palatino Linotype" w:eastAsia="Palatino Linotype" w:hAnsi="Palatino Linotype" w:cs="Palatino Linotype"/>
          <w:highlight w:val="green"/>
        </w:rPr>
      </w:pPr>
      <w:bookmarkStart w:id="152" w:name="_heading=h.jz1sqpgtor0i" w:colFirst="0" w:colLast="0"/>
      <w:bookmarkEnd w:id="152"/>
    </w:p>
    <w:p w14:paraId="23273E39" w14:textId="1F060B52" w:rsidR="00377108" w:rsidRDefault="00F528D9" w:rsidP="00F528D9">
      <w:pPr>
        <w:numPr>
          <w:ilvl w:val="0"/>
          <w:numId w:val="4"/>
        </w:num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Curículum vitae</w:t>
      </w:r>
      <w:r w:rsidR="00962CFD">
        <w:rPr>
          <w:rFonts w:ascii="Palatino Linotype" w:eastAsia="Palatino Linotype" w:hAnsi="Palatino Linotype" w:cs="Palatino Linotype"/>
          <w:b/>
        </w:rPr>
        <w:t>, ficha curricular o solicitud de empleo</w:t>
      </w:r>
      <w:r>
        <w:rPr>
          <w:rFonts w:ascii="Palatino Linotype" w:eastAsia="Palatino Linotype" w:hAnsi="Palatino Linotype" w:cs="Palatino Linotype"/>
          <w:b/>
        </w:rPr>
        <w:t xml:space="preserve"> del personal </w:t>
      </w:r>
      <w:r w:rsidR="00962CFD">
        <w:rPr>
          <w:rFonts w:ascii="Palatino Linotype" w:eastAsia="Palatino Linotype" w:hAnsi="Palatino Linotype" w:cs="Palatino Linotype"/>
          <w:b/>
        </w:rPr>
        <w:t>adscrito a la estructura orgánica del</w:t>
      </w:r>
      <w:r>
        <w:rPr>
          <w:rFonts w:ascii="Palatino Linotype" w:eastAsia="Palatino Linotype" w:hAnsi="Palatino Linotype" w:cs="Palatino Linotype"/>
          <w:b/>
        </w:rPr>
        <w:t xml:space="preserve"> Ayuntamiento de O</w:t>
      </w:r>
      <w:r w:rsidR="00962CFD">
        <w:rPr>
          <w:rFonts w:ascii="Palatino Linotype" w:eastAsia="Palatino Linotype" w:hAnsi="Palatino Linotype" w:cs="Palatino Linotype"/>
          <w:b/>
        </w:rPr>
        <w:t>coyoacac, al</w:t>
      </w:r>
      <w:r w:rsidR="00962CFD" w:rsidRPr="00962CFD">
        <w:rPr>
          <w:rFonts w:ascii="Palatino Linotype" w:eastAsia="Calibri" w:hAnsi="Palatino Linotype" w:cs="Arial"/>
          <w:b/>
          <w:lang w:val="es-ES"/>
        </w:rPr>
        <w:t xml:space="preserve"> </w:t>
      </w:r>
      <w:r w:rsidR="00962CFD">
        <w:rPr>
          <w:rFonts w:ascii="Palatino Linotype" w:eastAsia="Calibri" w:hAnsi="Palatino Linotype" w:cs="Arial"/>
          <w:b/>
          <w:lang w:val="es-ES"/>
        </w:rPr>
        <w:t>veinticuatro de junio de dos mil veinticuatro</w:t>
      </w:r>
      <w:r w:rsidR="00330388">
        <w:rPr>
          <w:rFonts w:ascii="Palatino Linotype" w:eastAsia="Calibri" w:hAnsi="Palatino Linotype" w:cs="Arial"/>
          <w:b/>
          <w:lang w:val="es-ES"/>
        </w:rPr>
        <w:t>.</w:t>
      </w:r>
    </w:p>
    <w:p w14:paraId="6F6F515D" w14:textId="77777777" w:rsidR="00F528D9" w:rsidRPr="00F528D9" w:rsidRDefault="00F528D9" w:rsidP="00F528D9">
      <w:pPr>
        <w:spacing w:line="360" w:lineRule="auto"/>
        <w:jc w:val="both"/>
        <w:rPr>
          <w:rFonts w:ascii="Palatino Linotype" w:eastAsia="Palatino Linotype" w:hAnsi="Palatino Linotype" w:cs="Palatino Linotype"/>
          <w:b/>
        </w:rPr>
      </w:pPr>
    </w:p>
    <w:p w14:paraId="6B4C8F7F" w14:textId="7B328389" w:rsidR="003E30AA" w:rsidRDefault="00F528D9" w:rsidP="00740FFA">
      <w:pPr>
        <w:numPr>
          <w:ilvl w:val="0"/>
          <w:numId w:val="4"/>
        </w:numPr>
        <w:spacing w:line="360" w:lineRule="auto"/>
        <w:ind w:left="1066" w:hanging="357"/>
        <w:jc w:val="both"/>
        <w:rPr>
          <w:rFonts w:ascii="Palatino Linotype" w:eastAsia="Palatino Linotype" w:hAnsi="Palatino Linotype" w:cs="Palatino Linotype"/>
          <w:b/>
        </w:rPr>
      </w:pPr>
      <w:r>
        <w:rPr>
          <w:rFonts w:ascii="Palatino Linotype" w:eastAsia="Palatino Linotype" w:hAnsi="Palatino Linotype" w:cs="Palatino Linotype"/>
          <w:b/>
        </w:rPr>
        <w:t xml:space="preserve">Lista de nómina del personal </w:t>
      </w:r>
      <w:r w:rsidR="00962CFD">
        <w:rPr>
          <w:rFonts w:ascii="Palatino Linotype" w:eastAsia="Palatino Linotype" w:hAnsi="Palatino Linotype" w:cs="Palatino Linotype"/>
          <w:b/>
        </w:rPr>
        <w:t>adscrito</w:t>
      </w:r>
      <w:r>
        <w:rPr>
          <w:rFonts w:ascii="Palatino Linotype" w:eastAsia="Palatino Linotype" w:hAnsi="Palatino Linotype" w:cs="Palatino Linotype"/>
          <w:b/>
        </w:rPr>
        <w:t xml:space="preserve"> </w:t>
      </w:r>
      <w:r w:rsidR="00962CFD">
        <w:rPr>
          <w:rFonts w:ascii="Palatino Linotype" w:eastAsia="Palatino Linotype" w:hAnsi="Palatino Linotype" w:cs="Palatino Linotype"/>
          <w:b/>
        </w:rPr>
        <w:t xml:space="preserve">a la estructura orgánica </w:t>
      </w:r>
      <w:r w:rsidR="00330388">
        <w:rPr>
          <w:rFonts w:ascii="Palatino Linotype" w:eastAsia="Palatino Linotype" w:hAnsi="Palatino Linotype" w:cs="Palatino Linotype"/>
          <w:b/>
        </w:rPr>
        <w:t xml:space="preserve">del </w:t>
      </w:r>
      <w:r>
        <w:rPr>
          <w:rFonts w:ascii="Palatino Linotype" w:eastAsia="Palatino Linotype" w:hAnsi="Palatino Linotype" w:cs="Palatino Linotype"/>
          <w:b/>
        </w:rPr>
        <w:t xml:space="preserve">Ayuntamiento de </w:t>
      </w:r>
      <w:r w:rsidR="00B00100">
        <w:rPr>
          <w:rFonts w:ascii="Palatino Linotype" w:eastAsia="Palatino Linotype" w:hAnsi="Palatino Linotype" w:cs="Palatino Linotype"/>
          <w:b/>
        </w:rPr>
        <w:t>Ocoyoacac, al veinticuatro de junio de dos mil veinticuatro.</w:t>
      </w:r>
    </w:p>
    <w:p w14:paraId="5422512D" w14:textId="77777777" w:rsidR="00413EC8" w:rsidRDefault="00413EC8" w:rsidP="00413EC8">
      <w:pPr>
        <w:spacing w:line="360" w:lineRule="auto"/>
        <w:ind w:left="1066"/>
        <w:jc w:val="both"/>
        <w:rPr>
          <w:rFonts w:ascii="Palatino Linotype" w:eastAsia="Palatino Linotype" w:hAnsi="Palatino Linotype" w:cs="Palatino Linotype"/>
          <w:b/>
        </w:rPr>
      </w:pPr>
    </w:p>
    <w:p w14:paraId="3103DFBD" w14:textId="4EA6F8FE" w:rsidR="00413EC8" w:rsidRPr="00377108" w:rsidRDefault="00413EC8" w:rsidP="00740FFA">
      <w:pPr>
        <w:numPr>
          <w:ilvl w:val="0"/>
          <w:numId w:val="4"/>
        </w:numPr>
        <w:spacing w:line="360" w:lineRule="auto"/>
        <w:ind w:left="1066" w:hanging="357"/>
        <w:jc w:val="both"/>
        <w:rPr>
          <w:rFonts w:ascii="Palatino Linotype" w:eastAsia="Palatino Linotype" w:hAnsi="Palatino Linotype" w:cs="Palatino Linotype"/>
          <w:b/>
        </w:rPr>
      </w:pPr>
      <w:r>
        <w:rPr>
          <w:rFonts w:ascii="Palatino Linotype" w:eastAsia="Palatino Linotype" w:hAnsi="Palatino Linotype" w:cs="Palatino Linotype"/>
          <w:b/>
        </w:rPr>
        <w:t xml:space="preserve">Recibos de nómina del personal adscrito a la estructura orgánica del Ayuntamiento de Ocoyoacac, </w:t>
      </w:r>
      <w:r w:rsidR="00B00100">
        <w:rPr>
          <w:rFonts w:ascii="Palatino Linotype" w:eastAsia="Palatino Linotype" w:hAnsi="Palatino Linotype" w:cs="Palatino Linotype"/>
          <w:b/>
        </w:rPr>
        <w:t>de la primera quincena de</w:t>
      </w:r>
      <w:r>
        <w:rPr>
          <w:rFonts w:ascii="Palatino Linotype" w:eastAsia="Palatino Linotype" w:hAnsi="Palatino Linotype" w:cs="Palatino Linotype"/>
          <w:b/>
        </w:rPr>
        <w:t xml:space="preserve"> enero</w:t>
      </w:r>
      <w:r w:rsidR="00AC43CB">
        <w:rPr>
          <w:rFonts w:ascii="Palatino Linotype" w:eastAsia="Palatino Linotype" w:hAnsi="Palatino Linotype" w:cs="Palatino Linotype"/>
          <w:b/>
        </w:rPr>
        <w:t xml:space="preserve"> </w:t>
      </w:r>
      <w:r w:rsidR="00B00100">
        <w:rPr>
          <w:rFonts w:ascii="Palatino Linotype" w:eastAsia="Palatino Linotype" w:hAnsi="Palatino Linotype" w:cs="Palatino Linotype"/>
          <w:b/>
        </w:rPr>
        <w:t xml:space="preserve">a la primera quincena </w:t>
      </w:r>
      <w:r>
        <w:rPr>
          <w:rFonts w:ascii="Palatino Linotype" w:eastAsia="Palatino Linotype" w:hAnsi="Palatino Linotype" w:cs="Palatino Linotype"/>
          <w:b/>
        </w:rPr>
        <w:t>de junio de dos mil veinticuatro</w:t>
      </w:r>
      <w:r w:rsidR="00B00100">
        <w:rPr>
          <w:rFonts w:ascii="Palatino Linotype" w:eastAsia="Palatino Linotype" w:hAnsi="Palatino Linotype" w:cs="Palatino Linotype"/>
          <w:b/>
        </w:rPr>
        <w:t>.</w:t>
      </w:r>
    </w:p>
    <w:p w14:paraId="7CD767F5" w14:textId="77777777" w:rsidR="0020609B" w:rsidRDefault="0020609B" w:rsidP="00AC43CB">
      <w:pPr>
        <w:tabs>
          <w:tab w:val="left" w:pos="8080"/>
        </w:tabs>
        <w:spacing w:line="360" w:lineRule="auto"/>
        <w:ind w:right="49"/>
        <w:jc w:val="center"/>
        <w:rPr>
          <w:rFonts w:ascii="Palatino Linotype" w:eastAsia="Calibri" w:hAnsi="Palatino Linotype" w:cs="Arial"/>
        </w:rPr>
      </w:pPr>
    </w:p>
    <w:p w14:paraId="3AB7EF60" w14:textId="5F8A695F" w:rsidR="004525E0" w:rsidRPr="004525E0" w:rsidRDefault="0095074F" w:rsidP="004525E0">
      <w:pPr>
        <w:tabs>
          <w:tab w:val="left" w:pos="8080"/>
        </w:tabs>
        <w:spacing w:line="360" w:lineRule="auto"/>
        <w:ind w:right="49"/>
        <w:jc w:val="both"/>
        <w:rPr>
          <w:rFonts w:ascii="Palatino Linotype" w:eastAsia="Calibri" w:hAnsi="Palatino Linotype" w:cs="Arial"/>
          <w:b/>
        </w:rPr>
      </w:pPr>
      <w:r w:rsidRPr="004F075A">
        <w:rPr>
          <w:rFonts w:ascii="Palatino Linotype" w:eastAsia="Calibri" w:hAnsi="Palatino Linotype" w:cs="Arial"/>
        </w:rPr>
        <w:t>Para efectos de lo anterior, se deberá emitir el Acuerdo del Comité de Transparencia en términos de los artículos 49, fracción VIII y 132, fracción II</w:t>
      </w:r>
      <w:r w:rsidR="002171DD">
        <w:rPr>
          <w:rFonts w:ascii="Palatino Linotype" w:eastAsia="Calibri" w:hAnsi="Palatino Linotype" w:cs="Arial"/>
        </w:rPr>
        <w:t>,</w:t>
      </w:r>
      <w:r w:rsidRPr="004F075A">
        <w:rPr>
          <w:rFonts w:ascii="Palatino Linotype" w:eastAsia="Calibri" w:hAnsi="Palatino Linotype" w:cs="Arial"/>
        </w:rPr>
        <w:t xml:space="preserve"> de la Ley de </w:t>
      </w:r>
      <w:r w:rsidRPr="004F075A">
        <w:rPr>
          <w:rFonts w:ascii="Palatino Linotype" w:eastAsia="Calibri" w:hAnsi="Palatino Linotype" w:cs="Arial"/>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4F075A">
        <w:rPr>
          <w:rFonts w:ascii="Palatino Linotype" w:eastAsia="Calibri" w:hAnsi="Palatino Linotype" w:cs="Arial"/>
          <w:b/>
        </w:rPr>
        <w:t>RECURRENTE.</w:t>
      </w:r>
    </w:p>
    <w:p w14:paraId="4C1E5498" w14:textId="77777777" w:rsidR="0095074F" w:rsidRDefault="0095074F" w:rsidP="0095074F">
      <w:pPr>
        <w:tabs>
          <w:tab w:val="left" w:pos="8080"/>
        </w:tabs>
        <w:spacing w:line="360" w:lineRule="auto"/>
        <w:ind w:right="49"/>
        <w:jc w:val="both"/>
        <w:rPr>
          <w:rFonts w:ascii="Palatino Linotype" w:eastAsia="Palatino Linotype" w:hAnsi="Palatino Linotype" w:cs="Palatino Linotype"/>
        </w:rPr>
      </w:pPr>
    </w:p>
    <w:p w14:paraId="42A01E8A" w14:textId="77777777" w:rsidR="0095074F" w:rsidRDefault="0095074F" w:rsidP="008E435C">
      <w:pPr>
        <w:tabs>
          <w:tab w:val="left" w:pos="8080"/>
        </w:tabs>
        <w:spacing w:line="360" w:lineRule="auto"/>
        <w:ind w:right="51"/>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TERCERO. </w:t>
      </w:r>
      <w:r w:rsidRPr="007C5EA9">
        <w:rPr>
          <w:rFonts w:ascii="Palatino Linotype" w:eastAsia="Palatino Linotype" w:hAnsi="Palatino Linotype" w:cs="Palatino Linotype"/>
          <w:b/>
          <w:color w:val="222222"/>
        </w:rPr>
        <w:t>NOTIFÍQUESE</w:t>
      </w:r>
      <w:r>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color w:val="222222"/>
        </w:rPr>
        <w:t xml:space="preserve">dé cumplimiento a lo ordenado dentro del plazo de diez días hábiles, </w:t>
      </w:r>
      <w:r>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13C06D60" w14:textId="77777777" w:rsidR="0095074F" w:rsidRDefault="0095074F" w:rsidP="000C2CA5">
      <w:pPr>
        <w:tabs>
          <w:tab w:val="left" w:pos="8080"/>
        </w:tabs>
        <w:ind w:right="51"/>
        <w:jc w:val="both"/>
        <w:rPr>
          <w:rFonts w:ascii="Palatino Linotype" w:eastAsia="Palatino Linotype" w:hAnsi="Palatino Linotype" w:cs="Palatino Linotype"/>
          <w:color w:val="222222"/>
        </w:rPr>
      </w:pPr>
    </w:p>
    <w:p w14:paraId="5830BC2A" w14:textId="77777777" w:rsidR="0095074F" w:rsidRDefault="0095074F" w:rsidP="009507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60AF6B40" w14:textId="77777777" w:rsidR="0095074F" w:rsidRDefault="0095074F" w:rsidP="00F94A4B">
      <w:pPr>
        <w:jc w:val="both"/>
        <w:rPr>
          <w:rFonts w:ascii="Palatino Linotype" w:eastAsia="Palatino Linotype" w:hAnsi="Palatino Linotype" w:cs="Palatino Linotype"/>
        </w:rPr>
      </w:pPr>
    </w:p>
    <w:p w14:paraId="0B468B09" w14:textId="2C81BB15" w:rsidR="0095074F" w:rsidRPr="00834AB1" w:rsidRDefault="0095074F" w:rsidP="0095074F">
      <w:pPr>
        <w:shd w:val="clear" w:color="auto" w:fill="FFFFFF"/>
        <w:spacing w:line="360" w:lineRule="auto"/>
        <w:jc w:val="both"/>
        <w:rPr>
          <w:rFonts w:ascii="Palatino Linotype" w:eastAsia="Palatino Linotype" w:hAnsi="Palatino Linotype" w:cs="Palatino Linotype"/>
          <w:lang w:val="es-ES"/>
        </w:rPr>
      </w:pPr>
      <w:bookmarkStart w:id="153" w:name="_heading=h.2jxsxqh" w:colFirst="0" w:colLast="0"/>
      <w:bookmarkStart w:id="154" w:name="_Toc492590393"/>
      <w:bookmarkStart w:id="155" w:name="_Toc503891611"/>
      <w:bookmarkStart w:id="156" w:name="_Toc511647759"/>
      <w:bookmarkStart w:id="157" w:name="_Toc511647820"/>
      <w:bookmarkEnd w:id="153"/>
      <w:r w:rsidRPr="00834AB1">
        <w:rPr>
          <w:rFonts w:ascii="Palatino Linotype" w:eastAsia="Palatino Linotype" w:hAnsi="Palatino Linotype" w:cs="Palatino Linotype"/>
          <w:b/>
          <w:lang w:val="es-MX"/>
        </w:rPr>
        <w:t xml:space="preserve">QUINTO. </w:t>
      </w:r>
      <w:r w:rsidRPr="00834AB1">
        <w:rPr>
          <w:rFonts w:ascii="Palatino Linotype" w:eastAsia="Palatino Linotype" w:hAnsi="Palatino Linotype" w:cs="Palatino Linotype"/>
          <w:lang w:val="es-MX"/>
        </w:rPr>
        <w:t>Notifíquese</w:t>
      </w:r>
      <w:bookmarkEnd w:id="154"/>
      <w:bookmarkEnd w:id="155"/>
      <w:bookmarkEnd w:id="156"/>
      <w:bookmarkEnd w:id="157"/>
      <w:r w:rsidRPr="00834AB1">
        <w:rPr>
          <w:rFonts w:ascii="Palatino Linotype" w:eastAsia="Palatino Linotype" w:hAnsi="Palatino Linotype" w:cs="Palatino Linotype"/>
          <w:lang w:val="es-MX"/>
        </w:rPr>
        <w:t xml:space="preserve"> </w:t>
      </w:r>
      <w:r w:rsidR="00A1657E">
        <w:rPr>
          <w:rFonts w:ascii="Palatino Linotype" w:eastAsia="Palatino Linotype" w:hAnsi="Palatino Linotype" w:cs="Palatino Linotype"/>
          <w:lang w:val="es-MX"/>
        </w:rPr>
        <w:t>al</w:t>
      </w:r>
      <w:r w:rsidRPr="00834AB1">
        <w:rPr>
          <w:rFonts w:ascii="Palatino Linotype" w:eastAsia="Palatino Linotype" w:hAnsi="Palatino Linotype" w:cs="Palatino Linotype"/>
          <w:b/>
          <w:lang w:val="es-MX"/>
        </w:rPr>
        <w:t xml:space="preserve"> RECURRENTE</w:t>
      </w:r>
      <w:r w:rsidRPr="00834AB1">
        <w:rPr>
          <w:rFonts w:ascii="Palatino Linotype" w:eastAsia="Palatino Linotype" w:hAnsi="Palatino Linotype" w:cs="Palatino Linotype"/>
          <w:lang w:val="es-MX"/>
        </w:rPr>
        <w:t xml:space="preserve"> la presente</w:t>
      </w:r>
      <w:r w:rsidRPr="00834AB1">
        <w:rPr>
          <w:rFonts w:ascii="Palatino Linotype" w:eastAsia="Palatino Linotype" w:hAnsi="Palatino Linotype" w:cs="Palatino Linotype"/>
          <w:lang w:val="es-ES"/>
        </w:rPr>
        <w:t xml:space="preserve"> resolución, vía SAIMEX.</w:t>
      </w:r>
    </w:p>
    <w:p w14:paraId="28AF1454" w14:textId="0C8FEABC" w:rsidR="0095074F" w:rsidRPr="00F94A4B" w:rsidRDefault="0095074F" w:rsidP="00F94A4B">
      <w:pPr>
        <w:shd w:val="clear" w:color="auto" w:fill="FFFFFF"/>
        <w:spacing w:before="240" w:after="360" w:line="360" w:lineRule="auto"/>
        <w:jc w:val="both"/>
        <w:rPr>
          <w:rFonts w:ascii="Palatino Linotype" w:eastAsia="Palatino Linotype" w:hAnsi="Palatino Linotype" w:cs="Palatino Linotype"/>
          <w:color w:val="222222"/>
          <w:lang w:val="es-MX"/>
        </w:rPr>
      </w:pPr>
      <w:r w:rsidRPr="004F075A">
        <w:rPr>
          <w:rFonts w:ascii="Palatino Linotype" w:eastAsia="Palatino Linotype" w:hAnsi="Palatino Linotype" w:cs="Palatino Linotype"/>
          <w:b/>
          <w:lang w:val="es-MX"/>
        </w:rPr>
        <w:lastRenderedPageBreak/>
        <w:t>SEXTO.</w:t>
      </w:r>
      <w:r w:rsidRPr="004F075A">
        <w:rPr>
          <w:rFonts w:ascii="Palatino Linotype" w:eastAsia="Palatino Linotype" w:hAnsi="Palatino Linotype" w:cs="Palatino Linotype"/>
          <w:color w:val="222222"/>
          <w:lang w:val="es-MX"/>
        </w:rPr>
        <w:t xml:space="preserve"> </w:t>
      </w:r>
      <w:r w:rsidRPr="004F075A">
        <w:rPr>
          <w:rFonts w:ascii="Palatino Linotype" w:eastAsia="Palatino Linotype" w:hAnsi="Palatino Linotype" w:cs="Palatino Linotype"/>
          <w:lang w:val="es-MX"/>
        </w:rPr>
        <w:t xml:space="preserve">Se hace del conocimiento del </w:t>
      </w:r>
      <w:r w:rsidRPr="00A1657E">
        <w:rPr>
          <w:rFonts w:ascii="Palatino Linotype" w:eastAsia="Palatino Linotype" w:hAnsi="Palatino Linotype" w:cs="Palatino Linotype"/>
          <w:b/>
          <w:lang w:val="es-MX"/>
        </w:rPr>
        <w:t>RECURRENTE</w:t>
      </w:r>
      <w:r w:rsidRPr="004F075A">
        <w:rPr>
          <w:rFonts w:ascii="Palatino Linotype" w:eastAsia="Palatino Linotype" w:hAnsi="Palatino Linotype" w:cs="Palatino Linotype"/>
          <w:lang w:val="es-MX"/>
        </w:rPr>
        <w:t xml:space="preserve"> que, de conformidad con lo establecido en el artículo 196 de la Ley de Transparencia y Acceso a la Información Pública del Estado de México y Municipios, </w:t>
      </w:r>
      <w:r w:rsidRPr="004F075A">
        <w:rPr>
          <w:rFonts w:ascii="Palatino Linotype" w:eastAsia="Palatino Linotype" w:hAnsi="Palatino Linotype" w:cs="Palatino Linotype"/>
          <w:color w:val="000000"/>
          <w:lang w:val="es-MX"/>
        </w:rPr>
        <w:t xml:space="preserve">en caso de que considere que la resolución le cause algún perjuicio podrá </w:t>
      </w:r>
      <w:r w:rsidRPr="004F075A">
        <w:rPr>
          <w:rFonts w:ascii="Palatino Linotype" w:eastAsia="Palatino Linotype" w:hAnsi="Palatino Linotype" w:cs="Palatino Linotype"/>
          <w:lang w:val="es-MX"/>
        </w:rPr>
        <w:t>impugnar vía</w:t>
      </w:r>
      <w:r w:rsidRPr="004F075A">
        <w:rPr>
          <w:rFonts w:ascii="Palatino Linotype" w:eastAsia="Palatino Linotype" w:hAnsi="Palatino Linotype" w:cs="Palatino Linotype"/>
          <w:color w:val="000000"/>
          <w:lang w:val="es-MX"/>
        </w:rPr>
        <w:t xml:space="preserve"> </w:t>
      </w:r>
      <w:r w:rsidRPr="004F075A">
        <w:rPr>
          <w:rFonts w:ascii="Palatino Linotype" w:eastAsia="Palatino Linotype" w:hAnsi="Palatino Linotype" w:cs="Palatino Linotype"/>
          <w:lang w:val="es-MX"/>
        </w:rPr>
        <w:t>juicio de amparo en los términos de las leyes aplicables.</w:t>
      </w:r>
    </w:p>
    <w:p w14:paraId="25DF879A" w14:textId="3811EA94" w:rsidR="00674011" w:rsidRPr="003C7186" w:rsidRDefault="00674011" w:rsidP="00674011">
      <w:pPr>
        <w:spacing w:line="360" w:lineRule="auto"/>
        <w:ind w:left="-142" w:right="-234" w:firstLine="1"/>
        <w:jc w:val="both"/>
        <w:rPr>
          <w:rFonts w:ascii="Palatino Linotype" w:hAnsi="Palatino Linotype"/>
        </w:rPr>
      </w:pPr>
      <w:bookmarkStart w:id="158" w:name="_heading=h.gjdgxs" w:colFirst="0" w:colLast="0"/>
      <w:bookmarkEnd w:id="158"/>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AE3DFE">
        <w:rPr>
          <w:rFonts w:ascii="Palatino Linotype" w:hAnsi="Palatino Linotype"/>
        </w:rPr>
        <w:t xml:space="preserve"> EMITIENDO VOTO PARTICULAR</w:t>
      </w:r>
      <w:r w:rsidRPr="003C7186">
        <w:rPr>
          <w:rFonts w:ascii="Palatino Linotype" w:hAnsi="Palatino Linotype"/>
        </w:rPr>
        <w:t>; LUIS GUSTAVO PARRA NORIEGA</w:t>
      </w:r>
      <w:r>
        <w:rPr>
          <w:rFonts w:ascii="Palatino Linotype" w:hAnsi="Palatino Linotype"/>
        </w:rPr>
        <w:t xml:space="preserve"> Y GUADALUPE RAMÍREZ PEÑA</w:t>
      </w:r>
      <w:r w:rsidR="00AE3DFE">
        <w:rPr>
          <w:rFonts w:ascii="Palatino Linotype" w:hAnsi="Palatino Linotype"/>
        </w:rPr>
        <w:t xml:space="preserve"> EMITIENDO VOTO PARTICULAR</w:t>
      </w:r>
      <w:r>
        <w:rPr>
          <w:rFonts w:ascii="Palatino Linotype" w:hAnsi="Palatino Linotype"/>
        </w:rPr>
        <w:t xml:space="preserve">;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OCTAVA </w:t>
      </w:r>
      <w:r w:rsidRPr="003C7186">
        <w:rPr>
          <w:rFonts w:ascii="Palatino Linotype" w:hAnsi="Palatino Linotype"/>
        </w:rPr>
        <w:t xml:space="preserve">SESIÓN ORDINARIA CELEBRADA EL </w:t>
      </w:r>
      <w:r>
        <w:rPr>
          <w:rFonts w:ascii="Palatino Linotype" w:hAnsi="Palatino Linotype"/>
        </w:rPr>
        <w:t>SEIS</w:t>
      </w:r>
      <w:r w:rsidRPr="003C7186">
        <w:rPr>
          <w:rFonts w:ascii="Palatino Linotype" w:hAnsi="Palatino Linotype"/>
        </w:rPr>
        <w:t xml:space="preserve"> </w:t>
      </w:r>
      <w:r>
        <w:rPr>
          <w:rFonts w:ascii="Palatino Linotype" w:hAnsi="Palatino Linotype"/>
        </w:rPr>
        <w:t>(06) DE NOVIEMBRE</w:t>
      </w:r>
      <w:r w:rsidRPr="003C7186">
        <w:rPr>
          <w:rFonts w:ascii="Palatino Linotype" w:hAnsi="Palatino Linotype"/>
        </w:rPr>
        <w:t xml:space="preserve"> DE DOS MIL VEINTICUATRO, ANTE EL SECRETARIO TÉCNICO DEL PLENO ALEXIS TAPIA RAMÍREZ. </w:t>
      </w:r>
    </w:p>
    <w:p w14:paraId="205A8CC5" w14:textId="77777777" w:rsidR="0095074F" w:rsidRDefault="0095074F" w:rsidP="0095074F">
      <w:pPr>
        <w:spacing w:line="360" w:lineRule="auto"/>
        <w:jc w:val="both"/>
        <w:rPr>
          <w:rFonts w:ascii="Palatino Linotype" w:eastAsia="Palatino Linotype" w:hAnsi="Palatino Linotype" w:cs="Palatino Linotype"/>
        </w:rPr>
      </w:pPr>
    </w:p>
    <w:p w14:paraId="4CD72A8C" w14:textId="77777777" w:rsidR="0095074F" w:rsidRDefault="0095074F" w:rsidP="0095074F">
      <w:pPr>
        <w:spacing w:line="360" w:lineRule="auto"/>
        <w:jc w:val="both"/>
        <w:rPr>
          <w:rFonts w:ascii="Palatino Linotype" w:eastAsia="Palatino Linotype" w:hAnsi="Palatino Linotype" w:cs="Palatino Linotype"/>
        </w:rPr>
      </w:pPr>
    </w:p>
    <w:p w14:paraId="7588138C" w14:textId="77777777" w:rsidR="0095074F" w:rsidRDefault="0095074F" w:rsidP="0095074F">
      <w:pPr>
        <w:spacing w:line="360" w:lineRule="auto"/>
        <w:jc w:val="both"/>
        <w:rPr>
          <w:rFonts w:ascii="Palatino Linotype" w:eastAsia="Palatino Linotype" w:hAnsi="Palatino Linotype" w:cs="Palatino Linotype"/>
        </w:rPr>
      </w:pPr>
    </w:p>
    <w:p w14:paraId="0062E823" w14:textId="77777777" w:rsidR="0095074F" w:rsidRDefault="0095074F" w:rsidP="0095074F">
      <w:pPr>
        <w:spacing w:line="360" w:lineRule="auto"/>
        <w:rPr>
          <w:rFonts w:ascii="Palatino Linotype" w:eastAsia="Palatino Linotype" w:hAnsi="Palatino Linotype" w:cs="Palatino Linotype"/>
        </w:rPr>
      </w:pPr>
    </w:p>
    <w:p w14:paraId="6D702702" w14:textId="77777777" w:rsidR="0095074F" w:rsidRDefault="0095074F" w:rsidP="0095074F">
      <w:pPr>
        <w:spacing w:line="360" w:lineRule="auto"/>
        <w:rPr>
          <w:rFonts w:ascii="Palatino Linotype" w:eastAsia="Palatino Linotype" w:hAnsi="Palatino Linotype" w:cs="Palatino Linotype"/>
        </w:rPr>
      </w:pPr>
    </w:p>
    <w:p w14:paraId="02955C96" w14:textId="77777777" w:rsidR="0095074F" w:rsidRDefault="0095074F" w:rsidP="0095074F">
      <w:pPr>
        <w:spacing w:line="360" w:lineRule="auto"/>
        <w:rPr>
          <w:rFonts w:ascii="Palatino Linotype" w:eastAsia="Palatino Linotype" w:hAnsi="Palatino Linotype" w:cs="Palatino Linotype"/>
        </w:rPr>
      </w:pPr>
    </w:p>
    <w:p w14:paraId="370D94B9" w14:textId="77777777" w:rsidR="0095074F" w:rsidRDefault="0095074F" w:rsidP="0095074F">
      <w:pPr>
        <w:spacing w:line="360" w:lineRule="auto"/>
        <w:rPr>
          <w:rFonts w:ascii="Palatino Linotype" w:eastAsia="Palatino Linotype" w:hAnsi="Palatino Linotype" w:cs="Palatino Linotype"/>
        </w:rPr>
      </w:pPr>
    </w:p>
    <w:p w14:paraId="1F0F59D3" w14:textId="77777777" w:rsidR="0095074F" w:rsidRDefault="0095074F" w:rsidP="0095074F">
      <w:pPr>
        <w:spacing w:line="360" w:lineRule="auto"/>
        <w:rPr>
          <w:rFonts w:ascii="Palatino Linotype" w:eastAsia="Palatino Linotype" w:hAnsi="Palatino Linotype" w:cs="Palatino Linotype"/>
        </w:rPr>
      </w:pPr>
    </w:p>
    <w:p w14:paraId="2AF5AB40" w14:textId="77777777" w:rsidR="0095074F" w:rsidRDefault="0095074F" w:rsidP="0095074F">
      <w:pPr>
        <w:spacing w:line="360" w:lineRule="auto"/>
        <w:rPr>
          <w:rFonts w:ascii="Palatino Linotype" w:eastAsia="Palatino Linotype" w:hAnsi="Palatino Linotype" w:cs="Palatino Linotype"/>
        </w:rPr>
      </w:pPr>
    </w:p>
    <w:p w14:paraId="2DB7878C" w14:textId="77777777" w:rsidR="0095074F" w:rsidRDefault="0095074F" w:rsidP="0095074F">
      <w:pPr>
        <w:spacing w:line="360" w:lineRule="auto"/>
        <w:rPr>
          <w:rFonts w:ascii="Palatino Linotype" w:eastAsia="Palatino Linotype" w:hAnsi="Palatino Linotype" w:cs="Palatino Linotype"/>
        </w:rPr>
      </w:pPr>
    </w:p>
    <w:p w14:paraId="74D7E2C4" w14:textId="77777777" w:rsidR="0095074F" w:rsidRDefault="0095074F" w:rsidP="0095074F">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14:paraId="19238266" w14:textId="77777777" w:rsidR="0095074F" w:rsidRDefault="0095074F" w:rsidP="0095074F">
      <w:pPr>
        <w:tabs>
          <w:tab w:val="left" w:pos="3374"/>
        </w:tabs>
        <w:spacing w:line="360" w:lineRule="auto"/>
        <w:rPr>
          <w:rFonts w:ascii="Palatino Linotype" w:eastAsia="Palatino Linotype" w:hAnsi="Palatino Linotype" w:cs="Palatino Linotype"/>
        </w:rPr>
      </w:pPr>
    </w:p>
    <w:p w14:paraId="024E4D03" w14:textId="77777777" w:rsidR="0095074F" w:rsidRDefault="0095074F" w:rsidP="0095074F">
      <w:pPr>
        <w:tabs>
          <w:tab w:val="left" w:pos="3374"/>
        </w:tabs>
        <w:spacing w:line="360" w:lineRule="auto"/>
        <w:rPr>
          <w:rFonts w:ascii="Palatino Linotype" w:eastAsia="Palatino Linotype" w:hAnsi="Palatino Linotype" w:cs="Palatino Linotype"/>
        </w:rPr>
      </w:pPr>
    </w:p>
    <w:p w14:paraId="10ED2A49" w14:textId="77777777" w:rsidR="0095074F" w:rsidRDefault="0095074F" w:rsidP="0095074F">
      <w:pPr>
        <w:tabs>
          <w:tab w:val="left" w:pos="3374"/>
        </w:tabs>
        <w:spacing w:line="360" w:lineRule="auto"/>
        <w:rPr>
          <w:rFonts w:ascii="Palatino Linotype" w:eastAsia="Palatino Linotype" w:hAnsi="Palatino Linotype" w:cs="Palatino Linotype"/>
        </w:rPr>
      </w:pPr>
    </w:p>
    <w:p w14:paraId="757BDCDA" w14:textId="77777777" w:rsidR="0095074F" w:rsidRDefault="0095074F" w:rsidP="0095074F">
      <w:pPr>
        <w:tabs>
          <w:tab w:val="left" w:pos="3374"/>
        </w:tabs>
        <w:spacing w:line="360" w:lineRule="auto"/>
        <w:rPr>
          <w:rFonts w:ascii="Palatino Linotype" w:eastAsia="Palatino Linotype" w:hAnsi="Palatino Linotype" w:cs="Palatino Linotype"/>
        </w:rPr>
      </w:pPr>
    </w:p>
    <w:p w14:paraId="2BD4A017" w14:textId="77777777" w:rsidR="0095074F" w:rsidRDefault="0095074F" w:rsidP="0095074F">
      <w:pPr>
        <w:tabs>
          <w:tab w:val="left" w:pos="3374"/>
        </w:tabs>
        <w:spacing w:line="360" w:lineRule="auto"/>
        <w:rPr>
          <w:rFonts w:ascii="Palatino Linotype" w:eastAsia="Palatino Linotype" w:hAnsi="Palatino Linotype" w:cs="Palatino Linotype"/>
        </w:rPr>
      </w:pPr>
    </w:p>
    <w:p w14:paraId="170E66CD" w14:textId="77777777" w:rsidR="0095074F" w:rsidRDefault="0095074F" w:rsidP="0095074F"/>
    <w:p w14:paraId="1E8A9526" w14:textId="77777777" w:rsidR="0095074F" w:rsidRDefault="0095074F" w:rsidP="0095074F">
      <w:r>
        <w:t xml:space="preserve"> </w:t>
      </w:r>
      <w:r>
        <w:tab/>
        <w:t xml:space="preserve"> </w:t>
      </w:r>
      <w:r>
        <w:tab/>
      </w:r>
    </w:p>
    <w:p w14:paraId="4588A201" w14:textId="77777777" w:rsidR="0095074F" w:rsidRDefault="0095074F" w:rsidP="0095074F"/>
    <w:p w14:paraId="25BBD9FB" w14:textId="77777777" w:rsidR="0095074F" w:rsidRDefault="0095074F" w:rsidP="0095074F"/>
    <w:p w14:paraId="32A62EF4" w14:textId="77777777" w:rsidR="0095074F" w:rsidRDefault="0095074F" w:rsidP="0095074F"/>
    <w:sectPr w:rsidR="0095074F" w:rsidSect="00537651">
      <w:headerReference w:type="even" r:id="rId16"/>
      <w:headerReference w:type="default" r:id="rId17"/>
      <w:footerReference w:type="default" r:id="rId18"/>
      <w:headerReference w:type="first" r:id="rId19"/>
      <w:footerReference w:type="first" r:id="rId20"/>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90CE5" w14:textId="77777777" w:rsidR="00393616" w:rsidRDefault="00393616" w:rsidP="00942616">
      <w:r>
        <w:separator/>
      </w:r>
    </w:p>
  </w:endnote>
  <w:endnote w:type="continuationSeparator" w:id="0">
    <w:p w14:paraId="7ED29D8B" w14:textId="77777777" w:rsidR="00393616" w:rsidRDefault="00393616" w:rsidP="0094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705F95D" w14:textId="77777777" w:rsidR="00B45450" w:rsidRPr="002D6DD8" w:rsidRDefault="00B45450"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5706">
              <w:rPr>
                <w:rFonts w:ascii="Palatino Linotype" w:hAnsi="Palatino Linotype"/>
                <w:bCs/>
                <w:noProof/>
                <w:sz w:val="20"/>
              </w:rPr>
              <w:t>57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55706">
              <w:rPr>
                <w:rFonts w:ascii="Palatino Linotype" w:hAnsi="Palatino Linotype"/>
                <w:bCs/>
                <w:noProof/>
                <w:sz w:val="20"/>
              </w:rPr>
              <w:t>57</w:t>
            </w:r>
            <w:r>
              <w:rPr>
                <w:rFonts w:ascii="Palatino Linotype" w:hAnsi="Palatino Linotype"/>
                <w:bCs/>
                <w:noProof/>
                <w:sz w:val="20"/>
              </w:rPr>
              <w:fldChar w:fldCharType="end"/>
            </w:r>
          </w:p>
        </w:sdtContent>
      </w:sdt>
    </w:sdtContent>
  </w:sdt>
  <w:p w14:paraId="4B3C5062" w14:textId="77777777" w:rsidR="00B45450" w:rsidRDefault="00B4545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5357" w14:textId="77777777" w:rsidR="00B45450" w:rsidRPr="000B69FA" w:rsidRDefault="00B45450"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570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55706">
      <w:rPr>
        <w:rFonts w:ascii="Palatino Linotype" w:hAnsi="Palatino Linotype"/>
        <w:bCs/>
        <w:noProof/>
        <w:sz w:val="20"/>
      </w:rPr>
      <w:t>57</w:t>
    </w:r>
    <w:r>
      <w:rPr>
        <w:rFonts w:ascii="Palatino Linotype" w:hAnsi="Palatino Linotype"/>
        <w:bCs/>
        <w:noProof/>
        <w:sz w:val="20"/>
      </w:rPr>
      <w:fldChar w:fldCharType="end"/>
    </w:r>
  </w:p>
  <w:p w14:paraId="5FDB238B" w14:textId="77777777" w:rsidR="00B45450" w:rsidRDefault="00B454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FABD2" w14:textId="77777777" w:rsidR="00393616" w:rsidRDefault="00393616" w:rsidP="00942616">
      <w:r>
        <w:separator/>
      </w:r>
    </w:p>
  </w:footnote>
  <w:footnote w:type="continuationSeparator" w:id="0">
    <w:p w14:paraId="3A1E1712" w14:textId="77777777" w:rsidR="00393616" w:rsidRDefault="00393616" w:rsidP="00942616">
      <w:r>
        <w:continuationSeparator/>
      </w:r>
    </w:p>
  </w:footnote>
  <w:footnote w:id="1">
    <w:p w14:paraId="0118619C" w14:textId="77777777" w:rsidR="00B45450" w:rsidRDefault="00B45450" w:rsidP="009507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1F65575E" w14:textId="77777777" w:rsidR="00B45450" w:rsidRDefault="00B45450" w:rsidP="009507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0DD585BF" w14:textId="77777777" w:rsidR="00B45450" w:rsidRDefault="00B45450" w:rsidP="009507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5378B223" w14:textId="77777777" w:rsidR="00B45450" w:rsidRDefault="00B45450" w:rsidP="009507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14:paraId="4FA749D5" w14:textId="77777777" w:rsidR="00B45450" w:rsidRDefault="00B45450" w:rsidP="001C0E94">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https://dle.rae.es/?id=Bk5TdI5</w:t>
      </w:r>
    </w:p>
  </w:footnote>
  <w:footnote w:id="6">
    <w:p w14:paraId="79A39878" w14:textId="77777777" w:rsidR="00B45450" w:rsidRPr="00E616F8" w:rsidRDefault="00B45450" w:rsidP="00737219">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14:paraId="141D1D78" w14:textId="77777777" w:rsidR="00B45450" w:rsidRPr="008D2908" w:rsidRDefault="00B45450" w:rsidP="00737219">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B7E9" w14:textId="77777777" w:rsidR="00B45450" w:rsidRDefault="00393616">
    <w:pPr>
      <w:pStyle w:val="Encabezado"/>
    </w:pPr>
    <w:r>
      <w:rPr>
        <w:noProof/>
        <w:lang w:eastAsia="es-MX"/>
      </w:rPr>
      <w:pict w14:anchorId="6313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B45450" w14:paraId="7F007256" w14:textId="77777777" w:rsidTr="002033A0">
      <w:trPr>
        <w:trHeight w:val="227"/>
      </w:trPr>
      <w:tc>
        <w:tcPr>
          <w:tcW w:w="2977" w:type="dxa"/>
          <w:vAlign w:val="center"/>
          <w:hideMark/>
        </w:tcPr>
        <w:p w14:paraId="26CFE1AB" w14:textId="77777777" w:rsidR="00B45450" w:rsidRPr="00674A46" w:rsidRDefault="00B45450" w:rsidP="000855E7">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101133E4" w14:textId="77777777" w:rsidR="00B45450" w:rsidRPr="00361600" w:rsidRDefault="00B45450" w:rsidP="000855E7">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05188</w:t>
          </w:r>
          <w:r w:rsidRPr="00A244F0">
            <w:rPr>
              <w:rFonts w:ascii="Palatino Linotype" w:hAnsi="Palatino Linotype" w:cs="Arial"/>
              <w:b/>
              <w:bCs/>
              <w:sz w:val="22"/>
              <w:szCs w:val="22"/>
              <w:lang w:eastAsia="es-MX"/>
            </w:rPr>
            <w:t>/INFOEM/IP/RR/2024</w:t>
          </w:r>
        </w:p>
      </w:tc>
    </w:tr>
    <w:tr w:rsidR="00B45450" w14:paraId="56CCE7BD" w14:textId="77777777" w:rsidTr="002033A0">
      <w:trPr>
        <w:trHeight w:val="342"/>
      </w:trPr>
      <w:tc>
        <w:tcPr>
          <w:tcW w:w="2977" w:type="dxa"/>
          <w:vAlign w:val="center"/>
        </w:tcPr>
        <w:p w14:paraId="1A7BC796" w14:textId="77777777" w:rsidR="00B45450" w:rsidRPr="00674A46" w:rsidRDefault="00B45450" w:rsidP="000855E7">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19A47FF0" w14:textId="77777777" w:rsidR="00B45450" w:rsidRPr="00361600" w:rsidRDefault="00B45450" w:rsidP="000855E7">
          <w:pPr>
            <w:pStyle w:val="Encabezado"/>
            <w:jc w:val="both"/>
            <w:rPr>
              <w:rFonts w:ascii="Palatino Linotype" w:hAnsi="Palatino Linotype"/>
              <w:b/>
              <w:sz w:val="22"/>
              <w:szCs w:val="22"/>
              <w:highlight w:val="green"/>
            </w:rPr>
          </w:pPr>
          <w:r w:rsidRPr="000855E7">
            <w:rPr>
              <w:rFonts w:ascii="Palatino Linotype" w:hAnsi="Palatino Linotype"/>
              <w:b/>
              <w:bCs/>
              <w:color w:val="000000"/>
              <w:sz w:val="22"/>
              <w:szCs w:val="22"/>
            </w:rPr>
            <w:t>Ayuntamiento de Ocoyoacac</w:t>
          </w:r>
        </w:p>
      </w:tc>
    </w:tr>
    <w:tr w:rsidR="00B45450" w14:paraId="7FB5167B" w14:textId="77777777" w:rsidTr="002033A0">
      <w:trPr>
        <w:trHeight w:val="342"/>
      </w:trPr>
      <w:tc>
        <w:tcPr>
          <w:tcW w:w="2977" w:type="dxa"/>
          <w:vAlign w:val="center"/>
        </w:tcPr>
        <w:p w14:paraId="0DE3176D" w14:textId="77777777" w:rsidR="00B45450" w:rsidRPr="00674A46" w:rsidRDefault="00B45450" w:rsidP="000855E7">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5C067B4D" w14:textId="77777777" w:rsidR="00B45450" w:rsidRPr="00674A46" w:rsidRDefault="00B45450" w:rsidP="000855E7">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75582F32" w14:textId="77777777" w:rsidR="00B45450" w:rsidRPr="00AE046A" w:rsidRDefault="00393616" w:rsidP="00B5153D">
    <w:pPr>
      <w:pStyle w:val="Encabezado"/>
      <w:tabs>
        <w:tab w:val="clear" w:pos="4419"/>
        <w:tab w:val="clear" w:pos="8838"/>
        <w:tab w:val="left" w:pos="6005"/>
      </w:tabs>
      <w:rPr>
        <w:sz w:val="14"/>
      </w:rPr>
    </w:pPr>
    <w:r>
      <w:rPr>
        <w:noProof/>
        <w:sz w:val="14"/>
        <w:lang w:eastAsia="es-MX"/>
      </w:rPr>
      <w:pict w14:anchorId="7AF2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8pt;margin-top:-119.8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B45450" w14:paraId="109D31C7" w14:textId="77777777" w:rsidTr="00B5153D">
      <w:trPr>
        <w:trHeight w:val="227"/>
      </w:trPr>
      <w:tc>
        <w:tcPr>
          <w:tcW w:w="2977" w:type="dxa"/>
          <w:vAlign w:val="center"/>
          <w:hideMark/>
        </w:tcPr>
        <w:p w14:paraId="52EDE096" w14:textId="77777777" w:rsidR="00B45450" w:rsidRPr="00674A46" w:rsidRDefault="00B45450" w:rsidP="00B5153D">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0ACDB4C9" w14:textId="75528EFC" w:rsidR="00B45450" w:rsidRPr="00361600" w:rsidRDefault="00B45450" w:rsidP="00B5153D">
          <w:pPr>
            <w:pStyle w:val="Encabezado"/>
            <w:rPr>
              <w:rFonts w:ascii="Palatino Linotype" w:hAnsi="Palatino Linotype"/>
              <w:b/>
              <w:sz w:val="22"/>
              <w:szCs w:val="22"/>
              <w:highlight w:val="green"/>
            </w:rPr>
          </w:pPr>
          <w:r>
            <w:rPr>
              <w:rFonts w:ascii="Palatino Linotype" w:hAnsi="Palatino Linotype" w:cs="Arial"/>
              <w:b/>
              <w:bCs/>
              <w:sz w:val="22"/>
              <w:szCs w:val="22"/>
              <w:lang w:eastAsia="es-MX"/>
            </w:rPr>
            <w:t>05188</w:t>
          </w:r>
          <w:r w:rsidRPr="00A244F0">
            <w:rPr>
              <w:rFonts w:ascii="Palatino Linotype" w:hAnsi="Palatino Linotype" w:cs="Arial"/>
              <w:b/>
              <w:bCs/>
              <w:sz w:val="22"/>
              <w:szCs w:val="22"/>
              <w:lang w:eastAsia="es-MX"/>
            </w:rPr>
            <w:t>/INFOEM/IP/RR/2024</w:t>
          </w:r>
        </w:p>
      </w:tc>
    </w:tr>
    <w:tr w:rsidR="00B45450" w14:paraId="0AB7C776" w14:textId="77777777" w:rsidTr="00B5153D">
      <w:trPr>
        <w:trHeight w:val="242"/>
      </w:trPr>
      <w:tc>
        <w:tcPr>
          <w:tcW w:w="2977" w:type="dxa"/>
          <w:vAlign w:val="center"/>
          <w:hideMark/>
        </w:tcPr>
        <w:p w14:paraId="798B5FF4" w14:textId="77777777" w:rsidR="00B45450" w:rsidRPr="00674A46" w:rsidRDefault="00B45450" w:rsidP="00B5153D">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72ED0A79" w14:textId="0BA82CC4" w:rsidR="00B45450" w:rsidRPr="00361600" w:rsidRDefault="00780863" w:rsidP="00B5153D">
          <w:pPr>
            <w:pStyle w:val="Encabezado"/>
            <w:tabs>
              <w:tab w:val="left" w:pos="521"/>
            </w:tabs>
            <w:rPr>
              <w:rFonts w:ascii="Palatino Linotype" w:hAnsi="Palatino Linotype"/>
              <w:b/>
              <w:sz w:val="22"/>
              <w:szCs w:val="22"/>
              <w:highlight w:val="green"/>
            </w:rPr>
          </w:pPr>
          <w:r>
            <w:rPr>
              <w:rFonts w:ascii="Palatino Linotype" w:hAnsi="Palatino Linotype"/>
              <w:b/>
              <w:bCs/>
              <w:sz w:val="22"/>
              <w:szCs w:val="22"/>
            </w:rPr>
            <w:t>XXX XXX</w:t>
          </w:r>
        </w:p>
      </w:tc>
    </w:tr>
    <w:tr w:rsidR="00B45450" w14:paraId="36334B37" w14:textId="77777777" w:rsidTr="00B5153D">
      <w:trPr>
        <w:trHeight w:val="342"/>
      </w:trPr>
      <w:tc>
        <w:tcPr>
          <w:tcW w:w="2977" w:type="dxa"/>
          <w:vAlign w:val="center"/>
        </w:tcPr>
        <w:p w14:paraId="476BA4F3" w14:textId="77777777" w:rsidR="00B45450" w:rsidRPr="00674A46" w:rsidRDefault="00B45450" w:rsidP="00B5153D">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7A3E921" w14:textId="380BC686" w:rsidR="00B45450" w:rsidRPr="00361600" w:rsidRDefault="00B45450" w:rsidP="003441EF">
          <w:pPr>
            <w:pStyle w:val="Encabezado"/>
            <w:jc w:val="both"/>
            <w:rPr>
              <w:rFonts w:ascii="Palatino Linotype" w:hAnsi="Palatino Linotype"/>
              <w:b/>
              <w:sz w:val="22"/>
              <w:szCs w:val="22"/>
              <w:highlight w:val="green"/>
            </w:rPr>
          </w:pPr>
          <w:r w:rsidRPr="000855E7">
            <w:rPr>
              <w:rFonts w:ascii="Palatino Linotype" w:hAnsi="Palatino Linotype"/>
              <w:b/>
              <w:bCs/>
              <w:color w:val="000000"/>
              <w:sz w:val="22"/>
              <w:szCs w:val="22"/>
            </w:rPr>
            <w:t>Ayuntamiento de Ocoyoacac</w:t>
          </w:r>
        </w:p>
      </w:tc>
    </w:tr>
    <w:tr w:rsidR="00B45450" w14:paraId="0C6AC9F5" w14:textId="77777777" w:rsidTr="00B5153D">
      <w:trPr>
        <w:trHeight w:val="342"/>
      </w:trPr>
      <w:tc>
        <w:tcPr>
          <w:tcW w:w="2977" w:type="dxa"/>
          <w:vAlign w:val="center"/>
        </w:tcPr>
        <w:p w14:paraId="68D9479B" w14:textId="77777777" w:rsidR="00B45450" w:rsidRPr="00674A46" w:rsidRDefault="00B45450" w:rsidP="00B5153D">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29D0236" w14:textId="77777777" w:rsidR="00B45450" w:rsidRPr="00674A46" w:rsidRDefault="00B45450" w:rsidP="00B5153D">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14:paraId="77D264B0" w14:textId="77777777" w:rsidR="00B45450" w:rsidRPr="00C222C0" w:rsidRDefault="00393616">
    <w:pPr>
      <w:pStyle w:val="Encabezado"/>
      <w:rPr>
        <w:sz w:val="16"/>
      </w:rPr>
    </w:pPr>
    <w:r>
      <w:rPr>
        <w:noProof/>
        <w:sz w:val="16"/>
        <w:lang w:eastAsia="es-MX"/>
      </w:rPr>
      <w:pict w14:anchorId="572F4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9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4DB"/>
    <w:multiLevelType w:val="multilevel"/>
    <w:tmpl w:val="34E0E4E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909AB"/>
    <w:multiLevelType w:val="multilevel"/>
    <w:tmpl w:val="34A889F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072D7EFA"/>
    <w:multiLevelType w:val="multilevel"/>
    <w:tmpl w:val="94169AA0"/>
    <w:lvl w:ilvl="0">
      <w:start w:val="88"/>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B136139"/>
    <w:multiLevelType w:val="hybridMultilevel"/>
    <w:tmpl w:val="40A2EB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31580E"/>
    <w:multiLevelType w:val="multilevel"/>
    <w:tmpl w:val="A22276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160E48"/>
    <w:multiLevelType w:val="multilevel"/>
    <w:tmpl w:val="2EBE7B72"/>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4317490"/>
    <w:multiLevelType w:val="hybridMultilevel"/>
    <w:tmpl w:val="325675FA"/>
    <w:lvl w:ilvl="0" w:tplc="E1C02436">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A15D43"/>
    <w:multiLevelType w:val="multilevel"/>
    <w:tmpl w:val="41DE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246ACA"/>
    <w:multiLevelType w:val="multilevel"/>
    <w:tmpl w:val="B002DF04"/>
    <w:lvl w:ilvl="0">
      <w:start w:val="90"/>
      <w:numFmt w:val="decimal"/>
      <w:lvlText w:val="%1."/>
      <w:lvlJc w:val="left"/>
      <w:pPr>
        <w:ind w:left="4613" w:hanging="360"/>
      </w:pPr>
      <w:rPr>
        <w:rFonts w:ascii="Palatino Linotype" w:eastAsia="Palatino Linotype" w:hAnsi="Palatino Linotype" w:cs="Palatino Linotype" w:hint="default"/>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hint="default"/>
        <w:b/>
        <w:color w:val="000000"/>
        <w:sz w:val="24"/>
        <w:szCs w:val="24"/>
      </w:rPr>
    </w:lvl>
    <w:lvl w:ilvl="2">
      <w:start w:val="4"/>
      <w:numFmt w:val="lowerRoman"/>
      <w:lvlText w:val="%3."/>
      <w:lvlJc w:val="right"/>
      <w:pPr>
        <w:ind w:left="2160" w:hanging="180"/>
      </w:pPr>
      <w:rPr>
        <w:rFonts w:hint="default"/>
      </w:rPr>
    </w:lvl>
    <w:lvl w:ilvl="3">
      <w:start w:val="1"/>
      <w:numFmt w:val="lowerLetter"/>
      <w:lvlText w:val="%4)"/>
      <w:lvlJc w:val="left"/>
      <w:pPr>
        <w:ind w:left="644" w:hanging="359"/>
      </w:pPr>
      <w:rPr>
        <w:rFonts w:hint="default"/>
      </w:rPr>
    </w:lvl>
    <w:lvl w:ilvl="4">
      <w:start w:val="104"/>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7965300"/>
    <w:multiLevelType w:val="multilevel"/>
    <w:tmpl w:val="0A246ED8"/>
    <w:lvl w:ilvl="0">
      <w:start w:val="31"/>
      <w:numFmt w:val="decimal"/>
      <w:lvlText w:val="%1."/>
      <w:lvlJc w:val="left"/>
      <w:pPr>
        <w:ind w:left="2204"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1C93468"/>
    <w:multiLevelType w:val="hybridMultilevel"/>
    <w:tmpl w:val="6C38260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70582283"/>
    <w:multiLevelType w:val="hybridMultilevel"/>
    <w:tmpl w:val="EA0C66DA"/>
    <w:lvl w:ilvl="0" w:tplc="080A0019">
      <w:start w:val="1"/>
      <w:numFmt w:val="lowerLetter"/>
      <w:lvlText w:val="%1."/>
      <w:lvlJc w:val="left"/>
      <w:pPr>
        <w:ind w:left="1211" w:hanging="360"/>
      </w:pPr>
      <w:rPr>
        <w:rFont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4" w15:restartNumberingAfterBreak="0">
    <w:nsid w:val="7BAF3DB4"/>
    <w:multiLevelType w:val="hybridMultilevel"/>
    <w:tmpl w:val="A6F80E58"/>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1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325473671">
    <w:abstractNumId w:val="8"/>
  </w:num>
  <w:num w:numId="2" w16cid:durableId="86578775">
    <w:abstractNumId w:val="14"/>
  </w:num>
  <w:num w:numId="3" w16cid:durableId="1137382750">
    <w:abstractNumId w:val="15"/>
  </w:num>
  <w:num w:numId="4" w16cid:durableId="982924760">
    <w:abstractNumId w:val="2"/>
  </w:num>
  <w:num w:numId="5" w16cid:durableId="2113699782">
    <w:abstractNumId w:val="6"/>
  </w:num>
  <w:num w:numId="6" w16cid:durableId="325667902">
    <w:abstractNumId w:val="13"/>
  </w:num>
  <w:num w:numId="7" w16cid:durableId="891506593">
    <w:abstractNumId w:val="0"/>
  </w:num>
  <w:num w:numId="8" w16cid:durableId="1125541869">
    <w:abstractNumId w:val="11"/>
  </w:num>
  <w:num w:numId="9" w16cid:durableId="1039935707">
    <w:abstractNumId w:val="5"/>
  </w:num>
  <w:num w:numId="10" w16cid:durableId="770125325">
    <w:abstractNumId w:val="3"/>
  </w:num>
  <w:num w:numId="11" w16cid:durableId="767654223">
    <w:abstractNumId w:val="10"/>
  </w:num>
  <w:num w:numId="12" w16cid:durableId="9837661">
    <w:abstractNumId w:val="9"/>
  </w:num>
  <w:num w:numId="13" w16cid:durableId="384643727">
    <w:abstractNumId w:val="12"/>
  </w:num>
  <w:num w:numId="14" w16cid:durableId="340207554">
    <w:abstractNumId w:val="4"/>
  </w:num>
  <w:num w:numId="15" w16cid:durableId="936332178">
    <w:abstractNumId w:val="1"/>
  </w:num>
  <w:num w:numId="16" w16cid:durableId="119072649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616"/>
    <w:rsid w:val="00000D14"/>
    <w:rsid w:val="00022FF6"/>
    <w:rsid w:val="0002476D"/>
    <w:rsid w:val="00030A45"/>
    <w:rsid w:val="00033D9B"/>
    <w:rsid w:val="00036230"/>
    <w:rsid w:val="000377BA"/>
    <w:rsid w:val="000509AE"/>
    <w:rsid w:val="00052F1C"/>
    <w:rsid w:val="00054743"/>
    <w:rsid w:val="00054C9F"/>
    <w:rsid w:val="00056B6E"/>
    <w:rsid w:val="00063B07"/>
    <w:rsid w:val="00064325"/>
    <w:rsid w:val="00066675"/>
    <w:rsid w:val="00070CB0"/>
    <w:rsid w:val="00070D11"/>
    <w:rsid w:val="00070EAA"/>
    <w:rsid w:val="00072619"/>
    <w:rsid w:val="000736B6"/>
    <w:rsid w:val="0007539E"/>
    <w:rsid w:val="000855E7"/>
    <w:rsid w:val="000942DF"/>
    <w:rsid w:val="00094C20"/>
    <w:rsid w:val="000976EB"/>
    <w:rsid w:val="000A19A2"/>
    <w:rsid w:val="000A27B5"/>
    <w:rsid w:val="000A47B2"/>
    <w:rsid w:val="000A4FEE"/>
    <w:rsid w:val="000A69CF"/>
    <w:rsid w:val="000B3BB8"/>
    <w:rsid w:val="000C2CA5"/>
    <w:rsid w:val="000C45AE"/>
    <w:rsid w:val="000D4C87"/>
    <w:rsid w:val="000D6692"/>
    <w:rsid w:val="000E0DD9"/>
    <w:rsid w:val="000E5FD7"/>
    <w:rsid w:val="000E6D6D"/>
    <w:rsid w:val="000F369E"/>
    <w:rsid w:val="000F3805"/>
    <w:rsid w:val="000F5F6F"/>
    <w:rsid w:val="000F78C3"/>
    <w:rsid w:val="00100463"/>
    <w:rsid w:val="00104925"/>
    <w:rsid w:val="001065E3"/>
    <w:rsid w:val="00113410"/>
    <w:rsid w:val="00115664"/>
    <w:rsid w:val="00122586"/>
    <w:rsid w:val="001238AC"/>
    <w:rsid w:val="00126F45"/>
    <w:rsid w:val="0013244E"/>
    <w:rsid w:val="0013335A"/>
    <w:rsid w:val="00133699"/>
    <w:rsid w:val="00133FEC"/>
    <w:rsid w:val="00134A64"/>
    <w:rsid w:val="00140031"/>
    <w:rsid w:val="00140663"/>
    <w:rsid w:val="0014630B"/>
    <w:rsid w:val="00151556"/>
    <w:rsid w:val="00156625"/>
    <w:rsid w:val="00156EDF"/>
    <w:rsid w:val="00161537"/>
    <w:rsid w:val="001621CD"/>
    <w:rsid w:val="00170C5D"/>
    <w:rsid w:val="00171D29"/>
    <w:rsid w:val="00171FC6"/>
    <w:rsid w:val="0017524F"/>
    <w:rsid w:val="00175DAF"/>
    <w:rsid w:val="00175E79"/>
    <w:rsid w:val="00177927"/>
    <w:rsid w:val="0018393D"/>
    <w:rsid w:val="001917D3"/>
    <w:rsid w:val="00194220"/>
    <w:rsid w:val="001955BC"/>
    <w:rsid w:val="001967C6"/>
    <w:rsid w:val="001A045A"/>
    <w:rsid w:val="001A0FD7"/>
    <w:rsid w:val="001A4EA8"/>
    <w:rsid w:val="001A720B"/>
    <w:rsid w:val="001B24AC"/>
    <w:rsid w:val="001B47B6"/>
    <w:rsid w:val="001B5DC5"/>
    <w:rsid w:val="001C0E94"/>
    <w:rsid w:val="001C3586"/>
    <w:rsid w:val="001C5E09"/>
    <w:rsid w:val="001C7C8E"/>
    <w:rsid w:val="001D45C5"/>
    <w:rsid w:val="001E13BE"/>
    <w:rsid w:val="001E2770"/>
    <w:rsid w:val="001E38E8"/>
    <w:rsid w:val="001E4C93"/>
    <w:rsid w:val="001E7732"/>
    <w:rsid w:val="001F3DF0"/>
    <w:rsid w:val="001F3F8D"/>
    <w:rsid w:val="001F459B"/>
    <w:rsid w:val="001F5914"/>
    <w:rsid w:val="00201DD3"/>
    <w:rsid w:val="00202573"/>
    <w:rsid w:val="002033A0"/>
    <w:rsid w:val="0020609B"/>
    <w:rsid w:val="0020612A"/>
    <w:rsid w:val="00207AF7"/>
    <w:rsid w:val="00211674"/>
    <w:rsid w:val="002117B2"/>
    <w:rsid w:val="002153D1"/>
    <w:rsid w:val="0021696C"/>
    <w:rsid w:val="00216EC1"/>
    <w:rsid w:val="002171DD"/>
    <w:rsid w:val="002202DB"/>
    <w:rsid w:val="00222293"/>
    <w:rsid w:val="00224EED"/>
    <w:rsid w:val="002261D5"/>
    <w:rsid w:val="00227F08"/>
    <w:rsid w:val="00232B5A"/>
    <w:rsid w:val="00233E15"/>
    <w:rsid w:val="0023719C"/>
    <w:rsid w:val="0024437A"/>
    <w:rsid w:val="00251D31"/>
    <w:rsid w:val="00263C91"/>
    <w:rsid w:val="00264692"/>
    <w:rsid w:val="00266578"/>
    <w:rsid w:val="00270BB6"/>
    <w:rsid w:val="00272718"/>
    <w:rsid w:val="00274620"/>
    <w:rsid w:val="00274F38"/>
    <w:rsid w:val="002765D6"/>
    <w:rsid w:val="00282905"/>
    <w:rsid w:val="00283181"/>
    <w:rsid w:val="002847CD"/>
    <w:rsid w:val="00292A8D"/>
    <w:rsid w:val="00292ACC"/>
    <w:rsid w:val="002943FC"/>
    <w:rsid w:val="002A1DCF"/>
    <w:rsid w:val="002A5304"/>
    <w:rsid w:val="002A64C9"/>
    <w:rsid w:val="002A6516"/>
    <w:rsid w:val="002A6F98"/>
    <w:rsid w:val="002B20F7"/>
    <w:rsid w:val="002B3533"/>
    <w:rsid w:val="002B5336"/>
    <w:rsid w:val="002B540C"/>
    <w:rsid w:val="002C00F5"/>
    <w:rsid w:val="002C42D7"/>
    <w:rsid w:val="002C4E3F"/>
    <w:rsid w:val="002C5596"/>
    <w:rsid w:val="002C7811"/>
    <w:rsid w:val="002C7BA1"/>
    <w:rsid w:val="002D5994"/>
    <w:rsid w:val="002E3AC4"/>
    <w:rsid w:val="002E4E0A"/>
    <w:rsid w:val="002E7E60"/>
    <w:rsid w:val="002F36EB"/>
    <w:rsid w:val="002F3BE0"/>
    <w:rsid w:val="00311798"/>
    <w:rsid w:val="003235AD"/>
    <w:rsid w:val="00330388"/>
    <w:rsid w:val="00330A0A"/>
    <w:rsid w:val="00331DD2"/>
    <w:rsid w:val="003344BB"/>
    <w:rsid w:val="003348B8"/>
    <w:rsid w:val="003350DF"/>
    <w:rsid w:val="00337A2F"/>
    <w:rsid w:val="00340145"/>
    <w:rsid w:val="003441EF"/>
    <w:rsid w:val="003502F3"/>
    <w:rsid w:val="00354466"/>
    <w:rsid w:val="00354D7C"/>
    <w:rsid w:val="00354F47"/>
    <w:rsid w:val="003562FA"/>
    <w:rsid w:val="00361600"/>
    <w:rsid w:val="00365C70"/>
    <w:rsid w:val="00367A92"/>
    <w:rsid w:val="00372E51"/>
    <w:rsid w:val="00375052"/>
    <w:rsid w:val="00375931"/>
    <w:rsid w:val="0037679C"/>
    <w:rsid w:val="00376F3F"/>
    <w:rsid w:val="00377108"/>
    <w:rsid w:val="0038061C"/>
    <w:rsid w:val="003810E5"/>
    <w:rsid w:val="00384683"/>
    <w:rsid w:val="003874D4"/>
    <w:rsid w:val="00390065"/>
    <w:rsid w:val="00390973"/>
    <w:rsid w:val="00393616"/>
    <w:rsid w:val="003A235A"/>
    <w:rsid w:val="003A4AF8"/>
    <w:rsid w:val="003B246F"/>
    <w:rsid w:val="003B24C9"/>
    <w:rsid w:val="003B590D"/>
    <w:rsid w:val="003C1994"/>
    <w:rsid w:val="003C361A"/>
    <w:rsid w:val="003C38DA"/>
    <w:rsid w:val="003C4751"/>
    <w:rsid w:val="003D26D9"/>
    <w:rsid w:val="003D46E3"/>
    <w:rsid w:val="003D4FED"/>
    <w:rsid w:val="003E06F5"/>
    <w:rsid w:val="003E06FE"/>
    <w:rsid w:val="003E230B"/>
    <w:rsid w:val="003E2FDA"/>
    <w:rsid w:val="003E30AA"/>
    <w:rsid w:val="003E76A0"/>
    <w:rsid w:val="003F2400"/>
    <w:rsid w:val="003F7508"/>
    <w:rsid w:val="00402B04"/>
    <w:rsid w:val="0040319D"/>
    <w:rsid w:val="00406EED"/>
    <w:rsid w:val="00407F38"/>
    <w:rsid w:val="00411E14"/>
    <w:rsid w:val="0041247A"/>
    <w:rsid w:val="00412A88"/>
    <w:rsid w:val="00413EC8"/>
    <w:rsid w:val="00414DAB"/>
    <w:rsid w:val="004236B2"/>
    <w:rsid w:val="004265BB"/>
    <w:rsid w:val="004278C7"/>
    <w:rsid w:val="00432766"/>
    <w:rsid w:val="00435EAB"/>
    <w:rsid w:val="004360CE"/>
    <w:rsid w:val="00437A3C"/>
    <w:rsid w:val="00442029"/>
    <w:rsid w:val="004525E0"/>
    <w:rsid w:val="00452990"/>
    <w:rsid w:val="00453D30"/>
    <w:rsid w:val="00455370"/>
    <w:rsid w:val="00470EDD"/>
    <w:rsid w:val="00474934"/>
    <w:rsid w:val="00477735"/>
    <w:rsid w:val="00477D67"/>
    <w:rsid w:val="00483939"/>
    <w:rsid w:val="00483DF9"/>
    <w:rsid w:val="004841E7"/>
    <w:rsid w:val="00490422"/>
    <w:rsid w:val="004918EF"/>
    <w:rsid w:val="00492E5D"/>
    <w:rsid w:val="004968BD"/>
    <w:rsid w:val="00497DB5"/>
    <w:rsid w:val="004A091A"/>
    <w:rsid w:val="004A1C4B"/>
    <w:rsid w:val="004A29C6"/>
    <w:rsid w:val="004A4491"/>
    <w:rsid w:val="004A6650"/>
    <w:rsid w:val="004A6C8B"/>
    <w:rsid w:val="004A7BAD"/>
    <w:rsid w:val="004B07FE"/>
    <w:rsid w:val="004B65C0"/>
    <w:rsid w:val="004B74B2"/>
    <w:rsid w:val="004C0173"/>
    <w:rsid w:val="004C50CB"/>
    <w:rsid w:val="004C67A5"/>
    <w:rsid w:val="004D02F6"/>
    <w:rsid w:val="004D1B9C"/>
    <w:rsid w:val="004D25E5"/>
    <w:rsid w:val="004D3CDC"/>
    <w:rsid w:val="004D6A53"/>
    <w:rsid w:val="004E0670"/>
    <w:rsid w:val="004E39B2"/>
    <w:rsid w:val="004E4D64"/>
    <w:rsid w:val="004E6B1A"/>
    <w:rsid w:val="004F003E"/>
    <w:rsid w:val="004F0C57"/>
    <w:rsid w:val="004F49FE"/>
    <w:rsid w:val="004F6E0F"/>
    <w:rsid w:val="005002A9"/>
    <w:rsid w:val="005025BC"/>
    <w:rsid w:val="00502DDE"/>
    <w:rsid w:val="00517876"/>
    <w:rsid w:val="00522F39"/>
    <w:rsid w:val="00524C00"/>
    <w:rsid w:val="00525313"/>
    <w:rsid w:val="00533C82"/>
    <w:rsid w:val="00533D7E"/>
    <w:rsid w:val="0053694C"/>
    <w:rsid w:val="00536ABA"/>
    <w:rsid w:val="00537651"/>
    <w:rsid w:val="00540F91"/>
    <w:rsid w:val="00541479"/>
    <w:rsid w:val="00542995"/>
    <w:rsid w:val="00542B32"/>
    <w:rsid w:val="00542BBF"/>
    <w:rsid w:val="00546CFB"/>
    <w:rsid w:val="005628F5"/>
    <w:rsid w:val="00564626"/>
    <w:rsid w:val="00564937"/>
    <w:rsid w:val="00564D3F"/>
    <w:rsid w:val="005658FE"/>
    <w:rsid w:val="005661FB"/>
    <w:rsid w:val="00570A96"/>
    <w:rsid w:val="00571834"/>
    <w:rsid w:val="0057634F"/>
    <w:rsid w:val="0058267F"/>
    <w:rsid w:val="00582DF2"/>
    <w:rsid w:val="0059052D"/>
    <w:rsid w:val="00595EBA"/>
    <w:rsid w:val="005A1D80"/>
    <w:rsid w:val="005A56AC"/>
    <w:rsid w:val="005A754D"/>
    <w:rsid w:val="005B2E33"/>
    <w:rsid w:val="005B46B3"/>
    <w:rsid w:val="005C2DFB"/>
    <w:rsid w:val="005C5B88"/>
    <w:rsid w:val="005D096F"/>
    <w:rsid w:val="005D5C25"/>
    <w:rsid w:val="005D5FD0"/>
    <w:rsid w:val="005D63E1"/>
    <w:rsid w:val="005D793D"/>
    <w:rsid w:val="005E2F74"/>
    <w:rsid w:val="005E71DE"/>
    <w:rsid w:val="005F0257"/>
    <w:rsid w:val="005F1B2B"/>
    <w:rsid w:val="005F367C"/>
    <w:rsid w:val="005F3A0A"/>
    <w:rsid w:val="005F4689"/>
    <w:rsid w:val="005F6E08"/>
    <w:rsid w:val="005F6FF1"/>
    <w:rsid w:val="00601C99"/>
    <w:rsid w:val="006119AA"/>
    <w:rsid w:val="006177D3"/>
    <w:rsid w:val="006219EE"/>
    <w:rsid w:val="00621F1A"/>
    <w:rsid w:val="00624F7F"/>
    <w:rsid w:val="00626E5B"/>
    <w:rsid w:val="0063510F"/>
    <w:rsid w:val="00641AC0"/>
    <w:rsid w:val="0065033B"/>
    <w:rsid w:val="0065310F"/>
    <w:rsid w:val="006538B2"/>
    <w:rsid w:val="0065402F"/>
    <w:rsid w:val="0065718C"/>
    <w:rsid w:val="006603F1"/>
    <w:rsid w:val="0066217C"/>
    <w:rsid w:val="00665E76"/>
    <w:rsid w:val="00665F4E"/>
    <w:rsid w:val="00672316"/>
    <w:rsid w:val="0067244C"/>
    <w:rsid w:val="00674011"/>
    <w:rsid w:val="006745AA"/>
    <w:rsid w:val="006767FE"/>
    <w:rsid w:val="00677AAB"/>
    <w:rsid w:val="00682982"/>
    <w:rsid w:val="00683100"/>
    <w:rsid w:val="00685A10"/>
    <w:rsid w:val="00690C07"/>
    <w:rsid w:val="006A04C2"/>
    <w:rsid w:val="006A1829"/>
    <w:rsid w:val="006B08A5"/>
    <w:rsid w:val="006B3BF5"/>
    <w:rsid w:val="006C5DB2"/>
    <w:rsid w:val="006D00FA"/>
    <w:rsid w:val="006D0B08"/>
    <w:rsid w:val="006D1412"/>
    <w:rsid w:val="006D238B"/>
    <w:rsid w:val="006D42B7"/>
    <w:rsid w:val="006D59E6"/>
    <w:rsid w:val="006D6524"/>
    <w:rsid w:val="006D6C45"/>
    <w:rsid w:val="006E27A6"/>
    <w:rsid w:val="006E47D7"/>
    <w:rsid w:val="006E53A7"/>
    <w:rsid w:val="006E608B"/>
    <w:rsid w:val="006E76C7"/>
    <w:rsid w:val="006F3F18"/>
    <w:rsid w:val="006F7974"/>
    <w:rsid w:val="00700114"/>
    <w:rsid w:val="00701FB5"/>
    <w:rsid w:val="0070241C"/>
    <w:rsid w:val="00702BB7"/>
    <w:rsid w:val="00711ED3"/>
    <w:rsid w:val="00716039"/>
    <w:rsid w:val="00716196"/>
    <w:rsid w:val="00720AD3"/>
    <w:rsid w:val="0072151D"/>
    <w:rsid w:val="00722086"/>
    <w:rsid w:val="00727550"/>
    <w:rsid w:val="007324F3"/>
    <w:rsid w:val="00735A14"/>
    <w:rsid w:val="00737219"/>
    <w:rsid w:val="0073747A"/>
    <w:rsid w:val="00737A86"/>
    <w:rsid w:val="0074082A"/>
    <w:rsid w:val="00740FFA"/>
    <w:rsid w:val="00744F11"/>
    <w:rsid w:val="00745991"/>
    <w:rsid w:val="007505E5"/>
    <w:rsid w:val="0075112E"/>
    <w:rsid w:val="007553A1"/>
    <w:rsid w:val="007563F2"/>
    <w:rsid w:val="00756F8A"/>
    <w:rsid w:val="00757959"/>
    <w:rsid w:val="00763DAB"/>
    <w:rsid w:val="00764155"/>
    <w:rsid w:val="00771F30"/>
    <w:rsid w:val="00772E4A"/>
    <w:rsid w:val="007778A1"/>
    <w:rsid w:val="00780863"/>
    <w:rsid w:val="00786B75"/>
    <w:rsid w:val="00790E1F"/>
    <w:rsid w:val="007A4F70"/>
    <w:rsid w:val="007A551B"/>
    <w:rsid w:val="007A57C1"/>
    <w:rsid w:val="007A5C2C"/>
    <w:rsid w:val="007A7051"/>
    <w:rsid w:val="007A787B"/>
    <w:rsid w:val="007A7B97"/>
    <w:rsid w:val="007B0077"/>
    <w:rsid w:val="007B0F0D"/>
    <w:rsid w:val="007B207A"/>
    <w:rsid w:val="007B21AE"/>
    <w:rsid w:val="007B31A5"/>
    <w:rsid w:val="007B3562"/>
    <w:rsid w:val="007C0931"/>
    <w:rsid w:val="007C50BE"/>
    <w:rsid w:val="007C5EA9"/>
    <w:rsid w:val="007D0B3A"/>
    <w:rsid w:val="007D113B"/>
    <w:rsid w:val="007D68C8"/>
    <w:rsid w:val="007E0F24"/>
    <w:rsid w:val="007E4052"/>
    <w:rsid w:val="008002B3"/>
    <w:rsid w:val="00810BD2"/>
    <w:rsid w:val="00827FA0"/>
    <w:rsid w:val="00830432"/>
    <w:rsid w:val="00834F12"/>
    <w:rsid w:val="0084030D"/>
    <w:rsid w:val="008404A2"/>
    <w:rsid w:val="0084225A"/>
    <w:rsid w:val="008425E9"/>
    <w:rsid w:val="00842C41"/>
    <w:rsid w:val="0084371C"/>
    <w:rsid w:val="00844CA2"/>
    <w:rsid w:val="00851323"/>
    <w:rsid w:val="00852DB7"/>
    <w:rsid w:val="00856295"/>
    <w:rsid w:val="00860354"/>
    <w:rsid w:val="008643BE"/>
    <w:rsid w:val="008677D1"/>
    <w:rsid w:val="00872330"/>
    <w:rsid w:val="0087292D"/>
    <w:rsid w:val="00874ECF"/>
    <w:rsid w:val="00882B52"/>
    <w:rsid w:val="00883123"/>
    <w:rsid w:val="0088638D"/>
    <w:rsid w:val="00886F88"/>
    <w:rsid w:val="00887A17"/>
    <w:rsid w:val="00893814"/>
    <w:rsid w:val="0089765B"/>
    <w:rsid w:val="008A53B3"/>
    <w:rsid w:val="008A7701"/>
    <w:rsid w:val="008B01E9"/>
    <w:rsid w:val="008B0565"/>
    <w:rsid w:val="008B1971"/>
    <w:rsid w:val="008B1D6C"/>
    <w:rsid w:val="008B1F6B"/>
    <w:rsid w:val="008C201E"/>
    <w:rsid w:val="008C20F4"/>
    <w:rsid w:val="008C6AEB"/>
    <w:rsid w:val="008D58A6"/>
    <w:rsid w:val="008E2547"/>
    <w:rsid w:val="008E32D6"/>
    <w:rsid w:val="008E435C"/>
    <w:rsid w:val="008E52E6"/>
    <w:rsid w:val="008F4743"/>
    <w:rsid w:val="008F4AAB"/>
    <w:rsid w:val="008F4D17"/>
    <w:rsid w:val="008F6806"/>
    <w:rsid w:val="0090745B"/>
    <w:rsid w:val="009117CD"/>
    <w:rsid w:val="00915135"/>
    <w:rsid w:val="0091775A"/>
    <w:rsid w:val="00922B67"/>
    <w:rsid w:val="00923E55"/>
    <w:rsid w:val="009269D7"/>
    <w:rsid w:val="00930271"/>
    <w:rsid w:val="009304C1"/>
    <w:rsid w:val="009323F9"/>
    <w:rsid w:val="009330EC"/>
    <w:rsid w:val="009356A9"/>
    <w:rsid w:val="0093749B"/>
    <w:rsid w:val="00942616"/>
    <w:rsid w:val="009437CA"/>
    <w:rsid w:val="0095074F"/>
    <w:rsid w:val="00952CBE"/>
    <w:rsid w:val="00953FA8"/>
    <w:rsid w:val="00962CFD"/>
    <w:rsid w:val="0096402B"/>
    <w:rsid w:val="00965046"/>
    <w:rsid w:val="00965341"/>
    <w:rsid w:val="00967F83"/>
    <w:rsid w:val="009706E9"/>
    <w:rsid w:val="00973D71"/>
    <w:rsid w:val="0097479A"/>
    <w:rsid w:val="00983501"/>
    <w:rsid w:val="009863DB"/>
    <w:rsid w:val="009868D6"/>
    <w:rsid w:val="009870EA"/>
    <w:rsid w:val="00996A76"/>
    <w:rsid w:val="009A074C"/>
    <w:rsid w:val="009A3D3B"/>
    <w:rsid w:val="009B32EB"/>
    <w:rsid w:val="009C37FF"/>
    <w:rsid w:val="009D041E"/>
    <w:rsid w:val="009D2E60"/>
    <w:rsid w:val="009D742C"/>
    <w:rsid w:val="009E07A6"/>
    <w:rsid w:val="009E387F"/>
    <w:rsid w:val="009E5470"/>
    <w:rsid w:val="009E6CAC"/>
    <w:rsid w:val="009F045A"/>
    <w:rsid w:val="009F2847"/>
    <w:rsid w:val="009F76CA"/>
    <w:rsid w:val="009F7BA8"/>
    <w:rsid w:val="00A057F3"/>
    <w:rsid w:val="00A05F47"/>
    <w:rsid w:val="00A06699"/>
    <w:rsid w:val="00A10BBA"/>
    <w:rsid w:val="00A14A1C"/>
    <w:rsid w:val="00A1592D"/>
    <w:rsid w:val="00A16070"/>
    <w:rsid w:val="00A1657E"/>
    <w:rsid w:val="00A16E92"/>
    <w:rsid w:val="00A23AA8"/>
    <w:rsid w:val="00A23C77"/>
    <w:rsid w:val="00A244F0"/>
    <w:rsid w:val="00A30F05"/>
    <w:rsid w:val="00A327C2"/>
    <w:rsid w:val="00A36B78"/>
    <w:rsid w:val="00A378C9"/>
    <w:rsid w:val="00A408A6"/>
    <w:rsid w:val="00A41B47"/>
    <w:rsid w:val="00A41E9B"/>
    <w:rsid w:val="00A43A58"/>
    <w:rsid w:val="00A474E7"/>
    <w:rsid w:val="00A50E06"/>
    <w:rsid w:val="00A51F95"/>
    <w:rsid w:val="00A54D8F"/>
    <w:rsid w:val="00A55993"/>
    <w:rsid w:val="00A60511"/>
    <w:rsid w:val="00A60DC5"/>
    <w:rsid w:val="00A6168B"/>
    <w:rsid w:val="00A6300D"/>
    <w:rsid w:val="00A64530"/>
    <w:rsid w:val="00A6723B"/>
    <w:rsid w:val="00A70142"/>
    <w:rsid w:val="00A727B4"/>
    <w:rsid w:val="00A733AE"/>
    <w:rsid w:val="00A7427C"/>
    <w:rsid w:val="00A74900"/>
    <w:rsid w:val="00A80E8C"/>
    <w:rsid w:val="00A81EAE"/>
    <w:rsid w:val="00A83DEA"/>
    <w:rsid w:val="00A878D5"/>
    <w:rsid w:val="00A92DD5"/>
    <w:rsid w:val="00A95E8C"/>
    <w:rsid w:val="00AA00FB"/>
    <w:rsid w:val="00AA0AF8"/>
    <w:rsid w:val="00AA2E54"/>
    <w:rsid w:val="00AA5652"/>
    <w:rsid w:val="00AA5E92"/>
    <w:rsid w:val="00AA5F16"/>
    <w:rsid w:val="00AA6064"/>
    <w:rsid w:val="00AB3077"/>
    <w:rsid w:val="00AC0B60"/>
    <w:rsid w:val="00AC417D"/>
    <w:rsid w:val="00AC43CB"/>
    <w:rsid w:val="00AC49D3"/>
    <w:rsid w:val="00AC6509"/>
    <w:rsid w:val="00AC6ADD"/>
    <w:rsid w:val="00AC7CF4"/>
    <w:rsid w:val="00AD1CAD"/>
    <w:rsid w:val="00AD3C7F"/>
    <w:rsid w:val="00AD43C7"/>
    <w:rsid w:val="00AD44A3"/>
    <w:rsid w:val="00AD720F"/>
    <w:rsid w:val="00AE253C"/>
    <w:rsid w:val="00AE3DFE"/>
    <w:rsid w:val="00AE70AC"/>
    <w:rsid w:val="00AF5643"/>
    <w:rsid w:val="00AF5F6E"/>
    <w:rsid w:val="00AF6678"/>
    <w:rsid w:val="00B00043"/>
    <w:rsid w:val="00B00100"/>
    <w:rsid w:val="00B0041D"/>
    <w:rsid w:val="00B0134A"/>
    <w:rsid w:val="00B05B7A"/>
    <w:rsid w:val="00B06D01"/>
    <w:rsid w:val="00B1666B"/>
    <w:rsid w:val="00B172E0"/>
    <w:rsid w:val="00B21435"/>
    <w:rsid w:val="00B2147D"/>
    <w:rsid w:val="00B22EC9"/>
    <w:rsid w:val="00B24D25"/>
    <w:rsid w:val="00B3217E"/>
    <w:rsid w:val="00B4149E"/>
    <w:rsid w:val="00B423B9"/>
    <w:rsid w:val="00B45450"/>
    <w:rsid w:val="00B501E1"/>
    <w:rsid w:val="00B50EA2"/>
    <w:rsid w:val="00B5153D"/>
    <w:rsid w:val="00B54543"/>
    <w:rsid w:val="00B572ED"/>
    <w:rsid w:val="00B65811"/>
    <w:rsid w:val="00B669CE"/>
    <w:rsid w:val="00B67786"/>
    <w:rsid w:val="00B73AE5"/>
    <w:rsid w:val="00B770B6"/>
    <w:rsid w:val="00B821B5"/>
    <w:rsid w:val="00B863D0"/>
    <w:rsid w:val="00B96015"/>
    <w:rsid w:val="00BA42BB"/>
    <w:rsid w:val="00BA5F7D"/>
    <w:rsid w:val="00BB3DA9"/>
    <w:rsid w:val="00BB56CF"/>
    <w:rsid w:val="00BB6D59"/>
    <w:rsid w:val="00BC164F"/>
    <w:rsid w:val="00BC1A99"/>
    <w:rsid w:val="00BC5F48"/>
    <w:rsid w:val="00BD3880"/>
    <w:rsid w:val="00BD3AF5"/>
    <w:rsid w:val="00BF24B3"/>
    <w:rsid w:val="00BF272D"/>
    <w:rsid w:val="00BF3705"/>
    <w:rsid w:val="00BF4F7D"/>
    <w:rsid w:val="00C021D8"/>
    <w:rsid w:val="00C04598"/>
    <w:rsid w:val="00C13023"/>
    <w:rsid w:val="00C16196"/>
    <w:rsid w:val="00C2662E"/>
    <w:rsid w:val="00C2729F"/>
    <w:rsid w:val="00C30523"/>
    <w:rsid w:val="00C33C4A"/>
    <w:rsid w:val="00C45417"/>
    <w:rsid w:val="00C461ED"/>
    <w:rsid w:val="00C46402"/>
    <w:rsid w:val="00C479BF"/>
    <w:rsid w:val="00C5208A"/>
    <w:rsid w:val="00C6054D"/>
    <w:rsid w:val="00C60AD0"/>
    <w:rsid w:val="00C61152"/>
    <w:rsid w:val="00C628BC"/>
    <w:rsid w:val="00C633BA"/>
    <w:rsid w:val="00C648DF"/>
    <w:rsid w:val="00C64C3E"/>
    <w:rsid w:val="00C761F8"/>
    <w:rsid w:val="00C76A62"/>
    <w:rsid w:val="00C825D8"/>
    <w:rsid w:val="00C95193"/>
    <w:rsid w:val="00C95D82"/>
    <w:rsid w:val="00C97EA5"/>
    <w:rsid w:val="00CA32BE"/>
    <w:rsid w:val="00CA3460"/>
    <w:rsid w:val="00CB21DE"/>
    <w:rsid w:val="00CB2DDC"/>
    <w:rsid w:val="00CB3AAC"/>
    <w:rsid w:val="00CC2012"/>
    <w:rsid w:val="00CC42C1"/>
    <w:rsid w:val="00CC56ED"/>
    <w:rsid w:val="00CC7AAA"/>
    <w:rsid w:val="00CD3606"/>
    <w:rsid w:val="00CD40B6"/>
    <w:rsid w:val="00CE16E2"/>
    <w:rsid w:val="00CE1897"/>
    <w:rsid w:val="00CE2ED8"/>
    <w:rsid w:val="00CE66D7"/>
    <w:rsid w:val="00CE7C32"/>
    <w:rsid w:val="00CF0B40"/>
    <w:rsid w:val="00CF0F0B"/>
    <w:rsid w:val="00CF0FB7"/>
    <w:rsid w:val="00CF3A20"/>
    <w:rsid w:val="00CF6FE8"/>
    <w:rsid w:val="00CF7691"/>
    <w:rsid w:val="00D00D74"/>
    <w:rsid w:val="00D02172"/>
    <w:rsid w:val="00D03E1E"/>
    <w:rsid w:val="00D04A36"/>
    <w:rsid w:val="00D05630"/>
    <w:rsid w:val="00D208D1"/>
    <w:rsid w:val="00D22052"/>
    <w:rsid w:val="00D23459"/>
    <w:rsid w:val="00D2567C"/>
    <w:rsid w:val="00D26219"/>
    <w:rsid w:val="00D2692C"/>
    <w:rsid w:val="00D27443"/>
    <w:rsid w:val="00D277A7"/>
    <w:rsid w:val="00D27B90"/>
    <w:rsid w:val="00D33140"/>
    <w:rsid w:val="00D34C3E"/>
    <w:rsid w:val="00D361F0"/>
    <w:rsid w:val="00D44888"/>
    <w:rsid w:val="00D45631"/>
    <w:rsid w:val="00D5434F"/>
    <w:rsid w:val="00D55B13"/>
    <w:rsid w:val="00D6138F"/>
    <w:rsid w:val="00D61599"/>
    <w:rsid w:val="00D61862"/>
    <w:rsid w:val="00D67123"/>
    <w:rsid w:val="00D70752"/>
    <w:rsid w:val="00D7279B"/>
    <w:rsid w:val="00D72F45"/>
    <w:rsid w:val="00D743D5"/>
    <w:rsid w:val="00D77193"/>
    <w:rsid w:val="00D806CA"/>
    <w:rsid w:val="00D809F5"/>
    <w:rsid w:val="00D87972"/>
    <w:rsid w:val="00D926B8"/>
    <w:rsid w:val="00D9271D"/>
    <w:rsid w:val="00D93E4B"/>
    <w:rsid w:val="00D95520"/>
    <w:rsid w:val="00D959A9"/>
    <w:rsid w:val="00D97091"/>
    <w:rsid w:val="00DA0F66"/>
    <w:rsid w:val="00DA2DEE"/>
    <w:rsid w:val="00DA535F"/>
    <w:rsid w:val="00DB4EED"/>
    <w:rsid w:val="00DB63F6"/>
    <w:rsid w:val="00DB6A95"/>
    <w:rsid w:val="00DC0A07"/>
    <w:rsid w:val="00DC44A0"/>
    <w:rsid w:val="00DC47EB"/>
    <w:rsid w:val="00DC5550"/>
    <w:rsid w:val="00DD45B5"/>
    <w:rsid w:val="00DD6A50"/>
    <w:rsid w:val="00DD7D7D"/>
    <w:rsid w:val="00DE39CA"/>
    <w:rsid w:val="00DF034A"/>
    <w:rsid w:val="00DF6092"/>
    <w:rsid w:val="00DF74E0"/>
    <w:rsid w:val="00E001D3"/>
    <w:rsid w:val="00E01D7D"/>
    <w:rsid w:val="00E02594"/>
    <w:rsid w:val="00E02DB1"/>
    <w:rsid w:val="00E0612A"/>
    <w:rsid w:val="00E06F7D"/>
    <w:rsid w:val="00E1024B"/>
    <w:rsid w:val="00E1287E"/>
    <w:rsid w:val="00E12BF6"/>
    <w:rsid w:val="00E16709"/>
    <w:rsid w:val="00E16DE5"/>
    <w:rsid w:val="00E20B27"/>
    <w:rsid w:val="00E20D0C"/>
    <w:rsid w:val="00E25961"/>
    <w:rsid w:val="00E25D0B"/>
    <w:rsid w:val="00E261B7"/>
    <w:rsid w:val="00E271A6"/>
    <w:rsid w:val="00E402F8"/>
    <w:rsid w:val="00E45663"/>
    <w:rsid w:val="00E47561"/>
    <w:rsid w:val="00E50384"/>
    <w:rsid w:val="00E508C7"/>
    <w:rsid w:val="00E52E11"/>
    <w:rsid w:val="00E55706"/>
    <w:rsid w:val="00E578F0"/>
    <w:rsid w:val="00E60462"/>
    <w:rsid w:val="00E620F7"/>
    <w:rsid w:val="00E626A4"/>
    <w:rsid w:val="00E6340D"/>
    <w:rsid w:val="00E66BDD"/>
    <w:rsid w:val="00E67B43"/>
    <w:rsid w:val="00E67C8B"/>
    <w:rsid w:val="00E77CEB"/>
    <w:rsid w:val="00E82518"/>
    <w:rsid w:val="00E846C6"/>
    <w:rsid w:val="00E86C2F"/>
    <w:rsid w:val="00E91501"/>
    <w:rsid w:val="00E91E53"/>
    <w:rsid w:val="00E928B0"/>
    <w:rsid w:val="00E9689F"/>
    <w:rsid w:val="00E975E8"/>
    <w:rsid w:val="00E9762F"/>
    <w:rsid w:val="00EA2B2E"/>
    <w:rsid w:val="00EA3488"/>
    <w:rsid w:val="00EA56D7"/>
    <w:rsid w:val="00EA71A1"/>
    <w:rsid w:val="00EB0BF9"/>
    <w:rsid w:val="00EB3867"/>
    <w:rsid w:val="00EB419F"/>
    <w:rsid w:val="00EB7975"/>
    <w:rsid w:val="00EC5387"/>
    <w:rsid w:val="00EC5517"/>
    <w:rsid w:val="00ED3244"/>
    <w:rsid w:val="00EE5D31"/>
    <w:rsid w:val="00EF6DB1"/>
    <w:rsid w:val="00F00B2A"/>
    <w:rsid w:val="00F01855"/>
    <w:rsid w:val="00F050F9"/>
    <w:rsid w:val="00F052FB"/>
    <w:rsid w:val="00F06EDE"/>
    <w:rsid w:val="00F07EE6"/>
    <w:rsid w:val="00F112FD"/>
    <w:rsid w:val="00F133C2"/>
    <w:rsid w:val="00F1376D"/>
    <w:rsid w:val="00F21AA2"/>
    <w:rsid w:val="00F234BA"/>
    <w:rsid w:val="00F24289"/>
    <w:rsid w:val="00F247CB"/>
    <w:rsid w:val="00F24CB3"/>
    <w:rsid w:val="00F3329F"/>
    <w:rsid w:val="00F3684E"/>
    <w:rsid w:val="00F3773E"/>
    <w:rsid w:val="00F4005F"/>
    <w:rsid w:val="00F4028D"/>
    <w:rsid w:val="00F40367"/>
    <w:rsid w:val="00F408C9"/>
    <w:rsid w:val="00F40EEF"/>
    <w:rsid w:val="00F44E01"/>
    <w:rsid w:val="00F50838"/>
    <w:rsid w:val="00F50961"/>
    <w:rsid w:val="00F528D9"/>
    <w:rsid w:val="00F53CDC"/>
    <w:rsid w:val="00F55C2E"/>
    <w:rsid w:val="00F626F3"/>
    <w:rsid w:val="00F66E32"/>
    <w:rsid w:val="00F67B18"/>
    <w:rsid w:val="00F71B1A"/>
    <w:rsid w:val="00F71B9C"/>
    <w:rsid w:val="00F80334"/>
    <w:rsid w:val="00F808AF"/>
    <w:rsid w:val="00F85628"/>
    <w:rsid w:val="00F91677"/>
    <w:rsid w:val="00F92648"/>
    <w:rsid w:val="00F94A4B"/>
    <w:rsid w:val="00F966B1"/>
    <w:rsid w:val="00F973C7"/>
    <w:rsid w:val="00FA1AF1"/>
    <w:rsid w:val="00FA5142"/>
    <w:rsid w:val="00FB2B34"/>
    <w:rsid w:val="00FC662C"/>
    <w:rsid w:val="00FD2D9D"/>
    <w:rsid w:val="00FD453E"/>
    <w:rsid w:val="00FE02A7"/>
    <w:rsid w:val="00FE0BC6"/>
    <w:rsid w:val="00FE24A5"/>
    <w:rsid w:val="00FE2702"/>
    <w:rsid w:val="00FE53C6"/>
    <w:rsid w:val="00FE6537"/>
    <w:rsid w:val="00FE655D"/>
    <w:rsid w:val="00FE7591"/>
    <w:rsid w:val="00FF2F7A"/>
    <w:rsid w:val="00FF433C"/>
    <w:rsid w:val="00FF4F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FB547"/>
  <w15:chartTrackingRefBased/>
  <w15:docId w15:val="{F5D181A3-6C16-4468-B66B-4E40976C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616"/>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9706E9"/>
    <w:pPr>
      <w:numPr>
        <w:numId w:val="5"/>
      </w:numPr>
      <w:contextualSpacing/>
    </w:pPr>
    <w:rPr>
      <w:rFonts w:ascii="Times New Roman" w:eastAsia="Times New Roman" w:hAnsi="Times New Roman" w:cs="Times New Roman"/>
      <w:sz w:val="20"/>
      <w:szCs w:val="20"/>
    </w:rPr>
  </w:style>
  <w:style w:type="paragraph" w:customStyle="1" w:styleId="Citas">
    <w:name w:val="Citas"/>
    <w:basedOn w:val="Normal"/>
    <w:qFormat/>
    <w:rsid w:val="00FE53C6"/>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Fundamentos">
    <w:name w:val="Fundamentos"/>
    <w:basedOn w:val="Normal"/>
    <w:qFormat/>
    <w:rsid w:val="00B00043"/>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eastAsia="es-MX"/>
    </w:rPr>
  </w:style>
  <w:style w:type="paragraph" w:customStyle="1" w:styleId="Default">
    <w:name w:val="Default"/>
    <w:rsid w:val="00744F1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F0F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0F0B"/>
    <w:rPr>
      <w:rFonts w:ascii="Segoe UI" w:eastAsiaTheme="minorEastAsia" w:hAnsi="Segoe UI" w:cs="Segoe UI"/>
      <w:sz w:val="18"/>
      <w:szCs w:val="18"/>
      <w:lang w:val="es-ES_tradnl" w:eastAsia="es-ES"/>
    </w:rPr>
  </w:style>
  <w:style w:type="paragraph" w:customStyle="1" w:styleId="Texto">
    <w:name w:val="Texto"/>
    <w:basedOn w:val="Normal"/>
    <w:link w:val="TextoCar"/>
    <w:rsid w:val="00FE02A7"/>
    <w:pPr>
      <w:spacing w:after="101" w:line="216" w:lineRule="exact"/>
      <w:ind w:firstLine="288"/>
      <w:jc w:val="both"/>
    </w:pPr>
    <w:rPr>
      <w:rFonts w:ascii="Arial" w:eastAsia="Times New Roman" w:hAnsi="Arial" w:cs="Arial"/>
      <w:sz w:val="18"/>
      <w:szCs w:val="18"/>
      <w:lang w:val="es-MX"/>
    </w:rPr>
  </w:style>
  <w:style w:type="character" w:customStyle="1" w:styleId="TextoCar">
    <w:name w:val="Texto Car"/>
    <w:link w:val="Texto"/>
    <w:locked/>
    <w:rsid w:val="00FE02A7"/>
    <w:rPr>
      <w:rFonts w:ascii="Arial" w:eastAsia="Times New Roman" w:hAnsi="Arial" w:cs="Arial"/>
      <w:sz w:val="18"/>
      <w:szCs w:val="18"/>
      <w:lang w:eastAsia="es-ES"/>
    </w:rPr>
  </w:style>
  <w:style w:type="paragraph" w:styleId="Textosinformato">
    <w:name w:val="Plain Text"/>
    <w:basedOn w:val="Normal"/>
    <w:link w:val="TextosinformatoCar"/>
    <w:rsid w:val="00DC0A07"/>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C0A07"/>
    <w:rPr>
      <w:rFonts w:ascii="Courier New" w:eastAsia="Times New Roman" w:hAnsi="Courier New" w:cs="Times New Roman"/>
      <w:sz w:val="20"/>
      <w:szCs w:val="20"/>
      <w:lang w:val="es-ES" w:eastAsia="es-ES"/>
    </w:rPr>
  </w:style>
  <w:style w:type="character" w:customStyle="1" w:styleId="SinespaciadoCar">
    <w:name w:val="Sin espaciado Car"/>
    <w:aliases w:val="Francesa Car,INAI Car"/>
    <w:link w:val="Sinespaciado"/>
    <w:uiPriority w:val="1"/>
    <w:locked/>
    <w:rsid w:val="00A83DEA"/>
    <w:rPr>
      <w:rFonts w:ascii="Times New Roman" w:eastAsia="Times New Roman" w:hAnsi="Times New Roman" w:cs="Times New Roman"/>
    </w:rPr>
  </w:style>
  <w:style w:type="paragraph" w:styleId="Sinespaciado">
    <w:name w:val="No Spacing"/>
    <w:aliases w:val="Francesa,INAI"/>
    <w:link w:val="SinespaciadoCar"/>
    <w:uiPriority w:val="1"/>
    <w:qFormat/>
    <w:rsid w:val="00A83DEA"/>
    <w:pPr>
      <w:spacing w:after="0" w:line="240" w:lineRule="auto"/>
    </w:pPr>
    <w:rPr>
      <w:rFonts w:ascii="Times New Roman" w:eastAsia="Times New Roman" w:hAnsi="Times New Roman" w:cs="Times New Roman"/>
    </w:rPr>
  </w:style>
  <w:style w:type="character" w:styleId="Refdecomentario">
    <w:name w:val="annotation reference"/>
    <w:basedOn w:val="Fuentedeprrafopredeter"/>
    <w:uiPriority w:val="99"/>
    <w:semiHidden/>
    <w:unhideWhenUsed/>
    <w:rsid w:val="008D58A6"/>
    <w:rPr>
      <w:sz w:val="16"/>
      <w:szCs w:val="16"/>
    </w:rPr>
  </w:style>
  <w:style w:type="paragraph" w:styleId="Textocomentario">
    <w:name w:val="annotation text"/>
    <w:basedOn w:val="Normal"/>
    <w:link w:val="TextocomentarioCar"/>
    <w:uiPriority w:val="99"/>
    <w:semiHidden/>
    <w:unhideWhenUsed/>
    <w:rsid w:val="008D58A6"/>
    <w:rPr>
      <w:sz w:val="20"/>
      <w:szCs w:val="20"/>
    </w:rPr>
  </w:style>
  <w:style w:type="character" w:customStyle="1" w:styleId="TextocomentarioCar">
    <w:name w:val="Texto comentario Car"/>
    <w:basedOn w:val="Fuentedeprrafopredeter"/>
    <w:link w:val="Textocomentario"/>
    <w:uiPriority w:val="99"/>
    <w:semiHidden/>
    <w:rsid w:val="008D58A6"/>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8D58A6"/>
    <w:rPr>
      <w:b/>
      <w:bCs/>
    </w:rPr>
  </w:style>
  <w:style w:type="character" w:customStyle="1" w:styleId="AsuntodelcomentarioCar">
    <w:name w:val="Asunto del comentario Car"/>
    <w:basedOn w:val="TextocomentarioCar"/>
    <w:link w:val="Asuntodelcomentario"/>
    <w:uiPriority w:val="99"/>
    <w:semiHidden/>
    <w:rsid w:val="008D58A6"/>
    <w:rPr>
      <w:rFonts w:eastAsiaTheme="minorEastAsia"/>
      <w:b/>
      <w:bCs/>
      <w:sz w:val="20"/>
      <w:szCs w:val="20"/>
      <w:lang w:val="es-ES_tradnl" w:eastAsia="es-ES"/>
    </w:rPr>
  </w:style>
  <w:style w:type="table" w:styleId="Tablanormal3">
    <w:name w:val="Plain Table 3"/>
    <w:basedOn w:val="Tablanormal"/>
    <w:uiPriority w:val="43"/>
    <w:rsid w:val="0054299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8447">
      <w:bodyDiv w:val="1"/>
      <w:marLeft w:val="0"/>
      <w:marRight w:val="0"/>
      <w:marTop w:val="0"/>
      <w:marBottom w:val="0"/>
      <w:divBdr>
        <w:top w:val="none" w:sz="0" w:space="0" w:color="auto"/>
        <w:left w:val="none" w:sz="0" w:space="0" w:color="auto"/>
        <w:bottom w:val="none" w:sz="0" w:space="0" w:color="auto"/>
        <w:right w:val="none" w:sz="0" w:space="0" w:color="auto"/>
      </w:divBdr>
    </w:div>
    <w:div w:id="168983666">
      <w:bodyDiv w:val="1"/>
      <w:marLeft w:val="0"/>
      <w:marRight w:val="0"/>
      <w:marTop w:val="0"/>
      <w:marBottom w:val="0"/>
      <w:divBdr>
        <w:top w:val="none" w:sz="0" w:space="0" w:color="auto"/>
        <w:left w:val="none" w:sz="0" w:space="0" w:color="auto"/>
        <w:bottom w:val="none" w:sz="0" w:space="0" w:color="auto"/>
        <w:right w:val="none" w:sz="0" w:space="0" w:color="auto"/>
      </w:divBdr>
    </w:div>
    <w:div w:id="205412848">
      <w:bodyDiv w:val="1"/>
      <w:marLeft w:val="0"/>
      <w:marRight w:val="0"/>
      <w:marTop w:val="0"/>
      <w:marBottom w:val="0"/>
      <w:divBdr>
        <w:top w:val="none" w:sz="0" w:space="0" w:color="auto"/>
        <w:left w:val="none" w:sz="0" w:space="0" w:color="auto"/>
        <w:bottom w:val="none" w:sz="0" w:space="0" w:color="auto"/>
        <w:right w:val="none" w:sz="0" w:space="0" w:color="auto"/>
      </w:divBdr>
    </w:div>
    <w:div w:id="389577822">
      <w:bodyDiv w:val="1"/>
      <w:marLeft w:val="0"/>
      <w:marRight w:val="0"/>
      <w:marTop w:val="0"/>
      <w:marBottom w:val="0"/>
      <w:divBdr>
        <w:top w:val="none" w:sz="0" w:space="0" w:color="auto"/>
        <w:left w:val="none" w:sz="0" w:space="0" w:color="auto"/>
        <w:bottom w:val="none" w:sz="0" w:space="0" w:color="auto"/>
        <w:right w:val="none" w:sz="0" w:space="0" w:color="auto"/>
      </w:divBdr>
    </w:div>
    <w:div w:id="495148178">
      <w:bodyDiv w:val="1"/>
      <w:marLeft w:val="0"/>
      <w:marRight w:val="0"/>
      <w:marTop w:val="0"/>
      <w:marBottom w:val="0"/>
      <w:divBdr>
        <w:top w:val="none" w:sz="0" w:space="0" w:color="auto"/>
        <w:left w:val="none" w:sz="0" w:space="0" w:color="auto"/>
        <w:bottom w:val="none" w:sz="0" w:space="0" w:color="auto"/>
        <w:right w:val="none" w:sz="0" w:space="0" w:color="auto"/>
      </w:divBdr>
    </w:div>
    <w:div w:id="697241559">
      <w:bodyDiv w:val="1"/>
      <w:marLeft w:val="0"/>
      <w:marRight w:val="0"/>
      <w:marTop w:val="0"/>
      <w:marBottom w:val="0"/>
      <w:divBdr>
        <w:top w:val="none" w:sz="0" w:space="0" w:color="auto"/>
        <w:left w:val="none" w:sz="0" w:space="0" w:color="auto"/>
        <w:bottom w:val="none" w:sz="0" w:space="0" w:color="auto"/>
        <w:right w:val="none" w:sz="0" w:space="0" w:color="auto"/>
      </w:divBdr>
    </w:div>
    <w:div w:id="782266011">
      <w:bodyDiv w:val="1"/>
      <w:marLeft w:val="0"/>
      <w:marRight w:val="0"/>
      <w:marTop w:val="0"/>
      <w:marBottom w:val="0"/>
      <w:divBdr>
        <w:top w:val="none" w:sz="0" w:space="0" w:color="auto"/>
        <w:left w:val="none" w:sz="0" w:space="0" w:color="auto"/>
        <w:bottom w:val="none" w:sz="0" w:space="0" w:color="auto"/>
        <w:right w:val="none" w:sz="0" w:space="0" w:color="auto"/>
      </w:divBdr>
    </w:div>
    <w:div w:id="889150114">
      <w:bodyDiv w:val="1"/>
      <w:marLeft w:val="0"/>
      <w:marRight w:val="0"/>
      <w:marTop w:val="0"/>
      <w:marBottom w:val="0"/>
      <w:divBdr>
        <w:top w:val="none" w:sz="0" w:space="0" w:color="auto"/>
        <w:left w:val="none" w:sz="0" w:space="0" w:color="auto"/>
        <w:bottom w:val="none" w:sz="0" w:space="0" w:color="auto"/>
        <w:right w:val="none" w:sz="0" w:space="0" w:color="auto"/>
      </w:divBdr>
    </w:div>
    <w:div w:id="899512296">
      <w:bodyDiv w:val="1"/>
      <w:marLeft w:val="0"/>
      <w:marRight w:val="0"/>
      <w:marTop w:val="0"/>
      <w:marBottom w:val="0"/>
      <w:divBdr>
        <w:top w:val="none" w:sz="0" w:space="0" w:color="auto"/>
        <w:left w:val="none" w:sz="0" w:space="0" w:color="auto"/>
        <w:bottom w:val="none" w:sz="0" w:space="0" w:color="auto"/>
        <w:right w:val="none" w:sz="0" w:space="0" w:color="auto"/>
      </w:divBdr>
    </w:div>
    <w:div w:id="921328277">
      <w:bodyDiv w:val="1"/>
      <w:marLeft w:val="0"/>
      <w:marRight w:val="0"/>
      <w:marTop w:val="0"/>
      <w:marBottom w:val="0"/>
      <w:divBdr>
        <w:top w:val="none" w:sz="0" w:space="0" w:color="auto"/>
        <w:left w:val="none" w:sz="0" w:space="0" w:color="auto"/>
        <w:bottom w:val="none" w:sz="0" w:space="0" w:color="auto"/>
        <w:right w:val="none" w:sz="0" w:space="0" w:color="auto"/>
      </w:divBdr>
    </w:div>
    <w:div w:id="959721791">
      <w:bodyDiv w:val="1"/>
      <w:marLeft w:val="0"/>
      <w:marRight w:val="0"/>
      <w:marTop w:val="0"/>
      <w:marBottom w:val="0"/>
      <w:divBdr>
        <w:top w:val="none" w:sz="0" w:space="0" w:color="auto"/>
        <w:left w:val="none" w:sz="0" w:space="0" w:color="auto"/>
        <w:bottom w:val="none" w:sz="0" w:space="0" w:color="auto"/>
        <w:right w:val="none" w:sz="0" w:space="0" w:color="auto"/>
      </w:divBdr>
    </w:div>
    <w:div w:id="962350968">
      <w:bodyDiv w:val="1"/>
      <w:marLeft w:val="0"/>
      <w:marRight w:val="0"/>
      <w:marTop w:val="0"/>
      <w:marBottom w:val="0"/>
      <w:divBdr>
        <w:top w:val="none" w:sz="0" w:space="0" w:color="auto"/>
        <w:left w:val="none" w:sz="0" w:space="0" w:color="auto"/>
        <w:bottom w:val="none" w:sz="0" w:space="0" w:color="auto"/>
        <w:right w:val="none" w:sz="0" w:space="0" w:color="auto"/>
      </w:divBdr>
    </w:div>
    <w:div w:id="967397408">
      <w:bodyDiv w:val="1"/>
      <w:marLeft w:val="0"/>
      <w:marRight w:val="0"/>
      <w:marTop w:val="0"/>
      <w:marBottom w:val="0"/>
      <w:divBdr>
        <w:top w:val="none" w:sz="0" w:space="0" w:color="auto"/>
        <w:left w:val="none" w:sz="0" w:space="0" w:color="auto"/>
        <w:bottom w:val="none" w:sz="0" w:space="0" w:color="auto"/>
        <w:right w:val="none" w:sz="0" w:space="0" w:color="auto"/>
      </w:divBdr>
    </w:div>
    <w:div w:id="1013190921">
      <w:bodyDiv w:val="1"/>
      <w:marLeft w:val="0"/>
      <w:marRight w:val="0"/>
      <w:marTop w:val="0"/>
      <w:marBottom w:val="0"/>
      <w:divBdr>
        <w:top w:val="none" w:sz="0" w:space="0" w:color="auto"/>
        <w:left w:val="none" w:sz="0" w:space="0" w:color="auto"/>
        <w:bottom w:val="none" w:sz="0" w:space="0" w:color="auto"/>
        <w:right w:val="none" w:sz="0" w:space="0" w:color="auto"/>
      </w:divBdr>
    </w:div>
    <w:div w:id="1122187645">
      <w:bodyDiv w:val="1"/>
      <w:marLeft w:val="0"/>
      <w:marRight w:val="0"/>
      <w:marTop w:val="0"/>
      <w:marBottom w:val="0"/>
      <w:divBdr>
        <w:top w:val="none" w:sz="0" w:space="0" w:color="auto"/>
        <w:left w:val="none" w:sz="0" w:space="0" w:color="auto"/>
        <w:bottom w:val="none" w:sz="0" w:space="0" w:color="auto"/>
        <w:right w:val="none" w:sz="0" w:space="0" w:color="auto"/>
      </w:divBdr>
    </w:div>
    <w:div w:id="1180391844">
      <w:bodyDiv w:val="1"/>
      <w:marLeft w:val="0"/>
      <w:marRight w:val="0"/>
      <w:marTop w:val="0"/>
      <w:marBottom w:val="0"/>
      <w:divBdr>
        <w:top w:val="none" w:sz="0" w:space="0" w:color="auto"/>
        <w:left w:val="none" w:sz="0" w:space="0" w:color="auto"/>
        <w:bottom w:val="none" w:sz="0" w:space="0" w:color="auto"/>
        <w:right w:val="none" w:sz="0" w:space="0" w:color="auto"/>
      </w:divBdr>
    </w:div>
    <w:div w:id="1310986013">
      <w:bodyDiv w:val="1"/>
      <w:marLeft w:val="0"/>
      <w:marRight w:val="0"/>
      <w:marTop w:val="0"/>
      <w:marBottom w:val="0"/>
      <w:divBdr>
        <w:top w:val="none" w:sz="0" w:space="0" w:color="auto"/>
        <w:left w:val="none" w:sz="0" w:space="0" w:color="auto"/>
        <w:bottom w:val="none" w:sz="0" w:space="0" w:color="auto"/>
        <w:right w:val="none" w:sz="0" w:space="0" w:color="auto"/>
      </w:divBdr>
    </w:div>
    <w:div w:id="1316954293">
      <w:bodyDiv w:val="1"/>
      <w:marLeft w:val="0"/>
      <w:marRight w:val="0"/>
      <w:marTop w:val="0"/>
      <w:marBottom w:val="0"/>
      <w:divBdr>
        <w:top w:val="none" w:sz="0" w:space="0" w:color="auto"/>
        <w:left w:val="none" w:sz="0" w:space="0" w:color="auto"/>
        <w:bottom w:val="none" w:sz="0" w:space="0" w:color="auto"/>
        <w:right w:val="none" w:sz="0" w:space="0" w:color="auto"/>
      </w:divBdr>
      <w:divsChild>
        <w:div w:id="1491555082">
          <w:marLeft w:val="0"/>
          <w:marRight w:val="0"/>
          <w:marTop w:val="0"/>
          <w:marBottom w:val="0"/>
          <w:divBdr>
            <w:top w:val="none" w:sz="0" w:space="0" w:color="auto"/>
            <w:left w:val="none" w:sz="0" w:space="0" w:color="auto"/>
            <w:bottom w:val="none" w:sz="0" w:space="0" w:color="auto"/>
            <w:right w:val="none" w:sz="0" w:space="0" w:color="auto"/>
          </w:divBdr>
        </w:div>
      </w:divsChild>
    </w:div>
    <w:div w:id="1647779515">
      <w:bodyDiv w:val="1"/>
      <w:marLeft w:val="0"/>
      <w:marRight w:val="0"/>
      <w:marTop w:val="0"/>
      <w:marBottom w:val="0"/>
      <w:divBdr>
        <w:top w:val="none" w:sz="0" w:space="0" w:color="auto"/>
        <w:left w:val="none" w:sz="0" w:space="0" w:color="auto"/>
        <w:bottom w:val="none" w:sz="0" w:space="0" w:color="auto"/>
        <w:right w:val="none" w:sz="0" w:space="0" w:color="auto"/>
      </w:divBdr>
    </w:div>
    <w:div w:id="1712265876">
      <w:bodyDiv w:val="1"/>
      <w:marLeft w:val="0"/>
      <w:marRight w:val="0"/>
      <w:marTop w:val="0"/>
      <w:marBottom w:val="0"/>
      <w:divBdr>
        <w:top w:val="none" w:sz="0" w:space="0" w:color="auto"/>
        <w:left w:val="none" w:sz="0" w:space="0" w:color="auto"/>
        <w:bottom w:val="none" w:sz="0" w:space="0" w:color="auto"/>
        <w:right w:val="none" w:sz="0" w:space="0" w:color="auto"/>
      </w:divBdr>
    </w:div>
    <w:div w:id="1894735243">
      <w:bodyDiv w:val="1"/>
      <w:marLeft w:val="0"/>
      <w:marRight w:val="0"/>
      <w:marTop w:val="0"/>
      <w:marBottom w:val="0"/>
      <w:divBdr>
        <w:top w:val="none" w:sz="0" w:space="0" w:color="auto"/>
        <w:left w:val="none" w:sz="0" w:space="0" w:color="auto"/>
        <w:bottom w:val="none" w:sz="0" w:space="0" w:color="auto"/>
        <w:right w:val="none" w:sz="0" w:space="0" w:color="auto"/>
      </w:divBdr>
    </w:div>
    <w:div w:id="1970091076">
      <w:bodyDiv w:val="1"/>
      <w:marLeft w:val="0"/>
      <w:marRight w:val="0"/>
      <w:marTop w:val="0"/>
      <w:marBottom w:val="0"/>
      <w:divBdr>
        <w:top w:val="none" w:sz="0" w:space="0" w:color="auto"/>
        <w:left w:val="none" w:sz="0" w:space="0" w:color="auto"/>
        <w:bottom w:val="none" w:sz="0" w:space="0" w:color="auto"/>
        <w:right w:val="none" w:sz="0" w:space="0" w:color="auto"/>
      </w:divBdr>
    </w:div>
    <w:div w:id="2056613425">
      <w:bodyDiv w:val="1"/>
      <w:marLeft w:val="0"/>
      <w:marRight w:val="0"/>
      <w:marTop w:val="0"/>
      <w:marBottom w:val="0"/>
      <w:divBdr>
        <w:top w:val="none" w:sz="0" w:space="0" w:color="auto"/>
        <w:left w:val="none" w:sz="0" w:space="0" w:color="auto"/>
        <w:bottom w:val="none" w:sz="0" w:space="0" w:color="auto"/>
        <w:right w:val="none" w:sz="0" w:space="0" w:color="auto"/>
      </w:divBdr>
    </w:div>
    <w:div w:id="213556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coyoacac.gob.mx/"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coyoacac.gob.mx/" TargetMode="External"/><Relationship Id="rId5" Type="http://schemas.openxmlformats.org/officeDocument/2006/relationships/webSettings" Target="webSettings.xml"/><Relationship Id="rId15" Type="http://schemas.openxmlformats.org/officeDocument/2006/relationships/hyperlink" Target="http://dof.gob.mx/nota_detalle.php?codigo=5492254&amp;fecha=28/07/2017"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C5798-0453-4711-8CA3-D169E8798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57</Pages>
  <Words>13454</Words>
  <Characters>73997</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inf03m612@outlook.com</cp:lastModifiedBy>
  <cp:revision>42</cp:revision>
  <cp:lastPrinted>2024-10-30T21:42:00Z</cp:lastPrinted>
  <dcterms:created xsi:type="dcterms:W3CDTF">2024-10-17T16:32:00Z</dcterms:created>
  <dcterms:modified xsi:type="dcterms:W3CDTF">2024-11-20T17:36:00Z</dcterms:modified>
</cp:coreProperties>
</file>