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7C6" w:rsidRPr="009C4557" w:rsidRDefault="00C837C6" w:rsidP="00EA53A2">
      <w:pPr>
        <w:shd w:val="clear" w:color="auto" w:fill="FFFFFF"/>
        <w:spacing w:after="0" w:line="360" w:lineRule="auto"/>
        <w:jc w:val="both"/>
        <w:rPr>
          <w:rFonts w:ascii="Palatino Linotype" w:eastAsia="Times New Roman" w:hAnsi="Palatino Linotype" w:cs="Arial"/>
          <w:color w:val="000000"/>
          <w:sz w:val="24"/>
          <w:szCs w:val="24"/>
          <w:lang w:eastAsia="es-MX"/>
        </w:rPr>
      </w:pPr>
      <w:r w:rsidRPr="00F74F19">
        <w:rPr>
          <w:rFonts w:ascii="Palatino Linotype" w:eastAsia="Times New Roman" w:hAnsi="Palatino Linotype" w:cs="Arial"/>
          <w:color w:val="000000"/>
          <w:sz w:val="24"/>
          <w:szCs w:val="24"/>
          <w:lang w:eastAsia="es-MX"/>
        </w:rPr>
        <w:t xml:space="preserve">                                                                                                                                                                                                                                                                                                                                                                                                                                                                                                                                                                                                                                                                                                                                                                                                                                                                                                                                                                                                                                                                                                                        </w:t>
      </w:r>
      <w:r w:rsidRPr="009C455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06E8F" w:rsidRPr="009C4557">
        <w:rPr>
          <w:rFonts w:ascii="Palatino Linotype" w:eastAsia="Times New Roman" w:hAnsi="Palatino Linotype" w:cs="Arial"/>
          <w:b/>
          <w:color w:val="000000"/>
          <w:sz w:val="24"/>
          <w:szCs w:val="24"/>
          <w:lang w:eastAsia="es-MX"/>
        </w:rPr>
        <w:t>treinta y uno</w:t>
      </w:r>
      <w:r w:rsidRPr="009C4557">
        <w:rPr>
          <w:rFonts w:ascii="Palatino Linotype" w:eastAsia="Times New Roman" w:hAnsi="Palatino Linotype" w:cs="Arial"/>
          <w:b/>
          <w:color w:val="000000"/>
          <w:sz w:val="24"/>
          <w:szCs w:val="24"/>
          <w:lang w:eastAsia="es-MX"/>
        </w:rPr>
        <w:t xml:space="preserve"> de enero de dos mil veinticuatro</w:t>
      </w:r>
      <w:r w:rsidRPr="009C4557">
        <w:rPr>
          <w:rFonts w:ascii="Palatino Linotype" w:eastAsia="Times New Roman" w:hAnsi="Palatino Linotype" w:cs="Arial"/>
          <w:color w:val="000000"/>
          <w:sz w:val="24"/>
          <w:szCs w:val="24"/>
          <w:lang w:eastAsia="es-MX"/>
        </w:rPr>
        <w:t>.</w:t>
      </w:r>
    </w:p>
    <w:p w:rsidR="00C837C6" w:rsidRPr="009C4557" w:rsidRDefault="00C837C6" w:rsidP="00EA53A2">
      <w:pPr>
        <w:shd w:val="clear" w:color="auto" w:fill="FFFFFF"/>
        <w:spacing w:after="0" w:line="360" w:lineRule="auto"/>
        <w:jc w:val="both"/>
        <w:rPr>
          <w:rFonts w:ascii="Palatino Linotype" w:eastAsia="Times New Roman" w:hAnsi="Palatino Linotype" w:cs="Arial"/>
          <w:color w:val="000000"/>
          <w:sz w:val="2"/>
          <w:szCs w:val="24"/>
          <w:lang w:eastAsia="es-MX"/>
        </w:rPr>
      </w:pPr>
    </w:p>
    <w:p w:rsidR="00C837C6" w:rsidRPr="009C4557" w:rsidRDefault="00C837C6" w:rsidP="00EA53A2">
      <w:pPr>
        <w:tabs>
          <w:tab w:val="left" w:pos="1701"/>
        </w:tabs>
        <w:spacing w:after="0" w:line="360" w:lineRule="auto"/>
        <w:jc w:val="both"/>
        <w:rPr>
          <w:rFonts w:ascii="Palatino Linotype" w:hAnsi="Palatino Linotype" w:cs="Arial"/>
          <w:b/>
        </w:rPr>
      </w:pPr>
    </w:p>
    <w:p w:rsidR="00C837C6" w:rsidRPr="009C4557" w:rsidRDefault="00C837C6" w:rsidP="00EA53A2">
      <w:pPr>
        <w:tabs>
          <w:tab w:val="left" w:pos="1701"/>
        </w:tabs>
        <w:spacing w:after="0" w:line="360" w:lineRule="auto"/>
        <w:jc w:val="both"/>
        <w:rPr>
          <w:rFonts w:ascii="Palatino Linotype" w:hAnsi="Palatino Linotype" w:cs="Arial"/>
          <w:sz w:val="24"/>
        </w:rPr>
      </w:pPr>
      <w:r w:rsidRPr="009C4557">
        <w:rPr>
          <w:rFonts w:ascii="Palatino Linotype" w:hAnsi="Palatino Linotype" w:cs="Arial"/>
          <w:b/>
          <w:sz w:val="24"/>
        </w:rPr>
        <w:t>VISTO</w:t>
      </w:r>
      <w:r w:rsidRPr="009C4557">
        <w:rPr>
          <w:rFonts w:ascii="Palatino Linotype" w:hAnsi="Palatino Linotype" w:cs="Arial"/>
          <w:sz w:val="24"/>
        </w:rPr>
        <w:t xml:space="preserve"> el expediente electrónico formado con motivo del recurso de revisión número </w:t>
      </w:r>
      <w:r w:rsidRPr="009C4557">
        <w:rPr>
          <w:rFonts w:ascii="Palatino Linotype" w:hAnsi="Palatino Linotype" w:cs="Arial"/>
          <w:b/>
          <w:sz w:val="24"/>
        </w:rPr>
        <w:t>02100</w:t>
      </w:r>
      <w:r w:rsidRPr="009C4557">
        <w:rPr>
          <w:rFonts w:ascii="Palatino Linotype" w:hAnsi="Palatino Linotype" w:cs="Arial"/>
          <w:b/>
          <w:bCs/>
          <w:sz w:val="24"/>
          <w:lang w:eastAsia="es-MX"/>
        </w:rPr>
        <w:t>/INFOEM/IP/RR/2023</w:t>
      </w:r>
      <w:r w:rsidRPr="009C4557">
        <w:rPr>
          <w:rFonts w:ascii="Palatino Linotype" w:hAnsi="Palatino Linotype" w:cs="Arial"/>
          <w:sz w:val="24"/>
        </w:rPr>
        <w:t xml:space="preserve">, </w:t>
      </w:r>
      <w:r w:rsidRPr="009C4557">
        <w:rPr>
          <w:rFonts w:ascii="Palatino Linotype" w:hAnsi="Palatino Linotype" w:cs="Arial"/>
          <w:sz w:val="24"/>
          <w:szCs w:val="24"/>
        </w:rPr>
        <w:t xml:space="preserve">interpuesto </w:t>
      </w:r>
      <w:r w:rsidRPr="009C4557">
        <w:rPr>
          <w:rFonts w:ascii="Palatino Linotype" w:hAnsi="Palatino Linotype" w:cs="Arial"/>
          <w:bCs/>
          <w:sz w:val="24"/>
          <w:szCs w:val="24"/>
        </w:rPr>
        <w:t>por</w:t>
      </w:r>
      <w:r w:rsidRPr="009C4557">
        <w:rPr>
          <w:rFonts w:ascii="Palatino Linotype" w:hAnsi="Palatino Linotype" w:cs="Arial"/>
          <w:b/>
          <w:bCs/>
          <w:sz w:val="24"/>
          <w:szCs w:val="24"/>
        </w:rPr>
        <w:t xml:space="preserve"> </w:t>
      </w:r>
      <w:r w:rsidR="00233289">
        <w:rPr>
          <w:rFonts w:ascii="Palatino Linotype" w:hAnsi="Palatino Linotype" w:cs="Arial"/>
          <w:b/>
        </w:rPr>
        <w:t>XXXXXXXXXXX</w:t>
      </w:r>
      <w:r w:rsidRPr="009C4557">
        <w:rPr>
          <w:rFonts w:ascii="Palatino Linotype" w:hAnsi="Palatino Linotype" w:cs="Arial"/>
          <w:b/>
          <w:bCs/>
          <w:sz w:val="24"/>
          <w:szCs w:val="24"/>
        </w:rPr>
        <w:t>,</w:t>
      </w:r>
      <w:r w:rsidRPr="009C4557">
        <w:rPr>
          <w:rFonts w:ascii="Palatino Linotype" w:hAnsi="Palatino Linotype" w:cs="Arial"/>
          <w:b/>
          <w:sz w:val="24"/>
          <w:szCs w:val="24"/>
        </w:rPr>
        <w:t xml:space="preserve"> </w:t>
      </w:r>
      <w:r w:rsidRPr="009C4557">
        <w:rPr>
          <w:rFonts w:ascii="Palatino Linotype" w:hAnsi="Palatino Linotype" w:cs="Arial"/>
          <w:sz w:val="24"/>
          <w:szCs w:val="24"/>
        </w:rPr>
        <w:t xml:space="preserve">en lo sucesivo </w:t>
      </w:r>
      <w:r w:rsidRPr="009C4557">
        <w:rPr>
          <w:rFonts w:ascii="Palatino Linotype" w:hAnsi="Palatino Linotype" w:cs="Arial"/>
          <w:b/>
          <w:bCs/>
          <w:sz w:val="24"/>
          <w:szCs w:val="24"/>
        </w:rPr>
        <w:t xml:space="preserve">la parte </w:t>
      </w:r>
      <w:r w:rsidRPr="009C4557">
        <w:rPr>
          <w:rFonts w:ascii="Palatino Linotype" w:hAnsi="Palatino Linotype" w:cs="Arial"/>
          <w:b/>
          <w:sz w:val="24"/>
          <w:szCs w:val="24"/>
        </w:rPr>
        <w:t>Recurrente</w:t>
      </w:r>
      <w:r w:rsidRPr="009C4557">
        <w:rPr>
          <w:rFonts w:ascii="Palatino Linotype" w:hAnsi="Palatino Linotype" w:cs="Arial"/>
          <w:sz w:val="24"/>
          <w:szCs w:val="24"/>
        </w:rPr>
        <w:t xml:space="preserve">, en contra de la respuesta del </w:t>
      </w:r>
      <w:r w:rsidRPr="009C4557">
        <w:rPr>
          <w:rFonts w:ascii="Palatino Linotype" w:hAnsi="Palatino Linotype" w:cs="Arial"/>
          <w:b/>
          <w:bCs/>
          <w:szCs w:val="20"/>
        </w:rPr>
        <w:t>Ayuntamie</w:t>
      </w:r>
      <w:bookmarkStart w:id="0" w:name="_GoBack"/>
      <w:bookmarkEnd w:id="0"/>
      <w:r w:rsidRPr="009C4557">
        <w:rPr>
          <w:rFonts w:ascii="Palatino Linotype" w:hAnsi="Palatino Linotype" w:cs="Arial"/>
          <w:b/>
          <w:bCs/>
          <w:szCs w:val="20"/>
        </w:rPr>
        <w:t>nto de Valle de Bravo</w:t>
      </w:r>
      <w:r w:rsidRPr="009C4557">
        <w:rPr>
          <w:rFonts w:ascii="Palatino Linotype" w:hAnsi="Palatino Linotype" w:cs="Arial"/>
          <w:sz w:val="24"/>
          <w:szCs w:val="24"/>
        </w:rPr>
        <w:t>, en lo subsecuente</w:t>
      </w:r>
      <w:r w:rsidRPr="009C4557">
        <w:rPr>
          <w:rFonts w:ascii="Palatino Linotype" w:hAnsi="Palatino Linotype" w:cs="Arial"/>
          <w:b/>
          <w:sz w:val="24"/>
          <w:szCs w:val="24"/>
        </w:rPr>
        <w:t xml:space="preserve"> </w:t>
      </w:r>
      <w:r w:rsidRPr="009C4557">
        <w:rPr>
          <w:rFonts w:ascii="Palatino Linotype" w:hAnsi="Palatino Linotype" w:cs="Arial"/>
          <w:sz w:val="24"/>
          <w:szCs w:val="24"/>
        </w:rPr>
        <w:t xml:space="preserve">el </w:t>
      </w:r>
      <w:r w:rsidRPr="009C4557">
        <w:rPr>
          <w:rFonts w:ascii="Palatino Linotype" w:hAnsi="Palatino Linotype" w:cs="Arial"/>
          <w:b/>
          <w:sz w:val="24"/>
          <w:szCs w:val="24"/>
        </w:rPr>
        <w:t>Sujeto Obligado</w:t>
      </w:r>
      <w:r w:rsidRPr="009C4557">
        <w:rPr>
          <w:rFonts w:ascii="Palatino Linotype" w:hAnsi="Palatino Linotype" w:cs="Arial"/>
          <w:sz w:val="24"/>
          <w:szCs w:val="24"/>
        </w:rPr>
        <w:t>,</w:t>
      </w:r>
      <w:r w:rsidRPr="009C4557">
        <w:rPr>
          <w:rFonts w:ascii="Palatino Linotype" w:hAnsi="Palatino Linotype" w:cs="Arial"/>
          <w:b/>
          <w:sz w:val="24"/>
          <w:szCs w:val="24"/>
        </w:rPr>
        <w:t xml:space="preserve"> </w:t>
      </w:r>
      <w:r w:rsidRPr="009C4557">
        <w:rPr>
          <w:rFonts w:ascii="Palatino Linotype" w:hAnsi="Palatino Linotype" w:cs="Arial"/>
          <w:sz w:val="24"/>
          <w:szCs w:val="24"/>
        </w:rPr>
        <w:t>se procede a</w:t>
      </w:r>
      <w:r w:rsidRPr="009C4557">
        <w:rPr>
          <w:rFonts w:ascii="Palatino Linotype" w:hAnsi="Palatino Linotype" w:cs="Arial"/>
          <w:sz w:val="24"/>
        </w:rPr>
        <w:t xml:space="preserve"> dictar la presente resolución.</w:t>
      </w:r>
    </w:p>
    <w:p w:rsidR="00C837C6" w:rsidRPr="009C4557" w:rsidRDefault="00C837C6" w:rsidP="00EA53A2">
      <w:pPr>
        <w:tabs>
          <w:tab w:val="left" w:pos="1701"/>
        </w:tabs>
        <w:spacing w:after="0" w:line="360" w:lineRule="auto"/>
        <w:jc w:val="both"/>
        <w:rPr>
          <w:rFonts w:ascii="Palatino Linotype" w:hAnsi="Palatino Linotype" w:cs="Arial"/>
          <w:sz w:val="24"/>
        </w:rPr>
      </w:pPr>
    </w:p>
    <w:p w:rsidR="00C837C6" w:rsidRPr="009C4557" w:rsidRDefault="00C837C6" w:rsidP="00EA53A2">
      <w:pPr>
        <w:spacing w:after="0" w:line="360" w:lineRule="auto"/>
        <w:jc w:val="both"/>
        <w:rPr>
          <w:rFonts w:ascii="Palatino Linotype" w:hAnsi="Palatino Linotype"/>
          <w:b/>
          <w:sz w:val="28"/>
        </w:rPr>
      </w:pPr>
      <w:r w:rsidRPr="009C4557">
        <w:rPr>
          <w:rFonts w:ascii="Palatino Linotype" w:hAnsi="Palatino Linotype"/>
          <w:b/>
          <w:sz w:val="28"/>
        </w:rPr>
        <w:t>A N T E C E D E N T E S   D E L   A S U N T O</w:t>
      </w:r>
    </w:p>
    <w:p w:rsidR="00C837C6" w:rsidRPr="009C4557" w:rsidRDefault="00C837C6" w:rsidP="00EA53A2">
      <w:pPr>
        <w:spacing w:after="0" w:line="360" w:lineRule="auto"/>
        <w:jc w:val="both"/>
        <w:rPr>
          <w:rFonts w:ascii="Palatino Linotype" w:hAnsi="Palatino Linotype"/>
          <w:b/>
          <w:sz w:val="24"/>
        </w:rPr>
      </w:pPr>
    </w:p>
    <w:p w:rsidR="00C837C6" w:rsidRPr="009C4557" w:rsidRDefault="00C837C6" w:rsidP="00EA53A2">
      <w:pPr>
        <w:spacing w:after="0" w:line="360" w:lineRule="auto"/>
        <w:jc w:val="both"/>
        <w:rPr>
          <w:rFonts w:ascii="Palatino Linotype" w:hAnsi="Palatino Linotype"/>
        </w:rPr>
      </w:pPr>
      <w:r w:rsidRPr="009C4557">
        <w:rPr>
          <w:rFonts w:ascii="Palatino Linotype" w:hAnsi="Palatino Linotype" w:cs="Arial"/>
          <w:b/>
          <w:sz w:val="28"/>
        </w:rPr>
        <w:t>PRIMERO.</w:t>
      </w:r>
      <w:r w:rsidRPr="009C4557">
        <w:rPr>
          <w:rFonts w:ascii="Palatino Linotype" w:hAnsi="Palatino Linotype" w:cs="Arial"/>
        </w:rPr>
        <w:t xml:space="preserve"> </w:t>
      </w:r>
      <w:r w:rsidRPr="009C4557">
        <w:rPr>
          <w:rFonts w:ascii="Palatino Linotype" w:hAnsi="Palatino Linotype"/>
          <w:b/>
          <w:sz w:val="28"/>
          <w:szCs w:val="28"/>
        </w:rPr>
        <w:t>De la Solicitud de Información.</w:t>
      </w:r>
    </w:p>
    <w:p w:rsidR="00C837C6" w:rsidRPr="009C4557" w:rsidRDefault="00C837C6" w:rsidP="00EA53A2">
      <w:pPr>
        <w:spacing w:after="0" w:line="360" w:lineRule="auto"/>
        <w:jc w:val="both"/>
        <w:rPr>
          <w:rFonts w:ascii="Palatino Linotype" w:hAnsi="Palatino Linotype" w:cs="Arial"/>
          <w:sz w:val="24"/>
        </w:rPr>
      </w:pPr>
      <w:r w:rsidRPr="009C4557">
        <w:rPr>
          <w:rFonts w:ascii="Palatino Linotype" w:hAnsi="Palatino Linotype" w:cs="Arial"/>
          <w:sz w:val="24"/>
        </w:rPr>
        <w:t xml:space="preserve">En fecha </w:t>
      </w:r>
      <w:r w:rsidRPr="009C4557">
        <w:rPr>
          <w:rFonts w:ascii="Palatino Linotype" w:hAnsi="Palatino Linotype" w:cs="Arial"/>
          <w:b/>
          <w:sz w:val="24"/>
        </w:rPr>
        <w:t>veintiuno de marzo de dos mil veintitrés</w:t>
      </w:r>
      <w:r w:rsidRPr="009C4557">
        <w:rPr>
          <w:rFonts w:ascii="Palatino Linotype" w:hAnsi="Palatino Linotype" w:cs="Arial"/>
          <w:sz w:val="24"/>
        </w:rPr>
        <w:t xml:space="preserve">, la parte </w:t>
      </w:r>
      <w:r w:rsidRPr="009C4557">
        <w:rPr>
          <w:rFonts w:ascii="Palatino Linotype" w:hAnsi="Palatino Linotype" w:cs="Arial"/>
          <w:b/>
          <w:sz w:val="24"/>
        </w:rPr>
        <w:t>Recurrente</w:t>
      </w:r>
      <w:r w:rsidRPr="009C4557">
        <w:rPr>
          <w:rFonts w:ascii="Palatino Linotype" w:hAnsi="Palatino Linotype" w:cs="Arial"/>
          <w:sz w:val="24"/>
        </w:rPr>
        <w:t>, presentó a través d</w:t>
      </w:r>
      <w:r w:rsidRPr="009C4557">
        <w:rPr>
          <w:rFonts w:ascii="Palatino Linotype" w:hAnsi="Palatino Linotype" w:cs="Arial"/>
          <w:sz w:val="24"/>
          <w:szCs w:val="24"/>
        </w:rPr>
        <w:t>el Sistema de Acceso a la Información Mexiquense (</w:t>
      </w:r>
      <w:r w:rsidRPr="009C4557">
        <w:rPr>
          <w:rFonts w:ascii="Palatino Linotype" w:hAnsi="Palatino Linotype" w:cs="Arial"/>
          <w:b/>
          <w:sz w:val="24"/>
          <w:szCs w:val="24"/>
        </w:rPr>
        <w:t>SAIMEX)</w:t>
      </w:r>
      <w:r w:rsidRPr="009C4557">
        <w:rPr>
          <w:rFonts w:ascii="Palatino Linotype" w:hAnsi="Palatino Linotype" w:cs="Arial"/>
          <w:sz w:val="24"/>
          <w:szCs w:val="24"/>
        </w:rPr>
        <w:t xml:space="preserve">, </w:t>
      </w:r>
      <w:r w:rsidRPr="009C4557">
        <w:rPr>
          <w:rFonts w:ascii="Palatino Linotype" w:hAnsi="Palatino Linotype" w:cs="Arial"/>
          <w:sz w:val="24"/>
        </w:rPr>
        <w:t xml:space="preserve">ante el </w:t>
      </w:r>
      <w:r w:rsidRPr="009C4557">
        <w:rPr>
          <w:rFonts w:ascii="Palatino Linotype" w:hAnsi="Palatino Linotype" w:cs="Arial"/>
          <w:b/>
          <w:sz w:val="24"/>
        </w:rPr>
        <w:t>Sujeto Obligado</w:t>
      </w:r>
      <w:r w:rsidRPr="009C4557">
        <w:rPr>
          <w:rFonts w:ascii="Palatino Linotype" w:hAnsi="Palatino Linotype" w:cs="Arial"/>
          <w:sz w:val="24"/>
        </w:rPr>
        <w:t xml:space="preserve">, la solicitud de acceso a la información pública, a la que se le asignó el número de expediente </w:t>
      </w:r>
      <w:r w:rsidRPr="009C4557">
        <w:rPr>
          <w:rFonts w:ascii="Palatino Linotype" w:hAnsi="Palatino Linotype" w:cs="Arial"/>
          <w:b/>
          <w:bCs/>
          <w:sz w:val="24"/>
        </w:rPr>
        <w:t>0</w:t>
      </w:r>
      <w:r w:rsidR="003673CD" w:rsidRPr="009C4557">
        <w:rPr>
          <w:rFonts w:ascii="Palatino Linotype" w:hAnsi="Palatino Linotype" w:cs="Arial"/>
          <w:b/>
          <w:bCs/>
          <w:sz w:val="24"/>
        </w:rPr>
        <w:t>00</w:t>
      </w:r>
      <w:r w:rsidRPr="009C4557">
        <w:rPr>
          <w:rFonts w:ascii="Palatino Linotype" w:hAnsi="Palatino Linotype" w:cs="Arial"/>
          <w:b/>
          <w:sz w:val="24"/>
        </w:rPr>
        <w:t>4</w:t>
      </w:r>
      <w:r w:rsidR="003673CD" w:rsidRPr="009C4557">
        <w:rPr>
          <w:rFonts w:ascii="Palatino Linotype" w:hAnsi="Palatino Linotype" w:cs="Arial"/>
          <w:b/>
          <w:sz w:val="24"/>
        </w:rPr>
        <w:t>9</w:t>
      </w:r>
      <w:r w:rsidRPr="009C4557">
        <w:rPr>
          <w:rFonts w:ascii="Palatino Linotype" w:hAnsi="Palatino Linotype" w:cs="Arial"/>
          <w:b/>
          <w:sz w:val="24"/>
        </w:rPr>
        <w:t>/</w:t>
      </w:r>
      <w:r w:rsidR="003673CD" w:rsidRPr="009C4557">
        <w:rPr>
          <w:rFonts w:ascii="Palatino Linotype" w:hAnsi="Palatino Linotype" w:cs="Arial"/>
          <w:b/>
          <w:sz w:val="24"/>
        </w:rPr>
        <w:t>VABRAVO</w:t>
      </w:r>
      <w:r w:rsidRPr="009C4557">
        <w:rPr>
          <w:rFonts w:ascii="Palatino Linotype" w:hAnsi="Palatino Linotype" w:cs="Arial"/>
          <w:b/>
          <w:sz w:val="24"/>
        </w:rPr>
        <w:t>/IP/202</w:t>
      </w:r>
      <w:r w:rsidR="003673CD" w:rsidRPr="009C4557">
        <w:rPr>
          <w:rFonts w:ascii="Palatino Linotype" w:hAnsi="Palatino Linotype" w:cs="Arial"/>
          <w:b/>
          <w:sz w:val="24"/>
        </w:rPr>
        <w:t>3</w:t>
      </w:r>
      <w:r w:rsidRPr="009C4557">
        <w:rPr>
          <w:rFonts w:ascii="Palatino Linotype" w:hAnsi="Palatino Linotype" w:cs="Arial"/>
          <w:b/>
          <w:sz w:val="24"/>
        </w:rPr>
        <w:t>,</w:t>
      </w:r>
      <w:r w:rsidRPr="009C4557">
        <w:rPr>
          <w:rFonts w:ascii="Palatino Linotype" w:hAnsi="Palatino Linotype" w:cs="Arial"/>
          <w:sz w:val="24"/>
        </w:rPr>
        <w:t xml:space="preserve"> mediante la cual solicitó lo siguiente:</w:t>
      </w:r>
    </w:p>
    <w:p w:rsidR="00C837C6" w:rsidRPr="009C4557" w:rsidRDefault="00C837C6" w:rsidP="00EA53A2">
      <w:pPr>
        <w:spacing w:after="0" w:line="360" w:lineRule="auto"/>
        <w:jc w:val="both"/>
        <w:rPr>
          <w:rFonts w:ascii="Palatino Linotype" w:hAnsi="Palatino Linotype" w:cs="Arial"/>
          <w:sz w:val="24"/>
        </w:rPr>
      </w:pPr>
    </w:p>
    <w:p w:rsidR="00C837C6" w:rsidRPr="009C4557" w:rsidRDefault="00C837C6" w:rsidP="00EA53A2">
      <w:pPr>
        <w:spacing w:after="0" w:line="360" w:lineRule="auto"/>
        <w:ind w:left="567"/>
        <w:jc w:val="both"/>
        <w:rPr>
          <w:rFonts w:ascii="Palatino Linotype" w:hAnsi="Palatino Linotype" w:cs="Arial"/>
          <w:i/>
          <w:sz w:val="24"/>
        </w:rPr>
      </w:pPr>
      <w:bookmarkStart w:id="1" w:name="_Hlk82038186"/>
      <w:r w:rsidRPr="009C4557">
        <w:rPr>
          <w:rFonts w:ascii="Palatino Linotype" w:hAnsi="Palatino Linotype" w:cs="Arial"/>
          <w:i/>
          <w:sz w:val="24"/>
        </w:rPr>
        <w:t>“</w:t>
      </w:r>
      <w:r w:rsidR="003673CD" w:rsidRPr="009C4557">
        <w:rPr>
          <w:rFonts w:ascii="Palatino Linotype" w:hAnsi="Palatino Linotype" w:cs="Arial"/>
          <w:i/>
          <w:sz w:val="24"/>
        </w:rPr>
        <w:t xml:space="preserve">CON FUNDAMENTO EN EL ARTICULO 8 DE LA CONSTITUCION MEXICANA DE LOS ESTADOS UNIDOS MEXICANOS, SOLICITO UN ORGANIGRAMA COMPLETO CON FOTOGRAFIA DE CADA UNO DE LOS SERVIDORES PUBLICOS QUE CONFORMAN LA SECRETARÍA TÉCNICA DEL CONSEJO DE SEGURIDAD PUBLICA DEL MUNICIPIO DE VALLE DE BRAVO, ESTADO DE MÉXICO, DEL AÑO 2023 HASTA LA FECHA. TAMBIEN SOLICITO SABER DE </w:t>
      </w:r>
      <w:r w:rsidR="003673CD" w:rsidRPr="009C4557">
        <w:rPr>
          <w:rFonts w:ascii="Palatino Linotype" w:hAnsi="Palatino Linotype" w:cs="Arial"/>
          <w:i/>
          <w:sz w:val="24"/>
        </w:rPr>
        <w:lastRenderedPageBreak/>
        <w:t>MANERA DESAGREGADA CUALES SON LAS ATRIBUCIONES, FUNCIONES Y FACULTADES DE LOS SERVIDORES PUBLICOS QUE CONFORMAN LA SECRETARÍA TÉCNICA DEL CONSEJO DE SEGURIDAD PÚBLICA DEL MUNICIPIO DE VALLE DE BRAVO, ESTADO DE MÉXICO. TAMBIEN SOLICITO SABER EN QUE SUPUESTOS LOS SERVIDORES PUBLICOS QUE CONFORMAN LA SECRETARÍA TÉCNICA DEL CONSEJO DE SEGURIDAD PUBLICA DEL MUNICIPIO DE VALLE DE BRAVO, ESTADO DE MÉXICO, PUEDEN SER SUJETOS A SER INFRACCIONADOS Y SANCIONDOS, Y CUAL ES EL MARCO LEGAL QUE REGULA Y SANCIONA EL MAL ACTUAR DE LAS FUNCIONES DE LOS SERVIDORES PUBLICOS QUE CONFORMAN LA SECRETARÍA TÉCNICA DEL CONSEJO DE SEGURIDAD PUBLICA DEL MUNICIPIO DE VALLE DE BRAVO, ESTADO DE MÉXICO.</w:t>
      </w:r>
      <w:r w:rsidRPr="009C4557">
        <w:rPr>
          <w:rFonts w:ascii="Palatino Linotype" w:hAnsi="Palatino Linotype" w:cs="Arial"/>
          <w:i/>
          <w:sz w:val="24"/>
        </w:rPr>
        <w:t>” (Sic).</w:t>
      </w:r>
    </w:p>
    <w:bookmarkEnd w:id="1"/>
    <w:p w:rsidR="00C837C6" w:rsidRPr="009C4557" w:rsidRDefault="00C837C6" w:rsidP="00EA53A2">
      <w:pPr>
        <w:spacing w:after="0" w:line="360" w:lineRule="auto"/>
        <w:jc w:val="both"/>
        <w:rPr>
          <w:rFonts w:ascii="Palatino Linotype" w:hAnsi="Palatino Linotype" w:cs="Arial"/>
          <w:b/>
          <w:sz w:val="24"/>
        </w:rPr>
      </w:pPr>
    </w:p>
    <w:p w:rsidR="00C837C6" w:rsidRPr="009C4557" w:rsidRDefault="00C837C6" w:rsidP="00EA53A2">
      <w:pPr>
        <w:spacing w:after="0" w:line="360" w:lineRule="auto"/>
        <w:jc w:val="both"/>
        <w:rPr>
          <w:rFonts w:ascii="Palatino Linotype" w:hAnsi="Palatino Linotype" w:cs="Arial"/>
          <w:b/>
          <w:sz w:val="24"/>
        </w:rPr>
      </w:pPr>
      <w:r w:rsidRPr="009C4557">
        <w:rPr>
          <w:rFonts w:ascii="Palatino Linotype" w:hAnsi="Palatino Linotype" w:cs="Arial"/>
          <w:b/>
          <w:sz w:val="24"/>
        </w:rPr>
        <w:t xml:space="preserve">MODALIDAD DE ENTREGA: </w:t>
      </w:r>
      <w:r w:rsidRPr="009C4557">
        <w:rPr>
          <w:rFonts w:ascii="Palatino Linotype" w:hAnsi="Palatino Linotype" w:cs="Arial"/>
          <w:sz w:val="24"/>
        </w:rPr>
        <w:t>A través del Sistema de Acceso a la Información Mexiquense</w:t>
      </w:r>
      <w:r w:rsidRPr="009C4557">
        <w:rPr>
          <w:rFonts w:ascii="Palatino Linotype" w:hAnsi="Palatino Linotype" w:cs="Arial"/>
          <w:b/>
          <w:sz w:val="24"/>
        </w:rPr>
        <w:t xml:space="preserve"> (SAIMEX).</w:t>
      </w:r>
    </w:p>
    <w:p w:rsidR="00C837C6" w:rsidRPr="009C4557" w:rsidRDefault="00C837C6" w:rsidP="00EA53A2">
      <w:pPr>
        <w:spacing w:after="0" w:line="360" w:lineRule="auto"/>
        <w:jc w:val="both"/>
        <w:rPr>
          <w:rFonts w:ascii="Palatino Linotype" w:hAnsi="Palatino Linotype" w:cs="Arial"/>
          <w:b/>
          <w:sz w:val="28"/>
        </w:rPr>
      </w:pPr>
    </w:p>
    <w:p w:rsidR="00C837C6" w:rsidRPr="009C4557" w:rsidRDefault="00C837C6" w:rsidP="00EA53A2">
      <w:pPr>
        <w:spacing w:after="0" w:line="360" w:lineRule="auto"/>
        <w:ind w:right="334"/>
        <w:jc w:val="both"/>
        <w:rPr>
          <w:rFonts w:ascii="Palatino Linotype" w:hAnsi="Palatino Linotype" w:cs="Arial"/>
          <w:b/>
          <w:sz w:val="28"/>
        </w:rPr>
      </w:pPr>
      <w:r w:rsidRPr="009C4557">
        <w:rPr>
          <w:rFonts w:ascii="Palatino Linotype" w:hAnsi="Palatino Linotype" w:cs="Arial"/>
          <w:b/>
          <w:sz w:val="28"/>
        </w:rPr>
        <w:t xml:space="preserve">SEGUNDO. </w:t>
      </w:r>
      <w:r w:rsidRPr="009C4557">
        <w:rPr>
          <w:rFonts w:ascii="Palatino Linotype" w:hAnsi="Palatino Linotype" w:cs="Arial"/>
          <w:b/>
          <w:sz w:val="28"/>
          <w:szCs w:val="20"/>
        </w:rPr>
        <w:t>De la respuesta del Sujeto Obligado.</w:t>
      </w:r>
    </w:p>
    <w:p w:rsidR="00C837C6" w:rsidRPr="009C4557" w:rsidRDefault="00C837C6" w:rsidP="00EA53A2">
      <w:pPr>
        <w:pStyle w:val="Sinespaciado"/>
        <w:spacing w:line="360" w:lineRule="auto"/>
        <w:jc w:val="both"/>
        <w:rPr>
          <w:rFonts w:ascii="Palatino Linotype" w:hAnsi="Palatino Linotype" w:cs="Arial"/>
        </w:rPr>
      </w:pPr>
      <w:r w:rsidRPr="009C4557">
        <w:rPr>
          <w:rFonts w:ascii="Palatino Linotype" w:hAnsi="Palatino Linotype" w:cs="Arial"/>
        </w:rPr>
        <w:t xml:space="preserve">De las constancias del expediente electrónico </w:t>
      </w:r>
      <w:r w:rsidRPr="009C4557">
        <w:rPr>
          <w:rFonts w:ascii="Palatino Linotype" w:hAnsi="Palatino Linotype" w:cs="Arial"/>
          <w:b/>
        </w:rPr>
        <w:t xml:space="preserve">SAIMEX, </w:t>
      </w:r>
      <w:r w:rsidRPr="009C4557">
        <w:rPr>
          <w:rFonts w:ascii="Palatino Linotype" w:hAnsi="Palatino Linotype" w:cs="Arial"/>
        </w:rPr>
        <w:t xml:space="preserve">se advierte que </w:t>
      </w:r>
      <w:r w:rsidRPr="009C4557">
        <w:rPr>
          <w:rFonts w:ascii="Palatino Linotype" w:hAnsi="Palatino Linotype"/>
        </w:rPr>
        <w:t xml:space="preserve">en fecha </w:t>
      </w:r>
      <w:r w:rsidR="00B979C9" w:rsidRPr="009C4557">
        <w:rPr>
          <w:rFonts w:ascii="Palatino Linotype" w:hAnsi="Palatino Linotype"/>
          <w:b/>
        </w:rPr>
        <w:t>veintinueve</w:t>
      </w:r>
      <w:r w:rsidRPr="009C4557">
        <w:rPr>
          <w:rFonts w:ascii="Palatino Linotype" w:hAnsi="Palatino Linotype"/>
          <w:b/>
        </w:rPr>
        <w:t xml:space="preserve"> de </w:t>
      </w:r>
      <w:r w:rsidR="00B979C9" w:rsidRPr="009C4557">
        <w:rPr>
          <w:rFonts w:ascii="Palatino Linotype" w:hAnsi="Palatino Linotype"/>
          <w:b/>
        </w:rPr>
        <w:t>marzo</w:t>
      </w:r>
      <w:r w:rsidRPr="009C4557">
        <w:rPr>
          <w:rFonts w:ascii="Palatino Linotype" w:hAnsi="Palatino Linotype" w:cs="Arial"/>
          <w:b/>
        </w:rPr>
        <w:t xml:space="preserve"> de dos mil veinti</w:t>
      </w:r>
      <w:r w:rsidR="00B979C9" w:rsidRPr="009C4557">
        <w:rPr>
          <w:rFonts w:ascii="Palatino Linotype" w:hAnsi="Palatino Linotype" w:cs="Arial"/>
          <w:b/>
        </w:rPr>
        <w:t>tré</w:t>
      </w:r>
      <w:r w:rsidRPr="009C4557">
        <w:rPr>
          <w:rFonts w:ascii="Palatino Linotype" w:hAnsi="Palatino Linotype" w:cs="Arial"/>
          <w:b/>
        </w:rPr>
        <w:t>s</w:t>
      </w:r>
      <w:r w:rsidRPr="009C4557">
        <w:rPr>
          <w:rFonts w:ascii="Palatino Linotype" w:hAnsi="Palatino Linotype" w:cs="Arial"/>
        </w:rPr>
        <w:t xml:space="preserve"> el </w:t>
      </w:r>
      <w:r w:rsidRPr="009C4557">
        <w:rPr>
          <w:rFonts w:ascii="Palatino Linotype" w:hAnsi="Palatino Linotype" w:cs="Arial"/>
          <w:b/>
        </w:rPr>
        <w:t>Sujeto Obligado</w:t>
      </w:r>
      <w:r w:rsidRPr="009C4557">
        <w:rPr>
          <w:rFonts w:ascii="Palatino Linotype" w:hAnsi="Palatino Linotype" w:cs="Arial"/>
        </w:rPr>
        <w:t xml:space="preserve"> dio respuesta a través del SAIMEX a la solicitud de información en los siguientes términos: </w:t>
      </w:r>
    </w:p>
    <w:p w:rsidR="00C837C6" w:rsidRPr="009C4557" w:rsidRDefault="00C837C6" w:rsidP="00EA53A2">
      <w:pPr>
        <w:spacing w:after="0" w:line="360" w:lineRule="auto"/>
        <w:jc w:val="both"/>
        <w:rPr>
          <w:rFonts w:ascii="Palatino Linotype" w:hAnsi="Palatino Linotype" w:cs="Arial"/>
          <w:sz w:val="24"/>
        </w:rPr>
      </w:pPr>
    </w:p>
    <w:p w:rsidR="00B979C9" w:rsidRPr="009C4557" w:rsidRDefault="00C837C6"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r w:rsidR="00B979C9" w:rsidRPr="009C4557">
        <w:rPr>
          <w:rFonts w:ascii="Palatino Linotype" w:hAnsi="Palatino Linotype" w:cs="Arial"/>
          <w:i/>
        </w:rPr>
        <w:t>Se envía adjunta la presente documentación, la cual fue turnada a la Unidad de Transparencia y Acceso a la Información Pública del Municipio de Valle de Bravo. La información ha sido clasificada por parte del Comité de Transparencia del Ayuntamiento; por lo que se adjunta el Acta de la Sesión del mismo.</w:t>
      </w:r>
    </w:p>
    <w:p w:rsidR="00B979C9" w:rsidRPr="009C4557" w:rsidRDefault="00B979C9"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lastRenderedPageBreak/>
        <w:t>ATENTAMENTE</w:t>
      </w:r>
    </w:p>
    <w:p w:rsidR="00C837C6" w:rsidRPr="009C4557" w:rsidRDefault="00B979C9"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 xml:space="preserve">M.A. KARLA MARYSOL GARCIA DELGADO </w:t>
      </w:r>
      <w:r w:rsidR="00C837C6" w:rsidRPr="009C4557">
        <w:rPr>
          <w:rFonts w:ascii="Palatino Linotype" w:hAnsi="Palatino Linotype" w:cs="Arial"/>
          <w:i/>
        </w:rPr>
        <w:t>“(Sic).</w:t>
      </w:r>
    </w:p>
    <w:p w:rsidR="00C837C6" w:rsidRPr="009C4557" w:rsidRDefault="00C837C6" w:rsidP="00EA53A2">
      <w:pPr>
        <w:spacing w:after="0" w:line="240" w:lineRule="auto"/>
        <w:ind w:right="567"/>
        <w:jc w:val="both"/>
        <w:rPr>
          <w:rFonts w:ascii="Palatino Linotype" w:hAnsi="Palatino Linotype" w:cs="Arial"/>
          <w:i/>
          <w:sz w:val="24"/>
        </w:rPr>
      </w:pP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El Sujeto Obligado adjuntó </w:t>
      </w:r>
      <w:bookmarkStart w:id="2" w:name="_Hlk82038214"/>
      <w:r w:rsidRPr="009C4557">
        <w:rPr>
          <w:rFonts w:ascii="Palatino Linotype" w:hAnsi="Palatino Linotype" w:cs="Arial"/>
          <w:sz w:val="24"/>
          <w:szCs w:val="24"/>
        </w:rPr>
        <w:t>l</w:t>
      </w:r>
      <w:r w:rsidR="00B979C9" w:rsidRPr="009C4557">
        <w:rPr>
          <w:rFonts w:ascii="Palatino Linotype" w:hAnsi="Palatino Linotype" w:cs="Arial"/>
          <w:sz w:val="24"/>
          <w:szCs w:val="24"/>
        </w:rPr>
        <w:t>os</w:t>
      </w:r>
      <w:r w:rsidRPr="009C4557">
        <w:rPr>
          <w:rFonts w:ascii="Palatino Linotype" w:hAnsi="Palatino Linotype" w:cs="Arial"/>
          <w:sz w:val="24"/>
          <w:szCs w:val="24"/>
        </w:rPr>
        <w:t xml:space="preserve"> archivo</w:t>
      </w:r>
      <w:r w:rsidR="00B979C9" w:rsidRPr="009C4557">
        <w:rPr>
          <w:rFonts w:ascii="Palatino Linotype" w:hAnsi="Palatino Linotype" w:cs="Arial"/>
          <w:sz w:val="24"/>
          <w:szCs w:val="24"/>
        </w:rPr>
        <w:t>s</w:t>
      </w:r>
      <w:r w:rsidRPr="009C4557">
        <w:rPr>
          <w:rFonts w:ascii="Palatino Linotype" w:hAnsi="Palatino Linotype" w:cs="Arial"/>
          <w:sz w:val="24"/>
          <w:szCs w:val="24"/>
        </w:rPr>
        <w:t xml:space="preserve"> electrónico</w:t>
      </w:r>
      <w:r w:rsidR="00B979C9" w:rsidRPr="009C4557">
        <w:rPr>
          <w:rFonts w:ascii="Palatino Linotype" w:hAnsi="Palatino Linotype" w:cs="Arial"/>
          <w:sz w:val="24"/>
          <w:szCs w:val="24"/>
        </w:rPr>
        <w:t>s</w:t>
      </w:r>
      <w:r w:rsidRPr="009C4557">
        <w:rPr>
          <w:rFonts w:ascii="Palatino Linotype" w:hAnsi="Palatino Linotype" w:cs="Arial"/>
          <w:sz w:val="24"/>
          <w:szCs w:val="24"/>
        </w:rPr>
        <w:t xml:space="preserve"> denominado</w:t>
      </w:r>
      <w:r w:rsidR="00B979C9" w:rsidRPr="009C4557">
        <w:rPr>
          <w:rFonts w:ascii="Palatino Linotype" w:hAnsi="Palatino Linotype" w:cs="Arial"/>
          <w:sz w:val="24"/>
          <w:szCs w:val="24"/>
        </w:rPr>
        <w:t>s</w:t>
      </w:r>
      <w:r w:rsidRPr="009C4557">
        <w:rPr>
          <w:rFonts w:ascii="Palatino Linotype" w:hAnsi="Palatino Linotype" w:cs="Arial"/>
          <w:sz w:val="24"/>
          <w:szCs w:val="24"/>
        </w:rPr>
        <w:t xml:space="preserve"> </w:t>
      </w:r>
      <w:bookmarkEnd w:id="2"/>
      <w:r w:rsidRPr="009C4557">
        <w:rPr>
          <w:rFonts w:ascii="Palatino Linotype" w:hAnsi="Palatino Linotype" w:cs="Arial"/>
          <w:b/>
          <w:sz w:val="24"/>
          <w:szCs w:val="24"/>
        </w:rPr>
        <w:t>“</w:t>
      </w:r>
      <w:r w:rsidR="00B979C9" w:rsidRPr="009C4557">
        <w:rPr>
          <w:rFonts w:ascii="Palatino Linotype" w:hAnsi="Palatino Linotype" w:cs="Arial"/>
          <w:b/>
          <w:i/>
          <w:sz w:val="24"/>
          <w:szCs w:val="24"/>
        </w:rPr>
        <w:t>049 Seg Pub.pdf</w:t>
      </w:r>
      <w:r w:rsidRPr="009C4557">
        <w:rPr>
          <w:rFonts w:ascii="Palatino Linotype" w:hAnsi="Palatino Linotype" w:cs="Arial"/>
          <w:b/>
          <w:i/>
          <w:sz w:val="24"/>
          <w:szCs w:val="24"/>
        </w:rPr>
        <w:t>”</w:t>
      </w:r>
      <w:r w:rsidR="00B979C9" w:rsidRPr="009C4557">
        <w:rPr>
          <w:rFonts w:ascii="Palatino Linotype" w:hAnsi="Palatino Linotype" w:cs="Arial"/>
          <w:b/>
          <w:i/>
          <w:sz w:val="24"/>
          <w:szCs w:val="24"/>
        </w:rPr>
        <w:t>, “7a acta sesion extraordinaria - 49.pdf”, “049 Seg Pub.pdf” y “049 Admon.pdf”</w:t>
      </w:r>
      <w:r w:rsidRPr="009C4557">
        <w:rPr>
          <w:rFonts w:ascii="Palatino Linotype" w:hAnsi="Palatino Linotype" w:cs="Arial"/>
          <w:sz w:val="24"/>
          <w:szCs w:val="24"/>
        </w:rPr>
        <w:t>; mismo</w:t>
      </w:r>
      <w:r w:rsidR="00B979C9" w:rsidRPr="009C4557">
        <w:rPr>
          <w:rFonts w:ascii="Palatino Linotype" w:hAnsi="Palatino Linotype" w:cs="Arial"/>
          <w:sz w:val="24"/>
          <w:szCs w:val="24"/>
        </w:rPr>
        <w:t>s</w:t>
      </w:r>
      <w:r w:rsidRPr="009C4557">
        <w:rPr>
          <w:rFonts w:ascii="Palatino Linotype" w:hAnsi="Palatino Linotype" w:cs="Arial"/>
          <w:sz w:val="24"/>
          <w:szCs w:val="24"/>
        </w:rPr>
        <w:t xml:space="preserve"> que no se reproduce</w:t>
      </w:r>
      <w:r w:rsidR="00B979C9" w:rsidRPr="009C4557">
        <w:rPr>
          <w:rFonts w:ascii="Palatino Linotype" w:hAnsi="Palatino Linotype" w:cs="Arial"/>
          <w:sz w:val="24"/>
          <w:szCs w:val="24"/>
        </w:rPr>
        <w:t>n</w:t>
      </w:r>
      <w:r w:rsidRPr="009C4557">
        <w:rPr>
          <w:rFonts w:ascii="Palatino Linotype" w:hAnsi="Palatino Linotype" w:cs="Arial"/>
          <w:sz w:val="24"/>
          <w:szCs w:val="24"/>
        </w:rPr>
        <w:t xml:space="preserve"> por ser del conocimiento de las partes, sin embargo, será</w:t>
      </w:r>
      <w:r w:rsidR="00B979C9" w:rsidRPr="009C4557">
        <w:rPr>
          <w:rFonts w:ascii="Palatino Linotype" w:hAnsi="Palatino Linotype" w:cs="Arial"/>
          <w:sz w:val="24"/>
          <w:szCs w:val="24"/>
        </w:rPr>
        <w:t>n</w:t>
      </w:r>
      <w:r w:rsidRPr="009C4557">
        <w:rPr>
          <w:rFonts w:ascii="Palatino Linotype" w:hAnsi="Palatino Linotype" w:cs="Arial"/>
          <w:sz w:val="24"/>
          <w:szCs w:val="24"/>
        </w:rPr>
        <w:t xml:space="preserve"> materia de estudio en el </w:t>
      </w:r>
      <w:r w:rsidRPr="009C4557">
        <w:rPr>
          <w:rFonts w:ascii="Palatino Linotype" w:hAnsi="Palatino Linotype" w:cs="Arial"/>
          <w:b/>
          <w:sz w:val="24"/>
          <w:szCs w:val="24"/>
        </w:rPr>
        <w:t>CONSIDERADO</w:t>
      </w:r>
      <w:r w:rsidRPr="009C4557">
        <w:rPr>
          <w:rFonts w:ascii="Palatino Linotype" w:hAnsi="Palatino Linotype" w:cs="Arial"/>
          <w:sz w:val="24"/>
          <w:szCs w:val="24"/>
        </w:rPr>
        <w:t xml:space="preserve"> respectivo.</w:t>
      </w:r>
    </w:p>
    <w:p w:rsidR="00C837C6" w:rsidRPr="009C4557" w:rsidRDefault="00C837C6" w:rsidP="00EA53A2">
      <w:pPr>
        <w:spacing w:after="0" w:line="360" w:lineRule="auto"/>
        <w:jc w:val="both"/>
        <w:rPr>
          <w:rFonts w:ascii="Palatino Linotype" w:hAnsi="Palatino Linotype" w:cs="Arial"/>
          <w:b/>
          <w:sz w:val="28"/>
        </w:rPr>
      </w:pPr>
    </w:p>
    <w:p w:rsidR="00C837C6" w:rsidRPr="009C4557" w:rsidRDefault="00C837C6" w:rsidP="00EA53A2">
      <w:pPr>
        <w:spacing w:after="0" w:line="360" w:lineRule="auto"/>
        <w:jc w:val="both"/>
        <w:rPr>
          <w:rFonts w:ascii="Palatino Linotype" w:hAnsi="Palatino Linotype" w:cs="Arial"/>
          <w:b/>
          <w:sz w:val="28"/>
        </w:rPr>
      </w:pPr>
      <w:r w:rsidRPr="009C4557">
        <w:rPr>
          <w:rFonts w:ascii="Palatino Linotype" w:hAnsi="Palatino Linotype" w:cs="Arial"/>
          <w:b/>
          <w:sz w:val="28"/>
        </w:rPr>
        <w:t xml:space="preserve">TERCERO. </w:t>
      </w:r>
      <w:r w:rsidRPr="009C4557">
        <w:rPr>
          <w:rFonts w:ascii="Palatino Linotype" w:hAnsi="Palatino Linotype"/>
          <w:b/>
          <w:sz w:val="28"/>
        </w:rPr>
        <w:t>Del recurso de revisión.</w:t>
      </w:r>
    </w:p>
    <w:p w:rsidR="00C837C6" w:rsidRPr="009C4557" w:rsidRDefault="00C837C6" w:rsidP="00EA53A2">
      <w:pPr>
        <w:spacing w:after="0" w:line="360" w:lineRule="auto"/>
        <w:jc w:val="both"/>
        <w:rPr>
          <w:rFonts w:ascii="Palatino Linotype" w:hAnsi="Palatino Linotype" w:cs="Arial"/>
          <w:sz w:val="24"/>
        </w:rPr>
      </w:pPr>
      <w:r w:rsidRPr="009C4557">
        <w:rPr>
          <w:rFonts w:ascii="Palatino Linotype" w:hAnsi="Palatino Linotype" w:cs="Arial"/>
          <w:sz w:val="24"/>
          <w:szCs w:val="24"/>
        </w:rPr>
        <w:t>Inconforme con la respuesta notificada por el</w:t>
      </w:r>
      <w:r w:rsidRPr="009C4557">
        <w:rPr>
          <w:rFonts w:ascii="Palatino Linotype" w:hAnsi="Palatino Linotype" w:cs="Arial"/>
          <w:b/>
          <w:sz w:val="24"/>
          <w:szCs w:val="24"/>
        </w:rPr>
        <w:t xml:space="preserve"> Sujeto Obligado</w:t>
      </w:r>
      <w:r w:rsidRPr="009C4557">
        <w:rPr>
          <w:rFonts w:ascii="Palatino Linotype" w:hAnsi="Palatino Linotype" w:cs="Arial"/>
          <w:sz w:val="24"/>
          <w:szCs w:val="24"/>
        </w:rPr>
        <w:t xml:space="preserve">, la parte </w:t>
      </w:r>
      <w:r w:rsidRPr="009C4557">
        <w:rPr>
          <w:rFonts w:ascii="Palatino Linotype" w:hAnsi="Palatino Linotype" w:cs="Arial"/>
          <w:b/>
          <w:sz w:val="24"/>
          <w:szCs w:val="24"/>
        </w:rPr>
        <w:t xml:space="preserve">Recurrente </w:t>
      </w:r>
      <w:r w:rsidRPr="009C4557">
        <w:rPr>
          <w:rFonts w:ascii="Palatino Linotype" w:hAnsi="Palatino Linotype" w:cs="Arial"/>
          <w:sz w:val="24"/>
          <w:szCs w:val="24"/>
        </w:rPr>
        <w:t xml:space="preserve">interpuso el presente recurso de revisión, en fecha </w:t>
      </w:r>
      <w:r w:rsidR="00B979C9" w:rsidRPr="009C4557">
        <w:rPr>
          <w:rFonts w:ascii="Palatino Linotype" w:hAnsi="Palatino Linotype" w:cs="Arial"/>
          <w:sz w:val="24"/>
          <w:szCs w:val="24"/>
        </w:rPr>
        <w:t>veinte</w:t>
      </w:r>
      <w:r w:rsidRPr="009C4557">
        <w:rPr>
          <w:rFonts w:ascii="Palatino Linotype" w:hAnsi="Palatino Linotype" w:cs="Arial"/>
          <w:sz w:val="24"/>
          <w:szCs w:val="24"/>
        </w:rPr>
        <w:t xml:space="preserve"> de </w:t>
      </w:r>
      <w:r w:rsidR="00B979C9" w:rsidRPr="009C4557">
        <w:rPr>
          <w:rFonts w:ascii="Palatino Linotype" w:hAnsi="Palatino Linotype" w:cs="Arial"/>
          <w:sz w:val="24"/>
          <w:szCs w:val="24"/>
        </w:rPr>
        <w:t>abril</w:t>
      </w:r>
      <w:r w:rsidRPr="009C4557">
        <w:rPr>
          <w:rFonts w:ascii="Palatino Linotype" w:hAnsi="Palatino Linotype" w:cs="Arial"/>
          <w:sz w:val="24"/>
          <w:szCs w:val="24"/>
        </w:rPr>
        <w:t xml:space="preserve"> de dos mil veinti</w:t>
      </w:r>
      <w:r w:rsidR="00B979C9" w:rsidRPr="009C4557">
        <w:rPr>
          <w:rFonts w:ascii="Palatino Linotype" w:hAnsi="Palatino Linotype" w:cs="Arial"/>
          <w:sz w:val="24"/>
          <w:szCs w:val="24"/>
        </w:rPr>
        <w:t>tré</w:t>
      </w:r>
      <w:r w:rsidRPr="009C4557">
        <w:rPr>
          <w:rFonts w:ascii="Palatino Linotype" w:hAnsi="Palatino Linotype" w:cs="Arial"/>
          <w:sz w:val="24"/>
          <w:szCs w:val="24"/>
        </w:rPr>
        <w:t>s, el cual fue registrado</w:t>
      </w:r>
      <w:r w:rsidRPr="009C4557">
        <w:rPr>
          <w:rFonts w:ascii="Palatino Linotype" w:hAnsi="Palatino Linotype" w:cs="Arial"/>
          <w:b/>
          <w:sz w:val="24"/>
          <w:szCs w:val="24"/>
        </w:rPr>
        <w:t xml:space="preserve"> </w:t>
      </w:r>
      <w:r w:rsidRPr="009C4557">
        <w:rPr>
          <w:rFonts w:ascii="Palatino Linotype" w:hAnsi="Palatino Linotype" w:cs="Arial"/>
          <w:sz w:val="24"/>
          <w:szCs w:val="24"/>
        </w:rPr>
        <w:t xml:space="preserve">en el sistema electrónico con el expediente número </w:t>
      </w:r>
      <w:r w:rsidR="00B979C9" w:rsidRPr="009C4557">
        <w:rPr>
          <w:rFonts w:ascii="Palatino Linotype" w:hAnsi="Palatino Linotype" w:cs="Arial"/>
          <w:b/>
          <w:sz w:val="24"/>
          <w:szCs w:val="24"/>
        </w:rPr>
        <w:t>02100</w:t>
      </w:r>
      <w:r w:rsidRPr="009C4557">
        <w:rPr>
          <w:rFonts w:ascii="Palatino Linotype" w:hAnsi="Palatino Linotype" w:cs="Arial"/>
          <w:b/>
          <w:bCs/>
          <w:sz w:val="24"/>
          <w:szCs w:val="24"/>
          <w:lang w:eastAsia="es-MX"/>
        </w:rPr>
        <w:t>/INFOEM/IP/RR/20</w:t>
      </w:r>
      <w:r w:rsidR="00B979C9" w:rsidRPr="009C4557">
        <w:rPr>
          <w:rFonts w:ascii="Palatino Linotype" w:hAnsi="Palatino Linotype" w:cs="Arial"/>
          <w:b/>
          <w:bCs/>
          <w:sz w:val="24"/>
          <w:szCs w:val="24"/>
          <w:lang w:eastAsia="es-MX"/>
        </w:rPr>
        <w:t>2</w:t>
      </w:r>
      <w:r w:rsidRPr="009C4557">
        <w:rPr>
          <w:rFonts w:ascii="Palatino Linotype" w:hAnsi="Palatino Linotype" w:cs="Arial"/>
          <w:sz w:val="24"/>
          <w:szCs w:val="24"/>
        </w:rPr>
        <w:t xml:space="preserve">, en el cual </w:t>
      </w:r>
      <w:r w:rsidRPr="009C4557">
        <w:rPr>
          <w:rFonts w:ascii="Palatino Linotype" w:hAnsi="Palatino Linotype" w:cs="Arial"/>
          <w:sz w:val="24"/>
        </w:rPr>
        <w:t>arguye, las siguientes manifestaciones:</w:t>
      </w:r>
    </w:p>
    <w:p w:rsidR="00C837C6" w:rsidRPr="009C4557" w:rsidRDefault="00C837C6" w:rsidP="00EA53A2">
      <w:pPr>
        <w:spacing w:after="0" w:line="360" w:lineRule="auto"/>
        <w:jc w:val="both"/>
        <w:rPr>
          <w:rFonts w:ascii="Palatino Linotype" w:hAnsi="Palatino Linotype" w:cs="Arial"/>
          <w:sz w:val="24"/>
        </w:rPr>
      </w:pPr>
    </w:p>
    <w:p w:rsidR="00C837C6" w:rsidRPr="009C4557" w:rsidRDefault="00C837C6" w:rsidP="00EA53A2">
      <w:pPr>
        <w:pStyle w:val="Prrafodelista"/>
        <w:numPr>
          <w:ilvl w:val="0"/>
          <w:numId w:val="1"/>
        </w:numPr>
        <w:jc w:val="both"/>
        <w:rPr>
          <w:rFonts w:ascii="Palatino Linotype" w:hAnsi="Palatino Linotype" w:cs="Arial"/>
          <w:b/>
        </w:rPr>
      </w:pPr>
      <w:r w:rsidRPr="009C4557">
        <w:rPr>
          <w:rFonts w:ascii="Palatino Linotype" w:hAnsi="Palatino Linotype" w:cs="Arial"/>
          <w:b/>
        </w:rPr>
        <w:t>Acto Impugnado:</w:t>
      </w:r>
    </w:p>
    <w:p w:rsidR="00C837C6" w:rsidRPr="009C4557" w:rsidRDefault="00C837C6" w:rsidP="00EA53A2">
      <w:pPr>
        <w:tabs>
          <w:tab w:val="left" w:pos="8364"/>
        </w:tabs>
        <w:spacing w:after="0" w:line="240" w:lineRule="auto"/>
        <w:ind w:left="851" w:right="851"/>
        <w:jc w:val="both"/>
        <w:rPr>
          <w:rFonts w:ascii="Palatino Linotype" w:hAnsi="Palatino Linotype" w:cs="Arial"/>
          <w:i/>
        </w:rPr>
      </w:pPr>
      <w:r w:rsidRPr="009C4557">
        <w:rPr>
          <w:rFonts w:ascii="Palatino Linotype" w:hAnsi="Palatino Linotype" w:cs="Arial"/>
          <w:i/>
        </w:rPr>
        <w:t>“</w:t>
      </w:r>
      <w:r w:rsidR="00B979C9" w:rsidRPr="009C4557">
        <w:rPr>
          <w:rFonts w:ascii="Palatino Linotype" w:hAnsi="Palatino Linotype" w:cs="Arial"/>
          <w:i/>
        </w:rPr>
        <w:t xml:space="preserve">la negativa de respuesta a mi petición que hice al ayuntamiento de valle de bravo, estado de México, consistente en la solicitud de información del ORGANIGRAMA COMPLETO CON FOTOGRAFIA DE CADA UNO DE LOS SERVIDORES PUBLICOS QUE CONFORMAN LA SECRETARÍA TÉCNICA DEL CONSEJO DE SEGURIDAD PUBLICA DEL MUNICIPIO DE VALLE DE BRAVO, ESTADO DE MÉXICO, DEL AÑO 2023 HASTA LA FECHA. ni me proporcionaron la información consistente en LAS ATRIBUCIONES, FUNCIONES Y FACULTADES DE LOS SERVIDORES PUBLICOS QUE CONFORMAN LA SECRETARÍA TÉCNICA DEL CONSEJO DE SEGURIDAD PÚBLICA DEL MUNICIPIO DE VALLE DE BRAVO, ESTADO DE MÉXICO. y no me proporcionaron la información respecto de los SUPUESTOS LOS SERVIDORES PUBLICOS QUE CONFORMAN LA SECRETARÍA TÉCNICA DEL CONSEJO DE SEGURIDAD PUBLICA DEL MUNICIPIO DE VALLE DE BRAVO, ESTADO DE MÉXICO, PUEDEN SER SUJETOS A SER INFRACCIONADOS Y SANCIONDOS, Y CUAL ES EL MARCO LEGAL QUE REGULA Y SANCIONA EL MAL ACTUAR DE LAS FUNCIONES DE LOS SERVIDORES PUBLICOS QUE CONFORMAN LA SECRETARÍA TÉCNICA DEL CONSEJO </w:t>
      </w:r>
      <w:r w:rsidR="00B979C9" w:rsidRPr="009C4557">
        <w:rPr>
          <w:rFonts w:ascii="Palatino Linotype" w:hAnsi="Palatino Linotype" w:cs="Arial"/>
          <w:i/>
        </w:rPr>
        <w:lastRenderedPageBreak/>
        <w:t>DE SEGURIDAD PUBLICA DEL MUNICIPIO DE VALLE DE BRAVO, ESTADO DE MÉXICO. Por lo que la negativa a la información que solicite violenta mi derecho a la información y a mi derecho de petición consagrado en el EN EL ARTICULO 8 DE LA CONSTITUCION MEXICANA DE LOS ESTADOS UNIDOS MEXICANOS,</w:t>
      </w:r>
      <w:r w:rsidRPr="009C4557">
        <w:rPr>
          <w:rFonts w:ascii="Palatino Linotype" w:hAnsi="Palatino Linotype" w:cs="Arial"/>
          <w:i/>
        </w:rPr>
        <w:t>” [Sic].</w:t>
      </w:r>
    </w:p>
    <w:p w:rsidR="00C837C6" w:rsidRPr="009C4557" w:rsidRDefault="00C837C6" w:rsidP="00EA53A2">
      <w:pPr>
        <w:spacing w:after="0" w:line="240" w:lineRule="auto"/>
        <w:ind w:left="851" w:right="851"/>
        <w:jc w:val="both"/>
        <w:rPr>
          <w:rFonts w:ascii="Palatino Linotype" w:hAnsi="Palatino Linotype" w:cs="Arial"/>
          <w:i/>
          <w:sz w:val="24"/>
        </w:rPr>
      </w:pPr>
    </w:p>
    <w:p w:rsidR="00C837C6" w:rsidRPr="009C4557" w:rsidRDefault="00C837C6" w:rsidP="00EA53A2">
      <w:pPr>
        <w:pStyle w:val="Prrafodelista"/>
        <w:numPr>
          <w:ilvl w:val="0"/>
          <w:numId w:val="1"/>
        </w:numPr>
        <w:jc w:val="both"/>
        <w:rPr>
          <w:rFonts w:ascii="Palatino Linotype" w:hAnsi="Palatino Linotype" w:cs="Arial"/>
        </w:rPr>
      </w:pPr>
      <w:r w:rsidRPr="009C4557">
        <w:rPr>
          <w:rFonts w:ascii="Palatino Linotype" w:hAnsi="Palatino Linotype" w:cs="Arial"/>
          <w:b/>
        </w:rPr>
        <w:t>Razones o Motivos de Inconformidad</w:t>
      </w:r>
      <w:r w:rsidRPr="009C4557">
        <w:rPr>
          <w:rFonts w:ascii="Palatino Linotype" w:hAnsi="Palatino Linotype" w:cs="Arial"/>
        </w:rPr>
        <w:t xml:space="preserve">: </w:t>
      </w:r>
    </w:p>
    <w:p w:rsidR="00C837C6" w:rsidRPr="009C4557" w:rsidRDefault="00C837C6" w:rsidP="00EA53A2">
      <w:pPr>
        <w:pStyle w:val="Sinespaciado"/>
        <w:ind w:left="709" w:right="567"/>
        <w:jc w:val="both"/>
        <w:rPr>
          <w:rFonts w:ascii="Palatino Linotype" w:hAnsi="Palatino Linotype" w:cs="Arial"/>
          <w:i/>
        </w:rPr>
      </w:pPr>
      <w:r w:rsidRPr="009C4557">
        <w:rPr>
          <w:rFonts w:ascii="Palatino Linotype" w:hAnsi="Palatino Linotype"/>
          <w:i/>
          <w:iCs/>
          <w:sz w:val="22"/>
          <w:szCs w:val="22"/>
        </w:rPr>
        <w:t>“</w:t>
      </w:r>
      <w:r w:rsidR="00B979C9" w:rsidRPr="009C4557">
        <w:rPr>
          <w:rFonts w:ascii="Palatino Linotype" w:hAnsi="Palatino Linotype"/>
          <w:i/>
          <w:iCs/>
          <w:sz w:val="22"/>
          <w:szCs w:val="22"/>
        </w:rPr>
        <w:t>el ayuntamiento de valle de bravo, estado de México no me proporcionó la información que le solicité, consistente en el ORGANIGRAMA COMPLETO CON FOTOGRAFIA DE CADA UNO DE LOS SERVIDORES PUBLICOS QUE CONFORMAN LA SECRETARÍA TÉCNICA DEL CONSEJO DE SEGURIDAD PUBLICA DEL MUNICIPIO DE VALLE DE BRAVO, ESTADO DE MÉXICO, DEL AÑO 2023 HASTA LA FECHA. ni me proporcionaron la información consistente en LAS ATRIBUCIONES, FUNCIONES Y FACULTADES DE LOS SERVIDORES PUBLICOS QUE CONFORMAN LA SECRETARÍA TÉCNICA DEL CONSEJO DE SEGURIDAD PÚBLICA DEL MUNICIPIO DE VALLE DE BRAVO, ESTADO DE MÉXICO. y no me proporcionaron la información respecto de los SUPUESTOS LOS SERVIDORES PUBLICOS QUE CONFORMAN LA SECRETARÍA TÉCNICA DEL CONSEJO DE SEGURIDAD PUBLICA DEL MUNICIPIO DE VALLE DE BRAVO, ESTADO DE MÉXICO, PUEDEN SER SUJETOS A SER INFRACCIONADOS Y SANCIONDOS, Y CUAL ES EL MARCO LEGAL QUE REGULA Y SANCIONA EL MAL ACTUAR DE LAS FUNCIONES DE LOS SERVIDORES PUBLICOS QUE CONFORMAN LA SECRETARÍA TÉCNICA DEL CONSEJO DE SEGURIDAD PUBLICA DEL MUNICIPIO DE VALLE DE BRAVO, ESTADO DE MÉXICO. Por lo que la negativa a la información que solicite violenta mi derecho a la información y a mi derecho de petición consagrado en el EN EL ARTICULO 8 DE LA CONSTITUCION MEXICANA DE LOS ESTADOS UNIDOS MEXICANOS.</w:t>
      </w:r>
      <w:r w:rsidRPr="009C4557">
        <w:rPr>
          <w:rFonts w:ascii="Palatino Linotype" w:hAnsi="Palatino Linotype"/>
          <w:i/>
          <w:iCs/>
          <w:sz w:val="22"/>
          <w:szCs w:val="22"/>
        </w:rPr>
        <w:t>gado”</w:t>
      </w:r>
      <w:r w:rsidRPr="009C4557">
        <w:rPr>
          <w:rFonts w:ascii="Palatino Linotype" w:hAnsi="Palatino Linotype" w:cs="Arial"/>
          <w:i/>
        </w:rPr>
        <w:t xml:space="preserve"> [Sic].</w:t>
      </w:r>
    </w:p>
    <w:p w:rsidR="00C837C6" w:rsidRPr="009C4557" w:rsidRDefault="00C837C6" w:rsidP="00EA53A2">
      <w:pPr>
        <w:spacing w:after="0" w:line="360" w:lineRule="auto"/>
        <w:jc w:val="both"/>
        <w:rPr>
          <w:rFonts w:ascii="Palatino Linotype" w:hAnsi="Palatino Linotype" w:cs="Arial"/>
          <w:bCs/>
          <w:sz w:val="24"/>
        </w:rPr>
      </w:pPr>
    </w:p>
    <w:p w:rsidR="00C837C6" w:rsidRPr="009C4557" w:rsidRDefault="00C837C6" w:rsidP="00EA53A2">
      <w:pPr>
        <w:spacing w:after="0" w:line="360" w:lineRule="auto"/>
        <w:jc w:val="both"/>
        <w:rPr>
          <w:rFonts w:ascii="Palatino Linotype" w:hAnsi="Palatino Linotype" w:cs="Arial"/>
          <w:b/>
          <w:sz w:val="24"/>
          <w:szCs w:val="24"/>
        </w:rPr>
      </w:pPr>
      <w:r w:rsidRPr="009C4557">
        <w:rPr>
          <w:rFonts w:ascii="Palatino Linotype" w:hAnsi="Palatino Linotype" w:cs="Arial"/>
          <w:b/>
          <w:sz w:val="28"/>
        </w:rPr>
        <w:t>CUARTO</w:t>
      </w:r>
      <w:r w:rsidRPr="009C4557">
        <w:rPr>
          <w:rFonts w:ascii="Palatino Linotype" w:hAnsi="Palatino Linotype" w:cs="Arial"/>
          <w:b/>
          <w:sz w:val="24"/>
          <w:szCs w:val="24"/>
        </w:rPr>
        <w:t xml:space="preserve">. </w:t>
      </w:r>
      <w:r w:rsidRPr="009C4557">
        <w:rPr>
          <w:rFonts w:ascii="Palatino Linotype" w:hAnsi="Palatino Linotype" w:cs="Arial"/>
          <w:b/>
          <w:sz w:val="28"/>
          <w:szCs w:val="28"/>
        </w:rPr>
        <w:t>Del turno del recurso de revisión.</w:t>
      </w: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El medio de impugnación le fue turnado al Comisionado Presidente </w:t>
      </w:r>
      <w:r w:rsidRPr="009C4557">
        <w:rPr>
          <w:rFonts w:ascii="Palatino Linotype" w:hAnsi="Palatino Linotype" w:cs="Arial"/>
          <w:b/>
          <w:sz w:val="24"/>
          <w:szCs w:val="24"/>
        </w:rPr>
        <w:t>José Martínez Vilchis</w:t>
      </w:r>
      <w:r w:rsidRPr="009C4557">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el acuerdo de admisión en fecha ve</w:t>
      </w:r>
      <w:r w:rsidR="00462F38" w:rsidRPr="009C4557">
        <w:rPr>
          <w:rFonts w:ascii="Palatino Linotype" w:hAnsi="Palatino Linotype" w:cs="Arial"/>
          <w:sz w:val="24"/>
          <w:szCs w:val="24"/>
        </w:rPr>
        <w:t>intiséis</w:t>
      </w:r>
      <w:r w:rsidRPr="009C4557">
        <w:rPr>
          <w:rFonts w:ascii="Palatino Linotype" w:hAnsi="Palatino Linotype" w:cs="Arial"/>
          <w:sz w:val="24"/>
          <w:szCs w:val="24"/>
        </w:rPr>
        <w:t xml:space="preserve"> de </w:t>
      </w:r>
      <w:r w:rsidR="00462F38" w:rsidRPr="009C4557">
        <w:rPr>
          <w:rFonts w:ascii="Palatino Linotype" w:hAnsi="Palatino Linotype" w:cs="Arial"/>
          <w:sz w:val="24"/>
          <w:szCs w:val="24"/>
        </w:rPr>
        <w:t>abril</w:t>
      </w:r>
      <w:r w:rsidRPr="009C4557">
        <w:rPr>
          <w:rFonts w:ascii="Palatino Linotype" w:hAnsi="Palatino Linotype" w:cs="Arial"/>
          <w:sz w:val="24"/>
          <w:szCs w:val="24"/>
        </w:rPr>
        <w:t xml:space="preserve"> del año </w:t>
      </w:r>
      <w:r w:rsidRPr="009C4557">
        <w:rPr>
          <w:rFonts w:ascii="Palatino Linotype" w:hAnsi="Palatino Linotype" w:cs="Arial"/>
          <w:sz w:val="24"/>
          <w:szCs w:val="24"/>
        </w:rPr>
        <w:lastRenderedPageBreak/>
        <w:t>dos mil veinti</w:t>
      </w:r>
      <w:r w:rsidR="00462F38" w:rsidRPr="009C4557">
        <w:rPr>
          <w:rFonts w:ascii="Palatino Linotype" w:hAnsi="Palatino Linotype" w:cs="Arial"/>
          <w:sz w:val="24"/>
          <w:szCs w:val="24"/>
        </w:rPr>
        <w:t>tré</w:t>
      </w:r>
      <w:r w:rsidRPr="009C4557">
        <w:rPr>
          <w:rFonts w:ascii="Palatino Linotype" w:hAnsi="Palatino Linotype" w:cs="Arial"/>
          <w:sz w:val="24"/>
          <w:szCs w:val="24"/>
        </w:rPr>
        <w:t>s, determinándose en él, un plazo de siete días para que las partes manifestaran lo que a su derecho corresponda en términos del numeral ya citado.</w:t>
      </w:r>
    </w:p>
    <w:p w:rsidR="00C837C6" w:rsidRPr="009C4557" w:rsidRDefault="00C837C6" w:rsidP="00EA53A2">
      <w:pPr>
        <w:spacing w:after="0" w:line="360" w:lineRule="auto"/>
        <w:jc w:val="both"/>
        <w:rPr>
          <w:rFonts w:ascii="Palatino Linotype" w:hAnsi="Palatino Linotype" w:cs="Arial"/>
          <w:sz w:val="24"/>
          <w:szCs w:val="24"/>
        </w:rPr>
      </w:pPr>
    </w:p>
    <w:p w:rsidR="00C837C6" w:rsidRPr="009C4557" w:rsidRDefault="00C837C6" w:rsidP="00EA53A2">
      <w:pPr>
        <w:spacing w:after="0" w:line="360" w:lineRule="auto"/>
        <w:jc w:val="both"/>
        <w:rPr>
          <w:rFonts w:ascii="Palatino Linotype" w:hAnsi="Palatino Linotype" w:cs="Arial"/>
          <w:b/>
          <w:sz w:val="28"/>
          <w:szCs w:val="28"/>
        </w:rPr>
      </w:pPr>
      <w:r w:rsidRPr="009C4557">
        <w:rPr>
          <w:rFonts w:ascii="Palatino Linotype" w:hAnsi="Palatino Linotype" w:cs="Arial"/>
          <w:b/>
          <w:sz w:val="28"/>
        </w:rPr>
        <w:t xml:space="preserve">QUINTO. </w:t>
      </w:r>
      <w:r w:rsidRPr="009C4557">
        <w:rPr>
          <w:rFonts w:ascii="Palatino Linotype" w:hAnsi="Palatino Linotype" w:cs="Arial"/>
          <w:b/>
          <w:sz w:val="28"/>
          <w:szCs w:val="28"/>
        </w:rPr>
        <w:t>De la etapa de instrucción.</w:t>
      </w: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De las constancias que obran en el expediente electrónico del </w:t>
      </w:r>
      <w:r w:rsidRPr="009C4557">
        <w:rPr>
          <w:rFonts w:ascii="Palatino Linotype" w:hAnsi="Palatino Linotype" w:cs="Arial"/>
          <w:sz w:val="24"/>
        </w:rPr>
        <w:t>Sistema de Acceso a la Información Mexiquense</w:t>
      </w:r>
      <w:r w:rsidRPr="009C4557">
        <w:rPr>
          <w:rFonts w:ascii="Palatino Linotype" w:hAnsi="Palatino Linotype" w:cs="Arial"/>
          <w:sz w:val="24"/>
          <w:szCs w:val="24"/>
        </w:rPr>
        <w:t xml:space="preserve"> (SAIMEX), se advierte que el Sujeto Obligado </w:t>
      </w:r>
      <w:r w:rsidR="00462F38" w:rsidRPr="009C4557">
        <w:rPr>
          <w:rFonts w:ascii="Palatino Linotype" w:hAnsi="Palatino Linotype" w:cs="Arial"/>
          <w:sz w:val="24"/>
          <w:szCs w:val="24"/>
        </w:rPr>
        <w:t>rind</w:t>
      </w:r>
      <w:r w:rsidRPr="009C4557">
        <w:rPr>
          <w:rFonts w:ascii="Palatino Linotype" w:hAnsi="Palatino Linotype" w:cs="Arial"/>
          <w:sz w:val="24"/>
          <w:szCs w:val="24"/>
        </w:rPr>
        <w:t>ió su informe justificado</w:t>
      </w:r>
      <w:r w:rsidR="00462F38" w:rsidRPr="009C4557">
        <w:rPr>
          <w:rFonts w:ascii="Palatino Linotype" w:hAnsi="Palatino Linotype" w:cs="Arial"/>
          <w:sz w:val="24"/>
          <w:szCs w:val="24"/>
        </w:rPr>
        <w:t xml:space="preserve"> el día </w:t>
      </w:r>
      <w:r w:rsidR="00462F38" w:rsidRPr="009C4557">
        <w:rPr>
          <w:rFonts w:ascii="Palatino Linotype" w:hAnsi="Palatino Linotype" w:cs="Arial"/>
          <w:b/>
          <w:sz w:val="24"/>
          <w:szCs w:val="24"/>
        </w:rPr>
        <w:t>veintiséis de abril de dos mil veintitrés</w:t>
      </w:r>
      <w:r w:rsidR="00462F38" w:rsidRPr="009C4557">
        <w:rPr>
          <w:rFonts w:ascii="Palatino Linotype" w:hAnsi="Palatino Linotype" w:cs="Arial"/>
          <w:sz w:val="24"/>
          <w:szCs w:val="24"/>
        </w:rPr>
        <w:t xml:space="preserve">, a través de los archivos electrónicos denominados </w:t>
      </w:r>
      <w:r w:rsidR="00462F38" w:rsidRPr="009C4557">
        <w:rPr>
          <w:rFonts w:ascii="Palatino Linotype" w:hAnsi="Palatino Linotype" w:cs="Arial"/>
          <w:b/>
          <w:sz w:val="24"/>
          <w:szCs w:val="24"/>
        </w:rPr>
        <w:t>“7a acta sesion extraordinaria - 49.pdf”, “49 -RR admon.pdf” y “049 Seg Pub - reservada acta 7.pdf”</w:t>
      </w:r>
      <w:r w:rsidR="00462F38" w:rsidRPr="009C4557">
        <w:rPr>
          <w:rFonts w:ascii="Palatino Linotype" w:hAnsi="Palatino Linotype" w:cs="Arial"/>
          <w:sz w:val="24"/>
          <w:szCs w:val="24"/>
        </w:rPr>
        <w:t>,</w:t>
      </w:r>
      <w:r w:rsidR="00BB7F7C" w:rsidRPr="009C4557">
        <w:rPr>
          <w:rFonts w:ascii="Palatino Linotype" w:hAnsi="Palatino Linotype" w:cs="Arial"/>
          <w:sz w:val="24"/>
          <w:szCs w:val="24"/>
        </w:rPr>
        <w:t xml:space="preserve"> </w:t>
      </w:r>
      <w:r w:rsidR="00462F38" w:rsidRPr="009C4557">
        <w:rPr>
          <w:rFonts w:ascii="Palatino Linotype" w:hAnsi="Palatino Linotype" w:cs="Arial"/>
          <w:sz w:val="24"/>
          <w:szCs w:val="24"/>
        </w:rPr>
        <w:t xml:space="preserve">los cuales fueron puestos a la vista de la parte Recurrente el día </w:t>
      </w:r>
      <w:r w:rsidR="00462F38" w:rsidRPr="009C4557">
        <w:rPr>
          <w:rFonts w:ascii="Palatino Linotype" w:hAnsi="Palatino Linotype" w:cs="Arial"/>
          <w:b/>
          <w:sz w:val="24"/>
          <w:szCs w:val="24"/>
        </w:rPr>
        <w:t>ocho de mayo de dos mil veintitrés</w:t>
      </w:r>
      <w:r w:rsidRPr="009C4557">
        <w:rPr>
          <w:rFonts w:ascii="Palatino Linotype" w:hAnsi="Palatino Linotype" w:cs="Arial"/>
          <w:sz w:val="24"/>
          <w:szCs w:val="24"/>
        </w:rPr>
        <w:t>. Asimismo, se advierte que la parte recurrente no realizó sus manifestaciones.</w:t>
      </w:r>
    </w:p>
    <w:p w:rsidR="00C837C6" w:rsidRPr="009C4557" w:rsidRDefault="00C837C6" w:rsidP="00EA53A2">
      <w:pPr>
        <w:spacing w:after="0" w:line="360" w:lineRule="auto"/>
        <w:jc w:val="both"/>
        <w:rPr>
          <w:rFonts w:ascii="Palatino Linotype" w:hAnsi="Palatino Linotype" w:cs="Arial"/>
          <w:b/>
          <w:sz w:val="28"/>
        </w:rPr>
      </w:pPr>
    </w:p>
    <w:p w:rsidR="00C837C6" w:rsidRPr="009C4557" w:rsidRDefault="00C837C6" w:rsidP="00EA53A2">
      <w:pPr>
        <w:spacing w:after="0" w:line="360" w:lineRule="auto"/>
        <w:jc w:val="both"/>
        <w:rPr>
          <w:rFonts w:ascii="Palatino Linotype" w:hAnsi="Palatino Linotype" w:cs="Arial"/>
          <w:b/>
          <w:sz w:val="28"/>
          <w:szCs w:val="28"/>
        </w:rPr>
      </w:pPr>
      <w:r w:rsidRPr="009C4557">
        <w:rPr>
          <w:rFonts w:ascii="Palatino Linotype" w:hAnsi="Palatino Linotype" w:cs="Arial"/>
          <w:b/>
          <w:sz w:val="28"/>
        </w:rPr>
        <w:t xml:space="preserve">SEXTO. </w:t>
      </w:r>
      <w:r w:rsidRPr="009C4557">
        <w:rPr>
          <w:rFonts w:ascii="Palatino Linotype" w:hAnsi="Palatino Linotype" w:cs="Arial"/>
          <w:b/>
          <w:sz w:val="28"/>
          <w:szCs w:val="28"/>
        </w:rPr>
        <w:t>Del cierre de la etapa de instrucción.</w:t>
      </w: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En fecha </w:t>
      </w:r>
      <w:r w:rsidRPr="009C4557">
        <w:rPr>
          <w:rFonts w:ascii="Palatino Linotype" w:hAnsi="Palatino Linotype" w:cs="Arial"/>
          <w:b/>
          <w:sz w:val="24"/>
          <w:szCs w:val="24"/>
        </w:rPr>
        <w:t xml:space="preserve">veintidós de </w:t>
      </w:r>
      <w:r w:rsidR="00BB7F7C" w:rsidRPr="009C4557">
        <w:rPr>
          <w:rFonts w:ascii="Palatino Linotype" w:hAnsi="Palatino Linotype" w:cs="Arial"/>
          <w:b/>
          <w:sz w:val="24"/>
          <w:szCs w:val="24"/>
        </w:rPr>
        <w:t>mayo</w:t>
      </w:r>
      <w:r w:rsidRPr="009C4557">
        <w:rPr>
          <w:rFonts w:ascii="Palatino Linotype" w:hAnsi="Palatino Linotype" w:cs="Arial"/>
          <w:b/>
          <w:sz w:val="24"/>
          <w:szCs w:val="24"/>
        </w:rPr>
        <w:t xml:space="preserve"> de dos mil veinti</w:t>
      </w:r>
      <w:r w:rsidR="00BB7F7C" w:rsidRPr="009C4557">
        <w:rPr>
          <w:rFonts w:ascii="Palatino Linotype" w:hAnsi="Palatino Linotype" w:cs="Arial"/>
          <w:b/>
          <w:sz w:val="24"/>
          <w:szCs w:val="24"/>
        </w:rPr>
        <w:t>tré</w:t>
      </w:r>
      <w:r w:rsidRPr="009C4557">
        <w:rPr>
          <w:rFonts w:ascii="Palatino Linotype" w:hAnsi="Palatino Linotype" w:cs="Arial"/>
          <w:b/>
          <w:sz w:val="24"/>
          <w:szCs w:val="24"/>
        </w:rPr>
        <w:t>s</w:t>
      </w:r>
      <w:r w:rsidRPr="009C4557">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rsidR="00C837C6" w:rsidRPr="009C4557" w:rsidRDefault="00C837C6" w:rsidP="00EA53A2">
      <w:pPr>
        <w:pStyle w:val="Sinespaciado"/>
        <w:spacing w:line="360" w:lineRule="auto"/>
        <w:jc w:val="both"/>
        <w:rPr>
          <w:rFonts w:ascii="Palatino Linotype" w:hAnsi="Palatino Linotype" w:cs="Arial"/>
          <w:b/>
          <w:sz w:val="28"/>
        </w:rPr>
      </w:pPr>
    </w:p>
    <w:p w:rsidR="00C837C6" w:rsidRPr="009C4557" w:rsidRDefault="00C837C6" w:rsidP="00EA53A2">
      <w:pPr>
        <w:pStyle w:val="Sinespaciado"/>
        <w:spacing w:line="360" w:lineRule="auto"/>
        <w:jc w:val="both"/>
        <w:rPr>
          <w:rFonts w:ascii="Palatino Linotype" w:hAnsi="Palatino Linotype" w:cs="Arial"/>
          <w:b/>
          <w:sz w:val="28"/>
          <w:szCs w:val="28"/>
        </w:rPr>
      </w:pPr>
      <w:r w:rsidRPr="009C4557">
        <w:rPr>
          <w:rFonts w:ascii="Palatino Linotype" w:hAnsi="Palatino Linotype" w:cs="Arial"/>
          <w:b/>
          <w:sz w:val="28"/>
        </w:rPr>
        <w:t xml:space="preserve">SÉPTIMO. </w:t>
      </w:r>
      <w:r w:rsidRPr="009C4557">
        <w:rPr>
          <w:rFonts w:ascii="Palatino Linotype" w:hAnsi="Palatino Linotype" w:cs="Arial"/>
          <w:b/>
          <w:sz w:val="28"/>
          <w:szCs w:val="28"/>
        </w:rPr>
        <w:t>De la ampliación del término para resolver.</w:t>
      </w: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En fecha </w:t>
      </w:r>
      <w:r w:rsidR="00BB7F7C" w:rsidRPr="009C4557">
        <w:rPr>
          <w:rFonts w:ascii="Palatino Linotype" w:hAnsi="Palatino Linotype" w:cs="Arial"/>
          <w:b/>
          <w:sz w:val="24"/>
          <w:szCs w:val="24"/>
        </w:rPr>
        <w:t>diecinueve</w:t>
      </w:r>
      <w:r w:rsidRPr="009C4557">
        <w:rPr>
          <w:rFonts w:ascii="Palatino Linotype" w:hAnsi="Palatino Linotype" w:cs="Arial"/>
          <w:b/>
          <w:sz w:val="24"/>
          <w:szCs w:val="24"/>
        </w:rPr>
        <w:t xml:space="preserve"> de </w:t>
      </w:r>
      <w:r w:rsidR="00BB7F7C" w:rsidRPr="009C4557">
        <w:rPr>
          <w:rFonts w:ascii="Palatino Linotype" w:hAnsi="Palatino Linotype" w:cs="Arial"/>
          <w:b/>
          <w:sz w:val="24"/>
          <w:szCs w:val="24"/>
        </w:rPr>
        <w:t>junio</w:t>
      </w:r>
      <w:r w:rsidRPr="009C4557">
        <w:rPr>
          <w:rFonts w:ascii="Palatino Linotype" w:hAnsi="Palatino Linotype" w:cs="Arial"/>
          <w:b/>
          <w:sz w:val="24"/>
          <w:szCs w:val="24"/>
        </w:rPr>
        <w:t xml:space="preserve"> del año dos mil veinti</w:t>
      </w:r>
      <w:r w:rsidR="00BB7F7C" w:rsidRPr="009C4557">
        <w:rPr>
          <w:rFonts w:ascii="Palatino Linotype" w:hAnsi="Palatino Linotype" w:cs="Arial"/>
          <w:b/>
          <w:sz w:val="24"/>
          <w:szCs w:val="24"/>
        </w:rPr>
        <w:t>tré</w:t>
      </w:r>
      <w:r w:rsidRPr="009C4557">
        <w:rPr>
          <w:rFonts w:ascii="Palatino Linotype" w:hAnsi="Palatino Linotype" w:cs="Arial"/>
          <w:b/>
          <w:sz w:val="24"/>
          <w:szCs w:val="24"/>
        </w:rPr>
        <w:t>s</w:t>
      </w:r>
      <w:r w:rsidRPr="009C4557">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C837C6" w:rsidRPr="009C4557" w:rsidRDefault="00C837C6" w:rsidP="00EA53A2">
      <w:pPr>
        <w:spacing w:after="0" w:line="360" w:lineRule="auto"/>
        <w:jc w:val="both"/>
        <w:rPr>
          <w:rFonts w:ascii="Palatino Linotype" w:hAnsi="Palatino Linotype" w:cs="Arial"/>
          <w:sz w:val="24"/>
          <w:szCs w:val="24"/>
        </w:rPr>
      </w:pPr>
    </w:p>
    <w:p w:rsidR="00FA1C53" w:rsidRPr="009C4557" w:rsidRDefault="00FA1C53" w:rsidP="00EA53A2">
      <w:pPr>
        <w:spacing w:after="0" w:line="360" w:lineRule="auto"/>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9C4557">
        <w:rPr>
          <w:rFonts w:ascii="Palatino Linotype" w:hAnsi="Palatino Linotype"/>
          <w:sz w:val="24"/>
          <w:szCs w:val="24"/>
        </w:rPr>
        <w:lastRenderedPageBreak/>
        <w:t>jurisdiccionales o cuasi jurisdiccionales, tanto por la complejidad de los hechos, como por el número de casos que conocen.</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C837C6" w:rsidRPr="009C4557" w:rsidRDefault="00C837C6" w:rsidP="00EA53A2">
      <w:pPr>
        <w:spacing w:after="0" w:line="360" w:lineRule="auto"/>
        <w:jc w:val="both"/>
        <w:rPr>
          <w:rFonts w:ascii="Palatino Linotype" w:hAnsi="Palatino Linotype"/>
          <w:sz w:val="24"/>
          <w:szCs w:val="24"/>
        </w:rPr>
      </w:pPr>
    </w:p>
    <w:p w:rsidR="00C837C6" w:rsidRPr="009C4557" w:rsidRDefault="00C837C6" w:rsidP="00EA53A2">
      <w:pPr>
        <w:pStyle w:val="Prrafodelista"/>
        <w:numPr>
          <w:ilvl w:val="0"/>
          <w:numId w:val="3"/>
        </w:numPr>
        <w:spacing w:line="360" w:lineRule="auto"/>
        <w:ind w:left="567" w:hanging="283"/>
        <w:jc w:val="both"/>
        <w:rPr>
          <w:rFonts w:ascii="Palatino Linotype" w:hAnsi="Palatino Linotype"/>
        </w:rPr>
      </w:pPr>
      <w:r w:rsidRPr="009C4557">
        <w:rPr>
          <w:rFonts w:ascii="Palatino Linotype" w:hAnsi="Palatino Linotype"/>
        </w:rPr>
        <w:t>Complejidad del asunto: La complejidad de la prueba, la pluralidad de sujetos procesales, el tiempo transcurrido, las características y contexto del recurso.</w:t>
      </w:r>
    </w:p>
    <w:p w:rsidR="00C837C6" w:rsidRPr="009C4557" w:rsidRDefault="00C837C6" w:rsidP="00EA53A2">
      <w:pPr>
        <w:pStyle w:val="Prrafodelista"/>
        <w:numPr>
          <w:ilvl w:val="0"/>
          <w:numId w:val="3"/>
        </w:numPr>
        <w:spacing w:line="360" w:lineRule="auto"/>
        <w:ind w:left="567" w:hanging="283"/>
        <w:jc w:val="both"/>
        <w:rPr>
          <w:rFonts w:ascii="Palatino Linotype" w:hAnsi="Palatino Linotype"/>
        </w:rPr>
      </w:pPr>
      <w:r w:rsidRPr="009C4557">
        <w:rPr>
          <w:rFonts w:ascii="Palatino Linotype" w:hAnsi="Palatino Linotype"/>
        </w:rPr>
        <w:t>Actividad Procesal del interesado: Acciones u omisiones del interesado.</w:t>
      </w:r>
    </w:p>
    <w:p w:rsidR="00C837C6" w:rsidRPr="009C4557" w:rsidRDefault="00C837C6" w:rsidP="00EA53A2">
      <w:pPr>
        <w:pStyle w:val="Prrafodelista"/>
        <w:numPr>
          <w:ilvl w:val="0"/>
          <w:numId w:val="3"/>
        </w:numPr>
        <w:spacing w:line="360" w:lineRule="auto"/>
        <w:ind w:left="567" w:hanging="283"/>
        <w:jc w:val="both"/>
        <w:rPr>
          <w:rFonts w:ascii="Palatino Linotype" w:hAnsi="Palatino Linotype"/>
        </w:rPr>
      </w:pPr>
      <w:r w:rsidRPr="009C4557">
        <w:rPr>
          <w:rFonts w:ascii="Palatino Linotype" w:hAnsi="Palatino Linotype"/>
        </w:rPr>
        <w:t>Conducta de la Autoridad: Las Acciones u omisiones realizadas en el procedimiento. Así como si la autoridad actuó con la debida diligencia.</w:t>
      </w:r>
    </w:p>
    <w:p w:rsidR="00C837C6" w:rsidRPr="009C4557" w:rsidRDefault="00C837C6" w:rsidP="00EA53A2">
      <w:pPr>
        <w:pStyle w:val="Prrafodelista"/>
        <w:numPr>
          <w:ilvl w:val="0"/>
          <w:numId w:val="3"/>
        </w:numPr>
        <w:spacing w:line="360" w:lineRule="auto"/>
        <w:ind w:left="567" w:hanging="283"/>
        <w:jc w:val="both"/>
        <w:rPr>
          <w:rFonts w:ascii="Palatino Linotype" w:hAnsi="Palatino Linotype"/>
        </w:rPr>
      </w:pPr>
      <w:r w:rsidRPr="009C4557">
        <w:rPr>
          <w:rFonts w:ascii="Palatino Linotype" w:hAnsi="Palatino Linotype"/>
        </w:rPr>
        <w:t>La afectación generada en la situación jurídica de la persona involucrada en el proceso: Violación a sus derechos humanos.</w:t>
      </w:r>
    </w:p>
    <w:p w:rsidR="00C837C6" w:rsidRPr="009C4557" w:rsidRDefault="00C837C6" w:rsidP="00EA53A2">
      <w:pPr>
        <w:spacing w:after="0" w:line="360" w:lineRule="auto"/>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INDEBIDAMENTE </w:t>
      </w:r>
      <w:r w:rsidRPr="009C4557">
        <w:rPr>
          <w:rFonts w:ascii="Palatino Linotype" w:hAnsi="Palatino Linotype"/>
          <w:sz w:val="24"/>
          <w:szCs w:val="24"/>
        </w:rPr>
        <w:lastRenderedPageBreak/>
        <w:t>POR NO RESPETARLOS SE DEBE ATENDER AL PRESUPUESTO QUE CONSIDERÓ EL LEGISLADOR AL FIJARLOS Y LAS CARACTERÍSTICAS DEL CASO.”, visible en la Gaceta del Seminario Judicial de la Federación con el registro digital 205635.</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837C6" w:rsidRPr="009C4557" w:rsidRDefault="00C837C6" w:rsidP="00EA53A2">
      <w:pPr>
        <w:spacing w:after="0" w:line="360" w:lineRule="auto"/>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 </w:t>
      </w: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“PLAZO RAZONABLE PARA RESOLVER. CONCEPTO Y ELEMENTOS QUE LO INTEGRAN A LA LUZ DEL DERECHO INTERNACIONAL DE LOS DERECHOS </w:t>
      </w:r>
      <w:r w:rsidRPr="009C4557">
        <w:rPr>
          <w:rFonts w:ascii="Palatino Linotype" w:hAnsi="Palatino Linotype"/>
          <w:sz w:val="24"/>
          <w:szCs w:val="24"/>
        </w:rPr>
        <w:lastRenderedPageBreak/>
        <w:t>HUMANOS.”, visible en el Seminario Judicial de la Federación y su gaceta, con el registro digital 2002350.</w:t>
      </w:r>
    </w:p>
    <w:p w:rsidR="00C837C6" w:rsidRPr="009C4557" w:rsidRDefault="00C837C6" w:rsidP="00EA53A2">
      <w:pPr>
        <w:spacing w:after="0" w:line="360" w:lineRule="auto"/>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C837C6" w:rsidRPr="009C4557" w:rsidRDefault="00C837C6" w:rsidP="00EA53A2">
      <w:pPr>
        <w:spacing w:after="0" w:line="360" w:lineRule="auto"/>
        <w:jc w:val="both"/>
        <w:rPr>
          <w:rFonts w:ascii="Palatino Linotype" w:hAnsi="Palatino Linotype" w:cs="Arial"/>
          <w:b/>
          <w:sz w:val="28"/>
        </w:rPr>
      </w:pPr>
    </w:p>
    <w:p w:rsidR="00C837C6" w:rsidRPr="009C4557" w:rsidRDefault="00C837C6" w:rsidP="00EA53A2">
      <w:pPr>
        <w:spacing w:after="0" w:line="360" w:lineRule="auto"/>
        <w:jc w:val="center"/>
        <w:rPr>
          <w:rFonts w:ascii="Palatino Linotype" w:hAnsi="Palatino Linotype" w:cs="Arial"/>
          <w:b/>
          <w:sz w:val="28"/>
        </w:rPr>
      </w:pPr>
      <w:r w:rsidRPr="009C4557">
        <w:rPr>
          <w:rFonts w:ascii="Palatino Linotype" w:hAnsi="Palatino Linotype" w:cs="Arial"/>
          <w:b/>
          <w:sz w:val="28"/>
        </w:rPr>
        <w:t>C O N S I D E R A N D O</w:t>
      </w:r>
    </w:p>
    <w:p w:rsidR="00C837C6" w:rsidRPr="009C4557" w:rsidRDefault="00C837C6" w:rsidP="00EA53A2">
      <w:pPr>
        <w:pStyle w:val="Sinespaciado"/>
        <w:jc w:val="both"/>
        <w:rPr>
          <w:rFonts w:ascii="Palatino Linotype" w:hAnsi="Palatino Linotype"/>
        </w:rPr>
      </w:pPr>
    </w:p>
    <w:p w:rsidR="00C837C6" w:rsidRPr="009C4557" w:rsidRDefault="00C837C6" w:rsidP="00EA53A2">
      <w:pPr>
        <w:spacing w:after="0" w:line="360" w:lineRule="auto"/>
        <w:jc w:val="both"/>
        <w:rPr>
          <w:rFonts w:ascii="Palatino Linotype" w:hAnsi="Palatino Linotype" w:cs="Arial"/>
          <w:sz w:val="24"/>
        </w:rPr>
      </w:pPr>
      <w:r w:rsidRPr="009C4557">
        <w:rPr>
          <w:rFonts w:ascii="Palatino Linotype" w:hAnsi="Palatino Linotype" w:cs="Arial"/>
          <w:b/>
          <w:sz w:val="28"/>
        </w:rPr>
        <w:t>PRIMERO.</w:t>
      </w:r>
      <w:r w:rsidRPr="009C4557">
        <w:rPr>
          <w:rFonts w:ascii="Palatino Linotype" w:hAnsi="Palatino Linotype" w:cs="Arial"/>
          <w:b/>
        </w:rPr>
        <w:t xml:space="preserve"> </w:t>
      </w:r>
      <w:r w:rsidRPr="009C4557">
        <w:rPr>
          <w:rFonts w:ascii="Palatino Linotype" w:hAnsi="Palatino Linotype" w:cs="Arial"/>
          <w:b/>
          <w:sz w:val="28"/>
          <w:szCs w:val="28"/>
        </w:rPr>
        <w:t>De la competencia</w:t>
      </w:r>
      <w:r w:rsidRPr="009C4557">
        <w:rPr>
          <w:rFonts w:ascii="Palatino Linotype" w:hAnsi="Palatino Linotype" w:cs="Arial"/>
          <w:sz w:val="28"/>
          <w:szCs w:val="28"/>
        </w:rPr>
        <w:t>.</w:t>
      </w:r>
    </w:p>
    <w:p w:rsidR="00C837C6" w:rsidRPr="009C4557" w:rsidRDefault="00C837C6" w:rsidP="00EA53A2">
      <w:pPr>
        <w:pStyle w:val="Sinespaciado"/>
        <w:spacing w:line="360" w:lineRule="auto"/>
        <w:jc w:val="both"/>
        <w:rPr>
          <w:rFonts w:ascii="Palatino Linotype" w:hAnsi="Palatino Linotype"/>
        </w:rPr>
      </w:pPr>
      <w:r w:rsidRPr="009C4557">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sz w:val="28"/>
        </w:rPr>
      </w:pP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rPr>
      </w:pPr>
      <w:r w:rsidRPr="009C4557">
        <w:rPr>
          <w:rFonts w:ascii="Palatino Linotype" w:hAnsi="Palatino Linotype" w:cs="Arial"/>
          <w:b/>
          <w:sz w:val="28"/>
        </w:rPr>
        <w:t>SEGUNDO</w:t>
      </w:r>
      <w:r w:rsidRPr="009C4557">
        <w:rPr>
          <w:rFonts w:ascii="Palatino Linotype" w:hAnsi="Palatino Linotype" w:cs="Arial"/>
          <w:b/>
        </w:rPr>
        <w:t xml:space="preserve">. </w:t>
      </w:r>
      <w:r w:rsidRPr="009C4557">
        <w:rPr>
          <w:rFonts w:ascii="Palatino Linotype" w:hAnsi="Palatino Linotype" w:cs="Arial"/>
          <w:b/>
          <w:sz w:val="28"/>
          <w:szCs w:val="28"/>
        </w:rPr>
        <w:t>Sobre los alcances del recurso de revisión.</w:t>
      </w:r>
      <w:r w:rsidRPr="009C4557">
        <w:rPr>
          <w:rFonts w:ascii="Palatino Linotype" w:hAnsi="Palatino Linotype" w:cs="Arial"/>
          <w:b/>
        </w:rPr>
        <w:t xml:space="preserve"> </w:t>
      </w:r>
    </w:p>
    <w:p w:rsidR="00C837C6" w:rsidRPr="009C4557" w:rsidRDefault="00C837C6" w:rsidP="00EA53A2">
      <w:pPr>
        <w:autoSpaceDE w:val="0"/>
        <w:autoSpaceDN w:val="0"/>
        <w:adjustRightInd w:val="0"/>
        <w:spacing w:after="0" w:line="360" w:lineRule="auto"/>
        <w:jc w:val="both"/>
        <w:rPr>
          <w:rFonts w:ascii="Palatino Linotype" w:hAnsi="Palatino Linotype" w:cs="Arial"/>
          <w:sz w:val="24"/>
          <w:szCs w:val="24"/>
        </w:rPr>
      </w:pPr>
      <w:r w:rsidRPr="009C4557">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sidRPr="009C4557">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rPr>
      </w:pPr>
    </w:p>
    <w:p w:rsidR="00C837C6" w:rsidRPr="009C4557" w:rsidRDefault="00C837C6" w:rsidP="00EA53A2">
      <w:pPr>
        <w:spacing w:after="0" w:line="360" w:lineRule="auto"/>
        <w:jc w:val="both"/>
        <w:rPr>
          <w:rFonts w:ascii="Palatino Linotype" w:eastAsia="Calibri" w:hAnsi="Palatino Linotype" w:cs="Arial"/>
          <w:sz w:val="26"/>
          <w:szCs w:val="26"/>
          <w:lang w:val="es-ES" w:eastAsia="es-ES"/>
        </w:rPr>
      </w:pPr>
      <w:r w:rsidRPr="009C4557">
        <w:rPr>
          <w:rFonts w:ascii="Palatino Linotype" w:eastAsia="Calibri" w:hAnsi="Palatino Linotype" w:cs="Arial"/>
          <w:b/>
          <w:sz w:val="26"/>
          <w:szCs w:val="26"/>
          <w:lang w:val="es-ES" w:eastAsia="es-ES"/>
        </w:rPr>
        <w:t>TERCERO. Cuestiones de previo y especial pronunciamiento.</w:t>
      </w:r>
    </w:p>
    <w:p w:rsidR="00C837C6" w:rsidRPr="009C4557" w:rsidRDefault="00C837C6" w:rsidP="00EA53A2">
      <w:pPr>
        <w:spacing w:after="0" w:line="360" w:lineRule="auto"/>
        <w:jc w:val="both"/>
        <w:rPr>
          <w:rFonts w:ascii="Palatino Linotype" w:eastAsia="Times New Roman" w:hAnsi="Palatino Linotype" w:cs="Times New Roman"/>
          <w:sz w:val="24"/>
          <w:szCs w:val="24"/>
          <w:lang w:val="es-ES" w:eastAsia="es-ES"/>
        </w:rPr>
      </w:pPr>
      <w:r w:rsidRPr="009C4557">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9C4557">
        <w:rPr>
          <w:rFonts w:ascii="Palatino Linotype" w:eastAsia="Times New Roman" w:hAnsi="Palatino Linotype" w:cs="Times New Roman"/>
          <w:sz w:val="24"/>
          <w:szCs w:val="24"/>
          <w:lang w:val="es-ES" w:eastAsia="es-ES"/>
        </w:rPr>
        <w:t xml:space="preserve">la Ley de Transparencia y </w:t>
      </w:r>
      <w:r w:rsidRPr="009C4557">
        <w:rPr>
          <w:rFonts w:ascii="Palatino Linotype" w:eastAsia="Times New Roman" w:hAnsi="Palatino Linotype" w:cs="Arial"/>
          <w:sz w:val="24"/>
          <w:szCs w:val="24"/>
          <w:lang w:val="es-ES_tradnl" w:eastAsia="es-ES"/>
        </w:rPr>
        <w:t>Acceso a la Información Pública del Estado de México y Municipios</w:t>
      </w:r>
      <w:r w:rsidRPr="009C4557">
        <w:rPr>
          <w:rFonts w:ascii="Palatino Linotype" w:eastAsia="Times New Roman" w:hAnsi="Palatino Linotype" w:cs="Times New Roman"/>
          <w:sz w:val="24"/>
          <w:szCs w:val="24"/>
          <w:lang w:val="es-ES" w:eastAsia="es-ES"/>
        </w:rPr>
        <w:t>, establecidos en el artículo 180 que enuncia:</w:t>
      </w:r>
    </w:p>
    <w:p w:rsidR="00C837C6" w:rsidRPr="009C4557" w:rsidRDefault="00C837C6" w:rsidP="00EA53A2">
      <w:pPr>
        <w:spacing w:after="0" w:line="360" w:lineRule="auto"/>
        <w:jc w:val="both"/>
        <w:rPr>
          <w:rFonts w:ascii="Palatino Linotype" w:eastAsia="Times New Roman" w:hAnsi="Palatino Linotype" w:cs="Times New Roman"/>
          <w:sz w:val="18"/>
          <w:szCs w:val="24"/>
          <w:lang w:val="es-ES" w:eastAsia="es-ES"/>
        </w:rPr>
      </w:pP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b/>
          <w:i/>
          <w:szCs w:val="24"/>
          <w:lang w:val="es-ES" w:eastAsia="es-ES"/>
        </w:rPr>
        <w:t xml:space="preserve">“Artículo 180. </w:t>
      </w:r>
      <w:r w:rsidRPr="009C4557">
        <w:rPr>
          <w:rFonts w:ascii="Palatino Linotype" w:eastAsia="Times New Roman" w:hAnsi="Palatino Linotype" w:cs="Arial"/>
          <w:i/>
          <w:szCs w:val="24"/>
          <w:lang w:val="es-ES" w:eastAsia="es-ES"/>
        </w:rPr>
        <w:t>El recurso de revisión contendrá:</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I. El sujeto obligado ante la cual se presentó la solicitud;</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b/>
          <w:i/>
          <w:szCs w:val="24"/>
          <w:lang w:val="es-ES" w:eastAsia="es-ES"/>
        </w:rPr>
        <w:t>II. El nombre del solicitante que recurre</w:t>
      </w:r>
      <w:r w:rsidRPr="009C4557">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III. El número de folio de respuesta de la solicitud de acceso;</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V. El acto que se recurre;</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VI. Las razones o motivos de inconformidad;</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VIII. Firma del recurrente, en su caso, cuando se presente por escrito, requisito sin el cual se dará trámite al recurso.</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En ningún caso será necesario que el particular ratifique el recurso de revisión interpuesto.</w:t>
      </w: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p>
    <w:p w:rsidR="00C837C6" w:rsidRPr="009C4557" w:rsidRDefault="00C837C6" w:rsidP="00EA53A2">
      <w:pPr>
        <w:spacing w:after="0" w:line="240" w:lineRule="auto"/>
        <w:ind w:left="567" w:right="567"/>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9C4557">
        <w:rPr>
          <w:rFonts w:ascii="Palatino Linotype" w:eastAsia="Times New Roman" w:hAnsi="Palatino Linotype" w:cs="Arial"/>
          <w:i/>
          <w:szCs w:val="24"/>
          <w:lang w:val="es-ES" w:eastAsia="es-ES"/>
        </w:rPr>
        <w:t>, IV, VII y VIII.”</w:t>
      </w:r>
    </w:p>
    <w:p w:rsidR="00C837C6" w:rsidRPr="009C4557" w:rsidRDefault="00C837C6" w:rsidP="00EA53A2">
      <w:pPr>
        <w:spacing w:after="0" w:line="240" w:lineRule="auto"/>
        <w:ind w:left="567" w:right="567"/>
        <w:jc w:val="both"/>
        <w:rPr>
          <w:rFonts w:ascii="Palatino Linotype" w:eastAsia="Times New Roman" w:hAnsi="Palatino Linotype" w:cs="Arial"/>
          <w:i/>
          <w:sz w:val="20"/>
          <w:szCs w:val="24"/>
          <w:lang w:val="es-ES" w:eastAsia="es-ES"/>
        </w:rPr>
      </w:pPr>
      <w:r w:rsidRPr="009C4557">
        <w:rPr>
          <w:rFonts w:ascii="Palatino Linotype" w:eastAsia="Times New Roman" w:hAnsi="Palatino Linotype" w:cs="Arial"/>
          <w:i/>
          <w:sz w:val="20"/>
          <w:szCs w:val="24"/>
          <w:lang w:val="es-ES" w:eastAsia="es-ES"/>
        </w:rPr>
        <w:t>[Énfasis añadido]</w:t>
      </w:r>
    </w:p>
    <w:p w:rsidR="00C837C6" w:rsidRPr="009C4557" w:rsidRDefault="00C837C6" w:rsidP="00EA53A2">
      <w:pPr>
        <w:spacing w:after="0" w:line="276" w:lineRule="auto"/>
        <w:ind w:left="851"/>
        <w:jc w:val="both"/>
        <w:rPr>
          <w:rFonts w:ascii="Palatino Linotype" w:eastAsia="Times New Roman" w:hAnsi="Palatino Linotype" w:cs="Arial"/>
          <w:b/>
          <w:i/>
          <w:sz w:val="24"/>
          <w:szCs w:val="24"/>
          <w:lang w:val="es-ES" w:eastAsia="es-ES"/>
        </w:rPr>
      </w:pPr>
    </w:p>
    <w:p w:rsidR="00C837C6" w:rsidRPr="009C4557" w:rsidRDefault="00C837C6" w:rsidP="00EA53A2">
      <w:pPr>
        <w:spacing w:after="0" w:line="360" w:lineRule="auto"/>
        <w:jc w:val="both"/>
        <w:rPr>
          <w:rFonts w:ascii="Palatino Linotype" w:eastAsia="Calibri" w:hAnsi="Palatino Linotype" w:cs="Arial"/>
          <w:sz w:val="24"/>
          <w:szCs w:val="24"/>
          <w:lang w:val="es-ES" w:eastAsia="es-ES"/>
        </w:rPr>
      </w:pPr>
      <w:r w:rsidRPr="009C4557">
        <w:rPr>
          <w:rFonts w:ascii="Palatino Linotype" w:eastAsia="Calibri" w:hAnsi="Palatino Linotype" w:cs="Segoe UI"/>
          <w:sz w:val="24"/>
          <w:szCs w:val="24"/>
          <w:lang w:val="es-ES" w:eastAsia="es-ES"/>
        </w:rPr>
        <w:t xml:space="preserve">Cabe señalar que </w:t>
      </w:r>
      <w:r w:rsidRPr="009C4557">
        <w:rPr>
          <w:rFonts w:ascii="Palatino Linotype" w:eastAsia="Calibri" w:hAnsi="Palatino Linotype" w:cs="Segoe UI"/>
          <w:b/>
          <w:sz w:val="24"/>
          <w:szCs w:val="24"/>
          <w:lang w:val="es-ES" w:eastAsia="es-ES"/>
        </w:rPr>
        <w:t>la parte Recurrente</w:t>
      </w:r>
      <w:r w:rsidRPr="009C4557">
        <w:rPr>
          <w:rFonts w:ascii="Palatino Linotype" w:eastAsia="Calibri" w:hAnsi="Palatino Linotype" w:cs="Segoe UI"/>
          <w:sz w:val="24"/>
          <w:szCs w:val="24"/>
          <w:lang w:val="es-ES" w:eastAsia="es-ES"/>
        </w:rPr>
        <w:t xml:space="preserve"> ejerció de manera anónima su derecho de acceso a la información pública</w:t>
      </w:r>
      <w:r w:rsidRPr="009C4557">
        <w:rPr>
          <w:rFonts w:ascii="Palatino Linotype" w:eastAsia="Calibri" w:hAnsi="Palatino Linotype" w:cs="Times New Roman"/>
          <w:sz w:val="24"/>
          <w:szCs w:val="24"/>
          <w:lang w:val="es-ES" w:eastAsia="es-ES"/>
        </w:rPr>
        <w:t xml:space="preserve">, sin embargo, no es motivo para desechar las </w:t>
      </w:r>
      <w:r w:rsidRPr="009C455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C837C6" w:rsidRPr="009C4557" w:rsidRDefault="00C837C6" w:rsidP="00EA53A2">
      <w:pPr>
        <w:spacing w:after="0" w:line="360" w:lineRule="auto"/>
        <w:jc w:val="both"/>
        <w:rPr>
          <w:rFonts w:ascii="Palatino Linotype" w:eastAsia="Calibri" w:hAnsi="Palatino Linotype" w:cs="Arial"/>
          <w:sz w:val="24"/>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Arial"/>
          <w:i/>
          <w:szCs w:val="24"/>
          <w:lang w:val="es-ES" w:eastAsia="es-ES"/>
        </w:rPr>
      </w:pPr>
      <w:r w:rsidRPr="009C4557">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r w:rsidRPr="009C455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9C4557">
        <w:rPr>
          <w:rFonts w:ascii="Palatino Linotype" w:eastAsia="Calibri" w:hAnsi="Palatino Linotype" w:cs="Arial"/>
          <w:sz w:val="24"/>
          <w:szCs w:val="24"/>
          <w:lang w:val="es-ES" w:eastAsia="es-ES"/>
        </w:rPr>
        <w:t>vigésimo, vigésimo primero</w:t>
      </w:r>
      <w:r w:rsidRPr="009C4557">
        <w:rPr>
          <w:rFonts w:ascii="Palatino Linotype" w:eastAsia="Times New Roman" w:hAnsi="Palatino Linotype" w:cs="Arial"/>
          <w:sz w:val="24"/>
          <w:szCs w:val="24"/>
          <w:lang w:val="es-ES" w:eastAsia="es-ES"/>
        </w:rPr>
        <w:t xml:space="preserve"> y vigésimo segundo</w:t>
      </w:r>
      <w:r w:rsidRPr="009C4557">
        <w:rPr>
          <w:rFonts w:ascii="Palatino Linotype" w:eastAsia="Calibri" w:hAnsi="Palatino Linotype" w:cs="Times New Roman"/>
          <w:sz w:val="24"/>
          <w:szCs w:val="24"/>
          <w:lang w:val="es-ES" w:eastAsia="es-ES"/>
        </w:rPr>
        <w:t>, de la Constitución Política del Estado Libre y Soberano de México, se establece lo siguiente:</w:t>
      </w: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b/>
          <w:i/>
          <w:szCs w:val="24"/>
          <w:lang w:val="es-ES" w:eastAsia="es-ES"/>
        </w:rPr>
      </w:pPr>
      <w:r w:rsidRPr="009C4557">
        <w:rPr>
          <w:rFonts w:ascii="Palatino Linotype" w:eastAsia="Calibri" w:hAnsi="Palatino Linotype" w:cs="Times New Roman"/>
          <w:b/>
          <w:i/>
          <w:szCs w:val="24"/>
          <w:lang w:val="es-ES" w:eastAsia="es-ES"/>
        </w:rPr>
        <w:t>Constitución Política de los Estados Unidos Mexicanos</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r w:rsidRPr="009C4557">
        <w:rPr>
          <w:rFonts w:ascii="Palatino Linotype" w:eastAsia="Calibri" w:hAnsi="Palatino Linotype" w:cs="Times New Roman"/>
          <w:b/>
          <w:i/>
          <w:szCs w:val="24"/>
          <w:lang w:val="es-ES" w:eastAsia="es-ES"/>
        </w:rPr>
        <w:t>Artículo 6</w:t>
      </w:r>
      <w:r w:rsidRPr="009C4557">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 xml:space="preserve">Para efectos de lo dispuesto en el presente artículo se observará lo siguiente: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b/>
          <w:i/>
          <w:szCs w:val="24"/>
          <w:lang w:val="es-ES" w:eastAsia="es-ES"/>
        </w:rPr>
      </w:pPr>
      <w:r w:rsidRPr="009C4557">
        <w:rPr>
          <w:rFonts w:ascii="Palatino Linotype" w:eastAsia="Calibri" w:hAnsi="Palatino Linotype" w:cs="Times New Roman"/>
          <w:b/>
          <w:i/>
          <w:szCs w:val="24"/>
          <w:lang w:val="es-ES" w:eastAsia="es-ES"/>
        </w:rPr>
        <w:t>Constitución Política del Estado Libre y Soberano de México</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r w:rsidRPr="009C4557">
        <w:rPr>
          <w:rFonts w:ascii="Palatino Linotype" w:eastAsia="Calibri" w:hAnsi="Palatino Linotype" w:cs="Times New Roman"/>
          <w:b/>
          <w:i/>
          <w:szCs w:val="24"/>
          <w:lang w:val="es-ES" w:eastAsia="es-ES"/>
        </w:rPr>
        <w:t>Artículo 5</w:t>
      </w:r>
      <w:r w:rsidRPr="009C4557">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 xml:space="preserve">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p>
    <w:p w:rsidR="00C837C6" w:rsidRPr="009C4557" w:rsidRDefault="00C837C6" w:rsidP="00EA53A2">
      <w:pPr>
        <w:spacing w:after="0" w:line="240" w:lineRule="auto"/>
        <w:ind w:left="567" w:right="567"/>
        <w:jc w:val="both"/>
        <w:rPr>
          <w:rFonts w:ascii="Palatino Linotype" w:eastAsia="Calibri" w:hAnsi="Palatino Linotype" w:cs="Times New Roman"/>
          <w:i/>
          <w:sz w:val="24"/>
          <w:szCs w:val="24"/>
          <w:lang w:val="es-ES" w:eastAsia="es-ES"/>
        </w:rPr>
      </w:pPr>
      <w:r w:rsidRPr="009C4557">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p>
    <w:p w:rsidR="00E06E8F" w:rsidRPr="009C4557" w:rsidRDefault="00E06E8F" w:rsidP="00EA53A2">
      <w:pPr>
        <w:spacing w:after="0" w:line="360" w:lineRule="auto"/>
        <w:jc w:val="both"/>
        <w:rPr>
          <w:rFonts w:ascii="Palatino Linotype" w:eastAsia="Calibri" w:hAnsi="Palatino Linotype" w:cs="Times New Roman"/>
          <w:sz w:val="24"/>
          <w:szCs w:val="24"/>
          <w:lang w:val="es-ES" w:eastAsia="es-ES"/>
        </w:rPr>
      </w:pPr>
    </w:p>
    <w:p w:rsidR="00E06E8F" w:rsidRPr="009C4557" w:rsidRDefault="00E06E8F" w:rsidP="00EA53A2">
      <w:pPr>
        <w:spacing w:after="0" w:line="360" w:lineRule="auto"/>
        <w:jc w:val="both"/>
        <w:rPr>
          <w:rFonts w:ascii="Palatino Linotype" w:eastAsia="Calibri" w:hAnsi="Palatino Linotype" w:cs="Times New Roman"/>
          <w:sz w:val="24"/>
          <w:szCs w:val="24"/>
          <w:lang w:val="es-ES" w:eastAsia="es-ES"/>
        </w:rPr>
      </w:pP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r w:rsidRPr="009C4557">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C837C6" w:rsidRPr="009C4557" w:rsidRDefault="00C837C6" w:rsidP="00EA53A2">
      <w:pPr>
        <w:spacing w:after="0" w:line="240" w:lineRule="auto"/>
        <w:jc w:val="both"/>
        <w:rPr>
          <w:rFonts w:ascii="Palatino Linotype" w:eastAsia="Calibri" w:hAnsi="Palatino Linotype" w:cs="Times New Roman"/>
          <w:sz w:val="24"/>
          <w:szCs w:val="24"/>
          <w:lang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w:t>
      </w:r>
      <w:r w:rsidRPr="009C4557">
        <w:rPr>
          <w:rFonts w:ascii="Palatino Linotype" w:eastAsia="Calibri" w:hAnsi="Palatino Linotype" w:cs="Times New Roman"/>
          <w:b/>
          <w:i/>
          <w:szCs w:val="24"/>
          <w:lang w:val="es-ES" w:eastAsia="es-ES"/>
        </w:rPr>
        <w:t>Artículo 1o</w:t>
      </w:r>
      <w:r w:rsidRPr="009C4557">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p>
    <w:p w:rsidR="00C837C6" w:rsidRPr="009C4557" w:rsidRDefault="00C837C6" w:rsidP="00EA53A2">
      <w:pPr>
        <w:spacing w:after="0" w:line="240" w:lineRule="auto"/>
        <w:ind w:left="567" w:right="567"/>
        <w:jc w:val="both"/>
        <w:rPr>
          <w:rFonts w:ascii="Palatino Linotype" w:eastAsia="Calibri" w:hAnsi="Palatino Linotype" w:cs="Times New Roman"/>
          <w:i/>
          <w:szCs w:val="24"/>
          <w:lang w:val="es-ES" w:eastAsia="es-ES"/>
        </w:rPr>
      </w:pPr>
      <w:r w:rsidRPr="009C4557">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rsidR="00C837C6" w:rsidRPr="009C4557" w:rsidRDefault="00C837C6" w:rsidP="00EA53A2">
      <w:pPr>
        <w:spacing w:after="0" w:line="240" w:lineRule="auto"/>
        <w:jc w:val="both"/>
        <w:rPr>
          <w:rFonts w:ascii="Palatino Linotype" w:eastAsia="Calibri" w:hAnsi="Palatino Linotype" w:cs="Times New Roman"/>
          <w:sz w:val="24"/>
          <w:szCs w:val="24"/>
          <w:lang w:eastAsia="es-ES"/>
        </w:rPr>
      </w:pPr>
    </w:p>
    <w:p w:rsidR="00C837C6" w:rsidRPr="009C4557" w:rsidRDefault="00C837C6" w:rsidP="00EA53A2">
      <w:pPr>
        <w:spacing w:after="0" w:line="360" w:lineRule="auto"/>
        <w:jc w:val="both"/>
        <w:rPr>
          <w:rFonts w:ascii="Palatino Linotype" w:eastAsia="Calibri" w:hAnsi="Palatino Linotype" w:cs="Times New Roman"/>
          <w:sz w:val="24"/>
          <w:szCs w:val="24"/>
          <w:lang w:val="es-ES" w:eastAsia="es-ES"/>
        </w:rPr>
      </w:pPr>
      <w:r w:rsidRPr="009C4557">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C4557">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9C4557">
        <w:rPr>
          <w:rFonts w:ascii="Palatino Linotype" w:eastAsia="Calibri" w:hAnsi="Palatino Linotype" w:cs="Times New Roman"/>
          <w:sz w:val="24"/>
          <w:szCs w:val="24"/>
          <w:lang w:val="es-ES" w:eastAsia="es-ES"/>
        </w:rPr>
        <w:t>.</w:t>
      </w:r>
    </w:p>
    <w:p w:rsidR="00C837C6" w:rsidRPr="009C4557" w:rsidRDefault="00C837C6" w:rsidP="00EA53A2">
      <w:pPr>
        <w:autoSpaceDE w:val="0"/>
        <w:autoSpaceDN w:val="0"/>
        <w:adjustRightInd w:val="0"/>
        <w:spacing w:after="0" w:line="360" w:lineRule="auto"/>
        <w:jc w:val="both"/>
        <w:rPr>
          <w:rFonts w:ascii="Palatino Linotype" w:eastAsia="Calibri" w:hAnsi="Palatino Linotype" w:cs="Arial"/>
          <w:sz w:val="24"/>
          <w:szCs w:val="24"/>
          <w:lang w:val="es-ES" w:eastAsia="es-ES"/>
        </w:rPr>
      </w:pPr>
    </w:p>
    <w:p w:rsidR="00C837C6" w:rsidRPr="009C4557" w:rsidRDefault="00C837C6" w:rsidP="00EA53A2">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9C4557">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EE49F4" w:rsidRPr="009C4557" w:rsidRDefault="00EE49F4" w:rsidP="00EA53A2">
      <w:pPr>
        <w:autoSpaceDE w:val="0"/>
        <w:autoSpaceDN w:val="0"/>
        <w:adjustRightInd w:val="0"/>
        <w:spacing w:after="0" w:line="360" w:lineRule="auto"/>
        <w:jc w:val="both"/>
        <w:rPr>
          <w:rFonts w:ascii="Palatino Linotype" w:hAnsi="Palatino Linotype" w:cs="Arial"/>
          <w:b/>
          <w:sz w:val="28"/>
          <w:szCs w:val="28"/>
        </w:rPr>
      </w:pPr>
    </w:p>
    <w:p w:rsidR="00C837C6" w:rsidRPr="009C4557" w:rsidRDefault="00C837C6" w:rsidP="00EA53A2">
      <w:pPr>
        <w:autoSpaceDE w:val="0"/>
        <w:autoSpaceDN w:val="0"/>
        <w:adjustRightInd w:val="0"/>
        <w:spacing w:after="0" w:line="360" w:lineRule="auto"/>
        <w:jc w:val="both"/>
        <w:rPr>
          <w:rFonts w:ascii="Palatino Linotype" w:hAnsi="Palatino Linotype" w:cs="Arial"/>
          <w:b/>
          <w:sz w:val="28"/>
        </w:rPr>
      </w:pPr>
      <w:r w:rsidRPr="009C4557">
        <w:rPr>
          <w:rFonts w:ascii="Palatino Linotype" w:hAnsi="Palatino Linotype" w:cs="Arial"/>
          <w:b/>
          <w:sz w:val="28"/>
          <w:szCs w:val="28"/>
        </w:rPr>
        <w:t>CUARTO.</w:t>
      </w:r>
      <w:r w:rsidRPr="009C4557">
        <w:rPr>
          <w:rFonts w:ascii="Palatino Linotype" w:hAnsi="Palatino Linotype" w:cs="Arial"/>
          <w:b/>
          <w:sz w:val="28"/>
        </w:rPr>
        <w:t xml:space="preserve"> De las causas de improcedencia.</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rPr>
      </w:pPr>
      <w:r w:rsidRPr="009C4557">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rPr>
      </w:pP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rPr>
      </w:pPr>
      <w:r w:rsidRPr="009C4557">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C4557">
        <w:rPr>
          <w:rStyle w:val="Refdenotaalpie"/>
          <w:rFonts w:ascii="Palatino Linotype" w:hAnsi="Palatino Linotype" w:cs="Arial"/>
        </w:rPr>
        <w:footnoteReference w:id="1"/>
      </w:r>
      <w:r w:rsidRPr="009C4557">
        <w:rPr>
          <w:rFonts w:ascii="Palatino Linotype" w:hAnsi="Palatino Linotype" w:cs="Arial"/>
        </w:rPr>
        <w:t>.</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rPr>
      </w:pP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sz w:val="28"/>
        </w:rPr>
      </w:pPr>
      <w:r w:rsidRPr="009C4557">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rPr>
      </w:pP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b/>
          <w:sz w:val="28"/>
        </w:rPr>
      </w:pPr>
      <w:r w:rsidRPr="009C4557">
        <w:rPr>
          <w:rFonts w:ascii="Palatino Linotype" w:hAnsi="Palatino Linotype" w:cs="Arial"/>
          <w:b/>
          <w:sz w:val="28"/>
        </w:rPr>
        <w:t>QUINTO. Estudio y resolución del asunto.</w:t>
      </w:r>
    </w:p>
    <w:p w:rsidR="00C837C6" w:rsidRPr="009C4557" w:rsidRDefault="00C837C6" w:rsidP="00EA53A2">
      <w:pPr>
        <w:pStyle w:val="Prrafodelista"/>
        <w:autoSpaceDE w:val="0"/>
        <w:autoSpaceDN w:val="0"/>
        <w:adjustRightInd w:val="0"/>
        <w:spacing w:line="360" w:lineRule="auto"/>
        <w:ind w:left="0"/>
        <w:jc w:val="both"/>
        <w:rPr>
          <w:rFonts w:ascii="Palatino Linotype" w:hAnsi="Palatino Linotype" w:cs="Arial"/>
        </w:rPr>
      </w:pPr>
      <w:r w:rsidRPr="009C4557">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837C6" w:rsidRPr="009C4557" w:rsidRDefault="00C837C6" w:rsidP="00EA53A2">
      <w:pPr>
        <w:tabs>
          <w:tab w:val="left" w:pos="709"/>
        </w:tabs>
        <w:spacing w:after="0" w:line="360" w:lineRule="auto"/>
        <w:jc w:val="both"/>
        <w:rPr>
          <w:rFonts w:ascii="Palatino Linotype" w:hAnsi="Palatino Linotype" w:cs="Arial"/>
          <w:sz w:val="24"/>
          <w:szCs w:val="24"/>
        </w:rPr>
      </w:pPr>
    </w:p>
    <w:p w:rsidR="00EE49F4" w:rsidRPr="009C4557" w:rsidRDefault="00EE49F4" w:rsidP="00EA53A2">
      <w:pPr>
        <w:spacing w:after="0" w:line="360" w:lineRule="auto"/>
        <w:jc w:val="both"/>
        <w:rPr>
          <w:rFonts w:ascii="Palatino Linotype" w:hAnsi="Palatino Linotype"/>
          <w:sz w:val="24"/>
          <w:szCs w:val="24"/>
        </w:rPr>
      </w:pPr>
    </w:p>
    <w:p w:rsidR="00FA1C53" w:rsidRPr="009C4557" w:rsidRDefault="00FA1C53" w:rsidP="00EA53A2">
      <w:pPr>
        <w:spacing w:after="0" w:line="360" w:lineRule="auto"/>
        <w:jc w:val="both"/>
        <w:rPr>
          <w:rFonts w:ascii="Palatino Linotype" w:hAnsi="Palatino Linotype"/>
          <w:sz w:val="24"/>
          <w:szCs w:val="24"/>
        </w:rPr>
      </w:pPr>
    </w:p>
    <w:p w:rsidR="00FA1C53" w:rsidRPr="009C4557" w:rsidRDefault="00FA1C53" w:rsidP="00EA53A2">
      <w:pPr>
        <w:spacing w:after="0" w:line="360" w:lineRule="auto"/>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Con el propósito de resolver el presente medio de impugnación, es conveniente recordar que la </w:t>
      </w:r>
      <w:r w:rsidR="00BB361D" w:rsidRPr="009C4557">
        <w:rPr>
          <w:rFonts w:ascii="Palatino Linotype" w:hAnsi="Palatino Linotype"/>
          <w:sz w:val="24"/>
          <w:szCs w:val="24"/>
        </w:rPr>
        <w:t xml:space="preserve">parte </w:t>
      </w:r>
      <w:r w:rsidRPr="009C4557">
        <w:rPr>
          <w:rFonts w:ascii="Palatino Linotype" w:hAnsi="Palatino Linotype"/>
          <w:sz w:val="24"/>
          <w:szCs w:val="24"/>
        </w:rPr>
        <w:t xml:space="preserve">Recurrente solicitó al Sujeto Obligado que se le proporcionara vía </w:t>
      </w:r>
      <w:r w:rsidRPr="009C4557">
        <w:rPr>
          <w:rFonts w:ascii="Palatino Linotype" w:hAnsi="Palatino Linotype" w:cs="Arial"/>
          <w:sz w:val="24"/>
        </w:rPr>
        <w:t>Sistema de Acceso a la Información Mexiquense</w:t>
      </w:r>
      <w:r w:rsidRPr="009C4557">
        <w:rPr>
          <w:rFonts w:ascii="Palatino Linotype" w:hAnsi="Palatino Linotype"/>
          <w:sz w:val="24"/>
          <w:szCs w:val="24"/>
        </w:rPr>
        <w:t xml:space="preserve"> (SAIMEX), lo siguiente:</w:t>
      </w:r>
    </w:p>
    <w:p w:rsidR="00C837C6" w:rsidRPr="009C4557" w:rsidRDefault="00C837C6" w:rsidP="00EA53A2">
      <w:pPr>
        <w:spacing w:after="0" w:line="360" w:lineRule="auto"/>
        <w:jc w:val="both"/>
        <w:rPr>
          <w:rFonts w:ascii="Palatino Linotype" w:hAnsi="Palatino Linotype"/>
          <w:sz w:val="24"/>
          <w:szCs w:val="24"/>
        </w:rPr>
      </w:pPr>
    </w:p>
    <w:p w:rsidR="00BB361D" w:rsidRPr="009C4557" w:rsidRDefault="00BB361D"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De los servidores públicos que conforman la Secretaría Técnica del Consejo de Seguridad Pública del Municipio de Valle de Bravo, Estado de México, del primero de enero al veintiuno de marzo de dos mil veintitrés.</w:t>
      </w:r>
    </w:p>
    <w:p w:rsidR="00BB361D" w:rsidRPr="009C4557" w:rsidRDefault="00BB361D" w:rsidP="00EA53A2">
      <w:pPr>
        <w:pStyle w:val="Prrafodelista"/>
        <w:numPr>
          <w:ilvl w:val="0"/>
          <w:numId w:val="8"/>
        </w:numPr>
        <w:spacing w:line="360" w:lineRule="auto"/>
        <w:jc w:val="both"/>
        <w:rPr>
          <w:rFonts w:ascii="Palatino Linotype" w:eastAsia="Arial Unicode MS" w:hAnsi="Palatino Linotype" w:cs="Arial"/>
        </w:rPr>
      </w:pPr>
      <w:bookmarkStart w:id="3" w:name="_Hlk97247639"/>
      <w:bookmarkStart w:id="4" w:name="_Hlk82038749"/>
      <w:bookmarkStart w:id="5" w:name="_Hlk82011256"/>
      <w:r w:rsidRPr="009C4557">
        <w:rPr>
          <w:rFonts w:ascii="Palatino Linotype" w:hAnsi="Palatino Linotype"/>
        </w:rPr>
        <w:t>Organigrama completo con fotografía de cada uno de los servidores públicos.</w:t>
      </w:r>
    </w:p>
    <w:p w:rsidR="00BB361D" w:rsidRPr="009C4557" w:rsidRDefault="00BB361D" w:rsidP="00EA53A2">
      <w:pPr>
        <w:pStyle w:val="Prrafodelista"/>
        <w:numPr>
          <w:ilvl w:val="0"/>
          <w:numId w:val="8"/>
        </w:numPr>
        <w:spacing w:line="360" w:lineRule="auto"/>
        <w:jc w:val="both"/>
        <w:rPr>
          <w:rFonts w:ascii="Palatino Linotype" w:eastAsia="Arial Unicode MS" w:hAnsi="Palatino Linotype" w:cs="Arial"/>
        </w:rPr>
      </w:pPr>
      <w:r w:rsidRPr="009C4557">
        <w:rPr>
          <w:rFonts w:ascii="Palatino Linotype" w:hAnsi="Palatino Linotype"/>
        </w:rPr>
        <w:t>Atribuciones, funciones y facultades.</w:t>
      </w:r>
    </w:p>
    <w:p w:rsidR="00BB361D" w:rsidRPr="009C4557" w:rsidRDefault="00BB361D" w:rsidP="00EA53A2">
      <w:pPr>
        <w:pStyle w:val="Prrafodelista"/>
        <w:numPr>
          <w:ilvl w:val="0"/>
          <w:numId w:val="8"/>
        </w:numPr>
        <w:spacing w:line="360" w:lineRule="auto"/>
        <w:jc w:val="both"/>
        <w:rPr>
          <w:rFonts w:ascii="Palatino Linotype" w:eastAsia="Arial Unicode MS" w:hAnsi="Palatino Linotype" w:cs="Arial"/>
        </w:rPr>
      </w:pPr>
      <w:r w:rsidRPr="009C4557">
        <w:rPr>
          <w:rFonts w:ascii="Palatino Linotype" w:hAnsi="Palatino Linotype"/>
        </w:rPr>
        <w:t xml:space="preserve">Supuestos en que los servidores públicos pueden ser sujetos a ser infraccionados y sancionados. </w:t>
      </w:r>
    </w:p>
    <w:p w:rsidR="00BB361D" w:rsidRPr="009C4557" w:rsidRDefault="00BB361D" w:rsidP="00EA53A2">
      <w:pPr>
        <w:pStyle w:val="Prrafodelista"/>
        <w:numPr>
          <w:ilvl w:val="0"/>
          <w:numId w:val="8"/>
        </w:numPr>
        <w:spacing w:line="360" w:lineRule="auto"/>
        <w:jc w:val="both"/>
        <w:rPr>
          <w:rFonts w:ascii="Palatino Linotype" w:eastAsia="Arial Unicode MS" w:hAnsi="Palatino Linotype" w:cs="Arial"/>
        </w:rPr>
      </w:pPr>
      <w:r w:rsidRPr="009C4557">
        <w:rPr>
          <w:rFonts w:ascii="Palatino Linotype" w:hAnsi="Palatino Linotype"/>
        </w:rPr>
        <w:t>Marco legal que regula y sanciona el mal actuar de las funciones.</w:t>
      </w:r>
    </w:p>
    <w:p w:rsidR="00BB361D" w:rsidRPr="009C4557" w:rsidRDefault="00BB361D" w:rsidP="00EA53A2">
      <w:pPr>
        <w:spacing w:after="0" w:line="360" w:lineRule="auto"/>
        <w:jc w:val="both"/>
        <w:rPr>
          <w:rFonts w:ascii="Palatino Linotype" w:eastAsia="Arial Unicode MS" w:hAnsi="Palatino Linotype" w:cs="Arial"/>
        </w:rPr>
      </w:pPr>
    </w:p>
    <w:p w:rsidR="00C837C6" w:rsidRPr="009C4557" w:rsidRDefault="00C837C6" w:rsidP="00EA53A2">
      <w:pPr>
        <w:spacing w:after="0" w:line="360" w:lineRule="auto"/>
        <w:jc w:val="both"/>
        <w:rPr>
          <w:rFonts w:ascii="Palatino Linotype" w:eastAsia="Arial Unicode MS" w:hAnsi="Palatino Linotype" w:cs="Arial"/>
          <w:sz w:val="24"/>
        </w:rPr>
      </w:pPr>
      <w:r w:rsidRPr="009C4557">
        <w:rPr>
          <w:rFonts w:ascii="Palatino Linotype" w:eastAsia="Arial Unicode MS" w:hAnsi="Palatino Linotype" w:cs="Arial"/>
          <w:sz w:val="24"/>
        </w:rPr>
        <w:t xml:space="preserve">En atención al requerimiento de información planteado, </w:t>
      </w:r>
      <w:r w:rsidRPr="009C4557">
        <w:rPr>
          <w:rFonts w:ascii="Palatino Linotype" w:eastAsia="Arial Unicode MS" w:hAnsi="Palatino Linotype" w:cs="Arial"/>
          <w:bCs/>
          <w:sz w:val="24"/>
        </w:rPr>
        <w:t>el Sujeto Obligado</w:t>
      </w:r>
      <w:r w:rsidR="000830F1" w:rsidRPr="009C4557">
        <w:rPr>
          <w:rFonts w:ascii="Palatino Linotype" w:eastAsia="Arial Unicode MS" w:hAnsi="Palatino Linotype" w:cs="Arial"/>
          <w:bCs/>
          <w:sz w:val="24"/>
        </w:rPr>
        <w:t xml:space="preserve"> adjuntó </w:t>
      </w:r>
      <w:r w:rsidRPr="009C4557">
        <w:rPr>
          <w:rFonts w:ascii="Palatino Linotype" w:eastAsia="Arial Unicode MS" w:hAnsi="Palatino Linotype" w:cs="Arial"/>
          <w:bCs/>
          <w:sz w:val="24"/>
        </w:rPr>
        <w:t>l</w:t>
      </w:r>
      <w:r w:rsidR="000830F1" w:rsidRPr="009C4557">
        <w:rPr>
          <w:rFonts w:ascii="Palatino Linotype" w:eastAsia="Arial Unicode MS" w:hAnsi="Palatino Linotype" w:cs="Arial"/>
          <w:bCs/>
          <w:sz w:val="24"/>
        </w:rPr>
        <w:t>os</w:t>
      </w:r>
      <w:r w:rsidRPr="009C4557">
        <w:rPr>
          <w:rFonts w:ascii="Palatino Linotype" w:eastAsia="Arial Unicode MS" w:hAnsi="Palatino Linotype" w:cs="Arial"/>
          <w:bCs/>
          <w:sz w:val="24"/>
        </w:rPr>
        <w:t xml:space="preserve"> archivo</w:t>
      </w:r>
      <w:r w:rsidR="000830F1" w:rsidRPr="009C4557">
        <w:rPr>
          <w:rFonts w:ascii="Palatino Linotype" w:eastAsia="Arial Unicode MS" w:hAnsi="Palatino Linotype" w:cs="Arial"/>
          <w:bCs/>
          <w:sz w:val="24"/>
        </w:rPr>
        <w:t>s</w:t>
      </w:r>
      <w:r w:rsidRPr="009C4557">
        <w:rPr>
          <w:rFonts w:ascii="Palatino Linotype" w:eastAsia="Arial Unicode MS" w:hAnsi="Palatino Linotype" w:cs="Arial"/>
          <w:bCs/>
          <w:sz w:val="24"/>
        </w:rPr>
        <w:t xml:space="preserve"> electrónico</w:t>
      </w:r>
      <w:r w:rsidR="000830F1" w:rsidRPr="009C4557">
        <w:rPr>
          <w:rFonts w:ascii="Palatino Linotype" w:eastAsia="Arial Unicode MS" w:hAnsi="Palatino Linotype" w:cs="Arial"/>
          <w:bCs/>
          <w:sz w:val="24"/>
        </w:rPr>
        <w:t>s</w:t>
      </w:r>
      <w:r w:rsidRPr="009C4557">
        <w:rPr>
          <w:rFonts w:ascii="Palatino Linotype" w:eastAsia="Arial Unicode MS" w:hAnsi="Palatino Linotype" w:cs="Arial"/>
          <w:bCs/>
          <w:sz w:val="24"/>
        </w:rPr>
        <w:t xml:space="preserve"> denominado</w:t>
      </w:r>
      <w:r w:rsidR="000830F1" w:rsidRPr="009C4557">
        <w:rPr>
          <w:rFonts w:ascii="Palatino Linotype" w:eastAsia="Arial Unicode MS" w:hAnsi="Palatino Linotype" w:cs="Arial"/>
          <w:bCs/>
          <w:sz w:val="24"/>
        </w:rPr>
        <w:t>s</w:t>
      </w:r>
      <w:r w:rsidRPr="009C4557">
        <w:rPr>
          <w:rFonts w:ascii="Palatino Linotype" w:eastAsia="Arial Unicode MS" w:hAnsi="Palatino Linotype" w:cs="Arial"/>
          <w:bCs/>
          <w:sz w:val="24"/>
        </w:rPr>
        <w:t xml:space="preserve"> </w:t>
      </w:r>
      <w:r w:rsidR="00AD503A" w:rsidRPr="009C4557">
        <w:rPr>
          <w:rFonts w:ascii="Palatino Linotype" w:hAnsi="Palatino Linotype" w:cs="Arial"/>
          <w:i/>
          <w:sz w:val="24"/>
        </w:rPr>
        <w:t>“7a acta sesion extraordinaria - 49.pdf”, “049 Seg Pub.pdf” y “049 Admon.pdf”</w:t>
      </w:r>
      <w:r w:rsidRPr="009C4557">
        <w:rPr>
          <w:rFonts w:ascii="Palatino Linotype" w:hAnsi="Palatino Linotype" w:cs="Arial"/>
          <w:i/>
          <w:sz w:val="24"/>
        </w:rPr>
        <w:t xml:space="preserve">, </w:t>
      </w:r>
      <w:r w:rsidR="00AD503A" w:rsidRPr="009C4557">
        <w:rPr>
          <w:rFonts w:ascii="Palatino Linotype" w:eastAsia="Arial Unicode MS" w:hAnsi="Palatino Linotype" w:cs="Arial"/>
          <w:sz w:val="24"/>
        </w:rPr>
        <w:t>los cuales</w:t>
      </w:r>
      <w:r w:rsidRPr="009C4557">
        <w:rPr>
          <w:rFonts w:ascii="Palatino Linotype" w:eastAsia="Arial Unicode MS" w:hAnsi="Palatino Linotype" w:cs="Arial"/>
          <w:sz w:val="24"/>
        </w:rPr>
        <w:t xml:space="preserve"> se describe</w:t>
      </w:r>
      <w:r w:rsidR="00AD503A" w:rsidRPr="009C4557">
        <w:rPr>
          <w:rFonts w:ascii="Palatino Linotype" w:eastAsia="Arial Unicode MS" w:hAnsi="Palatino Linotype" w:cs="Arial"/>
          <w:sz w:val="24"/>
        </w:rPr>
        <w:t>n</w:t>
      </w:r>
      <w:r w:rsidRPr="009C4557">
        <w:rPr>
          <w:rFonts w:ascii="Palatino Linotype" w:eastAsia="Arial Unicode MS" w:hAnsi="Palatino Linotype" w:cs="Arial"/>
          <w:sz w:val="24"/>
        </w:rPr>
        <w:t xml:space="preserve"> a continuación:</w:t>
      </w:r>
    </w:p>
    <w:p w:rsidR="00C837C6" w:rsidRPr="009C4557" w:rsidRDefault="00C837C6" w:rsidP="00EA53A2">
      <w:pPr>
        <w:spacing w:after="0" w:line="360" w:lineRule="auto"/>
        <w:jc w:val="both"/>
        <w:rPr>
          <w:rFonts w:ascii="Palatino Linotype" w:eastAsia="Arial Unicode MS" w:hAnsi="Palatino Linotype" w:cs="Arial"/>
          <w:sz w:val="24"/>
          <w:szCs w:val="24"/>
        </w:rPr>
      </w:pPr>
    </w:p>
    <w:p w:rsidR="00680DB2" w:rsidRPr="009C4557" w:rsidRDefault="00AD503A" w:rsidP="00EA53A2">
      <w:pPr>
        <w:pStyle w:val="Prrafodelista"/>
        <w:numPr>
          <w:ilvl w:val="0"/>
          <w:numId w:val="2"/>
        </w:numPr>
        <w:spacing w:line="360" w:lineRule="auto"/>
        <w:jc w:val="both"/>
        <w:rPr>
          <w:rFonts w:ascii="Palatino Linotype" w:eastAsia="Arial Unicode MS" w:hAnsi="Palatino Linotype" w:cs="Arial"/>
        </w:rPr>
      </w:pPr>
      <w:r w:rsidRPr="009C4557">
        <w:rPr>
          <w:rFonts w:ascii="Palatino Linotype" w:eastAsia="Arial Unicode MS" w:hAnsi="Palatino Linotype" w:cs="Arial"/>
          <w:b/>
        </w:rPr>
        <w:t>049 Seg Pub.pdf</w:t>
      </w:r>
      <w:r w:rsidR="00C837C6" w:rsidRPr="009C4557">
        <w:rPr>
          <w:rFonts w:ascii="Palatino Linotype" w:eastAsia="Arial Unicode MS" w:hAnsi="Palatino Linotype" w:cs="Arial"/>
        </w:rPr>
        <w:t xml:space="preserve">: Documento consistente en </w:t>
      </w:r>
      <w:r w:rsidRPr="009C4557">
        <w:rPr>
          <w:rFonts w:ascii="Palatino Linotype" w:eastAsia="Arial Unicode MS" w:hAnsi="Palatino Linotype" w:cs="Arial"/>
        </w:rPr>
        <w:t>cuatro</w:t>
      </w:r>
      <w:r w:rsidR="00C837C6" w:rsidRPr="009C4557">
        <w:rPr>
          <w:rFonts w:ascii="Palatino Linotype" w:eastAsia="Arial Unicode MS" w:hAnsi="Palatino Linotype" w:cs="Arial"/>
        </w:rPr>
        <w:t xml:space="preserve"> (</w:t>
      </w:r>
      <w:r w:rsidRPr="009C4557">
        <w:rPr>
          <w:rFonts w:ascii="Palatino Linotype" w:eastAsia="Arial Unicode MS" w:hAnsi="Palatino Linotype" w:cs="Arial"/>
        </w:rPr>
        <w:t>4</w:t>
      </w:r>
      <w:r w:rsidR="00C837C6" w:rsidRPr="009C4557">
        <w:rPr>
          <w:rFonts w:ascii="Palatino Linotype" w:eastAsia="Arial Unicode MS" w:hAnsi="Palatino Linotype" w:cs="Arial"/>
        </w:rPr>
        <w:t>) foja</w:t>
      </w:r>
      <w:r w:rsidRPr="009C4557">
        <w:rPr>
          <w:rFonts w:ascii="Palatino Linotype" w:eastAsia="Arial Unicode MS" w:hAnsi="Palatino Linotype" w:cs="Arial"/>
        </w:rPr>
        <w:t>s</w:t>
      </w:r>
      <w:r w:rsidR="00C837C6" w:rsidRPr="009C4557">
        <w:rPr>
          <w:rFonts w:ascii="Palatino Linotype" w:eastAsia="Arial Unicode MS" w:hAnsi="Palatino Linotype" w:cs="Arial"/>
        </w:rPr>
        <w:t xml:space="preserve">, con número de oficio </w:t>
      </w:r>
      <w:r w:rsidRPr="009C4557">
        <w:rPr>
          <w:rFonts w:ascii="Palatino Linotype" w:eastAsia="Arial Unicode MS" w:hAnsi="Palatino Linotype" w:cs="Arial"/>
        </w:rPr>
        <w:t>DSPPCBMyE</w:t>
      </w:r>
      <w:r w:rsidR="00C837C6" w:rsidRPr="009C4557">
        <w:rPr>
          <w:rFonts w:ascii="Palatino Linotype" w:eastAsia="Arial Unicode MS" w:hAnsi="Palatino Linotype" w:cs="Arial"/>
        </w:rPr>
        <w:t>/0</w:t>
      </w:r>
      <w:r w:rsidRPr="009C4557">
        <w:rPr>
          <w:rFonts w:ascii="Palatino Linotype" w:eastAsia="Arial Unicode MS" w:hAnsi="Palatino Linotype" w:cs="Arial"/>
        </w:rPr>
        <w:t>384</w:t>
      </w:r>
      <w:r w:rsidR="00C837C6" w:rsidRPr="009C4557">
        <w:rPr>
          <w:rFonts w:ascii="Palatino Linotype" w:eastAsia="Arial Unicode MS" w:hAnsi="Palatino Linotype" w:cs="Arial"/>
        </w:rPr>
        <w:t>/</w:t>
      </w:r>
      <w:r w:rsidRPr="009C4557">
        <w:rPr>
          <w:rFonts w:ascii="Palatino Linotype" w:eastAsia="Arial Unicode MS" w:hAnsi="Palatino Linotype" w:cs="Arial"/>
        </w:rPr>
        <w:t>MARZO/2023</w:t>
      </w:r>
      <w:r w:rsidR="00C837C6" w:rsidRPr="009C4557">
        <w:rPr>
          <w:rFonts w:ascii="Palatino Linotype" w:eastAsia="Arial Unicode MS" w:hAnsi="Palatino Linotype" w:cs="Arial"/>
        </w:rPr>
        <w:t xml:space="preserve">, de fecha </w:t>
      </w:r>
      <w:r w:rsidRPr="009C4557">
        <w:rPr>
          <w:rFonts w:ascii="Palatino Linotype" w:eastAsia="Arial Unicode MS" w:hAnsi="Palatino Linotype" w:cs="Arial"/>
        </w:rPr>
        <w:t>veintiocho</w:t>
      </w:r>
      <w:r w:rsidR="00C837C6" w:rsidRPr="009C4557">
        <w:rPr>
          <w:rFonts w:ascii="Palatino Linotype" w:eastAsia="Arial Unicode MS" w:hAnsi="Palatino Linotype" w:cs="Arial"/>
        </w:rPr>
        <w:t xml:space="preserve"> de </w:t>
      </w:r>
      <w:r w:rsidRPr="009C4557">
        <w:rPr>
          <w:rFonts w:ascii="Palatino Linotype" w:eastAsia="Arial Unicode MS" w:hAnsi="Palatino Linotype" w:cs="Arial"/>
        </w:rPr>
        <w:t>marz</w:t>
      </w:r>
      <w:r w:rsidR="00C837C6" w:rsidRPr="009C4557">
        <w:rPr>
          <w:rFonts w:ascii="Palatino Linotype" w:eastAsia="Arial Unicode MS" w:hAnsi="Palatino Linotype" w:cs="Arial"/>
        </w:rPr>
        <w:t>o de dos mil veinti</w:t>
      </w:r>
      <w:r w:rsidRPr="009C4557">
        <w:rPr>
          <w:rFonts w:ascii="Palatino Linotype" w:eastAsia="Arial Unicode MS" w:hAnsi="Palatino Linotype" w:cs="Arial"/>
        </w:rPr>
        <w:t>tré</w:t>
      </w:r>
      <w:r w:rsidR="00C837C6" w:rsidRPr="009C4557">
        <w:rPr>
          <w:rFonts w:ascii="Palatino Linotype" w:eastAsia="Arial Unicode MS" w:hAnsi="Palatino Linotype" w:cs="Arial"/>
        </w:rPr>
        <w:t xml:space="preserve">s, a través del cual </w:t>
      </w:r>
      <w:r w:rsidRPr="009C4557">
        <w:rPr>
          <w:rFonts w:ascii="Palatino Linotype" w:eastAsia="Arial Unicode MS" w:hAnsi="Palatino Linotype" w:cs="Arial"/>
        </w:rPr>
        <w:t>la Directora de Seguridad Pública, Protección Civil, Bomberos; Movilidad y Ecología,</w:t>
      </w:r>
      <w:r w:rsidR="00C837C6" w:rsidRPr="009C4557">
        <w:rPr>
          <w:rFonts w:ascii="Palatino Linotype" w:eastAsia="Arial Unicode MS" w:hAnsi="Palatino Linotype" w:cs="Arial"/>
        </w:rPr>
        <w:t xml:space="preserve"> </w:t>
      </w:r>
      <w:r w:rsidRPr="009C4557">
        <w:rPr>
          <w:rFonts w:ascii="Palatino Linotype" w:eastAsia="Arial Unicode MS" w:hAnsi="Palatino Linotype" w:cs="Arial"/>
        </w:rPr>
        <w:t>señal</w:t>
      </w:r>
      <w:r w:rsidR="00C837C6" w:rsidRPr="009C4557">
        <w:rPr>
          <w:rFonts w:ascii="Palatino Linotype" w:eastAsia="Arial Unicode MS" w:hAnsi="Palatino Linotype" w:cs="Arial"/>
        </w:rPr>
        <w:t xml:space="preserve">ó </w:t>
      </w:r>
      <w:r w:rsidRPr="009C4557">
        <w:rPr>
          <w:rFonts w:ascii="Palatino Linotype" w:eastAsia="Arial Unicode MS" w:hAnsi="Palatino Linotype" w:cs="Arial"/>
        </w:rPr>
        <w:t xml:space="preserve">que </w:t>
      </w:r>
      <w:r w:rsidR="00C837C6" w:rsidRPr="009C4557">
        <w:rPr>
          <w:rFonts w:ascii="Palatino Linotype" w:eastAsia="Arial Unicode MS" w:hAnsi="Palatino Linotype" w:cs="Arial"/>
        </w:rPr>
        <w:t xml:space="preserve">la información requerida </w:t>
      </w:r>
      <w:r w:rsidRPr="009C4557">
        <w:rPr>
          <w:rFonts w:ascii="Palatino Linotype" w:eastAsia="Arial Unicode MS" w:hAnsi="Palatino Linotype" w:cs="Arial"/>
        </w:rPr>
        <w:t xml:space="preserve">encuadra en los supuestos de reserva de acuerdo a lo dispuesto en el artículo 6 de la Constitución Mexicana de los Estados Unidos Mexicanos, artículo 110 de la Ley </w:t>
      </w:r>
      <w:r w:rsidRPr="009C4557">
        <w:rPr>
          <w:rFonts w:ascii="Palatino Linotype" w:eastAsia="Arial Unicode MS" w:hAnsi="Palatino Linotype" w:cs="Arial"/>
        </w:rPr>
        <w:lastRenderedPageBreak/>
        <w:t>Federal de Transparencia y Acceso a la Información Pública, artículo 113 Fracción I, V y 140 de la Ley de Transparencia y Acceso a la Información Pública, “Pongan en riesgo la vida, la seguridad o la salud de una persona física</w:t>
      </w:r>
      <w:r w:rsidR="00C837C6" w:rsidRPr="009C4557">
        <w:rPr>
          <w:rFonts w:ascii="Palatino Linotype" w:eastAsia="Arial Unicode MS" w:hAnsi="Palatino Linotype" w:cs="Arial"/>
        </w:rPr>
        <w:t xml:space="preserve">. </w:t>
      </w:r>
      <w:r w:rsidR="00005C0B" w:rsidRPr="009C4557">
        <w:rPr>
          <w:rFonts w:ascii="Palatino Linotype" w:eastAsia="Arial Unicode MS" w:hAnsi="Palatino Linotype" w:cs="Arial"/>
        </w:rPr>
        <w:t>Asimismo manifestó que para determinar las responsabilidades administrativas de los servidores públicos de nuestra entidad federativa, la actua</w:t>
      </w:r>
      <w:r w:rsidR="00680DB2" w:rsidRPr="009C4557">
        <w:rPr>
          <w:rFonts w:ascii="Palatino Linotype" w:eastAsia="Arial Unicode MS" w:hAnsi="Palatino Linotype" w:cs="Arial"/>
        </w:rPr>
        <w:t>ci</w:t>
      </w:r>
      <w:r w:rsidR="00005C0B" w:rsidRPr="009C4557">
        <w:rPr>
          <w:rFonts w:ascii="Palatino Linotype" w:eastAsia="Arial Unicode MS" w:hAnsi="Palatino Linotype" w:cs="Arial"/>
        </w:rPr>
        <w:t>ón será observando</w:t>
      </w:r>
      <w:r w:rsidR="00680DB2" w:rsidRPr="009C4557">
        <w:rPr>
          <w:rFonts w:ascii="Palatino Linotype" w:eastAsia="Arial Unicode MS" w:hAnsi="Palatino Linotype" w:cs="Arial"/>
        </w:rPr>
        <w:t xml:space="preserve"> el siguiente marco normativo: Ley de Responsabilidades Administrativas del Estado de México y Municipios.</w:t>
      </w:r>
      <w:r w:rsidR="003C0456" w:rsidRPr="009C4557">
        <w:rPr>
          <w:rFonts w:ascii="Palatino Linotype" w:eastAsia="Arial Unicode MS" w:hAnsi="Palatino Linotype" w:cs="Arial"/>
        </w:rPr>
        <w:t xml:space="preserve"> Marco Legal de actuación </w:t>
      </w:r>
      <w:r w:rsidR="00F932D3" w:rsidRPr="009C4557">
        <w:rPr>
          <w:rFonts w:ascii="Palatino Linotype" w:eastAsia="Arial Unicode MS" w:hAnsi="Palatino Linotype" w:cs="Arial"/>
        </w:rPr>
        <w:t xml:space="preserve">artículos: </w:t>
      </w:r>
      <w:r w:rsidR="003C0456" w:rsidRPr="009C4557">
        <w:rPr>
          <w:rFonts w:ascii="Palatino Linotype" w:eastAsia="Arial Unicode MS" w:hAnsi="Palatino Linotype" w:cs="Arial"/>
        </w:rPr>
        <w:t>58 Bis, 58 Ter, 58 Quater, 58 Quinquis de la Ley de Seguridad del Estado de México.</w:t>
      </w:r>
    </w:p>
    <w:p w:rsidR="00624FAE" w:rsidRPr="009C4557" w:rsidRDefault="00624FAE" w:rsidP="00EA53A2">
      <w:pPr>
        <w:pStyle w:val="Prrafodelista"/>
        <w:spacing w:line="360" w:lineRule="auto"/>
        <w:ind w:left="720"/>
        <w:jc w:val="both"/>
        <w:rPr>
          <w:rFonts w:ascii="Palatino Linotype" w:eastAsia="Arial Unicode MS" w:hAnsi="Palatino Linotype" w:cs="Arial"/>
        </w:rPr>
      </w:pPr>
    </w:p>
    <w:bookmarkEnd w:id="3"/>
    <w:p w:rsidR="00624FAE" w:rsidRPr="009C4557" w:rsidRDefault="00624FAE" w:rsidP="00EA53A2">
      <w:pPr>
        <w:pStyle w:val="Prrafodelista"/>
        <w:numPr>
          <w:ilvl w:val="0"/>
          <w:numId w:val="2"/>
        </w:numPr>
        <w:spacing w:line="360" w:lineRule="auto"/>
        <w:jc w:val="both"/>
        <w:rPr>
          <w:rFonts w:ascii="Palatino Linotype" w:eastAsia="Arial Unicode MS" w:hAnsi="Palatino Linotype" w:cs="Arial"/>
        </w:rPr>
      </w:pPr>
      <w:r w:rsidRPr="009C4557">
        <w:rPr>
          <w:rFonts w:ascii="Palatino Linotype" w:eastAsia="Arial Unicode MS" w:hAnsi="Palatino Linotype" w:cs="Arial"/>
          <w:b/>
        </w:rPr>
        <w:t>a acta sesion extraordinaria - 49.pdf</w:t>
      </w:r>
      <w:r w:rsidRPr="009C4557">
        <w:rPr>
          <w:rFonts w:ascii="Palatino Linotype" w:eastAsia="Arial Unicode MS" w:hAnsi="Palatino Linotype" w:cs="Arial"/>
        </w:rPr>
        <w:t xml:space="preserve">: Documento consistente en siete (7) fojas, </w:t>
      </w:r>
      <w:r w:rsidR="002431EB" w:rsidRPr="009C4557">
        <w:rPr>
          <w:rFonts w:ascii="Palatino Linotype" w:eastAsia="Arial Unicode MS" w:hAnsi="Palatino Linotype" w:cs="Arial"/>
        </w:rPr>
        <w:t>que contiene Acta de la Séptima Sesión Extraordinaria del veintiocho de marzo de dos mil veintitrés, a través de la cual se aprobó la clasificación de la información como reservada total</w:t>
      </w:r>
      <w:r w:rsidRPr="009C4557">
        <w:rPr>
          <w:rFonts w:ascii="Palatino Linotype" w:eastAsia="Arial Unicode MS" w:hAnsi="Palatino Linotype" w:cs="Arial"/>
        </w:rPr>
        <w:t xml:space="preserve">. </w:t>
      </w:r>
    </w:p>
    <w:p w:rsidR="005E142E" w:rsidRPr="009C4557" w:rsidRDefault="005E142E" w:rsidP="00EA53A2">
      <w:pPr>
        <w:pStyle w:val="Prrafodelista"/>
        <w:jc w:val="both"/>
        <w:rPr>
          <w:rFonts w:ascii="Palatino Linotype" w:eastAsia="Arial Unicode MS" w:hAnsi="Palatino Linotype" w:cs="Arial"/>
        </w:rPr>
      </w:pPr>
    </w:p>
    <w:p w:rsidR="005E142E" w:rsidRPr="009C4557" w:rsidRDefault="005E142E" w:rsidP="00EA53A2">
      <w:pPr>
        <w:pStyle w:val="Prrafodelista"/>
        <w:numPr>
          <w:ilvl w:val="0"/>
          <w:numId w:val="2"/>
        </w:numPr>
        <w:spacing w:line="360" w:lineRule="auto"/>
        <w:jc w:val="both"/>
        <w:rPr>
          <w:rFonts w:ascii="Palatino Linotype" w:eastAsia="Arial Unicode MS" w:hAnsi="Palatino Linotype" w:cs="Arial"/>
        </w:rPr>
      </w:pPr>
      <w:r w:rsidRPr="009C4557">
        <w:rPr>
          <w:rFonts w:ascii="Palatino Linotype" w:eastAsia="Arial Unicode MS" w:hAnsi="Palatino Linotype" w:cs="Arial"/>
          <w:b/>
        </w:rPr>
        <w:t>049 Admon.pdf</w:t>
      </w:r>
      <w:r w:rsidRPr="009C4557">
        <w:rPr>
          <w:rFonts w:ascii="Palatino Linotype" w:eastAsia="Arial Unicode MS" w:hAnsi="Palatino Linotype" w:cs="Arial"/>
        </w:rPr>
        <w:t>: Documento consistente en cuatro (4) fojas, con número de oficio D</w:t>
      </w:r>
      <w:r w:rsidR="00256DCF" w:rsidRPr="009C4557">
        <w:rPr>
          <w:rFonts w:ascii="Palatino Linotype" w:eastAsia="Arial Unicode MS" w:hAnsi="Palatino Linotype" w:cs="Arial"/>
        </w:rPr>
        <w:t>A</w:t>
      </w:r>
      <w:r w:rsidRPr="009C4557">
        <w:rPr>
          <w:rFonts w:ascii="Palatino Linotype" w:eastAsia="Arial Unicode MS" w:hAnsi="Palatino Linotype" w:cs="Arial"/>
        </w:rPr>
        <w:t>/0</w:t>
      </w:r>
      <w:r w:rsidR="00256DCF" w:rsidRPr="009C4557">
        <w:rPr>
          <w:rFonts w:ascii="Palatino Linotype" w:eastAsia="Arial Unicode MS" w:hAnsi="Palatino Linotype" w:cs="Arial"/>
        </w:rPr>
        <w:t>269</w:t>
      </w:r>
      <w:r w:rsidRPr="009C4557">
        <w:rPr>
          <w:rFonts w:ascii="Palatino Linotype" w:eastAsia="Arial Unicode MS" w:hAnsi="Palatino Linotype" w:cs="Arial"/>
        </w:rPr>
        <w:t>/MARZO/2023, de fecha veinti</w:t>
      </w:r>
      <w:r w:rsidR="00256DCF" w:rsidRPr="009C4557">
        <w:rPr>
          <w:rFonts w:ascii="Palatino Linotype" w:eastAsia="Arial Unicode MS" w:hAnsi="Palatino Linotype" w:cs="Arial"/>
        </w:rPr>
        <w:t>dós</w:t>
      </w:r>
      <w:r w:rsidRPr="009C4557">
        <w:rPr>
          <w:rFonts w:ascii="Palatino Linotype" w:eastAsia="Arial Unicode MS" w:hAnsi="Palatino Linotype" w:cs="Arial"/>
        </w:rPr>
        <w:t xml:space="preserve"> de marzo de dos mil veintitrés, a través del cual la Directora de </w:t>
      </w:r>
      <w:r w:rsidR="00256DCF" w:rsidRPr="009C4557">
        <w:rPr>
          <w:rFonts w:ascii="Palatino Linotype" w:eastAsia="Arial Unicode MS" w:hAnsi="Palatino Linotype" w:cs="Arial"/>
        </w:rPr>
        <w:t>Administración</w:t>
      </w:r>
      <w:r w:rsidRPr="009C4557">
        <w:rPr>
          <w:rFonts w:ascii="Palatino Linotype" w:eastAsia="Arial Unicode MS" w:hAnsi="Palatino Linotype" w:cs="Arial"/>
        </w:rPr>
        <w:t xml:space="preserve">, </w:t>
      </w:r>
      <w:r w:rsidR="00256DCF" w:rsidRPr="009C4557">
        <w:rPr>
          <w:rFonts w:ascii="Palatino Linotype" w:eastAsia="Arial Unicode MS" w:hAnsi="Palatino Linotype" w:cs="Arial"/>
        </w:rPr>
        <w:t xml:space="preserve">solicitó a la Titular de la Unidad de Transparencia </w:t>
      </w:r>
      <w:r w:rsidR="00E57609" w:rsidRPr="009C4557">
        <w:rPr>
          <w:rFonts w:ascii="Palatino Linotype" w:eastAsia="Arial Unicode MS" w:hAnsi="Palatino Linotype" w:cs="Arial"/>
        </w:rPr>
        <w:t>sea clasificada como</w:t>
      </w:r>
      <w:r w:rsidRPr="009C4557">
        <w:rPr>
          <w:rFonts w:ascii="Palatino Linotype" w:eastAsia="Arial Unicode MS" w:hAnsi="Palatino Linotype" w:cs="Arial"/>
        </w:rPr>
        <w:t xml:space="preserve"> reserva</w:t>
      </w:r>
      <w:r w:rsidR="00E57609" w:rsidRPr="009C4557">
        <w:rPr>
          <w:rFonts w:ascii="Palatino Linotype" w:eastAsia="Arial Unicode MS" w:hAnsi="Palatino Linotype" w:cs="Arial"/>
        </w:rPr>
        <w:t>da, anexando la prueba de daño en relación a la divulgación de información que lesiona el interés jurídicamente protegido</w:t>
      </w:r>
      <w:r w:rsidRPr="009C4557">
        <w:rPr>
          <w:rFonts w:ascii="Palatino Linotype" w:eastAsia="Arial Unicode MS" w:hAnsi="Palatino Linotype" w:cs="Arial"/>
        </w:rPr>
        <w:t xml:space="preserve">. </w:t>
      </w:r>
    </w:p>
    <w:p w:rsidR="00C837C6" w:rsidRPr="009C4557" w:rsidRDefault="00C837C6" w:rsidP="00EA53A2">
      <w:pPr>
        <w:spacing w:after="0" w:line="360" w:lineRule="auto"/>
        <w:ind w:right="141"/>
        <w:jc w:val="both"/>
        <w:rPr>
          <w:rFonts w:ascii="Palatino Linotype" w:hAnsi="Palatino Linotype" w:cs="Arial"/>
          <w:bCs/>
          <w:sz w:val="24"/>
          <w:szCs w:val="24"/>
        </w:rPr>
      </w:pPr>
    </w:p>
    <w:p w:rsidR="0048461D" w:rsidRPr="009C4557" w:rsidRDefault="0048461D" w:rsidP="00EA53A2">
      <w:pPr>
        <w:spacing w:after="0" w:line="360" w:lineRule="auto"/>
        <w:ind w:right="49"/>
        <w:jc w:val="both"/>
        <w:rPr>
          <w:rFonts w:ascii="Palatino Linotype" w:hAnsi="Palatino Linotype" w:cs="Arial"/>
          <w:sz w:val="24"/>
        </w:rPr>
      </w:pPr>
      <w:r w:rsidRPr="009C4557">
        <w:rPr>
          <w:rFonts w:ascii="Palatino Linotype" w:hAnsi="Palatino Linotype"/>
          <w:sz w:val="24"/>
          <w:lang w:eastAsia="es-MX"/>
        </w:rPr>
        <w:t>Por lo que, atento a los requerimientos de información planteados, el</w:t>
      </w:r>
      <w:r w:rsidRPr="009C4557">
        <w:rPr>
          <w:rFonts w:ascii="Palatino Linotype" w:hAnsi="Palatino Linotype"/>
          <w:b/>
          <w:sz w:val="24"/>
          <w:lang w:eastAsia="es-MX"/>
        </w:rPr>
        <w:t xml:space="preserve"> Sujeto Obligado</w:t>
      </w:r>
      <w:r w:rsidRPr="009C4557">
        <w:rPr>
          <w:rFonts w:ascii="Palatino Linotype" w:hAnsi="Palatino Linotype"/>
          <w:sz w:val="24"/>
          <w:lang w:eastAsia="es-MX"/>
        </w:rPr>
        <w:t xml:space="preserve"> emitió su respuesta a través del </w:t>
      </w:r>
      <w:r w:rsidRPr="009C4557">
        <w:rPr>
          <w:rFonts w:ascii="Palatino Linotype" w:eastAsia="Arial Unicode MS" w:hAnsi="Palatino Linotype" w:cs="Arial"/>
          <w:bCs/>
          <w:sz w:val="24"/>
        </w:rPr>
        <w:t>archivo electrónico denominado</w:t>
      </w:r>
      <w:r w:rsidRPr="009C4557">
        <w:rPr>
          <w:rFonts w:ascii="Palatino Linotype" w:eastAsia="Arial Unicode MS" w:hAnsi="Palatino Linotype" w:cs="Arial"/>
          <w:sz w:val="24"/>
        </w:rPr>
        <w:t xml:space="preserve"> </w:t>
      </w:r>
      <w:r w:rsidRPr="009C4557">
        <w:rPr>
          <w:rFonts w:ascii="Palatino Linotype" w:hAnsi="Palatino Linotype" w:cs="Arial"/>
          <w:i/>
        </w:rPr>
        <w:t>“RESPUESTA SOLICITUD 31 UT.pdf”</w:t>
      </w:r>
      <w:r w:rsidRPr="009C4557">
        <w:rPr>
          <w:rFonts w:ascii="Palatino Linotype" w:hAnsi="Palatino Linotype" w:cs="Arial"/>
          <w:sz w:val="24"/>
        </w:rPr>
        <w:t xml:space="preserve">; </w:t>
      </w:r>
      <w:r w:rsidRPr="009C4557">
        <w:rPr>
          <w:rFonts w:ascii="Palatino Linotype" w:hAnsi="Palatino Linotype"/>
          <w:sz w:val="24"/>
          <w:lang w:eastAsia="es-MX"/>
        </w:rPr>
        <w:t xml:space="preserve">en donde </w:t>
      </w:r>
      <w:r w:rsidRPr="009C4557">
        <w:rPr>
          <w:rFonts w:ascii="Palatino Linotype" w:hAnsi="Palatino Linotype" w:cs="Arial"/>
          <w:sz w:val="24"/>
        </w:rPr>
        <w:t>se advierte lo siguiente:</w:t>
      </w:r>
    </w:p>
    <w:p w:rsidR="0048461D" w:rsidRPr="009C4557" w:rsidRDefault="0048461D" w:rsidP="00EA53A2">
      <w:pPr>
        <w:spacing w:after="0"/>
        <w:jc w:val="both"/>
        <w:rPr>
          <w:rFonts w:ascii="Palatino Linotype" w:hAnsi="Palatino Linotype"/>
          <w:color w:val="000000"/>
          <w:sz w:val="14"/>
          <w:szCs w:val="14"/>
        </w:rPr>
      </w:pPr>
    </w:p>
    <w:p w:rsidR="0048461D" w:rsidRPr="009C4557" w:rsidRDefault="0048461D" w:rsidP="00EA53A2">
      <w:pPr>
        <w:spacing w:after="0"/>
        <w:jc w:val="both"/>
        <w:rPr>
          <w:rFonts w:ascii="Palatino Linotype" w:hAnsi="Palatino Linotype"/>
          <w:color w:val="000000"/>
          <w:sz w:val="14"/>
          <w:szCs w:val="14"/>
        </w:rPr>
      </w:pPr>
    </w:p>
    <w:p w:rsidR="003C0456" w:rsidRPr="009C4557" w:rsidRDefault="003C0456" w:rsidP="00EA53A2">
      <w:pPr>
        <w:spacing w:after="0"/>
        <w:jc w:val="both"/>
        <w:rPr>
          <w:rFonts w:ascii="Palatino Linotype" w:hAnsi="Palatino Linotype"/>
          <w:color w:val="000000"/>
          <w:sz w:val="24"/>
          <w:szCs w:val="14"/>
        </w:rPr>
      </w:pPr>
    </w:p>
    <w:tbl>
      <w:tblPr>
        <w:tblStyle w:val="Tablaconcuadrcula"/>
        <w:tblW w:w="8789" w:type="dxa"/>
        <w:tblInd w:w="137" w:type="dxa"/>
        <w:tblLayout w:type="fixed"/>
        <w:tblLook w:val="04A0" w:firstRow="1" w:lastRow="0" w:firstColumn="1" w:lastColumn="0" w:noHBand="0" w:noVBand="1"/>
      </w:tblPr>
      <w:tblGrid>
        <w:gridCol w:w="2977"/>
        <w:gridCol w:w="3969"/>
        <w:gridCol w:w="1843"/>
      </w:tblGrid>
      <w:tr w:rsidR="0048461D" w:rsidRPr="009C4557" w:rsidTr="00D97655">
        <w:trPr>
          <w:trHeight w:val="454"/>
          <w:tblHeader/>
        </w:trPr>
        <w:tc>
          <w:tcPr>
            <w:tcW w:w="2977" w:type="dxa"/>
            <w:shd w:val="clear" w:color="auto" w:fill="D0CECE" w:themeFill="background2" w:themeFillShade="E6"/>
            <w:vAlign w:val="center"/>
          </w:tcPr>
          <w:p w:rsidR="0048461D" w:rsidRPr="009C4557" w:rsidRDefault="0048461D" w:rsidP="00EA53A2">
            <w:pPr>
              <w:jc w:val="both"/>
              <w:rPr>
                <w:rFonts w:ascii="Palatino Linotype" w:hAnsi="Palatino Linotype" w:cs="Arial"/>
                <w:b/>
                <w:sz w:val="24"/>
                <w:szCs w:val="20"/>
                <w:lang w:val="es-419"/>
              </w:rPr>
            </w:pPr>
            <w:r w:rsidRPr="009C4557">
              <w:rPr>
                <w:rFonts w:ascii="Palatino Linotype" w:hAnsi="Palatino Linotype" w:cs="Arial"/>
                <w:b/>
                <w:sz w:val="24"/>
                <w:szCs w:val="20"/>
                <w:lang w:val="es-419"/>
              </w:rPr>
              <w:t xml:space="preserve">Requerimiento </w:t>
            </w:r>
          </w:p>
        </w:tc>
        <w:tc>
          <w:tcPr>
            <w:tcW w:w="3969" w:type="dxa"/>
            <w:shd w:val="clear" w:color="auto" w:fill="D0CECE" w:themeFill="background2" w:themeFillShade="E6"/>
            <w:vAlign w:val="center"/>
          </w:tcPr>
          <w:p w:rsidR="0048461D" w:rsidRPr="009C4557" w:rsidRDefault="0048461D" w:rsidP="00EA53A2">
            <w:pPr>
              <w:jc w:val="both"/>
              <w:rPr>
                <w:rFonts w:ascii="Palatino Linotype" w:hAnsi="Palatino Linotype" w:cs="Arial"/>
                <w:b/>
                <w:sz w:val="24"/>
                <w:szCs w:val="20"/>
                <w:lang w:val="es-419"/>
              </w:rPr>
            </w:pPr>
            <w:r w:rsidRPr="009C4557">
              <w:rPr>
                <w:rFonts w:ascii="Palatino Linotype" w:hAnsi="Palatino Linotype" w:cs="Arial"/>
                <w:b/>
                <w:sz w:val="24"/>
                <w:szCs w:val="20"/>
                <w:lang w:val="es-419"/>
              </w:rPr>
              <w:t>Respuesta del Sujeto Obligado</w:t>
            </w:r>
          </w:p>
        </w:tc>
        <w:tc>
          <w:tcPr>
            <w:tcW w:w="1843" w:type="dxa"/>
            <w:shd w:val="clear" w:color="auto" w:fill="D0CECE" w:themeFill="background2" w:themeFillShade="E6"/>
            <w:vAlign w:val="center"/>
          </w:tcPr>
          <w:p w:rsidR="0048461D" w:rsidRPr="009C4557" w:rsidRDefault="0048461D" w:rsidP="00EA53A2">
            <w:pPr>
              <w:jc w:val="both"/>
              <w:rPr>
                <w:rFonts w:ascii="Palatino Linotype" w:hAnsi="Palatino Linotype" w:cs="Arial"/>
                <w:b/>
                <w:sz w:val="24"/>
                <w:szCs w:val="20"/>
                <w:lang w:val="es-419"/>
              </w:rPr>
            </w:pPr>
            <w:r w:rsidRPr="009C4557">
              <w:rPr>
                <w:rFonts w:ascii="Palatino Linotype" w:hAnsi="Palatino Linotype" w:cs="Arial"/>
                <w:b/>
                <w:sz w:val="24"/>
                <w:szCs w:val="20"/>
                <w:lang w:val="es-419"/>
              </w:rPr>
              <w:t>Cumplimiento</w:t>
            </w:r>
          </w:p>
        </w:tc>
      </w:tr>
      <w:tr w:rsidR="003C0456" w:rsidRPr="009C4557" w:rsidTr="00D97655">
        <w:trPr>
          <w:trHeight w:val="587"/>
        </w:trPr>
        <w:tc>
          <w:tcPr>
            <w:tcW w:w="2977" w:type="dxa"/>
            <w:vAlign w:val="center"/>
          </w:tcPr>
          <w:p w:rsidR="003C0456" w:rsidRPr="009C4557" w:rsidRDefault="003C0456" w:rsidP="00EA53A2">
            <w:pPr>
              <w:jc w:val="both"/>
              <w:rPr>
                <w:rFonts w:ascii="Palatino Linotype" w:hAnsi="Palatino Linotype"/>
                <w:sz w:val="20"/>
                <w:szCs w:val="20"/>
              </w:rPr>
            </w:pPr>
            <w:r w:rsidRPr="009C4557">
              <w:rPr>
                <w:rFonts w:ascii="Palatino Linotype" w:hAnsi="Palatino Linotype"/>
                <w:sz w:val="20"/>
                <w:szCs w:val="20"/>
              </w:rPr>
              <w:t>1. Organigrama completo con fotografía de cada uno de los servidores públicos.</w:t>
            </w:r>
          </w:p>
          <w:p w:rsidR="003C0456" w:rsidRPr="009C4557" w:rsidRDefault="003C0456" w:rsidP="00EA53A2">
            <w:pPr>
              <w:jc w:val="both"/>
              <w:rPr>
                <w:rFonts w:ascii="Palatino Linotype" w:hAnsi="Palatino Linotype" w:cs="Arial"/>
                <w:sz w:val="20"/>
                <w:szCs w:val="20"/>
                <w:lang w:val="es-419"/>
              </w:rPr>
            </w:pPr>
          </w:p>
        </w:tc>
        <w:tc>
          <w:tcPr>
            <w:tcW w:w="3969" w:type="dxa"/>
            <w:vMerge w:val="restart"/>
          </w:tcPr>
          <w:p w:rsidR="003C0456" w:rsidRPr="009C4557" w:rsidRDefault="003C0456" w:rsidP="00EA53A2">
            <w:pPr>
              <w:ind w:left="360"/>
              <w:jc w:val="both"/>
              <w:rPr>
                <w:rFonts w:ascii="Palatino Linotype" w:hAnsi="Palatino Linotype"/>
                <w:iCs/>
                <w:sz w:val="20"/>
                <w:szCs w:val="20"/>
              </w:rPr>
            </w:pPr>
          </w:p>
          <w:p w:rsidR="003C0456" w:rsidRPr="009C4557" w:rsidRDefault="003C0456" w:rsidP="00EA53A2">
            <w:pPr>
              <w:jc w:val="both"/>
              <w:rPr>
                <w:rFonts w:ascii="Palatino Linotype" w:hAnsi="Palatino Linotype"/>
                <w:iCs/>
                <w:sz w:val="20"/>
                <w:szCs w:val="20"/>
              </w:rPr>
            </w:pPr>
            <w:r w:rsidRPr="009C4557">
              <w:rPr>
                <w:rFonts w:ascii="Palatino Linotype" w:hAnsi="Palatino Linotype"/>
                <w:iCs/>
                <w:sz w:val="20"/>
                <w:szCs w:val="20"/>
              </w:rPr>
              <w:t xml:space="preserve">La Directora de Seguridad Pública, Protección Civil, Bomberos; Movilidad y Ecología, señaló que la información requerida encuadra en los supuestos de reserva de acuerdo a lo dispuesto en el artículo 6 de la Constitución Mexicana de los Estados Unidos Mexicanos, artículo 110 de la Ley Federal de Transparencia y Acceso a la Información Pública, artículo 113 Fracción I, V y 140 de la Ley de Transparencia y Acceso a la Información Pública, “Pongan en riesgo la vida, la seguridad o la salud de una persona física. </w:t>
            </w:r>
          </w:p>
        </w:tc>
        <w:tc>
          <w:tcPr>
            <w:tcW w:w="1843" w:type="dxa"/>
            <w:vAlign w:val="center"/>
          </w:tcPr>
          <w:p w:rsidR="003C0456" w:rsidRPr="009C4557" w:rsidRDefault="00FA1C53" w:rsidP="00EA53A2">
            <w:pPr>
              <w:jc w:val="center"/>
              <w:rPr>
                <w:rStyle w:val="Hipervnculo"/>
                <w:rFonts w:ascii="Palatino Linotype" w:hAnsi="Palatino Linotype" w:cs="Arial"/>
                <w:b/>
                <w:bCs/>
                <w:i/>
                <w:iCs/>
                <w:color w:val="auto"/>
                <w:szCs w:val="20"/>
              </w:rPr>
            </w:pPr>
            <w:r w:rsidRPr="009C4557">
              <w:rPr>
                <w:rStyle w:val="Hipervnculo"/>
                <w:rFonts w:ascii="Palatino Linotype" w:hAnsi="Palatino Linotype" w:cs="Arial"/>
                <w:b/>
                <w:bCs/>
                <w:i/>
                <w:iCs/>
                <w:color w:val="auto"/>
                <w:szCs w:val="20"/>
              </w:rPr>
              <w:t>Sí</w:t>
            </w:r>
          </w:p>
          <w:p w:rsidR="003C0456" w:rsidRPr="009C4557" w:rsidRDefault="003C0456" w:rsidP="00EA53A2">
            <w:pPr>
              <w:jc w:val="center"/>
              <w:rPr>
                <w:rStyle w:val="Hipervnculo"/>
                <w:rFonts w:ascii="Palatino Linotype" w:hAnsi="Palatino Linotype" w:cs="Arial"/>
                <w:bCs/>
                <w:i/>
                <w:iCs/>
                <w:color w:val="auto"/>
                <w:sz w:val="20"/>
                <w:szCs w:val="20"/>
              </w:rPr>
            </w:pPr>
          </w:p>
          <w:p w:rsidR="003C0456" w:rsidRPr="009C4557" w:rsidRDefault="003C0456" w:rsidP="00EA53A2">
            <w:pPr>
              <w:jc w:val="center"/>
              <w:rPr>
                <w:rStyle w:val="Hipervnculo"/>
                <w:rFonts w:ascii="Palatino Linotype" w:hAnsi="Palatino Linotype" w:cs="Arial"/>
                <w:bCs/>
                <w:i/>
                <w:iCs/>
                <w:color w:val="auto"/>
                <w:sz w:val="24"/>
                <w:szCs w:val="20"/>
              </w:rPr>
            </w:pPr>
          </w:p>
        </w:tc>
      </w:tr>
      <w:tr w:rsidR="003C0456" w:rsidRPr="009C4557" w:rsidTr="00D97655">
        <w:trPr>
          <w:trHeight w:val="1292"/>
        </w:trPr>
        <w:tc>
          <w:tcPr>
            <w:tcW w:w="2977" w:type="dxa"/>
            <w:vAlign w:val="center"/>
          </w:tcPr>
          <w:p w:rsidR="003C0456" w:rsidRPr="009C4557" w:rsidRDefault="003C0456" w:rsidP="00EA53A2">
            <w:pPr>
              <w:jc w:val="both"/>
              <w:rPr>
                <w:rFonts w:ascii="Palatino Linotype" w:hAnsi="Palatino Linotype" w:cs="Arial"/>
                <w:sz w:val="20"/>
                <w:szCs w:val="20"/>
                <w:lang w:val="es-419"/>
              </w:rPr>
            </w:pPr>
            <w:r w:rsidRPr="009C4557">
              <w:rPr>
                <w:rFonts w:ascii="Palatino Linotype" w:hAnsi="Palatino Linotype"/>
                <w:sz w:val="20"/>
                <w:szCs w:val="20"/>
              </w:rPr>
              <w:t>2. Atribuciones, funciones y facultades.</w:t>
            </w:r>
          </w:p>
        </w:tc>
        <w:tc>
          <w:tcPr>
            <w:tcW w:w="3969" w:type="dxa"/>
            <w:vMerge/>
          </w:tcPr>
          <w:p w:rsidR="003C0456" w:rsidRPr="009C4557" w:rsidRDefault="003C0456" w:rsidP="00EA53A2">
            <w:pPr>
              <w:jc w:val="both"/>
              <w:rPr>
                <w:rFonts w:ascii="Palatino Linotype" w:hAnsi="Palatino Linotype"/>
                <w:iCs/>
                <w:sz w:val="20"/>
                <w:szCs w:val="20"/>
              </w:rPr>
            </w:pPr>
          </w:p>
        </w:tc>
        <w:tc>
          <w:tcPr>
            <w:tcW w:w="1843" w:type="dxa"/>
            <w:vAlign w:val="center"/>
          </w:tcPr>
          <w:p w:rsidR="003C0456" w:rsidRPr="009C4557" w:rsidRDefault="00F007C4" w:rsidP="00EA53A2">
            <w:pPr>
              <w:jc w:val="center"/>
              <w:rPr>
                <w:rStyle w:val="Hipervnculo"/>
                <w:rFonts w:ascii="Palatino Linotype" w:hAnsi="Palatino Linotype" w:cs="Arial"/>
                <w:b/>
                <w:bCs/>
                <w:i/>
                <w:iCs/>
                <w:color w:val="auto"/>
                <w:sz w:val="20"/>
                <w:szCs w:val="20"/>
              </w:rPr>
            </w:pPr>
            <w:r w:rsidRPr="009C4557">
              <w:rPr>
                <w:rStyle w:val="Hipervnculo"/>
                <w:rFonts w:ascii="Palatino Linotype" w:hAnsi="Palatino Linotype" w:cs="Arial"/>
                <w:b/>
                <w:bCs/>
                <w:i/>
                <w:iCs/>
                <w:color w:val="auto"/>
                <w:sz w:val="20"/>
                <w:szCs w:val="20"/>
              </w:rPr>
              <w:t>No</w:t>
            </w:r>
          </w:p>
        </w:tc>
      </w:tr>
      <w:tr w:rsidR="003C0456" w:rsidRPr="009C4557" w:rsidTr="00D97655">
        <w:trPr>
          <w:trHeight w:val="136"/>
        </w:trPr>
        <w:tc>
          <w:tcPr>
            <w:tcW w:w="2977" w:type="dxa"/>
            <w:vAlign w:val="center"/>
          </w:tcPr>
          <w:p w:rsidR="003C0456" w:rsidRPr="009C4557" w:rsidRDefault="003C0456" w:rsidP="00EA53A2">
            <w:pPr>
              <w:jc w:val="both"/>
              <w:rPr>
                <w:rFonts w:ascii="Palatino Linotype" w:hAnsi="Palatino Linotype" w:cs="Arial"/>
                <w:sz w:val="20"/>
                <w:szCs w:val="20"/>
                <w:lang w:val="es-419"/>
              </w:rPr>
            </w:pPr>
            <w:r w:rsidRPr="009C4557">
              <w:rPr>
                <w:rFonts w:ascii="Palatino Linotype" w:hAnsi="Palatino Linotype"/>
                <w:sz w:val="20"/>
                <w:szCs w:val="20"/>
              </w:rPr>
              <w:t>3. Supuestos en que los servidores públicos pueden ser sujetos a ser infraccionados y sancionados.</w:t>
            </w:r>
          </w:p>
        </w:tc>
        <w:tc>
          <w:tcPr>
            <w:tcW w:w="3969" w:type="dxa"/>
            <w:vMerge w:val="restart"/>
          </w:tcPr>
          <w:p w:rsidR="003C0456" w:rsidRPr="009C4557" w:rsidRDefault="003C0456" w:rsidP="00EA53A2">
            <w:pPr>
              <w:jc w:val="both"/>
              <w:rPr>
                <w:rFonts w:ascii="Palatino Linotype" w:hAnsi="Palatino Linotype"/>
                <w:iCs/>
                <w:sz w:val="20"/>
                <w:szCs w:val="20"/>
              </w:rPr>
            </w:pPr>
            <w:r w:rsidRPr="009C4557">
              <w:rPr>
                <w:rFonts w:ascii="Palatino Linotype" w:hAnsi="Palatino Linotype"/>
                <w:iCs/>
                <w:sz w:val="20"/>
                <w:szCs w:val="20"/>
              </w:rPr>
              <w:t xml:space="preserve">La Directora de Seguridad Pública, Protección Civil, Bomberos; Movilidad y Ecología, manifestó que para determinar las responsabilidades administrativas de los servidores públicos de nuestra entidad federativa, la actuación será observando el siguiente marco normativo: </w:t>
            </w:r>
          </w:p>
          <w:p w:rsidR="003C0456" w:rsidRPr="009C4557" w:rsidRDefault="003C0456" w:rsidP="00EA53A2">
            <w:pPr>
              <w:jc w:val="both"/>
              <w:rPr>
                <w:rFonts w:ascii="Palatino Linotype" w:hAnsi="Palatino Linotype"/>
                <w:iCs/>
                <w:sz w:val="20"/>
                <w:szCs w:val="20"/>
              </w:rPr>
            </w:pPr>
          </w:p>
          <w:p w:rsidR="003C0456" w:rsidRPr="009C4557" w:rsidRDefault="003C0456" w:rsidP="00EA53A2">
            <w:pPr>
              <w:jc w:val="both"/>
              <w:rPr>
                <w:rFonts w:ascii="Palatino Linotype" w:hAnsi="Palatino Linotype"/>
                <w:iCs/>
                <w:sz w:val="20"/>
                <w:szCs w:val="20"/>
              </w:rPr>
            </w:pPr>
            <w:r w:rsidRPr="009C4557">
              <w:rPr>
                <w:rFonts w:ascii="Palatino Linotype" w:hAnsi="Palatino Linotype"/>
                <w:iCs/>
                <w:sz w:val="20"/>
                <w:szCs w:val="20"/>
              </w:rPr>
              <w:t xml:space="preserve">Ley de Responsabilidades Administrativas del Estado de México y Municipios. </w:t>
            </w:r>
          </w:p>
          <w:p w:rsidR="003C0456" w:rsidRPr="009C4557" w:rsidRDefault="003C0456" w:rsidP="00EA53A2">
            <w:pPr>
              <w:jc w:val="both"/>
              <w:rPr>
                <w:rFonts w:ascii="Palatino Linotype" w:hAnsi="Palatino Linotype"/>
                <w:iCs/>
                <w:sz w:val="20"/>
                <w:szCs w:val="20"/>
              </w:rPr>
            </w:pPr>
          </w:p>
          <w:p w:rsidR="003C0456" w:rsidRPr="009C4557" w:rsidRDefault="003C0456" w:rsidP="00EA53A2">
            <w:pPr>
              <w:jc w:val="both"/>
              <w:rPr>
                <w:rFonts w:ascii="Palatino Linotype" w:hAnsi="Palatino Linotype"/>
                <w:noProof/>
                <w:lang w:eastAsia="es-MX"/>
              </w:rPr>
            </w:pPr>
            <w:r w:rsidRPr="009C4557">
              <w:rPr>
                <w:rFonts w:ascii="Palatino Linotype" w:hAnsi="Palatino Linotype"/>
                <w:b/>
                <w:iCs/>
                <w:sz w:val="20"/>
                <w:szCs w:val="20"/>
              </w:rPr>
              <w:t>Marco Legal</w:t>
            </w:r>
            <w:r w:rsidRPr="009C4557">
              <w:rPr>
                <w:rFonts w:ascii="Palatino Linotype" w:hAnsi="Palatino Linotype"/>
                <w:iCs/>
                <w:sz w:val="20"/>
                <w:szCs w:val="20"/>
              </w:rPr>
              <w:t xml:space="preserve"> de actuación artículos: 58 Bis, 58 Ter, 58 Quater, 58 Quinquis de la </w:t>
            </w:r>
            <w:r w:rsidRPr="009C4557">
              <w:rPr>
                <w:rFonts w:ascii="Palatino Linotype" w:hAnsi="Palatino Linotype"/>
                <w:iCs/>
                <w:sz w:val="20"/>
                <w:szCs w:val="20"/>
                <w:u w:val="single"/>
              </w:rPr>
              <w:t>Ley de Seguridad del Estado de México</w:t>
            </w:r>
            <w:r w:rsidRPr="009C4557">
              <w:rPr>
                <w:rFonts w:ascii="Palatino Linotype" w:hAnsi="Palatino Linotype"/>
                <w:iCs/>
                <w:sz w:val="20"/>
                <w:szCs w:val="20"/>
              </w:rPr>
              <w:t>.</w:t>
            </w:r>
          </w:p>
          <w:p w:rsidR="003C0456" w:rsidRPr="009C4557" w:rsidRDefault="003C0456" w:rsidP="00EA53A2">
            <w:pPr>
              <w:jc w:val="both"/>
              <w:rPr>
                <w:rFonts w:ascii="Palatino Linotype" w:hAnsi="Palatino Linotype"/>
                <w:iCs/>
                <w:sz w:val="20"/>
                <w:szCs w:val="20"/>
              </w:rPr>
            </w:pPr>
          </w:p>
          <w:p w:rsidR="003C0456" w:rsidRPr="009C4557" w:rsidRDefault="003C0456" w:rsidP="00EA53A2">
            <w:pPr>
              <w:jc w:val="both"/>
              <w:rPr>
                <w:rFonts w:ascii="Palatino Linotype" w:hAnsi="Palatino Linotype"/>
                <w:iCs/>
                <w:sz w:val="20"/>
                <w:szCs w:val="20"/>
              </w:rPr>
            </w:pPr>
          </w:p>
        </w:tc>
        <w:tc>
          <w:tcPr>
            <w:tcW w:w="1843" w:type="dxa"/>
            <w:vMerge w:val="restart"/>
            <w:vAlign w:val="center"/>
          </w:tcPr>
          <w:p w:rsidR="003C0456" w:rsidRPr="009C4557" w:rsidRDefault="003C0456" w:rsidP="00EA53A2">
            <w:pPr>
              <w:jc w:val="center"/>
              <w:rPr>
                <w:rStyle w:val="Hipervnculo"/>
                <w:rFonts w:ascii="Palatino Linotype" w:hAnsi="Palatino Linotype" w:cs="Arial"/>
                <w:bCs/>
                <w:i/>
                <w:iCs/>
                <w:color w:val="auto"/>
                <w:sz w:val="20"/>
                <w:szCs w:val="20"/>
              </w:rPr>
            </w:pPr>
            <w:r w:rsidRPr="009C4557">
              <w:rPr>
                <w:rStyle w:val="Hipervnculo"/>
                <w:rFonts w:ascii="Palatino Linotype" w:hAnsi="Palatino Linotype" w:cs="Arial"/>
                <w:b/>
                <w:bCs/>
                <w:i/>
                <w:iCs/>
                <w:color w:val="auto"/>
                <w:szCs w:val="20"/>
              </w:rPr>
              <w:t>Parcialmente</w:t>
            </w:r>
          </w:p>
          <w:p w:rsidR="003C0456" w:rsidRPr="009C4557" w:rsidRDefault="003C0456" w:rsidP="00EA53A2">
            <w:pPr>
              <w:jc w:val="center"/>
              <w:rPr>
                <w:rStyle w:val="Hipervnculo"/>
                <w:rFonts w:ascii="Palatino Linotype" w:hAnsi="Palatino Linotype" w:cs="Arial"/>
                <w:b/>
                <w:bCs/>
                <w:iCs/>
                <w:color w:val="auto"/>
                <w:sz w:val="20"/>
                <w:szCs w:val="20"/>
              </w:rPr>
            </w:pPr>
          </w:p>
        </w:tc>
      </w:tr>
      <w:tr w:rsidR="003C0456" w:rsidRPr="009C4557" w:rsidTr="00D97655">
        <w:trPr>
          <w:trHeight w:val="136"/>
        </w:trPr>
        <w:tc>
          <w:tcPr>
            <w:tcW w:w="2977" w:type="dxa"/>
            <w:vAlign w:val="center"/>
          </w:tcPr>
          <w:p w:rsidR="003C0456" w:rsidRPr="009C4557" w:rsidRDefault="003C0456" w:rsidP="00EA53A2">
            <w:pPr>
              <w:jc w:val="both"/>
              <w:rPr>
                <w:rFonts w:ascii="Palatino Linotype" w:hAnsi="Palatino Linotype"/>
                <w:sz w:val="20"/>
                <w:szCs w:val="20"/>
              </w:rPr>
            </w:pPr>
            <w:r w:rsidRPr="009C4557">
              <w:rPr>
                <w:rFonts w:ascii="Palatino Linotype" w:hAnsi="Palatino Linotype"/>
                <w:sz w:val="20"/>
                <w:szCs w:val="20"/>
              </w:rPr>
              <w:t>4. Marco legal que regula y sanciona el mal actuar de las funciones.</w:t>
            </w:r>
          </w:p>
        </w:tc>
        <w:tc>
          <w:tcPr>
            <w:tcW w:w="3969" w:type="dxa"/>
            <w:vMerge/>
          </w:tcPr>
          <w:p w:rsidR="003C0456" w:rsidRPr="009C4557" w:rsidRDefault="003C0456" w:rsidP="00EA53A2">
            <w:pPr>
              <w:jc w:val="both"/>
              <w:rPr>
                <w:rFonts w:ascii="Palatino Linotype" w:hAnsi="Palatino Linotype"/>
                <w:iCs/>
                <w:sz w:val="20"/>
                <w:szCs w:val="20"/>
              </w:rPr>
            </w:pPr>
          </w:p>
        </w:tc>
        <w:tc>
          <w:tcPr>
            <w:tcW w:w="1843" w:type="dxa"/>
            <w:vMerge/>
            <w:vAlign w:val="center"/>
          </w:tcPr>
          <w:p w:rsidR="003C0456" w:rsidRPr="009C4557" w:rsidRDefault="003C0456" w:rsidP="00EA53A2">
            <w:pPr>
              <w:jc w:val="both"/>
              <w:rPr>
                <w:rStyle w:val="Hipervnculo"/>
                <w:rFonts w:ascii="Palatino Linotype" w:hAnsi="Palatino Linotype" w:cs="Arial"/>
                <w:b/>
                <w:bCs/>
                <w:i/>
                <w:iCs/>
                <w:color w:val="auto"/>
                <w:szCs w:val="20"/>
              </w:rPr>
            </w:pPr>
          </w:p>
        </w:tc>
      </w:tr>
    </w:tbl>
    <w:p w:rsidR="0048461D" w:rsidRPr="009C4557" w:rsidRDefault="0048461D" w:rsidP="00EA53A2">
      <w:pPr>
        <w:spacing w:after="0" w:line="360" w:lineRule="auto"/>
        <w:ind w:right="141"/>
        <w:jc w:val="both"/>
        <w:rPr>
          <w:rFonts w:ascii="Palatino Linotype" w:hAnsi="Palatino Linotype" w:cs="Arial"/>
          <w:bCs/>
          <w:sz w:val="24"/>
          <w:szCs w:val="24"/>
        </w:rPr>
      </w:pPr>
    </w:p>
    <w:p w:rsidR="00C837C6" w:rsidRPr="009C4557" w:rsidRDefault="00C837C6" w:rsidP="00EA53A2">
      <w:pPr>
        <w:spacing w:after="0" w:line="360" w:lineRule="auto"/>
        <w:ind w:right="141"/>
        <w:jc w:val="both"/>
        <w:rPr>
          <w:rFonts w:ascii="Palatino Linotype" w:hAnsi="Palatino Linotype" w:cs="Arial"/>
          <w:bCs/>
          <w:sz w:val="24"/>
          <w:szCs w:val="24"/>
        </w:rPr>
      </w:pPr>
      <w:r w:rsidRPr="009C4557">
        <w:rPr>
          <w:rFonts w:ascii="Palatino Linotype" w:hAnsi="Palatino Linotype" w:cs="Arial"/>
          <w:bCs/>
          <w:sz w:val="24"/>
          <w:szCs w:val="24"/>
        </w:rPr>
        <w:t>Es así como derivado de la respuesta emitida por el</w:t>
      </w:r>
      <w:r w:rsidRPr="009C4557">
        <w:rPr>
          <w:rFonts w:ascii="Palatino Linotype" w:hAnsi="Palatino Linotype" w:cs="Arial"/>
          <w:b/>
          <w:bCs/>
          <w:sz w:val="24"/>
          <w:szCs w:val="24"/>
        </w:rPr>
        <w:t xml:space="preserve"> Sujeto Obligado</w:t>
      </w:r>
      <w:r w:rsidRPr="009C4557">
        <w:rPr>
          <w:rFonts w:ascii="Palatino Linotype" w:hAnsi="Palatino Linotype" w:cs="Arial"/>
          <w:bCs/>
          <w:sz w:val="24"/>
          <w:szCs w:val="24"/>
        </w:rPr>
        <w:t xml:space="preserve">, </w:t>
      </w:r>
      <w:r w:rsidRPr="009C4557">
        <w:rPr>
          <w:rFonts w:ascii="Palatino Linotype" w:hAnsi="Palatino Linotype" w:cs="Arial"/>
          <w:b/>
          <w:sz w:val="24"/>
          <w:szCs w:val="24"/>
        </w:rPr>
        <w:t xml:space="preserve">la parte </w:t>
      </w:r>
      <w:r w:rsidRPr="009C4557">
        <w:rPr>
          <w:rFonts w:ascii="Palatino Linotype" w:hAnsi="Palatino Linotype" w:cs="Arial"/>
          <w:b/>
          <w:bCs/>
          <w:sz w:val="24"/>
          <w:szCs w:val="24"/>
        </w:rPr>
        <w:t>Recurrente</w:t>
      </w:r>
      <w:r w:rsidRPr="009C4557">
        <w:rPr>
          <w:rFonts w:ascii="Palatino Linotype" w:hAnsi="Palatino Linotype" w:cs="Arial"/>
          <w:bCs/>
          <w:sz w:val="24"/>
          <w:szCs w:val="24"/>
        </w:rPr>
        <w:t>, interpuso el presente recurso de revisión, señalando sustancialmente en su medio de impugnación, lo siguiente:</w:t>
      </w:r>
    </w:p>
    <w:p w:rsidR="00C837C6" w:rsidRPr="009C4557" w:rsidRDefault="00C837C6" w:rsidP="00EA53A2">
      <w:pPr>
        <w:spacing w:after="0" w:line="360" w:lineRule="auto"/>
        <w:ind w:left="567" w:right="567"/>
        <w:jc w:val="both"/>
        <w:rPr>
          <w:rFonts w:ascii="Palatino Linotype" w:eastAsia="Arial Unicode MS" w:hAnsi="Palatino Linotype" w:cs="Arial"/>
          <w:sz w:val="24"/>
          <w:szCs w:val="24"/>
        </w:rPr>
      </w:pPr>
    </w:p>
    <w:p w:rsidR="00C837C6" w:rsidRPr="009C4557" w:rsidRDefault="00C837C6" w:rsidP="00EA53A2">
      <w:pPr>
        <w:spacing w:after="0" w:line="360" w:lineRule="auto"/>
        <w:ind w:left="567" w:right="567"/>
        <w:jc w:val="both"/>
        <w:rPr>
          <w:rFonts w:ascii="Palatino Linotype" w:hAnsi="Palatino Linotype" w:cs="Arial"/>
          <w:i/>
          <w:sz w:val="24"/>
        </w:rPr>
      </w:pPr>
      <w:r w:rsidRPr="009C4557">
        <w:rPr>
          <w:rFonts w:ascii="Palatino Linotype" w:eastAsia="Arial Unicode MS" w:hAnsi="Palatino Linotype" w:cs="Arial"/>
          <w:i/>
          <w:sz w:val="24"/>
          <w:szCs w:val="24"/>
        </w:rPr>
        <w:lastRenderedPageBreak/>
        <w:t>“</w:t>
      </w:r>
      <w:r w:rsidR="007260D1" w:rsidRPr="009C4557">
        <w:rPr>
          <w:rFonts w:ascii="Palatino Linotype" w:eastAsia="Arial Unicode MS" w:hAnsi="Palatino Linotype" w:cs="Arial"/>
          <w:b/>
          <w:i/>
          <w:sz w:val="24"/>
          <w:szCs w:val="24"/>
          <w:u w:val="single"/>
        </w:rPr>
        <w:t>el ayuntamiento de valle de bravo, estado de México no me proporcionó la información que le solicité</w:t>
      </w:r>
      <w:r w:rsidR="007260D1" w:rsidRPr="009C4557">
        <w:rPr>
          <w:rFonts w:ascii="Palatino Linotype" w:eastAsia="Arial Unicode MS" w:hAnsi="Palatino Linotype" w:cs="Arial"/>
          <w:i/>
          <w:sz w:val="24"/>
          <w:szCs w:val="24"/>
        </w:rPr>
        <w:t>, consistente en el ORGANIGRAMA COMPLETO CON FOTOGRAFIA DE CADA UNO DE LOS SERVIDORES PUBLICOS QUE CONFORMAN LA SECRETARÍA TÉCNICA DEL CONSEJO DE SEGURIDAD PUBLICA DEL MUNICIPIO DE VALLE DE BRAVO, ESTADO DE MÉXICO, DEL AÑO 2023 HASTA LA FECHA. ni me proporcionaron la información consistente en LAS ATRIBUCIONES, FUNCIONES Y FACULTADES DE LOS SERVIDORES PUBLICOS QUE CONFORMAN LA SECRETARÍA TÉCNICA DEL CONSEJO DE SEGURIDAD PÚBLICA DEL MUNICIPIO DE VALLE DE BRAVO, ESTADO DE MÉXICO. y no me proporcionaron la información respecto de los SUPUESTOS LOS SERVIDORES PUBLICOS QUE CONFORMAN LA SECRETARÍA TÉCNICA DEL CONSEJO DE SEGURIDAD PUBLICA DEL MUNICIPIO DE VALLE DE BRAVO, ESTADO DE MÉXICO, PUEDEN SER SUJETOS A SER INFRACCIONADOS Y SANCIONDOS, Y CUAL ES EL MARCO LEGAL QUE REGULA Y SANCIONA EL MAL ACTUAR DE LAS FUNCIONES DE LOS SERVIDORES PUBLICOS QUE CONFORMAN LA SECRETARÍA TÉCNICA DEL CONSEJO DE SEGURIDAD PUBLICA DEL MUNICIPIO DE VALLE DE BRAVO, ESTADO DE MÉXICO. Por lo que la negativa a la información que solicite violenta mi derecho a la información y a mi derecho de petición consagrado en el EN EL ARTICULO 8 DE LA CONSTITUCION MEXICANA DE LOS ESTADOS UNIDOS MEXICANOS.</w:t>
      </w:r>
      <w:r w:rsidRPr="009C4557">
        <w:rPr>
          <w:rFonts w:ascii="Palatino Linotype" w:hAnsi="Palatino Linotype" w:cs="Arial"/>
          <w:i/>
          <w:sz w:val="24"/>
        </w:rPr>
        <w:t>” (Sic).</w:t>
      </w:r>
    </w:p>
    <w:p w:rsidR="00C837C6" w:rsidRPr="009C4557" w:rsidRDefault="00C837C6" w:rsidP="00EA53A2">
      <w:pPr>
        <w:spacing w:after="0" w:line="360" w:lineRule="auto"/>
        <w:jc w:val="both"/>
        <w:rPr>
          <w:rFonts w:ascii="Palatino Linotype" w:hAnsi="Palatino Linotype" w:cs="Arial"/>
          <w:sz w:val="24"/>
          <w:szCs w:val="24"/>
        </w:rPr>
      </w:pPr>
    </w:p>
    <w:p w:rsidR="00E8634A" w:rsidRPr="009C4557" w:rsidRDefault="00E8634A" w:rsidP="00EA53A2">
      <w:pPr>
        <w:tabs>
          <w:tab w:val="left" w:pos="709"/>
        </w:tabs>
        <w:spacing w:after="0" w:line="360" w:lineRule="auto"/>
        <w:contextualSpacing/>
        <w:jc w:val="both"/>
        <w:rPr>
          <w:rFonts w:ascii="Palatino Linotype" w:hAnsi="Palatino Linotype" w:cs="Arial"/>
          <w:sz w:val="24"/>
          <w:lang w:val="es-ES_tradnl"/>
        </w:rPr>
      </w:pPr>
    </w:p>
    <w:p w:rsidR="00E8634A" w:rsidRPr="009C4557" w:rsidRDefault="00E8634A" w:rsidP="00EA53A2">
      <w:pPr>
        <w:tabs>
          <w:tab w:val="left" w:pos="709"/>
        </w:tabs>
        <w:spacing w:after="0" w:line="360" w:lineRule="auto"/>
        <w:contextualSpacing/>
        <w:jc w:val="both"/>
        <w:rPr>
          <w:rFonts w:ascii="Palatino Linotype" w:hAnsi="Palatino Linotype" w:cs="Arial"/>
          <w:sz w:val="24"/>
          <w:lang w:val="es-ES_tradnl"/>
        </w:rPr>
      </w:pPr>
    </w:p>
    <w:p w:rsidR="00F932D3" w:rsidRPr="009C4557" w:rsidRDefault="00F932D3" w:rsidP="00EA53A2">
      <w:pPr>
        <w:tabs>
          <w:tab w:val="left" w:pos="709"/>
        </w:tabs>
        <w:spacing w:after="0" w:line="360" w:lineRule="auto"/>
        <w:contextualSpacing/>
        <w:jc w:val="both"/>
        <w:rPr>
          <w:rFonts w:ascii="Palatino Linotype" w:hAnsi="Palatino Linotype" w:cs="Arial"/>
          <w:sz w:val="24"/>
          <w:lang w:val="es-ES_tradnl"/>
        </w:rPr>
      </w:pPr>
      <w:r w:rsidRPr="009C4557">
        <w:rPr>
          <w:rFonts w:ascii="Palatino Linotype" w:hAnsi="Palatino Linotype" w:cs="Arial"/>
          <w:sz w:val="24"/>
          <w:lang w:val="es-ES_tradnl"/>
        </w:rPr>
        <w:t>Posteriormente el Sujeto Obligado rindió su informe justificado, adjuntando nuevamente las documentales: Acta de la Séptima Sesión Extraordinaria del veintiocho de marzo de dos mil veintitrés, a través de la cual se aprobó la clasificación de la información como reservada total y el número de oficio DSPPCBMyE/0384/MARZO/2023, de fecha veintiocho de marzo de dos mil veintitrés, a través del cual la Directora de Seguridad Pública, Protección Civil, Bomberos; Movilidad y Ecología, señaló que la información requerida encuadra en los supuestos de reserva; las cuales habían sido remitidas en respuesta. Además la Directora de Administración a través del número de oficio DA/0383/ABRIL/2023, de fecha veintiséis de abril de dos mil veintitrés, manifestó que la Secretaría Técnica del Consejo Municipal de Seguridad Pública será la Unidad Administrat</w:t>
      </w:r>
      <w:r w:rsidR="00FE1255" w:rsidRPr="009C4557">
        <w:rPr>
          <w:rFonts w:ascii="Palatino Linotype" w:hAnsi="Palatino Linotype" w:cs="Arial"/>
          <w:sz w:val="24"/>
          <w:lang w:val="es-ES_tradnl"/>
        </w:rPr>
        <w:t>iva Municipal, que atenderá los</w:t>
      </w:r>
      <w:r w:rsidRPr="009C4557">
        <w:rPr>
          <w:rFonts w:ascii="Palatino Linotype" w:hAnsi="Palatino Linotype" w:cs="Arial"/>
          <w:sz w:val="24"/>
          <w:lang w:val="es-ES_tradnl"/>
        </w:rPr>
        <w:t xml:space="preserve"> </w:t>
      </w:r>
      <w:r w:rsidR="00AD16C5" w:rsidRPr="009C4557">
        <w:rPr>
          <w:rFonts w:ascii="Palatino Linotype" w:hAnsi="Palatino Linotype" w:cs="Arial"/>
          <w:sz w:val="24"/>
          <w:lang w:val="es-ES_tradnl"/>
        </w:rPr>
        <w:t>aspectos</w:t>
      </w:r>
      <w:r w:rsidRPr="009C4557">
        <w:rPr>
          <w:rFonts w:ascii="Palatino Linotype" w:hAnsi="Palatino Linotype" w:cs="Arial"/>
          <w:sz w:val="24"/>
          <w:lang w:val="es-ES_tradnl"/>
        </w:rPr>
        <w:t xml:space="preserve"> normativos</w:t>
      </w:r>
      <w:r w:rsidR="00AD16C5" w:rsidRPr="009C4557">
        <w:rPr>
          <w:rFonts w:ascii="Palatino Linotype" w:hAnsi="Palatino Linotype" w:cs="Arial"/>
          <w:sz w:val="24"/>
          <w:lang w:val="es-ES_tradnl"/>
        </w:rPr>
        <w:t>, administrativos y de planeación necesarios para la prestación del servicio de Seguridad Pública en el ámbito</w:t>
      </w:r>
      <w:r w:rsidR="006F6AD2" w:rsidRPr="009C4557">
        <w:rPr>
          <w:rFonts w:ascii="Palatino Linotype" w:hAnsi="Palatino Linotype" w:cs="Arial"/>
          <w:sz w:val="24"/>
          <w:lang w:val="es-ES_tradnl"/>
        </w:rPr>
        <w:t xml:space="preserve"> municipal. Asimismo señaló el artículo 140 fracción IV de la Ley de Transparencia y Acceso a la Información Pública del Estado de México. </w:t>
      </w:r>
    </w:p>
    <w:p w:rsidR="00F932D3" w:rsidRPr="009C4557" w:rsidRDefault="00F932D3" w:rsidP="00EA53A2">
      <w:pPr>
        <w:tabs>
          <w:tab w:val="left" w:pos="709"/>
        </w:tabs>
        <w:spacing w:after="0" w:line="360" w:lineRule="auto"/>
        <w:contextualSpacing/>
        <w:jc w:val="both"/>
        <w:rPr>
          <w:rFonts w:ascii="Palatino Linotype" w:hAnsi="Palatino Linotype" w:cs="Arial"/>
          <w:sz w:val="24"/>
          <w:lang w:val="es-ES_tradnl"/>
        </w:rPr>
      </w:pPr>
    </w:p>
    <w:p w:rsidR="00EE6E5C" w:rsidRPr="009C4557" w:rsidRDefault="00EE6E5C" w:rsidP="00EA53A2">
      <w:pPr>
        <w:tabs>
          <w:tab w:val="left" w:pos="709"/>
        </w:tabs>
        <w:spacing w:after="0" w:line="360" w:lineRule="auto"/>
        <w:contextualSpacing/>
        <w:jc w:val="both"/>
        <w:rPr>
          <w:rFonts w:ascii="Palatino Linotype" w:hAnsi="Palatino Linotype" w:cs="Arial"/>
          <w:sz w:val="24"/>
        </w:rPr>
      </w:pPr>
      <w:r w:rsidRPr="009C4557">
        <w:rPr>
          <w:rFonts w:ascii="Palatino Linotype" w:hAnsi="Palatino Linotype" w:cs="Arial"/>
          <w:sz w:val="24"/>
          <w:lang w:val="es-ES_tradnl"/>
        </w:rPr>
        <w:t xml:space="preserve">Ante ello, es de </w:t>
      </w:r>
      <w:r w:rsidRPr="009C4557">
        <w:rPr>
          <w:rFonts w:ascii="Palatino Linotype" w:hAnsi="Palatino Linotype" w:cs="Arial"/>
          <w:sz w:val="24"/>
        </w:rPr>
        <w:t>señalar que el artículo 4, párrafo segundo de la Ley de Transparencia y Acceso a la Información Pública del Estado de México y Municipios, dispone:</w:t>
      </w:r>
    </w:p>
    <w:p w:rsidR="00EE6E5C" w:rsidRPr="009C4557" w:rsidRDefault="00EE6E5C" w:rsidP="00EA53A2">
      <w:pPr>
        <w:pStyle w:val="Sinespaciado"/>
        <w:jc w:val="both"/>
        <w:rPr>
          <w:rFonts w:ascii="Palatino Linotype" w:hAnsi="Palatino Linotype"/>
        </w:rPr>
      </w:pP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 xml:space="preserve">Artículo 4. </w:t>
      </w:r>
      <w:r w:rsidRPr="009C4557">
        <w:rPr>
          <w:rFonts w:ascii="Palatino Linotype" w:hAnsi="Palatino Linotype" w:cs="Arial"/>
          <w:i/>
        </w:rPr>
        <w:t xml:space="preserve">… </w:t>
      </w: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w:t>
      </w:r>
      <w:r w:rsidRPr="009C4557">
        <w:rPr>
          <w:rFonts w:ascii="Palatino Linotype" w:hAnsi="Palatino Linotype" w:cs="Arial"/>
          <w:i/>
        </w:rPr>
        <w:lastRenderedPageBreak/>
        <w:t>público, en los términos de las causas legítimas y estrictamente necesarias previstas por esta Ley.”</w:t>
      </w:r>
    </w:p>
    <w:p w:rsidR="00EE6E5C" w:rsidRPr="009C4557" w:rsidRDefault="00EE6E5C" w:rsidP="00EA53A2">
      <w:pPr>
        <w:tabs>
          <w:tab w:val="left" w:pos="709"/>
        </w:tabs>
        <w:spacing w:after="0" w:line="360" w:lineRule="auto"/>
        <w:contextualSpacing/>
        <w:jc w:val="both"/>
        <w:rPr>
          <w:rFonts w:ascii="Palatino Linotype" w:hAnsi="Palatino Linotype" w:cs="Arial"/>
          <w:lang w:val="es-ES_tradnl"/>
        </w:rPr>
      </w:pPr>
    </w:p>
    <w:p w:rsidR="00EE6E5C" w:rsidRPr="009C4557" w:rsidRDefault="00EE6E5C" w:rsidP="00EA53A2">
      <w:pPr>
        <w:tabs>
          <w:tab w:val="left" w:pos="709"/>
        </w:tabs>
        <w:spacing w:after="0" w:line="360" w:lineRule="auto"/>
        <w:contextualSpacing/>
        <w:jc w:val="both"/>
        <w:rPr>
          <w:rFonts w:ascii="Palatino Linotype" w:hAnsi="Palatino Linotype" w:cs="Arial"/>
          <w:sz w:val="24"/>
          <w:lang w:val="es-ES_tradnl"/>
        </w:rPr>
      </w:pPr>
      <w:r w:rsidRPr="009C4557">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E6E5C" w:rsidRPr="009C4557" w:rsidRDefault="00EE6E5C" w:rsidP="00EA53A2">
      <w:pPr>
        <w:tabs>
          <w:tab w:val="left" w:pos="709"/>
        </w:tabs>
        <w:spacing w:after="0" w:line="360" w:lineRule="auto"/>
        <w:contextualSpacing/>
        <w:jc w:val="both"/>
        <w:rPr>
          <w:rFonts w:ascii="Palatino Linotype" w:hAnsi="Palatino Linotype" w:cs="Arial"/>
          <w:sz w:val="24"/>
        </w:rPr>
      </w:pPr>
    </w:p>
    <w:p w:rsidR="00EE6E5C" w:rsidRPr="009C4557" w:rsidRDefault="00EE6E5C" w:rsidP="00EA53A2">
      <w:pPr>
        <w:tabs>
          <w:tab w:val="left" w:pos="709"/>
        </w:tabs>
        <w:spacing w:after="0" w:line="360" w:lineRule="auto"/>
        <w:contextualSpacing/>
        <w:jc w:val="both"/>
        <w:rPr>
          <w:rFonts w:ascii="Palatino Linotype" w:hAnsi="Palatino Linotype" w:cs="Arial"/>
          <w:sz w:val="24"/>
        </w:rPr>
      </w:pPr>
      <w:r w:rsidRPr="009C4557">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E6E5C" w:rsidRPr="009C4557" w:rsidRDefault="00EE6E5C" w:rsidP="00EA53A2">
      <w:pPr>
        <w:pStyle w:val="Sinespaciado"/>
        <w:jc w:val="both"/>
        <w:rPr>
          <w:rFonts w:ascii="Palatino Linotype" w:hAnsi="Palatino Linotype"/>
        </w:rPr>
      </w:pPr>
    </w:p>
    <w:p w:rsidR="00EE6E5C" w:rsidRPr="009C4557" w:rsidRDefault="00EE6E5C" w:rsidP="00EA53A2">
      <w:pPr>
        <w:pStyle w:val="Sinespaciado"/>
        <w:jc w:val="both"/>
        <w:rPr>
          <w:rFonts w:ascii="Palatino Linotype" w:hAnsi="Palatino Linotype"/>
          <w:sz w:val="16"/>
          <w:lang w:val="es-ES_tradnl"/>
        </w:rPr>
      </w:pP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Artículo 12.</w:t>
      </w:r>
      <w:r w:rsidRPr="009C455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EE6E5C" w:rsidRPr="009C4557" w:rsidRDefault="00EE6E5C" w:rsidP="00EA53A2">
      <w:pPr>
        <w:spacing w:after="0" w:line="240" w:lineRule="auto"/>
        <w:ind w:left="567" w:right="567"/>
        <w:jc w:val="both"/>
        <w:rPr>
          <w:rFonts w:ascii="Palatino Linotype" w:hAnsi="Palatino Linotype" w:cs="Arial"/>
          <w:i/>
        </w:rPr>
      </w:pP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E6E5C" w:rsidRPr="009C4557" w:rsidRDefault="00EE6E5C" w:rsidP="00EA53A2">
      <w:pPr>
        <w:tabs>
          <w:tab w:val="left" w:pos="709"/>
        </w:tabs>
        <w:spacing w:after="0" w:line="360" w:lineRule="auto"/>
        <w:contextualSpacing/>
        <w:jc w:val="both"/>
        <w:rPr>
          <w:rFonts w:ascii="Palatino Linotype" w:hAnsi="Palatino Linotype" w:cs="Arial"/>
        </w:rPr>
      </w:pPr>
    </w:p>
    <w:p w:rsidR="00EE6E5C" w:rsidRPr="009C4557" w:rsidRDefault="00EE6E5C" w:rsidP="00EA53A2">
      <w:pPr>
        <w:tabs>
          <w:tab w:val="left" w:pos="709"/>
        </w:tabs>
        <w:spacing w:after="0" w:line="360" w:lineRule="auto"/>
        <w:contextualSpacing/>
        <w:jc w:val="both"/>
        <w:rPr>
          <w:rFonts w:ascii="Palatino Linotype" w:hAnsi="Palatino Linotype" w:cs="Arial"/>
          <w:sz w:val="24"/>
        </w:rPr>
      </w:pPr>
      <w:r w:rsidRPr="009C4557">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w:t>
      </w:r>
      <w:r w:rsidRPr="009C4557">
        <w:rPr>
          <w:rFonts w:ascii="Palatino Linotype" w:hAnsi="Palatino Linotype" w:cs="Arial"/>
          <w:sz w:val="24"/>
        </w:rPr>
        <w:lastRenderedPageBreak/>
        <w:t>de cualquier persona, lo que implica que es deber de los Sujetos Obligados, garantizar el derecho de acceso a la información pública.</w:t>
      </w:r>
    </w:p>
    <w:p w:rsidR="00EE6E5C" w:rsidRPr="009C4557" w:rsidRDefault="00EE6E5C" w:rsidP="00EA53A2">
      <w:pPr>
        <w:tabs>
          <w:tab w:val="left" w:pos="709"/>
        </w:tabs>
        <w:spacing w:after="0" w:line="360" w:lineRule="auto"/>
        <w:contextualSpacing/>
        <w:jc w:val="both"/>
        <w:rPr>
          <w:rFonts w:ascii="Palatino Linotype" w:hAnsi="Palatino Linotype" w:cs="Arial"/>
        </w:rPr>
      </w:pPr>
    </w:p>
    <w:p w:rsidR="00EE6E5C" w:rsidRPr="009C4557" w:rsidRDefault="00EE6E5C" w:rsidP="00EA53A2">
      <w:pPr>
        <w:tabs>
          <w:tab w:val="left" w:pos="709"/>
        </w:tabs>
        <w:spacing w:after="0" w:line="360" w:lineRule="auto"/>
        <w:contextualSpacing/>
        <w:jc w:val="both"/>
        <w:rPr>
          <w:rFonts w:ascii="Palatino Linotype" w:hAnsi="Palatino Linotype" w:cs="Arial"/>
          <w:sz w:val="24"/>
        </w:rPr>
      </w:pPr>
      <w:r w:rsidRPr="009C4557">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9C4557">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C4557">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EE6E5C" w:rsidRPr="009C4557" w:rsidRDefault="00EE6E5C" w:rsidP="00EA53A2">
      <w:pPr>
        <w:pStyle w:val="Sinespaciado"/>
        <w:jc w:val="both"/>
        <w:rPr>
          <w:rFonts w:ascii="Palatino Linotype" w:hAnsi="Palatino Linotype"/>
        </w:rPr>
      </w:pP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 xml:space="preserve">Artículo 3. </w:t>
      </w:r>
      <w:r w:rsidRPr="009C4557">
        <w:rPr>
          <w:rFonts w:ascii="Palatino Linotype" w:hAnsi="Palatino Linotype" w:cs="Arial"/>
          <w:i/>
        </w:rPr>
        <w:t>Para los efectos de la presente Ley se entenderá por:</w:t>
      </w: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b/>
          <w:i/>
        </w:rPr>
        <w:t>XI. Documento:</w:t>
      </w:r>
      <w:r w:rsidRPr="009C455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9C4557">
        <w:rPr>
          <w:rFonts w:ascii="Palatino Linotype" w:hAnsi="Palatino Linotype" w:cs="Arial"/>
          <w:b/>
          <w:i/>
          <w:u w:val="single"/>
        </w:rPr>
        <w:t>registro que documente el ejercicio de las facultades, funciones y competencias de los sujetos obligados</w:t>
      </w:r>
      <w:r w:rsidRPr="009C4557">
        <w:rPr>
          <w:rFonts w:ascii="Palatino Linotype" w:hAnsi="Palatino Linotype" w:cs="Arial"/>
          <w:i/>
          <w:u w:val="single"/>
        </w:rPr>
        <w:t>,</w:t>
      </w:r>
      <w:r w:rsidRPr="009C4557">
        <w:rPr>
          <w:rFonts w:ascii="Palatino Linotype" w:hAnsi="Palatino Linotype" w:cs="Arial"/>
          <w:i/>
        </w:rPr>
        <w:t xml:space="preserve"> sus servidores públicos e integrantes, </w:t>
      </w:r>
      <w:r w:rsidRPr="009C4557">
        <w:rPr>
          <w:rFonts w:ascii="Palatino Linotype" w:hAnsi="Palatino Linotype" w:cs="Arial"/>
          <w:b/>
          <w:i/>
          <w:u w:val="single"/>
        </w:rPr>
        <w:t>sin importar su fuente o fecha de elaboración.</w:t>
      </w:r>
      <w:r w:rsidRPr="009C4557">
        <w:rPr>
          <w:rFonts w:ascii="Palatino Linotype" w:hAnsi="Palatino Linotype" w:cs="Arial"/>
          <w:i/>
        </w:rPr>
        <w:t xml:space="preserve"> Los documentos podrán estar en cualquier medio, sea escrito, impreso, sonoro, visual, electrónico, informático u holográfico;</w:t>
      </w:r>
    </w:p>
    <w:p w:rsidR="00EE6E5C" w:rsidRPr="009C4557" w:rsidRDefault="00EE6E5C"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p>
    <w:p w:rsidR="00EE6E5C" w:rsidRPr="009C4557" w:rsidRDefault="00EE6E5C" w:rsidP="00EA53A2">
      <w:pPr>
        <w:spacing w:after="0" w:line="360" w:lineRule="auto"/>
        <w:ind w:right="49"/>
        <w:contextualSpacing/>
        <w:jc w:val="both"/>
        <w:rPr>
          <w:rFonts w:ascii="Palatino Linotype" w:hAnsi="Palatino Linotype" w:cs="Arial"/>
        </w:rPr>
      </w:pPr>
    </w:p>
    <w:p w:rsidR="00EE6E5C" w:rsidRPr="009C4557" w:rsidRDefault="00EE6E5C" w:rsidP="00EA53A2">
      <w:pPr>
        <w:spacing w:after="0" w:line="360" w:lineRule="auto"/>
        <w:ind w:right="49"/>
        <w:contextualSpacing/>
        <w:jc w:val="both"/>
        <w:rPr>
          <w:rFonts w:ascii="Palatino Linotype" w:hAnsi="Palatino Linotype" w:cs="Arial"/>
          <w:sz w:val="24"/>
          <w:lang w:eastAsia="es-MX"/>
        </w:rPr>
      </w:pPr>
      <w:r w:rsidRPr="009C4557">
        <w:rPr>
          <w:rFonts w:ascii="Palatino Linotype" w:hAnsi="Palatino Linotype" w:cs="Arial"/>
          <w:sz w:val="24"/>
        </w:rPr>
        <w:t xml:space="preserve">Además, </w:t>
      </w:r>
      <w:r w:rsidRPr="009C4557">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9C4557">
        <w:rPr>
          <w:rFonts w:ascii="Palatino Linotype" w:eastAsia="MS Mincho" w:hAnsi="Palatino Linotype"/>
          <w:sz w:val="24"/>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EE6E5C" w:rsidRPr="009C4557" w:rsidRDefault="00EE6E5C" w:rsidP="00EA53A2">
      <w:pPr>
        <w:spacing w:after="0" w:line="360" w:lineRule="auto"/>
        <w:ind w:right="49"/>
        <w:contextualSpacing/>
        <w:jc w:val="both"/>
        <w:rPr>
          <w:rFonts w:ascii="Palatino Linotype" w:hAnsi="Palatino Linotype" w:cs="Arial"/>
          <w:lang w:eastAsia="es-MX"/>
        </w:rPr>
      </w:pPr>
    </w:p>
    <w:p w:rsidR="00EE6E5C" w:rsidRPr="009C4557" w:rsidRDefault="00EE6E5C" w:rsidP="00EA53A2">
      <w:pPr>
        <w:spacing w:after="0" w:line="360" w:lineRule="auto"/>
        <w:ind w:right="49"/>
        <w:contextualSpacing/>
        <w:jc w:val="both"/>
        <w:rPr>
          <w:rFonts w:ascii="Palatino Linotype" w:eastAsia="MS Mincho" w:hAnsi="Palatino Linotype" w:cs="Tahoma"/>
          <w:sz w:val="24"/>
        </w:rPr>
      </w:pPr>
      <w:r w:rsidRPr="009C4557">
        <w:rPr>
          <w:rFonts w:ascii="Palatino Linotype" w:hAnsi="Palatino Linotype" w:cs="Arial"/>
          <w:sz w:val="24"/>
          <w:lang w:eastAsia="es-MX"/>
        </w:rPr>
        <w:t xml:space="preserve">De la misma forma, </w:t>
      </w:r>
      <w:r w:rsidRPr="009C4557">
        <w:rPr>
          <w:rFonts w:ascii="Palatino Linotype" w:eastAsia="MS Mincho" w:hAnsi="Palatino Linotype"/>
          <w:sz w:val="24"/>
        </w:rPr>
        <w:t>de acuerdo al contenido del artículo 160,</w:t>
      </w:r>
      <w:r w:rsidRPr="009C4557">
        <w:rPr>
          <w:rFonts w:ascii="Palatino Linotype" w:hAnsi="Palatino Linotype" w:cs="Arial"/>
          <w:sz w:val="24"/>
        </w:rPr>
        <w:t xml:space="preserve"> de la Ley </w:t>
      </w:r>
      <w:r w:rsidRPr="009C4557">
        <w:rPr>
          <w:rFonts w:ascii="Palatino Linotype" w:eastAsia="MS Mincho" w:hAnsi="Palatino Linotype" w:cs="Tahoma"/>
          <w:sz w:val="24"/>
        </w:rPr>
        <w:t>General de Transparencia y Acceso a la Información Pública que a la letra dispone:</w:t>
      </w:r>
    </w:p>
    <w:p w:rsidR="00EE6E5C" w:rsidRPr="009C4557" w:rsidRDefault="00EE6E5C" w:rsidP="00EA53A2">
      <w:pPr>
        <w:spacing w:after="0"/>
        <w:jc w:val="both"/>
        <w:rPr>
          <w:rFonts w:ascii="Palatino Linotype" w:hAnsi="Palatino Linotype"/>
        </w:rPr>
      </w:pPr>
    </w:p>
    <w:p w:rsidR="00EE6E5C" w:rsidRPr="009C4557" w:rsidRDefault="00EE6E5C" w:rsidP="00EA53A2">
      <w:pPr>
        <w:spacing w:after="0"/>
        <w:ind w:left="851" w:right="616"/>
        <w:contextualSpacing/>
        <w:jc w:val="both"/>
        <w:rPr>
          <w:rFonts w:ascii="Palatino Linotype" w:hAnsi="Palatino Linotype" w:cs="Arial"/>
          <w:i/>
          <w:lang w:eastAsia="gl-ES"/>
        </w:rPr>
      </w:pPr>
      <w:r w:rsidRPr="009C4557">
        <w:rPr>
          <w:rFonts w:ascii="Palatino Linotype" w:hAnsi="Palatino Linotype" w:cs="Arial"/>
          <w:b/>
          <w:i/>
          <w:lang w:eastAsia="gl-ES"/>
        </w:rPr>
        <w:t>Artículo 160</w:t>
      </w:r>
      <w:r w:rsidRPr="009C4557">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E6E5C" w:rsidRPr="009C4557" w:rsidRDefault="00EE6E5C" w:rsidP="00EA53A2">
      <w:pPr>
        <w:spacing w:after="0"/>
        <w:ind w:left="851" w:right="616"/>
        <w:contextualSpacing/>
        <w:jc w:val="both"/>
        <w:rPr>
          <w:rFonts w:ascii="Palatino Linotype" w:hAnsi="Palatino Linotype" w:cs="Arial"/>
          <w:i/>
          <w:sz w:val="24"/>
          <w:lang w:eastAsia="gl-ES"/>
        </w:rPr>
      </w:pPr>
    </w:p>
    <w:p w:rsidR="00EE6E5C" w:rsidRPr="009C4557" w:rsidRDefault="00EE6E5C" w:rsidP="00EA53A2">
      <w:pPr>
        <w:spacing w:after="0" w:line="360" w:lineRule="auto"/>
        <w:jc w:val="both"/>
        <w:rPr>
          <w:rFonts w:ascii="Palatino Linotype" w:hAnsi="Palatino Linotype" w:cs="Arial"/>
          <w:color w:val="222222"/>
          <w:sz w:val="24"/>
          <w:szCs w:val="19"/>
          <w:lang w:eastAsia="es-MX"/>
        </w:rPr>
      </w:pPr>
      <w:r w:rsidRPr="009C4557">
        <w:rPr>
          <w:rFonts w:ascii="Palatino Linotype" w:hAnsi="Palatino Linotype"/>
          <w:color w:val="000000"/>
          <w:sz w:val="24"/>
        </w:rPr>
        <w:t xml:space="preserve">Sirve como apoyo </w:t>
      </w:r>
      <w:r w:rsidRPr="009C4557">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EE6E5C" w:rsidRPr="009C4557" w:rsidRDefault="00EE6E5C" w:rsidP="00EA53A2">
      <w:pPr>
        <w:pStyle w:val="Sinespaciado"/>
        <w:jc w:val="both"/>
        <w:rPr>
          <w:rFonts w:ascii="Palatino Linotype" w:hAnsi="Palatino Linotype"/>
          <w:lang w:eastAsia="es-MX"/>
        </w:rPr>
      </w:pPr>
    </w:p>
    <w:p w:rsidR="00EE6E5C" w:rsidRPr="009C4557" w:rsidRDefault="00EE6E5C" w:rsidP="00EA53A2">
      <w:pPr>
        <w:shd w:val="clear" w:color="auto" w:fill="FFFFFF"/>
        <w:tabs>
          <w:tab w:val="left" w:pos="8647"/>
        </w:tabs>
        <w:spacing w:after="0"/>
        <w:ind w:left="851" w:right="900"/>
        <w:jc w:val="both"/>
        <w:rPr>
          <w:rFonts w:ascii="Palatino Linotype" w:hAnsi="Palatino Linotype" w:cs="Arial"/>
          <w:i/>
          <w:iCs/>
          <w:color w:val="222222"/>
          <w:lang w:eastAsia="es-MX"/>
        </w:rPr>
      </w:pPr>
      <w:r w:rsidRPr="009C4557">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9C4557">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EE6E5C" w:rsidRPr="009C4557" w:rsidRDefault="00EE6E5C" w:rsidP="00EA53A2">
      <w:pPr>
        <w:spacing w:after="0" w:line="360" w:lineRule="auto"/>
        <w:contextualSpacing/>
        <w:jc w:val="both"/>
        <w:rPr>
          <w:rFonts w:ascii="Palatino Linotype" w:hAnsi="Palatino Linotype" w:cs="Arial"/>
          <w:bCs/>
        </w:rPr>
      </w:pPr>
    </w:p>
    <w:p w:rsidR="00E8634A" w:rsidRPr="009C4557" w:rsidRDefault="00E8634A" w:rsidP="00EA53A2">
      <w:pPr>
        <w:spacing w:after="0" w:line="360" w:lineRule="auto"/>
        <w:contextualSpacing/>
        <w:jc w:val="both"/>
        <w:rPr>
          <w:rFonts w:ascii="Palatino Linotype" w:hAnsi="Palatino Linotype" w:cs="Arial"/>
          <w:bCs/>
          <w:sz w:val="24"/>
        </w:rPr>
      </w:pPr>
    </w:p>
    <w:p w:rsidR="00EE6E5C" w:rsidRPr="009C4557" w:rsidRDefault="00EE6E5C" w:rsidP="00EA53A2">
      <w:pPr>
        <w:spacing w:after="0" w:line="360" w:lineRule="auto"/>
        <w:contextualSpacing/>
        <w:jc w:val="both"/>
        <w:rPr>
          <w:rFonts w:ascii="Palatino Linotype" w:hAnsi="Palatino Linotype" w:cs="Arial"/>
          <w:sz w:val="24"/>
        </w:rPr>
      </w:pPr>
      <w:r w:rsidRPr="009C4557">
        <w:rPr>
          <w:rFonts w:ascii="Palatino Linotype" w:hAnsi="Palatino Linotype" w:cs="Arial"/>
          <w:bCs/>
          <w:sz w:val="24"/>
        </w:rPr>
        <w:t xml:space="preserve">Además, </w:t>
      </w:r>
      <w:r w:rsidRPr="009C4557">
        <w:rPr>
          <w:rFonts w:ascii="Palatino Linotype" w:hAnsi="Palatino Linotype" w:cs="Arial"/>
          <w:sz w:val="24"/>
        </w:rPr>
        <w:t>a Ley de Transparencia y Acceso a la Información Pública del Estado de México y Municipios, prevé en su artículo 23, fracción I, que son Sujetos Obligados a Transparentar y permitir el acceso a su información y proteger los datos que obren en su poder:</w:t>
      </w:r>
    </w:p>
    <w:p w:rsidR="00EE6E5C" w:rsidRPr="009C4557" w:rsidRDefault="00EE6E5C" w:rsidP="00EA53A2">
      <w:pPr>
        <w:pStyle w:val="Sinespaciado"/>
        <w:jc w:val="both"/>
        <w:rPr>
          <w:rFonts w:ascii="Palatino Linotype" w:hAnsi="Palatino Linotype"/>
        </w:rPr>
      </w:pPr>
    </w:p>
    <w:p w:rsidR="00EE6E5C" w:rsidRPr="009C4557" w:rsidRDefault="00EE6E5C" w:rsidP="00EA53A2">
      <w:pPr>
        <w:spacing w:after="0"/>
        <w:ind w:left="426" w:right="616"/>
        <w:contextualSpacing/>
        <w:jc w:val="both"/>
        <w:rPr>
          <w:rFonts w:ascii="Palatino Linotype" w:hAnsi="Palatino Linotype" w:cs="Arial"/>
          <w:i/>
        </w:rPr>
      </w:pPr>
      <w:r w:rsidRPr="009C4557">
        <w:rPr>
          <w:rFonts w:ascii="Palatino Linotype" w:hAnsi="Palatino Linotype" w:cs="Arial"/>
          <w:b/>
          <w:i/>
        </w:rPr>
        <w:t>Artículo 23.</w:t>
      </w:r>
      <w:r w:rsidRPr="009C4557">
        <w:rPr>
          <w:rFonts w:ascii="Palatino Linotype" w:hAnsi="Palatino Linotype" w:cs="Arial"/>
          <w:i/>
        </w:rPr>
        <w:t xml:space="preserve"> Son sujetos obligados a transparentar y permitir el acceso a su información y proteger los datos personales que obren en su poder:</w:t>
      </w:r>
    </w:p>
    <w:p w:rsidR="00EE6E5C" w:rsidRPr="009C4557" w:rsidRDefault="00EE6E5C" w:rsidP="00EA53A2">
      <w:pPr>
        <w:spacing w:after="0"/>
        <w:ind w:left="426" w:right="616"/>
        <w:contextualSpacing/>
        <w:jc w:val="both"/>
        <w:rPr>
          <w:rFonts w:ascii="Palatino Linotype" w:hAnsi="Palatino Linotype" w:cs="Arial"/>
          <w:i/>
        </w:rPr>
      </w:pPr>
    </w:p>
    <w:p w:rsidR="00EE6E5C" w:rsidRPr="009C4557" w:rsidRDefault="00EE6E5C" w:rsidP="00EA53A2">
      <w:pPr>
        <w:spacing w:after="0" w:line="240" w:lineRule="auto"/>
        <w:ind w:left="425" w:right="616"/>
        <w:contextualSpacing/>
        <w:jc w:val="both"/>
        <w:rPr>
          <w:rFonts w:ascii="Palatino Linotype" w:hAnsi="Palatino Linotype" w:cs="Arial"/>
          <w:i/>
        </w:rPr>
      </w:pPr>
      <w:r w:rsidRPr="009C4557">
        <w:rPr>
          <w:rFonts w:ascii="Palatino Linotype" w:hAnsi="Palatino Linotype" w:cs="Arial"/>
          <w:b/>
          <w:i/>
        </w:rPr>
        <w:t>(…</w:t>
      </w:r>
      <w:r w:rsidRPr="009C4557">
        <w:rPr>
          <w:rFonts w:ascii="Palatino Linotype" w:hAnsi="Palatino Linotype" w:cs="Arial"/>
          <w:i/>
        </w:rPr>
        <w:t>)</w:t>
      </w:r>
    </w:p>
    <w:p w:rsidR="00EE6E5C" w:rsidRPr="009C4557" w:rsidRDefault="00EE6E5C" w:rsidP="00EA53A2">
      <w:pPr>
        <w:spacing w:after="0" w:line="240" w:lineRule="auto"/>
        <w:ind w:left="425"/>
        <w:jc w:val="both"/>
        <w:rPr>
          <w:rFonts w:ascii="Palatino Linotype" w:eastAsia="Times New Roman" w:hAnsi="Palatino Linotype" w:cs="Arial"/>
          <w:i/>
          <w:szCs w:val="24"/>
          <w:lang w:val="es-ES" w:eastAsia="es-ES"/>
        </w:rPr>
      </w:pPr>
      <w:r w:rsidRPr="009C4557">
        <w:rPr>
          <w:rFonts w:ascii="Palatino Linotype" w:eastAsia="Times New Roman" w:hAnsi="Palatino Linotype" w:cs="Arial"/>
          <w:i/>
          <w:szCs w:val="24"/>
          <w:lang w:val="es-ES" w:eastAsia="es-ES"/>
        </w:rPr>
        <w:t>IV. Los ayuntamientos y las dependencias, organismos, órganos y entidades de la administración</w:t>
      </w:r>
    </w:p>
    <w:p w:rsidR="00E12F31" w:rsidRPr="009C4557" w:rsidRDefault="00EE6E5C" w:rsidP="00EA53A2">
      <w:pPr>
        <w:spacing w:after="0" w:line="240" w:lineRule="auto"/>
        <w:ind w:left="425"/>
        <w:jc w:val="both"/>
        <w:rPr>
          <w:rFonts w:ascii="Palatino Linotype" w:hAnsi="Palatino Linotype" w:cs="Arial"/>
        </w:rPr>
      </w:pPr>
      <w:r w:rsidRPr="009C4557">
        <w:rPr>
          <w:rFonts w:ascii="Palatino Linotype" w:eastAsia="Times New Roman" w:hAnsi="Palatino Linotype" w:cs="Arial"/>
          <w:i/>
          <w:szCs w:val="24"/>
          <w:lang w:val="es-ES" w:eastAsia="es-ES"/>
        </w:rPr>
        <w:t>municipal;</w:t>
      </w:r>
    </w:p>
    <w:p w:rsidR="00E12F31" w:rsidRPr="009C4557" w:rsidRDefault="00E12F31" w:rsidP="00EA53A2">
      <w:pPr>
        <w:spacing w:after="0" w:line="240" w:lineRule="auto"/>
        <w:ind w:left="425"/>
        <w:jc w:val="both"/>
        <w:rPr>
          <w:rFonts w:ascii="Palatino Linotype" w:hAnsi="Palatino Linotype" w:cs="Arial"/>
          <w:i/>
        </w:rPr>
      </w:pPr>
      <w:r w:rsidRPr="009C4557">
        <w:rPr>
          <w:rFonts w:ascii="Palatino Linotype" w:hAnsi="Palatino Linotype" w:cs="Arial"/>
          <w:i/>
        </w:rPr>
        <w:t>(…)</w:t>
      </w:r>
    </w:p>
    <w:p w:rsidR="00E12F31" w:rsidRPr="009C4557" w:rsidRDefault="00E12F31" w:rsidP="00EA53A2">
      <w:pPr>
        <w:spacing w:after="0" w:line="360" w:lineRule="auto"/>
        <w:jc w:val="both"/>
        <w:rPr>
          <w:rFonts w:ascii="Palatino Linotype" w:hAnsi="Palatino Linotype" w:cs="Arial"/>
        </w:rPr>
      </w:pPr>
    </w:p>
    <w:p w:rsidR="00EE6E5C" w:rsidRPr="009C4557" w:rsidRDefault="00E12F31" w:rsidP="00EA53A2">
      <w:pPr>
        <w:spacing w:after="0" w:line="360" w:lineRule="auto"/>
        <w:jc w:val="both"/>
        <w:rPr>
          <w:rFonts w:ascii="Palatino Linotype" w:hAnsi="Palatino Linotype" w:cs="Arial"/>
          <w:sz w:val="28"/>
          <w:szCs w:val="24"/>
        </w:rPr>
      </w:pPr>
      <w:r w:rsidRPr="009C4557">
        <w:rPr>
          <w:rFonts w:ascii="Palatino Linotype" w:hAnsi="Palatino Linotype" w:cs="Arial"/>
          <w:sz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837C6" w:rsidRPr="009C4557" w:rsidRDefault="00C837C6" w:rsidP="00EA53A2">
      <w:pPr>
        <w:spacing w:after="0" w:line="240" w:lineRule="auto"/>
        <w:ind w:right="567"/>
        <w:jc w:val="both"/>
        <w:rPr>
          <w:rFonts w:ascii="Palatino Linotype" w:hAnsi="Palatino Linotype"/>
          <w:sz w:val="24"/>
          <w:szCs w:val="24"/>
        </w:rPr>
      </w:pPr>
    </w:p>
    <w:p w:rsidR="00582144" w:rsidRPr="009C4557" w:rsidRDefault="00DB6CF0" w:rsidP="00EA53A2">
      <w:pPr>
        <w:spacing w:after="0" w:line="360" w:lineRule="auto"/>
        <w:jc w:val="both"/>
        <w:rPr>
          <w:rFonts w:ascii="Palatino Linotype" w:hAnsi="Palatino Linotype" w:cs="Arial"/>
          <w:bCs/>
          <w:sz w:val="24"/>
        </w:rPr>
      </w:pPr>
      <w:r w:rsidRPr="009C4557">
        <w:rPr>
          <w:rFonts w:ascii="Palatino Linotype" w:hAnsi="Palatino Linotype"/>
          <w:sz w:val="24"/>
          <w:szCs w:val="24"/>
        </w:rPr>
        <w:t xml:space="preserve">Hechas las precisiones anteriores, </w:t>
      </w:r>
      <w:r w:rsidR="00BD21AC" w:rsidRPr="009C4557">
        <w:rPr>
          <w:rFonts w:ascii="Palatino Linotype" w:hAnsi="Palatino Linotype"/>
          <w:bCs/>
          <w:sz w:val="24"/>
          <w:szCs w:val="24"/>
        </w:rPr>
        <w:t>en alusión a los requerimientos formulados por el particular</w:t>
      </w:r>
      <w:r w:rsidR="00BD21AC" w:rsidRPr="009C4557">
        <w:rPr>
          <w:rFonts w:ascii="Palatino Linotype" w:hAnsi="Palatino Linotype"/>
          <w:sz w:val="24"/>
          <w:szCs w:val="24"/>
        </w:rPr>
        <w:t xml:space="preserve"> </w:t>
      </w:r>
      <w:r w:rsidRPr="009C4557">
        <w:rPr>
          <w:rFonts w:ascii="Palatino Linotype" w:hAnsi="Palatino Linotype"/>
          <w:sz w:val="24"/>
          <w:szCs w:val="24"/>
        </w:rPr>
        <w:t xml:space="preserve">se advierte que el área que resulta de interés para la particular, </w:t>
      </w:r>
      <w:r w:rsidR="00BD21AC" w:rsidRPr="009C4557">
        <w:rPr>
          <w:rFonts w:ascii="Palatino Linotype" w:hAnsi="Palatino Linotype"/>
          <w:sz w:val="24"/>
          <w:szCs w:val="24"/>
        </w:rPr>
        <w:t>es</w:t>
      </w:r>
      <w:r w:rsidRPr="009C4557">
        <w:rPr>
          <w:rFonts w:ascii="Palatino Linotype" w:hAnsi="Palatino Linotype"/>
          <w:sz w:val="24"/>
          <w:szCs w:val="24"/>
        </w:rPr>
        <w:t xml:space="preserve"> la Secretaría Técnica, </w:t>
      </w:r>
      <w:r w:rsidR="00BD21AC" w:rsidRPr="009C4557">
        <w:rPr>
          <w:rFonts w:ascii="Palatino Linotype" w:hAnsi="Palatino Linotype"/>
          <w:sz w:val="24"/>
          <w:szCs w:val="24"/>
        </w:rPr>
        <w:t xml:space="preserve">de la Dirección de Seguridad Pública Municipal, </w:t>
      </w:r>
      <w:r w:rsidRPr="009C4557">
        <w:rPr>
          <w:rFonts w:ascii="Palatino Linotype" w:hAnsi="Palatino Linotype"/>
          <w:sz w:val="24"/>
          <w:szCs w:val="24"/>
        </w:rPr>
        <w:t xml:space="preserve">de la cual requirió </w:t>
      </w:r>
      <w:r w:rsidR="00E8634A" w:rsidRPr="009C4557">
        <w:rPr>
          <w:rFonts w:ascii="Palatino Linotype" w:hAnsi="Palatino Linotype"/>
          <w:sz w:val="24"/>
          <w:szCs w:val="24"/>
        </w:rPr>
        <w:t>el Organigrama</w:t>
      </w:r>
      <w:r w:rsidR="00D64C22" w:rsidRPr="009C4557">
        <w:rPr>
          <w:rFonts w:ascii="Palatino Linotype" w:hAnsi="Palatino Linotype"/>
          <w:sz w:val="24"/>
          <w:szCs w:val="24"/>
        </w:rPr>
        <w:t xml:space="preserve"> completo con fotografía, de cada uno de los servidores públicos que conforman </w:t>
      </w:r>
      <w:r w:rsidR="00582144" w:rsidRPr="009C4557">
        <w:rPr>
          <w:rFonts w:ascii="Palatino Linotype" w:hAnsi="Palatino Linotype"/>
          <w:sz w:val="24"/>
          <w:szCs w:val="24"/>
        </w:rPr>
        <w:t>el</w:t>
      </w:r>
      <w:r w:rsidR="00D64C22" w:rsidRPr="009C4557">
        <w:rPr>
          <w:rFonts w:ascii="Palatino Linotype" w:hAnsi="Palatino Linotype"/>
          <w:sz w:val="24"/>
          <w:szCs w:val="24"/>
        </w:rPr>
        <w:t xml:space="preserve"> área</w:t>
      </w:r>
      <w:r w:rsidR="00582144" w:rsidRPr="009C4557">
        <w:rPr>
          <w:rFonts w:ascii="Palatino Linotype" w:hAnsi="Palatino Linotype"/>
          <w:sz w:val="24"/>
          <w:szCs w:val="24"/>
        </w:rPr>
        <w:t xml:space="preserve"> de Secretaría Técnica</w:t>
      </w:r>
      <w:r w:rsidR="00D64C22" w:rsidRPr="009C4557">
        <w:rPr>
          <w:rFonts w:ascii="Palatino Linotype" w:hAnsi="Palatino Linotype"/>
          <w:sz w:val="24"/>
          <w:szCs w:val="24"/>
        </w:rPr>
        <w:t xml:space="preserve">, </w:t>
      </w:r>
      <w:r w:rsidR="00582144" w:rsidRPr="009C4557">
        <w:rPr>
          <w:rFonts w:ascii="Palatino Linotype" w:hAnsi="Palatino Linotype"/>
          <w:sz w:val="24"/>
          <w:szCs w:val="24"/>
        </w:rPr>
        <w:t>no obstante</w:t>
      </w:r>
      <w:r w:rsidR="00D64C22" w:rsidRPr="009C4557">
        <w:rPr>
          <w:rFonts w:ascii="Palatino Linotype" w:hAnsi="Palatino Linotype"/>
          <w:sz w:val="24"/>
          <w:szCs w:val="24"/>
        </w:rPr>
        <w:t xml:space="preserve"> el Sujeto Obligado</w:t>
      </w:r>
      <w:r w:rsidR="00582144" w:rsidRPr="009C4557">
        <w:rPr>
          <w:rFonts w:ascii="Palatino Linotype" w:hAnsi="Palatino Linotype"/>
          <w:sz w:val="24"/>
          <w:szCs w:val="24"/>
        </w:rPr>
        <w:t>,</w:t>
      </w:r>
      <w:r w:rsidR="00D64C22" w:rsidRPr="009C4557">
        <w:rPr>
          <w:rFonts w:ascii="Palatino Linotype" w:hAnsi="Palatino Linotype"/>
          <w:sz w:val="24"/>
          <w:szCs w:val="24"/>
        </w:rPr>
        <w:t xml:space="preserve"> remiti</w:t>
      </w:r>
      <w:r w:rsidR="00582144" w:rsidRPr="009C4557">
        <w:rPr>
          <w:rFonts w:ascii="Palatino Linotype" w:hAnsi="Palatino Linotype"/>
          <w:sz w:val="24"/>
          <w:szCs w:val="24"/>
        </w:rPr>
        <w:t>ó</w:t>
      </w:r>
      <w:r w:rsidR="00D64C22" w:rsidRPr="009C4557">
        <w:rPr>
          <w:rFonts w:ascii="Palatino Linotype" w:hAnsi="Palatino Linotype"/>
          <w:sz w:val="24"/>
          <w:szCs w:val="24"/>
        </w:rPr>
        <w:t xml:space="preserve"> para ello el Acta de la Séptima Sesión Extraordinaria de</w:t>
      </w:r>
      <w:r w:rsidR="00582144" w:rsidRPr="009C4557">
        <w:rPr>
          <w:rFonts w:ascii="Palatino Linotype" w:hAnsi="Palatino Linotype"/>
          <w:sz w:val="24"/>
          <w:szCs w:val="24"/>
        </w:rPr>
        <w:t xml:space="preserve"> fecha</w:t>
      </w:r>
      <w:r w:rsidR="00D64C22" w:rsidRPr="009C4557">
        <w:rPr>
          <w:rFonts w:ascii="Palatino Linotype" w:hAnsi="Palatino Linotype"/>
          <w:sz w:val="24"/>
          <w:szCs w:val="24"/>
        </w:rPr>
        <w:t xml:space="preserve"> veintiocho de marzo de dos mil veintitrés,</w:t>
      </w:r>
      <w:r w:rsidR="00582144" w:rsidRPr="009C4557">
        <w:rPr>
          <w:rFonts w:ascii="Palatino Linotype" w:hAnsi="Palatino Linotype"/>
          <w:sz w:val="24"/>
          <w:szCs w:val="24"/>
        </w:rPr>
        <w:t xml:space="preserve"> en la que </w:t>
      </w:r>
      <w:r w:rsidR="00582144" w:rsidRPr="009C4557">
        <w:rPr>
          <w:rFonts w:ascii="Palatino Linotype" w:hAnsi="Palatino Linotype" w:cs="Arial"/>
          <w:bCs/>
          <w:sz w:val="24"/>
        </w:rPr>
        <w:t xml:space="preserve">el Comité de Transparencia aprobó la clasificación de la información como </w:t>
      </w:r>
      <w:r w:rsidR="00582144" w:rsidRPr="009C4557">
        <w:rPr>
          <w:rFonts w:ascii="Palatino Linotype" w:hAnsi="Palatino Linotype" w:cs="Arial"/>
          <w:b/>
          <w:bCs/>
          <w:sz w:val="24"/>
        </w:rPr>
        <w:t>RESERVADA</w:t>
      </w:r>
      <w:r w:rsidR="00582144" w:rsidRPr="009C4557">
        <w:rPr>
          <w:rFonts w:ascii="Palatino Linotype" w:hAnsi="Palatino Linotype" w:cs="Arial"/>
          <w:bCs/>
          <w:sz w:val="24"/>
        </w:rPr>
        <w:t xml:space="preserve"> de manera total, por un periodo de cinco años, de la </w:t>
      </w:r>
      <w:r w:rsidR="00582144" w:rsidRPr="009C4557">
        <w:rPr>
          <w:rFonts w:ascii="Palatino Linotype" w:hAnsi="Palatino Linotype" w:cs="Arial"/>
          <w:bCs/>
          <w:sz w:val="24"/>
        </w:rPr>
        <w:lastRenderedPageBreak/>
        <w:t>información referente al organigrama completo con fotografía, así como atribuciones, funciones y facultades de cada uno de los servidores públicos, para dar respuesta a la solicitud de información.</w:t>
      </w:r>
    </w:p>
    <w:p w:rsidR="008D18AE" w:rsidRPr="009C4557" w:rsidRDefault="008D18AE" w:rsidP="00EA53A2">
      <w:pPr>
        <w:spacing w:after="0" w:line="360" w:lineRule="auto"/>
        <w:jc w:val="both"/>
        <w:rPr>
          <w:rFonts w:ascii="Palatino Linotype" w:hAnsi="Palatino Linotype" w:cs="Arial"/>
          <w:bCs/>
        </w:rPr>
      </w:pPr>
    </w:p>
    <w:p w:rsidR="008D18AE" w:rsidRPr="009C4557" w:rsidRDefault="008D18AE" w:rsidP="00EA53A2">
      <w:pPr>
        <w:spacing w:after="0" w:line="360" w:lineRule="auto"/>
        <w:jc w:val="both"/>
        <w:rPr>
          <w:rFonts w:ascii="Palatino Linotype" w:hAnsi="Palatino Linotype" w:cs="Arial"/>
          <w:sz w:val="24"/>
        </w:rPr>
      </w:pPr>
      <w:r w:rsidRPr="009C4557">
        <w:rPr>
          <w:rFonts w:ascii="Palatino Linotype" w:hAnsi="Palatino Linotype"/>
          <w:sz w:val="24"/>
          <w:lang w:eastAsia="es-MX"/>
        </w:rPr>
        <w:t xml:space="preserve">Por lo anterior y retomando los argumentos vertidos en </w:t>
      </w:r>
      <w:r w:rsidRPr="009C4557">
        <w:rPr>
          <w:rFonts w:ascii="Palatino Linotype" w:hAnsi="Palatino Linotype" w:cs="Arial"/>
          <w:sz w:val="24"/>
        </w:rPr>
        <w:t xml:space="preserve">el </w:t>
      </w:r>
      <w:r w:rsidRPr="009C4557">
        <w:rPr>
          <w:rFonts w:ascii="Palatino Linotype" w:hAnsi="Palatino Linotype" w:cs="Arial"/>
          <w:b/>
          <w:sz w:val="24"/>
        </w:rPr>
        <w:t>Acuerdo número CT/MVB/01/EXT07/2023</w:t>
      </w:r>
      <w:r w:rsidRPr="009C4557">
        <w:rPr>
          <w:rFonts w:ascii="Palatino Linotype" w:hAnsi="Palatino Linotype" w:cs="Arial"/>
          <w:sz w:val="24"/>
        </w:rPr>
        <w:t xml:space="preserve">, aprobado en la </w:t>
      </w:r>
      <w:r w:rsidRPr="009C4557">
        <w:rPr>
          <w:rFonts w:ascii="Palatino Linotype" w:hAnsi="Palatino Linotype" w:cs="Arial"/>
          <w:bCs/>
          <w:sz w:val="24"/>
        </w:rPr>
        <w:t>Séptima Sesión Extraordinaria de fecha 28 de marzo de 2023</w:t>
      </w:r>
      <w:r w:rsidRPr="009C4557">
        <w:rPr>
          <w:rFonts w:ascii="Palatino Linotype" w:hAnsi="Palatino Linotype" w:cs="Arial"/>
          <w:sz w:val="24"/>
        </w:rPr>
        <w:t>, del Comité de Transparencia, el cual indica lo siguiente:</w:t>
      </w:r>
    </w:p>
    <w:p w:rsidR="008D18AE" w:rsidRPr="009C4557" w:rsidRDefault="008D18AE" w:rsidP="00EA53A2">
      <w:pPr>
        <w:spacing w:after="0"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1560"/>
        <w:gridCol w:w="1417"/>
        <w:gridCol w:w="6095"/>
      </w:tblGrid>
      <w:tr w:rsidR="008D18AE" w:rsidRPr="009C4557" w:rsidTr="00D97655">
        <w:tc>
          <w:tcPr>
            <w:tcW w:w="1560" w:type="dxa"/>
            <w:tcBorders>
              <w:top w:val="nil"/>
              <w:left w:val="nil"/>
            </w:tcBorders>
          </w:tcPr>
          <w:p w:rsidR="008D18AE" w:rsidRPr="009C4557" w:rsidRDefault="008D18AE" w:rsidP="00EA53A2">
            <w:pPr>
              <w:pStyle w:val="Prrafodelista"/>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8D18AE" w:rsidRPr="009C4557" w:rsidRDefault="008D18AE" w:rsidP="00EA53A2">
            <w:pPr>
              <w:pStyle w:val="Prrafodelista"/>
              <w:ind w:left="47"/>
              <w:jc w:val="both"/>
              <w:rPr>
                <w:rFonts w:ascii="Palatino Linotype" w:hAnsi="Palatino Linotype"/>
                <w:b/>
                <w:sz w:val="20"/>
                <w:szCs w:val="20"/>
              </w:rPr>
            </w:pPr>
            <w:r w:rsidRPr="009C4557">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8D18AE" w:rsidRPr="009C4557" w:rsidRDefault="008D18AE" w:rsidP="00EA53A2">
            <w:pPr>
              <w:pStyle w:val="Prrafodelista"/>
              <w:ind w:left="47"/>
              <w:jc w:val="both"/>
              <w:rPr>
                <w:rFonts w:ascii="Palatino Linotype" w:hAnsi="Palatino Linotype"/>
                <w:b/>
              </w:rPr>
            </w:pPr>
            <w:r w:rsidRPr="009C4557">
              <w:rPr>
                <w:rFonts w:ascii="Palatino Linotype" w:hAnsi="Palatino Linotype"/>
                <w:b/>
              </w:rPr>
              <w:t>Contenido</w:t>
            </w: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Número de folio de la solicitud</w:t>
            </w:r>
          </w:p>
        </w:tc>
        <w:tc>
          <w:tcPr>
            <w:tcW w:w="1417" w:type="dxa"/>
            <w:tcBorders>
              <w:top w:val="single" w:sz="4" w:space="0" w:color="auto"/>
            </w:tcBorders>
            <w:vAlign w:val="center"/>
          </w:tcPr>
          <w:p w:rsidR="008D18AE" w:rsidRPr="009C4557" w:rsidRDefault="008D18AE" w:rsidP="00EA53A2">
            <w:pPr>
              <w:ind w:left="47"/>
              <w:jc w:val="both"/>
              <w:rPr>
                <w:rFonts w:ascii="Palatino Linotype" w:hAnsi="Palatino Linotype"/>
                <w:b/>
              </w:rPr>
            </w:pPr>
            <w:r w:rsidRPr="009C4557">
              <w:rPr>
                <w:rFonts w:ascii="Palatino Linotype" w:hAnsi="Palatino Linotype"/>
                <w:b/>
              </w:rPr>
              <w:t>Sí</w:t>
            </w:r>
          </w:p>
        </w:tc>
        <w:tc>
          <w:tcPr>
            <w:tcW w:w="6095" w:type="dxa"/>
            <w:tcBorders>
              <w:top w:val="single" w:sz="4" w:space="0" w:color="auto"/>
            </w:tcBorders>
            <w:vAlign w:val="center"/>
          </w:tcPr>
          <w:p w:rsidR="008D18AE" w:rsidRPr="009C4557" w:rsidRDefault="008D18AE" w:rsidP="00EA53A2">
            <w:pPr>
              <w:ind w:left="-115"/>
              <w:jc w:val="both"/>
              <w:rPr>
                <w:rFonts w:ascii="Palatino Linotype" w:hAnsi="Palatino Linotype"/>
                <w:sz w:val="2"/>
              </w:rPr>
            </w:pPr>
          </w:p>
          <w:p w:rsidR="00B3199E" w:rsidRPr="009C4557" w:rsidRDefault="00B3199E" w:rsidP="00EA53A2">
            <w:pPr>
              <w:ind w:left="-115"/>
              <w:jc w:val="both"/>
              <w:rPr>
                <w:rFonts w:ascii="Palatino Linotype" w:hAnsi="Palatino Linotype"/>
              </w:rPr>
            </w:pPr>
            <w:r w:rsidRPr="009C4557">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552450</wp:posOffset>
                      </wp:positionV>
                      <wp:extent cx="949960" cy="137160"/>
                      <wp:effectExtent l="0" t="0" r="21590" b="15240"/>
                      <wp:wrapNone/>
                      <wp:docPr id="6" name="Elipse 6"/>
                      <wp:cNvGraphicFramePr/>
                      <a:graphic xmlns:a="http://schemas.openxmlformats.org/drawingml/2006/main">
                        <a:graphicData uri="http://schemas.microsoft.com/office/word/2010/wordprocessingShape">
                          <wps:wsp>
                            <wps:cNvSpPr/>
                            <wps:spPr>
                              <a:xfrm>
                                <a:off x="0" y="0"/>
                                <a:ext cx="949960" cy="1377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93F7D" id="Elipse 6" o:spid="_x0000_s1026" style="position:absolute;margin-left:67.5pt;margin-top:43.5pt;width:74.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" filled="f" strokecolor="red" strokeweight="1pt">
                      <v:stroke joinstyle="miter"/>
                    </v:oval>
                  </w:pict>
                </mc:Fallback>
              </mc:AlternateContent>
            </w:r>
            <w:r w:rsidRPr="009C4557">
              <w:rPr>
                <w:rFonts w:ascii="Palatino Linotype" w:hAnsi="Palatino Linotype"/>
                <w:noProof/>
                <w:lang w:eastAsia="es-MX"/>
              </w:rPr>
              <w:drawing>
                <wp:inline distT="0" distB="0" distL="0" distR="0" wp14:anchorId="110DAD5B" wp14:editId="54C044BD">
                  <wp:extent cx="3473101" cy="1082650"/>
                  <wp:effectExtent l="114300" t="76200" r="108585" b="800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137" t="59582" r="9091" b="16403"/>
                          <a:stretch/>
                        </pic:blipFill>
                        <pic:spPr bwMode="auto">
                          <a:xfrm>
                            <a:off x="0" y="0"/>
                            <a:ext cx="3570989" cy="11131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3199E" w:rsidRPr="009C4557" w:rsidRDefault="00B3199E" w:rsidP="00EA53A2">
            <w:pPr>
              <w:ind w:left="-115"/>
              <w:jc w:val="both"/>
              <w:rPr>
                <w:rFonts w:ascii="Palatino Linotype" w:hAnsi="Palatino Linotype"/>
              </w:rPr>
            </w:pP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Referencia de la información solicitada</w:t>
            </w:r>
          </w:p>
        </w:tc>
        <w:tc>
          <w:tcPr>
            <w:tcW w:w="1417" w:type="dxa"/>
            <w:vAlign w:val="center"/>
          </w:tcPr>
          <w:p w:rsidR="008D18AE" w:rsidRPr="009C4557" w:rsidRDefault="008D18AE" w:rsidP="00EA53A2">
            <w:pPr>
              <w:ind w:left="47"/>
              <w:jc w:val="both"/>
              <w:rPr>
                <w:rFonts w:ascii="Palatino Linotype" w:hAnsi="Palatino Linotype"/>
                <w:b/>
              </w:rPr>
            </w:pPr>
            <w:r w:rsidRPr="009C4557">
              <w:rPr>
                <w:rFonts w:ascii="Palatino Linotype" w:hAnsi="Palatino Linotype"/>
                <w:b/>
              </w:rPr>
              <w:t>Sí</w:t>
            </w:r>
          </w:p>
        </w:tc>
        <w:tc>
          <w:tcPr>
            <w:tcW w:w="6095" w:type="dxa"/>
            <w:vAlign w:val="center"/>
          </w:tcPr>
          <w:p w:rsidR="008D18AE" w:rsidRPr="009C4557" w:rsidRDefault="002A4C9F" w:rsidP="00EA53A2">
            <w:pPr>
              <w:jc w:val="both"/>
              <w:rPr>
                <w:rFonts w:ascii="Palatino Linotype" w:hAnsi="Palatino Linotype"/>
                <w:b/>
              </w:rPr>
            </w:pPr>
            <w:r w:rsidRPr="009C4557">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193040</wp:posOffset>
                      </wp:positionH>
                      <wp:positionV relativeFrom="paragraph">
                        <wp:posOffset>476250</wp:posOffset>
                      </wp:positionV>
                      <wp:extent cx="3430270" cy="1360170"/>
                      <wp:effectExtent l="0" t="0" r="17780" b="11430"/>
                      <wp:wrapNone/>
                      <wp:docPr id="8" name="Rectángulo redondeado 8"/>
                      <wp:cNvGraphicFramePr/>
                      <a:graphic xmlns:a="http://schemas.openxmlformats.org/drawingml/2006/main">
                        <a:graphicData uri="http://schemas.microsoft.com/office/word/2010/wordprocessingShape">
                          <wps:wsp>
                            <wps:cNvSpPr/>
                            <wps:spPr>
                              <a:xfrm>
                                <a:off x="0" y="0"/>
                                <a:ext cx="3430296" cy="136017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9214B" id="Rectángulo redondeado 8" o:spid="_x0000_s1026" style="position:absolute;margin-left:15.2pt;margin-top:37.5pt;width:270.1pt;height:10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" filled="f" strokecolor="red" strokeweight="1.5pt">
                      <v:stroke joinstyle="miter"/>
                    </v:roundrect>
                  </w:pict>
                </mc:Fallback>
              </mc:AlternateContent>
            </w:r>
            <w:r w:rsidRPr="009C4557">
              <w:rPr>
                <w:rFonts w:ascii="Palatino Linotype" w:hAnsi="Palatino Linotype"/>
                <w:noProof/>
                <w:lang w:eastAsia="es-MX"/>
              </w:rPr>
              <w:drawing>
                <wp:inline distT="0" distB="0" distL="0" distR="0" wp14:anchorId="0E7AF698" wp14:editId="490E2125">
                  <wp:extent cx="3474720" cy="1791970"/>
                  <wp:effectExtent l="95250" t="95250" r="87630" b="939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042" t="31703" r="7092" b="31710"/>
                          <a:stretch/>
                        </pic:blipFill>
                        <pic:spPr bwMode="auto">
                          <a:xfrm>
                            <a:off x="0" y="0"/>
                            <a:ext cx="3538979" cy="182510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 xml:space="preserve">Causal aplicable del artículo 113 de la Ley General, vinculándola con el Lineamiento específico del presente ordenamiento y, cuando corresponda, el </w:t>
            </w:r>
            <w:r w:rsidRPr="009C4557">
              <w:rPr>
                <w:rFonts w:ascii="Palatino Linotype" w:hAnsi="Palatino Linotype"/>
                <w:b/>
                <w:sz w:val="16"/>
                <w:szCs w:val="16"/>
              </w:rPr>
              <w:lastRenderedPageBreak/>
              <w:t>supuesto normativo que expresamente le otorga el carácter de información reservada</w:t>
            </w:r>
          </w:p>
        </w:tc>
        <w:tc>
          <w:tcPr>
            <w:tcW w:w="1417" w:type="dxa"/>
            <w:vAlign w:val="center"/>
          </w:tcPr>
          <w:p w:rsidR="008D18AE" w:rsidRPr="009C4557" w:rsidRDefault="008D18AE" w:rsidP="00EA53A2">
            <w:pPr>
              <w:ind w:left="47"/>
              <w:jc w:val="both"/>
              <w:rPr>
                <w:rFonts w:ascii="Palatino Linotype" w:hAnsi="Palatino Linotype"/>
                <w:b/>
              </w:rPr>
            </w:pPr>
            <w:r w:rsidRPr="009C4557">
              <w:rPr>
                <w:rFonts w:ascii="Palatino Linotype" w:hAnsi="Palatino Linotype"/>
                <w:b/>
              </w:rPr>
              <w:lastRenderedPageBreak/>
              <w:t>Sí</w:t>
            </w:r>
          </w:p>
        </w:tc>
        <w:tc>
          <w:tcPr>
            <w:tcW w:w="6095" w:type="dxa"/>
            <w:vAlign w:val="center"/>
          </w:tcPr>
          <w:p w:rsidR="008D18AE" w:rsidRPr="009C4557" w:rsidRDefault="00A519F4" w:rsidP="00EA53A2">
            <w:pPr>
              <w:jc w:val="both"/>
              <w:rPr>
                <w:rFonts w:ascii="Palatino Linotype" w:hAnsi="Palatino Linotype"/>
              </w:rPr>
            </w:pPr>
            <w:r w:rsidRPr="009C4557">
              <w:rPr>
                <w:rFonts w:ascii="Palatino Linotype" w:hAnsi="Palatino Linotype"/>
                <w:noProof/>
                <w:lang w:eastAsia="es-MX"/>
              </w:rPr>
              <w:drawing>
                <wp:inline distT="0" distB="0" distL="0" distR="0" wp14:anchorId="5E8923BD" wp14:editId="35C0D0CA">
                  <wp:extent cx="3647202" cy="1221639"/>
                  <wp:effectExtent l="114300" t="76200" r="86995" b="742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630" t="40072" r="6319" b="38667"/>
                          <a:stretch/>
                        </pic:blipFill>
                        <pic:spPr bwMode="auto">
                          <a:xfrm>
                            <a:off x="0" y="0"/>
                            <a:ext cx="3753691" cy="12573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8D18AE" w:rsidRPr="009C4557" w:rsidTr="00D97655">
        <w:tc>
          <w:tcPr>
            <w:tcW w:w="1560" w:type="dxa"/>
            <w:vAlign w:val="center"/>
          </w:tcPr>
          <w:p w:rsidR="008D18AE" w:rsidRPr="009C4557" w:rsidRDefault="008D18AE" w:rsidP="00EA53A2">
            <w:pPr>
              <w:tabs>
                <w:tab w:val="left" w:pos="317"/>
              </w:tabs>
              <w:jc w:val="both"/>
              <w:rPr>
                <w:rFonts w:ascii="Palatino Linotype" w:hAnsi="Palatino Linotype"/>
                <w:b/>
                <w:sz w:val="16"/>
                <w:szCs w:val="16"/>
              </w:rPr>
            </w:pPr>
            <w:r w:rsidRPr="009C4557">
              <w:rPr>
                <w:rFonts w:ascii="Palatino Linotype" w:hAnsi="Palatino Linotype"/>
                <w:b/>
                <w:sz w:val="16"/>
                <w:szCs w:val="16"/>
              </w:rPr>
              <w:lastRenderedPageBreak/>
              <w:t>Fundamento y Motivación Legal</w:t>
            </w:r>
          </w:p>
        </w:tc>
        <w:tc>
          <w:tcPr>
            <w:tcW w:w="1417" w:type="dxa"/>
            <w:vAlign w:val="center"/>
          </w:tcPr>
          <w:p w:rsidR="008D18AE" w:rsidRPr="009C4557" w:rsidRDefault="008D18AE" w:rsidP="00EA53A2">
            <w:pPr>
              <w:ind w:left="47"/>
              <w:jc w:val="both"/>
              <w:rPr>
                <w:rFonts w:ascii="Palatino Linotype" w:hAnsi="Palatino Linotype"/>
                <w:b/>
              </w:rPr>
            </w:pPr>
            <w:r w:rsidRPr="009C4557">
              <w:rPr>
                <w:rFonts w:ascii="Palatino Linotype" w:hAnsi="Palatino Linotype"/>
                <w:b/>
              </w:rPr>
              <w:t>Sí.</w:t>
            </w:r>
          </w:p>
        </w:tc>
        <w:tc>
          <w:tcPr>
            <w:tcW w:w="6095" w:type="dxa"/>
            <w:vAlign w:val="center"/>
          </w:tcPr>
          <w:p w:rsidR="008D18AE" w:rsidRPr="009C4557" w:rsidRDefault="008D18AE" w:rsidP="00EA53A2">
            <w:pPr>
              <w:jc w:val="both"/>
              <w:rPr>
                <w:rFonts w:ascii="Palatino Linotype" w:hAnsi="Palatino Linotype"/>
                <w:b/>
                <w:sz w:val="2"/>
              </w:rPr>
            </w:pPr>
          </w:p>
          <w:p w:rsidR="00A519F4" w:rsidRPr="009C4557" w:rsidRDefault="00A519F4" w:rsidP="00EA53A2">
            <w:pPr>
              <w:ind w:left="47"/>
              <w:jc w:val="both"/>
              <w:rPr>
                <w:rFonts w:ascii="Palatino Linotype" w:hAnsi="Palatino Linotype"/>
              </w:rPr>
            </w:pPr>
          </w:p>
          <w:p w:rsidR="00A519F4" w:rsidRPr="009C4557" w:rsidRDefault="00240BE8" w:rsidP="00EA53A2">
            <w:pPr>
              <w:ind w:left="47"/>
              <w:jc w:val="both"/>
              <w:rPr>
                <w:rFonts w:ascii="Palatino Linotype" w:hAnsi="Palatino Linotype"/>
              </w:rPr>
            </w:pPr>
            <w:r w:rsidRPr="009C4557">
              <w:rPr>
                <w:rFonts w:ascii="Palatino Linotype" w:hAnsi="Palatino Linotype"/>
                <w:noProof/>
                <w:lang w:eastAsia="es-MX"/>
              </w:rPr>
              <w:drawing>
                <wp:inline distT="0" distB="0" distL="0" distR="0" wp14:anchorId="7C5C5585" wp14:editId="7D49BC1C">
                  <wp:extent cx="3426361" cy="490119"/>
                  <wp:effectExtent l="114300" t="76200" r="117475" b="819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238" t="42759" r="7034" b="49122"/>
                          <a:stretch/>
                        </pic:blipFill>
                        <pic:spPr bwMode="auto">
                          <a:xfrm>
                            <a:off x="0" y="0"/>
                            <a:ext cx="3624999" cy="5185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D18AE" w:rsidRPr="009C4557" w:rsidRDefault="008D18AE" w:rsidP="00EA53A2">
            <w:pPr>
              <w:ind w:left="47"/>
              <w:jc w:val="both"/>
              <w:rPr>
                <w:rFonts w:ascii="Palatino Linotype" w:hAnsi="Palatino Linotype"/>
                <w:b/>
                <w:sz w:val="2"/>
              </w:rPr>
            </w:pP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Conexión entre los fundamentos y motivos que dieron origen a la Reserva de la información</w:t>
            </w:r>
          </w:p>
        </w:tc>
        <w:tc>
          <w:tcPr>
            <w:tcW w:w="1417" w:type="dxa"/>
            <w:vAlign w:val="center"/>
          </w:tcPr>
          <w:p w:rsidR="008D18AE" w:rsidRPr="009C4557" w:rsidRDefault="008D18AE" w:rsidP="00EA53A2">
            <w:pPr>
              <w:pStyle w:val="Prrafodelista"/>
              <w:ind w:left="29" w:firstLine="18"/>
              <w:jc w:val="both"/>
              <w:rPr>
                <w:rFonts w:ascii="Palatino Linotype" w:hAnsi="Palatino Linotype"/>
                <w:b/>
              </w:rPr>
            </w:pPr>
            <w:r w:rsidRPr="009C4557">
              <w:rPr>
                <w:rFonts w:ascii="Palatino Linotype" w:hAnsi="Palatino Linotype"/>
                <w:b/>
              </w:rPr>
              <w:t>Sí</w:t>
            </w:r>
          </w:p>
        </w:tc>
        <w:tc>
          <w:tcPr>
            <w:tcW w:w="6095" w:type="dxa"/>
            <w:vAlign w:val="center"/>
          </w:tcPr>
          <w:p w:rsidR="00B97684" w:rsidRPr="009C4557" w:rsidRDefault="00B97684" w:rsidP="00EA53A2">
            <w:pPr>
              <w:pStyle w:val="Prrafodelista"/>
              <w:ind w:left="29" w:firstLine="18"/>
              <w:jc w:val="both"/>
              <w:rPr>
                <w:rFonts w:ascii="Palatino Linotype" w:hAnsi="Palatino Linotype"/>
                <w:sz w:val="2"/>
              </w:rPr>
            </w:pPr>
            <w:r w:rsidRPr="009C4557">
              <w:rPr>
                <w:rFonts w:ascii="Palatino Linotype" w:hAnsi="Palatino Linotype"/>
                <w:noProof/>
                <w:lang w:val="es-MX" w:eastAsia="es-MX"/>
              </w:rPr>
              <w:drawing>
                <wp:inline distT="0" distB="0" distL="0" distR="0" wp14:anchorId="0FEC16D4" wp14:editId="663AA869">
                  <wp:extent cx="3409390" cy="548640"/>
                  <wp:effectExtent l="57150" t="95250" r="5778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981" t="25783" r="6708" b="62382"/>
                          <a:stretch/>
                        </pic:blipFill>
                        <pic:spPr bwMode="auto">
                          <a:xfrm>
                            <a:off x="0" y="0"/>
                            <a:ext cx="3525133" cy="567265"/>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9C4557">
              <w:rPr>
                <w:rFonts w:ascii="Palatino Linotype" w:hAnsi="Palatino Linotype"/>
                <w:noProof/>
                <w:lang w:val="es-MX" w:eastAsia="es-MX"/>
              </w:rPr>
              <w:drawing>
                <wp:inline distT="0" distB="0" distL="0" distR="0" wp14:anchorId="72C5CB44" wp14:editId="2913E8A4">
                  <wp:extent cx="3438144" cy="339074"/>
                  <wp:effectExtent l="57150" t="19050" r="48260" b="996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981" t="65234" r="6708" b="27512"/>
                          <a:stretch/>
                        </pic:blipFill>
                        <pic:spPr bwMode="auto">
                          <a:xfrm>
                            <a:off x="0" y="0"/>
                            <a:ext cx="3635541" cy="358542"/>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8D18AE" w:rsidRPr="009C4557" w:rsidTr="00D97655">
        <w:tc>
          <w:tcPr>
            <w:tcW w:w="9072" w:type="dxa"/>
            <w:gridSpan w:val="3"/>
            <w:shd w:val="clear" w:color="auto" w:fill="D9D9D9" w:themeFill="background1" w:themeFillShade="D9"/>
            <w:vAlign w:val="center"/>
          </w:tcPr>
          <w:p w:rsidR="008D18AE" w:rsidRPr="009C4557" w:rsidRDefault="008D18AE" w:rsidP="00EA53A2">
            <w:pPr>
              <w:pStyle w:val="Prrafodelista"/>
              <w:ind w:left="29" w:firstLine="18"/>
              <w:jc w:val="both"/>
              <w:rPr>
                <w:rFonts w:ascii="Palatino Linotype" w:hAnsi="Palatino Linotype"/>
              </w:rPr>
            </w:pPr>
            <w:r w:rsidRPr="009C4557">
              <w:rPr>
                <w:rFonts w:ascii="Palatino Linotype" w:hAnsi="Palatino Linotype"/>
                <w:b/>
              </w:rPr>
              <w:t>Prueba de Daño</w:t>
            </w: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Riesgo Real, Demostrable e Identificable</w:t>
            </w:r>
          </w:p>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(Modo, Tiempo y Lugar)</w:t>
            </w:r>
          </w:p>
        </w:tc>
        <w:tc>
          <w:tcPr>
            <w:tcW w:w="1417" w:type="dxa"/>
            <w:vAlign w:val="center"/>
          </w:tcPr>
          <w:p w:rsidR="008D18AE" w:rsidRPr="009C4557" w:rsidRDefault="008D18AE" w:rsidP="00EA53A2">
            <w:pPr>
              <w:pStyle w:val="Prrafodelista"/>
              <w:ind w:left="29" w:firstLine="18"/>
              <w:jc w:val="both"/>
              <w:rPr>
                <w:rFonts w:ascii="Palatino Linotype" w:hAnsi="Palatino Linotype"/>
                <w:b/>
              </w:rPr>
            </w:pPr>
            <w:r w:rsidRPr="009C4557">
              <w:rPr>
                <w:rFonts w:ascii="Palatino Linotype" w:hAnsi="Palatino Linotype"/>
                <w:b/>
              </w:rPr>
              <w:t>Sí</w:t>
            </w:r>
          </w:p>
        </w:tc>
        <w:tc>
          <w:tcPr>
            <w:tcW w:w="6095" w:type="dxa"/>
            <w:vAlign w:val="center"/>
          </w:tcPr>
          <w:p w:rsidR="008D18AE" w:rsidRPr="009C4557" w:rsidRDefault="00FE1255" w:rsidP="00EA53A2">
            <w:pPr>
              <w:pStyle w:val="Prrafodelista"/>
              <w:ind w:left="29" w:firstLine="18"/>
              <w:jc w:val="both"/>
              <w:rPr>
                <w:rFonts w:ascii="Palatino Linotype" w:hAnsi="Palatino Linotype"/>
                <w:sz w:val="2"/>
              </w:rPr>
            </w:pPr>
            <w:r w:rsidRPr="009C4557">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790AC37F" wp14:editId="2CFAE7A8">
                      <wp:simplePos x="0" y="0"/>
                      <wp:positionH relativeFrom="column">
                        <wp:posOffset>149225</wp:posOffset>
                      </wp:positionH>
                      <wp:positionV relativeFrom="paragraph">
                        <wp:posOffset>86995</wp:posOffset>
                      </wp:positionV>
                      <wp:extent cx="3027680" cy="182880"/>
                      <wp:effectExtent l="0" t="0" r="20320" b="26670"/>
                      <wp:wrapNone/>
                      <wp:docPr id="17" name="Rectángulo 17"/>
                      <wp:cNvGraphicFramePr/>
                      <a:graphic xmlns:a="http://schemas.openxmlformats.org/drawingml/2006/main">
                        <a:graphicData uri="http://schemas.microsoft.com/office/word/2010/wordprocessingShape">
                          <wps:wsp>
                            <wps:cNvSpPr/>
                            <wps:spPr>
                              <a:xfrm>
                                <a:off x="0" y="0"/>
                                <a:ext cx="3028061"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41A2" id="Rectángulo 17" o:spid="_x0000_s1026" style="position:absolute;margin-left:11.75pt;margin-top:6.85pt;width:238.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0FBD254E" wp14:editId="664CCA65">
                      <wp:simplePos x="0" y="0"/>
                      <wp:positionH relativeFrom="column">
                        <wp:posOffset>133350</wp:posOffset>
                      </wp:positionH>
                      <wp:positionV relativeFrom="paragraph">
                        <wp:posOffset>2452370</wp:posOffset>
                      </wp:positionV>
                      <wp:extent cx="3034665" cy="189230"/>
                      <wp:effectExtent l="0" t="0" r="13335" b="20320"/>
                      <wp:wrapNone/>
                      <wp:docPr id="28" name="Rectángulo 28"/>
                      <wp:cNvGraphicFramePr/>
                      <a:graphic xmlns:a="http://schemas.openxmlformats.org/drawingml/2006/main">
                        <a:graphicData uri="http://schemas.microsoft.com/office/word/2010/wordprocessingShape">
                          <wps:wsp>
                            <wps:cNvSpPr/>
                            <wps:spPr>
                              <a:xfrm>
                                <a:off x="0" y="0"/>
                                <a:ext cx="3034665" cy="1898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A12E" id="Rectángulo 28" o:spid="_x0000_s1026" style="position:absolute;margin-left:10.5pt;margin-top:193.1pt;width:238.95pt;height:1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WpA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78B328D5" wp14:editId="0C327BAD">
                      <wp:simplePos x="0" y="0"/>
                      <wp:positionH relativeFrom="column">
                        <wp:posOffset>154940</wp:posOffset>
                      </wp:positionH>
                      <wp:positionV relativeFrom="paragraph">
                        <wp:posOffset>2291715</wp:posOffset>
                      </wp:positionV>
                      <wp:extent cx="292100" cy="94615"/>
                      <wp:effectExtent l="0" t="0" r="12700" b="19685"/>
                      <wp:wrapNone/>
                      <wp:docPr id="27" name="Rectángulo 27"/>
                      <wp:cNvGraphicFramePr/>
                      <a:graphic xmlns:a="http://schemas.openxmlformats.org/drawingml/2006/main">
                        <a:graphicData uri="http://schemas.microsoft.com/office/word/2010/wordprocessingShape">
                          <wps:wsp>
                            <wps:cNvSpPr/>
                            <wps:spPr>
                              <a:xfrm>
                                <a:off x="0" y="0"/>
                                <a:ext cx="292100" cy="950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6BF8" id="Rectángulo 27" o:spid="_x0000_s1026" style="position:absolute;margin-left:12.2pt;margin-top:180.45pt;width:23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7B33CFF9" wp14:editId="0DBE860F">
                      <wp:simplePos x="0" y="0"/>
                      <wp:positionH relativeFrom="column">
                        <wp:posOffset>152400</wp:posOffset>
                      </wp:positionH>
                      <wp:positionV relativeFrom="paragraph">
                        <wp:posOffset>1948815</wp:posOffset>
                      </wp:positionV>
                      <wp:extent cx="328295" cy="116840"/>
                      <wp:effectExtent l="0" t="0" r="14605" b="16510"/>
                      <wp:wrapNone/>
                      <wp:docPr id="26" name="Rectángulo 26"/>
                      <wp:cNvGraphicFramePr/>
                      <a:graphic xmlns:a="http://schemas.openxmlformats.org/drawingml/2006/main">
                        <a:graphicData uri="http://schemas.microsoft.com/office/word/2010/wordprocessingShape">
                          <wps:wsp>
                            <wps:cNvSpPr/>
                            <wps:spPr>
                              <a:xfrm>
                                <a:off x="0" y="0"/>
                                <a:ext cx="328625" cy="1170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C8DA" id="Rectángulo 26" o:spid="_x0000_s1026" style="position:absolute;margin-left:12pt;margin-top:153.45pt;width:25.85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69C9A2DB" wp14:editId="7779A371">
                      <wp:simplePos x="0" y="0"/>
                      <wp:positionH relativeFrom="column">
                        <wp:posOffset>160020</wp:posOffset>
                      </wp:positionH>
                      <wp:positionV relativeFrom="paragraph">
                        <wp:posOffset>1704975</wp:posOffset>
                      </wp:positionV>
                      <wp:extent cx="255905" cy="102235"/>
                      <wp:effectExtent l="0" t="0" r="10795" b="12065"/>
                      <wp:wrapNone/>
                      <wp:docPr id="25" name="Rectángulo 25"/>
                      <wp:cNvGraphicFramePr/>
                      <a:graphic xmlns:a="http://schemas.openxmlformats.org/drawingml/2006/main">
                        <a:graphicData uri="http://schemas.microsoft.com/office/word/2010/wordprocessingShape">
                          <wps:wsp>
                            <wps:cNvSpPr/>
                            <wps:spPr>
                              <a:xfrm>
                                <a:off x="0" y="0"/>
                                <a:ext cx="256032" cy="1024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E6AEC" id="Rectángulo 25" o:spid="_x0000_s1026" style="position:absolute;margin-left:12.6pt;margin-top:134.25pt;width:20.1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147955</wp:posOffset>
                      </wp:positionH>
                      <wp:positionV relativeFrom="paragraph">
                        <wp:posOffset>1407160</wp:posOffset>
                      </wp:positionV>
                      <wp:extent cx="1806575" cy="123825"/>
                      <wp:effectExtent l="0" t="0" r="22225" b="28575"/>
                      <wp:wrapNone/>
                      <wp:docPr id="23" name="Rectángulo 23"/>
                      <wp:cNvGraphicFramePr/>
                      <a:graphic xmlns:a="http://schemas.openxmlformats.org/drawingml/2006/main">
                        <a:graphicData uri="http://schemas.microsoft.com/office/word/2010/wordprocessingShape">
                          <wps:wsp>
                            <wps:cNvSpPr/>
                            <wps:spPr>
                              <a:xfrm>
                                <a:off x="0" y="0"/>
                                <a:ext cx="1806676" cy="1243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3422" id="Rectángulo 23" o:spid="_x0000_s1026" style="position:absolute;margin-left:11.65pt;margin-top:110.8pt;width:142.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X5pAIAAJM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" filled="f" strokecolor="red" strokeweight="1.5pt"/>
                  </w:pict>
                </mc:Fallback>
              </mc:AlternateContent>
            </w:r>
            <w:r w:rsidR="00F705A9" w:rsidRPr="009C4557">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72FA584F" wp14:editId="091ACAB6">
                      <wp:simplePos x="0" y="0"/>
                      <wp:positionH relativeFrom="column">
                        <wp:posOffset>151765</wp:posOffset>
                      </wp:positionH>
                      <wp:positionV relativeFrom="paragraph">
                        <wp:posOffset>784860</wp:posOffset>
                      </wp:positionV>
                      <wp:extent cx="2216150" cy="123825"/>
                      <wp:effectExtent l="0" t="0" r="12700" b="28575"/>
                      <wp:wrapNone/>
                      <wp:docPr id="18" name="Rectángulo 18"/>
                      <wp:cNvGraphicFramePr/>
                      <a:graphic xmlns:a="http://schemas.openxmlformats.org/drawingml/2006/main">
                        <a:graphicData uri="http://schemas.microsoft.com/office/word/2010/wordprocessingShape">
                          <wps:wsp>
                            <wps:cNvSpPr/>
                            <wps:spPr>
                              <a:xfrm>
                                <a:off x="0" y="0"/>
                                <a:ext cx="2216150" cy="1243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6E23" id="Rectángulo 18" o:spid="_x0000_s1026" style="position:absolute;margin-left:11.95pt;margin-top:61.8pt;width:174.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" filled="f" strokecolor="red" strokeweight="1.5pt"/>
                  </w:pict>
                </mc:Fallback>
              </mc:AlternateContent>
            </w:r>
            <w:r w:rsidR="000A451D" w:rsidRPr="009C4557">
              <w:rPr>
                <w:rFonts w:ascii="Palatino Linotype" w:hAnsi="Palatino Linotype"/>
                <w:noProof/>
                <w:lang w:val="es-MX" w:eastAsia="es-MX"/>
              </w:rPr>
              <w:drawing>
                <wp:inline distT="0" distB="0" distL="0" distR="0" wp14:anchorId="4454CF80" wp14:editId="208C5C60">
                  <wp:extent cx="3072384" cy="2845358"/>
                  <wp:effectExtent l="95250" t="95250" r="90170" b="889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963" t="25906" r="6896" b="11136"/>
                          <a:stretch/>
                        </pic:blipFill>
                        <pic:spPr bwMode="auto">
                          <a:xfrm>
                            <a:off x="0" y="0"/>
                            <a:ext cx="3141675" cy="29095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D18AE" w:rsidRPr="009C4557" w:rsidRDefault="008D18AE" w:rsidP="00EA53A2">
            <w:pPr>
              <w:pStyle w:val="Prrafodelista"/>
              <w:ind w:left="29" w:firstLine="18"/>
              <w:jc w:val="both"/>
              <w:rPr>
                <w:rFonts w:ascii="Palatino Linotype" w:hAnsi="Palatino Linotype"/>
                <w:sz w:val="2"/>
              </w:rPr>
            </w:pPr>
          </w:p>
        </w:tc>
      </w:tr>
      <w:tr w:rsidR="008D18AE" w:rsidRPr="009C4557" w:rsidTr="00D97655">
        <w:tc>
          <w:tcPr>
            <w:tcW w:w="1560" w:type="dxa"/>
            <w:vAlign w:val="center"/>
          </w:tcPr>
          <w:p w:rsidR="008D18AE" w:rsidRPr="009C4557" w:rsidRDefault="008D18AE" w:rsidP="00EA53A2">
            <w:pPr>
              <w:jc w:val="both"/>
              <w:rPr>
                <w:rFonts w:ascii="Palatino Linotype" w:hAnsi="Palatino Linotype"/>
                <w:b/>
                <w:sz w:val="16"/>
                <w:szCs w:val="16"/>
              </w:rPr>
            </w:pPr>
            <w:r w:rsidRPr="009C4557">
              <w:rPr>
                <w:rFonts w:ascii="Palatino Linotype" w:hAnsi="Palatino Linotype"/>
                <w:b/>
                <w:sz w:val="16"/>
                <w:szCs w:val="16"/>
              </w:rPr>
              <w:t>Temporalidad de la Reserva de la información</w:t>
            </w:r>
          </w:p>
        </w:tc>
        <w:tc>
          <w:tcPr>
            <w:tcW w:w="1417" w:type="dxa"/>
            <w:vAlign w:val="center"/>
          </w:tcPr>
          <w:p w:rsidR="008D18AE" w:rsidRPr="009C4557" w:rsidRDefault="008D18AE" w:rsidP="00EA53A2">
            <w:pPr>
              <w:pStyle w:val="Prrafodelista"/>
              <w:ind w:left="29" w:firstLine="18"/>
              <w:jc w:val="both"/>
              <w:rPr>
                <w:rFonts w:ascii="Palatino Linotype" w:hAnsi="Palatino Linotype"/>
                <w:b/>
              </w:rPr>
            </w:pPr>
            <w:r w:rsidRPr="009C4557">
              <w:rPr>
                <w:rFonts w:ascii="Palatino Linotype" w:hAnsi="Palatino Linotype"/>
                <w:b/>
              </w:rPr>
              <w:t>Sí</w:t>
            </w:r>
          </w:p>
        </w:tc>
        <w:tc>
          <w:tcPr>
            <w:tcW w:w="6095" w:type="dxa"/>
            <w:vAlign w:val="center"/>
          </w:tcPr>
          <w:p w:rsidR="008D18AE" w:rsidRPr="009C4557" w:rsidRDefault="003D5200" w:rsidP="00EA53A2">
            <w:pPr>
              <w:pStyle w:val="Prrafodelista"/>
              <w:ind w:left="29" w:firstLine="18"/>
              <w:jc w:val="both"/>
              <w:rPr>
                <w:rFonts w:ascii="Palatino Linotype" w:hAnsi="Palatino Linotype"/>
                <w:sz w:val="2"/>
              </w:rPr>
            </w:pPr>
            <w:r w:rsidRPr="009C4557">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131FB8FD" wp14:editId="4308832C">
                      <wp:simplePos x="0" y="0"/>
                      <wp:positionH relativeFrom="column">
                        <wp:posOffset>2464435</wp:posOffset>
                      </wp:positionH>
                      <wp:positionV relativeFrom="paragraph">
                        <wp:posOffset>104140</wp:posOffset>
                      </wp:positionV>
                      <wp:extent cx="818515" cy="134620"/>
                      <wp:effectExtent l="0" t="0" r="19685" b="17780"/>
                      <wp:wrapNone/>
                      <wp:docPr id="30" name="Rectángulo 30"/>
                      <wp:cNvGraphicFramePr/>
                      <a:graphic xmlns:a="http://schemas.openxmlformats.org/drawingml/2006/main">
                        <a:graphicData uri="http://schemas.microsoft.com/office/word/2010/wordprocessingShape">
                          <wps:wsp>
                            <wps:cNvSpPr/>
                            <wps:spPr>
                              <a:xfrm>
                                <a:off x="0" y="0"/>
                                <a:ext cx="818515" cy="1351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06AE" id="Rectángulo 30" o:spid="_x0000_s1026" style="position:absolute;margin-left:194.05pt;margin-top:8.2pt;width:64.45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" filled="f" strokecolor="red" strokeweight="1.5pt"/>
                  </w:pict>
                </mc:Fallback>
              </mc:AlternateContent>
            </w:r>
            <w:r w:rsidRPr="009C4557">
              <w:rPr>
                <w:rFonts w:ascii="Palatino Linotype" w:hAnsi="Palatino Linotype"/>
                <w:noProof/>
                <w:lang w:val="es-MX" w:eastAsia="es-MX"/>
              </w:rPr>
              <w:drawing>
                <wp:inline distT="0" distB="0" distL="0" distR="0" wp14:anchorId="4DF91A17" wp14:editId="56CB49E0">
                  <wp:extent cx="3248829" cy="307239"/>
                  <wp:effectExtent l="114300" t="76200" r="104140" b="742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77" t="70289" r="6245" b="23674"/>
                          <a:stretch/>
                        </pic:blipFill>
                        <pic:spPr bwMode="auto">
                          <a:xfrm>
                            <a:off x="0" y="0"/>
                            <a:ext cx="3460323" cy="3272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D5200" w:rsidRPr="009C4557" w:rsidRDefault="003D5200" w:rsidP="00EA53A2">
            <w:pPr>
              <w:pStyle w:val="Prrafodelista"/>
              <w:ind w:left="29" w:firstLine="18"/>
              <w:jc w:val="both"/>
              <w:rPr>
                <w:rFonts w:ascii="Palatino Linotype" w:hAnsi="Palatino Linotype"/>
                <w:sz w:val="2"/>
              </w:rPr>
            </w:pPr>
          </w:p>
          <w:p w:rsidR="003D5200" w:rsidRPr="009C4557" w:rsidRDefault="003D5200" w:rsidP="00EA53A2">
            <w:pPr>
              <w:pStyle w:val="Prrafodelista"/>
              <w:ind w:left="29" w:firstLine="18"/>
              <w:jc w:val="both"/>
              <w:rPr>
                <w:rFonts w:ascii="Palatino Linotype" w:hAnsi="Palatino Linotype"/>
                <w:sz w:val="2"/>
              </w:rPr>
            </w:pPr>
          </w:p>
          <w:p w:rsidR="003D5200" w:rsidRPr="009C4557" w:rsidRDefault="003D5200" w:rsidP="00EA53A2">
            <w:pPr>
              <w:pStyle w:val="Prrafodelista"/>
              <w:ind w:left="29" w:firstLine="18"/>
              <w:jc w:val="both"/>
              <w:rPr>
                <w:rFonts w:ascii="Palatino Linotype" w:hAnsi="Palatino Linotype"/>
                <w:sz w:val="14"/>
              </w:rPr>
            </w:pPr>
          </w:p>
        </w:tc>
      </w:tr>
      <w:tr w:rsidR="008D18AE" w:rsidRPr="009C4557" w:rsidTr="00D97655">
        <w:trPr>
          <w:trHeight w:val="3517"/>
        </w:trPr>
        <w:tc>
          <w:tcPr>
            <w:tcW w:w="1560" w:type="dxa"/>
            <w:vAlign w:val="center"/>
          </w:tcPr>
          <w:p w:rsidR="008D18AE" w:rsidRPr="009C4557" w:rsidRDefault="008D18AE" w:rsidP="00EA53A2">
            <w:pPr>
              <w:tabs>
                <w:tab w:val="left" w:pos="317"/>
              </w:tabs>
              <w:jc w:val="both"/>
              <w:rPr>
                <w:rFonts w:ascii="Palatino Linotype" w:hAnsi="Palatino Linotype"/>
                <w:b/>
                <w:sz w:val="16"/>
                <w:szCs w:val="16"/>
              </w:rPr>
            </w:pPr>
            <w:r w:rsidRPr="009C4557">
              <w:rPr>
                <w:rFonts w:ascii="Palatino Linotype" w:hAnsi="Palatino Linotype"/>
                <w:b/>
                <w:sz w:val="16"/>
                <w:szCs w:val="16"/>
              </w:rPr>
              <w:lastRenderedPageBreak/>
              <w:t>Autoridades competentes.</w:t>
            </w:r>
          </w:p>
        </w:tc>
        <w:tc>
          <w:tcPr>
            <w:tcW w:w="1417" w:type="dxa"/>
            <w:vAlign w:val="center"/>
          </w:tcPr>
          <w:p w:rsidR="008D18AE" w:rsidRPr="009C4557" w:rsidRDefault="008D18AE" w:rsidP="00EA53A2">
            <w:pPr>
              <w:pStyle w:val="Prrafodelista"/>
              <w:ind w:left="29" w:firstLine="18"/>
              <w:jc w:val="both"/>
              <w:rPr>
                <w:rFonts w:ascii="Palatino Linotype" w:hAnsi="Palatino Linotype"/>
                <w:b/>
              </w:rPr>
            </w:pPr>
            <w:r w:rsidRPr="009C4557">
              <w:rPr>
                <w:rFonts w:ascii="Palatino Linotype" w:hAnsi="Palatino Linotype"/>
                <w:b/>
              </w:rPr>
              <w:t>Sí</w:t>
            </w:r>
          </w:p>
        </w:tc>
        <w:tc>
          <w:tcPr>
            <w:tcW w:w="6095" w:type="dxa"/>
          </w:tcPr>
          <w:p w:rsidR="008D18AE" w:rsidRPr="009C4557" w:rsidRDefault="008D18AE" w:rsidP="00EA53A2">
            <w:pPr>
              <w:jc w:val="both"/>
              <w:rPr>
                <w:rFonts w:ascii="Palatino Linotype" w:hAnsi="Palatino Linotype"/>
                <w:sz w:val="8"/>
              </w:rPr>
            </w:pPr>
          </w:p>
          <w:p w:rsidR="008D18AE" w:rsidRPr="009C4557" w:rsidRDefault="003D5200" w:rsidP="00EA53A2">
            <w:pPr>
              <w:jc w:val="both"/>
              <w:rPr>
                <w:rFonts w:ascii="Palatino Linotype" w:hAnsi="Palatino Linotype"/>
              </w:rPr>
            </w:pPr>
            <w:r w:rsidRPr="009C4557">
              <w:rPr>
                <w:rFonts w:ascii="Palatino Linotype" w:hAnsi="Palatino Linotype"/>
                <w:noProof/>
                <w:lang w:eastAsia="es-MX"/>
              </w:rPr>
              <w:drawing>
                <wp:inline distT="0" distB="0" distL="0" distR="0" wp14:anchorId="556E6591" wp14:editId="3D37DEDE">
                  <wp:extent cx="2279650" cy="2123203"/>
                  <wp:effectExtent l="95250" t="95250" r="101600" b="869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832" t="24191" r="7468" b="18355"/>
                          <a:stretch/>
                        </pic:blipFill>
                        <pic:spPr bwMode="auto">
                          <a:xfrm>
                            <a:off x="0" y="0"/>
                            <a:ext cx="2295653" cy="21381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8D18AE" w:rsidRPr="009C4557" w:rsidRDefault="008D18AE" w:rsidP="00EA53A2">
      <w:pPr>
        <w:spacing w:after="0" w:line="360" w:lineRule="auto"/>
        <w:jc w:val="both"/>
        <w:rPr>
          <w:rFonts w:ascii="Palatino Linotype" w:hAnsi="Palatino Linotype" w:cs="Arial"/>
        </w:rPr>
      </w:pPr>
    </w:p>
    <w:p w:rsidR="008D18AE" w:rsidRPr="009C4557" w:rsidRDefault="008D18AE" w:rsidP="00EA53A2">
      <w:pPr>
        <w:spacing w:after="0" w:line="360" w:lineRule="auto"/>
        <w:jc w:val="both"/>
        <w:rPr>
          <w:rFonts w:ascii="Palatino Linotype" w:hAnsi="Palatino Linotype"/>
          <w:sz w:val="24"/>
          <w:lang w:eastAsia="es-MX"/>
        </w:rPr>
      </w:pPr>
      <w:r w:rsidRPr="009C4557">
        <w:rPr>
          <w:rFonts w:ascii="Palatino Linotype" w:hAnsi="Palatino Linotype" w:cs="Arial"/>
          <w:sz w:val="24"/>
        </w:rPr>
        <w:t xml:space="preserve">Atento a lo anterior, el </w:t>
      </w:r>
      <w:r w:rsidRPr="009C4557">
        <w:rPr>
          <w:rFonts w:ascii="Palatino Linotype" w:hAnsi="Palatino Linotype" w:cs="Arial"/>
          <w:b/>
          <w:sz w:val="24"/>
        </w:rPr>
        <w:t>Sujeto Obligado</w:t>
      </w:r>
      <w:r w:rsidRPr="009C4557">
        <w:rPr>
          <w:rFonts w:ascii="Palatino Linotype" w:hAnsi="Palatino Linotype" w:cs="Arial"/>
          <w:sz w:val="24"/>
        </w:rPr>
        <w:t xml:space="preserve">,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pues, </w:t>
      </w:r>
      <w:r w:rsidR="00874E99" w:rsidRPr="009C4557">
        <w:rPr>
          <w:rFonts w:ascii="Palatino Linotype" w:hAnsi="Palatino Linotype" w:cs="Arial"/>
          <w:sz w:val="24"/>
        </w:rPr>
        <w:t>los datos que contienen en la respuesta de la solicitud de información, al dejarlos a la vista ocasionaría poner en riesgo su vida e integridad de los Servidores Públicos, así como se vulneraría la Seguridad Pública Municipal</w:t>
      </w:r>
      <w:r w:rsidRPr="009C4557">
        <w:rPr>
          <w:rFonts w:ascii="Palatino Linotype" w:hAnsi="Palatino Linotype"/>
          <w:sz w:val="24"/>
          <w:lang w:eastAsia="es-MX"/>
        </w:rPr>
        <w:t xml:space="preserve">. </w:t>
      </w:r>
    </w:p>
    <w:p w:rsidR="00D64C22" w:rsidRPr="009C4557" w:rsidRDefault="00D64C22" w:rsidP="00EA53A2">
      <w:pPr>
        <w:spacing w:after="0" w:line="360" w:lineRule="auto"/>
        <w:jc w:val="both"/>
        <w:rPr>
          <w:rFonts w:ascii="Palatino Linotype" w:hAnsi="Palatino Linotype"/>
          <w:sz w:val="24"/>
          <w:szCs w:val="24"/>
        </w:rPr>
      </w:pPr>
    </w:p>
    <w:p w:rsidR="00D97655" w:rsidRPr="009C4557" w:rsidRDefault="00D97655" w:rsidP="00EA53A2">
      <w:pPr>
        <w:spacing w:after="0" w:line="360" w:lineRule="auto"/>
        <w:jc w:val="both"/>
        <w:rPr>
          <w:rFonts w:ascii="Palatino Linotype" w:hAnsi="Palatino Linotype"/>
          <w:sz w:val="24"/>
        </w:rPr>
      </w:pPr>
      <w:r w:rsidRPr="009C4557">
        <w:rPr>
          <w:rFonts w:ascii="Palatino Linotype" w:hAnsi="Palatino Linotype"/>
          <w:sz w:val="24"/>
        </w:rPr>
        <w:t>Aunado a lo anterior, no se omite señalar el lineamiento Vigésimo Sexto, de los Lineamientos Generales en materia de Clasificación y Desclasificación de la Información, así como para la elaboración de versiones públicas, publicados en el Diario Oficial de la Federación el quince de abril de dos mil dieciséis, refiere lo siguiente:</w:t>
      </w:r>
    </w:p>
    <w:p w:rsidR="00D97655" w:rsidRPr="009C4557" w:rsidRDefault="00D97655" w:rsidP="00EA53A2">
      <w:pPr>
        <w:spacing w:after="0"/>
        <w:jc w:val="both"/>
        <w:rPr>
          <w:rFonts w:ascii="Palatino Linotype" w:hAnsi="Palatino Linotype"/>
          <w:sz w:val="12"/>
        </w:rPr>
      </w:pPr>
    </w:p>
    <w:p w:rsidR="00D97655" w:rsidRPr="009C4557" w:rsidRDefault="00D97655" w:rsidP="00EA53A2">
      <w:pPr>
        <w:spacing w:after="0"/>
        <w:ind w:left="567" w:right="567"/>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Vigésimo sexto.</w:t>
      </w:r>
      <w:r w:rsidRPr="009C4557">
        <w:rPr>
          <w:rFonts w:ascii="Palatino Linotype" w:hAnsi="Palatino Linotype" w:cs="Arial"/>
          <w:i/>
        </w:rPr>
        <w:t xml:space="preserve"> De conformidad con el artículo 113, fracción VII de la Ley General, podrá considerarse como información reservada, aquella que obstruya la prevención de delitos al </w:t>
      </w:r>
      <w:r w:rsidRPr="009C4557">
        <w:rPr>
          <w:rFonts w:ascii="Palatino Linotype" w:hAnsi="Palatino Linotype" w:cs="Arial"/>
          <w:i/>
        </w:rPr>
        <w:lastRenderedPageBreak/>
        <w:t>obstaculizar las acciones implementadas por las autoridades para evitar su comisión, o menoscabar o limitar la capacidad de las autoridades para evitar la comisión de delitos.</w:t>
      </w:r>
    </w:p>
    <w:p w:rsidR="00D97655" w:rsidRPr="009C4557" w:rsidRDefault="00D97655" w:rsidP="00EA53A2">
      <w:pPr>
        <w:spacing w:after="0"/>
        <w:ind w:left="567" w:right="567"/>
        <w:jc w:val="both"/>
        <w:rPr>
          <w:rFonts w:ascii="Palatino Linotype" w:hAnsi="Palatino Linotype" w:cs="Arial"/>
          <w:i/>
        </w:rPr>
      </w:pPr>
      <w:r w:rsidRPr="009C4557">
        <w:rPr>
          <w:rFonts w:ascii="Palatino Linotype" w:hAnsi="Palatino Linotype" w:cs="Arial"/>
          <w:i/>
        </w:rPr>
        <w:t xml:space="preserve">I. La existencia de un proceso penal en sustanciación o una carpeta de investigación en trámite; </w:t>
      </w:r>
    </w:p>
    <w:p w:rsidR="00D97655" w:rsidRPr="009C4557" w:rsidRDefault="00D97655" w:rsidP="00EA53A2">
      <w:pPr>
        <w:spacing w:after="0"/>
        <w:ind w:left="567" w:right="567"/>
        <w:jc w:val="both"/>
        <w:rPr>
          <w:rFonts w:ascii="Palatino Linotype" w:hAnsi="Palatino Linotype" w:cs="Arial"/>
          <w:i/>
        </w:rPr>
      </w:pPr>
      <w:r w:rsidRPr="009C4557">
        <w:rPr>
          <w:rFonts w:ascii="Palatino Linotype" w:hAnsi="Palatino Linotype" w:cs="Arial"/>
          <w:i/>
        </w:rPr>
        <w:t xml:space="preserve">II. Que se acredite el vínculo que existe entre la información solicitada y la carpeta de investigación, o el proceso penal, según sea el caso, y </w:t>
      </w:r>
    </w:p>
    <w:p w:rsidR="00D97655" w:rsidRPr="009C4557" w:rsidRDefault="00D97655" w:rsidP="00EA53A2">
      <w:pPr>
        <w:spacing w:after="0"/>
        <w:ind w:left="567" w:right="567"/>
        <w:jc w:val="both"/>
        <w:rPr>
          <w:rFonts w:ascii="Palatino Linotype" w:hAnsi="Palatino Linotype"/>
          <w:i/>
        </w:rPr>
      </w:pPr>
      <w:r w:rsidRPr="009C4557">
        <w:rPr>
          <w:rFonts w:ascii="Palatino Linotype" w:hAnsi="Palatino Linotype" w:cs="Arial"/>
          <w:i/>
        </w:rPr>
        <w:t>III. Que la difusión de la información pueda impedir u obstruir las funciones que ejerce el Ministerio Público o su equivalente durante la etapa de investigación o ante los tribunales judiciales con motivo del ejercicio de la acción penal.</w:t>
      </w:r>
      <w:r w:rsidRPr="009C4557">
        <w:rPr>
          <w:rFonts w:ascii="Palatino Linotype" w:hAnsi="Palatino Linotype"/>
          <w:i/>
        </w:rPr>
        <w:t>” (Sic)</w:t>
      </w:r>
    </w:p>
    <w:p w:rsidR="00D97655" w:rsidRPr="009C4557" w:rsidRDefault="00D97655" w:rsidP="00EA53A2">
      <w:pPr>
        <w:spacing w:after="0"/>
        <w:jc w:val="both"/>
        <w:rPr>
          <w:rFonts w:ascii="Palatino Linotype" w:hAnsi="Palatino Linotype"/>
        </w:rPr>
      </w:pPr>
    </w:p>
    <w:p w:rsidR="00D97655" w:rsidRPr="009C4557" w:rsidRDefault="00D97655" w:rsidP="00EA53A2">
      <w:pPr>
        <w:spacing w:after="0" w:line="360" w:lineRule="auto"/>
        <w:jc w:val="both"/>
        <w:rPr>
          <w:rFonts w:ascii="Palatino Linotype" w:hAnsi="Palatino Linotype"/>
          <w:sz w:val="24"/>
        </w:rPr>
      </w:pPr>
      <w:r w:rsidRPr="009C4557">
        <w:rPr>
          <w:rFonts w:ascii="Palatino Linotype" w:hAnsi="Palatino Linotype"/>
          <w:sz w:val="24"/>
        </w:rPr>
        <w:t>De lo anterior, se puede advertir que el</w:t>
      </w:r>
      <w:r w:rsidRPr="009C4557">
        <w:rPr>
          <w:rFonts w:ascii="Palatino Linotype" w:hAnsi="Palatino Linotype"/>
          <w:b/>
          <w:sz w:val="24"/>
        </w:rPr>
        <w:t xml:space="preserve"> Sujeto Obligado </w:t>
      </w:r>
      <w:r w:rsidRPr="009C4557">
        <w:rPr>
          <w:rFonts w:ascii="Palatino Linotype" w:hAnsi="Palatino Linotype"/>
          <w:sz w:val="24"/>
        </w:rPr>
        <w:t xml:space="preserve">acreditó a través del Acuerdo de Clasificación de la Información los elementos establecidos en los lineamientos antes citados. </w:t>
      </w:r>
    </w:p>
    <w:p w:rsidR="00FA1C53" w:rsidRPr="009C4557" w:rsidRDefault="00FA1C53" w:rsidP="00EA53A2">
      <w:pPr>
        <w:spacing w:after="0" w:line="360" w:lineRule="auto"/>
        <w:jc w:val="both"/>
        <w:rPr>
          <w:rFonts w:ascii="Palatino Linotype" w:hAnsi="Palatino Linotype"/>
          <w:sz w:val="24"/>
        </w:rPr>
      </w:pPr>
    </w:p>
    <w:p w:rsidR="00D97655" w:rsidRPr="009C4557" w:rsidRDefault="00D97655" w:rsidP="00EA53A2">
      <w:pPr>
        <w:spacing w:after="0" w:line="360" w:lineRule="auto"/>
        <w:jc w:val="both"/>
        <w:rPr>
          <w:rFonts w:ascii="Palatino Linotype" w:hAnsi="Palatino Linotype"/>
          <w:sz w:val="24"/>
        </w:rPr>
      </w:pPr>
      <w:r w:rsidRPr="009C4557">
        <w:rPr>
          <w:rFonts w:ascii="Palatino Linotype" w:hAnsi="Palatino Linotype" w:cs="Arial"/>
          <w:sz w:val="24"/>
          <w:lang w:val="es-ES_tradnl"/>
        </w:rPr>
        <w:t xml:space="preserve">Ahora bien, respecto a la </w:t>
      </w:r>
      <w:r w:rsidRPr="009C4557">
        <w:rPr>
          <w:rFonts w:ascii="Palatino Linotype" w:hAnsi="Palatino Linotype" w:cs="Arial"/>
          <w:b/>
          <w:i/>
          <w:sz w:val="24"/>
          <w:lang w:val="es-ES_tradnl"/>
        </w:rPr>
        <w:t xml:space="preserve">TEMPORALIDAD </w:t>
      </w:r>
      <w:r w:rsidRPr="009C4557">
        <w:rPr>
          <w:rFonts w:ascii="Palatino Linotype" w:hAnsi="Palatino Linotype" w:cs="Arial"/>
          <w:sz w:val="24"/>
          <w:lang w:val="es-ES_tradnl"/>
        </w:rPr>
        <w:t xml:space="preserve">de </w:t>
      </w:r>
      <w:r w:rsidRPr="009C4557">
        <w:rPr>
          <w:rFonts w:ascii="Palatino Linotype" w:hAnsi="Palatino Linotype" w:cs="Arial"/>
          <w:b/>
          <w:i/>
          <w:sz w:val="24"/>
          <w:lang w:val="es-ES_tradnl"/>
        </w:rPr>
        <w:t xml:space="preserve">RESERVA </w:t>
      </w:r>
      <w:r w:rsidRPr="009C4557">
        <w:rPr>
          <w:rFonts w:ascii="Palatino Linotype" w:hAnsi="Palatino Linotype" w:cs="Arial"/>
          <w:sz w:val="24"/>
          <w:lang w:val="es-ES_tradnl"/>
        </w:rPr>
        <w:t xml:space="preserve">de la información, es de señalar que </w:t>
      </w:r>
      <w:r w:rsidRPr="009C4557">
        <w:rPr>
          <w:rFonts w:ascii="Palatino Linotype" w:hAnsi="Palatino Linotype"/>
          <w:sz w:val="24"/>
        </w:rPr>
        <w:t xml:space="preserve">el artículo 125, de la Ley de Transparencia y Acceso a la Información Pública del Estado de México y Municipios y en el artículo 101, de la Ley General de Transparencia y Acceso a la Información Pública, contemplan que la información clasificada como reservada, podrá permanecer con tal carácter </w:t>
      </w:r>
      <w:r w:rsidRPr="009C4557">
        <w:rPr>
          <w:rFonts w:ascii="Palatino Linotype" w:hAnsi="Palatino Linotype"/>
          <w:b/>
          <w:sz w:val="24"/>
          <w:u w:val="single"/>
        </w:rPr>
        <w:t>hasta por un periodo de dos años, contados a partir de su clasificación</w:t>
      </w:r>
      <w:r w:rsidRPr="009C4557">
        <w:rPr>
          <w:rFonts w:ascii="Palatino Linotype" w:hAnsi="Palatino Linotype"/>
          <w:sz w:val="24"/>
        </w:rPr>
        <w:t>, salvo que antes del cumplimiento del periodo de restricción, dejaran de existir los motivos de su reserva.</w:t>
      </w:r>
    </w:p>
    <w:p w:rsidR="00D97655" w:rsidRPr="009C4557" w:rsidRDefault="00D97655" w:rsidP="00EA53A2">
      <w:pPr>
        <w:spacing w:after="0" w:line="360" w:lineRule="auto"/>
        <w:jc w:val="both"/>
        <w:rPr>
          <w:rFonts w:ascii="Palatino Linotype" w:hAnsi="Palatino Linotype"/>
          <w:sz w:val="24"/>
        </w:rPr>
      </w:pPr>
    </w:p>
    <w:p w:rsidR="00D97655" w:rsidRPr="009C4557" w:rsidRDefault="00D97655" w:rsidP="00EA53A2">
      <w:pPr>
        <w:spacing w:after="0" w:line="360" w:lineRule="auto"/>
        <w:jc w:val="both"/>
        <w:rPr>
          <w:rFonts w:ascii="Palatino Linotype" w:hAnsi="Palatino Linotype" w:cs="Arial"/>
          <w:sz w:val="24"/>
        </w:rPr>
      </w:pPr>
      <w:r w:rsidRPr="009C4557">
        <w:rPr>
          <w:rFonts w:ascii="Palatino Linotype" w:hAnsi="Palatino Linotype"/>
          <w:sz w:val="24"/>
        </w:rPr>
        <w:t>Es así que, del análisis del</w:t>
      </w:r>
      <w:r w:rsidRPr="009C4557">
        <w:rPr>
          <w:rFonts w:ascii="Palatino Linotype" w:hAnsi="Palatino Linotype" w:cs="Arial"/>
          <w:sz w:val="24"/>
        </w:rPr>
        <w:t xml:space="preserve"> </w:t>
      </w:r>
      <w:r w:rsidRPr="009C4557">
        <w:rPr>
          <w:rFonts w:ascii="Palatino Linotype" w:hAnsi="Palatino Linotype"/>
          <w:sz w:val="24"/>
          <w:lang w:eastAsia="es-MX"/>
        </w:rPr>
        <w:t>Acta de la Centésima Octava Sesión Extraordinaria de fecha 28 de marzo de 2023</w:t>
      </w:r>
      <w:r w:rsidRPr="009C4557">
        <w:rPr>
          <w:rFonts w:ascii="Palatino Linotype" w:hAnsi="Palatino Linotype" w:cs="Arial"/>
          <w:sz w:val="24"/>
        </w:rPr>
        <w:t xml:space="preserve">, emitida por el Comité de Transparencia, cumple con lo referido en el plazo anterior, pues de la misma se advierte que el Comité de Transparencia, determinó clasificar como información </w:t>
      </w:r>
      <w:r w:rsidRPr="009C4557">
        <w:rPr>
          <w:rFonts w:ascii="Palatino Linotype" w:hAnsi="Palatino Linotype" w:cs="Arial"/>
          <w:b/>
          <w:sz w:val="24"/>
        </w:rPr>
        <w:t>RESERVADA</w:t>
      </w:r>
      <w:r w:rsidRPr="009C4557">
        <w:rPr>
          <w:rFonts w:ascii="Palatino Linotype" w:hAnsi="Palatino Linotype" w:cs="Arial"/>
          <w:sz w:val="24"/>
        </w:rPr>
        <w:t xml:space="preserve">, respecto de la documentación solicitada inmersa en el folio </w:t>
      </w:r>
      <w:r w:rsidRPr="009C4557">
        <w:rPr>
          <w:rFonts w:ascii="Palatino Linotype" w:hAnsi="Palatino Linotype" w:cs="Arial"/>
          <w:b/>
          <w:sz w:val="24"/>
        </w:rPr>
        <w:t>00049/VABRAVO/IP/2023</w:t>
      </w:r>
      <w:r w:rsidRPr="009C4557">
        <w:rPr>
          <w:rFonts w:ascii="Palatino Linotype" w:hAnsi="Palatino Linotype" w:cs="Arial"/>
          <w:sz w:val="24"/>
        </w:rPr>
        <w:t xml:space="preserve">, propuesta por el </w:t>
      </w:r>
      <w:r w:rsidRPr="009C4557">
        <w:rPr>
          <w:rFonts w:ascii="Palatino Linotype" w:hAnsi="Palatino Linotype"/>
          <w:sz w:val="24"/>
          <w:lang w:eastAsia="es-MX"/>
        </w:rPr>
        <w:t>Servidor Público Habilitado de la Dirección de Seguridad</w:t>
      </w:r>
      <w:r w:rsidRPr="009C4557">
        <w:rPr>
          <w:rFonts w:ascii="Palatino Linotype" w:hAnsi="Palatino Linotype"/>
        </w:rPr>
        <w:t xml:space="preserve"> </w:t>
      </w:r>
      <w:r w:rsidRPr="009C4557">
        <w:rPr>
          <w:rFonts w:ascii="Palatino Linotype" w:hAnsi="Palatino Linotype"/>
          <w:sz w:val="24"/>
          <w:lang w:eastAsia="es-MX"/>
        </w:rPr>
        <w:t xml:space="preserve">Pública, Protección Civil, Bomberos; </w:t>
      </w:r>
      <w:r w:rsidRPr="009C4557">
        <w:rPr>
          <w:rFonts w:ascii="Palatino Linotype" w:hAnsi="Palatino Linotype"/>
          <w:sz w:val="24"/>
          <w:lang w:eastAsia="es-MX"/>
        </w:rPr>
        <w:lastRenderedPageBreak/>
        <w:t>Movilidad y Ecología</w:t>
      </w:r>
      <w:r w:rsidRPr="009C4557">
        <w:rPr>
          <w:rFonts w:ascii="Palatino Linotype" w:hAnsi="Palatino Linotype" w:cs="Arial"/>
          <w:sz w:val="24"/>
        </w:rPr>
        <w:t xml:space="preserve">, </w:t>
      </w:r>
      <w:r w:rsidRPr="009C4557">
        <w:rPr>
          <w:rFonts w:ascii="Palatino Linotype" w:hAnsi="Palatino Linotype" w:cs="Arial"/>
          <w:b/>
          <w:i/>
          <w:sz w:val="24"/>
        </w:rPr>
        <w:t>por un periodo de cinco años</w:t>
      </w:r>
      <w:r w:rsidRPr="009C4557">
        <w:rPr>
          <w:rFonts w:ascii="Palatino Linotype" w:hAnsi="Palatino Linotype" w:cs="Arial"/>
          <w:sz w:val="24"/>
        </w:rPr>
        <w:t xml:space="preserve">; atento a ello, dicho acuerdo, contiene todos los elementos que deben integrar </w:t>
      </w:r>
      <w:r w:rsidRPr="009C4557">
        <w:rPr>
          <w:rFonts w:ascii="Palatino Linotype" w:hAnsi="Palatino Linotype"/>
          <w:sz w:val="24"/>
        </w:rPr>
        <w:t xml:space="preserve">el proceso de dicha clasificación. </w:t>
      </w:r>
    </w:p>
    <w:p w:rsidR="00D97655" w:rsidRPr="009C4557" w:rsidRDefault="00D97655" w:rsidP="00EA53A2">
      <w:pPr>
        <w:spacing w:after="0" w:line="360" w:lineRule="auto"/>
        <w:jc w:val="both"/>
        <w:rPr>
          <w:rFonts w:ascii="Palatino Linotype" w:hAnsi="Palatino Linotype" w:cs="Arial"/>
          <w:sz w:val="24"/>
        </w:rPr>
      </w:pPr>
    </w:p>
    <w:p w:rsidR="00D97655" w:rsidRPr="009C4557" w:rsidRDefault="00D97655" w:rsidP="00EA53A2">
      <w:pPr>
        <w:spacing w:after="0" w:line="360" w:lineRule="auto"/>
        <w:jc w:val="both"/>
        <w:rPr>
          <w:rFonts w:ascii="Palatino Linotype" w:hAnsi="Palatino Linotype" w:cs="Arial"/>
          <w:sz w:val="24"/>
          <w:lang w:val="es-ES_tradnl"/>
        </w:rPr>
      </w:pPr>
      <w:r w:rsidRPr="009C4557">
        <w:rPr>
          <w:rFonts w:ascii="Palatino Linotype" w:hAnsi="Palatino Linotype" w:cs="Arial"/>
          <w:sz w:val="24"/>
        </w:rPr>
        <w:t xml:space="preserve">Sirve de sustento por analogía, el criterio 11/10 </w:t>
      </w:r>
      <w:r w:rsidRPr="009C4557">
        <w:rPr>
          <w:rFonts w:ascii="Palatino Linotype" w:hAnsi="Palatino Linotype" w:cs="Arial"/>
          <w:sz w:val="24"/>
          <w:lang w:val="es-ES_tradnl"/>
        </w:rPr>
        <w:t xml:space="preserve">emitido por el entonces Instituto Federal de Acceso a la Información y Protección de Datos, ahora Instituto Nacional de Acceso a la Información y Protección de Datos, que enuncia lo siguiente: </w:t>
      </w:r>
    </w:p>
    <w:p w:rsidR="00D97655" w:rsidRPr="009C4557" w:rsidRDefault="00D97655" w:rsidP="00EA53A2">
      <w:pPr>
        <w:spacing w:after="0"/>
        <w:jc w:val="both"/>
        <w:rPr>
          <w:rFonts w:ascii="Palatino Linotype" w:hAnsi="Palatino Linotype"/>
          <w:lang w:val="es-ES_tradnl"/>
        </w:rPr>
      </w:pPr>
    </w:p>
    <w:p w:rsidR="00D97655" w:rsidRPr="009C4557" w:rsidRDefault="00D97655" w:rsidP="00EA53A2">
      <w:pPr>
        <w:spacing w:after="0"/>
        <w:ind w:left="567" w:right="616"/>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Al clasificar información con carácter de reservada es necesario, en todos los casos, fijar un plazo de reserva, por lo que la clasificación de información por evento no resulta procedente.</w:t>
      </w:r>
      <w:r w:rsidRPr="009C4557">
        <w:rPr>
          <w:rFonts w:ascii="Palatino Linotype" w:hAnsi="Palatino Linotype" w:cs="Arial"/>
          <w:i/>
        </w:rPr>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rsidR="00D97655" w:rsidRPr="009C4557" w:rsidRDefault="00D97655" w:rsidP="00EA53A2">
      <w:pPr>
        <w:spacing w:after="0"/>
        <w:ind w:left="567" w:right="616"/>
        <w:jc w:val="both"/>
        <w:rPr>
          <w:rFonts w:ascii="Palatino Linotype" w:hAnsi="Palatino Linotype"/>
        </w:rPr>
      </w:pPr>
    </w:p>
    <w:p w:rsidR="00D97655" w:rsidRPr="009C4557" w:rsidRDefault="00D97655" w:rsidP="00EA53A2">
      <w:pPr>
        <w:spacing w:after="0"/>
        <w:ind w:left="567" w:right="616"/>
        <w:jc w:val="both"/>
        <w:rPr>
          <w:rFonts w:ascii="Palatino Linotype" w:hAnsi="Palatino Linotype" w:cs="Arial"/>
          <w:b/>
          <w:i/>
          <w:sz w:val="20"/>
        </w:rPr>
      </w:pPr>
      <w:r w:rsidRPr="009C4557">
        <w:rPr>
          <w:rFonts w:ascii="Palatino Linotype" w:hAnsi="Palatino Linotype" w:cs="Arial"/>
          <w:b/>
          <w:i/>
          <w:sz w:val="20"/>
        </w:rPr>
        <w:t>Expedientes:</w:t>
      </w:r>
    </w:p>
    <w:p w:rsidR="00D97655" w:rsidRPr="009C4557" w:rsidRDefault="00D97655" w:rsidP="00EA53A2">
      <w:pPr>
        <w:spacing w:after="0"/>
        <w:ind w:left="567" w:right="616"/>
        <w:jc w:val="both"/>
        <w:rPr>
          <w:rFonts w:ascii="Palatino Linotype" w:hAnsi="Palatino Linotype" w:cs="Arial"/>
          <w:i/>
          <w:sz w:val="20"/>
        </w:rPr>
      </w:pPr>
      <w:r w:rsidRPr="009C4557">
        <w:rPr>
          <w:rFonts w:ascii="Palatino Linotype" w:hAnsi="Palatino Linotype" w:cs="Arial"/>
          <w:i/>
          <w:sz w:val="20"/>
        </w:rPr>
        <w:t>2180/08 Pemex Gas y Petroquímica Básica - Jacqueline Peschard Mariscal</w:t>
      </w:r>
    </w:p>
    <w:p w:rsidR="00D97655" w:rsidRPr="009C4557" w:rsidRDefault="00D97655" w:rsidP="00EA53A2">
      <w:pPr>
        <w:spacing w:after="0"/>
        <w:ind w:left="567" w:right="616"/>
        <w:jc w:val="both"/>
        <w:rPr>
          <w:rFonts w:ascii="Palatino Linotype" w:hAnsi="Palatino Linotype" w:cs="Arial"/>
          <w:i/>
          <w:sz w:val="20"/>
        </w:rPr>
      </w:pPr>
      <w:r w:rsidRPr="009C4557">
        <w:rPr>
          <w:rFonts w:ascii="Palatino Linotype" w:hAnsi="Palatino Linotype" w:cs="Arial"/>
          <w:i/>
          <w:sz w:val="20"/>
        </w:rPr>
        <w:t>3603/08 El Colegio de México, A.C. – Alonso Lujambio Irazábal</w:t>
      </w:r>
    </w:p>
    <w:p w:rsidR="00D97655" w:rsidRPr="009C4557" w:rsidRDefault="00D97655" w:rsidP="00EA53A2">
      <w:pPr>
        <w:spacing w:after="0"/>
        <w:ind w:left="567" w:right="616"/>
        <w:jc w:val="both"/>
        <w:rPr>
          <w:rFonts w:ascii="Palatino Linotype" w:hAnsi="Palatino Linotype" w:cs="Arial"/>
          <w:i/>
          <w:sz w:val="20"/>
        </w:rPr>
      </w:pPr>
      <w:r w:rsidRPr="009C4557">
        <w:rPr>
          <w:rFonts w:ascii="Palatino Linotype" w:hAnsi="Palatino Linotype" w:cs="Arial"/>
          <w:i/>
          <w:sz w:val="20"/>
        </w:rPr>
        <w:t>708/09  Secretaría de la Función Pública – María Marván Laborde</w:t>
      </w:r>
    </w:p>
    <w:p w:rsidR="00D97655" w:rsidRPr="009C4557" w:rsidRDefault="00D97655" w:rsidP="00EA53A2">
      <w:pPr>
        <w:spacing w:after="0"/>
        <w:ind w:left="567" w:right="616"/>
        <w:jc w:val="both"/>
        <w:rPr>
          <w:rFonts w:ascii="Palatino Linotype" w:hAnsi="Palatino Linotype" w:cs="Arial"/>
          <w:i/>
          <w:sz w:val="20"/>
        </w:rPr>
      </w:pPr>
      <w:r w:rsidRPr="009C4557">
        <w:rPr>
          <w:rFonts w:ascii="Palatino Linotype" w:hAnsi="Palatino Linotype" w:cs="Arial"/>
          <w:i/>
          <w:sz w:val="20"/>
        </w:rPr>
        <w:t>1355/09 Instituto Mexicano del Seguro Social – Jacqueline Peschard Mariscal</w:t>
      </w:r>
    </w:p>
    <w:p w:rsidR="00D97655" w:rsidRPr="009C4557" w:rsidRDefault="00D97655" w:rsidP="00EA53A2">
      <w:pPr>
        <w:spacing w:after="0" w:line="360" w:lineRule="auto"/>
        <w:ind w:left="567" w:right="616"/>
        <w:jc w:val="both"/>
        <w:rPr>
          <w:rFonts w:ascii="Palatino Linotype" w:hAnsi="Palatino Linotype" w:cs="Arial"/>
          <w:i/>
          <w:sz w:val="20"/>
        </w:rPr>
      </w:pPr>
      <w:r w:rsidRPr="009C4557">
        <w:rPr>
          <w:rFonts w:ascii="Palatino Linotype" w:hAnsi="Palatino Linotype" w:cs="Arial"/>
          <w:i/>
          <w:sz w:val="20"/>
        </w:rPr>
        <w:t>2290/09 Comisión Federal de Competencia – Juan Pablo Guerrero Amparán” (sic)</w:t>
      </w:r>
    </w:p>
    <w:p w:rsidR="00D97655" w:rsidRPr="009C4557" w:rsidRDefault="00D97655" w:rsidP="00EA53A2">
      <w:pPr>
        <w:spacing w:after="0"/>
        <w:jc w:val="both"/>
        <w:rPr>
          <w:rFonts w:ascii="Palatino Linotype" w:hAnsi="Palatino Linotype"/>
        </w:rPr>
      </w:pPr>
    </w:p>
    <w:p w:rsidR="00D97655" w:rsidRPr="009C4557" w:rsidRDefault="00D97655" w:rsidP="00EA53A2">
      <w:pPr>
        <w:spacing w:after="0" w:line="360" w:lineRule="auto"/>
        <w:jc w:val="both"/>
        <w:rPr>
          <w:rFonts w:ascii="Palatino Linotype" w:hAnsi="Palatino Linotype"/>
          <w:sz w:val="24"/>
        </w:rPr>
      </w:pPr>
      <w:r w:rsidRPr="009C4557">
        <w:rPr>
          <w:rFonts w:ascii="Palatino Linotype" w:hAnsi="Palatino Linotype" w:cs="Arial"/>
          <w:sz w:val="24"/>
        </w:rPr>
        <w:t xml:space="preserve">En cuanto hace la reserva de la información; </w:t>
      </w:r>
      <w:r w:rsidRPr="009C4557">
        <w:rPr>
          <w:rFonts w:ascii="Palatino Linotype" w:hAnsi="Palatino Linotype" w:cs="Arial"/>
          <w:b/>
          <w:sz w:val="24"/>
          <w:u w:val="single"/>
        </w:rPr>
        <w:t xml:space="preserve">es de señalar </w:t>
      </w:r>
      <w:r w:rsidRPr="009C4557">
        <w:rPr>
          <w:rFonts w:ascii="Palatino Linotype" w:hAnsi="Palatino Linotype" w:cs="Arial"/>
          <w:b/>
          <w:color w:val="000000"/>
          <w:sz w:val="24"/>
          <w:u w:val="single"/>
        </w:rPr>
        <w:t xml:space="preserve">que en el supuesto que dicha información sea requerida antes del término de dos años, y en el supuesto de que ya no subsistan las causas que determinaron la clasificación de la información como reservada, el Sujeto Obligado a través de su Comité de Transparencia, podrá </w:t>
      </w:r>
      <w:r w:rsidRPr="009C4557">
        <w:rPr>
          <w:rFonts w:ascii="Palatino Linotype" w:hAnsi="Palatino Linotype" w:cs="Arial"/>
          <w:b/>
          <w:color w:val="000000"/>
          <w:sz w:val="24"/>
          <w:u w:val="single"/>
        </w:rPr>
        <w:lastRenderedPageBreak/>
        <w:t>desclasificar dicha información</w:t>
      </w:r>
      <w:r w:rsidRPr="009C4557">
        <w:rPr>
          <w:rFonts w:ascii="Palatino Linotype" w:hAnsi="Palatino Linotype" w:cs="Arial"/>
          <w:color w:val="000000"/>
          <w:sz w:val="24"/>
        </w:rPr>
        <w:t xml:space="preserve"> conforme a</w:t>
      </w:r>
      <w:r w:rsidRPr="009C4557">
        <w:rPr>
          <w:rFonts w:ascii="Palatino Linotype" w:hAnsi="Palatino Linotype" w:cs="Arial"/>
          <w:sz w:val="24"/>
        </w:rPr>
        <w:t xml:space="preserve"> los Lineamientos Décimo Quinto y Décimo Sexto, de los </w:t>
      </w:r>
      <w:r w:rsidRPr="009C4557">
        <w:rPr>
          <w:rFonts w:ascii="Palatino Linotype" w:hAnsi="Palatino Linotype"/>
          <w:sz w:val="24"/>
        </w:rPr>
        <w:t>Lineamientos Generales en Materia de Clasificación y Desclasificación de la Información, así como para la Elaboración de Versiones Públicas.</w:t>
      </w:r>
    </w:p>
    <w:p w:rsidR="008D18AE" w:rsidRPr="009C4557" w:rsidRDefault="008D18AE" w:rsidP="00EA53A2">
      <w:pPr>
        <w:spacing w:after="0" w:line="360" w:lineRule="auto"/>
        <w:jc w:val="both"/>
        <w:rPr>
          <w:rFonts w:ascii="Palatino Linotype" w:hAnsi="Palatino Linotype"/>
          <w:sz w:val="24"/>
          <w:szCs w:val="24"/>
        </w:rPr>
      </w:pPr>
    </w:p>
    <w:p w:rsidR="00F47207" w:rsidRPr="009C4557" w:rsidRDefault="00D86C60"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Bajo ese contexto</w:t>
      </w:r>
      <w:r w:rsidR="00BD21AC" w:rsidRPr="009C4557">
        <w:rPr>
          <w:rFonts w:ascii="Palatino Linotype" w:hAnsi="Palatino Linotype"/>
          <w:sz w:val="24"/>
          <w:szCs w:val="24"/>
        </w:rPr>
        <w:t xml:space="preserve">, es preciso señalar </w:t>
      </w:r>
      <w:r w:rsidR="00F47207" w:rsidRPr="009C4557">
        <w:rPr>
          <w:rFonts w:ascii="Palatino Linotype" w:hAnsi="Palatino Linotype"/>
          <w:sz w:val="24"/>
          <w:szCs w:val="24"/>
        </w:rPr>
        <w:t>que r</w:t>
      </w:r>
      <w:r w:rsidR="00F47207" w:rsidRPr="009C4557">
        <w:rPr>
          <w:rFonts w:ascii="Palatino Linotype" w:hAnsi="Palatino Linotype"/>
          <w:color w:val="000000"/>
          <w:sz w:val="24"/>
          <w:szCs w:val="24"/>
        </w:rPr>
        <w:t xml:space="preserve">especto al </w:t>
      </w:r>
      <w:r w:rsidR="00F47207" w:rsidRPr="009C4557">
        <w:rPr>
          <w:rFonts w:ascii="Palatino Linotype" w:hAnsi="Palatino Linotype"/>
          <w:b/>
          <w:color w:val="000000"/>
          <w:sz w:val="24"/>
          <w:szCs w:val="24"/>
          <w:u w:val="single"/>
        </w:rPr>
        <w:t>organigrama</w:t>
      </w:r>
      <w:r w:rsidR="00F47207" w:rsidRPr="009C4557">
        <w:rPr>
          <w:rFonts w:ascii="Palatino Linotype" w:hAnsi="Palatino Linotype"/>
          <w:color w:val="000000"/>
          <w:sz w:val="24"/>
          <w:szCs w:val="24"/>
        </w:rPr>
        <w:t xml:space="preserve"> en comento, es necesario señalar que nos referiremos a la estructura orgánica, el derecho positivo vigente en materia de acceso a la información pública establece tal conceptualización como estructura orgánica, como se puede apreciar a continuación: </w:t>
      </w:r>
      <w:r w:rsidR="00F47207" w:rsidRPr="009C4557">
        <w:rPr>
          <w:rFonts w:ascii="Palatino Linotype" w:hAnsi="Palatino Linotype" w:cs="Arial"/>
          <w:sz w:val="24"/>
          <w:szCs w:val="24"/>
        </w:rPr>
        <w:t xml:space="preserve">Ley de </w:t>
      </w:r>
      <w:r w:rsidR="00F47207" w:rsidRPr="009C4557">
        <w:rPr>
          <w:rFonts w:ascii="Palatino Linotype" w:hAnsi="Palatino Linotype" w:cs="Arial"/>
          <w:color w:val="000000"/>
          <w:sz w:val="24"/>
          <w:szCs w:val="24"/>
          <w:lang w:eastAsia="es-MX"/>
        </w:rPr>
        <w:t>Transparencia y Acceso a la Información Pública del Estado de México y Municipios:</w:t>
      </w:r>
    </w:p>
    <w:p w:rsidR="00F47207" w:rsidRPr="009C4557" w:rsidRDefault="00F47207" w:rsidP="00EA53A2">
      <w:pPr>
        <w:spacing w:after="0" w:line="360" w:lineRule="auto"/>
        <w:jc w:val="both"/>
        <w:rPr>
          <w:rFonts w:ascii="Palatino Linotype" w:hAnsi="Palatino Linotype" w:cs="Arial"/>
          <w:sz w:val="24"/>
          <w:szCs w:val="24"/>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F47207" w:rsidRPr="009C4557" w:rsidRDefault="00F47207" w:rsidP="00EA53A2">
      <w:pPr>
        <w:spacing w:after="0" w:line="360" w:lineRule="auto"/>
        <w:jc w:val="both"/>
        <w:rPr>
          <w:rFonts w:ascii="Palatino Linotype" w:hAnsi="Palatino Linotype" w:cs="Arial"/>
          <w:sz w:val="24"/>
          <w:szCs w:val="24"/>
        </w:rPr>
      </w:pPr>
    </w:p>
    <w:p w:rsidR="00F47207" w:rsidRPr="009C4557" w:rsidRDefault="00F47207"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Como podemos apreciar la publicación de la estructura orgánica es una obligación que el Sujeto Obligado debe observar en todo momento, y procurar que en la página se encuentre disponible para el público en general</w:t>
      </w:r>
      <w:r w:rsidR="00C4306E" w:rsidRPr="009C4557">
        <w:rPr>
          <w:rFonts w:ascii="Palatino Linotype" w:hAnsi="Palatino Linotype" w:cs="Arial"/>
          <w:sz w:val="24"/>
          <w:szCs w:val="24"/>
        </w:rPr>
        <w:t>.</w:t>
      </w:r>
    </w:p>
    <w:p w:rsidR="00F47207" w:rsidRPr="009C4557" w:rsidRDefault="00F47207" w:rsidP="00EA53A2">
      <w:pPr>
        <w:spacing w:after="0" w:line="360" w:lineRule="auto"/>
        <w:jc w:val="both"/>
        <w:rPr>
          <w:rFonts w:ascii="Palatino Linotype" w:hAnsi="Palatino Linotype" w:cs="Arial"/>
          <w:sz w:val="24"/>
          <w:szCs w:val="24"/>
        </w:rPr>
      </w:pPr>
    </w:p>
    <w:p w:rsidR="00F47207" w:rsidRPr="009C4557" w:rsidRDefault="00C4306E" w:rsidP="00EA53A2">
      <w:pPr>
        <w:spacing w:after="0" w:line="360" w:lineRule="auto"/>
        <w:jc w:val="both"/>
        <w:rPr>
          <w:rFonts w:ascii="Palatino Linotype" w:hAnsi="Palatino Linotype" w:cs="Arial"/>
          <w:sz w:val="24"/>
          <w:szCs w:val="24"/>
        </w:rPr>
      </w:pPr>
      <w:r w:rsidRPr="009C4557">
        <w:rPr>
          <w:rFonts w:ascii="Palatino Linotype" w:hAnsi="Palatino Linotype" w:cs="Arial"/>
          <w:sz w:val="24"/>
          <w:szCs w:val="24"/>
        </w:rPr>
        <w:t>Por otro lado los Lineamientos Técnicos G</w:t>
      </w:r>
      <w:r w:rsidR="00F47207" w:rsidRPr="009C4557">
        <w:rPr>
          <w:rFonts w:ascii="Palatino Linotype" w:hAnsi="Palatino Linotype" w:cs="Arial"/>
          <w:sz w:val="24"/>
          <w:szCs w:val="24"/>
        </w:rPr>
        <w:t xml:space="preserve">enerales para la publicación, homologación y estandarización de la información de las obligaciones establecidas en el Título Quinto y en la Fracción IV del artículo 31 de la Ley General de Transparencia y Acceso a la </w:t>
      </w:r>
      <w:r w:rsidR="00F47207" w:rsidRPr="009C4557">
        <w:rPr>
          <w:rFonts w:ascii="Palatino Linotype" w:hAnsi="Palatino Linotype" w:cs="Arial"/>
          <w:sz w:val="24"/>
          <w:szCs w:val="24"/>
        </w:rPr>
        <w:lastRenderedPageBreak/>
        <w:t xml:space="preserve">Información Pública, que deben de difundir los sujetos obligados en los portales de internet y en la Plataforma Nacional de Transparencia, respecto de la fracción II, (estructura orgánica), establece: </w:t>
      </w:r>
    </w:p>
    <w:p w:rsidR="00F47207" w:rsidRPr="009C4557" w:rsidRDefault="00F47207" w:rsidP="00EA53A2">
      <w:pPr>
        <w:spacing w:after="0" w:line="360" w:lineRule="auto"/>
        <w:jc w:val="both"/>
        <w:rPr>
          <w:rFonts w:ascii="Palatino Linotype" w:hAnsi="Palatino Linotype" w:cs="Arial"/>
          <w:sz w:val="24"/>
          <w:szCs w:val="24"/>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b/>
          <w:i/>
          <w:color w:val="000000"/>
          <w:u w:val="single"/>
        </w:rPr>
      </w:pPr>
      <w:r w:rsidRPr="009C4557">
        <w:rPr>
          <w:rFonts w:ascii="Palatino Linotype" w:hAnsi="Palatino Linotype"/>
          <w:b/>
          <w:i/>
          <w:color w:val="000000"/>
          <w:u w:val="single"/>
        </w:rPr>
        <w:t xml:space="preserve">Periodo de actualización: trimestral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 xml:space="preserve">En su caso, 15 días hábiles después de la aprobación de alguna modificación a la estructura orgánica.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 xml:space="preserve">Conservar en el sitio de Internet: información vigente </w:t>
      </w:r>
    </w:p>
    <w:p w:rsidR="00F47207" w:rsidRPr="009C4557" w:rsidRDefault="00F47207" w:rsidP="00EA53A2">
      <w:pPr>
        <w:shd w:val="clear" w:color="auto" w:fill="FFFFFF" w:themeFill="background1"/>
        <w:autoSpaceDE w:val="0"/>
        <w:autoSpaceDN w:val="0"/>
        <w:adjustRightInd w:val="0"/>
        <w:spacing w:after="0" w:line="240" w:lineRule="auto"/>
        <w:ind w:left="567" w:right="567"/>
        <w:jc w:val="both"/>
        <w:rPr>
          <w:rFonts w:ascii="Palatino Linotype" w:hAnsi="Palatino Linotype"/>
          <w:i/>
          <w:color w:val="000000"/>
        </w:rPr>
      </w:pPr>
      <w:r w:rsidRPr="009C4557">
        <w:rPr>
          <w:rFonts w:ascii="Palatino Linotype" w:hAnsi="Palatino Linotype"/>
          <w:i/>
          <w:color w:val="000000"/>
        </w:rPr>
        <w:t>Aplica a: todos los sujetos obligados</w:t>
      </w:r>
    </w:p>
    <w:p w:rsidR="00F47207" w:rsidRPr="009C4557" w:rsidRDefault="00F47207" w:rsidP="00EA53A2">
      <w:pPr>
        <w:spacing w:after="0" w:line="360" w:lineRule="auto"/>
        <w:jc w:val="both"/>
        <w:rPr>
          <w:rFonts w:ascii="Palatino Linotype" w:hAnsi="Palatino Linotype" w:cs="Arial"/>
          <w:sz w:val="24"/>
          <w:szCs w:val="24"/>
        </w:rPr>
      </w:pPr>
    </w:p>
    <w:p w:rsidR="00C4306E" w:rsidRPr="009C4557" w:rsidRDefault="00C4306E" w:rsidP="00EA53A2">
      <w:pPr>
        <w:pStyle w:val="Prrafodelista"/>
        <w:spacing w:line="360" w:lineRule="auto"/>
        <w:ind w:left="0"/>
        <w:jc w:val="both"/>
        <w:rPr>
          <w:rFonts w:ascii="Palatino Linotype" w:hAnsi="Palatino Linotype" w:cs="Arial"/>
        </w:rPr>
      </w:pPr>
    </w:p>
    <w:p w:rsidR="00F47207" w:rsidRPr="009C4557" w:rsidRDefault="00F47207" w:rsidP="00EA53A2">
      <w:pPr>
        <w:pStyle w:val="Prrafodelista"/>
        <w:spacing w:line="360" w:lineRule="auto"/>
        <w:ind w:left="0"/>
        <w:jc w:val="both"/>
        <w:rPr>
          <w:rFonts w:ascii="Palatino Linotype" w:hAnsi="Palatino Linotype" w:cs="Arial"/>
          <w:lang w:eastAsia="es-MX"/>
        </w:rPr>
      </w:pPr>
      <w:r w:rsidRPr="009C4557">
        <w:rPr>
          <w:rFonts w:ascii="Palatino Linotype" w:hAnsi="Palatino Linotype" w:cs="Arial"/>
        </w:rPr>
        <w:t xml:space="preserve">Como podemos apreciar la generación del organigrama es una </w:t>
      </w:r>
      <w:r w:rsidR="00C4306E" w:rsidRPr="009C4557">
        <w:rPr>
          <w:rFonts w:ascii="Palatino Linotype" w:hAnsi="Palatino Linotype" w:cs="Arial"/>
        </w:rPr>
        <w:t>obligación irrestricta para el Sujeto O</w:t>
      </w:r>
      <w:r w:rsidRPr="009C4557">
        <w:rPr>
          <w:rFonts w:ascii="Palatino Linotype" w:hAnsi="Palatino Linotype" w:cs="Arial"/>
        </w:rPr>
        <w:t>bligado, sin embargo, los Lineamientos Técnicos G</w:t>
      </w:r>
      <w:r w:rsidR="008459E4" w:rsidRPr="009C4557">
        <w:rPr>
          <w:rFonts w:ascii="Palatino Linotype" w:hAnsi="Palatino Linotype" w:cs="Arial"/>
        </w:rPr>
        <w:t>enerales para la Publicación, Homologación y Estandarización de la Información de las O</w:t>
      </w:r>
      <w:r w:rsidRPr="009C4557">
        <w:rPr>
          <w:rFonts w:ascii="Palatino Linotype" w:hAnsi="Palatino Linotype" w:cs="Arial"/>
        </w:rPr>
        <w:t xml:space="preserve">bligaciones establecidas en el Título Quinto y en la Fracción IV del artículo 31 de la Ley General de Transparencia y Acceso a la Información Pública, </w:t>
      </w:r>
      <w:r w:rsidR="008459E4" w:rsidRPr="009C4557">
        <w:rPr>
          <w:rFonts w:ascii="Palatino Linotype" w:hAnsi="Palatino Linotype" w:cs="Arial"/>
        </w:rPr>
        <w:t>señala que deben de difundir los S</w:t>
      </w:r>
      <w:r w:rsidRPr="009C4557">
        <w:rPr>
          <w:rFonts w:ascii="Palatino Linotype" w:hAnsi="Palatino Linotype" w:cs="Arial"/>
        </w:rPr>
        <w:t xml:space="preserve">ujetos </w:t>
      </w:r>
      <w:r w:rsidR="008459E4" w:rsidRPr="009C4557">
        <w:rPr>
          <w:rFonts w:ascii="Palatino Linotype" w:hAnsi="Palatino Linotype" w:cs="Arial"/>
        </w:rPr>
        <w:t>O</w:t>
      </w:r>
      <w:r w:rsidRPr="009C4557">
        <w:rPr>
          <w:rFonts w:ascii="Palatino Linotype" w:hAnsi="Palatino Linotype" w:cs="Arial"/>
        </w:rPr>
        <w:t xml:space="preserve">bligados en los portales de internet y en la Plataforma Nacional de Transparencia, establece que debe </w:t>
      </w:r>
      <w:r w:rsidRPr="009C4557">
        <w:rPr>
          <w:rFonts w:ascii="Palatino Linotype" w:hAnsi="Palatino Linotype" w:cs="Arial"/>
          <w:b/>
          <w:u w:val="single"/>
        </w:rPr>
        <w:t>ser trimestral</w:t>
      </w:r>
      <w:r w:rsidRPr="009C4557">
        <w:rPr>
          <w:rFonts w:ascii="Palatino Linotype" w:hAnsi="Palatino Linotype" w:cs="Arial"/>
        </w:rPr>
        <w:t xml:space="preserve"> su actualización, es decir, existe periodo en los que es compelido a cumplir con la fracción II del artículo 92 de la Ley en cita, </w:t>
      </w:r>
      <w:r w:rsidRPr="009C4557">
        <w:rPr>
          <w:rFonts w:ascii="Palatino Linotype" w:hAnsi="Palatino Linotype" w:cs="Arial"/>
          <w:lang w:eastAsia="es-MX"/>
        </w:rPr>
        <w:t xml:space="preserve">y por ende deberá entregar al recurrente: </w:t>
      </w:r>
      <w:r w:rsidRPr="009C4557">
        <w:rPr>
          <w:rFonts w:ascii="Palatino Linotype" w:hAnsi="Palatino Linotype" w:cs="Arial"/>
          <w:i/>
          <w:lang w:eastAsia="es-MX"/>
        </w:rPr>
        <w:t xml:space="preserve">Organigrama correspondiente </w:t>
      </w:r>
      <w:r w:rsidR="009931DB" w:rsidRPr="009C4557">
        <w:rPr>
          <w:rFonts w:ascii="Palatino Linotype" w:hAnsi="Palatino Linotype" w:cs="Arial"/>
          <w:i/>
          <w:lang w:eastAsia="es-MX"/>
        </w:rPr>
        <w:t>a la Secretaria Técnica de la Dirección de Seguridad Pública actualizado al veintiuno de marzo de dos mil veintitrés.</w:t>
      </w:r>
    </w:p>
    <w:p w:rsidR="008D18AE" w:rsidRPr="009C4557" w:rsidRDefault="008D18AE" w:rsidP="00EA53A2">
      <w:pPr>
        <w:spacing w:after="0" w:line="360" w:lineRule="auto"/>
        <w:jc w:val="both"/>
        <w:rPr>
          <w:rFonts w:ascii="Palatino Linotype" w:hAnsi="Palatino Linotype"/>
          <w:sz w:val="24"/>
          <w:szCs w:val="24"/>
        </w:rPr>
      </w:pPr>
    </w:p>
    <w:p w:rsidR="00507593" w:rsidRPr="009C4557" w:rsidRDefault="00507593"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Ahora bien</w:t>
      </w:r>
      <w:r w:rsidR="00052C5E" w:rsidRPr="009C4557">
        <w:rPr>
          <w:rFonts w:ascii="Palatino Linotype" w:hAnsi="Palatino Linotype"/>
          <w:sz w:val="24"/>
          <w:szCs w:val="24"/>
        </w:rPr>
        <w:t>,</w:t>
      </w:r>
      <w:r w:rsidRPr="009C4557">
        <w:rPr>
          <w:rFonts w:ascii="Palatino Linotype" w:hAnsi="Palatino Linotype"/>
          <w:sz w:val="24"/>
          <w:szCs w:val="24"/>
        </w:rPr>
        <w:t xml:space="preserve"> </w:t>
      </w:r>
      <w:r w:rsidR="00052C5E" w:rsidRPr="009C4557">
        <w:rPr>
          <w:rFonts w:ascii="Palatino Linotype" w:hAnsi="Palatino Linotype"/>
          <w:sz w:val="24"/>
          <w:szCs w:val="24"/>
        </w:rPr>
        <w:t>con respecto</w:t>
      </w:r>
      <w:r w:rsidRPr="009C4557">
        <w:rPr>
          <w:rFonts w:ascii="Palatino Linotype" w:hAnsi="Palatino Linotype"/>
          <w:sz w:val="24"/>
          <w:szCs w:val="24"/>
        </w:rPr>
        <w:t xml:space="preserve"> a los parámetros requeridos por el particular</w:t>
      </w:r>
      <w:r w:rsidR="00052C5E" w:rsidRPr="009C4557">
        <w:rPr>
          <w:rFonts w:ascii="Palatino Linotype" w:hAnsi="Palatino Linotype"/>
          <w:sz w:val="24"/>
          <w:szCs w:val="24"/>
        </w:rPr>
        <w:t xml:space="preserve"> en relación a conocer el Organigrama con fotografía, </w:t>
      </w:r>
      <w:r w:rsidR="00FE1255" w:rsidRPr="009C4557">
        <w:rPr>
          <w:rFonts w:ascii="Palatino Linotype" w:hAnsi="Palatino Linotype"/>
          <w:sz w:val="24"/>
          <w:szCs w:val="24"/>
        </w:rPr>
        <w:t>y</w:t>
      </w:r>
      <w:r w:rsidR="00052C5E" w:rsidRPr="009C4557">
        <w:rPr>
          <w:rFonts w:ascii="Palatino Linotype" w:hAnsi="Palatino Linotype"/>
          <w:sz w:val="24"/>
          <w:szCs w:val="24"/>
        </w:rPr>
        <w:t xml:space="preserve"> por las razones </w:t>
      </w:r>
      <w:r w:rsidR="00FE1255" w:rsidRPr="009C4557">
        <w:rPr>
          <w:rFonts w:ascii="Palatino Linotype" w:hAnsi="Palatino Linotype"/>
          <w:sz w:val="24"/>
          <w:szCs w:val="24"/>
        </w:rPr>
        <w:t>ya expuestas</w:t>
      </w:r>
      <w:r w:rsidR="00D86C60" w:rsidRPr="009C4557">
        <w:rPr>
          <w:rFonts w:ascii="Palatino Linotype" w:hAnsi="Palatino Linotype"/>
          <w:sz w:val="24"/>
          <w:szCs w:val="24"/>
        </w:rPr>
        <w:t>,</w:t>
      </w:r>
      <w:r w:rsidR="00FE1255" w:rsidRPr="009C4557">
        <w:rPr>
          <w:rFonts w:ascii="Palatino Linotype" w:hAnsi="Palatino Linotype"/>
          <w:sz w:val="24"/>
          <w:szCs w:val="24"/>
        </w:rPr>
        <w:t xml:space="preserve"> </w:t>
      </w:r>
      <w:r w:rsidR="00052C5E" w:rsidRPr="009C4557">
        <w:rPr>
          <w:rFonts w:ascii="Palatino Linotype" w:hAnsi="Palatino Linotype"/>
          <w:sz w:val="24"/>
          <w:szCs w:val="24"/>
        </w:rPr>
        <w:t xml:space="preserve">el Sujeto Obligado </w:t>
      </w:r>
      <w:r w:rsidR="00FE1255" w:rsidRPr="009C4557">
        <w:rPr>
          <w:rFonts w:ascii="Palatino Linotype" w:hAnsi="Palatino Linotype"/>
          <w:sz w:val="24"/>
          <w:szCs w:val="24"/>
        </w:rPr>
        <w:t>deberá hacer entrega del Organigrama que obre dentro de sus archivos.</w:t>
      </w:r>
    </w:p>
    <w:p w:rsidR="00FE1255" w:rsidRPr="009C4557" w:rsidRDefault="00FE1255" w:rsidP="00EA53A2">
      <w:pPr>
        <w:spacing w:after="0" w:line="360" w:lineRule="auto"/>
        <w:jc w:val="both"/>
        <w:rPr>
          <w:rFonts w:ascii="Palatino Linotype" w:hAnsi="Palatino Linotype"/>
          <w:sz w:val="24"/>
          <w:szCs w:val="24"/>
        </w:rPr>
      </w:pPr>
    </w:p>
    <w:p w:rsidR="00D86C60" w:rsidRPr="009C4557" w:rsidRDefault="00D86C60" w:rsidP="00EA53A2">
      <w:pPr>
        <w:spacing w:after="0" w:line="360" w:lineRule="auto"/>
        <w:jc w:val="both"/>
        <w:rPr>
          <w:rFonts w:ascii="Palatino Linotype" w:hAnsi="Palatino Linotype"/>
          <w:b/>
          <w:bCs/>
          <w:sz w:val="24"/>
        </w:rPr>
      </w:pPr>
      <w:r w:rsidRPr="009C4557">
        <w:rPr>
          <w:rFonts w:ascii="Palatino Linotype" w:hAnsi="Palatino Linotype" w:cs="Arial"/>
          <w:sz w:val="24"/>
        </w:rPr>
        <w:t xml:space="preserve">Como apoyo a lo anterior, es aplicable el Criterio 03-17, emitido por </w:t>
      </w:r>
      <w:r w:rsidRPr="009C4557">
        <w:rPr>
          <w:rFonts w:ascii="Palatino Linotype" w:eastAsia="Arial Unicode MS" w:hAnsi="Palatino Linotype" w:cs="Arial"/>
          <w:sz w:val="24"/>
        </w:rPr>
        <w:t>el Instituto Nacional de Transparencia, Acceso a la Información y Protección de Datos Personales,</w:t>
      </w:r>
      <w:r w:rsidRPr="009C4557">
        <w:rPr>
          <w:rFonts w:ascii="Palatino Linotype" w:hAnsi="Palatino Linotype"/>
          <w:bCs/>
          <w:sz w:val="24"/>
        </w:rPr>
        <w:t xml:space="preserve"> que dice:</w:t>
      </w:r>
      <w:r w:rsidRPr="009C4557">
        <w:rPr>
          <w:rFonts w:ascii="Palatino Linotype" w:hAnsi="Palatino Linotype"/>
          <w:b/>
          <w:bCs/>
          <w:sz w:val="24"/>
        </w:rPr>
        <w:t xml:space="preserve"> </w:t>
      </w:r>
    </w:p>
    <w:p w:rsidR="00D86C60" w:rsidRPr="009C4557" w:rsidRDefault="00D86C60" w:rsidP="00EA53A2">
      <w:pPr>
        <w:spacing w:after="0" w:line="240" w:lineRule="auto"/>
        <w:rPr>
          <w:rFonts w:ascii="Palatino Linotype" w:eastAsia="Times New Roman" w:hAnsi="Palatino Linotype" w:cs="Times New Roman"/>
          <w:sz w:val="24"/>
          <w:szCs w:val="24"/>
          <w:lang w:eastAsia="es-ES"/>
        </w:rPr>
      </w:pPr>
    </w:p>
    <w:p w:rsidR="00D86C60" w:rsidRPr="009C4557" w:rsidRDefault="00D86C60" w:rsidP="00EA53A2">
      <w:pPr>
        <w:spacing w:after="0"/>
        <w:ind w:left="851" w:right="850"/>
        <w:jc w:val="both"/>
        <w:rPr>
          <w:rFonts w:ascii="Palatino Linotype" w:hAnsi="Palatino Linotype" w:cs="Arial"/>
          <w:sz w:val="2"/>
        </w:rPr>
      </w:pPr>
    </w:p>
    <w:p w:rsidR="00D86C60" w:rsidRPr="009C4557" w:rsidRDefault="00D86C60"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w:t>
      </w:r>
      <w:r w:rsidRPr="009C4557">
        <w:rPr>
          <w:rFonts w:ascii="Palatino Linotype" w:hAnsi="Palatino Linotype" w:cs="Arial"/>
          <w:b/>
          <w:i/>
        </w:rPr>
        <w:t>No existe obligación de elaborar documentos ad hoc para atender las solicitudes de acceso a la información.</w:t>
      </w:r>
      <w:r w:rsidRPr="009C4557">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9C4557">
        <w:rPr>
          <w:rFonts w:ascii="Palatino Linotype" w:hAnsi="Palatino Linotype" w:cs="Arial"/>
          <w:i/>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D86C60" w:rsidRPr="009C4557" w:rsidRDefault="00D86C60" w:rsidP="00EA53A2">
      <w:pPr>
        <w:spacing w:after="0" w:line="240" w:lineRule="auto"/>
        <w:ind w:left="567" w:right="567"/>
        <w:jc w:val="both"/>
        <w:rPr>
          <w:rFonts w:ascii="Palatino Linotype" w:hAnsi="Palatino Linotype" w:cs="Arial"/>
          <w:i/>
          <w:sz w:val="2"/>
        </w:rPr>
      </w:pPr>
    </w:p>
    <w:p w:rsidR="00D86C60" w:rsidRPr="009C4557" w:rsidRDefault="00D86C60" w:rsidP="00EA53A2">
      <w:pPr>
        <w:spacing w:after="0" w:line="240" w:lineRule="auto"/>
        <w:ind w:left="567" w:right="567"/>
        <w:jc w:val="both"/>
        <w:rPr>
          <w:rFonts w:ascii="Palatino Linotype" w:hAnsi="Palatino Linotype" w:cs="Arial"/>
          <w:i/>
        </w:rPr>
      </w:pPr>
    </w:p>
    <w:p w:rsidR="00D86C60" w:rsidRPr="009C4557" w:rsidRDefault="00D86C60"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t xml:space="preserve">Resoluciones: </w:t>
      </w:r>
    </w:p>
    <w:p w:rsidR="00D86C60" w:rsidRPr="009C4557" w:rsidRDefault="00D86C60"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sym w:font="Symbol" w:char="F0B7"/>
      </w:r>
      <w:r w:rsidRPr="009C4557">
        <w:rPr>
          <w:rFonts w:ascii="Palatino Linotype" w:hAnsi="Palatino Linotype" w:cs="Arial"/>
          <w:i/>
        </w:rPr>
        <w:t xml:space="preserve"> RRA 0050/16. Instituto Nacional para la Evaluación de la Educación. 13 julio de 2016. Por unanimidad. Comisionado Ponente: Francisco Javier Acuña Llamas.</w:t>
      </w:r>
    </w:p>
    <w:p w:rsidR="00D86C60" w:rsidRPr="009C4557" w:rsidRDefault="00D86C60"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sym w:font="Symbol" w:char="F0B7"/>
      </w:r>
      <w:r w:rsidRPr="009C4557">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rsidR="00D86C60" w:rsidRPr="009C4557" w:rsidRDefault="00D86C60" w:rsidP="00EA53A2">
      <w:pPr>
        <w:spacing w:after="0" w:line="240" w:lineRule="auto"/>
        <w:ind w:left="567" w:right="567"/>
        <w:jc w:val="both"/>
        <w:rPr>
          <w:rFonts w:ascii="Palatino Linotype" w:hAnsi="Palatino Linotype" w:cs="Arial"/>
          <w:i/>
        </w:rPr>
      </w:pPr>
      <w:r w:rsidRPr="009C4557">
        <w:rPr>
          <w:rFonts w:ascii="Palatino Linotype" w:hAnsi="Palatino Linotype" w:cs="Arial"/>
          <w:i/>
        </w:rPr>
        <w:sym w:font="Symbol" w:char="F0B7"/>
      </w:r>
      <w:r w:rsidRPr="009C4557">
        <w:rPr>
          <w:rFonts w:ascii="Palatino Linotype" w:hAnsi="Palatino Linotype" w:cs="Arial"/>
          <w:i/>
        </w:rPr>
        <w:t xml:space="preserve"> RRA 1889/16. Secretaría de Hacienda y Crédito Público. 05 de octubre de 2016. Por unanimidad. Comisionada Ponente. Ximena Puente de la Mora.”</w:t>
      </w:r>
    </w:p>
    <w:p w:rsidR="00D86C60" w:rsidRPr="009C4557" w:rsidRDefault="00D86C60" w:rsidP="00EA53A2">
      <w:pPr>
        <w:spacing w:after="0" w:line="240" w:lineRule="auto"/>
        <w:rPr>
          <w:rFonts w:ascii="Palatino Linotype" w:eastAsia="Times New Roman" w:hAnsi="Palatino Linotype" w:cs="Times New Roman"/>
          <w:sz w:val="24"/>
          <w:szCs w:val="24"/>
          <w:lang w:eastAsia="es-ES"/>
        </w:rPr>
      </w:pPr>
    </w:p>
    <w:p w:rsidR="00D86C60" w:rsidRPr="009C4557" w:rsidRDefault="00D86C60" w:rsidP="00EA53A2">
      <w:pPr>
        <w:spacing w:after="0" w:line="360" w:lineRule="auto"/>
        <w:jc w:val="both"/>
        <w:rPr>
          <w:rFonts w:ascii="Palatino Linotype" w:hAnsi="Palatino Linotype" w:cs="Arial"/>
          <w:sz w:val="24"/>
        </w:rPr>
      </w:pPr>
      <w:r w:rsidRPr="009C4557">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47207" w:rsidRPr="009C4557" w:rsidRDefault="00F47207" w:rsidP="00EA53A2">
      <w:pPr>
        <w:spacing w:after="0" w:line="360" w:lineRule="auto"/>
        <w:jc w:val="both"/>
        <w:rPr>
          <w:rFonts w:ascii="Palatino Linotype" w:hAnsi="Palatino Linotype"/>
          <w:sz w:val="24"/>
          <w:szCs w:val="24"/>
        </w:rPr>
      </w:pPr>
    </w:p>
    <w:p w:rsidR="004D12BC" w:rsidRPr="009C4557" w:rsidRDefault="004D12BC"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En ese orden de ideas cabe destacar que el Pleno de este Instituto</w:t>
      </w:r>
      <w:r w:rsidR="00EA53A2" w:rsidRPr="009C4557">
        <w:rPr>
          <w:rFonts w:ascii="Palatino Linotype" w:hAnsi="Palatino Linotype"/>
          <w:sz w:val="24"/>
          <w:szCs w:val="24"/>
        </w:rPr>
        <w:t>,</w:t>
      </w:r>
      <w:r w:rsidRPr="009C4557">
        <w:rPr>
          <w:rFonts w:ascii="Palatino Linotype" w:hAnsi="Palatino Linotype"/>
          <w:sz w:val="24"/>
          <w:szCs w:val="24"/>
        </w:rPr>
        <w:t xml:space="preserve"> ha sostenido que la información </w:t>
      </w:r>
      <w:r w:rsidRPr="009C4557">
        <w:rPr>
          <w:rFonts w:ascii="Palatino Linotype" w:hAnsi="Palatino Linotype"/>
          <w:sz w:val="24"/>
          <w:szCs w:val="24"/>
          <w:lang w:val="es-ES"/>
        </w:rPr>
        <w:t>relaci</w:t>
      </w:r>
      <w:r w:rsidR="00EA53A2" w:rsidRPr="009C4557">
        <w:rPr>
          <w:rFonts w:ascii="Palatino Linotype" w:hAnsi="Palatino Linotype"/>
          <w:sz w:val="24"/>
          <w:szCs w:val="24"/>
          <w:lang w:val="es-ES"/>
        </w:rPr>
        <w:t>onada con</w:t>
      </w:r>
      <w:r w:rsidRPr="009C4557">
        <w:rPr>
          <w:rFonts w:ascii="Palatino Linotype" w:hAnsi="Palatino Linotype"/>
          <w:sz w:val="24"/>
          <w:szCs w:val="24"/>
          <w:lang w:val="es-ES"/>
        </w:rPr>
        <w:t xml:space="preserve"> </w:t>
      </w:r>
      <w:r w:rsidR="00EA53A2" w:rsidRPr="009C4557">
        <w:rPr>
          <w:rFonts w:ascii="Palatino Linotype" w:hAnsi="Palatino Linotype"/>
          <w:sz w:val="24"/>
          <w:szCs w:val="24"/>
          <w:lang w:val="es-ES"/>
        </w:rPr>
        <w:t>e</w:t>
      </w:r>
      <w:r w:rsidRPr="009C4557">
        <w:rPr>
          <w:rFonts w:ascii="Palatino Linotype" w:hAnsi="Palatino Linotype"/>
          <w:sz w:val="24"/>
          <w:szCs w:val="24"/>
          <w:lang w:val="es-ES"/>
        </w:rPr>
        <w:t>l nombre de</w:t>
      </w:r>
      <w:r w:rsidR="00EA53A2" w:rsidRPr="009C4557">
        <w:rPr>
          <w:rFonts w:ascii="Palatino Linotype" w:hAnsi="Palatino Linotype"/>
          <w:sz w:val="24"/>
          <w:szCs w:val="24"/>
          <w:lang w:val="es-ES"/>
        </w:rPr>
        <w:t>l</w:t>
      </w:r>
      <w:r w:rsidRPr="009C4557">
        <w:rPr>
          <w:rFonts w:ascii="Palatino Linotype" w:hAnsi="Palatino Linotype"/>
          <w:sz w:val="24"/>
          <w:szCs w:val="24"/>
          <w:lang w:val="es-ES"/>
        </w:rPr>
        <w:t xml:space="preserve"> personal de seguridad operativo</w:t>
      </w:r>
      <w:r w:rsidR="0038454B" w:rsidRPr="009C4557">
        <w:rPr>
          <w:rFonts w:ascii="Palatino Linotype" w:hAnsi="Palatino Linotype"/>
          <w:sz w:val="24"/>
          <w:szCs w:val="24"/>
          <w:lang w:val="es-ES"/>
        </w:rPr>
        <w:t xml:space="preserve">, es información clasificada como reservada; asimismo </w:t>
      </w:r>
      <w:r w:rsidRPr="009C4557">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9C4557">
        <w:rPr>
          <w:rFonts w:ascii="Palatino Linotype" w:hAnsi="Palatino Linotype"/>
          <w:b/>
          <w:i/>
          <w:sz w:val="24"/>
          <w:szCs w:val="24"/>
        </w:rPr>
        <w:t xml:space="preserve">“prueba de daño” </w:t>
      </w:r>
      <w:r w:rsidRPr="009C4557">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w:t>
      </w:r>
      <w:r w:rsidR="0038454B" w:rsidRPr="009C4557">
        <w:rPr>
          <w:rFonts w:ascii="Palatino Linotype" w:hAnsi="Palatino Linotype"/>
          <w:sz w:val="24"/>
          <w:szCs w:val="24"/>
        </w:rPr>
        <w:t xml:space="preserve">go o dañar el interés protegido, sin embargo, solo se hace referencia de lo anterior, ya que para el caso concreto, de la información que se ordena su entrega, no se advierte, que pueda aplicar el tema del </w:t>
      </w:r>
      <w:r w:rsidR="0038454B" w:rsidRPr="009C4557">
        <w:rPr>
          <w:rFonts w:ascii="Palatino Linotype" w:hAnsi="Palatino Linotype"/>
          <w:sz w:val="24"/>
          <w:szCs w:val="24"/>
        </w:rPr>
        <w:lastRenderedPageBreak/>
        <w:t xml:space="preserve">nombre dentro del organigrama, </w:t>
      </w:r>
      <w:r w:rsidRPr="009C4557">
        <w:rPr>
          <w:rFonts w:ascii="Palatino Linotype" w:hAnsi="Palatino Linotype"/>
          <w:sz w:val="24"/>
          <w:szCs w:val="24"/>
        </w:rPr>
        <w:t xml:space="preserve"> </w:t>
      </w:r>
      <w:r w:rsidR="0038454B" w:rsidRPr="009C4557">
        <w:rPr>
          <w:rFonts w:ascii="Palatino Linotype" w:hAnsi="Palatino Linotype"/>
          <w:sz w:val="24"/>
          <w:szCs w:val="24"/>
        </w:rPr>
        <w:t>atribuciones, funciones y/o facultades y los supuestos por los cuales pueden ser infraccionados y sancionados, los</w:t>
      </w:r>
      <w:r w:rsidR="00EA53A2" w:rsidRPr="009C4557">
        <w:rPr>
          <w:rFonts w:ascii="Palatino Linotype" w:hAnsi="Palatino Linotype"/>
          <w:sz w:val="24"/>
          <w:szCs w:val="24"/>
        </w:rPr>
        <w:t xml:space="preserve"> servidores públicos adscritos a la Secretaría Técnica de la Dirección de Seguridad Pública</w:t>
      </w:r>
      <w:r w:rsidR="0038454B" w:rsidRPr="009C4557">
        <w:rPr>
          <w:rFonts w:ascii="Palatino Linotype" w:hAnsi="Palatino Linotype"/>
          <w:sz w:val="24"/>
          <w:szCs w:val="24"/>
        </w:rPr>
        <w:t>.</w:t>
      </w:r>
    </w:p>
    <w:p w:rsidR="004D12BC" w:rsidRPr="009C4557" w:rsidRDefault="004D12BC" w:rsidP="00EA53A2">
      <w:pPr>
        <w:spacing w:after="0" w:line="360" w:lineRule="auto"/>
        <w:jc w:val="both"/>
        <w:rPr>
          <w:rFonts w:ascii="Palatino Linotype" w:hAnsi="Palatino Linotype"/>
          <w:sz w:val="24"/>
          <w:szCs w:val="24"/>
        </w:rPr>
      </w:pPr>
    </w:p>
    <w:p w:rsidR="00F74F19" w:rsidRPr="009C4557" w:rsidRDefault="00D86C60"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hAnsi="Palatino Linotype"/>
          <w:sz w:val="24"/>
          <w:szCs w:val="24"/>
        </w:rPr>
        <w:t>E</w:t>
      </w:r>
      <w:r w:rsidR="0097767E" w:rsidRPr="009C4557">
        <w:rPr>
          <w:rFonts w:ascii="Palatino Linotype" w:hAnsi="Palatino Linotype"/>
          <w:sz w:val="24"/>
          <w:szCs w:val="24"/>
        </w:rPr>
        <w:t xml:space="preserve">n relación al requerimiento señalado con el </w:t>
      </w:r>
      <w:r w:rsidR="0097767E" w:rsidRPr="009C4557">
        <w:rPr>
          <w:rFonts w:ascii="Palatino Linotype" w:hAnsi="Palatino Linotype"/>
          <w:b/>
          <w:sz w:val="24"/>
          <w:szCs w:val="24"/>
        </w:rPr>
        <w:t>numeral dos (2)</w:t>
      </w:r>
      <w:r w:rsidR="0097767E" w:rsidRPr="009C4557">
        <w:rPr>
          <w:rFonts w:ascii="Palatino Linotype" w:hAnsi="Palatino Linotype"/>
          <w:sz w:val="24"/>
          <w:szCs w:val="24"/>
        </w:rPr>
        <w:t>, a través del cual resulta de interés para la parte Recurrente</w:t>
      </w:r>
      <w:r w:rsidR="00F40C52" w:rsidRPr="009C4557">
        <w:rPr>
          <w:rFonts w:ascii="Palatino Linotype" w:hAnsi="Palatino Linotype"/>
          <w:sz w:val="24"/>
          <w:szCs w:val="24"/>
        </w:rPr>
        <w:t xml:space="preserve"> conocer las atribuciones, funciones y facultades que tiene</w:t>
      </w:r>
      <w:r w:rsidR="00E90939" w:rsidRPr="009C4557">
        <w:rPr>
          <w:rFonts w:ascii="Palatino Linotype" w:hAnsi="Palatino Linotype"/>
          <w:sz w:val="24"/>
          <w:szCs w:val="24"/>
        </w:rPr>
        <w:t>n</w:t>
      </w:r>
      <w:r w:rsidR="00F40C52" w:rsidRPr="009C4557">
        <w:rPr>
          <w:rFonts w:ascii="Palatino Linotype" w:hAnsi="Palatino Linotype"/>
          <w:sz w:val="24"/>
          <w:szCs w:val="24"/>
        </w:rPr>
        <w:t xml:space="preserve"> los servidores públicos adscritos a la Secretaría Técnica de la Dirección de Seguridad Pública, el Sujeto Obligado </w:t>
      </w:r>
      <w:r w:rsidR="00F74F19" w:rsidRPr="009C4557">
        <w:rPr>
          <w:rFonts w:ascii="Palatino Linotype" w:hAnsi="Palatino Linotype"/>
          <w:sz w:val="24"/>
          <w:szCs w:val="24"/>
        </w:rPr>
        <w:t xml:space="preserve">dentro de su respuesta </w:t>
      </w:r>
      <w:r w:rsidR="00F40C52" w:rsidRPr="009C4557">
        <w:rPr>
          <w:rFonts w:ascii="Palatino Linotype" w:hAnsi="Palatino Linotype"/>
          <w:sz w:val="24"/>
          <w:szCs w:val="24"/>
        </w:rPr>
        <w:t xml:space="preserve">pretendió  </w:t>
      </w:r>
      <w:r w:rsidR="00F74F19" w:rsidRPr="009C4557">
        <w:rPr>
          <w:rFonts w:ascii="Palatino Linotype" w:hAnsi="Palatino Linotype"/>
          <w:sz w:val="24"/>
          <w:szCs w:val="24"/>
        </w:rPr>
        <w:t xml:space="preserve">reserva la información solicitada, sin embargo, </w:t>
      </w:r>
      <w:r w:rsidR="00F74F19" w:rsidRPr="009C4557">
        <w:rPr>
          <w:rFonts w:ascii="Palatino Linotype" w:eastAsia="Times New Roman" w:hAnsi="Palatino Linotype" w:cs="Times New Roman"/>
          <w:color w:val="000000"/>
          <w:sz w:val="24"/>
          <w:szCs w:val="24"/>
        </w:rPr>
        <w:t>el artículo 92 de la Ley de Transparencia y Acceso a la Información Pública del Estado de México y Municipios, enumera las denominadas obligaciones de transparencia comunes para todos los sujetos obligados, destacando para el presente caso las previstas en la fracción II, que a la letra establece lo siguiente:</w:t>
      </w:r>
    </w:p>
    <w:p w:rsidR="00F74F19" w:rsidRPr="009C4557" w:rsidRDefault="00F74F19" w:rsidP="00EA53A2">
      <w:pPr>
        <w:spacing w:after="0"/>
        <w:contextualSpacing/>
        <w:jc w:val="both"/>
        <w:rPr>
          <w:rFonts w:ascii="Palatino Linotype" w:eastAsia="Times New Roman" w:hAnsi="Palatino Linotype" w:cs="Times New Roman"/>
          <w:color w:val="000000"/>
          <w:szCs w:val="24"/>
        </w:rPr>
      </w:pPr>
    </w:p>
    <w:p w:rsidR="00F74F19" w:rsidRPr="009C4557" w:rsidRDefault="00F74F19" w:rsidP="00EA53A2">
      <w:pPr>
        <w:pStyle w:val="Fundamentos"/>
      </w:pPr>
      <w:r w:rsidRPr="009C4557">
        <w:rPr>
          <w:b/>
          <w:lang w:val="es-MX"/>
        </w:rPr>
        <w:t xml:space="preserve">Artículo 92. </w:t>
      </w:r>
      <w:r w:rsidRPr="009C4557">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74F19" w:rsidRPr="009C4557" w:rsidRDefault="00F74F19" w:rsidP="00EA53A2">
      <w:pPr>
        <w:pStyle w:val="Fundamentos"/>
      </w:pPr>
      <w:r w:rsidRPr="009C4557">
        <w:t>(…)</w:t>
      </w:r>
    </w:p>
    <w:p w:rsidR="00F74F19" w:rsidRPr="009C4557" w:rsidRDefault="00F74F19" w:rsidP="00EA53A2">
      <w:pPr>
        <w:pStyle w:val="Fundamentos"/>
      </w:pPr>
      <w:r w:rsidRPr="009C4557">
        <w:rPr>
          <w:b/>
          <w:bCs/>
        </w:rPr>
        <w:t>II.</w:t>
      </w:r>
      <w:r w:rsidRPr="009C4557">
        <w:tab/>
        <w:t>Su estructura orgánica completa, en un formato que permita vincular cada parte de la estructura</w:t>
      </w:r>
      <w:r w:rsidRPr="009C4557">
        <w:rPr>
          <w:b/>
          <w:bCs/>
          <w:u w:val="single"/>
        </w:rPr>
        <w:t>, las atribuciones y responsabilidades que le corresponden a cada servidor público, prestador de servicios profesionales o miembro de los sujetos obligados</w:t>
      </w:r>
      <w:r w:rsidRPr="009C4557">
        <w:t>, de conformidad con las disposiciones jurídicas aplicables;</w:t>
      </w:r>
    </w:p>
    <w:p w:rsidR="00F74F19" w:rsidRPr="009C4557" w:rsidRDefault="00F74F19" w:rsidP="00EA53A2">
      <w:pPr>
        <w:pStyle w:val="Fundamentos"/>
      </w:pPr>
      <w:r w:rsidRPr="009C4557">
        <w:t>(…)</w:t>
      </w:r>
    </w:p>
    <w:p w:rsidR="00F74F19" w:rsidRPr="009C4557" w:rsidRDefault="00F74F19" w:rsidP="00EA53A2">
      <w:pPr>
        <w:spacing w:after="0"/>
        <w:contextualSpacing/>
        <w:jc w:val="both"/>
        <w:rPr>
          <w:rFonts w:ascii="Palatino Linotype" w:eastAsia="Times New Roman" w:hAnsi="Palatino Linotype" w:cs="Times New Roman"/>
          <w:color w:val="000000"/>
          <w:szCs w:val="24"/>
        </w:rPr>
      </w:pP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color w:val="000000"/>
          <w:sz w:val="24"/>
          <w:szCs w:val="24"/>
        </w:rPr>
        <w:t>Como se logra advertir, la Ley de la materia prevé que sea pública permanentemente la estructura orgánica en un formato que permita vincular la estructura con las atribuciones y responsabili</w:t>
      </w:r>
      <w:r w:rsidR="00FE4B95" w:rsidRPr="009C4557">
        <w:rPr>
          <w:rFonts w:ascii="Palatino Linotype" w:eastAsia="Times New Roman" w:hAnsi="Palatino Linotype" w:cs="Times New Roman"/>
          <w:color w:val="000000"/>
          <w:sz w:val="24"/>
          <w:szCs w:val="24"/>
        </w:rPr>
        <w:t xml:space="preserve">dades de cada servidor público; </w:t>
      </w:r>
      <w:r w:rsidRPr="009C4557">
        <w:rPr>
          <w:rFonts w:ascii="Palatino Linotype" w:eastAsia="Times New Roman" w:hAnsi="Palatino Linotype" w:cs="Times New Roman"/>
          <w:color w:val="000000"/>
          <w:sz w:val="24"/>
          <w:szCs w:val="24"/>
        </w:rPr>
        <w:t xml:space="preserve">lo cual, se estima, puede </w:t>
      </w:r>
      <w:r w:rsidRPr="009C4557">
        <w:rPr>
          <w:rFonts w:ascii="Palatino Linotype" w:eastAsia="Times New Roman" w:hAnsi="Palatino Linotype" w:cs="Times New Roman"/>
          <w:color w:val="000000"/>
          <w:sz w:val="24"/>
          <w:szCs w:val="24"/>
        </w:rPr>
        <w:lastRenderedPageBreak/>
        <w:t>colmar el requerimiento de la parte Recurrente, al referirse a los objetivos generales y específicos de los puestos de trabajo.</w:t>
      </w: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color w:val="000000"/>
          <w:sz w:val="24"/>
          <w:szCs w:val="24"/>
        </w:rPr>
        <w:t>Asimismo, es conveniente establecer que el Pleno del Consejo Nacional del Sistema Nacional de Transparencia, Acceso  a la Información Pública y Protección de Datos Personales emitió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cuyo propósito es definir los formatos que se usarán para publicar la información prescrita y asegurar que sea veraz, confiable, oportuna, congruente, integral, actualizada, accesible, comprensible y verificable.</w:t>
      </w: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color w:val="000000"/>
          <w:sz w:val="24"/>
          <w:szCs w:val="24"/>
        </w:rPr>
        <w:t>Así, dichos Lineamientos prevén respecto de la fracci</w:t>
      </w:r>
      <w:r w:rsidR="00AD29B8" w:rsidRPr="009C4557">
        <w:rPr>
          <w:rFonts w:ascii="Palatino Linotype" w:eastAsia="Times New Roman" w:hAnsi="Palatino Linotype" w:cs="Times New Roman"/>
          <w:color w:val="000000"/>
          <w:sz w:val="24"/>
          <w:szCs w:val="24"/>
        </w:rPr>
        <w:t>ó</w:t>
      </w:r>
      <w:r w:rsidRPr="009C4557">
        <w:rPr>
          <w:rFonts w:ascii="Palatino Linotype" w:eastAsia="Times New Roman" w:hAnsi="Palatino Linotype" w:cs="Times New Roman"/>
          <w:color w:val="000000"/>
          <w:sz w:val="24"/>
          <w:szCs w:val="24"/>
        </w:rPr>
        <w:t>n II, lo siguiente:</w:t>
      </w:r>
    </w:p>
    <w:p w:rsidR="00EA53A2" w:rsidRPr="009C4557" w:rsidRDefault="00EA53A2"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noProof/>
          <w:color w:val="000000"/>
          <w:sz w:val="24"/>
          <w:szCs w:val="24"/>
          <w:lang w:eastAsia="es-MX"/>
        </w:rPr>
        <mc:AlternateContent>
          <mc:Choice Requires="wps">
            <w:drawing>
              <wp:anchor distT="0" distB="0" distL="114300" distR="114300" simplePos="0" relativeHeight="251683840" behindDoc="0" locked="0" layoutInCell="1" allowOverlap="1">
                <wp:simplePos x="0" y="0"/>
                <wp:positionH relativeFrom="column">
                  <wp:posOffset>-12117</wp:posOffset>
                </wp:positionH>
                <wp:positionV relativeFrom="paragraph">
                  <wp:posOffset>87249</wp:posOffset>
                </wp:positionV>
                <wp:extent cx="5625389" cy="2874874"/>
                <wp:effectExtent l="0" t="0" r="33020" b="20955"/>
                <wp:wrapNone/>
                <wp:docPr id="9" name="Conector recto 9"/>
                <wp:cNvGraphicFramePr/>
                <a:graphic xmlns:a="http://schemas.openxmlformats.org/drawingml/2006/main">
                  <a:graphicData uri="http://schemas.microsoft.com/office/word/2010/wordprocessingShape">
                    <wps:wsp>
                      <wps:cNvCnPr/>
                      <wps:spPr>
                        <a:xfrm>
                          <a:off x="0" y="0"/>
                          <a:ext cx="5625389" cy="2874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7252B1" id="Conector recto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5pt,6.85pt" to="44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" strokecolor="black [3200]" strokeweight=".5pt">
                <v:stroke joinstyle="miter"/>
              </v:line>
            </w:pict>
          </mc:Fallback>
        </mc:AlternateContent>
      </w:r>
    </w:p>
    <w:p w:rsidR="00F74F19" w:rsidRPr="009C4557" w:rsidRDefault="00F74F19" w:rsidP="00EA53A2">
      <w:pPr>
        <w:spacing w:after="0"/>
        <w:contextualSpacing/>
        <w:jc w:val="center"/>
        <w:rPr>
          <w:rFonts w:ascii="Palatino Linotype" w:eastAsia="Times New Roman" w:hAnsi="Palatino Linotype" w:cs="Times New Roman"/>
          <w:color w:val="000000"/>
          <w:szCs w:val="24"/>
        </w:rPr>
      </w:pPr>
      <w:r w:rsidRPr="009C4557">
        <w:rPr>
          <w:rFonts w:ascii="Palatino Linotype" w:eastAsia="Times New Roman" w:hAnsi="Palatino Linotype" w:cs="Times New Roman"/>
          <w:noProof/>
          <w:color w:val="000000"/>
          <w:szCs w:val="24"/>
          <w:lang w:eastAsia="es-MX"/>
        </w:rPr>
        <w:lastRenderedPageBreak/>
        <w:drawing>
          <wp:inline distT="0" distB="0" distL="0" distR="0" wp14:anchorId="0EB234FB" wp14:editId="65A73E79">
            <wp:extent cx="5296535" cy="5518205"/>
            <wp:effectExtent l="114300" t="133350" r="113665" b="139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321556" cy="5544273"/>
                    </a:xfrm>
                    <a:prstGeom prst="rect">
                      <a:avLst/>
                    </a:prstGeom>
                    <a:effectLst>
                      <a:outerShdw blurRad="63500" sx="102000" sy="102000" algn="ctr" rotWithShape="0">
                        <a:prstClr val="black">
                          <a:alpha val="40000"/>
                        </a:prstClr>
                      </a:outerShdw>
                    </a:effectLst>
                  </pic:spPr>
                </pic:pic>
              </a:graphicData>
            </a:graphic>
          </wp:inline>
        </w:drawing>
      </w:r>
    </w:p>
    <w:p w:rsidR="00F74F19" w:rsidRPr="009C4557" w:rsidRDefault="00F74F19" w:rsidP="00EA53A2">
      <w:pPr>
        <w:spacing w:after="0"/>
        <w:contextualSpacing/>
        <w:jc w:val="both"/>
        <w:rPr>
          <w:rFonts w:ascii="Palatino Linotype" w:eastAsia="Times New Roman" w:hAnsi="Palatino Linotype" w:cs="Times New Roman"/>
          <w:color w:val="000000"/>
          <w:szCs w:val="24"/>
        </w:rPr>
      </w:pPr>
    </w:p>
    <w:p w:rsidR="00F74F19" w:rsidRPr="009C4557" w:rsidRDefault="00F74F19" w:rsidP="00EA53A2">
      <w:pPr>
        <w:spacing w:after="0"/>
        <w:contextualSpacing/>
        <w:jc w:val="both"/>
        <w:rPr>
          <w:rFonts w:ascii="Palatino Linotype" w:eastAsia="Times New Roman" w:hAnsi="Palatino Linotype" w:cs="Times New Roman"/>
          <w:color w:val="000000"/>
          <w:szCs w:val="24"/>
        </w:rPr>
      </w:pPr>
      <w:r w:rsidRPr="009C4557">
        <w:rPr>
          <w:rFonts w:ascii="Palatino Linotype" w:eastAsia="Times New Roman" w:hAnsi="Palatino Linotype" w:cs="Times New Roman"/>
          <w:noProof/>
          <w:color w:val="000000"/>
          <w:szCs w:val="24"/>
          <w:lang w:eastAsia="es-MX"/>
        </w:rPr>
        <w:lastRenderedPageBreak/>
        <w:drawing>
          <wp:inline distT="0" distB="0" distL="0" distR="0" wp14:anchorId="5C149820" wp14:editId="1D1CDA3F">
            <wp:extent cx="5366799" cy="6564868"/>
            <wp:effectExtent l="133350" t="133350" r="139065" b="1409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6">
                      <a:extLst>
                        <a:ext uri="{28A0092B-C50C-407E-A947-70E740481C1C}">
                          <a14:useLocalDpi xmlns:a14="http://schemas.microsoft.com/office/drawing/2010/main" val="0"/>
                        </a:ext>
                      </a:extLst>
                    </a:blip>
                    <a:srcRect l="2142" r="7500"/>
                    <a:stretch/>
                  </pic:blipFill>
                  <pic:spPr bwMode="auto">
                    <a:xfrm>
                      <a:off x="0" y="0"/>
                      <a:ext cx="5367123" cy="65652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74F19" w:rsidRPr="009C4557" w:rsidRDefault="00F74F19" w:rsidP="00EA53A2">
      <w:pPr>
        <w:spacing w:after="0"/>
        <w:contextualSpacing/>
        <w:jc w:val="both"/>
        <w:rPr>
          <w:rFonts w:ascii="Palatino Linotype" w:eastAsia="Times New Roman" w:hAnsi="Palatino Linotype" w:cs="Times New Roman"/>
          <w:color w:val="000000"/>
          <w:szCs w:val="24"/>
        </w:rPr>
      </w:pPr>
    </w:p>
    <w:p w:rsidR="00F74F19" w:rsidRPr="009C4557" w:rsidRDefault="00F74F19" w:rsidP="00EA53A2">
      <w:pPr>
        <w:spacing w:after="0"/>
        <w:contextualSpacing/>
        <w:jc w:val="both"/>
        <w:rPr>
          <w:rFonts w:ascii="Palatino Linotype" w:eastAsia="Times New Roman" w:hAnsi="Palatino Linotype" w:cs="Times New Roman"/>
          <w:color w:val="000000"/>
          <w:szCs w:val="24"/>
        </w:rPr>
      </w:pPr>
      <w:r w:rsidRPr="009C4557">
        <w:rPr>
          <w:rFonts w:ascii="Palatino Linotype" w:eastAsia="Times New Roman" w:hAnsi="Palatino Linotype" w:cs="Times New Roman"/>
          <w:noProof/>
          <w:color w:val="000000"/>
          <w:szCs w:val="24"/>
          <w:lang w:eastAsia="es-MX"/>
        </w:rPr>
        <w:lastRenderedPageBreak/>
        <w:drawing>
          <wp:inline distT="0" distB="0" distL="0" distR="0" wp14:anchorId="76ED5576" wp14:editId="09F48103">
            <wp:extent cx="5939790" cy="989965"/>
            <wp:effectExtent l="114300" t="76200" r="137160" b="768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extLst>
                        <a:ext uri="{28A0092B-C50C-407E-A947-70E740481C1C}">
                          <a14:useLocalDpi xmlns:a14="http://schemas.microsoft.com/office/drawing/2010/main" val="0"/>
                        </a:ext>
                      </a:extLst>
                    </a:blip>
                    <a:stretch>
                      <a:fillRect/>
                    </a:stretch>
                  </pic:blipFill>
                  <pic:spPr>
                    <a:xfrm>
                      <a:off x="0" y="0"/>
                      <a:ext cx="5939790" cy="989965"/>
                    </a:xfrm>
                    <a:prstGeom prst="rect">
                      <a:avLst/>
                    </a:prstGeom>
                    <a:effectLst>
                      <a:outerShdw blurRad="63500" sx="102000" sy="102000" algn="ctr" rotWithShape="0">
                        <a:prstClr val="black">
                          <a:alpha val="40000"/>
                        </a:prstClr>
                      </a:outerShdw>
                    </a:effectLst>
                  </pic:spPr>
                </pic:pic>
              </a:graphicData>
            </a:graphic>
          </wp:inline>
        </w:drawing>
      </w:r>
    </w:p>
    <w:p w:rsidR="00F74F19" w:rsidRPr="009C4557" w:rsidRDefault="00F74F19" w:rsidP="00EA53A2">
      <w:pPr>
        <w:spacing w:after="0"/>
        <w:contextualSpacing/>
        <w:jc w:val="center"/>
        <w:rPr>
          <w:rFonts w:ascii="Palatino Linotype" w:eastAsia="Times New Roman" w:hAnsi="Palatino Linotype" w:cs="Times New Roman"/>
          <w:color w:val="000000"/>
          <w:szCs w:val="24"/>
        </w:rPr>
      </w:pPr>
      <w:r w:rsidRPr="009C4557">
        <w:rPr>
          <w:rFonts w:ascii="Palatino Linotype" w:eastAsia="Times New Roman" w:hAnsi="Palatino Linotype" w:cs="Times New Roman"/>
          <w:noProof/>
          <w:color w:val="000000"/>
          <w:szCs w:val="24"/>
          <w:lang w:eastAsia="es-MX"/>
        </w:rPr>
        <w:drawing>
          <wp:inline distT="0" distB="0" distL="0" distR="0" wp14:anchorId="04060E5C" wp14:editId="776190B9">
            <wp:extent cx="5243953" cy="2949934"/>
            <wp:effectExtent l="133350" t="95250" r="128270" b="98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5286483" cy="2973859"/>
                    </a:xfrm>
                    <a:prstGeom prst="rect">
                      <a:avLst/>
                    </a:prstGeom>
                    <a:effectLst>
                      <a:outerShdw blurRad="63500" sx="102000" sy="102000" algn="ctr" rotWithShape="0">
                        <a:prstClr val="black">
                          <a:alpha val="40000"/>
                        </a:prstClr>
                      </a:outerShdw>
                    </a:effectLst>
                  </pic:spPr>
                </pic:pic>
              </a:graphicData>
            </a:graphic>
          </wp:inline>
        </w:drawing>
      </w:r>
    </w:p>
    <w:p w:rsidR="00C87D8B" w:rsidRPr="009C4557" w:rsidRDefault="00C87D8B" w:rsidP="00EA53A2">
      <w:pPr>
        <w:spacing w:after="0" w:line="360" w:lineRule="auto"/>
        <w:contextualSpacing/>
        <w:jc w:val="both"/>
        <w:rPr>
          <w:rFonts w:ascii="Palatino Linotype" w:eastAsia="Times New Roman" w:hAnsi="Palatino Linotype" w:cs="Times New Roman"/>
          <w:color w:val="000000"/>
          <w:sz w:val="24"/>
          <w:szCs w:val="24"/>
        </w:rPr>
      </w:pP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color w:val="000000"/>
          <w:sz w:val="24"/>
          <w:szCs w:val="24"/>
        </w:rPr>
        <w:t>Como se advierte, en los Lineamientos referidos se observa que para la fracción II, los criterios 7 y 8 disponen que debe especificarse la denominación de la norma que establece las atribuciones, responsabilidades y funciones de cada puesto, así como el fundamento legal que sustente el puesto</w:t>
      </w:r>
      <w:r w:rsidR="00C87D8B" w:rsidRPr="009C4557">
        <w:rPr>
          <w:rFonts w:ascii="Palatino Linotype" w:eastAsia="Times New Roman" w:hAnsi="Palatino Linotype" w:cs="Times New Roman"/>
          <w:color w:val="000000"/>
          <w:sz w:val="24"/>
          <w:szCs w:val="24"/>
        </w:rPr>
        <w:t>.</w:t>
      </w:r>
    </w:p>
    <w:p w:rsidR="00F74F19" w:rsidRPr="009C4557" w:rsidRDefault="00F74F19" w:rsidP="00EA53A2">
      <w:pPr>
        <w:spacing w:after="0" w:line="360" w:lineRule="auto"/>
        <w:contextualSpacing/>
        <w:jc w:val="both"/>
        <w:rPr>
          <w:rFonts w:ascii="Palatino Linotype" w:eastAsia="Times New Roman" w:hAnsi="Palatino Linotype" w:cs="Times New Roman"/>
          <w:color w:val="000000"/>
          <w:sz w:val="24"/>
          <w:szCs w:val="24"/>
        </w:rPr>
      </w:pPr>
    </w:p>
    <w:p w:rsidR="00F74F19" w:rsidRPr="009C4557" w:rsidRDefault="001E5B28" w:rsidP="00EA53A2">
      <w:pPr>
        <w:spacing w:after="0" w:line="360" w:lineRule="auto"/>
        <w:contextualSpacing/>
        <w:jc w:val="both"/>
        <w:rPr>
          <w:rFonts w:ascii="Palatino Linotype" w:eastAsia="Times New Roman" w:hAnsi="Palatino Linotype" w:cs="Times New Roman"/>
          <w:color w:val="000000"/>
          <w:sz w:val="24"/>
          <w:szCs w:val="24"/>
        </w:rPr>
      </w:pPr>
      <w:r w:rsidRPr="009C4557">
        <w:rPr>
          <w:rFonts w:ascii="Palatino Linotype" w:eastAsia="Times New Roman" w:hAnsi="Palatino Linotype" w:cs="Times New Roman"/>
          <w:color w:val="000000"/>
          <w:sz w:val="24"/>
          <w:szCs w:val="24"/>
        </w:rPr>
        <w:t xml:space="preserve">Por lo anterior se concluye que la parte Recurrente le interesa conocer información de carácter pública por lo que las atribuciones, funciones y facultades de los servidores públicos adscritos a la Secretaría Técnica de la Dirección de Seguridad Pública no pueden encuadrar en un supuesto de reserva, aunado a que dichas atribuciones, </w:t>
      </w:r>
      <w:r w:rsidRPr="009C4557">
        <w:rPr>
          <w:rFonts w:ascii="Palatino Linotype" w:eastAsia="Times New Roman" w:hAnsi="Palatino Linotype" w:cs="Times New Roman"/>
          <w:color w:val="000000"/>
          <w:sz w:val="24"/>
          <w:szCs w:val="24"/>
        </w:rPr>
        <w:lastRenderedPageBreak/>
        <w:t>funciones y facultades, pueden establecerse en sus Reglamentos internos y/o Manuales Generales de Organización, por lo que resulta dable ordenar al Sujeto Obligado haga entrega de</w:t>
      </w:r>
      <w:r w:rsidR="00BB170A" w:rsidRPr="009C4557">
        <w:rPr>
          <w:rFonts w:ascii="Palatino Linotype" w:eastAsia="Times New Roman" w:hAnsi="Palatino Linotype" w:cs="Times New Roman"/>
          <w:color w:val="000000"/>
          <w:sz w:val="24"/>
          <w:szCs w:val="24"/>
        </w:rPr>
        <w:t xml:space="preserve">l documento o documentos donde consten </w:t>
      </w:r>
      <w:r w:rsidR="00BB170A" w:rsidRPr="009C4557">
        <w:rPr>
          <w:rFonts w:ascii="Palatino Linotype" w:eastAsia="Times New Roman" w:hAnsi="Palatino Linotype" w:cs="Times New Roman"/>
          <w:b/>
          <w:color w:val="000000"/>
          <w:sz w:val="24"/>
          <w:szCs w:val="24"/>
        </w:rPr>
        <w:t>las atribuciones, funciones y facultades de los servidores públicos adscritos a la Secretaría Técnica de la Dirección de Seguridad Pública vigentes al veintiuno de marzo de dos mi veintitrés.</w:t>
      </w:r>
    </w:p>
    <w:p w:rsidR="00D64C22" w:rsidRPr="009C4557" w:rsidRDefault="00D64C22" w:rsidP="00EA53A2">
      <w:pPr>
        <w:spacing w:after="0" w:line="360" w:lineRule="auto"/>
        <w:jc w:val="both"/>
        <w:rPr>
          <w:rFonts w:ascii="Palatino Linotype" w:hAnsi="Palatino Linotype"/>
          <w:sz w:val="24"/>
          <w:szCs w:val="24"/>
        </w:rPr>
      </w:pPr>
    </w:p>
    <w:p w:rsidR="00EF5F95" w:rsidRPr="009C4557" w:rsidRDefault="0066694A" w:rsidP="00EA53A2">
      <w:pPr>
        <w:spacing w:after="0" w:line="360" w:lineRule="auto"/>
        <w:jc w:val="both"/>
        <w:rPr>
          <w:rFonts w:ascii="Palatino Linotype" w:hAnsi="Palatino Linotype"/>
          <w:sz w:val="24"/>
          <w:szCs w:val="24"/>
        </w:rPr>
      </w:pPr>
      <w:r w:rsidRPr="009C4557">
        <w:rPr>
          <w:rFonts w:ascii="Palatino Linotype" w:hAnsi="Palatino Linotype"/>
          <w:sz w:val="24"/>
          <w:szCs w:val="24"/>
        </w:rPr>
        <w:t xml:space="preserve">Finalmente en relación a los numerales </w:t>
      </w:r>
      <w:r w:rsidRPr="009C4557">
        <w:rPr>
          <w:rFonts w:ascii="Palatino Linotype" w:hAnsi="Palatino Linotype"/>
          <w:b/>
          <w:sz w:val="24"/>
          <w:szCs w:val="24"/>
          <w:u w:val="single"/>
        </w:rPr>
        <w:t>tres (3) y cuatro (4)</w:t>
      </w:r>
      <w:r w:rsidRPr="009C4557">
        <w:rPr>
          <w:rFonts w:ascii="Palatino Linotype" w:hAnsi="Palatino Linotype"/>
          <w:sz w:val="24"/>
          <w:szCs w:val="24"/>
        </w:rPr>
        <w:t>, a través de los cuales requirió conocer los supuestos en que los servidores públicos pueden ser sujetos a ser infraccionados y sancionados, así como el marco legal que regula y sanciona el mal actuar de las funciones de los servidores públicos adscritos a la Secretaría Técnica de la Dirección de Seguridad Pública</w:t>
      </w:r>
      <w:r w:rsidR="00A20133" w:rsidRPr="009C4557">
        <w:rPr>
          <w:rFonts w:ascii="Palatino Linotype" w:hAnsi="Palatino Linotype"/>
          <w:sz w:val="24"/>
          <w:szCs w:val="24"/>
        </w:rPr>
        <w:t xml:space="preserve">; el Sujeto Obligado en respuesta emitida por </w:t>
      </w:r>
      <w:r w:rsidR="00A20133" w:rsidRPr="009C4557">
        <w:rPr>
          <w:rFonts w:ascii="Palatino Linotype" w:eastAsia="Arial Unicode MS" w:hAnsi="Palatino Linotype" w:cs="Arial"/>
          <w:sz w:val="24"/>
          <w:szCs w:val="24"/>
        </w:rPr>
        <w:t>la Directora de Seguridad Pública, Protección Civil, Bomberos; Movilidad y Ecología,</w:t>
      </w:r>
      <w:r w:rsidR="00A20133" w:rsidRPr="009C4557">
        <w:rPr>
          <w:rFonts w:ascii="Palatino Linotype" w:hAnsi="Palatino Linotype"/>
          <w:sz w:val="24"/>
          <w:szCs w:val="24"/>
        </w:rPr>
        <w:t xml:space="preserve"> manifestó que para determinar las responsabilidades administrativas de los servidores públicos de nuestra entidad federativa, la actuación será observando la Ley de Responsabilidades Administrativas del Estado de México y Municipios y el marco legal de actuación se establece en los artículos 58 Bis, 58 Ter, 58 Quater, 58 Quinquis de la Ley de Seguridad del Estado de México, sin embargo, no remitió documentales en las cuales se describan cada uno de los supuestos aludidos así como el del marco legal requerido por la particular, por lo que el Sujeto Obligado deberá entregar el </w:t>
      </w:r>
      <w:r w:rsidR="00A20133" w:rsidRPr="009C4557">
        <w:rPr>
          <w:rFonts w:ascii="Palatino Linotype" w:hAnsi="Palatino Linotype"/>
          <w:b/>
          <w:sz w:val="24"/>
          <w:szCs w:val="24"/>
          <w:u w:val="single"/>
        </w:rPr>
        <w:t>documento o documentos donde conste los supuestos en que los servidores públicos pueden ser sujetos a ser infraccionados y sancionados, así como el marco legal que regula y sanciona el mal actuar de las funciones de los servidores públicos referidos, vigente al veintiuno de marzo de dos mil veintitrés</w:t>
      </w:r>
      <w:r w:rsidR="00A20133" w:rsidRPr="009C4557">
        <w:rPr>
          <w:rFonts w:ascii="Palatino Linotype" w:hAnsi="Palatino Linotype"/>
          <w:sz w:val="24"/>
          <w:szCs w:val="24"/>
        </w:rPr>
        <w:t>.</w:t>
      </w:r>
    </w:p>
    <w:p w:rsidR="00EF5F95" w:rsidRPr="009C4557" w:rsidRDefault="00EF5F95" w:rsidP="00EA53A2">
      <w:pPr>
        <w:spacing w:after="0" w:line="240" w:lineRule="auto"/>
        <w:ind w:right="567"/>
        <w:jc w:val="both"/>
        <w:rPr>
          <w:rFonts w:ascii="Palatino Linotype" w:hAnsi="Palatino Linotype"/>
          <w:sz w:val="24"/>
          <w:szCs w:val="24"/>
        </w:rPr>
      </w:pPr>
    </w:p>
    <w:p w:rsidR="00D672EB" w:rsidRPr="009C4557" w:rsidRDefault="00D672EB" w:rsidP="00EA53A2">
      <w:pPr>
        <w:spacing w:after="0" w:line="240" w:lineRule="auto"/>
        <w:ind w:right="567"/>
        <w:jc w:val="both"/>
        <w:rPr>
          <w:rFonts w:ascii="Palatino Linotype" w:hAnsi="Palatino Linotype"/>
          <w:sz w:val="24"/>
          <w:szCs w:val="24"/>
        </w:rPr>
      </w:pPr>
    </w:p>
    <w:p w:rsidR="00EF5F95" w:rsidRPr="009C4557" w:rsidRDefault="00EF5F95" w:rsidP="00EA53A2">
      <w:pPr>
        <w:spacing w:after="0" w:line="240" w:lineRule="auto"/>
        <w:ind w:right="567"/>
        <w:jc w:val="both"/>
        <w:rPr>
          <w:rFonts w:ascii="Palatino Linotype" w:hAnsi="Palatino Linotype"/>
          <w:sz w:val="24"/>
          <w:szCs w:val="24"/>
        </w:rPr>
      </w:pPr>
    </w:p>
    <w:p w:rsidR="00C837C6" w:rsidRPr="009C4557" w:rsidRDefault="00C837C6" w:rsidP="00EA53A2">
      <w:pPr>
        <w:spacing w:after="0" w:line="360" w:lineRule="auto"/>
        <w:jc w:val="both"/>
        <w:rPr>
          <w:rFonts w:ascii="Palatino Linotype" w:hAnsi="Palatino Linotype"/>
          <w:sz w:val="24"/>
          <w:szCs w:val="24"/>
        </w:rPr>
      </w:pPr>
      <w:r w:rsidRPr="009C4557">
        <w:rPr>
          <w:rFonts w:ascii="Palatino Linotype" w:hAnsi="Palatino Linotype" w:cs="Arial"/>
          <w:sz w:val="24"/>
          <w:szCs w:val="24"/>
          <w:lang w:eastAsia="es-MX"/>
        </w:rPr>
        <w:t>Final</w:t>
      </w:r>
      <w:r w:rsidRPr="009C4557">
        <w:rPr>
          <w:rFonts w:ascii="Palatino Linotype" w:hAnsi="Palatino Linotype"/>
          <w:sz w:val="24"/>
          <w:szCs w:val="24"/>
        </w:rPr>
        <w:t xml:space="preserve">mente, y en mérito de lo expuesto en líneas anteriores, resultan fundados los motivos de inconformidad vertidos por </w:t>
      </w:r>
      <w:r w:rsidRPr="009C4557">
        <w:rPr>
          <w:rFonts w:ascii="Palatino Linotype" w:hAnsi="Palatino Linotype"/>
          <w:b/>
          <w:sz w:val="24"/>
          <w:szCs w:val="24"/>
        </w:rPr>
        <w:t xml:space="preserve">la </w:t>
      </w:r>
      <w:r w:rsidR="00A20133" w:rsidRPr="009C4557">
        <w:rPr>
          <w:rFonts w:ascii="Palatino Linotype" w:hAnsi="Palatino Linotype"/>
          <w:b/>
          <w:sz w:val="24"/>
          <w:szCs w:val="24"/>
        </w:rPr>
        <w:t xml:space="preserve">parte </w:t>
      </w:r>
      <w:r w:rsidRPr="009C4557">
        <w:rPr>
          <w:rFonts w:ascii="Palatino Linotype" w:hAnsi="Palatino Linotype"/>
          <w:b/>
          <w:sz w:val="24"/>
          <w:szCs w:val="24"/>
        </w:rPr>
        <w:t>Recurrente</w:t>
      </w:r>
      <w:r w:rsidRPr="009C4557">
        <w:rPr>
          <w:rFonts w:ascii="Palatino Linotype" w:hAnsi="Palatino Linotype"/>
          <w:sz w:val="24"/>
          <w:szCs w:val="24"/>
        </w:rPr>
        <w:t xml:space="preserve">, por ello con fundamento en la </w:t>
      </w:r>
      <w:r w:rsidRPr="009C4557">
        <w:rPr>
          <w:rFonts w:ascii="Palatino Linotype" w:hAnsi="Palatino Linotype"/>
          <w:i/>
          <w:sz w:val="24"/>
          <w:szCs w:val="24"/>
        </w:rPr>
        <w:t>primera hipótesis</w:t>
      </w:r>
      <w:r w:rsidRPr="009C4557">
        <w:rPr>
          <w:rFonts w:ascii="Palatino Linotype" w:hAnsi="Palatino Linotype"/>
          <w:sz w:val="24"/>
          <w:szCs w:val="24"/>
        </w:rPr>
        <w:t xml:space="preserve"> del artículo 186, fracción III, de la Ley de Transparencia y Acceso a la Información Pública del Estado de México y Municipios, se </w:t>
      </w:r>
      <w:r w:rsidRPr="009C4557">
        <w:rPr>
          <w:rFonts w:ascii="Palatino Linotype" w:hAnsi="Palatino Linotype"/>
          <w:b/>
          <w:bCs/>
          <w:sz w:val="24"/>
          <w:szCs w:val="24"/>
        </w:rPr>
        <w:t>MODIFI</w:t>
      </w:r>
      <w:r w:rsidRPr="009C4557">
        <w:rPr>
          <w:rFonts w:ascii="Palatino Linotype" w:hAnsi="Palatino Linotype"/>
          <w:b/>
          <w:sz w:val="24"/>
          <w:szCs w:val="24"/>
        </w:rPr>
        <w:t xml:space="preserve">CA </w:t>
      </w:r>
      <w:r w:rsidRPr="009C4557">
        <w:rPr>
          <w:rFonts w:ascii="Palatino Linotype" w:hAnsi="Palatino Linotype"/>
          <w:sz w:val="24"/>
          <w:szCs w:val="24"/>
        </w:rPr>
        <w:t xml:space="preserve">la respuesta a la solicitud de información </w:t>
      </w:r>
      <w:r w:rsidRPr="009C4557">
        <w:rPr>
          <w:rFonts w:ascii="Palatino Linotype" w:hAnsi="Palatino Linotype" w:cs="Arial"/>
          <w:b/>
          <w:sz w:val="24"/>
        </w:rPr>
        <w:t>0</w:t>
      </w:r>
      <w:r w:rsidR="00A20133" w:rsidRPr="009C4557">
        <w:rPr>
          <w:rFonts w:ascii="Palatino Linotype" w:hAnsi="Palatino Linotype" w:cs="Arial"/>
          <w:b/>
          <w:sz w:val="24"/>
        </w:rPr>
        <w:t>0049</w:t>
      </w:r>
      <w:r w:rsidRPr="009C4557">
        <w:rPr>
          <w:rFonts w:ascii="Palatino Linotype" w:hAnsi="Palatino Linotype" w:cs="Arial"/>
          <w:b/>
          <w:sz w:val="24"/>
        </w:rPr>
        <w:t>/</w:t>
      </w:r>
      <w:r w:rsidR="00A20133" w:rsidRPr="009C4557">
        <w:rPr>
          <w:rFonts w:ascii="Palatino Linotype" w:hAnsi="Palatino Linotype" w:cs="Arial"/>
          <w:b/>
          <w:sz w:val="24"/>
        </w:rPr>
        <w:t>VABRAVO</w:t>
      </w:r>
      <w:r w:rsidRPr="009C4557">
        <w:rPr>
          <w:rFonts w:ascii="Palatino Linotype" w:hAnsi="Palatino Linotype" w:cs="Arial"/>
          <w:b/>
          <w:sz w:val="24"/>
        </w:rPr>
        <w:t>/202</w:t>
      </w:r>
      <w:r w:rsidR="00A20133" w:rsidRPr="009C4557">
        <w:rPr>
          <w:rFonts w:ascii="Palatino Linotype" w:hAnsi="Palatino Linotype" w:cs="Arial"/>
          <w:b/>
          <w:sz w:val="24"/>
        </w:rPr>
        <w:t>3</w:t>
      </w:r>
      <w:r w:rsidRPr="009C4557">
        <w:rPr>
          <w:rFonts w:ascii="Palatino Linotype" w:hAnsi="Palatino Linotype" w:cs="Arial"/>
          <w:sz w:val="24"/>
          <w:szCs w:val="24"/>
        </w:rPr>
        <w:t xml:space="preserve">, </w:t>
      </w:r>
      <w:r w:rsidRPr="009C4557">
        <w:rPr>
          <w:rFonts w:ascii="Palatino Linotype" w:hAnsi="Palatino Linotype"/>
          <w:sz w:val="24"/>
          <w:szCs w:val="24"/>
        </w:rPr>
        <w:t>que ha sido materia del presente fallo.</w:t>
      </w:r>
    </w:p>
    <w:p w:rsidR="00C837C6" w:rsidRPr="009C4557" w:rsidRDefault="00C837C6" w:rsidP="00EA53A2">
      <w:pPr>
        <w:pStyle w:val="Sinespaciado"/>
        <w:spacing w:line="360" w:lineRule="auto"/>
        <w:jc w:val="both"/>
        <w:rPr>
          <w:rFonts w:ascii="Palatino Linotype" w:hAnsi="Palatino Linotype"/>
        </w:rPr>
      </w:pPr>
    </w:p>
    <w:p w:rsidR="00C837C6" w:rsidRPr="009C4557" w:rsidRDefault="00C837C6" w:rsidP="00EA53A2">
      <w:pPr>
        <w:pStyle w:val="Sinespaciado"/>
        <w:spacing w:line="360" w:lineRule="auto"/>
        <w:jc w:val="both"/>
        <w:rPr>
          <w:rFonts w:ascii="Palatino Linotype" w:hAnsi="Palatino Linotype"/>
        </w:rPr>
      </w:pPr>
      <w:r w:rsidRPr="009C4557">
        <w:rPr>
          <w:rFonts w:ascii="Palatino Linotype" w:hAnsi="Palatino Linotype"/>
        </w:rPr>
        <w:t>Por lo antes expuesto y fundado es de resolverse y,</w:t>
      </w:r>
    </w:p>
    <w:p w:rsidR="00C837C6" w:rsidRPr="009C4557" w:rsidRDefault="00C837C6" w:rsidP="00EA53A2">
      <w:pPr>
        <w:pStyle w:val="Sinespaciado"/>
        <w:spacing w:line="360" w:lineRule="auto"/>
        <w:jc w:val="both"/>
        <w:rPr>
          <w:rFonts w:ascii="Palatino Linotype" w:hAnsi="Palatino Linotype"/>
        </w:rPr>
      </w:pPr>
    </w:p>
    <w:p w:rsidR="00C837C6" w:rsidRPr="009C4557" w:rsidRDefault="00C837C6" w:rsidP="00EA53A2">
      <w:pPr>
        <w:pStyle w:val="Sinespaciado"/>
        <w:spacing w:line="360" w:lineRule="auto"/>
        <w:jc w:val="center"/>
        <w:rPr>
          <w:rFonts w:ascii="Palatino Linotype" w:hAnsi="Palatino Linotype"/>
          <w:b/>
          <w:bCs/>
          <w:spacing w:val="60"/>
          <w:sz w:val="28"/>
          <w:szCs w:val="28"/>
          <w:lang w:val="es-ES_tradnl"/>
        </w:rPr>
      </w:pPr>
      <w:r w:rsidRPr="009C4557">
        <w:rPr>
          <w:rFonts w:ascii="Palatino Linotype" w:hAnsi="Palatino Linotype"/>
          <w:b/>
          <w:bCs/>
          <w:spacing w:val="60"/>
          <w:sz w:val="28"/>
          <w:szCs w:val="28"/>
          <w:lang w:val="es-ES_tradnl"/>
        </w:rPr>
        <w:t>SE    RESUELVE</w:t>
      </w:r>
    </w:p>
    <w:p w:rsidR="00C837C6" w:rsidRPr="009C4557" w:rsidRDefault="00C837C6" w:rsidP="00EA53A2">
      <w:pPr>
        <w:tabs>
          <w:tab w:val="left" w:pos="8647"/>
        </w:tabs>
        <w:spacing w:after="0" w:line="360" w:lineRule="auto"/>
        <w:jc w:val="both"/>
        <w:rPr>
          <w:rFonts w:ascii="Palatino Linotype" w:hAnsi="Palatino Linotype" w:cs="Arial"/>
          <w:b/>
          <w:sz w:val="24"/>
        </w:rPr>
      </w:pPr>
    </w:p>
    <w:bookmarkEnd w:id="4"/>
    <w:bookmarkEnd w:id="5"/>
    <w:p w:rsidR="00C837C6" w:rsidRPr="009C4557" w:rsidRDefault="00C837C6" w:rsidP="00EA53A2">
      <w:pPr>
        <w:autoSpaceDE w:val="0"/>
        <w:autoSpaceDN w:val="0"/>
        <w:adjustRightInd w:val="0"/>
        <w:spacing w:after="0" w:line="360" w:lineRule="auto"/>
        <w:jc w:val="both"/>
        <w:rPr>
          <w:rFonts w:ascii="Palatino Linotype" w:hAnsi="Palatino Linotype" w:cs="Arial"/>
          <w:sz w:val="24"/>
          <w:szCs w:val="24"/>
        </w:rPr>
      </w:pPr>
      <w:r w:rsidRPr="009C4557">
        <w:rPr>
          <w:rFonts w:ascii="Palatino Linotype" w:hAnsi="Palatino Linotype" w:cs="Arial"/>
          <w:b/>
          <w:sz w:val="28"/>
          <w:szCs w:val="28"/>
          <w:lang w:val="es-ES_tradnl"/>
        </w:rPr>
        <w:t>PRIMERO.</w:t>
      </w:r>
      <w:r w:rsidRPr="009C4557">
        <w:rPr>
          <w:rFonts w:ascii="Palatino Linotype" w:hAnsi="Palatino Linotype" w:cs="Arial"/>
          <w:lang w:val="es-ES_tradnl"/>
        </w:rPr>
        <w:t xml:space="preserve"> </w:t>
      </w:r>
      <w:r w:rsidRPr="009C4557">
        <w:rPr>
          <w:rFonts w:ascii="Palatino Linotype" w:hAnsi="Palatino Linotype" w:cs="Arial"/>
          <w:sz w:val="24"/>
          <w:szCs w:val="24"/>
        </w:rPr>
        <w:t>Se</w:t>
      </w:r>
      <w:r w:rsidRPr="009C4557">
        <w:rPr>
          <w:rFonts w:ascii="Palatino Linotype" w:hAnsi="Palatino Linotype" w:cs="Arial"/>
          <w:b/>
          <w:sz w:val="24"/>
          <w:szCs w:val="24"/>
        </w:rPr>
        <w:t xml:space="preserve"> MODIFICA </w:t>
      </w:r>
      <w:r w:rsidRPr="009C4557">
        <w:rPr>
          <w:rFonts w:ascii="Palatino Linotype" w:eastAsia="Arial Unicode MS" w:hAnsi="Palatino Linotype" w:cs="Arial"/>
          <w:sz w:val="24"/>
          <w:szCs w:val="24"/>
        </w:rPr>
        <w:t xml:space="preserve">la respuesta entregada por </w:t>
      </w:r>
      <w:r w:rsidRPr="009C4557">
        <w:rPr>
          <w:rFonts w:ascii="Palatino Linotype" w:eastAsia="Arial Unicode MS" w:hAnsi="Palatino Linotype" w:cs="Arial"/>
          <w:bCs/>
          <w:sz w:val="24"/>
          <w:szCs w:val="24"/>
        </w:rPr>
        <w:t>el</w:t>
      </w:r>
      <w:r w:rsidRPr="009C4557">
        <w:rPr>
          <w:rFonts w:ascii="Palatino Linotype" w:eastAsia="Arial Unicode MS" w:hAnsi="Palatino Linotype" w:cs="Arial"/>
          <w:b/>
          <w:sz w:val="24"/>
          <w:szCs w:val="24"/>
        </w:rPr>
        <w:t xml:space="preserve"> Sujeto Obligado </w:t>
      </w:r>
      <w:r w:rsidRPr="009C4557">
        <w:rPr>
          <w:rFonts w:ascii="Palatino Linotype" w:eastAsia="Arial Unicode MS" w:hAnsi="Palatino Linotype" w:cs="Arial"/>
          <w:sz w:val="24"/>
          <w:szCs w:val="24"/>
        </w:rPr>
        <w:t xml:space="preserve">a la solicitud de información número </w:t>
      </w:r>
      <w:r w:rsidR="00A20133" w:rsidRPr="009C4557">
        <w:rPr>
          <w:rFonts w:ascii="Palatino Linotype" w:hAnsi="Palatino Linotype" w:cs="Arial"/>
          <w:b/>
          <w:sz w:val="24"/>
        </w:rPr>
        <w:t>00049/VABRAVO/2023</w:t>
      </w:r>
      <w:r w:rsidRPr="009C4557">
        <w:rPr>
          <w:rFonts w:ascii="Palatino Linotype" w:hAnsi="Palatino Linotype" w:cs="Arial"/>
          <w:sz w:val="24"/>
          <w:szCs w:val="24"/>
        </w:rPr>
        <w:t>, por resultar fundados los motivos de inconformidad vertidos por la</w:t>
      </w:r>
      <w:r w:rsidRPr="009C4557">
        <w:rPr>
          <w:rFonts w:ascii="Palatino Linotype" w:hAnsi="Palatino Linotype" w:cs="Arial"/>
          <w:b/>
          <w:sz w:val="24"/>
          <w:szCs w:val="24"/>
        </w:rPr>
        <w:t xml:space="preserve"> parte Recurrente</w:t>
      </w:r>
      <w:r w:rsidRPr="009C4557">
        <w:rPr>
          <w:rFonts w:ascii="Palatino Linotype" w:hAnsi="Palatino Linotype" w:cs="Arial"/>
          <w:sz w:val="24"/>
          <w:szCs w:val="24"/>
        </w:rPr>
        <w:t xml:space="preserve">, en términos del Considerando </w:t>
      </w:r>
      <w:r w:rsidRPr="009C4557">
        <w:rPr>
          <w:rFonts w:ascii="Palatino Linotype" w:hAnsi="Palatino Linotype" w:cs="Arial"/>
          <w:b/>
          <w:sz w:val="24"/>
          <w:szCs w:val="24"/>
        </w:rPr>
        <w:t>QUINTO</w:t>
      </w:r>
      <w:r w:rsidRPr="009C4557">
        <w:rPr>
          <w:rFonts w:ascii="Palatino Linotype" w:hAnsi="Palatino Linotype" w:cs="Arial"/>
          <w:sz w:val="24"/>
          <w:szCs w:val="24"/>
        </w:rPr>
        <w:t xml:space="preserve"> de esta resolución.</w:t>
      </w:r>
    </w:p>
    <w:p w:rsidR="00C837C6" w:rsidRPr="009C4557" w:rsidRDefault="00C837C6" w:rsidP="00EA53A2">
      <w:pPr>
        <w:autoSpaceDE w:val="0"/>
        <w:autoSpaceDN w:val="0"/>
        <w:adjustRightInd w:val="0"/>
        <w:spacing w:after="0" w:line="360" w:lineRule="auto"/>
        <w:ind w:right="49"/>
        <w:jc w:val="both"/>
        <w:rPr>
          <w:rFonts w:ascii="Palatino Linotype" w:hAnsi="Palatino Linotype" w:cs="Arial"/>
        </w:rPr>
      </w:pPr>
    </w:p>
    <w:p w:rsidR="00C837C6" w:rsidRPr="009C4557" w:rsidRDefault="00C837C6" w:rsidP="00EA53A2">
      <w:pPr>
        <w:spacing w:after="0" w:line="360" w:lineRule="auto"/>
        <w:jc w:val="both"/>
        <w:rPr>
          <w:rFonts w:ascii="Palatino Linotype" w:hAnsi="Palatino Linotype" w:cs="Arial"/>
          <w:sz w:val="24"/>
          <w:szCs w:val="24"/>
        </w:rPr>
      </w:pPr>
      <w:r w:rsidRPr="009C4557">
        <w:rPr>
          <w:rFonts w:ascii="Palatino Linotype" w:hAnsi="Palatino Linotype" w:cs="Arial"/>
          <w:b/>
          <w:sz w:val="28"/>
          <w:szCs w:val="28"/>
        </w:rPr>
        <w:t>SEGUNDO</w:t>
      </w:r>
      <w:r w:rsidRPr="009C4557">
        <w:rPr>
          <w:rFonts w:ascii="Palatino Linotype" w:hAnsi="Palatino Linotype" w:cs="Arial"/>
          <w:b/>
          <w:sz w:val="24"/>
          <w:szCs w:val="24"/>
        </w:rPr>
        <w:t>.</w:t>
      </w:r>
      <w:r w:rsidRPr="009C4557">
        <w:rPr>
          <w:rFonts w:ascii="Palatino Linotype" w:hAnsi="Palatino Linotype" w:cs="Arial"/>
          <w:sz w:val="24"/>
          <w:szCs w:val="24"/>
        </w:rPr>
        <w:t xml:space="preserve"> Se </w:t>
      </w:r>
      <w:r w:rsidRPr="009C4557">
        <w:rPr>
          <w:rFonts w:ascii="Palatino Linotype" w:hAnsi="Palatino Linotype" w:cs="Arial"/>
          <w:b/>
          <w:sz w:val="24"/>
          <w:szCs w:val="24"/>
        </w:rPr>
        <w:t>ORDENA</w:t>
      </w:r>
      <w:r w:rsidRPr="009C4557">
        <w:rPr>
          <w:rFonts w:ascii="Palatino Linotype" w:hAnsi="Palatino Linotype" w:cs="Arial"/>
          <w:sz w:val="24"/>
          <w:szCs w:val="24"/>
        </w:rPr>
        <w:t xml:space="preserve"> al </w:t>
      </w:r>
      <w:r w:rsidRPr="009C4557">
        <w:rPr>
          <w:rFonts w:ascii="Palatino Linotype" w:hAnsi="Palatino Linotype" w:cs="Arial"/>
          <w:b/>
          <w:sz w:val="24"/>
          <w:szCs w:val="24"/>
        </w:rPr>
        <w:t xml:space="preserve">Sujeto Obligado, </w:t>
      </w:r>
      <w:r w:rsidRPr="009C4557">
        <w:rPr>
          <w:rFonts w:ascii="Palatino Linotype" w:hAnsi="Palatino Linotype" w:cs="Arial"/>
          <w:sz w:val="24"/>
          <w:szCs w:val="24"/>
        </w:rPr>
        <w:t xml:space="preserve">haga entrega a la parte </w:t>
      </w:r>
      <w:r w:rsidRPr="009C4557">
        <w:rPr>
          <w:rFonts w:ascii="Palatino Linotype" w:hAnsi="Palatino Linotype" w:cs="Arial"/>
          <w:b/>
          <w:sz w:val="24"/>
          <w:szCs w:val="24"/>
        </w:rPr>
        <w:t xml:space="preserve">Recurrente </w:t>
      </w:r>
      <w:r w:rsidRPr="009C4557">
        <w:rPr>
          <w:rFonts w:ascii="Palatino Linotype" w:hAnsi="Palatino Linotype" w:cs="Arial"/>
          <w:sz w:val="24"/>
          <w:szCs w:val="24"/>
        </w:rPr>
        <w:t xml:space="preserve">en términos del Considerando </w:t>
      </w:r>
      <w:r w:rsidRPr="009C4557">
        <w:rPr>
          <w:rFonts w:ascii="Palatino Linotype" w:hAnsi="Palatino Linotype" w:cs="Arial"/>
          <w:b/>
          <w:sz w:val="24"/>
          <w:szCs w:val="24"/>
        </w:rPr>
        <w:t xml:space="preserve">QUINTO </w:t>
      </w:r>
      <w:r w:rsidRPr="009C4557">
        <w:rPr>
          <w:rFonts w:ascii="Palatino Linotype" w:hAnsi="Palatino Linotype" w:cs="Arial"/>
          <w:sz w:val="24"/>
          <w:szCs w:val="24"/>
        </w:rPr>
        <w:t>de esta resolución, a través del</w:t>
      </w:r>
      <w:r w:rsidRPr="009C4557">
        <w:rPr>
          <w:rFonts w:ascii="Palatino Linotype" w:hAnsi="Palatino Linotype" w:cs="Arial"/>
          <w:b/>
          <w:sz w:val="24"/>
          <w:szCs w:val="24"/>
        </w:rPr>
        <w:t xml:space="preserve"> </w:t>
      </w:r>
      <w:r w:rsidRPr="009C4557">
        <w:rPr>
          <w:rFonts w:ascii="Palatino Linotype" w:hAnsi="Palatino Linotype" w:cs="Arial"/>
          <w:sz w:val="24"/>
          <w:szCs w:val="24"/>
        </w:rPr>
        <w:t xml:space="preserve">Sistema de Acceso a la Información Mexiquense </w:t>
      </w:r>
      <w:r w:rsidRPr="009C4557">
        <w:rPr>
          <w:rFonts w:ascii="Palatino Linotype" w:hAnsi="Palatino Linotype" w:cs="Arial"/>
          <w:b/>
          <w:sz w:val="24"/>
          <w:szCs w:val="24"/>
        </w:rPr>
        <w:t>(SAIMEX)</w:t>
      </w:r>
      <w:r w:rsidRPr="009C4557">
        <w:rPr>
          <w:rFonts w:ascii="Palatino Linotype" w:hAnsi="Palatino Linotype" w:cs="Arial"/>
          <w:sz w:val="24"/>
          <w:szCs w:val="24"/>
        </w:rPr>
        <w:t>, previa búsqueda exhaustiva y razonable, d</w:t>
      </w:r>
      <w:r w:rsidRPr="009C4557">
        <w:rPr>
          <w:rFonts w:ascii="Palatino Linotype" w:hAnsi="Palatino Linotype"/>
          <w:sz w:val="24"/>
          <w:szCs w:val="24"/>
        </w:rPr>
        <w:t>e</w:t>
      </w:r>
      <w:r w:rsidR="002A082D" w:rsidRPr="009C4557">
        <w:rPr>
          <w:rFonts w:ascii="Palatino Linotype" w:hAnsi="Palatino Linotype"/>
          <w:sz w:val="24"/>
          <w:szCs w:val="24"/>
        </w:rPr>
        <w:t>l documento o documentos donde conste</w:t>
      </w:r>
      <w:r w:rsidRPr="009C4557">
        <w:rPr>
          <w:rFonts w:ascii="Palatino Linotype" w:hAnsi="Palatino Linotype" w:cs="Arial"/>
          <w:sz w:val="24"/>
          <w:szCs w:val="24"/>
        </w:rPr>
        <w:t>:</w:t>
      </w:r>
    </w:p>
    <w:p w:rsidR="00C837C6" w:rsidRPr="009C4557" w:rsidRDefault="00C837C6" w:rsidP="00EA53A2">
      <w:pPr>
        <w:spacing w:after="0" w:line="360" w:lineRule="auto"/>
        <w:jc w:val="both"/>
        <w:rPr>
          <w:rFonts w:ascii="Palatino Linotype" w:hAnsi="Palatino Linotype" w:cs="Arial"/>
        </w:rPr>
      </w:pPr>
    </w:p>
    <w:p w:rsidR="002A082D" w:rsidRPr="009C4557" w:rsidRDefault="002A082D" w:rsidP="00EA53A2">
      <w:pPr>
        <w:pStyle w:val="Prrafodelista"/>
        <w:numPr>
          <w:ilvl w:val="0"/>
          <w:numId w:val="2"/>
        </w:numPr>
        <w:spacing w:line="360" w:lineRule="auto"/>
        <w:contextualSpacing/>
        <w:jc w:val="both"/>
        <w:rPr>
          <w:rFonts w:ascii="Palatino Linotype" w:hAnsi="Palatino Linotype"/>
          <w:color w:val="000000"/>
        </w:rPr>
      </w:pPr>
      <w:r w:rsidRPr="009C4557">
        <w:rPr>
          <w:rFonts w:ascii="Palatino Linotype" w:hAnsi="Palatino Linotype"/>
          <w:b/>
          <w:color w:val="000000"/>
        </w:rPr>
        <w:t>De los servidores públicos adscritos a la Secretaría Técnica de la Dirección de Seguridad Pública vigente al veintiuno de marzo de dos mi veintitrés.</w:t>
      </w:r>
    </w:p>
    <w:p w:rsidR="002A082D" w:rsidRPr="009C4557" w:rsidRDefault="002A082D" w:rsidP="00EA53A2">
      <w:pPr>
        <w:spacing w:after="0" w:line="360" w:lineRule="auto"/>
        <w:jc w:val="both"/>
        <w:rPr>
          <w:rFonts w:ascii="Palatino Linotype" w:hAnsi="Palatino Linotype" w:cs="Arial"/>
        </w:rPr>
      </w:pPr>
    </w:p>
    <w:p w:rsidR="00F705A9" w:rsidRPr="009C4557" w:rsidRDefault="00F705A9" w:rsidP="00EA53A2">
      <w:pPr>
        <w:pStyle w:val="Prrafodelista"/>
        <w:numPr>
          <w:ilvl w:val="0"/>
          <w:numId w:val="7"/>
        </w:numPr>
        <w:spacing w:line="360" w:lineRule="auto"/>
        <w:jc w:val="both"/>
        <w:rPr>
          <w:rFonts w:ascii="Palatino Linotype" w:hAnsi="Palatino Linotype"/>
        </w:rPr>
      </w:pPr>
      <w:r w:rsidRPr="009C4557">
        <w:rPr>
          <w:rFonts w:ascii="Palatino Linotype" w:hAnsi="Palatino Linotype"/>
        </w:rPr>
        <w:t>Organigrama</w:t>
      </w:r>
    </w:p>
    <w:p w:rsidR="00C837C6" w:rsidRPr="009C4557" w:rsidRDefault="002A082D" w:rsidP="00EA53A2">
      <w:pPr>
        <w:pStyle w:val="Prrafodelista"/>
        <w:numPr>
          <w:ilvl w:val="0"/>
          <w:numId w:val="7"/>
        </w:numPr>
        <w:spacing w:line="360" w:lineRule="auto"/>
        <w:jc w:val="both"/>
        <w:rPr>
          <w:rFonts w:ascii="Palatino Linotype" w:hAnsi="Palatino Linotype"/>
        </w:rPr>
      </w:pPr>
      <w:r w:rsidRPr="009C4557">
        <w:rPr>
          <w:rFonts w:ascii="Palatino Linotype" w:hAnsi="Palatino Linotype"/>
        </w:rPr>
        <w:t>Las atribuciones, funciones y/o facultades</w:t>
      </w:r>
      <w:r w:rsidR="00C837C6" w:rsidRPr="009C4557">
        <w:rPr>
          <w:rFonts w:ascii="Palatino Linotype" w:hAnsi="Palatino Linotype"/>
        </w:rPr>
        <w:t>.</w:t>
      </w:r>
    </w:p>
    <w:p w:rsidR="002A082D" w:rsidRPr="009C4557" w:rsidRDefault="007F458C" w:rsidP="00EA53A2">
      <w:pPr>
        <w:pStyle w:val="Prrafodelista"/>
        <w:numPr>
          <w:ilvl w:val="0"/>
          <w:numId w:val="7"/>
        </w:numPr>
        <w:spacing w:line="360" w:lineRule="auto"/>
        <w:jc w:val="both"/>
        <w:rPr>
          <w:rFonts w:ascii="Palatino Linotype" w:hAnsi="Palatino Linotype"/>
        </w:rPr>
      </w:pPr>
      <w:r w:rsidRPr="009C4557">
        <w:rPr>
          <w:rFonts w:ascii="Palatino Linotype" w:hAnsi="Palatino Linotype"/>
        </w:rPr>
        <w:t>Los s</w:t>
      </w:r>
      <w:r w:rsidR="002A082D" w:rsidRPr="009C4557">
        <w:rPr>
          <w:rFonts w:ascii="Palatino Linotype" w:hAnsi="Palatino Linotype"/>
        </w:rPr>
        <w:t xml:space="preserve">upuestos </w:t>
      </w:r>
      <w:r w:rsidRPr="009C4557">
        <w:rPr>
          <w:rFonts w:ascii="Palatino Linotype" w:hAnsi="Palatino Linotype"/>
        </w:rPr>
        <w:t>por los cuales pueden</w:t>
      </w:r>
      <w:r w:rsidR="002A082D" w:rsidRPr="009C4557">
        <w:rPr>
          <w:rFonts w:ascii="Palatino Linotype" w:hAnsi="Palatino Linotype"/>
        </w:rPr>
        <w:t xml:space="preserve"> ser infraccionados y sancionados</w:t>
      </w:r>
      <w:r w:rsidRPr="009C4557">
        <w:rPr>
          <w:rFonts w:ascii="Palatino Linotype" w:hAnsi="Palatino Linotype"/>
        </w:rPr>
        <w:t>.</w:t>
      </w:r>
    </w:p>
    <w:p w:rsidR="00C837C6" w:rsidRPr="009C4557" w:rsidRDefault="00C837C6" w:rsidP="00EA53A2">
      <w:pPr>
        <w:spacing w:after="0"/>
        <w:ind w:left="567"/>
        <w:jc w:val="both"/>
        <w:rPr>
          <w:rFonts w:ascii="Palatino Linotype" w:hAnsi="Palatino Linotype" w:cs="Arial"/>
          <w:i/>
          <w:sz w:val="24"/>
          <w:szCs w:val="24"/>
        </w:rPr>
      </w:pPr>
    </w:p>
    <w:p w:rsidR="00C837C6" w:rsidRPr="009C4557" w:rsidRDefault="00C837C6" w:rsidP="00EA53A2">
      <w:pPr>
        <w:autoSpaceDE w:val="0"/>
        <w:autoSpaceDN w:val="0"/>
        <w:adjustRightInd w:val="0"/>
        <w:spacing w:after="0" w:line="360" w:lineRule="auto"/>
        <w:ind w:right="49"/>
        <w:jc w:val="both"/>
        <w:rPr>
          <w:rFonts w:ascii="Palatino Linotype" w:hAnsi="Palatino Linotype" w:cs="Arial"/>
          <w:sz w:val="24"/>
          <w:szCs w:val="32"/>
          <w:lang w:val="es-ES_tradnl"/>
        </w:rPr>
      </w:pPr>
      <w:r w:rsidRPr="009C4557">
        <w:rPr>
          <w:rFonts w:ascii="Palatino Linotype" w:hAnsi="Palatino Linotype" w:cs="Arial"/>
          <w:b/>
          <w:sz w:val="28"/>
          <w:szCs w:val="28"/>
          <w:lang w:val="es-ES_tradnl"/>
        </w:rPr>
        <w:t xml:space="preserve">TERCERO. </w:t>
      </w:r>
      <w:r w:rsidRPr="009C4557">
        <w:rPr>
          <w:rFonts w:ascii="Palatino Linotype" w:hAnsi="Palatino Linotype" w:cs="Arial"/>
          <w:b/>
          <w:sz w:val="24"/>
          <w:szCs w:val="32"/>
          <w:lang w:val="es-ES_tradnl"/>
        </w:rPr>
        <w:t>NOTIFÍQUESE</w:t>
      </w:r>
      <w:r w:rsidRPr="009C4557">
        <w:rPr>
          <w:rFonts w:ascii="Palatino Linotype" w:hAnsi="Palatino Linotype" w:cs="Arial"/>
          <w:b/>
          <w:sz w:val="32"/>
          <w:szCs w:val="32"/>
          <w:lang w:val="es-ES_tradnl"/>
        </w:rPr>
        <w:t xml:space="preserve"> </w:t>
      </w:r>
      <w:r w:rsidRPr="009C4557">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837C6" w:rsidRPr="009C4557" w:rsidRDefault="00C837C6" w:rsidP="00EA53A2">
      <w:pPr>
        <w:autoSpaceDE w:val="0"/>
        <w:autoSpaceDN w:val="0"/>
        <w:adjustRightInd w:val="0"/>
        <w:spacing w:after="0" w:line="360" w:lineRule="auto"/>
        <w:ind w:right="49"/>
        <w:jc w:val="both"/>
        <w:rPr>
          <w:rFonts w:ascii="Palatino Linotype" w:hAnsi="Palatino Linotype" w:cs="Arial"/>
          <w:sz w:val="24"/>
          <w:szCs w:val="32"/>
          <w:lang w:val="es-ES_tradnl"/>
        </w:rPr>
      </w:pPr>
    </w:p>
    <w:p w:rsidR="00C837C6" w:rsidRPr="009C4557" w:rsidRDefault="00C837C6" w:rsidP="00EA53A2">
      <w:pPr>
        <w:spacing w:after="0" w:line="360" w:lineRule="auto"/>
        <w:jc w:val="both"/>
        <w:rPr>
          <w:rFonts w:ascii="Palatino Linotype" w:hAnsi="Palatino Linotype" w:cs="Arial"/>
          <w:bCs/>
          <w:sz w:val="24"/>
          <w:szCs w:val="32"/>
        </w:rPr>
      </w:pPr>
      <w:r w:rsidRPr="009C4557">
        <w:rPr>
          <w:rFonts w:ascii="Palatino Linotype" w:hAnsi="Palatino Linotype" w:cs="Arial"/>
          <w:b/>
          <w:bCs/>
          <w:sz w:val="28"/>
          <w:szCs w:val="28"/>
        </w:rPr>
        <w:t>CUARTO.</w:t>
      </w:r>
      <w:r w:rsidRPr="009C4557">
        <w:rPr>
          <w:rFonts w:ascii="Palatino Linotype" w:hAnsi="Palatino Linotype" w:cs="Arial"/>
          <w:bCs/>
          <w:szCs w:val="28"/>
        </w:rPr>
        <w:t xml:space="preserve"> </w:t>
      </w:r>
      <w:r w:rsidRPr="009C4557">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9C4557">
        <w:rPr>
          <w:rFonts w:ascii="Palatino Linotype" w:hAnsi="Palatino Linotype" w:cs="Arial"/>
          <w:b/>
          <w:bCs/>
          <w:sz w:val="24"/>
          <w:szCs w:val="32"/>
        </w:rPr>
        <w:t>Sujeto Obligado</w:t>
      </w:r>
      <w:r w:rsidRPr="009C4557">
        <w:rPr>
          <w:rFonts w:ascii="Palatino Linotype" w:hAnsi="Palatino Linotype" w:cs="Arial"/>
          <w:bCs/>
          <w:sz w:val="24"/>
          <w:szCs w:val="32"/>
        </w:rPr>
        <w:t xml:space="preserve"> de manera fundada y motivada, podrá solicitar una ampliación de plazo para el cumplimiento de la presente resolución.</w:t>
      </w:r>
    </w:p>
    <w:p w:rsidR="00C837C6" w:rsidRPr="009C4557" w:rsidRDefault="00C837C6" w:rsidP="00EA53A2">
      <w:pPr>
        <w:spacing w:after="0" w:line="360" w:lineRule="auto"/>
        <w:jc w:val="both"/>
        <w:rPr>
          <w:rFonts w:ascii="Palatino Linotype" w:hAnsi="Palatino Linotype" w:cs="Arial"/>
          <w:bCs/>
          <w:sz w:val="24"/>
          <w:szCs w:val="28"/>
        </w:rPr>
      </w:pPr>
    </w:p>
    <w:p w:rsidR="00C837C6" w:rsidRPr="009C4557" w:rsidRDefault="00C837C6" w:rsidP="00EA53A2">
      <w:pPr>
        <w:autoSpaceDE w:val="0"/>
        <w:autoSpaceDN w:val="0"/>
        <w:adjustRightInd w:val="0"/>
        <w:spacing w:after="0" w:line="360" w:lineRule="auto"/>
        <w:ind w:right="51"/>
        <w:jc w:val="both"/>
        <w:rPr>
          <w:rFonts w:ascii="Palatino Linotype" w:hAnsi="Palatino Linotype" w:cs="Arial"/>
          <w:b/>
          <w:sz w:val="28"/>
          <w:szCs w:val="28"/>
        </w:rPr>
      </w:pPr>
    </w:p>
    <w:p w:rsidR="002A082D" w:rsidRPr="009C4557" w:rsidRDefault="002A082D" w:rsidP="00EA53A2">
      <w:pPr>
        <w:autoSpaceDE w:val="0"/>
        <w:autoSpaceDN w:val="0"/>
        <w:adjustRightInd w:val="0"/>
        <w:spacing w:after="0" w:line="360" w:lineRule="auto"/>
        <w:ind w:right="51"/>
        <w:jc w:val="both"/>
        <w:rPr>
          <w:rFonts w:ascii="Palatino Linotype" w:hAnsi="Palatino Linotype" w:cs="Arial"/>
          <w:b/>
          <w:sz w:val="28"/>
          <w:szCs w:val="28"/>
        </w:rPr>
      </w:pPr>
    </w:p>
    <w:p w:rsidR="0038454B" w:rsidRPr="009C4557" w:rsidRDefault="0038454B" w:rsidP="00EA53A2">
      <w:pPr>
        <w:autoSpaceDE w:val="0"/>
        <w:autoSpaceDN w:val="0"/>
        <w:adjustRightInd w:val="0"/>
        <w:spacing w:after="0" w:line="360" w:lineRule="auto"/>
        <w:ind w:right="51"/>
        <w:jc w:val="both"/>
        <w:rPr>
          <w:rFonts w:ascii="Palatino Linotype" w:hAnsi="Palatino Linotype" w:cs="Arial"/>
          <w:b/>
          <w:sz w:val="28"/>
          <w:szCs w:val="28"/>
        </w:rPr>
      </w:pPr>
    </w:p>
    <w:p w:rsidR="00C837C6" w:rsidRPr="009C4557" w:rsidRDefault="00C837C6" w:rsidP="00EA53A2">
      <w:pPr>
        <w:autoSpaceDE w:val="0"/>
        <w:autoSpaceDN w:val="0"/>
        <w:adjustRightInd w:val="0"/>
        <w:spacing w:after="0" w:line="360" w:lineRule="auto"/>
        <w:ind w:right="51"/>
        <w:jc w:val="both"/>
        <w:rPr>
          <w:rFonts w:ascii="Palatino Linotype" w:hAnsi="Palatino Linotype" w:cs="Arial"/>
          <w:b/>
          <w:sz w:val="28"/>
          <w:szCs w:val="28"/>
        </w:rPr>
      </w:pPr>
      <w:r w:rsidRPr="009C4557">
        <w:rPr>
          <w:rFonts w:ascii="Palatino Linotype" w:hAnsi="Palatino Linotype" w:cs="Arial"/>
          <w:b/>
          <w:sz w:val="28"/>
          <w:szCs w:val="28"/>
        </w:rPr>
        <w:t>QUINTO.</w:t>
      </w:r>
      <w:r w:rsidRPr="009C4557">
        <w:rPr>
          <w:rFonts w:ascii="Palatino Linotype" w:hAnsi="Palatino Linotype" w:cs="Arial"/>
          <w:b/>
        </w:rPr>
        <w:t xml:space="preserve"> </w:t>
      </w:r>
      <w:r w:rsidRPr="009C4557">
        <w:rPr>
          <w:rFonts w:ascii="Palatino Linotype" w:hAnsi="Palatino Linotype" w:cs="Arial"/>
          <w:b/>
          <w:sz w:val="24"/>
          <w:szCs w:val="24"/>
        </w:rPr>
        <w:t>NOTIFÍQUESE</w:t>
      </w:r>
      <w:r w:rsidRPr="009C4557">
        <w:rPr>
          <w:rFonts w:ascii="Palatino Linotype" w:hAnsi="Palatino Linotype" w:cs="Arial"/>
          <w:sz w:val="24"/>
          <w:szCs w:val="24"/>
        </w:rPr>
        <w:t xml:space="preserve"> a</w:t>
      </w:r>
      <w:r w:rsidR="002A082D" w:rsidRPr="009C4557">
        <w:rPr>
          <w:rFonts w:ascii="Palatino Linotype" w:hAnsi="Palatino Linotype" w:cs="Arial"/>
          <w:sz w:val="24"/>
          <w:szCs w:val="24"/>
        </w:rPr>
        <w:t xml:space="preserve"> </w:t>
      </w:r>
      <w:r w:rsidRPr="009C4557">
        <w:rPr>
          <w:rFonts w:ascii="Palatino Linotype" w:hAnsi="Palatino Linotype" w:cs="Arial"/>
          <w:sz w:val="24"/>
          <w:szCs w:val="24"/>
        </w:rPr>
        <w:t>l</w:t>
      </w:r>
      <w:r w:rsidR="002A082D" w:rsidRPr="009C4557">
        <w:rPr>
          <w:rFonts w:ascii="Palatino Linotype" w:hAnsi="Palatino Linotype" w:cs="Arial"/>
          <w:sz w:val="24"/>
          <w:szCs w:val="24"/>
        </w:rPr>
        <w:t>a parte</w:t>
      </w:r>
      <w:r w:rsidRPr="009C4557">
        <w:rPr>
          <w:rFonts w:ascii="Palatino Linotype" w:hAnsi="Palatino Linotype" w:cs="Arial"/>
          <w:sz w:val="24"/>
          <w:szCs w:val="24"/>
        </w:rPr>
        <w:t xml:space="preserve"> </w:t>
      </w:r>
      <w:r w:rsidRPr="009C4557">
        <w:rPr>
          <w:rFonts w:ascii="Palatino Linotype" w:hAnsi="Palatino Linotype" w:cs="Arial"/>
          <w:b/>
          <w:sz w:val="24"/>
          <w:szCs w:val="24"/>
        </w:rPr>
        <w:t>Recurrente</w:t>
      </w:r>
      <w:r w:rsidRPr="009C4557">
        <w:rPr>
          <w:rFonts w:ascii="Palatino Linotype" w:hAnsi="Palatino Linotype" w:cs="Arial"/>
          <w:sz w:val="24"/>
          <w:szCs w:val="24"/>
        </w:rPr>
        <w:t xml:space="preserve"> la presente resolución a través del Sistema de Acceso a la Información Mexiquense </w:t>
      </w:r>
      <w:r w:rsidRPr="009C4557">
        <w:rPr>
          <w:rFonts w:ascii="Palatino Linotype" w:hAnsi="Palatino Linotype" w:cs="Arial"/>
          <w:b/>
          <w:sz w:val="24"/>
          <w:szCs w:val="24"/>
        </w:rPr>
        <w:t>(SAIMEX),</w:t>
      </w:r>
      <w:r w:rsidRPr="009C4557">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837C6" w:rsidRPr="009C4557" w:rsidRDefault="00C837C6" w:rsidP="00EA53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C837C6" w:rsidRPr="009C4557" w:rsidRDefault="00C837C6" w:rsidP="00EA53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C4557">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007F458C" w:rsidRPr="009C4557">
        <w:rPr>
          <w:rFonts w:ascii="Palatino Linotype" w:eastAsiaTheme="minorEastAsia" w:hAnsi="Palatino Linotype"/>
          <w:color w:val="000000" w:themeColor="text1"/>
          <w:sz w:val="24"/>
          <w:szCs w:val="24"/>
          <w:lang w:val="es-ES_tradnl" w:eastAsia="es-ES"/>
        </w:rPr>
        <w:t>TERCER</w:t>
      </w:r>
      <w:r w:rsidRPr="009C4557">
        <w:rPr>
          <w:rFonts w:ascii="Palatino Linotype" w:eastAsiaTheme="minorEastAsia" w:hAnsi="Palatino Linotype"/>
          <w:color w:val="000000" w:themeColor="text1"/>
          <w:sz w:val="24"/>
          <w:szCs w:val="24"/>
          <w:lang w:val="es-ES_tradnl" w:eastAsia="es-ES"/>
        </w:rPr>
        <w:t xml:space="preserve">A SESIÓN ORDINARIA CELEBRADA EL </w:t>
      </w:r>
      <w:r w:rsidR="002A082D" w:rsidRPr="009C4557">
        <w:rPr>
          <w:rFonts w:ascii="Palatino Linotype" w:eastAsiaTheme="minorEastAsia" w:hAnsi="Palatino Linotype"/>
          <w:color w:val="000000" w:themeColor="text1"/>
          <w:sz w:val="24"/>
          <w:szCs w:val="24"/>
          <w:lang w:val="es-ES_tradnl" w:eastAsia="es-ES"/>
        </w:rPr>
        <w:t>TR</w:t>
      </w:r>
      <w:r w:rsidR="007F458C" w:rsidRPr="009C4557">
        <w:rPr>
          <w:rFonts w:ascii="Palatino Linotype" w:eastAsiaTheme="minorEastAsia" w:hAnsi="Palatino Linotype"/>
          <w:color w:val="000000" w:themeColor="text1"/>
          <w:sz w:val="24"/>
          <w:szCs w:val="24"/>
          <w:lang w:val="es-ES_tradnl" w:eastAsia="es-ES"/>
        </w:rPr>
        <w:t>EINTA Y UNO</w:t>
      </w:r>
      <w:r w:rsidRPr="009C4557">
        <w:rPr>
          <w:rFonts w:ascii="Palatino Linotype" w:eastAsiaTheme="minorEastAsia" w:hAnsi="Palatino Linotype"/>
          <w:color w:val="000000" w:themeColor="text1"/>
          <w:sz w:val="24"/>
          <w:szCs w:val="24"/>
          <w:lang w:val="es-ES_tradnl" w:eastAsia="es-ES"/>
        </w:rPr>
        <w:t xml:space="preserve"> DE </w:t>
      </w:r>
      <w:r w:rsidR="002A082D" w:rsidRPr="009C4557">
        <w:rPr>
          <w:rFonts w:ascii="Palatino Linotype" w:eastAsiaTheme="minorEastAsia" w:hAnsi="Palatino Linotype"/>
          <w:color w:val="000000" w:themeColor="text1"/>
          <w:sz w:val="24"/>
          <w:szCs w:val="24"/>
          <w:lang w:val="es-ES_tradnl" w:eastAsia="es-ES"/>
        </w:rPr>
        <w:t>ENERO</w:t>
      </w:r>
      <w:r w:rsidRPr="009C4557">
        <w:rPr>
          <w:rFonts w:ascii="Palatino Linotype" w:eastAsiaTheme="minorEastAsia" w:hAnsi="Palatino Linotype"/>
          <w:color w:val="000000" w:themeColor="text1"/>
          <w:sz w:val="24"/>
          <w:szCs w:val="24"/>
          <w:lang w:val="es-ES_tradnl" w:eastAsia="es-ES"/>
        </w:rPr>
        <w:t xml:space="preserve"> DOS MIL VEINTI</w:t>
      </w:r>
      <w:r w:rsidR="002A082D" w:rsidRPr="009C4557">
        <w:rPr>
          <w:rFonts w:ascii="Palatino Linotype" w:eastAsiaTheme="minorEastAsia" w:hAnsi="Palatino Linotype"/>
          <w:color w:val="000000" w:themeColor="text1"/>
          <w:sz w:val="24"/>
          <w:szCs w:val="24"/>
          <w:lang w:val="es-ES_tradnl" w:eastAsia="es-ES"/>
        </w:rPr>
        <w:t>CUATRO</w:t>
      </w:r>
      <w:r w:rsidRPr="009C4557">
        <w:rPr>
          <w:rFonts w:ascii="Palatino Linotype" w:eastAsiaTheme="minorEastAsia" w:hAnsi="Palatino Linotype"/>
          <w:color w:val="000000" w:themeColor="text1"/>
          <w:sz w:val="24"/>
          <w:szCs w:val="24"/>
          <w:lang w:val="es-ES_tradnl" w:eastAsia="es-ES"/>
        </w:rPr>
        <w:t>, ANTE EL SECRETARIO TÉCNICO DEL PLENO ALEXIS TAPIA RAMÍREZ.------------------------------------------------------------------------------------------------------------------------------------------------------------------------------------------------------------------------------------------------------------------------------------------------------------------------------------------------------------------------------------------------------------------------------------------------------------- ---------------------------------------------------------------------------------------------------------------------------------------------------------------------------------------------------------------------------------------------------------------------------------------------------------------------------------------------------------</w:t>
      </w:r>
    </w:p>
    <w:p w:rsidR="00C837C6" w:rsidRPr="00F74F19" w:rsidRDefault="00C837C6" w:rsidP="00EA53A2">
      <w:pPr>
        <w:pStyle w:val="Textoindependiente"/>
        <w:spacing w:after="0" w:line="360" w:lineRule="auto"/>
        <w:jc w:val="both"/>
        <w:rPr>
          <w:rFonts w:ascii="Palatino Linotype" w:hAnsi="Palatino Linotype"/>
          <w:sz w:val="16"/>
          <w:szCs w:val="18"/>
        </w:rPr>
      </w:pPr>
      <w:r w:rsidRPr="009C4557">
        <w:rPr>
          <w:rFonts w:ascii="Palatino Linotype" w:eastAsiaTheme="minorEastAsia" w:hAnsi="Palatino Linotype"/>
          <w:color w:val="000000" w:themeColor="text1"/>
          <w:sz w:val="24"/>
          <w:szCs w:val="24"/>
          <w:lang w:val="es-ES_tradnl" w:eastAsia="es-ES"/>
        </w:rPr>
        <w:t xml:space="preserve"> </w:t>
      </w:r>
      <w:r w:rsidR="00A24531" w:rsidRPr="009C4557">
        <w:rPr>
          <w:rFonts w:ascii="Palatino Linotype" w:hAnsi="Palatino Linotype"/>
          <w:sz w:val="16"/>
          <w:szCs w:val="18"/>
        </w:rPr>
        <w:t>JMV/CCR/BPAC</w:t>
      </w: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C837C6" w:rsidRPr="00F74F19" w:rsidRDefault="00C837C6" w:rsidP="00EA53A2">
      <w:pPr>
        <w:spacing w:after="0"/>
        <w:jc w:val="both"/>
        <w:rPr>
          <w:rFonts w:ascii="Palatino Linotype" w:hAnsi="Palatino Linotype"/>
        </w:rPr>
      </w:pPr>
    </w:p>
    <w:p w:rsidR="00286AD5" w:rsidRPr="00F74F19" w:rsidRDefault="00286AD5" w:rsidP="00EA53A2">
      <w:pPr>
        <w:spacing w:after="0"/>
        <w:jc w:val="both"/>
        <w:rPr>
          <w:rFonts w:ascii="Palatino Linotype" w:hAnsi="Palatino Linotype"/>
        </w:rPr>
      </w:pPr>
    </w:p>
    <w:sectPr w:rsidR="00286AD5" w:rsidRPr="00F74F19" w:rsidSect="00624FAE">
      <w:headerReference w:type="even" r:id="rId19"/>
      <w:headerReference w:type="default" r:id="rId20"/>
      <w:footerReference w:type="default" r:id="rId21"/>
      <w:headerReference w:type="first" r:id="rId22"/>
      <w:footerReference w:type="first" r:id="rId2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642" w:rsidRDefault="009B6642" w:rsidP="00C837C6">
      <w:pPr>
        <w:spacing w:after="0" w:line="240" w:lineRule="auto"/>
      </w:pPr>
      <w:r>
        <w:separator/>
      </w:r>
    </w:p>
  </w:endnote>
  <w:endnote w:type="continuationSeparator" w:id="0">
    <w:p w:rsidR="009B6642" w:rsidRDefault="009B6642" w:rsidP="00C8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2EB" w:rsidRPr="000B69FA" w:rsidRDefault="00D672EB" w:rsidP="00624FA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3289">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3289">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2EB" w:rsidRPr="000B69FA" w:rsidRDefault="00D672EB" w:rsidP="00624FA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32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3289">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642" w:rsidRDefault="009B6642" w:rsidP="00C837C6">
      <w:pPr>
        <w:spacing w:after="0" w:line="240" w:lineRule="auto"/>
      </w:pPr>
      <w:r>
        <w:separator/>
      </w:r>
    </w:p>
  </w:footnote>
  <w:footnote w:type="continuationSeparator" w:id="0">
    <w:p w:rsidR="009B6642" w:rsidRDefault="009B6642" w:rsidP="00C837C6">
      <w:pPr>
        <w:spacing w:after="0" w:line="240" w:lineRule="auto"/>
      </w:pPr>
      <w:r>
        <w:continuationSeparator/>
      </w:r>
    </w:p>
  </w:footnote>
  <w:footnote w:id="1">
    <w:p w:rsidR="00D672EB" w:rsidRPr="00481AAF" w:rsidRDefault="00D672EB" w:rsidP="00C837C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D672EB" w:rsidRPr="00946E1F" w:rsidRDefault="00D672EB" w:rsidP="00C837C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2EB" w:rsidRDefault="002332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2EB" w:rsidRDefault="002332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D672EB" w:rsidTr="00624FAE">
      <w:trPr>
        <w:trHeight w:val="227"/>
      </w:trPr>
      <w:tc>
        <w:tcPr>
          <w:tcW w:w="5949" w:type="dxa"/>
          <w:hideMark/>
        </w:tcPr>
        <w:p w:rsidR="00D672EB" w:rsidRDefault="00D672EB" w:rsidP="00624FA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672EB" w:rsidRPr="00B4142F" w:rsidRDefault="00D672EB" w:rsidP="00C837C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02100/INFOEM/IP/RR/2023</w:t>
          </w:r>
        </w:p>
      </w:tc>
    </w:tr>
    <w:tr w:rsidR="00D672EB" w:rsidTr="00624FAE">
      <w:trPr>
        <w:trHeight w:val="242"/>
      </w:trPr>
      <w:tc>
        <w:tcPr>
          <w:tcW w:w="5949" w:type="dxa"/>
          <w:hideMark/>
        </w:tcPr>
        <w:p w:rsidR="00D672EB" w:rsidRDefault="00D672EB" w:rsidP="00624FA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672EB" w:rsidRPr="00F06FED" w:rsidRDefault="00D672EB" w:rsidP="00624FAE">
          <w:pPr>
            <w:spacing w:after="120" w:line="256" w:lineRule="auto"/>
            <w:ind w:right="214"/>
            <w:jc w:val="right"/>
            <w:rPr>
              <w:rFonts w:ascii="Palatino Linotype" w:hAnsi="Palatino Linotype" w:cs="Arial"/>
            </w:rPr>
          </w:pPr>
          <w:r>
            <w:rPr>
              <w:rFonts w:ascii="Palatino Linotype" w:hAnsi="Palatino Linotype" w:cs="Arial"/>
              <w:szCs w:val="20"/>
            </w:rPr>
            <w:t>Ayuntamiento de Valle de Bravo</w:t>
          </w:r>
        </w:p>
      </w:tc>
    </w:tr>
    <w:tr w:rsidR="00D672EB" w:rsidTr="00624FAE">
      <w:trPr>
        <w:trHeight w:val="342"/>
      </w:trPr>
      <w:tc>
        <w:tcPr>
          <w:tcW w:w="5949" w:type="dxa"/>
          <w:hideMark/>
        </w:tcPr>
        <w:p w:rsidR="00D672EB" w:rsidRDefault="00D672EB" w:rsidP="00624FA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D672EB" w:rsidRDefault="00D672EB" w:rsidP="00624FAE">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D672EB" w:rsidRDefault="00D672E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D672EB" w:rsidTr="00624FAE">
      <w:trPr>
        <w:trHeight w:val="227"/>
      </w:trPr>
      <w:tc>
        <w:tcPr>
          <w:tcW w:w="6091" w:type="dxa"/>
          <w:hideMark/>
        </w:tcPr>
        <w:p w:rsidR="00D672EB" w:rsidRDefault="00D672EB" w:rsidP="00624FA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672EB" w:rsidRPr="00B4142F" w:rsidRDefault="00D672EB" w:rsidP="00C837C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02100/INFOEM/IP/RR/2023</w:t>
          </w:r>
        </w:p>
      </w:tc>
    </w:tr>
    <w:tr w:rsidR="00D672EB" w:rsidTr="00624FAE">
      <w:trPr>
        <w:trHeight w:val="196"/>
      </w:trPr>
      <w:tc>
        <w:tcPr>
          <w:tcW w:w="6091" w:type="dxa"/>
          <w:hideMark/>
        </w:tcPr>
        <w:p w:rsidR="00D672EB" w:rsidRDefault="00D672EB" w:rsidP="00624FA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D672EB" w:rsidRPr="00F06FED" w:rsidRDefault="00233289" w:rsidP="00624FAE">
          <w:pPr>
            <w:spacing w:after="120" w:line="256" w:lineRule="auto"/>
            <w:ind w:right="214"/>
            <w:jc w:val="right"/>
            <w:rPr>
              <w:rFonts w:ascii="Palatino Linotype" w:hAnsi="Palatino Linotype" w:cs="Arial"/>
            </w:rPr>
          </w:pPr>
          <w:r>
            <w:rPr>
              <w:rFonts w:ascii="Palatino Linotype" w:hAnsi="Palatino Linotype" w:cs="Arial"/>
            </w:rPr>
            <w:t>XXXXXXXXX</w:t>
          </w:r>
        </w:p>
      </w:tc>
    </w:tr>
    <w:tr w:rsidR="00D672EB" w:rsidTr="00624FAE">
      <w:trPr>
        <w:trHeight w:val="242"/>
      </w:trPr>
      <w:tc>
        <w:tcPr>
          <w:tcW w:w="6091" w:type="dxa"/>
          <w:hideMark/>
        </w:tcPr>
        <w:p w:rsidR="00D672EB" w:rsidRDefault="00D672EB" w:rsidP="00624FA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672EB" w:rsidRDefault="00D672EB" w:rsidP="00C837C6">
          <w:pPr>
            <w:spacing w:after="120" w:line="256" w:lineRule="auto"/>
            <w:ind w:right="214"/>
            <w:jc w:val="right"/>
            <w:rPr>
              <w:rFonts w:ascii="Palatino Linotype" w:hAnsi="Palatino Linotype" w:cs="Arial"/>
              <w:szCs w:val="20"/>
            </w:rPr>
          </w:pPr>
          <w:r>
            <w:rPr>
              <w:rFonts w:ascii="Palatino Linotype" w:hAnsi="Palatino Linotype" w:cs="Arial"/>
              <w:szCs w:val="20"/>
            </w:rPr>
            <w:t>Ayuntamiento de Valle de Bravo</w:t>
          </w:r>
        </w:p>
      </w:tc>
    </w:tr>
    <w:tr w:rsidR="00D672EB" w:rsidTr="00624FAE">
      <w:trPr>
        <w:trHeight w:val="342"/>
      </w:trPr>
      <w:tc>
        <w:tcPr>
          <w:tcW w:w="6091" w:type="dxa"/>
          <w:hideMark/>
        </w:tcPr>
        <w:p w:rsidR="00D672EB" w:rsidRDefault="00D672EB" w:rsidP="00624FA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D672EB" w:rsidRDefault="00D672EB" w:rsidP="00624FAE">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D672EB" w:rsidRDefault="002332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2F646F"/>
    <w:multiLevelType w:val="hybridMultilevel"/>
    <w:tmpl w:val="0E9835EC"/>
    <w:lvl w:ilvl="0" w:tplc="BBD0C32C">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826D2C"/>
    <w:multiLevelType w:val="hybridMultilevel"/>
    <w:tmpl w:val="EC8A0AE2"/>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6"/>
  </w:num>
  <w:num w:numId="5">
    <w:abstractNumId w:val="5"/>
  </w:num>
  <w:num w:numId="6">
    <w:abstractNumId w:val="1"/>
  </w:num>
  <w:num w:numId="7">
    <w:abstractNumId w:val="4"/>
  </w:num>
  <w:num w:numId="8">
    <w:abstractNumId w:val="8"/>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7C6"/>
    <w:rsid w:val="00005C0B"/>
    <w:rsid w:val="00036B2E"/>
    <w:rsid w:val="00052C5E"/>
    <w:rsid w:val="000830F1"/>
    <w:rsid w:val="000A451D"/>
    <w:rsid w:val="001E5B28"/>
    <w:rsid w:val="00233289"/>
    <w:rsid w:val="00240BE8"/>
    <w:rsid w:val="002431EB"/>
    <w:rsid w:val="00256DCF"/>
    <w:rsid w:val="002758CB"/>
    <w:rsid w:val="0028078C"/>
    <w:rsid w:val="00286AD5"/>
    <w:rsid w:val="002A082D"/>
    <w:rsid w:val="002A4C9F"/>
    <w:rsid w:val="00312F3D"/>
    <w:rsid w:val="003673CD"/>
    <w:rsid w:val="0038454B"/>
    <w:rsid w:val="003C0456"/>
    <w:rsid w:val="003C6C2F"/>
    <w:rsid w:val="003D5200"/>
    <w:rsid w:val="00462F38"/>
    <w:rsid w:val="0048461D"/>
    <w:rsid w:val="004D12BC"/>
    <w:rsid w:val="004F5469"/>
    <w:rsid w:val="00507593"/>
    <w:rsid w:val="00536EF0"/>
    <w:rsid w:val="00537820"/>
    <w:rsid w:val="00561042"/>
    <w:rsid w:val="005809D9"/>
    <w:rsid w:val="00582144"/>
    <w:rsid w:val="005C625E"/>
    <w:rsid w:val="005E142E"/>
    <w:rsid w:val="005E1AC7"/>
    <w:rsid w:val="00624FAE"/>
    <w:rsid w:val="0066694A"/>
    <w:rsid w:val="00680DB2"/>
    <w:rsid w:val="006C2FB8"/>
    <w:rsid w:val="006F6AD2"/>
    <w:rsid w:val="007260D1"/>
    <w:rsid w:val="007F458C"/>
    <w:rsid w:val="008014F6"/>
    <w:rsid w:val="008459E4"/>
    <w:rsid w:val="00874E99"/>
    <w:rsid w:val="008D18AE"/>
    <w:rsid w:val="0097767E"/>
    <w:rsid w:val="009931DB"/>
    <w:rsid w:val="009B6642"/>
    <w:rsid w:val="009C4557"/>
    <w:rsid w:val="00A20133"/>
    <w:rsid w:val="00A24531"/>
    <w:rsid w:val="00A519F4"/>
    <w:rsid w:val="00AD16C5"/>
    <w:rsid w:val="00AD29B8"/>
    <w:rsid w:val="00AD503A"/>
    <w:rsid w:val="00AE6CC3"/>
    <w:rsid w:val="00B3199E"/>
    <w:rsid w:val="00B377AA"/>
    <w:rsid w:val="00B97684"/>
    <w:rsid w:val="00B979C9"/>
    <w:rsid w:val="00BA2CB0"/>
    <w:rsid w:val="00BB170A"/>
    <w:rsid w:val="00BB361D"/>
    <w:rsid w:val="00BB7F7C"/>
    <w:rsid w:val="00BD21AC"/>
    <w:rsid w:val="00C4306E"/>
    <w:rsid w:val="00C837C6"/>
    <w:rsid w:val="00C87D8B"/>
    <w:rsid w:val="00D5155F"/>
    <w:rsid w:val="00D64C22"/>
    <w:rsid w:val="00D672EB"/>
    <w:rsid w:val="00D86C60"/>
    <w:rsid w:val="00D97655"/>
    <w:rsid w:val="00DB6CF0"/>
    <w:rsid w:val="00E06E8F"/>
    <w:rsid w:val="00E12F31"/>
    <w:rsid w:val="00E57609"/>
    <w:rsid w:val="00E8634A"/>
    <w:rsid w:val="00E90939"/>
    <w:rsid w:val="00EA53A2"/>
    <w:rsid w:val="00EE49F4"/>
    <w:rsid w:val="00EE6E5C"/>
    <w:rsid w:val="00EF5F95"/>
    <w:rsid w:val="00F007C4"/>
    <w:rsid w:val="00F40C52"/>
    <w:rsid w:val="00F47207"/>
    <w:rsid w:val="00F705A9"/>
    <w:rsid w:val="00F74F19"/>
    <w:rsid w:val="00F932D3"/>
    <w:rsid w:val="00F93DE0"/>
    <w:rsid w:val="00FA1C53"/>
    <w:rsid w:val="00FA5BD0"/>
    <w:rsid w:val="00FE1255"/>
    <w:rsid w:val="00FE4B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FAA39A4-F624-4C80-B736-AEC8664C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7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7C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837C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837C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837C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837C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837C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837C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837C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837C6"/>
    <w:rPr>
      <w:color w:val="0563C1" w:themeColor="hyperlink"/>
      <w:u w:val="single"/>
    </w:rPr>
  </w:style>
  <w:style w:type="paragraph" w:styleId="Sinespaciado">
    <w:name w:val="No Spacing"/>
    <w:aliases w:val="Francesa,INAI"/>
    <w:link w:val="SinespaciadoCar"/>
    <w:uiPriority w:val="1"/>
    <w:qFormat/>
    <w:rsid w:val="00C837C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837C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C837C6"/>
    <w:pPr>
      <w:spacing w:after="120"/>
    </w:pPr>
  </w:style>
  <w:style w:type="character" w:customStyle="1" w:styleId="TextoindependienteCar">
    <w:name w:val="Texto independiente Car"/>
    <w:basedOn w:val="Fuentedeprrafopredeter"/>
    <w:link w:val="Textoindependiente"/>
    <w:uiPriority w:val="99"/>
    <w:rsid w:val="00C837C6"/>
  </w:style>
  <w:style w:type="table" w:styleId="Tablaconcuadrcula">
    <w:name w:val="Table Grid"/>
    <w:basedOn w:val="Tablanormal"/>
    <w:uiPriority w:val="39"/>
    <w:rsid w:val="00484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qFormat/>
    <w:rsid w:val="00F74F19"/>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s">
    <w:name w:val="Citas"/>
    <w:basedOn w:val="Normal"/>
    <w:qFormat/>
    <w:rsid w:val="00D672EB"/>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18987">
      <w:bodyDiv w:val="1"/>
      <w:marLeft w:val="0"/>
      <w:marRight w:val="0"/>
      <w:marTop w:val="0"/>
      <w:marBottom w:val="0"/>
      <w:divBdr>
        <w:top w:val="none" w:sz="0" w:space="0" w:color="auto"/>
        <w:left w:val="none" w:sz="0" w:space="0" w:color="auto"/>
        <w:bottom w:val="none" w:sz="0" w:space="0" w:color="auto"/>
        <w:right w:val="none" w:sz="0" w:space="0" w:color="auto"/>
      </w:divBdr>
    </w:div>
    <w:div w:id="144052724">
      <w:bodyDiv w:val="1"/>
      <w:marLeft w:val="0"/>
      <w:marRight w:val="0"/>
      <w:marTop w:val="0"/>
      <w:marBottom w:val="0"/>
      <w:divBdr>
        <w:top w:val="none" w:sz="0" w:space="0" w:color="auto"/>
        <w:left w:val="none" w:sz="0" w:space="0" w:color="auto"/>
        <w:bottom w:val="none" w:sz="0" w:space="0" w:color="auto"/>
        <w:right w:val="none" w:sz="0" w:space="0" w:color="auto"/>
      </w:divBdr>
    </w:div>
    <w:div w:id="1146438394">
      <w:bodyDiv w:val="1"/>
      <w:marLeft w:val="0"/>
      <w:marRight w:val="0"/>
      <w:marTop w:val="0"/>
      <w:marBottom w:val="0"/>
      <w:divBdr>
        <w:top w:val="none" w:sz="0" w:space="0" w:color="auto"/>
        <w:left w:val="none" w:sz="0" w:space="0" w:color="auto"/>
        <w:bottom w:val="none" w:sz="0" w:space="0" w:color="auto"/>
        <w:right w:val="none" w:sz="0" w:space="0" w:color="auto"/>
      </w:divBdr>
    </w:div>
    <w:div w:id="1220938058">
      <w:bodyDiv w:val="1"/>
      <w:marLeft w:val="0"/>
      <w:marRight w:val="0"/>
      <w:marTop w:val="0"/>
      <w:marBottom w:val="0"/>
      <w:divBdr>
        <w:top w:val="none" w:sz="0" w:space="0" w:color="auto"/>
        <w:left w:val="none" w:sz="0" w:space="0" w:color="auto"/>
        <w:bottom w:val="none" w:sz="0" w:space="0" w:color="auto"/>
        <w:right w:val="none" w:sz="0" w:space="0" w:color="auto"/>
      </w:divBdr>
    </w:div>
    <w:div w:id="1695033127">
      <w:bodyDiv w:val="1"/>
      <w:marLeft w:val="0"/>
      <w:marRight w:val="0"/>
      <w:marTop w:val="0"/>
      <w:marBottom w:val="0"/>
      <w:divBdr>
        <w:top w:val="none" w:sz="0" w:space="0" w:color="auto"/>
        <w:left w:val="none" w:sz="0" w:space="0" w:color="auto"/>
        <w:bottom w:val="none" w:sz="0" w:space="0" w:color="auto"/>
        <w:right w:val="none" w:sz="0" w:space="0" w:color="auto"/>
      </w:divBdr>
    </w:div>
    <w:div w:id="208391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43</Pages>
  <Words>9861</Words>
  <Characters>54238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65</cp:revision>
  <cp:lastPrinted>2024-02-02T00:34:00Z</cp:lastPrinted>
  <dcterms:created xsi:type="dcterms:W3CDTF">2024-01-15T22:49:00Z</dcterms:created>
  <dcterms:modified xsi:type="dcterms:W3CDTF">2024-02-07T17:10:00Z</dcterms:modified>
</cp:coreProperties>
</file>