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F6F35" w14:textId="676361E0" w:rsidR="004309A2" w:rsidRPr="00332925" w:rsidRDefault="0029071C" w:rsidP="004309A2">
      <w:pPr>
        <w:shd w:val="clear" w:color="auto" w:fill="FFFFFF"/>
        <w:spacing w:line="360" w:lineRule="auto"/>
        <w:jc w:val="both"/>
        <w:rPr>
          <w:rFonts w:ascii="Palatino Linotype" w:hAnsi="Palatino Linotype" w:cs="Arial"/>
          <w:color w:val="000000"/>
          <w:lang w:val="es-MX" w:eastAsia="es-MX"/>
        </w:rPr>
      </w:pPr>
      <w:r w:rsidRPr="0033292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DA58FB" w:rsidRPr="00332925">
        <w:rPr>
          <w:rFonts w:ascii="Palatino Linotype" w:hAnsi="Palatino Linotype" w:cs="Arial"/>
          <w:color w:val="000000"/>
          <w:lang w:val="es-MX" w:eastAsia="es-MX"/>
        </w:rPr>
        <w:t>veintisiete de noviembre</w:t>
      </w:r>
      <w:r w:rsidR="00F170D0">
        <w:rPr>
          <w:rFonts w:ascii="Palatino Linotype" w:hAnsi="Palatino Linotype" w:cs="Arial"/>
          <w:color w:val="000000"/>
          <w:lang w:val="es-MX" w:eastAsia="es-MX"/>
        </w:rPr>
        <w:t xml:space="preserve"> de</w:t>
      </w:r>
      <w:r w:rsidR="00D109B6" w:rsidRPr="00332925">
        <w:rPr>
          <w:rFonts w:ascii="Palatino Linotype" w:hAnsi="Palatino Linotype" w:cs="Arial"/>
          <w:color w:val="000000"/>
          <w:lang w:val="es-MX" w:eastAsia="es-MX"/>
        </w:rPr>
        <w:t xml:space="preserve"> dos mil veinticuatro</w:t>
      </w:r>
      <w:r w:rsidRPr="00332925">
        <w:rPr>
          <w:rFonts w:ascii="Palatino Linotype" w:hAnsi="Palatino Linotype" w:cs="Arial"/>
          <w:color w:val="000000"/>
          <w:lang w:val="es-MX" w:eastAsia="es-MX"/>
        </w:rPr>
        <w:t>.</w:t>
      </w:r>
    </w:p>
    <w:p w14:paraId="33C784D0" w14:textId="77777777" w:rsidR="00D5514C" w:rsidRPr="00332925" w:rsidRDefault="00D5514C" w:rsidP="004309A2">
      <w:pPr>
        <w:shd w:val="clear" w:color="auto" w:fill="FFFFFF"/>
        <w:spacing w:line="360" w:lineRule="auto"/>
        <w:jc w:val="both"/>
        <w:rPr>
          <w:rFonts w:ascii="Palatino Linotype" w:hAnsi="Palatino Linotype" w:cs="Arial"/>
          <w:color w:val="000000"/>
          <w:lang w:val="es-MX" w:eastAsia="es-MX"/>
        </w:rPr>
      </w:pPr>
    </w:p>
    <w:p w14:paraId="16FD3C5E" w14:textId="1336C158" w:rsidR="00D5514C" w:rsidRPr="00332925" w:rsidRDefault="0029071C" w:rsidP="00C753C2">
      <w:pPr>
        <w:tabs>
          <w:tab w:val="left" w:pos="1701"/>
        </w:tabs>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b/>
          <w:lang w:val="es-MX" w:eastAsia="en-US"/>
        </w:rPr>
        <w:t>VISTO</w:t>
      </w:r>
      <w:r w:rsidRPr="00332925">
        <w:rPr>
          <w:rFonts w:ascii="Palatino Linotype" w:eastAsiaTheme="minorHAnsi" w:hAnsi="Palatino Linotype" w:cs="Arial"/>
          <w:lang w:val="es-MX" w:eastAsia="en-US"/>
        </w:rPr>
        <w:t xml:space="preserve"> el expediente electrónico formado con motivo del recurso de revisión número </w:t>
      </w:r>
      <w:r w:rsidR="00E250C8" w:rsidRPr="00332925">
        <w:rPr>
          <w:rFonts w:ascii="Palatino Linotype" w:eastAsiaTheme="minorHAnsi" w:hAnsi="Palatino Linotype" w:cs="Arial"/>
          <w:b/>
          <w:lang w:val="es-MX" w:eastAsia="en-US"/>
        </w:rPr>
        <w:t>0</w:t>
      </w:r>
      <w:r w:rsidR="00DA58FB" w:rsidRPr="00332925">
        <w:rPr>
          <w:rFonts w:ascii="Palatino Linotype" w:eastAsiaTheme="minorHAnsi" w:hAnsi="Palatino Linotype" w:cs="Arial"/>
          <w:b/>
          <w:lang w:val="es-MX" w:eastAsia="en-US"/>
        </w:rPr>
        <w:t>6570</w:t>
      </w:r>
      <w:r w:rsidRPr="00332925">
        <w:rPr>
          <w:rFonts w:ascii="Palatino Linotype" w:eastAsiaTheme="minorHAnsi" w:hAnsi="Palatino Linotype" w:cs="Arial"/>
          <w:b/>
          <w:bCs/>
          <w:lang w:val="es-MX" w:eastAsia="es-MX"/>
        </w:rPr>
        <w:t>/INFOEM/IP/RR/202</w:t>
      </w:r>
      <w:r w:rsidR="0058540E" w:rsidRPr="00332925">
        <w:rPr>
          <w:rFonts w:ascii="Palatino Linotype" w:eastAsiaTheme="minorHAnsi" w:hAnsi="Palatino Linotype" w:cs="Arial"/>
          <w:b/>
          <w:bCs/>
          <w:lang w:val="es-MX" w:eastAsia="es-MX"/>
        </w:rPr>
        <w:t>4</w:t>
      </w:r>
      <w:r w:rsidRPr="00332925">
        <w:rPr>
          <w:rFonts w:ascii="Palatino Linotype" w:eastAsiaTheme="minorHAnsi" w:hAnsi="Palatino Linotype" w:cs="Arial"/>
          <w:lang w:val="es-MX" w:eastAsia="en-US"/>
        </w:rPr>
        <w:t xml:space="preserve">, </w:t>
      </w:r>
      <w:r w:rsidR="005A19C5" w:rsidRPr="00332925">
        <w:rPr>
          <w:rFonts w:ascii="Palatino Linotype" w:hAnsi="Palatino Linotype" w:cs="Arial"/>
        </w:rPr>
        <w:t xml:space="preserve">interpuesto por </w:t>
      </w:r>
      <w:r w:rsidR="00D5514C" w:rsidRPr="00332925">
        <w:rPr>
          <w:rFonts w:ascii="Palatino Linotype" w:hAnsi="Palatino Linotype" w:cs="Arial"/>
        </w:rPr>
        <w:t xml:space="preserve">el </w:t>
      </w:r>
      <w:r w:rsidR="00D5514C" w:rsidRPr="00332925">
        <w:rPr>
          <w:rFonts w:ascii="Palatino Linotype" w:hAnsi="Palatino Linotype" w:cs="Arial"/>
          <w:b/>
          <w:bCs/>
        </w:rPr>
        <w:t xml:space="preserve">C. </w:t>
      </w:r>
      <w:r w:rsidR="00880451">
        <w:rPr>
          <w:rFonts w:ascii="Palatino Linotype" w:hAnsi="Palatino Linotype" w:cs="Arial"/>
          <w:b/>
          <w:bCs/>
        </w:rPr>
        <w:t>XXXXXXXXXXXXXXXXX</w:t>
      </w:r>
      <w:bookmarkStart w:id="0" w:name="_GoBack"/>
      <w:bookmarkEnd w:id="0"/>
      <w:r w:rsidR="005F1F89" w:rsidRPr="00332925">
        <w:rPr>
          <w:rFonts w:ascii="Palatino Linotype" w:hAnsi="Palatino Linotype" w:cs="Arial"/>
        </w:rPr>
        <w:t>,</w:t>
      </w:r>
      <w:r w:rsidR="005F1F89" w:rsidRPr="00332925">
        <w:rPr>
          <w:rFonts w:ascii="Palatino Linotype" w:hAnsi="Palatino Linotype" w:cs="Arial"/>
          <w:b/>
        </w:rPr>
        <w:t xml:space="preserve"> </w:t>
      </w:r>
      <w:r w:rsidR="005F1F89" w:rsidRPr="00332925">
        <w:rPr>
          <w:rFonts w:ascii="Palatino Linotype" w:hAnsi="Palatino Linotype" w:cs="Arial"/>
        </w:rPr>
        <w:t>en lo sucesivo</w:t>
      </w:r>
      <w:r w:rsidR="0018714C" w:rsidRPr="00332925">
        <w:rPr>
          <w:rFonts w:ascii="Palatino Linotype" w:hAnsi="Palatino Linotype" w:cs="Arial"/>
        </w:rPr>
        <w:t xml:space="preserve"> la parte </w:t>
      </w:r>
      <w:r w:rsidR="0018714C" w:rsidRPr="00332925">
        <w:rPr>
          <w:rFonts w:ascii="Palatino Linotype" w:hAnsi="Palatino Linotype" w:cs="Arial"/>
          <w:b/>
        </w:rPr>
        <w:t>R</w:t>
      </w:r>
      <w:r w:rsidR="005F1F89" w:rsidRPr="00332925">
        <w:rPr>
          <w:rFonts w:ascii="Palatino Linotype" w:hAnsi="Palatino Linotype" w:cs="Arial"/>
          <w:b/>
        </w:rPr>
        <w:t>ecurrente</w:t>
      </w:r>
      <w:r w:rsidRPr="00332925">
        <w:rPr>
          <w:rFonts w:ascii="Palatino Linotype" w:eastAsiaTheme="minorHAnsi" w:hAnsi="Palatino Linotype" w:cs="Arial"/>
          <w:lang w:val="es-MX" w:eastAsia="en-US"/>
        </w:rPr>
        <w:t>, en contra de la respuesta de</w:t>
      </w:r>
      <w:r w:rsidR="005A19C5" w:rsidRPr="00332925">
        <w:rPr>
          <w:rFonts w:ascii="Palatino Linotype" w:eastAsiaTheme="minorHAnsi" w:hAnsi="Palatino Linotype" w:cs="Arial"/>
          <w:lang w:val="es-MX" w:eastAsia="en-US"/>
        </w:rPr>
        <w:t>l</w:t>
      </w:r>
      <w:r w:rsidRPr="00332925">
        <w:rPr>
          <w:rFonts w:ascii="Palatino Linotype" w:eastAsiaTheme="minorHAnsi" w:hAnsi="Palatino Linotype" w:cs="Arial"/>
          <w:lang w:val="es-MX" w:eastAsia="en-US"/>
        </w:rPr>
        <w:t xml:space="preserve"> </w:t>
      </w:r>
      <w:r w:rsidR="00DA58FB" w:rsidRPr="00332925">
        <w:rPr>
          <w:rFonts w:ascii="Palatino Linotype" w:eastAsiaTheme="minorHAnsi" w:hAnsi="Palatino Linotype" w:cs="Arial"/>
          <w:b/>
          <w:lang w:val="es-MX" w:eastAsia="en-US"/>
        </w:rPr>
        <w:t>Instituto Mexiquense para la Discapacidad</w:t>
      </w:r>
      <w:r w:rsidRPr="00332925">
        <w:rPr>
          <w:rFonts w:ascii="Palatino Linotype" w:eastAsiaTheme="minorHAnsi" w:hAnsi="Palatino Linotype" w:cs="Arial"/>
          <w:lang w:val="es-MX" w:eastAsia="en-US"/>
        </w:rPr>
        <w:t>,</w:t>
      </w:r>
      <w:r w:rsidRPr="00332925">
        <w:rPr>
          <w:rFonts w:ascii="Palatino Linotype" w:eastAsiaTheme="minorHAnsi" w:hAnsi="Palatino Linotype" w:cs="Arial"/>
          <w:b/>
          <w:lang w:val="es-MX" w:eastAsia="en-US"/>
        </w:rPr>
        <w:t xml:space="preserve"> </w:t>
      </w:r>
      <w:r w:rsidRPr="00332925">
        <w:rPr>
          <w:rFonts w:ascii="Palatino Linotype" w:eastAsiaTheme="minorHAnsi" w:hAnsi="Palatino Linotype" w:cs="Arial"/>
          <w:lang w:val="es-MX" w:eastAsia="en-US"/>
        </w:rPr>
        <w:t>en lo subsecuente</w:t>
      </w:r>
      <w:r w:rsidR="00DA58FB" w:rsidRPr="00332925">
        <w:rPr>
          <w:rFonts w:ascii="Palatino Linotype" w:eastAsiaTheme="minorHAnsi" w:hAnsi="Palatino Linotype" w:cs="Arial"/>
          <w:lang w:val="es-MX" w:eastAsia="en-US"/>
        </w:rPr>
        <w:t xml:space="preserve"> el </w:t>
      </w:r>
      <w:r w:rsidRPr="00332925">
        <w:rPr>
          <w:rFonts w:ascii="Palatino Linotype" w:eastAsiaTheme="minorHAnsi" w:hAnsi="Palatino Linotype" w:cs="Arial"/>
          <w:b/>
          <w:lang w:val="es-MX" w:eastAsia="en-US"/>
        </w:rPr>
        <w:t xml:space="preserve">Sujeto Obligado, </w:t>
      </w:r>
      <w:r w:rsidRPr="00332925">
        <w:rPr>
          <w:rFonts w:ascii="Palatino Linotype" w:eastAsiaTheme="minorHAnsi" w:hAnsi="Palatino Linotype" w:cs="Arial"/>
          <w:lang w:val="es-MX" w:eastAsia="en-US"/>
        </w:rPr>
        <w:t>se procede a dictar la presente resolución.</w:t>
      </w:r>
    </w:p>
    <w:p w14:paraId="5BD9C6DD" w14:textId="77777777" w:rsidR="00D5514C" w:rsidRPr="00332925" w:rsidRDefault="00D5514C" w:rsidP="00C753C2">
      <w:pPr>
        <w:tabs>
          <w:tab w:val="left" w:pos="1701"/>
        </w:tabs>
        <w:spacing w:line="360" w:lineRule="auto"/>
        <w:jc w:val="both"/>
        <w:rPr>
          <w:rFonts w:ascii="Palatino Linotype" w:eastAsiaTheme="minorHAnsi" w:hAnsi="Palatino Linotype" w:cs="Arial"/>
          <w:lang w:val="es-MX" w:eastAsia="en-US"/>
        </w:rPr>
      </w:pPr>
    </w:p>
    <w:p w14:paraId="471482DC" w14:textId="77777777" w:rsidR="00D5514C" w:rsidRPr="00332925" w:rsidRDefault="0029071C" w:rsidP="00D5514C">
      <w:pPr>
        <w:spacing w:line="360" w:lineRule="auto"/>
        <w:jc w:val="center"/>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A N T E C E D E N T E S</w:t>
      </w:r>
    </w:p>
    <w:p w14:paraId="3A561917" w14:textId="77777777" w:rsidR="00D5514C" w:rsidRPr="00332925" w:rsidRDefault="00D5514C" w:rsidP="00D5514C">
      <w:pPr>
        <w:pStyle w:val="Sinespaciado"/>
        <w:rPr>
          <w:rFonts w:eastAsiaTheme="minorHAnsi"/>
          <w:lang w:eastAsia="en-US"/>
        </w:rPr>
      </w:pPr>
    </w:p>
    <w:p w14:paraId="51A2844D" w14:textId="78ED1546" w:rsidR="0029071C" w:rsidRPr="00332925" w:rsidRDefault="0029071C" w:rsidP="00D5514C">
      <w:pPr>
        <w:spacing w:line="360" w:lineRule="auto"/>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PRIMERO. De la solicitud de información.</w:t>
      </w:r>
    </w:p>
    <w:p w14:paraId="244B7B44" w14:textId="0FC8E87C" w:rsidR="00676631" w:rsidRPr="00332925" w:rsidRDefault="0029071C" w:rsidP="00676631">
      <w:pPr>
        <w:spacing w:line="360" w:lineRule="auto"/>
        <w:jc w:val="both"/>
        <w:rPr>
          <w:rFonts w:ascii="Palatino Linotype" w:eastAsiaTheme="minorHAnsi" w:hAnsi="Palatino Linotype" w:cs="Arial"/>
          <w:szCs w:val="22"/>
          <w:lang w:val="es-MX" w:eastAsia="en-US"/>
        </w:rPr>
      </w:pPr>
      <w:r w:rsidRPr="00332925">
        <w:rPr>
          <w:rFonts w:ascii="Palatino Linotype" w:eastAsiaTheme="minorHAnsi" w:hAnsi="Palatino Linotype" w:cs="Arial"/>
          <w:szCs w:val="22"/>
          <w:lang w:val="es-MX" w:eastAsia="en-US"/>
        </w:rPr>
        <w:t xml:space="preserve">En fecha </w:t>
      </w:r>
      <w:r w:rsidR="00D5514C" w:rsidRPr="00332925">
        <w:rPr>
          <w:rFonts w:ascii="Palatino Linotype" w:eastAsiaTheme="minorHAnsi" w:hAnsi="Palatino Linotype" w:cs="Arial"/>
          <w:szCs w:val="22"/>
          <w:lang w:val="es-MX" w:eastAsia="en-US"/>
        </w:rPr>
        <w:t>veintiséis de septiembre</w:t>
      </w:r>
      <w:r w:rsidR="00676631" w:rsidRPr="00332925">
        <w:rPr>
          <w:rFonts w:ascii="Palatino Linotype" w:eastAsiaTheme="minorHAnsi" w:hAnsi="Palatino Linotype" w:cs="Arial"/>
          <w:szCs w:val="22"/>
          <w:lang w:val="es-MX" w:eastAsia="en-US"/>
        </w:rPr>
        <w:t xml:space="preserve"> de dos mil veinti</w:t>
      </w:r>
      <w:r w:rsidR="00D5514C" w:rsidRPr="00332925">
        <w:rPr>
          <w:rFonts w:ascii="Palatino Linotype" w:eastAsiaTheme="minorHAnsi" w:hAnsi="Palatino Linotype" w:cs="Arial"/>
          <w:szCs w:val="22"/>
          <w:lang w:val="es-MX" w:eastAsia="en-US"/>
        </w:rPr>
        <w:t>cuatro</w:t>
      </w:r>
      <w:r w:rsidRPr="00332925">
        <w:rPr>
          <w:rFonts w:ascii="Palatino Linotype" w:eastAsiaTheme="minorHAnsi" w:hAnsi="Palatino Linotype" w:cs="Arial"/>
          <w:szCs w:val="22"/>
          <w:lang w:val="es-MX" w:eastAsia="en-US"/>
        </w:rPr>
        <w:t xml:space="preserve">, </w:t>
      </w:r>
      <w:r w:rsidR="0018714C" w:rsidRPr="00332925">
        <w:rPr>
          <w:rFonts w:ascii="Palatino Linotype" w:eastAsiaTheme="minorHAnsi" w:hAnsi="Palatino Linotype" w:cs="Arial"/>
          <w:szCs w:val="22"/>
          <w:lang w:val="es-MX" w:eastAsia="en-US"/>
        </w:rPr>
        <w:t>la parte</w:t>
      </w:r>
      <w:r w:rsidRPr="00332925">
        <w:rPr>
          <w:rFonts w:ascii="Palatino Linotype" w:eastAsiaTheme="minorHAnsi" w:hAnsi="Palatino Linotype" w:cs="Arial"/>
          <w:szCs w:val="22"/>
          <w:lang w:val="es-MX" w:eastAsia="en-US"/>
        </w:rPr>
        <w:t xml:space="preserve"> </w:t>
      </w:r>
      <w:r w:rsidRPr="00332925">
        <w:rPr>
          <w:rFonts w:ascii="Palatino Linotype" w:eastAsiaTheme="minorHAnsi" w:hAnsi="Palatino Linotype" w:cs="Arial"/>
          <w:b/>
          <w:szCs w:val="22"/>
          <w:lang w:val="es-MX" w:eastAsia="en-US"/>
        </w:rPr>
        <w:t>Recurrente</w:t>
      </w:r>
      <w:r w:rsidRPr="00332925">
        <w:rPr>
          <w:rFonts w:ascii="Palatino Linotype" w:eastAsiaTheme="minorHAnsi" w:hAnsi="Palatino Linotype" w:cs="Arial"/>
          <w:szCs w:val="22"/>
          <w:lang w:val="es-MX" w:eastAsia="en-US"/>
        </w:rPr>
        <w:t>, presentó a través d</w:t>
      </w:r>
      <w:r w:rsidR="0058540E" w:rsidRPr="00332925">
        <w:rPr>
          <w:rFonts w:ascii="Palatino Linotype" w:eastAsiaTheme="minorHAnsi" w:hAnsi="Palatino Linotype" w:cs="Arial"/>
          <w:szCs w:val="22"/>
          <w:lang w:val="es-MX" w:eastAsia="en-US"/>
        </w:rPr>
        <w:t xml:space="preserve">el </w:t>
      </w:r>
      <w:r w:rsidRPr="00332925">
        <w:rPr>
          <w:rFonts w:ascii="Palatino Linotype" w:eastAsiaTheme="minorHAnsi" w:hAnsi="Palatino Linotype" w:cs="Arial"/>
          <w:szCs w:val="22"/>
          <w:lang w:val="es-MX" w:eastAsia="en-US"/>
        </w:rPr>
        <w:t xml:space="preserve">Sistema de Acceso a la Información Mexiquense </w:t>
      </w:r>
      <w:r w:rsidRPr="00332925">
        <w:rPr>
          <w:rFonts w:ascii="Palatino Linotype" w:eastAsiaTheme="minorHAnsi" w:hAnsi="Palatino Linotype" w:cs="Arial"/>
          <w:b/>
          <w:szCs w:val="22"/>
          <w:lang w:val="es-MX" w:eastAsia="en-US"/>
        </w:rPr>
        <w:t>(SAIMEX),</w:t>
      </w:r>
      <w:r w:rsidRPr="00332925">
        <w:rPr>
          <w:rFonts w:ascii="Palatino Linotype" w:eastAsiaTheme="minorHAnsi" w:hAnsi="Palatino Linotype" w:cs="Arial"/>
          <w:szCs w:val="22"/>
          <w:lang w:val="es-MX" w:eastAsia="en-US"/>
        </w:rPr>
        <w:t xml:space="preserve"> ante el </w:t>
      </w:r>
      <w:r w:rsidRPr="00332925">
        <w:rPr>
          <w:rFonts w:ascii="Palatino Linotype" w:eastAsiaTheme="minorHAnsi" w:hAnsi="Palatino Linotype" w:cs="Arial"/>
          <w:b/>
          <w:szCs w:val="22"/>
          <w:lang w:val="es-MX" w:eastAsia="en-US"/>
        </w:rPr>
        <w:t>Sujeto Obligado</w:t>
      </w:r>
      <w:r w:rsidRPr="00332925">
        <w:rPr>
          <w:rFonts w:ascii="Palatino Linotype" w:eastAsiaTheme="minorHAnsi" w:hAnsi="Palatino Linotype" w:cs="Arial"/>
          <w:szCs w:val="22"/>
          <w:lang w:val="es-MX" w:eastAsia="en-US"/>
        </w:rPr>
        <w:t>, la solicitud de acceso a la información pública, a la que se le</w:t>
      </w:r>
      <w:r w:rsidR="00C753C2" w:rsidRPr="00332925">
        <w:rPr>
          <w:rFonts w:ascii="Palatino Linotype" w:eastAsiaTheme="minorHAnsi" w:hAnsi="Palatino Linotype" w:cs="Arial"/>
          <w:szCs w:val="22"/>
          <w:lang w:val="es-MX" w:eastAsia="en-US"/>
        </w:rPr>
        <w:t xml:space="preserve"> asignó el número de expediente </w:t>
      </w:r>
      <w:r w:rsidR="00D5514C" w:rsidRPr="00332925">
        <w:rPr>
          <w:rFonts w:ascii="Palatino Linotype" w:eastAsiaTheme="minorHAnsi" w:hAnsi="Palatino Linotype" w:cs="Arial"/>
          <w:b/>
          <w:szCs w:val="22"/>
          <w:lang w:val="es-MX" w:eastAsia="en-US"/>
        </w:rPr>
        <w:t>00012/IMD/IP/2024</w:t>
      </w:r>
      <w:r w:rsidRPr="00332925">
        <w:rPr>
          <w:rFonts w:ascii="Palatino Linotype" w:eastAsiaTheme="minorHAnsi" w:hAnsi="Palatino Linotype" w:cs="Arial"/>
          <w:szCs w:val="22"/>
          <w:lang w:val="es-MX" w:eastAsia="en-US"/>
        </w:rPr>
        <w:t>, mediant</w:t>
      </w:r>
      <w:r w:rsidR="00676631" w:rsidRPr="00332925">
        <w:rPr>
          <w:rFonts w:ascii="Palatino Linotype" w:eastAsiaTheme="minorHAnsi" w:hAnsi="Palatino Linotype" w:cs="Arial"/>
          <w:szCs w:val="22"/>
          <w:lang w:val="es-MX" w:eastAsia="en-US"/>
        </w:rPr>
        <w:t>e la cual solicitó lo siguiente:</w:t>
      </w:r>
    </w:p>
    <w:p w14:paraId="6AA7312D" w14:textId="77777777" w:rsidR="00D5514C" w:rsidRPr="00332925" w:rsidRDefault="00D5514C" w:rsidP="00676631">
      <w:pPr>
        <w:spacing w:line="360" w:lineRule="auto"/>
        <w:jc w:val="both"/>
        <w:rPr>
          <w:rFonts w:ascii="Palatino Linotype" w:eastAsiaTheme="minorHAnsi" w:hAnsi="Palatino Linotype" w:cs="Arial"/>
          <w:szCs w:val="22"/>
          <w:lang w:val="es-MX" w:eastAsia="en-US"/>
        </w:rPr>
      </w:pPr>
    </w:p>
    <w:p w14:paraId="7EC4B6B1" w14:textId="122AD20D" w:rsidR="004309A2" w:rsidRPr="00332925" w:rsidRDefault="0029071C" w:rsidP="00D5514C">
      <w:pPr>
        <w:spacing w:line="360" w:lineRule="auto"/>
        <w:ind w:left="284" w:right="332"/>
        <w:jc w:val="both"/>
        <w:rPr>
          <w:rFonts w:ascii="Palatino Linotype" w:hAnsi="Palatino Linotype"/>
          <w:i/>
          <w:sz w:val="22"/>
          <w:szCs w:val="22"/>
          <w:lang w:val="es-ES_tradnl"/>
        </w:rPr>
      </w:pPr>
      <w:r w:rsidRPr="00332925">
        <w:rPr>
          <w:rFonts w:ascii="Palatino Linotype" w:hAnsi="Palatino Linotype"/>
          <w:i/>
          <w:sz w:val="22"/>
          <w:szCs w:val="22"/>
          <w:lang w:val="es-MX"/>
        </w:rPr>
        <w:t>“</w:t>
      </w:r>
      <w:r w:rsidR="00D5514C" w:rsidRPr="00332925">
        <w:rPr>
          <w:rFonts w:ascii="Palatino Linotype" w:hAnsi="Palatino Linotype"/>
          <w:i/>
          <w:sz w:val="22"/>
          <w:szCs w:val="22"/>
          <w:lang w:val="es-MX"/>
        </w:rPr>
        <w:t>Designación de funciones de cada uno de los servidores públicos operativos adscritos al Instituto Mexiquense para la Discapacidad</w:t>
      </w:r>
      <w:r w:rsidRPr="00332925">
        <w:rPr>
          <w:rFonts w:ascii="Palatino Linotype" w:hAnsi="Palatino Linotype"/>
          <w:i/>
          <w:sz w:val="22"/>
          <w:szCs w:val="22"/>
          <w:lang w:val="es-MX"/>
        </w:rPr>
        <w:t>”</w:t>
      </w:r>
      <w:r w:rsidRPr="00332925">
        <w:rPr>
          <w:rFonts w:ascii="Palatino Linotype" w:hAnsi="Palatino Linotype"/>
          <w:i/>
          <w:sz w:val="22"/>
          <w:szCs w:val="22"/>
          <w:lang w:val="es-ES_tradnl"/>
        </w:rPr>
        <w:t xml:space="preserve"> (Sic).</w:t>
      </w:r>
    </w:p>
    <w:p w14:paraId="5BA1A015" w14:textId="77777777" w:rsidR="00676631" w:rsidRPr="00332925" w:rsidRDefault="00676631" w:rsidP="00676631">
      <w:pPr>
        <w:spacing w:line="360" w:lineRule="auto"/>
        <w:ind w:left="284" w:right="332"/>
        <w:jc w:val="both"/>
        <w:rPr>
          <w:rFonts w:ascii="Palatino Linotype" w:hAnsi="Palatino Linotype"/>
          <w:i/>
          <w:sz w:val="22"/>
          <w:szCs w:val="22"/>
          <w:lang w:val="es-ES_tradnl"/>
        </w:rPr>
      </w:pPr>
    </w:p>
    <w:p w14:paraId="3842FE42" w14:textId="083EE40D" w:rsidR="00CB4E28" w:rsidRPr="00332925" w:rsidRDefault="0029071C" w:rsidP="00D5514C">
      <w:pPr>
        <w:tabs>
          <w:tab w:val="left" w:pos="5647"/>
        </w:tabs>
        <w:spacing w:line="360" w:lineRule="auto"/>
        <w:ind w:right="850"/>
        <w:jc w:val="both"/>
        <w:rPr>
          <w:rFonts w:ascii="Palatino Linotype" w:eastAsiaTheme="minorHAnsi" w:hAnsi="Palatino Linotype" w:cstheme="minorBidi"/>
          <w:color w:val="000000"/>
          <w:lang w:val="es-MX" w:eastAsia="en-US"/>
        </w:rPr>
      </w:pPr>
      <w:r w:rsidRPr="00332925">
        <w:rPr>
          <w:rFonts w:ascii="Palatino Linotype" w:hAnsi="Palatino Linotype"/>
          <w:b/>
          <w:lang w:val="es-ES_tradnl"/>
        </w:rPr>
        <w:t>MODALIDAD DE ENTREGA:</w:t>
      </w:r>
      <w:r w:rsidRPr="00332925">
        <w:rPr>
          <w:rFonts w:ascii="Palatino Linotype" w:hAnsi="Palatino Linotype"/>
          <w:lang w:val="es-ES_tradnl"/>
        </w:rPr>
        <w:t xml:space="preserve"> </w:t>
      </w:r>
      <w:r w:rsidRPr="00332925">
        <w:rPr>
          <w:rFonts w:ascii="Palatino Linotype" w:eastAsiaTheme="minorHAnsi" w:hAnsi="Palatino Linotype" w:cstheme="minorBidi"/>
          <w:color w:val="000000"/>
          <w:lang w:val="es-MX" w:eastAsia="en-US"/>
        </w:rPr>
        <w:t xml:space="preserve">A través del </w:t>
      </w:r>
      <w:r w:rsidRPr="00332925">
        <w:rPr>
          <w:rFonts w:ascii="Palatino Linotype" w:eastAsiaTheme="minorHAnsi" w:hAnsi="Palatino Linotype" w:cstheme="minorBidi"/>
          <w:b/>
          <w:color w:val="000000"/>
          <w:lang w:val="es-MX" w:eastAsia="en-US"/>
        </w:rPr>
        <w:t>SAIMEX</w:t>
      </w:r>
      <w:r w:rsidRPr="00332925">
        <w:rPr>
          <w:rFonts w:ascii="Palatino Linotype" w:eastAsiaTheme="minorHAnsi" w:hAnsi="Palatino Linotype" w:cstheme="minorBidi"/>
          <w:color w:val="000000"/>
          <w:lang w:val="es-MX" w:eastAsia="en-US"/>
        </w:rPr>
        <w:t>.</w:t>
      </w:r>
    </w:p>
    <w:p w14:paraId="1FDC86E9" w14:textId="77777777" w:rsidR="00D5514C" w:rsidRPr="00332925" w:rsidRDefault="00D5514C" w:rsidP="00D5514C">
      <w:pPr>
        <w:tabs>
          <w:tab w:val="left" w:pos="5647"/>
        </w:tabs>
        <w:spacing w:line="360" w:lineRule="auto"/>
        <w:ind w:right="850"/>
        <w:jc w:val="both"/>
        <w:rPr>
          <w:rFonts w:ascii="Palatino Linotype" w:eastAsiaTheme="minorHAnsi" w:hAnsi="Palatino Linotype" w:cstheme="minorBidi"/>
          <w:color w:val="000000"/>
          <w:lang w:val="es-MX" w:eastAsia="en-US"/>
        </w:rPr>
      </w:pPr>
    </w:p>
    <w:p w14:paraId="5966989F" w14:textId="77777777" w:rsidR="00D5514C" w:rsidRPr="00332925" w:rsidRDefault="00D5514C" w:rsidP="00D5514C">
      <w:pPr>
        <w:tabs>
          <w:tab w:val="left" w:pos="5647"/>
        </w:tabs>
        <w:spacing w:line="360" w:lineRule="auto"/>
        <w:ind w:right="850"/>
        <w:jc w:val="both"/>
        <w:rPr>
          <w:rFonts w:ascii="Palatino Linotype" w:eastAsiaTheme="minorHAnsi" w:hAnsi="Palatino Linotype" w:cstheme="minorBidi"/>
          <w:color w:val="000000"/>
          <w:lang w:val="es-MX" w:eastAsia="en-US"/>
        </w:rPr>
      </w:pPr>
    </w:p>
    <w:p w14:paraId="75368B9B" w14:textId="77777777" w:rsidR="0029071C" w:rsidRPr="00332925" w:rsidRDefault="00676631" w:rsidP="0029071C">
      <w:pPr>
        <w:spacing w:line="360" w:lineRule="auto"/>
        <w:jc w:val="both"/>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lastRenderedPageBreak/>
        <w:t>SEGUND</w:t>
      </w:r>
      <w:r w:rsidR="00E250C8" w:rsidRPr="00332925">
        <w:rPr>
          <w:rFonts w:ascii="Palatino Linotype" w:eastAsiaTheme="minorHAnsi" w:hAnsi="Palatino Linotype" w:cs="Arial"/>
          <w:b/>
          <w:sz w:val="28"/>
          <w:lang w:val="es-MX" w:eastAsia="en-US"/>
        </w:rPr>
        <w:t>O</w:t>
      </w:r>
      <w:r w:rsidR="0029071C" w:rsidRPr="00332925">
        <w:rPr>
          <w:rFonts w:ascii="Palatino Linotype" w:eastAsiaTheme="minorHAnsi" w:hAnsi="Palatino Linotype" w:cs="Arial"/>
          <w:b/>
          <w:sz w:val="28"/>
          <w:lang w:val="es-MX" w:eastAsia="en-US"/>
        </w:rPr>
        <w:t xml:space="preserve">. De la respuesta del Sujeto Obligado. </w:t>
      </w:r>
    </w:p>
    <w:p w14:paraId="4896BE28" w14:textId="220547D3" w:rsidR="0029071C" w:rsidRPr="00332925" w:rsidRDefault="0029071C" w:rsidP="0029071C">
      <w:pPr>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 xml:space="preserve">De las constancias que obran en el sistema SAIMEX, se advierte que en fecha </w:t>
      </w:r>
      <w:r w:rsidR="0058540E" w:rsidRPr="00332925">
        <w:rPr>
          <w:rFonts w:ascii="Palatino Linotype" w:eastAsiaTheme="minorHAnsi" w:hAnsi="Palatino Linotype" w:cs="Arial"/>
          <w:lang w:val="es-MX" w:eastAsia="en-US"/>
        </w:rPr>
        <w:t>die</w:t>
      </w:r>
      <w:r w:rsidR="00D5514C" w:rsidRPr="00332925">
        <w:rPr>
          <w:rFonts w:ascii="Palatino Linotype" w:eastAsiaTheme="minorHAnsi" w:hAnsi="Palatino Linotype" w:cs="Arial"/>
          <w:lang w:val="es-MX" w:eastAsia="en-US"/>
        </w:rPr>
        <w:t xml:space="preserve">cisiete de octubre </w:t>
      </w:r>
      <w:r w:rsidR="00E250C8" w:rsidRPr="00332925">
        <w:rPr>
          <w:rFonts w:ascii="Palatino Linotype" w:eastAsiaTheme="minorHAnsi" w:hAnsi="Palatino Linotype" w:cs="Arial"/>
          <w:lang w:val="es-MX" w:eastAsia="en-US"/>
        </w:rPr>
        <w:t>de dos mil veinti</w:t>
      </w:r>
      <w:r w:rsidR="00D5514C" w:rsidRPr="00332925">
        <w:rPr>
          <w:rFonts w:ascii="Palatino Linotype" w:eastAsiaTheme="minorHAnsi" w:hAnsi="Palatino Linotype" w:cs="Arial"/>
          <w:lang w:val="es-MX" w:eastAsia="en-US"/>
        </w:rPr>
        <w:t>cuatro</w:t>
      </w:r>
      <w:r w:rsidRPr="00332925">
        <w:rPr>
          <w:rFonts w:ascii="Palatino Linotype" w:eastAsiaTheme="minorHAnsi" w:hAnsi="Palatino Linotype" w:cs="Arial"/>
          <w:lang w:val="es-MX" w:eastAsia="en-US"/>
        </w:rPr>
        <w:t>,</w:t>
      </w:r>
      <w:r w:rsidR="00D5514C" w:rsidRPr="00332925">
        <w:rPr>
          <w:rFonts w:ascii="Palatino Linotype" w:eastAsiaTheme="minorHAnsi" w:hAnsi="Palatino Linotype" w:cs="Arial"/>
          <w:lang w:val="es-MX" w:eastAsia="en-US"/>
        </w:rPr>
        <w:t xml:space="preserve"> el </w:t>
      </w:r>
      <w:r w:rsidRPr="00332925">
        <w:rPr>
          <w:rFonts w:ascii="Palatino Linotype" w:eastAsiaTheme="minorHAnsi" w:hAnsi="Palatino Linotype" w:cs="Arial"/>
          <w:b/>
          <w:lang w:val="es-MX" w:eastAsia="en-US"/>
        </w:rPr>
        <w:t>Sujeto Obligado</w:t>
      </w:r>
      <w:r w:rsidRPr="00332925">
        <w:rPr>
          <w:rFonts w:ascii="Palatino Linotype" w:eastAsiaTheme="minorHAnsi" w:hAnsi="Palatino Linotype" w:cs="Arial"/>
          <w:lang w:val="es-MX" w:eastAsia="en-US"/>
        </w:rPr>
        <w:t xml:space="preserve"> emitió la respuesta en los siguientes términos:</w:t>
      </w:r>
    </w:p>
    <w:p w14:paraId="5A09E051" w14:textId="77777777" w:rsidR="0029071C" w:rsidRPr="00332925" w:rsidRDefault="0029071C" w:rsidP="0029071C">
      <w:pPr>
        <w:rPr>
          <w:lang w:val="es-MX"/>
        </w:rPr>
      </w:pPr>
    </w:p>
    <w:p w14:paraId="378B9CA4" w14:textId="77777777" w:rsidR="00D5514C" w:rsidRPr="00332925" w:rsidRDefault="0029071C" w:rsidP="00D5514C">
      <w:pPr>
        <w:spacing w:line="276" w:lineRule="auto"/>
        <w:ind w:left="567" w:right="567"/>
        <w:jc w:val="both"/>
        <w:rPr>
          <w:rFonts w:ascii="Palatino Linotype" w:hAnsi="Palatino Linotype"/>
          <w:i/>
          <w:sz w:val="22"/>
          <w:szCs w:val="22"/>
          <w:lang w:val="es-MX" w:eastAsia="es-MX"/>
        </w:rPr>
      </w:pPr>
      <w:r w:rsidRPr="00332925">
        <w:rPr>
          <w:rFonts w:ascii="Palatino Linotype" w:hAnsi="Palatino Linotype"/>
          <w:i/>
          <w:sz w:val="22"/>
          <w:szCs w:val="22"/>
          <w:lang w:val="es-MX" w:eastAsia="es-MX"/>
        </w:rPr>
        <w:t>“</w:t>
      </w:r>
      <w:r w:rsidR="00D5514C" w:rsidRPr="00332925">
        <w:rPr>
          <w:rFonts w:ascii="Palatino Linotype" w:hAnsi="Palatino Linotype"/>
          <w:i/>
          <w:sz w:val="22"/>
          <w:szCs w:val="22"/>
          <w:lang w:val="es-MX" w:eastAsia="es-MX"/>
        </w:rPr>
        <w:t xml:space="preserve">En respuesta a la solicitud recibida por medio del Sistema de Acceso a la Información Mexiquense (SAIMEX), nos permitimos hacer de su conocimiento que con fundamento en el artículo 53, Fracciones: II, V y VI de la Ley de Transparencia y Acceso a la Información Pública del Estado de México y Municipios, le contestamos que: </w:t>
      </w:r>
    </w:p>
    <w:p w14:paraId="14D01C09" w14:textId="77777777" w:rsidR="00D5514C" w:rsidRPr="00332925" w:rsidRDefault="00D5514C" w:rsidP="00D5514C">
      <w:pPr>
        <w:spacing w:line="276" w:lineRule="auto"/>
        <w:ind w:left="567" w:right="567"/>
        <w:jc w:val="both"/>
        <w:rPr>
          <w:rFonts w:ascii="Palatino Linotype" w:hAnsi="Palatino Linotype"/>
          <w:i/>
          <w:sz w:val="22"/>
          <w:szCs w:val="22"/>
          <w:lang w:val="es-MX" w:eastAsia="es-MX"/>
        </w:rPr>
      </w:pPr>
    </w:p>
    <w:p w14:paraId="64C7A3F0" w14:textId="77777777" w:rsidR="00D5514C" w:rsidRPr="00332925" w:rsidRDefault="00D5514C" w:rsidP="00D5514C">
      <w:pPr>
        <w:spacing w:line="276" w:lineRule="auto"/>
        <w:ind w:left="567" w:right="567"/>
        <w:jc w:val="both"/>
        <w:rPr>
          <w:rFonts w:ascii="Palatino Linotype" w:hAnsi="Palatino Linotype"/>
          <w:i/>
          <w:sz w:val="22"/>
          <w:szCs w:val="22"/>
          <w:lang w:val="es-MX" w:eastAsia="es-MX"/>
        </w:rPr>
      </w:pPr>
      <w:r w:rsidRPr="00332925">
        <w:rPr>
          <w:rFonts w:ascii="Palatino Linotype" w:hAnsi="Palatino Linotype"/>
          <w:i/>
          <w:sz w:val="22"/>
          <w:szCs w:val="22"/>
          <w:lang w:val="es-MX" w:eastAsia="es-MX"/>
        </w:rPr>
        <w:t xml:space="preserve">Al respecto, le informo que esta Unidad de Transparencia </w:t>
      </w:r>
      <w:proofErr w:type="spellStart"/>
      <w:r w:rsidRPr="00332925">
        <w:rPr>
          <w:rFonts w:ascii="Palatino Linotype" w:hAnsi="Palatino Linotype"/>
          <w:i/>
          <w:sz w:val="22"/>
          <w:szCs w:val="22"/>
          <w:lang w:val="es-MX" w:eastAsia="es-MX"/>
        </w:rPr>
        <w:t>envia</w:t>
      </w:r>
      <w:proofErr w:type="spellEnd"/>
      <w:r w:rsidRPr="00332925">
        <w:rPr>
          <w:rFonts w:ascii="Palatino Linotype" w:hAnsi="Palatino Linotype"/>
          <w:i/>
          <w:sz w:val="22"/>
          <w:szCs w:val="22"/>
          <w:lang w:val="es-MX" w:eastAsia="es-MX"/>
        </w:rPr>
        <w:t xml:space="preserve"> adjunto la información solicitada en formato </w:t>
      </w:r>
      <w:proofErr w:type="spellStart"/>
      <w:r w:rsidRPr="00332925">
        <w:rPr>
          <w:rFonts w:ascii="Palatino Linotype" w:hAnsi="Palatino Linotype"/>
          <w:i/>
          <w:sz w:val="22"/>
          <w:szCs w:val="22"/>
          <w:lang w:val="es-MX" w:eastAsia="es-MX"/>
        </w:rPr>
        <w:t>pdf</w:t>
      </w:r>
      <w:proofErr w:type="spellEnd"/>
      <w:r w:rsidRPr="00332925">
        <w:rPr>
          <w:rFonts w:ascii="Palatino Linotype" w:hAnsi="Palatino Linotype"/>
          <w:i/>
          <w:sz w:val="22"/>
          <w:szCs w:val="22"/>
          <w:lang w:val="es-MX" w:eastAsia="es-MX"/>
        </w:rPr>
        <w:t xml:space="preserve"> para su debida consulta. </w:t>
      </w:r>
    </w:p>
    <w:p w14:paraId="618025AE" w14:textId="77777777" w:rsidR="00D5514C" w:rsidRPr="00332925" w:rsidRDefault="00D5514C" w:rsidP="00D5514C">
      <w:pPr>
        <w:spacing w:line="276" w:lineRule="auto"/>
        <w:ind w:left="567" w:right="567"/>
        <w:jc w:val="both"/>
        <w:rPr>
          <w:rFonts w:ascii="Palatino Linotype" w:hAnsi="Palatino Linotype"/>
          <w:i/>
          <w:sz w:val="22"/>
          <w:szCs w:val="22"/>
          <w:lang w:val="es-MX" w:eastAsia="es-MX"/>
        </w:rPr>
      </w:pPr>
    </w:p>
    <w:p w14:paraId="25AD50C7" w14:textId="59E92D6A" w:rsidR="00D5514C" w:rsidRPr="00332925" w:rsidRDefault="00D5514C" w:rsidP="00D5514C">
      <w:pPr>
        <w:spacing w:line="276" w:lineRule="auto"/>
        <w:ind w:left="567" w:right="567"/>
        <w:jc w:val="both"/>
        <w:rPr>
          <w:rFonts w:ascii="Palatino Linotype" w:hAnsi="Palatino Linotype"/>
          <w:i/>
          <w:sz w:val="22"/>
          <w:szCs w:val="22"/>
          <w:lang w:val="es-MX" w:eastAsia="es-MX"/>
        </w:rPr>
      </w:pPr>
      <w:r w:rsidRPr="00332925">
        <w:rPr>
          <w:rFonts w:ascii="Palatino Linotype" w:hAnsi="Palatino Linotype"/>
          <w:i/>
          <w:sz w:val="22"/>
          <w:szCs w:val="22"/>
          <w:lang w:val="es-MX" w:eastAsia="es-MX"/>
        </w:rPr>
        <w:t>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w:t>
      </w:r>
    </w:p>
    <w:p w14:paraId="27C3F4AA" w14:textId="77777777" w:rsidR="00D5514C" w:rsidRPr="00332925" w:rsidRDefault="00D5514C" w:rsidP="00D5514C">
      <w:pPr>
        <w:spacing w:line="276" w:lineRule="auto"/>
        <w:ind w:left="567" w:right="567"/>
        <w:jc w:val="both"/>
        <w:rPr>
          <w:rFonts w:ascii="Palatino Linotype" w:hAnsi="Palatino Linotype"/>
          <w:i/>
          <w:sz w:val="22"/>
          <w:szCs w:val="22"/>
          <w:lang w:val="es-MX" w:eastAsia="es-MX"/>
        </w:rPr>
      </w:pPr>
    </w:p>
    <w:p w14:paraId="05009852" w14:textId="77777777" w:rsidR="00D5514C" w:rsidRPr="00332925" w:rsidRDefault="00D5514C" w:rsidP="00D5514C">
      <w:pPr>
        <w:spacing w:line="276" w:lineRule="auto"/>
        <w:ind w:left="567" w:right="567"/>
        <w:jc w:val="both"/>
        <w:rPr>
          <w:rFonts w:ascii="Palatino Linotype" w:hAnsi="Palatino Linotype"/>
          <w:i/>
          <w:sz w:val="22"/>
          <w:szCs w:val="22"/>
          <w:lang w:val="es-MX" w:eastAsia="es-MX"/>
        </w:rPr>
      </w:pPr>
      <w:r w:rsidRPr="00332925">
        <w:rPr>
          <w:rFonts w:ascii="Palatino Linotype" w:hAnsi="Palatino Linotype"/>
          <w:i/>
          <w:sz w:val="22"/>
          <w:szCs w:val="22"/>
          <w:lang w:val="es-MX" w:eastAsia="es-MX"/>
        </w:rPr>
        <w:t>ATENTAMENTE</w:t>
      </w:r>
    </w:p>
    <w:p w14:paraId="36ED738A" w14:textId="02E033D8" w:rsidR="0029071C" w:rsidRPr="00332925" w:rsidRDefault="00D5514C" w:rsidP="00D5514C">
      <w:pPr>
        <w:spacing w:line="276" w:lineRule="auto"/>
        <w:ind w:left="567" w:right="567"/>
        <w:jc w:val="both"/>
        <w:rPr>
          <w:rFonts w:ascii="Palatino Linotype" w:hAnsi="Palatino Linotype"/>
          <w:i/>
          <w:sz w:val="22"/>
          <w:szCs w:val="22"/>
          <w:lang w:val="es-MX" w:eastAsia="es-MX"/>
        </w:rPr>
      </w:pPr>
      <w:r w:rsidRPr="00332925">
        <w:rPr>
          <w:rFonts w:ascii="Palatino Linotype" w:hAnsi="Palatino Linotype"/>
          <w:i/>
          <w:sz w:val="22"/>
          <w:szCs w:val="22"/>
          <w:lang w:val="es-MX" w:eastAsia="es-MX"/>
        </w:rPr>
        <w:t>LIC. en DERECHO JOSÉ ALFONSO MANRIQUE ACOSTA</w:t>
      </w:r>
      <w:r w:rsidR="00E74701" w:rsidRPr="00332925">
        <w:rPr>
          <w:rFonts w:ascii="Palatino Linotype" w:hAnsi="Palatino Linotype"/>
          <w:i/>
          <w:sz w:val="22"/>
          <w:szCs w:val="22"/>
          <w:lang w:val="es-MX" w:eastAsia="es-MX"/>
        </w:rPr>
        <w:t>” (Sic).</w:t>
      </w:r>
    </w:p>
    <w:p w14:paraId="4E764C33" w14:textId="77777777" w:rsidR="00DC1583" w:rsidRPr="00332925" w:rsidRDefault="00DC1583" w:rsidP="00DC1583">
      <w:pPr>
        <w:ind w:right="567"/>
        <w:jc w:val="both"/>
        <w:rPr>
          <w:rFonts w:ascii="Palatino Linotype" w:hAnsi="Palatino Linotype"/>
          <w:i/>
          <w:sz w:val="14"/>
          <w:szCs w:val="22"/>
          <w:lang w:val="es-MX" w:eastAsia="es-MX"/>
        </w:rPr>
      </w:pPr>
    </w:p>
    <w:p w14:paraId="2B561CEA" w14:textId="77777777" w:rsidR="00B250D7" w:rsidRPr="00332925" w:rsidRDefault="00B250D7" w:rsidP="00B250D7">
      <w:pPr>
        <w:pStyle w:val="Sinespaciado"/>
        <w:rPr>
          <w:lang w:eastAsia="es-MX"/>
        </w:rPr>
      </w:pPr>
    </w:p>
    <w:p w14:paraId="21A0156D" w14:textId="040A97B8" w:rsidR="004B2314" w:rsidRPr="00332925" w:rsidRDefault="00CF1DF5" w:rsidP="004309A2">
      <w:pPr>
        <w:spacing w:line="360" w:lineRule="auto"/>
        <w:jc w:val="both"/>
        <w:rPr>
          <w:rFonts w:ascii="Palatino Linotype" w:hAnsi="Palatino Linotype"/>
          <w:i/>
          <w:sz w:val="22"/>
          <w:szCs w:val="22"/>
          <w:lang w:val="es-MX" w:eastAsia="es-MX"/>
        </w:rPr>
      </w:pPr>
      <w:r w:rsidRPr="00332925">
        <w:rPr>
          <w:rFonts w:ascii="Palatino Linotype" w:eastAsiaTheme="minorHAnsi" w:hAnsi="Palatino Linotype" w:cs="Arial"/>
          <w:lang w:val="es-MX" w:eastAsia="en-US"/>
        </w:rPr>
        <w:t xml:space="preserve">El </w:t>
      </w:r>
      <w:r w:rsidRPr="00332925">
        <w:rPr>
          <w:rFonts w:ascii="Palatino Linotype" w:eastAsiaTheme="minorHAnsi" w:hAnsi="Palatino Linotype" w:cs="Arial"/>
          <w:b/>
          <w:lang w:val="es-MX" w:eastAsia="en-US"/>
        </w:rPr>
        <w:t>Sujeto Obligado</w:t>
      </w:r>
      <w:r w:rsidRPr="00332925">
        <w:rPr>
          <w:rFonts w:ascii="Palatino Linotype" w:eastAsiaTheme="minorHAnsi" w:hAnsi="Palatino Linotype" w:cs="Arial"/>
          <w:lang w:val="es-MX" w:eastAsia="en-US"/>
        </w:rPr>
        <w:t xml:space="preserve"> adjuntó</w:t>
      </w:r>
      <w:r w:rsidR="005F1F89" w:rsidRPr="00332925">
        <w:rPr>
          <w:rFonts w:ascii="Palatino Linotype" w:eastAsiaTheme="minorHAnsi" w:hAnsi="Palatino Linotype" w:cs="Arial"/>
          <w:lang w:val="es-MX" w:eastAsia="en-US"/>
        </w:rPr>
        <w:t xml:space="preserve"> a su respuesta</w:t>
      </w:r>
      <w:r w:rsidR="00DC1583" w:rsidRPr="00332925">
        <w:rPr>
          <w:rFonts w:ascii="Palatino Linotype" w:eastAsiaTheme="minorHAnsi" w:hAnsi="Palatino Linotype" w:cs="Arial"/>
          <w:lang w:val="es-MX" w:eastAsia="en-US"/>
        </w:rPr>
        <w:t xml:space="preserve">, </w:t>
      </w:r>
      <w:r w:rsidR="00094A97" w:rsidRPr="00332925">
        <w:rPr>
          <w:rFonts w:ascii="Palatino Linotype" w:eastAsiaTheme="minorHAnsi" w:hAnsi="Palatino Linotype" w:cs="Arial"/>
          <w:lang w:val="es-MX" w:eastAsia="en-US"/>
        </w:rPr>
        <w:t>los</w:t>
      </w:r>
      <w:r w:rsidR="001D2DE0" w:rsidRPr="00332925">
        <w:rPr>
          <w:rFonts w:ascii="Palatino Linotype" w:eastAsiaTheme="minorHAnsi" w:hAnsi="Palatino Linotype" w:cs="Arial"/>
          <w:lang w:val="es-MX" w:eastAsia="en-US"/>
        </w:rPr>
        <w:t xml:space="preserve"> archivo</w:t>
      </w:r>
      <w:r w:rsidR="00094A97" w:rsidRPr="00332925">
        <w:rPr>
          <w:rFonts w:ascii="Palatino Linotype" w:eastAsiaTheme="minorHAnsi" w:hAnsi="Palatino Linotype" w:cs="Arial"/>
          <w:lang w:val="es-MX" w:eastAsia="en-US"/>
        </w:rPr>
        <w:t>s</w:t>
      </w:r>
      <w:r w:rsidR="001D2DE0" w:rsidRPr="00332925">
        <w:rPr>
          <w:rFonts w:ascii="Palatino Linotype" w:eastAsiaTheme="minorHAnsi" w:hAnsi="Palatino Linotype" w:cs="Arial"/>
          <w:lang w:val="es-MX" w:eastAsia="en-US"/>
        </w:rPr>
        <w:t xml:space="preserve"> electrónico</w:t>
      </w:r>
      <w:r w:rsidR="00094A97" w:rsidRPr="00332925">
        <w:rPr>
          <w:rFonts w:ascii="Palatino Linotype" w:eastAsiaTheme="minorHAnsi" w:hAnsi="Palatino Linotype" w:cs="Arial"/>
          <w:lang w:val="es-MX" w:eastAsia="en-US"/>
        </w:rPr>
        <w:t>s</w:t>
      </w:r>
      <w:r w:rsidR="001D2DE0" w:rsidRPr="00332925">
        <w:rPr>
          <w:rFonts w:ascii="Palatino Linotype" w:eastAsiaTheme="minorHAnsi" w:hAnsi="Palatino Linotype" w:cs="Arial"/>
          <w:lang w:val="es-MX" w:eastAsia="en-US"/>
        </w:rPr>
        <w:t xml:space="preserve"> denominado</w:t>
      </w:r>
      <w:r w:rsidR="00094A97" w:rsidRPr="00332925">
        <w:rPr>
          <w:rFonts w:ascii="Palatino Linotype" w:eastAsiaTheme="minorHAnsi" w:hAnsi="Palatino Linotype" w:cs="Arial"/>
          <w:lang w:val="es-MX" w:eastAsia="en-US"/>
        </w:rPr>
        <w:t>s</w:t>
      </w:r>
      <w:r w:rsidR="004309A2" w:rsidRPr="00332925">
        <w:rPr>
          <w:rFonts w:ascii="Palatino Linotype" w:eastAsiaTheme="minorHAnsi" w:hAnsi="Palatino Linotype" w:cs="Arial"/>
          <w:lang w:val="es-MX" w:eastAsia="en-US"/>
        </w:rPr>
        <w:t xml:space="preserve"> </w:t>
      </w:r>
      <w:r w:rsidR="00184176" w:rsidRPr="00332925">
        <w:rPr>
          <w:rFonts w:ascii="Palatino Linotype" w:eastAsiaTheme="minorHAnsi" w:hAnsi="Palatino Linotype" w:cs="Arial"/>
          <w:i/>
          <w:lang w:val="es-MX" w:eastAsia="en-US"/>
        </w:rPr>
        <w:t>“</w:t>
      </w:r>
      <w:r w:rsidR="00D5514C" w:rsidRPr="00332925">
        <w:rPr>
          <w:rFonts w:ascii="Palatino Linotype" w:eastAsiaTheme="minorHAnsi" w:hAnsi="Palatino Linotype" w:cs="Arial"/>
          <w:i/>
          <w:lang w:val="es-MX" w:eastAsia="en-US"/>
        </w:rPr>
        <w:t>scan_20241017222834.pdf</w:t>
      </w:r>
      <w:r w:rsidR="00094A97" w:rsidRPr="00332925">
        <w:rPr>
          <w:rFonts w:ascii="Palatino Linotype" w:eastAsiaTheme="minorHAnsi" w:hAnsi="Palatino Linotype" w:cs="Arial"/>
          <w:i/>
          <w:lang w:val="es-MX" w:eastAsia="en-US"/>
        </w:rPr>
        <w:t xml:space="preserve">” </w:t>
      </w:r>
      <w:r w:rsidR="00094A97" w:rsidRPr="00332925">
        <w:rPr>
          <w:rFonts w:ascii="Palatino Linotype" w:eastAsiaTheme="minorHAnsi" w:hAnsi="Palatino Linotype" w:cs="Arial"/>
          <w:iCs/>
          <w:lang w:val="es-MX" w:eastAsia="en-US"/>
        </w:rPr>
        <w:t>y</w:t>
      </w:r>
      <w:r w:rsidR="00094A97" w:rsidRPr="00332925">
        <w:rPr>
          <w:rFonts w:ascii="Palatino Linotype" w:eastAsiaTheme="minorHAnsi" w:hAnsi="Palatino Linotype" w:cs="Arial"/>
          <w:i/>
          <w:lang w:val="es-MX" w:eastAsia="en-US"/>
        </w:rPr>
        <w:t xml:space="preserve"> “</w:t>
      </w:r>
      <w:r w:rsidR="00D5514C" w:rsidRPr="00332925">
        <w:rPr>
          <w:rFonts w:ascii="Palatino Linotype" w:eastAsiaTheme="minorHAnsi" w:hAnsi="Palatino Linotype" w:cs="Arial"/>
          <w:i/>
          <w:lang w:val="es-MX" w:eastAsia="en-US"/>
        </w:rPr>
        <w:t>scan_20241017224847.pdf</w:t>
      </w:r>
      <w:r w:rsidR="00094A97" w:rsidRPr="00332925">
        <w:rPr>
          <w:rFonts w:ascii="Palatino Linotype" w:eastAsiaTheme="minorHAnsi" w:hAnsi="Palatino Linotype" w:cs="Arial"/>
          <w:i/>
          <w:lang w:val="es-MX" w:eastAsia="en-US"/>
        </w:rPr>
        <w:t>”</w:t>
      </w:r>
      <w:r w:rsidR="00DC1583" w:rsidRPr="00332925">
        <w:rPr>
          <w:rFonts w:ascii="Palatino Linotype" w:eastAsiaTheme="minorHAnsi" w:hAnsi="Palatino Linotype" w:cs="Arial"/>
          <w:i/>
          <w:lang w:val="es-MX" w:eastAsia="en-US"/>
        </w:rPr>
        <w:t>;</w:t>
      </w:r>
      <w:r w:rsidR="00DC1583" w:rsidRPr="00332925">
        <w:rPr>
          <w:rFonts w:ascii="Palatino Linotype" w:eastAsiaTheme="minorHAnsi" w:hAnsi="Palatino Linotype" w:cs="Arial"/>
          <w:lang w:val="es-MX" w:eastAsia="en-US"/>
        </w:rPr>
        <w:t xml:space="preserve"> cuyo contenido no se inserta</w:t>
      </w:r>
      <w:r w:rsidR="00094A97" w:rsidRPr="00332925">
        <w:rPr>
          <w:rFonts w:ascii="Palatino Linotype" w:eastAsiaTheme="minorHAnsi" w:hAnsi="Palatino Linotype" w:cs="Arial"/>
          <w:lang w:val="es-MX" w:eastAsia="en-US"/>
        </w:rPr>
        <w:t>n</w:t>
      </w:r>
      <w:r w:rsidR="00D062AF" w:rsidRPr="00332925">
        <w:rPr>
          <w:rFonts w:ascii="Palatino Linotype" w:eastAsiaTheme="minorHAnsi" w:hAnsi="Palatino Linotype" w:cs="Arial"/>
          <w:lang w:val="es-MX" w:eastAsia="en-US"/>
        </w:rPr>
        <w:t xml:space="preserve"> </w:t>
      </w:r>
      <w:r w:rsidR="00DC1583" w:rsidRPr="00332925">
        <w:rPr>
          <w:rFonts w:ascii="Palatino Linotype" w:eastAsiaTheme="minorHAnsi" w:hAnsi="Palatino Linotype" w:cs="Arial"/>
          <w:lang w:val="es-MX" w:eastAsia="en-US"/>
        </w:rPr>
        <w:t>por ser del conocim</w:t>
      </w:r>
      <w:r w:rsidR="001D2DE0" w:rsidRPr="00332925">
        <w:rPr>
          <w:rFonts w:ascii="Palatino Linotype" w:eastAsiaTheme="minorHAnsi" w:hAnsi="Palatino Linotype" w:cs="Arial"/>
          <w:lang w:val="es-MX" w:eastAsia="en-US"/>
        </w:rPr>
        <w:t>iento de las partes, sin embargo, será</w:t>
      </w:r>
      <w:r w:rsidR="00094A97" w:rsidRPr="00332925">
        <w:rPr>
          <w:rFonts w:ascii="Palatino Linotype" w:eastAsiaTheme="minorHAnsi" w:hAnsi="Palatino Linotype" w:cs="Arial"/>
          <w:lang w:val="es-MX" w:eastAsia="en-US"/>
        </w:rPr>
        <w:t>n</w:t>
      </w:r>
      <w:r w:rsidR="00DC1583" w:rsidRPr="00332925">
        <w:rPr>
          <w:rFonts w:ascii="Palatino Linotype" w:eastAsiaTheme="minorHAnsi" w:hAnsi="Palatino Linotype" w:cs="Arial"/>
          <w:lang w:val="es-MX" w:eastAsia="en-US"/>
        </w:rPr>
        <w:t xml:space="preserve"> motivo de estudio en el Considerado respectivo. </w:t>
      </w:r>
    </w:p>
    <w:p w14:paraId="7801D0C9" w14:textId="77777777" w:rsidR="0018714C" w:rsidRPr="00332925" w:rsidRDefault="0018714C" w:rsidP="004309A2">
      <w:pPr>
        <w:spacing w:line="360" w:lineRule="auto"/>
        <w:jc w:val="both"/>
        <w:rPr>
          <w:rFonts w:ascii="Palatino Linotype" w:hAnsi="Palatino Linotype"/>
          <w:szCs w:val="22"/>
          <w:lang w:val="es-MX" w:eastAsia="es-MX"/>
        </w:rPr>
      </w:pPr>
    </w:p>
    <w:p w14:paraId="72857B2E" w14:textId="77777777" w:rsidR="00D5514C" w:rsidRPr="00332925" w:rsidRDefault="00D5514C" w:rsidP="004309A2">
      <w:pPr>
        <w:spacing w:line="360" w:lineRule="auto"/>
        <w:jc w:val="both"/>
        <w:rPr>
          <w:rFonts w:ascii="Palatino Linotype" w:hAnsi="Palatino Linotype"/>
          <w:szCs w:val="22"/>
          <w:lang w:val="es-MX" w:eastAsia="es-MX"/>
        </w:rPr>
      </w:pPr>
    </w:p>
    <w:p w14:paraId="0711D655" w14:textId="77777777" w:rsidR="0029071C" w:rsidRPr="00332925" w:rsidRDefault="00676631" w:rsidP="0029071C">
      <w:pPr>
        <w:spacing w:line="360" w:lineRule="auto"/>
        <w:jc w:val="both"/>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lastRenderedPageBreak/>
        <w:t>TERCER</w:t>
      </w:r>
      <w:r w:rsidR="0029071C" w:rsidRPr="00332925">
        <w:rPr>
          <w:rFonts w:ascii="Palatino Linotype" w:eastAsiaTheme="minorHAnsi" w:hAnsi="Palatino Linotype" w:cs="Arial"/>
          <w:b/>
          <w:sz w:val="28"/>
          <w:lang w:val="es-MX" w:eastAsia="en-US"/>
        </w:rPr>
        <w:t>O. Del recurso de revisión.</w:t>
      </w:r>
    </w:p>
    <w:p w14:paraId="525841FC" w14:textId="2B7CFD77" w:rsidR="00CC0B81" w:rsidRPr="00332925" w:rsidRDefault="0029071C" w:rsidP="00CC0B81">
      <w:pPr>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 xml:space="preserve">Inconforme con la respuesta por parte del </w:t>
      </w:r>
      <w:r w:rsidRPr="00332925">
        <w:rPr>
          <w:rFonts w:ascii="Palatino Linotype" w:eastAsiaTheme="minorHAnsi" w:hAnsi="Palatino Linotype" w:cs="Arial"/>
          <w:b/>
          <w:lang w:val="es-MX" w:eastAsia="en-US"/>
        </w:rPr>
        <w:t>Sujeto Obligado</w:t>
      </w:r>
      <w:r w:rsidRPr="00332925">
        <w:rPr>
          <w:rFonts w:ascii="Palatino Linotype" w:eastAsiaTheme="minorHAnsi" w:hAnsi="Palatino Linotype" w:cs="Arial"/>
          <w:lang w:val="es-MX" w:eastAsia="en-US"/>
        </w:rPr>
        <w:t xml:space="preserve">, </w:t>
      </w:r>
      <w:r w:rsidR="00E250C8" w:rsidRPr="00332925">
        <w:rPr>
          <w:rFonts w:ascii="Palatino Linotype" w:eastAsiaTheme="minorHAnsi" w:hAnsi="Palatino Linotype" w:cs="Arial"/>
          <w:lang w:val="es-MX" w:eastAsia="en-US"/>
        </w:rPr>
        <w:t>el</w:t>
      </w:r>
      <w:r w:rsidRPr="00332925">
        <w:rPr>
          <w:rFonts w:ascii="Palatino Linotype" w:eastAsiaTheme="minorHAnsi" w:hAnsi="Palatino Linotype" w:cs="Arial"/>
          <w:lang w:val="es-MX" w:eastAsia="en-US"/>
        </w:rPr>
        <w:t xml:space="preserve"> ahora </w:t>
      </w:r>
      <w:r w:rsidRPr="00332925">
        <w:rPr>
          <w:rFonts w:ascii="Palatino Linotype" w:eastAsiaTheme="minorHAnsi" w:hAnsi="Palatino Linotype" w:cs="Arial"/>
          <w:b/>
          <w:lang w:val="es-MX" w:eastAsia="en-US"/>
        </w:rPr>
        <w:t>Recurrente</w:t>
      </w:r>
      <w:r w:rsidRPr="00332925">
        <w:rPr>
          <w:rFonts w:ascii="Palatino Linotype" w:eastAsiaTheme="minorHAnsi" w:hAnsi="Palatino Linotype" w:cs="Arial"/>
          <w:lang w:val="es-MX" w:eastAsia="en-US"/>
        </w:rPr>
        <w:t xml:space="preserve"> interpuso el presente recurso de revisión en fecha </w:t>
      </w:r>
      <w:r w:rsidR="00D5514C" w:rsidRPr="00332925">
        <w:rPr>
          <w:rFonts w:ascii="Palatino Linotype" w:eastAsiaTheme="minorHAnsi" w:hAnsi="Palatino Linotype" w:cs="Arial"/>
          <w:lang w:val="es-MX" w:eastAsia="en-US"/>
        </w:rPr>
        <w:t>veintidós de octubre</w:t>
      </w:r>
      <w:r w:rsidR="0003609F" w:rsidRPr="00332925">
        <w:rPr>
          <w:rFonts w:ascii="Palatino Linotype" w:eastAsiaTheme="minorHAnsi" w:hAnsi="Palatino Linotype" w:cs="Arial"/>
          <w:lang w:val="es-MX" w:eastAsia="en-US"/>
        </w:rPr>
        <w:t xml:space="preserve"> de dos mil veinti</w:t>
      </w:r>
      <w:r w:rsidR="00CB2160" w:rsidRPr="00332925">
        <w:rPr>
          <w:rFonts w:ascii="Palatino Linotype" w:eastAsiaTheme="minorHAnsi" w:hAnsi="Palatino Linotype" w:cs="Arial"/>
          <w:lang w:val="es-MX" w:eastAsia="en-US"/>
        </w:rPr>
        <w:t>cuatro</w:t>
      </w:r>
      <w:r w:rsidRPr="00332925">
        <w:rPr>
          <w:rFonts w:ascii="Palatino Linotype" w:eastAsiaTheme="minorHAnsi" w:hAnsi="Palatino Linotype" w:cs="Arial"/>
          <w:lang w:val="es-MX" w:eastAsia="en-US"/>
        </w:rPr>
        <w:t>, el cual fue registrado</w:t>
      </w:r>
      <w:r w:rsidRPr="00332925">
        <w:rPr>
          <w:rFonts w:ascii="Palatino Linotype" w:eastAsiaTheme="minorHAnsi" w:hAnsi="Palatino Linotype" w:cs="Arial"/>
          <w:b/>
          <w:lang w:val="es-MX" w:eastAsia="en-US"/>
        </w:rPr>
        <w:t xml:space="preserve"> </w:t>
      </w:r>
      <w:r w:rsidRPr="00332925">
        <w:rPr>
          <w:rFonts w:ascii="Palatino Linotype" w:eastAsiaTheme="minorHAnsi" w:hAnsi="Palatino Linotype" w:cs="Arial"/>
          <w:lang w:val="es-MX" w:eastAsia="en-US"/>
        </w:rPr>
        <w:t xml:space="preserve">en el sistema electrónico con el expediente número </w:t>
      </w:r>
      <w:r w:rsidR="00E60444" w:rsidRPr="00332925">
        <w:rPr>
          <w:rFonts w:ascii="Palatino Linotype" w:eastAsiaTheme="minorHAnsi" w:hAnsi="Palatino Linotype" w:cs="Arial"/>
          <w:b/>
          <w:bCs/>
          <w:lang w:val="es-MX" w:eastAsia="es-MX"/>
        </w:rPr>
        <w:t>0</w:t>
      </w:r>
      <w:r w:rsidR="00D5514C" w:rsidRPr="00332925">
        <w:rPr>
          <w:rFonts w:ascii="Palatino Linotype" w:eastAsiaTheme="minorHAnsi" w:hAnsi="Palatino Linotype" w:cs="Arial"/>
          <w:b/>
          <w:bCs/>
          <w:lang w:val="es-MX" w:eastAsia="es-MX"/>
        </w:rPr>
        <w:t>6570</w:t>
      </w:r>
      <w:r w:rsidR="00B250D7" w:rsidRPr="00332925">
        <w:rPr>
          <w:rFonts w:ascii="Palatino Linotype" w:eastAsiaTheme="minorHAnsi" w:hAnsi="Palatino Linotype" w:cs="Arial"/>
          <w:b/>
          <w:bCs/>
          <w:lang w:val="es-MX" w:eastAsia="es-MX"/>
        </w:rPr>
        <w:t>/INFOEM/IP/RR/202</w:t>
      </w:r>
      <w:r w:rsidR="00094A97" w:rsidRPr="00332925">
        <w:rPr>
          <w:rFonts w:ascii="Palatino Linotype" w:eastAsiaTheme="minorHAnsi" w:hAnsi="Palatino Linotype" w:cs="Arial"/>
          <w:b/>
          <w:bCs/>
          <w:lang w:val="es-MX" w:eastAsia="es-MX"/>
        </w:rPr>
        <w:t>4</w:t>
      </w:r>
      <w:r w:rsidRPr="00332925">
        <w:rPr>
          <w:rFonts w:ascii="Palatino Linotype" w:eastAsiaTheme="minorHAnsi" w:hAnsi="Palatino Linotype" w:cs="Arial"/>
          <w:lang w:val="es-MX" w:eastAsia="en-US"/>
        </w:rPr>
        <w:t>, en el cual aduce, las siguientes manifestaciones:</w:t>
      </w:r>
    </w:p>
    <w:p w14:paraId="1EE848D9" w14:textId="77777777" w:rsidR="00676631" w:rsidRPr="00332925" w:rsidRDefault="00676631" w:rsidP="00CC0B81">
      <w:pPr>
        <w:spacing w:line="360" w:lineRule="auto"/>
        <w:jc w:val="both"/>
        <w:rPr>
          <w:rFonts w:ascii="Palatino Linotype" w:eastAsiaTheme="minorHAnsi" w:hAnsi="Palatino Linotype" w:cs="Arial"/>
          <w:lang w:val="es-MX" w:eastAsia="en-US"/>
        </w:rPr>
      </w:pPr>
    </w:p>
    <w:p w14:paraId="503F80AD" w14:textId="577F8683" w:rsidR="00CC0B81" w:rsidRPr="00332925" w:rsidRDefault="0029071C" w:rsidP="0018714C">
      <w:pPr>
        <w:numPr>
          <w:ilvl w:val="0"/>
          <w:numId w:val="1"/>
        </w:numPr>
        <w:spacing w:line="259" w:lineRule="auto"/>
        <w:jc w:val="both"/>
        <w:rPr>
          <w:rFonts w:ascii="Palatino Linotype" w:hAnsi="Palatino Linotype" w:cs="Arial"/>
          <w:b/>
          <w:sz w:val="26"/>
          <w:szCs w:val="26"/>
        </w:rPr>
      </w:pPr>
      <w:r w:rsidRPr="00332925">
        <w:rPr>
          <w:rFonts w:ascii="Palatino Linotype" w:hAnsi="Palatino Linotype" w:cs="Arial"/>
          <w:b/>
          <w:sz w:val="26"/>
          <w:szCs w:val="26"/>
        </w:rPr>
        <w:t>Acto Impugnado:</w:t>
      </w:r>
      <w:r w:rsidR="0003609F" w:rsidRPr="00332925">
        <w:rPr>
          <w:rFonts w:ascii="Palatino Linotype" w:hAnsi="Palatino Linotype" w:cs="Arial"/>
          <w:b/>
          <w:sz w:val="26"/>
          <w:szCs w:val="26"/>
        </w:rPr>
        <w:t xml:space="preserve"> </w:t>
      </w:r>
      <w:r w:rsidRPr="00332925">
        <w:rPr>
          <w:rFonts w:ascii="Palatino Linotype" w:eastAsiaTheme="minorHAnsi" w:hAnsi="Palatino Linotype" w:cstheme="minorBidi"/>
          <w:i/>
          <w:color w:val="000000"/>
          <w:sz w:val="22"/>
          <w:szCs w:val="22"/>
          <w:lang w:val="es-MX" w:eastAsia="en-US"/>
        </w:rPr>
        <w:t>“</w:t>
      </w:r>
      <w:r w:rsidR="00D5514C" w:rsidRPr="00332925">
        <w:rPr>
          <w:rFonts w:ascii="Palatino Linotype" w:eastAsiaTheme="minorHAnsi" w:hAnsi="Palatino Linotype" w:cstheme="minorBidi"/>
          <w:i/>
          <w:color w:val="000000"/>
          <w:sz w:val="22"/>
          <w:szCs w:val="22"/>
          <w:lang w:val="es-MX" w:eastAsia="en-US"/>
        </w:rPr>
        <w:t>La revisión remitida corresponde a únicamente 5 Servidores Públicos de Base Adscritos a las Subdirecciones, pero en su estructura mencionan que cuentan con 8 personas de base y 3 de confianza. Favor de remitir la información completa como lo marca su estructura, así como mencionar las plazas con las que cuenta el Instituto y si cuenta con vacantes disponibles</w:t>
      </w:r>
      <w:r w:rsidRPr="00332925">
        <w:rPr>
          <w:rFonts w:ascii="Palatino Linotype" w:eastAsiaTheme="minorHAnsi" w:hAnsi="Palatino Linotype" w:cstheme="minorBidi"/>
          <w:i/>
          <w:color w:val="000000"/>
          <w:sz w:val="22"/>
          <w:szCs w:val="22"/>
          <w:lang w:val="es-MX" w:eastAsia="en-US"/>
        </w:rPr>
        <w:t>” (Sic).</w:t>
      </w:r>
    </w:p>
    <w:p w14:paraId="2F385081" w14:textId="77777777" w:rsidR="004309A2" w:rsidRPr="00332925"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1E752EAC" w14:textId="18444600" w:rsidR="00E74701" w:rsidRPr="00332925" w:rsidRDefault="0029071C" w:rsidP="0018714C">
      <w:pPr>
        <w:pStyle w:val="Prrafodelista"/>
        <w:numPr>
          <w:ilvl w:val="0"/>
          <w:numId w:val="1"/>
        </w:numPr>
        <w:jc w:val="both"/>
        <w:rPr>
          <w:rFonts w:ascii="Palatino Linotype" w:hAnsi="Palatino Linotype"/>
          <w:i/>
          <w:sz w:val="26"/>
          <w:szCs w:val="26"/>
          <w:lang w:val="es-MX" w:eastAsia="es-MX"/>
        </w:rPr>
      </w:pPr>
      <w:r w:rsidRPr="00332925">
        <w:rPr>
          <w:rFonts w:ascii="Palatino Linotype" w:hAnsi="Palatino Linotype" w:cs="Arial"/>
          <w:b/>
          <w:sz w:val="26"/>
          <w:szCs w:val="26"/>
        </w:rPr>
        <w:t>Razones o Motivos de Inconformidad</w:t>
      </w:r>
      <w:r w:rsidR="0003609F" w:rsidRPr="00332925">
        <w:rPr>
          <w:rFonts w:ascii="Palatino Linotype" w:hAnsi="Palatino Linotype" w:cs="Arial"/>
          <w:sz w:val="26"/>
          <w:szCs w:val="26"/>
        </w:rPr>
        <w:t xml:space="preserve">: </w:t>
      </w:r>
      <w:r w:rsidRPr="00332925">
        <w:rPr>
          <w:rFonts w:ascii="Palatino Linotype" w:eastAsiaTheme="minorHAnsi" w:hAnsi="Palatino Linotype" w:cs="Arial"/>
          <w:i/>
          <w:sz w:val="22"/>
          <w:szCs w:val="22"/>
          <w:lang w:val="es-MX" w:eastAsia="en-US"/>
        </w:rPr>
        <w:t>“</w:t>
      </w:r>
      <w:r w:rsidR="00D5514C" w:rsidRPr="00332925">
        <w:rPr>
          <w:rFonts w:ascii="Palatino Linotype" w:eastAsiaTheme="minorHAnsi" w:hAnsi="Palatino Linotype" w:cstheme="minorBidi"/>
          <w:i/>
          <w:color w:val="000000"/>
          <w:sz w:val="22"/>
          <w:szCs w:val="22"/>
          <w:lang w:val="es-MX" w:eastAsia="en-US"/>
        </w:rPr>
        <w:t xml:space="preserve">La revisión remitida </w:t>
      </w:r>
      <w:proofErr w:type="spellStart"/>
      <w:r w:rsidR="00D5514C" w:rsidRPr="00332925">
        <w:rPr>
          <w:rFonts w:ascii="Palatino Linotype" w:eastAsiaTheme="minorHAnsi" w:hAnsi="Palatino Linotype" w:cstheme="minorBidi"/>
          <w:i/>
          <w:color w:val="000000"/>
          <w:sz w:val="22"/>
          <w:szCs w:val="22"/>
          <w:lang w:val="es-MX" w:eastAsia="en-US"/>
        </w:rPr>
        <w:t>esta</w:t>
      </w:r>
      <w:proofErr w:type="spellEnd"/>
      <w:r w:rsidR="00D5514C" w:rsidRPr="00332925">
        <w:rPr>
          <w:rFonts w:ascii="Palatino Linotype" w:eastAsiaTheme="minorHAnsi" w:hAnsi="Palatino Linotype" w:cstheme="minorBidi"/>
          <w:i/>
          <w:color w:val="000000"/>
          <w:sz w:val="22"/>
          <w:szCs w:val="22"/>
          <w:lang w:val="es-MX" w:eastAsia="en-US"/>
        </w:rPr>
        <w:t xml:space="preserve"> incompleta ya que únicamente envían la información de 5 Servidores Públicos de Base A, pero en su estructura mencionan que cuentan con 8 personas de base.</w:t>
      </w:r>
      <w:r w:rsidRPr="00332925">
        <w:rPr>
          <w:rFonts w:ascii="Palatino Linotype" w:eastAsiaTheme="minorHAnsi" w:hAnsi="Palatino Linotype" w:cstheme="minorBidi"/>
          <w:i/>
          <w:color w:val="000000"/>
          <w:sz w:val="22"/>
          <w:szCs w:val="22"/>
          <w:lang w:val="es-MX" w:eastAsia="en-US"/>
        </w:rPr>
        <w:t>” (Sic)</w:t>
      </w:r>
    </w:p>
    <w:p w14:paraId="108C2CBE" w14:textId="77777777" w:rsidR="004309A2" w:rsidRPr="00332925" w:rsidRDefault="004309A2" w:rsidP="0029071C">
      <w:pPr>
        <w:spacing w:line="360" w:lineRule="auto"/>
        <w:jc w:val="both"/>
        <w:rPr>
          <w:rFonts w:ascii="Palatino Linotype" w:eastAsiaTheme="minorHAnsi" w:hAnsi="Palatino Linotype" w:cs="Arial"/>
          <w:b/>
          <w:lang w:val="es-MX" w:eastAsia="en-US"/>
        </w:rPr>
      </w:pPr>
    </w:p>
    <w:p w14:paraId="6C9D2799" w14:textId="77777777" w:rsidR="0029071C" w:rsidRPr="00332925" w:rsidRDefault="00676631" w:rsidP="0029071C">
      <w:pPr>
        <w:spacing w:line="360" w:lineRule="auto"/>
        <w:jc w:val="both"/>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CUAR</w:t>
      </w:r>
      <w:r w:rsidR="00B250D7" w:rsidRPr="00332925">
        <w:rPr>
          <w:rFonts w:ascii="Palatino Linotype" w:eastAsiaTheme="minorHAnsi" w:hAnsi="Palatino Linotype" w:cs="Arial"/>
          <w:b/>
          <w:sz w:val="28"/>
          <w:lang w:val="es-MX" w:eastAsia="en-US"/>
        </w:rPr>
        <w:t>T</w:t>
      </w:r>
      <w:r w:rsidR="0029071C" w:rsidRPr="00332925">
        <w:rPr>
          <w:rFonts w:ascii="Palatino Linotype" w:eastAsiaTheme="minorHAnsi" w:hAnsi="Palatino Linotype" w:cs="Arial"/>
          <w:b/>
          <w:sz w:val="28"/>
          <w:lang w:val="es-MX" w:eastAsia="en-US"/>
        </w:rPr>
        <w:t>O. Del turno del recurso de revisión.</w:t>
      </w:r>
    </w:p>
    <w:p w14:paraId="640509B9" w14:textId="04E6B92D" w:rsidR="00B250D7" w:rsidRPr="00332925" w:rsidRDefault="0029071C" w:rsidP="00DC1583">
      <w:pPr>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 xml:space="preserve">Medio de impugnación </w:t>
      </w:r>
      <w:r w:rsidR="00E74701" w:rsidRPr="00332925">
        <w:rPr>
          <w:rFonts w:ascii="Palatino Linotype" w:eastAsiaTheme="minorHAnsi" w:hAnsi="Palatino Linotype" w:cs="Arial"/>
          <w:lang w:val="es-MX" w:eastAsia="en-US"/>
        </w:rPr>
        <w:t>que le fue turnado al</w:t>
      </w:r>
      <w:r w:rsidRPr="00332925">
        <w:rPr>
          <w:rFonts w:ascii="Palatino Linotype" w:eastAsiaTheme="minorHAnsi" w:hAnsi="Palatino Linotype" w:cs="Arial"/>
          <w:lang w:val="es-MX" w:eastAsia="en-US"/>
        </w:rPr>
        <w:t xml:space="preserve"> </w:t>
      </w:r>
      <w:r w:rsidR="00E74701" w:rsidRPr="00332925">
        <w:rPr>
          <w:rFonts w:ascii="Palatino Linotype" w:eastAsiaTheme="minorHAnsi" w:hAnsi="Palatino Linotype" w:cs="Arial"/>
          <w:lang w:val="es-MX" w:eastAsia="en-US"/>
        </w:rPr>
        <w:t>Comisionado Presidente</w:t>
      </w:r>
      <w:r w:rsidRPr="00332925">
        <w:rPr>
          <w:rFonts w:ascii="Palatino Linotype" w:eastAsiaTheme="minorHAnsi" w:hAnsi="Palatino Linotype" w:cs="Arial"/>
          <w:lang w:val="es-MX" w:eastAsia="en-US"/>
        </w:rPr>
        <w:t xml:space="preserve"> </w:t>
      </w:r>
      <w:r w:rsidR="00E74701" w:rsidRPr="00332925">
        <w:rPr>
          <w:rFonts w:ascii="Palatino Linotype" w:eastAsiaTheme="minorHAnsi" w:hAnsi="Palatino Linotype" w:cs="Arial"/>
          <w:b/>
          <w:lang w:val="es-MX" w:eastAsia="en-US"/>
        </w:rPr>
        <w:t>José Martínez Vilchis</w:t>
      </w:r>
      <w:r w:rsidRPr="0033292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5514C" w:rsidRPr="00332925">
        <w:rPr>
          <w:rFonts w:ascii="Palatino Linotype" w:eastAsiaTheme="minorHAnsi" w:hAnsi="Palatino Linotype" w:cs="Arial"/>
          <w:lang w:val="es-MX" w:eastAsia="en-US"/>
        </w:rPr>
        <w:t>veintiocho de octubre</w:t>
      </w:r>
      <w:r w:rsidR="00BA27FC" w:rsidRPr="00332925">
        <w:rPr>
          <w:rFonts w:ascii="Palatino Linotype" w:eastAsiaTheme="minorHAnsi" w:hAnsi="Palatino Linotype" w:cs="Arial"/>
          <w:lang w:val="es-MX" w:eastAsia="en-US"/>
        </w:rPr>
        <w:t xml:space="preserve"> de</w:t>
      </w:r>
      <w:r w:rsidRPr="00332925">
        <w:rPr>
          <w:rFonts w:ascii="Palatino Linotype" w:eastAsiaTheme="minorHAnsi" w:hAnsi="Palatino Linotype" w:cs="Arial"/>
          <w:lang w:val="es-MX" w:eastAsia="en-US"/>
        </w:rPr>
        <w:t xml:space="preserve"> </w:t>
      </w:r>
      <w:r w:rsidR="0003609F" w:rsidRPr="00332925">
        <w:rPr>
          <w:rFonts w:ascii="Palatino Linotype" w:eastAsiaTheme="minorHAnsi" w:hAnsi="Palatino Linotype" w:cs="Arial"/>
          <w:lang w:val="es-MX" w:eastAsia="en-US"/>
        </w:rPr>
        <w:t>dos mil veinti</w:t>
      </w:r>
      <w:r w:rsidR="00CB2160" w:rsidRPr="00332925">
        <w:rPr>
          <w:rFonts w:ascii="Palatino Linotype" w:eastAsiaTheme="minorHAnsi" w:hAnsi="Palatino Linotype" w:cs="Arial"/>
          <w:lang w:val="es-MX" w:eastAsia="en-US"/>
        </w:rPr>
        <w:t>cuatro</w:t>
      </w:r>
      <w:r w:rsidRPr="0033292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052E2D6" w14:textId="77777777" w:rsidR="00BA27FC" w:rsidRPr="00332925" w:rsidRDefault="00BA27FC" w:rsidP="00DC1583">
      <w:pPr>
        <w:spacing w:line="360" w:lineRule="auto"/>
        <w:jc w:val="both"/>
        <w:rPr>
          <w:rFonts w:ascii="Palatino Linotype" w:eastAsiaTheme="minorHAnsi" w:hAnsi="Palatino Linotype" w:cs="Arial"/>
          <w:lang w:val="es-MX" w:eastAsia="en-US"/>
        </w:rPr>
      </w:pPr>
    </w:p>
    <w:p w14:paraId="76D50368" w14:textId="77777777" w:rsidR="0029071C" w:rsidRPr="00332925" w:rsidRDefault="00676631" w:rsidP="0029071C">
      <w:pPr>
        <w:spacing w:line="360" w:lineRule="auto"/>
        <w:jc w:val="both"/>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QUIN</w:t>
      </w:r>
      <w:r w:rsidR="00B250D7" w:rsidRPr="00332925">
        <w:rPr>
          <w:rFonts w:ascii="Palatino Linotype" w:eastAsiaTheme="minorHAnsi" w:hAnsi="Palatino Linotype" w:cs="Arial"/>
          <w:b/>
          <w:sz w:val="28"/>
          <w:lang w:val="es-MX" w:eastAsia="en-US"/>
        </w:rPr>
        <w:t>T</w:t>
      </w:r>
      <w:r w:rsidR="0029071C" w:rsidRPr="00332925">
        <w:rPr>
          <w:rFonts w:ascii="Palatino Linotype" w:eastAsiaTheme="minorHAnsi" w:hAnsi="Palatino Linotype" w:cs="Arial"/>
          <w:b/>
          <w:sz w:val="28"/>
          <w:lang w:val="es-MX" w:eastAsia="en-US"/>
        </w:rPr>
        <w:t>O. De la etapa de manifestaciones y/o alegatos.</w:t>
      </w:r>
    </w:p>
    <w:p w14:paraId="7D65F11B" w14:textId="36100DF8" w:rsidR="00FE046B" w:rsidRPr="00332925" w:rsidRDefault="00CF1DF5" w:rsidP="00FE046B">
      <w:pPr>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U</w:t>
      </w:r>
      <w:r w:rsidR="0029071C" w:rsidRPr="00332925">
        <w:rPr>
          <w:rFonts w:ascii="Palatino Linotype" w:eastAsiaTheme="minorHAnsi" w:hAnsi="Palatino Linotype" w:cs="Arial"/>
          <w:lang w:val="es-MX" w:eastAsia="en-US"/>
        </w:rPr>
        <w:t>na vez transcurrido el término legal referido se destaca que</w:t>
      </w:r>
      <w:r w:rsidR="00267458" w:rsidRPr="00332925">
        <w:rPr>
          <w:rFonts w:ascii="Palatino Linotype" w:eastAsiaTheme="minorHAnsi" w:hAnsi="Palatino Linotype" w:cs="Arial"/>
          <w:lang w:val="es-MX" w:eastAsia="en-US"/>
        </w:rPr>
        <w:t>,</w:t>
      </w:r>
      <w:r w:rsidR="004309A2" w:rsidRPr="00332925">
        <w:rPr>
          <w:rFonts w:ascii="Palatino Linotype" w:eastAsiaTheme="minorHAnsi" w:hAnsi="Palatino Linotype" w:cs="Arial"/>
          <w:lang w:val="es-MX" w:eastAsia="en-US"/>
        </w:rPr>
        <w:t xml:space="preserve"> </w:t>
      </w:r>
      <w:r w:rsidR="00D5514C" w:rsidRPr="00332925">
        <w:rPr>
          <w:rFonts w:ascii="Palatino Linotype" w:eastAsiaTheme="minorHAnsi" w:hAnsi="Palatino Linotype" w:cs="Arial"/>
          <w:lang w:val="es-MX" w:eastAsia="en-US"/>
        </w:rPr>
        <w:t xml:space="preserve">el </w:t>
      </w:r>
      <w:r w:rsidR="0029071C" w:rsidRPr="00332925">
        <w:rPr>
          <w:rFonts w:ascii="Palatino Linotype" w:eastAsiaTheme="minorHAnsi" w:hAnsi="Palatino Linotype" w:cs="Arial"/>
          <w:b/>
          <w:lang w:val="es-MX" w:eastAsia="en-US"/>
        </w:rPr>
        <w:t>Sujeto Obligado</w:t>
      </w:r>
      <w:r w:rsidR="0029071C" w:rsidRPr="00332925">
        <w:rPr>
          <w:rFonts w:ascii="Palatino Linotype" w:eastAsiaTheme="minorHAnsi" w:hAnsi="Palatino Linotype" w:cs="Arial"/>
          <w:lang w:val="es-MX" w:eastAsia="en-US"/>
        </w:rPr>
        <w:t xml:space="preserve"> </w:t>
      </w:r>
      <w:r w:rsidR="00D5514C" w:rsidRPr="00332925">
        <w:rPr>
          <w:rFonts w:ascii="Palatino Linotype" w:eastAsiaTheme="minorHAnsi" w:hAnsi="Palatino Linotype" w:cs="Arial"/>
          <w:lang w:val="es-MX" w:eastAsia="en-US"/>
        </w:rPr>
        <w:t xml:space="preserve">fue omiso en </w:t>
      </w:r>
      <w:r w:rsidR="004309A2" w:rsidRPr="00332925">
        <w:rPr>
          <w:rFonts w:ascii="Palatino Linotype" w:eastAsiaTheme="minorHAnsi" w:hAnsi="Palatino Linotype" w:cs="Arial"/>
          <w:lang w:val="es-MX" w:eastAsia="en-US"/>
        </w:rPr>
        <w:t>r</w:t>
      </w:r>
      <w:r w:rsidR="00D5514C" w:rsidRPr="00332925">
        <w:rPr>
          <w:rFonts w:ascii="Palatino Linotype" w:eastAsiaTheme="minorHAnsi" w:hAnsi="Palatino Linotype" w:cs="Arial"/>
          <w:lang w:val="es-MX" w:eastAsia="en-US"/>
        </w:rPr>
        <w:t>endir</w:t>
      </w:r>
      <w:r w:rsidR="00386D38" w:rsidRPr="00332925">
        <w:rPr>
          <w:rFonts w:ascii="Palatino Linotype" w:eastAsiaTheme="minorHAnsi" w:hAnsi="Palatino Linotype" w:cs="Arial"/>
          <w:lang w:val="es-MX" w:eastAsia="en-US"/>
        </w:rPr>
        <w:t xml:space="preserve"> </w:t>
      </w:r>
      <w:r w:rsidR="00267458" w:rsidRPr="00332925">
        <w:rPr>
          <w:rFonts w:ascii="Palatino Linotype" w:eastAsiaTheme="minorHAnsi" w:hAnsi="Palatino Linotype" w:cs="Arial"/>
          <w:lang w:val="es-MX" w:eastAsia="en-US"/>
        </w:rPr>
        <w:t xml:space="preserve">su </w:t>
      </w:r>
      <w:r w:rsidR="00BA27FC" w:rsidRPr="00332925">
        <w:rPr>
          <w:rFonts w:ascii="Palatino Linotype" w:eastAsiaTheme="minorHAnsi" w:hAnsi="Palatino Linotype" w:cs="Arial"/>
          <w:lang w:val="es-MX" w:eastAsia="en-US"/>
        </w:rPr>
        <w:t>informe justificado</w:t>
      </w:r>
      <w:r w:rsidR="00574FDC" w:rsidRPr="00332925">
        <w:rPr>
          <w:rFonts w:ascii="Palatino Linotype" w:eastAsiaTheme="minorHAnsi" w:hAnsi="Palatino Linotype" w:cs="Arial"/>
          <w:lang w:val="es-MX" w:eastAsia="en-US"/>
        </w:rPr>
        <w:t>;</w:t>
      </w:r>
      <w:r w:rsidR="00AE78CA" w:rsidRPr="00332925">
        <w:rPr>
          <w:rFonts w:ascii="Palatino Linotype" w:eastAsiaTheme="minorHAnsi" w:hAnsi="Palatino Linotype" w:cs="Arial"/>
          <w:lang w:val="es-MX" w:eastAsia="en-US"/>
        </w:rPr>
        <w:t xml:space="preserve"> </w:t>
      </w:r>
      <w:r w:rsidR="002D6E4B" w:rsidRPr="00332925">
        <w:rPr>
          <w:rFonts w:ascii="Palatino Linotype" w:eastAsiaTheme="minorHAnsi" w:hAnsi="Palatino Linotype" w:cs="Arial"/>
          <w:lang w:val="es-MX" w:eastAsia="en-US"/>
        </w:rPr>
        <w:t>asimismo</w:t>
      </w:r>
      <w:r w:rsidR="00267458" w:rsidRPr="00332925">
        <w:rPr>
          <w:rFonts w:ascii="Palatino Linotype" w:eastAsiaTheme="minorHAnsi" w:hAnsi="Palatino Linotype" w:cs="Arial"/>
          <w:lang w:val="es-MX" w:eastAsia="en-US"/>
        </w:rPr>
        <w:t>,</w:t>
      </w:r>
      <w:r w:rsidR="00B96A17" w:rsidRPr="00332925">
        <w:rPr>
          <w:rFonts w:ascii="Palatino Linotype" w:eastAsiaTheme="minorHAnsi" w:hAnsi="Palatino Linotype" w:cs="Arial"/>
          <w:lang w:val="es-MX" w:eastAsia="en-US"/>
        </w:rPr>
        <w:t xml:space="preserve"> se aprecia que</w:t>
      </w:r>
      <w:r w:rsidR="002D6E4B" w:rsidRPr="00332925">
        <w:rPr>
          <w:rFonts w:ascii="Palatino Linotype" w:eastAsiaTheme="minorHAnsi" w:hAnsi="Palatino Linotype" w:cs="Arial"/>
          <w:lang w:val="es-MX" w:eastAsia="en-US"/>
        </w:rPr>
        <w:t xml:space="preserve"> la </w:t>
      </w:r>
      <w:r w:rsidR="0029071C" w:rsidRPr="00332925">
        <w:rPr>
          <w:rFonts w:ascii="Palatino Linotype" w:eastAsiaTheme="minorHAnsi" w:hAnsi="Palatino Linotype" w:cs="Arial"/>
          <w:lang w:val="es-MX" w:eastAsia="en-US"/>
        </w:rPr>
        <w:t xml:space="preserve">parte </w:t>
      </w:r>
      <w:r w:rsidR="0029071C" w:rsidRPr="00332925">
        <w:rPr>
          <w:rFonts w:ascii="Palatino Linotype" w:eastAsiaTheme="minorHAnsi" w:hAnsi="Palatino Linotype" w:cs="Arial"/>
          <w:b/>
          <w:lang w:val="es-MX" w:eastAsia="en-US"/>
        </w:rPr>
        <w:t>Recurrente</w:t>
      </w:r>
      <w:r w:rsidR="0029071C" w:rsidRPr="00332925">
        <w:rPr>
          <w:rFonts w:ascii="Palatino Linotype" w:eastAsiaTheme="minorHAnsi" w:hAnsi="Palatino Linotype" w:cs="Arial"/>
          <w:lang w:val="es-MX" w:eastAsia="en-US"/>
        </w:rPr>
        <w:t xml:space="preserve"> </w:t>
      </w:r>
      <w:r w:rsidR="00D5514C" w:rsidRPr="00332925">
        <w:rPr>
          <w:rFonts w:ascii="Palatino Linotype" w:eastAsiaTheme="minorHAnsi" w:hAnsi="Palatino Linotype" w:cs="Arial"/>
          <w:lang w:val="es-MX" w:eastAsia="en-US"/>
        </w:rPr>
        <w:lastRenderedPageBreak/>
        <w:t xml:space="preserve">tampoco </w:t>
      </w:r>
      <w:r w:rsidR="00DC1583" w:rsidRPr="00332925">
        <w:rPr>
          <w:rFonts w:ascii="Palatino Linotype" w:eastAsiaTheme="minorHAnsi" w:hAnsi="Palatino Linotype" w:cs="Arial"/>
          <w:lang w:val="es-MX" w:eastAsia="en-US"/>
        </w:rPr>
        <w:t>realizó</w:t>
      </w:r>
      <w:r w:rsidR="0029071C" w:rsidRPr="00332925">
        <w:rPr>
          <w:rFonts w:ascii="Palatino Linotype" w:eastAsiaTheme="minorHAnsi" w:hAnsi="Palatino Linotype" w:cs="Arial"/>
          <w:lang w:val="es-MX" w:eastAsia="en-US"/>
        </w:rPr>
        <w:t xml:space="preserve"> alegatos, </w:t>
      </w:r>
      <w:r w:rsidR="00267458" w:rsidRPr="00332925">
        <w:rPr>
          <w:rFonts w:ascii="Palatino Linotype" w:eastAsiaTheme="minorHAnsi" w:hAnsi="Palatino Linotype" w:cs="Arial"/>
          <w:lang w:val="es-MX" w:eastAsia="en-US"/>
        </w:rPr>
        <w:t xml:space="preserve">ni ofreció </w:t>
      </w:r>
      <w:r w:rsidR="0029071C" w:rsidRPr="00332925">
        <w:rPr>
          <w:rFonts w:ascii="Palatino Linotype" w:eastAsiaTheme="minorHAnsi" w:hAnsi="Palatino Linotype" w:cs="Arial"/>
          <w:lang w:val="es-MX" w:eastAsia="en-US"/>
        </w:rPr>
        <w:t>pruebas o manifestaciones, lo anterior de conformidad con la siguiente imagen</w:t>
      </w:r>
      <w:r w:rsidR="00E74701" w:rsidRPr="00332925">
        <w:rPr>
          <w:rFonts w:ascii="Palatino Linotype" w:eastAsiaTheme="minorHAnsi" w:hAnsi="Palatino Linotype" w:cs="Arial"/>
          <w:lang w:val="es-MX" w:eastAsia="en-US"/>
        </w:rPr>
        <w:t>:</w:t>
      </w:r>
    </w:p>
    <w:p w14:paraId="20EA6526" w14:textId="5DD6D1B4" w:rsidR="00194CD1" w:rsidRPr="00332925" w:rsidRDefault="00D5514C" w:rsidP="00194CD1">
      <w:pPr>
        <w:spacing w:line="360" w:lineRule="auto"/>
        <w:jc w:val="center"/>
        <w:rPr>
          <w:rFonts w:ascii="Palatino Linotype" w:eastAsiaTheme="minorHAnsi" w:hAnsi="Palatino Linotype" w:cs="Arial"/>
          <w:lang w:val="es-MX" w:eastAsia="en-US"/>
        </w:rPr>
      </w:pPr>
      <w:r w:rsidRPr="00332925">
        <w:rPr>
          <w:rFonts w:ascii="Palatino Linotype" w:eastAsiaTheme="minorHAnsi" w:hAnsi="Palatino Linotype" w:cs="Arial"/>
          <w:noProof/>
          <w:lang w:val="es-MX" w:eastAsia="es-MX"/>
        </w:rPr>
        <w:drawing>
          <wp:inline distT="0" distB="0" distL="0" distR="0" wp14:anchorId="1537DA28" wp14:editId="12B5531C">
            <wp:extent cx="5791835" cy="1410335"/>
            <wp:effectExtent l="152400" t="152400" r="361315" b="361315"/>
            <wp:docPr id="277960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60131" name=""/>
                    <pic:cNvPicPr/>
                  </pic:nvPicPr>
                  <pic:blipFill>
                    <a:blip r:embed="rId8"/>
                    <a:stretch>
                      <a:fillRect/>
                    </a:stretch>
                  </pic:blipFill>
                  <pic:spPr>
                    <a:xfrm>
                      <a:off x="0" y="0"/>
                      <a:ext cx="5791835" cy="1410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AAD487" w14:textId="77777777" w:rsidR="0029071C" w:rsidRPr="00332925"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SEXT</w:t>
      </w:r>
      <w:r w:rsidR="0029071C" w:rsidRPr="00332925">
        <w:rPr>
          <w:rFonts w:ascii="Palatino Linotype" w:eastAsiaTheme="minorHAnsi" w:hAnsi="Palatino Linotype" w:cs="Arial"/>
          <w:b/>
          <w:sz w:val="28"/>
          <w:lang w:val="es-MX" w:eastAsia="en-US"/>
        </w:rPr>
        <w:t>O. Del cierre de instrucción.</w:t>
      </w:r>
      <w:r w:rsidR="0029071C" w:rsidRPr="00332925">
        <w:rPr>
          <w:rFonts w:ascii="Palatino Linotype" w:eastAsiaTheme="minorHAnsi" w:hAnsi="Palatino Linotype" w:cs="Arial"/>
          <w:b/>
          <w:sz w:val="28"/>
          <w:lang w:val="es-MX" w:eastAsia="en-US"/>
        </w:rPr>
        <w:tab/>
      </w:r>
    </w:p>
    <w:p w14:paraId="40A847DD" w14:textId="78132641" w:rsidR="0029071C" w:rsidRPr="00332925" w:rsidRDefault="0029071C" w:rsidP="0029071C">
      <w:pPr>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 xml:space="preserve">Así, una vez transcurrido el término legal, </w:t>
      </w:r>
      <w:r w:rsidR="00DC1583" w:rsidRPr="00332925">
        <w:rPr>
          <w:rFonts w:ascii="Palatino Linotype" w:eastAsiaTheme="minorHAnsi" w:hAnsi="Palatino Linotype" w:cs="Arial"/>
          <w:lang w:val="es-MX" w:eastAsia="en-US"/>
        </w:rPr>
        <w:t>permitió decretarse</w:t>
      </w:r>
      <w:r w:rsidRPr="00332925">
        <w:rPr>
          <w:rFonts w:ascii="Palatino Linotype" w:eastAsiaTheme="minorHAnsi" w:hAnsi="Palatino Linotype" w:cs="Arial"/>
          <w:lang w:val="es-MX" w:eastAsia="en-US"/>
        </w:rPr>
        <w:t xml:space="preserve"> el cierre de instrucción en fecha </w:t>
      </w:r>
      <w:r w:rsidR="00D5514C" w:rsidRPr="00332925">
        <w:rPr>
          <w:rFonts w:ascii="Palatino Linotype" w:eastAsiaTheme="minorHAnsi" w:hAnsi="Palatino Linotype" w:cs="Arial"/>
          <w:lang w:val="es-MX" w:eastAsia="en-US"/>
        </w:rPr>
        <w:t>ocho de noviembre</w:t>
      </w:r>
      <w:r w:rsidR="0003609F" w:rsidRPr="00332925">
        <w:rPr>
          <w:rFonts w:ascii="Palatino Linotype" w:eastAsiaTheme="minorHAnsi" w:hAnsi="Palatino Linotype" w:cs="Arial"/>
          <w:lang w:val="es-MX" w:eastAsia="en-US"/>
        </w:rPr>
        <w:t xml:space="preserve"> de dos mil veinti</w:t>
      </w:r>
      <w:r w:rsidR="00CB2160" w:rsidRPr="00332925">
        <w:rPr>
          <w:rFonts w:ascii="Palatino Linotype" w:eastAsiaTheme="minorHAnsi" w:hAnsi="Palatino Linotype" w:cs="Arial"/>
          <w:lang w:val="es-MX" w:eastAsia="en-US"/>
        </w:rPr>
        <w:t>cuatro</w:t>
      </w:r>
      <w:r w:rsidRPr="00332925">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9F72182" w14:textId="77777777" w:rsidR="00CB2160" w:rsidRPr="00332925" w:rsidRDefault="00CB2160" w:rsidP="00B96A17">
      <w:pPr>
        <w:spacing w:line="360" w:lineRule="auto"/>
        <w:jc w:val="both"/>
        <w:rPr>
          <w:rFonts w:ascii="Palatino Linotype" w:hAnsi="Palatino Linotype"/>
          <w:lang w:val="es-MX"/>
        </w:rPr>
      </w:pPr>
    </w:p>
    <w:p w14:paraId="0B63B315" w14:textId="77777777" w:rsidR="00E74701" w:rsidRPr="00332925" w:rsidRDefault="00E74701" w:rsidP="00D57F74">
      <w:pPr>
        <w:spacing w:line="360" w:lineRule="auto"/>
        <w:jc w:val="center"/>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C O N S I D E R A N</w:t>
      </w:r>
      <w:r w:rsidR="00D57F74" w:rsidRPr="00332925">
        <w:rPr>
          <w:rFonts w:ascii="Palatino Linotype" w:eastAsiaTheme="minorHAnsi" w:hAnsi="Palatino Linotype" w:cs="Arial"/>
          <w:b/>
          <w:sz w:val="28"/>
          <w:lang w:val="es-MX" w:eastAsia="en-US"/>
        </w:rPr>
        <w:t xml:space="preserve"> D O </w:t>
      </w:r>
    </w:p>
    <w:p w14:paraId="0AD9D3E5" w14:textId="77777777" w:rsidR="00D57F74" w:rsidRPr="00332925" w:rsidRDefault="00D57F74" w:rsidP="00D57F74">
      <w:pPr>
        <w:spacing w:line="360" w:lineRule="auto"/>
        <w:jc w:val="center"/>
        <w:rPr>
          <w:rFonts w:ascii="Palatino Linotype" w:eastAsiaTheme="minorHAnsi" w:hAnsi="Palatino Linotype" w:cs="Arial"/>
          <w:b/>
          <w:sz w:val="6"/>
          <w:lang w:val="es-MX" w:eastAsia="en-US"/>
        </w:rPr>
      </w:pPr>
    </w:p>
    <w:p w14:paraId="61A2B28F" w14:textId="77777777" w:rsidR="0029071C" w:rsidRPr="00332925" w:rsidRDefault="0029071C" w:rsidP="0029071C">
      <w:pPr>
        <w:spacing w:line="360" w:lineRule="auto"/>
        <w:jc w:val="both"/>
        <w:rPr>
          <w:rFonts w:ascii="Palatino Linotype" w:eastAsiaTheme="minorHAnsi" w:hAnsi="Palatino Linotype" w:cs="Arial"/>
          <w:sz w:val="28"/>
          <w:lang w:val="es-MX" w:eastAsia="en-US"/>
        </w:rPr>
      </w:pPr>
      <w:r w:rsidRPr="00332925">
        <w:rPr>
          <w:rFonts w:ascii="Palatino Linotype" w:eastAsiaTheme="minorHAnsi" w:hAnsi="Palatino Linotype" w:cs="Arial"/>
          <w:b/>
          <w:sz w:val="28"/>
          <w:lang w:val="es-MX" w:eastAsia="en-US"/>
        </w:rPr>
        <w:t>PRIMERO. De la competencia</w:t>
      </w:r>
      <w:r w:rsidRPr="00332925">
        <w:rPr>
          <w:rFonts w:ascii="Palatino Linotype" w:eastAsiaTheme="minorHAnsi" w:hAnsi="Palatino Linotype" w:cs="Arial"/>
          <w:sz w:val="28"/>
          <w:lang w:val="es-MX" w:eastAsia="en-US"/>
        </w:rPr>
        <w:t>.</w:t>
      </w:r>
    </w:p>
    <w:p w14:paraId="242DA314" w14:textId="1E95F4F4" w:rsidR="00761AC9" w:rsidRPr="00332925" w:rsidRDefault="00CB4E28" w:rsidP="00CC0B81">
      <w:pPr>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CB2160" w:rsidRPr="00332925">
        <w:rPr>
          <w:rFonts w:ascii="Palatino Linotype" w:eastAsiaTheme="minorHAnsi" w:hAnsi="Palatino Linotype" w:cs="Arial"/>
          <w:lang w:val="es-MX" w:eastAsia="en-US"/>
        </w:rPr>
        <w:t>tercero</w:t>
      </w:r>
      <w:r w:rsidRPr="00332925">
        <w:rPr>
          <w:rFonts w:ascii="Palatino Linotype" w:eastAsiaTheme="minorHAnsi" w:hAnsi="Palatino Linotype" w:cs="Arial"/>
          <w:lang w:val="es-MX" w:eastAsia="en-US"/>
        </w:rPr>
        <w:t xml:space="preserve"> y trigésimo </w:t>
      </w:r>
      <w:r w:rsidR="00CB2160" w:rsidRPr="00332925">
        <w:rPr>
          <w:rFonts w:ascii="Palatino Linotype" w:eastAsiaTheme="minorHAnsi" w:hAnsi="Palatino Linotype" w:cs="Arial"/>
          <w:lang w:val="es-MX" w:eastAsia="en-US"/>
        </w:rPr>
        <w:t>cuarto</w:t>
      </w:r>
      <w:r w:rsidRPr="00332925">
        <w:rPr>
          <w:rFonts w:ascii="Palatino Linotype" w:eastAsiaTheme="minorHAnsi" w:hAnsi="Palatino Linotype" w:cs="Arial"/>
          <w:lang w:val="es-MX" w:eastAsia="en-US"/>
        </w:rPr>
        <w:t xml:space="preserve">, fracciones IV y V, de la Constitución Política del Estado Libre y Soberano de México; artículos 1, </w:t>
      </w:r>
      <w:r w:rsidRPr="00332925">
        <w:rPr>
          <w:rFonts w:ascii="Palatino Linotype" w:eastAsiaTheme="minorHAnsi" w:hAnsi="Palatino Linotype" w:cs="Arial"/>
          <w:lang w:val="es-MX" w:eastAsia="en-US"/>
        </w:rPr>
        <w:lastRenderedPageBreak/>
        <w:t>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2221F5E" w14:textId="77777777" w:rsidR="00CB4E28" w:rsidRPr="00332925" w:rsidRDefault="00CB4E28" w:rsidP="00CC0B81">
      <w:pPr>
        <w:spacing w:line="360" w:lineRule="auto"/>
        <w:jc w:val="both"/>
        <w:rPr>
          <w:rFonts w:ascii="Palatino Linotype" w:eastAsiaTheme="minorHAnsi" w:hAnsi="Palatino Linotype" w:cs="Arial"/>
          <w:lang w:val="es-MX" w:eastAsia="en-US"/>
        </w:rPr>
      </w:pPr>
    </w:p>
    <w:p w14:paraId="05D60099" w14:textId="77777777" w:rsidR="0029071C" w:rsidRPr="00332925"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 xml:space="preserve">SEGUNDO. De los alcances del Recurso de Revisión. </w:t>
      </w:r>
    </w:p>
    <w:p w14:paraId="4FB60A1D" w14:textId="11AF7E55" w:rsidR="00CB2160" w:rsidRPr="0033292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F520C86" w14:textId="77777777" w:rsidR="00D5514C" w:rsidRPr="00332925" w:rsidRDefault="00D5514C" w:rsidP="0029071C">
      <w:pPr>
        <w:autoSpaceDE w:val="0"/>
        <w:autoSpaceDN w:val="0"/>
        <w:adjustRightInd w:val="0"/>
        <w:spacing w:line="360" w:lineRule="auto"/>
        <w:jc w:val="both"/>
        <w:rPr>
          <w:rFonts w:ascii="Palatino Linotype" w:eastAsiaTheme="minorHAnsi" w:hAnsi="Palatino Linotype" w:cs="Arial"/>
          <w:lang w:val="es-MX" w:eastAsia="en-US"/>
        </w:rPr>
      </w:pPr>
    </w:p>
    <w:p w14:paraId="31BB8435" w14:textId="5568B1D2" w:rsidR="009D18C2" w:rsidRPr="00332925" w:rsidRDefault="00D5514C" w:rsidP="009D18C2">
      <w:pPr>
        <w:autoSpaceDE w:val="0"/>
        <w:autoSpaceDN w:val="0"/>
        <w:adjustRightInd w:val="0"/>
        <w:spacing w:line="360" w:lineRule="auto"/>
        <w:jc w:val="both"/>
        <w:rPr>
          <w:rFonts w:ascii="Palatino Linotype" w:eastAsiaTheme="minorHAnsi" w:hAnsi="Palatino Linotype" w:cs="Arial"/>
          <w:b/>
          <w:sz w:val="28"/>
          <w:lang w:val="es-MX" w:eastAsia="en-US"/>
        </w:rPr>
      </w:pPr>
      <w:r w:rsidRPr="00332925">
        <w:rPr>
          <w:rFonts w:ascii="Palatino Linotype" w:eastAsiaTheme="minorHAnsi" w:hAnsi="Palatino Linotype" w:cs="Arial"/>
          <w:b/>
          <w:sz w:val="28"/>
          <w:lang w:val="es-MX" w:eastAsia="en-US"/>
        </w:rPr>
        <w:t>TERCER</w:t>
      </w:r>
      <w:r w:rsidR="009D18C2" w:rsidRPr="00332925">
        <w:rPr>
          <w:rFonts w:ascii="Palatino Linotype" w:eastAsiaTheme="minorHAnsi" w:hAnsi="Palatino Linotype" w:cs="Arial"/>
          <w:b/>
          <w:sz w:val="28"/>
          <w:lang w:val="es-MX" w:eastAsia="en-US"/>
        </w:rPr>
        <w:t xml:space="preserve">O. Del estudio de las causas de improcedencia. </w:t>
      </w:r>
    </w:p>
    <w:p w14:paraId="01CBBD99" w14:textId="77777777" w:rsidR="009D18C2" w:rsidRPr="00332925" w:rsidRDefault="009D18C2" w:rsidP="009D18C2">
      <w:pPr>
        <w:autoSpaceDE w:val="0"/>
        <w:autoSpaceDN w:val="0"/>
        <w:adjustRightInd w:val="0"/>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332925">
        <w:rPr>
          <w:rFonts w:ascii="Palatino Linotype" w:eastAsiaTheme="minorHAnsi" w:hAnsi="Palatino Linotype" w:cs="Arial"/>
          <w:lang w:val="es-MX" w:eastAsia="en-US"/>
        </w:rPr>
        <w:lastRenderedPageBreak/>
        <w:t>la justicia, ya que éste no se coarta por regular causas de improcedencia y sobreseimiento con tales fines</w:t>
      </w:r>
      <w:r w:rsidRPr="00332925">
        <w:rPr>
          <w:rStyle w:val="Refdenotaalpie"/>
          <w:rFonts w:ascii="Palatino Linotype" w:eastAsiaTheme="minorHAnsi" w:hAnsi="Palatino Linotype" w:cs="Arial"/>
          <w:lang w:val="es-MX" w:eastAsia="en-US"/>
        </w:rPr>
        <w:footnoteReference w:id="1"/>
      </w:r>
      <w:r w:rsidRPr="00332925">
        <w:rPr>
          <w:rFonts w:ascii="Palatino Linotype" w:eastAsiaTheme="minorHAnsi" w:hAnsi="Palatino Linotype" w:cs="Arial"/>
          <w:lang w:val="es-MX" w:eastAsia="en-US"/>
        </w:rPr>
        <w:t>.</w:t>
      </w:r>
    </w:p>
    <w:p w14:paraId="7884F7A8" w14:textId="77777777" w:rsidR="00D5514C" w:rsidRPr="00332925" w:rsidRDefault="00D5514C" w:rsidP="009D18C2">
      <w:pPr>
        <w:autoSpaceDE w:val="0"/>
        <w:autoSpaceDN w:val="0"/>
        <w:adjustRightInd w:val="0"/>
        <w:spacing w:line="360" w:lineRule="auto"/>
        <w:jc w:val="both"/>
        <w:rPr>
          <w:rFonts w:ascii="Palatino Linotype" w:eastAsiaTheme="minorHAnsi" w:hAnsi="Palatino Linotype" w:cs="Arial"/>
          <w:lang w:val="es-MX" w:eastAsia="en-US"/>
        </w:rPr>
      </w:pPr>
    </w:p>
    <w:p w14:paraId="184A08E9" w14:textId="77777777" w:rsidR="009D18C2" w:rsidRPr="00332925" w:rsidRDefault="009D18C2" w:rsidP="009D18C2">
      <w:pPr>
        <w:autoSpaceDE w:val="0"/>
        <w:autoSpaceDN w:val="0"/>
        <w:adjustRightInd w:val="0"/>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6B448A02" w14:textId="77777777" w:rsidR="009D18C2" w:rsidRPr="00332925" w:rsidRDefault="009D18C2" w:rsidP="009D18C2">
      <w:pPr>
        <w:rPr>
          <w:lang w:val="es-MX"/>
        </w:rPr>
      </w:pPr>
    </w:p>
    <w:p w14:paraId="3F6F6796"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w:t>
      </w:r>
      <w:r w:rsidRPr="00332925">
        <w:rPr>
          <w:rFonts w:ascii="Palatino Linotype" w:hAnsi="Palatino Linotype" w:cs="Arial"/>
          <w:b/>
          <w:i/>
          <w:sz w:val="22"/>
          <w:szCs w:val="22"/>
        </w:rPr>
        <w:t>Artículo 191.</w:t>
      </w:r>
      <w:r w:rsidRPr="00332925">
        <w:rPr>
          <w:rFonts w:ascii="Palatino Linotype" w:hAnsi="Palatino Linotype" w:cs="Arial"/>
          <w:i/>
          <w:sz w:val="22"/>
          <w:szCs w:val="22"/>
        </w:rPr>
        <w:t xml:space="preserve"> El recurso será desechado por improcedente cuando:  </w:t>
      </w:r>
    </w:p>
    <w:p w14:paraId="2FE5BEE2"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 xml:space="preserve">I. Sea extemporáneo por haber transcurrido el plazo establecido en la presente Ley, a partir de la respuesta;  </w:t>
      </w:r>
    </w:p>
    <w:p w14:paraId="1BD8B254"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 xml:space="preserve">II. Se esté tramitando ante el Poder Judicial de la Federación algún recurso o medio de defensa interpuesto por el recurrente;  </w:t>
      </w:r>
    </w:p>
    <w:p w14:paraId="633E0C44"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 xml:space="preserve">III. No actualice alguno de los supuestos previstos en la presente Ley;  </w:t>
      </w:r>
    </w:p>
    <w:p w14:paraId="5E697F0B"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IV. No se haya desahogado la prevención en los términos establecidos en la presente Ley;</w:t>
      </w:r>
    </w:p>
    <w:p w14:paraId="103BA9E2"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 xml:space="preserve">V. Se impugne la veracidad de la información proporcionada;  </w:t>
      </w:r>
    </w:p>
    <w:p w14:paraId="5BF0F142"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 xml:space="preserve">VI. Se trate de una consulta, o trámite en específico; y  </w:t>
      </w:r>
    </w:p>
    <w:p w14:paraId="4564469F" w14:textId="77777777" w:rsidR="009D18C2" w:rsidRPr="00332925" w:rsidRDefault="009D18C2" w:rsidP="009D18C2">
      <w:pPr>
        <w:autoSpaceDE w:val="0"/>
        <w:autoSpaceDN w:val="0"/>
        <w:adjustRightInd w:val="0"/>
        <w:ind w:left="708" w:right="850"/>
        <w:jc w:val="both"/>
        <w:rPr>
          <w:rFonts w:ascii="Palatino Linotype" w:hAnsi="Palatino Linotype" w:cs="Arial"/>
          <w:i/>
          <w:sz w:val="22"/>
          <w:szCs w:val="22"/>
        </w:rPr>
      </w:pPr>
      <w:r w:rsidRPr="00332925">
        <w:rPr>
          <w:rFonts w:ascii="Palatino Linotype" w:hAnsi="Palatino Linotype" w:cs="Arial"/>
          <w:i/>
          <w:sz w:val="22"/>
          <w:szCs w:val="22"/>
        </w:rPr>
        <w:t>VII. El recurrente amplíe su solicitud en el recurso de revisión, únicamente respecto de los nuevos contenidos.”</w:t>
      </w:r>
    </w:p>
    <w:p w14:paraId="32F60CD7" w14:textId="77777777" w:rsidR="009D18C2" w:rsidRPr="00332925" w:rsidRDefault="009D18C2" w:rsidP="009D18C2">
      <w:pPr>
        <w:autoSpaceDE w:val="0"/>
        <w:autoSpaceDN w:val="0"/>
        <w:adjustRightInd w:val="0"/>
        <w:spacing w:line="360" w:lineRule="auto"/>
        <w:ind w:left="708" w:right="850"/>
        <w:jc w:val="both"/>
        <w:rPr>
          <w:rFonts w:ascii="Palatino Linotype" w:hAnsi="Palatino Linotype" w:cs="Arial"/>
          <w:i/>
        </w:rPr>
      </w:pPr>
    </w:p>
    <w:p w14:paraId="24576E19" w14:textId="77777777" w:rsidR="009D18C2" w:rsidRPr="00332925" w:rsidRDefault="009D18C2" w:rsidP="009D18C2">
      <w:pPr>
        <w:autoSpaceDE w:val="0"/>
        <w:autoSpaceDN w:val="0"/>
        <w:adjustRightInd w:val="0"/>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4DE6BF1" w14:textId="77777777" w:rsidR="00A04959" w:rsidRPr="00332925" w:rsidRDefault="00A04959" w:rsidP="009D18C2">
      <w:pPr>
        <w:autoSpaceDE w:val="0"/>
        <w:autoSpaceDN w:val="0"/>
        <w:adjustRightInd w:val="0"/>
        <w:spacing w:line="360" w:lineRule="auto"/>
        <w:jc w:val="both"/>
        <w:rPr>
          <w:rFonts w:ascii="Palatino Linotype" w:eastAsiaTheme="minorHAnsi" w:hAnsi="Palatino Linotype" w:cs="Arial"/>
          <w:lang w:val="es-MX" w:eastAsia="en-US"/>
        </w:rPr>
      </w:pPr>
    </w:p>
    <w:p w14:paraId="145BA30E" w14:textId="77777777" w:rsidR="00A04959" w:rsidRPr="00332925" w:rsidRDefault="00A04959" w:rsidP="00A04959">
      <w:pPr>
        <w:spacing w:line="360" w:lineRule="auto"/>
        <w:jc w:val="both"/>
        <w:rPr>
          <w:rFonts w:ascii="Palatino Linotype" w:hAnsi="Palatino Linotype"/>
          <w:sz w:val="22"/>
          <w:szCs w:val="20"/>
          <w:lang w:val="es-MX"/>
        </w:rPr>
      </w:pPr>
      <w:r w:rsidRPr="00F170D0">
        <w:rPr>
          <w:rFonts w:ascii="Palatino Linotype" w:hAnsi="Palatino Linotype" w:cs="Arial"/>
          <w:sz w:val="22"/>
          <w:szCs w:val="20"/>
          <w:highlight w:val="yellow"/>
          <w:lang w:val="es-MX"/>
        </w:rPr>
        <w:t xml:space="preserve">Resulta procedente la interposición del recurso de revisión, ya que </w:t>
      </w:r>
      <w:r w:rsidRPr="00F170D0">
        <w:rPr>
          <w:rFonts w:ascii="Palatino Linotype" w:eastAsia="Calibri" w:hAnsi="Palatino Linotype" w:cs="Tahoma"/>
          <w:color w:val="000000"/>
          <w:sz w:val="22"/>
          <w:szCs w:val="22"/>
          <w:highlight w:val="yellow"/>
          <w:lang w:val="es-MX" w:eastAsia="es-MX"/>
        </w:rPr>
        <w:t>se actualiza la causal de procedencia señalada en el artículo 179, fracción I</w:t>
      </w:r>
      <w:r w:rsidRPr="00F170D0">
        <w:rPr>
          <w:rFonts w:ascii="Palatino Linotype" w:hAnsi="Palatino Linotype" w:cs="Arial"/>
          <w:sz w:val="22"/>
          <w:szCs w:val="20"/>
          <w:highlight w:val="yellow"/>
          <w:lang w:val="es-MX"/>
        </w:rPr>
        <w:t xml:space="preserve"> de la </w:t>
      </w:r>
      <w:r w:rsidRPr="00F170D0">
        <w:rPr>
          <w:rFonts w:ascii="Palatino Linotype" w:hAnsi="Palatino Linotype"/>
          <w:sz w:val="22"/>
          <w:szCs w:val="20"/>
          <w:highlight w:val="yellow"/>
          <w:lang w:val="es-MX"/>
        </w:rPr>
        <w:t>Ley de Transparencia y Acceso a la Información Pública del Estado de México y Municipios.</w:t>
      </w:r>
    </w:p>
    <w:p w14:paraId="49276E54" w14:textId="77777777" w:rsidR="009D18C2" w:rsidRPr="00332925" w:rsidRDefault="009D18C2" w:rsidP="009D18C2">
      <w:pPr>
        <w:autoSpaceDE w:val="0"/>
        <w:autoSpaceDN w:val="0"/>
        <w:adjustRightInd w:val="0"/>
        <w:spacing w:line="360" w:lineRule="auto"/>
        <w:jc w:val="both"/>
        <w:rPr>
          <w:rFonts w:ascii="Palatino Linotype" w:hAnsi="Palatino Linotype" w:cs="Arial"/>
        </w:rPr>
      </w:pPr>
    </w:p>
    <w:p w14:paraId="08C05DAB" w14:textId="77777777" w:rsidR="009D18C2" w:rsidRPr="00332925" w:rsidRDefault="009D18C2" w:rsidP="009D18C2">
      <w:pPr>
        <w:autoSpaceDE w:val="0"/>
        <w:autoSpaceDN w:val="0"/>
        <w:adjustRightInd w:val="0"/>
        <w:spacing w:line="360" w:lineRule="auto"/>
        <w:jc w:val="both"/>
        <w:rPr>
          <w:rFonts w:ascii="Palatino Linotype" w:hAnsi="Palatino Linotype" w:cs="Arial"/>
        </w:rPr>
      </w:pPr>
      <w:r w:rsidRPr="00332925">
        <w:rPr>
          <w:rFonts w:ascii="Palatino Linotype" w:hAnsi="Palatino Linotype" w:cs="Arial"/>
        </w:rPr>
        <w:t xml:space="preserve">Así las cosas, al no existir causas de improcedencia invocadas por las partes ni advertidas de oficio por este Resolutor, se </w:t>
      </w:r>
      <w:proofErr w:type="gramStart"/>
      <w:r w:rsidRPr="00332925">
        <w:rPr>
          <w:rFonts w:ascii="Palatino Linotype" w:hAnsi="Palatino Linotype" w:cs="Arial"/>
        </w:rPr>
        <w:t>procede</w:t>
      </w:r>
      <w:proofErr w:type="gramEnd"/>
      <w:r w:rsidRPr="00332925">
        <w:rPr>
          <w:rFonts w:ascii="Palatino Linotype" w:hAnsi="Palatino Linotype" w:cs="Arial"/>
        </w:rPr>
        <w:t xml:space="preserve"> al análisis del fondo de los asuntos en los siguientes términos.</w:t>
      </w:r>
    </w:p>
    <w:p w14:paraId="56D611BB" w14:textId="77777777" w:rsidR="009D18C2" w:rsidRPr="00332925" w:rsidRDefault="009D18C2" w:rsidP="009D18C2">
      <w:pPr>
        <w:autoSpaceDE w:val="0"/>
        <w:autoSpaceDN w:val="0"/>
        <w:adjustRightInd w:val="0"/>
        <w:spacing w:line="360" w:lineRule="auto"/>
        <w:jc w:val="both"/>
        <w:rPr>
          <w:rFonts w:ascii="Palatino Linotype" w:hAnsi="Palatino Linotype" w:cs="Arial"/>
        </w:rPr>
      </w:pPr>
    </w:p>
    <w:p w14:paraId="6D731E01" w14:textId="65EFC496" w:rsidR="009D18C2" w:rsidRPr="00332925" w:rsidRDefault="00D5514C" w:rsidP="009D18C2">
      <w:pPr>
        <w:autoSpaceDE w:val="0"/>
        <w:autoSpaceDN w:val="0"/>
        <w:adjustRightInd w:val="0"/>
        <w:spacing w:line="360" w:lineRule="auto"/>
        <w:jc w:val="both"/>
        <w:rPr>
          <w:rFonts w:ascii="Palatino Linotype" w:hAnsi="Palatino Linotype" w:cs="Arial"/>
          <w:sz w:val="28"/>
        </w:rPr>
      </w:pPr>
      <w:r w:rsidRPr="00332925">
        <w:rPr>
          <w:rFonts w:ascii="Palatino Linotype" w:hAnsi="Palatino Linotype" w:cs="Arial"/>
          <w:b/>
          <w:sz w:val="28"/>
        </w:rPr>
        <w:t>CUAR</w:t>
      </w:r>
      <w:r w:rsidR="009D18C2" w:rsidRPr="00332925">
        <w:rPr>
          <w:rFonts w:ascii="Palatino Linotype" w:hAnsi="Palatino Linotype" w:cs="Arial"/>
          <w:b/>
          <w:sz w:val="28"/>
        </w:rPr>
        <w:t>TO. Del estudio y resolución del asunto.</w:t>
      </w:r>
      <w:r w:rsidR="009D18C2" w:rsidRPr="00332925">
        <w:rPr>
          <w:rFonts w:ascii="Palatino Linotype" w:hAnsi="Palatino Linotype" w:cs="Arial"/>
          <w:sz w:val="28"/>
        </w:rPr>
        <w:t xml:space="preserve"> </w:t>
      </w:r>
    </w:p>
    <w:p w14:paraId="7452FBDB" w14:textId="77777777" w:rsidR="009D18C2" w:rsidRPr="00332925" w:rsidRDefault="009D18C2" w:rsidP="009D18C2">
      <w:pPr>
        <w:autoSpaceDE w:val="0"/>
        <w:autoSpaceDN w:val="0"/>
        <w:adjustRightInd w:val="0"/>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6FA73F7" w14:textId="77777777" w:rsidR="00E94A09" w:rsidRPr="00332925" w:rsidRDefault="00E94A09" w:rsidP="009D18C2">
      <w:pPr>
        <w:autoSpaceDE w:val="0"/>
        <w:autoSpaceDN w:val="0"/>
        <w:adjustRightInd w:val="0"/>
        <w:spacing w:line="360" w:lineRule="auto"/>
        <w:jc w:val="both"/>
        <w:rPr>
          <w:rFonts w:ascii="Palatino Linotype" w:eastAsiaTheme="minorHAnsi" w:hAnsi="Palatino Linotype" w:cs="Arial"/>
          <w:lang w:val="es-MX" w:eastAsia="en-US"/>
        </w:rPr>
      </w:pPr>
    </w:p>
    <w:p w14:paraId="21293A2E" w14:textId="5721BC40" w:rsidR="009D18C2" w:rsidRPr="00332925" w:rsidRDefault="009D18C2" w:rsidP="009D18C2">
      <w:pPr>
        <w:spacing w:line="360" w:lineRule="auto"/>
        <w:ind w:right="141"/>
        <w:jc w:val="both"/>
        <w:rPr>
          <w:rFonts w:ascii="Palatino Linotype" w:eastAsiaTheme="minorHAnsi" w:hAnsi="Palatino Linotype" w:cstheme="minorBidi"/>
          <w:lang w:val="es-MX" w:eastAsia="es-MX"/>
        </w:rPr>
      </w:pPr>
      <w:r w:rsidRPr="00332925">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332925">
        <w:rPr>
          <w:rFonts w:ascii="Palatino Linotype" w:eastAsiaTheme="minorHAnsi" w:hAnsi="Palatino Linotype" w:cstheme="minorBidi"/>
          <w:b/>
          <w:lang w:val="es-MX" w:eastAsia="es-MX"/>
        </w:rPr>
        <w:t xml:space="preserve"> </w:t>
      </w:r>
      <w:r w:rsidRPr="00332925">
        <w:rPr>
          <w:rFonts w:ascii="Palatino Linotype" w:eastAsiaTheme="minorHAnsi" w:hAnsi="Palatino Linotype" w:cstheme="minorBidi"/>
          <w:lang w:val="es-MX" w:eastAsia="es-MX"/>
        </w:rPr>
        <w:t>parte</w:t>
      </w:r>
      <w:r w:rsidRPr="00332925">
        <w:rPr>
          <w:rFonts w:ascii="Palatino Linotype" w:eastAsiaTheme="minorHAnsi" w:hAnsi="Palatino Linotype" w:cstheme="minorBidi"/>
          <w:b/>
          <w:lang w:val="es-MX" w:eastAsia="es-MX"/>
        </w:rPr>
        <w:t xml:space="preserve"> Recurrente</w:t>
      </w:r>
      <w:r w:rsidRPr="00332925">
        <w:rPr>
          <w:rFonts w:ascii="Palatino Linotype" w:eastAsiaTheme="minorHAnsi" w:hAnsi="Palatino Linotype" w:cstheme="minorBidi"/>
          <w:lang w:val="es-MX" w:eastAsia="es-MX"/>
        </w:rPr>
        <w:t>, para ello analizaremos lo solicitado y la información proporcionada.</w:t>
      </w:r>
    </w:p>
    <w:p w14:paraId="016413A3" w14:textId="77777777" w:rsidR="00D5514C" w:rsidRPr="00332925" w:rsidRDefault="00D5514C" w:rsidP="009D18C2">
      <w:pPr>
        <w:spacing w:line="360" w:lineRule="auto"/>
        <w:ind w:right="141"/>
        <w:jc w:val="both"/>
        <w:rPr>
          <w:rFonts w:ascii="Palatino Linotype" w:eastAsiaTheme="minorHAnsi" w:hAnsi="Palatino Linotype" w:cstheme="minorBidi"/>
          <w:lang w:val="es-MX" w:eastAsia="es-MX"/>
        </w:rPr>
      </w:pPr>
    </w:p>
    <w:p w14:paraId="5A4A23A8" w14:textId="12456D3F" w:rsidR="00194CD1" w:rsidRPr="00332925" w:rsidRDefault="009D18C2" w:rsidP="0018714C">
      <w:pPr>
        <w:spacing w:line="360" w:lineRule="auto"/>
        <w:ind w:right="141"/>
        <w:jc w:val="both"/>
        <w:rPr>
          <w:rFonts w:ascii="Palatino Linotype" w:eastAsiaTheme="minorHAnsi" w:hAnsi="Palatino Linotype" w:cstheme="minorBidi"/>
          <w:b/>
          <w:szCs w:val="22"/>
          <w:lang w:val="es-MX" w:eastAsia="es-MX"/>
        </w:rPr>
      </w:pPr>
      <w:r w:rsidRPr="00332925">
        <w:rPr>
          <w:rFonts w:ascii="Palatino Linotype" w:eastAsiaTheme="minorHAnsi" w:hAnsi="Palatino Linotype" w:cstheme="minorBidi"/>
          <w:b/>
          <w:szCs w:val="22"/>
          <w:lang w:val="es-MX" w:eastAsia="es-MX"/>
        </w:rPr>
        <w:t xml:space="preserve">REQUERIMIENTOS SOLICITADOS: </w:t>
      </w:r>
    </w:p>
    <w:p w14:paraId="1D378ED4" w14:textId="07B2FE45" w:rsidR="00194CD1" w:rsidRPr="00332925" w:rsidRDefault="00BB752D" w:rsidP="00084069">
      <w:pPr>
        <w:pStyle w:val="Prrafodelista"/>
        <w:numPr>
          <w:ilvl w:val="0"/>
          <w:numId w:val="20"/>
        </w:numPr>
        <w:spacing w:after="240" w:line="360" w:lineRule="auto"/>
        <w:ind w:right="141"/>
        <w:jc w:val="both"/>
        <w:rPr>
          <w:rFonts w:ascii="Palatino Linotype" w:eastAsiaTheme="minorHAnsi" w:hAnsi="Palatino Linotype" w:cstheme="minorBidi"/>
          <w:bCs/>
          <w:szCs w:val="22"/>
          <w:lang w:val="es-MX" w:eastAsia="es-MX"/>
        </w:rPr>
      </w:pPr>
      <w:r w:rsidRPr="00332925">
        <w:rPr>
          <w:rFonts w:ascii="Palatino Linotype" w:eastAsiaTheme="minorHAnsi" w:hAnsi="Palatino Linotype" w:cstheme="minorBidi"/>
          <w:bCs/>
          <w:szCs w:val="22"/>
          <w:lang w:val="es-MX" w:eastAsia="es-MX"/>
        </w:rPr>
        <w:t xml:space="preserve">Designación de funciones de cada uno de los </w:t>
      </w:r>
      <w:r w:rsidRPr="00332925">
        <w:rPr>
          <w:rFonts w:ascii="Palatino Linotype" w:eastAsiaTheme="minorHAnsi" w:hAnsi="Palatino Linotype" w:cstheme="minorBidi"/>
          <w:b/>
          <w:szCs w:val="22"/>
          <w:u w:val="thick"/>
          <w:lang w:val="es-MX" w:eastAsia="es-MX"/>
        </w:rPr>
        <w:t>servidores públicos operativos</w:t>
      </w:r>
      <w:r w:rsidRPr="00332925">
        <w:rPr>
          <w:rFonts w:ascii="Palatino Linotype" w:eastAsiaTheme="minorHAnsi" w:hAnsi="Palatino Linotype" w:cstheme="minorBidi"/>
          <w:bCs/>
          <w:szCs w:val="22"/>
          <w:lang w:val="es-MX" w:eastAsia="es-MX"/>
        </w:rPr>
        <w:t xml:space="preserve"> adscritos al Instituto Mexiquense para la Discapacidad</w:t>
      </w:r>
      <w:r w:rsidR="00194CD1" w:rsidRPr="00332925">
        <w:rPr>
          <w:rFonts w:ascii="Palatino Linotype" w:eastAsiaTheme="minorHAnsi" w:hAnsi="Palatino Linotype" w:cstheme="minorBidi"/>
          <w:bCs/>
          <w:szCs w:val="22"/>
          <w:lang w:val="es-MX" w:eastAsia="es-MX"/>
        </w:rPr>
        <w:t xml:space="preserve">. </w:t>
      </w:r>
    </w:p>
    <w:p w14:paraId="5F9AFD10" w14:textId="6A7E5AAF" w:rsidR="009D18C2" w:rsidRPr="00332925" w:rsidRDefault="009D18C2" w:rsidP="009D18C2">
      <w:pPr>
        <w:spacing w:line="360" w:lineRule="auto"/>
        <w:ind w:right="49"/>
        <w:jc w:val="both"/>
        <w:rPr>
          <w:rFonts w:ascii="Palatino Linotype" w:hAnsi="Palatino Linotype" w:cs="Arial"/>
        </w:rPr>
      </w:pPr>
      <w:r w:rsidRPr="00332925">
        <w:rPr>
          <w:rFonts w:ascii="Palatino Linotype" w:eastAsiaTheme="minorHAnsi" w:hAnsi="Palatino Linotype" w:cstheme="minorBidi"/>
          <w:lang w:val="es-MX" w:eastAsia="es-MX"/>
        </w:rPr>
        <w:t>Atento a la solicitud de información</w:t>
      </w:r>
      <w:r w:rsidR="00BB752D" w:rsidRPr="00332925">
        <w:rPr>
          <w:rFonts w:ascii="Palatino Linotype" w:eastAsiaTheme="minorHAnsi" w:hAnsi="Palatino Linotype" w:cstheme="minorBidi"/>
          <w:lang w:val="es-MX" w:eastAsia="es-MX"/>
        </w:rPr>
        <w:t xml:space="preserve">, el </w:t>
      </w:r>
      <w:r w:rsidRPr="00332925">
        <w:rPr>
          <w:rFonts w:ascii="Palatino Linotype" w:eastAsiaTheme="minorHAnsi" w:hAnsi="Palatino Linotype" w:cstheme="minorBidi"/>
          <w:b/>
          <w:lang w:val="es-MX" w:eastAsia="es-MX"/>
        </w:rPr>
        <w:t>Sujeto Obligado</w:t>
      </w:r>
      <w:r w:rsidRPr="00332925">
        <w:rPr>
          <w:rFonts w:ascii="Palatino Linotype" w:eastAsiaTheme="minorHAnsi" w:hAnsi="Palatino Linotype" w:cstheme="minorBidi"/>
          <w:lang w:val="es-MX" w:eastAsia="es-MX"/>
        </w:rPr>
        <w:t xml:space="preserve">, </w:t>
      </w:r>
      <w:r w:rsidR="00B67E41" w:rsidRPr="00332925">
        <w:rPr>
          <w:rFonts w:ascii="Palatino Linotype" w:eastAsiaTheme="minorHAnsi" w:hAnsi="Palatino Linotype" w:cstheme="minorBidi"/>
          <w:lang w:val="es-MX" w:eastAsia="es-MX"/>
        </w:rPr>
        <w:t xml:space="preserve">emitió su respuesta en donde se advierten </w:t>
      </w:r>
      <w:r w:rsidR="00BB752D" w:rsidRPr="00332925">
        <w:rPr>
          <w:rFonts w:ascii="Palatino Linotype" w:eastAsiaTheme="minorHAnsi" w:hAnsi="Palatino Linotype" w:cstheme="minorBidi"/>
          <w:lang w:val="es-MX" w:eastAsia="es-MX"/>
        </w:rPr>
        <w:t>los oficios firmados por el Subdirector de Planeación, Administración y Estadística y el Subdirector de Le</w:t>
      </w:r>
      <w:r w:rsidR="00B67E41" w:rsidRPr="00332925">
        <w:rPr>
          <w:rFonts w:ascii="Palatino Linotype" w:eastAsiaTheme="minorHAnsi" w:hAnsi="Palatino Linotype" w:cstheme="minorBidi"/>
          <w:lang w:val="es-MX" w:eastAsia="es-MX"/>
        </w:rPr>
        <w:t>gislación y Vinculación para el Desarrollo de las Personas con Discapacidad e Igualdad de Género,</w:t>
      </w:r>
      <w:r w:rsidR="00BB752D" w:rsidRPr="00332925">
        <w:rPr>
          <w:rFonts w:ascii="Palatino Linotype" w:eastAsiaTheme="minorHAnsi" w:hAnsi="Palatino Linotype" w:cstheme="minorBidi"/>
          <w:lang w:val="es-MX" w:eastAsia="es-MX"/>
        </w:rPr>
        <w:t xml:space="preserve"> </w:t>
      </w:r>
      <w:r w:rsidR="00BB752D" w:rsidRPr="00332925">
        <w:rPr>
          <w:rFonts w:ascii="Palatino Linotype" w:eastAsiaTheme="minorHAnsi" w:hAnsi="Palatino Linotype" w:cstheme="minorBidi"/>
          <w:b/>
          <w:bCs/>
          <w:u w:val="single"/>
          <w:lang w:val="es-MX" w:eastAsia="es-MX"/>
        </w:rPr>
        <w:t>remiti</w:t>
      </w:r>
      <w:r w:rsidR="00B67E41" w:rsidRPr="00332925">
        <w:rPr>
          <w:rFonts w:ascii="Palatino Linotype" w:eastAsiaTheme="minorHAnsi" w:hAnsi="Palatino Linotype" w:cstheme="minorBidi"/>
          <w:b/>
          <w:bCs/>
          <w:u w:val="single"/>
          <w:lang w:val="es-MX" w:eastAsia="es-MX"/>
        </w:rPr>
        <w:t>eron</w:t>
      </w:r>
      <w:r w:rsidR="00BB752D" w:rsidRPr="00332925">
        <w:rPr>
          <w:rFonts w:ascii="Palatino Linotype" w:eastAsiaTheme="minorHAnsi" w:hAnsi="Palatino Linotype" w:cstheme="minorBidi"/>
          <w:b/>
          <w:bCs/>
          <w:u w:val="single"/>
          <w:lang w:val="es-MX" w:eastAsia="es-MX"/>
        </w:rPr>
        <w:t xml:space="preserve"> las funciones de cinco servidores públicos</w:t>
      </w:r>
      <w:r w:rsidR="00BB752D" w:rsidRPr="00332925">
        <w:rPr>
          <w:rFonts w:ascii="Palatino Linotype" w:eastAsiaTheme="minorHAnsi" w:hAnsi="Palatino Linotype" w:cstheme="minorBidi"/>
          <w:lang w:val="es-MX" w:eastAsia="es-MX"/>
        </w:rPr>
        <w:t xml:space="preserve"> adscritos a </w:t>
      </w:r>
      <w:r w:rsidR="00B0177A" w:rsidRPr="00332925">
        <w:rPr>
          <w:rFonts w:ascii="Palatino Linotype" w:eastAsiaTheme="minorHAnsi" w:hAnsi="Palatino Linotype" w:cstheme="minorBidi"/>
          <w:lang w:val="es-MX" w:eastAsia="es-MX"/>
        </w:rPr>
        <w:t>dichas</w:t>
      </w:r>
      <w:r w:rsidR="00B67E41" w:rsidRPr="00332925">
        <w:rPr>
          <w:rFonts w:ascii="Palatino Linotype" w:eastAsiaTheme="minorHAnsi" w:hAnsi="Palatino Linotype" w:cstheme="minorBidi"/>
          <w:lang w:val="es-MX" w:eastAsia="es-MX"/>
        </w:rPr>
        <w:t xml:space="preserve"> Unidad</w:t>
      </w:r>
      <w:r w:rsidR="008606E5" w:rsidRPr="00332925">
        <w:rPr>
          <w:rFonts w:ascii="Palatino Linotype" w:eastAsiaTheme="minorHAnsi" w:hAnsi="Palatino Linotype" w:cstheme="minorBidi"/>
          <w:lang w:val="es-MX" w:eastAsia="es-MX"/>
        </w:rPr>
        <w:t>es</w:t>
      </w:r>
      <w:r w:rsidR="00B67E41" w:rsidRPr="00332925">
        <w:rPr>
          <w:rFonts w:ascii="Palatino Linotype" w:eastAsiaTheme="minorHAnsi" w:hAnsi="Palatino Linotype" w:cstheme="minorBidi"/>
          <w:lang w:val="es-MX" w:eastAsia="es-MX"/>
        </w:rPr>
        <w:t xml:space="preserve"> Administrativas del Instituto Mexiquense para la Discapacidad, de conformidad con </w:t>
      </w:r>
      <w:r w:rsidRPr="00332925">
        <w:rPr>
          <w:rFonts w:ascii="Palatino Linotype" w:hAnsi="Palatino Linotype" w:cs="Arial"/>
        </w:rPr>
        <w:t>lo siguiente:</w:t>
      </w:r>
    </w:p>
    <w:p w14:paraId="0B35D03A" w14:textId="77777777" w:rsidR="00B67E41" w:rsidRPr="00332925" w:rsidRDefault="00B67E41" w:rsidP="009D18C2">
      <w:pPr>
        <w:spacing w:line="360" w:lineRule="auto"/>
        <w:ind w:right="49"/>
        <w:jc w:val="both"/>
        <w:rPr>
          <w:rFonts w:ascii="Palatino Linotype" w:hAnsi="Palatino Linotype" w:cs="Arial"/>
        </w:rPr>
      </w:pPr>
    </w:p>
    <w:p w14:paraId="084AEAAC" w14:textId="40D7D94F" w:rsidR="00686B45" w:rsidRPr="00332925" w:rsidRDefault="009B7CB4" w:rsidP="00897CB6">
      <w:pPr>
        <w:spacing w:line="360" w:lineRule="auto"/>
        <w:ind w:right="49"/>
        <w:jc w:val="both"/>
        <w:rPr>
          <w:rFonts w:ascii="Palatino Linotype" w:hAnsi="Palatino Linotype" w:cs="Arial"/>
        </w:rPr>
      </w:pPr>
      <w:r w:rsidRPr="00332925">
        <w:rPr>
          <w:rFonts w:ascii="Palatino Linotype" w:hAnsi="Palatino Linotype" w:cs="Arial"/>
        </w:rPr>
        <w:t xml:space="preserve">Mediante el archivo electrónico denominado </w:t>
      </w:r>
      <w:r w:rsidRPr="00332925">
        <w:rPr>
          <w:rFonts w:ascii="Palatino Linotype" w:hAnsi="Palatino Linotype" w:cs="Arial"/>
          <w:i/>
        </w:rPr>
        <w:t>“scan_20241017222834.pdf”</w:t>
      </w:r>
      <w:r w:rsidRPr="00332925">
        <w:rPr>
          <w:rFonts w:ascii="Palatino Linotype" w:hAnsi="Palatino Linotype" w:cs="Arial"/>
        </w:rPr>
        <w:t xml:space="preserve">, cuyo contenido consta de </w:t>
      </w:r>
      <w:r w:rsidR="00686B45" w:rsidRPr="00332925">
        <w:rPr>
          <w:rFonts w:ascii="Palatino Linotype" w:hAnsi="Palatino Linotype" w:cs="Arial"/>
        </w:rPr>
        <w:t>los</w:t>
      </w:r>
      <w:r w:rsidR="00897CB6" w:rsidRPr="00332925">
        <w:rPr>
          <w:rFonts w:ascii="Palatino Linotype" w:hAnsi="Palatino Linotype" w:cs="Arial"/>
        </w:rPr>
        <w:t xml:space="preserve"> oficio</w:t>
      </w:r>
      <w:r w:rsidR="00686B45" w:rsidRPr="00332925">
        <w:rPr>
          <w:rFonts w:ascii="Palatino Linotype" w:hAnsi="Palatino Linotype" w:cs="Arial"/>
        </w:rPr>
        <w:t>s</w:t>
      </w:r>
      <w:r w:rsidR="00897CB6" w:rsidRPr="00332925">
        <w:rPr>
          <w:rFonts w:ascii="Palatino Linotype" w:hAnsi="Palatino Linotype" w:cs="Arial"/>
        </w:rPr>
        <w:t xml:space="preserve"> número </w:t>
      </w:r>
      <w:r w:rsidR="00897CB6" w:rsidRPr="00332925">
        <w:rPr>
          <w:rFonts w:ascii="Palatino Linotype" w:hAnsi="Palatino Linotype" w:cs="Arial"/>
          <w:b/>
        </w:rPr>
        <w:t>208C0801000200L/005/2024</w:t>
      </w:r>
      <w:r w:rsidR="00897CB6" w:rsidRPr="00332925">
        <w:rPr>
          <w:rFonts w:ascii="Palatino Linotype" w:hAnsi="Palatino Linotype" w:cs="Arial"/>
        </w:rPr>
        <w:t>,</w:t>
      </w:r>
      <w:r w:rsidR="00686B45" w:rsidRPr="00332925">
        <w:rPr>
          <w:rFonts w:ascii="Palatino Linotype" w:hAnsi="Palatino Linotype" w:cs="Arial"/>
        </w:rPr>
        <w:t xml:space="preserve"> </w:t>
      </w:r>
      <w:r w:rsidR="00686B45" w:rsidRPr="00332925">
        <w:rPr>
          <w:rFonts w:ascii="Palatino Linotype" w:hAnsi="Palatino Linotype" w:cs="Arial"/>
          <w:b/>
        </w:rPr>
        <w:t>208C0801000200L/006/2024</w:t>
      </w:r>
      <w:r w:rsidR="00686B45" w:rsidRPr="00332925">
        <w:rPr>
          <w:rFonts w:ascii="Palatino Linotype" w:hAnsi="Palatino Linotype" w:cs="Arial"/>
        </w:rPr>
        <w:t xml:space="preserve"> y </w:t>
      </w:r>
      <w:r w:rsidR="00686B45" w:rsidRPr="00332925">
        <w:rPr>
          <w:rFonts w:ascii="Palatino Linotype" w:hAnsi="Palatino Linotype" w:cs="Arial"/>
          <w:b/>
        </w:rPr>
        <w:t>208C0801000200L/007/2024</w:t>
      </w:r>
      <w:r w:rsidR="00686B45" w:rsidRPr="00332925">
        <w:rPr>
          <w:rFonts w:ascii="Palatino Linotype" w:hAnsi="Palatino Linotype" w:cs="Arial"/>
        </w:rPr>
        <w:t>,</w:t>
      </w:r>
      <w:r w:rsidR="00897CB6" w:rsidRPr="00332925">
        <w:rPr>
          <w:rFonts w:ascii="Palatino Linotype" w:hAnsi="Palatino Linotype" w:cs="Arial"/>
        </w:rPr>
        <w:t xml:space="preserve"> de fecha nueve de enero de dos mil veinticuatro, el </w:t>
      </w:r>
      <w:r w:rsidR="00897CB6" w:rsidRPr="00332925">
        <w:rPr>
          <w:rFonts w:ascii="Palatino Linotype" w:hAnsi="Palatino Linotype" w:cs="Arial"/>
          <w:b/>
        </w:rPr>
        <w:t>Subdirector de Planeación, Administración y Estadística del Instituto Mexiquense para la Discapacidad</w:t>
      </w:r>
      <w:r w:rsidR="00897CB6" w:rsidRPr="00332925">
        <w:rPr>
          <w:rFonts w:ascii="Palatino Linotype" w:hAnsi="Palatino Linotype" w:cs="Arial"/>
        </w:rPr>
        <w:t xml:space="preserve">, </w:t>
      </w:r>
      <w:r w:rsidR="00686B45" w:rsidRPr="00332925">
        <w:rPr>
          <w:rFonts w:ascii="Palatino Linotype" w:hAnsi="Palatino Linotype" w:cs="Arial"/>
        </w:rPr>
        <w:t xml:space="preserve">designó a José Eduardo Palacios Santamaría, como </w:t>
      </w:r>
      <w:r w:rsidR="00686B45" w:rsidRPr="00332925">
        <w:rPr>
          <w:rFonts w:ascii="Palatino Linotype" w:hAnsi="Palatino Linotype" w:cs="Arial"/>
          <w:u w:val="single"/>
        </w:rPr>
        <w:t>responsable de toda actividad relacionada con la Programación y Presupuesto</w:t>
      </w:r>
      <w:r w:rsidR="00686B45" w:rsidRPr="00332925">
        <w:rPr>
          <w:rFonts w:ascii="Palatino Linotype" w:hAnsi="Palatino Linotype" w:cs="Arial"/>
        </w:rPr>
        <w:t xml:space="preserve">, a Israel Rodrigo Dolores Vallejo, como </w:t>
      </w:r>
      <w:r w:rsidR="00686B45" w:rsidRPr="00332925">
        <w:rPr>
          <w:rFonts w:ascii="Palatino Linotype" w:hAnsi="Palatino Linotype" w:cs="Arial"/>
          <w:u w:val="single"/>
        </w:rPr>
        <w:t>responsable de toda actividad financiera</w:t>
      </w:r>
      <w:r w:rsidR="00686B45" w:rsidRPr="00332925">
        <w:rPr>
          <w:rFonts w:ascii="Palatino Linotype" w:hAnsi="Palatino Linotype" w:cs="Arial"/>
        </w:rPr>
        <w:t xml:space="preserve"> y Sergio Eduardo Espinosa Torres, como </w:t>
      </w:r>
      <w:r w:rsidR="00686B45" w:rsidRPr="00332925">
        <w:rPr>
          <w:rFonts w:ascii="Palatino Linotype" w:hAnsi="Palatino Linotype" w:cs="Arial"/>
          <w:u w:val="single"/>
        </w:rPr>
        <w:t>responsable de toda actividad de Recursos Humanos, Archivo y Apoyo Administrativo</w:t>
      </w:r>
      <w:r w:rsidR="00686B45" w:rsidRPr="00332925">
        <w:rPr>
          <w:rFonts w:ascii="Palatino Linotype" w:hAnsi="Palatino Linotype" w:cs="Arial"/>
        </w:rPr>
        <w:t xml:space="preserve">; asimismo, </w:t>
      </w:r>
      <w:r w:rsidRPr="00332925">
        <w:rPr>
          <w:rFonts w:ascii="Palatino Linotype" w:hAnsi="Palatino Linotype" w:cs="Arial"/>
        </w:rPr>
        <w:t>enumeró</w:t>
      </w:r>
      <w:r w:rsidR="00686B45" w:rsidRPr="00332925">
        <w:rPr>
          <w:rFonts w:ascii="Palatino Linotype" w:hAnsi="Palatino Linotype" w:cs="Arial"/>
        </w:rPr>
        <w:t xml:space="preserve"> de manera enunciativa más no limitativa en cada uno de los cargos, la</w:t>
      </w:r>
      <w:r w:rsidR="00B0177A" w:rsidRPr="00332925">
        <w:rPr>
          <w:rFonts w:ascii="Palatino Linotype" w:hAnsi="Palatino Linotype" w:cs="Arial"/>
        </w:rPr>
        <w:t xml:space="preserve">s diversas funciones que </w:t>
      </w:r>
      <w:r w:rsidR="00B0177A" w:rsidRPr="00332925">
        <w:rPr>
          <w:rFonts w:ascii="Palatino Linotype" w:hAnsi="Palatino Linotype" w:cs="Arial"/>
        </w:rPr>
        <w:lastRenderedPageBreak/>
        <w:t>llevará</w:t>
      </w:r>
      <w:r w:rsidR="00686B45" w:rsidRPr="00332925">
        <w:rPr>
          <w:rFonts w:ascii="Palatino Linotype" w:hAnsi="Palatino Linotype" w:cs="Arial"/>
        </w:rPr>
        <w:t>n a cabo con base en lo establecido en la Ley de Res</w:t>
      </w:r>
      <w:r w:rsidRPr="00332925">
        <w:rPr>
          <w:rFonts w:ascii="Palatino Linotype" w:hAnsi="Palatino Linotype" w:cs="Arial"/>
        </w:rPr>
        <w:t>ponsabilidades Administrativas del Estado de México.</w:t>
      </w:r>
    </w:p>
    <w:p w14:paraId="01794D8F" w14:textId="77777777" w:rsidR="009B7CB4" w:rsidRPr="00332925" w:rsidRDefault="009B7CB4" w:rsidP="00897CB6">
      <w:pPr>
        <w:spacing w:line="360" w:lineRule="auto"/>
        <w:ind w:right="49"/>
        <w:jc w:val="both"/>
        <w:rPr>
          <w:rFonts w:ascii="Palatino Linotype" w:hAnsi="Palatino Linotype" w:cs="Arial"/>
        </w:rPr>
      </w:pPr>
    </w:p>
    <w:p w14:paraId="25A106CC" w14:textId="7BB9D05E" w:rsidR="009B7CB4" w:rsidRPr="00332925" w:rsidRDefault="009B7CB4" w:rsidP="00897CB6">
      <w:pPr>
        <w:spacing w:line="360" w:lineRule="auto"/>
        <w:ind w:right="49"/>
        <w:jc w:val="both"/>
        <w:rPr>
          <w:rFonts w:ascii="Palatino Linotype" w:hAnsi="Palatino Linotype" w:cs="Arial"/>
        </w:rPr>
      </w:pPr>
      <w:r w:rsidRPr="00332925">
        <w:rPr>
          <w:rFonts w:ascii="Palatino Linotype" w:hAnsi="Palatino Linotype" w:cs="Arial"/>
        </w:rPr>
        <w:t xml:space="preserve">Por otra parte, en el archivo electrónico denominado </w:t>
      </w:r>
      <w:r w:rsidRPr="00332925">
        <w:rPr>
          <w:rFonts w:ascii="Palatino Linotype" w:hAnsi="Palatino Linotype" w:cs="Arial"/>
          <w:i/>
        </w:rPr>
        <w:t>“scan_20241017224847.pdf”</w:t>
      </w:r>
      <w:r w:rsidRPr="00332925">
        <w:rPr>
          <w:rFonts w:ascii="Palatino Linotype" w:hAnsi="Palatino Linotype" w:cs="Arial"/>
        </w:rPr>
        <w:t xml:space="preserve">; en el cual, constan los oficios número </w:t>
      </w:r>
      <w:r w:rsidRPr="00332925">
        <w:rPr>
          <w:rFonts w:ascii="Palatino Linotype" w:hAnsi="Palatino Linotype" w:cs="Arial"/>
          <w:b/>
        </w:rPr>
        <w:t>208C0801000100L/40bis/2024</w:t>
      </w:r>
      <w:r w:rsidRPr="00332925">
        <w:rPr>
          <w:rFonts w:ascii="Palatino Linotype" w:hAnsi="Palatino Linotype" w:cs="Arial"/>
        </w:rPr>
        <w:t xml:space="preserve"> y </w:t>
      </w:r>
      <w:r w:rsidRPr="00332925">
        <w:rPr>
          <w:rFonts w:ascii="Palatino Linotype" w:hAnsi="Palatino Linotype" w:cs="Arial"/>
          <w:b/>
        </w:rPr>
        <w:t>208C0801000100L/40b/2024</w:t>
      </w:r>
      <w:r w:rsidRPr="00332925">
        <w:rPr>
          <w:rFonts w:ascii="Palatino Linotype" w:hAnsi="Palatino Linotype" w:cs="Arial"/>
        </w:rPr>
        <w:t xml:space="preserve">, de fecha doce de marzo de dos mil veinticuatro, mediante los cuales, </w:t>
      </w:r>
      <w:r w:rsidRPr="00332925">
        <w:rPr>
          <w:rFonts w:ascii="Palatino Linotype" w:eastAsiaTheme="minorHAnsi" w:hAnsi="Palatino Linotype" w:cstheme="minorBidi"/>
          <w:lang w:val="es-MX" w:eastAsia="es-MX"/>
        </w:rPr>
        <w:t xml:space="preserve">el </w:t>
      </w:r>
      <w:r w:rsidRPr="00332925">
        <w:rPr>
          <w:rFonts w:ascii="Palatino Linotype" w:eastAsiaTheme="minorHAnsi" w:hAnsi="Palatino Linotype" w:cstheme="minorBidi"/>
          <w:b/>
          <w:lang w:val="es-MX" w:eastAsia="es-MX"/>
        </w:rPr>
        <w:t>Subdirector de Legislación y Vinculación para el Desarrollo de las Personas con Discapacidad e Igualdad de Género</w:t>
      </w:r>
      <w:r w:rsidRPr="00332925">
        <w:rPr>
          <w:rFonts w:ascii="Palatino Linotype" w:eastAsiaTheme="minorHAnsi" w:hAnsi="Palatino Linotype" w:cstheme="minorBidi"/>
          <w:lang w:val="es-MX" w:eastAsia="es-MX"/>
        </w:rPr>
        <w:t xml:space="preserve">, hizo del conocimiento de manera enunciativa más no limitativa, la designación de funciones para dicha Subdirección a los servidores públicos, y </w:t>
      </w:r>
      <w:proofErr w:type="spellStart"/>
      <w:r w:rsidRPr="00332925">
        <w:rPr>
          <w:rFonts w:ascii="Palatino Linotype" w:eastAsiaTheme="minorHAnsi" w:hAnsi="Palatino Linotype" w:cstheme="minorBidi"/>
          <w:lang w:val="es-MX" w:eastAsia="es-MX"/>
        </w:rPr>
        <w:t>Leilani</w:t>
      </w:r>
      <w:proofErr w:type="spellEnd"/>
      <w:r w:rsidRPr="00332925">
        <w:rPr>
          <w:rFonts w:ascii="Palatino Linotype" w:eastAsiaTheme="minorHAnsi" w:hAnsi="Palatino Linotype" w:cstheme="minorBidi"/>
          <w:lang w:val="es-MX" w:eastAsia="es-MX"/>
        </w:rPr>
        <w:t xml:space="preserve"> </w:t>
      </w:r>
      <w:proofErr w:type="spellStart"/>
      <w:r w:rsidRPr="00332925">
        <w:rPr>
          <w:rFonts w:ascii="Palatino Linotype" w:eastAsiaTheme="minorHAnsi" w:hAnsi="Palatino Linotype" w:cstheme="minorBidi"/>
          <w:lang w:val="es-MX" w:eastAsia="es-MX"/>
        </w:rPr>
        <w:t>Bonitzu</w:t>
      </w:r>
      <w:proofErr w:type="spellEnd"/>
      <w:r w:rsidRPr="00332925">
        <w:rPr>
          <w:rFonts w:ascii="Palatino Linotype" w:eastAsiaTheme="minorHAnsi" w:hAnsi="Palatino Linotype" w:cstheme="minorBidi"/>
          <w:lang w:val="es-MX" w:eastAsia="es-MX"/>
        </w:rPr>
        <w:t xml:space="preserve"> Mondragón </w:t>
      </w:r>
      <w:proofErr w:type="spellStart"/>
      <w:r w:rsidRPr="00332925">
        <w:rPr>
          <w:rFonts w:ascii="Palatino Linotype" w:eastAsiaTheme="minorHAnsi" w:hAnsi="Palatino Linotype" w:cstheme="minorBidi"/>
          <w:lang w:val="es-MX" w:eastAsia="es-MX"/>
        </w:rPr>
        <w:t>Armeaga</w:t>
      </w:r>
      <w:proofErr w:type="spellEnd"/>
      <w:r w:rsidRPr="00332925">
        <w:rPr>
          <w:rFonts w:ascii="Palatino Linotype" w:eastAsiaTheme="minorHAnsi" w:hAnsi="Palatino Linotype" w:cstheme="minorBidi"/>
          <w:lang w:val="es-MX" w:eastAsia="es-MX"/>
        </w:rPr>
        <w:t xml:space="preserve"> y Rosendo Delgado Martínez.</w:t>
      </w:r>
    </w:p>
    <w:p w14:paraId="3CD0D6A1" w14:textId="77777777" w:rsidR="00B67E41" w:rsidRPr="00332925" w:rsidRDefault="00B67E41" w:rsidP="001D35AF">
      <w:pPr>
        <w:spacing w:line="360" w:lineRule="auto"/>
        <w:ind w:right="141"/>
        <w:jc w:val="both"/>
        <w:rPr>
          <w:rFonts w:ascii="Palatino Linotype" w:eastAsiaTheme="minorHAnsi" w:hAnsi="Palatino Linotype" w:cstheme="minorBidi"/>
          <w:bCs/>
          <w:szCs w:val="22"/>
          <w:lang w:val="es-MX" w:eastAsia="es-MX"/>
        </w:rPr>
      </w:pPr>
    </w:p>
    <w:p w14:paraId="4091610D" w14:textId="77777777" w:rsidR="00B67E41" w:rsidRPr="00332925" w:rsidRDefault="00B67E41" w:rsidP="00B67E41">
      <w:pPr>
        <w:spacing w:line="360" w:lineRule="auto"/>
        <w:ind w:right="141"/>
        <w:jc w:val="both"/>
        <w:rPr>
          <w:rFonts w:ascii="Palatino Linotype" w:eastAsiaTheme="minorHAnsi" w:hAnsi="Palatino Linotype" w:cstheme="minorBidi"/>
          <w:bCs/>
          <w:szCs w:val="22"/>
          <w:lang w:eastAsia="es-MX"/>
        </w:rPr>
      </w:pPr>
      <w:r w:rsidRPr="00332925">
        <w:rPr>
          <w:rFonts w:ascii="Palatino Linotype" w:eastAsiaTheme="minorHAnsi" w:hAnsi="Palatino Linotype" w:cstheme="minorBidi"/>
          <w:bCs/>
          <w:szCs w:val="22"/>
          <w:lang w:eastAsia="es-MX"/>
        </w:rPr>
        <w:t>En este sentido, debe dejarse claro que, al haber existido un pronunciamiento por parte del </w:t>
      </w:r>
      <w:r w:rsidRPr="00332925">
        <w:rPr>
          <w:rFonts w:ascii="Palatino Linotype" w:eastAsiaTheme="minorHAnsi" w:hAnsi="Palatino Linotype" w:cstheme="minorBidi"/>
          <w:b/>
          <w:bCs/>
          <w:szCs w:val="22"/>
          <w:lang w:eastAsia="es-MX"/>
        </w:rPr>
        <w:t>Sujeto Obligado</w:t>
      </w:r>
      <w:r w:rsidRPr="00332925">
        <w:rPr>
          <w:rFonts w:ascii="Palatino Linotype" w:eastAsiaTheme="minorHAnsi" w:hAnsi="Palatino Linotype" w:cstheme="minorBidi"/>
          <w:bCs/>
          <w:szCs w:val="22"/>
          <w:lang w:eastAsia="es-MX"/>
        </w:rPr>
        <w:t xml:space="preserve">, este Instituto no está facultado para manifestarse sobre la veracidad del mismo, pues no existe precepto legal alguno en la Ley de la materia que lo faculte para, vía recurso de revisión, pronunciarse al respecto. </w:t>
      </w:r>
    </w:p>
    <w:p w14:paraId="7A5E59B7" w14:textId="77777777" w:rsidR="00B67E41" w:rsidRPr="00332925" w:rsidRDefault="00B67E41" w:rsidP="00B67E41">
      <w:pPr>
        <w:spacing w:line="360" w:lineRule="auto"/>
        <w:ind w:right="141"/>
        <w:jc w:val="both"/>
        <w:rPr>
          <w:rFonts w:ascii="Palatino Linotype" w:eastAsiaTheme="minorHAnsi" w:hAnsi="Palatino Linotype" w:cstheme="minorBidi"/>
          <w:bCs/>
          <w:szCs w:val="22"/>
          <w:lang w:eastAsia="es-MX"/>
        </w:rPr>
      </w:pPr>
    </w:p>
    <w:p w14:paraId="605FD9A9" w14:textId="18C8FB78" w:rsidR="00B67E41" w:rsidRPr="00332925" w:rsidRDefault="00B67E41" w:rsidP="00B67E41">
      <w:pPr>
        <w:spacing w:line="360" w:lineRule="auto"/>
        <w:ind w:right="141"/>
        <w:jc w:val="both"/>
        <w:rPr>
          <w:rFonts w:ascii="Palatino Linotype" w:eastAsiaTheme="minorHAnsi" w:hAnsi="Palatino Linotype" w:cs="Arial"/>
          <w:bCs/>
          <w:sz w:val="28"/>
          <w:lang w:val="es-MX" w:eastAsia="en-US"/>
        </w:rPr>
      </w:pPr>
      <w:r w:rsidRPr="00332925">
        <w:rPr>
          <w:rFonts w:ascii="Palatino Linotype" w:eastAsiaTheme="minorHAnsi" w:hAnsi="Palatino Linotype" w:cs="Arial"/>
          <w:bCs/>
          <w:lang w:val="es-MX" w:eastAsia="en-US"/>
        </w:rPr>
        <w:t xml:space="preserve">Es así que derivado de la respuesta emitida por </w:t>
      </w:r>
      <w:r w:rsidRPr="00332925">
        <w:rPr>
          <w:rFonts w:ascii="Palatino Linotype" w:eastAsiaTheme="minorHAnsi" w:hAnsi="Palatino Linotype" w:cs="Arial"/>
          <w:b/>
          <w:bCs/>
          <w:lang w:val="es-MX" w:eastAsia="en-US"/>
        </w:rPr>
        <w:t>El Sujeto Obligado</w:t>
      </w:r>
      <w:r w:rsidRPr="00332925">
        <w:rPr>
          <w:rFonts w:ascii="Palatino Linotype" w:eastAsiaTheme="minorHAnsi" w:hAnsi="Palatino Linotype" w:cs="Arial"/>
          <w:bCs/>
          <w:lang w:val="es-MX" w:eastAsia="en-US"/>
        </w:rPr>
        <w:t xml:space="preserve">, </w:t>
      </w:r>
      <w:r w:rsidRPr="00332925">
        <w:rPr>
          <w:rFonts w:ascii="Palatino Linotype" w:eastAsiaTheme="minorHAnsi" w:hAnsi="Palatino Linotype" w:cs="Arial"/>
          <w:b/>
          <w:bCs/>
          <w:lang w:val="es-MX" w:eastAsia="en-US"/>
        </w:rPr>
        <w:t>El Recurrente</w:t>
      </w:r>
      <w:r w:rsidRPr="00332925">
        <w:rPr>
          <w:rFonts w:ascii="Palatino Linotype" w:eastAsiaTheme="minorHAnsi" w:hAnsi="Palatino Linotype" w:cs="Arial"/>
          <w:bCs/>
          <w:lang w:val="es-MX" w:eastAsia="en-US"/>
        </w:rPr>
        <w:t xml:space="preserve">, interpuso el presente recurso de revisión, señalando sustancialmente como su acto impugnado, lo siguiente: </w:t>
      </w:r>
      <w:r w:rsidRPr="00332925">
        <w:rPr>
          <w:rFonts w:ascii="Palatino Linotype" w:eastAsiaTheme="minorHAnsi" w:hAnsi="Palatino Linotype" w:cs="Arial"/>
          <w:bCs/>
          <w:i/>
          <w:lang w:val="es-MX" w:eastAsia="en-US"/>
        </w:rPr>
        <w:t>“</w:t>
      </w:r>
      <w:r w:rsidR="009B7CB4" w:rsidRPr="00332925">
        <w:rPr>
          <w:rFonts w:ascii="Palatino Linotype" w:eastAsiaTheme="minorHAnsi" w:hAnsi="Palatino Linotype" w:cs="Arial"/>
          <w:b/>
          <w:bCs/>
          <w:i/>
          <w:u w:val="single"/>
          <w:lang w:eastAsia="en-US"/>
        </w:rPr>
        <w:t>La revisión remitida está incompleta ya que únicamente envían la información de 5 Servidores Públicos de Base A, pero en su estructura mencionan que cuentan con 8 personas de base.</w:t>
      </w:r>
      <w:r w:rsidRPr="00332925">
        <w:rPr>
          <w:rFonts w:ascii="Palatino Linotype" w:eastAsiaTheme="minorHAnsi" w:hAnsi="Palatino Linotype" w:cs="Arial"/>
          <w:bCs/>
          <w:i/>
          <w:lang w:val="es-MX" w:eastAsia="en-US"/>
        </w:rPr>
        <w:t>” (Sic).</w:t>
      </w:r>
    </w:p>
    <w:p w14:paraId="67C64B63" w14:textId="77777777" w:rsidR="009D18C2" w:rsidRPr="00332925" w:rsidRDefault="009D18C2" w:rsidP="009D18C2">
      <w:pPr>
        <w:tabs>
          <w:tab w:val="left" w:pos="709"/>
        </w:tabs>
        <w:spacing w:line="360" w:lineRule="auto"/>
        <w:contextualSpacing/>
        <w:jc w:val="both"/>
        <w:rPr>
          <w:rFonts w:ascii="Palatino Linotype" w:hAnsi="Palatino Linotype" w:cs="Arial"/>
          <w:lang w:val="es-ES_tradnl"/>
        </w:rPr>
      </w:pPr>
    </w:p>
    <w:p w14:paraId="6B31E239" w14:textId="213993F8" w:rsidR="009D18C2" w:rsidRPr="00332925" w:rsidRDefault="009D18C2" w:rsidP="009B7CB4">
      <w:pPr>
        <w:tabs>
          <w:tab w:val="left" w:pos="709"/>
        </w:tabs>
        <w:spacing w:line="360" w:lineRule="auto"/>
        <w:contextualSpacing/>
        <w:jc w:val="both"/>
        <w:rPr>
          <w:rFonts w:ascii="Palatino Linotype" w:hAnsi="Palatino Linotype" w:cs="Arial"/>
        </w:rPr>
      </w:pPr>
      <w:r w:rsidRPr="00332925">
        <w:rPr>
          <w:rFonts w:ascii="Palatino Linotype" w:hAnsi="Palatino Linotype" w:cs="Arial"/>
          <w:lang w:val="es-ES_tradnl"/>
        </w:rPr>
        <w:t xml:space="preserve">Ante ello, es de </w:t>
      </w:r>
      <w:r w:rsidRPr="00332925">
        <w:rPr>
          <w:rFonts w:ascii="Palatino Linotype" w:hAnsi="Palatino Linotype" w:cs="Arial"/>
        </w:rPr>
        <w:t>señalar que el artículo 4, párrafo segundo de la Ley de Transparencia y Acceso a la Información Pública del Estado d</w:t>
      </w:r>
      <w:r w:rsidR="009B7CB4" w:rsidRPr="00332925">
        <w:rPr>
          <w:rFonts w:ascii="Palatino Linotype" w:hAnsi="Palatino Linotype" w:cs="Arial"/>
        </w:rPr>
        <w:t>e México y Municipios, dispone:</w:t>
      </w:r>
    </w:p>
    <w:p w14:paraId="38EE585A" w14:textId="77777777" w:rsidR="009B7CB4" w:rsidRPr="00332925" w:rsidRDefault="009B7CB4" w:rsidP="009B7CB4">
      <w:pPr>
        <w:tabs>
          <w:tab w:val="left" w:pos="709"/>
        </w:tabs>
        <w:spacing w:line="360" w:lineRule="auto"/>
        <w:contextualSpacing/>
        <w:jc w:val="both"/>
        <w:rPr>
          <w:rFonts w:ascii="Palatino Linotype" w:hAnsi="Palatino Linotype" w:cs="Arial"/>
        </w:rPr>
      </w:pPr>
    </w:p>
    <w:p w14:paraId="73C088E2" w14:textId="77777777" w:rsidR="009D18C2" w:rsidRPr="00332925" w:rsidRDefault="009D18C2" w:rsidP="009D18C2">
      <w:pPr>
        <w:ind w:left="851" w:right="901"/>
        <w:jc w:val="both"/>
        <w:rPr>
          <w:rFonts w:ascii="Palatino Linotype" w:hAnsi="Palatino Linotype" w:cs="Arial"/>
          <w:i/>
          <w:sz w:val="22"/>
        </w:rPr>
      </w:pPr>
      <w:r w:rsidRPr="00332925">
        <w:rPr>
          <w:rFonts w:ascii="Palatino Linotype" w:hAnsi="Palatino Linotype" w:cs="Arial"/>
          <w:i/>
          <w:sz w:val="22"/>
        </w:rPr>
        <w:t>“</w:t>
      </w:r>
      <w:r w:rsidRPr="00332925">
        <w:rPr>
          <w:rFonts w:ascii="Palatino Linotype" w:hAnsi="Palatino Linotype" w:cs="Arial"/>
          <w:b/>
          <w:i/>
          <w:sz w:val="22"/>
        </w:rPr>
        <w:t xml:space="preserve">Artículo 4. </w:t>
      </w:r>
      <w:r w:rsidRPr="00332925">
        <w:rPr>
          <w:rFonts w:ascii="Palatino Linotype" w:hAnsi="Palatino Linotype" w:cs="Arial"/>
          <w:i/>
          <w:sz w:val="22"/>
        </w:rPr>
        <w:t xml:space="preserve">… </w:t>
      </w:r>
    </w:p>
    <w:p w14:paraId="3C5040C2" w14:textId="77777777" w:rsidR="009D18C2" w:rsidRPr="00332925" w:rsidRDefault="009D18C2" w:rsidP="009D18C2">
      <w:pPr>
        <w:ind w:left="567" w:right="616"/>
        <w:jc w:val="both"/>
        <w:rPr>
          <w:rFonts w:ascii="Palatino Linotype" w:hAnsi="Palatino Linotype" w:cs="Arial"/>
          <w:i/>
          <w:sz w:val="22"/>
        </w:rPr>
      </w:pPr>
      <w:r w:rsidRPr="00332925">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DD139A6" w14:textId="77777777" w:rsidR="009D18C2" w:rsidRPr="00332925" w:rsidRDefault="009D18C2" w:rsidP="009D18C2">
      <w:pPr>
        <w:tabs>
          <w:tab w:val="left" w:pos="709"/>
        </w:tabs>
        <w:spacing w:line="360" w:lineRule="auto"/>
        <w:contextualSpacing/>
        <w:jc w:val="both"/>
        <w:rPr>
          <w:rFonts w:ascii="Palatino Linotype" w:hAnsi="Palatino Linotype" w:cs="Arial"/>
          <w:lang w:val="es-ES_tradnl"/>
        </w:rPr>
      </w:pPr>
    </w:p>
    <w:p w14:paraId="0E9D9A15" w14:textId="77777777" w:rsidR="009D18C2" w:rsidRPr="00332925" w:rsidRDefault="009D18C2" w:rsidP="009D18C2">
      <w:pPr>
        <w:tabs>
          <w:tab w:val="left" w:pos="709"/>
        </w:tabs>
        <w:spacing w:line="360" w:lineRule="auto"/>
        <w:contextualSpacing/>
        <w:jc w:val="both"/>
        <w:rPr>
          <w:rFonts w:ascii="Palatino Linotype" w:hAnsi="Palatino Linotype" w:cs="Arial"/>
          <w:lang w:val="es-ES_tradnl"/>
        </w:rPr>
      </w:pPr>
      <w:r w:rsidRPr="00332925">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F2CC602" w14:textId="77777777" w:rsidR="009D18C2" w:rsidRPr="00332925" w:rsidRDefault="009D18C2" w:rsidP="009D18C2">
      <w:pPr>
        <w:tabs>
          <w:tab w:val="left" w:pos="709"/>
        </w:tabs>
        <w:spacing w:line="360" w:lineRule="auto"/>
        <w:contextualSpacing/>
        <w:jc w:val="both"/>
        <w:rPr>
          <w:rFonts w:ascii="Palatino Linotype" w:hAnsi="Palatino Linotype" w:cs="Arial"/>
        </w:rPr>
      </w:pPr>
    </w:p>
    <w:p w14:paraId="03B52547" w14:textId="77777777" w:rsidR="009D18C2" w:rsidRPr="00332925" w:rsidRDefault="009D18C2" w:rsidP="009D18C2">
      <w:pPr>
        <w:tabs>
          <w:tab w:val="left" w:pos="709"/>
        </w:tabs>
        <w:spacing w:line="360" w:lineRule="auto"/>
        <w:contextualSpacing/>
        <w:jc w:val="both"/>
        <w:rPr>
          <w:rFonts w:ascii="Palatino Linotype" w:hAnsi="Palatino Linotype" w:cs="Arial"/>
        </w:rPr>
      </w:pPr>
      <w:r w:rsidRPr="0033292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763D382" w14:textId="77777777" w:rsidR="009D18C2" w:rsidRPr="00332925" w:rsidRDefault="009D18C2" w:rsidP="009D18C2">
      <w:pPr>
        <w:pStyle w:val="Sinespaciado"/>
      </w:pPr>
    </w:p>
    <w:p w14:paraId="2BB5FD57" w14:textId="77777777" w:rsidR="009D18C2" w:rsidRPr="00332925" w:rsidRDefault="009D18C2" w:rsidP="009D18C2">
      <w:pPr>
        <w:pStyle w:val="Sinespaciado"/>
        <w:rPr>
          <w:sz w:val="16"/>
          <w:lang w:val="es-ES_tradnl"/>
        </w:rPr>
      </w:pPr>
    </w:p>
    <w:p w14:paraId="7FC4C7A5" w14:textId="77777777" w:rsidR="009D18C2" w:rsidRPr="00332925" w:rsidRDefault="009D18C2" w:rsidP="009D18C2">
      <w:pPr>
        <w:ind w:left="567" w:right="616"/>
        <w:jc w:val="both"/>
        <w:rPr>
          <w:rFonts w:ascii="Palatino Linotype" w:hAnsi="Palatino Linotype" w:cs="Arial"/>
          <w:i/>
          <w:sz w:val="22"/>
        </w:rPr>
      </w:pPr>
      <w:r w:rsidRPr="00332925">
        <w:rPr>
          <w:rFonts w:ascii="Palatino Linotype" w:hAnsi="Palatino Linotype" w:cs="Arial"/>
          <w:i/>
          <w:sz w:val="22"/>
        </w:rPr>
        <w:t>“</w:t>
      </w:r>
      <w:r w:rsidRPr="00332925">
        <w:rPr>
          <w:rFonts w:ascii="Palatino Linotype" w:hAnsi="Palatino Linotype" w:cs="Arial"/>
          <w:b/>
          <w:i/>
          <w:sz w:val="22"/>
        </w:rPr>
        <w:t>Artículo 12.</w:t>
      </w:r>
      <w:r w:rsidRPr="00332925">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B2C0B5D" w14:textId="77777777" w:rsidR="009D18C2" w:rsidRPr="00332925" w:rsidRDefault="009D18C2" w:rsidP="009D18C2">
      <w:pPr>
        <w:ind w:left="567" w:right="616"/>
        <w:jc w:val="both"/>
        <w:rPr>
          <w:rFonts w:ascii="Palatino Linotype" w:hAnsi="Palatino Linotype" w:cs="Arial"/>
          <w:i/>
          <w:sz w:val="22"/>
        </w:rPr>
      </w:pPr>
    </w:p>
    <w:p w14:paraId="23BCC388" w14:textId="77777777" w:rsidR="009D18C2" w:rsidRPr="00332925" w:rsidRDefault="009D18C2" w:rsidP="009D18C2">
      <w:pPr>
        <w:ind w:left="567" w:right="616"/>
        <w:jc w:val="both"/>
        <w:rPr>
          <w:rFonts w:ascii="Palatino Linotype" w:hAnsi="Palatino Linotype" w:cs="Arial"/>
          <w:i/>
          <w:sz w:val="22"/>
        </w:rPr>
      </w:pPr>
      <w:r w:rsidRPr="00332925">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BA5FC98" w14:textId="77777777" w:rsidR="009D18C2" w:rsidRPr="00332925" w:rsidRDefault="009D18C2" w:rsidP="009D18C2">
      <w:pPr>
        <w:tabs>
          <w:tab w:val="left" w:pos="709"/>
        </w:tabs>
        <w:spacing w:line="360" w:lineRule="auto"/>
        <w:contextualSpacing/>
        <w:jc w:val="both"/>
        <w:rPr>
          <w:rFonts w:ascii="Palatino Linotype" w:hAnsi="Palatino Linotype" w:cs="Arial"/>
        </w:rPr>
      </w:pPr>
    </w:p>
    <w:p w14:paraId="49D811EF" w14:textId="77777777" w:rsidR="009D18C2" w:rsidRPr="00332925" w:rsidRDefault="009D18C2" w:rsidP="009D18C2">
      <w:pPr>
        <w:tabs>
          <w:tab w:val="left" w:pos="709"/>
        </w:tabs>
        <w:spacing w:line="360" w:lineRule="auto"/>
        <w:contextualSpacing/>
        <w:jc w:val="both"/>
        <w:rPr>
          <w:rFonts w:ascii="Palatino Linotype" w:hAnsi="Palatino Linotype" w:cs="Arial"/>
        </w:rPr>
      </w:pPr>
      <w:r w:rsidRPr="00332925">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34D8F1" w14:textId="77777777" w:rsidR="009D18C2" w:rsidRPr="00332925" w:rsidRDefault="009D18C2" w:rsidP="009D18C2">
      <w:pPr>
        <w:tabs>
          <w:tab w:val="left" w:pos="709"/>
        </w:tabs>
        <w:spacing w:line="360" w:lineRule="auto"/>
        <w:contextualSpacing/>
        <w:jc w:val="both"/>
        <w:rPr>
          <w:rFonts w:ascii="Palatino Linotype" w:hAnsi="Palatino Linotype" w:cs="Arial"/>
        </w:rPr>
      </w:pPr>
    </w:p>
    <w:p w14:paraId="6373443B" w14:textId="77777777" w:rsidR="009D18C2" w:rsidRPr="00332925" w:rsidRDefault="009D18C2" w:rsidP="009D18C2">
      <w:pPr>
        <w:tabs>
          <w:tab w:val="left" w:pos="709"/>
        </w:tabs>
        <w:spacing w:line="360" w:lineRule="auto"/>
        <w:contextualSpacing/>
        <w:jc w:val="both"/>
        <w:rPr>
          <w:rFonts w:ascii="Palatino Linotype" w:hAnsi="Palatino Linotype" w:cs="Arial"/>
        </w:rPr>
      </w:pPr>
      <w:r w:rsidRPr="00332925">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32925">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32925">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80D6B7E" w14:textId="77777777" w:rsidR="009D18C2" w:rsidRPr="00332925" w:rsidRDefault="009D18C2" w:rsidP="009D18C2">
      <w:pPr>
        <w:pStyle w:val="Sinespaciado"/>
      </w:pPr>
    </w:p>
    <w:p w14:paraId="15E1A0D6" w14:textId="77777777" w:rsidR="009D18C2" w:rsidRPr="00332925" w:rsidRDefault="009D18C2" w:rsidP="009D18C2">
      <w:pPr>
        <w:ind w:left="567" w:right="616"/>
        <w:jc w:val="both"/>
        <w:rPr>
          <w:rFonts w:ascii="Palatino Linotype" w:hAnsi="Palatino Linotype" w:cs="Arial"/>
          <w:i/>
          <w:sz w:val="22"/>
        </w:rPr>
      </w:pPr>
      <w:r w:rsidRPr="00332925">
        <w:rPr>
          <w:rFonts w:ascii="Palatino Linotype" w:hAnsi="Palatino Linotype" w:cs="Arial"/>
          <w:i/>
          <w:sz w:val="22"/>
        </w:rPr>
        <w:t>“</w:t>
      </w:r>
      <w:r w:rsidRPr="00332925">
        <w:rPr>
          <w:rFonts w:ascii="Palatino Linotype" w:hAnsi="Palatino Linotype" w:cs="Arial"/>
          <w:b/>
          <w:i/>
          <w:sz w:val="22"/>
        </w:rPr>
        <w:t xml:space="preserve">Artículo 3. </w:t>
      </w:r>
      <w:r w:rsidRPr="00332925">
        <w:rPr>
          <w:rFonts w:ascii="Palatino Linotype" w:hAnsi="Palatino Linotype" w:cs="Arial"/>
          <w:i/>
          <w:sz w:val="22"/>
        </w:rPr>
        <w:t>Para los efectos de la presente Ley se entenderá por:</w:t>
      </w:r>
    </w:p>
    <w:p w14:paraId="0BE3DFFA" w14:textId="77777777" w:rsidR="009D18C2" w:rsidRPr="00332925" w:rsidRDefault="009D18C2" w:rsidP="009D18C2">
      <w:pPr>
        <w:ind w:left="567" w:right="616"/>
        <w:jc w:val="both"/>
        <w:rPr>
          <w:rFonts w:ascii="Palatino Linotype" w:hAnsi="Palatino Linotype" w:cs="Arial"/>
          <w:i/>
          <w:sz w:val="22"/>
        </w:rPr>
      </w:pPr>
      <w:r w:rsidRPr="00332925">
        <w:rPr>
          <w:rFonts w:ascii="Palatino Linotype" w:hAnsi="Palatino Linotype" w:cs="Arial"/>
          <w:i/>
          <w:sz w:val="22"/>
        </w:rPr>
        <w:t>(…)</w:t>
      </w:r>
    </w:p>
    <w:p w14:paraId="40143012" w14:textId="77777777" w:rsidR="009D18C2" w:rsidRPr="00332925" w:rsidRDefault="009D18C2" w:rsidP="009D18C2">
      <w:pPr>
        <w:ind w:left="567" w:right="616"/>
        <w:jc w:val="both"/>
        <w:rPr>
          <w:rFonts w:ascii="Palatino Linotype" w:hAnsi="Palatino Linotype" w:cs="Arial"/>
          <w:i/>
          <w:sz w:val="22"/>
        </w:rPr>
      </w:pPr>
      <w:r w:rsidRPr="00332925">
        <w:rPr>
          <w:rFonts w:ascii="Palatino Linotype" w:hAnsi="Palatino Linotype" w:cs="Arial"/>
          <w:b/>
          <w:i/>
          <w:sz w:val="22"/>
        </w:rPr>
        <w:t>XI. Documento:</w:t>
      </w:r>
      <w:r w:rsidRPr="00332925">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32925">
        <w:rPr>
          <w:rFonts w:ascii="Palatino Linotype" w:hAnsi="Palatino Linotype" w:cs="Arial"/>
          <w:b/>
          <w:i/>
          <w:sz w:val="22"/>
          <w:u w:val="single"/>
        </w:rPr>
        <w:t>registro que documente el ejercicio de las facultades, funciones y competencias de los sujetos obligados</w:t>
      </w:r>
      <w:r w:rsidRPr="00332925">
        <w:rPr>
          <w:rFonts w:ascii="Palatino Linotype" w:hAnsi="Palatino Linotype" w:cs="Arial"/>
          <w:i/>
          <w:sz w:val="22"/>
          <w:u w:val="single"/>
        </w:rPr>
        <w:t>,</w:t>
      </w:r>
      <w:r w:rsidRPr="00332925">
        <w:rPr>
          <w:rFonts w:ascii="Palatino Linotype" w:hAnsi="Palatino Linotype" w:cs="Arial"/>
          <w:i/>
          <w:sz w:val="22"/>
        </w:rPr>
        <w:t xml:space="preserve"> sus servidores públicos e integrantes, </w:t>
      </w:r>
      <w:r w:rsidRPr="00332925">
        <w:rPr>
          <w:rFonts w:ascii="Palatino Linotype" w:hAnsi="Palatino Linotype" w:cs="Arial"/>
          <w:b/>
          <w:i/>
          <w:sz w:val="22"/>
          <w:u w:val="single"/>
        </w:rPr>
        <w:t>sin importar su fuente o fecha de elaboración.</w:t>
      </w:r>
      <w:r w:rsidRPr="00332925">
        <w:rPr>
          <w:rFonts w:ascii="Palatino Linotype" w:hAnsi="Palatino Linotype" w:cs="Arial"/>
          <w:i/>
          <w:sz w:val="22"/>
        </w:rPr>
        <w:t xml:space="preserve"> Los documentos podrán estar en cualquier medio, sea escrito, impreso, sonoro, visual, electrónico, informático u holográfico;</w:t>
      </w:r>
    </w:p>
    <w:p w14:paraId="6184E97F" w14:textId="77777777" w:rsidR="009D18C2" w:rsidRPr="00332925" w:rsidRDefault="009D18C2" w:rsidP="009D18C2">
      <w:pPr>
        <w:ind w:left="567" w:right="616"/>
        <w:jc w:val="both"/>
        <w:rPr>
          <w:rFonts w:ascii="Palatino Linotype" w:hAnsi="Palatino Linotype" w:cs="Arial"/>
          <w:i/>
          <w:sz w:val="22"/>
        </w:rPr>
      </w:pPr>
      <w:r w:rsidRPr="00332925">
        <w:rPr>
          <w:rFonts w:ascii="Palatino Linotype" w:hAnsi="Palatino Linotype" w:cs="Arial"/>
          <w:i/>
          <w:sz w:val="22"/>
        </w:rPr>
        <w:t>(…)”</w:t>
      </w:r>
    </w:p>
    <w:p w14:paraId="42FE8780" w14:textId="77777777" w:rsidR="009D18C2" w:rsidRPr="00332925" w:rsidRDefault="009D18C2" w:rsidP="009D18C2">
      <w:pPr>
        <w:rPr>
          <w:sz w:val="14"/>
        </w:rPr>
      </w:pPr>
    </w:p>
    <w:p w14:paraId="39A11596" w14:textId="77777777" w:rsidR="009D18C2" w:rsidRPr="00332925" w:rsidRDefault="009D18C2" w:rsidP="009D18C2"/>
    <w:p w14:paraId="73C5FE65" w14:textId="2AC04492" w:rsidR="009D18C2" w:rsidRPr="00332925" w:rsidRDefault="009D18C2" w:rsidP="009D18C2">
      <w:pPr>
        <w:spacing w:before="240" w:after="240" w:line="360" w:lineRule="auto"/>
        <w:ind w:right="49"/>
        <w:contextualSpacing/>
        <w:jc w:val="both"/>
        <w:rPr>
          <w:rFonts w:ascii="Palatino Linotype" w:hAnsi="Palatino Linotype" w:cs="Arial"/>
          <w:lang w:eastAsia="es-MX"/>
        </w:rPr>
      </w:pPr>
      <w:r w:rsidRPr="00332925">
        <w:rPr>
          <w:rFonts w:ascii="Palatino Linotype" w:hAnsi="Palatino Linotype" w:cs="Arial"/>
        </w:rPr>
        <w:lastRenderedPageBreak/>
        <w:t xml:space="preserve">Además, </w:t>
      </w:r>
      <w:r w:rsidRPr="00332925">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w:t>
      </w:r>
      <w:r w:rsidR="009B7CB4" w:rsidRPr="00332925">
        <w:rPr>
          <w:rFonts w:ascii="Palatino Linotype" w:eastAsia="MS Mincho" w:hAnsi="Palatino Linotype"/>
        </w:rPr>
        <w:t>s</w:t>
      </w:r>
      <w:r w:rsidRPr="00332925">
        <w:rPr>
          <w:rFonts w:ascii="Palatino Linotype" w:eastAsia="MS Mincho" w:hAnsi="Palatino Linotype"/>
        </w:rPr>
        <w:t xml:space="preserve"> Obligados no deberán de generar, resumir o efectuar cálculos o practicar investigaciones.</w:t>
      </w:r>
    </w:p>
    <w:p w14:paraId="0DBD5FE8" w14:textId="77777777" w:rsidR="009D18C2" w:rsidRPr="00332925" w:rsidRDefault="009D18C2" w:rsidP="009D18C2">
      <w:pPr>
        <w:spacing w:before="240" w:after="240" w:line="360" w:lineRule="auto"/>
        <w:ind w:right="49"/>
        <w:contextualSpacing/>
        <w:jc w:val="both"/>
        <w:rPr>
          <w:rFonts w:ascii="Palatino Linotype" w:hAnsi="Palatino Linotype" w:cs="Arial"/>
          <w:lang w:eastAsia="es-MX"/>
        </w:rPr>
      </w:pPr>
    </w:p>
    <w:p w14:paraId="3514FA75" w14:textId="77777777" w:rsidR="009D18C2" w:rsidRPr="00332925" w:rsidRDefault="009D18C2" w:rsidP="009D18C2">
      <w:pPr>
        <w:spacing w:before="240" w:after="240" w:line="360" w:lineRule="auto"/>
        <w:ind w:right="49"/>
        <w:contextualSpacing/>
        <w:jc w:val="both"/>
        <w:rPr>
          <w:rFonts w:ascii="Palatino Linotype" w:eastAsia="MS Mincho" w:hAnsi="Palatino Linotype" w:cs="Tahoma"/>
        </w:rPr>
      </w:pPr>
      <w:r w:rsidRPr="00332925">
        <w:rPr>
          <w:rFonts w:ascii="Palatino Linotype" w:hAnsi="Palatino Linotype" w:cs="Arial"/>
          <w:lang w:eastAsia="es-MX"/>
        </w:rPr>
        <w:t xml:space="preserve">De la misma forma, </w:t>
      </w:r>
      <w:r w:rsidRPr="00332925">
        <w:rPr>
          <w:rFonts w:ascii="Palatino Linotype" w:eastAsia="MS Mincho" w:hAnsi="Palatino Linotype"/>
        </w:rPr>
        <w:t>de acuerdo al contenido del artículo 160,</w:t>
      </w:r>
      <w:r w:rsidRPr="00332925">
        <w:rPr>
          <w:rFonts w:ascii="Palatino Linotype" w:hAnsi="Palatino Linotype" w:cs="Arial"/>
        </w:rPr>
        <w:t xml:space="preserve"> de la Ley </w:t>
      </w:r>
      <w:r w:rsidRPr="00332925">
        <w:rPr>
          <w:rFonts w:ascii="Palatino Linotype" w:eastAsia="MS Mincho" w:hAnsi="Palatino Linotype" w:cs="Tahoma"/>
        </w:rPr>
        <w:t>General de Transparencia y Acceso a la Información Pública que a la letra dispone:</w:t>
      </w:r>
    </w:p>
    <w:p w14:paraId="00D936AB" w14:textId="77777777" w:rsidR="009D18C2" w:rsidRPr="00332925" w:rsidRDefault="009D18C2" w:rsidP="009D18C2"/>
    <w:p w14:paraId="281301A2" w14:textId="77777777" w:rsidR="009D18C2" w:rsidRPr="00332925" w:rsidRDefault="009D18C2" w:rsidP="009D18C2">
      <w:pPr>
        <w:ind w:left="567" w:right="616"/>
        <w:contextualSpacing/>
        <w:jc w:val="both"/>
        <w:rPr>
          <w:rFonts w:ascii="Palatino Linotype" w:hAnsi="Palatino Linotype" w:cs="Arial"/>
          <w:i/>
          <w:sz w:val="22"/>
          <w:lang w:eastAsia="gl-ES"/>
        </w:rPr>
      </w:pPr>
      <w:r w:rsidRPr="00332925">
        <w:rPr>
          <w:rFonts w:ascii="Palatino Linotype" w:hAnsi="Palatino Linotype" w:cs="Arial"/>
          <w:b/>
          <w:i/>
          <w:sz w:val="22"/>
          <w:lang w:eastAsia="gl-ES"/>
        </w:rPr>
        <w:t>Artículo 160</w:t>
      </w:r>
      <w:r w:rsidRPr="00332925">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C327093" w14:textId="77777777" w:rsidR="009D18C2" w:rsidRPr="00332925" w:rsidRDefault="009D18C2" w:rsidP="009D18C2">
      <w:pPr>
        <w:ind w:left="851" w:right="616"/>
        <w:contextualSpacing/>
        <w:jc w:val="both"/>
        <w:rPr>
          <w:rFonts w:ascii="Palatino Linotype" w:hAnsi="Palatino Linotype" w:cs="Arial"/>
          <w:i/>
          <w:sz w:val="22"/>
          <w:lang w:eastAsia="gl-ES"/>
        </w:rPr>
      </w:pPr>
    </w:p>
    <w:p w14:paraId="3615C31B" w14:textId="77777777" w:rsidR="009D18C2" w:rsidRPr="00332925" w:rsidRDefault="009D18C2" w:rsidP="009D18C2">
      <w:pPr>
        <w:ind w:left="851" w:right="616"/>
        <w:contextualSpacing/>
        <w:jc w:val="both"/>
        <w:rPr>
          <w:rFonts w:ascii="Palatino Linotype" w:hAnsi="Palatino Linotype" w:cs="Arial"/>
          <w:i/>
          <w:sz w:val="14"/>
          <w:lang w:eastAsia="gl-ES"/>
        </w:rPr>
      </w:pPr>
    </w:p>
    <w:p w14:paraId="7BEAC33D" w14:textId="77777777" w:rsidR="009D18C2" w:rsidRPr="00332925" w:rsidRDefault="009D18C2" w:rsidP="009D18C2">
      <w:pPr>
        <w:spacing w:line="360" w:lineRule="auto"/>
        <w:jc w:val="both"/>
        <w:rPr>
          <w:rFonts w:ascii="Palatino Linotype" w:hAnsi="Palatino Linotype" w:cs="Arial"/>
          <w:color w:val="222222"/>
          <w:szCs w:val="19"/>
          <w:lang w:eastAsia="es-MX"/>
        </w:rPr>
      </w:pPr>
      <w:r w:rsidRPr="00332925">
        <w:rPr>
          <w:rFonts w:ascii="Palatino Linotype" w:hAnsi="Palatino Linotype"/>
          <w:color w:val="000000"/>
        </w:rPr>
        <w:t xml:space="preserve">Sirve como apoyo </w:t>
      </w:r>
      <w:r w:rsidRPr="00332925">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850F298" w14:textId="77777777" w:rsidR="009D18C2" w:rsidRPr="00332925" w:rsidRDefault="009D18C2" w:rsidP="009D18C2">
      <w:pPr>
        <w:pStyle w:val="Sinespaciado"/>
        <w:rPr>
          <w:lang w:eastAsia="es-MX"/>
        </w:rPr>
      </w:pPr>
    </w:p>
    <w:p w14:paraId="54779FBD" w14:textId="77777777" w:rsidR="009D18C2" w:rsidRPr="00332925" w:rsidRDefault="009D18C2" w:rsidP="009D18C2">
      <w:pPr>
        <w:shd w:val="clear" w:color="auto" w:fill="FFFFFF"/>
        <w:tabs>
          <w:tab w:val="left" w:pos="8647"/>
        </w:tabs>
        <w:ind w:left="426" w:right="616"/>
        <w:jc w:val="both"/>
        <w:rPr>
          <w:rFonts w:ascii="Palatino Linotype" w:hAnsi="Palatino Linotype" w:cs="Arial"/>
          <w:i/>
          <w:iCs/>
          <w:color w:val="222222"/>
          <w:sz w:val="22"/>
          <w:lang w:eastAsia="es-MX"/>
        </w:rPr>
      </w:pPr>
      <w:r w:rsidRPr="00332925">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32925">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w:t>
      </w:r>
      <w:r w:rsidRPr="00332925">
        <w:rPr>
          <w:rFonts w:ascii="Palatino Linotype" w:hAnsi="Palatino Linotype" w:cs="Arial"/>
          <w:i/>
          <w:iCs/>
          <w:color w:val="222222"/>
          <w:sz w:val="22"/>
          <w:lang w:eastAsia="es-MX"/>
        </w:rPr>
        <w:lastRenderedPageBreak/>
        <w:t>documentos ad hoc para atender las solicitudes de información, sino que deben garantizar el acceso a la información con la que cuentan en el formato que la misma así lo permita o se encuentre, en aras de dar satisfacción a la solicitud presentada.” (Sic)</w:t>
      </w:r>
    </w:p>
    <w:p w14:paraId="0C37EC81" w14:textId="77777777" w:rsidR="009D18C2" w:rsidRPr="00332925" w:rsidRDefault="009D18C2" w:rsidP="009D18C2">
      <w:pPr>
        <w:pStyle w:val="Sinespaciado"/>
      </w:pPr>
    </w:p>
    <w:p w14:paraId="5878D858" w14:textId="77777777" w:rsidR="009D18C2" w:rsidRPr="00332925" w:rsidRDefault="009D18C2" w:rsidP="009D18C2">
      <w:pPr>
        <w:pStyle w:val="Sinespaciado"/>
      </w:pPr>
    </w:p>
    <w:p w14:paraId="2F108CC0" w14:textId="3398E119" w:rsidR="009D18C2" w:rsidRPr="00332925" w:rsidRDefault="009D18C2" w:rsidP="009D18C2">
      <w:pPr>
        <w:spacing w:line="360" w:lineRule="auto"/>
        <w:contextualSpacing/>
        <w:jc w:val="both"/>
        <w:rPr>
          <w:rFonts w:ascii="Palatino Linotype" w:hAnsi="Palatino Linotype" w:cs="Arial"/>
        </w:rPr>
      </w:pPr>
      <w:r w:rsidRPr="00332925">
        <w:rPr>
          <w:rFonts w:ascii="Palatino Linotype" w:hAnsi="Palatino Linotype" w:cs="Arial"/>
          <w:bCs/>
        </w:rPr>
        <w:t xml:space="preserve">Además, </w:t>
      </w:r>
      <w:r w:rsidRPr="00332925">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28F460FE" w14:textId="77777777" w:rsidR="009D18C2" w:rsidRPr="00332925" w:rsidRDefault="009D18C2" w:rsidP="009D18C2">
      <w:pPr>
        <w:pStyle w:val="Sinespaciado"/>
      </w:pPr>
    </w:p>
    <w:p w14:paraId="22FEFDAC" w14:textId="200F15EE" w:rsidR="00C93A9A" w:rsidRPr="00332925" w:rsidRDefault="00C93A9A" w:rsidP="009D18C2">
      <w:pPr>
        <w:pStyle w:val="Prrafodelista"/>
        <w:ind w:left="426" w:right="567"/>
        <w:jc w:val="both"/>
        <w:rPr>
          <w:rFonts w:ascii="Palatino Linotype" w:hAnsi="Palatino Linotype" w:cs="Arial"/>
          <w:bCs/>
          <w:i/>
          <w:sz w:val="22"/>
        </w:rPr>
      </w:pPr>
      <w:r w:rsidRPr="00332925">
        <w:rPr>
          <w:rFonts w:ascii="Palatino Linotype" w:hAnsi="Palatino Linotype" w:cs="Arial"/>
          <w:b/>
          <w:i/>
          <w:sz w:val="22"/>
        </w:rPr>
        <w:t xml:space="preserve">Artículo 23. </w:t>
      </w:r>
      <w:r w:rsidRPr="00332925">
        <w:rPr>
          <w:rFonts w:ascii="Palatino Linotype" w:hAnsi="Palatino Linotype" w:cs="Arial"/>
          <w:bCs/>
          <w:i/>
          <w:sz w:val="22"/>
        </w:rPr>
        <w:t>Son sujetos obligados a transparentar y permitir el acceso a su información y proteger los datos personales que obren en su poder:</w:t>
      </w:r>
    </w:p>
    <w:p w14:paraId="1A0E135F" w14:textId="77777777" w:rsidR="003645FC" w:rsidRPr="00332925" w:rsidRDefault="003645FC" w:rsidP="009D18C2">
      <w:pPr>
        <w:pStyle w:val="Prrafodelista"/>
        <w:ind w:left="426" w:right="567"/>
        <w:jc w:val="both"/>
        <w:rPr>
          <w:rFonts w:ascii="Palatino Linotype" w:hAnsi="Palatino Linotype" w:cs="Arial"/>
          <w:bCs/>
          <w:i/>
          <w:sz w:val="22"/>
          <w:lang w:val="es-MX"/>
        </w:rPr>
      </w:pPr>
    </w:p>
    <w:p w14:paraId="4239AF70" w14:textId="0B003BB3" w:rsidR="009D18C2" w:rsidRPr="00332925" w:rsidRDefault="00C93A9A" w:rsidP="009D18C2">
      <w:pPr>
        <w:pStyle w:val="Prrafodelista"/>
        <w:ind w:left="426" w:right="567"/>
        <w:jc w:val="both"/>
        <w:rPr>
          <w:rFonts w:ascii="Palatino Linotype" w:hAnsi="Palatino Linotype" w:cs="Arial"/>
          <w:bCs/>
          <w:i/>
          <w:sz w:val="22"/>
        </w:rPr>
      </w:pPr>
      <w:r w:rsidRPr="00332925">
        <w:rPr>
          <w:rFonts w:ascii="Palatino Linotype" w:hAnsi="Palatino Linotype" w:cs="Arial"/>
          <w:b/>
          <w:i/>
          <w:sz w:val="22"/>
        </w:rPr>
        <w:t xml:space="preserve">I. </w:t>
      </w:r>
      <w:r w:rsidRPr="00332925">
        <w:rPr>
          <w:rFonts w:ascii="Palatino Linotype" w:hAnsi="Palatino Linotype" w:cs="Arial"/>
          <w:bCs/>
          <w:i/>
          <w:sz w:val="22"/>
        </w:rPr>
        <w:t xml:space="preserve">El Poder Ejecutivo del Estado de México, las dependencias, organismos auxiliares, órganos, entidades, fideicomisos y fondos públicos, así como la Fiscalía General de Justicia del Estado de México; </w:t>
      </w:r>
    </w:p>
    <w:p w14:paraId="3A0C3A3F" w14:textId="77777777" w:rsidR="009D18C2" w:rsidRPr="00332925" w:rsidRDefault="009D18C2" w:rsidP="009D18C2">
      <w:pPr>
        <w:spacing w:line="360" w:lineRule="auto"/>
        <w:jc w:val="both"/>
        <w:rPr>
          <w:rFonts w:ascii="Palatino Linotype" w:hAnsi="Palatino Linotype" w:cs="Arial"/>
        </w:rPr>
      </w:pPr>
    </w:p>
    <w:p w14:paraId="02236592" w14:textId="15FEEF37" w:rsidR="009D18C2" w:rsidRPr="00332925" w:rsidRDefault="009D18C2" w:rsidP="009D18C2">
      <w:pPr>
        <w:spacing w:line="360" w:lineRule="auto"/>
        <w:jc w:val="both"/>
        <w:rPr>
          <w:rFonts w:ascii="Palatino Linotype" w:hAnsi="Palatino Linotype" w:cs="Arial"/>
        </w:rPr>
      </w:pPr>
      <w:r w:rsidRPr="00332925">
        <w:rPr>
          <w:rFonts w:ascii="Palatino Linotype" w:hAnsi="Palatino Linotype" w:cs="Arial"/>
        </w:rPr>
        <w:t>Por lo que, de la</w:t>
      </w:r>
      <w:r w:rsidR="003645FC" w:rsidRPr="00332925">
        <w:rPr>
          <w:rFonts w:ascii="Palatino Linotype" w:hAnsi="Palatino Linotype" w:cs="Arial"/>
        </w:rPr>
        <w:t xml:space="preserve"> respuesta emitida por parte del </w:t>
      </w:r>
      <w:r w:rsidRPr="00332925">
        <w:rPr>
          <w:rFonts w:ascii="Palatino Linotype" w:hAnsi="Palatino Linotype" w:cs="Arial"/>
          <w:b/>
        </w:rPr>
        <w:t>Sujeto Obligado</w:t>
      </w:r>
      <w:r w:rsidRPr="00332925">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22FC4DFC" w14:textId="77777777" w:rsidR="009D18C2" w:rsidRPr="00332925" w:rsidRDefault="009D18C2" w:rsidP="009D18C2">
      <w:pPr>
        <w:spacing w:line="360" w:lineRule="auto"/>
        <w:jc w:val="both"/>
        <w:rPr>
          <w:rFonts w:ascii="Palatino Linotype" w:hAnsi="Palatino Linotype" w:cs="Arial"/>
        </w:rPr>
      </w:pPr>
    </w:p>
    <w:p w14:paraId="460A6DCB" w14:textId="138DEDF9" w:rsidR="005D7DB3" w:rsidRPr="00332925" w:rsidRDefault="009D18C2" w:rsidP="009D18C2">
      <w:pPr>
        <w:spacing w:line="360" w:lineRule="auto"/>
        <w:jc w:val="both"/>
        <w:rPr>
          <w:rFonts w:ascii="Palatino Linotype" w:hAnsi="Palatino Linotype" w:cs="Tahoma"/>
          <w:bCs/>
        </w:rPr>
      </w:pPr>
      <w:r w:rsidRPr="00332925">
        <w:rPr>
          <w:rFonts w:ascii="Palatino Linotype" w:hAnsi="Palatino Linotype" w:cs="Tahoma"/>
          <w:bCs/>
        </w:rPr>
        <w:t xml:space="preserve">Bajo estas líneas argumentativas, al retomar y delimitar los requerimientos del ahora </w:t>
      </w:r>
      <w:r w:rsidRPr="00332925">
        <w:rPr>
          <w:rFonts w:ascii="Palatino Linotype" w:hAnsi="Palatino Linotype" w:cs="Tahoma"/>
          <w:b/>
          <w:bCs/>
        </w:rPr>
        <w:t>Recurrente</w:t>
      </w:r>
      <w:r w:rsidRPr="00332925">
        <w:rPr>
          <w:rFonts w:ascii="Palatino Linotype" w:hAnsi="Palatino Linotype" w:cs="Tahoma"/>
          <w:bCs/>
        </w:rPr>
        <w:t>, de manera objetiva</w:t>
      </w:r>
      <w:r w:rsidR="005D7DB3" w:rsidRPr="00332925">
        <w:rPr>
          <w:rFonts w:ascii="Palatino Linotype" w:hAnsi="Palatino Linotype" w:cs="Tahoma"/>
          <w:bCs/>
        </w:rPr>
        <w:t>,</w:t>
      </w:r>
      <w:r w:rsidRPr="00332925">
        <w:rPr>
          <w:rFonts w:ascii="Palatino Linotype" w:hAnsi="Palatino Linotype" w:cs="Tahoma"/>
          <w:bCs/>
        </w:rPr>
        <w:t xml:space="preserve"> se precisa que se </w:t>
      </w:r>
      <w:r w:rsidR="005D7DB3" w:rsidRPr="00332925">
        <w:rPr>
          <w:rFonts w:ascii="Palatino Linotype" w:hAnsi="Palatino Linotype" w:cs="Tahoma"/>
          <w:bCs/>
        </w:rPr>
        <w:t xml:space="preserve">adolece en razón de que </w:t>
      </w:r>
      <w:r w:rsidR="005D7DB3" w:rsidRPr="00332925">
        <w:rPr>
          <w:rFonts w:ascii="Palatino Linotype" w:hAnsi="Palatino Linotype" w:cs="Tahoma"/>
          <w:bCs/>
          <w:u w:val="single"/>
        </w:rPr>
        <w:t xml:space="preserve">la información remitida por parte del </w:t>
      </w:r>
      <w:r w:rsidR="005D7DB3" w:rsidRPr="00332925">
        <w:rPr>
          <w:rFonts w:ascii="Palatino Linotype" w:hAnsi="Palatino Linotype" w:cs="Tahoma"/>
          <w:b/>
          <w:bCs/>
          <w:u w:val="single"/>
        </w:rPr>
        <w:t>Sujeto Obligado</w:t>
      </w:r>
      <w:r w:rsidR="005D7DB3" w:rsidRPr="00332925">
        <w:rPr>
          <w:rFonts w:ascii="Palatino Linotype" w:hAnsi="Palatino Linotype" w:cs="Tahoma"/>
          <w:bCs/>
          <w:u w:val="single"/>
        </w:rPr>
        <w:t xml:space="preserve">, </w:t>
      </w:r>
      <w:r w:rsidR="00CF04DF" w:rsidRPr="00332925">
        <w:rPr>
          <w:rFonts w:ascii="Palatino Linotype" w:hAnsi="Palatino Linotype" w:cs="Tahoma"/>
          <w:b/>
          <w:bCs/>
          <w:u w:val="thick"/>
        </w:rPr>
        <w:t>es incompleta</w:t>
      </w:r>
      <w:r w:rsidR="005D7DB3" w:rsidRPr="00332925">
        <w:rPr>
          <w:rFonts w:ascii="Palatino Linotype" w:hAnsi="Palatino Linotype" w:cs="Tahoma"/>
          <w:b/>
          <w:bCs/>
          <w:u w:val="thick"/>
        </w:rPr>
        <w:t>.</w:t>
      </w:r>
      <w:r w:rsidR="002D499E" w:rsidRPr="00332925">
        <w:rPr>
          <w:rFonts w:ascii="Palatino Linotype" w:hAnsi="Palatino Linotype" w:cs="Tahoma"/>
          <w:bCs/>
        </w:rPr>
        <w:t xml:space="preserve"> </w:t>
      </w:r>
      <w:r w:rsidR="005D7DB3" w:rsidRPr="00332925">
        <w:rPr>
          <w:rFonts w:ascii="Palatino Linotype" w:hAnsi="Palatino Linotype" w:cs="Tahoma"/>
          <w:bCs/>
        </w:rPr>
        <w:t>Por lo que abordaremos punto por punto, lo requerido por el particular y lo remitido en respuesta, de conformidad con lo siguiente:</w:t>
      </w:r>
    </w:p>
    <w:p w14:paraId="18B9F292" w14:textId="77777777" w:rsidR="002D499E" w:rsidRPr="00332925" w:rsidRDefault="002D499E" w:rsidP="009D18C2">
      <w:pPr>
        <w:spacing w:line="360" w:lineRule="auto"/>
        <w:jc w:val="both"/>
        <w:rPr>
          <w:rFonts w:ascii="Palatino Linotype" w:hAnsi="Palatino Linotype" w:cs="Tahoma"/>
          <w:bCs/>
        </w:rPr>
      </w:pPr>
    </w:p>
    <w:p w14:paraId="55813480" w14:textId="0F2CFE6F" w:rsidR="00DC0901" w:rsidRPr="00332925" w:rsidRDefault="002D499E" w:rsidP="00DC0901">
      <w:pPr>
        <w:spacing w:line="360" w:lineRule="auto"/>
        <w:jc w:val="both"/>
        <w:rPr>
          <w:rFonts w:ascii="Palatino Linotype" w:hAnsi="Palatino Linotype" w:cs="Tahoma"/>
          <w:bCs/>
        </w:rPr>
      </w:pPr>
      <w:r w:rsidRPr="00332925">
        <w:rPr>
          <w:rFonts w:ascii="Palatino Linotype" w:hAnsi="Palatino Linotype" w:cs="Tahoma"/>
          <w:bCs/>
        </w:rPr>
        <w:lastRenderedPageBreak/>
        <w:t xml:space="preserve">Primeramente, en relación a la información </w:t>
      </w:r>
      <w:r w:rsidR="00CF04DF" w:rsidRPr="00332925">
        <w:rPr>
          <w:rFonts w:ascii="Palatino Linotype" w:hAnsi="Palatino Linotype" w:cs="Tahoma"/>
          <w:bCs/>
        </w:rPr>
        <w:t xml:space="preserve">a la información requerida por parte del particular, versa en la expresión documental en donde conste la </w:t>
      </w:r>
      <w:r w:rsidR="00CF04DF" w:rsidRPr="00332925">
        <w:rPr>
          <w:rFonts w:ascii="Palatino Linotype" w:hAnsi="Palatino Linotype" w:cs="Tahoma"/>
          <w:bCs/>
          <w:u w:val="single"/>
        </w:rPr>
        <w:t xml:space="preserve">designación de funciones de cada uno de los </w:t>
      </w:r>
      <w:r w:rsidR="00CF04DF" w:rsidRPr="00332925">
        <w:rPr>
          <w:rFonts w:ascii="Palatino Linotype" w:hAnsi="Palatino Linotype" w:cs="Tahoma"/>
          <w:b/>
          <w:bCs/>
          <w:u w:val="thick"/>
        </w:rPr>
        <w:t>servidores públicos operativos</w:t>
      </w:r>
      <w:r w:rsidR="00CF04DF" w:rsidRPr="00332925">
        <w:rPr>
          <w:rFonts w:ascii="Palatino Linotype" w:hAnsi="Palatino Linotype" w:cs="Tahoma"/>
          <w:bCs/>
        </w:rPr>
        <w:t xml:space="preserve"> adscritos al Instituto Mexiquense para la Discapacidad.</w:t>
      </w:r>
    </w:p>
    <w:p w14:paraId="31A06FE3" w14:textId="77777777" w:rsidR="00A04959" w:rsidRPr="00332925" w:rsidRDefault="00A04959" w:rsidP="00DC0901">
      <w:pPr>
        <w:spacing w:line="360" w:lineRule="auto"/>
        <w:jc w:val="both"/>
        <w:rPr>
          <w:rFonts w:ascii="Palatino Linotype" w:hAnsi="Palatino Linotype" w:cs="Tahoma"/>
          <w:bCs/>
        </w:rPr>
      </w:pPr>
    </w:p>
    <w:p w14:paraId="4C29992D" w14:textId="39CDF11D" w:rsidR="00CF04DF" w:rsidRPr="00332925" w:rsidRDefault="00627E0E" w:rsidP="00DC0901">
      <w:pPr>
        <w:spacing w:line="360" w:lineRule="auto"/>
        <w:jc w:val="both"/>
        <w:rPr>
          <w:rFonts w:ascii="Palatino Linotype" w:hAnsi="Palatino Linotype" w:cs="Tahoma"/>
          <w:bCs/>
        </w:rPr>
      </w:pPr>
      <w:r w:rsidRPr="00332925">
        <w:rPr>
          <w:rFonts w:ascii="Palatino Linotype" w:hAnsi="Palatino Linotype" w:cs="Tahoma"/>
          <w:bCs/>
        </w:rPr>
        <w:t xml:space="preserve">Al respecto, se debe delimitar la solicitud del particular, señalando que los servidores públicos se clasifican en </w:t>
      </w:r>
      <w:r w:rsidRPr="00332925">
        <w:rPr>
          <w:rFonts w:ascii="Palatino Linotype" w:hAnsi="Palatino Linotype" w:cs="Tahoma"/>
          <w:b/>
          <w:bCs/>
          <w:u w:val="single"/>
        </w:rPr>
        <w:t>generales</w:t>
      </w:r>
      <w:r w:rsidRPr="00332925">
        <w:rPr>
          <w:rFonts w:ascii="Palatino Linotype" w:hAnsi="Palatino Linotype" w:cs="Tahoma"/>
          <w:bCs/>
        </w:rPr>
        <w:t xml:space="preserve"> y de </w:t>
      </w:r>
      <w:r w:rsidRPr="00332925">
        <w:rPr>
          <w:rFonts w:ascii="Palatino Linotype" w:hAnsi="Palatino Linotype" w:cs="Tahoma"/>
          <w:b/>
          <w:bCs/>
          <w:u w:val="single"/>
        </w:rPr>
        <w:t>confianza</w:t>
      </w:r>
      <w:r w:rsidRPr="00332925">
        <w:rPr>
          <w:rFonts w:ascii="Palatino Linotype" w:hAnsi="Palatino Linotype" w:cs="Tahoma"/>
          <w:bCs/>
        </w:rPr>
        <w:t>, de conformidad con la Ley del Trabajo de los Servidores Públicos del Estado y Municipios; asimismo desagrega esta diferencia de la siguiente manera:</w:t>
      </w:r>
    </w:p>
    <w:p w14:paraId="2CA7AFDE" w14:textId="77777777" w:rsidR="00627E0E" w:rsidRPr="00332925" w:rsidRDefault="00627E0E" w:rsidP="00DC0901">
      <w:pPr>
        <w:spacing w:line="360" w:lineRule="auto"/>
        <w:jc w:val="both"/>
        <w:rPr>
          <w:rFonts w:ascii="Palatino Linotype" w:hAnsi="Palatino Linotype" w:cs="Tahoma"/>
          <w:bCs/>
        </w:rPr>
      </w:pPr>
    </w:p>
    <w:p w14:paraId="4F0AED6C" w14:textId="74AC332B" w:rsidR="00627E0E" w:rsidRPr="00332925" w:rsidRDefault="00627E0E" w:rsidP="00627E0E">
      <w:pPr>
        <w:autoSpaceDE w:val="0"/>
        <w:autoSpaceDN w:val="0"/>
        <w:adjustRightInd w:val="0"/>
        <w:ind w:left="567" w:right="616"/>
        <w:jc w:val="both"/>
        <w:rPr>
          <w:rFonts w:ascii="Palatino Linotype" w:hAnsi="Palatino Linotype" w:cs="Arial"/>
          <w:i/>
          <w:sz w:val="22"/>
          <w:szCs w:val="22"/>
        </w:rPr>
      </w:pPr>
      <w:r w:rsidRPr="00332925">
        <w:rPr>
          <w:rFonts w:ascii="Palatino Linotype" w:hAnsi="Palatino Linotype" w:cs="Arial"/>
          <w:bCs/>
          <w:i/>
          <w:sz w:val="22"/>
          <w:szCs w:val="22"/>
        </w:rPr>
        <w:t>“</w:t>
      </w:r>
      <w:r w:rsidRPr="00332925">
        <w:rPr>
          <w:rFonts w:ascii="Palatino Linotype" w:hAnsi="Palatino Linotype" w:cs="Arial"/>
          <w:b/>
          <w:bCs/>
          <w:i/>
          <w:sz w:val="22"/>
          <w:szCs w:val="22"/>
        </w:rPr>
        <w:t xml:space="preserve">ARTÍCULO 5.- </w:t>
      </w:r>
      <w:r w:rsidRPr="00332925">
        <w:rPr>
          <w:rFonts w:ascii="Palatino Linotype" w:hAnsi="Palatino Linotype" w:cs="Arial"/>
          <w:i/>
          <w:sz w:val="22"/>
          <w:szCs w:val="22"/>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71433A59" w14:textId="77777777" w:rsidR="00627E0E" w:rsidRPr="00332925" w:rsidRDefault="00627E0E" w:rsidP="00627E0E">
      <w:pPr>
        <w:ind w:left="567" w:right="616"/>
        <w:jc w:val="both"/>
        <w:rPr>
          <w:rFonts w:ascii="Palatino Linotype" w:hAnsi="Palatino Linotype"/>
          <w:b/>
          <w:i/>
          <w:sz w:val="22"/>
          <w:szCs w:val="22"/>
        </w:rPr>
      </w:pPr>
    </w:p>
    <w:p w14:paraId="3B225AAC"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i/>
          <w:sz w:val="22"/>
          <w:szCs w:val="22"/>
        </w:rPr>
        <w:t>Para los efectos de esta ley, las instituciones públicas estarán representadas por sus titulares.</w:t>
      </w:r>
    </w:p>
    <w:p w14:paraId="2FFD5985" w14:textId="77777777" w:rsidR="00627E0E" w:rsidRPr="00332925" w:rsidRDefault="00627E0E" w:rsidP="00627E0E">
      <w:pPr>
        <w:ind w:left="567" w:right="616"/>
        <w:jc w:val="both"/>
        <w:rPr>
          <w:rFonts w:ascii="Palatino Linotype" w:hAnsi="Palatino Linotype"/>
          <w:b/>
          <w:i/>
          <w:sz w:val="22"/>
          <w:szCs w:val="22"/>
        </w:rPr>
      </w:pPr>
    </w:p>
    <w:p w14:paraId="255FFF69"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cs="Arial"/>
          <w:b/>
          <w:bCs/>
          <w:i/>
          <w:sz w:val="22"/>
          <w:szCs w:val="22"/>
        </w:rPr>
        <w:t>ARTÍCULO</w:t>
      </w:r>
      <w:r w:rsidRPr="00332925">
        <w:rPr>
          <w:rFonts w:ascii="Palatino Linotype" w:hAnsi="Palatino Linotype"/>
          <w:b/>
          <w:i/>
          <w:sz w:val="22"/>
          <w:szCs w:val="22"/>
        </w:rPr>
        <w:t xml:space="preserve"> 6. </w:t>
      </w:r>
      <w:r w:rsidRPr="00332925">
        <w:rPr>
          <w:rFonts w:ascii="Palatino Linotype" w:hAnsi="Palatino Linotype"/>
          <w:b/>
          <w:i/>
          <w:sz w:val="22"/>
          <w:szCs w:val="22"/>
          <w:u w:val="single"/>
        </w:rPr>
        <w:t>Los servidores públicos se clasifican en generales</w:t>
      </w:r>
      <w:r w:rsidRPr="00332925">
        <w:rPr>
          <w:rFonts w:ascii="Palatino Linotype" w:hAnsi="Palatino Linotype"/>
          <w:i/>
          <w:sz w:val="22"/>
          <w:szCs w:val="22"/>
        </w:rPr>
        <w:t xml:space="preserve"> y </w:t>
      </w:r>
      <w:r w:rsidRPr="00332925">
        <w:rPr>
          <w:rFonts w:ascii="Palatino Linotype" w:hAnsi="Palatino Linotype"/>
          <w:b/>
          <w:i/>
          <w:sz w:val="22"/>
          <w:szCs w:val="22"/>
          <w:u w:val="single"/>
        </w:rPr>
        <w:t>de confianza</w:t>
      </w:r>
      <w:r w:rsidRPr="00332925">
        <w:rPr>
          <w:rFonts w:ascii="Palatino Linotype" w:hAnsi="Palatino Linotype"/>
          <w:i/>
          <w:sz w:val="22"/>
          <w:szCs w:val="22"/>
        </w:rPr>
        <w:t>, los cuales, de acuerdo con la duración de sus relaciones de trabajo pueden ser: por tiempo u obra determinados o por tiempo indeterminado.</w:t>
      </w:r>
    </w:p>
    <w:p w14:paraId="6ED62C8B" w14:textId="77777777" w:rsidR="00627E0E" w:rsidRPr="00332925" w:rsidRDefault="00627E0E" w:rsidP="00627E0E">
      <w:pPr>
        <w:ind w:left="567" w:right="616"/>
        <w:jc w:val="both"/>
        <w:rPr>
          <w:rFonts w:ascii="Palatino Linotype" w:hAnsi="Palatino Linotype"/>
          <w:b/>
          <w:i/>
          <w:sz w:val="22"/>
          <w:szCs w:val="22"/>
        </w:rPr>
      </w:pPr>
    </w:p>
    <w:p w14:paraId="2977C2B0" w14:textId="77777777" w:rsidR="00627E0E" w:rsidRPr="00332925" w:rsidRDefault="00627E0E" w:rsidP="00627E0E">
      <w:pPr>
        <w:ind w:left="567" w:right="616"/>
        <w:jc w:val="both"/>
        <w:rPr>
          <w:rFonts w:ascii="Palatino Linotype" w:hAnsi="Palatino Linotype"/>
          <w:i/>
          <w:sz w:val="22"/>
          <w:szCs w:val="22"/>
          <w:u w:val="single"/>
        </w:rPr>
      </w:pPr>
      <w:r w:rsidRPr="00332925">
        <w:rPr>
          <w:rFonts w:ascii="Palatino Linotype" w:hAnsi="Palatino Linotype" w:cs="Arial"/>
          <w:b/>
          <w:bCs/>
          <w:i/>
          <w:sz w:val="22"/>
          <w:szCs w:val="22"/>
        </w:rPr>
        <w:t>ARTÍCULO</w:t>
      </w:r>
      <w:r w:rsidRPr="00332925">
        <w:rPr>
          <w:rFonts w:ascii="Palatino Linotype" w:hAnsi="Palatino Linotype"/>
          <w:b/>
          <w:i/>
          <w:sz w:val="22"/>
          <w:szCs w:val="22"/>
        </w:rPr>
        <w:t xml:space="preserve"> 7. </w:t>
      </w:r>
      <w:r w:rsidRPr="00332925">
        <w:rPr>
          <w:rFonts w:ascii="Palatino Linotype" w:hAnsi="Palatino Linotype"/>
          <w:i/>
          <w:sz w:val="22"/>
          <w:szCs w:val="22"/>
          <w:u w:val="single"/>
        </w:rPr>
        <w:t xml:space="preserve">Son </w:t>
      </w:r>
      <w:r w:rsidRPr="00332925">
        <w:rPr>
          <w:rFonts w:ascii="Palatino Linotype" w:hAnsi="Palatino Linotype"/>
          <w:b/>
          <w:i/>
          <w:sz w:val="22"/>
          <w:szCs w:val="22"/>
          <w:u w:val="single"/>
        </w:rPr>
        <w:t>servidores públicos generales los que prestan</w:t>
      </w:r>
      <w:r w:rsidRPr="00332925">
        <w:rPr>
          <w:rFonts w:ascii="Palatino Linotype" w:hAnsi="Palatino Linotype"/>
          <w:i/>
          <w:sz w:val="22"/>
          <w:szCs w:val="22"/>
          <w:u w:val="single"/>
        </w:rPr>
        <w:t xml:space="preserve"> </w:t>
      </w:r>
      <w:r w:rsidRPr="00332925">
        <w:rPr>
          <w:rFonts w:ascii="Palatino Linotype" w:hAnsi="Palatino Linotype"/>
          <w:b/>
          <w:i/>
          <w:sz w:val="22"/>
          <w:szCs w:val="22"/>
          <w:u w:val="single"/>
        </w:rPr>
        <w:t>sus servicios en funciones operativas</w:t>
      </w:r>
      <w:r w:rsidRPr="00332925">
        <w:rPr>
          <w:rFonts w:ascii="Palatino Linotype" w:hAnsi="Palatino Linotype"/>
          <w:i/>
          <w:sz w:val="22"/>
          <w:szCs w:val="22"/>
          <w:u w:val="single"/>
        </w:rPr>
        <w:t xml:space="preserve"> de carácter manual, material, administrativo, técnico, profesional o de apoyo, realizando tareas asignadas por sus superiores o determinadas en los manuales internos de procedimientos o guías de trabajo, no comprendidos dentro del siguiente artículo.</w:t>
      </w:r>
    </w:p>
    <w:p w14:paraId="7274ACE1" w14:textId="77777777" w:rsidR="00627E0E" w:rsidRPr="00332925" w:rsidRDefault="00627E0E" w:rsidP="00627E0E">
      <w:pPr>
        <w:ind w:left="567" w:right="616"/>
        <w:jc w:val="both"/>
        <w:rPr>
          <w:rFonts w:ascii="Palatino Linotype" w:hAnsi="Palatino Linotype"/>
          <w:b/>
          <w:i/>
          <w:sz w:val="22"/>
          <w:szCs w:val="22"/>
        </w:rPr>
      </w:pPr>
    </w:p>
    <w:p w14:paraId="011936DE"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cs="Arial"/>
          <w:b/>
          <w:bCs/>
          <w:i/>
          <w:sz w:val="22"/>
          <w:szCs w:val="22"/>
        </w:rPr>
        <w:t>ARTÍCULO</w:t>
      </w:r>
      <w:r w:rsidRPr="00332925">
        <w:rPr>
          <w:rFonts w:ascii="Palatino Linotype" w:hAnsi="Palatino Linotype"/>
          <w:b/>
          <w:i/>
          <w:sz w:val="22"/>
          <w:szCs w:val="22"/>
        </w:rPr>
        <w:t xml:space="preserve"> 8. </w:t>
      </w:r>
      <w:r w:rsidRPr="00332925">
        <w:rPr>
          <w:rFonts w:ascii="Palatino Linotype" w:hAnsi="Palatino Linotype"/>
          <w:i/>
          <w:sz w:val="22"/>
          <w:szCs w:val="22"/>
        </w:rPr>
        <w:t xml:space="preserve">Se entiende por </w:t>
      </w:r>
      <w:r w:rsidRPr="00332925">
        <w:rPr>
          <w:rFonts w:ascii="Palatino Linotype" w:hAnsi="Palatino Linotype"/>
          <w:b/>
          <w:i/>
          <w:sz w:val="22"/>
          <w:szCs w:val="22"/>
          <w:u w:val="single"/>
        </w:rPr>
        <w:t>servidores públicos de confianza</w:t>
      </w:r>
      <w:r w:rsidRPr="00332925">
        <w:rPr>
          <w:rFonts w:ascii="Palatino Linotype" w:hAnsi="Palatino Linotype"/>
          <w:i/>
          <w:sz w:val="22"/>
          <w:szCs w:val="22"/>
        </w:rPr>
        <w:t>:</w:t>
      </w:r>
    </w:p>
    <w:p w14:paraId="3F5A9154" w14:textId="77777777" w:rsidR="00627E0E" w:rsidRPr="00332925" w:rsidRDefault="00627E0E" w:rsidP="00627E0E">
      <w:pPr>
        <w:ind w:left="567" w:right="616"/>
        <w:jc w:val="both"/>
        <w:rPr>
          <w:rFonts w:ascii="Palatino Linotype" w:hAnsi="Palatino Linotype"/>
          <w:i/>
          <w:sz w:val="22"/>
          <w:szCs w:val="22"/>
        </w:rPr>
      </w:pPr>
    </w:p>
    <w:p w14:paraId="10862394" w14:textId="77777777" w:rsidR="00627E0E" w:rsidRPr="00332925" w:rsidRDefault="00627E0E" w:rsidP="00627E0E">
      <w:pPr>
        <w:autoSpaceDE w:val="0"/>
        <w:autoSpaceDN w:val="0"/>
        <w:adjustRightInd w:val="0"/>
        <w:ind w:left="567" w:right="616"/>
        <w:jc w:val="both"/>
        <w:rPr>
          <w:rFonts w:ascii="Palatino Linotype" w:hAnsi="Palatino Linotype" w:cs="Arial"/>
          <w:i/>
          <w:sz w:val="22"/>
          <w:szCs w:val="22"/>
        </w:rPr>
      </w:pPr>
      <w:r w:rsidRPr="00332925">
        <w:rPr>
          <w:rFonts w:ascii="Palatino Linotype" w:hAnsi="Palatino Linotype" w:cs="Arial"/>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050F9E77" w14:textId="77777777" w:rsidR="00627E0E" w:rsidRPr="00332925" w:rsidRDefault="00627E0E" w:rsidP="00627E0E">
      <w:pPr>
        <w:ind w:left="567" w:right="616"/>
        <w:jc w:val="both"/>
        <w:rPr>
          <w:rFonts w:ascii="Palatino Linotype" w:hAnsi="Palatino Linotype"/>
          <w:i/>
          <w:sz w:val="22"/>
          <w:szCs w:val="22"/>
        </w:rPr>
      </w:pPr>
    </w:p>
    <w:p w14:paraId="433EE976"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i/>
          <w:sz w:val="22"/>
          <w:szCs w:val="22"/>
        </w:rPr>
        <w:t>II. Aquéllos que tengan esa calidad en razón de la naturaleza de las funciones que desempeñen y no de la designación que se dé al puesto.</w:t>
      </w:r>
    </w:p>
    <w:p w14:paraId="5F8F307A" w14:textId="77777777" w:rsidR="00627E0E" w:rsidRPr="00332925" w:rsidRDefault="00627E0E" w:rsidP="00627E0E">
      <w:pPr>
        <w:ind w:left="567" w:right="616"/>
        <w:jc w:val="both"/>
        <w:rPr>
          <w:rFonts w:ascii="Palatino Linotype" w:hAnsi="Palatino Linotype"/>
          <w:i/>
          <w:sz w:val="22"/>
          <w:szCs w:val="22"/>
        </w:rPr>
      </w:pPr>
    </w:p>
    <w:p w14:paraId="1343A5A5" w14:textId="77777777" w:rsidR="00627E0E" w:rsidRPr="00332925" w:rsidRDefault="00627E0E" w:rsidP="00627E0E">
      <w:pPr>
        <w:ind w:left="567" w:right="616"/>
        <w:jc w:val="both"/>
        <w:rPr>
          <w:rFonts w:ascii="Palatino Linotype" w:hAnsi="Palatino Linotype" w:cs="Arial"/>
          <w:i/>
          <w:sz w:val="22"/>
          <w:szCs w:val="22"/>
        </w:rPr>
      </w:pPr>
      <w:r w:rsidRPr="00332925">
        <w:rPr>
          <w:rFonts w:ascii="Palatino Linotype" w:hAnsi="Palatino Linotype" w:cs="Arial"/>
          <w:i/>
          <w:sz w:val="22"/>
          <w:szCs w:val="22"/>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25365EF2" w14:textId="77777777" w:rsidR="00627E0E" w:rsidRPr="00332925" w:rsidRDefault="00627E0E" w:rsidP="00627E0E">
      <w:pPr>
        <w:ind w:left="567" w:right="616"/>
        <w:jc w:val="both"/>
        <w:rPr>
          <w:rFonts w:ascii="Palatino Linotype" w:hAnsi="Palatino Linotype" w:cs="Arial"/>
          <w:i/>
          <w:sz w:val="22"/>
          <w:szCs w:val="22"/>
        </w:rPr>
      </w:pPr>
    </w:p>
    <w:p w14:paraId="31E51FA4" w14:textId="77777777" w:rsidR="00627E0E" w:rsidRPr="00332925" w:rsidRDefault="00627E0E" w:rsidP="00627E0E">
      <w:pPr>
        <w:ind w:left="567" w:right="616"/>
        <w:jc w:val="both"/>
        <w:rPr>
          <w:rFonts w:ascii="Palatino Linotype" w:hAnsi="Palatino Linotype" w:cs="Arial"/>
          <w:i/>
          <w:sz w:val="22"/>
          <w:szCs w:val="22"/>
        </w:rPr>
      </w:pPr>
      <w:r w:rsidRPr="00332925">
        <w:rPr>
          <w:rFonts w:ascii="Palatino Linotype" w:hAnsi="Palatino Linotype" w:cs="Arial"/>
          <w:i/>
          <w:sz w:val="22"/>
          <w:szCs w:val="22"/>
        </w:rPr>
        <w:t>Sin que lo anterior implique o signifique transgredir derechos laborales, sociales o colectivos adquiridos por los trabajadores.</w:t>
      </w:r>
    </w:p>
    <w:p w14:paraId="613C6306" w14:textId="77777777" w:rsidR="00627E0E" w:rsidRPr="00332925" w:rsidRDefault="00627E0E" w:rsidP="00627E0E">
      <w:pPr>
        <w:ind w:left="567" w:right="616"/>
        <w:jc w:val="both"/>
        <w:rPr>
          <w:rFonts w:ascii="Palatino Linotype" w:hAnsi="Palatino Linotype" w:cs="Arial"/>
          <w:i/>
          <w:sz w:val="22"/>
          <w:szCs w:val="22"/>
        </w:rPr>
      </w:pPr>
    </w:p>
    <w:p w14:paraId="132838FA"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i/>
          <w:sz w:val="22"/>
          <w:szCs w:val="22"/>
        </w:rPr>
        <w:t>No se consideran funciones de confianza las de dirección, supervisión e inspección que realizan los integrantes del Sistema Educativo Estatal en los planteles educativos del propio sistema.</w:t>
      </w:r>
    </w:p>
    <w:p w14:paraId="091E8E4A" w14:textId="77777777" w:rsidR="00627E0E" w:rsidRPr="00332925" w:rsidRDefault="00627E0E" w:rsidP="00627E0E">
      <w:pPr>
        <w:ind w:left="567" w:right="616"/>
        <w:jc w:val="both"/>
        <w:rPr>
          <w:rFonts w:ascii="Palatino Linotype" w:hAnsi="Palatino Linotype"/>
          <w:b/>
          <w:i/>
          <w:sz w:val="22"/>
          <w:szCs w:val="22"/>
        </w:rPr>
      </w:pPr>
    </w:p>
    <w:p w14:paraId="74455A96"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cs="Arial"/>
          <w:b/>
          <w:bCs/>
          <w:i/>
          <w:sz w:val="22"/>
          <w:szCs w:val="22"/>
        </w:rPr>
        <w:t>ARTÍCULO</w:t>
      </w:r>
      <w:r w:rsidRPr="00332925">
        <w:rPr>
          <w:rFonts w:ascii="Palatino Linotype" w:hAnsi="Palatino Linotype"/>
          <w:b/>
          <w:i/>
          <w:sz w:val="22"/>
          <w:szCs w:val="22"/>
        </w:rPr>
        <w:t xml:space="preserve"> 9. </w:t>
      </w:r>
      <w:r w:rsidRPr="00332925">
        <w:rPr>
          <w:rFonts w:ascii="Palatino Linotype" w:hAnsi="Palatino Linotype"/>
          <w:i/>
          <w:sz w:val="22"/>
          <w:szCs w:val="22"/>
        </w:rPr>
        <w:t xml:space="preserve">Para los efectos del artículo anterior y la debida calificación de </w:t>
      </w:r>
      <w:r w:rsidRPr="00332925">
        <w:rPr>
          <w:rFonts w:ascii="Palatino Linotype" w:hAnsi="Palatino Linotype"/>
          <w:b/>
          <w:i/>
          <w:sz w:val="22"/>
          <w:szCs w:val="22"/>
          <w:u w:val="single"/>
        </w:rPr>
        <w:t>puestos de confianza, se entenderán como funciones de</w:t>
      </w:r>
      <w:r w:rsidRPr="00332925">
        <w:rPr>
          <w:rFonts w:ascii="Palatino Linotype" w:hAnsi="Palatino Linotype"/>
          <w:i/>
          <w:sz w:val="22"/>
          <w:szCs w:val="22"/>
        </w:rPr>
        <w:t>:</w:t>
      </w:r>
    </w:p>
    <w:p w14:paraId="23B1250E" w14:textId="77777777" w:rsidR="00627E0E" w:rsidRPr="00332925" w:rsidRDefault="00627E0E" w:rsidP="00627E0E">
      <w:pPr>
        <w:ind w:left="567" w:right="616"/>
        <w:jc w:val="both"/>
        <w:rPr>
          <w:rFonts w:ascii="Palatino Linotype" w:hAnsi="Palatino Linotype"/>
          <w:i/>
          <w:sz w:val="22"/>
          <w:szCs w:val="22"/>
        </w:rPr>
      </w:pPr>
    </w:p>
    <w:p w14:paraId="5DE7479A"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I.</w:t>
      </w:r>
      <w:r w:rsidRPr="00332925">
        <w:rPr>
          <w:rFonts w:ascii="Palatino Linotype" w:hAnsi="Palatino Linotype"/>
          <w:i/>
          <w:sz w:val="22"/>
          <w:szCs w:val="22"/>
        </w:rPr>
        <w:t xml:space="preserve"> Dirección, aquéllas que ejerzan los servidores públicos responsables de conducir las actividades de los demás, ya sea en toda una institución pública o en alguna de sus dependencias o unidades administrativas;</w:t>
      </w:r>
    </w:p>
    <w:p w14:paraId="0CB2BDA8" w14:textId="77777777" w:rsidR="00627E0E" w:rsidRPr="00332925" w:rsidRDefault="00627E0E" w:rsidP="00627E0E">
      <w:pPr>
        <w:ind w:right="616"/>
        <w:jc w:val="both"/>
        <w:rPr>
          <w:rFonts w:ascii="Palatino Linotype" w:hAnsi="Palatino Linotype"/>
          <w:i/>
          <w:sz w:val="22"/>
          <w:szCs w:val="22"/>
        </w:rPr>
      </w:pPr>
    </w:p>
    <w:p w14:paraId="4022A049"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II.</w:t>
      </w:r>
      <w:r w:rsidRPr="00332925">
        <w:rPr>
          <w:rFonts w:ascii="Palatino Linotype" w:hAnsi="Palatino Linotype"/>
          <w:i/>
          <w:sz w:val="22"/>
          <w:szCs w:val="22"/>
        </w:rPr>
        <w:t xml:space="preserve"> Inspección, vigilancia, auditoría y fiscalización, aquéllas que se realicen a efecto de conocer, examinar, verificar, controlar o sancionar las acciones a cargo de las instituciones públicas o de sus dependencias o unidades administrativas;</w:t>
      </w:r>
    </w:p>
    <w:p w14:paraId="0B6BEA96" w14:textId="77777777" w:rsidR="00627E0E" w:rsidRPr="00332925" w:rsidRDefault="00627E0E" w:rsidP="00627E0E">
      <w:pPr>
        <w:ind w:left="567" w:right="616"/>
        <w:jc w:val="both"/>
        <w:rPr>
          <w:rFonts w:ascii="Palatino Linotype" w:hAnsi="Palatino Linotype"/>
          <w:i/>
          <w:sz w:val="22"/>
          <w:szCs w:val="22"/>
        </w:rPr>
      </w:pPr>
    </w:p>
    <w:p w14:paraId="46133CB5"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III.</w:t>
      </w:r>
      <w:r w:rsidRPr="00332925">
        <w:rPr>
          <w:rFonts w:ascii="Palatino Linotype" w:hAnsi="Palatino Linotype"/>
          <w:i/>
          <w:sz w:val="22"/>
          <w:szCs w:val="22"/>
        </w:rPr>
        <w:t xml:space="preserve"> Asesoría, la asistencia técnica o profesional que se brinde mediante consejos, opiniones o dictámenes, a los titulares de las instituciones públicas o de sus dependencias y unidades administrativas;</w:t>
      </w:r>
    </w:p>
    <w:p w14:paraId="6B0CB8C7" w14:textId="77777777" w:rsidR="00627E0E" w:rsidRPr="00332925" w:rsidRDefault="00627E0E" w:rsidP="00627E0E">
      <w:pPr>
        <w:ind w:left="567" w:right="616"/>
        <w:jc w:val="both"/>
        <w:rPr>
          <w:rFonts w:ascii="Palatino Linotype" w:hAnsi="Palatino Linotype"/>
          <w:i/>
          <w:sz w:val="22"/>
          <w:szCs w:val="22"/>
        </w:rPr>
      </w:pPr>
    </w:p>
    <w:p w14:paraId="6219A001"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IV.</w:t>
      </w:r>
      <w:r w:rsidRPr="00332925">
        <w:rPr>
          <w:rFonts w:ascii="Palatino Linotype" w:hAnsi="Palatino Linotype"/>
          <w:i/>
          <w:sz w:val="22"/>
          <w:szCs w:val="22"/>
        </w:rPr>
        <w:t xml:space="preserve"> Procuración de justicia, las relativas a la investigación y persecución de los delitos del fuero común y al ejercicio de la acción penal para proteger los intereses de la sociedad;</w:t>
      </w:r>
    </w:p>
    <w:p w14:paraId="0C1C2DFE" w14:textId="77777777" w:rsidR="00627E0E" w:rsidRPr="00332925" w:rsidRDefault="00627E0E" w:rsidP="00627E0E">
      <w:pPr>
        <w:ind w:left="567" w:right="616"/>
        <w:jc w:val="both"/>
        <w:rPr>
          <w:rFonts w:ascii="Palatino Linotype" w:hAnsi="Palatino Linotype"/>
          <w:i/>
          <w:sz w:val="22"/>
          <w:szCs w:val="22"/>
        </w:rPr>
      </w:pPr>
    </w:p>
    <w:p w14:paraId="301D24C5"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V.</w:t>
      </w:r>
      <w:r w:rsidRPr="00332925">
        <w:rPr>
          <w:rFonts w:ascii="Palatino Linotype" w:hAnsi="Palatino Linotype"/>
          <w:i/>
          <w:sz w:val="22"/>
          <w:szCs w:val="22"/>
        </w:rPr>
        <w:t xml:space="preserve"> Administración de justicia, aquéllas que se refieren al ejercicio de la función jurisdiccional;</w:t>
      </w:r>
    </w:p>
    <w:p w14:paraId="69185595" w14:textId="77777777" w:rsidR="00627E0E" w:rsidRPr="00332925" w:rsidRDefault="00627E0E" w:rsidP="00627E0E">
      <w:pPr>
        <w:ind w:left="567" w:right="616"/>
        <w:jc w:val="both"/>
        <w:rPr>
          <w:rFonts w:ascii="Palatino Linotype" w:hAnsi="Palatino Linotype"/>
          <w:i/>
          <w:sz w:val="22"/>
          <w:szCs w:val="22"/>
        </w:rPr>
      </w:pPr>
    </w:p>
    <w:p w14:paraId="659821EC"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VI.</w:t>
      </w:r>
      <w:r w:rsidRPr="00332925">
        <w:rPr>
          <w:rFonts w:ascii="Palatino Linotype" w:hAnsi="Palatino Linotype"/>
          <w:i/>
          <w:sz w:val="22"/>
          <w:szCs w:val="22"/>
        </w:rPr>
        <w:t xml:space="preserve"> Protección civil, aquéllas que tengan por objeto prevenir y atender a la población en casos de riesgo, siniestro o desastre;</w:t>
      </w:r>
    </w:p>
    <w:p w14:paraId="185A510D" w14:textId="77777777" w:rsidR="00627E0E" w:rsidRPr="00332925" w:rsidRDefault="00627E0E" w:rsidP="00627E0E">
      <w:pPr>
        <w:ind w:left="567" w:right="616"/>
        <w:jc w:val="both"/>
        <w:rPr>
          <w:rFonts w:ascii="Palatino Linotype" w:hAnsi="Palatino Linotype"/>
          <w:i/>
          <w:sz w:val="22"/>
          <w:szCs w:val="22"/>
        </w:rPr>
      </w:pPr>
    </w:p>
    <w:p w14:paraId="5BE40BEE"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VII.</w:t>
      </w:r>
      <w:r w:rsidRPr="00332925">
        <w:rPr>
          <w:rFonts w:ascii="Palatino Linotype" w:hAnsi="Palatino Linotype"/>
          <w:i/>
          <w:sz w:val="22"/>
          <w:szCs w:val="22"/>
        </w:rPr>
        <w:t xml:space="preserve"> Representación, aquéllas que se refieren a la facultad legal de actuar a nombre de los titulares de las instituciones públicas o de sus dependencias; y</w:t>
      </w:r>
    </w:p>
    <w:p w14:paraId="56AA89BE" w14:textId="77777777" w:rsidR="00627E0E" w:rsidRPr="00332925" w:rsidRDefault="00627E0E" w:rsidP="00627E0E">
      <w:pPr>
        <w:ind w:left="567" w:right="616"/>
        <w:jc w:val="both"/>
        <w:rPr>
          <w:rFonts w:ascii="Palatino Linotype" w:hAnsi="Palatino Linotype"/>
          <w:i/>
          <w:sz w:val="22"/>
          <w:szCs w:val="22"/>
        </w:rPr>
      </w:pPr>
    </w:p>
    <w:p w14:paraId="67732785" w14:textId="77777777"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b/>
          <w:i/>
          <w:sz w:val="22"/>
          <w:szCs w:val="22"/>
        </w:rPr>
        <w:t>VIII.</w:t>
      </w:r>
      <w:r w:rsidRPr="00332925">
        <w:rPr>
          <w:rFonts w:ascii="Palatino Linotype" w:hAnsi="Palatino Linotype"/>
          <w:i/>
          <w:sz w:val="22"/>
          <w:szCs w:val="22"/>
        </w:rPr>
        <w:t xml:space="preserve"> Manejo de recursos, aquéllas que impliquen la facultad legal o administrativa de decidir o determinar su aplicación o destino.</w:t>
      </w:r>
    </w:p>
    <w:p w14:paraId="47C00FEE" w14:textId="77777777" w:rsidR="00627E0E" w:rsidRPr="00332925" w:rsidRDefault="00627E0E" w:rsidP="00627E0E">
      <w:pPr>
        <w:ind w:left="567" w:right="616"/>
        <w:jc w:val="both"/>
        <w:rPr>
          <w:rFonts w:ascii="Palatino Linotype" w:hAnsi="Palatino Linotype"/>
          <w:b/>
          <w:i/>
          <w:sz w:val="22"/>
          <w:szCs w:val="22"/>
        </w:rPr>
      </w:pPr>
    </w:p>
    <w:p w14:paraId="2E2FE58B" w14:textId="77777777" w:rsidR="00627E0E" w:rsidRPr="00332925" w:rsidRDefault="00627E0E" w:rsidP="00627E0E">
      <w:pPr>
        <w:autoSpaceDE w:val="0"/>
        <w:autoSpaceDN w:val="0"/>
        <w:adjustRightInd w:val="0"/>
        <w:ind w:left="567" w:right="616"/>
        <w:jc w:val="both"/>
        <w:rPr>
          <w:rFonts w:ascii="Palatino Linotype" w:hAnsi="Palatino Linotype" w:cs="Arial"/>
          <w:b/>
          <w:i/>
          <w:sz w:val="22"/>
          <w:szCs w:val="22"/>
        </w:rPr>
      </w:pPr>
      <w:r w:rsidRPr="00332925">
        <w:rPr>
          <w:rFonts w:ascii="Palatino Linotype" w:hAnsi="Palatino Linotype" w:cs="Arial"/>
          <w:b/>
          <w:bCs/>
          <w:i/>
          <w:sz w:val="22"/>
          <w:szCs w:val="22"/>
        </w:rPr>
        <w:t xml:space="preserve">ARTÍCULO 10.- </w:t>
      </w:r>
      <w:r w:rsidRPr="00332925">
        <w:rPr>
          <w:rFonts w:ascii="Palatino Linotype" w:hAnsi="Palatino Linotype" w:cs="Arial"/>
          <w:i/>
          <w:sz w:val="22"/>
          <w:szCs w:val="22"/>
        </w:rPr>
        <w:t>Los servidores públicos de confianza únicamente quedan comprendidos en el presente ordenamiento en lo que hace a las medidas de protección al salario y los beneficios de la seguridad social que otorgue el Estado.</w:t>
      </w:r>
    </w:p>
    <w:p w14:paraId="7E85D54B" w14:textId="77777777" w:rsidR="00627E0E" w:rsidRPr="00332925" w:rsidRDefault="00627E0E" w:rsidP="00627E0E">
      <w:pPr>
        <w:autoSpaceDE w:val="0"/>
        <w:autoSpaceDN w:val="0"/>
        <w:adjustRightInd w:val="0"/>
        <w:ind w:left="567" w:right="616"/>
        <w:jc w:val="both"/>
        <w:rPr>
          <w:rFonts w:ascii="Palatino Linotype" w:hAnsi="Palatino Linotype" w:cs="Arial"/>
          <w:i/>
          <w:sz w:val="22"/>
          <w:szCs w:val="22"/>
        </w:rPr>
      </w:pPr>
    </w:p>
    <w:p w14:paraId="6F54893E" w14:textId="77777777" w:rsidR="00627E0E" w:rsidRPr="00332925" w:rsidRDefault="00627E0E" w:rsidP="00627E0E">
      <w:pPr>
        <w:autoSpaceDE w:val="0"/>
        <w:autoSpaceDN w:val="0"/>
        <w:adjustRightInd w:val="0"/>
        <w:ind w:left="567" w:right="616"/>
        <w:jc w:val="both"/>
        <w:rPr>
          <w:rFonts w:ascii="Palatino Linotype" w:hAnsi="Palatino Linotype" w:cs="Arial"/>
          <w:i/>
          <w:sz w:val="22"/>
          <w:szCs w:val="22"/>
        </w:rPr>
      </w:pPr>
      <w:r w:rsidRPr="00332925">
        <w:rPr>
          <w:rFonts w:ascii="Palatino Linotype" w:hAnsi="Palatino Linotype" w:cs="Arial"/>
          <w:i/>
          <w:sz w:val="22"/>
          <w:szCs w:val="22"/>
        </w:rPr>
        <w:t xml:space="preserve">Asimismo les será aplicable lo referente al sistema de profesionalización a que se refiere el Capítulo II del Título Cuarto de esta Ley, con excepción de aquéllos cuyo nombramiento o ejercicio del cargo requiera de la intervención directa de la institución pública o del órgano de gobierno, sean auxiliares directos de éstos, les presten asistencia técnica o profesional como asesores </w:t>
      </w:r>
      <w:r w:rsidRPr="00332925">
        <w:rPr>
          <w:rFonts w:ascii="Palatino Linotype" w:hAnsi="Palatino Linotype" w:cs="Arial"/>
          <w:i/>
          <w:color w:val="000000"/>
          <w:sz w:val="22"/>
          <w:szCs w:val="22"/>
        </w:rPr>
        <w:t>en cualquier nivel o tipo</w:t>
      </w:r>
      <w:r w:rsidRPr="00332925">
        <w:rPr>
          <w:rFonts w:ascii="Palatino Linotype" w:hAnsi="Palatino Linotype" w:cs="Arial"/>
          <w:i/>
          <w:sz w:val="22"/>
          <w:szCs w:val="22"/>
        </w:rPr>
        <w:t>, o tengan la facultad legal de representarlos o actuar en su nombre.</w:t>
      </w:r>
    </w:p>
    <w:p w14:paraId="1921F80D" w14:textId="77777777" w:rsidR="00627E0E" w:rsidRPr="00332925" w:rsidRDefault="00627E0E" w:rsidP="00627E0E">
      <w:pPr>
        <w:autoSpaceDE w:val="0"/>
        <w:autoSpaceDN w:val="0"/>
        <w:adjustRightInd w:val="0"/>
        <w:ind w:left="567" w:right="616"/>
        <w:jc w:val="both"/>
        <w:rPr>
          <w:rFonts w:ascii="Palatino Linotype" w:hAnsi="Palatino Linotype" w:cs="Arial"/>
          <w:i/>
          <w:sz w:val="22"/>
          <w:szCs w:val="22"/>
        </w:rPr>
      </w:pPr>
    </w:p>
    <w:p w14:paraId="4735CD2F" w14:textId="36F45C8B" w:rsidR="00627E0E" w:rsidRPr="00332925" w:rsidRDefault="00627E0E" w:rsidP="00627E0E">
      <w:pPr>
        <w:ind w:left="567" w:right="616"/>
        <w:jc w:val="both"/>
        <w:rPr>
          <w:rFonts w:ascii="Palatino Linotype" w:hAnsi="Palatino Linotype"/>
          <w:i/>
          <w:sz w:val="22"/>
          <w:szCs w:val="22"/>
        </w:rPr>
      </w:pPr>
      <w:r w:rsidRPr="00332925">
        <w:rPr>
          <w:rFonts w:ascii="Palatino Linotype" w:hAnsi="Palatino Linotype" w:cs="Arial"/>
          <w:b/>
          <w:bCs/>
          <w:i/>
          <w:sz w:val="22"/>
          <w:szCs w:val="22"/>
        </w:rPr>
        <w:t>ARTÍCULO</w:t>
      </w:r>
      <w:r w:rsidRPr="00332925">
        <w:rPr>
          <w:rFonts w:ascii="Palatino Linotype" w:hAnsi="Palatino Linotype"/>
          <w:b/>
          <w:i/>
          <w:sz w:val="22"/>
          <w:szCs w:val="22"/>
        </w:rPr>
        <w:t xml:space="preserve"> 11.</w:t>
      </w:r>
      <w:r w:rsidRPr="00332925">
        <w:rPr>
          <w:rFonts w:ascii="Palatino Linotype" w:hAnsi="Palatino Linotype"/>
          <w:i/>
          <w:sz w:val="22"/>
          <w:szCs w:val="22"/>
        </w:rPr>
        <w:t xml:space="preserve"> Los servidores públicos generales podrán ocupar puestos de confianza. Para este efecto, en caso de ser sindicalizados </w:t>
      </w:r>
      <w:proofErr w:type="gramStart"/>
      <w:r w:rsidRPr="00332925">
        <w:rPr>
          <w:rFonts w:ascii="Palatino Linotype" w:hAnsi="Palatino Linotype"/>
          <w:i/>
          <w:sz w:val="22"/>
          <w:szCs w:val="22"/>
        </w:rPr>
        <w:t>podrán</w:t>
      </w:r>
      <w:proofErr w:type="gramEnd"/>
      <w:r w:rsidRPr="00332925">
        <w:rPr>
          <w:rFonts w:ascii="Palatino Linotype" w:hAnsi="Palatino Linotype"/>
          <w:i/>
          <w:sz w:val="22"/>
          <w:szCs w:val="22"/>
        </w:rPr>
        <w:t xml:space="preserve"> renunciar a esa condición, o bien obtener licencia del sindicato correspondiente antes de ocupar dicho puesto.</w:t>
      </w:r>
    </w:p>
    <w:p w14:paraId="760D6255" w14:textId="77777777" w:rsidR="00627E0E" w:rsidRPr="00332925" w:rsidRDefault="00627E0E" w:rsidP="00627E0E">
      <w:pPr>
        <w:ind w:left="567" w:right="616"/>
        <w:jc w:val="both"/>
        <w:rPr>
          <w:rFonts w:ascii="Palatino Linotype" w:hAnsi="Palatino Linotype"/>
          <w:b/>
          <w:i/>
          <w:sz w:val="22"/>
          <w:szCs w:val="22"/>
        </w:rPr>
      </w:pPr>
    </w:p>
    <w:p w14:paraId="7A82440C" w14:textId="688AC40C" w:rsidR="00627E0E" w:rsidRPr="00332925" w:rsidRDefault="00627E0E" w:rsidP="00627E0E">
      <w:pPr>
        <w:ind w:left="567" w:right="616"/>
        <w:jc w:val="both"/>
        <w:rPr>
          <w:rFonts w:ascii="Palatino Linotype" w:hAnsi="Palatino Linotype" w:cs="Arial"/>
          <w:i/>
          <w:sz w:val="22"/>
          <w:szCs w:val="22"/>
        </w:rPr>
      </w:pPr>
      <w:r w:rsidRPr="00332925">
        <w:rPr>
          <w:rFonts w:ascii="Palatino Linotype" w:hAnsi="Palatino Linotype" w:cs="Arial"/>
          <w:i/>
          <w:sz w:val="22"/>
          <w:szCs w:val="22"/>
        </w:rPr>
        <w:t>Para este efecto, en caso de ser sindicalizados deberán renunciar a esa condición, o bien obtener licencia del sindicato correspondiente con antelación para ocupar dicho puesto.”</w:t>
      </w:r>
    </w:p>
    <w:p w14:paraId="64AFC1F5" w14:textId="77777777" w:rsidR="00627E0E" w:rsidRPr="00332925" w:rsidRDefault="00627E0E" w:rsidP="00627E0E">
      <w:pPr>
        <w:jc w:val="both"/>
        <w:rPr>
          <w:rFonts w:ascii="Palatino Linotype" w:hAnsi="Palatino Linotype" w:cs="Arial"/>
        </w:rPr>
      </w:pPr>
    </w:p>
    <w:p w14:paraId="38129251" w14:textId="02A46913" w:rsidR="00627E0E" w:rsidRPr="00332925" w:rsidRDefault="00627E0E" w:rsidP="00DC0901">
      <w:pPr>
        <w:spacing w:line="360" w:lineRule="auto"/>
        <w:jc w:val="both"/>
        <w:rPr>
          <w:rFonts w:ascii="Palatino Linotype" w:hAnsi="Palatino Linotype" w:cs="Arial"/>
        </w:rPr>
      </w:pPr>
      <w:r w:rsidRPr="00332925">
        <w:rPr>
          <w:rFonts w:ascii="Palatino Linotype" w:hAnsi="Palatino Linotype" w:cs="Arial"/>
        </w:rPr>
        <w:t xml:space="preserve">De conformidad con lo anterior, se concluye que el particular pretende acceder a información de los servidores públicos de carácter genera, es decir, los que </w:t>
      </w:r>
      <w:r w:rsidRPr="00332925">
        <w:rPr>
          <w:rFonts w:ascii="Palatino Linotype" w:hAnsi="Palatino Linotype" w:cs="Arial"/>
          <w:b/>
        </w:rPr>
        <w:t xml:space="preserve">prestan sus servicios en funciones </w:t>
      </w:r>
      <w:r w:rsidRPr="00332925">
        <w:rPr>
          <w:rFonts w:ascii="Palatino Linotype" w:hAnsi="Palatino Linotype" w:cs="Arial"/>
          <w:b/>
          <w:u w:val="single"/>
        </w:rPr>
        <w:t>operativas</w:t>
      </w:r>
      <w:r w:rsidRPr="00332925">
        <w:rPr>
          <w:rFonts w:ascii="Palatino Linotype" w:hAnsi="Palatino Linotype" w:cs="Arial"/>
        </w:rPr>
        <w:t xml:space="preserve"> de carácter manual, material, administrativo, técnico, profesional o de apoyo, realizando tareas asignadas por sus superiores o determinadas en los manuales internos de procedimientos o guías de trabajo y no al de mandos medios y superiores.</w:t>
      </w:r>
    </w:p>
    <w:p w14:paraId="785FAB15" w14:textId="77777777" w:rsidR="00627E0E" w:rsidRPr="00332925" w:rsidRDefault="00627E0E" w:rsidP="00DC0901">
      <w:pPr>
        <w:spacing w:line="360" w:lineRule="auto"/>
        <w:jc w:val="both"/>
        <w:rPr>
          <w:rFonts w:ascii="Palatino Linotype" w:hAnsi="Palatino Linotype" w:cs="Arial"/>
        </w:rPr>
      </w:pPr>
    </w:p>
    <w:p w14:paraId="093332C8" w14:textId="0CC4DAC4" w:rsidR="00627E0E" w:rsidRPr="00332925" w:rsidRDefault="00627E0E" w:rsidP="00DC0901">
      <w:pPr>
        <w:spacing w:line="360" w:lineRule="auto"/>
        <w:jc w:val="both"/>
        <w:rPr>
          <w:rFonts w:ascii="Palatino Linotype" w:hAnsi="Palatino Linotype" w:cs="Arial"/>
        </w:rPr>
      </w:pPr>
      <w:r w:rsidRPr="00332925">
        <w:rPr>
          <w:rFonts w:ascii="Palatino Linotype" w:hAnsi="Palatino Linotype" w:cs="Arial"/>
        </w:rPr>
        <w:lastRenderedPageBreak/>
        <w:t xml:space="preserve">Por lo que, </w:t>
      </w:r>
      <w:r w:rsidR="00B0177A" w:rsidRPr="00332925">
        <w:rPr>
          <w:rFonts w:ascii="Palatino Linotype" w:hAnsi="Palatino Linotype" w:cs="Arial"/>
        </w:rPr>
        <w:t xml:space="preserve">es destacar que en respuesta, el </w:t>
      </w:r>
      <w:r w:rsidR="00B0177A" w:rsidRPr="00332925">
        <w:rPr>
          <w:rFonts w:ascii="Palatino Linotype" w:hAnsi="Palatino Linotype" w:cs="Arial"/>
          <w:b/>
        </w:rPr>
        <w:t>Sujeto Obligado</w:t>
      </w:r>
      <w:r w:rsidR="00B0177A" w:rsidRPr="00332925">
        <w:rPr>
          <w:rFonts w:ascii="Palatino Linotype" w:hAnsi="Palatino Linotype" w:cs="Arial"/>
        </w:rPr>
        <w:t xml:space="preserve"> a través del Subdirector de Planeación, Administración y Estadística y el Subdirector de Legislación y Vinculación para el Desarrollo de las Personas con Discapacidad e Igualdad de Género, remitieron las funciones de cinco servidores públicos adscritos a dichas Unidades Administrativas del Instituto Mexiquense para la Discapacidad, y con el propósito de ejemplificar dicho pronunciamiento, se insertan las siguientes imágenes:</w:t>
      </w:r>
    </w:p>
    <w:p w14:paraId="1A00FA97" w14:textId="77777777" w:rsidR="00B0177A" w:rsidRPr="00332925" w:rsidRDefault="00B0177A" w:rsidP="0038781A">
      <w:pPr>
        <w:pStyle w:val="Sinespaciado"/>
      </w:pPr>
    </w:p>
    <w:tbl>
      <w:tblPr>
        <w:tblStyle w:val="Tablaconcuadrcula"/>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4538"/>
        <w:gridCol w:w="4523"/>
      </w:tblGrid>
      <w:tr w:rsidR="0038781A" w:rsidRPr="00332925" w14:paraId="16C4C753" w14:textId="77777777" w:rsidTr="00B0177A">
        <w:tc>
          <w:tcPr>
            <w:tcW w:w="4555" w:type="dxa"/>
            <w:vAlign w:val="center"/>
          </w:tcPr>
          <w:p w14:paraId="75E54D99" w14:textId="4F016F4D" w:rsidR="00B0177A" w:rsidRPr="00332925" w:rsidRDefault="00B0177A" w:rsidP="00B0177A">
            <w:pPr>
              <w:spacing w:line="360" w:lineRule="auto"/>
              <w:jc w:val="center"/>
              <w:rPr>
                <w:rFonts w:ascii="Palatino Linotype" w:hAnsi="Palatino Linotype" w:cs="Arial"/>
              </w:rPr>
            </w:pPr>
            <w:r w:rsidRPr="00332925">
              <w:rPr>
                <w:rFonts w:ascii="Palatino Linotype" w:hAnsi="Palatino Linotype" w:cs="Arial"/>
                <w:noProof/>
                <w:lang w:val="es-MX" w:eastAsia="es-MX"/>
              </w:rPr>
              <w:drawing>
                <wp:inline distT="0" distB="0" distL="0" distR="0" wp14:anchorId="0517AD4D" wp14:editId="09F92D82">
                  <wp:extent cx="2711395" cy="33394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0"/>
                          <a:stretch/>
                        </pic:blipFill>
                        <pic:spPr bwMode="auto">
                          <a:xfrm>
                            <a:off x="0" y="0"/>
                            <a:ext cx="2807036" cy="3457261"/>
                          </a:xfrm>
                          <a:prstGeom prst="rect">
                            <a:avLst/>
                          </a:prstGeom>
                          <a:ln>
                            <a:noFill/>
                          </a:ln>
                          <a:extLst>
                            <a:ext uri="{53640926-AAD7-44D8-BBD7-CCE9431645EC}">
                              <a14:shadowObscured xmlns:a14="http://schemas.microsoft.com/office/drawing/2010/main"/>
                            </a:ext>
                          </a:extLst>
                        </pic:spPr>
                      </pic:pic>
                    </a:graphicData>
                  </a:graphic>
                </wp:inline>
              </w:drawing>
            </w:r>
          </w:p>
        </w:tc>
        <w:tc>
          <w:tcPr>
            <w:tcW w:w="4556" w:type="dxa"/>
            <w:vAlign w:val="center"/>
          </w:tcPr>
          <w:p w14:paraId="78DECF54" w14:textId="2CF269AF" w:rsidR="00B0177A" w:rsidRPr="00332925" w:rsidRDefault="00B0177A" w:rsidP="00B0177A">
            <w:pPr>
              <w:spacing w:line="360" w:lineRule="auto"/>
              <w:jc w:val="center"/>
              <w:rPr>
                <w:rFonts w:ascii="Palatino Linotype" w:hAnsi="Palatino Linotype" w:cs="Arial"/>
              </w:rPr>
            </w:pPr>
            <w:r w:rsidRPr="00332925">
              <w:rPr>
                <w:rFonts w:ascii="Palatino Linotype" w:hAnsi="Palatino Linotype" w:cs="Arial"/>
                <w:noProof/>
                <w:lang w:val="es-MX" w:eastAsia="es-MX"/>
              </w:rPr>
              <w:drawing>
                <wp:inline distT="0" distB="0" distL="0" distR="0" wp14:anchorId="6ACD1ABD" wp14:editId="24756B58">
                  <wp:extent cx="2510971" cy="3252083"/>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7678" cy="3325528"/>
                          </a:xfrm>
                          <a:prstGeom prst="rect">
                            <a:avLst/>
                          </a:prstGeom>
                        </pic:spPr>
                      </pic:pic>
                    </a:graphicData>
                  </a:graphic>
                </wp:inline>
              </w:drawing>
            </w:r>
          </w:p>
        </w:tc>
      </w:tr>
      <w:tr w:rsidR="0038781A" w:rsidRPr="00332925" w14:paraId="6D014F98" w14:textId="77777777" w:rsidTr="00B0177A">
        <w:tc>
          <w:tcPr>
            <w:tcW w:w="4555" w:type="dxa"/>
            <w:vAlign w:val="center"/>
          </w:tcPr>
          <w:p w14:paraId="161F6DBB" w14:textId="35064D45" w:rsidR="00B0177A" w:rsidRPr="00332925" w:rsidRDefault="00B0177A" w:rsidP="00B0177A">
            <w:pPr>
              <w:spacing w:line="360" w:lineRule="auto"/>
              <w:jc w:val="center"/>
              <w:rPr>
                <w:rFonts w:ascii="Palatino Linotype" w:hAnsi="Palatino Linotype" w:cs="Arial"/>
              </w:rPr>
            </w:pPr>
            <w:r w:rsidRPr="00332925">
              <w:rPr>
                <w:rFonts w:ascii="Palatino Linotype" w:hAnsi="Palatino Linotype" w:cs="Arial"/>
                <w:noProof/>
                <w:lang w:val="es-MX" w:eastAsia="es-MX"/>
              </w:rPr>
              <w:lastRenderedPageBreak/>
              <w:drawing>
                <wp:inline distT="0" distB="0" distL="0" distR="0" wp14:anchorId="4DCF3033" wp14:editId="40407CB5">
                  <wp:extent cx="2706391" cy="28702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0223" cy="2895475"/>
                          </a:xfrm>
                          <a:prstGeom prst="rect">
                            <a:avLst/>
                          </a:prstGeom>
                        </pic:spPr>
                      </pic:pic>
                    </a:graphicData>
                  </a:graphic>
                </wp:inline>
              </w:drawing>
            </w:r>
          </w:p>
        </w:tc>
        <w:tc>
          <w:tcPr>
            <w:tcW w:w="4556" w:type="dxa"/>
            <w:vAlign w:val="center"/>
          </w:tcPr>
          <w:p w14:paraId="4EC169B6" w14:textId="002A4CD3" w:rsidR="00B0177A" w:rsidRPr="00332925" w:rsidRDefault="0038781A" w:rsidP="00B0177A">
            <w:pPr>
              <w:spacing w:line="360" w:lineRule="auto"/>
              <w:jc w:val="center"/>
              <w:rPr>
                <w:rFonts w:ascii="Palatino Linotype" w:hAnsi="Palatino Linotype" w:cs="Arial"/>
              </w:rPr>
            </w:pPr>
            <w:r w:rsidRPr="00332925">
              <w:rPr>
                <w:rFonts w:ascii="Palatino Linotype" w:hAnsi="Palatino Linotype" w:cs="Arial"/>
                <w:noProof/>
                <w:lang w:val="es-MX" w:eastAsia="es-MX"/>
              </w:rPr>
              <w:drawing>
                <wp:inline distT="0" distB="0" distL="0" distR="0" wp14:anchorId="71D1EB21" wp14:editId="5B5E626A">
                  <wp:extent cx="2666227" cy="2957684"/>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7685" cy="3003674"/>
                          </a:xfrm>
                          <a:prstGeom prst="rect">
                            <a:avLst/>
                          </a:prstGeom>
                        </pic:spPr>
                      </pic:pic>
                    </a:graphicData>
                  </a:graphic>
                </wp:inline>
              </w:drawing>
            </w:r>
          </w:p>
        </w:tc>
      </w:tr>
      <w:tr w:rsidR="00B0177A" w:rsidRPr="00332925" w14:paraId="1B56792E" w14:textId="77777777" w:rsidTr="00B0177A">
        <w:tc>
          <w:tcPr>
            <w:tcW w:w="9111" w:type="dxa"/>
            <w:gridSpan w:val="2"/>
            <w:vAlign w:val="center"/>
          </w:tcPr>
          <w:p w14:paraId="42964EB6" w14:textId="6250BBEB" w:rsidR="00B0177A" w:rsidRPr="00332925" w:rsidRDefault="0038781A" w:rsidP="00B0177A">
            <w:pPr>
              <w:spacing w:line="360" w:lineRule="auto"/>
              <w:jc w:val="center"/>
              <w:rPr>
                <w:rFonts w:ascii="Palatino Linotype" w:hAnsi="Palatino Linotype" w:cs="Arial"/>
              </w:rPr>
            </w:pPr>
            <w:r w:rsidRPr="00332925">
              <w:rPr>
                <w:rFonts w:ascii="Palatino Linotype" w:hAnsi="Palatino Linotype" w:cs="Arial"/>
                <w:noProof/>
                <w:lang w:val="es-MX" w:eastAsia="es-MX"/>
              </w:rPr>
              <w:drawing>
                <wp:inline distT="0" distB="0" distL="0" distR="0" wp14:anchorId="4E46030F" wp14:editId="654EC399">
                  <wp:extent cx="3020832" cy="3482340"/>
                  <wp:effectExtent l="0" t="0" r="825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7921" cy="3502040"/>
                          </a:xfrm>
                          <a:prstGeom prst="rect">
                            <a:avLst/>
                          </a:prstGeom>
                        </pic:spPr>
                      </pic:pic>
                    </a:graphicData>
                  </a:graphic>
                </wp:inline>
              </w:drawing>
            </w:r>
          </w:p>
        </w:tc>
      </w:tr>
    </w:tbl>
    <w:p w14:paraId="60AD49F7" w14:textId="4DBF7731" w:rsidR="00DC0901" w:rsidRPr="00332925" w:rsidRDefault="00DC0901" w:rsidP="0038781A">
      <w:pPr>
        <w:spacing w:line="360" w:lineRule="auto"/>
        <w:rPr>
          <w:rFonts w:ascii="Palatino Linotype" w:hAnsi="Palatino Linotype" w:cs="Tahoma"/>
          <w:bCs/>
        </w:rPr>
      </w:pPr>
    </w:p>
    <w:p w14:paraId="350B699C" w14:textId="3BADB20A" w:rsidR="00D062AF" w:rsidRPr="00332925" w:rsidRDefault="00DC0901" w:rsidP="005836CA">
      <w:pPr>
        <w:spacing w:line="360" w:lineRule="auto"/>
        <w:jc w:val="both"/>
        <w:rPr>
          <w:rFonts w:ascii="Palatino Linotype" w:hAnsi="Palatino Linotype" w:cs="Tahoma"/>
          <w:bCs/>
        </w:rPr>
      </w:pPr>
      <w:r w:rsidRPr="00332925">
        <w:rPr>
          <w:rFonts w:ascii="Palatino Linotype" w:hAnsi="Palatino Linotype" w:cs="Tahoma"/>
          <w:bCs/>
        </w:rPr>
        <w:t>De la</w:t>
      </w:r>
      <w:r w:rsidR="00D062AF" w:rsidRPr="00332925">
        <w:rPr>
          <w:rFonts w:ascii="Palatino Linotype" w:hAnsi="Palatino Linotype" w:cs="Tahoma"/>
          <w:bCs/>
        </w:rPr>
        <w:t>s</w:t>
      </w:r>
      <w:r w:rsidRPr="00332925">
        <w:rPr>
          <w:rFonts w:ascii="Palatino Linotype" w:hAnsi="Palatino Linotype" w:cs="Tahoma"/>
          <w:bCs/>
        </w:rPr>
        <w:t xml:space="preserve"> </w:t>
      </w:r>
      <w:r w:rsidR="00D062AF" w:rsidRPr="00332925">
        <w:rPr>
          <w:rFonts w:ascii="Palatino Linotype" w:hAnsi="Palatino Linotype" w:cs="Tahoma"/>
          <w:bCs/>
        </w:rPr>
        <w:t>imágenes</w:t>
      </w:r>
      <w:r w:rsidRPr="00332925">
        <w:rPr>
          <w:rFonts w:ascii="Palatino Linotype" w:hAnsi="Palatino Linotype" w:cs="Tahoma"/>
          <w:bCs/>
        </w:rPr>
        <w:t xml:space="preserve"> anterior</w:t>
      </w:r>
      <w:r w:rsidR="00D062AF" w:rsidRPr="00332925">
        <w:rPr>
          <w:rFonts w:ascii="Palatino Linotype" w:hAnsi="Palatino Linotype" w:cs="Tahoma"/>
          <w:bCs/>
        </w:rPr>
        <w:t>es</w:t>
      </w:r>
      <w:r w:rsidRPr="00332925">
        <w:rPr>
          <w:rFonts w:ascii="Palatino Linotype" w:hAnsi="Palatino Linotype" w:cs="Tahoma"/>
          <w:bCs/>
        </w:rPr>
        <w:t xml:space="preserve">, se desprende que, </w:t>
      </w:r>
      <w:r w:rsidR="00D062AF" w:rsidRPr="00332925">
        <w:rPr>
          <w:rFonts w:ascii="Palatino Linotype" w:hAnsi="Palatino Linotype" w:cs="Tahoma"/>
          <w:bCs/>
        </w:rPr>
        <w:t>los</w:t>
      </w:r>
      <w:r w:rsidRPr="00332925">
        <w:rPr>
          <w:rFonts w:ascii="Palatino Linotype" w:hAnsi="Palatino Linotype" w:cs="Tahoma"/>
          <w:bCs/>
        </w:rPr>
        <w:t xml:space="preserve"> Servidor</w:t>
      </w:r>
      <w:r w:rsidR="00D062AF" w:rsidRPr="00332925">
        <w:rPr>
          <w:rFonts w:ascii="Palatino Linotype" w:hAnsi="Palatino Linotype" w:cs="Tahoma"/>
          <w:bCs/>
        </w:rPr>
        <w:t>es</w:t>
      </w:r>
      <w:r w:rsidRPr="00332925">
        <w:rPr>
          <w:rFonts w:ascii="Palatino Linotype" w:hAnsi="Palatino Linotype" w:cs="Tahoma"/>
          <w:bCs/>
        </w:rPr>
        <w:t xml:space="preserve"> Público</w:t>
      </w:r>
      <w:r w:rsidR="00D062AF" w:rsidRPr="00332925">
        <w:rPr>
          <w:rFonts w:ascii="Palatino Linotype" w:hAnsi="Palatino Linotype" w:cs="Tahoma"/>
          <w:bCs/>
        </w:rPr>
        <w:t>s</w:t>
      </w:r>
      <w:r w:rsidRPr="00332925">
        <w:rPr>
          <w:rFonts w:ascii="Palatino Linotype" w:hAnsi="Palatino Linotype" w:cs="Tahoma"/>
          <w:bCs/>
        </w:rPr>
        <w:t xml:space="preserve"> Habilitado</w:t>
      </w:r>
      <w:r w:rsidR="00D062AF" w:rsidRPr="00332925">
        <w:rPr>
          <w:rFonts w:ascii="Palatino Linotype" w:hAnsi="Palatino Linotype" w:cs="Tahoma"/>
          <w:bCs/>
        </w:rPr>
        <w:t>s</w:t>
      </w:r>
      <w:r w:rsidRPr="00332925">
        <w:rPr>
          <w:rFonts w:ascii="Palatino Linotype" w:hAnsi="Palatino Linotype" w:cs="Tahoma"/>
          <w:bCs/>
        </w:rPr>
        <w:t xml:space="preserve"> de la</w:t>
      </w:r>
      <w:r w:rsidR="00D062AF" w:rsidRPr="00332925">
        <w:rPr>
          <w:rFonts w:ascii="Palatino Linotype" w:hAnsi="Palatino Linotype" w:cs="Tahoma"/>
          <w:bCs/>
        </w:rPr>
        <w:t xml:space="preserve">s Subdirecciones de </w:t>
      </w:r>
      <w:r w:rsidR="00D062AF" w:rsidRPr="00332925">
        <w:rPr>
          <w:rFonts w:ascii="Palatino Linotype" w:hAnsi="Palatino Linotype" w:cs="Tahoma"/>
          <w:b/>
          <w:bCs/>
          <w:u w:val="single"/>
        </w:rPr>
        <w:t>Planeación, Administración y Estadística</w:t>
      </w:r>
      <w:r w:rsidR="00D062AF" w:rsidRPr="00332925">
        <w:rPr>
          <w:rFonts w:ascii="Palatino Linotype" w:hAnsi="Palatino Linotype" w:cs="Tahoma"/>
          <w:bCs/>
        </w:rPr>
        <w:t xml:space="preserve"> y de </w:t>
      </w:r>
      <w:r w:rsidR="00D062AF" w:rsidRPr="00332925">
        <w:rPr>
          <w:rFonts w:ascii="Palatino Linotype" w:hAnsi="Palatino Linotype" w:cs="Tahoma"/>
          <w:b/>
          <w:bCs/>
          <w:u w:val="single"/>
        </w:rPr>
        <w:t xml:space="preserve">Legislación y </w:t>
      </w:r>
      <w:r w:rsidR="00D062AF" w:rsidRPr="00332925">
        <w:rPr>
          <w:rFonts w:ascii="Palatino Linotype" w:hAnsi="Palatino Linotype" w:cs="Tahoma"/>
          <w:b/>
          <w:bCs/>
          <w:u w:val="single"/>
        </w:rPr>
        <w:lastRenderedPageBreak/>
        <w:t>Vinculación para el Desarrollo de las Personas con Discapacidad e Igualdad de Género</w:t>
      </w:r>
      <w:r w:rsidR="00D062AF" w:rsidRPr="00332925">
        <w:rPr>
          <w:rFonts w:ascii="Palatino Linotype" w:hAnsi="Palatino Linotype" w:cs="Tahoma"/>
          <w:bCs/>
        </w:rPr>
        <w:t>, remitieron lo concerniente al personal operativo adscritos a sus áreas; sin embargo, el particular aduce en sus motivos de inconformidad que dentro de la estructura orgánica del Sujeto Obligado, cuenta con ocho servidores públicos con la categoría de “personal operativo”.</w:t>
      </w:r>
    </w:p>
    <w:p w14:paraId="1193F3E4" w14:textId="77777777" w:rsidR="00D062AF" w:rsidRPr="00332925" w:rsidRDefault="00D062AF" w:rsidP="005836CA">
      <w:pPr>
        <w:spacing w:line="360" w:lineRule="auto"/>
        <w:jc w:val="both"/>
        <w:rPr>
          <w:rFonts w:ascii="Palatino Linotype" w:hAnsi="Palatino Linotype" w:cs="Tahoma"/>
          <w:bCs/>
        </w:rPr>
      </w:pPr>
    </w:p>
    <w:p w14:paraId="74002587" w14:textId="2BD444E4" w:rsidR="00D062AF" w:rsidRPr="00332925" w:rsidRDefault="00D062AF" w:rsidP="005836CA">
      <w:pPr>
        <w:spacing w:line="360" w:lineRule="auto"/>
        <w:jc w:val="both"/>
        <w:rPr>
          <w:rFonts w:ascii="Palatino Linotype" w:hAnsi="Palatino Linotype" w:cs="Tahoma"/>
          <w:bCs/>
        </w:rPr>
      </w:pPr>
      <w:r w:rsidRPr="00332925">
        <w:rPr>
          <w:rFonts w:ascii="Palatino Linotype" w:hAnsi="Palatino Linotype" w:cs="Tahoma"/>
          <w:bCs/>
        </w:rPr>
        <w:t xml:space="preserve">Por lo que, </w:t>
      </w:r>
      <w:r w:rsidR="0055498D" w:rsidRPr="00332925">
        <w:rPr>
          <w:rFonts w:ascii="Palatino Linotype" w:hAnsi="Palatino Linotype" w:cs="Tahoma"/>
          <w:bCs/>
        </w:rPr>
        <w:t>es importante traer a colación el organigrama cuya estructura es la siguiente:</w:t>
      </w:r>
    </w:p>
    <w:p w14:paraId="09639F1F" w14:textId="77777777" w:rsidR="0055498D" w:rsidRPr="00332925" w:rsidRDefault="0055498D" w:rsidP="005836CA">
      <w:pPr>
        <w:spacing w:line="360" w:lineRule="auto"/>
        <w:jc w:val="both"/>
        <w:rPr>
          <w:rFonts w:ascii="Palatino Linotype" w:hAnsi="Palatino Linotype" w:cs="Tahoma"/>
          <w:bCs/>
        </w:rPr>
      </w:pPr>
    </w:p>
    <w:p w14:paraId="034B1874" w14:textId="77777777" w:rsidR="0055498D" w:rsidRPr="00332925" w:rsidRDefault="0055498D" w:rsidP="0055498D">
      <w:pPr>
        <w:numPr>
          <w:ilvl w:val="0"/>
          <w:numId w:val="27"/>
        </w:numPr>
        <w:spacing w:line="360" w:lineRule="auto"/>
        <w:jc w:val="both"/>
        <w:rPr>
          <w:rFonts w:ascii="Palatino Linotype" w:hAnsi="Palatino Linotype" w:cs="Tahoma"/>
          <w:bCs/>
          <w:lang w:val="es-MX"/>
        </w:rPr>
      </w:pPr>
      <w:r w:rsidRPr="00332925">
        <w:rPr>
          <w:rFonts w:ascii="Palatino Linotype" w:hAnsi="Palatino Linotype" w:cs="Tahoma"/>
          <w:bCs/>
          <w:lang w:val="es-MX"/>
        </w:rPr>
        <w:t>Junta de Gobierno.</w:t>
      </w:r>
    </w:p>
    <w:p w14:paraId="72F5C795" w14:textId="77777777" w:rsidR="0055498D" w:rsidRPr="00332925" w:rsidRDefault="0055498D" w:rsidP="0055498D">
      <w:pPr>
        <w:numPr>
          <w:ilvl w:val="0"/>
          <w:numId w:val="27"/>
        </w:numPr>
        <w:spacing w:line="360" w:lineRule="auto"/>
        <w:jc w:val="both"/>
        <w:rPr>
          <w:rFonts w:ascii="Palatino Linotype" w:hAnsi="Palatino Linotype" w:cs="Tahoma"/>
          <w:bCs/>
          <w:lang w:val="es-MX"/>
        </w:rPr>
      </w:pPr>
      <w:r w:rsidRPr="00332925">
        <w:rPr>
          <w:rFonts w:ascii="Palatino Linotype" w:hAnsi="Palatino Linotype" w:cs="Tahoma"/>
          <w:bCs/>
          <w:lang w:val="es-MX"/>
        </w:rPr>
        <w:t>Consejo Consultivo.</w:t>
      </w:r>
    </w:p>
    <w:p w14:paraId="59F6927B" w14:textId="77777777" w:rsidR="0055498D" w:rsidRPr="00332925" w:rsidRDefault="0055498D" w:rsidP="0055498D">
      <w:pPr>
        <w:numPr>
          <w:ilvl w:val="0"/>
          <w:numId w:val="27"/>
        </w:numPr>
        <w:spacing w:line="360" w:lineRule="auto"/>
        <w:jc w:val="both"/>
        <w:rPr>
          <w:rFonts w:ascii="Palatino Linotype" w:hAnsi="Palatino Linotype" w:cs="Tahoma"/>
          <w:bCs/>
          <w:lang w:val="es-MX"/>
        </w:rPr>
      </w:pPr>
      <w:r w:rsidRPr="00332925">
        <w:rPr>
          <w:rFonts w:ascii="Palatino Linotype" w:hAnsi="Palatino Linotype" w:cs="Tahoma"/>
          <w:bCs/>
          <w:lang w:val="es-MX"/>
        </w:rPr>
        <w:t>Dirección General.</w:t>
      </w:r>
    </w:p>
    <w:p w14:paraId="635E6ED8" w14:textId="77777777" w:rsidR="0055498D" w:rsidRPr="00332925" w:rsidRDefault="0055498D" w:rsidP="0055498D">
      <w:pPr>
        <w:numPr>
          <w:ilvl w:val="0"/>
          <w:numId w:val="27"/>
        </w:numPr>
        <w:spacing w:line="360" w:lineRule="auto"/>
        <w:jc w:val="both"/>
        <w:rPr>
          <w:rFonts w:ascii="Palatino Linotype" w:hAnsi="Palatino Linotype" w:cs="Tahoma"/>
          <w:bCs/>
          <w:lang w:val="es-MX"/>
        </w:rPr>
      </w:pPr>
      <w:r w:rsidRPr="00332925">
        <w:rPr>
          <w:rFonts w:ascii="Palatino Linotype" w:hAnsi="Palatino Linotype" w:cs="Tahoma"/>
          <w:bCs/>
          <w:color w:val="000000" w:themeColor="text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Subdirección de Legislación y Vinculación para el Desarrollo de las Personas con Discapacidad</w:t>
      </w:r>
      <w:r w:rsidRPr="00332925">
        <w:rPr>
          <w:rFonts w:ascii="Palatino Linotype" w:hAnsi="Palatino Linotype" w:cs="Tahoma"/>
          <w:bCs/>
          <w:lang w:val="es-MX"/>
        </w:rPr>
        <w:t>.</w:t>
      </w:r>
    </w:p>
    <w:p w14:paraId="38CF3F78" w14:textId="77777777" w:rsidR="0055498D" w:rsidRPr="00332925" w:rsidRDefault="0055498D" w:rsidP="0055498D">
      <w:pPr>
        <w:numPr>
          <w:ilvl w:val="0"/>
          <w:numId w:val="27"/>
        </w:numPr>
        <w:spacing w:line="360" w:lineRule="auto"/>
        <w:jc w:val="both"/>
        <w:rPr>
          <w:rFonts w:ascii="Palatino Linotype" w:hAnsi="Palatino Linotype" w:cs="Tahoma"/>
          <w:bCs/>
          <w:color w:val="000000" w:themeColor="text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925">
        <w:rPr>
          <w:rFonts w:ascii="Palatino Linotype" w:hAnsi="Palatino Linotype" w:cs="Tahoma"/>
          <w:bCs/>
          <w:color w:val="000000" w:themeColor="text1"/>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Subdirección de Planeación, Administración y Estadística.</w:t>
      </w:r>
    </w:p>
    <w:p w14:paraId="4DDC15E4" w14:textId="77777777" w:rsidR="0055498D" w:rsidRPr="00332925" w:rsidRDefault="0055498D" w:rsidP="0055498D">
      <w:pPr>
        <w:pStyle w:val="Sinespaciado"/>
      </w:pPr>
    </w:p>
    <w:p w14:paraId="3EDC133B" w14:textId="59B851C2" w:rsidR="00D062AF" w:rsidRPr="00332925" w:rsidRDefault="0055498D" w:rsidP="005836CA">
      <w:pPr>
        <w:spacing w:line="360" w:lineRule="auto"/>
        <w:jc w:val="both"/>
        <w:rPr>
          <w:rFonts w:ascii="Palatino Linotype" w:hAnsi="Palatino Linotype" w:cs="Tahoma"/>
          <w:bCs/>
        </w:rPr>
      </w:pPr>
      <w:r w:rsidRPr="00332925">
        <w:rPr>
          <w:rFonts w:ascii="Palatino Linotype" w:hAnsi="Palatino Linotype" w:cs="Tahoma"/>
          <w:bCs/>
          <w:noProof/>
          <w:lang w:val="es-MX" w:eastAsia="es-MX"/>
        </w:rPr>
        <w:lastRenderedPageBreak/>
        <w:drawing>
          <wp:inline distT="0" distB="0" distL="0" distR="0" wp14:anchorId="0F256BC0" wp14:editId="1755D7E2">
            <wp:extent cx="5791835" cy="3655060"/>
            <wp:effectExtent l="152400" t="152400" r="361315" b="364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655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A3306E" w14:textId="65426953" w:rsidR="00D56DB9" w:rsidRPr="00332925" w:rsidRDefault="0055498D" w:rsidP="00D56DB9">
      <w:pPr>
        <w:spacing w:line="360" w:lineRule="auto"/>
        <w:jc w:val="both"/>
        <w:rPr>
          <w:rFonts w:ascii="Palatino Linotype" w:hAnsi="Palatino Linotype" w:cs="Tahoma"/>
          <w:bCs/>
        </w:rPr>
      </w:pPr>
      <w:r w:rsidRPr="00332925">
        <w:rPr>
          <w:rFonts w:ascii="Palatino Linotype" w:hAnsi="Palatino Linotype" w:cs="Tahoma"/>
          <w:bCs/>
        </w:rPr>
        <w:t>Visto lo anterior, se aprecian las áreas que se pronunciaron sobre la información solicitada, quedando pendiente lo concerniente al personal adscrito a la Dirección General</w:t>
      </w:r>
      <w:r w:rsidR="00D56DB9" w:rsidRPr="00332925">
        <w:rPr>
          <w:rFonts w:ascii="Palatino Linotype" w:hAnsi="Palatino Linotype" w:cs="Tahoma"/>
          <w:bCs/>
        </w:rPr>
        <w:t>, e</w:t>
      </w:r>
      <w:r w:rsidR="00D56DB9" w:rsidRPr="00332925">
        <w:rPr>
          <w:rFonts w:ascii="Palatino Linotype" w:hAnsi="Palatino Linotype"/>
          <w:lang w:val="es-MX"/>
        </w:rPr>
        <w:t xml:space="preserv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00D56DB9" w:rsidRPr="00332925">
        <w:rPr>
          <w:rFonts w:ascii="Palatino Linotype" w:hAnsi="Palatino Linotype"/>
          <w:i/>
          <w:lang w:val="es-MX"/>
        </w:rPr>
        <w:t>“todas las personas que laboran en la organización, independientemente del tipo de contrato con el que cuentan, incluidas las subcontratadas.”</w:t>
      </w:r>
      <w:r w:rsidR="00D56DB9" w:rsidRPr="00332925">
        <w:rPr>
          <w:rFonts w:ascii="Palatino Linotype" w:hAnsi="Palatino Linotype"/>
          <w:lang w:val="es-MX"/>
        </w:rPr>
        <w:t xml:space="preserve"> </w:t>
      </w:r>
    </w:p>
    <w:p w14:paraId="6F85CE0A" w14:textId="77777777" w:rsidR="00D56DB9" w:rsidRPr="00332925" w:rsidRDefault="00D56DB9" w:rsidP="00D56DB9">
      <w:pPr>
        <w:spacing w:line="360" w:lineRule="auto"/>
        <w:jc w:val="both"/>
        <w:rPr>
          <w:rFonts w:ascii="Palatino Linotype" w:hAnsi="Palatino Linotype"/>
          <w:lang w:val="es-MX"/>
        </w:rPr>
      </w:pPr>
    </w:p>
    <w:p w14:paraId="7B3E4CEA" w14:textId="77777777" w:rsidR="00D56DB9" w:rsidRPr="00332925" w:rsidRDefault="00D56DB9" w:rsidP="00D56DB9">
      <w:pPr>
        <w:spacing w:line="360" w:lineRule="auto"/>
        <w:jc w:val="both"/>
        <w:rPr>
          <w:rFonts w:ascii="Palatino Linotype" w:hAnsi="Palatino Linotype"/>
          <w:i/>
          <w:lang w:val="es-MX"/>
        </w:rPr>
      </w:pPr>
      <w:r w:rsidRPr="00332925">
        <w:rPr>
          <w:rFonts w:ascii="Palatino Linotype" w:hAnsi="Palatino Linotype"/>
          <w:lang w:val="es-MX"/>
        </w:rPr>
        <w:t xml:space="preserve">Ahora bien, por analogía el Instituto de Seguridad Social del Estado de México y Municipios emitió el Manual del Procedimiento Operativo de Control de Plantilla de </w:t>
      </w:r>
      <w:r w:rsidRPr="00332925">
        <w:rPr>
          <w:rFonts w:ascii="Palatino Linotype" w:hAnsi="Palatino Linotype"/>
          <w:lang w:val="es-MX"/>
        </w:rPr>
        <w:lastRenderedPageBreak/>
        <w:t xml:space="preserve">Personal la define como el </w:t>
      </w:r>
      <w:r w:rsidRPr="00332925">
        <w:rPr>
          <w:rFonts w:ascii="Palatino Linotype" w:hAnsi="Palatino Linotype"/>
          <w:i/>
          <w:lang w:val="es-MX"/>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14:paraId="2019B3CE" w14:textId="77777777" w:rsidR="00D56DB9" w:rsidRPr="00332925" w:rsidRDefault="00D56DB9" w:rsidP="00D56DB9">
      <w:pPr>
        <w:spacing w:line="360" w:lineRule="auto"/>
        <w:jc w:val="both"/>
        <w:rPr>
          <w:rFonts w:ascii="Palatino Linotype" w:hAnsi="Palatino Linotype"/>
          <w:lang w:val="es-MX"/>
        </w:rPr>
      </w:pPr>
    </w:p>
    <w:p w14:paraId="1513B6FC" w14:textId="77777777" w:rsidR="00D56DB9" w:rsidRPr="00332925" w:rsidRDefault="00D56DB9" w:rsidP="00D56DB9">
      <w:pPr>
        <w:spacing w:line="360" w:lineRule="auto"/>
        <w:jc w:val="both"/>
        <w:rPr>
          <w:rFonts w:ascii="Palatino Linotype" w:hAnsi="Palatino Linotype"/>
          <w:lang w:val="es-MX"/>
        </w:rPr>
      </w:pPr>
      <w:r w:rsidRPr="00332925">
        <w:rPr>
          <w:rFonts w:ascii="Palatino Linotype" w:hAnsi="Palatino Linotype"/>
          <w:lang w:val="es-MX"/>
        </w:rPr>
        <w:t xml:space="preserve">Conforme a lo anterior, se advierte que la plantilla de personal es el documento del que se puede advertir entre otras cosas, el nombre del servidor público o funcionario público que ocupe el puesto y el nombre o denominación de cada puesto solicitados por el hoy </w:t>
      </w:r>
      <w:r w:rsidRPr="00332925">
        <w:rPr>
          <w:rFonts w:ascii="Palatino Linotype" w:hAnsi="Palatino Linotype"/>
          <w:b/>
          <w:lang w:val="es-MX"/>
        </w:rPr>
        <w:t>Recurrente</w:t>
      </w:r>
      <w:r w:rsidRPr="00332925">
        <w:rPr>
          <w:rFonts w:ascii="Palatino Linotype" w:hAnsi="Palatino Linotype"/>
          <w:lang w:val="es-MX"/>
        </w:rPr>
        <w:t>, pues se considera que en dicho documento se contempla a “todas las personas que laboran en la organización, independientemente del tipo de contrato con el que cuentan, incluidas las subcontratadas”. No obstante, si en la plantilla de personal se encontrara información del personal de la Dirección General de Seguridad Pública, a esta se le dará el mismo tratamiento que quedará establecido más adelante.</w:t>
      </w:r>
    </w:p>
    <w:p w14:paraId="305FB086" w14:textId="77777777" w:rsidR="00D56DB9" w:rsidRPr="00332925" w:rsidRDefault="00D56DB9" w:rsidP="00D56DB9">
      <w:pPr>
        <w:spacing w:line="360" w:lineRule="auto"/>
        <w:jc w:val="both"/>
        <w:rPr>
          <w:rFonts w:ascii="Palatino Linotype" w:hAnsi="Palatino Linotype"/>
          <w:lang w:val="es-MX"/>
        </w:rPr>
      </w:pPr>
    </w:p>
    <w:p w14:paraId="6203C963" w14:textId="77777777" w:rsidR="00D56DB9" w:rsidRPr="00332925" w:rsidRDefault="00D56DB9" w:rsidP="00D56DB9">
      <w:pPr>
        <w:spacing w:line="360" w:lineRule="auto"/>
        <w:jc w:val="both"/>
        <w:rPr>
          <w:rFonts w:ascii="Palatino Linotype" w:hAnsi="Palatino Linotype"/>
          <w:lang w:val="es-MX"/>
        </w:rPr>
      </w:pPr>
      <w:r w:rsidRPr="00332925">
        <w:rPr>
          <w:rFonts w:ascii="Palatino Linotype" w:hAnsi="Palatino Linotype"/>
          <w:lang w:val="es-MX"/>
        </w:rPr>
        <w:t>Asimismo, se debe resaltar que la Ley de Trasparencia local en el ya referido artículo 92, fracciones II y VII</w:t>
      </w:r>
      <w:r w:rsidRPr="00332925">
        <w:rPr>
          <w:rFonts w:ascii="Palatino Linotype" w:hAnsi="Palatino Linotype"/>
          <w:vertAlign w:val="superscript"/>
          <w:lang w:val="es-MX"/>
        </w:rPr>
        <w:footnoteReference w:id="2"/>
      </w:r>
      <w:r w:rsidRPr="00332925">
        <w:rPr>
          <w:rFonts w:ascii="Palatino Linotype" w:hAnsi="Palatino Linotype"/>
          <w:lang w:val="es-MX"/>
        </w:rPr>
        <w:t xml:space="preserve">, dispone que es una obligación de los sujetos obligados el dar a conocer su estructura orgánica completa, en un formato que permita vincular cada parte de la estructura, las atribuciones y responsabilidades que le corresponden a cada </w:t>
      </w:r>
      <w:r w:rsidRPr="00332925">
        <w:rPr>
          <w:rFonts w:ascii="Palatino Linotype" w:hAnsi="Palatino Linotype"/>
          <w:lang w:val="es-MX"/>
        </w:rPr>
        <w:lastRenderedPageBreak/>
        <w:t>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14:paraId="3FCF7F7A" w14:textId="77777777" w:rsidR="00D56DB9" w:rsidRPr="00332925" w:rsidRDefault="00D56DB9" w:rsidP="00D56DB9">
      <w:pPr>
        <w:spacing w:line="360" w:lineRule="auto"/>
        <w:jc w:val="both"/>
        <w:rPr>
          <w:rFonts w:ascii="Palatino Linotype" w:hAnsi="Palatino Linotype"/>
          <w:lang w:val="es-MX"/>
        </w:rPr>
      </w:pPr>
    </w:p>
    <w:p w14:paraId="5BD93AD4" w14:textId="71D74ABC" w:rsidR="00A160B4" w:rsidRPr="00332925" w:rsidRDefault="00D56DB9" w:rsidP="00D56DB9">
      <w:pPr>
        <w:spacing w:line="360" w:lineRule="auto"/>
        <w:jc w:val="both"/>
        <w:rPr>
          <w:rFonts w:ascii="Palatino Linotype" w:hAnsi="Palatino Linotype"/>
          <w:lang w:val="es-MX"/>
        </w:rPr>
      </w:pPr>
      <w:r w:rsidRPr="00332925">
        <w:rPr>
          <w:rFonts w:ascii="Palatino Linotype" w:hAnsi="Palatino Linotype"/>
          <w:lang w:val="es-MX"/>
        </w:rPr>
        <w:t xml:space="preserve">Asimismo, en la página del </w:t>
      </w:r>
      <w:r w:rsidRPr="00332925">
        <w:rPr>
          <w:rFonts w:ascii="Palatino Linotype" w:hAnsi="Palatino Linotype"/>
          <w:b/>
          <w:lang w:val="es-MX"/>
        </w:rPr>
        <w:t xml:space="preserve">IPOMEX </w:t>
      </w:r>
      <w:r w:rsidR="00A160B4" w:rsidRPr="00332925">
        <w:rPr>
          <w:rStyle w:val="Refdenotaalpie"/>
          <w:rFonts w:ascii="Palatino Linotype" w:hAnsi="Palatino Linotype"/>
          <w:lang w:val="es-MX"/>
        </w:rPr>
        <w:footnoteReference w:id="3"/>
      </w:r>
      <w:r w:rsidRPr="00332925">
        <w:rPr>
          <w:rFonts w:ascii="Palatino Linotype" w:hAnsi="Palatino Linotype"/>
          <w:lang w:val="es-MX"/>
        </w:rPr>
        <w:t xml:space="preserve">del </w:t>
      </w:r>
      <w:r w:rsidRPr="00332925">
        <w:rPr>
          <w:rFonts w:ascii="Palatino Linotype" w:hAnsi="Palatino Linotype"/>
          <w:b/>
          <w:lang w:val="es-MX"/>
        </w:rPr>
        <w:t>Sujeto Obligado</w:t>
      </w:r>
      <w:r w:rsidRPr="00332925">
        <w:rPr>
          <w:rFonts w:ascii="Palatino Linotype" w:hAnsi="Palatino Linotype"/>
          <w:lang w:val="es-MX"/>
        </w:rPr>
        <w:t xml:space="preserve">, se aprecia en el apartado de </w:t>
      </w:r>
      <w:r w:rsidR="00A160B4" w:rsidRPr="00332925">
        <w:rPr>
          <w:rFonts w:ascii="Palatino Linotype" w:hAnsi="Palatino Linotype"/>
          <w:b/>
          <w:i/>
          <w:lang w:val="es-MX"/>
        </w:rPr>
        <w:t>R</w:t>
      </w:r>
      <w:r w:rsidRPr="00332925">
        <w:rPr>
          <w:rFonts w:ascii="Palatino Linotype" w:hAnsi="Palatino Linotype"/>
          <w:b/>
          <w:i/>
          <w:lang w:val="es-MX"/>
        </w:rPr>
        <w:t>emuneraciones</w:t>
      </w:r>
      <w:r w:rsidRPr="00332925">
        <w:rPr>
          <w:rFonts w:ascii="Palatino Linotype" w:hAnsi="Palatino Linotype"/>
          <w:lang w:val="es-MX"/>
        </w:rPr>
        <w:t>, lo concerniente a los ser</w:t>
      </w:r>
      <w:r w:rsidR="00A160B4" w:rsidRPr="00332925">
        <w:rPr>
          <w:rFonts w:ascii="Palatino Linotype" w:hAnsi="Palatino Linotype"/>
          <w:lang w:val="es-MX"/>
        </w:rPr>
        <w:t>vidores públicos adscritos al Sujeto Obligado, teniendo como resultado lo siguiente:</w:t>
      </w:r>
    </w:p>
    <w:p w14:paraId="37B2BEDE" w14:textId="0E3C42C2" w:rsidR="00A160B4" w:rsidRPr="00332925" w:rsidRDefault="00A160B4" w:rsidP="00D56DB9">
      <w:pPr>
        <w:spacing w:line="360" w:lineRule="auto"/>
        <w:jc w:val="both"/>
        <w:rPr>
          <w:rFonts w:ascii="Palatino Linotype" w:hAnsi="Palatino Linotype"/>
          <w:lang w:val="es-MX"/>
        </w:rPr>
      </w:pPr>
      <w:r w:rsidRPr="00332925">
        <w:rPr>
          <w:rFonts w:ascii="Palatino Linotype" w:hAnsi="Palatino Linotype"/>
          <w:noProof/>
          <w:lang w:val="es-MX" w:eastAsia="es-MX"/>
        </w:rPr>
        <w:drawing>
          <wp:inline distT="0" distB="0" distL="0" distR="0" wp14:anchorId="38D9C340" wp14:editId="323D1F64">
            <wp:extent cx="5791835" cy="1139190"/>
            <wp:effectExtent l="152400" t="152400" r="361315" b="365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139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B94752" w14:textId="23E5EBBE" w:rsidR="00D062AF" w:rsidRPr="00332925" w:rsidRDefault="00A160B4" w:rsidP="00D062AF">
      <w:pPr>
        <w:spacing w:line="360" w:lineRule="auto"/>
        <w:jc w:val="both"/>
        <w:rPr>
          <w:rFonts w:ascii="Palatino Linotype" w:hAnsi="Palatino Linotype" w:cs="Tahoma"/>
          <w:bCs/>
        </w:rPr>
      </w:pPr>
      <w:r w:rsidRPr="00332925">
        <w:rPr>
          <w:rFonts w:ascii="Palatino Linotype" w:hAnsi="Palatino Linotype" w:cs="Tahoma"/>
          <w:bCs/>
        </w:rPr>
        <w:t xml:space="preserve">De conformidad con los datos publicados en el apartado referido con anterioridad, se desprende que, efectivamente, el </w:t>
      </w:r>
      <w:r w:rsidRPr="00332925">
        <w:rPr>
          <w:rFonts w:ascii="Palatino Linotype" w:hAnsi="Palatino Linotype" w:cs="Tahoma"/>
          <w:b/>
          <w:bCs/>
        </w:rPr>
        <w:t>Sujeto Obligado</w:t>
      </w:r>
      <w:r w:rsidRPr="00332925">
        <w:rPr>
          <w:rFonts w:ascii="Palatino Linotype" w:hAnsi="Palatino Linotype" w:cs="Tahoma"/>
          <w:bCs/>
        </w:rPr>
        <w:t xml:space="preserve"> omitió pronunciarse respecto de los servidores públicos </w:t>
      </w:r>
      <w:r w:rsidRPr="00332925">
        <w:rPr>
          <w:rFonts w:ascii="Palatino Linotype" w:hAnsi="Palatino Linotype" w:cs="Tahoma"/>
          <w:bCs/>
          <w:i/>
        </w:rPr>
        <w:t>“operativos”</w:t>
      </w:r>
      <w:r w:rsidRPr="00332925">
        <w:rPr>
          <w:rFonts w:ascii="Palatino Linotype" w:hAnsi="Palatino Linotype" w:cs="Tahoma"/>
          <w:bCs/>
        </w:rPr>
        <w:t xml:space="preserve"> adscritos a la Dirección General del Instituto Mexiquense para la Discapacidad, por lo que, para satisfacer el Derecho al acceso a la información pública del particular, debió turnar la solicitud de información a dicha Unidad Administrativa; así que,</w:t>
      </w:r>
      <w:r w:rsidR="00D062AF" w:rsidRPr="00332925">
        <w:rPr>
          <w:rFonts w:ascii="Palatino Linotype" w:eastAsiaTheme="minorHAnsi" w:hAnsi="Palatino Linotype" w:cs="Arial"/>
          <w:lang w:val="es-MX" w:eastAsia="en-US"/>
        </w:rPr>
        <w:t xml:space="preserve"> es de precisar que, aunque la solicitud de información y la respuesta estén dirigidas y atendidas por un </w:t>
      </w:r>
      <w:r w:rsidR="00D062AF" w:rsidRPr="00332925">
        <w:rPr>
          <w:rFonts w:ascii="Palatino Linotype" w:eastAsiaTheme="minorHAnsi" w:hAnsi="Palatino Linotype" w:cs="Arial"/>
          <w:b/>
          <w:lang w:val="es-MX" w:eastAsia="en-US"/>
        </w:rPr>
        <w:t>Sujeto Obligado</w:t>
      </w:r>
      <w:r w:rsidR="00D062AF" w:rsidRPr="00332925">
        <w:rPr>
          <w:rFonts w:ascii="Palatino Linotype" w:eastAsiaTheme="minorHAnsi" w:hAnsi="Palatino Linotype" w:cs="Arial"/>
          <w:lang w:val="es-MX" w:eastAsia="en-US"/>
        </w:rPr>
        <w:t xml:space="preserve">, lo cierto es que también tienen diversas Unidades Administrativas y cada área cuenta con un </w:t>
      </w:r>
      <w:r w:rsidR="00D062AF" w:rsidRPr="00332925">
        <w:rPr>
          <w:rFonts w:ascii="Palatino Linotype" w:eastAsiaTheme="minorHAnsi" w:hAnsi="Palatino Linotype" w:cs="Arial"/>
          <w:b/>
          <w:lang w:val="es-MX" w:eastAsia="en-US"/>
        </w:rPr>
        <w:t>Servidor Público Habilitado</w:t>
      </w:r>
      <w:r w:rsidR="00D062AF" w:rsidRPr="00332925">
        <w:rPr>
          <w:rFonts w:ascii="Palatino Linotype" w:eastAsiaTheme="minorHAnsi" w:hAnsi="Palatino Linotype" w:cs="Arial"/>
          <w:lang w:val="es-MX" w:eastAsia="en-US"/>
        </w:rPr>
        <w:t xml:space="preserve">, que es la persona encargada de apoyar, gestionar y entregar la información o datos personales que se ubiquen en la misma, a sus respectivas unidades </w:t>
      </w:r>
      <w:r w:rsidR="00D062AF" w:rsidRPr="00332925">
        <w:rPr>
          <w:rFonts w:ascii="Palatino Linotype" w:eastAsiaTheme="minorHAnsi" w:hAnsi="Palatino Linotype" w:cs="Arial"/>
          <w:lang w:val="es-MX" w:eastAsia="en-US"/>
        </w:rPr>
        <w:lastRenderedPageBreak/>
        <w:t>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9F216CB" w14:textId="77777777" w:rsidR="00D062AF" w:rsidRPr="00332925" w:rsidRDefault="00D062AF" w:rsidP="00D062AF">
      <w:pPr>
        <w:autoSpaceDE w:val="0"/>
        <w:autoSpaceDN w:val="0"/>
        <w:adjustRightInd w:val="0"/>
        <w:spacing w:line="360" w:lineRule="auto"/>
        <w:jc w:val="both"/>
        <w:rPr>
          <w:rFonts w:ascii="Palatino Linotype" w:eastAsiaTheme="minorHAnsi" w:hAnsi="Palatino Linotype" w:cs="Arial"/>
          <w:lang w:val="es-MX" w:eastAsia="en-US"/>
        </w:rPr>
      </w:pPr>
    </w:p>
    <w:p w14:paraId="776122EA"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b/>
          <w:i/>
          <w:sz w:val="22"/>
          <w:szCs w:val="22"/>
          <w:lang w:val="es-MX" w:eastAsia="en-US"/>
        </w:rPr>
        <w:t>Artículo 3.</w:t>
      </w:r>
      <w:r w:rsidRPr="00332925">
        <w:rPr>
          <w:rFonts w:ascii="Palatino Linotype" w:eastAsiaTheme="minorHAnsi" w:hAnsi="Palatino Linotype" w:cs="Arial"/>
          <w:i/>
          <w:sz w:val="22"/>
          <w:szCs w:val="22"/>
          <w:lang w:val="es-MX" w:eastAsia="en-US"/>
        </w:rPr>
        <w:t xml:space="preserve"> Para los efectos de la presente Ley se entenderá por:</w:t>
      </w:r>
    </w:p>
    <w:p w14:paraId="64855B8C"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w:t>
      </w:r>
    </w:p>
    <w:p w14:paraId="6B160377"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b/>
          <w:i/>
          <w:sz w:val="22"/>
          <w:szCs w:val="22"/>
          <w:lang w:val="es-MX" w:eastAsia="en-US"/>
        </w:rPr>
        <w:t xml:space="preserve">XXXIX. Servidor público habilitado: </w:t>
      </w:r>
      <w:r w:rsidRPr="00332925">
        <w:rPr>
          <w:rFonts w:ascii="Palatino Linotype" w:eastAsiaTheme="minorHAnsi" w:hAnsi="Palatino Linotype" w:cs="Arial"/>
          <w:i/>
          <w:sz w:val="22"/>
          <w:szCs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68FE4DD"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w:t>
      </w:r>
    </w:p>
    <w:p w14:paraId="194BDD36"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b/>
          <w:i/>
          <w:sz w:val="22"/>
          <w:szCs w:val="22"/>
          <w:lang w:val="es-MX" w:eastAsia="en-US"/>
        </w:rPr>
      </w:pPr>
    </w:p>
    <w:p w14:paraId="0E721BD0"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b/>
          <w:i/>
          <w:sz w:val="22"/>
          <w:szCs w:val="22"/>
          <w:lang w:val="es-MX" w:eastAsia="en-US"/>
        </w:rPr>
        <w:t>Artículo 58.</w:t>
      </w:r>
      <w:r w:rsidRPr="00332925">
        <w:rPr>
          <w:rFonts w:ascii="Palatino Linotype" w:eastAsiaTheme="minorHAnsi" w:hAnsi="Palatino Linotype" w:cs="Arial"/>
          <w:i/>
          <w:sz w:val="22"/>
          <w:szCs w:val="22"/>
          <w:lang w:val="es-MX" w:eastAsia="en-US"/>
        </w:rPr>
        <w:t xml:space="preserve"> Los servidores públicos habilitados serán designados por el titular del sujeto obligado a propuesta del responsable de la Unidad de Transparencia.</w:t>
      </w:r>
    </w:p>
    <w:p w14:paraId="4AA1C112"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p>
    <w:p w14:paraId="3A78A675"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b/>
          <w:i/>
          <w:sz w:val="22"/>
          <w:szCs w:val="22"/>
          <w:lang w:val="es-MX" w:eastAsia="en-US"/>
        </w:rPr>
        <w:t>Artículo 59.</w:t>
      </w:r>
      <w:r w:rsidRPr="00332925">
        <w:rPr>
          <w:rFonts w:ascii="Palatino Linotype" w:eastAsiaTheme="minorHAnsi" w:hAnsi="Palatino Linotype" w:cs="Arial"/>
          <w:i/>
          <w:sz w:val="22"/>
          <w:szCs w:val="22"/>
          <w:lang w:val="es-MX" w:eastAsia="en-US"/>
        </w:rPr>
        <w:t xml:space="preserve"> </w:t>
      </w:r>
      <w:r w:rsidRPr="00332925">
        <w:rPr>
          <w:rFonts w:ascii="Palatino Linotype" w:eastAsiaTheme="minorHAnsi" w:hAnsi="Palatino Linotype" w:cs="Arial"/>
          <w:b/>
          <w:i/>
          <w:sz w:val="22"/>
          <w:szCs w:val="22"/>
          <w:u w:val="single"/>
          <w:lang w:val="es-MX" w:eastAsia="en-US"/>
        </w:rPr>
        <w:t>Los servidores públicos habilitados</w:t>
      </w:r>
      <w:r w:rsidRPr="00332925">
        <w:rPr>
          <w:rFonts w:ascii="Palatino Linotype" w:eastAsiaTheme="minorHAnsi" w:hAnsi="Palatino Linotype" w:cs="Arial"/>
          <w:i/>
          <w:sz w:val="22"/>
          <w:szCs w:val="22"/>
          <w:lang w:val="es-MX" w:eastAsia="en-US"/>
        </w:rPr>
        <w:t xml:space="preserve"> tendrán las funciones siguientes:</w:t>
      </w:r>
    </w:p>
    <w:p w14:paraId="4196A4F4"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18"/>
          <w:szCs w:val="22"/>
          <w:lang w:val="es-MX" w:eastAsia="en-US"/>
        </w:rPr>
      </w:pPr>
    </w:p>
    <w:p w14:paraId="4B43054C"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 xml:space="preserve">I. </w:t>
      </w:r>
      <w:r w:rsidRPr="00332925">
        <w:rPr>
          <w:rFonts w:ascii="Palatino Linotype" w:eastAsiaTheme="minorHAnsi" w:hAnsi="Palatino Linotype" w:cs="Arial"/>
          <w:b/>
          <w:i/>
          <w:sz w:val="22"/>
          <w:szCs w:val="22"/>
          <w:u w:val="single"/>
          <w:lang w:val="es-MX" w:eastAsia="en-US"/>
        </w:rPr>
        <w:t>Localizar la información que le solicite la Unidad de Transparencia</w:t>
      </w:r>
      <w:r w:rsidRPr="00332925">
        <w:rPr>
          <w:rFonts w:ascii="Palatino Linotype" w:eastAsiaTheme="minorHAnsi" w:hAnsi="Palatino Linotype" w:cs="Arial"/>
          <w:i/>
          <w:sz w:val="22"/>
          <w:szCs w:val="22"/>
          <w:lang w:val="es-MX" w:eastAsia="en-US"/>
        </w:rPr>
        <w:t>;</w:t>
      </w:r>
    </w:p>
    <w:p w14:paraId="652F1A96"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 xml:space="preserve">II. </w:t>
      </w:r>
      <w:r w:rsidRPr="00332925">
        <w:rPr>
          <w:rFonts w:ascii="Palatino Linotype" w:eastAsiaTheme="minorHAnsi" w:hAnsi="Palatino Linotype" w:cs="Arial"/>
          <w:b/>
          <w:i/>
          <w:sz w:val="22"/>
          <w:szCs w:val="22"/>
          <w:u w:val="single"/>
          <w:lang w:val="es-MX" w:eastAsia="en-US"/>
        </w:rPr>
        <w:t>Proporcionar la información que obre en los archivos y que le sea solicitada por la Unidad de Transparencia</w:t>
      </w:r>
      <w:r w:rsidRPr="00332925">
        <w:rPr>
          <w:rFonts w:ascii="Palatino Linotype" w:eastAsiaTheme="minorHAnsi" w:hAnsi="Palatino Linotype" w:cs="Arial"/>
          <w:i/>
          <w:sz w:val="22"/>
          <w:szCs w:val="22"/>
          <w:lang w:val="es-MX" w:eastAsia="en-US"/>
        </w:rPr>
        <w:t>;</w:t>
      </w:r>
    </w:p>
    <w:p w14:paraId="5B1BCE7F"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III. Apoyar a la Unidad de Transparencia en lo que esta le solicite para el cumplimiento de sus funciones;</w:t>
      </w:r>
    </w:p>
    <w:p w14:paraId="54CDCE74"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IV. Proporcionar a la Unidad de Transparencia, las modificaciones a la información pública de oficio que obre en su poder;</w:t>
      </w:r>
    </w:p>
    <w:p w14:paraId="76761CB1"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V. Integrar y presentar al responsable de la Unidad de Transparencia la propuesta de clasificación de información, la cual tendrá los fundamentos y argumentos en que se basa dicha propuesta;</w:t>
      </w:r>
    </w:p>
    <w:p w14:paraId="2C37A95D"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VI. Verificar, una vez analizado el contenido de la información, que no se encuentre en los supuestos de información clasificada; y</w:t>
      </w:r>
    </w:p>
    <w:p w14:paraId="6E692063" w14:textId="77777777" w:rsidR="00D062AF" w:rsidRPr="00332925" w:rsidRDefault="00D062AF" w:rsidP="00D062AF">
      <w:pPr>
        <w:autoSpaceDE w:val="0"/>
        <w:autoSpaceDN w:val="0"/>
        <w:adjustRightInd w:val="0"/>
        <w:ind w:left="567" w:right="708"/>
        <w:jc w:val="both"/>
        <w:rPr>
          <w:rFonts w:ascii="Palatino Linotype" w:eastAsiaTheme="minorHAnsi" w:hAnsi="Palatino Linotype" w:cs="Arial"/>
          <w:i/>
          <w:sz w:val="22"/>
          <w:szCs w:val="22"/>
          <w:lang w:val="es-MX" w:eastAsia="en-US"/>
        </w:rPr>
      </w:pPr>
      <w:r w:rsidRPr="00332925">
        <w:rPr>
          <w:rFonts w:ascii="Palatino Linotype" w:eastAsiaTheme="minorHAnsi" w:hAnsi="Palatino Linotype" w:cs="Arial"/>
          <w:i/>
          <w:sz w:val="22"/>
          <w:szCs w:val="22"/>
          <w:lang w:val="es-MX" w:eastAsia="en-US"/>
        </w:rPr>
        <w:t>VII. Dar cuenta a la Unidad de Transparencia del vencimiento de los plazos de reserva.</w:t>
      </w:r>
    </w:p>
    <w:p w14:paraId="520C5A5E" w14:textId="77777777" w:rsidR="00D062AF" w:rsidRPr="00332925" w:rsidRDefault="00D062AF" w:rsidP="00D062AF">
      <w:pPr>
        <w:rPr>
          <w:rFonts w:ascii="Palatino Linotype" w:eastAsiaTheme="minorHAnsi" w:hAnsi="Palatino Linotype" w:cstheme="minorBidi"/>
          <w:sz w:val="22"/>
          <w:szCs w:val="22"/>
          <w:lang w:val="es-MX" w:eastAsia="es-MX"/>
        </w:rPr>
      </w:pPr>
    </w:p>
    <w:p w14:paraId="3EF3B146" w14:textId="77777777" w:rsidR="00D062AF" w:rsidRPr="00332925" w:rsidRDefault="00D062AF" w:rsidP="00D062AF">
      <w:pPr>
        <w:rPr>
          <w:rFonts w:asciiTheme="minorHAnsi" w:eastAsiaTheme="minorHAnsi" w:hAnsiTheme="minorHAnsi" w:cstheme="minorBidi"/>
          <w:sz w:val="22"/>
          <w:szCs w:val="22"/>
          <w:lang w:val="es-MX" w:eastAsia="es-MX"/>
        </w:rPr>
      </w:pPr>
    </w:p>
    <w:p w14:paraId="25E49E34" w14:textId="77777777" w:rsidR="00D062AF" w:rsidRPr="00332925" w:rsidRDefault="00D062AF" w:rsidP="00D062AF">
      <w:pPr>
        <w:spacing w:line="360" w:lineRule="auto"/>
        <w:jc w:val="both"/>
        <w:rPr>
          <w:rFonts w:ascii="Palatino Linotype" w:eastAsiaTheme="minorHAnsi" w:hAnsi="Palatino Linotype" w:cstheme="minorBidi"/>
          <w:lang w:val="es-MX" w:eastAsia="es-MX"/>
        </w:rPr>
      </w:pPr>
      <w:r w:rsidRPr="00332925">
        <w:rPr>
          <w:rFonts w:ascii="Palatino Linotype" w:eastAsiaTheme="minorHAnsi" w:hAnsi="Palatino Linotype" w:cstheme="minorBidi"/>
          <w:lang w:val="es-MX" w:eastAsia="es-MX"/>
        </w:rPr>
        <w:lastRenderedPageBreak/>
        <w:t>En otras palabras, no cumplió con lo que para tal efecto dispone el artículo 162, de la Ley de Transparencia y Acceso a la Información Pública del Estado de México y Municipios, que índica:</w:t>
      </w:r>
    </w:p>
    <w:p w14:paraId="4E95E737" w14:textId="77777777" w:rsidR="00D062AF" w:rsidRPr="00332925" w:rsidRDefault="00D062AF" w:rsidP="00D062AF">
      <w:pPr>
        <w:rPr>
          <w:rFonts w:asciiTheme="minorHAnsi" w:eastAsiaTheme="minorHAnsi" w:hAnsiTheme="minorHAnsi" w:cstheme="minorBidi"/>
          <w:sz w:val="22"/>
          <w:szCs w:val="22"/>
          <w:lang w:val="es-MX" w:eastAsia="es-MX"/>
        </w:rPr>
      </w:pPr>
    </w:p>
    <w:p w14:paraId="67D3F6E7" w14:textId="77777777" w:rsidR="00D062AF" w:rsidRPr="00332925" w:rsidRDefault="00D062AF" w:rsidP="00D062AF">
      <w:pPr>
        <w:ind w:left="567"/>
        <w:jc w:val="both"/>
        <w:rPr>
          <w:rFonts w:ascii="Palatino Linotype" w:eastAsiaTheme="minorHAnsi" w:hAnsi="Palatino Linotype" w:cstheme="minorBidi"/>
          <w:i/>
          <w:sz w:val="22"/>
          <w:szCs w:val="20"/>
          <w:lang w:val="es-MX" w:eastAsia="es-MX"/>
        </w:rPr>
      </w:pPr>
      <w:r w:rsidRPr="00332925">
        <w:rPr>
          <w:rFonts w:ascii="Palatino Linotype" w:eastAsiaTheme="minorHAnsi" w:hAnsi="Palatino Linotype" w:cstheme="minorBidi"/>
          <w:i/>
          <w:sz w:val="22"/>
          <w:szCs w:val="20"/>
          <w:lang w:val="es-MX" w:eastAsia="es-MX"/>
        </w:rPr>
        <w:t>“</w:t>
      </w:r>
      <w:r w:rsidRPr="00332925">
        <w:rPr>
          <w:rFonts w:ascii="Palatino Linotype" w:eastAsiaTheme="minorHAnsi" w:hAnsi="Palatino Linotype" w:cstheme="minorBidi"/>
          <w:b/>
          <w:bCs/>
          <w:i/>
          <w:sz w:val="22"/>
          <w:szCs w:val="20"/>
          <w:lang w:val="es-MX" w:eastAsia="es-MX"/>
        </w:rPr>
        <w:t xml:space="preserve">Artículo 162. </w:t>
      </w:r>
      <w:r w:rsidRPr="00332925">
        <w:rPr>
          <w:rFonts w:ascii="Palatino Linotype" w:eastAsiaTheme="minorHAnsi"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32925">
        <w:rPr>
          <w:rFonts w:ascii="Palatino Linotype" w:eastAsiaTheme="minorHAnsi" w:hAnsi="Palatino Linotype" w:cstheme="minorBidi"/>
          <w:i/>
          <w:sz w:val="22"/>
          <w:szCs w:val="20"/>
          <w:lang w:val="es-MX" w:eastAsia="es-MX"/>
        </w:rPr>
        <w:t>”</w:t>
      </w:r>
    </w:p>
    <w:p w14:paraId="49B3F886" w14:textId="77777777" w:rsidR="00D062AF" w:rsidRPr="00332925" w:rsidRDefault="00D062AF" w:rsidP="00D062AF">
      <w:pPr>
        <w:spacing w:after="160" w:line="259" w:lineRule="auto"/>
        <w:ind w:left="567"/>
        <w:jc w:val="right"/>
        <w:rPr>
          <w:rFonts w:ascii="Palatino Linotype" w:eastAsiaTheme="minorHAnsi" w:hAnsi="Palatino Linotype" w:cstheme="minorBidi"/>
          <w:b/>
          <w:i/>
          <w:sz w:val="18"/>
          <w:szCs w:val="20"/>
          <w:lang w:val="es-MX" w:eastAsia="es-MX"/>
        </w:rPr>
      </w:pPr>
      <w:r w:rsidRPr="00332925">
        <w:rPr>
          <w:rFonts w:ascii="Palatino Linotype" w:eastAsiaTheme="minorHAnsi" w:hAnsi="Palatino Linotype" w:cstheme="minorBidi"/>
          <w:b/>
          <w:i/>
          <w:sz w:val="20"/>
          <w:szCs w:val="20"/>
          <w:lang w:val="es-MX" w:eastAsia="es-MX"/>
        </w:rPr>
        <w:t xml:space="preserve"> </w:t>
      </w:r>
      <w:r w:rsidRPr="00332925">
        <w:rPr>
          <w:rFonts w:ascii="Palatino Linotype" w:eastAsiaTheme="minorHAnsi" w:hAnsi="Palatino Linotype" w:cstheme="minorBidi"/>
          <w:b/>
          <w:i/>
          <w:sz w:val="18"/>
          <w:szCs w:val="20"/>
          <w:lang w:val="es-MX" w:eastAsia="es-MX"/>
        </w:rPr>
        <w:t>[Énfasis añadido]</w:t>
      </w:r>
    </w:p>
    <w:p w14:paraId="18520925" w14:textId="77777777" w:rsidR="00D062AF" w:rsidRPr="00332925" w:rsidRDefault="00D062AF" w:rsidP="00D062AF">
      <w:pPr>
        <w:spacing w:line="360" w:lineRule="auto"/>
        <w:jc w:val="both"/>
        <w:rPr>
          <w:rFonts w:ascii="Palatino Linotype" w:hAnsi="Palatino Linotype" w:cs="Arial"/>
          <w:lang w:eastAsia="es-CO"/>
        </w:rPr>
      </w:pPr>
    </w:p>
    <w:p w14:paraId="2B82910C" w14:textId="3BDAAA90" w:rsidR="0077772D" w:rsidRPr="00332925" w:rsidRDefault="00D062AF" w:rsidP="00D062AF">
      <w:pPr>
        <w:autoSpaceDE w:val="0"/>
        <w:autoSpaceDN w:val="0"/>
        <w:adjustRightInd w:val="0"/>
        <w:spacing w:line="360" w:lineRule="auto"/>
        <w:jc w:val="both"/>
        <w:rPr>
          <w:rFonts w:ascii="Palatino Linotype" w:hAnsi="Palatino Linotype" w:cs="Arial"/>
          <w:lang w:eastAsia="es-CO"/>
        </w:rPr>
      </w:pPr>
      <w:r w:rsidRPr="00332925">
        <w:rPr>
          <w:rFonts w:ascii="Palatino Linotype" w:hAnsi="Palatino Linotype" w:cs="Arial"/>
          <w:lang w:eastAsia="es-CO"/>
        </w:rPr>
        <w:t>Visto lo anterior, puede concluirse que la Ley en cita, es una ley de acceso a documentos, por lo que se debe de localizar la información solicitada y hacer entrega de la información faltante al particular.</w:t>
      </w:r>
    </w:p>
    <w:p w14:paraId="4ECE2B48" w14:textId="77777777" w:rsidR="00D062AF" w:rsidRPr="00332925" w:rsidRDefault="00D062AF" w:rsidP="00D062AF">
      <w:pPr>
        <w:autoSpaceDE w:val="0"/>
        <w:autoSpaceDN w:val="0"/>
        <w:adjustRightInd w:val="0"/>
        <w:spacing w:line="360" w:lineRule="auto"/>
        <w:jc w:val="both"/>
        <w:rPr>
          <w:rFonts w:ascii="Palatino Linotype" w:hAnsi="Palatino Linotype" w:cs="Arial"/>
          <w:lang w:eastAsia="es-CO"/>
        </w:rPr>
      </w:pPr>
    </w:p>
    <w:p w14:paraId="1F7D439B" w14:textId="2D2B91CD" w:rsidR="00D062AF" w:rsidRPr="00332925" w:rsidRDefault="00D062AF" w:rsidP="00D062AF">
      <w:pPr>
        <w:spacing w:line="360" w:lineRule="auto"/>
        <w:jc w:val="both"/>
        <w:rPr>
          <w:rFonts w:ascii="Palatino Linotype" w:hAnsi="Palatino Linotype"/>
        </w:rPr>
      </w:pPr>
      <w:r w:rsidRPr="00332925">
        <w:rPr>
          <w:rFonts w:ascii="Palatino Linotype" w:hAnsi="Palatino Linotype" w:cs="Arial"/>
          <w:lang w:eastAsia="es-MX"/>
        </w:rPr>
        <w:t>Final</w:t>
      </w:r>
      <w:r w:rsidRPr="00332925">
        <w:rPr>
          <w:rFonts w:ascii="Palatino Linotype" w:hAnsi="Palatino Linotype"/>
        </w:rPr>
        <w:t>mente, y en mérito de lo expuesto en líneas anteriores, resultan fundados los motivos de inconformidad vertidos por</w:t>
      </w:r>
      <w:r w:rsidR="00592591" w:rsidRPr="00332925">
        <w:rPr>
          <w:rFonts w:ascii="Palatino Linotype" w:hAnsi="Palatino Linotype"/>
        </w:rPr>
        <w:t xml:space="preserve"> el </w:t>
      </w:r>
      <w:r w:rsidRPr="00332925">
        <w:rPr>
          <w:rFonts w:ascii="Palatino Linotype" w:hAnsi="Palatino Linotype"/>
          <w:b/>
        </w:rPr>
        <w:t>Recurrente</w:t>
      </w:r>
      <w:r w:rsidRPr="00332925">
        <w:rPr>
          <w:rFonts w:ascii="Palatino Linotype" w:hAnsi="Palatino Linotype"/>
        </w:rPr>
        <w:t xml:space="preserve">, por ello con fundamento en la </w:t>
      </w:r>
      <w:r w:rsidR="00592591" w:rsidRPr="00332925">
        <w:rPr>
          <w:rFonts w:ascii="Palatino Linotype" w:hAnsi="Palatino Linotype"/>
          <w:i/>
        </w:rPr>
        <w:t>segund</w:t>
      </w:r>
      <w:r w:rsidRPr="00332925">
        <w:rPr>
          <w:rFonts w:ascii="Palatino Linotype" w:hAnsi="Palatino Linotype"/>
          <w:i/>
        </w:rPr>
        <w:t>a hipótesis</w:t>
      </w:r>
      <w:r w:rsidRPr="00332925">
        <w:rPr>
          <w:rFonts w:ascii="Palatino Linotype" w:hAnsi="Palatino Linotype"/>
        </w:rPr>
        <w:t xml:space="preserve"> del artículo 186, fracción III, de la Ley de Transparencia y Acceso a la Información Pública del Estado de México y Municipios, se </w:t>
      </w:r>
      <w:r w:rsidR="00592591" w:rsidRPr="00332925">
        <w:rPr>
          <w:rFonts w:ascii="Palatino Linotype" w:hAnsi="Palatino Linotype"/>
          <w:b/>
        </w:rPr>
        <w:t>MODIFI</w:t>
      </w:r>
      <w:r w:rsidRPr="00332925">
        <w:rPr>
          <w:rFonts w:ascii="Palatino Linotype" w:hAnsi="Palatino Linotype"/>
          <w:b/>
        </w:rPr>
        <w:t xml:space="preserve">CA </w:t>
      </w:r>
      <w:r w:rsidRPr="00332925">
        <w:rPr>
          <w:rFonts w:ascii="Palatino Linotype" w:hAnsi="Palatino Linotype"/>
        </w:rPr>
        <w:t xml:space="preserve">la respuesta a la solicitud de información </w:t>
      </w:r>
      <w:r w:rsidR="00592591" w:rsidRPr="00332925">
        <w:rPr>
          <w:rFonts w:ascii="Palatino Linotype" w:hAnsi="Palatino Linotype" w:cs="Arial"/>
          <w:b/>
        </w:rPr>
        <w:t>00012/IMD/IP/2024</w:t>
      </w:r>
      <w:r w:rsidRPr="00332925">
        <w:rPr>
          <w:rFonts w:ascii="Palatino Linotype" w:hAnsi="Palatino Linotype" w:cs="Arial"/>
        </w:rPr>
        <w:t xml:space="preserve">, </w:t>
      </w:r>
      <w:r w:rsidRPr="00332925">
        <w:rPr>
          <w:rFonts w:ascii="Palatino Linotype" w:hAnsi="Palatino Linotype"/>
        </w:rPr>
        <w:t>que ha sido materia del presente fallo.</w:t>
      </w:r>
    </w:p>
    <w:p w14:paraId="2397472F" w14:textId="77777777" w:rsidR="00D062AF" w:rsidRPr="00332925" w:rsidRDefault="00D062AF" w:rsidP="00D062AF">
      <w:pPr>
        <w:spacing w:line="360" w:lineRule="auto"/>
        <w:jc w:val="both"/>
        <w:rPr>
          <w:rFonts w:ascii="Palatino Linotype" w:hAnsi="Palatino Linotype"/>
        </w:rPr>
      </w:pPr>
    </w:p>
    <w:p w14:paraId="7D92A08D" w14:textId="77777777" w:rsidR="00D062AF" w:rsidRPr="00332925" w:rsidRDefault="00D062AF" w:rsidP="00D062AF">
      <w:pPr>
        <w:spacing w:line="360" w:lineRule="auto"/>
        <w:jc w:val="both"/>
        <w:rPr>
          <w:rFonts w:ascii="Palatino Linotype" w:hAnsi="Palatino Linotype"/>
        </w:rPr>
      </w:pPr>
      <w:r w:rsidRPr="00332925">
        <w:rPr>
          <w:rFonts w:ascii="Palatino Linotype" w:hAnsi="Palatino Linotype"/>
        </w:rPr>
        <w:t xml:space="preserve">Por lo antes expuesto y fundado. </w:t>
      </w:r>
    </w:p>
    <w:p w14:paraId="7D263030" w14:textId="77777777" w:rsidR="00D062AF" w:rsidRPr="00332925" w:rsidRDefault="00D062AF" w:rsidP="00D062AF">
      <w:pPr>
        <w:spacing w:line="360" w:lineRule="auto"/>
        <w:jc w:val="both"/>
        <w:rPr>
          <w:rFonts w:ascii="Palatino Linotype" w:hAnsi="Palatino Linotype"/>
        </w:rPr>
      </w:pPr>
    </w:p>
    <w:p w14:paraId="3D13A217" w14:textId="77777777" w:rsidR="00D062AF" w:rsidRPr="00332925" w:rsidRDefault="00D062AF" w:rsidP="00D062AF">
      <w:pPr>
        <w:spacing w:line="360" w:lineRule="auto"/>
        <w:jc w:val="center"/>
        <w:rPr>
          <w:rFonts w:ascii="Palatino Linotype" w:hAnsi="Palatino Linotype"/>
          <w:b/>
          <w:bCs/>
          <w:spacing w:val="60"/>
          <w:sz w:val="28"/>
          <w:lang w:val="es-ES_tradnl"/>
        </w:rPr>
      </w:pPr>
      <w:r w:rsidRPr="00332925">
        <w:rPr>
          <w:rFonts w:ascii="Palatino Linotype" w:hAnsi="Palatino Linotype"/>
          <w:b/>
          <w:bCs/>
          <w:spacing w:val="60"/>
          <w:sz w:val="28"/>
          <w:lang w:val="es-ES_tradnl"/>
        </w:rPr>
        <w:t>SE    RESUELVE</w:t>
      </w:r>
    </w:p>
    <w:p w14:paraId="353E218D" w14:textId="77777777" w:rsidR="00D062AF" w:rsidRPr="00332925" w:rsidRDefault="00D062AF" w:rsidP="00D062AF">
      <w:pPr>
        <w:rPr>
          <w:rFonts w:ascii="Palatino Linotype" w:hAnsi="Palatino Linotype"/>
          <w:lang w:val="es-ES_tradnl"/>
        </w:rPr>
      </w:pPr>
    </w:p>
    <w:p w14:paraId="2B99E5DB" w14:textId="17E68235" w:rsidR="00D062AF" w:rsidRPr="00332925" w:rsidRDefault="00D062AF" w:rsidP="00D062AF">
      <w:pPr>
        <w:autoSpaceDE w:val="0"/>
        <w:autoSpaceDN w:val="0"/>
        <w:adjustRightInd w:val="0"/>
        <w:spacing w:line="360" w:lineRule="auto"/>
        <w:ind w:right="49"/>
        <w:jc w:val="both"/>
        <w:rPr>
          <w:rFonts w:ascii="Palatino Linotype" w:hAnsi="Palatino Linotype" w:cs="Arial"/>
        </w:rPr>
      </w:pPr>
      <w:r w:rsidRPr="00332925">
        <w:rPr>
          <w:rFonts w:ascii="Palatino Linotype" w:hAnsi="Palatino Linotype" w:cs="Arial"/>
          <w:b/>
          <w:sz w:val="28"/>
          <w:szCs w:val="28"/>
          <w:lang w:val="es-ES_tradnl"/>
        </w:rPr>
        <w:t>PRIMERO.</w:t>
      </w:r>
      <w:r w:rsidRPr="00332925">
        <w:rPr>
          <w:rFonts w:ascii="Palatino Linotype" w:hAnsi="Palatino Linotype" w:cs="Arial"/>
          <w:lang w:val="es-ES_tradnl"/>
        </w:rPr>
        <w:t xml:space="preserve"> </w:t>
      </w:r>
      <w:r w:rsidRPr="00332925">
        <w:rPr>
          <w:rFonts w:ascii="Palatino Linotype" w:hAnsi="Palatino Linotype" w:cs="Arial"/>
        </w:rPr>
        <w:t>Se</w:t>
      </w:r>
      <w:r w:rsidRPr="00332925">
        <w:rPr>
          <w:rFonts w:ascii="Palatino Linotype" w:hAnsi="Palatino Linotype" w:cs="Arial"/>
          <w:b/>
        </w:rPr>
        <w:t xml:space="preserve"> </w:t>
      </w:r>
      <w:r w:rsidR="00592591" w:rsidRPr="00332925">
        <w:rPr>
          <w:rFonts w:ascii="Palatino Linotype" w:hAnsi="Palatino Linotype" w:cs="Arial"/>
          <w:b/>
        </w:rPr>
        <w:t>MODIFI</w:t>
      </w:r>
      <w:r w:rsidRPr="00332925">
        <w:rPr>
          <w:rFonts w:ascii="Palatino Linotype" w:hAnsi="Palatino Linotype" w:cs="Arial"/>
          <w:b/>
        </w:rPr>
        <w:t xml:space="preserve">CA </w:t>
      </w:r>
      <w:r w:rsidRPr="00332925">
        <w:rPr>
          <w:rFonts w:ascii="Palatino Linotype" w:eastAsia="Arial Unicode MS" w:hAnsi="Palatino Linotype" w:cs="Arial"/>
        </w:rPr>
        <w:t xml:space="preserve">la respuesta entregada por el </w:t>
      </w:r>
      <w:r w:rsidRPr="00332925">
        <w:rPr>
          <w:rFonts w:ascii="Palatino Linotype" w:eastAsia="Arial Unicode MS" w:hAnsi="Palatino Linotype" w:cs="Arial"/>
          <w:b/>
        </w:rPr>
        <w:t xml:space="preserve">Sujeto Obligado </w:t>
      </w:r>
      <w:r w:rsidRPr="00332925">
        <w:rPr>
          <w:rFonts w:ascii="Palatino Linotype" w:eastAsia="Arial Unicode MS" w:hAnsi="Palatino Linotype" w:cs="Arial"/>
        </w:rPr>
        <w:t xml:space="preserve">a la solicitud de información número </w:t>
      </w:r>
      <w:r w:rsidR="00592591" w:rsidRPr="00332925">
        <w:rPr>
          <w:rFonts w:ascii="Palatino Linotype" w:hAnsi="Palatino Linotype" w:cs="Arial"/>
          <w:b/>
        </w:rPr>
        <w:t>00012/IMD/IP/2024</w:t>
      </w:r>
      <w:r w:rsidRPr="00332925">
        <w:rPr>
          <w:rFonts w:ascii="Palatino Linotype" w:hAnsi="Palatino Linotype" w:cs="Arial"/>
        </w:rPr>
        <w:t xml:space="preserve">, por resultar fundados los </w:t>
      </w:r>
      <w:r w:rsidRPr="00332925">
        <w:rPr>
          <w:rFonts w:ascii="Palatino Linotype" w:hAnsi="Palatino Linotype" w:cs="Arial"/>
        </w:rPr>
        <w:lastRenderedPageBreak/>
        <w:t>motivos de inconformidad vertidos por el</w:t>
      </w:r>
      <w:r w:rsidRPr="00332925">
        <w:rPr>
          <w:rFonts w:ascii="Palatino Linotype" w:hAnsi="Palatino Linotype" w:cs="Arial"/>
          <w:b/>
        </w:rPr>
        <w:t xml:space="preserve"> Recurrente</w:t>
      </w:r>
      <w:r w:rsidRPr="00332925">
        <w:rPr>
          <w:rFonts w:ascii="Palatino Linotype" w:hAnsi="Palatino Linotype" w:cs="Arial"/>
        </w:rPr>
        <w:t xml:space="preserve">, en términos del Considerando </w:t>
      </w:r>
      <w:r w:rsidRPr="00332925">
        <w:rPr>
          <w:rFonts w:ascii="Palatino Linotype" w:hAnsi="Palatino Linotype" w:cs="Arial"/>
          <w:b/>
        </w:rPr>
        <w:t>CUARTO</w:t>
      </w:r>
      <w:r w:rsidRPr="00332925">
        <w:rPr>
          <w:rFonts w:ascii="Palatino Linotype" w:hAnsi="Palatino Linotype" w:cs="Arial"/>
        </w:rPr>
        <w:t xml:space="preserve"> de esta resolución.</w:t>
      </w:r>
    </w:p>
    <w:p w14:paraId="4A13CEE9" w14:textId="77777777" w:rsidR="00D062AF" w:rsidRPr="00332925" w:rsidRDefault="00D062AF" w:rsidP="00D062AF">
      <w:pPr>
        <w:autoSpaceDE w:val="0"/>
        <w:autoSpaceDN w:val="0"/>
        <w:adjustRightInd w:val="0"/>
        <w:spacing w:line="360" w:lineRule="auto"/>
        <w:ind w:right="49"/>
        <w:jc w:val="both"/>
        <w:rPr>
          <w:rFonts w:ascii="Palatino Linotype" w:hAnsi="Palatino Linotype" w:cs="Arial"/>
        </w:rPr>
      </w:pPr>
    </w:p>
    <w:p w14:paraId="74F59E01" w14:textId="6F2DA9B5" w:rsidR="00D062AF" w:rsidRPr="00332925" w:rsidRDefault="00D062AF" w:rsidP="00D062AF">
      <w:pPr>
        <w:spacing w:line="360" w:lineRule="auto"/>
        <w:jc w:val="both"/>
        <w:rPr>
          <w:rFonts w:ascii="Palatino Linotype" w:hAnsi="Palatino Linotype" w:cs="Arial"/>
        </w:rPr>
      </w:pPr>
      <w:r w:rsidRPr="00332925">
        <w:rPr>
          <w:rFonts w:ascii="Palatino Linotype" w:hAnsi="Palatino Linotype" w:cs="Arial"/>
          <w:b/>
          <w:sz w:val="28"/>
          <w:szCs w:val="28"/>
        </w:rPr>
        <w:t>SEGUNDO.</w:t>
      </w:r>
      <w:r w:rsidRPr="00332925">
        <w:rPr>
          <w:rFonts w:ascii="Palatino Linotype" w:hAnsi="Palatino Linotype" w:cs="Arial"/>
        </w:rPr>
        <w:t xml:space="preserve"> Se </w:t>
      </w:r>
      <w:r w:rsidRPr="00332925">
        <w:rPr>
          <w:rFonts w:ascii="Palatino Linotype" w:hAnsi="Palatino Linotype" w:cs="Arial"/>
          <w:b/>
        </w:rPr>
        <w:t>ORDENA</w:t>
      </w:r>
      <w:r w:rsidRPr="00332925">
        <w:rPr>
          <w:rFonts w:ascii="Palatino Linotype" w:hAnsi="Palatino Linotype" w:cs="Arial"/>
        </w:rPr>
        <w:t xml:space="preserve"> al </w:t>
      </w:r>
      <w:r w:rsidRPr="00332925">
        <w:rPr>
          <w:rFonts w:ascii="Palatino Linotype" w:hAnsi="Palatino Linotype" w:cs="Arial"/>
          <w:b/>
        </w:rPr>
        <w:t>Sujeto Obligado</w:t>
      </w:r>
      <w:r w:rsidRPr="00332925">
        <w:rPr>
          <w:rFonts w:ascii="Palatino Linotype" w:hAnsi="Palatino Linotype" w:cs="Arial"/>
        </w:rPr>
        <w:t xml:space="preserve"> haga entrega al </w:t>
      </w:r>
      <w:r w:rsidRPr="00332925">
        <w:rPr>
          <w:rFonts w:ascii="Palatino Linotype" w:hAnsi="Palatino Linotype" w:cs="Arial"/>
          <w:b/>
        </w:rPr>
        <w:t xml:space="preserve">Recurrente </w:t>
      </w:r>
      <w:r w:rsidRPr="00332925">
        <w:rPr>
          <w:rFonts w:ascii="Palatino Linotype" w:hAnsi="Palatino Linotype" w:cs="Arial"/>
        </w:rPr>
        <w:t xml:space="preserve">en términos del Considerando </w:t>
      </w:r>
      <w:r w:rsidRPr="00332925">
        <w:rPr>
          <w:rFonts w:ascii="Palatino Linotype" w:hAnsi="Palatino Linotype" w:cs="Arial"/>
          <w:b/>
        </w:rPr>
        <w:t xml:space="preserve">CUARTO </w:t>
      </w:r>
      <w:r w:rsidRPr="00332925">
        <w:rPr>
          <w:rFonts w:ascii="Palatino Linotype" w:hAnsi="Palatino Linotype" w:cs="Arial"/>
        </w:rPr>
        <w:t>de esta resolución, a través del</w:t>
      </w:r>
      <w:r w:rsidRPr="00332925">
        <w:rPr>
          <w:rFonts w:ascii="Palatino Linotype" w:hAnsi="Palatino Linotype" w:cs="Arial"/>
          <w:b/>
        </w:rPr>
        <w:t xml:space="preserve"> </w:t>
      </w:r>
      <w:r w:rsidRPr="00332925">
        <w:rPr>
          <w:rFonts w:ascii="Palatino Linotype" w:hAnsi="Palatino Linotype" w:cs="Arial"/>
        </w:rPr>
        <w:t xml:space="preserve">Sistema de Acceso a la Información Mexiquense </w:t>
      </w:r>
      <w:r w:rsidRPr="00332925">
        <w:rPr>
          <w:rFonts w:ascii="Palatino Linotype" w:hAnsi="Palatino Linotype" w:cs="Arial"/>
          <w:b/>
        </w:rPr>
        <w:t>(SAIMEX)</w:t>
      </w:r>
      <w:r w:rsidRPr="00332925">
        <w:rPr>
          <w:rFonts w:ascii="Palatino Linotype" w:hAnsi="Palatino Linotype" w:cs="Arial"/>
        </w:rPr>
        <w:t>, previa búsqueda exhaustiva y razonable, de lo siguiente:</w:t>
      </w:r>
    </w:p>
    <w:p w14:paraId="0DBB72A5" w14:textId="77777777" w:rsidR="00D062AF" w:rsidRPr="00332925" w:rsidRDefault="00D062AF" w:rsidP="00D062AF">
      <w:pPr>
        <w:spacing w:line="360" w:lineRule="auto"/>
        <w:jc w:val="both"/>
        <w:rPr>
          <w:rFonts w:ascii="Palatino Linotype" w:hAnsi="Palatino Linotype" w:cs="Arial"/>
        </w:rPr>
      </w:pPr>
    </w:p>
    <w:p w14:paraId="572FFCFB" w14:textId="167B4E84" w:rsidR="00D062AF" w:rsidRPr="00332925" w:rsidRDefault="00D062AF" w:rsidP="00592591">
      <w:pPr>
        <w:pStyle w:val="Prrafodelista"/>
        <w:numPr>
          <w:ilvl w:val="0"/>
          <w:numId w:val="26"/>
        </w:numPr>
        <w:spacing w:after="240" w:line="360" w:lineRule="auto"/>
        <w:jc w:val="both"/>
        <w:rPr>
          <w:rFonts w:ascii="Palatino Linotype" w:hAnsi="Palatino Linotype" w:cs="Arial"/>
          <w:lang w:val="es-MX"/>
        </w:rPr>
      </w:pPr>
      <w:r w:rsidRPr="00332925">
        <w:rPr>
          <w:rFonts w:ascii="Palatino Linotype" w:hAnsi="Palatino Linotype" w:cs="Arial"/>
        </w:rPr>
        <w:t>El o los documentos en donde conste</w:t>
      </w:r>
      <w:r w:rsidR="00592591" w:rsidRPr="00332925">
        <w:rPr>
          <w:rFonts w:ascii="Palatino Linotype" w:hAnsi="Palatino Linotype" w:cs="Arial"/>
        </w:rPr>
        <w:t xml:space="preserve"> la</w:t>
      </w:r>
      <w:r w:rsidRPr="00332925">
        <w:rPr>
          <w:rFonts w:ascii="Palatino Linotype" w:hAnsi="Palatino Linotype" w:cs="Arial"/>
        </w:rPr>
        <w:t xml:space="preserve"> </w:t>
      </w:r>
      <w:r w:rsidR="00592591" w:rsidRPr="00332925">
        <w:rPr>
          <w:rFonts w:ascii="Palatino Linotype" w:hAnsi="Palatino Linotype" w:cs="Arial"/>
        </w:rPr>
        <w:t>designación de funciones de cada uno de los servidores públicos operativos adscritos a la Dirección General del Instituto Mexiquense para la Discapacidad</w:t>
      </w:r>
      <w:r w:rsidRPr="00332925">
        <w:rPr>
          <w:rFonts w:ascii="Palatino Linotype" w:hAnsi="Palatino Linotype" w:cs="Arial"/>
          <w:lang w:val="es-MX"/>
        </w:rPr>
        <w:t>.</w:t>
      </w:r>
    </w:p>
    <w:p w14:paraId="67091FDE" w14:textId="027C2F4D" w:rsidR="00D062AF" w:rsidRPr="00332925" w:rsidRDefault="00D062AF" w:rsidP="00D062AF">
      <w:pPr>
        <w:autoSpaceDE w:val="0"/>
        <w:autoSpaceDN w:val="0"/>
        <w:adjustRightInd w:val="0"/>
        <w:spacing w:line="360" w:lineRule="auto"/>
        <w:ind w:right="49"/>
        <w:jc w:val="both"/>
        <w:rPr>
          <w:rFonts w:ascii="Palatino Linotype" w:hAnsi="Palatino Linotype" w:cs="Arial"/>
          <w:szCs w:val="28"/>
          <w:lang w:val="es-ES_tradnl"/>
        </w:rPr>
      </w:pPr>
      <w:r w:rsidRPr="00332925">
        <w:rPr>
          <w:rFonts w:ascii="Palatino Linotype" w:hAnsi="Palatino Linotype" w:cs="Arial"/>
          <w:b/>
          <w:sz w:val="28"/>
          <w:szCs w:val="28"/>
          <w:lang w:val="es-ES_tradnl"/>
        </w:rPr>
        <w:t xml:space="preserve">TERCERO. </w:t>
      </w:r>
      <w:r w:rsidRPr="00332925">
        <w:rPr>
          <w:rFonts w:ascii="Palatino Linotype" w:hAnsi="Palatino Linotype" w:cs="Arial"/>
          <w:b/>
          <w:szCs w:val="28"/>
          <w:lang w:val="es-ES_tradnl"/>
        </w:rPr>
        <w:t xml:space="preserve">NOTIFÍQUESE </w:t>
      </w:r>
      <w:r w:rsidRPr="00332925">
        <w:rPr>
          <w:rFonts w:ascii="Palatino Linotype" w:hAnsi="Palatino Linotype" w:cs="Arial"/>
          <w:szCs w:val="28"/>
          <w:lang w:val="es-ES_tradnl"/>
        </w:rPr>
        <w:t xml:space="preserve">la presente resolución </w:t>
      </w:r>
      <w:r w:rsidRPr="00332925">
        <w:rPr>
          <w:rFonts w:ascii="Palatino Linotype" w:hAnsi="Palatino Linotype" w:cs="Arial"/>
        </w:rPr>
        <w:t xml:space="preserve">a través del Sistema de Acceso a la Información Mexiquense </w:t>
      </w:r>
      <w:r w:rsidRPr="00332925">
        <w:rPr>
          <w:rFonts w:ascii="Palatino Linotype" w:hAnsi="Palatino Linotype" w:cs="Arial"/>
          <w:b/>
        </w:rPr>
        <w:t>(SAIMEX)</w:t>
      </w:r>
      <w:r w:rsidRPr="00332925">
        <w:rPr>
          <w:rFonts w:ascii="Palatino Linotype" w:hAnsi="Palatino Linotype" w:cs="Arial"/>
          <w:szCs w:val="28"/>
          <w:lang w:val="es-ES_tradnl"/>
        </w:rPr>
        <w:t xml:space="preserve"> al Titular de la Unidad de Transparencia del </w:t>
      </w:r>
      <w:r w:rsidRPr="00332925">
        <w:rPr>
          <w:rFonts w:ascii="Palatino Linotype" w:hAnsi="Palatino Linotype" w:cs="Arial"/>
          <w:b/>
          <w:szCs w:val="28"/>
          <w:lang w:val="es-ES_tradnl"/>
        </w:rPr>
        <w:t>Sujeto Obligado</w:t>
      </w:r>
      <w:r w:rsidRPr="00332925">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187D0F" w14:textId="77777777" w:rsidR="00D062AF" w:rsidRPr="00332925" w:rsidRDefault="00D062AF" w:rsidP="00D062AF">
      <w:pPr>
        <w:autoSpaceDE w:val="0"/>
        <w:autoSpaceDN w:val="0"/>
        <w:adjustRightInd w:val="0"/>
        <w:spacing w:line="360" w:lineRule="auto"/>
        <w:ind w:right="49"/>
        <w:jc w:val="both"/>
        <w:rPr>
          <w:rFonts w:ascii="Palatino Linotype" w:hAnsi="Palatino Linotype" w:cs="Arial"/>
          <w:szCs w:val="28"/>
          <w:lang w:val="es-ES_tradnl"/>
        </w:rPr>
      </w:pPr>
    </w:p>
    <w:p w14:paraId="1A829A7E" w14:textId="77777777" w:rsidR="00D062AF" w:rsidRPr="00332925" w:rsidRDefault="00D062AF" w:rsidP="00D062AF">
      <w:pPr>
        <w:spacing w:line="360" w:lineRule="auto"/>
        <w:jc w:val="both"/>
        <w:rPr>
          <w:rFonts w:ascii="Palatino Linotype" w:hAnsi="Palatino Linotype" w:cs="Arial"/>
          <w:bCs/>
          <w:szCs w:val="28"/>
        </w:rPr>
      </w:pPr>
      <w:r w:rsidRPr="00332925">
        <w:rPr>
          <w:rFonts w:ascii="Palatino Linotype" w:hAnsi="Palatino Linotype" w:cs="Arial"/>
          <w:b/>
          <w:bCs/>
          <w:sz w:val="28"/>
          <w:szCs w:val="28"/>
        </w:rPr>
        <w:lastRenderedPageBreak/>
        <w:t>CUARTO.</w:t>
      </w:r>
      <w:r w:rsidRPr="00332925">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332925">
        <w:rPr>
          <w:rFonts w:ascii="Palatino Linotype" w:hAnsi="Palatino Linotype" w:cs="Arial"/>
          <w:b/>
          <w:bCs/>
          <w:szCs w:val="28"/>
        </w:rPr>
        <w:t>Sujeto Obligado</w:t>
      </w:r>
      <w:r w:rsidRPr="00332925">
        <w:rPr>
          <w:rFonts w:ascii="Palatino Linotype" w:hAnsi="Palatino Linotype" w:cs="Arial"/>
          <w:bCs/>
          <w:szCs w:val="28"/>
        </w:rPr>
        <w:t xml:space="preserve"> de manera fundada y motivada, podrá solicitar una ampliación de plazo para el cumplimiento de la presente resolución.</w:t>
      </w:r>
    </w:p>
    <w:p w14:paraId="1F6D98C9" w14:textId="77777777" w:rsidR="00D062AF" w:rsidRPr="00332925" w:rsidRDefault="00D062AF" w:rsidP="00D062AF">
      <w:pPr>
        <w:spacing w:line="360" w:lineRule="auto"/>
        <w:jc w:val="both"/>
        <w:rPr>
          <w:rFonts w:ascii="Palatino Linotype" w:hAnsi="Palatino Linotype" w:cs="Arial"/>
          <w:bCs/>
          <w:szCs w:val="28"/>
        </w:rPr>
      </w:pPr>
    </w:p>
    <w:p w14:paraId="4A8B15A9" w14:textId="77777777" w:rsidR="00D062AF" w:rsidRPr="00332925" w:rsidRDefault="00D062AF" w:rsidP="00D062AF">
      <w:pPr>
        <w:autoSpaceDE w:val="0"/>
        <w:autoSpaceDN w:val="0"/>
        <w:adjustRightInd w:val="0"/>
        <w:spacing w:line="360" w:lineRule="auto"/>
        <w:ind w:right="49"/>
        <w:jc w:val="both"/>
        <w:rPr>
          <w:rFonts w:ascii="Palatino Linotype" w:hAnsi="Palatino Linotype" w:cs="Arial"/>
        </w:rPr>
      </w:pPr>
      <w:r w:rsidRPr="00332925">
        <w:rPr>
          <w:rFonts w:ascii="Palatino Linotype" w:hAnsi="Palatino Linotype" w:cs="Arial"/>
          <w:b/>
          <w:sz w:val="28"/>
          <w:szCs w:val="28"/>
        </w:rPr>
        <w:t>QUINTO.</w:t>
      </w:r>
      <w:r w:rsidRPr="00332925">
        <w:rPr>
          <w:rFonts w:ascii="Palatino Linotype" w:hAnsi="Palatino Linotype" w:cs="Arial"/>
          <w:b/>
        </w:rPr>
        <w:t xml:space="preserve"> NOTIFÍQUESE</w:t>
      </w:r>
      <w:r w:rsidRPr="00332925">
        <w:rPr>
          <w:rFonts w:ascii="Palatino Linotype" w:hAnsi="Palatino Linotype" w:cs="Arial"/>
        </w:rPr>
        <w:t xml:space="preserve"> al </w:t>
      </w:r>
      <w:r w:rsidRPr="00332925">
        <w:rPr>
          <w:rFonts w:ascii="Palatino Linotype" w:hAnsi="Palatino Linotype" w:cs="Arial"/>
          <w:b/>
        </w:rPr>
        <w:t>Recurrente</w:t>
      </w:r>
      <w:r w:rsidRPr="00332925">
        <w:rPr>
          <w:rFonts w:ascii="Palatino Linotype" w:hAnsi="Palatino Linotype" w:cs="Arial"/>
        </w:rPr>
        <w:t xml:space="preserve"> la presente resolución a través del Sistema de Acceso a la Información Mexiquense </w:t>
      </w:r>
      <w:r w:rsidRPr="00332925">
        <w:rPr>
          <w:rFonts w:ascii="Palatino Linotype" w:hAnsi="Palatino Linotype" w:cs="Arial"/>
          <w:b/>
        </w:rPr>
        <w:t>(SAIMEX),</w:t>
      </w:r>
      <w:r w:rsidRPr="00332925">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6E7567A" w14:textId="77777777" w:rsidR="00D062AF" w:rsidRPr="00332925" w:rsidRDefault="00D062AF" w:rsidP="00D062AF">
      <w:pPr>
        <w:autoSpaceDE w:val="0"/>
        <w:autoSpaceDN w:val="0"/>
        <w:adjustRightInd w:val="0"/>
        <w:spacing w:line="360" w:lineRule="auto"/>
        <w:jc w:val="both"/>
        <w:rPr>
          <w:rFonts w:ascii="Palatino Linotype" w:eastAsiaTheme="minorHAnsi" w:hAnsi="Palatino Linotype" w:cs="Arial"/>
          <w:lang w:val="es-MX" w:eastAsia="en-US"/>
        </w:rPr>
      </w:pPr>
    </w:p>
    <w:p w14:paraId="6AC18BF6" w14:textId="11CE2CC9" w:rsidR="009C5C70" w:rsidRPr="00332925" w:rsidRDefault="0029071C" w:rsidP="00054E04">
      <w:pPr>
        <w:spacing w:line="360" w:lineRule="auto"/>
        <w:jc w:val="both"/>
        <w:rPr>
          <w:rFonts w:ascii="Palatino Linotype" w:eastAsiaTheme="minorHAnsi" w:hAnsi="Palatino Linotype" w:cs="Arial"/>
          <w:lang w:val="es-MX" w:eastAsia="en-US"/>
        </w:rPr>
      </w:pPr>
      <w:r w:rsidRPr="00332925">
        <w:rPr>
          <w:rFonts w:ascii="Palatino Linotype" w:eastAsiaTheme="minorHAnsi" w:hAnsi="Palatino Linotype" w:cs="Arial"/>
          <w:lang w:val="es-MX" w:eastAsia="en-US"/>
        </w:rPr>
        <w:t xml:space="preserve">ASÍ LO RESUELVE, POR </w:t>
      </w:r>
      <w:r w:rsidR="00CB2160" w:rsidRPr="00332925">
        <w:rPr>
          <w:rFonts w:ascii="Palatino Linotype" w:eastAsiaTheme="minorHAnsi" w:hAnsi="Palatino Linotype" w:cs="Arial"/>
          <w:lang w:val="es-MX" w:eastAsia="en-US"/>
        </w:rPr>
        <w:t xml:space="preserve">UNANIMIDAD </w:t>
      </w:r>
      <w:r w:rsidRPr="00332925">
        <w:rPr>
          <w:rFonts w:ascii="Palatino Linotype" w:eastAsiaTheme="minorHAnsi" w:hAnsi="Palatino Linotype" w:cs="Arial"/>
          <w:lang w:val="es-MX" w:eastAsia="en-US"/>
        </w:rPr>
        <w:t>DE VOTOS, EL PLENO DEL</w:t>
      </w:r>
      <w:r w:rsidRPr="0033292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32925">
        <w:rPr>
          <w:rFonts w:ascii="Palatino Linotype" w:eastAsiaTheme="minorHAnsi" w:hAnsi="Palatino Linotype" w:cs="Arial"/>
          <w:lang w:val="es-MX" w:eastAsia="en-US"/>
        </w:rPr>
        <w:t xml:space="preserve">, CONFORMADO POR LOS COMISIONADOS JOSÉ MARTÍNEZ VILCHIS; MARÍA </w:t>
      </w:r>
      <w:r w:rsidR="0056737E" w:rsidRPr="00332925">
        <w:rPr>
          <w:rFonts w:ascii="Palatino Linotype" w:eastAsiaTheme="minorHAnsi" w:hAnsi="Palatino Linotype" w:cs="Arial"/>
          <w:lang w:val="es-MX" w:eastAsia="en-US"/>
        </w:rPr>
        <w:t>DEL ROSARIO MEJÍA AYALA; SHARON CRISTINA MORALES MARTÍNEZ; LUIS GUSTAVO PARRA NORIEGA</w:t>
      </w:r>
      <w:r w:rsidR="00332925" w:rsidRPr="00332925">
        <w:rPr>
          <w:rFonts w:ascii="Palatino Linotype" w:eastAsiaTheme="minorHAnsi" w:hAnsi="Palatino Linotype" w:cs="Arial"/>
          <w:lang w:val="es-MX" w:eastAsia="en-US"/>
        </w:rPr>
        <w:t xml:space="preserve"> (EMITIENDO VOTO PARTICULAR)</w:t>
      </w:r>
      <w:r w:rsidR="00D109B6" w:rsidRPr="00332925">
        <w:rPr>
          <w:rFonts w:ascii="Palatino Linotype" w:eastAsiaTheme="minorHAnsi" w:hAnsi="Palatino Linotype" w:cs="Arial"/>
          <w:lang w:val="es-MX" w:eastAsia="en-US"/>
        </w:rPr>
        <w:t xml:space="preserve"> </w:t>
      </w:r>
      <w:r w:rsidR="0056737E" w:rsidRPr="00332925">
        <w:rPr>
          <w:rFonts w:ascii="Palatino Linotype" w:eastAsiaTheme="minorHAnsi" w:hAnsi="Palatino Linotype" w:cs="Arial"/>
          <w:lang w:val="es-MX" w:eastAsia="en-US"/>
        </w:rPr>
        <w:t xml:space="preserve">Y GUADALUPE RAMÍREZ PEÑA; EN LA </w:t>
      </w:r>
      <w:r w:rsidR="00D5514C" w:rsidRPr="00332925">
        <w:rPr>
          <w:rFonts w:ascii="Palatino Linotype" w:eastAsiaTheme="minorHAnsi" w:hAnsi="Palatino Linotype" w:cs="Arial"/>
          <w:lang w:val="es-MX" w:eastAsia="en-US"/>
        </w:rPr>
        <w:t>CUADRA</w:t>
      </w:r>
      <w:r w:rsidR="00CB2160" w:rsidRPr="00332925">
        <w:rPr>
          <w:rFonts w:ascii="Palatino Linotype" w:eastAsiaTheme="minorHAnsi" w:hAnsi="Palatino Linotype" w:cs="Arial"/>
          <w:lang w:val="es-MX" w:eastAsia="en-US"/>
        </w:rPr>
        <w:t>GÉSIMA</w:t>
      </w:r>
      <w:r w:rsidR="007676FF" w:rsidRPr="00332925">
        <w:rPr>
          <w:rFonts w:ascii="Palatino Linotype" w:eastAsiaTheme="minorHAnsi" w:hAnsi="Palatino Linotype" w:cs="Arial"/>
          <w:lang w:val="es-MX" w:eastAsia="en-US"/>
        </w:rPr>
        <w:t xml:space="preserve"> PRIMERA</w:t>
      </w:r>
      <w:r w:rsidR="0056737E" w:rsidRPr="00332925">
        <w:rPr>
          <w:rFonts w:ascii="Palatino Linotype" w:eastAsiaTheme="minorHAnsi" w:hAnsi="Palatino Linotype" w:cs="Arial"/>
          <w:lang w:val="es-MX" w:eastAsia="en-US"/>
        </w:rPr>
        <w:t xml:space="preserve"> SESIÓN ORDINARIA CELEBRADA EL </w:t>
      </w:r>
      <w:r w:rsidR="00D5514C" w:rsidRPr="00332925">
        <w:rPr>
          <w:rFonts w:ascii="Palatino Linotype" w:eastAsiaTheme="minorHAnsi" w:hAnsi="Palatino Linotype" w:cs="Arial"/>
          <w:lang w:val="es-MX" w:eastAsia="en-US"/>
        </w:rPr>
        <w:t xml:space="preserve">VEINTISIETE DE NOVIEMBRE </w:t>
      </w:r>
      <w:r w:rsidRPr="00332925">
        <w:rPr>
          <w:rFonts w:ascii="Palatino Linotype" w:hAnsi="Palatino Linotype" w:cs="Arial"/>
          <w:color w:val="000000"/>
          <w:lang w:val="es-MX" w:eastAsia="es-MX"/>
        </w:rPr>
        <w:t>DE</w:t>
      </w:r>
      <w:r w:rsidR="00D109B6" w:rsidRPr="00332925">
        <w:rPr>
          <w:rFonts w:ascii="Palatino Linotype" w:eastAsiaTheme="minorHAnsi" w:hAnsi="Palatino Linotype" w:cs="Arial"/>
          <w:lang w:val="es-MX" w:eastAsia="en-US"/>
        </w:rPr>
        <w:t xml:space="preserve"> DOS MIL VEINTICUATRO</w:t>
      </w:r>
      <w:r w:rsidRPr="00332925">
        <w:rPr>
          <w:rFonts w:ascii="Palatino Linotype" w:eastAsiaTheme="minorHAnsi" w:hAnsi="Palatino Linotype" w:cs="Arial"/>
          <w:lang w:val="es-MX" w:eastAsia="en-US"/>
        </w:rPr>
        <w:t>, ANTE EL SECRETARIO TÉCNICO</w:t>
      </w:r>
      <w:r w:rsidR="00F170D0">
        <w:rPr>
          <w:rFonts w:ascii="Palatino Linotype" w:eastAsiaTheme="minorHAnsi" w:hAnsi="Palatino Linotype" w:cs="Arial"/>
          <w:lang w:val="es-MX" w:eastAsia="en-US"/>
        </w:rPr>
        <w:t xml:space="preserve"> DEL PLENO</w:t>
      </w:r>
      <w:r w:rsidRPr="00332925">
        <w:rPr>
          <w:rFonts w:ascii="Palatino Linotype" w:eastAsiaTheme="minorHAnsi" w:hAnsi="Palatino Linotype" w:cs="Arial"/>
          <w:lang w:val="es-MX" w:eastAsia="en-US"/>
        </w:rPr>
        <w:t>, ALEXIS TAPIA RA</w:t>
      </w:r>
      <w:r w:rsidR="00054E04" w:rsidRPr="00332925">
        <w:rPr>
          <w:rFonts w:ascii="Palatino Linotype" w:eastAsiaTheme="minorHAnsi" w:hAnsi="Palatino Linotype" w:cs="Arial"/>
          <w:lang w:val="es-MX" w:eastAsia="en-US"/>
        </w:rPr>
        <w:t>MÍREZ.</w:t>
      </w:r>
      <w:r w:rsidR="00F04815" w:rsidRPr="00332925">
        <w:rPr>
          <w:rFonts w:ascii="Palatino Linotype" w:eastAsiaTheme="minorHAnsi" w:hAnsi="Palatino Linotype" w:cs="Arial"/>
          <w:lang w:val="es-MX" w:eastAsia="en-US"/>
        </w:rPr>
        <w:t>-----------------------------------------------</w:t>
      </w:r>
      <w:r w:rsidR="00592591" w:rsidRPr="00332925">
        <w:rPr>
          <w:rFonts w:ascii="Palatino Linotype" w:eastAsiaTheme="minorHAnsi" w:hAnsi="Palatino Linotype" w:cs="Arial"/>
          <w:lang w:val="es-MX" w:eastAsia="en-US"/>
        </w:rPr>
        <w:t>-------------------------------</w:t>
      </w:r>
      <w:r w:rsidR="00332925" w:rsidRPr="00332925">
        <w:rPr>
          <w:rFonts w:ascii="Palatino Linotype" w:eastAsiaTheme="minorHAnsi" w:hAnsi="Palatino Linotype" w:cs="Arial"/>
          <w:lang w:val="es-MX" w:eastAsia="en-US"/>
        </w:rPr>
        <w:t>-----------------------------------------------------------------------------------------------------------------------------------------------------------------------------------------------------------------------------------------------------------------------------------</w:t>
      </w:r>
    </w:p>
    <w:p w14:paraId="1E235647"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r w:rsidRPr="00332925">
        <w:rPr>
          <w:rFonts w:ascii="Palatino Linotype" w:eastAsiaTheme="minorHAnsi" w:hAnsi="Palatino Linotype" w:cs="Arial"/>
          <w:sz w:val="18"/>
          <w:lang w:val="es-MX" w:eastAsia="en-US"/>
        </w:rPr>
        <w:t>JMV/CCR/</w:t>
      </w:r>
      <w:proofErr w:type="spellStart"/>
      <w:r w:rsidRPr="00332925">
        <w:rPr>
          <w:rFonts w:ascii="Palatino Linotype" w:eastAsiaTheme="minorHAnsi" w:hAnsi="Palatino Linotype" w:cs="Arial"/>
          <w:sz w:val="18"/>
          <w:lang w:val="es-MX" w:eastAsia="en-US"/>
        </w:rPr>
        <w:t>jasm</w:t>
      </w:r>
      <w:proofErr w:type="spellEnd"/>
    </w:p>
    <w:p w14:paraId="4CB1A993"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56C346B1" w14:textId="77777777" w:rsidR="0029071C" w:rsidRDefault="0029071C" w:rsidP="003E56C9"/>
    <w:p w14:paraId="1C7BC96C" w14:textId="77777777" w:rsidR="0029071C" w:rsidRDefault="0029071C" w:rsidP="003E56C9"/>
    <w:p w14:paraId="53EAF4E6" w14:textId="77777777" w:rsidR="0029071C" w:rsidRDefault="0029071C" w:rsidP="003E56C9"/>
    <w:p w14:paraId="77C1EC06" w14:textId="77777777" w:rsidR="0029071C" w:rsidRDefault="0029071C" w:rsidP="003E56C9"/>
    <w:p w14:paraId="6588A587" w14:textId="77777777" w:rsidR="0029071C" w:rsidRDefault="0029071C" w:rsidP="003E56C9"/>
    <w:p w14:paraId="464315EB" w14:textId="77777777" w:rsidR="0029071C" w:rsidRDefault="0029071C" w:rsidP="003E56C9"/>
    <w:p w14:paraId="16ACA51A" w14:textId="77777777" w:rsidR="0029071C" w:rsidRDefault="0029071C" w:rsidP="003E56C9"/>
    <w:p w14:paraId="784689EB" w14:textId="77777777" w:rsidR="0029071C" w:rsidRDefault="0029071C" w:rsidP="003E56C9"/>
    <w:p w14:paraId="4525F468" w14:textId="77777777" w:rsidR="0029071C" w:rsidRDefault="0029071C" w:rsidP="003E56C9"/>
    <w:p w14:paraId="5C1E1352" w14:textId="77777777" w:rsidR="0029071C" w:rsidRDefault="0029071C" w:rsidP="003E56C9"/>
    <w:p w14:paraId="08D80CF4" w14:textId="77777777" w:rsidR="0029071C" w:rsidRDefault="0029071C" w:rsidP="003E56C9"/>
    <w:p w14:paraId="6375B026" w14:textId="77777777" w:rsidR="0029071C" w:rsidRDefault="0029071C" w:rsidP="003E56C9"/>
    <w:p w14:paraId="34F394E5" w14:textId="77777777" w:rsidR="0029071C" w:rsidRDefault="0029071C" w:rsidP="003E56C9"/>
    <w:p w14:paraId="7FA3EF07" w14:textId="77777777" w:rsidR="0029071C" w:rsidRDefault="0029071C" w:rsidP="003E56C9"/>
    <w:p w14:paraId="4F15D794" w14:textId="77777777" w:rsidR="0029071C" w:rsidRDefault="0029071C" w:rsidP="003E56C9"/>
    <w:p w14:paraId="13FC224F" w14:textId="77777777" w:rsidR="0029071C" w:rsidRDefault="0029071C" w:rsidP="003E56C9"/>
    <w:p w14:paraId="4ABCE67F" w14:textId="77777777" w:rsidR="0029071C" w:rsidRDefault="0029071C" w:rsidP="003E56C9"/>
    <w:p w14:paraId="4BE38003" w14:textId="77777777" w:rsidR="0029071C" w:rsidRDefault="0029071C" w:rsidP="003E56C9"/>
    <w:p w14:paraId="71B2BFD0" w14:textId="77777777" w:rsidR="0029071C" w:rsidRDefault="0029071C" w:rsidP="003E56C9"/>
    <w:p w14:paraId="71758EC3" w14:textId="77777777" w:rsidR="0029071C" w:rsidRDefault="0029071C" w:rsidP="003E56C9"/>
    <w:p w14:paraId="45F2C6F3" w14:textId="77777777" w:rsidR="0029071C" w:rsidRDefault="0029071C" w:rsidP="003E56C9"/>
    <w:p w14:paraId="0DC738B7" w14:textId="77777777" w:rsidR="0029071C" w:rsidRDefault="0029071C" w:rsidP="003E56C9"/>
    <w:p w14:paraId="2ED76F31" w14:textId="77777777" w:rsidR="0029071C" w:rsidRDefault="0029071C" w:rsidP="003E56C9"/>
    <w:p w14:paraId="19D172CF" w14:textId="77777777" w:rsidR="0029071C" w:rsidRDefault="0029071C" w:rsidP="003E56C9"/>
    <w:p w14:paraId="132E3808" w14:textId="77777777" w:rsidR="0029071C" w:rsidRDefault="0029071C" w:rsidP="003E56C9"/>
    <w:p w14:paraId="6F2853A9" w14:textId="77777777" w:rsidR="0029071C" w:rsidRDefault="0029071C" w:rsidP="003E56C9"/>
    <w:p w14:paraId="791E628B" w14:textId="77777777" w:rsidR="0029071C" w:rsidRDefault="0029071C" w:rsidP="003E56C9"/>
    <w:p w14:paraId="1DB75AEB" w14:textId="77777777" w:rsidR="0029071C" w:rsidRDefault="0029071C" w:rsidP="003E56C9"/>
    <w:p w14:paraId="1E27BCEB" w14:textId="77777777" w:rsidR="0029071C" w:rsidRDefault="0029071C" w:rsidP="003E56C9"/>
    <w:p w14:paraId="75874B26" w14:textId="77777777" w:rsidR="0029071C" w:rsidRDefault="0029071C" w:rsidP="003E56C9"/>
    <w:p w14:paraId="625AF174" w14:textId="77777777" w:rsidR="0029071C" w:rsidRDefault="0029071C" w:rsidP="003E56C9"/>
    <w:p w14:paraId="55EDEAB2" w14:textId="77777777" w:rsidR="0029071C" w:rsidRDefault="0029071C" w:rsidP="003E56C9"/>
    <w:p w14:paraId="23519CA9" w14:textId="77777777" w:rsidR="0029071C" w:rsidRDefault="0029071C" w:rsidP="003E56C9"/>
    <w:p w14:paraId="0CF3CBC0" w14:textId="77777777" w:rsidR="0029071C" w:rsidRDefault="0029071C" w:rsidP="003E56C9"/>
    <w:p w14:paraId="7FDC3BBE" w14:textId="181FCD1A" w:rsidR="0029071C" w:rsidRPr="003E56C9" w:rsidRDefault="0029071C" w:rsidP="003E56C9"/>
    <w:sectPr w:rsidR="0029071C" w:rsidRPr="003E56C9" w:rsidSect="00286F9B">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7A307" w14:textId="77777777" w:rsidR="00CB1D1E" w:rsidRDefault="00CB1D1E" w:rsidP="000B5E25">
      <w:r>
        <w:separator/>
      </w:r>
    </w:p>
  </w:endnote>
  <w:endnote w:type="continuationSeparator" w:id="0">
    <w:p w14:paraId="70D87C4E" w14:textId="77777777" w:rsidR="00CB1D1E" w:rsidRDefault="00CB1D1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2D985" w14:textId="77777777" w:rsidR="0055498D" w:rsidRPr="000D3AD4" w:rsidRDefault="0055498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80451">
      <w:rPr>
        <w:rFonts w:ascii="Palatino Linotype" w:hAnsi="Palatino Linotype" w:cs="Arial"/>
        <w:bCs/>
        <w:noProof/>
        <w:sz w:val="20"/>
        <w:szCs w:val="20"/>
      </w:rPr>
      <w:t>26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80451">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77827" w14:textId="77777777" w:rsidR="0055498D" w:rsidRPr="000D3AD4" w:rsidRDefault="0055498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8045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80451">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21E0A" w14:textId="77777777" w:rsidR="00CB1D1E" w:rsidRDefault="00CB1D1E" w:rsidP="000B5E25">
      <w:r>
        <w:separator/>
      </w:r>
    </w:p>
  </w:footnote>
  <w:footnote w:type="continuationSeparator" w:id="0">
    <w:p w14:paraId="33CDC0E7" w14:textId="77777777" w:rsidR="00CB1D1E" w:rsidRDefault="00CB1D1E" w:rsidP="000B5E25">
      <w:r>
        <w:continuationSeparator/>
      </w:r>
    </w:p>
  </w:footnote>
  <w:footnote w:id="1">
    <w:p w14:paraId="3F0D4A19" w14:textId="77777777" w:rsidR="0055498D" w:rsidRPr="008A64CB" w:rsidRDefault="0055498D" w:rsidP="009D18C2">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7BE077FF" w14:textId="77777777" w:rsidR="0055498D" w:rsidRDefault="0055498D" w:rsidP="009D18C2">
      <w:pPr>
        <w:autoSpaceDE w:val="0"/>
        <w:autoSpaceDN w:val="0"/>
        <w:adjustRightInd w:val="0"/>
        <w:ind w:right="49"/>
        <w:jc w:val="both"/>
        <w:rPr>
          <w:rFonts w:ascii="Palatino Linotype" w:hAnsi="Palatino Linotype"/>
          <w:i/>
          <w:sz w:val="18"/>
          <w:szCs w:val="22"/>
        </w:rPr>
      </w:pPr>
    </w:p>
    <w:p w14:paraId="6D687D73" w14:textId="77777777" w:rsidR="0055498D" w:rsidRPr="008A64CB" w:rsidRDefault="0055498D" w:rsidP="009D18C2">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CA1A2E1" w14:textId="77777777" w:rsidR="0055498D" w:rsidRPr="008A64CB" w:rsidRDefault="0055498D" w:rsidP="009D18C2">
      <w:pPr>
        <w:pStyle w:val="Textonotapie"/>
        <w:rPr>
          <w:lang w:val="es-MX"/>
        </w:rPr>
      </w:pPr>
    </w:p>
  </w:footnote>
  <w:footnote w:id="2">
    <w:p w14:paraId="4651CA75" w14:textId="77777777" w:rsidR="00D56DB9" w:rsidRPr="000B7109" w:rsidRDefault="00D56DB9" w:rsidP="00D56DB9">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14:paraId="4AD0CF22" w14:textId="77777777" w:rsidR="00D56DB9" w:rsidRPr="00F265B7" w:rsidRDefault="00D56DB9" w:rsidP="00D56DB9">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F265B7">
        <w:rPr>
          <w:rFonts w:ascii="Palatino Linotype" w:hAnsi="Palatino Linotype"/>
          <w:bCs/>
          <w:i/>
          <w:sz w:val="18"/>
          <w:szCs w:val="18"/>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47A72304" w14:textId="77777777" w:rsidR="00D56DB9" w:rsidRDefault="00D56DB9" w:rsidP="00D56DB9">
      <w:pPr>
        <w:pStyle w:val="Textonotapie"/>
        <w:jc w:val="both"/>
        <w:rPr>
          <w:rFonts w:ascii="Palatino Linotype" w:hAnsi="Palatino Linotype"/>
          <w:bCs/>
          <w:i/>
          <w:sz w:val="18"/>
          <w:szCs w:val="18"/>
        </w:rPr>
      </w:pPr>
    </w:p>
    <w:p w14:paraId="71F73E38" w14:textId="77777777" w:rsidR="00D56DB9" w:rsidRPr="000B7109" w:rsidRDefault="00D56DB9" w:rsidP="00D56DB9">
      <w:pPr>
        <w:pStyle w:val="Textonotapie"/>
        <w:jc w:val="both"/>
        <w:rPr>
          <w:rFonts w:ascii="Palatino Linotype" w:hAnsi="Palatino Linotype"/>
          <w:i/>
          <w:sz w:val="18"/>
          <w:szCs w:val="18"/>
        </w:rPr>
      </w:pPr>
      <w:r w:rsidRPr="00F265B7">
        <w:rPr>
          <w:rFonts w:ascii="Palatino Linotype" w:hAnsi="Palatino Linotype"/>
          <w:bCs/>
          <w:i/>
          <w:sz w:val="18"/>
          <w:szCs w:val="18"/>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351AEE85" w14:textId="77777777" w:rsidR="00D56DB9" w:rsidRPr="000B7109" w:rsidRDefault="00D56DB9" w:rsidP="00D56DB9">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 w:id="3">
    <w:p w14:paraId="5BAB5BD3" w14:textId="594125C2" w:rsidR="00A160B4" w:rsidRPr="00A160B4" w:rsidRDefault="00A160B4">
      <w:pPr>
        <w:pStyle w:val="Textonotapie"/>
        <w:rPr>
          <w:lang w:val="es-MX"/>
        </w:rPr>
      </w:pPr>
      <w:r>
        <w:rPr>
          <w:rStyle w:val="Refdenotaalpie"/>
        </w:rPr>
        <w:footnoteRef/>
      </w:r>
      <w:r>
        <w:t xml:space="preserve"> </w:t>
      </w:r>
      <w:hyperlink r:id="rId3" w:anchor="/info-fraccion/11/376/28" w:history="1">
        <w:r w:rsidRPr="004247DA">
          <w:rPr>
            <w:rStyle w:val="Hipervnculo"/>
          </w:rPr>
          <w:t>https://infoem2.ipomex.org.mx/ipomex/#/info-fraccion/11/376/28</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4E6D" w14:textId="77777777" w:rsidR="0055498D" w:rsidRDefault="00880451">
    <w:pPr>
      <w:pStyle w:val="Encabezado"/>
    </w:pPr>
    <w:r>
      <w:rPr>
        <w:noProof/>
        <w:lang w:val="es-MX" w:eastAsia="es-MX"/>
      </w:rPr>
      <w:pict w14:anchorId="03350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5498D" w:rsidRPr="008F2CCC" w14:paraId="043DC4F3" w14:textId="77777777" w:rsidTr="00BA27FC">
      <w:tc>
        <w:tcPr>
          <w:tcW w:w="2551" w:type="dxa"/>
          <w:shd w:val="clear" w:color="auto" w:fill="auto"/>
          <w:vAlign w:val="center"/>
        </w:tcPr>
        <w:p w14:paraId="49F8F6BD" w14:textId="77777777" w:rsidR="0055498D" w:rsidRPr="008F5DAE" w:rsidRDefault="0055498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F1E9B6E" w14:textId="32C86308" w:rsidR="0055498D" w:rsidRPr="0029071C" w:rsidRDefault="0055498D" w:rsidP="007F3E5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06570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5498D" w:rsidRPr="008F2CCC" w14:paraId="0BFB0298" w14:textId="77777777" w:rsidTr="00BA27FC">
      <w:trPr>
        <w:trHeight w:val="228"/>
      </w:trPr>
      <w:tc>
        <w:tcPr>
          <w:tcW w:w="2551" w:type="dxa"/>
          <w:shd w:val="clear" w:color="auto" w:fill="auto"/>
          <w:vAlign w:val="center"/>
        </w:tcPr>
        <w:p w14:paraId="50B946AA" w14:textId="77777777" w:rsidR="0055498D" w:rsidRPr="008F5DAE" w:rsidRDefault="0055498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93E1216" w14:textId="77777777" w:rsidR="0055498D" w:rsidRDefault="0055498D" w:rsidP="00D109B6">
          <w:pPr>
            <w:spacing w:line="276" w:lineRule="auto"/>
            <w:jc w:val="right"/>
            <w:rPr>
              <w:rFonts w:ascii="Palatino Linotype" w:hAnsi="Palatino Linotype"/>
              <w:sz w:val="22"/>
              <w:szCs w:val="22"/>
            </w:rPr>
          </w:pPr>
          <w:r w:rsidRPr="00DA58FB">
            <w:rPr>
              <w:rFonts w:ascii="Palatino Linotype" w:hAnsi="Palatino Linotype"/>
              <w:sz w:val="22"/>
              <w:szCs w:val="22"/>
            </w:rPr>
            <w:t xml:space="preserve">Instituto Mexiquense </w:t>
          </w:r>
        </w:p>
        <w:p w14:paraId="6ED8BDEC" w14:textId="4D2255B0" w:rsidR="0055498D" w:rsidRPr="0029071C" w:rsidRDefault="0055498D" w:rsidP="00D109B6">
          <w:pPr>
            <w:spacing w:line="276" w:lineRule="auto"/>
            <w:jc w:val="right"/>
            <w:rPr>
              <w:rFonts w:ascii="Palatino Linotype" w:hAnsi="Palatino Linotype"/>
              <w:sz w:val="22"/>
              <w:szCs w:val="22"/>
            </w:rPr>
          </w:pPr>
          <w:r w:rsidRPr="00DA58FB">
            <w:rPr>
              <w:rFonts w:ascii="Palatino Linotype" w:hAnsi="Palatino Linotype"/>
              <w:sz w:val="22"/>
              <w:szCs w:val="22"/>
            </w:rPr>
            <w:t>para la Discapacidad</w:t>
          </w:r>
        </w:p>
      </w:tc>
    </w:tr>
    <w:tr w:rsidR="0055498D" w:rsidRPr="008F2CCC" w14:paraId="564C1C6B" w14:textId="77777777" w:rsidTr="00BA27FC">
      <w:tc>
        <w:tcPr>
          <w:tcW w:w="2551" w:type="dxa"/>
          <w:shd w:val="clear" w:color="auto" w:fill="auto"/>
          <w:vAlign w:val="center"/>
        </w:tcPr>
        <w:p w14:paraId="379F3E70" w14:textId="77777777" w:rsidR="0055498D" w:rsidRPr="008F5DAE" w:rsidRDefault="0055498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2B1185" w14:textId="77777777" w:rsidR="0055498D" w:rsidRPr="0029071C" w:rsidRDefault="0055498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0EB0D83" w14:textId="77777777" w:rsidR="0055498D" w:rsidRPr="001779E0" w:rsidRDefault="0088045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4542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5498D" w:rsidRPr="008F2CCC" w14:paraId="79FD558B" w14:textId="77777777" w:rsidTr="00BA27FC">
      <w:tc>
        <w:tcPr>
          <w:tcW w:w="2551" w:type="dxa"/>
          <w:shd w:val="clear" w:color="auto" w:fill="auto"/>
          <w:vAlign w:val="center"/>
        </w:tcPr>
        <w:p w14:paraId="0AD91562" w14:textId="77777777" w:rsidR="0055498D" w:rsidRPr="008F5DAE" w:rsidRDefault="0055498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5160CFE" w14:textId="3F0940C2" w:rsidR="0055498D" w:rsidRPr="0029071C" w:rsidRDefault="0055498D" w:rsidP="007F3E5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06570</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5498D" w:rsidRPr="008F2CCC" w14:paraId="6435CBEF" w14:textId="77777777" w:rsidTr="00BA27FC">
      <w:tc>
        <w:tcPr>
          <w:tcW w:w="2551" w:type="dxa"/>
          <w:shd w:val="clear" w:color="auto" w:fill="auto"/>
          <w:vAlign w:val="center"/>
        </w:tcPr>
        <w:p w14:paraId="06C7BD92" w14:textId="77777777" w:rsidR="0055498D" w:rsidRPr="008F5DAE" w:rsidRDefault="0055498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7C0381F" w14:textId="607A14C5" w:rsidR="0055498D" w:rsidRPr="006D30E6" w:rsidRDefault="00880451"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w:t>
          </w:r>
        </w:p>
      </w:tc>
    </w:tr>
    <w:tr w:rsidR="0055498D" w:rsidRPr="008F2CCC" w14:paraId="724A10E5" w14:textId="77777777" w:rsidTr="00BA27FC">
      <w:trPr>
        <w:trHeight w:val="228"/>
      </w:trPr>
      <w:tc>
        <w:tcPr>
          <w:tcW w:w="2551" w:type="dxa"/>
          <w:shd w:val="clear" w:color="auto" w:fill="auto"/>
          <w:vAlign w:val="center"/>
        </w:tcPr>
        <w:p w14:paraId="7EDD8562" w14:textId="77777777" w:rsidR="0055498D" w:rsidRPr="008F5DAE" w:rsidRDefault="0055498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074FDF9" w14:textId="77777777" w:rsidR="0055498D" w:rsidRDefault="0055498D" w:rsidP="00D109B6">
          <w:pPr>
            <w:spacing w:line="276" w:lineRule="auto"/>
            <w:jc w:val="right"/>
            <w:rPr>
              <w:rFonts w:ascii="Palatino Linotype" w:hAnsi="Palatino Linotype"/>
              <w:sz w:val="22"/>
              <w:szCs w:val="22"/>
            </w:rPr>
          </w:pPr>
          <w:r w:rsidRPr="00DA58FB">
            <w:rPr>
              <w:rFonts w:ascii="Palatino Linotype" w:hAnsi="Palatino Linotype"/>
              <w:sz w:val="22"/>
              <w:szCs w:val="22"/>
            </w:rPr>
            <w:t xml:space="preserve">Instituto Mexiquense </w:t>
          </w:r>
        </w:p>
        <w:p w14:paraId="13530095" w14:textId="363AFFD2" w:rsidR="0055498D" w:rsidRPr="0029071C" w:rsidRDefault="0055498D" w:rsidP="00D109B6">
          <w:pPr>
            <w:spacing w:line="276" w:lineRule="auto"/>
            <w:jc w:val="right"/>
            <w:rPr>
              <w:rFonts w:ascii="Palatino Linotype" w:hAnsi="Palatino Linotype"/>
              <w:sz w:val="22"/>
              <w:szCs w:val="22"/>
            </w:rPr>
          </w:pPr>
          <w:r w:rsidRPr="00DA58FB">
            <w:rPr>
              <w:rFonts w:ascii="Palatino Linotype" w:hAnsi="Palatino Linotype"/>
              <w:sz w:val="22"/>
              <w:szCs w:val="22"/>
            </w:rPr>
            <w:t>para la Discapacidad</w:t>
          </w:r>
        </w:p>
      </w:tc>
    </w:tr>
    <w:tr w:rsidR="0055498D" w:rsidRPr="008F2CCC" w14:paraId="094E1284" w14:textId="77777777" w:rsidTr="00BA27FC">
      <w:tc>
        <w:tcPr>
          <w:tcW w:w="2551" w:type="dxa"/>
          <w:shd w:val="clear" w:color="auto" w:fill="auto"/>
          <w:vAlign w:val="center"/>
        </w:tcPr>
        <w:p w14:paraId="1E7706F2" w14:textId="77777777" w:rsidR="0055498D" w:rsidRPr="008F5DAE" w:rsidRDefault="0055498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7523F2A" w14:textId="77777777" w:rsidR="0055498D" w:rsidRPr="0029071C" w:rsidRDefault="0055498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5498D" w:rsidRPr="008F2CCC" w14:paraId="1E117846" w14:textId="77777777" w:rsidTr="00BA27FC">
      <w:tc>
        <w:tcPr>
          <w:tcW w:w="2551" w:type="dxa"/>
          <w:shd w:val="clear" w:color="auto" w:fill="auto"/>
          <w:vAlign w:val="center"/>
        </w:tcPr>
        <w:p w14:paraId="132906C8" w14:textId="77777777" w:rsidR="0055498D" w:rsidRPr="008F5DAE" w:rsidRDefault="0055498D"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7F5DC4F" w14:textId="77777777" w:rsidR="0055498D" w:rsidRPr="00BA27FC" w:rsidRDefault="0055498D" w:rsidP="00BA27FC">
          <w:pPr>
            <w:spacing w:line="276" w:lineRule="auto"/>
            <w:rPr>
              <w:rFonts w:ascii="Palatino Linotype" w:hAnsi="Palatino Linotype"/>
              <w:sz w:val="14"/>
              <w:szCs w:val="22"/>
              <w:lang w:val="es-ES_tradnl"/>
            </w:rPr>
          </w:pPr>
        </w:p>
      </w:tc>
    </w:tr>
  </w:tbl>
  <w:p w14:paraId="1F3FEA67" w14:textId="77777777" w:rsidR="0055498D" w:rsidRPr="009F1AB6" w:rsidRDefault="00880451">
    <w:pPr>
      <w:pStyle w:val="Encabezado"/>
      <w:rPr>
        <w:sz w:val="10"/>
      </w:rPr>
    </w:pPr>
    <w:r>
      <w:rPr>
        <w:noProof/>
        <w:sz w:val="10"/>
        <w:lang w:val="es-MX" w:eastAsia="es-MX"/>
      </w:rPr>
      <w:pict w14:anchorId="4A8FB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79.4pt;margin-top:-139.0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1ACF"/>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02641"/>
    <w:multiLevelType w:val="hybridMultilevel"/>
    <w:tmpl w:val="FD706BF2"/>
    <w:lvl w:ilvl="0" w:tplc="4F24AB2A">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CD6FCE"/>
    <w:multiLevelType w:val="hybridMultilevel"/>
    <w:tmpl w:val="4C1E82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647753F"/>
    <w:multiLevelType w:val="hybridMultilevel"/>
    <w:tmpl w:val="8F86A1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4B525DC3"/>
    <w:multiLevelType w:val="hybridMultilevel"/>
    <w:tmpl w:val="A33CB438"/>
    <w:lvl w:ilvl="0" w:tplc="AA806E5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67646B"/>
    <w:multiLevelType w:val="hybridMultilevel"/>
    <w:tmpl w:val="82AC7938"/>
    <w:lvl w:ilvl="0" w:tplc="E682A0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03604B"/>
    <w:multiLevelType w:val="hybridMultilevel"/>
    <w:tmpl w:val="18582F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6D031D"/>
    <w:multiLevelType w:val="hybridMultilevel"/>
    <w:tmpl w:val="82AC7938"/>
    <w:lvl w:ilvl="0" w:tplc="E682A0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26014E"/>
    <w:multiLevelType w:val="hybridMultilevel"/>
    <w:tmpl w:val="93E43718"/>
    <w:lvl w:ilvl="0" w:tplc="1B4C962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B65020"/>
    <w:multiLevelType w:val="multilevel"/>
    <w:tmpl w:val="59D0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597879"/>
    <w:multiLevelType w:val="hybridMultilevel"/>
    <w:tmpl w:val="DC5E887E"/>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8"/>
  </w:num>
  <w:num w:numId="3">
    <w:abstractNumId w:val="3"/>
  </w:num>
  <w:num w:numId="4">
    <w:abstractNumId w:val="18"/>
  </w:num>
  <w:num w:numId="5">
    <w:abstractNumId w:val="6"/>
  </w:num>
  <w:num w:numId="6">
    <w:abstractNumId w:val="4"/>
  </w:num>
  <w:num w:numId="7">
    <w:abstractNumId w:val="21"/>
  </w:num>
  <w:num w:numId="8">
    <w:abstractNumId w:val="1"/>
  </w:num>
  <w:num w:numId="9">
    <w:abstractNumId w:val="0"/>
  </w:num>
  <w:num w:numId="10">
    <w:abstractNumId w:val="17"/>
  </w:num>
  <w:num w:numId="11">
    <w:abstractNumId w:val="26"/>
  </w:num>
  <w:num w:numId="12">
    <w:abstractNumId w:val="10"/>
  </w:num>
  <w:num w:numId="13">
    <w:abstractNumId w:val="7"/>
  </w:num>
  <w:num w:numId="14">
    <w:abstractNumId w:val="16"/>
  </w:num>
  <w:num w:numId="15">
    <w:abstractNumId w:val="9"/>
  </w:num>
  <w:num w:numId="16">
    <w:abstractNumId w:val="15"/>
  </w:num>
  <w:num w:numId="17">
    <w:abstractNumId w:val="19"/>
  </w:num>
  <w:num w:numId="18">
    <w:abstractNumId w:val="13"/>
  </w:num>
  <w:num w:numId="19">
    <w:abstractNumId w:val="2"/>
  </w:num>
  <w:num w:numId="20">
    <w:abstractNumId w:val="12"/>
  </w:num>
  <w:num w:numId="21">
    <w:abstractNumId w:val="22"/>
  </w:num>
  <w:num w:numId="22">
    <w:abstractNumId w:val="25"/>
  </w:num>
  <w:num w:numId="23">
    <w:abstractNumId w:val="14"/>
  </w:num>
  <w:num w:numId="24">
    <w:abstractNumId w:val="5"/>
  </w:num>
  <w:num w:numId="25">
    <w:abstractNumId w:val="11"/>
  </w:num>
  <w:num w:numId="26">
    <w:abstractNumId w:val="23"/>
  </w:num>
  <w:num w:numId="27">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20BC"/>
    <w:rsid w:val="000264B1"/>
    <w:rsid w:val="00031EFF"/>
    <w:rsid w:val="00032D08"/>
    <w:rsid w:val="0003609F"/>
    <w:rsid w:val="00036F8B"/>
    <w:rsid w:val="00037D70"/>
    <w:rsid w:val="00054E04"/>
    <w:rsid w:val="000572E9"/>
    <w:rsid w:val="00070547"/>
    <w:rsid w:val="00071173"/>
    <w:rsid w:val="000775FC"/>
    <w:rsid w:val="00084069"/>
    <w:rsid w:val="00087797"/>
    <w:rsid w:val="00093AE1"/>
    <w:rsid w:val="00094028"/>
    <w:rsid w:val="00094A97"/>
    <w:rsid w:val="000A34BB"/>
    <w:rsid w:val="000A34BE"/>
    <w:rsid w:val="000A717C"/>
    <w:rsid w:val="000B5876"/>
    <w:rsid w:val="000B5E25"/>
    <w:rsid w:val="000B7C6C"/>
    <w:rsid w:val="000C43CE"/>
    <w:rsid w:val="000C49B8"/>
    <w:rsid w:val="000C512C"/>
    <w:rsid w:val="000C5FDF"/>
    <w:rsid w:val="000C615C"/>
    <w:rsid w:val="000D3AD4"/>
    <w:rsid w:val="000D7AB5"/>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58F3"/>
    <w:rsid w:val="001575E5"/>
    <w:rsid w:val="00162DBE"/>
    <w:rsid w:val="00170AA7"/>
    <w:rsid w:val="00182EDF"/>
    <w:rsid w:val="00184176"/>
    <w:rsid w:val="00186CCB"/>
    <w:rsid w:val="0018714C"/>
    <w:rsid w:val="00191418"/>
    <w:rsid w:val="0019170F"/>
    <w:rsid w:val="00194CD1"/>
    <w:rsid w:val="001A46ED"/>
    <w:rsid w:val="001A6109"/>
    <w:rsid w:val="001C054C"/>
    <w:rsid w:val="001C14AC"/>
    <w:rsid w:val="001C66B7"/>
    <w:rsid w:val="001D11BF"/>
    <w:rsid w:val="001D2DE0"/>
    <w:rsid w:val="001D35AF"/>
    <w:rsid w:val="001D4046"/>
    <w:rsid w:val="001D5495"/>
    <w:rsid w:val="001E2DA3"/>
    <w:rsid w:val="001E2F3D"/>
    <w:rsid w:val="001E45B5"/>
    <w:rsid w:val="001F1FCC"/>
    <w:rsid w:val="001F2305"/>
    <w:rsid w:val="0020249A"/>
    <w:rsid w:val="00202C04"/>
    <w:rsid w:val="002167BB"/>
    <w:rsid w:val="00217E6C"/>
    <w:rsid w:val="00225163"/>
    <w:rsid w:val="00235936"/>
    <w:rsid w:val="00236CBA"/>
    <w:rsid w:val="00240887"/>
    <w:rsid w:val="0024323F"/>
    <w:rsid w:val="00247138"/>
    <w:rsid w:val="00255F1A"/>
    <w:rsid w:val="00261BC7"/>
    <w:rsid w:val="00267458"/>
    <w:rsid w:val="00267BB5"/>
    <w:rsid w:val="00277A4D"/>
    <w:rsid w:val="00286F9B"/>
    <w:rsid w:val="0029071C"/>
    <w:rsid w:val="002926E5"/>
    <w:rsid w:val="002934B4"/>
    <w:rsid w:val="00293E78"/>
    <w:rsid w:val="00295B3F"/>
    <w:rsid w:val="002A040B"/>
    <w:rsid w:val="002A4B43"/>
    <w:rsid w:val="002A676F"/>
    <w:rsid w:val="002B48AD"/>
    <w:rsid w:val="002C0BE5"/>
    <w:rsid w:val="002C240F"/>
    <w:rsid w:val="002C2AB3"/>
    <w:rsid w:val="002D17B8"/>
    <w:rsid w:val="002D2614"/>
    <w:rsid w:val="002D32D2"/>
    <w:rsid w:val="002D3F7F"/>
    <w:rsid w:val="002D499E"/>
    <w:rsid w:val="002D61F7"/>
    <w:rsid w:val="002D6656"/>
    <w:rsid w:val="002D6E4B"/>
    <w:rsid w:val="002E3085"/>
    <w:rsid w:val="002E387C"/>
    <w:rsid w:val="002F3B20"/>
    <w:rsid w:val="002F6B68"/>
    <w:rsid w:val="00307006"/>
    <w:rsid w:val="0030701F"/>
    <w:rsid w:val="00314E62"/>
    <w:rsid w:val="00320F38"/>
    <w:rsid w:val="00326B44"/>
    <w:rsid w:val="00330FC3"/>
    <w:rsid w:val="00331E82"/>
    <w:rsid w:val="00332925"/>
    <w:rsid w:val="00340A06"/>
    <w:rsid w:val="00343F0B"/>
    <w:rsid w:val="003520C5"/>
    <w:rsid w:val="00352879"/>
    <w:rsid w:val="0035559A"/>
    <w:rsid w:val="00360932"/>
    <w:rsid w:val="003645FC"/>
    <w:rsid w:val="00371835"/>
    <w:rsid w:val="003746DE"/>
    <w:rsid w:val="003804E8"/>
    <w:rsid w:val="00380D3E"/>
    <w:rsid w:val="00386D38"/>
    <w:rsid w:val="0038781A"/>
    <w:rsid w:val="00396DB6"/>
    <w:rsid w:val="003B1C85"/>
    <w:rsid w:val="003B70B0"/>
    <w:rsid w:val="003C6E1C"/>
    <w:rsid w:val="003D1214"/>
    <w:rsid w:val="003D2159"/>
    <w:rsid w:val="003E1CB6"/>
    <w:rsid w:val="003E21A7"/>
    <w:rsid w:val="003E56C9"/>
    <w:rsid w:val="004018F9"/>
    <w:rsid w:val="00421CB6"/>
    <w:rsid w:val="00425E0F"/>
    <w:rsid w:val="004309A2"/>
    <w:rsid w:val="004344EA"/>
    <w:rsid w:val="0043515A"/>
    <w:rsid w:val="004403F7"/>
    <w:rsid w:val="00442FD8"/>
    <w:rsid w:val="00443892"/>
    <w:rsid w:val="00443920"/>
    <w:rsid w:val="004445A1"/>
    <w:rsid w:val="00445CAA"/>
    <w:rsid w:val="004509C5"/>
    <w:rsid w:val="00455031"/>
    <w:rsid w:val="00456751"/>
    <w:rsid w:val="00456B10"/>
    <w:rsid w:val="004612A5"/>
    <w:rsid w:val="004622AB"/>
    <w:rsid w:val="004645D5"/>
    <w:rsid w:val="004672ED"/>
    <w:rsid w:val="00471919"/>
    <w:rsid w:val="00471ACF"/>
    <w:rsid w:val="004835A2"/>
    <w:rsid w:val="00486C4B"/>
    <w:rsid w:val="004A0B63"/>
    <w:rsid w:val="004B2314"/>
    <w:rsid w:val="004D18B6"/>
    <w:rsid w:val="004D5D2F"/>
    <w:rsid w:val="004D6F71"/>
    <w:rsid w:val="004D76D6"/>
    <w:rsid w:val="004E48A3"/>
    <w:rsid w:val="004E5628"/>
    <w:rsid w:val="004F0A83"/>
    <w:rsid w:val="00500A83"/>
    <w:rsid w:val="00500B82"/>
    <w:rsid w:val="0050130E"/>
    <w:rsid w:val="0050243E"/>
    <w:rsid w:val="005110A5"/>
    <w:rsid w:val="005203E9"/>
    <w:rsid w:val="00520ABB"/>
    <w:rsid w:val="00524A8D"/>
    <w:rsid w:val="00532E30"/>
    <w:rsid w:val="0054391A"/>
    <w:rsid w:val="00553D79"/>
    <w:rsid w:val="0055498D"/>
    <w:rsid w:val="00555C87"/>
    <w:rsid w:val="00556673"/>
    <w:rsid w:val="00563B39"/>
    <w:rsid w:val="0056664C"/>
    <w:rsid w:val="0056737E"/>
    <w:rsid w:val="0057289F"/>
    <w:rsid w:val="00572EEA"/>
    <w:rsid w:val="00574FDC"/>
    <w:rsid w:val="005769F1"/>
    <w:rsid w:val="00581DC8"/>
    <w:rsid w:val="005836CA"/>
    <w:rsid w:val="0058540E"/>
    <w:rsid w:val="0059032F"/>
    <w:rsid w:val="00592591"/>
    <w:rsid w:val="0059614C"/>
    <w:rsid w:val="00597D71"/>
    <w:rsid w:val="005A19C5"/>
    <w:rsid w:val="005A6216"/>
    <w:rsid w:val="005B0692"/>
    <w:rsid w:val="005B234D"/>
    <w:rsid w:val="005B26AD"/>
    <w:rsid w:val="005B36A8"/>
    <w:rsid w:val="005B5693"/>
    <w:rsid w:val="005C6646"/>
    <w:rsid w:val="005D77CC"/>
    <w:rsid w:val="005D7DB3"/>
    <w:rsid w:val="005E09AB"/>
    <w:rsid w:val="005E3EB6"/>
    <w:rsid w:val="005E5716"/>
    <w:rsid w:val="005F1F89"/>
    <w:rsid w:val="005F255F"/>
    <w:rsid w:val="005F4BFB"/>
    <w:rsid w:val="005F74BD"/>
    <w:rsid w:val="006000C5"/>
    <w:rsid w:val="006002E0"/>
    <w:rsid w:val="006136EF"/>
    <w:rsid w:val="00617956"/>
    <w:rsid w:val="00620280"/>
    <w:rsid w:val="0062349E"/>
    <w:rsid w:val="006258FD"/>
    <w:rsid w:val="00626F5E"/>
    <w:rsid w:val="00627E0E"/>
    <w:rsid w:val="00632E48"/>
    <w:rsid w:val="00640312"/>
    <w:rsid w:val="00643B58"/>
    <w:rsid w:val="00644D13"/>
    <w:rsid w:val="00676631"/>
    <w:rsid w:val="00677747"/>
    <w:rsid w:val="006810FF"/>
    <w:rsid w:val="00686B45"/>
    <w:rsid w:val="00694976"/>
    <w:rsid w:val="006A6254"/>
    <w:rsid w:val="006B321A"/>
    <w:rsid w:val="006B418F"/>
    <w:rsid w:val="006C3931"/>
    <w:rsid w:val="006C60EF"/>
    <w:rsid w:val="006D1713"/>
    <w:rsid w:val="006D30E6"/>
    <w:rsid w:val="006D3A03"/>
    <w:rsid w:val="006E08FA"/>
    <w:rsid w:val="006E527A"/>
    <w:rsid w:val="006F5F93"/>
    <w:rsid w:val="00710FED"/>
    <w:rsid w:val="00716632"/>
    <w:rsid w:val="00717A0C"/>
    <w:rsid w:val="007237B8"/>
    <w:rsid w:val="0072658E"/>
    <w:rsid w:val="00732345"/>
    <w:rsid w:val="00743C53"/>
    <w:rsid w:val="007532C7"/>
    <w:rsid w:val="00756F04"/>
    <w:rsid w:val="00757D60"/>
    <w:rsid w:val="00761AC9"/>
    <w:rsid w:val="007676FF"/>
    <w:rsid w:val="00770F18"/>
    <w:rsid w:val="007764BB"/>
    <w:rsid w:val="0077772D"/>
    <w:rsid w:val="007828DC"/>
    <w:rsid w:val="00787E67"/>
    <w:rsid w:val="00795C51"/>
    <w:rsid w:val="007A118C"/>
    <w:rsid w:val="007A377A"/>
    <w:rsid w:val="007A37FE"/>
    <w:rsid w:val="007A3CC6"/>
    <w:rsid w:val="007B2189"/>
    <w:rsid w:val="007C1D5B"/>
    <w:rsid w:val="007C3435"/>
    <w:rsid w:val="007C35A4"/>
    <w:rsid w:val="007C3E46"/>
    <w:rsid w:val="007D2A81"/>
    <w:rsid w:val="007E52D5"/>
    <w:rsid w:val="007E534B"/>
    <w:rsid w:val="007E7C02"/>
    <w:rsid w:val="007F3E5A"/>
    <w:rsid w:val="007F55E7"/>
    <w:rsid w:val="007F7462"/>
    <w:rsid w:val="00800A80"/>
    <w:rsid w:val="00814FA1"/>
    <w:rsid w:val="0081709C"/>
    <w:rsid w:val="00835035"/>
    <w:rsid w:val="00843F80"/>
    <w:rsid w:val="00845AE9"/>
    <w:rsid w:val="008500D3"/>
    <w:rsid w:val="00852668"/>
    <w:rsid w:val="008578BF"/>
    <w:rsid w:val="008606E5"/>
    <w:rsid w:val="00861614"/>
    <w:rsid w:val="008660D6"/>
    <w:rsid w:val="0087343F"/>
    <w:rsid w:val="008803EF"/>
    <w:rsid w:val="00880451"/>
    <w:rsid w:val="0088341E"/>
    <w:rsid w:val="00896891"/>
    <w:rsid w:val="00896D29"/>
    <w:rsid w:val="00897CB6"/>
    <w:rsid w:val="008A12CF"/>
    <w:rsid w:val="008A1A90"/>
    <w:rsid w:val="008A64CB"/>
    <w:rsid w:val="008B082B"/>
    <w:rsid w:val="008B1216"/>
    <w:rsid w:val="008B4E0F"/>
    <w:rsid w:val="008B6546"/>
    <w:rsid w:val="008C3B24"/>
    <w:rsid w:val="008D3D54"/>
    <w:rsid w:val="008D4B95"/>
    <w:rsid w:val="008E01E4"/>
    <w:rsid w:val="008E7F32"/>
    <w:rsid w:val="008F0627"/>
    <w:rsid w:val="008F148C"/>
    <w:rsid w:val="008F251B"/>
    <w:rsid w:val="008F5DAE"/>
    <w:rsid w:val="00900C9B"/>
    <w:rsid w:val="00901487"/>
    <w:rsid w:val="009132B8"/>
    <w:rsid w:val="00921551"/>
    <w:rsid w:val="009217E8"/>
    <w:rsid w:val="00925B0B"/>
    <w:rsid w:val="0092622F"/>
    <w:rsid w:val="00926C44"/>
    <w:rsid w:val="0093645B"/>
    <w:rsid w:val="00936E3C"/>
    <w:rsid w:val="0094381A"/>
    <w:rsid w:val="00961002"/>
    <w:rsid w:val="00964569"/>
    <w:rsid w:val="00973EC7"/>
    <w:rsid w:val="009758CB"/>
    <w:rsid w:val="00980909"/>
    <w:rsid w:val="0098220B"/>
    <w:rsid w:val="00993406"/>
    <w:rsid w:val="0099368F"/>
    <w:rsid w:val="00994DBB"/>
    <w:rsid w:val="009A0F77"/>
    <w:rsid w:val="009A5223"/>
    <w:rsid w:val="009A6B97"/>
    <w:rsid w:val="009A6D6A"/>
    <w:rsid w:val="009B23B7"/>
    <w:rsid w:val="009B2B6B"/>
    <w:rsid w:val="009B5D8D"/>
    <w:rsid w:val="009B6126"/>
    <w:rsid w:val="009B7CB4"/>
    <w:rsid w:val="009C38D8"/>
    <w:rsid w:val="009C5C70"/>
    <w:rsid w:val="009D18C2"/>
    <w:rsid w:val="009D2E87"/>
    <w:rsid w:val="009D39B3"/>
    <w:rsid w:val="009D7E06"/>
    <w:rsid w:val="009D7ED4"/>
    <w:rsid w:val="009E0C45"/>
    <w:rsid w:val="009E0E89"/>
    <w:rsid w:val="009E1F26"/>
    <w:rsid w:val="009E3A2B"/>
    <w:rsid w:val="009F15BF"/>
    <w:rsid w:val="009F4FF4"/>
    <w:rsid w:val="009F62C3"/>
    <w:rsid w:val="009F71DC"/>
    <w:rsid w:val="009F7D97"/>
    <w:rsid w:val="00A0100D"/>
    <w:rsid w:val="00A04959"/>
    <w:rsid w:val="00A05133"/>
    <w:rsid w:val="00A05D3A"/>
    <w:rsid w:val="00A160B4"/>
    <w:rsid w:val="00A16F28"/>
    <w:rsid w:val="00A26BD8"/>
    <w:rsid w:val="00A3432D"/>
    <w:rsid w:val="00A47B52"/>
    <w:rsid w:val="00A50767"/>
    <w:rsid w:val="00A5260D"/>
    <w:rsid w:val="00A54C18"/>
    <w:rsid w:val="00A6692F"/>
    <w:rsid w:val="00A6775F"/>
    <w:rsid w:val="00A70575"/>
    <w:rsid w:val="00A70BC3"/>
    <w:rsid w:val="00A72262"/>
    <w:rsid w:val="00A7773A"/>
    <w:rsid w:val="00A83B4F"/>
    <w:rsid w:val="00A9389D"/>
    <w:rsid w:val="00A97381"/>
    <w:rsid w:val="00AA1194"/>
    <w:rsid w:val="00AA26B4"/>
    <w:rsid w:val="00AB15E3"/>
    <w:rsid w:val="00AB4982"/>
    <w:rsid w:val="00AB664C"/>
    <w:rsid w:val="00AC3DB9"/>
    <w:rsid w:val="00AC687D"/>
    <w:rsid w:val="00AD1297"/>
    <w:rsid w:val="00AD16CA"/>
    <w:rsid w:val="00AD33BE"/>
    <w:rsid w:val="00AE1A47"/>
    <w:rsid w:val="00AE3723"/>
    <w:rsid w:val="00AE4E04"/>
    <w:rsid w:val="00AE5448"/>
    <w:rsid w:val="00AE5995"/>
    <w:rsid w:val="00AE6704"/>
    <w:rsid w:val="00AE78CA"/>
    <w:rsid w:val="00B0177A"/>
    <w:rsid w:val="00B01BD5"/>
    <w:rsid w:val="00B04476"/>
    <w:rsid w:val="00B05B83"/>
    <w:rsid w:val="00B07EBD"/>
    <w:rsid w:val="00B11C8E"/>
    <w:rsid w:val="00B17992"/>
    <w:rsid w:val="00B20C2B"/>
    <w:rsid w:val="00B23344"/>
    <w:rsid w:val="00B24B11"/>
    <w:rsid w:val="00B250D7"/>
    <w:rsid w:val="00B2735B"/>
    <w:rsid w:val="00B309E3"/>
    <w:rsid w:val="00B31853"/>
    <w:rsid w:val="00B36260"/>
    <w:rsid w:val="00B50B07"/>
    <w:rsid w:val="00B57219"/>
    <w:rsid w:val="00B579E5"/>
    <w:rsid w:val="00B642EC"/>
    <w:rsid w:val="00B6659F"/>
    <w:rsid w:val="00B67E41"/>
    <w:rsid w:val="00B71058"/>
    <w:rsid w:val="00B80022"/>
    <w:rsid w:val="00B8098B"/>
    <w:rsid w:val="00B80C9E"/>
    <w:rsid w:val="00B83E10"/>
    <w:rsid w:val="00B85697"/>
    <w:rsid w:val="00B85F29"/>
    <w:rsid w:val="00B87912"/>
    <w:rsid w:val="00B911AF"/>
    <w:rsid w:val="00B96A17"/>
    <w:rsid w:val="00BA0F27"/>
    <w:rsid w:val="00BA27FC"/>
    <w:rsid w:val="00BA3C60"/>
    <w:rsid w:val="00BA43DC"/>
    <w:rsid w:val="00BB06D2"/>
    <w:rsid w:val="00BB134B"/>
    <w:rsid w:val="00BB3B8B"/>
    <w:rsid w:val="00BB752D"/>
    <w:rsid w:val="00BC0CFA"/>
    <w:rsid w:val="00BC462B"/>
    <w:rsid w:val="00BD14B3"/>
    <w:rsid w:val="00BD2F15"/>
    <w:rsid w:val="00BD677A"/>
    <w:rsid w:val="00BD74AF"/>
    <w:rsid w:val="00BE233B"/>
    <w:rsid w:val="00BE7A6E"/>
    <w:rsid w:val="00BF6E0F"/>
    <w:rsid w:val="00C0414E"/>
    <w:rsid w:val="00C058C8"/>
    <w:rsid w:val="00C112A4"/>
    <w:rsid w:val="00C172FE"/>
    <w:rsid w:val="00C20F80"/>
    <w:rsid w:val="00C249A6"/>
    <w:rsid w:val="00C37010"/>
    <w:rsid w:val="00C41F95"/>
    <w:rsid w:val="00C4326C"/>
    <w:rsid w:val="00C56DD5"/>
    <w:rsid w:val="00C63F7B"/>
    <w:rsid w:val="00C6588E"/>
    <w:rsid w:val="00C70447"/>
    <w:rsid w:val="00C715A7"/>
    <w:rsid w:val="00C753C2"/>
    <w:rsid w:val="00C802FB"/>
    <w:rsid w:val="00C85653"/>
    <w:rsid w:val="00C8746D"/>
    <w:rsid w:val="00C93A9A"/>
    <w:rsid w:val="00C9669A"/>
    <w:rsid w:val="00CA216C"/>
    <w:rsid w:val="00CA4BF9"/>
    <w:rsid w:val="00CB1D1E"/>
    <w:rsid w:val="00CB2160"/>
    <w:rsid w:val="00CB26DE"/>
    <w:rsid w:val="00CB4E28"/>
    <w:rsid w:val="00CC0700"/>
    <w:rsid w:val="00CC0B81"/>
    <w:rsid w:val="00CC2630"/>
    <w:rsid w:val="00CD024D"/>
    <w:rsid w:val="00CD3A41"/>
    <w:rsid w:val="00CD431E"/>
    <w:rsid w:val="00CE1C82"/>
    <w:rsid w:val="00CE51D0"/>
    <w:rsid w:val="00CF04DF"/>
    <w:rsid w:val="00CF1DF5"/>
    <w:rsid w:val="00CF6512"/>
    <w:rsid w:val="00CF7FBE"/>
    <w:rsid w:val="00D01A63"/>
    <w:rsid w:val="00D062AF"/>
    <w:rsid w:val="00D109B6"/>
    <w:rsid w:val="00D12C36"/>
    <w:rsid w:val="00D21ECE"/>
    <w:rsid w:val="00D27727"/>
    <w:rsid w:val="00D4431A"/>
    <w:rsid w:val="00D447BC"/>
    <w:rsid w:val="00D5514C"/>
    <w:rsid w:val="00D553D4"/>
    <w:rsid w:val="00D56DB9"/>
    <w:rsid w:val="00D57210"/>
    <w:rsid w:val="00D5787C"/>
    <w:rsid w:val="00D57AED"/>
    <w:rsid w:val="00D57F74"/>
    <w:rsid w:val="00D72E75"/>
    <w:rsid w:val="00D77BBF"/>
    <w:rsid w:val="00D82A58"/>
    <w:rsid w:val="00D901D7"/>
    <w:rsid w:val="00D92BFE"/>
    <w:rsid w:val="00DA58FB"/>
    <w:rsid w:val="00DC0901"/>
    <w:rsid w:val="00DC1583"/>
    <w:rsid w:val="00DC2B31"/>
    <w:rsid w:val="00DC46C2"/>
    <w:rsid w:val="00DC5275"/>
    <w:rsid w:val="00DD1866"/>
    <w:rsid w:val="00DD5A69"/>
    <w:rsid w:val="00DE0A8D"/>
    <w:rsid w:val="00DE562A"/>
    <w:rsid w:val="00DE7148"/>
    <w:rsid w:val="00DF22DF"/>
    <w:rsid w:val="00DF233A"/>
    <w:rsid w:val="00DF4689"/>
    <w:rsid w:val="00DF62A4"/>
    <w:rsid w:val="00DF7229"/>
    <w:rsid w:val="00E00D15"/>
    <w:rsid w:val="00E0696F"/>
    <w:rsid w:val="00E11B18"/>
    <w:rsid w:val="00E1234C"/>
    <w:rsid w:val="00E2021E"/>
    <w:rsid w:val="00E24B9B"/>
    <w:rsid w:val="00E250C8"/>
    <w:rsid w:val="00E341AD"/>
    <w:rsid w:val="00E40828"/>
    <w:rsid w:val="00E42B2B"/>
    <w:rsid w:val="00E5647F"/>
    <w:rsid w:val="00E57BDB"/>
    <w:rsid w:val="00E60444"/>
    <w:rsid w:val="00E625D3"/>
    <w:rsid w:val="00E64675"/>
    <w:rsid w:val="00E65F37"/>
    <w:rsid w:val="00E707BE"/>
    <w:rsid w:val="00E70B77"/>
    <w:rsid w:val="00E711DE"/>
    <w:rsid w:val="00E74701"/>
    <w:rsid w:val="00E75E5F"/>
    <w:rsid w:val="00E823B8"/>
    <w:rsid w:val="00E85E17"/>
    <w:rsid w:val="00E9091C"/>
    <w:rsid w:val="00E913B0"/>
    <w:rsid w:val="00E93BB3"/>
    <w:rsid w:val="00E94A09"/>
    <w:rsid w:val="00E9680B"/>
    <w:rsid w:val="00EA0E97"/>
    <w:rsid w:val="00EA46CC"/>
    <w:rsid w:val="00EA49B9"/>
    <w:rsid w:val="00EA5AA1"/>
    <w:rsid w:val="00EA61B9"/>
    <w:rsid w:val="00EA7BF4"/>
    <w:rsid w:val="00EB1044"/>
    <w:rsid w:val="00EB6C62"/>
    <w:rsid w:val="00EC4295"/>
    <w:rsid w:val="00EC6154"/>
    <w:rsid w:val="00EC7868"/>
    <w:rsid w:val="00ED6373"/>
    <w:rsid w:val="00EE2FB1"/>
    <w:rsid w:val="00EE4D9C"/>
    <w:rsid w:val="00EE515E"/>
    <w:rsid w:val="00EE571A"/>
    <w:rsid w:val="00EE6265"/>
    <w:rsid w:val="00EE6B67"/>
    <w:rsid w:val="00EE7518"/>
    <w:rsid w:val="00EF193B"/>
    <w:rsid w:val="00F038AB"/>
    <w:rsid w:val="00F04815"/>
    <w:rsid w:val="00F134C7"/>
    <w:rsid w:val="00F13E63"/>
    <w:rsid w:val="00F15C00"/>
    <w:rsid w:val="00F170D0"/>
    <w:rsid w:val="00F241AD"/>
    <w:rsid w:val="00F30C1D"/>
    <w:rsid w:val="00F30C33"/>
    <w:rsid w:val="00F31EA8"/>
    <w:rsid w:val="00F32EBF"/>
    <w:rsid w:val="00F34A32"/>
    <w:rsid w:val="00F455F1"/>
    <w:rsid w:val="00F45966"/>
    <w:rsid w:val="00F570D3"/>
    <w:rsid w:val="00F62221"/>
    <w:rsid w:val="00F628E1"/>
    <w:rsid w:val="00F712EE"/>
    <w:rsid w:val="00F73BB1"/>
    <w:rsid w:val="00F8513C"/>
    <w:rsid w:val="00F860A7"/>
    <w:rsid w:val="00F930F7"/>
    <w:rsid w:val="00F93111"/>
    <w:rsid w:val="00F97C38"/>
    <w:rsid w:val="00FA7ED5"/>
    <w:rsid w:val="00FB303A"/>
    <w:rsid w:val="00FC0DAE"/>
    <w:rsid w:val="00FC1FC5"/>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63876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64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5269">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63748853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nfoem2.ipomex.org.mx/ipomex/"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20F64-2E08-465A-B5D0-7EA3FCD3B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27</Pages>
  <Words>5823</Words>
  <Characters>32031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14</cp:revision>
  <dcterms:created xsi:type="dcterms:W3CDTF">2024-11-11T23:23:00Z</dcterms:created>
  <dcterms:modified xsi:type="dcterms:W3CDTF">2024-12-03T20:47:00Z</dcterms:modified>
</cp:coreProperties>
</file>