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7D59"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ocho de febrero de dos mil veinticuatro. </w:t>
      </w:r>
    </w:p>
    <w:p w14:paraId="2D818EC2"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VISTO</w:t>
      </w:r>
      <w:r w:rsidRPr="00CE4C31">
        <w:rPr>
          <w:rFonts w:ascii="Palatino Linotype" w:eastAsia="Palatino Linotype" w:hAnsi="Palatino Linotype" w:cs="Palatino Linotype"/>
        </w:rPr>
        <w:t xml:space="preserve"> el expediente formado con motivo del recurso de revisión </w:t>
      </w:r>
      <w:r w:rsidRPr="00CE4C31">
        <w:rPr>
          <w:rFonts w:ascii="Palatino Linotype" w:eastAsia="Palatino Linotype" w:hAnsi="Palatino Linotype" w:cs="Palatino Linotype"/>
          <w:b/>
        </w:rPr>
        <w:t>06429/INFOEM/IP/RR/2023</w:t>
      </w:r>
      <w:r w:rsidRPr="00CE4C31">
        <w:rPr>
          <w:rFonts w:ascii="Palatino Linotype" w:eastAsia="Palatino Linotype" w:hAnsi="Palatino Linotype" w:cs="Palatino Linotype"/>
        </w:rPr>
        <w:t>, interpuesto por</w:t>
      </w:r>
      <w:r w:rsidRPr="00CE4C31">
        <w:rPr>
          <w:rFonts w:ascii="Palatino Linotype" w:eastAsia="Palatino Linotype" w:hAnsi="Palatino Linotype" w:cs="Palatino Linotype"/>
          <w:b/>
        </w:rPr>
        <w:t xml:space="preserve"> un particular que no proporcionó su nombre</w:t>
      </w:r>
      <w:r w:rsidRPr="00CE4C31">
        <w:rPr>
          <w:rFonts w:ascii="Palatino Linotype" w:eastAsia="Palatino Linotype" w:hAnsi="Palatino Linotype" w:cs="Palatino Linotype"/>
        </w:rPr>
        <w:t xml:space="preserve">, en lo sucesivo la parte </w:t>
      </w:r>
      <w:r w:rsidRPr="00CE4C31">
        <w:rPr>
          <w:rFonts w:ascii="Palatino Linotype" w:eastAsia="Palatino Linotype" w:hAnsi="Palatino Linotype" w:cs="Palatino Linotype"/>
          <w:b/>
        </w:rPr>
        <w:t>RECURRENTE,</w:t>
      </w:r>
      <w:r w:rsidRPr="00CE4C31">
        <w:rPr>
          <w:rFonts w:ascii="Palatino Linotype" w:eastAsia="Palatino Linotype" w:hAnsi="Palatino Linotype" w:cs="Palatino Linotype"/>
        </w:rPr>
        <w:t xml:space="preserve"> en contra de la respuesta a su solicitud de información con número de folio</w:t>
      </w:r>
      <w:r w:rsidRPr="00CE4C31">
        <w:rPr>
          <w:rFonts w:ascii="Palatino Linotype" w:eastAsia="Palatino Linotype" w:hAnsi="Palatino Linotype" w:cs="Palatino Linotype"/>
          <w:b/>
        </w:rPr>
        <w:t xml:space="preserve"> 01396/ZINACANT/IP/2023, </w:t>
      </w:r>
      <w:r w:rsidRPr="00CE4C31">
        <w:rPr>
          <w:rFonts w:ascii="Palatino Linotype" w:eastAsia="Palatino Linotype" w:hAnsi="Palatino Linotype" w:cs="Palatino Linotype"/>
        </w:rPr>
        <w:t xml:space="preserve">por parte del </w:t>
      </w:r>
      <w:r w:rsidRPr="00CE4C31">
        <w:rPr>
          <w:rFonts w:ascii="Palatino Linotype" w:eastAsia="Palatino Linotype" w:hAnsi="Palatino Linotype" w:cs="Palatino Linotype"/>
          <w:b/>
        </w:rPr>
        <w:t xml:space="preserve">Ayuntamiento de Zinacantepec, </w:t>
      </w:r>
      <w:r w:rsidRPr="00CE4C31">
        <w:rPr>
          <w:rFonts w:ascii="Palatino Linotype" w:eastAsia="Palatino Linotype" w:hAnsi="Palatino Linotype" w:cs="Palatino Linotype"/>
        </w:rPr>
        <w:t xml:space="preserve">en lo sucesivo el </w:t>
      </w:r>
      <w:r w:rsidRPr="00CE4C31">
        <w:rPr>
          <w:rFonts w:ascii="Palatino Linotype" w:eastAsia="Palatino Linotype" w:hAnsi="Palatino Linotype" w:cs="Palatino Linotype"/>
          <w:b/>
        </w:rPr>
        <w:t xml:space="preserve">SUJETO OBLIGADO, </w:t>
      </w:r>
      <w:r w:rsidRPr="00CE4C31">
        <w:rPr>
          <w:rFonts w:ascii="Palatino Linotype" w:eastAsia="Palatino Linotype" w:hAnsi="Palatino Linotype" w:cs="Palatino Linotype"/>
        </w:rPr>
        <w:t xml:space="preserve">se procede a dictar la presente resolución con base en los siguientes: </w:t>
      </w:r>
    </w:p>
    <w:p w14:paraId="5E4E70A2" w14:textId="77777777" w:rsidR="001672D8" w:rsidRPr="00CE4C31" w:rsidRDefault="000A2BC8">
      <w:pPr>
        <w:spacing w:before="240" w:after="240" w:line="360" w:lineRule="auto"/>
        <w:jc w:val="center"/>
        <w:rPr>
          <w:rFonts w:ascii="Palatino Linotype" w:eastAsia="Palatino Linotype" w:hAnsi="Palatino Linotype" w:cs="Palatino Linotype"/>
          <w:b/>
        </w:rPr>
      </w:pPr>
      <w:r w:rsidRPr="00CE4C31">
        <w:rPr>
          <w:rFonts w:ascii="Palatino Linotype" w:eastAsia="Palatino Linotype" w:hAnsi="Palatino Linotype" w:cs="Palatino Linotype"/>
          <w:b/>
        </w:rPr>
        <w:t>I. A N T E C E D E N T E S</w:t>
      </w:r>
    </w:p>
    <w:p w14:paraId="0243CD9F"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1. Solicitud de acceso a la información.</w:t>
      </w:r>
      <w:r w:rsidRPr="00CE4C31">
        <w:rPr>
          <w:rFonts w:ascii="Palatino Linotype" w:eastAsia="Palatino Linotype" w:hAnsi="Palatino Linotype" w:cs="Palatino Linotype"/>
        </w:rPr>
        <w:t xml:space="preserve"> Con fecha </w:t>
      </w:r>
      <w:r w:rsidRPr="00CE4C31">
        <w:rPr>
          <w:rFonts w:ascii="Palatino Linotype" w:eastAsia="Palatino Linotype" w:hAnsi="Palatino Linotype" w:cs="Palatino Linotype"/>
          <w:b/>
        </w:rPr>
        <w:t>dieciséis de agosto de dos mil veintitrés,</w:t>
      </w:r>
      <w:r w:rsidRPr="00CE4C31">
        <w:rPr>
          <w:rFonts w:ascii="Palatino Linotype" w:eastAsia="Palatino Linotype" w:hAnsi="Palatino Linotype" w:cs="Palatino Linotype"/>
        </w:rPr>
        <w:t xml:space="preserve"> la parte </w:t>
      </w:r>
      <w:r w:rsidRPr="00CE4C31">
        <w:rPr>
          <w:rFonts w:ascii="Palatino Linotype" w:eastAsia="Palatino Linotype" w:hAnsi="Palatino Linotype" w:cs="Palatino Linotype"/>
          <w:b/>
        </w:rPr>
        <w:t xml:space="preserve">RECURRENTE </w:t>
      </w:r>
      <w:r w:rsidRPr="00CE4C31">
        <w:rPr>
          <w:rFonts w:ascii="Palatino Linotype" w:eastAsia="Palatino Linotype" w:hAnsi="Palatino Linotype" w:cs="Palatino Linotype"/>
        </w:rPr>
        <w:t xml:space="preserve">presentó, a través de la Plataforma Nacional de Transparencia vinculado con el Sistema de Acceso a la Información Mexiquense, en lo subsecuente el </w:t>
      </w:r>
      <w:r w:rsidRPr="00CE4C31">
        <w:rPr>
          <w:rFonts w:ascii="Palatino Linotype" w:eastAsia="Palatino Linotype" w:hAnsi="Palatino Linotype" w:cs="Palatino Linotype"/>
          <w:b/>
        </w:rPr>
        <w:t>SAIMEX,</w:t>
      </w:r>
      <w:r w:rsidRPr="00CE4C31">
        <w:rPr>
          <w:rFonts w:ascii="Palatino Linotype" w:eastAsia="Palatino Linotype" w:hAnsi="Palatino Linotype" w:cs="Palatino Linotype"/>
        </w:rPr>
        <w:t xml:space="preserve"> ante 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la solicitud de acceso a la información pública, a la que se le asignó el número</w:t>
      </w:r>
      <w:r w:rsidRPr="00CE4C31">
        <w:rPr>
          <w:rFonts w:ascii="Palatino Linotype" w:eastAsia="Palatino Linotype" w:hAnsi="Palatino Linotype" w:cs="Palatino Linotype"/>
          <w:b/>
        </w:rPr>
        <w:t xml:space="preserve"> 01396/ZINACANT/IP/2023, </w:t>
      </w:r>
      <w:r w:rsidRPr="00CE4C31">
        <w:rPr>
          <w:rFonts w:ascii="Palatino Linotype" w:eastAsia="Palatino Linotype" w:hAnsi="Palatino Linotype" w:cs="Palatino Linotype"/>
        </w:rPr>
        <w:t xml:space="preserve">mediante la cual requirió la información siguiente: </w:t>
      </w:r>
    </w:p>
    <w:p w14:paraId="7E340D46" w14:textId="77777777" w:rsidR="001672D8" w:rsidRPr="00CE4C31" w:rsidRDefault="000A2BC8">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CE4C31">
        <w:rPr>
          <w:rFonts w:ascii="Palatino Linotype" w:eastAsia="Palatino Linotype" w:hAnsi="Palatino Linotype" w:cs="Palatino Linotype"/>
          <w:i/>
          <w:sz w:val="22"/>
          <w:szCs w:val="22"/>
        </w:rPr>
        <w:t>“SOLICITO LA SITUACIÓN PATRIMONIAL DEL AYUNTAMIENTO DE ZINACANTEPEC” (Sic)</w:t>
      </w:r>
    </w:p>
    <w:p w14:paraId="2DEE1F55" w14:textId="77777777" w:rsidR="001672D8" w:rsidRPr="00CE4C31" w:rsidRDefault="001672D8">
      <w:pPr>
        <w:spacing w:before="240"/>
        <w:ind w:left="851" w:right="902"/>
        <w:jc w:val="both"/>
        <w:rPr>
          <w:rFonts w:ascii="Palatino Linotype" w:eastAsia="Palatino Linotype" w:hAnsi="Palatino Linotype" w:cs="Palatino Linotype"/>
          <w:i/>
          <w:sz w:val="22"/>
          <w:szCs w:val="22"/>
        </w:rPr>
      </w:pPr>
    </w:p>
    <w:p w14:paraId="2334D5D3"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Modalidad de Entrega:</w:t>
      </w:r>
      <w:r w:rsidRPr="00CE4C31">
        <w:rPr>
          <w:rFonts w:ascii="Palatino Linotype" w:eastAsia="Palatino Linotype" w:hAnsi="Palatino Linotype" w:cs="Palatino Linotype"/>
        </w:rPr>
        <w:t xml:space="preserve"> A través de SAIMEX.</w:t>
      </w:r>
    </w:p>
    <w:p w14:paraId="3CFBC03E" w14:textId="77777777" w:rsidR="001672D8" w:rsidRPr="00CE4C31" w:rsidRDefault="001672D8">
      <w:pPr>
        <w:spacing w:line="360" w:lineRule="auto"/>
        <w:jc w:val="both"/>
        <w:rPr>
          <w:rFonts w:ascii="Palatino Linotype" w:eastAsia="Palatino Linotype" w:hAnsi="Palatino Linotype" w:cs="Palatino Linotype"/>
        </w:rPr>
      </w:pPr>
    </w:p>
    <w:p w14:paraId="210AD408" w14:textId="77777777" w:rsidR="001672D8" w:rsidRPr="00CE4C31" w:rsidRDefault="000A2BC8">
      <w:pPr>
        <w:spacing w:after="240" w:line="360" w:lineRule="auto"/>
        <w:jc w:val="both"/>
        <w:rPr>
          <w:rFonts w:ascii="Palatino Linotype" w:eastAsia="Palatino Linotype" w:hAnsi="Palatino Linotype" w:cs="Palatino Linotype"/>
          <w:b/>
        </w:rPr>
      </w:pPr>
      <w:r w:rsidRPr="00CE4C31">
        <w:rPr>
          <w:rFonts w:ascii="Palatino Linotype" w:eastAsia="Palatino Linotype" w:hAnsi="Palatino Linotype" w:cs="Palatino Linotype"/>
          <w:b/>
        </w:rPr>
        <w:lastRenderedPageBreak/>
        <w:t xml:space="preserve">2. Respuesta. </w:t>
      </w:r>
      <w:r w:rsidRPr="00CE4C31">
        <w:rPr>
          <w:rFonts w:ascii="Palatino Linotype" w:eastAsia="Palatino Linotype" w:hAnsi="Palatino Linotype" w:cs="Palatino Linotype"/>
        </w:rPr>
        <w:t xml:space="preserve">Con fecha </w:t>
      </w:r>
      <w:r w:rsidRPr="00CE4C31">
        <w:rPr>
          <w:rFonts w:ascii="Palatino Linotype" w:eastAsia="Palatino Linotype" w:hAnsi="Palatino Linotype" w:cs="Palatino Linotype"/>
          <w:b/>
        </w:rPr>
        <w:t>quince de septiembre de dos mil veintitrés</w:t>
      </w:r>
      <w:r w:rsidRPr="00CE4C31">
        <w:rPr>
          <w:rFonts w:ascii="Palatino Linotype" w:eastAsia="Palatino Linotype" w:hAnsi="Palatino Linotype" w:cs="Palatino Linotype"/>
        </w:rPr>
        <w:t xml:space="preserve">, el </w:t>
      </w:r>
      <w:r w:rsidRPr="00CE4C31">
        <w:rPr>
          <w:rFonts w:ascii="Palatino Linotype" w:eastAsia="Palatino Linotype" w:hAnsi="Palatino Linotype" w:cs="Palatino Linotype"/>
          <w:b/>
        </w:rPr>
        <w:t xml:space="preserve">SUJETO OBLIGADO </w:t>
      </w:r>
      <w:r w:rsidRPr="00CE4C31">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774F1A7" w14:textId="77777777" w:rsidR="001672D8" w:rsidRPr="00CE4C31" w:rsidRDefault="000A2BC8">
      <w:pPr>
        <w:spacing w:before="240" w:after="240"/>
        <w:ind w:left="851" w:right="902"/>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01396/ZINACANT/IP/2023, recibida a través del Sistema SAIMEX, en donde se solicita textualmente lo siguiente: “SOLICITO LA SITUACIÓN PATRIMONIAL DEL AYUNTAMIENTO DE ZINACANTEPEC” (sic). En apego a lo establecido su solicitud fue analizada y turnada a el área poseedora de la información, en este caso a la Secretaría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las respuestas proporcionadas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 (Sic)</w:t>
      </w:r>
    </w:p>
    <w:p w14:paraId="1C6756BB" w14:textId="77777777" w:rsidR="001672D8" w:rsidRPr="00CE4C31" w:rsidRDefault="000A2BC8">
      <w:pPr>
        <w:spacing w:before="240" w:after="240" w:line="360" w:lineRule="auto"/>
        <w:ind w:right="49"/>
        <w:jc w:val="both"/>
        <w:rPr>
          <w:rFonts w:ascii="Palatino Linotype" w:eastAsia="Palatino Linotype" w:hAnsi="Palatino Linotype" w:cs="Palatino Linotype"/>
          <w:b/>
        </w:rPr>
      </w:pPr>
      <w:r w:rsidRPr="00CE4C31">
        <w:rPr>
          <w:rFonts w:ascii="Palatino Linotype" w:eastAsia="Palatino Linotype" w:hAnsi="Palatino Linotype" w:cs="Palatino Linotype"/>
          <w:b/>
        </w:rPr>
        <w:t>El SUJETO OBLIGADO, adjuntó a su respuesta el siguiente archivo electrónico:</w:t>
      </w:r>
    </w:p>
    <w:p w14:paraId="43770D37" w14:textId="77777777" w:rsidR="001672D8" w:rsidRPr="00CE4C31" w:rsidRDefault="000A2BC8">
      <w:pPr>
        <w:spacing w:before="240" w:after="240" w:line="360" w:lineRule="auto"/>
        <w:ind w:right="49"/>
        <w:jc w:val="both"/>
        <w:rPr>
          <w:rFonts w:ascii="Palatino Linotype" w:eastAsia="Palatino Linotype" w:hAnsi="Palatino Linotype" w:cs="Palatino Linotype"/>
        </w:rPr>
      </w:pPr>
      <w:r w:rsidRPr="00CE4C31">
        <w:rPr>
          <w:rFonts w:ascii="Palatino Linotype" w:eastAsia="Palatino Linotype" w:hAnsi="Palatino Linotype" w:cs="Palatino Linotype"/>
        </w:rPr>
        <w:t>“</w:t>
      </w:r>
      <w:hyperlink r:id="rId8">
        <w:r w:rsidRPr="00CE4C31">
          <w:rPr>
            <w:rFonts w:ascii="Palatino Linotype" w:eastAsia="Palatino Linotype" w:hAnsi="Palatino Linotype" w:cs="Palatino Linotype"/>
          </w:rPr>
          <w:t>1396.pdf</w:t>
        </w:r>
      </w:hyperlink>
      <w:r w:rsidRPr="00CE4C31">
        <w:rPr>
          <w:rFonts w:ascii="Palatino Linotype" w:eastAsia="Palatino Linotype" w:hAnsi="Palatino Linotype" w:cs="Palatino Linotype"/>
        </w:rPr>
        <w:t xml:space="preserve">”, el cual contiene el oficio número ZIN/SCA/0925/2023, por medio del cual la Secretaría del Ayuntamiento de Zinacantepec, informó que la situación patrimonial del Ayuntamiento de Zinacantepec es óptima. </w:t>
      </w:r>
    </w:p>
    <w:p w14:paraId="4942C32F" w14:textId="77777777" w:rsidR="001672D8" w:rsidRPr="00CE4C31" w:rsidRDefault="000A2BC8">
      <w:pPr>
        <w:spacing w:before="240" w:after="240" w:line="360" w:lineRule="auto"/>
        <w:ind w:right="49"/>
        <w:jc w:val="both"/>
        <w:rPr>
          <w:rFonts w:ascii="Palatino Linotype" w:eastAsia="Palatino Linotype" w:hAnsi="Palatino Linotype" w:cs="Palatino Linotype"/>
        </w:rPr>
      </w:pPr>
      <w:r w:rsidRPr="00CE4C31">
        <w:rPr>
          <w:rFonts w:ascii="Palatino Linotype" w:eastAsia="Palatino Linotype" w:hAnsi="Palatino Linotype" w:cs="Palatino Linotype"/>
          <w:b/>
        </w:rPr>
        <w:lastRenderedPageBreak/>
        <w:t xml:space="preserve">3. Interposición del recurso de revisión. </w:t>
      </w:r>
      <w:r w:rsidRPr="00CE4C31">
        <w:rPr>
          <w:rFonts w:ascii="Palatino Linotype" w:eastAsia="Palatino Linotype" w:hAnsi="Palatino Linotype" w:cs="Palatino Linotype"/>
        </w:rPr>
        <w:t xml:space="preserve">Inconforme con los términos de la respuesta emitida por parte del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el </w:t>
      </w:r>
      <w:r w:rsidRPr="00CE4C31">
        <w:rPr>
          <w:rFonts w:ascii="Palatino Linotype" w:eastAsia="Palatino Linotype" w:hAnsi="Palatino Linotype" w:cs="Palatino Linotype"/>
          <w:b/>
        </w:rPr>
        <w:t>veinticinco de septiembre del dos mil veintitrés,</w:t>
      </w:r>
      <w:r w:rsidRPr="00CE4C31">
        <w:rPr>
          <w:rFonts w:ascii="Palatino Linotype" w:eastAsia="Palatino Linotype" w:hAnsi="Palatino Linotype" w:cs="Palatino Linotype"/>
        </w:rPr>
        <w:t xml:space="preserve"> la parte recurrente interpuso el recurso de revisión a través de </w:t>
      </w:r>
      <w:r w:rsidRPr="00CE4C31">
        <w:rPr>
          <w:rFonts w:ascii="Palatino Linotype" w:eastAsia="Palatino Linotype" w:hAnsi="Palatino Linotype" w:cs="Palatino Linotype"/>
          <w:b/>
        </w:rPr>
        <w:t xml:space="preserve">SAIMEX, </w:t>
      </w:r>
      <w:r w:rsidRPr="00CE4C31">
        <w:rPr>
          <w:rFonts w:ascii="Palatino Linotype" w:eastAsia="Palatino Linotype" w:hAnsi="Palatino Linotype" w:cs="Palatino Linotype"/>
        </w:rPr>
        <w:t>en donde se manifestó de la siguiente manera:</w:t>
      </w:r>
    </w:p>
    <w:p w14:paraId="2146B180" w14:textId="77777777" w:rsidR="001672D8" w:rsidRPr="00CE4C31" w:rsidRDefault="000A2BC8">
      <w:pPr>
        <w:tabs>
          <w:tab w:val="left" w:pos="2745"/>
        </w:tabs>
        <w:spacing w:before="240" w:after="240" w:line="360" w:lineRule="auto"/>
        <w:jc w:val="both"/>
        <w:rPr>
          <w:rFonts w:ascii="Palatino Linotype" w:eastAsia="Palatino Linotype" w:hAnsi="Palatino Linotype" w:cs="Palatino Linotype"/>
          <w:b/>
        </w:rPr>
      </w:pPr>
      <w:r w:rsidRPr="00CE4C31">
        <w:rPr>
          <w:rFonts w:ascii="Palatino Linotype" w:eastAsia="Palatino Linotype" w:hAnsi="Palatino Linotype" w:cs="Palatino Linotype"/>
          <w:b/>
        </w:rPr>
        <w:t xml:space="preserve">Acto impugnado: </w:t>
      </w:r>
      <w:r w:rsidRPr="00CE4C31">
        <w:rPr>
          <w:rFonts w:ascii="Palatino Linotype" w:eastAsia="Palatino Linotype" w:hAnsi="Palatino Linotype" w:cs="Palatino Linotype"/>
          <w:b/>
        </w:rPr>
        <w:tab/>
      </w:r>
    </w:p>
    <w:p w14:paraId="301443A8" w14:textId="77777777" w:rsidR="001672D8" w:rsidRPr="00CE4C31" w:rsidRDefault="000A2BC8">
      <w:pPr>
        <w:ind w:left="851" w:right="902"/>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“NO HAY INFORMACION” (Sic)</w:t>
      </w:r>
    </w:p>
    <w:p w14:paraId="14745ACD" w14:textId="77777777" w:rsidR="001672D8" w:rsidRPr="00CE4C31" w:rsidRDefault="001672D8">
      <w:pPr>
        <w:ind w:left="851" w:right="902"/>
        <w:jc w:val="both"/>
        <w:rPr>
          <w:rFonts w:ascii="Palatino Linotype" w:eastAsia="Palatino Linotype" w:hAnsi="Palatino Linotype" w:cs="Palatino Linotype"/>
          <w:i/>
          <w:sz w:val="22"/>
          <w:szCs w:val="22"/>
        </w:rPr>
      </w:pPr>
    </w:p>
    <w:p w14:paraId="4ECC2AFC"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Y Razones o motivos de inconformidad</w:t>
      </w:r>
      <w:r w:rsidRPr="00CE4C31">
        <w:rPr>
          <w:rFonts w:ascii="Palatino Linotype" w:eastAsia="Palatino Linotype" w:hAnsi="Palatino Linotype" w:cs="Palatino Linotype"/>
        </w:rPr>
        <w:t>:</w:t>
      </w:r>
    </w:p>
    <w:p w14:paraId="0999EE73" w14:textId="77777777" w:rsidR="001672D8" w:rsidRPr="00CE4C31" w:rsidRDefault="000A2BC8">
      <w:pPr>
        <w:ind w:left="851" w:right="902"/>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“NO HAY INFORMACION” (Sic)</w:t>
      </w:r>
    </w:p>
    <w:p w14:paraId="715D70A4" w14:textId="77777777" w:rsidR="001672D8" w:rsidRPr="00CE4C31" w:rsidRDefault="001672D8">
      <w:pPr>
        <w:ind w:left="851" w:right="902"/>
        <w:jc w:val="both"/>
        <w:rPr>
          <w:rFonts w:ascii="Palatino Linotype" w:eastAsia="Palatino Linotype" w:hAnsi="Palatino Linotype" w:cs="Palatino Linotype"/>
          <w:i/>
          <w:sz w:val="22"/>
          <w:szCs w:val="22"/>
        </w:rPr>
      </w:pPr>
    </w:p>
    <w:p w14:paraId="28B72CA1" w14:textId="77777777" w:rsidR="001672D8" w:rsidRPr="00CE4C31" w:rsidRDefault="001672D8">
      <w:pPr>
        <w:ind w:left="851" w:right="902"/>
        <w:jc w:val="both"/>
        <w:rPr>
          <w:rFonts w:ascii="Palatino Linotype" w:eastAsia="Palatino Linotype" w:hAnsi="Palatino Linotype" w:cs="Palatino Linotype"/>
          <w:i/>
          <w:sz w:val="22"/>
          <w:szCs w:val="22"/>
        </w:rPr>
      </w:pPr>
      <w:bookmarkStart w:id="1" w:name="_heading=h.30j0zll" w:colFirst="0" w:colLast="0"/>
      <w:bookmarkEnd w:id="1"/>
    </w:p>
    <w:p w14:paraId="1637E971" w14:textId="77777777" w:rsidR="001672D8" w:rsidRPr="00CE4C31" w:rsidRDefault="000A2BC8">
      <w:pPr>
        <w:spacing w:line="360" w:lineRule="auto"/>
        <w:ind w:right="51"/>
        <w:jc w:val="both"/>
        <w:rPr>
          <w:rFonts w:ascii="Palatino Linotype" w:eastAsia="Palatino Linotype" w:hAnsi="Palatino Linotype" w:cs="Palatino Linotype"/>
        </w:rPr>
      </w:pPr>
      <w:r w:rsidRPr="00CE4C31">
        <w:rPr>
          <w:rFonts w:ascii="Palatino Linotype" w:eastAsia="Palatino Linotype" w:hAnsi="Palatino Linotype" w:cs="Palatino Linotype"/>
          <w:b/>
        </w:rPr>
        <w:t xml:space="preserve">4. Turno. </w:t>
      </w:r>
      <w:r w:rsidRPr="00CE4C3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E4C31">
        <w:rPr>
          <w:rFonts w:ascii="Palatino Linotype" w:eastAsia="Palatino Linotype" w:hAnsi="Palatino Linotype" w:cs="Palatino Linotype"/>
          <w:b/>
        </w:rPr>
        <w:t xml:space="preserve">Guadalupe Ramírez Peña, </w:t>
      </w:r>
      <w:r w:rsidRPr="00CE4C31">
        <w:rPr>
          <w:rFonts w:ascii="Palatino Linotype" w:eastAsia="Palatino Linotype" w:hAnsi="Palatino Linotype" w:cs="Palatino Linotype"/>
        </w:rPr>
        <w:t xml:space="preserve">a efecto de que analizara sobre su admisión o su </w:t>
      </w:r>
      <w:proofErr w:type="spellStart"/>
      <w:r w:rsidRPr="00CE4C31">
        <w:rPr>
          <w:rFonts w:ascii="Palatino Linotype" w:eastAsia="Palatino Linotype" w:hAnsi="Palatino Linotype" w:cs="Palatino Linotype"/>
        </w:rPr>
        <w:t>desechamiento</w:t>
      </w:r>
      <w:proofErr w:type="spellEnd"/>
      <w:r w:rsidRPr="00CE4C31">
        <w:rPr>
          <w:rFonts w:ascii="Palatino Linotype" w:eastAsia="Palatino Linotype" w:hAnsi="Palatino Linotype" w:cs="Palatino Linotype"/>
        </w:rPr>
        <w:t>.</w:t>
      </w:r>
    </w:p>
    <w:p w14:paraId="7A035C6E" w14:textId="77777777" w:rsidR="001672D8" w:rsidRPr="00CE4C31" w:rsidRDefault="001672D8">
      <w:pPr>
        <w:spacing w:line="360" w:lineRule="auto"/>
        <w:ind w:right="51"/>
        <w:jc w:val="both"/>
        <w:rPr>
          <w:rFonts w:ascii="Palatino Linotype" w:eastAsia="Palatino Linotype" w:hAnsi="Palatino Linotype" w:cs="Palatino Linotype"/>
        </w:rPr>
      </w:pPr>
    </w:p>
    <w:p w14:paraId="6DFDD3A1" w14:textId="77777777" w:rsidR="001672D8" w:rsidRPr="00CE4C31" w:rsidRDefault="000A2BC8">
      <w:pPr>
        <w:spacing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5. Admisión del Recurso de revisión.</w:t>
      </w:r>
      <w:r w:rsidRPr="00CE4C31">
        <w:rPr>
          <w:rFonts w:ascii="Palatino Linotype" w:eastAsia="Palatino Linotype" w:hAnsi="Palatino Linotype" w:cs="Palatino Linotype"/>
        </w:rPr>
        <w:t xml:space="preserve"> Con fecha</w:t>
      </w:r>
      <w:r w:rsidRPr="00CE4C31">
        <w:rPr>
          <w:rFonts w:ascii="Palatino Linotype" w:eastAsia="Palatino Linotype" w:hAnsi="Palatino Linotype" w:cs="Palatino Linotype"/>
          <w:b/>
        </w:rPr>
        <w:t xml:space="preserve"> veintiocho de septiembre de dos mil veintitrés, </w:t>
      </w:r>
      <w:r w:rsidRPr="00CE4C3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E4C31">
        <w:rPr>
          <w:rFonts w:ascii="Palatino Linotype" w:eastAsia="Palatino Linotype" w:hAnsi="Palatino Linotype" w:cs="Palatino Linotype"/>
          <w:b/>
        </w:rPr>
        <w:t xml:space="preserve">SUJETO OBLIGADO </w:t>
      </w:r>
      <w:r w:rsidRPr="00CE4C31">
        <w:rPr>
          <w:rFonts w:ascii="Palatino Linotype" w:eastAsia="Palatino Linotype" w:hAnsi="Palatino Linotype" w:cs="Palatino Linotype"/>
        </w:rPr>
        <w:t>presentara su informe justificado.</w:t>
      </w:r>
    </w:p>
    <w:p w14:paraId="3DACC871" w14:textId="77777777" w:rsidR="001672D8" w:rsidRPr="00CE4C31" w:rsidRDefault="000A2BC8">
      <w:pPr>
        <w:spacing w:before="240" w:after="240" w:line="360" w:lineRule="auto"/>
        <w:jc w:val="both"/>
      </w:pPr>
      <w:r w:rsidRPr="00CE4C31">
        <w:rPr>
          <w:rFonts w:ascii="Palatino Linotype" w:eastAsia="Palatino Linotype" w:hAnsi="Palatino Linotype" w:cs="Palatino Linotype"/>
          <w:b/>
        </w:rPr>
        <w:lastRenderedPageBreak/>
        <w:t>6. Manifestaciones</w:t>
      </w:r>
      <w:r w:rsidRPr="00CE4C31">
        <w:rPr>
          <w:rFonts w:ascii="Palatino Linotype" w:eastAsia="Palatino Linotype" w:hAnsi="Palatino Linotype" w:cs="Palatino Linotype"/>
        </w:rPr>
        <w:t xml:space="preserve">. De las constancias que obran en el expediente electrónico del SAIMEX se desprende que 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no rindió su informe justificado, del mismo modo</w:t>
      </w:r>
      <w:r w:rsidRPr="00CE4C31">
        <w:rPr>
          <w:rFonts w:ascii="Palatino Linotype" w:eastAsia="Palatino Linotype" w:hAnsi="Palatino Linotype" w:cs="Palatino Linotype"/>
          <w:color w:val="FF0000"/>
        </w:rPr>
        <w:t xml:space="preserve"> </w:t>
      </w:r>
      <w:r w:rsidRPr="00CE4C31">
        <w:rPr>
          <w:rFonts w:ascii="Palatino Linotype" w:eastAsia="Palatino Linotype" w:hAnsi="Palatino Linotype" w:cs="Palatino Linotype"/>
        </w:rPr>
        <w:t>la parte</w:t>
      </w:r>
      <w:r w:rsidRPr="00CE4C31">
        <w:rPr>
          <w:rFonts w:ascii="Palatino Linotype" w:eastAsia="Palatino Linotype" w:hAnsi="Palatino Linotype" w:cs="Palatino Linotype"/>
          <w:b/>
          <w:color w:val="FF0000"/>
        </w:rPr>
        <w:t xml:space="preserve"> </w:t>
      </w:r>
      <w:r w:rsidRPr="00CE4C31">
        <w:rPr>
          <w:rFonts w:ascii="Palatino Linotype" w:eastAsia="Palatino Linotype" w:hAnsi="Palatino Linotype" w:cs="Palatino Linotype"/>
          <w:b/>
        </w:rPr>
        <w:t>RECURRENTE</w:t>
      </w:r>
      <w:r w:rsidRPr="00CE4C31">
        <w:rPr>
          <w:rFonts w:ascii="Palatino Linotype" w:eastAsia="Palatino Linotype" w:hAnsi="Palatino Linotype" w:cs="Palatino Linotype"/>
        </w:rPr>
        <w:t xml:space="preserve"> omitió realizar manifestaciones, como se observa a continuación:</w:t>
      </w:r>
    </w:p>
    <w:p w14:paraId="289261C2" w14:textId="77777777" w:rsidR="001672D8" w:rsidRPr="00CE4C31" w:rsidRDefault="000A2BC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noProof/>
        </w:rPr>
        <w:drawing>
          <wp:inline distT="0" distB="0" distL="0" distR="0" wp14:anchorId="46AF0D41" wp14:editId="449C5A45">
            <wp:extent cx="5612130" cy="1499870"/>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499870"/>
                    </a:xfrm>
                    <a:prstGeom prst="rect">
                      <a:avLst/>
                    </a:prstGeom>
                    <a:ln/>
                  </pic:spPr>
                </pic:pic>
              </a:graphicData>
            </a:graphic>
          </wp:inline>
        </w:drawing>
      </w:r>
    </w:p>
    <w:p w14:paraId="12BD06A0" w14:textId="77777777" w:rsidR="001672D8" w:rsidRPr="00CE4C31" w:rsidRDefault="000A2BC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7. Ampliación del plazo.</w:t>
      </w:r>
      <w:r w:rsidRPr="00CE4C31">
        <w:rPr>
          <w:rFonts w:ascii="Palatino Linotype" w:eastAsia="Palatino Linotype" w:hAnsi="Palatino Linotype" w:cs="Palatino Linotype"/>
        </w:rPr>
        <w:t xml:space="preserve"> En fecha </w:t>
      </w:r>
      <w:r w:rsidRPr="00CE4C31">
        <w:rPr>
          <w:rFonts w:ascii="Palatino Linotype" w:eastAsia="Palatino Linotype" w:hAnsi="Palatino Linotype" w:cs="Palatino Linotype"/>
          <w:b/>
        </w:rPr>
        <w:t>treinta y uno de enero del año dos mil veinticuatro</w:t>
      </w:r>
      <w:r w:rsidRPr="00CE4C31">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8B3F5F9" w14:textId="77777777" w:rsidR="001672D8" w:rsidRPr="00CE4C31" w:rsidRDefault="000A2BC8">
      <w:pPr>
        <w:widowControl w:val="0"/>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AF04719" w14:textId="77777777" w:rsidR="001672D8" w:rsidRPr="00CE4C31" w:rsidRDefault="001672D8">
      <w:pPr>
        <w:spacing w:line="360" w:lineRule="auto"/>
        <w:jc w:val="both"/>
        <w:rPr>
          <w:rFonts w:ascii="Palatino Linotype" w:eastAsia="Palatino Linotype" w:hAnsi="Palatino Linotype" w:cs="Palatino Linotype"/>
        </w:rPr>
      </w:pPr>
    </w:p>
    <w:p w14:paraId="5EE44473"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w:t>
      </w:r>
      <w:r w:rsidRPr="00CE4C31">
        <w:rPr>
          <w:rFonts w:ascii="Palatino Linotype" w:eastAsia="Palatino Linotype" w:hAnsi="Palatino Linotype" w:cs="Palatino Linotype"/>
        </w:rPr>
        <w:lastRenderedPageBreak/>
        <w:t>razonabilidad de asuntos conforme a los parámetros establecidos por diversos órganos jurisdiccionales federales, aplicables también en procedimientos análogos, como el que nos ocupa.</w:t>
      </w:r>
    </w:p>
    <w:p w14:paraId="7622DCB8" w14:textId="77777777" w:rsidR="001672D8" w:rsidRPr="00CE4C31" w:rsidRDefault="001672D8">
      <w:pPr>
        <w:spacing w:line="360" w:lineRule="auto"/>
        <w:jc w:val="both"/>
        <w:rPr>
          <w:rFonts w:ascii="Palatino Linotype" w:eastAsia="Palatino Linotype" w:hAnsi="Palatino Linotype" w:cs="Palatino Linotype"/>
        </w:rPr>
      </w:pPr>
    </w:p>
    <w:p w14:paraId="327A8318"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103FA20" w14:textId="77777777" w:rsidR="001672D8" w:rsidRPr="00CE4C31" w:rsidRDefault="001672D8">
      <w:pPr>
        <w:spacing w:line="360" w:lineRule="auto"/>
        <w:jc w:val="both"/>
        <w:rPr>
          <w:rFonts w:ascii="Palatino Linotype" w:eastAsia="Palatino Linotype" w:hAnsi="Palatino Linotype" w:cs="Palatino Linotype"/>
        </w:rPr>
      </w:pPr>
    </w:p>
    <w:p w14:paraId="309F5F43"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D166BAC" w14:textId="77777777" w:rsidR="001672D8" w:rsidRPr="00CE4C31" w:rsidRDefault="001672D8">
      <w:pPr>
        <w:spacing w:line="360" w:lineRule="auto"/>
        <w:jc w:val="both"/>
        <w:rPr>
          <w:rFonts w:ascii="Palatino Linotype" w:eastAsia="Palatino Linotype" w:hAnsi="Palatino Linotype" w:cs="Palatino Linotype"/>
        </w:rPr>
      </w:pPr>
    </w:p>
    <w:p w14:paraId="102D99A0" w14:textId="77777777" w:rsidR="001672D8" w:rsidRPr="00CE4C31" w:rsidRDefault="000A2BC8">
      <w:pPr>
        <w:spacing w:line="360" w:lineRule="auto"/>
        <w:jc w:val="both"/>
        <w:rPr>
          <w:rFonts w:ascii="Palatino Linotype" w:eastAsia="Palatino Linotype" w:hAnsi="Palatino Linotype" w:cs="Palatino Linotype"/>
          <w:strike/>
          <w:color w:val="FF0000"/>
        </w:rPr>
      </w:pPr>
      <w:r w:rsidRPr="00CE4C31">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06B5795" w14:textId="77777777" w:rsidR="001672D8" w:rsidRPr="00CE4C31" w:rsidRDefault="001672D8">
      <w:pPr>
        <w:spacing w:line="360" w:lineRule="auto"/>
        <w:jc w:val="both"/>
        <w:rPr>
          <w:rFonts w:ascii="Palatino Linotype" w:eastAsia="Palatino Linotype" w:hAnsi="Palatino Linotype" w:cs="Palatino Linotype"/>
        </w:rPr>
      </w:pPr>
    </w:p>
    <w:p w14:paraId="710BBB67" w14:textId="77777777" w:rsidR="001672D8" w:rsidRPr="00CE4C31" w:rsidRDefault="000A2BC8">
      <w:pPr>
        <w:numPr>
          <w:ilvl w:val="0"/>
          <w:numId w:val="3"/>
        </w:numPr>
        <w:spacing w:line="360" w:lineRule="auto"/>
        <w:ind w:left="850" w:hanging="357"/>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6A215B2C" w14:textId="77777777" w:rsidR="001672D8" w:rsidRPr="00CE4C31" w:rsidRDefault="001672D8">
      <w:pPr>
        <w:spacing w:line="360" w:lineRule="auto"/>
        <w:ind w:left="850" w:hanging="357"/>
        <w:jc w:val="both"/>
        <w:rPr>
          <w:rFonts w:ascii="Palatino Linotype" w:eastAsia="Palatino Linotype" w:hAnsi="Palatino Linotype" w:cs="Palatino Linotype"/>
        </w:rPr>
      </w:pPr>
    </w:p>
    <w:p w14:paraId="1CB39176" w14:textId="77777777" w:rsidR="001672D8" w:rsidRPr="00CE4C31" w:rsidRDefault="000A2BC8">
      <w:pPr>
        <w:numPr>
          <w:ilvl w:val="0"/>
          <w:numId w:val="3"/>
        </w:numPr>
        <w:spacing w:line="360" w:lineRule="auto"/>
        <w:ind w:left="850" w:hanging="357"/>
        <w:jc w:val="both"/>
        <w:rPr>
          <w:rFonts w:ascii="Palatino Linotype" w:eastAsia="Palatino Linotype" w:hAnsi="Palatino Linotype" w:cs="Palatino Linotype"/>
        </w:rPr>
      </w:pPr>
      <w:r w:rsidRPr="00CE4C31">
        <w:rPr>
          <w:rFonts w:ascii="Palatino Linotype" w:eastAsia="Palatino Linotype" w:hAnsi="Palatino Linotype" w:cs="Palatino Linotype"/>
        </w:rPr>
        <w:t>Actividad Procesal del interesado. Acciones u omisiones del interesado.</w:t>
      </w:r>
    </w:p>
    <w:p w14:paraId="2FE0139D" w14:textId="77777777" w:rsidR="001672D8" w:rsidRPr="00CE4C31" w:rsidRDefault="001672D8">
      <w:pPr>
        <w:spacing w:line="360" w:lineRule="auto"/>
        <w:ind w:left="850" w:hanging="357"/>
        <w:jc w:val="both"/>
        <w:rPr>
          <w:rFonts w:ascii="Palatino Linotype" w:eastAsia="Palatino Linotype" w:hAnsi="Palatino Linotype" w:cs="Palatino Linotype"/>
        </w:rPr>
      </w:pPr>
    </w:p>
    <w:p w14:paraId="425D4D45" w14:textId="77777777" w:rsidR="001672D8" w:rsidRPr="00CE4C31" w:rsidRDefault="000A2BC8">
      <w:pPr>
        <w:numPr>
          <w:ilvl w:val="0"/>
          <w:numId w:val="3"/>
        </w:numPr>
        <w:spacing w:line="360" w:lineRule="auto"/>
        <w:ind w:left="850" w:hanging="357"/>
        <w:jc w:val="both"/>
        <w:rPr>
          <w:rFonts w:ascii="Palatino Linotype" w:eastAsia="Palatino Linotype" w:hAnsi="Palatino Linotype" w:cs="Palatino Linotype"/>
        </w:rPr>
      </w:pPr>
      <w:r w:rsidRPr="00CE4C31">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106A24BD" w14:textId="77777777" w:rsidR="001672D8" w:rsidRPr="00CE4C31" w:rsidRDefault="001672D8">
      <w:pPr>
        <w:spacing w:line="360" w:lineRule="auto"/>
        <w:ind w:left="850" w:hanging="357"/>
        <w:rPr>
          <w:rFonts w:ascii="Palatino Linotype" w:eastAsia="Palatino Linotype" w:hAnsi="Palatino Linotype" w:cs="Palatino Linotype"/>
        </w:rPr>
      </w:pPr>
    </w:p>
    <w:p w14:paraId="531023E0" w14:textId="77777777" w:rsidR="001672D8" w:rsidRPr="00CE4C31" w:rsidRDefault="000A2BC8">
      <w:pPr>
        <w:spacing w:line="360" w:lineRule="auto"/>
        <w:ind w:left="850" w:hanging="357"/>
        <w:jc w:val="both"/>
        <w:rPr>
          <w:rFonts w:ascii="Palatino Linotype" w:eastAsia="Palatino Linotype" w:hAnsi="Palatino Linotype" w:cs="Palatino Linotype"/>
        </w:rPr>
      </w:pPr>
      <w:r w:rsidRPr="00CE4C31">
        <w:rPr>
          <w:rFonts w:ascii="Palatino Linotype" w:eastAsia="Palatino Linotype" w:hAnsi="Palatino Linotype" w:cs="Palatino Linotype"/>
        </w:rPr>
        <w:t>d) La afectación generada en la situación jurídica de la persona involucrada en el proceso: Violación a sus derechos humanos.</w:t>
      </w:r>
    </w:p>
    <w:p w14:paraId="2D3D3193" w14:textId="77777777" w:rsidR="001672D8" w:rsidRPr="00CE4C31" w:rsidRDefault="001672D8">
      <w:pPr>
        <w:spacing w:line="360" w:lineRule="auto"/>
        <w:jc w:val="both"/>
        <w:rPr>
          <w:rFonts w:ascii="Palatino Linotype" w:eastAsia="Palatino Linotype" w:hAnsi="Palatino Linotype" w:cs="Palatino Linotype"/>
        </w:rPr>
      </w:pPr>
    </w:p>
    <w:p w14:paraId="1FA3AF25"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82D0A4" w14:textId="77777777" w:rsidR="001672D8" w:rsidRPr="00CE4C31" w:rsidRDefault="001672D8">
      <w:pPr>
        <w:spacing w:line="360" w:lineRule="auto"/>
        <w:jc w:val="both"/>
        <w:rPr>
          <w:rFonts w:ascii="Palatino Linotype" w:eastAsia="Palatino Linotype" w:hAnsi="Palatino Linotype" w:cs="Palatino Linotype"/>
        </w:rPr>
      </w:pPr>
    </w:p>
    <w:p w14:paraId="668B183D" w14:textId="77777777" w:rsidR="001672D8" w:rsidRPr="00CE4C31" w:rsidRDefault="000A2BC8">
      <w:pPr>
        <w:spacing w:line="360" w:lineRule="auto"/>
        <w:jc w:val="both"/>
        <w:rPr>
          <w:rFonts w:ascii="Palatino Linotype" w:eastAsia="Palatino Linotype" w:hAnsi="Palatino Linotype" w:cs="Palatino Linotype"/>
          <w:b/>
        </w:rPr>
      </w:pPr>
      <w:r w:rsidRPr="00CE4C31">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CE4C31">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CE4C31">
        <w:rPr>
          <w:rFonts w:ascii="Palatino Linotype" w:eastAsia="Palatino Linotype" w:hAnsi="Palatino Linotype" w:cs="Palatino Linotype"/>
        </w:rPr>
        <w:t>, visible en la Gaceta del Seminario Judicial de la Federación con el registro digital 205635.</w:t>
      </w:r>
    </w:p>
    <w:p w14:paraId="012DD540" w14:textId="77777777" w:rsidR="001672D8" w:rsidRPr="00CE4C31" w:rsidRDefault="001672D8">
      <w:pPr>
        <w:spacing w:line="360" w:lineRule="auto"/>
        <w:jc w:val="both"/>
        <w:rPr>
          <w:rFonts w:ascii="Palatino Linotype" w:eastAsia="Palatino Linotype" w:hAnsi="Palatino Linotype" w:cs="Palatino Linotype"/>
        </w:rPr>
      </w:pPr>
    </w:p>
    <w:p w14:paraId="565A99BE"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CE4C31">
        <w:rPr>
          <w:rFonts w:ascii="Palatino Linotype" w:eastAsia="Palatino Linotype" w:hAnsi="Palatino Linotype" w:cs="Palatino Linotype"/>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C8EF47" w14:textId="77777777" w:rsidR="001672D8" w:rsidRPr="00CE4C31" w:rsidRDefault="001672D8">
      <w:pPr>
        <w:spacing w:line="360" w:lineRule="auto"/>
        <w:jc w:val="both"/>
        <w:rPr>
          <w:rFonts w:ascii="Palatino Linotype" w:eastAsia="Palatino Linotype" w:hAnsi="Palatino Linotype" w:cs="Palatino Linotype"/>
        </w:rPr>
      </w:pPr>
    </w:p>
    <w:p w14:paraId="7390799D"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89681F0" w14:textId="77777777" w:rsidR="001672D8" w:rsidRPr="00CE4C31" w:rsidRDefault="001672D8">
      <w:pPr>
        <w:spacing w:line="360" w:lineRule="auto"/>
        <w:jc w:val="both"/>
        <w:rPr>
          <w:rFonts w:ascii="Palatino Linotype" w:eastAsia="Palatino Linotype" w:hAnsi="Palatino Linotype" w:cs="Palatino Linotype"/>
          <w:i/>
        </w:rPr>
      </w:pPr>
    </w:p>
    <w:p w14:paraId="11037815"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i/>
        </w:rPr>
        <w:t>“PLAZO RAZONABLE PARA RESOLVER. DIMENSIÓN Y EFECTOS DE ESTE CONCEPTO CUANDO SE ADUCE EXCESIVA CARGA DE TRABAJO.”</w:t>
      </w:r>
      <w:r w:rsidRPr="00CE4C31">
        <w:rPr>
          <w:rFonts w:ascii="Palatino Linotype" w:eastAsia="Palatino Linotype" w:hAnsi="Palatino Linotype" w:cs="Palatino Linotype"/>
        </w:rPr>
        <w:t xml:space="preserve"> consultable en el Seminario Judicial de la Federación y su gaceta, con el registro digital 2002351.</w:t>
      </w:r>
    </w:p>
    <w:p w14:paraId="4D227154" w14:textId="77777777" w:rsidR="001672D8" w:rsidRPr="00CE4C31" w:rsidRDefault="001672D8">
      <w:pPr>
        <w:spacing w:line="360" w:lineRule="auto"/>
        <w:jc w:val="both"/>
        <w:rPr>
          <w:rFonts w:ascii="Palatino Linotype" w:eastAsia="Palatino Linotype" w:hAnsi="Palatino Linotype" w:cs="Palatino Linotype"/>
          <w:b/>
        </w:rPr>
      </w:pPr>
    </w:p>
    <w:p w14:paraId="3D628A18"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i/>
        </w:rPr>
        <w:t>“PLAZO RAZONABLE PARA RESOLVER. CONCEPTO Y ELEMENTOS QUE LO INTEGRAN A LA LUZ DEL DERECHO INTERNACIONAL DE LOS DERECHOS HUMANOS.”</w:t>
      </w:r>
      <w:r w:rsidRPr="00CE4C31">
        <w:rPr>
          <w:rFonts w:ascii="Palatino Linotype" w:eastAsia="Palatino Linotype" w:hAnsi="Palatino Linotype" w:cs="Palatino Linotype"/>
        </w:rPr>
        <w:t>, visible en el Seminario Judicial de la Federación y su gaceta, con el registro digital 2002350.</w:t>
      </w:r>
    </w:p>
    <w:p w14:paraId="085887C0" w14:textId="77777777" w:rsidR="001672D8" w:rsidRPr="00CE4C31" w:rsidRDefault="001672D8">
      <w:pPr>
        <w:spacing w:line="360" w:lineRule="auto"/>
        <w:jc w:val="both"/>
        <w:rPr>
          <w:rFonts w:ascii="Palatino Linotype" w:eastAsia="Palatino Linotype" w:hAnsi="Palatino Linotype" w:cs="Palatino Linotype"/>
        </w:rPr>
      </w:pPr>
    </w:p>
    <w:p w14:paraId="475C79BC"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41B708D9" w14:textId="4D9746B0"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lastRenderedPageBreak/>
        <w:t xml:space="preserve">8. Cierre de instrucción. </w:t>
      </w:r>
      <w:r w:rsidRPr="00CE4C31">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CE4C31">
        <w:rPr>
          <w:rFonts w:ascii="Palatino Linotype" w:eastAsia="Palatino Linotype" w:hAnsi="Palatino Linotype" w:cs="Palatino Linotype"/>
          <w:b/>
        </w:rPr>
        <w:t>treinta y uno de enero</w:t>
      </w:r>
      <w:r w:rsidRPr="00CE4C31">
        <w:rPr>
          <w:rFonts w:ascii="Palatino Linotype" w:eastAsia="Palatino Linotype" w:hAnsi="Palatino Linotype" w:cs="Palatino Linotype"/>
          <w:b/>
          <w:color w:val="FF0000"/>
        </w:rPr>
        <w:t xml:space="preserve"> </w:t>
      </w:r>
      <w:r w:rsidR="004227B5" w:rsidRPr="00CE4C31">
        <w:rPr>
          <w:rFonts w:ascii="Palatino Linotype" w:eastAsia="Palatino Linotype" w:hAnsi="Palatino Linotype" w:cs="Palatino Linotype"/>
          <w:b/>
        </w:rPr>
        <w:t>de dos mil veinticuatro</w:t>
      </w:r>
      <w:r w:rsidRPr="00CE4C3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5DB47B9"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85B4458" w14:textId="77777777" w:rsidR="001672D8" w:rsidRPr="00CE4C31" w:rsidRDefault="000A2BC8">
      <w:pPr>
        <w:widowControl w:val="0"/>
        <w:spacing w:line="360" w:lineRule="auto"/>
        <w:jc w:val="center"/>
        <w:rPr>
          <w:rFonts w:ascii="Palatino Linotype" w:eastAsia="Palatino Linotype" w:hAnsi="Palatino Linotype" w:cs="Palatino Linotype"/>
          <w:b/>
        </w:rPr>
      </w:pPr>
      <w:r w:rsidRPr="00CE4C31">
        <w:rPr>
          <w:rFonts w:ascii="Palatino Linotype" w:eastAsia="Palatino Linotype" w:hAnsi="Palatino Linotype" w:cs="Palatino Linotype"/>
          <w:b/>
        </w:rPr>
        <w:t>II. C O N S I D E R A N D O S</w:t>
      </w:r>
    </w:p>
    <w:p w14:paraId="1059D065" w14:textId="77777777" w:rsidR="001672D8" w:rsidRPr="00CE4C31" w:rsidRDefault="001672D8">
      <w:pPr>
        <w:widowControl w:val="0"/>
        <w:spacing w:line="360" w:lineRule="auto"/>
        <w:jc w:val="center"/>
        <w:rPr>
          <w:rFonts w:ascii="Palatino Linotype" w:eastAsia="Palatino Linotype" w:hAnsi="Palatino Linotype" w:cs="Palatino Linotype"/>
          <w:b/>
        </w:rPr>
      </w:pPr>
    </w:p>
    <w:p w14:paraId="609C5FCC"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Primero. Competencia.</w:t>
      </w:r>
      <w:r w:rsidRPr="00CE4C3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A13FC49" w14:textId="77777777" w:rsidR="001672D8" w:rsidRPr="00CE4C31" w:rsidRDefault="000A2BC8">
      <w:pPr>
        <w:spacing w:before="240" w:after="240" w:line="360" w:lineRule="auto"/>
        <w:jc w:val="both"/>
        <w:rPr>
          <w:rFonts w:ascii="Palatino Linotype" w:eastAsia="Palatino Linotype" w:hAnsi="Palatino Linotype" w:cs="Palatino Linotype"/>
        </w:rPr>
      </w:pPr>
      <w:bookmarkStart w:id="2" w:name="_heading=h.tyjcwt" w:colFirst="0" w:colLast="0"/>
      <w:bookmarkEnd w:id="2"/>
      <w:r w:rsidRPr="00CE4C31">
        <w:rPr>
          <w:rFonts w:ascii="Palatino Linotype" w:eastAsia="Palatino Linotype" w:hAnsi="Palatino Linotype" w:cs="Palatino Linotype"/>
          <w:b/>
        </w:rPr>
        <w:lastRenderedPageBreak/>
        <w:t xml:space="preserve">Segundo. Oportunidad y Procedibilidad del Recurso de Revisión. </w:t>
      </w:r>
      <w:r w:rsidRPr="00CE4C31">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emitió su respuesta a la solicitud planteada por el solicitante el quince de septiembre del año dos mil veintitrés y mientras que el recurso de revisión interpuesto por la parte </w:t>
      </w:r>
      <w:r w:rsidRPr="00CE4C31">
        <w:rPr>
          <w:rFonts w:ascii="Palatino Linotype" w:eastAsia="Palatino Linotype" w:hAnsi="Palatino Linotype" w:cs="Palatino Linotype"/>
          <w:b/>
        </w:rPr>
        <w:t>RECURRENTE</w:t>
      </w:r>
      <w:r w:rsidRPr="00CE4C31">
        <w:rPr>
          <w:rFonts w:ascii="Palatino Linotype" w:eastAsia="Palatino Linotype" w:hAnsi="Palatino Linotype" w:cs="Palatino Linotype"/>
        </w:rPr>
        <w:t xml:space="preserve">, se tuvo por presentado el día </w:t>
      </w:r>
      <w:r w:rsidRPr="00CE4C31">
        <w:rPr>
          <w:rFonts w:ascii="Palatino Linotype" w:eastAsia="Palatino Linotype" w:hAnsi="Palatino Linotype" w:cs="Palatino Linotype"/>
          <w:b/>
        </w:rPr>
        <w:t xml:space="preserve">veinticinco de septiembre del año dos mil veintitrés, </w:t>
      </w:r>
      <w:r w:rsidRPr="00CE4C31">
        <w:rPr>
          <w:rFonts w:ascii="Palatino Linotype" w:eastAsia="Palatino Linotype" w:hAnsi="Palatino Linotype" w:cs="Palatino Linotype"/>
        </w:rPr>
        <w:t xml:space="preserve">esto es, al sexto día siguiente del conocimiento de la respuesta. </w:t>
      </w:r>
    </w:p>
    <w:p w14:paraId="1BC25AEF"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color w:val="000000"/>
        </w:rPr>
        <w:t xml:space="preserve">Al mismo tiempo, </w:t>
      </w:r>
      <w:r w:rsidRPr="00CE4C31">
        <w:rPr>
          <w:rFonts w:ascii="Palatino Linotype" w:eastAsia="Palatino Linotype" w:hAnsi="Palatino Linotype" w:cs="Palatino Linotype"/>
        </w:rPr>
        <w:t>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A273135" w14:textId="77777777" w:rsidR="001672D8" w:rsidRPr="00CE4C31" w:rsidRDefault="000A2BC8">
      <w:pPr>
        <w:ind w:left="567" w:right="474"/>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r w:rsidRPr="00CE4C31">
        <w:rPr>
          <w:rFonts w:ascii="Palatino Linotype" w:eastAsia="Palatino Linotype" w:hAnsi="Palatino Linotype" w:cs="Palatino Linotype"/>
          <w:b/>
          <w:i/>
          <w:sz w:val="22"/>
          <w:szCs w:val="22"/>
        </w:rPr>
        <w:t>Las solicitudes anónimas</w:t>
      </w:r>
      <w:r w:rsidRPr="00CE4C31">
        <w:rPr>
          <w:rFonts w:ascii="Palatino Linotype" w:eastAsia="Palatino Linotype" w:hAnsi="Palatino Linotype" w:cs="Palatino Linotype"/>
          <w:i/>
          <w:sz w:val="22"/>
          <w:szCs w:val="22"/>
        </w:rPr>
        <w:t xml:space="preserve">, con nombre incompleto o seudónimo </w:t>
      </w:r>
      <w:r w:rsidRPr="00CE4C31">
        <w:rPr>
          <w:rFonts w:ascii="Palatino Linotype" w:eastAsia="Palatino Linotype" w:hAnsi="Palatino Linotype" w:cs="Palatino Linotype"/>
          <w:b/>
          <w:i/>
          <w:sz w:val="22"/>
          <w:szCs w:val="22"/>
        </w:rPr>
        <w:t>serán procedentes para su trámite por parte del sujeto obligado ante quien se presente</w:t>
      </w:r>
      <w:r w:rsidRPr="00CE4C31">
        <w:rPr>
          <w:rFonts w:ascii="Palatino Linotype" w:eastAsia="Palatino Linotype" w:hAnsi="Palatino Linotype" w:cs="Palatino Linotype"/>
          <w:i/>
          <w:sz w:val="22"/>
          <w:szCs w:val="22"/>
        </w:rPr>
        <w:t>. No podrá requerirse información adicional con motivo del nombre proporcionado por el solicitante."(Sic)</w:t>
      </w:r>
    </w:p>
    <w:p w14:paraId="1C978271" w14:textId="77777777" w:rsidR="001672D8" w:rsidRPr="00CE4C31" w:rsidRDefault="000A2BC8">
      <w:pPr>
        <w:spacing w:before="240" w:after="240" w:line="360" w:lineRule="auto"/>
        <w:ind w:right="49"/>
        <w:jc w:val="both"/>
        <w:rPr>
          <w:rFonts w:ascii="Palatino Linotype" w:eastAsia="Palatino Linotype" w:hAnsi="Palatino Linotype" w:cs="Palatino Linotype"/>
          <w:color w:val="000000"/>
        </w:rPr>
      </w:pPr>
      <w:r w:rsidRPr="00CE4C31">
        <w:rPr>
          <w:rFonts w:ascii="Palatino Linotype" w:eastAsia="Palatino Linotype" w:hAnsi="Palatino Linotype" w:cs="Palatino Linotype"/>
          <w:color w:val="000000"/>
        </w:rPr>
        <w:t xml:space="preserve">Al mismo tiempo, tras la revisión del formato de interposición del recurso, se concluye en la acreditación plena de todos y cada uno de los elementos formales exigidos por el artículo 180 de la Ley de Transparencia y Acceso a la Información </w:t>
      </w:r>
      <w:r w:rsidRPr="00CE4C31">
        <w:rPr>
          <w:rFonts w:ascii="Palatino Linotype" w:eastAsia="Palatino Linotype" w:hAnsi="Palatino Linotype" w:cs="Palatino Linotype"/>
          <w:color w:val="000000"/>
        </w:rPr>
        <w:lastRenderedPageBreak/>
        <w:t>Pública del Estado de México y Municipios, toda vez que fue ingresado a través del SAIMEX.</w:t>
      </w:r>
    </w:p>
    <w:p w14:paraId="7B73E7C3"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288F2551" w14:textId="77777777" w:rsidR="001672D8" w:rsidRPr="00CE4C31" w:rsidRDefault="000A2BC8">
      <w:pPr>
        <w:ind w:left="1276" w:right="1752"/>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r w:rsidRPr="00CE4C31">
        <w:rPr>
          <w:rFonts w:ascii="Palatino Linotype" w:eastAsia="Palatino Linotype" w:hAnsi="Palatino Linotype" w:cs="Palatino Linotype"/>
          <w:b/>
          <w:i/>
          <w:sz w:val="22"/>
          <w:szCs w:val="22"/>
        </w:rPr>
        <w:t xml:space="preserve">Artículo 179. </w:t>
      </w:r>
      <w:r w:rsidRPr="00CE4C3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6976979" w14:textId="77777777" w:rsidR="001672D8" w:rsidRPr="00CE4C31" w:rsidRDefault="000A2BC8">
      <w:pPr>
        <w:numPr>
          <w:ilvl w:val="0"/>
          <w:numId w:val="4"/>
        </w:numPr>
        <w:pBdr>
          <w:top w:val="nil"/>
          <w:left w:val="nil"/>
          <w:bottom w:val="nil"/>
          <w:right w:val="nil"/>
          <w:between w:val="nil"/>
        </w:pBdr>
        <w:ind w:right="1752"/>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 xml:space="preserve">La negativa de la información solicitada…” (Sic) </w:t>
      </w:r>
    </w:p>
    <w:p w14:paraId="49B600A7"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color w:val="000000"/>
        </w:rPr>
        <w:t>Tercero. Materia de Revisión</w:t>
      </w:r>
      <w:r w:rsidRPr="00CE4C31">
        <w:rPr>
          <w:rFonts w:ascii="Palatino Linotype" w:eastAsia="Palatino Linotype" w:hAnsi="Palatino Linotype" w:cs="Palatino Linotype"/>
          <w:color w:val="000000"/>
        </w:rPr>
        <w:t xml:space="preserve">: </w:t>
      </w:r>
      <w:r w:rsidRPr="00CE4C31">
        <w:rPr>
          <w:rFonts w:ascii="Palatino Linotype" w:eastAsia="Palatino Linotype" w:hAnsi="Palatino Linotype" w:cs="Palatino Linotype"/>
        </w:rPr>
        <w:t xml:space="preserve">De las constancias que integran el expediente electrónico se advierte que el tema sobre el que este Instituto se pronunciará será: </w:t>
      </w:r>
      <w:r w:rsidRPr="00CE4C31">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CE4C31">
        <w:rPr>
          <w:rFonts w:ascii="Palatino Linotype" w:eastAsia="Palatino Linotype" w:hAnsi="Palatino Linotype" w:cs="Palatino Linotype"/>
        </w:rPr>
        <w:t xml:space="preserve">de la </w:t>
      </w:r>
      <w:proofErr w:type="gramStart"/>
      <w:r w:rsidRPr="00CE4C31">
        <w:rPr>
          <w:rFonts w:ascii="Palatino Linotype" w:eastAsia="Palatino Linotype" w:hAnsi="Palatino Linotype" w:cs="Palatino Linotype"/>
        </w:rPr>
        <w:t xml:space="preserve">parte  </w:t>
      </w:r>
      <w:r w:rsidRPr="00CE4C31">
        <w:rPr>
          <w:rFonts w:ascii="Palatino Linotype" w:eastAsia="Palatino Linotype" w:hAnsi="Palatino Linotype" w:cs="Palatino Linotype"/>
          <w:b/>
        </w:rPr>
        <w:t>RECURRENTE</w:t>
      </w:r>
      <w:proofErr w:type="gramEnd"/>
      <w:r w:rsidRPr="00CE4C31">
        <w:rPr>
          <w:rFonts w:ascii="Palatino Linotype" w:eastAsia="Palatino Linotype" w:hAnsi="Palatino Linotype" w:cs="Palatino Linotype"/>
        </w:rPr>
        <w:t>, o en su defecto, en caso de ser procedente, ordenar la entrega de información.</w:t>
      </w:r>
    </w:p>
    <w:p w14:paraId="6643DB43"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 xml:space="preserve">Cuarto. Estudio de fondo del asunto. </w:t>
      </w:r>
      <w:r w:rsidRPr="00CE4C31">
        <w:rPr>
          <w:rFonts w:ascii="Palatino Linotype" w:eastAsia="Palatino Linotype" w:hAnsi="Palatino Linotype" w:cs="Palatino Linotype"/>
        </w:rPr>
        <w:t xml:space="preserve">es conveniente analizar si la respuesta del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w:t>
      </w:r>
      <w:r w:rsidRPr="00CE4C31">
        <w:rPr>
          <w:rFonts w:ascii="Palatino Linotype" w:eastAsia="Palatino Linotype" w:hAnsi="Palatino Linotype" w:cs="Palatino Linotype"/>
          <w:color w:val="000000"/>
        </w:rPr>
        <w:t xml:space="preserve">artículo 4, dice que toda la información generada, obtenida, adquirida, transformada, administrada o en posesión de los sujetos obligados es pública y accesible de  manera permanente a cualquier persona, privilegiando el principio de máxima publicidad, </w:t>
      </w:r>
      <w:r w:rsidRPr="00CE4C31">
        <w:rPr>
          <w:rFonts w:ascii="Palatino Linotype" w:eastAsia="Palatino Linotype" w:hAnsi="Palatino Linotype" w:cs="Palatino Linotype"/>
          <w:color w:val="000000"/>
        </w:rPr>
        <w:lastRenderedPageBreak/>
        <w:t>como así lo establece dicha determinación, que a continuación se trascribe para un mejor entendimiento:</w:t>
      </w:r>
    </w:p>
    <w:p w14:paraId="543F75F3" w14:textId="77777777" w:rsidR="001672D8" w:rsidRPr="00CE4C31" w:rsidRDefault="000A2BC8">
      <w:pPr>
        <w:spacing w:before="240"/>
        <w:ind w:left="709" w:right="760"/>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r w:rsidRPr="00CE4C31">
        <w:rPr>
          <w:rFonts w:ascii="Palatino Linotype" w:eastAsia="Palatino Linotype" w:hAnsi="Palatino Linotype" w:cs="Palatino Linotype"/>
          <w:b/>
          <w:i/>
          <w:sz w:val="22"/>
          <w:szCs w:val="22"/>
        </w:rPr>
        <w:t>Artículo 4.</w:t>
      </w:r>
      <w:r w:rsidRPr="00CE4C3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19CD89A" w14:textId="77777777" w:rsidR="001672D8" w:rsidRPr="00CE4C31" w:rsidRDefault="000A2BC8">
      <w:pPr>
        <w:ind w:left="709" w:right="760"/>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E4C3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92E3FF3" w14:textId="77777777" w:rsidR="001672D8" w:rsidRPr="00CE4C31" w:rsidRDefault="000A2BC8">
      <w:pPr>
        <w:ind w:left="709" w:right="760"/>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CE4C31">
        <w:rPr>
          <w:rFonts w:ascii="Palatino Linotype" w:eastAsia="Palatino Linotype" w:hAnsi="Palatino Linotype" w:cs="Palatino Linotype"/>
          <w:i/>
          <w:sz w:val="22"/>
          <w:szCs w:val="22"/>
        </w:rPr>
        <w:t>.”(</w:t>
      </w:r>
      <w:proofErr w:type="gramEnd"/>
      <w:r w:rsidRPr="00CE4C31">
        <w:rPr>
          <w:rFonts w:ascii="Palatino Linotype" w:eastAsia="Palatino Linotype" w:hAnsi="Palatino Linotype" w:cs="Palatino Linotype"/>
          <w:i/>
          <w:sz w:val="22"/>
          <w:szCs w:val="22"/>
        </w:rPr>
        <w:t>Sic)</w:t>
      </w:r>
    </w:p>
    <w:p w14:paraId="1E580301"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177F9E8" w14:textId="77777777" w:rsidR="001672D8" w:rsidRPr="00CE4C31" w:rsidRDefault="000A2BC8">
      <w:pPr>
        <w:ind w:left="567" w:right="758"/>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r w:rsidRPr="00CE4C31">
        <w:rPr>
          <w:rFonts w:ascii="Palatino Linotype" w:eastAsia="Palatino Linotype" w:hAnsi="Palatino Linotype" w:cs="Palatino Linotype"/>
          <w:b/>
          <w:i/>
          <w:sz w:val="22"/>
          <w:szCs w:val="22"/>
        </w:rPr>
        <w:t>Artículo12.-</w:t>
      </w:r>
      <w:r w:rsidRPr="00CE4C3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2BB0A21" w14:textId="77777777" w:rsidR="001672D8" w:rsidRPr="00CE4C31" w:rsidRDefault="000A2BC8">
      <w:pPr>
        <w:ind w:left="567" w:right="758"/>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E4C31">
        <w:rPr>
          <w:rFonts w:ascii="Palatino Linotype" w:eastAsia="Palatino Linotype" w:hAnsi="Palatino Linotype" w:cs="Palatino Linotype"/>
          <w:i/>
          <w:sz w:val="22"/>
          <w:szCs w:val="22"/>
        </w:rPr>
        <w:t xml:space="preserve">. </w:t>
      </w:r>
      <w:r w:rsidRPr="00CE4C31">
        <w:rPr>
          <w:rFonts w:ascii="Palatino Linotype" w:eastAsia="Palatino Linotype" w:hAnsi="Palatino Linotype" w:cs="Palatino Linotype"/>
          <w:b/>
          <w:i/>
          <w:sz w:val="22"/>
          <w:szCs w:val="22"/>
        </w:rPr>
        <w:t xml:space="preserve">La obligación de proporcionar información no comprende el procesamiento de la </w:t>
      </w:r>
      <w:r w:rsidRPr="00CE4C31">
        <w:rPr>
          <w:rFonts w:ascii="Palatino Linotype" w:eastAsia="Palatino Linotype" w:hAnsi="Palatino Linotype" w:cs="Palatino Linotype"/>
          <w:b/>
          <w:i/>
          <w:sz w:val="22"/>
          <w:szCs w:val="22"/>
        </w:rPr>
        <w:lastRenderedPageBreak/>
        <w:t>misma, ni el presentarla conforme al interés del solicitante; no estarán obligados a generarla, resumirla, efectuar cálculos o practicar investigaciones.” (Sic)</w:t>
      </w:r>
    </w:p>
    <w:p w14:paraId="3C806D74" w14:textId="77777777" w:rsidR="001672D8" w:rsidRPr="00CE4C31" w:rsidRDefault="001672D8">
      <w:pPr>
        <w:spacing w:line="360" w:lineRule="auto"/>
        <w:ind w:right="-93"/>
        <w:jc w:val="both"/>
        <w:rPr>
          <w:rFonts w:ascii="Palatino Linotype" w:eastAsia="Palatino Linotype" w:hAnsi="Palatino Linotype" w:cs="Palatino Linotype"/>
          <w:color w:val="000000"/>
        </w:rPr>
      </w:pPr>
    </w:p>
    <w:p w14:paraId="25F3D056" w14:textId="77777777" w:rsidR="001672D8" w:rsidRPr="00CE4C31" w:rsidRDefault="000A2BC8">
      <w:pPr>
        <w:spacing w:line="360" w:lineRule="auto"/>
        <w:ind w:right="-93"/>
        <w:jc w:val="both"/>
        <w:rPr>
          <w:rFonts w:ascii="Palatino Linotype" w:eastAsia="Palatino Linotype" w:hAnsi="Palatino Linotype" w:cs="Palatino Linotype"/>
          <w:color w:val="000000"/>
        </w:rPr>
      </w:pPr>
      <w:r w:rsidRPr="00CE4C31">
        <w:rPr>
          <w:rFonts w:ascii="Palatino Linotype" w:eastAsia="Palatino Linotype" w:hAnsi="Palatino Linotype" w:cs="Palatino Linotype"/>
          <w:color w:val="000000"/>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158C3AE0" w14:textId="77777777" w:rsidR="001672D8" w:rsidRPr="00CE4C31" w:rsidRDefault="001672D8">
      <w:pPr>
        <w:spacing w:line="360" w:lineRule="auto"/>
        <w:jc w:val="both"/>
        <w:rPr>
          <w:rFonts w:ascii="Palatino Linotype" w:eastAsia="Palatino Linotype" w:hAnsi="Palatino Linotype" w:cs="Palatino Linotype"/>
          <w:color w:val="000000"/>
        </w:rPr>
      </w:pPr>
    </w:p>
    <w:p w14:paraId="3FBB6FBA" w14:textId="77777777" w:rsidR="001672D8" w:rsidRPr="00CE4C31" w:rsidRDefault="000A2BC8">
      <w:pPr>
        <w:spacing w:line="360" w:lineRule="auto"/>
        <w:jc w:val="both"/>
        <w:rPr>
          <w:rFonts w:ascii="Palatino Linotype" w:eastAsia="Palatino Linotype" w:hAnsi="Palatino Linotype" w:cs="Palatino Linotype"/>
          <w:color w:val="000000"/>
        </w:rPr>
      </w:pPr>
      <w:r w:rsidRPr="00CE4C31">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p>
    <w:p w14:paraId="14BA0FEF" w14:textId="77777777" w:rsidR="001672D8" w:rsidRPr="00CE4C31" w:rsidRDefault="000A2BC8">
      <w:pPr>
        <w:spacing w:line="360" w:lineRule="auto"/>
        <w:jc w:val="both"/>
        <w:rPr>
          <w:rFonts w:ascii="Palatino Linotype" w:eastAsia="Palatino Linotype" w:hAnsi="Palatino Linotype" w:cs="Palatino Linotype"/>
          <w:b/>
          <w:color w:val="000000"/>
        </w:rPr>
      </w:pPr>
      <w:r w:rsidRPr="00CE4C31">
        <w:rPr>
          <w:rFonts w:ascii="Palatino Linotype" w:eastAsia="Palatino Linotype" w:hAnsi="Palatino Linotype" w:cs="Palatino Linotype"/>
          <w:b/>
          <w:color w:val="000000"/>
        </w:rPr>
        <w:t xml:space="preserve"> </w:t>
      </w:r>
    </w:p>
    <w:p w14:paraId="410203BD" w14:textId="77777777" w:rsidR="001672D8" w:rsidRPr="00CE4C31" w:rsidRDefault="000A2BC8">
      <w:pPr>
        <w:ind w:left="851" w:right="901"/>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w:t>
      </w:r>
      <w:r w:rsidRPr="00CE4C31">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CE4C31">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556412E" w14:textId="77777777" w:rsidR="001672D8" w:rsidRPr="00CE4C31" w:rsidRDefault="000A2BC8">
      <w:pPr>
        <w:ind w:left="851" w:right="901"/>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 xml:space="preserve">Resoluciones: </w:t>
      </w:r>
    </w:p>
    <w:p w14:paraId="590F3B2E" w14:textId="77777777" w:rsidR="001672D8" w:rsidRPr="00CE4C31" w:rsidRDefault="000A2BC8">
      <w:pPr>
        <w:ind w:left="851" w:right="901"/>
        <w:jc w:val="both"/>
        <w:rPr>
          <w:rFonts w:ascii="Palatino Linotype" w:eastAsia="Palatino Linotype" w:hAnsi="Palatino Linotype" w:cs="Palatino Linotype"/>
          <w:i/>
          <w:color w:val="000000"/>
          <w:sz w:val="22"/>
          <w:szCs w:val="22"/>
        </w:rPr>
      </w:pPr>
      <w:r w:rsidRPr="00CE4C31">
        <w:rPr>
          <w:rFonts w:ascii="Symbol" w:eastAsia="Symbol" w:hAnsi="Symbol" w:cs="Symbol"/>
          <w:i/>
          <w:color w:val="000000"/>
          <w:sz w:val="22"/>
          <w:szCs w:val="22"/>
        </w:rPr>
        <w:t>∙</w:t>
      </w:r>
      <w:r w:rsidRPr="00CE4C31">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w:t>
      </w:r>
    </w:p>
    <w:p w14:paraId="385E39C4" w14:textId="77777777" w:rsidR="001672D8" w:rsidRPr="00CE4C31" w:rsidRDefault="000A2BC8">
      <w:pPr>
        <w:ind w:left="851" w:right="901"/>
        <w:jc w:val="both"/>
        <w:rPr>
          <w:rFonts w:ascii="Palatino Linotype" w:eastAsia="Palatino Linotype" w:hAnsi="Palatino Linotype" w:cs="Palatino Linotype"/>
          <w:i/>
          <w:color w:val="000000"/>
          <w:sz w:val="22"/>
          <w:szCs w:val="22"/>
        </w:rPr>
      </w:pPr>
      <w:r w:rsidRPr="00CE4C31">
        <w:rPr>
          <w:rFonts w:ascii="Symbol" w:eastAsia="Symbol" w:hAnsi="Symbol" w:cs="Symbol"/>
          <w:i/>
          <w:color w:val="000000"/>
          <w:sz w:val="22"/>
          <w:szCs w:val="22"/>
        </w:rPr>
        <w:lastRenderedPageBreak/>
        <w:t>∙</w:t>
      </w:r>
      <w:r w:rsidRPr="00CE4C31">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11DAD6D1" w14:textId="77777777" w:rsidR="001672D8" w:rsidRPr="00CE4C31" w:rsidRDefault="000A2BC8">
      <w:pPr>
        <w:ind w:left="851" w:right="901"/>
        <w:jc w:val="both"/>
        <w:rPr>
          <w:rFonts w:ascii="Palatino Linotype" w:eastAsia="Palatino Linotype" w:hAnsi="Palatino Linotype" w:cs="Palatino Linotype"/>
          <w:i/>
          <w:color w:val="000000"/>
          <w:sz w:val="22"/>
          <w:szCs w:val="22"/>
        </w:rPr>
      </w:pPr>
      <w:r w:rsidRPr="00CE4C31">
        <w:rPr>
          <w:rFonts w:ascii="Symbol" w:eastAsia="Symbol" w:hAnsi="Symbol" w:cs="Symbol"/>
          <w:i/>
          <w:color w:val="000000"/>
          <w:sz w:val="22"/>
          <w:szCs w:val="22"/>
        </w:rPr>
        <w:t>∙</w:t>
      </w:r>
      <w:r w:rsidRPr="00CE4C31">
        <w:rPr>
          <w:rFonts w:ascii="Palatino Linotype" w:eastAsia="Palatino Linotype" w:hAnsi="Palatino Linotype" w:cs="Palatino Linotype"/>
          <w:i/>
          <w:color w:val="000000"/>
          <w:sz w:val="22"/>
          <w:szCs w:val="22"/>
        </w:rPr>
        <w:t xml:space="preserve"> RRA 1889/16. Secretaría de Hacienda y Crédito Público. 05 de octubre de 2016. Por unanimidad. Comisionada Ponente. Ximena Puente de la Mora</w:t>
      </w:r>
      <w:proofErr w:type="gramStart"/>
      <w:r w:rsidRPr="00CE4C31">
        <w:rPr>
          <w:rFonts w:ascii="Palatino Linotype" w:eastAsia="Palatino Linotype" w:hAnsi="Palatino Linotype" w:cs="Palatino Linotype"/>
          <w:i/>
          <w:color w:val="000000"/>
          <w:sz w:val="22"/>
          <w:szCs w:val="22"/>
        </w:rPr>
        <w:t>.”(</w:t>
      </w:r>
      <w:proofErr w:type="gramEnd"/>
      <w:r w:rsidRPr="00CE4C31">
        <w:rPr>
          <w:rFonts w:ascii="Palatino Linotype" w:eastAsia="Palatino Linotype" w:hAnsi="Palatino Linotype" w:cs="Palatino Linotype"/>
          <w:i/>
          <w:color w:val="000000"/>
          <w:sz w:val="22"/>
          <w:szCs w:val="22"/>
        </w:rPr>
        <w:t>Sic)</w:t>
      </w:r>
    </w:p>
    <w:p w14:paraId="136FD5C3" w14:textId="77777777" w:rsidR="001672D8" w:rsidRPr="00CE4C31" w:rsidRDefault="001672D8">
      <w:pPr>
        <w:spacing w:line="360" w:lineRule="auto"/>
        <w:jc w:val="both"/>
        <w:rPr>
          <w:rFonts w:ascii="Palatino Linotype" w:eastAsia="Palatino Linotype" w:hAnsi="Palatino Linotype" w:cs="Palatino Linotype"/>
        </w:rPr>
      </w:pPr>
    </w:p>
    <w:p w14:paraId="44685868" w14:textId="77777777" w:rsidR="001672D8" w:rsidRPr="00CE4C31" w:rsidRDefault="000A2BC8">
      <w:pPr>
        <w:spacing w:line="360" w:lineRule="auto"/>
        <w:jc w:val="both"/>
        <w:rPr>
          <w:rFonts w:ascii="Palatino Linotype" w:eastAsia="Palatino Linotype" w:hAnsi="Palatino Linotype" w:cs="Palatino Linotype"/>
          <w:strike/>
          <w:color w:val="FF0000"/>
        </w:rPr>
      </w:pPr>
      <w:r w:rsidRPr="00CE4C31">
        <w:rPr>
          <w:rFonts w:ascii="Palatino Linotype" w:eastAsia="Palatino Linotype" w:hAnsi="Palatino Linotype" w:cs="Palatino Linotype"/>
        </w:rPr>
        <w:t xml:space="preserve">En esa tesitura, el artículo 24 en su último párrafo de la Ley de la Materia, dispone que los Sujetos Obligados </w:t>
      </w:r>
      <w:r w:rsidRPr="00CE4C31">
        <w:rPr>
          <w:rFonts w:ascii="Palatino Linotype" w:eastAsia="Palatino Linotype" w:hAnsi="Palatino Linotype" w:cs="Palatino Linotype"/>
          <w:color w:val="000000"/>
        </w:rPr>
        <w:t xml:space="preserve">sólo proporcionarán la información pública que </w:t>
      </w:r>
      <w:r w:rsidRPr="00CE4C31">
        <w:rPr>
          <w:rFonts w:ascii="Palatino Linotype" w:eastAsia="Palatino Linotype" w:hAnsi="Palatino Linotype" w:cs="Palatino Linotype"/>
        </w:rPr>
        <w:t>generen</w:t>
      </w:r>
      <w:r w:rsidRPr="00CE4C31">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72145AF4" w14:textId="77777777" w:rsidR="001672D8" w:rsidRPr="00CE4C31" w:rsidRDefault="001672D8">
      <w:pPr>
        <w:spacing w:line="360" w:lineRule="auto"/>
        <w:jc w:val="both"/>
        <w:rPr>
          <w:rFonts w:ascii="Palatino Linotype" w:eastAsia="Palatino Linotype" w:hAnsi="Palatino Linotype" w:cs="Palatino Linotype"/>
          <w:color w:val="000000"/>
        </w:rPr>
      </w:pPr>
    </w:p>
    <w:p w14:paraId="11F2464B" w14:textId="77777777" w:rsidR="001672D8" w:rsidRPr="00CE4C31" w:rsidRDefault="000A2BC8">
      <w:pPr>
        <w:spacing w:line="360" w:lineRule="auto"/>
        <w:ind w:right="49"/>
        <w:jc w:val="both"/>
        <w:rPr>
          <w:rFonts w:ascii="Palatino Linotype" w:eastAsia="Palatino Linotype" w:hAnsi="Palatino Linotype" w:cs="Palatino Linotype"/>
        </w:rPr>
      </w:pPr>
      <w:r w:rsidRPr="00CE4C31">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7F6445" w14:textId="77777777" w:rsidR="001672D8" w:rsidRPr="00CE4C31" w:rsidRDefault="001672D8">
      <w:pPr>
        <w:spacing w:line="360" w:lineRule="auto"/>
        <w:ind w:right="49"/>
        <w:jc w:val="both"/>
        <w:rPr>
          <w:rFonts w:ascii="Palatino Linotype" w:eastAsia="Palatino Linotype" w:hAnsi="Palatino Linotype" w:cs="Palatino Linotype"/>
        </w:rPr>
      </w:pPr>
    </w:p>
    <w:p w14:paraId="3036674F"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CE4C31">
        <w:rPr>
          <w:rFonts w:ascii="Palatino Linotype" w:eastAsia="Palatino Linotype" w:hAnsi="Palatino Linotype" w:cs="Palatino Linotype"/>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2261D0A" w14:textId="77777777" w:rsidR="001672D8" w:rsidRPr="00CE4C31" w:rsidRDefault="001672D8">
      <w:pPr>
        <w:ind w:left="851" w:right="899"/>
        <w:jc w:val="both"/>
        <w:rPr>
          <w:rFonts w:ascii="Palatino Linotype" w:eastAsia="Palatino Linotype" w:hAnsi="Palatino Linotype" w:cs="Palatino Linotype"/>
          <w:i/>
          <w:sz w:val="22"/>
          <w:szCs w:val="22"/>
        </w:rPr>
      </w:pPr>
    </w:p>
    <w:p w14:paraId="7B34CC37" w14:textId="77777777" w:rsidR="001672D8" w:rsidRPr="00CE4C31" w:rsidRDefault="000A2BC8">
      <w:pPr>
        <w:ind w:left="851" w:right="899"/>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r w:rsidRPr="00CE4C31">
        <w:rPr>
          <w:rFonts w:ascii="Palatino Linotype" w:eastAsia="Palatino Linotype" w:hAnsi="Palatino Linotype" w:cs="Palatino Linotype"/>
          <w:b/>
          <w:i/>
          <w:sz w:val="22"/>
          <w:szCs w:val="22"/>
        </w:rPr>
        <w:t xml:space="preserve">Artículo 3. </w:t>
      </w:r>
      <w:r w:rsidRPr="00CE4C31">
        <w:rPr>
          <w:rFonts w:ascii="Palatino Linotype" w:eastAsia="Palatino Linotype" w:hAnsi="Palatino Linotype" w:cs="Palatino Linotype"/>
          <w:i/>
          <w:sz w:val="22"/>
          <w:szCs w:val="22"/>
        </w:rPr>
        <w:t>Para los efectos de la presente Ley se entenderá por:</w:t>
      </w:r>
    </w:p>
    <w:p w14:paraId="338B540A" w14:textId="77777777" w:rsidR="001672D8" w:rsidRPr="00CE4C31" w:rsidRDefault="000A2BC8">
      <w:pPr>
        <w:ind w:left="851" w:right="899"/>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p>
    <w:p w14:paraId="0323D96E" w14:textId="77777777" w:rsidR="001672D8" w:rsidRPr="00CE4C31" w:rsidRDefault="000A2BC8">
      <w:pPr>
        <w:ind w:left="851" w:right="89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b/>
          <w:i/>
          <w:color w:val="000000"/>
          <w:sz w:val="22"/>
          <w:szCs w:val="22"/>
        </w:rPr>
        <w:t>XI. Documento:</w:t>
      </w:r>
      <w:r w:rsidRPr="00CE4C31">
        <w:rPr>
          <w:rFonts w:ascii="Palatino Linotype" w:eastAsia="Palatino Linotype" w:hAnsi="Palatino Linotype" w:cs="Palatino Linotype"/>
          <w:i/>
          <w:color w:val="000000"/>
          <w:sz w:val="22"/>
          <w:szCs w:val="22"/>
        </w:rPr>
        <w:t xml:space="preserve"> Los expedientes, reportes, estudios, actas</w:t>
      </w:r>
      <w:r w:rsidRPr="00CE4C31">
        <w:rPr>
          <w:rFonts w:ascii="Palatino Linotype" w:eastAsia="Palatino Linotype" w:hAnsi="Palatino Linotype" w:cs="Palatino Linotype"/>
          <w:b/>
          <w:i/>
          <w:color w:val="000000"/>
          <w:sz w:val="22"/>
          <w:szCs w:val="22"/>
        </w:rPr>
        <w:t>,</w:t>
      </w:r>
      <w:r w:rsidRPr="00CE4C31">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159039E" w14:textId="77777777" w:rsidR="001672D8" w:rsidRPr="00CE4C31" w:rsidRDefault="001672D8">
      <w:pPr>
        <w:ind w:left="851" w:right="899"/>
        <w:jc w:val="both"/>
        <w:rPr>
          <w:rFonts w:ascii="Palatino Linotype" w:eastAsia="Palatino Linotype" w:hAnsi="Palatino Linotype" w:cs="Palatino Linotype"/>
          <w:sz w:val="22"/>
          <w:szCs w:val="22"/>
        </w:rPr>
      </w:pPr>
    </w:p>
    <w:p w14:paraId="1EEC6FC9"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F894304" w14:textId="77777777" w:rsidR="001672D8" w:rsidRPr="00CE4C31" w:rsidRDefault="001672D8">
      <w:pPr>
        <w:ind w:left="851" w:right="899"/>
        <w:jc w:val="both"/>
        <w:rPr>
          <w:rFonts w:ascii="Palatino Linotype" w:eastAsia="Palatino Linotype" w:hAnsi="Palatino Linotype" w:cs="Palatino Linotype"/>
        </w:rPr>
      </w:pPr>
    </w:p>
    <w:p w14:paraId="7FDCD7DA" w14:textId="77777777" w:rsidR="001672D8" w:rsidRPr="00CE4C31" w:rsidRDefault="000A2BC8">
      <w:pPr>
        <w:ind w:left="851" w:right="899"/>
        <w:jc w:val="both"/>
        <w:rPr>
          <w:rFonts w:ascii="Palatino Linotype" w:eastAsia="Palatino Linotype" w:hAnsi="Palatino Linotype" w:cs="Palatino Linotype"/>
          <w:b/>
          <w:i/>
          <w:sz w:val="22"/>
          <w:szCs w:val="22"/>
        </w:rPr>
      </w:pPr>
      <w:r w:rsidRPr="00CE4C31">
        <w:rPr>
          <w:rFonts w:ascii="Palatino Linotype" w:eastAsia="Palatino Linotype" w:hAnsi="Palatino Linotype" w:cs="Palatino Linotype"/>
          <w:b/>
          <w:sz w:val="22"/>
          <w:szCs w:val="22"/>
        </w:rPr>
        <w:t>“</w:t>
      </w:r>
      <w:r w:rsidRPr="00CE4C31">
        <w:rPr>
          <w:rFonts w:ascii="Palatino Linotype" w:eastAsia="Palatino Linotype" w:hAnsi="Palatino Linotype" w:cs="Palatino Linotype"/>
          <w:b/>
          <w:i/>
          <w:sz w:val="22"/>
          <w:szCs w:val="22"/>
        </w:rPr>
        <w:t>CRITERIO 0002-11</w:t>
      </w:r>
    </w:p>
    <w:p w14:paraId="5651B982" w14:textId="77777777" w:rsidR="001672D8" w:rsidRPr="00CE4C31" w:rsidRDefault="000A2BC8">
      <w:pPr>
        <w:ind w:left="851" w:right="899"/>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E4C3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469F0C" w14:textId="77777777" w:rsidR="001672D8" w:rsidRPr="00CE4C31" w:rsidRDefault="000A2BC8">
      <w:pPr>
        <w:ind w:left="851" w:right="899"/>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lastRenderedPageBreak/>
        <w:t xml:space="preserve">En </w:t>
      </w:r>
      <w:proofErr w:type="gramStart"/>
      <w:r w:rsidRPr="00CE4C31">
        <w:rPr>
          <w:rFonts w:ascii="Palatino Linotype" w:eastAsia="Palatino Linotype" w:hAnsi="Palatino Linotype" w:cs="Palatino Linotype"/>
          <w:i/>
          <w:sz w:val="22"/>
          <w:szCs w:val="22"/>
        </w:rPr>
        <w:t>consecuencia</w:t>
      </w:r>
      <w:proofErr w:type="gramEnd"/>
      <w:r w:rsidRPr="00CE4C31">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8505BA2" w14:textId="77777777" w:rsidR="001672D8" w:rsidRPr="00CE4C31" w:rsidRDefault="000A2BC8">
      <w:pPr>
        <w:ind w:left="851" w:right="899"/>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1) Que se trate de información registrada en cualquier soporte documental, </w:t>
      </w:r>
      <w:proofErr w:type="gramStart"/>
      <w:r w:rsidRPr="00CE4C31">
        <w:rPr>
          <w:rFonts w:ascii="Palatino Linotype" w:eastAsia="Palatino Linotype" w:hAnsi="Palatino Linotype" w:cs="Palatino Linotype"/>
          <w:i/>
          <w:sz w:val="22"/>
          <w:szCs w:val="22"/>
        </w:rPr>
        <w:t>que</w:t>
      </w:r>
      <w:proofErr w:type="gramEnd"/>
      <w:r w:rsidRPr="00CE4C31">
        <w:rPr>
          <w:rFonts w:ascii="Palatino Linotype" w:eastAsia="Palatino Linotype" w:hAnsi="Palatino Linotype" w:cs="Palatino Linotype"/>
          <w:i/>
          <w:sz w:val="22"/>
          <w:szCs w:val="22"/>
        </w:rPr>
        <w:t xml:space="preserve"> en ejercicio de las atribuciones conferidas, sea generada por los Sujetos Obligados;</w:t>
      </w:r>
    </w:p>
    <w:p w14:paraId="6DD8529B" w14:textId="77777777" w:rsidR="001672D8" w:rsidRPr="00CE4C31" w:rsidRDefault="000A2BC8">
      <w:pPr>
        <w:ind w:left="851" w:right="899"/>
        <w:jc w:val="both"/>
        <w:rPr>
          <w:rFonts w:ascii="Palatino Linotype" w:eastAsia="Palatino Linotype" w:hAnsi="Palatino Linotype" w:cs="Palatino Linotype"/>
          <w:b/>
          <w:i/>
          <w:sz w:val="22"/>
          <w:szCs w:val="22"/>
        </w:rPr>
      </w:pPr>
      <w:r w:rsidRPr="00CE4C31">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CE4C31">
        <w:rPr>
          <w:rFonts w:ascii="Palatino Linotype" w:eastAsia="Palatino Linotype" w:hAnsi="Palatino Linotype" w:cs="Palatino Linotype"/>
          <w:b/>
          <w:i/>
          <w:sz w:val="22"/>
          <w:szCs w:val="22"/>
        </w:rPr>
        <w:t>que</w:t>
      </w:r>
      <w:proofErr w:type="gramEnd"/>
      <w:r w:rsidRPr="00CE4C31">
        <w:rPr>
          <w:rFonts w:ascii="Palatino Linotype" w:eastAsia="Palatino Linotype" w:hAnsi="Palatino Linotype" w:cs="Palatino Linotype"/>
          <w:b/>
          <w:i/>
          <w:sz w:val="22"/>
          <w:szCs w:val="22"/>
        </w:rPr>
        <w:t xml:space="preserve"> en ejercicio de las atribuciones conferidas, sea administrada por los Sujetos Obligados, y</w:t>
      </w:r>
    </w:p>
    <w:p w14:paraId="1EE5EEB6" w14:textId="77777777" w:rsidR="001672D8" w:rsidRPr="00CE4C31" w:rsidRDefault="000A2BC8">
      <w:pPr>
        <w:ind w:left="851" w:right="899"/>
        <w:jc w:val="both"/>
        <w:rPr>
          <w:rFonts w:ascii="Palatino Linotype" w:eastAsia="Palatino Linotype" w:hAnsi="Palatino Linotype" w:cs="Palatino Linotype"/>
          <w:b/>
          <w:i/>
          <w:sz w:val="22"/>
          <w:szCs w:val="22"/>
        </w:rPr>
      </w:pPr>
      <w:r w:rsidRPr="00CE4C31">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roofErr w:type="gramStart"/>
      <w:r w:rsidRPr="00CE4C31">
        <w:rPr>
          <w:rFonts w:ascii="Palatino Linotype" w:eastAsia="Palatino Linotype" w:hAnsi="Palatino Linotype" w:cs="Palatino Linotype"/>
          <w:b/>
          <w:i/>
          <w:sz w:val="22"/>
          <w:szCs w:val="22"/>
        </w:rPr>
        <w:t>.”(</w:t>
      </w:r>
      <w:proofErr w:type="gramEnd"/>
      <w:r w:rsidRPr="00CE4C31">
        <w:rPr>
          <w:rFonts w:ascii="Palatino Linotype" w:eastAsia="Palatino Linotype" w:hAnsi="Palatino Linotype" w:cs="Palatino Linotype"/>
          <w:b/>
          <w:i/>
          <w:sz w:val="22"/>
          <w:szCs w:val="22"/>
        </w:rPr>
        <w:t>Sic)</w:t>
      </w:r>
    </w:p>
    <w:p w14:paraId="76036CE4"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Zinacantepec, lo siguiente:</w:t>
      </w:r>
    </w:p>
    <w:p w14:paraId="7C75708B" w14:textId="77777777" w:rsidR="001672D8" w:rsidRPr="00CE4C31" w:rsidRDefault="000A2BC8">
      <w:pPr>
        <w:numPr>
          <w:ilvl w:val="0"/>
          <w:numId w:val="5"/>
        </w:numPr>
        <w:pBdr>
          <w:top w:val="nil"/>
          <w:left w:val="nil"/>
          <w:bottom w:val="nil"/>
          <w:right w:val="nil"/>
          <w:between w:val="nil"/>
        </w:pBdr>
        <w:ind w:right="89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LA SITUACIÓN PATRIMONIAL DEL AYUNTAMIENTO DE ZINACANTEPEC.</w:t>
      </w:r>
    </w:p>
    <w:p w14:paraId="406B7F4E" w14:textId="77777777" w:rsidR="001672D8" w:rsidRPr="00CE4C31" w:rsidRDefault="001672D8">
      <w:pPr>
        <w:ind w:left="851" w:right="899"/>
        <w:jc w:val="both"/>
        <w:rPr>
          <w:rFonts w:ascii="Palatino Linotype" w:eastAsia="Palatino Linotype" w:hAnsi="Palatino Linotype" w:cs="Palatino Linotype"/>
          <w:i/>
          <w:sz w:val="22"/>
          <w:szCs w:val="22"/>
        </w:rPr>
      </w:pPr>
    </w:p>
    <w:p w14:paraId="76FFA215" w14:textId="77777777" w:rsidR="001672D8" w:rsidRPr="00CE4C31"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En respuesta, el </w:t>
      </w:r>
      <w:r w:rsidRPr="00CE4C31">
        <w:rPr>
          <w:rFonts w:ascii="Palatino Linotype" w:eastAsia="Palatino Linotype" w:hAnsi="Palatino Linotype" w:cs="Palatino Linotype"/>
          <w:b/>
        </w:rPr>
        <w:t xml:space="preserve">SUJETO OBLIGADO </w:t>
      </w:r>
      <w:r w:rsidRPr="00CE4C31">
        <w:rPr>
          <w:rFonts w:ascii="Palatino Linotype" w:eastAsia="Palatino Linotype" w:hAnsi="Palatino Linotype" w:cs="Palatino Linotype"/>
        </w:rPr>
        <w:t>a través de su Secretaría del Ayuntamiento, informó que la situación patrimonial del Ayuntamiento de Zinacantepec es óptima.</w:t>
      </w:r>
    </w:p>
    <w:p w14:paraId="47F9FC29" w14:textId="77777777" w:rsidR="001672D8" w:rsidRPr="00CE4C31" w:rsidRDefault="000A2BC8">
      <w:pPr>
        <w:spacing w:before="240" w:after="240" w:line="360" w:lineRule="auto"/>
        <w:ind w:right="49"/>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No conforme con la respuesta la parte </w:t>
      </w:r>
      <w:r w:rsidRPr="00CE4C31">
        <w:rPr>
          <w:rFonts w:ascii="Palatino Linotype" w:eastAsia="Palatino Linotype" w:hAnsi="Palatino Linotype" w:cs="Palatino Linotype"/>
          <w:b/>
        </w:rPr>
        <w:t>RECURRENTE</w:t>
      </w:r>
      <w:r w:rsidRPr="00CE4C31">
        <w:rPr>
          <w:rFonts w:ascii="Palatino Linotype" w:eastAsia="Palatino Linotype" w:hAnsi="Palatino Linotype" w:cs="Palatino Linotype"/>
        </w:rPr>
        <w:t xml:space="preserve"> interpuso el recurso de revisión que se analiza en el presente asunto, por medio del cual se inconformó en lo medular por la negativa de la información solicitada. </w:t>
      </w:r>
    </w:p>
    <w:p w14:paraId="5C4B8689"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Ante la interposición del recurso de revisión 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este fue omiso en rendir su informe justificado. </w:t>
      </w:r>
    </w:p>
    <w:p w14:paraId="58752736" w14:textId="77777777" w:rsidR="001672D8" w:rsidRPr="00CE4C31" w:rsidRDefault="001672D8">
      <w:pPr>
        <w:spacing w:line="360" w:lineRule="auto"/>
        <w:jc w:val="both"/>
        <w:rPr>
          <w:rFonts w:ascii="Palatino Linotype" w:eastAsia="Palatino Linotype" w:hAnsi="Palatino Linotype" w:cs="Palatino Linotype"/>
          <w:color w:val="000000"/>
        </w:rPr>
      </w:pPr>
    </w:p>
    <w:p w14:paraId="216E1C9C"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color w:val="000000"/>
        </w:rPr>
        <w:t>Con base en lo precedente</w:t>
      </w:r>
      <w:r w:rsidRPr="00CE4C31">
        <w:rPr>
          <w:rFonts w:ascii="Palatino Linotype" w:eastAsia="Palatino Linotype" w:hAnsi="Palatino Linotype" w:cs="Palatino Linotype"/>
        </w:rPr>
        <w:t xml:space="preserve">, se determina que la información proporcionada por 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en su respuesta, no cumple con lo establecido por los </w:t>
      </w:r>
      <w:r w:rsidRPr="00CE4C31">
        <w:rPr>
          <w:rFonts w:ascii="Palatino Linotype" w:eastAsia="Palatino Linotype" w:hAnsi="Palatino Linotype" w:cs="Palatino Linotype"/>
        </w:rPr>
        <w:lastRenderedPageBreak/>
        <w:t xml:space="preserve">artículos 4, 12 y 24 último párrafo de la Ley de Transparencia y Acceso a la Información Pública del Estado de México y Municipios; por ello, los motivos de inconformidad acontecen fundados para modificar la respuesta del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en razón de las consideraciones de derecho que a continuación se exponen:</w:t>
      </w:r>
    </w:p>
    <w:p w14:paraId="184C45EB" w14:textId="77777777" w:rsidR="001672D8" w:rsidRPr="00CE4C31" w:rsidRDefault="001672D8">
      <w:pPr>
        <w:spacing w:line="360" w:lineRule="auto"/>
        <w:jc w:val="both"/>
        <w:rPr>
          <w:rFonts w:ascii="Palatino Linotype" w:eastAsia="Palatino Linotype" w:hAnsi="Palatino Linotype" w:cs="Palatino Linotype"/>
        </w:rPr>
      </w:pPr>
    </w:p>
    <w:p w14:paraId="24787427" w14:textId="731BB5AB" w:rsidR="001672D8" w:rsidRPr="00CE4C31" w:rsidRDefault="00C57D4D">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De una revisión a</w:t>
      </w:r>
      <w:r w:rsidR="000A2BC8" w:rsidRPr="00CE4C31">
        <w:rPr>
          <w:rFonts w:ascii="Palatino Linotype" w:eastAsia="Palatino Linotype" w:hAnsi="Palatino Linotype" w:cs="Palatino Linotype"/>
        </w:rPr>
        <w:t xml:space="preserve"> la respuesta el Secretario del Ayuntamiento informó que la situación patrimonial del </w:t>
      </w:r>
      <w:r w:rsidR="000A2BC8" w:rsidRPr="00CE4C31">
        <w:rPr>
          <w:rFonts w:ascii="Palatino Linotype" w:eastAsia="Palatino Linotype" w:hAnsi="Palatino Linotype" w:cs="Palatino Linotype"/>
          <w:b/>
        </w:rPr>
        <w:t>SUJETO OBLIGADO</w:t>
      </w:r>
      <w:r w:rsidR="000A2BC8" w:rsidRPr="00CE4C31">
        <w:rPr>
          <w:rFonts w:ascii="Palatino Linotype" w:eastAsia="Palatino Linotype" w:hAnsi="Palatino Linotype" w:cs="Palatino Linotype"/>
        </w:rPr>
        <w:t xml:space="preserve">, es óptima; lo cierto es que la finalidad del Derecho de Acceso a la información Pública, es que los solicitantes tengan acceso a la documento generado, administrado o poseído por los Sujetos Obligado en donde conste la información requerida, en términos de lo señalado por el artículo 4 y 12 de la Ley de la Materia, previamente señalados,  y no con el simple pronunciamiento del </w:t>
      </w:r>
      <w:r w:rsidR="000A2BC8" w:rsidRPr="00CE4C31">
        <w:rPr>
          <w:rFonts w:ascii="Palatino Linotype" w:eastAsia="Palatino Linotype" w:hAnsi="Palatino Linotype" w:cs="Palatino Linotype"/>
          <w:b/>
        </w:rPr>
        <w:t>SUJETO OBLIGADO</w:t>
      </w:r>
      <w:r w:rsidR="000A2BC8" w:rsidRPr="00CE4C31">
        <w:rPr>
          <w:rFonts w:ascii="Palatino Linotype" w:eastAsia="Palatino Linotype" w:hAnsi="Palatino Linotype" w:cs="Palatino Linotype"/>
        </w:rPr>
        <w:t xml:space="preserve">, bastará para tener por satisfecho dicho Derecho.  </w:t>
      </w:r>
    </w:p>
    <w:p w14:paraId="3C0CBF9B" w14:textId="77777777" w:rsidR="001672D8" w:rsidRPr="00CE4C31" w:rsidRDefault="001672D8">
      <w:pPr>
        <w:spacing w:line="360" w:lineRule="auto"/>
        <w:jc w:val="both"/>
        <w:rPr>
          <w:rFonts w:ascii="Palatino Linotype" w:eastAsia="Palatino Linotype" w:hAnsi="Palatino Linotype" w:cs="Palatino Linotype"/>
        </w:rPr>
      </w:pPr>
    </w:p>
    <w:p w14:paraId="501F6311"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En ese sentido, es necesario precisar que se entiende por patrimonio el cual es definido por la real academia como:</w:t>
      </w:r>
    </w:p>
    <w:p w14:paraId="5F286122" w14:textId="77777777" w:rsidR="001672D8" w:rsidRPr="00CE4C31" w:rsidRDefault="001672D8">
      <w:pPr>
        <w:spacing w:line="360" w:lineRule="auto"/>
        <w:jc w:val="both"/>
        <w:rPr>
          <w:rFonts w:ascii="Palatino Linotype" w:eastAsia="Palatino Linotype" w:hAnsi="Palatino Linotype" w:cs="Palatino Linotype"/>
        </w:rPr>
      </w:pPr>
    </w:p>
    <w:p w14:paraId="2B234D03" w14:textId="77777777" w:rsidR="001672D8" w:rsidRPr="00CE4C31" w:rsidRDefault="000A2BC8">
      <w:pPr>
        <w:ind w:left="567" w:right="616"/>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“1. m. </w:t>
      </w:r>
      <w:r w:rsidRPr="00CE4C31">
        <w:rPr>
          <w:rFonts w:ascii="Palatino Linotype" w:eastAsia="Palatino Linotype" w:hAnsi="Palatino Linotype" w:cs="Palatino Linotype"/>
          <w:b/>
          <w:i/>
          <w:sz w:val="22"/>
          <w:szCs w:val="22"/>
        </w:rPr>
        <w:t>Hacienda que alguien ha heredado de sus ascendientes</w:t>
      </w:r>
      <w:r w:rsidRPr="00CE4C31">
        <w:rPr>
          <w:rFonts w:ascii="Palatino Linotype" w:eastAsia="Palatino Linotype" w:hAnsi="Palatino Linotype" w:cs="Palatino Linotype"/>
          <w:i/>
          <w:sz w:val="22"/>
          <w:szCs w:val="22"/>
        </w:rPr>
        <w:t>.</w:t>
      </w:r>
    </w:p>
    <w:p w14:paraId="044E4901" w14:textId="77777777" w:rsidR="001672D8" w:rsidRPr="00CE4C31" w:rsidRDefault="000A2BC8">
      <w:pPr>
        <w:ind w:left="567" w:right="616"/>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2. m. Conjunto de los bienes y derechos propios adquiridos por cualquier título.</w:t>
      </w:r>
    </w:p>
    <w:tbl>
      <w:tblPr>
        <w:tblStyle w:val="a5"/>
        <w:tblW w:w="8838" w:type="dxa"/>
        <w:tblInd w:w="0" w:type="dxa"/>
        <w:tblLayout w:type="fixed"/>
        <w:tblLook w:val="0400" w:firstRow="0" w:lastRow="0" w:firstColumn="0" w:lastColumn="0" w:noHBand="0" w:noVBand="1"/>
      </w:tblPr>
      <w:tblGrid>
        <w:gridCol w:w="1440"/>
        <w:gridCol w:w="7398"/>
      </w:tblGrid>
      <w:tr w:rsidR="001672D8" w:rsidRPr="00CE4C31" w14:paraId="64B9618F" w14:textId="77777777">
        <w:tc>
          <w:tcPr>
            <w:tcW w:w="1440" w:type="dxa"/>
            <w:shd w:val="clear" w:color="auto" w:fill="auto"/>
            <w:tcMar>
              <w:top w:w="0" w:type="dxa"/>
              <w:left w:w="0" w:type="dxa"/>
              <w:bottom w:w="0" w:type="dxa"/>
              <w:right w:w="0" w:type="dxa"/>
            </w:tcMar>
          </w:tcPr>
          <w:p w14:paraId="4A5367D5" w14:textId="77777777" w:rsidR="001672D8" w:rsidRPr="00CE4C31" w:rsidRDefault="000A2BC8">
            <w:pPr>
              <w:ind w:left="567" w:right="616"/>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Sin:</w:t>
            </w:r>
          </w:p>
        </w:tc>
        <w:tc>
          <w:tcPr>
            <w:tcW w:w="7398" w:type="dxa"/>
            <w:shd w:val="clear" w:color="auto" w:fill="auto"/>
            <w:tcMar>
              <w:top w:w="0" w:type="dxa"/>
              <w:left w:w="0" w:type="dxa"/>
              <w:bottom w:w="0" w:type="dxa"/>
              <w:right w:w="0" w:type="dxa"/>
            </w:tcMar>
          </w:tcPr>
          <w:p w14:paraId="7CC32041" w14:textId="77777777" w:rsidR="001672D8" w:rsidRPr="00CE4C31" w:rsidRDefault="000A2BC8">
            <w:pPr>
              <w:ind w:left="567" w:right="616"/>
              <w:jc w:val="both"/>
              <w:rPr>
                <w:rFonts w:ascii="Palatino Linotype" w:eastAsia="Palatino Linotype" w:hAnsi="Palatino Linotype" w:cs="Palatino Linotype"/>
                <w:b/>
                <w:i/>
                <w:sz w:val="22"/>
                <w:szCs w:val="22"/>
              </w:rPr>
            </w:pPr>
            <w:r w:rsidRPr="00CE4C31">
              <w:rPr>
                <w:rFonts w:ascii="Palatino Linotype" w:eastAsia="Palatino Linotype" w:hAnsi="Palatino Linotype" w:cs="Palatino Linotype"/>
                <w:b/>
                <w:i/>
                <w:sz w:val="22"/>
                <w:szCs w:val="22"/>
              </w:rPr>
              <w:t>fortuna, hacienda, propiedad, capital, caudal, haber, acervo, heredad, dote </w:t>
            </w:r>
          </w:p>
        </w:tc>
      </w:tr>
    </w:tbl>
    <w:p w14:paraId="36E0A635" w14:textId="77777777" w:rsidR="001672D8" w:rsidRPr="00CE4C31" w:rsidRDefault="000A2BC8">
      <w:pPr>
        <w:ind w:left="567" w:right="616"/>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3. m. </w:t>
      </w:r>
      <w:hyperlink r:id="rId10" w:anchor="BzsyZmN">
        <w:r w:rsidRPr="00CE4C31">
          <w:rPr>
            <w:rFonts w:ascii="Palatino Linotype" w:eastAsia="Palatino Linotype" w:hAnsi="Palatino Linotype" w:cs="Palatino Linotype"/>
            <w:i/>
            <w:sz w:val="22"/>
            <w:szCs w:val="22"/>
          </w:rPr>
          <w:t>patrimonialidad.</w:t>
        </w:r>
      </w:hyperlink>
    </w:p>
    <w:tbl>
      <w:tblPr>
        <w:tblStyle w:val="a6"/>
        <w:tblW w:w="4464" w:type="dxa"/>
        <w:tblInd w:w="0" w:type="dxa"/>
        <w:tblLayout w:type="fixed"/>
        <w:tblLook w:val="0400" w:firstRow="0" w:lastRow="0" w:firstColumn="0" w:lastColumn="0" w:noHBand="0" w:noVBand="1"/>
      </w:tblPr>
      <w:tblGrid>
        <w:gridCol w:w="1599"/>
        <w:gridCol w:w="2865"/>
      </w:tblGrid>
      <w:tr w:rsidR="001672D8" w:rsidRPr="00CE4C31" w14:paraId="79BF5DFA" w14:textId="77777777">
        <w:tc>
          <w:tcPr>
            <w:tcW w:w="1599" w:type="dxa"/>
            <w:shd w:val="clear" w:color="auto" w:fill="auto"/>
            <w:tcMar>
              <w:top w:w="0" w:type="dxa"/>
              <w:left w:w="0" w:type="dxa"/>
              <w:bottom w:w="0" w:type="dxa"/>
              <w:right w:w="0" w:type="dxa"/>
            </w:tcMar>
          </w:tcPr>
          <w:p w14:paraId="63551160" w14:textId="77777777" w:rsidR="001672D8" w:rsidRPr="00CE4C31" w:rsidRDefault="000A2BC8">
            <w:pPr>
              <w:ind w:left="567" w:right="616"/>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Sin.:</w:t>
            </w:r>
          </w:p>
        </w:tc>
        <w:tc>
          <w:tcPr>
            <w:tcW w:w="2865" w:type="dxa"/>
            <w:shd w:val="clear" w:color="auto" w:fill="auto"/>
            <w:tcMar>
              <w:top w:w="0" w:type="dxa"/>
              <w:left w:w="0" w:type="dxa"/>
              <w:bottom w:w="0" w:type="dxa"/>
              <w:right w:w="0" w:type="dxa"/>
            </w:tcMar>
          </w:tcPr>
          <w:p w14:paraId="51886CB6" w14:textId="77777777" w:rsidR="001672D8" w:rsidRPr="00CE4C31" w:rsidRDefault="000A2BC8">
            <w:pPr>
              <w:ind w:left="567" w:right="616"/>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patrimonialidad</w:t>
            </w:r>
            <w:r w:rsidRPr="00CE4C31">
              <w:rPr>
                <w:rFonts w:ascii="Palatino Linotype" w:eastAsia="Palatino Linotype" w:hAnsi="Palatino Linotype" w:cs="Palatino Linotype"/>
                <w:i/>
                <w:sz w:val="22"/>
                <w:szCs w:val="22"/>
              </w:rPr>
              <w:t>.</w:t>
            </w:r>
          </w:p>
        </w:tc>
      </w:tr>
    </w:tbl>
    <w:p w14:paraId="3D85342F" w14:textId="77777777" w:rsidR="001672D8" w:rsidRPr="00CE4C31" w:rsidRDefault="000A2BC8">
      <w:pPr>
        <w:ind w:left="567" w:right="616"/>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4. m. Der. </w:t>
      </w:r>
      <w:r w:rsidRPr="00CE4C31">
        <w:rPr>
          <w:rFonts w:ascii="Palatino Linotype" w:eastAsia="Palatino Linotype" w:hAnsi="Palatino Linotype" w:cs="Palatino Linotype"/>
          <w:b/>
          <w:i/>
          <w:sz w:val="22"/>
          <w:szCs w:val="22"/>
        </w:rPr>
        <w:t>Conjunto de bienes pertenecientes a una persona natural o jurídica, o afectos a un fin, susceptibles de estimación económica</w:t>
      </w:r>
      <w:r w:rsidRPr="00CE4C31">
        <w:rPr>
          <w:rFonts w:ascii="Palatino Linotype" w:eastAsia="Palatino Linotype" w:hAnsi="Palatino Linotype" w:cs="Palatino Linotype"/>
          <w:i/>
          <w:sz w:val="22"/>
          <w:szCs w:val="22"/>
        </w:rPr>
        <w:t>.” (Sic)</w:t>
      </w:r>
    </w:p>
    <w:p w14:paraId="3A2FCC5C" w14:textId="77777777" w:rsidR="001672D8" w:rsidRPr="00CE4C31" w:rsidRDefault="001672D8">
      <w:pPr>
        <w:spacing w:line="360" w:lineRule="auto"/>
        <w:jc w:val="both"/>
        <w:rPr>
          <w:rFonts w:ascii="Palatino Linotype" w:eastAsia="Palatino Linotype" w:hAnsi="Palatino Linotype" w:cs="Palatino Linotype"/>
        </w:rPr>
      </w:pPr>
    </w:p>
    <w:p w14:paraId="56BFC4BB"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lastRenderedPageBreak/>
        <w:t xml:space="preserve">Esto es, que el patrimonio corresponde a los bienes pertenecientes a una </w:t>
      </w:r>
      <w:proofErr w:type="gramStart"/>
      <w:r w:rsidRPr="00CE4C31">
        <w:rPr>
          <w:rFonts w:ascii="Palatino Linotype" w:eastAsia="Palatino Linotype" w:hAnsi="Palatino Linotype" w:cs="Palatino Linotype"/>
        </w:rPr>
        <w:t>persona</w:t>
      </w:r>
      <w:proofErr w:type="gramEnd"/>
      <w:r w:rsidRPr="00CE4C31">
        <w:rPr>
          <w:rFonts w:ascii="Palatino Linotype" w:eastAsia="Palatino Linotype" w:hAnsi="Palatino Linotype" w:cs="Palatino Linotype"/>
        </w:rPr>
        <w:t xml:space="preserve"> así como su situación económica, lo que corresponde a una hacienda, fortuna, propiedad, capital, etcétera.</w:t>
      </w:r>
    </w:p>
    <w:p w14:paraId="15EB1593" w14:textId="77777777" w:rsidR="001672D8" w:rsidRPr="00CE4C31" w:rsidRDefault="001672D8">
      <w:pPr>
        <w:spacing w:line="360" w:lineRule="auto"/>
        <w:jc w:val="both"/>
        <w:rPr>
          <w:rFonts w:ascii="Palatino Linotype" w:eastAsia="Palatino Linotype" w:hAnsi="Palatino Linotype" w:cs="Palatino Linotype"/>
        </w:rPr>
      </w:pPr>
    </w:p>
    <w:p w14:paraId="76A7617F"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Luego entonces, podemos decir que el patrimonio de un Ayuntamiento del Estado de México, se conforma de su hacienda, que en el caso de los Municipios es la Hacienda Pública Municipal, que es definida por el Glosario de Términos Usuales de Finanzas Públicas” del Centro de Estudios de las Finanzas Públicas de la Cámara de Diputados del H. Congreso de la Unión, como:</w:t>
      </w:r>
    </w:p>
    <w:p w14:paraId="0E542EB7" w14:textId="77777777" w:rsidR="001672D8" w:rsidRPr="00CE4C31" w:rsidRDefault="000A2BC8">
      <w:pPr>
        <w:spacing w:before="240" w:after="240" w:line="276" w:lineRule="auto"/>
        <w:ind w:left="567" w:right="567"/>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“HACIENDA PÚBLICA </w:t>
      </w:r>
      <w:r w:rsidRPr="00CE4C31">
        <w:rPr>
          <w:rFonts w:ascii="Palatino Linotype" w:eastAsia="Palatino Linotype" w:hAnsi="Palatino Linotype" w:cs="Palatino Linotype"/>
          <w:b/>
          <w:bCs/>
          <w:i/>
          <w:sz w:val="22"/>
          <w:szCs w:val="22"/>
          <w:u w:val="single"/>
        </w:rPr>
        <w:t>Conjunto de bienes y derechos de titularidad pública destinados por el Estado para cumplir y satisfacer las necesidades económicas y sociales de los habitantes de un país</w:t>
      </w:r>
      <w:r w:rsidRPr="00CE4C31">
        <w:rPr>
          <w:rFonts w:ascii="Palatino Linotype" w:eastAsia="Palatino Linotype" w:hAnsi="Palatino Linotype" w:cs="Palatino Linotype"/>
          <w:i/>
          <w:sz w:val="22"/>
          <w:szCs w:val="22"/>
        </w:rPr>
        <w:t>. Son equivalentes las palabras Erario y Tesoro.” (Sic)</w:t>
      </w:r>
    </w:p>
    <w:p w14:paraId="4E90D368"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Es decir, que la hacienda pública se conforma de los recursos públicos y bienes, patrimoniales con que cuenta el Municipio, así como la distribución y aplicación de dichos recursos mediante el gasto público, con la finalidad de alcanzar sus objetivos de gobierno; por consiguiente, el patrimonio del Ayuntamiento de Zinacantepec es aquel que se conforma de su hacienda Pública, que en términos de lo señalado por el artículo 97 de la Ley Orgánica Municipal del Estado de México, esta se integra de lo siguiente:</w:t>
      </w:r>
    </w:p>
    <w:p w14:paraId="250B2E13" w14:textId="77777777" w:rsidR="001672D8" w:rsidRPr="00CE4C31" w:rsidRDefault="001672D8">
      <w:pPr>
        <w:spacing w:line="360" w:lineRule="auto"/>
        <w:jc w:val="both"/>
        <w:rPr>
          <w:rFonts w:ascii="Palatino Linotype" w:eastAsia="Palatino Linotype" w:hAnsi="Palatino Linotype" w:cs="Palatino Linotype"/>
        </w:rPr>
      </w:pPr>
    </w:p>
    <w:p w14:paraId="38F35AF5" w14:textId="77777777" w:rsidR="001672D8" w:rsidRPr="00CE4C31" w:rsidRDefault="000A2BC8">
      <w:pPr>
        <w:ind w:left="567" w:right="567"/>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“Artículo 97.- La hacienda pública municipal se integra por:</w:t>
      </w:r>
    </w:p>
    <w:p w14:paraId="6AF52A7D" w14:textId="77777777" w:rsidR="001672D8" w:rsidRPr="00CE4C31" w:rsidRDefault="000A2BC8">
      <w:pPr>
        <w:ind w:left="567" w:right="567"/>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I. Los bienes muebles e inmuebles propiedad del municipio; </w:t>
      </w:r>
    </w:p>
    <w:p w14:paraId="5A6BF42C" w14:textId="77777777" w:rsidR="001672D8" w:rsidRPr="00CE4C31" w:rsidRDefault="000A2BC8">
      <w:pPr>
        <w:ind w:left="567" w:right="567"/>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II. Los capitales y créditos a favor del municipio, así como los intereses y productos que generen los mismos; </w:t>
      </w:r>
    </w:p>
    <w:p w14:paraId="7A831213" w14:textId="77777777" w:rsidR="001672D8" w:rsidRPr="00CE4C31" w:rsidRDefault="000A2BC8">
      <w:pPr>
        <w:ind w:left="567" w:right="567"/>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III. Las rentas y productos de todos los bienes municipales; </w:t>
      </w:r>
    </w:p>
    <w:p w14:paraId="115957CB" w14:textId="77777777" w:rsidR="001672D8" w:rsidRPr="00CE4C31" w:rsidRDefault="000A2BC8">
      <w:pPr>
        <w:ind w:left="567" w:right="567"/>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lastRenderedPageBreak/>
        <w:t xml:space="preserve">IV. Las participaciones que perciban de acuerdo con las leyes federales y del Estado; </w:t>
      </w:r>
    </w:p>
    <w:p w14:paraId="2B89C803" w14:textId="77777777" w:rsidR="001672D8" w:rsidRPr="00CE4C31" w:rsidRDefault="000A2BC8">
      <w:pPr>
        <w:ind w:left="567" w:right="567"/>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V. Las contribuciones y demás ingresos determinados en la Ley de Ingresos de los Municipios, los que decrete la Legislatura y otros que por cualquier título legal reciba; VI. Las donaciones, herencias y legados que reciban.” </w:t>
      </w:r>
    </w:p>
    <w:p w14:paraId="5FCAD695" w14:textId="77777777" w:rsidR="001672D8" w:rsidRPr="00CE4C31" w:rsidRDefault="001672D8">
      <w:pPr>
        <w:spacing w:line="360" w:lineRule="auto"/>
        <w:jc w:val="both"/>
        <w:rPr>
          <w:rFonts w:ascii="Palatino Linotype" w:eastAsia="Palatino Linotype" w:hAnsi="Palatino Linotype" w:cs="Palatino Linotype"/>
        </w:rPr>
      </w:pPr>
    </w:p>
    <w:p w14:paraId="0396F484"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Precisado lo anterior, regresando con la respuesta, se aprecia que esta fue emitida por el </w:t>
      </w:r>
      <w:proofErr w:type="gramStart"/>
      <w:r w:rsidRPr="00CE4C31">
        <w:rPr>
          <w:rFonts w:ascii="Palatino Linotype" w:eastAsia="Palatino Linotype" w:hAnsi="Palatino Linotype" w:cs="Palatino Linotype"/>
        </w:rPr>
        <w:t>Secretario</w:t>
      </w:r>
      <w:proofErr w:type="gramEnd"/>
      <w:r w:rsidRPr="00CE4C31">
        <w:rPr>
          <w:rFonts w:ascii="Palatino Linotype" w:eastAsia="Palatino Linotype" w:hAnsi="Palatino Linotype" w:cs="Palatino Linotype"/>
        </w:rPr>
        <w:t xml:space="preserve"> del Ayuntamiento de Zinacantepec; sin embargo, el encargado de administrar la Hacienda Pública Municipal del Ayuntamiento de Zinacantepec, es el Tesorero Municipal, en términos del artículo 95 fracción I de la Ley Orgánica Municipal del Estado de México, que señala:</w:t>
      </w:r>
    </w:p>
    <w:p w14:paraId="512F0C06" w14:textId="77777777" w:rsidR="001672D8" w:rsidRPr="00CE4C31" w:rsidRDefault="000A2BC8">
      <w:pPr>
        <w:spacing w:before="240" w:after="240" w:line="276" w:lineRule="auto"/>
        <w:ind w:left="567" w:right="567"/>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“Artículo 95.- Son atribuciones del tesorero municipal: </w:t>
      </w:r>
    </w:p>
    <w:p w14:paraId="14ED1222" w14:textId="77777777" w:rsidR="001672D8" w:rsidRPr="00CE4C31" w:rsidRDefault="000A2BC8">
      <w:pPr>
        <w:numPr>
          <w:ilvl w:val="0"/>
          <w:numId w:val="1"/>
        </w:numPr>
        <w:pBdr>
          <w:top w:val="nil"/>
          <w:left w:val="nil"/>
          <w:bottom w:val="nil"/>
          <w:right w:val="nil"/>
          <w:between w:val="nil"/>
        </w:pBdr>
        <w:spacing w:before="240" w:after="240" w:line="276" w:lineRule="auto"/>
        <w:ind w:right="567"/>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Administrar la hacienda pública municipal, de conformidad con las disposiciones legales aplicables</w:t>
      </w:r>
      <w:proofErr w:type="gramStart"/>
      <w:r w:rsidRPr="00CE4C31">
        <w:rPr>
          <w:rFonts w:ascii="Palatino Linotype" w:eastAsia="Palatino Linotype" w:hAnsi="Palatino Linotype" w:cs="Palatino Linotype"/>
          <w:i/>
          <w:color w:val="000000"/>
          <w:sz w:val="22"/>
          <w:szCs w:val="22"/>
        </w:rPr>
        <w:t>…”(</w:t>
      </w:r>
      <w:proofErr w:type="gramEnd"/>
      <w:r w:rsidRPr="00CE4C31">
        <w:rPr>
          <w:rFonts w:ascii="Palatino Linotype" w:eastAsia="Palatino Linotype" w:hAnsi="Palatino Linotype" w:cs="Palatino Linotype"/>
          <w:i/>
          <w:color w:val="000000"/>
          <w:sz w:val="22"/>
          <w:szCs w:val="22"/>
        </w:rPr>
        <w:t>Sic)</w:t>
      </w:r>
    </w:p>
    <w:p w14:paraId="65DD4E8F" w14:textId="24B2C8F8" w:rsidR="00E243FC" w:rsidRPr="00CE4C31" w:rsidRDefault="00752159">
      <w:pPr>
        <w:spacing w:before="240" w:line="360" w:lineRule="auto"/>
        <w:ind w:right="49"/>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Aunado a lo anterior, es atribución del Tesorero Municipal realizar los </w:t>
      </w:r>
      <w:r w:rsidR="00E243FC" w:rsidRPr="00CE4C31">
        <w:rPr>
          <w:rFonts w:ascii="Palatino Linotype" w:eastAsia="Palatino Linotype" w:hAnsi="Palatino Linotype" w:cs="Palatino Linotype"/>
        </w:rPr>
        <w:t>registros contables, financieros y administrativos de los ingresos, egresos e inventarios y situación contable financiera del Ayuntamiento de Zinacantepec, en términos del artículo 95 fracciones IV y VI, del ordenamiento legal referido en el parrado anterior, que señala:</w:t>
      </w:r>
    </w:p>
    <w:p w14:paraId="1D7854EF"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“Artículo 95.- Son atribuciones del tesorero municipal: </w:t>
      </w:r>
    </w:p>
    <w:p w14:paraId="2C5F2513"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p>
    <w:p w14:paraId="591E11FB"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IV. Llevar los registros contables, financieros y administrativos de los ingresos, egresos, e inventarios</w:t>
      </w:r>
    </w:p>
    <w:p w14:paraId="71A4C058"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p>
    <w:p w14:paraId="5873DAF7"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VI. Presentar anualmente al ayuntamiento un informe de la situación contable financiera de la Tesorería Municipal…” (Sic)</w:t>
      </w:r>
    </w:p>
    <w:p w14:paraId="6FA41E41" w14:textId="77777777" w:rsidR="005079DF" w:rsidRPr="00CE4C31" w:rsidRDefault="005079DF">
      <w:pPr>
        <w:spacing w:before="240" w:line="360" w:lineRule="auto"/>
        <w:ind w:right="49"/>
        <w:jc w:val="both"/>
        <w:rPr>
          <w:rFonts w:ascii="Palatino Linotype" w:eastAsia="Palatino Linotype" w:hAnsi="Palatino Linotype" w:cs="Palatino Linotype"/>
        </w:rPr>
      </w:pPr>
    </w:p>
    <w:p w14:paraId="06298C5E" w14:textId="77777777" w:rsidR="00E243FC" w:rsidRPr="00CE4C31" w:rsidRDefault="00E243FC">
      <w:pPr>
        <w:spacing w:before="240" w:line="360" w:lineRule="auto"/>
        <w:ind w:right="49"/>
        <w:jc w:val="both"/>
        <w:rPr>
          <w:rFonts w:ascii="Palatino Linotype" w:eastAsia="Palatino Linotype" w:hAnsi="Palatino Linotype" w:cs="Palatino Linotype"/>
        </w:rPr>
      </w:pPr>
      <w:r w:rsidRPr="00CE4C31">
        <w:rPr>
          <w:rFonts w:ascii="Palatino Linotype" w:eastAsia="Palatino Linotype" w:hAnsi="Palatino Linotype" w:cs="Palatino Linotype"/>
        </w:rPr>
        <w:lastRenderedPageBreak/>
        <w:t xml:space="preserve">Lo que se robustece con lo señalado por el artículo 47 fracciones II, IX, </w:t>
      </w:r>
      <w:r w:rsidR="005079DF" w:rsidRPr="00CE4C31">
        <w:rPr>
          <w:rFonts w:ascii="Palatino Linotype" w:eastAsia="Palatino Linotype" w:hAnsi="Palatino Linotype" w:cs="Palatino Linotype"/>
        </w:rPr>
        <w:t xml:space="preserve">X, XI, XVII, XXI, XXIV y XXXI, </w:t>
      </w:r>
      <w:r w:rsidRPr="00CE4C31">
        <w:rPr>
          <w:rFonts w:ascii="Palatino Linotype" w:eastAsia="Palatino Linotype" w:hAnsi="Palatino Linotype" w:cs="Palatino Linotype"/>
        </w:rPr>
        <w:t>del Bando Municipal de Zinacantepec para el año 2023, que señala:</w:t>
      </w:r>
    </w:p>
    <w:p w14:paraId="6454C0EF"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“Artículo 47. Además de las previstas en las disposiciones normativas y administrativas en la materia, la Tesorería Municipal tiene las siguientes funciones y atribuciones: </w:t>
      </w:r>
    </w:p>
    <w:p w14:paraId="227A7B01"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p>
    <w:p w14:paraId="4FCD883D"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II. Proponer la política financiera y tributaria del Ayuntamiento</w:t>
      </w:r>
      <w:r w:rsidRPr="00CE4C31">
        <w:rPr>
          <w:rFonts w:ascii="Palatino Linotype" w:eastAsia="Palatino Linotype" w:hAnsi="Palatino Linotype" w:cs="Palatino Linotype"/>
          <w:i/>
          <w:sz w:val="22"/>
          <w:szCs w:val="22"/>
        </w:rPr>
        <w:t xml:space="preserve">; </w:t>
      </w:r>
    </w:p>
    <w:p w14:paraId="1AF072D1"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p>
    <w:p w14:paraId="1571698F"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 xml:space="preserve">IX. Establecer los montos a cobrar por concepto de los arrendamientos de bienes inmuebles propiedad del Ayuntamiento, informando de ello al Ayuntamiento; </w:t>
      </w:r>
    </w:p>
    <w:p w14:paraId="3AEB5E2E" w14:textId="77777777" w:rsidR="005079DF"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 Proponer al</w:t>
      </w:r>
      <w:r w:rsidRPr="00CE4C31">
        <w:rPr>
          <w:rFonts w:ascii="Palatino Linotype" w:eastAsia="Palatino Linotype" w:hAnsi="Palatino Linotype" w:cs="Palatino Linotype"/>
          <w:i/>
          <w:sz w:val="22"/>
          <w:szCs w:val="22"/>
        </w:rPr>
        <w:t xml:space="preserve"> Ayuntamiento, por conducto del </w:t>
      </w:r>
      <w:proofErr w:type="gramStart"/>
      <w:r w:rsidRPr="00CE4C31">
        <w:rPr>
          <w:rFonts w:ascii="Palatino Linotype" w:eastAsia="Palatino Linotype" w:hAnsi="Palatino Linotype" w:cs="Palatino Linotype"/>
          <w:i/>
          <w:sz w:val="22"/>
          <w:szCs w:val="22"/>
        </w:rPr>
        <w:t>Presidente</w:t>
      </w:r>
      <w:proofErr w:type="gramEnd"/>
      <w:r w:rsidRPr="00CE4C31">
        <w:rPr>
          <w:rFonts w:ascii="Palatino Linotype" w:eastAsia="Palatino Linotype" w:hAnsi="Palatino Linotype" w:cs="Palatino Linotype"/>
          <w:i/>
          <w:sz w:val="22"/>
          <w:szCs w:val="22"/>
        </w:rPr>
        <w:t xml:space="preserve"> Municipal, </w:t>
      </w:r>
      <w:r w:rsidRPr="00CE4C31">
        <w:rPr>
          <w:rFonts w:ascii="Palatino Linotype" w:eastAsia="Palatino Linotype" w:hAnsi="Palatino Linotype" w:cs="Palatino Linotype"/>
          <w:b/>
          <w:i/>
          <w:sz w:val="22"/>
          <w:szCs w:val="22"/>
        </w:rPr>
        <w:t>las políticas, estrategias y campañas para incrementar los ingresos de la Hacienda Pública Municipal</w:t>
      </w:r>
      <w:r w:rsidRPr="00CE4C31">
        <w:rPr>
          <w:rFonts w:ascii="Palatino Linotype" w:eastAsia="Palatino Linotype" w:hAnsi="Palatino Linotype" w:cs="Palatino Linotype"/>
          <w:i/>
          <w:sz w:val="22"/>
          <w:szCs w:val="22"/>
        </w:rPr>
        <w:t xml:space="preserve">; </w:t>
      </w:r>
    </w:p>
    <w:p w14:paraId="7288CC45"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XI. Emitir y controlar las formas numeradas y valoradas para la recaudación de los ingresos de la Hacienda Pública Municipa</w:t>
      </w:r>
      <w:r w:rsidRPr="00CE4C31">
        <w:rPr>
          <w:rFonts w:ascii="Palatino Linotype" w:eastAsia="Palatino Linotype" w:hAnsi="Palatino Linotype" w:cs="Palatino Linotype"/>
          <w:i/>
          <w:sz w:val="22"/>
          <w:szCs w:val="22"/>
        </w:rPr>
        <w:t>l, así como para el pago de las obligaciones a cargo de la misma;</w:t>
      </w:r>
    </w:p>
    <w:p w14:paraId="051170CD"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p>
    <w:p w14:paraId="09211429"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XVII. Registrar y controlar los bienes inmuebles localizados dentro del territorio municipal,</w:t>
      </w:r>
      <w:r w:rsidRPr="00CE4C31">
        <w:rPr>
          <w:rFonts w:ascii="Palatino Linotype" w:eastAsia="Palatino Linotype" w:hAnsi="Palatino Linotype" w:cs="Palatino Linotype"/>
          <w:i/>
          <w:sz w:val="22"/>
          <w:szCs w:val="22"/>
        </w:rPr>
        <w:t xml:space="preserve"> con el objeto de adecuar y actualizar el padrón catastral;</w:t>
      </w:r>
    </w:p>
    <w:p w14:paraId="550F1866"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p>
    <w:p w14:paraId="3F27E10A"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XXI. Realizar la apertura de cuentas en instituciones bancarias e inversiones financieras</w:t>
      </w:r>
      <w:r w:rsidRPr="00CE4C31">
        <w:rPr>
          <w:rFonts w:ascii="Palatino Linotype" w:eastAsia="Palatino Linotype" w:hAnsi="Palatino Linotype" w:cs="Palatino Linotype"/>
          <w:i/>
          <w:sz w:val="22"/>
          <w:szCs w:val="22"/>
        </w:rPr>
        <w:t xml:space="preserve"> del Ayuntamiento, así como el registro de las firmas autorizadas de las cuentas mancomunadas;</w:t>
      </w:r>
    </w:p>
    <w:p w14:paraId="77F10A41"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p>
    <w:p w14:paraId="752366B5"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XXIV. Aplicar el sistema de contabilidad gubernamental y las políticas para el registro contable y presupuestal de las operaciones financieras</w:t>
      </w:r>
      <w:r w:rsidRPr="00CE4C31">
        <w:rPr>
          <w:rFonts w:ascii="Palatino Linotype" w:eastAsia="Palatino Linotype" w:hAnsi="Palatino Linotype" w:cs="Palatino Linotype"/>
          <w:i/>
          <w:sz w:val="22"/>
          <w:szCs w:val="22"/>
        </w:rPr>
        <w:t xml:space="preserve"> que realicen las áreas de la Administración Pública Municipal</w:t>
      </w:r>
    </w:p>
    <w:p w14:paraId="6A281AC6"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p>
    <w:p w14:paraId="1F9802DC" w14:textId="77777777" w:rsidR="00E243FC" w:rsidRPr="00CE4C31" w:rsidRDefault="00E243FC" w:rsidP="00E243FC">
      <w:pPr>
        <w:spacing w:before="240" w:after="240"/>
        <w:ind w:left="567" w:right="567"/>
        <w:contextualSpacing/>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XXXI. Elaborar los estados financieros</w:t>
      </w:r>
      <w:r w:rsidRPr="00CE4C31">
        <w:rPr>
          <w:rFonts w:ascii="Palatino Linotype" w:eastAsia="Palatino Linotype" w:hAnsi="Palatino Linotype" w:cs="Palatino Linotype"/>
          <w:i/>
          <w:sz w:val="22"/>
          <w:szCs w:val="22"/>
        </w:rPr>
        <w:t xml:space="preserve">, informes trimestrales, cuenta pública y demás informes financieros que le soliciten las autoridades competentes, recabando </w:t>
      </w:r>
      <w:r w:rsidR="005079DF" w:rsidRPr="00CE4C31">
        <w:rPr>
          <w:rFonts w:ascii="Palatino Linotype" w:eastAsia="Palatino Linotype" w:hAnsi="Palatino Linotype" w:cs="Palatino Linotype"/>
          <w:i/>
          <w:sz w:val="22"/>
          <w:szCs w:val="22"/>
        </w:rPr>
        <w:t xml:space="preserve">las firmas </w:t>
      </w:r>
      <w:proofErr w:type="gramStart"/>
      <w:r w:rsidR="005079DF" w:rsidRPr="00CE4C31">
        <w:rPr>
          <w:rFonts w:ascii="Palatino Linotype" w:eastAsia="Palatino Linotype" w:hAnsi="Palatino Linotype" w:cs="Palatino Linotype"/>
          <w:i/>
          <w:sz w:val="22"/>
          <w:szCs w:val="22"/>
        </w:rPr>
        <w:t>necesarias..</w:t>
      </w:r>
      <w:proofErr w:type="gramEnd"/>
      <w:r w:rsidR="005079DF" w:rsidRPr="00CE4C31">
        <w:rPr>
          <w:rFonts w:ascii="Palatino Linotype" w:eastAsia="Palatino Linotype" w:hAnsi="Palatino Linotype" w:cs="Palatino Linotype"/>
          <w:i/>
          <w:sz w:val="22"/>
          <w:szCs w:val="22"/>
        </w:rPr>
        <w:t>”(Sic)</w:t>
      </w:r>
    </w:p>
    <w:p w14:paraId="25B27F1A" w14:textId="77777777" w:rsidR="005079DF" w:rsidRPr="00CE4C31" w:rsidRDefault="005079DF">
      <w:pPr>
        <w:spacing w:before="240" w:line="360" w:lineRule="auto"/>
        <w:ind w:right="49"/>
        <w:jc w:val="both"/>
        <w:rPr>
          <w:rFonts w:ascii="Palatino Linotype" w:eastAsia="Palatino Linotype" w:hAnsi="Palatino Linotype" w:cs="Palatino Linotype"/>
        </w:rPr>
      </w:pPr>
    </w:p>
    <w:p w14:paraId="4BC2BF5E" w14:textId="77777777" w:rsidR="005079DF" w:rsidRPr="00CE4C31" w:rsidRDefault="005079DF">
      <w:pPr>
        <w:spacing w:before="240" w:line="360" w:lineRule="auto"/>
        <w:ind w:right="49"/>
        <w:jc w:val="both"/>
        <w:rPr>
          <w:rFonts w:ascii="Palatino Linotype" w:eastAsia="Palatino Linotype" w:hAnsi="Palatino Linotype" w:cs="Palatino Linotype"/>
        </w:rPr>
      </w:pPr>
      <w:r w:rsidRPr="00CE4C31">
        <w:rPr>
          <w:rFonts w:ascii="Palatino Linotype" w:eastAsia="Palatino Linotype" w:hAnsi="Palatino Linotype" w:cs="Palatino Linotype"/>
        </w:rPr>
        <w:lastRenderedPageBreak/>
        <w:t>Entre las que se destaca que el Tesorero Municipal del Ayuntamiento de Zinacantepec, tendrá la atribución de elaborar estados financieros e informes financieros del Municipio.</w:t>
      </w:r>
    </w:p>
    <w:p w14:paraId="09345876" w14:textId="77777777" w:rsidR="005079DF" w:rsidRPr="00CE4C31" w:rsidRDefault="005079DF">
      <w:pPr>
        <w:spacing w:line="360" w:lineRule="auto"/>
        <w:jc w:val="both"/>
        <w:rPr>
          <w:rFonts w:ascii="Palatino Linotype" w:eastAsia="Palatino Linotype" w:hAnsi="Palatino Linotype" w:cs="Palatino Linotype"/>
        </w:rPr>
      </w:pPr>
    </w:p>
    <w:p w14:paraId="38325C24"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En este sentido se puede concluir que 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no siguió el procedimiento establecido por el artículo 162 de la Ley de Transparencia y Acceso a la Información Pública del Estado de México y Municipios, ya que, no se puede perder de vista que para otorgar respuesta a la solicitud inicial, 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7F05B089" w14:textId="77777777" w:rsidR="001672D8" w:rsidRPr="00CE4C31" w:rsidRDefault="000A2BC8">
      <w:pPr>
        <w:spacing w:before="240" w:after="240"/>
        <w:ind w:left="709" w:right="902"/>
        <w:jc w:val="both"/>
        <w:rPr>
          <w:rFonts w:ascii="Palatino Linotype" w:eastAsia="Palatino Linotype" w:hAnsi="Palatino Linotype" w:cs="Palatino Linotype"/>
          <w:i/>
          <w:sz w:val="20"/>
          <w:szCs w:val="20"/>
        </w:rPr>
      </w:pPr>
      <w:r w:rsidRPr="00CE4C31">
        <w:rPr>
          <w:rFonts w:ascii="Palatino Linotype" w:eastAsia="Palatino Linotype" w:hAnsi="Palatino Linotype" w:cs="Palatino Linotype"/>
          <w:i/>
          <w:sz w:val="20"/>
          <w:szCs w:val="20"/>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(Sic)</w:t>
      </w:r>
    </w:p>
    <w:p w14:paraId="18526159" w14:textId="77777777" w:rsidR="001672D8" w:rsidRPr="00CE4C31" w:rsidRDefault="000A2BC8">
      <w:pPr>
        <w:shd w:val="clear" w:color="auto" w:fill="FFFFFF"/>
        <w:spacing w:before="240" w:after="240" w:line="360" w:lineRule="auto"/>
        <w:jc w:val="both"/>
        <w:rPr>
          <w:color w:val="222222"/>
        </w:rPr>
      </w:pPr>
      <w:r w:rsidRPr="00CE4C31">
        <w:rPr>
          <w:rFonts w:ascii="Palatino Linotype" w:eastAsia="Palatino Linotype" w:hAnsi="Palatino Linotype" w:cs="Palatino Linotype"/>
          <w:color w:val="222222"/>
        </w:rPr>
        <w:t>En este orden de ideas, se advierte que efectivamente la Unidad de Transparencia no cumplió con lo expresado en el artículo 162 de la Ley </w:t>
      </w:r>
      <w:r w:rsidRPr="00CE4C31">
        <w:rPr>
          <w:rFonts w:ascii="Palatino Linotype" w:eastAsia="Palatino Linotype" w:hAnsi="Palatino Linotype" w:cs="Palatino Linotype"/>
          <w:color w:val="000000"/>
        </w:rPr>
        <w:t>de Transparencia y Acceso a la Información Pública del Estado de México y Municipios, el cual menciona lo siguiente:</w:t>
      </w:r>
    </w:p>
    <w:p w14:paraId="2B6D4443" w14:textId="77777777" w:rsidR="001672D8" w:rsidRPr="00CE4C31" w:rsidRDefault="000A2BC8">
      <w:pPr>
        <w:shd w:val="clear" w:color="auto" w:fill="FFFFFF"/>
        <w:spacing w:after="240" w:line="276" w:lineRule="auto"/>
        <w:ind w:left="993" w:right="1041"/>
        <w:jc w:val="both"/>
        <w:rPr>
          <w:color w:val="222222"/>
        </w:rPr>
      </w:pPr>
      <w:r w:rsidRPr="00CE4C31">
        <w:rPr>
          <w:rFonts w:ascii="Palatino Linotype" w:eastAsia="Palatino Linotype" w:hAnsi="Palatino Linotype" w:cs="Palatino Linotype"/>
          <w:b/>
          <w:i/>
          <w:color w:val="222222"/>
          <w:sz w:val="22"/>
          <w:szCs w:val="22"/>
        </w:rPr>
        <w:t>“Artículo 162.</w:t>
      </w:r>
      <w:r w:rsidRPr="00CE4C31">
        <w:rPr>
          <w:rFonts w:ascii="Palatino Linotype" w:eastAsia="Palatino Linotype" w:hAnsi="Palatino Linotype" w:cs="Palatino Linotype"/>
          <w:i/>
          <w:color w:val="222222"/>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19E08945" w14:textId="77777777" w:rsidR="001672D8" w:rsidRPr="00CE4C31" w:rsidRDefault="000A2BC8">
      <w:pPr>
        <w:shd w:val="clear" w:color="auto" w:fill="FFFFFF"/>
        <w:spacing w:line="360" w:lineRule="auto"/>
        <w:jc w:val="both"/>
        <w:rPr>
          <w:color w:val="222222"/>
        </w:rPr>
      </w:pPr>
      <w:r w:rsidRPr="00CE4C31">
        <w:rPr>
          <w:rFonts w:ascii="Palatino Linotype" w:eastAsia="Palatino Linotype" w:hAnsi="Palatino Linotype" w:cs="Palatino Linotype"/>
          <w:color w:val="222222"/>
        </w:rPr>
        <w:lastRenderedPageBreak/>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CE4C31">
        <w:rPr>
          <w:rFonts w:ascii="Palatino Linotype" w:eastAsia="Palatino Linotype" w:hAnsi="Palatino Linotype" w:cs="Palatino Linotype"/>
          <w:color w:val="222222"/>
          <w:vertAlign w:val="superscript"/>
        </w:rPr>
        <w:footnoteReference w:id="1"/>
      </w:r>
      <w:r w:rsidRPr="00CE4C31">
        <w:rPr>
          <w:rFonts w:ascii="Palatino Linotype" w:eastAsia="Palatino Linotype" w:hAnsi="Palatino Linotype" w:cs="Palatino Linotype"/>
          <w:color w:val="222222"/>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55FEE81E" w14:textId="77777777" w:rsidR="001672D8" w:rsidRPr="00CE4C31" w:rsidRDefault="001672D8">
      <w:pPr>
        <w:shd w:val="clear" w:color="auto" w:fill="FFFFFF"/>
        <w:ind w:left="993" w:right="1041"/>
        <w:jc w:val="both"/>
        <w:rPr>
          <w:rFonts w:ascii="Palatino Linotype" w:eastAsia="Palatino Linotype" w:hAnsi="Palatino Linotype" w:cs="Palatino Linotype"/>
          <w:b/>
          <w:i/>
          <w:color w:val="222222"/>
          <w:sz w:val="22"/>
          <w:szCs w:val="22"/>
        </w:rPr>
      </w:pPr>
    </w:p>
    <w:p w14:paraId="2F1BAEC0" w14:textId="77777777" w:rsidR="001672D8" w:rsidRPr="00CE4C31" w:rsidRDefault="000A2BC8">
      <w:pPr>
        <w:shd w:val="clear" w:color="auto" w:fill="FFFFFF"/>
        <w:ind w:left="993" w:right="1041"/>
        <w:jc w:val="both"/>
        <w:rPr>
          <w:color w:val="222222"/>
        </w:rPr>
      </w:pPr>
      <w:r w:rsidRPr="00CE4C31">
        <w:rPr>
          <w:rFonts w:ascii="Palatino Linotype" w:eastAsia="Palatino Linotype" w:hAnsi="Palatino Linotype" w:cs="Palatino Linotype"/>
          <w:b/>
          <w:i/>
          <w:color w:val="222222"/>
          <w:sz w:val="22"/>
          <w:szCs w:val="22"/>
        </w:rPr>
        <w:t>“Artículo 160. </w:t>
      </w:r>
      <w:r w:rsidRPr="00CE4C31">
        <w:rPr>
          <w:rFonts w:ascii="Palatino Linotype" w:eastAsia="Palatino Linotype" w:hAnsi="Palatino Linotype" w:cs="Palatino Linotype"/>
          <w:i/>
          <w:color w:val="222222"/>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40BCC26" w14:textId="77777777" w:rsidR="001672D8" w:rsidRPr="00CE4C31" w:rsidRDefault="000A2BC8">
      <w:pPr>
        <w:shd w:val="clear" w:color="auto" w:fill="FFFFFF"/>
        <w:ind w:left="993" w:right="1041"/>
        <w:jc w:val="both"/>
        <w:rPr>
          <w:color w:val="222222"/>
        </w:rPr>
      </w:pPr>
      <w:r w:rsidRPr="00CE4C31">
        <w:rPr>
          <w:rFonts w:ascii="Palatino Linotype" w:eastAsia="Palatino Linotype" w:hAnsi="Palatino Linotype" w:cs="Palatino Linotype"/>
          <w:i/>
          <w:color w:val="222222"/>
          <w:sz w:val="22"/>
          <w:szCs w:val="22"/>
        </w:rPr>
        <w:t>En caso que la información solicitada consista en bases de datos se deberá privilegiar la entrega de la misma en formatos abiertos.</w:t>
      </w:r>
    </w:p>
    <w:p w14:paraId="63A3A3D2" w14:textId="77777777" w:rsidR="001672D8" w:rsidRPr="00CE4C31" w:rsidRDefault="000A2BC8">
      <w:pPr>
        <w:shd w:val="clear" w:color="auto" w:fill="FFFFFF"/>
        <w:ind w:left="993" w:right="1041"/>
        <w:jc w:val="both"/>
        <w:rPr>
          <w:color w:val="222222"/>
        </w:rPr>
      </w:pPr>
      <w:r w:rsidRPr="00CE4C31">
        <w:rPr>
          <w:rFonts w:ascii="Palatino Linotype" w:eastAsia="Palatino Linotype" w:hAnsi="Palatino Linotype" w:cs="Palatino Linotype"/>
          <w:b/>
          <w:i/>
          <w:color w:val="222222"/>
          <w:sz w:val="22"/>
          <w:szCs w:val="22"/>
        </w:rPr>
        <w:t>Artículo 163.</w:t>
      </w:r>
      <w:r w:rsidRPr="00CE4C31">
        <w:rPr>
          <w:rFonts w:ascii="Palatino Linotype" w:eastAsia="Palatino Linotype" w:hAnsi="Palatino Linotype" w:cs="Palatino Linotype"/>
          <w:i/>
          <w:color w:val="222222"/>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17D09D36" w14:textId="77777777" w:rsidR="001672D8" w:rsidRPr="00CE4C31" w:rsidRDefault="000A2BC8">
      <w:pPr>
        <w:shd w:val="clear" w:color="auto" w:fill="FFFFFF"/>
        <w:ind w:left="993" w:right="1041"/>
        <w:jc w:val="both"/>
        <w:rPr>
          <w:color w:val="222222"/>
        </w:rPr>
      </w:pPr>
      <w:r w:rsidRPr="00CE4C31">
        <w:rPr>
          <w:rFonts w:ascii="Palatino Linotype" w:eastAsia="Palatino Linotype" w:hAnsi="Palatino Linotype" w:cs="Palatino Linotype"/>
          <w:i/>
          <w:color w:val="222222"/>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w:t>
      </w:r>
      <w:r w:rsidRPr="00CE4C31">
        <w:rPr>
          <w:rFonts w:ascii="Palatino Linotype" w:eastAsia="Palatino Linotype" w:hAnsi="Palatino Linotype" w:cs="Palatino Linotype"/>
          <w:i/>
          <w:color w:val="222222"/>
          <w:sz w:val="22"/>
          <w:szCs w:val="22"/>
        </w:rPr>
        <w:lastRenderedPageBreak/>
        <w:t>antes de su vencimiento. No podrán invocarse como causales de ampliación del plazo motivos que supongan negligencia o descuido del sujeto obligado en el desahogo de la solicitud.</w:t>
      </w:r>
    </w:p>
    <w:p w14:paraId="392BE600" w14:textId="77777777" w:rsidR="001672D8" w:rsidRPr="00CE4C31" w:rsidRDefault="000A2BC8">
      <w:pPr>
        <w:shd w:val="clear" w:color="auto" w:fill="FFFFFF"/>
        <w:ind w:left="993" w:right="1041"/>
        <w:jc w:val="both"/>
        <w:rPr>
          <w:color w:val="222222"/>
        </w:rPr>
      </w:pPr>
      <w:r w:rsidRPr="00CE4C31">
        <w:rPr>
          <w:rFonts w:ascii="Palatino Linotype" w:eastAsia="Palatino Linotype" w:hAnsi="Palatino Linotype" w:cs="Palatino Linotype"/>
          <w:b/>
          <w:i/>
          <w:color w:val="222222"/>
          <w:sz w:val="22"/>
          <w:szCs w:val="22"/>
        </w:rPr>
        <w:t>Artículo 165.</w:t>
      </w:r>
      <w:r w:rsidRPr="00CE4C31">
        <w:rPr>
          <w:rFonts w:ascii="Palatino Linotype" w:eastAsia="Palatino Linotype" w:hAnsi="Palatino Linotype" w:cs="Palatino Linotype"/>
          <w:i/>
          <w:color w:val="222222"/>
          <w:sz w:val="22"/>
          <w:szCs w:val="22"/>
        </w:rPr>
        <w:t> Los sujetos obligados establecerán la forma y términos en que darán trámite interno a las solicitudes en materia de acceso a la información.</w:t>
      </w:r>
    </w:p>
    <w:p w14:paraId="64236F7B" w14:textId="77777777" w:rsidR="001672D8" w:rsidRPr="00CE4C31" w:rsidRDefault="000A2BC8">
      <w:pPr>
        <w:shd w:val="clear" w:color="auto" w:fill="FFFFFF"/>
        <w:ind w:left="993" w:right="1041"/>
        <w:jc w:val="both"/>
        <w:rPr>
          <w:color w:val="222222"/>
        </w:rPr>
      </w:pPr>
      <w:r w:rsidRPr="00CE4C31">
        <w:rPr>
          <w:rFonts w:ascii="Palatino Linotype" w:eastAsia="Palatino Linotype" w:hAnsi="Palatino Linotype" w:cs="Palatino Linotype"/>
          <w:i/>
          <w:color w:val="222222"/>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3E78A796" w14:textId="77777777" w:rsidR="001672D8" w:rsidRPr="00CE4C31" w:rsidRDefault="000A2BC8">
      <w:pPr>
        <w:shd w:val="clear" w:color="auto" w:fill="FFFFFF"/>
        <w:spacing w:after="240"/>
        <w:ind w:left="993" w:right="1041"/>
        <w:jc w:val="both"/>
        <w:rPr>
          <w:color w:val="222222"/>
        </w:rPr>
      </w:pPr>
      <w:r w:rsidRPr="00CE4C31">
        <w:rPr>
          <w:rFonts w:ascii="Palatino Linotype" w:eastAsia="Palatino Linotype" w:hAnsi="Palatino Linotype" w:cs="Palatino Linotype"/>
          <w:i/>
          <w:color w:val="222222"/>
          <w:sz w:val="22"/>
          <w:szCs w:val="22"/>
        </w:rPr>
        <w:t>Ante la falta de respuesta a una solicitud en el plazo previsto y en caso de que proceda el acceso, los costos de reproducción y envío correrán a cargo del sujeto obligado.” (Sic)</w:t>
      </w:r>
    </w:p>
    <w:p w14:paraId="35C20088" w14:textId="77777777" w:rsidR="001672D8" w:rsidRPr="00CE4C31" w:rsidRDefault="000A2BC8">
      <w:pPr>
        <w:shd w:val="clear" w:color="auto" w:fill="FFFFFF"/>
        <w:spacing w:before="240" w:after="240" w:line="360" w:lineRule="auto"/>
        <w:jc w:val="both"/>
        <w:rPr>
          <w:color w:val="222222"/>
        </w:rPr>
      </w:pPr>
      <w:r w:rsidRPr="00CE4C31">
        <w:rPr>
          <w:rFonts w:ascii="Palatino Linotype" w:eastAsia="Palatino Linotype" w:hAnsi="Palatino Linotype" w:cs="Palatino Linotype"/>
          <w:color w:val="222222"/>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CE4C31">
        <w:rPr>
          <w:rFonts w:ascii="Palatino Linotype" w:eastAsia="Palatino Linotype" w:hAnsi="Palatino Linotype" w:cs="Palatino Linotype"/>
          <w:color w:val="222222"/>
          <w:vertAlign w:val="superscript"/>
        </w:rPr>
        <w:footnoteReference w:id="2"/>
      </w:r>
      <w:r w:rsidRPr="00CE4C31">
        <w:rPr>
          <w:rFonts w:ascii="Palatino Linotype" w:eastAsia="Palatino Linotype" w:hAnsi="Palatino Linotype" w:cs="Palatino Linotype"/>
          <w:color w:val="222222"/>
        </w:rPr>
        <w:t xml:space="preserve">, situación que no se advierte en el presente caso, toda vez que el </w:t>
      </w:r>
      <w:r w:rsidRPr="00CE4C31">
        <w:rPr>
          <w:rFonts w:ascii="Palatino Linotype" w:eastAsia="Palatino Linotype" w:hAnsi="Palatino Linotype" w:cs="Palatino Linotype"/>
          <w:b/>
          <w:color w:val="222222"/>
        </w:rPr>
        <w:t>SUJETO OBLIGADO</w:t>
      </w:r>
      <w:r w:rsidRPr="00CE4C31">
        <w:rPr>
          <w:rFonts w:ascii="Palatino Linotype" w:eastAsia="Palatino Linotype" w:hAnsi="Palatino Linotype" w:cs="Palatino Linotype"/>
          <w:color w:val="222222"/>
        </w:rPr>
        <w:t xml:space="preserve">, a través de su </w:t>
      </w:r>
      <w:r w:rsidRPr="00CE4C31">
        <w:rPr>
          <w:rFonts w:ascii="Palatino Linotype" w:eastAsia="Palatino Linotype" w:hAnsi="Palatino Linotype" w:cs="Palatino Linotype"/>
          <w:color w:val="000000"/>
        </w:rPr>
        <w:t xml:space="preserve">Unidad de Transparencia </w:t>
      </w:r>
      <w:r w:rsidRPr="00CE4C31">
        <w:rPr>
          <w:rFonts w:ascii="Palatino Linotype" w:eastAsia="Palatino Linotype" w:hAnsi="Palatino Linotype" w:cs="Palatino Linotype"/>
          <w:color w:val="222222"/>
        </w:rPr>
        <w:t>no ha brindado el acceso a la información solicitada por el particular de manera completa,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6E9B2F7B" w14:textId="79D48BA3" w:rsidR="001672D8" w:rsidRPr="00CE4C31" w:rsidRDefault="000A2BC8">
      <w:pPr>
        <w:spacing w:line="360" w:lineRule="auto"/>
        <w:ind w:right="51"/>
        <w:jc w:val="both"/>
        <w:rPr>
          <w:rFonts w:ascii="Palatino Linotype" w:eastAsia="Palatino Linotype" w:hAnsi="Palatino Linotype" w:cs="Palatino Linotype"/>
          <w:b/>
          <w:u w:val="single"/>
        </w:rPr>
      </w:pPr>
      <w:r w:rsidRPr="00CE4C31">
        <w:rPr>
          <w:rFonts w:ascii="Palatino Linotype" w:eastAsia="Palatino Linotype" w:hAnsi="Palatino Linotype" w:cs="Palatino Linotype"/>
          <w:color w:val="222222"/>
        </w:rPr>
        <w:t xml:space="preserve">En mérito de lo anterior, se colige que el </w:t>
      </w:r>
      <w:r w:rsidRPr="00CE4C31">
        <w:rPr>
          <w:rFonts w:ascii="Palatino Linotype" w:eastAsia="Palatino Linotype" w:hAnsi="Palatino Linotype" w:cs="Palatino Linotype"/>
          <w:b/>
          <w:color w:val="222222"/>
        </w:rPr>
        <w:t>SUJETO OBLIGADO</w:t>
      </w:r>
      <w:r w:rsidRPr="00CE4C31">
        <w:rPr>
          <w:rFonts w:ascii="Palatino Linotype" w:eastAsia="Palatino Linotype" w:hAnsi="Palatino Linotype" w:cs="Palatino Linotype"/>
          <w:color w:val="222222"/>
        </w:rPr>
        <w:t xml:space="preserve"> debió realizar una búsqueda exhaustiva y razonable de la información peticionada en todas las áreas </w:t>
      </w:r>
      <w:r w:rsidRPr="00CE4C31">
        <w:rPr>
          <w:rFonts w:ascii="Palatino Linotype" w:eastAsia="Palatino Linotype" w:hAnsi="Palatino Linotype" w:cs="Palatino Linotype"/>
          <w:color w:val="222222"/>
        </w:rPr>
        <w:lastRenderedPageBreak/>
        <w:t xml:space="preserve">competentes para que se pronunciaran respecto de la solicitud del particular, como pudieran ser </w:t>
      </w:r>
      <w:r w:rsidRPr="00CE4C31">
        <w:rPr>
          <w:rFonts w:ascii="Palatino Linotype" w:eastAsia="Palatino Linotype" w:hAnsi="Palatino Linotype" w:cs="Palatino Linotype"/>
          <w:b/>
          <w:color w:val="222222"/>
          <w:u w:val="single"/>
        </w:rPr>
        <w:t>la Tesorería Municipal</w:t>
      </w:r>
      <w:r w:rsidRPr="00CE4C31">
        <w:rPr>
          <w:rFonts w:ascii="Palatino Linotype" w:eastAsia="Palatino Linotype" w:hAnsi="Palatino Linotype" w:cs="Palatino Linotype"/>
          <w:b/>
          <w:u w:val="single"/>
        </w:rPr>
        <w:t>.</w:t>
      </w:r>
    </w:p>
    <w:p w14:paraId="69FDD93C" w14:textId="4A83B7BA" w:rsidR="00752159" w:rsidRPr="00CE4C31" w:rsidRDefault="00752159">
      <w:pPr>
        <w:spacing w:line="360" w:lineRule="auto"/>
        <w:ind w:right="51"/>
        <w:jc w:val="both"/>
        <w:rPr>
          <w:rFonts w:ascii="Palatino Linotype" w:eastAsia="Palatino Linotype" w:hAnsi="Palatino Linotype" w:cs="Palatino Linotype"/>
          <w:b/>
          <w:u w:val="single"/>
        </w:rPr>
      </w:pPr>
    </w:p>
    <w:p w14:paraId="7A53233F" w14:textId="725F6739" w:rsidR="00C20C31" w:rsidRPr="00CE4C31" w:rsidRDefault="00C20C31">
      <w:pPr>
        <w:spacing w:line="360" w:lineRule="auto"/>
        <w:ind w:right="51"/>
        <w:jc w:val="both"/>
        <w:rPr>
          <w:rFonts w:ascii="Palatino Linotype" w:eastAsia="Palatino Linotype" w:hAnsi="Palatino Linotype" w:cs="Palatino Linotype"/>
          <w:color w:val="222222"/>
        </w:rPr>
      </w:pPr>
      <w:r w:rsidRPr="00CE4C31">
        <w:rPr>
          <w:rFonts w:ascii="Palatino Linotype" w:eastAsia="Palatino Linotype" w:hAnsi="Palatino Linotype" w:cs="Palatino Linotype"/>
          <w:color w:val="222222"/>
        </w:rPr>
        <w:t xml:space="preserve">Es de referir que si bien la parte </w:t>
      </w:r>
      <w:r w:rsidRPr="00CE4C31">
        <w:rPr>
          <w:rFonts w:ascii="Palatino Linotype" w:eastAsia="Palatino Linotype" w:hAnsi="Palatino Linotype" w:cs="Palatino Linotype"/>
          <w:b/>
          <w:color w:val="222222"/>
        </w:rPr>
        <w:t>RECURRENT</w:t>
      </w:r>
      <w:r w:rsidR="00C57D4D" w:rsidRPr="00CE4C31">
        <w:rPr>
          <w:rFonts w:ascii="Palatino Linotype" w:eastAsia="Palatino Linotype" w:hAnsi="Palatino Linotype" w:cs="Palatino Linotype"/>
          <w:color w:val="222222"/>
        </w:rPr>
        <w:t>E, en su solicitud</w:t>
      </w:r>
      <w:r w:rsidRPr="00CE4C31">
        <w:rPr>
          <w:rFonts w:ascii="Palatino Linotype" w:eastAsia="Palatino Linotype" w:hAnsi="Palatino Linotype" w:cs="Palatino Linotype"/>
          <w:color w:val="222222"/>
        </w:rPr>
        <w:t xml:space="preserve"> requiere la situación patrimonial, es de precisar que el patrimonio es definido por el Glosario de Términos Usuales de Finanzas Públicas” del Centro de Estudios de las Finanzas Públicas de la Cámara de Diputados del H. Congreso de la </w:t>
      </w:r>
      <w:proofErr w:type="gramStart"/>
      <w:r w:rsidRPr="00CE4C31">
        <w:rPr>
          <w:rFonts w:ascii="Palatino Linotype" w:eastAsia="Palatino Linotype" w:hAnsi="Palatino Linotype" w:cs="Palatino Linotype"/>
          <w:color w:val="222222"/>
        </w:rPr>
        <w:t>Unión,  como</w:t>
      </w:r>
      <w:proofErr w:type="gramEnd"/>
      <w:r w:rsidRPr="00CE4C31">
        <w:rPr>
          <w:rFonts w:ascii="Palatino Linotype" w:eastAsia="Palatino Linotype" w:hAnsi="Palatino Linotype" w:cs="Palatino Linotype"/>
          <w:color w:val="222222"/>
        </w:rPr>
        <w:t>:</w:t>
      </w:r>
    </w:p>
    <w:p w14:paraId="12F85FAF" w14:textId="77777777" w:rsidR="00C20C31" w:rsidRPr="00CE4C31" w:rsidRDefault="00C20C31" w:rsidP="00C20C31">
      <w:pPr>
        <w:shd w:val="clear" w:color="auto" w:fill="FFFFFF"/>
        <w:ind w:left="993" w:right="1041"/>
        <w:jc w:val="both"/>
        <w:rPr>
          <w:rFonts w:ascii="Palatino Linotype" w:eastAsia="Palatino Linotype" w:hAnsi="Palatino Linotype" w:cs="Palatino Linotype"/>
          <w:i/>
          <w:color w:val="222222"/>
          <w:sz w:val="22"/>
          <w:szCs w:val="22"/>
        </w:rPr>
      </w:pPr>
    </w:p>
    <w:p w14:paraId="038E3CAA" w14:textId="147E85D8" w:rsidR="00C20C31" w:rsidRPr="00CE4C31" w:rsidRDefault="00C20C31" w:rsidP="00C20C31">
      <w:pPr>
        <w:shd w:val="clear" w:color="auto" w:fill="FFFFFF"/>
        <w:ind w:left="993" w:right="1041"/>
        <w:jc w:val="both"/>
        <w:rPr>
          <w:rFonts w:ascii="Palatino Linotype" w:eastAsia="Palatino Linotype" w:hAnsi="Palatino Linotype" w:cs="Palatino Linotype"/>
          <w:i/>
          <w:color w:val="222222"/>
          <w:sz w:val="22"/>
          <w:szCs w:val="22"/>
        </w:rPr>
      </w:pPr>
      <w:r w:rsidRPr="00CE4C31">
        <w:rPr>
          <w:rFonts w:ascii="Palatino Linotype" w:eastAsia="Palatino Linotype" w:hAnsi="Palatino Linotype" w:cs="Palatino Linotype"/>
          <w:i/>
          <w:color w:val="222222"/>
          <w:sz w:val="22"/>
          <w:szCs w:val="22"/>
        </w:rPr>
        <w:t>“PATRIMONIO Cuenta del estado de situación financiera que representa el importe de los bienes y derechos que son propiedad del Gobierno Federal…” (Sic)</w:t>
      </w:r>
    </w:p>
    <w:p w14:paraId="02B9E741" w14:textId="77777777" w:rsidR="00C20C31" w:rsidRPr="00CE4C31" w:rsidRDefault="00C20C31" w:rsidP="00C20C31">
      <w:pPr>
        <w:shd w:val="clear" w:color="auto" w:fill="FFFFFF"/>
        <w:ind w:left="993" w:right="1041"/>
        <w:jc w:val="both"/>
        <w:rPr>
          <w:rFonts w:ascii="Palatino Linotype" w:eastAsia="Palatino Linotype" w:hAnsi="Palatino Linotype" w:cs="Palatino Linotype"/>
          <w:i/>
          <w:color w:val="222222"/>
          <w:sz w:val="22"/>
          <w:szCs w:val="22"/>
        </w:rPr>
      </w:pPr>
      <w:r w:rsidRPr="00CE4C31">
        <w:rPr>
          <w:rFonts w:ascii="Palatino Linotype" w:eastAsia="Palatino Linotype" w:hAnsi="Palatino Linotype" w:cs="Palatino Linotype"/>
          <w:i/>
          <w:color w:val="222222"/>
          <w:sz w:val="22"/>
          <w:szCs w:val="22"/>
        </w:rPr>
        <w:t> </w:t>
      </w:r>
    </w:p>
    <w:p w14:paraId="3A2C27BF" w14:textId="085A29B9" w:rsidR="00752159" w:rsidRPr="00CE4C31" w:rsidRDefault="00C20C31">
      <w:pPr>
        <w:spacing w:line="360" w:lineRule="auto"/>
        <w:ind w:right="51"/>
        <w:jc w:val="both"/>
        <w:rPr>
          <w:rFonts w:ascii="Palatino Linotype" w:eastAsia="Palatino Linotype" w:hAnsi="Palatino Linotype" w:cs="Palatino Linotype"/>
          <w:color w:val="222222"/>
        </w:rPr>
      </w:pPr>
      <w:r w:rsidRPr="00CE4C31">
        <w:rPr>
          <w:rFonts w:ascii="Palatino Linotype" w:eastAsia="Palatino Linotype" w:hAnsi="Palatino Linotype" w:cs="Palatino Linotype"/>
          <w:color w:val="222222"/>
        </w:rPr>
        <w:t>Luego entonces lo que quiere conocer la parte RECURRENTE, del Ayuntamiento de Zinacantepec es su</w:t>
      </w:r>
      <w:r w:rsidR="00F92C10" w:rsidRPr="00CE4C31">
        <w:rPr>
          <w:rFonts w:ascii="Palatino Linotype" w:eastAsia="Palatino Linotype" w:hAnsi="Palatino Linotype" w:cs="Palatino Linotype"/>
          <w:color w:val="222222"/>
        </w:rPr>
        <w:t xml:space="preserve"> patrimonio en el que se detalle</w:t>
      </w:r>
      <w:r w:rsidRPr="00CE4C31">
        <w:rPr>
          <w:rFonts w:ascii="Palatino Linotype" w:eastAsia="Palatino Linotype" w:hAnsi="Palatino Linotype" w:cs="Palatino Linotype"/>
          <w:color w:val="222222"/>
        </w:rPr>
        <w:t xml:space="preserve"> </w:t>
      </w:r>
      <w:r w:rsidR="00F92C10" w:rsidRPr="00CE4C31">
        <w:rPr>
          <w:rFonts w:ascii="Palatino Linotype" w:eastAsia="Palatino Linotype" w:hAnsi="Palatino Linotype" w:cs="Palatino Linotype"/>
          <w:color w:val="222222"/>
        </w:rPr>
        <w:t>sus bienes y derechos que son de su propiedad.</w:t>
      </w:r>
    </w:p>
    <w:p w14:paraId="75317815" w14:textId="77777777" w:rsidR="0062623F" w:rsidRPr="00CE4C31" w:rsidRDefault="0062623F" w:rsidP="008F765D">
      <w:pPr>
        <w:spacing w:line="360" w:lineRule="auto"/>
        <w:ind w:right="51"/>
        <w:jc w:val="both"/>
        <w:rPr>
          <w:rFonts w:ascii="Palatino Linotype" w:eastAsia="Palatino Linotype" w:hAnsi="Palatino Linotype" w:cs="Palatino Linotype"/>
          <w:color w:val="222222"/>
        </w:rPr>
      </w:pPr>
    </w:p>
    <w:p w14:paraId="1645A395" w14:textId="2D56C788" w:rsidR="008F765D" w:rsidRPr="00CE4C31" w:rsidRDefault="00F92C10" w:rsidP="008F765D">
      <w:pPr>
        <w:spacing w:line="360" w:lineRule="auto"/>
        <w:ind w:right="51"/>
        <w:jc w:val="both"/>
        <w:rPr>
          <w:rFonts w:ascii="Palatino Linotype" w:eastAsia="Palatino Linotype" w:hAnsi="Palatino Linotype" w:cs="Palatino Linotype"/>
        </w:rPr>
      </w:pPr>
      <w:r w:rsidRPr="00CE4C31">
        <w:rPr>
          <w:rFonts w:ascii="Palatino Linotype" w:eastAsia="Palatino Linotype" w:hAnsi="Palatino Linotype" w:cs="Palatino Linotype"/>
          <w:color w:val="222222"/>
        </w:rPr>
        <w:t>Luego entonces</w:t>
      </w:r>
      <w:r w:rsidR="005079DF" w:rsidRPr="00CE4C31">
        <w:rPr>
          <w:rFonts w:ascii="Palatino Linotype" w:eastAsia="Palatino Linotype" w:hAnsi="Palatino Linotype" w:cs="Palatino Linotype"/>
          <w:color w:val="222222"/>
        </w:rPr>
        <w:t xml:space="preserve">, </w:t>
      </w:r>
      <w:r w:rsidR="000A2BC8" w:rsidRPr="00CE4C31">
        <w:rPr>
          <w:rFonts w:ascii="Palatino Linotype" w:eastAsia="Palatino Linotype" w:hAnsi="Palatino Linotype" w:cs="Palatino Linotype"/>
          <w:color w:val="222222"/>
        </w:rPr>
        <w:t xml:space="preserve">el documento de daría cuenta </w:t>
      </w:r>
      <w:r w:rsidR="005079DF" w:rsidRPr="00CE4C31">
        <w:rPr>
          <w:rFonts w:ascii="Palatino Linotype" w:eastAsia="Palatino Linotype" w:hAnsi="Palatino Linotype" w:cs="Palatino Linotype"/>
          <w:color w:val="222222"/>
        </w:rPr>
        <w:t xml:space="preserve">de la información solicitada sería el </w:t>
      </w:r>
      <w:r w:rsidR="000A2BC8" w:rsidRPr="00CE4C31">
        <w:rPr>
          <w:rFonts w:ascii="Palatino Linotype" w:eastAsia="Palatino Linotype" w:hAnsi="Palatino Linotype" w:cs="Palatino Linotype"/>
          <w:b/>
        </w:rPr>
        <w:t>estado de situación financiera</w:t>
      </w:r>
      <w:r w:rsidR="008F765D" w:rsidRPr="00CE4C31">
        <w:rPr>
          <w:rFonts w:ascii="Palatino Linotype" w:eastAsia="Palatino Linotype" w:hAnsi="Palatino Linotype" w:cs="Palatino Linotype"/>
        </w:rPr>
        <w:t>, e</w:t>
      </w:r>
      <w:r w:rsidR="000A2BC8" w:rsidRPr="00CE4C31">
        <w:rPr>
          <w:rFonts w:ascii="Palatino Linotype" w:eastAsia="Palatino Linotype" w:hAnsi="Palatino Linotype" w:cs="Palatino Linotype"/>
        </w:rPr>
        <w:t xml:space="preserve">l cual es contemplado por los Lineamientos para la integración y entrega del Informe Trimestral Municipal 2023 emitidos por el Órgano Superior de Fiscalización del Estado de México, el cual su finalidad </w:t>
      </w:r>
      <w:r w:rsidR="00C57D4D" w:rsidRPr="00CE4C31">
        <w:rPr>
          <w:rFonts w:ascii="Palatino Linotype" w:eastAsia="Palatino Linotype" w:hAnsi="Palatino Linotype" w:cs="Palatino Linotype"/>
        </w:rPr>
        <w:t xml:space="preserve">e integración, </w:t>
      </w:r>
      <w:r w:rsidR="000A2BC8" w:rsidRPr="00CE4C31">
        <w:rPr>
          <w:rFonts w:ascii="Palatino Linotype" w:eastAsia="Palatino Linotype" w:hAnsi="Palatino Linotype" w:cs="Palatino Linotype"/>
        </w:rPr>
        <w:t>es el siguiente conforme a la</w:t>
      </w:r>
      <w:r w:rsidR="00C57D4D" w:rsidRPr="00CE4C31">
        <w:rPr>
          <w:rFonts w:ascii="Palatino Linotype" w:eastAsia="Palatino Linotype" w:hAnsi="Palatino Linotype" w:cs="Palatino Linotype"/>
        </w:rPr>
        <w:t>s</w:t>
      </w:r>
      <w:r w:rsidR="000A2BC8" w:rsidRPr="00CE4C31">
        <w:rPr>
          <w:rFonts w:ascii="Palatino Linotype" w:eastAsia="Palatino Linotype" w:hAnsi="Palatino Linotype" w:cs="Palatino Linotype"/>
        </w:rPr>
        <w:t xml:space="preserve"> siguiente</w:t>
      </w:r>
      <w:r w:rsidR="00C57D4D" w:rsidRPr="00CE4C31">
        <w:rPr>
          <w:rFonts w:ascii="Palatino Linotype" w:eastAsia="Palatino Linotype" w:hAnsi="Palatino Linotype" w:cs="Palatino Linotype"/>
        </w:rPr>
        <w:t>s</w:t>
      </w:r>
      <w:r w:rsidR="000A2BC8" w:rsidRPr="00CE4C31">
        <w:rPr>
          <w:rFonts w:ascii="Palatino Linotype" w:eastAsia="Palatino Linotype" w:hAnsi="Palatino Linotype" w:cs="Palatino Linotype"/>
        </w:rPr>
        <w:t xml:space="preserve"> </w:t>
      </w:r>
      <w:r w:rsidR="00C57D4D" w:rsidRPr="00CE4C31">
        <w:rPr>
          <w:rFonts w:ascii="Palatino Linotype" w:eastAsia="Palatino Linotype" w:hAnsi="Palatino Linotype" w:cs="Palatino Linotype"/>
        </w:rPr>
        <w:t>imágenes</w:t>
      </w:r>
      <w:r w:rsidR="000A2BC8" w:rsidRPr="00CE4C31">
        <w:rPr>
          <w:rFonts w:ascii="Palatino Linotype" w:eastAsia="Palatino Linotype" w:hAnsi="Palatino Linotype" w:cs="Palatino Linotype"/>
        </w:rPr>
        <w:t>:</w:t>
      </w:r>
    </w:p>
    <w:p w14:paraId="1D10F5FE" w14:textId="77777777" w:rsidR="00C57D4D" w:rsidRPr="00CE4C31" w:rsidRDefault="00C57D4D" w:rsidP="008F765D">
      <w:pPr>
        <w:spacing w:line="360" w:lineRule="auto"/>
        <w:ind w:right="51"/>
        <w:jc w:val="both"/>
        <w:rPr>
          <w:rFonts w:ascii="Palatino Linotype" w:eastAsia="Palatino Linotype" w:hAnsi="Palatino Linotype" w:cs="Palatino Linotype"/>
        </w:rPr>
      </w:pPr>
    </w:p>
    <w:p w14:paraId="5107EC78" w14:textId="6B9A1E2B" w:rsidR="00C57D4D" w:rsidRPr="00CE4C31" w:rsidRDefault="00C57D4D" w:rsidP="008F765D">
      <w:pPr>
        <w:spacing w:line="360" w:lineRule="auto"/>
        <w:ind w:right="51"/>
        <w:jc w:val="both"/>
        <w:rPr>
          <w:noProof/>
        </w:rPr>
      </w:pPr>
    </w:p>
    <w:p w14:paraId="08A14BDF" w14:textId="26884F85" w:rsidR="001672D8" w:rsidRPr="00CE4C31" w:rsidRDefault="00F92C10">
      <w:pPr>
        <w:spacing w:before="240" w:line="360" w:lineRule="auto"/>
        <w:jc w:val="both"/>
        <w:rPr>
          <w:noProof/>
        </w:rPr>
      </w:pPr>
      <w:r w:rsidRPr="00CE4C31">
        <w:rPr>
          <w:noProof/>
        </w:rPr>
        <w:lastRenderedPageBreak/>
        <w:drawing>
          <wp:inline distT="0" distB="0" distL="0" distR="0" wp14:anchorId="66E9877C" wp14:editId="245B695E">
            <wp:extent cx="5612130" cy="387731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877310"/>
                    </a:xfrm>
                    <a:prstGeom prst="rect">
                      <a:avLst/>
                    </a:prstGeom>
                  </pic:spPr>
                </pic:pic>
              </a:graphicData>
            </a:graphic>
          </wp:inline>
        </w:drawing>
      </w:r>
      <w:r w:rsidRPr="00CE4C31">
        <w:rPr>
          <w:noProof/>
        </w:rPr>
        <w:t xml:space="preserve"> </w:t>
      </w:r>
    </w:p>
    <w:p w14:paraId="58F00997" w14:textId="0AC63438" w:rsidR="00C57D4D" w:rsidRPr="00CE4C31" w:rsidRDefault="00C57D4D">
      <w:pPr>
        <w:spacing w:before="240" w:line="360" w:lineRule="auto"/>
        <w:jc w:val="both"/>
        <w:rPr>
          <w:rFonts w:ascii="Palatino Linotype" w:eastAsia="Palatino Linotype" w:hAnsi="Palatino Linotype" w:cs="Palatino Linotype"/>
        </w:rPr>
      </w:pPr>
      <w:r w:rsidRPr="00CE4C31">
        <w:rPr>
          <w:noProof/>
        </w:rPr>
        <mc:AlternateContent>
          <mc:Choice Requires="wps">
            <w:drawing>
              <wp:anchor distT="0" distB="0" distL="114300" distR="114300" simplePos="0" relativeHeight="251659264" behindDoc="0" locked="0" layoutInCell="1" allowOverlap="1" wp14:anchorId="7F604D0D" wp14:editId="611A3109">
                <wp:simplePos x="0" y="0"/>
                <wp:positionH relativeFrom="column">
                  <wp:posOffset>5518301</wp:posOffset>
                </wp:positionH>
                <wp:positionV relativeFrom="paragraph">
                  <wp:posOffset>578826</wp:posOffset>
                </wp:positionV>
                <wp:extent cx="252484" cy="416257"/>
                <wp:effectExtent l="57150" t="19050" r="71755" b="98425"/>
                <wp:wrapNone/>
                <wp:docPr id="3" name="Flecha izquierda 3"/>
                <wp:cNvGraphicFramePr/>
                <a:graphic xmlns:a="http://schemas.openxmlformats.org/drawingml/2006/main">
                  <a:graphicData uri="http://schemas.microsoft.com/office/word/2010/wordprocessingShape">
                    <wps:wsp>
                      <wps:cNvSpPr/>
                      <wps:spPr>
                        <a:xfrm>
                          <a:off x="0" y="0"/>
                          <a:ext cx="252484" cy="416257"/>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733D834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3" o:spid="_x0000_s1026" type="#_x0000_t66" style="position:absolute;margin-left:434.5pt;margin-top:45.6pt;width:19.9pt;height:3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" adj="10800" fillcolor="#4f81bd [3204]" strokecolor="#4579b8 [3044]">
                <v:fill color2="#a7bfde [1620]" rotate="t" angle="180" focus="100%" type="gradient">
                  <o:fill v:ext="view" type="gradientUnscaled"/>
                </v:fill>
                <v:shadow on="t" color="black" opacity="22937f" origin=",.5" offset="0,.63889mm"/>
              </v:shape>
            </w:pict>
          </mc:Fallback>
        </mc:AlternateContent>
      </w:r>
      <w:r w:rsidRPr="00CE4C31">
        <w:rPr>
          <w:noProof/>
        </w:rPr>
        <w:drawing>
          <wp:inline distT="0" distB="0" distL="0" distR="0" wp14:anchorId="562CF9EE" wp14:editId="502C06B3">
            <wp:extent cx="5612130" cy="7143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714375"/>
                    </a:xfrm>
                    <a:prstGeom prst="rect">
                      <a:avLst/>
                    </a:prstGeom>
                  </pic:spPr>
                </pic:pic>
              </a:graphicData>
            </a:graphic>
          </wp:inline>
        </w:drawing>
      </w:r>
    </w:p>
    <w:p w14:paraId="2EE85B17" w14:textId="13ADAA49"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De la anterior podemos establecer que el estado de situación financiera tiene como finalidad exponer la situación financiera del ente público </w:t>
      </w:r>
      <w:r w:rsidRPr="00CE4C31">
        <w:rPr>
          <w:rFonts w:ascii="Palatino Linotype" w:eastAsia="Palatino Linotype" w:hAnsi="Palatino Linotype" w:cs="Palatino Linotype"/>
          <w:b/>
        </w:rPr>
        <w:t>sobre los recursos y obligaciones financieras, de sus activos, pasivos</w:t>
      </w:r>
      <w:r w:rsidRPr="00CE4C31">
        <w:rPr>
          <w:rFonts w:ascii="Palatino Linotype" w:eastAsia="Palatino Linotype" w:hAnsi="Palatino Linotype" w:cs="Palatino Linotype"/>
        </w:rPr>
        <w:t xml:space="preserve"> y </w:t>
      </w:r>
      <w:r w:rsidRPr="00CE4C31">
        <w:rPr>
          <w:rFonts w:ascii="Palatino Linotype" w:eastAsia="Palatino Linotype" w:hAnsi="Palatino Linotype" w:cs="Palatino Linotype"/>
          <w:b/>
          <w:u w:val="single"/>
        </w:rPr>
        <w:t>Hacienda Pública/Patrimonio</w:t>
      </w:r>
      <w:r w:rsidRPr="00CE4C31">
        <w:rPr>
          <w:rFonts w:ascii="Palatino Linotype" w:eastAsia="Palatino Linotype" w:hAnsi="Palatino Linotype" w:cs="Palatino Linotype"/>
        </w:rPr>
        <w:t xml:space="preserve">; es decir, que con el presente documento daría cuenta de los recursos financieros, su hacienda pública y patrimonio, con lo que cuenta el </w:t>
      </w:r>
      <w:r w:rsidRPr="00CE4C31">
        <w:rPr>
          <w:rFonts w:ascii="Palatino Linotype" w:eastAsia="Palatino Linotype" w:hAnsi="Palatino Linotype" w:cs="Palatino Linotype"/>
          <w:b/>
        </w:rPr>
        <w:t>SUJETO OBLIGADO</w:t>
      </w:r>
      <w:r w:rsidR="00F92C10" w:rsidRPr="00CE4C31">
        <w:rPr>
          <w:rFonts w:ascii="Palatino Linotype" w:eastAsia="Palatino Linotype" w:hAnsi="Palatino Linotype" w:cs="Palatino Linotype"/>
          <w:b/>
        </w:rPr>
        <w:t xml:space="preserve"> y que deberá genera</w:t>
      </w:r>
      <w:r w:rsidR="0062623F" w:rsidRPr="00CE4C31">
        <w:rPr>
          <w:rFonts w:ascii="Palatino Linotype" w:eastAsia="Palatino Linotype" w:hAnsi="Palatino Linotype" w:cs="Palatino Linotype"/>
          <w:b/>
        </w:rPr>
        <w:t>r</w:t>
      </w:r>
      <w:r w:rsidR="00F92C10" w:rsidRPr="00CE4C31">
        <w:rPr>
          <w:rFonts w:ascii="Palatino Linotype" w:eastAsia="Palatino Linotype" w:hAnsi="Palatino Linotype" w:cs="Palatino Linotype"/>
          <w:b/>
        </w:rPr>
        <w:t xml:space="preserve"> de manera mensual</w:t>
      </w:r>
      <w:r w:rsidRPr="00CE4C31">
        <w:rPr>
          <w:rFonts w:ascii="Palatino Linotype" w:eastAsia="Palatino Linotype" w:hAnsi="Palatino Linotype" w:cs="Palatino Linotype"/>
        </w:rPr>
        <w:t>.</w:t>
      </w:r>
    </w:p>
    <w:p w14:paraId="63D84A14" w14:textId="77777777" w:rsidR="0062623F" w:rsidRPr="00CE4C31" w:rsidRDefault="0062623F">
      <w:pPr>
        <w:spacing w:line="360" w:lineRule="auto"/>
        <w:jc w:val="both"/>
        <w:rPr>
          <w:rFonts w:ascii="Palatino Linotype" w:eastAsia="Palatino Linotype" w:hAnsi="Palatino Linotype" w:cs="Palatino Linotype"/>
        </w:rPr>
      </w:pPr>
    </w:p>
    <w:p w14:paraId="1FC10085" w14:textId="77777777" w:rsidR="008F765D" w:rsidRPr="00CE4C31" w:rsidRDefault="008F765D">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lastRenderedPageBreak/>
        <w:t xml:space="preserve">Lo que se robustece con lo señalado por el Consejo Nacional de Armonización Contable (CONAC) de la Secretaría de Hacienda Crédito Público de México, el cual tiene por objeto la emisión de las normas contables y lineamientos para la generación de información financiera que aplicarán los entes públicos, </w:t>
      </w:r>
      <w:r w:rsidR="000A2BC8" w:rsidRPr="00CE4C31">
        <w:rPr>
          <w:rFonts w:ascii="Palatino Linotype" w:eastAsia="Palatino Linotype" w:hAnsi="Palatino Linotype" w:cs="Palatino Linotype"/>
        </w:rPr>
        <w:t>el cual define al Estado de Situación Financiera como:</w:t>
      </w:r>
    </w:p>
    <w:p w14:paraId="4A3DB08D" w14:textId="77777777" w:rsidR="000A2BC8" w:rsidRPr="00CE4C31" w:rsidRDefault="000A2BC8">
      <w:pPr>
        <w:spacing w:line="360" w:lineRule="auto"/>
        <w:jc w:val="both"/>
        <w:rPr>
          <w:rFonts w:ascii="Palatino Linotype" w:eastAsia="Palatino Linotype" w:hAnsi="Palatino Linotype" w:cs="Palatino Linotype"/>
        </w:rPr>
      </w:pPr>
    </w:p>
    <w:p w14:paraId="3BAB00F1" w14:textId="77777777" w:rsidR="000A2BC8" w:rsidRPr="00CE4C31" w:rsidRDefault="000A2BC8" w:rsidP="000A2BC8">
      <w:pPr>
        <w:pStyle w:val="Texto"/>
        <w:spacing w:line="285" w:lineRule="exact"/>
        <w:ind w:left="567" w:right="616" w:firstLine="0"/>
        <w:jc w:val="center"/>
        <w:rPr>
          <w:rFonts w:ascii="Palatino Linotype" w:hAnsi="Palatino Linotype"/>
          <w:b/>
          <w:i/>
          <w:smallCaps/>
          <w:sz w:val="22"/>
          <w:szCs w:val="22"/>
        </w:rPr>
      </w:pPr>
      <w:r w:rsidRPr="00CE4C31">
        <w:rPr>
          <w:rFonts w:ascii="Palatino Linotype" w:hAnsi="Palatino Linotype"/>
          <w:b/>
          <w:i/>
          <w:smallCaps/>
          <w:sz w:val="22"/>
          <w:szCs w:val="22"/>
        </w:rPr>
        <w:t>“b) Estado de Situación Financiera</w:t>
      </w:r>
    </w:p>
    <w:p w14:paraId="2A4FF0B9" w14:textId="77777777" w:rsidR="000A2BC8" w:rsidRPr="00CE4C31" w:rsidRDefault="000A2BC8" w:rsidP="000A2BC8">
      <w:pPr>
        <w:pStyle w:val="Texto"/>
        <w:spacing w:before="20" w:after="20" w:line="220" w:lineRule="exact"/>
        <w:ind w:left="567" w:right="616" w:hanging="794"/>
        <w:jc w:val="right"/>
        <w:rPr>
          <w:rFonts w:ascii="Palatino Linotype" w:hAnsi="Palatino Linotype"/>
          <w:i/>
          <w:color w:val="0000FF"/>
          <w:sz w:val="22"/>
          <w:szCs w:val="22"/>
        </w:rPr>
      </w:pPr>
      <w:r w:rsidRPr="00CE4C31">
        <w:rPr>
          <w:rFonts w:ascii="Palatino Linotype" w:hAnsi="Palatino Linotype"/>
          <w:i/>
          <w:color w:val="0000FF"/>
          <w:sz w:val="22"/>
          <w:szCs w:val="22"/>
        </w:rPr>
        <w:t>Inciso reformado DOF 23-12-2020</w:t>
      </w:r>
    </w:p>
    <w:p w14:paraId="57D2B482" w14:textId="77777777" w:rsidR="000A2BC8" w:rsidRPr="00CE4C31" w:rsidRDefault="000A2BC8" w:rsidP="000A2BC8">
      <w:pPr>
        <w:pStyle w:val="Texto"/>
        <w:spacing w:line="220" w:lineRule="exact"/>
        <w:ind w:left="567" w:right="616" w:firstLine="0"/>
        <w:jc w:val="center"/>
        <w:rPr>
          <w:rFonts w:ascii="Palatino Linotype" w:hAnsi="Palatino Linotype"/>
          <w:b/>
          <w:i/>
          <w:smallCaps/>
          <w:sz w:val="22"/>
          <w:szCs w:val="22"/>
        </w:rPr>
      </w:pPr>
      <w:r w:rsidRPr="00CE4C31">
        <w:rPr>
          <w:rFonts w:ascii="Palatino Linotype" w:hAnsi="Palatino Linotype"/>
          <w:b/>
          <w:i/>
          <w:smallCaps/>
          <w:sz w:val="22"/>
          <w:szCs w:val="22"/>
        </w:rPr>
        <w:t>Finalidad</w:t>
      </w:r>
    </w:p>
    <w:p w14:paraId="4963CE1F" w14:textId="77777777" w:rsidR="000A2BC8" w:rsidRPr="00CE4C31" w:rsidRDefault="000A2BC8" w:rsidP="00752159">
      <w:pPr>
        <w:pStyle w:val="Texto"/>
        <w:tabs>
          <w:tab w:val="left" w:pos="2977"/>
        </w:tabs>
        <w:spacing w:after="120" w:line="220" w:lineRule="atLeast"/>
        <w:ind w:left="567" w:right="616" w:firstLine="0"/>
        <w:rPr>
          <w:rFonts w:ascii="Palatino Linotype" w:hAnsi="Palatino Linotype"/>
          <w:i/>
          <w:sz w:val="22"/>
          <w:szCs w:val="22"/>
        </w:rPr>
      </w:pPr>
      <w:r w:rsidRPr="00CE4C31">
        <w:rPr>
          <w:rFonts w:ascii="Palatino Linotype" w:hAnsi="Palatino Linotype"/>
          <w:b/>
          <w:i/>
          <w:sz w:val="22"/>
          <w:szCs w:val="22"/>
          <w:u w:val="single"/>
        </w:rPr>
        <w:t>Su finalidad es mostrar información de la posición financiera de un ente público, a una fecha determinada, sobre los recursos y obligaciones financieros presentando su estructura en Activos, Pasivos y Hacienda Pública/Patrimonio</w:t>
      </w:r>
      <w:r w:rsidRPr="00CE4C31">
        <w:rPr>
          <w:rFonts w:ascii="Palatino Linotype" w:hAnsi="Palatino Linotype"/>
          <w:i/>
          <w:sz w:val="22"/>
          <w:szCs w:val="22"/>
        </w:rPr>
        <w:t>. Los activos están ordenados de acuerdo con su disponibilidad revelando sus restricciones y, los pasivos, por su exigibilidad, revelando sus riesgos financieros; así como el Patrimonio a dicha fecha.</w:t>
      </w:r>
    </w:p>
    <w:p w14:paraId="14E74E83" w14:textId="77777777" w:rsidR="000A2BC8" w:rsidRPr="00CE4C31" w:rsidRDefault="000A2BC8" w:rsidP="00752159">
      <w:pPr>
        <w:pStyle w:val="Texto"/>
        <w:spacing w:after="120" w:line="220" w:lineRule="atLeast"/>
        <w:ind w:left="567" w:right="616" w:firstLine="0"/>
        <w:rPr>
          <w:rFonts w:ascii="Palatino Linotype" w:hAnsi="Palatino Linotype"/>
          <w:i/>
          <w:sz w:val="22"/>
          <w:szCs w:val="22"/>
        </w:rPr>
      </w:pPr>
      <w:r w:rsidRPr="00CE4C31">
        <w:rPr>
          <w:rFonts w:ascii="Palatino Linotype" w:hAnsi="Palatino Linotype"/>
          <w:i/>
          <w:sz w:val="22"/>
          <w:szCs w:val="22"/>
        </w:rPr>
        <w:t>La estructura de este estado contable se presenta de acuerdo con un formato y un criterio estándar, apta para realizar un análisis comparativo de la información a dos fechas determinadas, con el objeto de facilitar su análisis, apoyando la toma de decisiones y las funciones de fiscalización</w:t>
      </w:r>
      <w:proofErr w:type="gramStart"/>
      <w:r w:rsidRPr="00CE4C31">
        <w:rPr>
          <w:rFonts w:ascii="Palatino Linotype" w:hAnsi="Palatino Linotype"/>
          <w:i/>
          <w:sz w:val="22"/>
          <w:szCs w:val="22"/>
        </w:rPr>
        <w:t>…”(</w:t>
      </w:r>
      <w:proofErr w:type="gramEnd"/>
      <w:r w:rsidRPr="00CE4C31">
        <w:rPr>
          <w:rFonts w:ascii="Palatino Linotype" w:hAnsi="Palatino Linotype"/>
          <w:i/>
          <w:sz w:val="22"/>
          <w:szCs w:val="22"/>
        </w:rPr>
        <w:t>Sic)</w:t>
      </w:r>
    </w:p>
    <w:p w14:paraId="08BBA380" w14:textId="77777777" w:rsidR="000A2BC8" w:rsidRPr="00CE4C31" w:rsidRDefault="000A2BC8" w:rsidP="000A2BC8">
      <w:pPr>
        <w:pStyle w:val="Texto"/>
        <w:spacing w:after="120" w:line="220" w:lineRule="atLeast"/>
        <w:ind w:right="616" w:firstLine="0"/>
        <w:rPr>
          <w:rFonts w:ascii="Palatino Linotype" w:hAnsi="Palatino Linotype"/>
          <w:i/>
          <w:sz w:val="22"/>
          <w:szCs w:val="22"/>
        </w:rPr>
      </w:pPr>
    </w:p>
    <w:p w14:paraId="217C29E9" w14:textId="77777777" w:rsidR="000A2BC8" w:rsidRPr="00CE4C31" w:rsidRDefault="000A2BC8" w:rsidP="000A2BC8">
      <w:pPr>
        <w:pStyle w:val="Texto"/>
        <w:spacing w:after="120" w:line="220" w:lineRule="atLeast"/>
        <w:ind w:right="616" w:firstLine="0"/>
        <w:rPr>
          <w:rFonts w:ascii="Palatino Linotype" w:eastAsia="Palatino Linotype" w:hAnsi="Palatino Linotype" w:cs="Palatino Linotype"/>
        </w:rPr>
      </w:pPr>
      <w:r w:rsidRPr="00CE4C31">
        <w:rPr>
          <w:rFonts w:ascii="Palatino Linotype" w:hAnsi="Palatino Linotype"/>
          <w:sz w:val="24"/>
          <w:szCs w:val="24"/>
        </w:rPr>
        <w:t>Cuyo llenado del Formato del Estado de Situación Financiera es el siguiente:</w:t>
      </w:r>
    </w:p>
    <w:p w14:paraId="3360A344" w14:textId="77777777" w:rsidR="000A2BC8" w:rsidRPr="00CE4C31" w:rsidRDefault="000A2BC8" w:rsidP="000A2BC8">
      <w:pPr>
        <w:pStyle w:val="Texto"/>
        <w:spacing w:after="120" w:line="220" w:lineRule="atLeast"/>
        <w:ind w:right="616" w:firstLine="0"/>
        <w:rPr>
          <w:rFonts w:ascii="Palatino Linotype" w:hAnsi="Palatino Linotype"/>
          <w:sz w:val="24"/>
          <w:szCs w:val="24"/>
        </w:rPr>
      </w:pPr>
    </w:p>
    <w:p w14:paraId="1D643675" w14:textId="77777777" w:rsidR="000A2BC8" w:rsidRPr="00CE4C31" w:rsidRDefault="000A2BC8" w:rsidP="000A2BC8">
      <w:pPr>
        <w:pStyle w:val="Texto"/>
        <w:spacing w:after="120" w:line="220" w:lineRule="atLeast"/>
        <w:ind w:left="567" w:right="616" w:firstLine="0"/>
        <w:jc w:val="center"/>
        <w:rPr>
          <w:rFonts w:ascii="Palatino Linotype" w:hAnsi="Palatino Linotype"/>
          <w:b/>
          <w:i/>
          <w:smallCaps/>
          <w:sz w:val="22"/>
          <w:szCs w:val="22"/>
        </w:rPr>
      </w:pPr>
      <w:r w:rsidRPr="00CE4C31">
        <w:rPr>
          <w:rFonts w:ascii="Palatino Linotype" w:hAnsi="Palatino Linotype"/>
          <w:b/>
          <w:i/>
          <w:smallCaps/>
          <w:sz w:val="22"/>
          <w:szCs w:val="22"/>
        </w:rPr>
        <w:t>Estructura del Formato</w:t>
      </w:r>
    </w:p>
    <w:p w14:paraId="2889D64F" w14:textId="77777777" w:rsidR="000A2BC8" w:rsidRPr="00CE4C31" w:rsidRDefault="000A2BC8" w:rsidP="000A2BC8">
      <w:pPr>
        <w:pStyle w:val="Texto"/>
        <w:spacing w:after="120" w:line="220" w:lineRule="atLeast"/>
        <w:ind w:left="567" w:right="616" w:firstLine="284"/>
        <w:rPr>
          <w:rFonts w:ascii="Palatino Linotype" w:hAnsi="Palatino Linotype"/>
          <w:i/>
          <w:sz w:val="22"/>
          <w:szCs w:val="22"/>
        </w:rPr>
      </w:pPr>
      <w:r w:rsidRPr="00CE4C31">
        <w:rPr>
          <w:rFonts w:ascii="Palatino Linotype" w:hAnsi="Palatino Linotype"/>
          <w:i/>
          <w:sz w:val="22"/>
          <w:szCs w:val="22"/>
        </w:rPr>
        <w:t>El Estado de Situación Financiera se presenta de acuerdo al siguiente formato:</w:t>
      </w:r>
    </w:p>
    <w:tbl>
      <w:tblPr>
        <w:tblW w:w="4978" w:type="pct"/>
        <w:jc w:val="center"/>
        <w:tblLayout w:type="fixed"/>
        <w:tblCellMar>
          <w:left w:w="70" w:type="dxa"/>
          <w:right w:w="70" w:type="dxa"/>
        </w:tblCellMar>
        <w:tblLook w:val="04A0" w:firstRow="1" w:lastRow="0" w:firstColumn="1" w:lastColumn="0" w:noHBand="0" w:noVBand="1"/>
      </w:tblPr>
      <w:tblGrid>
        <w:gridCol w:w="166"/>
        <w:gridCol w:w="163"/>
        <w:gridCol w:w="2932"/>
        <w:gridCol w:w="566"/>
        <w:gridCol w:w="566"/>
        <w:gridCol w:w="160"/>
        <w:gridCol w:w="160"/>
        <w:gridCol w:w="2960"/>
        <w:gridCol w:w="566"/>
        <w:gridCol w:w="550"/>
      </w:tblGrid>
      <w:tr w:rsidR="000A2BC8" w:rsidRPr="00CE4C31" w14:paraId="1F703B92" w14:textId="77777777" w:rsidTr="000A2BC8">
        <w:trPr>
          <w:trHeight w:val="274"/>
          <w:tblHeader/>
          <w:jc w:val="center"/>
        </w:trPr>
        <w:tc>
          <w:tcPr>
            <w:tcW w:w="5000" w:type="pct"/>
            <w:gridSpan w:val="10"/>
            <w:tcBorders>
              <w:top w:val="single" w:sz="4" w:space="0" w:color="auto"/>
              <w:left w:val="single" w:sz="4" w:space="0" w:color="auto"/>
              <w:right w:val="single" w:sz="4" w:space="0" w:color="auto"/>
            </w:tcBorders>
            <w:shd w:val="clear" w:color="auto" w:fill="D9D9D9"/>
          </w:tcPr>
          <w:p w14:paraId="4AEF6A31" w14:textId="77777777" w:rsidR="000A2BC8" w:rsidRPr="00CE4C31" w:rsidRDefault="000A2BC8" w:rsidP="000A2BC8">
            <w:pPr>
              <w:spacing w:before="30"/>
              <w:jc w:val="center"/>
              <w:rPr>
                <w:rFonts w:ascii="Arial" w:hAnsi="Arial" w:cs="Arial"/>
                <w:b/>
                <w:bCs/>
                <w:i/>
                <w:color w:val="000000"/>
                <w:sz w:val="22"/>
                <w:szCs w:val="22"/>
              </w:rPr>
            </w:pPr>
            <w:r w:rsidRPr="00CE4C31">
              <w:rPr>
                <w:rFonts w:ascii="Arial" w:hAnsi="Arial" w:cs="Arial"/>
                <w:b/>
                <w:bCs/>
                <w:i/>
                <w:color w:val="000000"/>
                <w:sz w:val="22"/>
                <w:szCs w:val="22"/>
              </w:rPr>
              <w:t>Nombre del Ente Público</w:t>
            </w:r>
          </w:p>
          <w:p w14:paraId="5DC9BD4E" w14:textId="77777777" w:rsidR="000A2BC8" w:rsidRPr="00CE4C31" w:rsidRDefault="000A2BC8" w:rsidP="000A2BC8">
            <w:pPr>
              <w:spacing w:before="30"/>
              <w:jc w:val="center"/>
              <w:rPr>
                <w:rFonts w:ascii="Arial" w:hAnsi="Arial" w:cs="Arial"/>
                <w:b/>
                <w:bCs/>
                <w:i/>
                <w:color w:val="000000"/>
                <w:sz w:val="22"/>
                <w:szCs w:val="22"/>
              </w:rPr>
            </w:pPr>
            <w:r w:rsidRPr="00CE4C31">
              <w:rPr>
                <w:rFonts w:ascii="Arial" w:hAnsi="Arial" w:cs="Arial"/>
                <w:b/>
                <w:bCs/>
                <w:i/>
                <w:color w:val="000000"/>
                <w:sz w:val="22"/>
                <w:szCs w:val="22"/>
              </w:rPr>
              <w:t>Estado de Situación Financiera</w:t>
            </w:r>
          </w:p>
        </w:tc>
      </w:tr>
      <w:tr w:rsidR="000A2BC8" w:rsidRPr="00CE4C31" w14:paraId="56D37A30" w14:textId="77777777" w:rsidTr="000A2BC8">
        <w:trPr>
          <w:trHeight w:val="354"/>
          <w:tblHeader/>
          <w:jc w:val="center"/>
        </w:trPr>
        <w:tc>
          <w:tcPr>
            <w:tcW w:w="5000" w:type="pct"/>
            <w:gridSpan w:val="10"/>
            <w:tcBorders>
              <w:top w:val="nil"/>
              <w:left w:val="single" w:sz="4" w:space="0" w:color="auto"/>
              <w:right w:val="single" w:sz="4" w:space="0" w:color="auto"/>
            </w:tcBorders>
            <w:shd w:val="clear" w:color="auto" w:fill="D9D9D9"/>
          </w:tcPr>
          <w:p w14:paraId="2FAA0889" w14:textId="77777777" w:rsidR="000A2BC8" w:rsidRPr="00CE4C31" w:rsidRDefault="000A2BC8" w:rsidP="000A2BC8">
            <w:pPr>
              <w:spacing w:before="30"/>
              <w:jc w:val="center"/>
              <w:rPr>
                <w:rFonts w:ascii="Arial" w:hAnsi="Arial" w:cs="Arial"/>
                <w:b/>
                <w:bCs/>
                <w:i/>
                <w:color w:val="000000"/>
                <w:sz w:val="22"/>
                <w:szCs w:val="22"/>
              </w:rPr>
            </w:pPr>
            <w:r w:rsidRPr="00CE4C31">
              <w:rPr>
                <w:rFonts w:ascii="Arial" w:hAnsi="Arial" w:cs="Arial"/>
                <w:b/>
                <w:bCs/>
                <w:i/>
                <w:color w:val="000000"/>
                <w:sz w:val="22"/>
                <w:szCs w:val="22"/>
              </w:rPr>
              <w:t>Al XXXX</w:t>
            </w:r>
          </w:p>
          <w:p w14:paraId="291647F6" w14:textId="77777777" w:rsidR="000A2BC8" w:rsidRPr="00CE4C31" w:rsidRDefault="000A2BC8" w:rsidP="000A2BC8">
            <w:pPr>
              <w:spacing w:before="30"/>
              <w:jc w:val="center"/>
              <w:rPr>
                <w:rFonts w:ascii="Arial" w:hAnsi="Arial" w:cs="Arial"/>
                <w:b/>
                <w:bCs/>
                <w:i/>
                <w:color w:val="000000"/>
                <w:sz w:val="22"/>
                <w:szCs w:val="22"/>
              </w:rPr>
            </w:pPr>
            <w:r w:rsidRPr="00CE4C31">
              <w:rPr>
                <w:rFonts w:ascii="Arial" w:hAnsi="Arial" w:cs="Arial"/>
                <w:b/>
                <w:bCs/>
                <w:i/>
                <w:color w:val="000000"/>
                <w:sz w:val="22"/>
                <w:szCs w:val="22"/>
              </w:rPr>
              <w:t xml:space="preserve">(Cifras en </w:t>
            </w:r>
            <w:proofErr w:type="gramStart"/>
            <w:r w:rsidRPr="00CE4C31">
              <w:rPr>
                <w:rFonts w:ascii="Arial" w:hAnsi="Arial" w:cs="Arial"/>
                <w:b/>
                <w:bCs/>
                <w:i/>
                <w:color w:val="000000"/>
                <w:sz w:val="22"/>
                <w:szCs w:val="22"/>
              </w:rPr>
              <w:t>Pesos )</w:t>
            </w:r>
            <w:proofErr w:type="gramEnd"/>
          </w:p>
        </w:tc>
      </w:tr>
      <w:tr w:rsidR="000A2BC8" w:rsidRPr="00CE4C31" w14:paraId="766AEFFA" w14:textId="77777777" w:rsidTr="000A2BC8">
        <w:trPr>
          <w:trHeight w:val="74"/>
          <w:tblHeader/>
          <w:jc w:val="center"/>
        </w:trPr>
        <w:tc>
          <w:tcPr>
            <w:tcW w:w="1855"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036AC4" w14:textId="77777777" w:rsidR="000A2BC8" w:rsidRPr="00CE4C31" w:rsidRDefault="000A2BC8" w:rsidP="000A2BC8">
            <w:pPr>
              <w:spacing w:before="30"/>
              <w:jc w:val="center"/>
              <w:rPr>
                <w:rFonts w:ascii="Arial" w:hAnsi="Arial" w:cs="Arial"/>
                <w:b/>
                <w:bCs/>
                <w:i/>
                <w:color w:val="000000"/>
                <w:sz w:val="22"/>
                <w:szCs w:val="22"/>
              </w:rPr>
            </w:pPr>
            <w:r w:rsidRPr="00CE4C31">
              <w:rPr>
                <w:rFonts w:ascii="Arial" w:hAnsi="Arial" w:cs="Arial"/>
                <w:b/>
                <w:bCs/>
                <w:i/>
                <w:color w:val="000000"/>
                <w:sz w:val="22"/>
                <w:szCs w:val="22"/>
              </w:rPr>
              <w:t>Concepto</w:t>
            </w:r>
          </w:p>
        </w:tc>
        <w:tc>
          <w:tcPr>
            <w:tcW w:w="322" w:type="pct"/>
            <w:tcBorders>
              <w:top w:val="single" w:sz="4" w:space="0" w:color="auto"/>
              <w:left w:val="nil"/>
              <w:bottom w:val="single" w:sz="4" w:space="0" w:color="auto"/>
              <w:right w:val="single" w:sz="4" w:space="0" w:color="auto"/>
            </w:tcBorders>
            <w:shd w:val="clear" w:color="auto" w:fill="D9D9D9"/>
            <w:vAlign w:val="center"/>
          </w:tcPr>
          <w:p w14:paraId="4023A730" w14:textId="77777777" w:rsidR="000A2BC8" w:rsidRPr="00CE4C31" w:rsidRDefault="000A2BC8" w:rsidP="000A2BC8">
            <w:pPr>
              <w:spacing w:before="30"/>
              <w:jc w:val="center"/>
              <w:rPr>
                <w:rFonts w:ascii="Arial" w:hAnsi="Arial" w:cs="Arial"/>
                <w:b/>
                <w:bCs/>
                <w:i/>
                <w:color w:val="000000"/>
                <w:sz w:val="22"/>
                <w:szCs w:val="22"/>
              </w:rPr>
            </w:pPr>
            <w:r w:rsidRPr="00CE4C31">
              <w:rPr>
                <w:rFonts w:ascii="Arial" w:hAnsi="Arial" w:cs="Arial"/>
                <w:b/>
                <w:bCs/>
                <w:i/>
                <w:color w:val="000000"/>
                <w:sz w:val="22"/>
                <w:szCs w:val="22"/>
              </w:rPr>
              <w:t>20XN</w:t>
            </w:r>
          </w:p>
        </w:tc>
        <w:tc>
          <w:tcPr>
            <w:tcW w:w="322" w:type="pct"/>
            <w:tcBorders>
              <w:top w:val="single" w:sz="4" w:space="0" w:color="auto"/>
              <w:left w:val="nil"/>
              <w:bottom w:val="single" w:sz="4" w:space="0" w:color="auto"/>
              <w:right w:val="single" w:sz="4" w:space="0" w:color="auto"/>
            </w:tcBorders>
            <w:shd w:val="clear" w:color="auto" w:fill="D9D9D9"/>
            <w:vAlign w:val="center"/>
          </w:tcPr>
          <w:p w14:paraId="32D1A8F1" w14:textId="77777777" w:rsidR="000A2BC8" w:rsidRPr="00CE4C31" w:rsidRDefault="000A2BC8" w:rsidP="000A2BC8">
            <w:pPr>
              <w:spacing w:before="30"/>
              <w:jc w:val="center"/>
              <w:rPr>
                <w:rFonts w:ascii="Arial" w:hAnsi="Arial" w:cs="Arial"/>
                <w:b/>
                <w:bCs/>
                <w:i/>
                <w:color w:val="000000"/>
                <w:sz w:val="22"/>
                <w:szCs w:val="22"/>
              </w:rPr>
            </w:pPr>
            <w:r w:rsidRPr="00CE4C31">
              <w:rPr>
                <w:rFonts w:ascii="Arial" w:hAnsi="Arial" w:cs="Arial"/>
                <w:b/>
                <w:bCs/>
                <w:i/>
                <w:color w:val="000000"/>
                <w:sz w:val="22"/>
                <w:szCs w:val="22"/>
              </w:rPr>
              <w:t>20XN-1</w:t>
            </w:r>
          </w:p>
        </w:tc>
        <w:tc>
          <w:tcPr>
            <w:tcW w:w="1866" w:type="pct"/>
            <w:gridSpan w:val="3"/>
            <w:tcBorders>
              <w:top w:val="single" w:sz="4" w:space="0" w:color="auto"/>
              <w:left w:val="nil"/>
              <w:bottom w:val="single" w:sz="4" w:space="0" w:color="auto"/>
              <w:right w:val="single" w:sz="4" w:space="0" w:color="auto"/>
            </w:tcBorders>
            <w:shd w:val="clear" w:color="auto" w:fill="D9D9D9"/>
            <w:vAlign w:val="center"/>
          </w:tcPr>
          <w:p w14:paraId="304AEA7C" w14:textId="77777777" w:rsidR="000A2BC8" w:rsidRPr="00CE4C31" w:rsidRDefault="000A2BC8" w:rsidP="000A2BC8">
            <w:pPr>
              <w:spacing w:before="30"/>
              <w:jc w:val="center"/>
              <w:rPr>
                <w:rFonts w:eastAsia="Calibri"/>
                <w:b/>
                <w:i/>
                <w:sz w:val="22"/>
                <w:szCs w:val="22"/>
              </w:rPr>
            </w:pPr>
            <w:r w:rsidRPr="00CE4C31">
              <w:rPr>
                <w:rFonts w:ascii="Arial" w:hAnsi="Arial" w:cs="Arial"/>
                <w:b/>
                <w:bCs/>
                <w:i/>
                <w:color w:val="000000"/>
                <w:sz w:val="22"/>
                <w:szCs w:val="22"/>
              </w:rPr>
              <w:t>Concepto</w:t>
            </w:r>
          </w:p>
        </w:tc>
        <w:tc>
          <w:tcPr>
            <w:tcW w:w="3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127515" w14:textId="77777777" w:rsidR="000A2BC8" w:rsidRPr="00CE4C31" w:rsidRDefault="000A2BC8" w:rsidP="000A2BC8">
            <w:pPr>
              <w:spacing w:before="30"/>
              <w:jc w:val="center"/>
              <w:rPr>
                <w:rFonts w:ascii="Arial" w:hAnsi="Arial" w:cs="Arial"/>
                <w:b/>
                <w:bCs/>
                <w:i/>
                <w:color w:val="000000"/>
                <w:sz w:val="22"/>
                <w:szCs w:val="22"/>
              </w:rPr>
            </w:pPr>
            <w:r w:rsidRPr="00CE4C31">
              <w:rPr>
                <w:rFonts w:ascii="Arial" w:hAnsi="Arial" w:cs="Arial"/>
                <w:b/>
                <w:bCs/>
                <w:i/>
                <w:color w:val="000000"/>
                <w:sz w:val="22"/>
                <w:szCs w:val="22"/>
              </w:rPr>
              <w:t>20XN</w:t>
            </w:r>
          </w:p>
        </w:tc>
        <w:tc>
          <w:tcPr>
            <w:tcW w:w="314" w:type="pct"/>
            <w:tcBorders>
              <w:top w:val="single" w:sz="4" w:space="0" w:color="auto"/>
              <w:left w:val="nil"/>
              <w:bottom w:val="single" w:sz="4" w:space="0" w:color="auto"/>
              <w:right w:val="single" w:sz="4" w:space="0" w:color="auto"/>
            </w:tcBorders>
            <w:shd w:val="clear" w:color="auto" w:fill="D9D9D9"/>
            <w:vAlign w:val="center"/>
            <w:hideMark/>
          </w:tcPr>
          <w:p w14:paraId="70227EE4" w14:textId="77777777" w:rsidR="000A2BC8" w:rsidRPr="00CE4C31" w:rsidRDefault="000A2BC8" w:rsidP="000A2BC8">
            <w:pPr>
              <w:spacing w:before="30"/>
              <w:jc w:val="center"/>
              <w:rPr>
                <w:rFonts w:ascii="Arial" w:hAnsi="Arial" w:cs="Arial"/>
                <w:b/>
                <w:bCs/>
                <w:i/>
                <w:color w:val="000000"/>
                <w:sz w:val="22"/>
                <w:szCs w:val="22"/>
              </w:rPr>
            </w:pPr>
            <w:r w:rsidRPr="00CE4C31">
              <w:rPr>
                <w:rFonts w:ascii="Arial" w:hAnsi="Arial" w:cs="Arial"/>
                <w:b/>
                <w:bCs/>
                <w:i/>
                <w:color w:val="000000"/>
                <w:sz w:val="22"/>
                <w:szCs w:val="22"/>
              </w:rPr>
              <w:t>20XN-1</w:t>
            </w:r>
          </w:p>
        </w:tc>
      </w:tr>
      <w:tr w:rsidR="000A2BC8" w:rsidRPr="00CE4C31" w14:paraId="0C57D092" w14:textId="77777777" w:rsidTr="000A2BC8">
        <w:trPr>
          <w:trHeight w:val="142"/>
          <w:jc w:val="center"/>
        </w:trPr>
        <w:tc>
          <w:tcPr>
            <w:tcW w:w="1855" w:type="pct"/>
            <w:gridSpan w:val="3"/>
            <w:tcBorders>
              <w:top w:val="single" w:sz="4" w:space="0" w:color="auto"/>
              <w:left w:val="single" w:sz="4" w:space="0" w:color="auto"/>
              <w:bottom w:val="dotted" w:sz="6" w:space="0" w:color="808080"/>
              <w:right w:val="single" w:sz="4" w:space="0" w:color="auto"/>
            </w:tcBorders>
          </w:tcPr>
          <w:p w14:paraId="7F855376"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ACTIVO</w:t>
            </w:r>
          </w:p>
        </w:tc>
        <w:tc>
          <w:tcPr>
            <w:tcW w:w="322" w:type="pct"/>
            <w:tcBorders>
              <w:top w:val="single" w:sz="4" w:space="0" w:color="auto"/>
              <w:left w:val="single" w:sz="4" w:space="0" w:color="auto"/>
              <w:bottom w:val="dotted" w:sz="6" w:space="0" w:color="808080"/>
              <w:right w:val="single" w:sz="4" w:space="0" w:color="auto"/>
            </w:tcBorders>
            <w:shd w:val="clear" w:color="auto" w:fill="auto"/>
            <w:vAlign w:val="center"/>
          </w:tcPr>
          <w:p w14:paraId="38DFC9A2"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single" w:sz="4" w:space="0" w:color="auto"/>
              <w:left w:val="single" w:sz="4" w:space="0" w:color="auto"/>
              <w:bottom w:val="dotted" w:sz="6" w:space="0" w:color="808080"/>
              <w:right w:val="single" w:sz="4" w:space="0" w:color="auto"/>
            </w:tcBorders>
            <w:shd w:val="clear" w:color="auto" w:fill="auto"/>
            <w:vAlign w:val="center"/>
          </w:tcPr>
          <w:p w14:paraId="7C4717C0"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single" w:sz="4" w:space="0" w:color="auto"/>
              <w:left w:val="single" w:sz="4" w:space="0" w:color="auto"/>
              <w:bottom w:val="dotted" w:sz="6" w:space="0" w:color="808080"/>
              <w:right w:val="single" w:sz="4" w:space="0" w:color="auto"/>
            </w:tcBorders>
          </w:tcPr>
          <w:p w14:paraId="4E672107"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PASIVO</w:t>
            </w:r>
          </w:p>
        </w:tc>
        <w:tc>
          <w:tcPr>
            <w:tcW w:w="322" w:type="pct"/>
            <w:tcBorders>
              <w:top w:val="single" w:sz="4" w:space="0" w:color="auto"/>
              <w:left w:val="single" w:sz="4" w:space="0" w:color="auto"/>
              <w:bottom w:val="dotted" w:sz="6" w:space="0" w:color="808080"/>
              <w:right w:val="single" w:sz="4" w:space="0" w:color="auto"/>
            </w:tcBorders>
            <w:shd w:val="clear" w:color="auto" w:fill="auto"/>
            <w:vAlign w:val="center"/>
            <w:hideMark/>
          </w:tcPr>
          <w:p w14:paraId="656AE22E"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single" w:sz="4" w:space="0" w:color="auto"/>
              <w:left w:val="single" w:sz="4" w:space="0" w:color="auto"/>
              <w:bottom w:val="dotted" w:sz="6" w:space="0" w:color="808080"/>
              <w:right w:val="single" w:sz="4" w:space="0" w:color="auto"/>
            </w:tcBorders>
            <w:shd w:val="clear" w:color="auto" w:fill="auto"/>
            <w:vAlign w:val="center"/>
            <w:hideMark/>
          </w:tcPr>
          <w:p w14:paraId="5073FA58"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40E2C170" w14:textId="77777777" w:rsidTr="000A2BC8">
        <w:trPr>
          <w:trHeight w:val="142"/>
          <w:jc w:val="center"/>
        </w:trPr>
        <w:tc>
          <w:tcPr>
            <w:tcW w:w="94" w:type="pct"/>
            <w:tcBorders>
              <w:top w:val="dotted" w:sz="6" w:space="0" w:color="808080"/>
              <w:left w:val="single" w:sz="4" w:space="0" w:color="auto"/>
              <w:bottom w:val="dotted" w:sz="6" w:space="0" w:color="808080"/>
            </w:tcBorders>
          </w:tcPr>
          <w:p w14:paraId="1FE93946" w14:textId="77777777" w:rsidR="000A2BC8" w:rsidRPr="00CE4C31" w:rsidRDefault="000A2BC8" w:rsidP="000A2BC8">
            <w:pPr>
              <w:spacing w:before="30"/>
              <w:jc w:val="both"/>
              <w:rPr>
                <w:rFonts w:ascii="Arial" w:hAnsi="Arial" w:cs="Arial"/>
                <w:b/>
                <w:bCs/>
                <w:i/>
                <w:color w:val="000000"/>
                <w:sz w:val="22"/>
                <w:szCs w:val="22"/>
              </w:rPr>
            </w:pPr>
          </w:p>
        </w:tc>
        <w:tc>
          <w:tcPr>
            <w:tcW w:w="1760" w:type="pct"/>
            <w:gridSpan w:val="2"/>
            <w:tcBorders>
              <w:top w:val="dotted" w:sz="6" w:space="0" w:color="808080"/>
              <w:bottom w:val="dotted" w:sz="6" w:space="0" w:color="808080"/>
              <w:right w:val="single" w:sz="4" w:space="0" w:color="auto"/>
            </w:tcBorders>
          </w:tcPr>
          <w:p w14:paraId="5146E9CD"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Activo Circulante</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2884403B"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74A0DA57"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59E543AD"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4B62184B"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Pasivo Circulante</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D4AC3ED"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84B03F0"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56211AF8" w14:textId="77777777" w:rsidTr="000A2BC8">
        <w:trPr>
          <w:trHeight w:val="142"/>
          <w:jc w:val="center"/>
        </w:trPr>
        <w:tc>
          <w:tcPr>
            <w:tcW w:w="94" w:type="pct"/>
            <w:tcBorders>
              <w:top w:val="dotted" w:sz="6" w:space="0" w:color="808080"/>
              <w:left w:val="single" w:sz="4" w:space="0" w:color="auto"/>
              <w:bottom w:val="dotted" w:sz="6" w:space="0" w:color="808080"/>
            </w:tcBorders>
          </w:tcPr>
          <w:p w14:paraId="5623C8D1"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35DBDFAE"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4F20E350"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Efectivo y Equivalentes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BBD4A61"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7DB4EAB"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6365D162"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541E7F95"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31114EF2"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Cuentas por Pagar a Corto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00E6F43"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44CF0C8B"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FD75F13" w14:textId="77777777" w:rsidTr="000A2BC8">
        <w:trPr>
          <w:trHeight w:val="142"/>
          <w:jc w:val="center"/>
        </w:trPr>
        <w:tc>
          <w:tcPr>
            <w:tcW w:w="94" w:type="pct"/>
            <w:tcBorders>
              <w:top w:val="dotted" w:sz="6" w:space="0" w:color="808080"/>
              <w:left w:val="single" w:sz="4" w:space="0" w:color="auto"/>
              <w:bottom w:val="dotted" w:sz="6" w:space="0" w:color="808080"/>
            </w:tcBorders>
          </w:tcPr>
          <w:p w14:paraId="4F1487D7"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61AC2496"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24047466"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Derechos a Recibir Efectivo o Equivalentes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59F221BA"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904D102"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08D31DE9"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262F2181"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79250BA1"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Documentos por Pagar a Corto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1D3C216B"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26DAB826"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4897CF20" w14:textId="77777777" w:rsidTr="000A2BC8">
        <w:trPr>
          <w:trHeight w:val="142"/>
          <w:jc w:val="center"/>
        </w:trPr>
        <w:tc>
          <w:tcPr>
            <w:tcW w:w="94" w:type="pct"/>
            <w:tcBorders>
              <w:top w:val="dotted" w:sz="6" w:space="0" w:color="808080"/>
              <w:left w:val="single" w:sz="4" w:space="0" w:color="auto"/>
              <w:bottom w:val="dotted" w:sz="6" w:space="0" w:color="808080"/>
            </w:tcBorders>
          </w:tcPr>
          <w:p w14:paraId="74672A80"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34D65F18"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1F0AF975"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Derechos a Recibir Bienes o Servicios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310B9E6"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3B86F77"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459909F0"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1B1F27A3"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15405DD3"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Porción a Corto Plazo de la Deuda Pública a Largo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15C37AD"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29D0C163"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02AECF5B" w14:textId="77777777" w:rsidTr="000A2BC8">
        <w:trPr>
          <w:trHeight w:val="142"/>
          <w:jc w:val="center"/>
        </w:trPr>
        <w:tc>
          <w:tcPr>
            <w:tcW w:w="94" w:type="pct"/>
            <w:tcBorders>
              <w:top w:val="dotted" w:sz="6" w:space="0" w:color="808080"/>
              <w:left w:val="single" w:sz="4" w:space="0" w:color="auto"/>
              <w:bottom w:val="dotted" w:sz="6" w:space="0" w:color="808080"/>
            </w:tcBorders>
          </w:tcPr>
          <w:p w14:paraId="02F1E881"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1571433B"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352CE1EA"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Inventarios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15E39052"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56246A1C"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4E07A995"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1701AB2C"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36107BFF"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Títulos y Valores a Corto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171A447"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6FB80BEF"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213BFE2" w14:textId="77777777" w:rsidTr="000A2BC8">
        <w:trPr>
          <w:trHeight w:val="142"/>
          <w:jc w:val="center"/>
        </w:trPr>
        <w:tc>
          <w:tcPr>
            <w:tcW w:w="94" w:type="pct"/>
            <w:tcBorders>
              <w:top w:val="dotted" w:sz="6" w:space="0" w:color="808080"/>
              <w:left w:val="single" w:sz="4" w:space="0" w:color="auto"/>
              <w:bottom w:val="dotted" w:sz="6" w:space="0" w:color="808080"/>
            </w:tcBorders>
          </w:tcPr>
          <w:p w14:paraId="07558F88"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78701418"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7EBFDCAF"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Almacenes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1821FEF"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180FDF21"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33EFBD85"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0F466A91"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1B72E896"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Pasivos Diferidos a Corto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25186E7"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2CB11F8A"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4EC21162" w14:textId="77777777" w:rsidTr="000A2BC8">
        <w:trPr>
          <w:trHeight w:val="142"/>
          <w:jc w:val="center"/>
        </w:trPr>
        <w:tc>
          <w:tcPr>
            <w:tcW w:w="94" w:type="pct"/>
            <w:tcBorders>
              <w:top w:val="dotted" w:sz="6" w:space="0" w:color="808080"/>
              <w:left w:val="single" w:sz="4" w:space="0" w:color="auto"/>
              <w:bottom w:val="dotted" w:sz="6" w:space="0" w:color="808080"/>
            </w:tcBorders>
          </w:tcPr>
          <w:p w14:paraId="6AB51744"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404A878F"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063F5C75"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Estimación por Pérdida o Deterioro de Activos Circulantes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7CAB05F"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5DD0B5F"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4C0A13B4"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39A2B237"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319BA8F2"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Fondos y Bienes de Terceros en Garantía y/o Administración a Corto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BAD11E6"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7994710E"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0DFABA67" w14:textId="77777777" w:rsidTr="000A2BC8">
        <w:trPr>
          <w:trHeight w:val="142"/>
          <w:jc w:val="center"/>
        </w:trPr>
        <w:tc>
          <w:tcPr>
            <w:tcW w:w="94" w:type="pct"/>
            <w:tcBorders>
              <w:top w:val="dotted" w:sz="6" w:space="0" w:color="808080"/>
              <w:left w:val="single" w:sz="4" w:space="0" w:color="auto"/>
              <w:bottom w:val="dotted" w:sz="6" w:space="0" w:color="808080"/>
            </w:tcBorders>
          </w:tcPr>
          <w:p w14:paraId="0621BAA4"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5701D77B"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7CB46278"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Otros Activos Circulantes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F329F2A"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410D49E"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54B97A61"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6A98B1EE"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7EEED75E"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Provisiones a Corto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BC91E2C"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5D973C8C"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7457EE87"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66CDB857" w14:textId="77777777" w:rsidR="000A2BC8" w:rsidRPr="00CE4C31" w:rsidRDefault="000A2BC8" w:rsidP="000A2BC8">
            <w:pPr>
              <w:spacing w:before="30"/>
              <w:jc w:val="both"/>
              <w:rPr>
                <w:rFonts w:ascii="Arial" w:hAnsi="Arial" w:cs="Arial"/>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7D25C0E9"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C66ACA6"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79FA1579"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0A16B381"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23F108BF"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Otros Pasivos a Corto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70E959A8"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43216CCE"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4D9744B6" w14:textId="77777777" w:rsidTr="000A2BC8">
        <w:trPr>
          <w:trHeight w:val="142"/>
          <w:jc w:val="center"/>
        </w:trPr>
        <w:tc>
          <w:tcPr>
            <w:tcW w:w="94" w:type="pct"/>
            <w:tcBorders>
              <w:top w:val="dotted" w:sz="6" w:space="0" w:color="808080"/>
              <w:left w:val="single" w:sz="4" w:space="0" w:color="auto"/>
              <w:bottom w:val="dotted" w:sz="6" w:space="0" w:color="808080"/>
            </w:tcBorders>
          </w:tcPr>
          <w:p w14:paraId="6C66AD1F" w14:textId="77777777" w:rsidR="000A2BC8" w:rsidRPr="00CE4C31" w:rsidRDefault="000A2BC8" w:rsidP="000A2BC8">
            <w:pPr>
              <w:spacing w:before="30"/>
              <w:jc w:val="both"/>
              <w:rPr>
                <w:rFonts w:ascii="Arial" w:hAnsi="Arial" w:cs="Arial"/>
                <w:b/>
                <w:bCs/>
                <w:i/>
                <w:color w:val="000000"/>
                <w:sz w:val="22"/>
                <w:szCs w:val="22"/>
              </w:rPr>
            </w:pPr>
          </w:p>
        </w:tc>
        <w:tc>
          <w:tcPr>
            <w:tcW w:w="1760" w:type="pct"/>
            <w:gridSpan w:val="2"/>
            <w:tcBorders>
              <w:top w:val="dotted" w:sz="6" w:space="0" w:color="808080"/>
              <w:bottom w:val="dotted" w:sz="6" w:space="0" w:color="808080"/>
              <w:right w:val="single" w:sz="4" w:space="0" w:color="auto"/>
            </w:tcBorders>
          </w:tcPr>
          <w:p w14:paraId="3A0C76AC" w14:textId="77777777" w:rsidR="000A2BC8" w:rsidRPr="00CE4C31" w:rsidRDefault="000A2BC8" w:rsidP="000A2BC8">
            <w:pPr>
              <w:spacing w:before="30"/>
              <w:jc w:val="both"/>
              <w:rPr>
                <w:rFonts w:ascii="Arial" w:hAnsi="Arial" w:cs="Arial"/>
                <w:b/>
                <w:bCs/>
                <w:i/>
                <w:color w:val="000000"/>
                <w:sz w:val="22"/>
                <w:szCs w:val="22"/>
              </w:rPr>
            </w:pPr>
            <w:proofErr w:type="gramStart"/>
            <w:r w:rsidRPr="00CE4C31">
              <w:rPr>
                <w:rFonts w:ascii="Arial" w:hAnsi="Arial" w:cs="Arial"/>
                <w:b/>
                <w:bCs/>
                <w:i/>
                <w:color w:val="000000"/>
                <w:sz w:val="22"/>
                <w:szCs w:val="22"/>
              </w:rPr>
              <w:t>Total</w:t>
            </w:r>
            <w:proofErr w:type="gramEnd"/>
            <w:r w:rsidRPr="00CE4C31">
              <w:rPr>
                <w:rFonts w:ascii="Arial" w:hAnsi="Arial" w:cs="Arial"/>
                <w:b/>
                <w:bCs/>
                <w:i/>
                <w:color w:val="000000"/>
                <w:sz w:val="22"/>
                <w:szCs w:val="22"/>
              </w:rPr>
              <w:t xml:space="preserve"> de Activos Circulantes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B317A6E"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4328E8E"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dotted" w:sz="6" w:space="0" w:color="808080"/>
              <w:right w:val="single" w:sz="4" w:space="0" w:color="auto"/>
            </w:tcBorders>
          </w:tcPr>
          <w:p w14:paraId="229380BB"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FBE40AE"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10C41646"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61F43B7F"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3F33C652"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04C0737"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FBD9123"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6675C27B"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4EB2CF8F" w14:textId="77777777" w:rsidR="000A2BC8" w:rsidRPr="00CE4C31" w:rsidRDefault="000A2BC8" w:rsidP="000A2BC8">
            <w:pPr>
              <w:spacing w:before="30"/>
              <w:jc w:val="both"/>
              <w:rPr>
                <w:rFonts w:ascii="Arial" w:hAnsi="Arial" w:cs="Arial"/>
                <w:b/>
                <w:bCs/>
                <w:i/>
                <w:color w:val="000000"/>
                <w:sz w:val="22"/>
                <w:szCs w:val="22"/>
              </w:rPr>
            </w:pPr>
            <w:proofErr w:type="gramStart"/>
            <w:r w:rsidRPr="00CE4C31">
              <w:rPr>
                <w:rFonts w:ascii="Arial" w:hAnsi="Arial" w:cs="Arial"/>
                <w:b/>
                <w:bCs/>
                <w:i/>
                <w:color w:val="000000"/>
                <w:sz w:val="22"/>
                <w:szCs w:val="22"/>
              </w:rPr>
              <w:t>Total</w:t>
            </w:r>
            <w:proofErr w:type="gramEnd"/>
            <w:r w:rsidRPr="00CE4C31">
              <w:rPr>
                <w:rFonts w:ascii="Arial" w:hAnsi="Arial" w:cs="Arial"/>
                <w:b/>
                <w:bCs/>
                <w:i/>
                <w:color w:val="000000"/>
                <w:sz w:val="22"/>
                <w:szCs w:val="22"/>
              </w:rPr>
              <w:t xml:space="preserve"> de Pasivos Circulantes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CD189D9"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4DA22F0F"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41FE1F4B" w14:textId="77777777" w:rsidTr="000A2BC8">
        <w:trPr>
          <w:trHeight w:val="142"/>
          <w:jc w:val="center"/>
        </w:trPr>
        <w:tc>
          <w:tcPr>
            <w:tcW w:w="94" w:type="pct"/>
            <w:tcBorders>
              <w:top w:val="dotted" w:sz="6" w:space="0" w:color="808080"/>
              <w:left w:val="single" w:sz="4" w:space="0" w:color="auto"/>
              <w:bottom w:val="dotted" w:sz="6" w:space="0" w:color="808080"/>
            </w:tcBorders>
          </w:tcPr>
          <w:p w14:paraId="719B6A4C" w14:textId="77777777" w:rsidR="000A2BC8" w:rsidRPr="00CE4C31" w:rsidRDefault="000A2BC8" w:rsidP="000A2BC8">
            <w:pPr>
              <w:spacing w:before="30"/>
              <w:jc w:val="both"/>
              <w:rPr>
                <w:rFonts w:ascii="Arial" w:hAnsi="Arial" w:cs="Arial"/>
                <w:b/>
                <w:bCs/>
                <w:i/>
                <w:color w:val="000000"/>
                <w:sz w:val="22"/>
                <w:szCs w:val="22"/>
              </w:rPr>
            </w:pPr>
          </w:p>
        </w:tc>
        <w:tc>
          <w:tcPr>
            <w:tcW w:w="1760" w:type="pct"/>
            <w:gridSpan w:val="2"/>
            <w:tcBorders>
              <w:top w:val="dotted" w:sz="6" w:space="0" w:color="808080"/>
              <w:bottom w:val="dotted" w:sz="6" w:space="0" w:color="808080"/>
              <w:right w:val="single" w:sz="4" w:space="0" w:color="auto"/>
            </w:tcBorders>
          </w:tcPr>
          <w:p w14:paraId="7249ECC7"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Activo No Circulante</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190D8236"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6490518"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dotted" w:sz="6" w:space="0" w:color="808080"/>
              <w:right w:val="single" w:sz="4" w:space="0" w:color="auto"/>
            </w:tcBorders>
          </w:tcPr>
          <w:p w14:paraId="2A553B64"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2D444B8"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445D1512"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3525EDAC" w14:textId="77777777" w:rsidTr="000A2BC8">
        <w:trPr>
          <w:trHeight w:val="142"/>
          <w:jc w:val="center"/>
        </w:trPr>
        <w:tc>
          <w:tcPr>
            <w:tcW w:w="94" w:type="pct"/>
            <w:tcBorders>
              <w:top w:val="dotted" w:sz="6" w:space="0" w:color="808080"/>
              <w:left w:val="single" w:sz="4" w:space="0" w:color="auto"/>
              <w:bottom w:val="dotted" w:sz="6" w:space="0" w:color="808080"/>
            </w:tcBorders>
          </w:tcPr>
          <w:p w14:paraId="4D034C39"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12900798"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3A800060"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Inversiones Financieras a Largo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5B9B3884"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CD41164"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1EAC29AF"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4DC7D7E5"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Pasivo No Circulante</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6B24450"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7FF3558D"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1072E93D" w14:textId="77777777" w:rsidTr="000A2BC8">
        <w:trPr>
          <w:trHeight w:val="142"/>
          <w:jc w:val="center"/>
        </w:trPr>
        <w:tc>
          <w:tcPr>
            <w:tcW w:w="94" w:type="pct"/>
            <w:tcBorders>
              <w:top w:val="dotted" w:sz="6" w:space="0" w:color="808080"/>
              <w:left w:val="single" w:sz="4" w:space="0" w:color="auto"/>
              <w:bottom w:val="dotted" w:sz="6" w:space="0" w:color="808080"/>
            </w:tcBorders>
          </w:tcPr>
          <w:p w14:paraId="0B1BA53F"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3E9F197C"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78A17B57"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 xml:space="preserve">Derechos a Recibir Efectivo o Equivalentes a Largo Plazo </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605BBE1"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5058993"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407B6FEB"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5A8167F5"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317DF6D3"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Cuentas por Pagar a Largo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872C7CE"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76680ACA"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556E405" w14:textId="77777777" w:rsidTr="000A2BC8">
        <w:trPr>
          <w:trHeight w:val="142"/>
          <w:jc w:val="center"/>
        </w:trPr>
        <w:tc>
          <w:tcPr>
            <w:tcW w:w="94" w:type="pct"/>
            <w:tcBorders>
              <w:top w:val="dotted" w:sz="6" w:space="0" w:color="808080"/>
              <w:left w:val="single" w:sz="4" w:space="0" w:color="auto"/>
              <w:bottom w:val="dotted" w:sz="6" w:space="0" w:color="808080"/>
            </w:tcBorders>
          </w:tcPr>
          <w:p w14:paraId="236A7465"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4600191D"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0CD03FE3"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Bienes Inmuebles, Infraestructura y Construcciones en Proceso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C2F8C7B"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72D1A2F"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58524C33"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6842132C"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49E6663C"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Documentos por Pagar a Largo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6ECF12D"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6AED1BF8"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441951BB" w14:textId="77777777" w:rsidTr="000A2BC8">
        <w:trPr>
          <w:trHeight w:val="142"/>
          <w:jc w:val="center"/>
        </w:trPr>
        <w:tc>
          <w:tcPr>
            <w:tcW w:w="94" w:type="pct"/>
            <w:tcBorders>
              <w:top w:val="dotted" w:sz="6" w:space="0" w:color="808080"/>
              <w:left w:val="single" w:sz="4" w:space="0" w:color="auto"/>
              <w:bottom w:val="dotted" w:sz="6" w:space="0" w:color="808080"/>
            </w:tcBorders>
          </w:tcPr>
          <w:p w14:paraId="11764F16"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02C4CC79"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52E4EA64"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Bienes Muebles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300CD28"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0CB454F"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512EB001"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0722FB12"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640699CF"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Deuda Pública a Largo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C4783D9"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0E99FA05"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715C9343" w14:textId="77777777" w:rsidTr="000A2BC8">
        <w:trPr>
          <w:trHeight w:val="142"/>
          <w:jc w:val="center"/>
        </w:trPr>
        <w:tc>
          <w:tcPr>
            <w:tcW w:w="94" w:type="pct"/>
            <w:tcBorders>
              <w:top w:val="dotted" w:sz="6" w:space="0" w:color="808080"/>
              <w:left w:val="single" w:sz="4" w:space="0" w:color="auto"/>
              <w:bottom w:val="dotted" w:sz="6" w:space="0" w:color="808080"/>
            </w:tcBorders>
          </w:tcPr>
          <w:p w14:paraId="1A614A74"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2171FD9D"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2D1B2FBA"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Activos Intangibles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702B52F"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DED91E9"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6E035635"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110F22CC"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0CB6A32F"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Pasivos Diferidos a Largo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559F08F5"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51277266"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628EBE5" w14:textId="77777777" w:rsidTr="000A2BC8">
        <w:trPr>
          <w:trHeight w:val="142"/>
          <w:jc w:val="center"/>
        </w:trPr>
        <w:tc>
          <w:tcPr>
            <w:tcW w:w="94" w:type="pct"/>
            <w:tcBorders>
              <w:top w:val="dotted" w:sz="6" w:space="0" w:color="808080"/>
              <w:left w:val="single" w:sz="4" w:space="0" w:color="auto"/>
              <w:bottom w:val="dotted" w:sz="6" w:space="0" w:color="808080"/>
            </w:tcBorders>
          </w:tcPr>
          <w:p w14:paraId="078A53E0"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60C06674"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5027652E"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Depreciación, Deterioro y Amortización Acumulada de Bienes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126164EA"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D691842"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03D47F1C"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0A1D1491"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18AAA56B"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Fondos y Bienes de Terceros en Garantía y/o Administración a Largo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598A9D3"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2CB7E715"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0BB66C05" w14:textId="77777777" w:rsidTr="000A2BC8">
        <w:trPr>
          <w:trHeight w:val="142"/>
          <w:jc w:val="center"/>
        </w:trPr>
        <w:tc>
          <w:tcPr>
            <w:tcW w:w="94" w:type="pct"/>
            <w:tcBorders>
              <w:top w:val="dotted" w:sz="6" w:space="0" w:color="808080"/>
              <w:left w:val="single" w:sz="4" w:space="0" w:color="auto"/>
              <w:bottom w:val="dotted" w:sz="6" w:space="0" w:color="808080"/>
            </w:tcBorders>
          </w:tcPr>
          <w:p w14:paraId="0AEE6CD0"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77D11903"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2BB983CC"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Activos Diferidos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701FEC2"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7296FD30"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257C1ACB"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251C9711"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54DC3F4A"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Provisiones a Largo Plazo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074EB1A"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406C0988"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498733C" w14:textId="77777777" w:rsidTr="000A2BC8">
        <w:trPr>
          <w:trHeight w:val="142"/>
          <w:jc w:val="center"/>
        </w:trPr>
        <w:tc>
          <w:tcPr>
            <w:tcW w:w="94" w:type="pct"/>
            <w:tcBorders>
              <w:top w:val="dotted" w:sz="6" w:space="0" w:color="808080"/>
              <w:left w:val="single" w:sz="4" w:space="0" w:color="auto"/>
              <w:bottom w:val="dotted" w:sz="6" w:space="0" w:color="808080"/>
            </w:tcBorders>
          </w:tcPr>
          <w:p w14:paraId="705AA579"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608B12DC"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525F5E28"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Estimación por Pérdida o Deterioro de Activos no Circulantes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FAC1560"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77BCCC7A"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dotted" w:sz="6" w:space="0" w:color="808080"/>
              <w:right w:val="single" w:sz="4" w:space="0" w:color="auto"/>
            </w:tcBorders>
          </w:tcPr>
          <w:p w14:paraId="20FD64E6"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41499B5"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1559798A"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452088F3" w14:textId="77777777" w:rsidTr="000A2BC8">
        <w:trPr>
          <w:trHeight w:val="142"/>
          <w:jc w:val="center"/>
        </w:trPr>
        <w:tc>
          <w:tcPr>
            <w:tcW w:w="94" w:type="pct"/>
            <w:tcBorders>
              <w:top w:val="dotted" w:sz="6" w:space="0" w:color="808080"/>
              <w:left w:val="single" w:sz="4" w:space="0" w:color="auto"/>
              <w:bottom w:val="dotted" w:sz="6" w:space="0" w:color="808080"/>
            </w:tcBorders>
          </w:tcPr>
          <w:p w14:paraId="07897EF2" w14:textId="77777777" w:rsidR="000A2BC8" w:rsidRPr="00CE4C31" w:rsidRDefault="000A2BC8" w:rsidP="000A2BC8">
            <w:pPr>
              <w:spacing w:before="30"/>
              <w:jc w:val="both"/>
              <w:rPr>
                <w:rFonts w:ascii="Arial" w:hAnsi="Arial" w:cs="Arial"/>
                <w:bCs/>
                <w:i/>
                <w:color w:val="000000"/>
                <w:sz w:val="22"/>
                <w:szCs w:val="22"/>
              </w:rPr>
            </w:pPr>
          </w:p>
        </w:tc>
        <w:tc>
          <w:tcPr>
            <w:tcW w:w="93" w:type="pct"/>
            <w:tcBorders>
              <w:top w:val="dotted" w:sz="6" w:space="0" w:color="808080"/>
              <w:bottom w:val="dotted" w:sz="6" w:space="0" w:color="808080"/>
            </w:tcBorders>
          </w:tcPr>
          <w:p w14:paraId="40D7BB98" w14:textId="77777777" w:rsidR="000A2BC8" w:rsidRPr="00CE4C31" w:rsidRDefault="000A2BC8" w:rsidP="000A2BC8">
            <w:pPr>
              <w:spacing w:before="30"/>
              <w:jc w:val="both"/>
              <w:rPr>
                <w:rFonts w:ascii="Arial" w:hAnsi="Arial" w:cs="Arial"/>
                <w:bCs/>
                <w:i/>
                <w:color w:val="000000"/>
                <w:sz w:val="22"/>
                <w:szCs w:val="22"/>
              </w:rPr>
            </w:pPr>
          </w:p>
        </w:tc>
        <w:tc>
          <w:tcPr>
            <w:tcW w:w="1668" w:type="pct"/>
            <w:tcBorders>
              <w:top w:val="dotted" w:sz="6" w:space="0" w:color="808080"/>
              <w:bottom w:val="dotted" w:sz="6" w:space="0" w:color="808080"/>
              <w:right w:val="single" w:sz="4" w:space="0" w:color="auto"/>
            </w:tcBorders>
            <w:shd w:val="clear" w:color="auto" w:fill="auto"/>
            <w:vAlign w:val="center"/>
            <w:hideMark/>
          </w:tcPr>
          <w:p w14:paraId="2F447A1B"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Otros Activos no Circulantes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710D2703"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09E89B0"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7D14F87B"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288D74D4" w14:textId="77777777" w:rsidR="000A2BC8" w:rsidRPr="00CE4C31" w:rsidRDefault="000A2BC8" w:rsidP="000A2BC8">
            <w:pPr>
              <w:spacing w:before="30"/>
              <w:jc w:val="both"/>
              <w:rPr>
                <w:rFonts w:ascii="Arial" w:hAnsi="Arial" w:cs="Arial"/>
                <w:b/>
                <w:bCs/>
                <w:i/>
                <w:color w:val="000000"/>
                <w:sz w:val="22"/>
                <w:szCs w:val="22"/>
              </w:rPr>
            </w:pPr>
            <w:proofErr w:type="gramStart"/>
            <w:r w:rsidRPr="00CE4C31">
              <w:rPr>
                <w:rFonts w:ascii="Arial" w:hAnsi="Arial" w:cs="Arial"/>
                <w:b/>
                <w:bCs/>
                <w:i/>
                <w:color w:val="000000"/>
                <w:sz w:val="22"/>
                <w:szCs w:val="22"/>
              </w:rPr>
              <w:t>Total</w:t>
            </w:r>
            <w:proofErr w:type="gramEnd"/>
            <w:r w:rsidRPr="00CE4C31">
              <w:rPr>
                <w:rFonts w:ascii="Arial" w:hAnsi="Arial" w:cs="Arial"/>
                <w:b/>
                <w:bCs/>
                <w:i/>
                <w:color w:val="000000"/>
                <w:sz w:val="22"/>
                <w:szCs w:val="22"/>
              </w:rPr>
              <w:t xml:space="preserve"> de Pasivos No Circulantes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55C7C374"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6BA21C32"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0CF98571"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0C32A394"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DBA1B51"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7B6AEE5"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dotted" w:sz="6" w:space="0" w:color="808080"/>
              <w:right w:val="single" w:sz="4" w:space="0" w:color="auto"/>
            </w:tcBorders>
          </w:tcPr>
          <w:p w14:paraId="76605111"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812FD1F"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3B858985"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6B6426B7" w14:textId="77777777" w:rsidTr="000A2BC8">
        <w:trPr>
          <w:trHeight w:val="142"/>
          <w:jc w:val="center"/>
        </w:trPr>
        <w:tc>
          <w:tcPr>
            <w:tcW w:w="94" w:type="pct"/>
            <w:tcBorders>
              <w:top w:val="dotted" w:sz="6" w:space="0" w:color="808080"/>
              <w:left w:val="single" w:sz="4" w:space="0" w:color="auto"/>
              <w:bottom w:val="dotted" w:sz="6" w:space="0" w:color="808080"/>
            </w:tcBorders>
          </w:tcPr>
          <w:p w14:paraId="5B80F686" w14:textId="77777777" w:rsidR="000A2BC8" w:rsidRPr="00CE4C31" w:rsidRDefault="000A2BC8" w:rsidP="000A2BC8">
            <w:pPr>
              <w:spacing w:before="30"/>
              <w:jc w:val="both"/>
              <w:rPr>
                <w:rFonts w:ascii="Arial" w:hAnsi="Arial" w:cs="Arial"/>
                <w:b/>
                <w:bCs/>
                <w:i/>
                <w:color w:val="000000"/>
                <w:sz w:val="22"/>
                <w:szCs w:val="22"/>
              </w:rPr>
            </w:pPr>
          </w:p>
        </w:tc>
        <w:tc>
          <w:tcPr>
            <w:tcW w:w="1760" w:type="pct"/>
            <w:gridSpan w:val="2"/>
            <w:tcBorders>
              <w:top w:val="dotted" w:sz="6" w:space="0" w:color="808080"/>
              <w:bottom w:val="dotted" w:sz="6" w:space="0" w:color="808080"/>
              <w:right w:val="single" w:sz="4" w:space="0" w:color="auto"/>
            </w:tcBorders>
          </w:tcPr>
          <w:p w14:paraId="7D7E4E8A" w14:textId="77777777" w:rsidR="000A2BC8" w:rsidRPr="00CE4C31" w:rsidRDefault="000A2BC8" w:rsidP="000A2BC8">
            <w:pPr>
              <w:spacing w:before="30"/>
              <w:jc w:val="both"/>
              <w:rPr>
                <w:rFonts w:ascii="Arial" w:hAnsi="Arial" w:cs="Arial"/>
                <w:b/>
                <w:bCs/>
                <w:i/>
                <w:color w:val="000000"/>
                <w:sz w:val="22"/>
                <w:szCs w:val="22"/>
              </w:rPr>
            </w:pPr>
            <w:proofErr w:type="gramStart"/>
            <w:r w:rsidRPr="00CE4C31">
              <w:rPr>
                <w:rFonts w:ascii="Arial" w:hAnsi="Arial" w:cs="Arial"/>
                <w:b/>
                <w:bCs/>
                <w:i/>
                <w:color w:val="000000"/>
                <w:sz w:val="22"/>
                <w:szCs w:val="22"/>
              </w:rPr>
              <w:t>Total</w:t>
            </w:r>
            <w:proofErr w:type="gramEnd"/>
            <w:r w:rsidRPr="00CE4C31">
              <w:rPr>
                <w:rFonts w:ascii="Arial" w:hAnsi="Arial" w:cs="Arial"/>
                <w:b/>
                <w:bCs/>
                <w:i/>
                <w:color w:val="000000"/>
                <w:sz w:val="22"/>
                <w:szCs w:val="22"/>
              </w:rPr>
              <w:t xml:space="preserve"> de Activos No Circulantes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7197F87E"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E24FD6C"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1C1AF79F"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519A4B14" w14:textId="77777777" w:rsidR="000A2BC8" w:rsidRPr="00CE4C31" w:rsidRDefault="000A2BC8" w:rsidP="000A2BC8">
            <w:pPr>
              <w:spacing w:before="30"/>
              <w:jc w:val="both"/>
              <w:rPr>
                <w:rFonts w:ascii="Arial" w:hAnsi="Arial" w:cs="Arial"/>
                <w:b/>
                <w:bCs/>
                <w:i/>
                <w:color w:val="000000"/>
                <w:sz w:val="22"/>
                <w:szCs w:val="22"/>
              </w:rPr>
            </w:pPr>
            <w:proofErr w:type="gramStart"/>
            <w:r w:rsidRPr="00CE4C31">
              <w:rPr>
                <w:rFonts w:ascii="Arial" w:hAnsi="Arial" w:cs="Arial"/>
                <w:b/>
                <w:bCs/>
                <w:i/>
                <w:color w:val="000000"/>
                <w:sz w:val="22"/>
                <w:szCs w:val="22"/>
              </w:rPr>
              <w:t>Total</w:t>
            </w:r>
            <w:proofErr w:type="gramEnd"/>
            <w:r w:rsidRPr="00CE4C31">
              <w:rPr>
                <w:rFonts w:ascii="Arial" w:hAnsi="Arial" w:cs="Arial"/>
                <w:b/>
                <w:bCs/>
                <w:i/>
                <w:color w:val="000000"/>
                <w:sz w:val="22"/>
                <w:szCs w:val="22"/>
              </w:rPr>
              <w:t xml:space="preserve"> del Pasivo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73F2093"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3BD166DE"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11B27E02"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7C2E3309"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1368EA84"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3AF98260"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dotted" w:sz="6" w:space="0" w:color="808080"/>
              <w:right w:val="single" w:sz="4" w:space="0" w:color="auto"/>
            </w:tcBorders>
          </w:tcPr>
          <w:p w14:paraId="110B6E1A"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7E8B8B05"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4A614C22"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06F6A4EA" w14:textId="77777777" w:rsidTr="000A2BC8">
        <w:trPr>
          <w:trHeight w:val="142"/>
          <w:jc w:val="center"/>
        </w:trPr>
        <w:tc>
          <w:tcPr>
            <w:tcW w:w="94" w:type="pct"/>
            <w:tcBorders>
              <w:top w:val="dotted" w:sz="6" w:space="0" w:color="808080"/>
              <w:left w:val="single" w:sz="4" w:space="0" w:color="auto"/>
              <w:bottom w:val="dotted" w:sz="6" w:space="0" w:color="808080"/>
            </w:tcBorders>
          </w:tcPr>
          <w:p w14:paraId="0798DB69" w14:textId="77777777" w:rsidR="000A2BC8" w:rsidRPr="00CE4C31" w:rsidRDefault="000A2BC8" w:rsidP="000A2BC8">
            <w:pPr>
              <w:spacing w:before="30"/>
              <w:jc w:val="both"/>
              <w:rPr>
                <w:rFonts w:ascii="Arial" w:hAnsi="Arial" w:cs="Arial"/>
                <w:b/>
                <w:bCs/>
                <w:i/>
                <w:color w:val="000000"/>
                <w:sz w:val="22"/>
                <w:szCs w:val="22"/>
              </w:rPr>
            </w:pPr>
          </w:p>
        </w:tc>
        <w:tc>
          <w:tcPr>
            <w:tcW w:w="1760" w:type="pct"/>
            <w:gridSpan w:val="2"/>
            <w:tcBorders>
              <w:top w:val="dotted" w:sz="6" w:space="0" w:color="808080"/>
              <w:bottom w:val="dotted" w:sz="6" w:space="0" w:color="808080"/>
              <w:right w:val="single" w:sz="4" w:space="0" w:color="auto"/>
            </w:tcBorders>
          </w:tcPr>
          <w:p w14:paraId="0E2605F7" w14:textId="77777777" w:rsidR="000A2BC8" w:rsidRPr="00CE4C31" w:rsidRDefault="000A2BC8" w:rsidP="000A2BC8">
            <w:pPr>
              <w:spacing w:before="30"/>
              <w:jc w:val="both"/>
              <w:rPr>
                <w:rFonts w:ascii="Arial" w:hAnsi="Arial" w:cs="Arial"/>
                <w:b/>
                <w:bCs/>
                <w:i/>
                <w:color w:val="000000"/>
                <w:sz w:val="22"/>
                <w:szCs w:val="22"/>
              </w:rPr>
            </w:pPr>
            <w:proofErr w:type="gramStart"/>
            <w:r w:rsidRPr="00CE4C31">
              <w:rPr>
                <w:rFonts w:ascii="Arial" w:hAnsi="Arial" w:cs="Arial"/>
                <w:b/>
                <w:bCs/>
                <w:i/>
                <w:color w:val="000000"/>
                <w:sz w:val="22"/>
                <w:szCs w:val="22"/>
              </w:rPr>
              <w:t>Total</w:t>
            </w:r>
            <w:proofErr w:type="gramEnd"/>
            <w:r w:rsidRPr="00CE4C31">
              <w:rPr>
                <w:rFonts w:ascii="Arial" w:hAnsi="Arial" w:cs="Arial"/>
                <w:b/>
                <w:bCs/>
                <w:i/>
                <w:color w:val="000000"/>
                <w:sz w:val="22"/>
                <w:szCs w:val="22"/>
              </w:rPr>
              <w:t xml:space="preserve"> del Activo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63BF9EC2"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493A6400"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dotted" w:sz="6" w:space="0" w:color="808080"/>
              <w:right w:val="single" w:sz="4" w:space="0" w:color="auto"/>
            </w:tcBorders>
          </w:tcPr>
          <w:p w14:paraId="601B2093"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HACIENDA PÚBLICA/PATRIMONIO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0BBD99AC"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03BD0F0A"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6273A302"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3F2153EA"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7C9D069B"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2F1356E7"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dotted" w:sz="6" w:space="0" w:color="808080"/>
              <w:right w:val="single" w:sz="4" w:space="0" w:color="auto"/>
            </w:tcBorders>
          </w:tcPr>
          <w:p w14:paraId="13F9B9A8"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E541E6C"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2C1FFE83"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71F5C8AF"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09415F25"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2BEBB2A2"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C30C06E"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4552EBB1"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1928B3D4"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Hacienda Pública/Patrimonio Contribuido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9878D47"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7043BEA6"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7652C2B8"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7D20CE71"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6E9CC267"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EDAE547"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7E9A9202"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0AE03FEE"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580141D6"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Aportaciones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347874F"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2A1EB000"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055E566B"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6004FB10"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3A207625"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A614169"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50171610"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20B63124"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0887F6F1"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Donaciones de Capital</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3192C41"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57C39600"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E83B3A0"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0F26073D"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40F063C3"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612FF6F2"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08218A38"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09C033D4"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2D91094F"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Actualización de la Hacienda Pública/Patrimonio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01EE581"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2C575C7B"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03B73B66"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0D8ECBE8"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3A314166"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EA6AFCA"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dotted" w:sz="6" w:space="0" w:color="808080"/>
              <w:right w:val="single" w:sz="4" w:space="0" w:color="auto"/>
            </w:tcBorders>
          </w:tcPr>
          <w:p w14:paraId="2BB281AB"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7A255A2E"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0601877B"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118C50CD"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276E76FF"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53D7DE4A"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1B77ABEE"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590B8447"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29DE8830"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Hacienda Pública/Patrimonio Generado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591B5E98"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0A08E02A"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1CAECC44"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4F047C06"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7A16CAD1"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576FAF8E"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72AECFB2"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3762DC32"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66A63FCE"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Resultados del Ejercicio (Ahorro/ Desahorro)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12EAB348"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50EC84C8"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6F8D5857"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78DF1DD9"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2289032C"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7D4B73D7"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52A7FC89"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118FF04F"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5A02C6B0"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Resultados de Ejercicios Anteriores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78D2C6C"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3DEE06F2"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2C5DD86"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1C82E710"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64E70230"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D4BE02E"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32E3F80A"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6EAF5B5E"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585106C7" w14:textId="77777777" w:rsidR="000A2BC8" w:rsidRPr="00CE4C31" w:rsidRDefault="000A2BC8" w:rsidP="000A2BC8">
            <w:pPr>
              <w:spacing w:before="30"/>
              <w:jc w:val="both"/>
              <w:rPr>
                <w:rFonts w:ascii="Arial" w:hAnsi="Arial" w:cs="Arial"/>
                <w:bCs/>
                <w:i/>
                <w:color w:val="000000"/>
                <w:sz w:val="22"/>
                <w:szCs w:val="22"/>
              </w:rPr>
            </w:pPr>
            <w:proofErr w:type="spellStart"/>
            <w:r w:rsidRPr="00CE4C31">
              <w:rPr>
                <w:rFonts w:ascii="Arial" w:hAnsi="Arial" w:cs="Arial"/>
                <w:bCs/>
                <w:i/>
                <w:color w:val="000000"/>
                <w:sz w:val="22"/>
                <w:szCs w:val="22"/>
              </w:rPr>
              <w:t>Revalúos</w:t>
            </w:r>
            <w:proofErr w:type="spellEnd"/>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77DF435"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760E6F04"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0B6C307A"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1BD014E8"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18BEB6BD"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67753BD0"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17847B86"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508378CE"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5EBE485B"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Reservas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4EABCE0"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7C5CB3D7"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E91E611"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508C650D"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350D8E6C"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641D91E2"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5D728456"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0D4BAD0A"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2B3A0B49"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Rectificaciones de Resultados de Ejercicios Anteriores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CCFC144"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79362E0F"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47901D41"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2E33F451"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1A308E9C"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53DBBF94"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dotted" w:sz="6" w:space="0" w:color="808080"/>
              <w:right w:val="single" w:sz="4" w:space="0" w:color="auto"/>
            </w:tcBorders>
          </w:tcPr>
          <w:p w14:paraId="3051607E"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3CEF7F71"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4AF8D855"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0F1CF798"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7EBF216C"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5723223"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8FA0C9C"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7BC2705E"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6D5DD316" w14:textId="77777777" w:rsidR="000A2BC8" w:rsidRPr="00CE4C31" w:rsidRDefault="000A2BC8" w:rsidP="000A2BC8">
            <w:pPr>
              <w:spacing w:before="30"/>
              <w:jc w:val="both"/>
              <w:rPr>
                <w:rFonts w:ascii="Arial" w:hAnsi="Arial" w:cs="Arial"/>
                <w:b/>
                <w:bCs/>
                <w:i/>
                <w:color w:val="000000"/>
                <w:sz w:val="22"/>
                <w:szCs w:val="22"/>
              </w:rPr>
            </w:pPr>
            <w:r w:rsidRPr="00CE4C31">
              <w:rPr>
                <w:rFonts w:ascii="Arial" w:hAnsi="Arial" w:cs="Arial"/>
                <w:b/>
                <w:bCs/>
                <w:i/>
                <w:color w:val="000000"/>
                <w:sz w:val="22"/>
                <w:szCs w:val="22"/>
              </w:rPr>
              <w:t>Exceso o Insuficiencia en la Actualización de la Hacienda Pública/Patrimonio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377E675"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69D0ECE5"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BCBB8DA"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655332FF"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43D843FE"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5AB53B91"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75BB10C6"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247F79BC"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496DFA3D"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Resultado por Posición Monetaria</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1B25C0F1"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12679BAB"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16B71AC9"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417F52D8"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4C9A0587"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4BD2FCCF"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78397932" w14:textId="77777777" w:rsidR="000A2BC8" w:rsidRPr="00CE4C31" w:rsidRDefault="000A2BC8" w:rsidP="000A2BC8">
            <w:pPr>
              <w:spacing w:before="30"/>
              <w:jc w:val="both"/>
              <w:rPr>
                <w:rFonts w:ascii="Arial" w:hAnsi="Arial" w:cs="Arial"/>
                <w:bCs/>
                <w:i/>
                <w:color w:val="000000"/>
                <w:sz w:val="22"/>
                <w:szCs w:val="22"/>
              </w:rPr>
            </w:pPr>
          </w:p>
        </w:tc>
        <w:tc>
          <w:tcPr>
            <w:tcW w:w="91" w:type="pct"/>
            <w:tcBorders>
              <w:top w:val="dotted" w:sz="6" w:space="0" w:color="808080"/>
              <w:bottom w:val="dotted" w:sz="6" w:space="0" w:color="808080"/>
            </w:tcBorders>
          </w:tcPr>
          <w:p w14:paraId="4FEB77DD" w14:textId="77777777" w:rsidR="000A2BC8" w:rsidRPr="00CE4C31" w:rsidRDefault="000A2BC8" w:rsidP="000A2BC8">
            <w:pPr>
              <w:spacing w:before="30"/>
              <w:jc w:val="both"/>
              <w:rPr>
                <w:rFonts w:ascii="Arial" w:hAnsi="Arial" w:cs="Arial"/>
                <w:bCs/>
                <w:i/>
                <w:color w:val="000000"/>
                <w:sz w:val="22"/>
                <w:szCs w:val="22"/>
              </w:rPr>
            </w:pPr>
          </w:p>
        </w:tc>
        <w:tc>
          <w:tcPr>
            <w:tcW w:w="1684" w:type="pct"/>
            <w:tcBorders>
              <w:top w:val="dotted" w:sz="6" w:space="0" w:color="808080"/>
              <w:bottom w:val="dotted" w:sz="6" w:space="0" w:color="808080"/>
              <w:right w:val="single" w:sz="4" w:space="0" w:color="auto"/>
            </w:tcBorders>
          </w:tcPr>
          <w:p w14:paraId="17622723" w14:textId="77777777" w:rsidR="000A2BC8" w:rsidRPr="00CE4C31" w:rsidRDefault="000A2BC8" w:rsidP="000A2BC8">
            <w:pPr>
              <w:spacing w:before="30"/>
              <w:jc w:val="both"/>
              <w:rPr>
                <w:rFonts w:ascii="Arial" w:hAnsi="Arial" w:cs="Arial"/>
                <w:bCs/>
                <w:i/>
                <w:color w:val="000000"/>
                <w:sz w:val="22"/>
                <w:szCs w:val="22"/>
              </w:rPr>
            </w:pPr>
            <w:r w:rsidRPr="00CE4C31">
              <w:rPr>
                <w:rFonts w:ascii="Arial" w:hAnsi="Arial" w:cs="Arial"/>
                <w:bCs/>
                <w:i/>
                <w:color w:val="000000"/>
                <w:sz w:val="22"/>
                <w:szCs w:val="22"/>
              </w:rPr>
              <w:t>Resultado por Tenencia de Activos no Monetarios</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2B8438FE"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0A8B227F"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3D163724"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098B50CA"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40A6F899"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609BEDA8"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58F92B55" w14:textId="77777777" w:rsidR="000A2BC8" w:rsidRPr="00CE4C31" w:rsidRDefault="000A2BC8" w:rsidP="000A2BC8">
            <w:pPr>
              <w:spacing w:before="30"/>
              <w:jc w:val="both"/>
              <w:rPr>
                <w:rFonts w:ascii="Arial" w:hAnsi="Arial" w:cs="Arial"/>
                <w:b/>
                <w:bCs/>
                <w:i/>
                <w:color w:val="000000"/>
                <w:sz w:val="22"/>
                <w:szCs w:val="22"/>
              </w:rPr>
            </w:pPr>
          </w:p>
        </w:tc>
        <w:tc>
          <w:tcPr>
            <w:tcW w:w="91" w:type="pct"/>
            <w:tcBorders>
              <w:top w:val="dotted" w:sz="6" w:space="0" w:color="808080"/>
              <w:bottom w:val="dotted" w:sz="6" w:space="0" w:color="808080"/>
            </w:tcBorders>
          </w:tcPr>
          <w:p w14:paraId="6A004BE5" w14:textId="77777777" w:rsidR="000A2BC8" w:rsidRPr="00CE4C31" w:rsidRDefault="000A2BC8" w:rsidP="000A2BC8">
            <w:pPr>
              <w:spacing w:before="30"/>
              <w:jc w:val="both"/>
              <w:rPr>
                <w:rFonts w:ascii="Arial" w:hAnsi="Arial" w:cs="Arial"/>
                <w:b/>
                <w:bCs/>
                <w:i/>
                <w:color w:val="000000"/>
                <w:sz w:val="22"/>
                <w:szCs w:val="22"/>
              </w:rPr>
            </w:pPr>
          </w:p>
        </w:tc>
        <w:tc>
          <w:tcPr>
            <w:tcW w:w="1684" w:type="pct"/>
            <w:tcBorders>
              <w:top w:val="dotted" w:sz="6" w:space="0" w:color="808080"/>
              <w:bottom w:val="dotted" w:sz="6" w:space="0" w:color="808080"/>
              <w:right w:val="single" w:sz="4" w:space="0" w:color="auto"/>
            </w:tcBorders>
          </w:tcPr>
          <w:p w14:paraId="286C7F3D"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655A01FA"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490AC436"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2EE3E34C"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184E2CA8"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0A13F4F0"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3AA84EBD"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65E1814C"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172A3C3E" w14:textId="77777777" w:rsidR="000A2BC8" w:rsidRPr="00CE4C31" w:rsidRDefault="000A2BC8" w:rsidP="000A2BC8">
            <w:pPr>
              <w:spacing w:before="30"/>
              <w:jc w:val="both"/>
              <w:rPr>
                <w:rFonts w:ascii="Arial" w:hAnsi="Arial" w:cs="Arial"/>
                <w:b/>
                <w:bCs/>
                <w:i/>
                <w:color w:val="000000"/>
                <w:sz w:val="22"/>
                <w:szCs w:val="22"/>
              </w:rPr>
            </w:pPr>
            <w:proofErr w:type="gramStart"/>
            <w:r w:rsidRPr="00CE4C31">
              <w:rPr>
                <w:rFonts w:ascii="Arial" w:hAnsi="Arial" w:cs="Arial"/>
                <w:b/>
                <w:bCs/>
                <w:i/>
                <w:color w:val="000000"/>
                <w:sz w:val="22"/>
                <w:szCs w:val="22"/>
              </w:rPr>
              <w:t>Total</w:t>
            </w:r>
            <w:proofErr w:type="gramEnd"/>
            <w:r w:rsidRPr="00CE4C31">
              <w:rPr>
                <w:rFonts w:ascii="Arial" w:hAnsi="Arial" w:cs="Arial"/>
                <w:b/>
                <w:bCs/>
                <w:i/>
                <w:color w:val="000000"/>
                <w:sz w:val="22"/>
                <w:szCs w:val="22"/>
              </w:rPr>
              <w:t xml:space="preserve"> Hacienda Pública/Patrimonio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4A55E51F"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5C43C4DB"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364FEF28"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77939700"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7414C445"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5BBA9336"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1FAE5A1B" w14:textId="77777777" w:rsidR="000A2BC8" w:rsidRPr="00CE4C31" w:rsidRDefault="000A2BC8" w:rsidP="000A2BC8">
            <w:pPr>
              <w:spacing w:before="30"/>
              <w:jc w:val="both"/>
              <w:rPr>
                <w:rFonts w:ascii="Arial" w:hAnsi="Arial" w:cs="Arial"/>
                <w:b/>
                <w:bCs/>
                <w:i/>
                <w:color w:val="000000"/>
                <w:sz w:val="22"/>
                <w:szCs w:val="22"/>
              </w:rPr>
            </w:pPr>
          </w:p>
        </w:tc>
        <w:tc>
          <w:tcPr>
            <w:tcW w:w="91" w:type="pct"/>
            <w:tcBorders>
              <w:top w:val="dotted" w:sz="6" w:space="0" w:color="808080"/>
              <w:bottom w:val="dotted" w:sz="6" w:space="0" w:color="808080"/>
            </w:tcBorders>
          </w:tcPr>
          <w:p w14:paraId="7EC38F54" w14:textId="77777777" w:rsidR="000A2BC8" w:rsidRPr="00CE4C31" w:rsidRDefault="000A2BC8" w:rsidP="000A2BC8">
            <w:pPr>
              <w:spacing w:before="30"/>
              <w:jc w:val="both"/>
              <w:rPr>
                <w:rFonts w:ascii="Arial" w:hAnsi="Arial" w:cs="Arial"/>
                <w:b/>
                <w:bCs/>
                <w:i/>
                <w:color w:val="000000"/>
                <w:sz w:val="22"/>
                <w:szCs w:val="22"/>
              </w:rPr>
            </w:pPr>
          </w:p>
        </w:tc>
        <w:tc>
          <w:tcPr>
            <w:tcW w:w="1684" w:type="pct"/>
            <w:tcBorders>
              <w:top w:val="dotted" w:sz="6" w:space="0" w:color="808080"/>
              <w:bottom w:val="dotted" w:sz="6" w:space="0" w:color="808080"/>
              <w:right w:val="single" w:sz="4" w:space="0" w:color="auto"/>
            </w:tcBorders>
          </w:tcPr>
          <w:p w14:paraId="2F5E7B55"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56AE426C"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7636FB34"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400E55D9" w14:textId="77777777" w:rsidTr="000A2BC8">
        <w:trPr>
          <w:trHeight w:val="142"/>
          <w:jc w:val="center"/>
        </w:trPr>
        <w:tc>
          <w:tcPr>
            <w:tcW w:w="1855" w:type="pct"/>
            <w:gridSpan w:val="3"/>
            <w:tcBorders>
              <w:top w:val="dotted" w:sz="6" w:space="0" w:color="808080"/>
              <w:left w:val="single" w:sz="4" w:space="0" w:color="auto"/>
              <w:bottom w:val="dotted" w:sz="6" w:space="0" w:color="808080"/>
              <w:right w:val="single" w:sz="4" w:space="0" w:color="auto"/>
            </w:tcBorders>
          </w:tcPr>
          <w:p w14:paraId="33968F59"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32061D8D"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hideMark/>
          </w:tcPr>
          <w:p w14:paraId="2FA88A5B" w14:textId="77777777" w:rsidR="000A2BC8" w:rsidRPr="00CE4C31" w:rsidRDefault="000A2BC8" w:rsidP="000A2BC8">
            <w:pPr>
              <w:spacing w:before="30"/>
              <w:jc w:val="center"/>
              <w:rPr>
                <w:rFonts w:ascii="Arial" w:hAnsi="Arial" w:cs="Arial"/>
                <w:b/>
                <w:bCs/>
                <w:i/>
                <w:color w:val="000000"/>
                <w:sz w:val="22"/>
                <w:szCs w:val="22"/>
              </w:rPr>
            </w:pPr>
          </w:p>
        </w:tc>
        <w:tc>
          <w:tcPr>
            <w:tcW w:w="91" w:type="pct"/>
            <w:tcBorders>
              <w:top w:val="dotted" w:sz="6" w:space="0" w:color="808080"/>
              <w:left w:val="single" w:sz="4" w:space="0" w:color="auto"/>
              <w:bottom w:val="dotted" w:sz="6" w:space="0" w:color="808080"/>
            </w:tcBorders>
          </w:tcPr>
          <w:p w14:paraId="6FD0A09E" w14:textId="77777777" w:rsidR="000A2BC8" w:rsidRPr="00CE4C31" w:rsidRDefault="000A2BC8" w:rsidP="000A2BC8">
            <w:pPr>
              <w:spacing w:before="30"/>
              <w:jc w:val="both"/>
              <w:rPr>
                <w:rFonts w:ascii="Arial" w:hAnsi="Arial" w:cs="Arial"/>
                <w:b/>
                <w:bCs/>
                <w:i/>
                <w:color w:val="000000"/>
                <w:sz w:val="22"/>
                <w:szCs w:val="22"/>
              </w:rPr>
            </w:pPr>
          </w:p>
        </w:tc>
        <w:tc>
          <w:tcPr>
            <w:tcW w:w="1775" w:type="pct"/>
            <w:gridSpan w:val="2"/>
            <w:tcBorders>
              <w:top w:val="dotted" w:sz="6" w:space="0" w:color="808080"/>
              <w:bottom w:val="dotted" w:sz="6" w:space="0" w:color="808080"/>
              <w:right w:val="single" w:sz="4" w:space="0" w:color="auto"/>
            </w:tcBorders>
          </w:tcPr>
          <w:p w14:paraId="31AECC41" w14:textId="77777777" w:rsidR="000A2BC8" w:rsidRPr="00CE4C31" w:rsidRDefault="000A2BC8" w:rsidP="000A2BC8">
            <w:pPr>
              <w:spacing w:before="30"/>
              <w:jc w:val="both"/>
              <w:rPr>
                <w:rFonts w:ascii="Arial" w:hAnsi="Arial" w:cs="Arial"/>
                <w:b/>
                <w:bCs/>
                <w:i/>
                <w:color w:val="000000"/>
                <w:sz w:val="22"/>
                <w:szCs w:val="22"/>
              </w:rPr>
            </w:pPr>
            <w:proofErr w:type="gramStart"/>
            <w:r w:rsidRPr="00CE4C31">
              <w:rPr>
                <w:rFonts w:ascii="Arial" w:hAnsi="Arial" w:cs="Arial"/>
                <w:b/>
                <w:bCs/>
                <w:i/>
                <w:color w:val="000000"/>
                <w:sz w:val="22"/>
                <w:szCs w:val="22"/>
              </w:rPr>
              <w:t>Total</w:t>
            </w:r>
            <w:proofErr w:type="gramEnd"/>
            <w:r w:rsidRPr="00CE4C31">
              <w:rPr>
                <w:rFonts w:ascii="Arial" w:hAnsi="Arial" w:cs="Arial"/>
                <w:b/>
                <w:bCs/>
                <w:i/>
                <w:color w:val="000000"/>
                <w:sz w:val="22"/>
                <w:szCs w:val="22"/>
              </w:rPr>
              <w:t xml:space="preserve"> del Pasivo y Hacienda Pública/Patrimonio</w:t>
            </w:r>
          </w:p>
        </w:tc>
        <w:tc>
          <w:tcPr>
            <w:tcW w:w="322" w:type="pct"/>
            <w:tcBorders>
              <w:top w:val="dotted" w:sz="6" w:space="0" w:color="808080"/>
              <w:left w:val="single" w:sz="4" w:space="0" w:color="auto"/>
              <w:bottom w:val="dotted" w:sz="6" w:space="0" w:color="808080"/>
              <w:right w:val="single" w:sz="4" w:space="0" w:color="auto"/>
            </w:tcBorders>
            <w:shd w:val="clear" w:color="auto" w:fill="auto"/>
            <w:vAlign w:val="center"/>
          </w:tcPr>
          <w:p w14:paraId="19DEA106"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dotted" w:sz="6" w:space="0" w:color="808080"/>
              <w:right w:val="single" w:sz="4" w:space="0" w:color="auto"/>
            </w:tcBorders>
            <w:shd w:val="clear" w:color="auto" w:fill="auto"/>
            <w:vAlign w:val="center"/>
          </w:tcPr>
          <w:p w14:paraId="0CD41AA1" w14:textId="77777777" w:rsidR="000A2BC8" w:rsidRPr="00CE4C31" w:rsidRDefault="000A2BC8" w:rsidP="000A2BC8">
            <w:pPr>
              <w:spacing w:before="30"/>
              <w:jc w:val="center"/>
              <w:rPr>
                <w:rFonts w:ascii="Arial" w:hAnsi="Arial" w:cs="Arial"/>
                <w:b/>
                <w:bCs/>
                <w:i/>
                <w:color w:val="000000"/>
                <w:sz w:val="22"/>
                <w:szCs w:val="22"/>
              </w:rPr>
            </w:pPr>
          </w:p>
        </w:tc>
      </w:tr>
      <w:tr w:rsidR="000A2BC8" w:rsidRPr="00CE4C31" w14:paraId="6922A700" w14:textId="77777777" w:rsidTr="000A2BC8">
        <w:trPr>
          <w:trHeight w:val="48"/>
          <w:jc w:val="center"/>
        </w:trPr>
        <w:tc>
          <w:tcPr>
            <w:tcW w:w="1855" w:type="pct"/>
            <w:gridSpan w:val="3"/>
            <w:tcBorders>
              <w:top w:val="dotted" w:sz="6" w:space="0" w:color="808080"/>
              <w:left w:val="single" w:sz="4" w:space="0" w:color="auto"/>
              <w:bottom w:val="single" w:sz="4" w:space="0" w:color="auto"/>
              <w:right w:val="single" w:sz="4" w:space="0" w:color="auto"/>
            </w:tcBorders>
          </w:tcPr>
          <w:p w14:paraId="01004AFD"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single" w:sz="4" w:space="0" w:color="auto"/>
              <w:right w:val="single" w:sz="4" w:space="0" w:color="auto"/>
            </w:tcBorders>
            <w:shd w:val="clear" w:color="auto" w:fill="auto"/>
            <w:vAlign w:val="center"/>
            <w:hideMark/>
          </w:tcPr>
          <w:p w14:paraId="034987A2" w14:textId="77777777" w:rsidR="000A2BC8" w:rsidRPr="00CE4C31" w:rsidRDefault="000A2BC8" w:rsidP="000A2BC8">
            <w:pPr>
              <w:spacing w:before="30"/>
              <w:jc w:val="center"/>
              <w:rPr>
                <w:rFonts w:ascii="Arial" w:hAnsi="Arial" w:cs="Arial"/>
                <w:b/>
                <w:bCs/>
                <w:i/>
                <w:color w:val="000000"/>
                <w:sz w:val="22"/>
                <w:szCs w:val="22"/>
              </w:rPr>
            </w:pPr>
          </w:p>
        </w:tc>
        <w:tc>
          <w:tcPr>
            <w:tcW w:w="322" w:type="pct"/>
            <w:tcBorders>
              <w:top w:val="dotted" w:sz="6" w:space="0" w:color="808080"/>
              <w:left w:val="single" w:sz="4" w:space="0" w:color="auto"/>
              <w:bottom w:val="single" w:sz="4" w:space="0" w:color="auto"/>
              <w:right w:val="single" w:sz="4" w:space="0" w:color="auto"/>
            </w:tcBorders>
            <w:shd w:val="clear" w:color="auto" w:fill="auto"/>
            <w:vAlign w:val="center"/>
            <w:hideMark/>
          </w:tcPr>
          <w:p w14:paraId="36E4FC6A" w14:textId="77777777" w:rsidR="000A2BC8" w:rsidRPr="00CE4C31" w:rsidRDefault="000A2BC8" w:rsidP="000A2BC8">
            <w:pPr>
              <w:spacing w:before="30"/>
              <w:jc w:val="center"/>
              <w:rPr>
                <w:rFonts w:ascii="Arial" w:hAnsi="Arial" w:cs="Arial"/>
                <w:b/>
                <w:bCs/>
                <w:i/>
                <w:color w:val="000000"/>
                <w:sz w:val="22"/>
                <w:szCs w:val="22"/>
              </w:rPr>
            </w:pPr>
          </w:p>
        </w:tc>
        <w:tc>
          <w:tcPr>
            <w:tcW w:w="1866" w:type="pct"/>
            <w:gridSpan w:val="3"/>
            <w:tcBorders>
              <w:top w:val="dotted" w:sz="6" w:space="0" w:color="808080"/>
              <w:left w:val="single" w:sz="4" w:space="0" w:color="auto"/>
              <w:bottom w:val="single" w:sz="4" w:space="0" w:color="auto"/>
              <w:right w:val="single" w:sz="4" w:space="0" w:color="auto"/>
            </w:tcBorders>
          </w:tcPr>
          <w:p w14:paraId="09B43414" w14:textId="77777777" w:rsidR="000A2BC8" w:rsidRPr="00CE4C31" w:rsidRDefault="000A2BC8" w:rsidP="000A2BC8">
            <w:pPr>
              <w:spacing w:before="30"/>
              <w:jc w:val="both"/>
              <w:rPr>
                <w:rFonts w:ascii="Arial" w:hAnsi="Arial" w:cs="Arial"/>
                <w:b/>
                <w:bCs/>
                <w:i/>
                <w:color w:val="000000"/>
                <w:sz w:val="22"/>
                <w:szCs w:val="22"/>
              </w:rPr>
            </w:pPr>
          </w:p>
        </w:tc>
        <w:tc>
          <w:tcPr>
            <w:tcW w:w="322" w:type="pct"/>
            <w:tcBorders>
              <w:top w:val="dotted" w:sz="6" w:space="0" w:color="808080"/>
              <w:left w:val="single" w:sz="4" w:space="0" w:color="auto"/>
              <w:bottom w:val="single" w:sz="4" w:space="0" w:color="auto"/>
              <w:right w:val="single" w:sz="4" w:space="0" w:color="auto"/>
            </w:tcBorders>
            <w:shd w:val="clear" w:color="auto" w:fill="auto"/>
            <w:vAlign w:val="center"/>
            <w:hideMark/>
          </w:tcPr>
          <w:p w14:paraId="613EAC05" w14:textId="77777777" w:rsidR="000A2BC8" w:rsidRPr="00CE4C31" w:rsidRDefault="000A2BC8" w:rsidP="000A2BC8">
            <w:pPr>
              <w:spacing w:before="30"/>
              <w:jc w:val="center"/>
              <w:rPr>
                <w:rFonts w:ascii="Arial" w:hAnsi="Arial" w:cs="Arial"/>
                <w:b/>
                <w:bCs/>
                <w:i/>
                <w:color w:val="000000"/>
                <w:sz w:val="22"/>
                <w:szCs w:val="22"/>
              </w:rPr>
            </w:pPr>
          </w:p>
        </w:tc>
        <w:tc>
          <w:tcPr>
            <w:tcW w:w="314" w:type="pct"/>
            <w:tcBorders>
              <w:top w:val="dotted" w:sz="6" w:space="0" w:color="808080"/>
              <w:left w:val="single" w:sz="4" w:space="0" w:color="auto"/>
              <w:bottom w:val="single" w:sz="4" w:space="0" w:color="auto"/>
              <w:right w:val="single" w:sz="4" w:space="0" w:color="auto"/>
            </w:tcBorders>
            <w:shd w:val="clear" w:color="auto" w:fill="auto"/>
            <w:vAlign w:val="center"/>
            <w:hideMark/>
          </w:tcPr>
          <w:p w14:paraId="3C5A23F8" w14:textId="77777777" w:rsidR="000A2BC8" w:rsidRPr="00CE4C31" w:rsidRDefault="000A2BC8" w:rsidP="000A2BC8">
            <w:pPr>
              <w:spacing w:before="30"/>
              <w:jc w:val="center"/>
              <w:rPr>
                <w:rFonts w:ascii="Arial" w:hAnsi="Arial" w:cs="Arial"/>
                <w:b/>
                <w:bCs/>
                <w:i/>
                <w:color w:val="000000"/>
                <w:sz w:val="22"/>
                <w:szCs w:val="22"/>
              </w:rPr>
            </w:pPr>
          </w:p>
        </w:tc>
      </w:tr>
    </w:tbl>
    <w:p w14:paraId="716D96E5" w14:textId="77777777" w:rsidR="000A2BC8" w:rsidRPr="00CE4C31" w:rsidRDefault="000A2BC8" w:rsidP="000A2BC8">
      <w:pPr>
        <w:spacing w:before="30"/>
        <w:ind w:left="567" w:right="616"/>
        <w:jc w:val="both"/>
        <w:rPr>
          <w:rFonts w:ascii="Palatino Linotype" w:hAnsi="Palatino Linotype" w:cs="Arial"/>
          <w:i/>
          <w:sz w:val="22"/>
          <w:szCs w:val="22"/>
        </w:rPr>
      </w:pPr>
    </w:p>
    <w:p w14:paraId="1442BE9D" w14:textId="77777777" w:rsidR="000A2BC8" w:rsidRPr="00CE4C31" w:rsidRDefault="000A2BC8" w:rsidP="000A2BC8">
      <w:pPr>
        <w:spacing w:before="30"/>
        <w:ind w:left="567" w:right="616"/>
        <w:jc w:val="both"/>
        <w:rPr>
          <w:rFonts w:ascii="Palatino Linotype" w:hAnsi="Palatino Linotype" w:cs="Arial"/>
          <w:i/>
          <w:sz w:val="22"/>
          <w:szCs w:val="22"/>
        </w:rPr>
      </w:pPr>
      <w:r w:rsidRPr="00CE4C31">
        <w:rPr>
          <w:rFonts w:ascii="Palatino Linotype" w:hAnsi="Palatino Linotype" w:cs="Arial"/>
          <w:i/>
          <w:sz w:val="22"/>
          <w:szCs w:val="22"/>
        </w:rPr>
        <w:t>Bajo protesta de decir verdad declaramos que los Estados Financieros y sus notas, son razonablemente correctos y son responsabilidad del emisor.</w:t>
      </w:r>
    </w:p>
    <w:p w14:paraId="5F974468" w14:textId="77777777" w:rsidR="000A2BC8" w:rsidRPr="00CE4C31" w:rsidRDefault="000A2BC8" w:rsidP="000A2BC8">
      <w:pPr>
        <w:spacing w:before="30"/>
        <w:ind w:left="567" w:right="616"/>
        <w:jc w:val="both"/>
        <w:rPr>
          <w:rFonts w:ascii="Palatino Linotype" w:hAnsi="Palatino Linotype" w:cs="Arial"/>
          <w:bCs/>
          <w:i/>
          <w:color w:val="000000"/>
          <w:sz w:val="22"/>
          <w:szCs w:val="22"/>
        </w:rPr>
      </w:pPr>
      <w:r w:rsidRPr="00CE4C31">
        <w:rPr>
          <w:rFonts w:ascii="Palatino Linotype" w:hAnsi="Palatino Linotype" w:cs="Arial"/>
          <w:bCs/>
          <w:i/>
          <w:color w:val="000000"/>
          <w:sz w:val="22"/>
          <w:szCs w:val="22"/>
        </w:rPr>
        <w:t>Firma de los responsables</w:t>
      </w:r>
    </w:p>
    <w:p w14:paraId="49282C89" w14:textId="77777777" w:rsidR="000A2BC8" w:rsidRPr="00CE4C31" w:rsidRDefault="000A2BC8" w:rsidP="000A2BC8">
      <w:pPr>
        <w:ind w:left="567" w:right="616"/>
        <w:jc w:val="both"/>
        <w:rPr>
          <w:rFonts w:ascii="Palatino Linotype" w:hAnsi="Palatino Linotype" w:cs="Arial"/>
          <w:i/>
          <w:sz w:val="22"/>
          <w:szCs w:val="22"/>
        </w:rPr>
      </w:pPr>
    </w:p>
    <w:p w14:paraId="25416D0C" w14:textId="77777777" w:rsidR="000A2BC8" w:rsidRPr="00CE4C31" w:rsidRDefault="000A2BC8" w:rsidP="000A2BC8">
      <w:pPr>
        <w:pStyle w:val="Texto"/>
        <w:spacing w:before="120" w:after="120" w:line="220" w:lineRule="exact"/>
        <w:ind w:left="567" w:right="616" w:firstLine="0"/>
        <w:jc w:val="center"/>
        <w:rPr>
          <w:rFonts w:ascii="Palatino Linotype" w:hAnsi="Palatino Linotype"/>
          <w:b/>
          <w:i/>
          <w:smallCaps/>
          <w:sz w:val="22"/>
          <w:szCs w:val="22"/>
        </w:rPr>
      </w:pPr>
      <w:r w:rsidRPr="00CE4C31">
        <w:rPr>
          <w:rFonts w:ascii="Palatino Linotype" w:hAnsi="Palatino Linotype"/>
          <w:b/>
          <w:i/>
          <w:smallCaps/>
          <w:sz w:val="22"/>
          <w:szCs w:val="22"/>
        </w:rPr>
        <w:t>Instructivo de Llenado del Estado de Situación Financiera</w:t>
      </w:r>
    </w:p>
    <w:p w14:paraId="5A0120B4" w14:textId="77777777" w:rsidR="000A2BC8" w:rsidRPr="00CE4C31" w:rsidRDefault="000A2BC8" w:rsidP="000A2BC8">
      <w:pPr>
        <w:numPr>
          <w:ilvl w:val="0"/>
          <w:numId w:val="6"/>
        </w:numPr>
        <w:spacing w:after="120" w:line="220" w:lineRule="exact"/>
        <w:ind w:left="567" w:right="616"/>
        <w:jc w:val="both"/>
        <w:rPr>
          <w:rFonts w:ascii="Palatino Linotype" w:hAnsi="Palatino Linotype" w:cs="Arial"/>
          <w:i/>
          <w:sz w:val="22"/>
          <w:szCs w:val="22"/>
        </w:rPr>
      </w:pPr>
      <w:r w:rsidRPr="00CE4C31">
        <w:rPr>
          <w:rFonts w:ascii="Palatino Linotype" w:hAnsi="Palatino Linotype" w:cs="Arial"/>
          <w:b/>
          <w:i/>
          <w:sz w:val="22"/>
          <w:szCs w:val="22"/>
        </w:rPr>
        <w:t>Nombre del Ente Público:</w:t>
      </w:r>
      <w:r w:rsidRPr="00CE4C31">
        <w:rPr>
          <w:rFonts w:ascii="Palatino Linotype" w:hAnsi="Palatino Linotype" w:cs="Arial"/>
          <w:i/>
          <w:sz w:val="22"/>
          <w:szCs w:val="22"/>
        </w:rPr>
        <w:t xml:space="preserve"> Corresponde al nombre del ente público que emite el estado financiero.</w:t>
      </w:r>
    </w:p>
    <w:p w14:paraId="78506DD5" w14:textId="77777777" w:rsidR="000A2BC8" w:rsidRPr="00CE4C31" w:rsidRDefault="000A2BC8" w:rsidP="000A2BC8">
      <w:pPr>
        <w:pStyle w:val="Texto"/>
        <w:numPr>
          <w:ilvl w:val="0"/>
          <w:numId w:val="6"/>
        </w:numPr>
        <w:spacing w:after="120" w:line="220" w:lineRule="exact"/>
        <w:ind w:left="567" w:right="616"/>
        <w:rPr>
          <w:rFonts w:ascii="Palatino Linotype" w:hAnsi="Palatino Linotype"/>
          <w:i/>
          <w:sz w:val="22"/>
          <w:szCs w:val="22"/>
        </w:rPr>
      </w:pPr>
      <w:r w:rsidRPr="00CE4C31">
        <w:rPr>
          <w:rFonts w:ascii="Palatino Linotype" w:hAnsi="Palatino Linotype"/>
          <w:b/>
          <w:i/>
          <w:sz w:val="22"/>
          <w:szCs w:val="22"/>
        </w:rPr>
        <w:t>Estado de Situación Financiera:</w:t>
      </w:r>
      <w:r w:rsidRPr="00CE4C31">
        <w:rPr>
          <w:rFonts w:ascii="Palatino Linotype" w:hAnsi="Palatino Linotype"/>
          <w:i/>
          <w:sz w:val="22"/>
          <w:szCs w:val="22"/>
        </w:rPr>
        <w:t xml:space="preserve"> Nombre del estado financiero. En el caso de presentar el estado financiero consolidado se deberá anotar Estado de Situación Financiera Consolidado.</w:t>
      </w:r>
    </w:p>
    <w:p w14:paraId="4092796B" w14:textId="77777777" w:rsidR="000A2BC8" w:rsidRPr="00CE4C31" w:rsidRDefault="000A2BC8" w:rsidP="000A2BC8">
      <w:pPr>
        <w:pStyle w:val="Texto"/>
        <w:numPr>
          <w:ilvl w:val="0"/>
          <w:numId w:val="6"/>
        </w:numPr>
        <w:spacing w:after="120" w:line="220" w:lineRule="exact"/>
        <w:ind w:left="567" w:right="616"/>
        <w:rPr>
          <w:rFonts w:ascii="Palatino Linotype" w:hAnsi="Palatino Linotype"/>
          <w:i/>
          <w:sz w:val="22"/>
          <w:szCs w:val="22"/>
        </w:rPr>
      </w:pPr>
      <w:r w:rsidRPr="00CE4C31">
        <w:rPr>
          <w:rFonts w:ascii="Palatino Linotype" w:hAnsi="Palatino Linotype"/>
          <w:b/>
          <w:i/>
          <w:sz w:val="22"/>
          <w:szCs w:val="22"/>
        </w:rPr>
        <w:t>Al XXXX:</w:t>
      </w:r>
      <w:r w:rsidRPr="00CE4C31">
        <w:rPr>
          <w:rFonts w:ascii="Palatino Linotype" w:hAnsi="Palatino Linotype"/>
          <w:i/>
          <w:sz w:val="22"/>
          <w:szCs w:val="22"/>
        </w:rPr>
        <w:t xml:space="preserve"> Corresponde a la fecha en que se presenta la posición financiera a un momento determinado.</w:t>
      </w:r>
    </w:p>
    <w:p w14:paraId="4E48CD38" w14:textId="77777777" w:rsidR="000A2BC8" w:rsidRPr="00CE4C31" w:rsidRDefault="000A2BC8" w:rsidP="000A2BC8">
      <w:pPr>
        <w:pStyle w:val="Texto"/>
        <w:numPr>
          <w:ilvl w:val="0"/>
          <w:numId w:val="6"/>
        </w:numPr>
        <w:spacing w:after="120" w:line="220" w:lineRule="exact"/>
        <w:ind w:left="567" w:right="616"/>
        <w:rPr>
          <w:rFonts w:ascii="Palatino Linotype" w:hAnsi="Palatino Linotype"/>
          <w:i/>
          <w:sz w:val="22"/>
          <w:szCs w:val="22"/>
        </w:rPr>
      </w:pPr>
      <w:r w:rsidRPr="00CE4C31">
        <w:rPr>
          <w:rFonts w:ascii="Palatino Linotype" w:hAnsi="Palatino Linotype"/>
          <w:b/>
          <w:i/>
          <w:sz w:val="22"/>
          <w:szCs w:val="22"/>
        </w:rPr>
        <w:t>(Cifras en Pesos):</w:t>
      </w:r>
      <w:r w:rsidRPr="00CE4C31">
        <w:rPr>
          <w:rFonts w:ascii="Palatino Linotype" w:hAnsi="Palatino Linotype"/>
          <w:i/>
          <w:sz w:val="22"/>
          <w:szCs w:val="22"/>
        </w:rPr>
        <w:t xml:space="preserve"> </w:t>
      </w:r>
      <w:r w:rsidRPr="00CE4C31">
        <w:rPr>
          <w:rFonts w:ascii="Palatino Linotype" w:eastAsia="Calibri" w:hAnsi="Palatino Linotype"/>
          <w:i/>
          <w:sz w:val="22"/>
          <w:szCs w:val="22"/>
          <w:lang w:eastAsia="en-US"/>
        </w:rPr>
        <w:t>La unidad monetaria en que estará expresado el estado financiero será en Pesos.</w:t>
      </w:r>
    </w:p>
    <w:p w14:paraId="59F5C4E5" w14:textId="77777777" w:rsidR="000A2BC8" w:rsidRPr="00CE4C31" w:rsidRDefault="000A2BC8" w:rsidP="000A2BC8">
      <w:pPr>
        <w:pStyle w:val="Texto"/>
        <w:numPr>
          <w:ilvl w:val="0"/>
          <w:numId w:val="6"/>
        </w:numPr>
        <w:spacing w:after="120" w:line="220" w:lineRule="exact"/>
        <w:ind w:left="567" w:right="616"/>
        <w:rPr>
          <w:rFonts w:ascii="Palatino Linotype" w:hAnsi="Palatino Linotype"/>
          <w:i/>
          <w:sz w:val="22"/>
          <w:szCs w:val="22"/>
        </w:rPr>
      </w:pPr>
      <w:r w:rsidRPr="00CE4C31">
        <w:rPr>
          <w:rFonts w:ascii="Palatino Linotype" w:hAnsi="Palatino Linotype"/>
          <w:b/>
          <w:i/>
          <w:sz w:val="22"/>
          <w:szCs w:val="22"/>
        </w:rPr>
        <w:t>Concepto:</w:t>
      </w:r>
      <w:r w:rsidRPr="00CE4C31">
        <w:rPr>
          <w:rFonts w:ascii="Palatino Linotype" w:hAnsi="Palatino Linotype"/>
          <w:i/>
          <w:sz w:val="22"/>
          <w:szCs w:val="22"/>
        </w:rPr>
        <w:t xml:space="preserve"> Muestra el nombre de los rubros conforme a la estructura del Plan de Cuentas, agrupados en Activo, Pasivo y Hacienda Pública/Patrimonio.</w:t>
      </w:r>
    </w:p>
    <w:p w14:paraId="448F6014" w14:textId="77777777" w:rsidR="000A2BC8" w:rsidRPr="00CE4C31" w:rsidRDefault="000A2BC8" w:rsidP="000A2BC8">
      <w:pPr>
        <w:pStyle w:val="Texto"/>
        <w:numPr>
          <w:ilvl w:val="0"/>
          <w:numId w:val="6"/>
        </w:numPr>
        <w:spacing w:after="120" w:line="220" w:lineRule="exact"/>
        <w:ind w:left="567" w:right="616"/>
        <w:rPr>
          <w:rFonts w:ascii="Palatino Linotype" w:hAnsi="Palatino Linotype"/>
          <w:i/>
          <w:sz w:val="22"/>
          <w:szCs w:val="22"/>
        </w:rPr>
      </w:pPr>
      <w:r w:rsidRPr="00CE4C31">
        <w:rPr>
          <w:rFonts w:ascii="Palatino Linotype" w:hAnsi="Palatino Linotype"/>
          <w:b/>
          <w:i/>
          <w:sz w:val="22"/>
          <w:szCs w:val="22"/>
        </w:rPr>
        <w:t>20XN:</w:t>
      </w:r>
      <w:r w:rsidRPr="00CE4C31">
        <w:rPr>
          <w:rFonts w:ascii="Palatino Linotype" w:hAnsi="Palatino Linotype"/>
          <w:i/>
          <w:sz w:val="22"/>
          <w:szCs w:val="22"/>
        </w:rPr>
        <w:t xml:space="preserve"> Corresponde al saldo final de cada uno de los rubros a la fecha del ejercicio actual.</w:t>
      </w:r>
    </w:p>
    <w:p w14:paraId="4B65C5C4" w14:textId="77777777" w:rsidR="000A2BC8" w:rsidRPr="00CE4C31" w:rsidRDefault="000A2BC8" w:rsidP="000A2BC8">
      <w:pPr>
        <w:pStyle w:val="Texto"/>
        <w:numPr>
          <w:ilvl w:val="0"/>
          <w:numId w:val="6"/>
        </w:numPr>
        <w:spacing w:after="120" w:line="220" w:lineRule="exact"/>
        <w:ind w:left="567" w:right="616"/>
        <w:rPr>
          <w:rFonts w:ascii="Palatino Linotype" w:hAnsi="Palatino Linotype"/>
          <w:i/>
          <w:sz w:val="22"/>
          <w:szCs w:val="22"/>
        </w:rPr>
      </w:pPr>
      <w:r w:rsidRPr="00CE4C31">
        <w:rPr>
          <w:rFonts w:ascii="Palatino Linotype" w:hAnsi="Palatino Linotype"/>
          <w:b/>
          <w:i/>
          <w:sz w:val="22"/>
          <w:szCs w:val="22"/>
        </w:rPr>
        <w:t>20XN-1:</w:t>
      </w:r>
      <w:r w:rsidRPr="00CE4C31">
        <w:rPr>
          <w:rFonts w:ascii="Palatino Linotype" w:hAnsi="Palatino Linotype"/>
          <w:i/>
          <w:sz w:val="22"/>
          <w:szCs w:val="22"/>
        </w:rPr>
        <w:t xml:space="preserve"> Corresponde al saldo final de cada uno de los rubros a la fecha de presentación del ejercicio anterior. El periodo será anual, sin embargo, podrá presentarse con cifras mensuales, trimestrales o semestrales de acuerdo a los requerimientos de información de cada ente.</w:t>
      </w:r>
    </w:p>
    <w:p w14:paraId="1A60DCA1" w14:textId="77777777" w:rsidR="000A2BC8" w:rsidRPr="00CE4C31" w:rsidRDefault="000A2BC8" w:rsidP="000A2BC8">
      <w:pPr>
        <w:pStyle w:val="Texto"/>
        <w:spacing w:after="120" w:line="220" w:lineRule="exact"/>
        <w:ind w:left="567" w:right="616" w:firstLine="284"/>
        <w:rPr>
          <w:rFonts w:ascii="Palatino Linotype" w:hAnsi="Palatino Linotype"/>
          <w:i/>
          <w:sz w:val="22"/>
          <w:szCs w:val="22"/>
        </w:rPr>
      </w:pPr>
      <w:r w:rsidRPr="00CE4C31">
        <w:rPr>
          <w:rFonts w:ascii="Palatino Linotype" w:hAnsi="Palatino Linotype"/>
          <w:i/>
          <w:sz w:val="22"/>
          <w:szCs w:val="22"/>
        </w:rPr>
        <w:t>En el apartado de Notas al Estado de Situación Financiera de las Notas a los Estados Financieros, se revelarán de manera detallada los rubros presentados.</w:t>
      </w:r>
    </w:p>
    <w:p w14:paraId="10FCB999" w14:textId="77777777" w:rsidR="000A2BC8" w:rsidRPr="00CE4C31" w:rsidRDefault="000A2BC8" w:rsidP="000A2BC8">
      <w:pPr>
        <w:pStyle w:val="Texto"/>
        <w:spacing w:after="120" w:line="220" w:lineRule="exact"/>
        <w:ind w:left="567" w:right="616" w:firstLine="284"/>
        <w:rPr>
          <w:rFonts w:ascii="Palatino Linotype" w:hAnsi="Palatino Linotype"/>
          <w:i/>
          <w:sz w:val="22"/>
          <w:szCs w:val="22"/>
        </w:rPr>
      </w:pPr>
      <w:r w:rsidRPr="00CE4C31">
        <w:rPr>
          <w:rFonts w:ascii="Palatino Linotype" w:hAnsi="Palatino Linotype"/>
          <w:i/>
          <w:sz w:val="22"/>
          <w:szCs w:val="22"/>
        </w:rPr>
        <w:t xml:space="preserve">Cada ente público consignará sus cifras en los rubros que corresponda, en caso de no contar con cifra alguna se anotará cero, es decir, no se eliminarán las filas que no sean </w:t>
      </w:r>
      <w:r w:rsidRPr="00CE4C31">
        <w:rPr>
          <w:rFonts w:ascii="Palatino Linotype" w:hAnsi="Palatino Linotype"/>
          <w:i/>
          <w:sz w:val="22"/>
          <w:szCs w:val="22"/>
        </w:rPr>
        <w:lastRenderedPageBreak/>
        <w:t>utilizadas; asimismo, no se deben agregar conceptos que no están definidos en este estado financiero.</w:t>
      </w:r>
    </w:p>
    <w:tbl>
      <w:tblPr>
        <w:tblW w:w="5000" w:type="pct"/>
        <w:jc w:val="center"/>
        <w:tblCellMar>
          <w:left w:w="70" w:type="dxa"/>
          <w:right w:w="70" w:type="dxa"/>
        </w:tblCellMar>
        <w:tblLook w:val="04A0" w:firstRow="1" w:lastRow="0" w:firstColumn="1" w:lastColumn="0" w:noHBand="0" w:noVBand="1"/>
      </w:tblPr>
      <w:tblGrid>
        <w:gridCol w:w="146"/>
        <w:gridCol w:w="146"/>
        <w:gridCol w:w="2755"/>
        <w:gridCol w:w="663"/>
        <w:gridCol w:w="748"/>
        <w:gridCol w:w="146"/>
        <w:gridCol w:w="146"/>
        <w:gridCol w:w="2599"/>
        <w:gridCol w:w="731"/>
        <w:gridCol w:w="748"/>
      </w:tblGrid>
      <w:tr w:rsidR="000A2BC8" w:rsidRPr="00CE4C31" w14:paraId="34E8781A" w14:textId="77777777" w:rsidTr="000A2BC8">
        <w:trPr>
          <w:trHeight w:val="60"/>
          <w:tblHeader/>
          <w:jc w:val="center"/>
        </w:trPr>
        <w:tc>
          <w:tcPr>
            <w:tcW w:w="5000" w:type="pct"/>
            <w:gridSpan w:val="10"/>
            <w:tcBorders>
              <w:top w:val="single" w:sz="4" w:space="0" w:color="auto"/>
              <w:left w:val="single" w:sz="4" w:space="0" w:color="auto"/>
              <w:right w:val="single" w:sz="4" w:space="0" w:color="auto"/>
            </w:tcBorders>
            <w:shd w:val="clear" w:color="auto" w:fill="D9D9D9"/>
            <w:vAlign w:val="center"/>
          </w:tcPr>
          <w:p w14:paraId="4A68E365" w14:textId="77777777" w:rsidR="000A2BC8" w:rsidRPr="00CE4C31" w:rsidRDefault="000A2BC8" w:rsidP="000A2BC8">
            <w:pPr>
              <w:spacing w:before="10" w:after="10"/>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Nombre del Ente Público (1)</w:t>
            </w:r>
          </w:p>
        </w:tc>
      </w:tr>
      <w:tr w:rsidR="000A2BC8" w:rsidRPr="00CE4C31" w14:paraId="1EE1E5FD" w14:textId="77777777" w:rsidTr="000A2BC8">
        <w:trPr>
          <w:trHeight w:val="60"/>
          <w:tblHeader/>
          <w:jc w:val="center"/>
        </w:trPr>
        <w:tc>
          <w:tcPr>
            <w:tcW w:w="5000" w:type="pct"/>
            <w:gridSpan w:val="10"/>
            <w:tcBorders>
              <w:top w:val="nil"/>
              <w:left w:val="single" w:sz="4" w:space="0" w:color="auto"/>
              <w:right w:val="single" w:sz="4" w:space="0" w:color="auto"/>
            </w:tcBorders>
            <w:shd w:val="clear" w:color="auto" w:fill="D9D9D9"/>
            <w:vAlign w:val="center"/>
          </w:tcPr>
          <w:p w14:paraId="55545230" w14:textId="77777777" w:rsidR="000A2BC8" w:rsidRPr="00CE4C31" w:rsidRDefault="000A2BC8" w:rsidP="000A2BC8">
            <w:pPr>
              <w:spacing w:before="10" w:after="10"/>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Estado de Situación Financiera (2)</w:t>
            </w:r>
          </w:p>
        </w:tc>
      </w:tr>
      <w:tr w:rsidR="000A2BC8" w:rsidRPr="00CE4C31" w14:paraId="5C34BB34" w14:textId="77777777" w:rsidTr="000A2BC8">
        <w:trPr>
          <w:trHeight w:val="60"/>
          <w:tblHeader/>
          <w:jc w:val="center"/>
        </w:trPr>
        <w:tc>
          <w:tcPr>
            <w:tcW w:w="5000" w:type="pct"/>
            <w:gridSpan w:val="10"/>
            <w:tcBorders>
              <w:top w:val="nil"/>
              <w:left w:val="single" w:sz="4" w:space="0" w:color="auto"/>
              <w:right w:val="single" w:sz="4" w:space="0" w:color="auto"/>
            </w:tcBorders>
            <w:shd w:val="clear" w:color="auto" w:fill="D9D9D9"/>
            <w:vAlign w:val="center"/>
          </w:tcPr>
          <w:p w14:paraId="5B40D9A0" w14:textId="77777777" w:rsidR="000A2BC8" w:rsidRPr="00CE4C31" w:rsidRDefault="000A2BC8" w:rsidP="000A2BC8">
            <w:pPr>
              <w:spacing w:before="10" w:after="10"/>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Al XXXX (3)</w:t>
            </w:r>
          </w:p>
          <w:p w14:paraId="61E9AA3C" w14:textId="77777777" w:rsidR="000A2BC8" w:rsidRPr="00CE4C31" w:rsidRDefault="000A2BC8" w:rsidP="000A2BC8">
            <w:pPr>
              <w:spacing w:before="10" w:after="10"/>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(Cifras en </w:t>
            </w:r>
            <w:proofErr w:type="gramStart"/>
            <w:r w:rsidRPr="00CE4C31">
              <w:rPr>
                <w:rFonts w:ascii="Palatino Linotype" w:hAnsi="Palatino Linotype" w:cs="Arial"/>
                <w:b/>
                <w:bCs/>
                <w:i/>
                <w:color w:val="000000"/>
                <w:sz w:val="22"/>
                <w:szCs w:val="22"/>
              </w:rPr>
              <w:t>Pesos )</w:t>
            </w:r>
            <w:proofErr w:type="gramEnd"/>
            <w:r w:rsidRPr="00CE4C31">
              <w:rPr>
                <w:rFonts w:ascii="Palatino Linotype" w:hAnsi="Palatino Linotype" w:cs="Arial"/>
                <w:b/>
                <w:bCs/>
                <w:i/>
                <w:color w:val="000000"/>
                <w:sz w:val="22"/>
                <w:szCs w:val="22"/>
              </w:rPr>
              <w:t xml:space="preserve"> (4)</w:t>
            </w:r>
          </w:p>
        </w:tc>
      </w:tr>
      <w:tr w:rsidR="000A2BC8" w:rsidRPr="00CE4C31" w14:paraId="743C6990" w14:textId="77777777" w:rsidTr="000A2BC8">
        <w:trPr>
          <w:trHeight w:val="60"/>
          <w:tblHeader/>
          <w:jc w:val="center"/>
        </w:trPr>
        <w:tc>
          <w:tcPr>
            <w:tcW w:w="177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FE99F2" w14:textId="77777777" w:rsidR="000A2BC8" w:rsidRPr="00CE4C31" w:rsidRDefault="000A2BC8" w:rsidP="000A2BC8">
            <w:pPr>
              <w:spacing w:before="10" w:after="10"/>
              <w:ind w:left="-28" w:right="-28"/>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Concepto (5)</w:t>
            </w:r>
          </w:p>
        </w:tc>
        <w:tc>
          <w:tcPr>
            <w:tcW w:w="371" w:type="pct"/>
            <w:tcBorders>
              <w:top w:val="single" w:sz="4" w:space="0" w:color="auto"/>
              <w:left w:val="nil"/>
              <w:bottom w:val="single" w:sz="4" w:space="0" w:color="auto"/>
              <w:right w:val="single" w:sz="4" w:space="0" w:color="auto"/>
            </w:tcBorders>
            <w:shd w:val="clear" w:color="auto" w:fill="D9D9D9"/>
            <w:vAlign w:val="center"/>
            <w:hideMark/>
          </w:tcPr>
          <w:p w14:paraId="5B64D3DF" w14:textId="77777777" w:rsidR="000A2BC8" w:rsidRPr="00CE4C31" w:rsidRDefault="000A2BC8" w:rsidP="000A2BC8">
            <w:pPr>
              <w:spacing w:before="10" w:after="10"/>
              <w:ind w:left="-28" w:right="-28"/>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20XN (6)</w:t>
            </w:r>
          </w:p>
        </w:tc>
        <w:tc>
          <w:tcPr>
            <w:tcW w:w="389" w:type="pct"/>
            <w:tcBorders>
              <w:top w:val="single" w:sz="4" w:space="0" w:color="auto"/>
              <w:left w:val="nil"/>
              <w:bottom w:val="single" w:sz="4" w:space="0" w:color="auto"/>
              <w:right w:val="single" w:sz="4" w:space="0" w:color="auto"/>
            </w:tcBorders>
            <w:shd w:val="clear" w:color="auto" w:fill="D9D9D9"/>
            <w:vAlign w:val="center"/>
            <w:hideMark/>
          </w:tcPr>
          <w:p w14:paraId="4620EEB3" w14:textId="77777777" w:rsidR="000A2BC8" w:rsidRPr="00CE4C31" w:rsidRDefault="000A2BC8" w:rsidP="000A2BC8">
            <w:pPr>
              <w:spacing w:before="10" w:after="10"/>
              <w:ind w:left="-28" w:right="-28"/>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20XN-1 (7)</w:t>
            </w:r>
          </w:p>
        </w:tc>
        <w:tc>
          <w:tcPr>
            <w:tcW w:w="1688" w:type="pct"/>
            <w:gridSpan w:val="3"/>
            <w:tcBorders>
              <w:top w:val="single" w:sz="4" w:space="0" w:color="auto"/>
              <w:left w:val="nil"/>
              <w:bottom w:val="single" w:sz="4" w:space="0" w:color="auto"/>
              <w:right w:val="single" w:sz="4" w:space="0" w:color="auto"/>
            </w:tcBorders>
            <w:shd w:val="clear" w:color="auto" w:fill="D9D9D9"/>
            <w:vAlign w:val="center"/>
          </w:tcPr>
          <w:p w14:paraId="787216F3" w14:textId="77777777" w:rsidR="000A2BC8" w:rsidRPr="00CE4C31" w:rsidRDefault="000A2BC8" w:rsidP="000A2BC8">
            <w:pPr>
              <w:spacing w:before="10" w:after="10"/>
              <w:ind w:left="-28" w:right="-28"/>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Concepto (5)</w:t>
            </w:r>
          </w:p>
        </w:tc>
        <w:tc>
          <w:tcPr>
            <w:tcW w:w="371" w:type="pct"/>
            <w:tcBorders>
              <w:top w:val="single" w:sz="4" w:space="0" w:color="auto"/>
              <w:left w:val="nil"/>
              <w:bottom w:val="single" w:sz="4" w:space="0" w:color="auto"/>
              <w:right w:val="single" w:sz="4" w:space="0" w:color="auto"/>
            </w:tcBorders>
            <w:shd w:val="clear" w:color="auto" w:fill="D9D9D9"/>
            <w:vAlign w:val="center"/>
            <w:hideMark/>
          </w:tcPr>
          <w:p w14:paraId="4BE764E2" w14:textId="77777777" w:rsidR="000A2BC8" w:rsidRPr="00CE4C31" w:rsidRDefault="000A2BC8" w:rsidP="000A2BC8">
            <w:pPr>
              <w:spacing w:before="10" w:after="10"/>
              <w:ind w:left="-28" w:right="-28"/>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20XN (6)</w:t>
            </w:r>
          </w:p>
        </w:tc>
        <w:tc>
          <w:tcPr>
            <w:tcW w:w="402" w:type="pct"/>
            <w:tcBorders>
              <w:top w:val="single" w:sz="4" w:space="0" w:color="auto"/>
              <w:left w:val="nil"/>
              <w:bottom w:val="single" w:sz="4" w:space="0" w:color="auto"/>
              <w:right w:val="single" w:sz="4" w:space="0" w:color="auto"/>
            </w:tcBorders>
            <w:shd w:val="clear" w:color="auto" w:fill="D9D9D9"/>
            <w:vAlign w:val="center"/>
            <w:hideMark/>
          </w:tcPr>
          <w:p w14:paraId="07160EA4" w14:textId="77777777" w:rsidR="000A2BC8" w:rsidRPr="00CE4C31" w:rsidRDefault="000A2BC8" w:rsidP="000A2BC8">
            <w:pPr>
              <w:spacing w:before="10" w:after="10"/>
              <w:ind w:left="-28" w:right="-28"/>
              <w:jc w:val="center"/>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20XN-1 (7)</w:t>
            </w:r>
          </w:p>
        </w:tc>
      </w:tr>
      <w:tr w:rsidR="000A2BC8" w:rsidRPr="00CE4C31" w14:paraId="083B329F" w14:textId="77777777" w:rsidTr="000A2BC8">
        <w:trPr>
          <w:trHeight w:val="142"/>
          <w:jc w:val="center"/>
        </w:trPr>
        <w:tc>
          <w:tcPr>
            <w:tcW w:w="1778" w:type="pct"/>
            <w:gridSpan w:val="3"/>
            <w:tcBorders>
              <w:top w:val="single" w:sz="4" w:space="0" w:color="auto"/>
              <w:left w:val="single" w:sz="4" w:space="0" w:color="auto"/>
              <w:bottom w:val="dotted" w:sz="6" w:space="0" w:color="808080"/>
              <w:right w:val="single" w:sz="4" w:space="0" w:color="auto"/>
            </w:tcBorders>
          </w:tcPr>
          <w:p w14:paraId="4CAABE29"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ACTIVO</w:t>
            </w:r>
          </w:p>
        </w:tc>
        <w:tc>
          <w:tcPr>
            <w:tcW w:w="371" w:type="pct"/>
            <w:tcBorders>
              <w:top w:val="single" w:sz="4" w:space="0" w:color="auto"/>
              <w:left w:val="single" w:sz="4" w:space="0" w:color="auto"/>
              <w:bottom w:val="dotted" w:sz="6" w:space="0" w:color="808080"/>
              <w:right w:val="single" w:sz="4" w:space="0" w:color="auto"/>
            </w:tcBorders>
            <w:shd w:val="clear" w:color="auto" w:fill="auto"/>
            <w:hideMark/>
          </w:tcPr>
          <w:p w14:paraId="4D4E06AE" w14:textId="77777777" w:rsidR="000A2BC8" w:rsidRPr="00CE4C31" w:rsidRDefault="000A2BC8" w:rsidP="000A2BC8">
            <w:pPr>
              <w:spacing w:before="10" w:after="10"/>
              <w:jc w:val="center"/>
              <w:rPr>
                <w:rFonts w:ascii="Palatino Linotype" w:hAnsi="Palatino Linotype" w:cs="Arial"/>
                <w:b/>
                <w:bCs/>
                <w:i/>
                <w:color w:val="000000"/>
                <w:sz w:val="22"/>
                <w:szCs w:val="22"/>
              </w:rPr>
            </w:pPr>
          </w:p>
        </w:tc>
        <w:tc>
          <w:tcPr>
            <w:tcW w:w="389" w:type="pct"/>
            <w:tcBorders>
              <w:top w:val="single" w:sz="4" w:space="0" w:color="auto"/>
              <w:left w:val="single" w:sz="4" w:space="0" w:color="auto"/>
              <w:bottom w:val="dotted" w:sz="6" w:space="0" w:color="808080"/>
              <w:right w:val="single" w:sz="4" w:space="0" w:color="auto"/>
            </w:tcBorders>
            <w:shd w:val="clear" w:color="auto" w:fill="auto"/>
            <w:hideMark/>
          </w:tcPr>
          <w:p w14:paraId="45632E9B" w14:textId="77777777" w:rsidR="000A2BC8" w:rsidRPr="00CE4C31" w:rsidRDefault="000A2BC8" w:rsidP="000A2BC8">
            <w:pPr>
              <w:spacing w:before="10" w:after="10"/>
              <w:jc w:val="center"/>
              <w:rPr>
                <w:rFonts w:ascii="Palatino Linotype" w:hAnsi="Palatino Linotype" w:cs="Arial"/>
                <w:b/>
                <w:bCs/>
                <w:i/>
                <w:color w:val="000000"/>
                <w:sz w:val="22"/>
                <w:szCs w:val="22"/>
              </w:rPr>
            </w:pPr>
          </w:p>
        </w:tc>
        <w:tc>
          <w:tcPr>
            <w:tcW w:w="1688" w:type="pct"/>
            <w:gridSpan w:val="3"/>
            <w:tcBorders>
              <w:top w:val="single" w:sz="4" w:space="0" w:color="auto"/>
              <w:left w:val="single" w:sz="4" w:space="0" w:color="auto"/>
              <w:bottom w:val="dotted" w:sz="6" w:space="0" w:color="808080"/>
              <w:right w:val="single" w:sz="4" w:space="0" w:color="auto"/>
            </w:tcBorders>
          </w:tcPr>
          <w:p w14:paraId="08FFD1A5"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PASIVO</w:t>
            </w:r>
          </w:p>
        </w:tc>
        <w:tc>
          <w:tcPr>
            <w:tcW w:w="371" w:type="pct"/>
            <w:tcBorders>
              <w:top w:val="single" w:sz="4" w:space="0" w:color="auto"/>
              <w:left w:val="single" w:sz="4" w:space="0" w:color="auto"/>
              <w:bottom w:val="dotted" w:sz="6" w:space="0" w:color="808080"/>
              <w:right w:val="single" w:sz="4" w:space="0" w:color="auto"/>
            </w:tcBorders>
            <w:shd w:val="clear" w:color="auto" w:fill="auto"/>
            <w:hideMark/>
          </w:tcPr>
          <w:p w14:paraId="591A588B" w14:textId="77777777" w:rsidR="000A2BC8" w:rsidRPr="00CE4C31" w:rsidRDefault="000A2BC8" w:rsidP="000A2BC8">
            <w:pPr>
              <w:spacing w:before="10" w:after="10"/>
              <w:jc w:val="center"/>
              <w:rPr>
                <w:rFonts w:ascii="Palatino Linotype" w:hAnsi="Palatino Linotype" w:cs="Arial"/>
                <w:b/>
                <w:bCs/>
                <w:i/>
                <w:color w:val="000000"/>
                <w:sz w:val="22"/>
                <w:szCs w:val="22"/>
              </w:rPr>
            </w:pPr>
          </w:p>
        </w:tc>
        <w:tc>
          <w:tcPr>
            <w:tcW w:w="402" w:type="pct"/>
            <w:tcBorders>
              <w:top w:val="single" w:sz="4" w:space="0" w:color="auto"/>
              <w:left w:val="single" w:sz="4" w:space="0" w:color="auto"/>
              <w:bottom w:val="dotted" w:sz="6" w:space="0" w:color="808080"/>
              <w:right w:val="single" w:sz="4" w:space="0" w:color="auto"/>
            </w:tcBorders>
            <w:shd w:val="clear" w:color="auto" w:fill="auto"/>
            <w:hideMark/>
          </w:tcPr>
          <w:p w14:paraId="62C3AFC6" w14:textId="77777777" w:rsidR="000A2BC8" w:rsidRPr="00CE4C31" w:rsidRDefault="000A2BC8" w:rsidP="000A2BC8">
            <w:pPr>
              <w:spacing w:before="10" w:after="10"/>
              <w:jc w:val="center"/>
              <w:rPr>
                <w:rFonts w:ascii="Palatino Linotype" w:hAnsi="Palatino Linotype" w:cs="Arial"/>
                <w:b/>
                <w:bCs/>
                <w:i/>
                <w:color w:val="000000"/>
                <w:sz w:val="22"/>
                <w:szCs w:val="22"/>
              </w:rPr>
            </w:pPr>
          </w:p>
        </w:tc>
      </w:tr>
      <w:tr w:rsidR="000A2BC8" w:rsidRPr="00CE4C31" w14:paraId="06313E29" w14:textId="77777777" w:rsidTr="000A2BC8">
        <w:trPr>
          <w:trHeight w:val="142"/>
          <w:jc w:val="center"/>
        </w:trPr>
        <w:tc>
          <w:tcPr>
            <w:tcW w:w="84" w:type="pct"/>
            <w:tcBorders>
              <w:top w:val="dotted" w:sz="6" w:space="0" w:color="808080"/>
              <w:left w:val="single" w:sz="4" w:space="0" w:color="auto"/>
              <w:bottom w:val="dotted" w:sz="6" w:space="0" w:color="808080"/>
            </w:tcBorders>
          </w:tcPr>
          <w:p w14:paraId="6211C29E"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95" w:type="pct"/>
            <w:gridSpan w:val="2"/>
            <w:tcBorders>
              <w:top w:val="dotted" w:sz="6" w:space="0" w:color="808080"/>
              <w:bottom w:val="dotted" w:sz="6" w:space="0" w:color="808080"/>
              <w:right w:val="single" w:sz="4" w:space="0" w:color="auto"/>
            </w:tcBorders>
          </w:tcPr>
          <w:p w14:paraId="5E6424D4"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Activo Circulante</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2E5B567"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16D08D6"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4EF8BA1B"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05" w:type="pct"/>
            <w:gridSpan w:val="2"/>
            <w:tcBorders>
              <w:top w:val="dotted" w:sz="6" w:space="0" w:color="808080"/>
              <w:bottom w:val="dotted" w:sz="6" w:space="0" w:color="808080"/>
              <w:right w:val="single" w:sz="4" w:space="0" w:color="auto"/>
            </w:tcBorders>
          </w:tcPr>
          <w:p w14:paraId="370878C6"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Pasivo Circulante</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B0E1680"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6820CC8" w14:textId="77777777" w:rsidR="000A2BC8" w:rsidRPr="00CE4C31" w:rsidRDefault="000A2BC8" w:rsidP="000A2BC8">
            <w:pPr>
              <w:spacing w:before="10" w:after="10"/>
              <w:jc w:val="center"/>
              <w:rPr>
                <w:rFonts w:ascii="Palatino Linotype" w:hAnsi="Palatino Linotype" w:cs="Arial"/>
                <w:i/>
                <w:color w:val="000000"/>
                <w:sz w:val="22"/>
                <w:szCs w:val="22"/>
              </w:rPr>
            </w:pPr>
          </w:p>
        </w:tc>
      </w:tr>
      <w:tr w:rsidR="000A2BC8" w:rsidRPr="00CE4C31" w14:paraId="3753AC04" w14:textId="77777777" w:rsidTr="000A2BC8">
        <w:trPr>
          <w:trHeight w:val="142"/>
          <w:jc w:val="center"/>
        </w:trPr>
        <w:tc>
          <w:tcPr>
            <w:tcW w:w="84" w:type="pct"/>
            <w:tcBorders>
              <w:top w:val="dotted" w:sz="6" w:space="0" w:color="808080"/>
              <w:left w:val="single" w:sz="4" w:space="0" w:color="auto"/>
              <w:bottom w:val="dotted" w:sz="6" w:space="0" w:color="808080"/>
            </w:tcBorders>
          </w:tcPr>
          <w:p w14:paraId="2A2A54C8"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350344BD"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5970D675"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a. Efectivo y Equivalentes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8E03180"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1.1.1</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2BD7E407"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1.1.1</w:t>
            </w:r>
          </w:p>
        </w:tc>
        <w:tc>
          <w:tcPr>
            <w:tcW w:w="84" w:type="pct"/>
            <w:tcBorders>
              <w:top w:val="dotted" w:sz="6" w:space="0" w:color="808080"/>
              <w:left w:val="single" w:sz="4" w:space="0" w:color="auto"/>
              <w:bottom w:val="dotted" w:sz="6" w:space="0" w:color="808080"/>
            </w:tcBorders>
          </w:tcPr>
          <w:p w14:paraId="1453A2EF"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679E5BC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4132C60B"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a. Cuentas por Pagar a Corto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3E4600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2.1.1</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7B459435"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2.1.1</w:t>
            </w:r>
          </w:p>
        </w:tc>
      </w:tr>
      <w:tr w:rsidR="000A2BC8" w:rsidRPr="00CE4C31" w14:paraId="06E7A388" w14:textId="77777777" w:rsidTr="000A2BC8">
        <w:trPr>
          <w:trHeight w:val="142"/>
          <w:jc w:val="center"/>
        </w:trPr>
        <w:tc>
          <w:tcPr>
            <w:tcW w:w="84" w:type="pct"/>
            <w:tcBorders>
              <w:top w:val="dotted" w:sz="6" w:space="0" w:color="808080"/>
              <w:left w:val="single" w:sz="4" w:space="0" w:color="auto"/>
              <w:bottom w:val="dotted" w:sz="6" w:space="0" w:color="808080"/>
            </w:tcBorders>
          </w:tcPr>
          <w:p w14:paraId="1FFAEB8C" w14:textId="77777777" w:rsidR="000A2BC8" w:rsidRPr="00CE4C31" w:rsidRDefault="000A2BC8" w:rsidP="000A2BC8">
            <w:pPr>
              <w:spacing w:before="10" w:after="10"/>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782B2862" w14:textId="77777777" w:rsidR="000A2BC8" w:rsidRPr="00CE4C31" w:rsidRDefault="000A2BC8" w:rsidP="000A2BC8">
            <w:pPr>
              <w:spacing w:before="10" w:after="10"/>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2AB91F3B" w14:textId="77777777" w:rsidR="000A2BC8" w:rsidRPr="00CE4C31" w:rsidRDefault="000A2BC8" w:rsidP="000A2BC8">
            <w:pPr>
              <w:spacing w:before="10" w:after="10"/>
              <w:rPr>
                <w:rFonts w:ascii="Palatino Linotype" w:hAnsi="Palatino Linotype" w:cs="Arial"/>
                <w:i/>
                <w:color w:val="000000"/>
                <w:sz w:val="22"/>
                <w:szCs w:val="22"/>
              </w:rPr>
            </w:pPr>
            <w:r w:rsidRPr="00CE4C31">
              <w:rPr>
                <w:rFonts w:ascii="Palatino Linotype" w:hAnsi="Palatino Linotype" w:cs="Arial"/>
                <w:i/>
                <w:color w:val="000000"/>
                <w:sz w:val="22"/>
                <w:szCs w:val="22"/>
              </w:rPr>
              <w:t>b. Derechos a Recibir Efectivo o Equivalentes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AEFD601"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1.1.2</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7DF1A759"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1.1.2</w:t>
            </w:r>
          </w:p>
        </w:tc>
        <w:tc>
          <w:tcPr>
            <w:tcW w:w="84" w:type="pct"/>
            <w:tcBorders>
              <w:top w:val="dotted" w:sz="6" w:space="0" w:color="808080"/>
              <w:left w:val="single" w:sz="4" w:space="0" w:color="auto"/>
              <w:bottom w:val="dotted" w:sz="6" w:space="0" w:color="808080"/>
            </w:tcBorders>
          </w:tcPr>
          <w:p w14:paraId="3AADEA02"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3CF71F2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6F71E4A4"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b. Documentos por Pagar a Corto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7F5D557F"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2.1.2</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3AA5D4F6"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2.1.2</w:t>
            </w:r>
          </w:p>
        </w:tc>
      </w:tr>
      <w:tr w:rsidR="000A2BC8" w:rsidRPr="00CE4C31" w14:paraId="40F1B37A" w14:textId="77777777" w:rsidTr="000A2BC8">
        <w:trPr>
          <w:trHeight w:val="142"/>
          <w:jc w:val="center"/>
        </w:trPr>
        <w:tc>
          <w:tcPr>
            <w:tcW w:w="84" w:type="pct"/>
            <w:tcBorders>
              <w:top w:val="dotted" w:sz="6" w:space="0" w:color="808080"/>
              <w:left w:val="single" w:sz="4" w:space="0" w:color="auto"/>
              <w:bottom w:val="dotted" w:sz="6" w:space="0" w:color="808080"/>
            </w:tcBorders>
          </w:tcPr>
          <w:p w14:paraId="7F795ACA"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6D9CF509"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39714BA3"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c. Derechos a Recibir Bienes o Servicios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A6F7F4F"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1.1.3</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3273E466"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1.1.3</w:t>
            </w:r>
          </w:p>
        </w:tc>
        <w:tc>
          <w:tcPr>
            <w:tcW w:w="84" w:type="pct"/>
            <w:tcBorders>
              <w:top w:val="dotted" w:sz="6" w:space="0" w:color="808080"/>
              <w:left w:val="single" w:sz="4" w:space="0" w:color="auto"/>
              <w:bottom w:val="dotted" w:sz="6" w:space="0" w:color="808080"/>
            </w:tcBorders>
          </w:tcPr>
          <w:p w14:paraId="230DE9B5"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67CB979F"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0884AAEC"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c. Porción a Corto Plazo de la Deuda Pública a Largo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649DD262"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2.1.3</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159CF1B7"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2.1.3</w:t>
            </w:r>
          </w:p>
        </w:tc>
      </w:tr>
      <w:tr w:rsidR="000A2BC8" w:rsidRPr="00CE4C31" w14:paraId="03A2E826" w14:textId="77777777" w:rsidTr="000A2BC8">
        <w:trPr>
          <w:trHeight w:val="142"/>
          <w:jc w:val="center"/>
        </w:trPr>
        <w:tc>
          <w:tcPr>
            <w:tcW w:w="84" w:type="pct"/>
            <w:tcBorders>
              <w:top w:val="dotted" w:sz="6" w:space="0" w:color="808080"/>
              <w:left w:val="single" w:sz="4" w:space="0" w:color="auto"/>
              <w:bottom w:val="dotted" w:sz="6" w:space="0" w:color="808080"/>
            </w:tcBorders>
          </w:tcPr>
          <w:p w14:paraId="137F196D"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0DFF36BA"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12E34607"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d. Inventarios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40246D2"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1.1.4</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5663BCAE"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1.1.4</w:t>
            </w:r>
          </w:p>
        </w:tc>
        <w:tc>
          <w:tcPr>
            <w:tcW w:w="84" w:type="pct"/>
            <w:tcBorders>
              <w:top w:val="dotted" w:sz="6" w:space="0" w:color="808080"/>
              <w:left w:val="single" w:sz="4" w:space="0" w:color="auto"/>
              <w:bottom w:val="dotted" w:sz="6" w:space="0" w:color="808080"/>
            </w:tcBorders>
          </w:tcPr>
          <w:p w14:paraId="4B4A499C"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7BF6BCCF"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43B65AEB"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d. Títulos y Valores a Corto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5CABDD1"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2.1.4</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0DE0C99B"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2.1.4</w:t>
            </w:r>
          </w:p>
        </w:tc>
      </w:tr>
      <w:tr w:rsidR="000A2BC8" w:rsidRPr="00CE4C31" w14:paraId="585A0A7F" w14:textId="77777777" w:rsidTr="000A2BC8">
        <w:trPr>
          <w:trHeight w:val="142"/>
          <w:jc w:val="center"/>
        </w:trPr>
        <w:tc>
          <w:tcPr>
            <w:tcW w:w="84" w:type="pct"/>
            <w:tcBorders>
              <w:top w:val="dotted" w:sz="6" w:space="0" w:color="808080"/>
              <w:left w:val="single" w:sz="4" w:space="0" w:color="auto"/>
              <w:bottom w:val="dotted" w:sz="6" w:space="0" w:color="808080"/>
            </w:tcBorders>
          </w:tcPr>
          <w:p w14:paraId="1BB0AD0F"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63EBD537"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695F84BB"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e. Almacenes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073ED67"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1.1.5</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4A67385F"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1.1.5</w:t>
            </w:r>
          </w:p>
        </w:tc>
        <w:tc>
          <w:tcPr>
            <w:tcW w:w="84" w:type="pct"/>
            <w:tcBorders>
              <w:top w:val="dotted" w:sz="6" w:space="0" w:color="808080"/>
              <w:left w:val="single" w:sz="4" w:space="0" w:color="auto"/>
              <w:bottom w:val="dotted" w:sz="6" w:space="0" w:color="808080"/>
            </w:tcBorders>
          </w:tcPr>
          <w:p w14:paraId="74EA77F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620833D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6FB895B1"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e. Pasivos Diferidos a Corto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7538D0E"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2.1.5</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7B571F55"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2.1.5</w:t>
            </w:r>
          </w:p>
        </w:tc>
      </w:tr>
      <w:tr w:rsidR="000A2BC8" w:rsidRPr="00CE4C31" w14:paraId="028E7AFD" w14:textId="77777777" w:rsidTr="000A2BC8">
        <w:trPr>
          <w:trHeight w:val="142"/>
          <w:jc w:val="center"/>
        </w:trPr>
        <w:tc>
          <w:tcPr>
            <w:tcW w:w="84" w:type="pct"/>
            <w:tcBorders>
              <w:top w:val="dotted" w:sz="6" w:space="0" w:color="808080"/>
              <w:left w:val="single" w:sz="4" w:space="0" w:color="auto"/>
              <w:bottom w:val="dotted" w:sz="6" w:space="0" w:color="808080"/>
            </w:tcBorders>
          </w:tcPr>
          <w:p w14:paraId="1151857A"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7F7A5CE7"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144B03FB"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f. Estimación por Pérdida o Deterioro de Activos Circulantes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CE4639E"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1.1.6</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0CE570E"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1.1.6</w:t>
            </w:r>
          </w:p>
        </w:tc>
        <w:tc>
          <w:tcPr>
            <w:tcW w:w="84" w:type="pct"/>
            <w:tcBorders>
              <w:top w:val="dotted" w:sz="6" w:space="0" w:color="808080"/>
              <w:left w:val="single" w:sz="4" w:space="0" w:color="auto"/>
              <w:bottom w:val="dotted" w:sz="6" w:space="0" w:color="808080"/>
            </w:tcBorders>
          </w:tcPr>
          <w:p w14:paraId="06EE5F79"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01D15EF5"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58348C3F"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f. Fondos y Bienes de Terceros en Garantía y/o Administración a Corto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72F527A9"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2.1.6</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1FF8497"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2.1.6</w:t>
            </w:r>
          </w:p>
        </w:tc>
      </w:tr>
      <w:tr w:rsidR="000A2BC8" w:rsidRPr="00CE4C31" w14:paraId="2279950B" w14:textId="77777777" w:rsidTr="000A2BC8">
        <w:trPr>
          <w:trHeight w:val="142"/>
          <w:jc w:val="center"/>
        </w:trPr>
        <w:tc>
          <w:tcPr>
            <w:tcW w:w="84" w:type="pct"/>
            <w:tcBorders>
              <w:top w:val="dotted" w:sz="6" w:space="0" w:color="808080"/>
              <w:left w:val="single" w:sz="4" w:space="0" w:color="auto"/>
              <w:bottom w:val="dotted" w:sz="6" w:space="0" w:color="808080"/>
            </w:tcBorders>
          </w:tcPr>
          <w:p w14:paraId="2F10DF21"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354CB6B4"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5B09ED55"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g. Otros Activos Circulantes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6E2BCD5"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1.1.9</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637300E2"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1.1.9</w:t>
            </w:r>
          </w:p>
        </w:tc>
        <w:tc>
          <w:tcPr>
            <w:tcW w:w="84" w:type="pct"/>
            <w:tcBorders>
              <w:top w:val="dotted" w:sz="6" w:space="0" w:color="808080"/>
              <w:left w:val="single" w:sz="4" w:space="0" w:color="auto"/>
              <w:bottom w:val="dotted" w:sz="6" w:space="0" w:color="808080"/>
            </w:tcBorders>
          </w:tcPr>
          <w:p w14:paraId="4DF5BF35"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67B53DAD"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2F0C057E"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g. Provisiones a Corto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7B3B7EF9"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2.1.7</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34830C3F"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2.1.7</w:t>
            </w:r>
          </w:p>
        </w:tc>
      </w:tr>
      <w:tr w:rsidR="000A2BC8" w:rsidRPr="00CE4C31" w14:paraId="3DA71731"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2D579DC4"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54C28B8"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25C2DD62"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3FB3B777"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6C923947"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40AC4BF5"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h. Otros Pasivos a Corto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CEAD6E3"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2.1.9</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84296F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2.1.9</w:t>
            </w:r>
          </w:p>
        </w:tc>
      </w:tr>
      <w:tr w:rsidR="000A2BC8" w:rsidRPr="00CE4C31" w14:paraId="61574102" w14:textId="77777777" w:rsidTr="000A2BC8">
        <w:trPr>
          <w:trHeight w:val="142"/>
          <w:jc w:val="center"/>
        </w:trPr>
        <w:tc>
          <w:tcPr>
            <w:tcW w:w="84" w:type="pct"/>
            <w:tcBorders>
              <w:top w:val="dotted" w:sz="6" w:space="0" w:color="808080"/>
              <w:left w:val="single" w:sz="4" w:space="0" w:color="auto"/>
              <w:bottom w:val="dotted" w:sz="6" w:space="0" w:color="808080"/>
            </w:tcBorders>
          </w:tcPr>
          <w:p w14:paraId="4E317DE1"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95" w:type="pct"/>
            <w:gridSpan w:val="2"/>
            <w:tcBorders>
              <w:top w:val="dotted" w:sz="6" w:space="0" w:color="808080"/>
              <w:bottom w:val="dotted" w:sz="6" w:space="0" w:color="808080"/>
              <w:right w:val="single" w:sz="4" w:space="0" w:color="auto"/>
            </w:tcBorders>
          </w:tcPr>
          <w:p w14:paraId="5BB6FABA"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IA. </w:t>
            </w:r>
            <w:proofErr w:type="gramStart"/>
            <w:r w:rsidRPr="00CE4C31">
              <w:rPr>
                <w:rFonts w:ascii="Palatino Linotype" w:hAnsi="Palatino Linotype" w:cs="Arial"/>
                <w:b/>
                <w:bCs/>
                <w:i/>
                <w:color w:val="000000"/>
                <w:sz w:val="22"/>
                <w:szCs w:val="22"/>
              </w:rPr>
              <w:t>Total</w:t>
            </w:r>
            <w:proofErr w:type="gramEnd"/>
            <w:r w:rsidRPr="00CE4C31">
              <w:rPr>
                <w:rFonts w:ascii="Palatino Linotype" w:hAnsi="Palatino Linotype" w:cs="Arial"/>
                <w:b/>
                <w:bCs/>
                <w:i/>
                <w:color w:val="000000"/>
                <w:sz w:val="22"/>
                <w:szCs w:val="22"/>
              </w:rPr>
              <w:t xml:space="preserve"> de Activos Circulantes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5BD912F"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(IA = a + b + c + d + e + f + g)</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247762D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(IA = a + b + c + d + e + f + g)</w:t>
            </w:r>
          </w:p>
        </w:tc>
        <w:tc>
          <w:tcPr>
            <w:tcW w:w="1688" w:type="pct"/>
            <w:gridSpan w:val="3"/>
            <w:tcBorders>
              <w:top w:val="dotted" w:sz="6" w:space="0" w:color="808080"/>
              <w:left w:val="single" w:sz="4" w:space="0" w:color="auto"/>
              <w:bottom w:val="dotted" w:sz="6" w:space="0" w:color="808080"/>
              <w:right w:val="single" w:sz="4" w:space="0" w:color="auto"/>
            </w:tcBorders>
          </w:tcPr>
          <w:p w14:paraId="131860E6"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94A1C44"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1B2B25D6" w14:textId="77777777" w:rsidR="000A2BC8" w:rsidRPr="00CE4C31" w:rsidRDefault="000A2BC8" w:rsidP="000A2BC8">
            <w:pPr>
              <w:spacing w:before="10" w:after="10"/>
              <w:jc w:val="center"/>
              <w:rPr>
                <w:rFonts w:ascii="Palatino Linotype" w:hAnsi="Palatino Linotype" w:cs="Arial"/>
                <w:i/>
                <w:color w:val="000000"/>
                <w:sz w:val="22"/>
                <w:szCs w:val="22"/>
              </w:rPr>
            </w:pPr>
          </w:p>
        </w:tc>
      </w:tr>
      <w:tr w:rsidR="000A2BC8" w:rsidRPr="00CE4C31" w14:paraId="59C2A370"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6B65C164"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9B90719"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A5227F9"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0CD41F6D"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05" w:type="pct"/>
            <w:gridSpan w:val="2"/>
            <w:tcBorders>
              <w:top w:val="dotted" w:sz="6" w:space="0" w:color="808080"/>
              <w:bottom w:val="dotted" w:sz="6" w:space="0" w:color="808080"/>
              <w:right w:val="single" w:sz="4" w:space="0" w:color="auto"/>
            </w:tcBorders>
          </w:tcPr>
          <w:p w14:paraId="40C65344"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IIA. </w:t>
            </w:r>
            <w:proofErr w:type="gramStart"/>
            <w:r w:rsidRPr="00CE4C31">
              <w:rPr>
                <w:rFonts w:ascii="Palatino Linotype" w:hAnsi="Palatino Linotype" w:cs="Arial"/>
                <w:b/>
                <w:bCs/>
                <w:i/>
                <w:color w:val="000000"/>
                <w:sz w:val="22"/>
                <w:szCs w:val="22"/>
              </w:rPr>
              <w:t>Total</w:t>
            </w:r>
            <w:proofErr w:type="gramEnd"/>
            <w:r w:rsidRPr="00CE4C31">
              <w:rPr>
                <w:rFonts w:ascii="Palatino Linotype" w:hAnsi="Palatino Linotype" w:cs="Arial"/>
                <w:b/>
                <w:bCs/>
                <w:i/>
                <w:color w:val="000000"/>
                <w:sz w:val="22"/>
                <w:szCs w:val="22"/>
              </w:rPr>
              <w:t xml:space="preserve"> de Pasivos Circulantes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3753A29"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 xml:space="preserve">(IIA = a + b </w:t>
            </w:r>
            <w:r w:rsidRPr="00CE4C31">
              <w:rPr>
                <w:rFonts w:ascii="Palatino Linotype" w:hAnsi="Palatino Linotype" w:cs="Arial"/>
                <w:b/>
                <w:bCs/>
                <w:i/>
                <w:color w:val="000000"/>
                <w:sz w:val="22"/>
                <w:szCs w:val="22"/>
              </w:rPr>
              <w:lastRenderedPageBreak/>
              <w:t>+ c + d + e + f + g + h)</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1345044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lastRenderedPageBreak/>
              <w:t xml:space="preserve">(IIA = a + b </w:t>
            </w:r>
            <w:r w:rsidRPr="00CE4C31">
              <w:rPr>
                <w:rFonts w:ascii="Palatino Linotype" w:hAnsi="Palatino Linotype" w:cs="Arial"/>
                <w:b/>
                <w:bCs/>
                <w:i/>
                <w:color w:val="000000"/>
                <w:sz w:val="22"/>
                <w:szCs w:val="22"/>
              </w:rPr>
              <w:lastRenderedPageBreak/>
              <w:t>+ c + d + e + f + g + h)</w:t>
            </w:r>
          </w:p>
        </w:tc>
      </w:tr>
      <w:tr w:rsidR="000A2BC8" w:rsidRPr="00CE4C31" w14:paraId="7954898D" w14:textId="77777777" w:rsidTr="000A2BC8">
        <w:trPr>
          <w:trHeight w:val="45"/>
          <w:jc w:val="center"/>
        </w:trPr>
        <w:tc>
          <w:tcPr>
            <w:tcW w:w="1778" w:type="pct"/>
            <w:gridSpan w:val="3"/>
            <w:tcBorders>
              <w:top w:val="dotted" w:sz="6" w:space="0" w:color="808080"/>
              <w:left w:val="single" w:sz="4" w:space="0" w:color="auto"/>
              <w:bottom w:val="dotted" w:sz="6" w:space="0" w:color="808080"/>
              <w:right w:val="single" w:sz="4" w:space="0" w:color="auto"/>
            </w:tcBorders>
          </w:tcPr>
          <w:p w14:paraId="1B04D2A3"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tcPr>
          <w:p w14:paraId="23116D9D"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tcPr>
          <w:p w14:paraId="6EA6F4ED"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160F2096"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05" w:type="pct"/>
            <w:gridSpan w:val="2"/>
            <w:tcBorders>
              <w:top w:val="dotted" w:sz="6" w:space="0" w:color="808080"/>
              <w:bottom w:val="dotted" w:sz="6" w:space="0" w:color="808080"/>
              <w:right w:val="single" w:sz="4" w:space="0" w:color="auto"/>
            </w:tcBorders>
          </w:tcPr>
          <w:p w14:paraId="5D61D0F7"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tcPr>
          <w:p w14:paraId="0C9A6F99"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tcPr>
          <w:p w14:paraId="1BB7E839" w14:textId="77777777" w:rsidR="000A2BC8" w:rsidRPr="00CE4C31" w:rsidRDefault="000A2BC8" w:rsidP="000A2BC8">
            <w:pPr>
              <w:spacing w:before="10" w:after="10"/>
              <w:jc w:val="center"/>
              <w:rPr>
                <w:rFonts w:ascii="Palatino Linotype" w:hAnsi="Palatino Linotype" w:cs="Arial"/>
                <w:i/>
                <w:color w:val="000000"/>
                <w:sz w:val="22"/>
                <w:szCs w:val="22"/>
              </w:rPr>
            </w:pPr>
          </w:p>
        </w:tc>
      </w:tr>
      <w:tr w:rsidR="000A2BC8" w:rsidRPr="00CE4C31" w14:paraId="282AF50B" w14:textId="77777777" w:rsidTr="000A2BC8">
        <w:trPr>
          <w:trHeight w:val="142"/>
          <w:jc w:val="center"/>
        </w:trPr>
        <w:tc>
          <w:tcPr>
            <w:tcW w:w="84" w:type="pct"/>
            <w:tcBorders>
              <w:top w:val="dotted" w:sz="6" w:space="0" w:color="808080"/>
              <w:left w:val="single" w:sz="4" w:space="0" w:color="auto"/>
              <w:bottom w:val="dotted" w:sz="6" w:space="0" w:color="808080"/>
            </w:tcBorders>
          </w:tcPr>
          <w:p w14:paraId="3B2DE4ED"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95" w:type="pct"/>
            <w:gridSpan w:val="2"/>
            <w:tcBorders>
              <w:top w:val="dotted" w:sz="6" w:space="0" w:color="808080"/>
              <w:bottom w:val="dotted" w:sz="6" w:space="0" w:color="808080"/>
              <w:right w:val="single" w:sz="4" w:space="0" w:color="auto"/>
            </w:tcBorders>
          </w:tcPr>
          <w:p w14:paraId="6AB437EE"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Activo No Circulante</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ED28B84"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E3F0991"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235EC583" w14:textId="77777777" w:rsidR="000A2BC8" w:rsidRPr="00CE4C31" w:rsidRDefault="000A2BC8" w:rsidP="000A2BC8">
            <w:pPr>
              <w:spacing w:before="10" w:after="10"/>
              <w:jc w:val="both"/>
              <w:rPr>
                <w:rFonts w:ascii="Palatino Linotype" w:hAnsi="Palatino Linotype" w:cs="Arial"/>
                <w:b/>
                <w:bCs/>
                <w:i/>
                <w:iCs/>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05CBF129"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7BEF58B4" w14:textId="77777777" w:rsidR="000A2BC8" w:rsidRPr="00CE4C31" w:rsidRDefault="000A2BC8" w:rsidP="000A2BC8">
            <w:pPr>
              <w:spacing w:before="10" w:after="10"/>
              <w:jc w:val="center"/>
              <w:rPr>
                <w:rFonts w:ascii="Palatino Linotype" w:hAnsi="Palatino Linotype" w:cs="Arial"/>
                <w:i/>
                <w:color w:val="000000"/>
                <w:sz w:val="22"/>
                <w:szCs w:val="22"/>
              </w:rPr>
            </w:pPr>
          </w:p>
        </w:tc>
      </w:tr>
      <w:tr w:rsidR="000A2BC8" w:rsidRPr="00CE4C31" w14:paraId="7A4E9B27" w14:textId="77777777" w:rsidTr="000A2BC8">
        <w:trPr>
          <w:trHeight w:val="142"/>
          <w:jc w:val="center"/>
        </w:trPr>
        <w:tc>
          <w:tcPr>
            <w:tcW w:w="84" w:type="pct"/>
            <w:tcBorders>
              <w:top w:val="dotted" w:sz="6" w:space="0" w:color="808080"/>
              <w:left w:val="single" w:sz="4" w:space="0" w:color="auto"/>
              <w:bottom w:val="dotted" w:sz="6" w:space="0" w:color="808080"/>
            </w:tcBorders>
          </w:tcPr>
          <w:p w14:paraId="13076005"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1CFB5C1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720786C9"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a. Inversiones Financieras a Largo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5CAB6F8"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1.2.1</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6CDA1BF0"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1.2.1</w:t>
            </w:r>
          </w:p>
        </w:tc>
        <w:tc>
          <w:tcPr>
            <w:tcW w:w="84" w:type="pct"/>
            <w:tcBorders>
              <w:top w:val="dotted" w:sz="6" w:space="0" w:color="808080"/>
              <w:left w:val="single" w:sz="4" w:space="0" w:color="auto"/>
              <w:bottom w:val="dotted" w:sz="6" w:space="0" w:color="808080"/>
            </w:tcBorders>
          </w:tcPr>
          <w:p w14:paraId="066EA9D9"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05" w:type="pct"/>
            <w:gridSpan w:val="2"/>
            <w:tcBorders>
              <w:top w:val="dotted" w:sz="6" w:space="0" w:color="808080"/>
              <w:bottom w:val="dotted" w:sz="6" w:space="0" w:color="808080"/>
              <w:right w:val="single" w:sz="4" w:space="0" w:color="auto"/>
            </w:tcBorders>
          </w:tcPr>
          <w:p w14:paraId="5E768D6C"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Pasivo No Circulante</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051C4CCB"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29BAB215" w14:textId="77777777" w:rsidR="000A2BC8" w:rsidRPr="00CE4C31" w:rsidRDefault="000A2BC8" w:rsidP="000A2BC8">
            <w:pPr>
              <w:spacing w:before="10" w:after="10"/>
              <w:jc w:val="center"/>
              <w:rPr>
                <w:rFonts w:ascii="Palatino Linotype" w:hAnsi="Palatino Linotype" w:cs="Arial"/>
                <w:i/>
                <w:color w:val="000000"/>
                <w:sz w:val="22"/>
                <w:szCs w:val="22"/>
              </w:rPr>
            </w:pPr>
          </w:p>
        </w:tc>
      </w:tr>
      <w:tr w:rsidR="000A2BC8" w:rsidRPr="00CE4C31" w14:paraId="00027674" w14:textId="77777777" w:rsidTr="000A2BC8">
        <w:trPr>
          <w:trHeight w:val="142"/>
          <w:jc w:val="center"/>
        </w:trPr>
        <w:tc>
          <w:tcPr>
            <w:tcW w:w="84" w:type="pct"/>
            <w:tcBorders>
              <w:top w:val="dotted" w:sz="6" w:space="0" w:color="808080"/>
              <w:left w:val="single" w:sz="4" w:space="0" w:color="auto"/>
              <w:bottom w:val="dotted" w:sz="6" w:space="0" w:color="808080"/>
            </w:tcBorders>
          </w:tcPr>
          <w:p w14:paraId="34A32AF8"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72B4330C"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06175417"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 xml:space="preserve">b. Derechos a Recibir Efectivo o Equivalentes a Largo Plazo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801AC3B"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1.2.2</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3391DEB"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1.2.2</w:t>
            </w:r>
          </w:p>
        </w:tc>
        <w:tc>
          <w:tcPr>
            <w:tcW w:w="84" w:type="pct"/>
            <w:tcBorders>
              <w:top w:val="dotted" w:sz="6" w:space="0" w:color="808080"/>
              <w:left w:val="single" w:sz="4" w:space="0" w:color="auto"/>
              <w:bottom w:val="dotted" w:sz="6" w:space="0" w:color="808080"/>
            </w:tcBorders>
          </w:tcPr>
          <w:p w14:paraId="413D629D"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6AFCFB4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063FAB68"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a. Cuentas por Pagar a Largo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39F70A6"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2.2.1</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26B16F2A"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2.2.1</w:t>
            </w:r>
          </w:p>
        </w:tc>
      </w:tr>
      <w:tr w:rsidR="000A2BC8" w:rsidRPr="00CE4C31" w14:paraId="68D8FC92" w14:textId="77777777" w:rsidTr="000A2BC8">
        <w:trPr>
          <w:trHeight w:val="142"/>
          <w:jc w:val="center"/>
        </w:trPr>
        <w:tc>
          <w:tcPr>
            <w:tcW w:w="84" w:type="pct"/>
            <w:tcBorders>
              <w:top w:val="dotted" w:sz="6" w:space="0" w:color="808080"/>
              <w:left w:val="single" w:sz="4" w:space="0" w:color="auto"/>
              <w:bottom w:val="dotted" w:sz="6" w:space="0" w:color="808080"/>
            </w:tcBorders>
          </w:tcPr>
          <w:p w14:paraId="7986EB99"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480933E9"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2419457E"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 xml:space="preserve">c. Bienes Inmuebles, Infraestructura y Construcciones en Proceso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788BB010"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1.2.3</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21EE45FB"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1.2.3</w:t>
            </w:r>
          </w:p>
        </w:tc>
        <w:tc>
          <w:tcPr>
            <w:tcW w:w="84" w:type="pct"/>
            <w:tcBorders>
              <w:top w:val="dotted" w:sz="6" w:space="0" w:color="808080"/>
              <w:left w:val="single" w:sz="4" w:space="0" w:color="auto"/>
              <w:bottom w:val="dotted" w:sz="6" w:space="0" w:color="808080"/>
            </w:tcBorders>
          </w:tcPr>
          <w:p w14:paraId="4CFF84E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0199654A"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74CF682D"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b. Documentos por Pagar a Largo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3DC6B34"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2.2.2</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A097BA3"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2.2.2</w:t>
            </w:r>
          </w:p>
        </w:tc>
      </w:tr>
      <w:tr w:rsidR="000A2BC8" w:rsidRPr="00CE4C31" w14:paraId="11974B47" w14:textId="77777777" w:rsidTr="000A2BC8">
        <w:trPr>
          <w:trHeight w:val="142"/>
          <w:jc w:val="center"/>
        </w:trPr>
        <w:tc>
          <w:tcPr>
            <w:tcW w:w="84" w:type="pct"/>
            <w:tcBorders>
              <w:top w:val="dotted" w:sz="6" w:space="0" w:color="808080"/>
              <w:left w:val="single" w:sz="4" w:space="0" w:color="auto"/>
              <w:bottom w:val="dotted" w:sz="6" w:space="0" w:color="808080"/>
            </w:tcBorders>
          </w:tcPr>
          <w:p w14:paraId="675E5D81"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2A36105B"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771E3B83"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 xml:space="preserve">d. Bienes Muebles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DDE033B"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1.2.4</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292EC4FA"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1.2.4</w:t>
            </w:r>
          </w:p>
        </w:tc>
        <w:tc>
          <w:tcPr>
            <w:tcW w:w="84" w:type="pct"/>
            <w:tcBorders>
              <w:top w:val="dotted" w:sz="6" w:space="0" w:color="808080"/>
              <w:left w:val="single" w:sz="4" w:space="0" w:color="auto"/>
              <w:bottom w:val="dotted" w:sz="6" w:space="0" w:color="808080"/>
            </w:tcBorders>
          </w:tcPr>
          <w:p w14:paraId="02477CCC"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0B8B46A6"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79220C0B"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c. Deuda Pública a Largo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A350C9B"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2.2.3</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5031625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2.2.3</w:t>
            </w:r>
          </w:p>
        </w:tc>
      </w:tr>
      <w:tr w:rsidR="000A2BC8" w:rsidRPr="00CE4C31" w14:paraId="707D9D5C" w14:textId="77777777" w:rsidTr="000A2BC8">
        <w:trPr>
          <w:trHeight w:val="142"/>
          <w:jc w:val="center"/>
        </w:trPr>
        <w:tc>
          <w:tcPr>
            <w:tcW w:w="84" w:type="pct"/>
            <w:tcBorders>
              <w:top w:val="dotted" w:sz="6" w:space="0" w:color="808080"/>
              <w:left w:val="single" w:sz="4" w:space="0" w:color="auto"/>
              <w:bottom w:val="dotted" w:sz="6" w:space="0" w:color="808080"/>
            </w:tcBorders>
          </w:tcPr>
          <w:p w14:paraId="742F8CD3"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5F3A7708"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60F55BD3"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 xml:space="preserve">e. Activos Intangibles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FD09966"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1.2.5</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4099BF89"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1.2.5</w:t>
            </w:r>
          </w:p>
        </w:tc>
        <w:tc>
          <w:tcPr>
            <w:tcW w:w="84" w:type="pct"/>
            <w:tcBorders>
              <w:top w:val="dotted" w:sz="6" w:space="0" w:color="808080"/>
              <w:left w:val="single" w:sz="4" w:space="0" w:color="auto"/>
              <w:bottom w:val="dotted" w:sz="6" w:space="0" w:color="808080"/>
            </w:tcBorders>
          </w:tcPr>
          <w:p w14:paraId="6555D0AC"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28333186"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4EFFAFC1"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d. Pasivos Diferidos a Largo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206634B"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2.2.4</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0A1C0878"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2.2.4</w:t>
            </w:r>
          </w:p>
        </w:tc>
      </w:tr>
      <w:tr w:rsidR="000A2BC8" w:rsidRPr="00CE4C31" w14:paraId="263530DA" w14:textId="77777777" w:rsidTr="000A2BC8">
        <w:trPr>
          <w:trHeight w:val="142"/>
          <w:jc w:val="center"/>
        </w:trPr>
        <w:tc>
          <w:tcPr>
            <w:tcW w:w="84" w:type="pct"/>
            <w:tcBorders>
              <w:top w:val="dotted" w:sz="6" w:space="0" w:color="808080"/>
              <w:left w:val="single" w:sz="4" w:space="0" w:color="auto"/>
              <w:bottom w:val="dotted" w:sz="6" w:space="0" w:color="808080"/>
            </w:tcBorders>
          </w:tcPr>
          <w:p w14:paraId="1E0AD45A"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208132F9"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178D4FBA"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 xml:space="preserve">f. Depreciación, Deterioro y Amortización Acumulada de Bienes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338612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1.2.6</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44F49D37"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1.2.6</w:t>
            </w:r>
          </w:p>
        </w:tc>
        <w:tc>
          <w:tcPr>
            <w:tcW w:w="84" w:type="pct"/>
            <w:tcBorders>
              <w:top w:val="dotted" w:sz="6" w:space="0" w:color="808080"/>
              <w:left w:val="single" w:sz="4" w:space="0" w:color="auto"/>
              <w:bottom w:val="dotted" w:sz="6" w:space="0" w:color="808080"/>
            </w:tcBorders>
          </w:tcPr>
          <w:p w14:paraId="774024B6"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72CD633C"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4C64DE38"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e. Fondos y Bienes de Terceros en Garantía y/o Administración a Largo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4ADFA10"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2.2.5</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315F0AF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2.2.5</w:t>
            </w:r>
          </w:p>
        </w:tc>
      </w:tr>
      <w:tr w:rsidR="000A2BC8" w:rsidRPr="00CE4C31" w14:paraId="49D9061C" w14:textId="77777777" w:rsidTr="000A2BC8">
        <w:trPr>
          <w:trHeight w:val="142"/>
          <w:jc w:val="center"/>
        </w:trPr>
        <w:tc>
          <w:tcPr>
            <w:tcW w:w="84" w:type="pct"/>
            <w:tcBorders>
              <w:top w:val="dotted" w:sz="6" w:space="0" w:color="808080"/>
              <w:left w:val="single" w:sz="4" w:space="0" w:color="auto"/>
              <w:bottom w:val="dotted" w:sz="6" w:space="0" w:color="808080"/>
            </w:tcBorders>
          </w:tcPr>
          <w:p w14:paraId="619FE3B9"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4DF029D1"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11810933"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g. Activos Diferidos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E4AADF0"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1.2.7</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31FFA3CF"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1.2.7</w:t>
            </w:r>
          </w:p>
        </w:tc>
        <w:tc>
          <w:tcPr>
            <w:tcW w:w="84" w:type="pct"/>
            <w:tcBorders>
              <w:top w:val="dotted" w:sz="6" w:space="0" w:color="808080"/>
              <w:left w:val="single" w:sz="4" w:space="0" w:color="auto"/>
              <w:bottom w:val="dotted" w:sz="6" w:space="0" w:color="808080"/>
            </w:tcBorders>
          </w:tcPr>
          <w:p w14:paraId="373C0AF3"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157CE273"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730804E8"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f. Provisiones a Largo Plazo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5B11BCA"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2.2.6</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683D040"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2.2.6</w:t>
            </w:r>
          </w:p>
        </w:tc>
      </w:tr>
      <w:tr w:rsidR="000A2BC8" w:rsidRPr="00CE4C31" w14:paraId="747D08C2" w14:textId="77777777" w:rsidTr="000A2BC8">
        <w:trPr>
          <w:trHeight w:val="142"/>
          <w:jc w:val="center"/>
        </w:trPr>
        <w:tc>
          <w:tcPr>
            <w:tcW w:w="84" w:type="pct"/>
            <w:tcBorders>
              <w:top w:val="dotted" w:sz="6" w:space="0" w:color="808080"/>
              <w:left w:val="single" w:sz="4" w:space="0" w:color="auto"/>
              <w:bottom w:val="dotted" w:sz="6" w:space="0" w:color="808080"/>
            </w:tcBorders>
          </w:tcPr>
          <w:p w14:paraId="25CC385D"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269B199C"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273236A3"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h. Estimación por Pérdida o Deterioro de Activos no Circulantes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C66D133"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1.2.8</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1F745E08"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1.2.8</w:t>
            </w:r>
          </w:p>
        </w:tc>
        <w:tc>
          <w:tcPr>
            <w:tcW w:w="1688" w:type="pct"/>
            <w:gridSpan w:val="3"/>
            <w:tcBorders>
              <w:top w:val="dotted" w:sz="6" w:space="0" w:color="808080"/>
              <w:left w:val="single" w:sz="4" w:space="0" w:color="auto"/>
              <w:bottom w:val="dotted" w:sz="6" w:space="0" w:color="808080"/>
              <w:right w:val="single" w:sz="4" w:space="0" w:color="auto"/>
            </w:tcBorders>
          </w:tcPr>
          <w:p w14:paraId="4E481DD7"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FAD9F24"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02BF0059" w14:textId="77777777" w:rsidR="000A2BC8" w:rsidRPr="00CE4C31" w:rsidRDefault="000A2BC8" w:rsidP="000A2BC8">
            <w:pPr>
              <w:spacing w:before="10" w:after="10"/>
              <w:jc w:val="center"/>
              <w:rPr>
                <w:rFonts w:ascii="Palatino Linotype" w:hAnsi="Palatino Linotype" w:cs="Arial"/>
                <w:i/>
                <w:color w:val="000000"/>
                <w:sz w:val="22"/>
                <w:szCs w:val="22"/>
              </w:rPr>
            </w:pPr>
          </w:p>
        </w:tc>
      </w:tr>
      <w:tr w:rsidR="000A2BC8" w:rsidRPr="00CE4C31" w14:paraId="59A4195E" w14:textId="77777777" w:rsidTr="000A2BC8">
        <w:trPr>
          <w:trHeight w:val="142"/>
          <w:jc w:val="center"/>
        </w:trPr>
        <w:tc>
          <w:tcPr>
            <w:tcW w:w="84" w:type="pct"/>
            <w:tcBorders>
              <w:top w:val="dotted" w:sz="6" w:space="0" w:color="808080"/>
              <w:left w:val="single" w:sz="4" w:space="0" w:color="auto"/>
              <w:bottom w:val="dotted" w:sz="6" w:space="0" w:color="808080"/>
            </w:tcBorders>
          </w:tcPr>
          <w:p w14:paraId="7BC5DDAE"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70D66002"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611" w:type="pct"/>
            <w:tcBorders>
              <w:top w:val="dotted" w:sz="6" w:space="0" w:color="808080"/>
              <w:bottom w:val="dotted" w:sz="6" w:space="0" w:color="808080"/>
              <w:right w:val="single" w:sz="4" w:space="0" w:color="auto"/>
            </w:tcBorders>
            <w:shd w:val="clear" w:color="auto" w:fill="auto"/>
            <w:hideMark/>
          </w:tcPr>
          <w:p w14:paraId="6B2E1A0B"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i. Otros Activos no Circulantes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62AA18C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1.2.9</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32862D3E"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1.2.9</w:t>
            </w:r>
          </w:p>
        </w:tc>
        <w:tc>
          <w:tcPr>
            <w:tcW w:w="84" w:type="pct"/>
            <w:tcBorders>
              <w:top w:val="dotted" w:sz="6" w:space="0" w:color="808080"/>
              <w:left w:val="single" w:sz="4" w:space="0" w:color="auto"/>
              <w:bottom w:val="dotted" w:sz="6" w:space="0" w:color="808080"/>
            </w:tcBorders>
          </w:tcPr>
          <w:p w14:paraId="608262E9"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05" w:type="pct"/>
            <w:gridSpan w:val="2"/>
            <w:tcBorders>
              <w:top w:val="dotted" w:sz="6" w:space="0" w:color="808080"/>
              <w:bottom w:val="dotted" w:sz="6" w:space="0" w:color="808080"/>
              <w:right w:val="single" w:sz="4" w:space="0" w:color="auto"/>
            </w:tcBorders>
          </w:tcPr>
          <w:p w14:paraId="0519781D"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IIB. </w:t>
            </w:r>
            <w:proofErr w:type="gramStart"/>
            <w:r w:rsidRPr="00CE4C31">
              <w:rPr>
                <w:rFonts w:ascii="Palatino Linotype" w:hAnsi="Palatino Linotype" w:cs="Arial"/>
                <w:b/>
                <w:bCs/>
                <w:i/>
                <w:color w:val="000000"/>
                <w:sz w:val="22"/>
                <w:szCs w:val="22"/>
              </w:rPr>
              <w:t>Total</w:t>
            </w:r>
            <w:proofErr w:type="gramEnd"/>
            <w:r w:rsidRPr="00CE4C31">
              <w:rPr>
                <w:rFonts w:ascii="Palatino Linotype" w:hAnsi="Palatino Linotype" w:cs="Arial"/>
                <w:b/>
                <w:bCs/>
                <w:i/>
                <w:color w:val="000000"/>
                <w:sz w:val="22"/>
                <w:szCs w:val="22"/>
              </w:rPr>
              <w:t xml:space="preserve"> de Pasivos No Circulantes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D21A07D"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(IIB = a + b + c + d + e + f)</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E16BED7"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(IIB = a + b + c + d + e + f)</w:t>
            </w:r>
          </w:p>
        </w:tc>
      </w:tr>
      <w:tr w:rsidR="000A2BC8" w:rsidRPr="00CE4C31" w14:paraId="24F687BE" w14:textId="77777777" w:rsidTr="000A2BC8">
        <w:trPr>
          <w:trHeight w:val="51"/>
          <w:jc w:val="center"/>
        </w:trPr>
        <w:tc>
          <w:tcPr>
            <w:tcW w:w="1778" w:type="pct"/>
            <w:gridSpan w:val="3"/>
            <w:tcBorders>
              <w:top w:val="dotted" w:sz="6" w:space="0" w:color="808080"/>
              <w:left w:val="single" w:sz="4" w:space="0" w:color="auto"/>
              <w:bottom w:val="dotted" w:sz="6" w:space="0" w:color="808080"/>
              <w:right w:val="single" w:sz="4" w:space="0" w:color="auto"/>
            </w:tcBorders>
          </w:tcPr>
          <w:p w14:paraId="076E0E22"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420DFCE" w14:textId="77777777" w:rsidR="000A2BC8" w:rsidRPr="00CE4C31" w:rsidRDefault="000A2BC8" w:rsidP="000A2BC8">
            <w:pPr>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1C36B72F" w14:textId="77777777" w:rsidR="000A2BC8" w:rsidRPr="00CE4C31" w:rsidRDefault="000A2BC8" w:rsidP="000A2BC8">
            <w:pPr>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7A1E3547" w14:textId="77777777" w:rsidR="000A2BC8" w:rsidRPr="00CE4C31" w:rsidRDefault="000A2BC8" w:rsidP="000A2BC8">
            <w:pPr>
              <w:jc w:val="both"/>
              <w:rPr>
                <w:rFonts w:ascii="Palatino Linotype" w:hAnsi="Palatino Linotype" w:cs="Arial"/>
                <w:b/>
                <w:bCs/>
                <w:i/>
                <w:iCs/>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73EECF43" w14:textId="77777777" w:rsidR="000A2BC8" w:rsidRPr="00CE4C31" w:rsidRDefault="000A2BC8" w:rsidP="000A2BC8">
            <w:pPr>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2B9241E4" w14:textId="77777777" w:rsidR="000A2BC8" w:rsidRPr="00CE4C31" w:rsidRDefault="000A2BC8" w:rsidP="000A2BC8">
            <w:pPr>
              <w:jc w:val="center"/>
              <w:rPr>
                <w:rFonts w:ascii="Palatino Linotype" w:hAnsi="Palatino Linotype" w:cs="Arial"/>
                <w:i/>
                <w:color w:val="000000"/>
                <w:sz w:val="22"/>
                <w:szCs w:val="22"/>
              </w:rPr>
            </w:pPr>
          </w:p>
        </w:tc>
      </w:tr>
      <w:tr w:rsidR="000A2BC8" w:rsidRPr="00CE4C31" w14:paraId="417322EB" w14:textId="77777777" w:rsidTr="000A2BC8">
        <w:trPr>
          <w:trHeight w:val="142"/>
          <w:jc w:val="center"/>
        </w:trPr>
        <w:tc>
          <w:tcPr>
            <w:tcW w:w="84" w:type="pct"/>
            <w:tcBorders>
              <w:top w:val="dotted" w:sz="6" w:space="0" w:color="808080"/>
              <w:left w:val="single" w:sz="4" w:space="0" w:color="auto"/>
              <w:bottom w:val="dotted" w:sz="6" w:space="0" w:color="808080"/>
            </w:tcBorders>
          </w:tcPr>
          <w:p w14:paraId="20C25B8B"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95" w:type="pct"/>
            <w:gridSpan w:val="2"/>
            <w:tcBorders>
              <w:top w:val="dotted" w:sz="6" w:space="0" w:color="808080"/>
              <w:bottom w:val="dotted" w:sz="6" w:space="0" w:color="808080"/>
              <w:right w:val="single" w:sz="4" w:space="0" w:color="auto"/>
            </w:tcBorders>
          </w:tcPr>
          <w:p w14:paraId="5B3E9CF7"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IB. Total de Activos No Circulantes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0C1895C9" w14:textId="77777777" w:rsidR="000A2BC8" w:rsidRPr="00CE4C31" w:rsidRDefault="000A2BC8" w:rsidP="000A2BC8">
            <w:pPr>
              <w:spacing w:before="10" w:after="10"/>
              <w:jc w:val="center"/>
              <w:rPr>
                <w:rFonts w:ascii="Palatino Linotype" w:hAnsi="Palatino Linotype" w:cs="Arial"/>
                <w:i/>
                <w:color w:val="000000"/>
                <w:sz w:val="22"/>
                <w:szCs w:val="22"/>
                <w:lang w:val="en-US"/>
              </w:rPr>
            </w:pPr>
            <w:r w:rsidRPr="00CE4C31">
              <w:rPr>
                <w:rFonts w:ascii="Palatino Linotype" w:hAnsi="Palatino Linotype" w:cs="Arial"/>
                <w:b/>
                <w:bCs/>
                <w:i/>
                <w:color w:val="000000"/>
                <w:sz w:val="22"/>
                <w:szCs w:val="22"/>
                <w:lang w:val="en-US"/>
              </w:rPr>
              <w:t xml:space="preserve">(IB = a + b + c + d + e + f + g + h + </w:t>
            </w:r>
            <w:proofErr w:type="spellStart"/>
            <w:r w:rsidRPr="00CE4C31">
              <w:rPr>
                <w:rFonts w:ascii="Palatino Linotype" w:hAnsi="Palatino Linotype" w:cs="Arial"/>
                <w:b/>
                <w:bCs/>
                <w:i/>
                <w:color w:val="000000"/>
                <w:sz w:val="22"/>
                <w:szCs w:val="22"/>
                <w:lang w:val="en-US"/>
              </w:rPr>
              <w:t>i</w:t>
            </w:r>
            <w:proofErr w:type="spellEnd"/>
            <w:r w:rsidRPr="00CE4C31">
              <w:rPr>
                <w:rFonts w:ascii="Palatino Linotype" w:hAnsi="Palatino Linotype" w:cs="Arial"/>
                <w:b/>
                <w:bCs/>
                <w:i/>
                <w:color w:val="000000"/>
                <w:sz w:val="22"/>
                <w:szCs w:val="22"/>
                <w:lang w:val="en-US"/>
              </w:rPr>
              <w:t>)</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263702A2" w14:textId="77777777" w:rsidR="000A2BC8" w:rsidRPr="00CE4C31" w:rsidRDefault="000A2BC8" w:rsidP="000A2BC8">
            <w:pPr>
              <w:spacing w:before="10" w:after="10"/>
              <w:jc w:val="center"/>
              <w:rPr>
                <w:rFonts w:ascii="Palatino Linotype" w:hAnsi="Palatino Linotype" w:cs="Arial"/>
                <w:i/>
                <w:color w:val="000000"/>
                <w:sz w:val="22"/>
                <w:szCs w:val="22"/>
                <w:lang w:val="en-US"/>
              </w:rPr>
            </w:pPr>
            <w:r w:rsidRPr="00CE4C31">
              <w:rPr>
                <w:rFonts w:ascii="Palatino Linotype" w:hAnsi="Palatino Linotype" w:cs="Arial"/>
                <w:b/>
                <w:bCs/>
                <w:i/>
                <w:color w:val="000000"/>
                <w:sz w:val="22"/>
                <w:szCs w:val="22"/>
                <w:lang w:val="en-US"/>
              </w:rPr>
              <w:t xml:space="preserve">(IB = a + b + c + d + e + f + g + h + </w:t>
            </w:r>
            <w:proofErr w:type="spellStart"/>
            <w:r w:rsidRPr="00CE4C31">
              <w:rPr>
                <w:rFonts w:ascii="Palatino Linotype" w:hAnsi="Palatino Linotype" w:cs="Arial"/>
                <w:b/>
                <w:bCs/>
                <w:i/>
                <w:color w:val="000000"/>
                <w:sz w:val="22"/>
                <w:szCs w:val="22"/>
                <w:lang w:val="en-US"/>
              </w:rPr>
              <w:t>i</w:t>
            </w:r>
            <w:proofErr w:type="spellEnd"/>
            <w:r w:rsidRPr="00CE4C31">
              <w:rPr>
                <w:rFonts w:ascii="Palatino Linotype" w:hAnsi="Palatino Linotype" w:cs="Arial"/>
                <w:b/>
                <w:bCs/>
                <w:i/>
                <w:color w:val="000000"/>
                <w:sz w:val="22"/>
                <w:szCs w:val="22"/>
                <w:lang w:val="en-US"/>
              </w:rPr>
              <w:t>)</w:t>
            </w:r>
          </w:p>
        </w:tc>
        <w:tc>
          <w:tcPr>
            <w:tcW w:w="1688" w:type="pct"/>
            <w:gridSpan w:val="3"/>
            <w:tcBorders>
              <w:top w:val="dotted" w:sz="6" w:space="0" w:color="808080"/>
              <w:left w:val="single" w:sz="4" w:space="0" w:color="auto"/>
              <w:bottom w:val="dotted" w:sz="6" w:space="0" w:color="808080"/>
              <w:right w:val="single" w:sz="4" w:space="0" w:color="auto"/>
            </w:tcBorders>
          </w:tcPr>
          <w:p w14:paraId="276CC6B0"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II. Total del Pasivo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30F0C81"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 = IIA + IIB)</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35F7E0A"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 = IIA + IIB)</w:t>
            </w:r>
          </w:p>
        </w:tc>
      </w:tr>
      <w:tr w:rsidR="000A2BC8" w:rsidRPr="00CE4C31" w14:paraId="600A0329" w14:textId="77777777" w:rsidTr="000A2BC8">
        <w:trPr>
          <w:trHeight w:val="51"/>
          <w:jc w:val="center"/>
        </w:trPr>
        <w:tc>
          <w:tcPr>
            <w:tcW w:w="1778" w:type="pct"/>
            <w:gridSpan w:val="3"/>
            <w:tcBorders>
              <w:top w:val="dotted" w:sz="6" w:space="0" w:color="808080"/>
              <w:left w:val="single" w:sz="4" w:space="0" w:color="auto"/>
              <w:bottom w:val="dotted" w:sz="6" w:space="0" w:color="808080"/>
              <w:right w:val="single" w:sz="4" w:space="0" w:color="auto"/>
            </w:tcBorders>
          </w:tcPr>
          <w:p w14:paraId="790F70AD"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60629ED9" w14:textId="77777777" w:rsidR="000A2BC8" w:rsidRPr="00CE4C31" w:rsidRDefault="000A2BC8" w:rsidP="000A2BC8">
            <w:pPr>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4274CA5E" w14:textId="77777777" w:rsidR="000A2BC8" w:rsidRPr="00CE4C31" w:rsidRDefault="000A2BC8" w:rsidP="000A2BC8">
            <w:pPr>
              <w:jc w:val="center"/>
              <w:rPr>
                <w:rFonts w:ascii="Palatino Linotype" w:hAnsi="Palatino Linotype" w:cs="Arial"/>
                <w:b/>
                <w:bCs/>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15844255"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0DF1639D" w14:textId="77777777" w:rsidR="000A2BC8" w:rsidRPr="00CE4C31" w:rsidRDefault="000A2BC8" w:rsidP="000A2BC8">
            <w:pPr>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00874260" w14:textId="77777777" w:rsidR="000A2BC8" w:rsidRPr="00CE4C31" w:rsidRDefault="000A2BC8" w:rsidP="000A2BC8">
            <w:pPr>
              <w:jc w:val="center"/>
              <w:rPr>
                <w:rFonts w:ascii="Palatino Linotype" w:hAnsi="Palatino Linotype" w:cs="Arial"/>
                <w:i/>
                <w:color w:val="000000"/>
                <w:sz w:val="22"/>
                <w:szCs w:val="22"/>
              </w:rPr>
            </w:pPr>
          </w:p>
        </w:tc>
      </w:tr>
      <w:tr w:rsidR="000A2BC8" w:rsidRPr="00CE4C31" w14:paraId="27DA8C0B"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7B283520"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 Total del Activo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08B143F"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 = IA + IB)</w:t>
            </w: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294860A"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 = IA + IB)</w:t>
            </w:r>
          </w:p>
        </w:tc>
        <w:tc>
          <w:tcPr>
            <w:tcW w:w="1688" w:type="pct"/>
            <w:gridSpan w:val="3"/>
            <w:tcBorders>
              <w:top w:val="dotted" w:sz="6" w:space="0" w:color="808080"/>
              <w:left w:val="single" w:sz="4" w:space="0" w:color="auto"/>
              <w:bottom w:val="dotted" w:sz="6" w:space="0" w:color="808080"/>
              <w:right w:val="single" w:sz="4" w:space="0" w:color="auto"/>
            </w:tcBorders>
          </w:tcPr>
          <w:p w14:paraId="16E6D63F"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HACIENDA PÚBLICA/PATRIMONIO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0B5F399"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F4F14B7" w14:textId="77777777" w:rsidR="000A2BC8" w:rsidRPr="00CE4C31" w:rsidRDefault="000A2BC8" w:rsidP="000A2BC8">
            <w:pPr>
              <w:spacing w:before="10" w:after="10"/>
              <w:jc w:val="center"/>
              <w:rPr>
                <w:rFonts w:ascii="Palatino Linotype" w:hAnsi="Palatino Linotype" w:cs="Arial"/>
                <w:i/>
                <w:color w:val="000000"/>
                <w:sz w:val="22"/>
                <w:szCs w:val="22"/>
              </w:rPr>
            </w:pPr>
          </w:p>
        </w:tc>
      </w:tr>
      <w:tr w:rsidR="000A2BC8" w:rsidRPr="00CE4C31" w14:paraId="75823124"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063B5A7E"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E0B34BE"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7EF333DD"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53199321"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72E3DEB"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640A2D8C" w14:textId="77777777" w:rsidR="000A2BC8" w:rsidRPr="00CE4C31" w:rsidRDefault="000A2BC8" w:rsidP="000A2BC8">
            <w:pPr>
              <w:spacing w:before="10" w:after="10"/>
              <w:jc w:val="center"/>
              <w:rPr>
                <w:rFonts w:ascii="Palatino Linotype" w:hAnsi="Palatino Linotype" w:cs="Arial"/>
                <w:i/>
                <w:color w:val="000000"/>
                <w:sz w:val="22"/>
                <w:szCs w:val="22"/>
              </w:rPr>
            </w:pPr>
          </w:p>
        </w:tc>
      </w:tr>
      <w:tr w:rsidR="000A2BC8" w:rsidRPr="00CE4C31" w14:paraId="0DF78ECC"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1EA437C1"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CFB9C64"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7BAB616C"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78C555CE"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05" w:type="pct"/>
            <w:gridSpan w:val="2"/>
            <w:tcBorders>
              <w:top w:val="dotted" w:sz="6" w:space="0" w:color="808080"/>
              <w:bottom w:val="dotted" w:sz="6" w:space="0" w:color="808080"/>
              <w:right w:val="single" w:sz="4" w:space="0" w:color="auto"/>
            </w:tcBorders>
          </w:tcPr>
          <w:p w14:paraId="4579BD7E"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IIIA. Hacienda Pública/Patrimonio Contribuido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6A6755C6"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(IIIA = a + b + c)</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19528651"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(IIIA = a + b + c)</w:t>
            </w:r>
          </w:p>
        </w:tc>
      </w:tr>
      <w:tr w:rsidR="000A2BC8" w:rsidRPr="00CE4C31" w14:paraId="417A9061"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6D2DD284"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1F20AD1"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D95A6F5"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4132ACDE"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501E8C66"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3EFD1765"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a. Aportaciones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0E775E94"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3.1.1</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147401ED"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3.1.1</w:t>
            </w:r>
          </w:p>
        </w:tc>
      </w:tr>
      <w:tr w:rsidR="000A2BC8" w:rsidRPr="00CE4C31" w14:paraId="17309C3B"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1601A452"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809916A"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21C6F1F"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17DFA30C"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797ED255"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115808F5"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b. Donaciones de Capital</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795C5F10"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3.1.2</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67B7F4A0"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3.1.2</w:t>
            </w:r>
          </w:p>
        </w:tc>
      </w:tr>
      <w:tr w:rsidR="000A2BC8" w:rsidRPr="00CE4C31" w14:paraId="336F2662"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3EE651CF"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4DD4BE4"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58B52D90"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39A1CEF2"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0F8CE765"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2B95BA20"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c. Actualización de la Hacienda Pública/Patrimonio</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A122C74"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3.1.3</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164014EB"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3.1.3</w:t>
            </w:r>
          </w:p>
        </w:tc>
      </w:tr>
      <w:tr w:rsidR="000A2BC8" w:rsidRPr="00CE4C31" w14:paraId="6D18A7E5" w14:textId="77777777" w:rsidTr="000A2BC8">
        <w:trPr>
          <w:trHeight w:val="51"/>
          <w:jc w:val="center"/>
        </w:trPr>
        <w:tc>
          <w:tcPr>
            <w:tcW w:w="1778" w:type="pct"/>
            <w:gridSpan w:val="3"/>
            <w:tcBorders>
              <w:top w:val="dotted" w:sz="6" w:space="0" w:color="808080"/>
              <w:left w:val="single" w:sz="4" w:space="0" w:color="auto"/>
              <w:bottom w:val="dotted" w:sz="6" w:space="0" w:color="808080"/>
              <w:right w:val="single" w:sz="4" w:space="0" w:color="auto"/>
            </w:tcBorders>
          </w:tcPr>
          <w:p w14:paraId="4A203B1E"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188CC9B" w14:textId="77777777" w:rsidR="000A2BC8" w:rsidRPr="00CE4C31" w:rsidRDefault="000A2BC8" w:rsidP="000A2BC8">
            <w:pPr>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81E46EE" w14:textId="77777777" w:rsidR="000A2BC8" w:rsidRPr="00CE4C31" w:rsidRDefault="000A2BC8" w:rsidP="000A2BC8">
            <w:pPr>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0C93CC2A"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D0C2779" w14:textId="77777777" w:rsidR="000A2BC8" w:rsidRPr="00CE4C31" w:rsidRDefault="000A2BC8" w:rsidP="000A2BC8">
            <w:pPr>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765319FB" w14:textId="77777777" w:rsidR="000A2BC8" w:rsidRPr="00CE4C31" w:rsidRDefault="000A2BC8" w:rsidP="000A2BC8">
            <w:pPr>
              <w:jc w:val="center"/>
              <w:rPr>
                <w:rFonts w:ascii="Palatino Linotype" w:hAnsi="Palatino Linotype" w:cs="Arial"/>
                <w:i/>
                <w:color w:val="000000"/>
                <w:sz w:val="22"/>
                <w:szCs w:val="22"/>
              </w:rPr>
            </w:pPr>
          </w:p>
        </w:tc>
      </w:tr>
      <w:tr w:rsidR="000A2BC8" w:rsidRPr="00CE4C31" w14:paraId="6319ECCE"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65EDE3D1"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7249AADB"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0F2C7CE9"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38C0B91B"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05" w:type="pct"/>
            <w:gridSpan w:val="2"/>
            <w:tcBorders>
              <w:top w:val="dotted" w:sz="6" w:space="0" w:color="808080"/>
              <w:bottom w:val="dotted" w:sz="6" w:space="0" w:color="808080"/>
              <w:right w:val="single" w:sz="4" w:space="0" w:color="auto"/>
            </w:tcBorders>
          </w:tcPr>
          <w:p w14:paraId="548A1F11"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IIIB. Hacienda Pública/Patrimonio Generado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1D6BC58"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(IIIB = a + b + c + d + e)</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36046EC3"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(IIIB = a + b + c + d + e)</w:t>
            </w:r>
          </w:p>
        </w:tc>
      </w:tr>
      <w:tr w:rsidR="000A2BC8" w:rsidRPr="00CE4C31" w14:paraId="4F0BC3D8"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749E7CFD"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7F2DF429"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20FCCBA6"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1D1D516F"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08C9D6A9"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423CC1E0"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 xml:space="preserve">a. Resultados del Ejercicio (Ahorro/ Desahorro)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FE675D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3.2.1</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37443757"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3.2.1</w:t>
            </w:r>
          </w:p>
        </w:tc>
      </w:tr>
      <w:tr w:rsidR="000A2BC8" w:rsidRPr="00CE4C31" w14:paraId="2A253FA6"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11651B0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6EC98732"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44546BD8"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75BA1FD9"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0064B4A2"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32725470"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b. Resultados de Ejercicios Anteriores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671E1F42"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3.2.2</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09A215A6"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3.2.2</w:t>
            </w:r>
          </w:p>
        </w:tc>
      </w:tr>
      <w:tr w:rsidR="000A2BC8" w:rsidRPr="00CE4C31" w14:paraId="126E2A85"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72077B93"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41CA00E"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7934F10E"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7F109A39"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3AF96B87"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0D9EE666"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 xml:space="preserve">c. </w:t>
            </w:r>
            <w:proofErr w:type="spellStart"/>
            <w:r w:rsidRPr="00CE4C31">
              <w:rPr>
                <w:rFonts w:ascii="Palatino Linotype" w:hAnsi="Palatino Linotype" w:cs="Arial"/>
                <w:i/>
                <w:color w:val="000000"/>
                <w:sz w:val="22"/>
                <w:szCs w:val="22"/>
              </w:rPr>
              <w:t>Revalúos</w:t>
            </w:r>
            <w:proofErr w:type="spellEnd"/>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3F98E0E"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3.2.3</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37CB6F00"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3.2.3</w:t>
            </w:r>
          </w:p>
        </w:tc>
      </w:tr>
      <w:tr w:rsidR="000A2BC8" w:rsidRPr="00CE4C31" w14:paraId="76CF61D2"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2761E9CA"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7252AA12"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68535D83"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613756DC"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230C21D2"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237A3E59"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d. Reservas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3B693A2"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3.2.4</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2E4A6347"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3.2.4</w:t>
            </w:r>
          </w:p>
        </w:tc>
      </w:tr>
      <w:tr w:rsidR="000A2BC8" w:rsidRPr="00CE4C31" w14:paraId="0FAEA960"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0CE8BCFD"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7A6E796"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390F4FBE"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1B72F53B"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24369DAB"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5E4B7CAA"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e. Rectificaciones de Resultados de Ejercicios Anteriores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0FA73E8"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3.2.5</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733D3F34"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3.2.5</w:t>
            </w:r>
          </w:p>
        </w:tc>
      </w:tr>
      <w:tr w:rsidR="000A2BC8" w:rsidRPr="00CE4C31" w14:paraId="76224F37" w14:textId="77777777" w:rsidTr="000A2BC8">
        <w:trPr>
          <w:trHeight w:val="51"/>
          <w:jc w:val="center"/>
        </w:trPr>
        <w:tc>
          <w:tcPr>
            <w:tcW w:w="1778" w:type="pct"/>
            <w:gridSpan w:val="3"/>
            <w:tcBorders>
              <w:top w:val="dotted" w:sz="6" w:space="0" w:color="808080"/>
              <w:left w:val="single" w:sz="4" w:space="0" w:color="auto"/>
              <w:bottom w:val="dotted" w:sz="6" w:space="0" w:color="808080"/>
              <w:right w:val="single" w:sz="4" w:space="0" w:color="auto"/>
            </w:tcBorders>
          </w:tcPr>
          <w:p w14:paraId="3AA4888A"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5516E69B" w14:textId="77777777" w:rsidR="000A2BC8" w:rsidRPr="00CE4C31" w:rsidRDefault="000A2BC8" w:rsidP="000A2BC8">
            <w:pPr>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6A99A54B" w14:textId="77777777" w:rsidR="000A2BC8" w:rsidRPr="00CE4C31" w:rsidRDefault="000A2BC8" w:rsidP="000A2BC8">
            <w:pPr>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2367180C"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5124A1E" w14:textId="77777777" w:rsidR="000A2BC8" w:rsidRPr="00CE4C31" w:rsidRDefault="000A2BC8" w:rsidP="000A2BC8">
            <w:pPr>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69B23EDB" w14:textId="77777777" w:rsidR="000A2BC8" w:rsidRPr="00CE4C31" w:rsidRDefault="000A2BC8" w:rsidP="000A2BC8">
            <w:pPr>
              <w:jc w:val="center"/>
              <w:rPr>
                <w:rFonts w:ascii="Palatino Linotype" w:hAnsi="Palatino Linotype" w:cs="Arial"/>
                <w:i/>
                <w:color w:val="000000"/>
                <w:sz w:val="22"/>
                <w:szCs w:val="22"/>
              </w:rPr>
            </w:pPr>
          </w:p>
        </w:tc>
      </w:tr>
      <w:tr w:rsidR="000A2BC8" w:rsidRPr="00CE4C31" w14:paraId="7D69794F"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1D45F442"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FB84472"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7B26934A"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11ED81D6" w14:textId="77777777" w:rsidR="000A2BC8" w:rsidRPr="00CE4C31" w:rsidRDefault="000A2BC8" w:rsidP="000A2BC8">
            <w:pPr>
              <w:spacing w:before="10" w:after="10"/>
              <w:jc w:val="both"/>
              <w:rPr>
                <w:rFonts w:ascii="Palatino Linotype" w:hAnsi="Palatino Linotype" w:cs="Arial"/>
                <w:b/>
                <w:bCs/>
                <w:i/>
                <w:color w:val="000000"/>
                <w:sz w:val="22"/>
                <w:szCs w:val="22"/>
              </w:rPr>
            </w:pPr>
          </w:p>
        </w:tc>
        <w:tc>
          <w:tcPr>
            <w:tcW w:w="1605" w:type="pct"/>
            <w:gridSpan w:val="2"/>
            <w:tcBorders>
              <w:top w:val="dotted" w:sz="6" w:space="0" w:color="808080"/>
              <w:bottom w:val="dotted" w:sz="6" w:space="0" w:color="808080"/>
              <w:right w:val="single" w:sz="4" w:space="0" w:color="auto"/>
            </w:tcBorders>
          </w:tcPr>
          <w:p w14:paraId="5F9A9D45"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IIIC. Exceso o Insuficiencia en la Actualización de la Hacienda Pública/Patrimonio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990588D"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(IIIC= a + b)</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1A1F60F"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(IIIC= a + b)</w:t>
            </w:r>
          </w:p>
        </w:tc>
      </w:tr>
      <w:tr w:rsidR="000A2BC8" w:rsidRPr="00CE4C31" w14:paraId="1CA42B76"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525FC01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E580319"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517BB564"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11EA98F8"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6FFB1B30"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0F4EEA04"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a. Resultado por Posición Monetaria</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61744C61"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3.3.1</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45A31688"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3.3.1</w:t>
            </w:r>
          </w:p>
        </w:tc>
      </w:tr>
      <w:tr w:rsidR="000A2BC8" w:rsidRPr="00CE4C31" w14:paraId="40FBD99A"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61240F5A"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F6DE675"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762EEC85"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84" w:type="pct"/>
            <w:tcBorders>
              <w:top w:val="dotted" w:sz="6" w:space="0" w:color="808080"/>
              <w:left w:val="single" w:sz="4" w:space="0" w:color="auto"/>
              <w:bottom w:val="dotted" w:sz="6" w:space="0" w:color="808080"/>
            </w:tcBorders>
          </w:tcPr>
          <w:p w14:paraId="0134983E"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84" w:type="pct"/>
            <w:tcBorders>
              <w:top w:val="dotted" w:sz="6" w:space="0" w:color="808080"/>
              <w:bottom w:val="dotted" w:sz="6" w:space="0" w:color="808080"/>
            </w:tcBorders>
          </w:tcPr>
          <w:p w14:paraId="59C1219E"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1521" w:type="pct"/>
            <w:tcBorders>
              <w:top w:val="dotted" w:sz="6" w:space="0" w:color="808080"/>
              <w:bottom w:val="dotted" w:sz="6" w:space="0" w:color="808080"/>
              <w:right w:val="single" w:sz="4" w:space="0" w:color="auto"/>
            </w:tcBorders>
            <w:shd w:val="clear" w:color="auto" w:fill="auto"/>
            <w:hideMark/>
          </w:tcPr>
          <w:p w14:paraId="613392D9" w14:textId="77777777" w:rsidR="000A2BC8" w:rsidRPr="00CE4C31" w:rsidRDefault="000A2BC8" w:rsidP="000A2BC8">
            <w:pPr>
              <w:spacing w:before="10" w:after="10"/>
              <w:jc w:val="both"/>
              <w:rPr>
                <w:rFonts w:ascii="Palatino Linotype" w:hAnsi="Palatino Linotype" w:cs="Arial"/>
                <w:i/>
                <w:color w:val="000000"/>
                <w:sz w:val="22"/>
                <w:szCs w:val="22"/>
              </w:rPr>
            </w:pPr>
            <w:r w:rsidRPr="00CE4C31">
              <w:rPr>
                <w:rFonts w:ascii="Palatino Linotype" w:hAnsi="Palatino Linotype" w:cs="Arial"/>
                <w:i/>
                <w:color w:val="000000"/>
                <w:sz w:val="22"/>
                <w:szCs w:val="22"/>
              </w:rPr>
              <w:t>b. Resultado por Tenencia de Activos no Monetarios</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2957C15"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3.3.2</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0BC5DEAA"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i/>
                <w:color w:val="000000"/>
                <w:sz w:val="22"/>
                <w:szCs w:val="22"/>
              </w:rPr>
              <w:t>SR 3.3.2</w:t>
            </w:r>
          </w:p>
        </w:tc>
      </w:tr>
      <w:tr w:rsidR="000A2BC8" w:rsidRPr="00CE4C31" w14:paraId="0AFC6FCC" w14:textId="77777777" w:rsidTr="000A2BC8">
        <w:trPr>
          <w:trHeight w:val="51"/>
          <w:jc w:val="center"/>
        </w:trPr>
        <w:tc>
          <w:tcPr>
            <w:tcW w:w="1778" w:type="pct"/>
            <w:gridSpan w:val="3"/>
            <w:tcBorders>
              <w:top w:val="dotted" w:sz="6" w:space="0" w:color="808080"/>
              <w:left w:val="single" w:sz="4" w:space="0" w:color="auto"/>
              <w:bottom w:val="dotted" w:sz="6" w:space="0" w:color="808080"/>
              <w:right w:val="single" w:sz="4" w:space="0" w:color="auto"/>
            </w:tcBorders>
          </w:tcPr>
          <w:p w14:paraId="18D7CB7B"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9A5DBB1" w14:textId="77777777" w:rsidR="000A2BC8" w:rsidRPr="00CE4C31" w:rsidRDefault="000A2BC8" w:rsidP="000A2BC8">
            <w:pPr>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5AE9DD01" w14:textId="77777777" w:rsidR="000A2BC8" w:rsidRPr="00CE4C31" w:rsidRDefault="000A2BC8" w:rsidP="000A2BC8">
            <w:pPr>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58D0690C"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E5ACA99" w14:textId="77777777" w:rsidR="000A2BC8" w:rsidRPr="00CE4C31" w:rsidRDefault="000A2BC8" w:rsidP="000A2BC8">
            <w:pPr>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0C1B363D" w14:textId="77777777" w:rsidR="000A2BC8" w:rsidRPr="00CE4C31" w:rsidRDefault="000A2BC8" w:rsidP="000A2BC8">
            <w:pPr>
              <w:jc w:val="center"/>
              <w:rPr>
                <w:rFonts w:ascii="Palatino Linotype" w:hAnsi="Palatino Linotype" w:cs="Arial"/>
                <w:i/>
                <w:color w:val="000000"/>
                <w:sz w:val="22"/>
                <w:szCs w:val="22"/>
              </w:rPr>
            </w:pPr>
          </w:p>
        </w:tc>
      </w:tr>
      <w:tr w:rsidR="000A2BC8" w:rsidRPr="00CE4C31" w14:paraId="36AC70C7"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115989FA"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30EFD62"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611B6FF7"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74A34EFD"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III. Total Hacienda Pública/Patrimonio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381A2E35"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(III = IIIA + IIIB + IIIC)</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5F6B691D"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(III = IIIA + IIIB + IIIC)</w:t>
            </w:r>
          </w:p>
        </w:tc>
      </w:tr>
      <w:tr w:rsidR="000A2BC8" w:rsidRPr="00CE4C31" w14:paraId="575BA8DD" w14:textId="77777777" w:rsidTr="000A2BC8">
        <w:trPr>
          <w:trHeight w:val="51"/>
          <w:jc w:val="center"/>
        </w:trPr>
        <w:tc>
          <w:tcPr>
            <w:tcW w:w="1778" w:type="pct"/>
            <w:gridSpan w:val="3"/>
            <w:tcBorders>
              <w:top w:val="dotted" w:sz="6" w:space="0" w:color="808080"/>
              <w:left w:val="single" w:sz="4" w:space="0" w:color="auto"/>
              <w:bottom w:val="dotted" w:sz="6" w:space="0" w:color="808080"/>
              <w:right w:val="single" w:sz="4" w:space="0" w:color="auto"/>
            </w:tcBorders>
          </w:tcPr>
          <w:p w14:paraId="106F43B5"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17854030" w14:textId="77777777" w:rsidR="000A2BC8" w:rsidRPr="00CE4C31" w:rsidRDefault="000A2BC8" w:rsidP="000A2BC8">
            <w:pPr>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6DFC2536" w14:textId="77777777" w:rsidR="000A2BC8" w:rsidRPr="00CE4C31" w:rsidRDefault="000A2BC8" w:rsidP="000A2BC8">
            <w:pPr>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7D2C7629"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2DBDF250" w14:textId="77777777" w:rsidR="000A2BC8" w:rsidRPr="00CE4C31" w:rsidRDefault="000A2BC8" w:rsidP="000A2BC8">
            <w:pPr>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6B05C4CC" w14:textId="77777777" w:rsidR="000A2BC8" w:rsidRPr="00CE4C31" w:rsidRDefault="000A2BC8" w:rsidP="000A2BC8">
            <w:pPr>
              <w:jc w:val="center"/>
              <w:rPr>
                <w:rFonts w:ascii="Palatino Linotype" w:hAnsi="Palatino Linotype" w:cs="Arial"/>
                <w:i/>
                <w:color w:val="000000"/>
                <w:sz w:val="22"/>
                <w:szCs w:val="22"/>
              </w:rPr>
            </w:pPr>
          </w:p>
        </w:tc>
      </w:tr>
      <w:tr w:rsidR="000A2BC8" w:rsidRPr="00CE4C31" w14:paraId="1704DA3E" w14:textId="77777777" w:rsidTr="000A2BC8">
        <w:trPr>
          <w:trHeight w:val="142"/>
          <w:jc w:val="center"/>
        </w:trPr>
        <w:tc>
          <w:tcPr>
            <w:tcW w:w="1778" w:type="pct"/>
            <w:gridSpan w:val="3"/>
            <w:tcBorders>
              <w:top w:val="dotted" w:sz="6" w:space="0" w:color="808080"/>
              <w:left w:val="single" w:sz="4" w:space="0" w:color="auto"/>
              <w:bottom w:val="dotted" w:sz="6" w:space="0" w:color="808080"/>
              <w:right w:val="single" w:sz="4" w:space="0" w:color="auto"/>
            </w:tcBorders>
          </w:tcPr>
          <w:p w14:paraId="726A0FB5" w14:textId="77777777" w:rsidR="000A2BC8" w:rsidRPr="00CE4C31" w:rsidRDefault="000A2BC8" w:rsidP="000A2BC8">
            <w:pPr>
              <w:spacing w:before="10" w:after="10"/>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69E98265"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3E3C4F68" w14:textId="77777777" w:rsidR="000A2BC8" w:rsidRPr="00CE4C31" w:rsidRDefault="000A2BC8" w:rsidP="000A2BC8">
            <w:pPr>
              <w:spacing w:before="10" w:after="10"/>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2ABF2625" w14:textId="77777777" w:rsidR="000A2BC8" w:rsidRPr="00CE4C31" w:rsidRDefault="000A2BC8" w:rsidP="000A2BC8">
            <w:pPr>
              <w:spacing w:before="10" w:after="10"/>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t xml:space="preserve">IV. Total del Pasivo y Hacienda Pública/Patrimonio </w:t>
            </w: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0227195C"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(IV = II + III)</w:t>
            </w: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31048F93" w14:textId="77777777" w:rsidR="000A2BC8" w:rsidRPr="00CE4C31" w:rsidRDefault="000A2BC8" w:rsidP="000A2BC8">
            <w:pPr>
              <w:spacing w:before="10" w:after="10"/>
              <w:jc w:val="center"/>
              <w:rPr>
                <w:rFonts w:ascii="Palatino Linotype" w:hAnsi="Palatino Linotype" w:cs="Arial"/>
                <w:i/>
                <w:color w:val="000000"/>
                <w:sz w:val="22"/>
                <w:szCs w:val="22"/>
              </w:rPr>
            </w:pPr>
            <w:r w:rsidRPr="00CE4C31">
              <w:rPr>
                <w:rFonts w:ascii="Palatino Linotype" w:hAnsi="Palatino Linotype" w:cs="Arial"/>
                <w:b/>
                <w:bCs/>
                <w:i/>
                <w:color w:val="000000"/>
                <w:sz w:val="22"/>
                <w:szCs w:val="22"/>
              </w:rPr>
              <w:t>(IV = II + III)</w:t>
            </w:r>
          </w:p>
        </w:tc>
      </w:tr>
      <w:tr w:rsidR="000A2BC8" w:rsidRPr="00CE4C31" w14:paraId="150E2E32" w14:textId="77777777" w:rsidTr="000A2BC8">
        <w:trPr>
          <w:trHeight w:val="51"/>
          <w:jc w:val="center"/>
        </w:trPr>
        <w:tc>
          <w:tcPr>
            <w:tcW w:w="1778" w:type="pct"/>
            <w:gridSpan w:val="3"/>
            <w:tcBorders>
              <w:top w:val="dotted" w:sz="6" w:space="0" w:color="808080"/>
              <w:left w:val="single" w:sz="4" w:space="0" w:color="auto"/>
              <w:bottom w:val="dotted" w:sz="6" w:space="0" w:color="808080"/>
              <w:right w:val="single" w:sz="4" w:space="0" w:color="auto"/>
            </w:tcBorders>
          </w:tcPr>
          <w:p w14:paraId="30352CDA"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0306871C" w14:textId="77777777" w:rsidR="000A2BC8" w:rsidRPr="00CE4C31" w:rsidRDefault="000A2BC8" w:rsidP="000A2BC8">
            <w:pPr>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dotted" w:sz="6" w:space="0" w:color="808080"/>
              <w:right w:val="single" w:sz="4" w:space="0" w:color="auto"/>
            </w:tcBorders>
            <w:shd w:val="clear" w:color="auto" w:fill="auto"/>
            <w:hideMark/>
          </w:tcPr>
          <w:p w14:paraId="2C79DD78" w14:textId="77777777" w:rsidR="000A2BC8" w:rsidRPr="00CE4C31" w:rsidRDefault="000A2BC8" w:rsidP="000A2BC8">
            <w:pPr>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dotted" w:sz="6" w:space="0" w:color="808080"/>
              <w:right w:val="single" w:sz="4" w:space="0" w:color="auto"/>
            </w:tcBorders>
          </w:tcPr>
          <w:p w14:paraId="5A320316"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dotted" w:sz="6" w:space="0" w:color="808080"/>
              <w:right w:val="single" w:sz="4" w:space="0" w:color="auto"/>
            </w:tcBorders>
            <w:shd w:val="clear" w:color="auto" w:fill="auto"/>
            <w:hideMark/>
          </w:tcPr>
          <w:p w14:paraId="4BAD4034" w14:textId="77777777" w:rsidR="000A2BC8" w:rsidRPr="00CE4C31" w:rsidRDefault="000A2BC8" w:rsidP="000A2BC8">
            <w:pPr>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dotted" w:sz="6" w:space="0" w:color="808080"/>
              <w:right w:val="single" w:sz="4" w:space="0" w:color="auto"/>
            </w:tcBorders>
            <w:shd w:val="clear" w:color="auto" w:fill="auto"/>
            <w:hideMark/>
          </w:tcPr>
          <w:p w14:paraId="5084E33B" w14:textId="77777777" w:rsidR="000A2BC8" w:rsidRPr="00CE4C31" w:rsidRDefault="000A2BC8" w:rsidP="000A2BC8">
            <w:pPr>
              <w:jc w:val="center"/>
              <w:rPr>
                <w:rFonts w:ascii="Palatino Linotype" w:hAnsi="Palatino Linotype" w:cs="Arial"/>
                <w:i/>
                <w:color w:val="000000"/>
                <w:sz w:val="22"/>
                <w:szCs w:val="22"/>
              </w:rPr>
            </w:pPr>
          </w:p>
        </w:tc>
      </w:tr>
      <w:tr w:rsidR="000A2BC8" w:rsidRPr="00CE4C31" w14:paraId="755D7212" w14:textId="77777777" w:rsidTr="000A2BC8">
        <w:trPr>
          <w:trHeight w:val="51"/>
          <w:jc w:val="center"/>
        </w:trPr>
        <w:tc>
          <w:tcPr>
            <w:tcW w:w="1778" w:type="pct"/>
            <w:gridSpan w:val="3"/>
            <w:tcBorders>
              <w:top w:val="dotted" w:sz="6" w:space="0" w:color="808080"/>
              <w:left w:val="single" w:sz="4" w:space="0" w:color="auto"/>
              <w:bottom w:val="single" w:sz="4" w:space="0" w:color="auto"/>
              <w:right w:val="single" w:sz="4" w:space="0" w:color="auto"/>
            </w:tcBorders>
          </w:tcPr>
          <w:p w14:paraId="5C0EECE2"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single" w:sz="4" w:space="0" w:color="auto"/>
              <w:right w:val="single" w:sz="4" w:space="0" w:color="auto"/>
            </w:tcBorders>
            <w:shd w:val="clear" w:color="auto" w:fill="auto"/>
          </w:tcPr>
          <w:p w14:paraId="43A28732" w14:textId="77777777" w:rsidR="000A2BC8" w:rsidRPr="00CE4C31" w:rsidRDefault="000A2BC8" w:rsidP="000A2BC8">
            <w:pPr>
              <w:jc w:val="center"/>
              <w:rPr>
                <w:rFonts w:ascii="Palatino Linotype" w:hAnsi="Palatino Linotype" w:cs="Arial"/>
                <w:i/>
                <w:color w:val="000000"/>
                <w:sz w:val="22"/>
                <w:szCs w:val="22"/>
              </w:rPr>
            </w:pPr>
          </w:p>
        </w:tc>
        <w:tc>
          <w:tcPr>
            <w:tcW w:w="389" w:type="pct"/>
            <w:tcBorders>
              <w:top w:val="dotted" w:sz="6" w:space="0" w:color="808080"/>
              <w:left w:val="single" w:sz="4" w:space="0" w:color="auto"/>
              <w:bottom w:val="single" w:sz="4" w:space="0" w:color="auto"/>
              <w:right w:val="single" w:sz="4" w:space="0" w:color="auto"/>
            </w:tcBorders>
            <w:shd w:val="clear" w:color="auto" w:fill="auto"/>
          </w:tcPr>
          <w:p w14:paraId="4D2974FC" w14:textId="77777777" w:rsidR="000A2BC8" w:rsidRPr="00CE4C31" w:rsidRDefault="000A2BC8" w:rsidP="000A2BC8">
            <w:pPr>
              <w:jc w:val="center"/>
              <w:rPr>
                <w:rFonts w:ascii="Palatino Linotype" w:hAnsi="Palatino Linotype" w:cs="Arial"/>
                <w:i/>
                <w:color w:val="000000"/>
                <w:sz w:val="22"/>
                <w:szCs w:val="22"/>
              </w:rPr>
            </w:pPr>
          </w:p>
        </w:tc>
        <w:tc>
          <w:tcPr>
            <w:tcW w:w="1688" w:type="pct"/>
            <w:gridSpan w:val="3"/>
            <w:tcBorders>
              <w:top w:val="dotted" w:sz="6" w:space="0" w:color="808080"/>
              <w:left w:val="single" w:sz="4" w:space="0" w:color="auto"/>
              <w:bottom w:val="single" w:sz="4" w:space="0" w:color="auto"/>
              <w:right w:val="single" w:sz="4" w:space="0" w:color="auto"/>
            </w:tcBorders>
          </w:tcPr>
          <w:p w14:paraId="4A79CFFF" w14:textId="77777777" w:rsidR="000A2BC8" w:rsidRPr="00CE4C31" w:rsidRDefault="000A2BC8" w:rsidP="000A2BC8">
            <w:pPr>
              <w:jc w:val="both"/>
              <w:rPr>
                <w:rFonts w:ascii="Palatino Linotype" w:hAnsi="Palatino Linotype" w:cs="Arial"/>
                <w:i/>
                <w:color w:val="000000"/>
                <w:sz w:val="22"/>
                <w:szCs w:val="22"/>
              </w:rPr>
            </w:pPr>
          </w:p>
        </w:tc>
        <w:tc>
          <w:tcPr>
            <w:tcW w:w="371" w:type="pct"/>
            <w:tcBorders>
              <w:top w:val="dotted" w:sz="6" w:space="0" w:color="808080"/>
              <w:left w:val="single" w:sz="4" w:space="0" w:color="auto"/>
              <w:bottom w:val="single" w:sz="4" w:space="0" w:color="auto"/>
              <w:right w:val="single" w:sz="4" w:space="0" w:color="auto"/>
            </w:tcBorders>
            <w:shd w:val="clear" w:color="auto" w:fill="auto"/>
          </w:tcPr>
          <w:p w14:paraId="3E2D4B6B" w14:textId="77777777" w:rsidR="000A2BC8" w:rsidRPr="00CE4C31" w:rsidRDefault="000A2BC8" w:rsidP="000A2BC8">
            <w:pPr>
              <w:jc w:val="center"/>
              <w:rPr>
                <w:rFonts w:ascii="Palatino Linotype" w:hAnsi="Palatino Linotype" w:cs="Arial"/>
                <w:i/>
                <w:color w:val="000000"/>
                <w:sz w:val="22"/>
                <w:szCs w:val="22"/>
              </w:rPr>
            </w:pPr>
          </w:p>
        </w:tc>
        <w:tc>
          <w:tcPr>
            <w:tcW w:w="402" w:type="pct"/>
            <w:tcBorders>
              <w:top w:val="dotted" w:sz="6" w:space="0" w:color="808080"/>
              <w:left w:val="single" w:sz="4" w:space="0" w:color="auto"/>
              <w:bottom w:val="single" w:sz="4" w:space="0" w:color="auto"/>
              <w:right w:val="single" w:sz="4" w:space="0" w:color="auto"/>
            </w:tcBorders>
            <w:shd w:val="clear" w:color="auto" w:fill="auto"/>
          </w:tcPr>
          <w:p w14:paraId="6AB32348" w14:textId="77777777" w:rsidR="000A2BC8" w:rsidRPr="00CE4C31" w:rsidRDefault="000A2BC8" w:rsidP="000A2BC8">
            <w:pPr>
              <w:jc w:val="center"/>
              <w:rPr>
                <w:rFonts w:ascii="Palatino Linotype" w:hAnsi="Palatino Linotype" w:cs="Arial"/>
                <w:i/>
                <w:color w:val="000000"/>
                <w:sz w:val="22"/>
                <w:szCs w:val="22"/>
              </w:rPr>
            </w:pPr>
          </w:p>
        </w:tc>
      </w:tr>
    </w:tbl>
    <w:p w14:paraId="1CEE127B" w14:textId="77777777" w:rsidR="000A2BC8" w:rsidRPr="00CE4C31" w:rsidRDefault="000A2BC8" w:rsidP="000A2BC8">
      <w:pPr>
        <w:pStyle w:val="Texto"/>
        <w:spacing w:after="120" w:line="220" w:lineRule="exact"/>
        <w:ind w:left="567" w:right="616" w:firstLine="284"/>
        <w:rPr>
          <w:rFonts w:ascii="Palatino Linotype" w:hAnsi="Palatino Linotype"/>
          <w:i/>
          <w:sz w:val="22"/>
          <w:szCs w:val="22"/>
        </w:rPr>
      </w:pPr>
    </w:p>
    <w:p w14:paraId="7447A88F" w14:textId="77777777" w:rsidR="000A2BC8" w:rsidRPr="00CE4C31" w:rsidRDefault="000A2BC8" w:rsidP="000A2BC8">
      <w:pPr>
        <w:spacing w:before="30"/>
        <w:ind w:left="567" w:right="616"/>
        <w:jc w:val="both"/>
        <w:rPr>
          <w:rFonts w:ascii="Palatino Linotype" w:hAnsi="Palatino Linotype" w:cs="Arial"/>
          <w:b/>
          <w:bCs/>
          <w:i/>
          <w:color w:val="000000"/>
          <w:sz w:val="22"/>
          <w:szCs w:val="22"/>
        </w:rPr>
      </w:pPr>
      <w:r w:rsidRPr="00CE4C31">
        <w:rPr>
          <w:rFonts w:ascii="Palatino Linotype" w:hAnsi="Palatino Linotype" w:cs="Arial"/>
          <w:b/>
          <w:bCs/>
          <w:i/>
          <w:color w:val="000000"/>
          <w:sz w:val="22"/>
          <w:szCs w:val="22"/>
        </w:rPr>
        <w:lastRenderedPageBreak/>
        <w:t>SR: Saldo del Rubro contenido en la Balanza de Comprobación.</w:t>
      </w:r>
    </w:p>
    <w:p w14:paraId="7C1A78C5" w14:textId="77777777" w:rsidR="000A2BC8" w:rsidRPr="00CE4C31" w:rsidRDefault="000A2BC8" w:rsidP="000A2BC8">
      <w:pPr>
        <w:spacing w:before="30"/>
        <w:ind w:left="567" w:right="616"/>
        <w:jc w:val="both"/>
        <w:rPr>
          <w:rFonts w:ascii="Palatino Linotype" w:hAnsi="Palatino Linotype" w:cs="Arial"/>
          <w:bCs/>
          <w:i/>
          <w:color w:val="000000"/>
          <w:sz w:val="22"/>
          <w:szCs w:val="22"/>
        </w:rPr>
      </w:pPr>
      <w:r w:rsidRPr="00CE4C31">
        <w:rPr>
          <w:rFonts w:ascii="Palatino Linotype" w:hAnsi="Palatino Linotype" w:cs="Arial"/>
          <w:i/>
          <w:sz w:val="22"/>
          <w:szCs w:val="22"/>
        </w:rPr>
        <w:t xml:space="preserve">Bajo protesta de decir verdad declaramos que los Estados Financieros y sus notas, son razonablemente correctos y son responsabilidad del emisor. </w:t>
      </w:r>
    </w:p>
    <w:p w14:paraId="1E982377" w14:textId="77777777" w:rsidR="000A2BC8" w:rsidRPr="00CE4C31" w:rsidRDefault="000A2BC8" w:rsidP="000A2BC8">
      <w:pPr>
        <w:spacing w:before="30"/>
        <w:ind w:left="567" w:right="616"/>
        <w:jc w:val="both"/>
        <w:rPr>
          <w:rFonts w:ascii="Palatino Linotype" w:hAnsi="Palatino Linotype" w:cs="Arial"/>
          <w:bCs/>
          <w:i/>
          <w:color w:val="000000"/>
          <w:sz w:val="22"/>
          <w:szCs w:val="22"/>
        </w:rPr>
      </w:pPr>
      <w:r w:rsidRPr="00CE4C31">
        <w:rPr>
          <w:rFonts w:ascii="Palatino Linotype" w:hAnsi="Palatino Linotype" w:cs="Arial"/>
          <w:bCs/>
          <w:i/>
          <w:color w:val="000000"/>
          <w:sz w:val="22"/>
          <w:szCs w:val="22"/>
        </w:rPr>
        <w:t>Firma de los responsables</w:t>
      </w:r>
    </w:p>
    <w:p w14:paraId="4D95567C" w14:textId="77777777" w:rsidR="000A2BC8" w:rsidRPr="00CE4C31" w:rsidRDefault="000A2BC8" w:rsidP="000A2BC8">
      <w:pPr>
        <w:spacing w:after="101" w:line="240" w:lineRule="exact"/>
        <w:ind w:left="567" w:right="616"/>
        <w:jc w:val="both"/>
        <w:rPr>
          <w:rFonts w:ascii="Palatino Linotype" w:hAnsi="Palatino Linotype" w:cs="Arial"/>
          <w:b/>
          <w:i/>
          <w:sz w:val="22"/>
          <w:szCs w:val="22"/>
        </w:rPr>
      </w:pPr>
    </w:p>
    <w:p w14:paraId="7523AD1C" w14:textId="77777777" w:rsidR="000A2BC8" w:rsidRPr="00CE4C31" w:rsidRDefault="000A2BC8" w:rsidP="000A2BC8">
      <w:pPr>
        <w:spacing w:after="120" w:line="220" w:lineRule="exact"/>
        <w:ind w:left="567" w:right="616"/>
        <w:rPr>
          <w:rFonts w:ascii="Palatino Linotype" w:hAnsi="Palatino Linotype" w:cs="Arial"/>
          <w:i/>
          <w:sz w:val="22"/>
          <w:szCs w:val="22"/>
        </w:rPr>
      </w:pPr>
      <w:r w:rsidRPr="00CE4C31">
        <w:rPr>
          <w:rFonts w:ascii="Palatino Linotype" w:hAnsi="Palatino Linotype" w:cs="Arial"/>
          <w:i/>
          <w:sz w:val="22"/>
          <w:szCs w:val="22"/>
        </w:rPr>
        <w:t>Reglas de validación del Estado de Situación Financiera:</w:t>
      </w:r>
    </w:p>
    <w:p w14:paraId="74B4F1BF" w14:textId="77777777" w:rsidR="000A2BC8" w:rsidRPr="00CE4C31" w:rsidRDefault="000A2BC8" w:rsidP="000A2BC8">
      <w:pPr>
        <w:pStyle w:val="Texto"/>
        <w:numPr>
          <w:ilvl w:val="1"/>
          <w:numId w:val="7"/>
        </w:numPr>
        <w:spacing w:after="120" w:line="220" w:lineRule="exact"/>
        <w:ind w:left="567" w:right="616" w:hanging="432"/>
        <w:rPr>
          <w:rFonts w:ascii="Palatino Linotype" w:hAnsi="Palatino Linotype"/>
          <w:i/>
          <w:sz w:val="22"/>
          <w:szCs w:val="22"/>
        </w:rPr>
      </w:pPr>
      <w:r w:rsidRPr="00CE4C31">
        <w:rPr>
          <w:rFonts w:ascii="Palatino Linotype" w:hAnsi="Palatino Linotype"/>
          <w:i/>
          <w:sz w:val="22"/>
          <w:szCs w:val="22"/>
        </w:rPr>
        <w:t>Las cifras de la fila de Resultados del Ejercicio (Ahorro/Desahorro) de las columnas 20XN y 20XN-1, deben ser las obtenidas en el Estado de Actividades en la fila y columnas mencionadas.</w:t>
      </w:r>
    </w:p>
    <w:p w14:paraId="5CAB1FDA" w14:textId="77777777" w:rsidR="000A2BC8" w:rsidRPr="00CE4C31" w:rsidRDefault="000A2BC8" w:rsidP="000A2BC8">
      <w:pPr>
        <w:pStyle w:val="Texto"/>
        <w:numPr>
          <w:ilvl w:val="1"/>
          <w:numId w:val="7"/>
        </w:numPr>
        <w:spacing w:after="120" w:line="220" w:lineRule="exact"/>
        <w:ind w:left="567" w:right="616" w:hanging="432"/>
        <w:rPr>
          <w:rFonts w:ascii="Palatino Linotype" w:hAnsi="Palatino Linotype"/>
          <w:i/>
          <w:sz w:val="22"/>
          <w:szCs w:val="22"/>
        </w:rPr>
      </w:pPr>
      <w:r w:rsidRPr="00CE4C31">
        <w:rPr>
          <w:rFonts w:ascii="Palatino Linotype" w:hAnsi="Palatino Linotype"/>
          <w:i/>
          <w:sz w:val="22"/>
          <w:szCs w:val="22"/>
        </w:rPr>
        <w:t>Las cifras de las filas de los rubros del Activo de las columnas 20XN y 20XN-1, deben ser las mismas que se muestran en el Estado Analítico del Activo en las filas de Activo en las columnas de Saldo Final y de Saldo Inicial respectivamente.</w:t>
      </w:r>
    </w:p>
    <w:p w14:paraId="2BF1C497" w14:textId="77777777" w:rsidR="000A2BC8" w:rsidRPr="00CE4C31" w:rsidRDefault="000A2BC8" w:rsidP="000A2BC8">
      <w:pPr>
        <w:pStyle w:val="Texto"/>
        <w:numPr>
          <w:ilvl w:val="1"/>
          <w:numId w:val="7"/>
        </w:numPr>
        <w:spacing w:after="120" w:line="220" w:lineRule="exact"/>
        <w:ind w:left="567" w:right="616" w:hanging="425"/>
        <w:rPr>
          <w:rFonts w:ascii="Palatino Linotype" w:hAnsi="Palatino Linotype"/>
          <w:i/>
          <w:sz w:val="22"/>
          <w:szCs w:val="22"/>
        </w:rPr>
      </w:pPr>
      <w:r w:rsidRPr="00CE4C31">
        <w:rPr>
          <w:rFonts w:ascii="Palatino Linotype" w:hAnsi="Palatino Linotype"/>
          <w:i/>
          <w:sz w:val="22"/>
          <w:szCs w:val="22"/>
        </w:rPr>
        <w:t>Las cifras de la fila de Efectivo y Equivalentes de las columnas 20XN</w:t>
      </w:r>
      <w:r w:rsidRPr="00CE4C31" w:rsidDel="009E2F30">
        <w:rPr>
          <w:rFonts w:ascii="Palatino Linotype" w:hAnsi="Palatino Linotype"/>
          <w:i/>
          <w:sz w:val="22"/>
          <w:szCs w:val="22"/>
        </w:rPr>
        <w:t xml:space="preserve"> </w:t>
      </w:r>
      <w:r w:rsidRPr="00CE4C31">
        <w:rPr>
          <w:rFonts w:ascii="Palatino Linotype" w:hAnsi="Palatino Linotype"/>
          <w:i/>
          <w:sz w:val="22"/>
          <w:szCs w:val="22"/>
        </w:rPr>
        <w:t>y 20XN-1, deben ser las mismas que se muestran en el Estado de Flujos de Efectivo en la fila de Efectivo y Equivalentes al Efectivo al Final del Ejercicio en las columnas mencionadas.</w:t>
      </w:r>
    </w:p>
    <w:p w14:paraId="750F98E3" w14:textId="77777777" w:rsidR="000A2BC8" w:rsidRPr="00CE4C31" w:rsidRDefault="000A2BC8" w:rsidP="000A2BC8">
      <w:pPr>
        <w:pStyle w:val="Texto"/>
        <w:numPr>
          <w:ilvl w:val="1"/>
          <w:numId w:val="7"/>
        </w:numPr>
        <w:spacing w:after="120" w:line="220" w:lineRule="exact"/>
        <w:ind w:left="567" w:right="616" w:hanging="425"/>
        <w:rPr>
          <w:rFonts w:ascii="Palatino Linotype" w:hAnsi="Palatino Linotype"/>
          <w:i/>
          <w:sz w:val="22"/>
          <w:szCs w:val="22"/>
        </w:rPr>
      </w:pPr>
      <w:r w:rsidRPr="00CE4C31">
        <w:rPr>
          <w:rFonts w:ascii="Palatino Linotype" w:hAnsi="Palatino Linotype"/>
          <w:i/>
          <w:sz w:val="22"/>
          <w:szCs w:val="22"/>
        </w:rPr>
        <w:t>La cifra de la fila de Efectivo y Equivalentes de la columna 20XN-1, debe ser la misma que se muestra en el Estado de Flujos de Efectivo en la fila de Efectivo y Equivalentes al Efectivo al Inicio del Ejercicio en la columna 20XN.</w:t>
      </w:r>
    </w:p>
    <w:p w14:paraId="726939F8" w14:textId="77777777" w:rsidR="000A2BC8" w:rsidRPr="00CE4C31" w:rsidRDefault="000A2BC8" w:rsidP="000A2BC8">
      <w:pPr>
        <w:pStyle w:val="Texto"/>
        <w:numPr>
          <w:ilvl w:val="1"/>
          <w:numId w:val="7"/>
        </w:numPr>
        <w:spacing w:after="120" w:line="220" w:lineRule="exact"/>
        <w:ind w:left="567" w:right="616" w:hanging="425"/>
        <w:rPr>
          <w:rFonts w:ascii="Palatino Linotype" w:hAnsi="Palatino Linotype"/>
          <w:i/>
          <w:sz w:val="22"/>
          <w:szCs w:val="22"/>
        </w:rPr>
      </w:pPr>
      <w:r w:rsidRPr="00CE4C31">
        <w:rPr>
          <w:rFonts w:ascii="Palatino Linotype" w:hAnsi="Palatino Linotype"/>
          <w:i/>
          <w:sz w:val="22"/>
          <w:szCs w:val="22"/>
        </w:rPr>
        <w:t>Las cifras de la fila de Total del Activo de las columnas 20XN</w:t>
      </w:r>
      <w:r w:rsidRPr="00CE4C31" w:rsidDel="009E2F30">
        <w:rPr>
          <w:rFonts w:ascii="Palatino Linotype" w:hAnsi="Palatino Linotype"/>
          <w:i/>
          <w:sz w:val="22"/>
          <w:szCs w:val="22"/>
        </w:rPr>
        <w:t xml:space="preserve"> </w:t>
      </w:r>
      <w:r w:rsidRPr="00CE4C31">
        <w:rPr>
          <w:rFonts w:ascii="Palatino Linotype" w:hAnsi="Palatino Linotype"/>
          <w:i/>
          <w:sz w:val="22"/>
          <w:szCs w:val="22"/>
        </w:rPr>
        <w:t>y 20XN-1, deben ser las mismas que se muestran en la fila de Total del Pasivo y Hacienda Pública/Patrimonio en las columnas mencionadas.</w:t>
      </w:r>
    </w:p>
    <w:p w14:paraId="49E1C286" w14:textId="77777777" w:rsidR="000A2BC8" w:rsidRPr="00CE4C31" w:rsidRDefault="000A2BC8" w:rsidP="000A2BC8">
      <w:pPr>
        <w:pStyle w:val="Texto"/>
        <w:numPr>
          <w:ilvl w:val="1"/>
          <w:numId w:val="7"/>
        </w:numPr>
        <w:spacing w:after="120" w:line="220" w:lineRule="exact"/>
        <w:ind w:left="567" w:right="616" w:hanging="432"/>
        <w:rPr>
          <w:rFonts w:ascii="Palatino Linotype" w:hAnsi="Palatino Linotype"/>
          <w:i/>
          <w:sz w:val="22"/>
          <w:szCs w:val="22"/>
        </w:rPr>
      </w:pPr>
      <w:r w:rsidRPr="00CE4C31">
        <w:rPr>
          <w:rFonts w:ascii="Palatino Linotype" w:hAnsi="Palatino Linotype"/>
          <w:i/>
          <w:sz w:val="22"/>
          <w:szCs w:val="22"/>
        </w:rPr>
        <w:t>Las cifras de la fila de Total del Pasivo de las columnas 20XN</w:t>
      </w:r>
      <w:r w:rsidRPr="00CE4C31" w:rsidDel="009E2F30">
        <w:rPr>
          <w:rFonts w:ascii="Palatino Linotype" w:hAnsi="Palatino Linotype"/>
          <w:i/>
          <w:sz w:val="22"/>
          <w:szCs w:val="22"/>
        </w:rPr>
        <w:t xml:space="preserve"> </w:t>
      </w:r>
      <w:r w:rsidRPr="00CE4C31">
        <w:rPr>
          <w:rFonts w:ascii="Palatino Linotype" w:hAnsi="Palatino Linotype"/>
          <w:i/>
          <w:sz w:val="22"/>
          <w:szCs w:val="22"/>
        </w:rPr>
        <w:t>y 20XN-1, deben ser las mismas que se muestran en el Estado Analítico de la Deuda y Otros Pasivos en la fila de Total de Deuda Pública y Otros Pasivos en las columnas de Saldo Final del Periodo y de Saldo Inicial del Periodo respectivamente.</w:t>
      </w:r>
    </w:p>
    <w:p w14:paraId="74F06A04" w14:textId="77777777" w:rsidR="000A2BC8" w:rsidRPr="00CE4C31" w:rsidRDefault="000A2BC8" w:rsidP="000A2BC8">
      <w:pPr>
        <w:pStyle w:val="Texto"/>
        <w:numPr>
          <w:ilvl w:val="1"/>
          <w:numId w:val="7"/>
        </w:numPr>
        <w:spacing w:after="120" w:line="220" w:lineRule="exact"/>
        <w:ind w:left="567" w:right="616" w:hanging="432"/>
        <w:rPr>
          <w:rFonts w:ascii="Palatino Linotype" w:hAnsi="Palatino Linotype"/>
          <w:i/>
          <w:sz w:val="22"/>
          <w:szCs w:val="22"/>
        </w:rPr>
      </w:pPr>
      <w:r w:rsidRPr="00CE4C31">
        <w:rPr>
          <w:rFonts w:ascii="Palatino Linotype" w:hAnsi="Palatino Linotype"/>
          <w:i/>
          <w:sz w:val="22"/>
          <w:szCs w:val="22"/>
        </w:rPr>
        <w:t>La cifra de la fila de Hacienda Pública/Patrimonio Contribuido de la columna 20XN-1, debe ser la misma que se muestra en el Estado de Variación en la Hacienda Pública en la fila de Hacienda Pública/Patrimonio Contribuido Neto de 20XN-1 en las columnas de Hacienda Pública / Patrimonio Contribuido y Total.</w:t>
      </w:r>
    </w:p>
    <w:p w14:paraId="46200567" w14:textId="77777777" w:rsidR="000A2BC8" w:rsidRPr="00CE4C31" w:rsidRDefault="000A2BC8" w:rsidP="000A2BC8">
      <w:pPr>
        <w:pStyle w:val="Texto"/>
        <w:numPr>
          <w:ilvl w:val="1"/>
          <w:numId w:val="7"/>
        </w:numPr>
        <w:spacing w:after="120" w:line="220" w:lineRule="exact"/>
        <w:ind w:left="567" w:right="616" w:hanging="432"/>
        <w:rPr>
          <w:rFonts w:ascii="Palatino Linotype" w:hAnsi="Palatino Linotype"/>
          <w:i/>
          <w:sz w:val="22"/>
          <w:szCs w:val="22"/>
        </w:rPr>
      </w:pPr>
      <w:r w:rsidRPr="00CE4C31">
        <w:rPr>
          <w:rFonts w:ascii="Palatino Linotype" w:hAnsi="Palatino Linotype"/>
          <w:i/>
          <w:sz w:val="22"/>
          <w:szCs w:val="22"/>
        </w:rPr>
        <w:t>La cifra de la fila de Hacienda Pública/Patrimonio Generado de la columna 20XN-1, debe ser la misma que se muestra en el Estado de Variación en la Hacienda Pública en la fila de Hacienda Pública/Patrimonio Generado Neto de 20XN-1 en la columna Total.</w:t>
      </w:r>
    </w:p>
    <w:p w14:paraId="557C1443" w14:textId="77777777" w:rsidR="000A2BC8" w:rsidRPr="00CE4C31" w:rsidRDefault="000A2BC8" w:rsidP="000A2BC8">
      <w:pPr>
        <w:pStyle w:val="Texto"/>
        <w:numPr>
          <w:ilvl w:val="1"/>
          <w:numId w:val="7"/>
        </w:numPr>
        <w:spacing w:after="120" w:line="220" w:lineRule="exact"/>
        <w:ind w:left="567" w:right="616" w:hanging="432"/>
        <w:rPr>
          <w:rFonts w:ascii="Palatino Linotype" w:hAnsi="Palatino Linotype"/>
          <w:i/>
          <w:sz w:val="22"/>
          <w:szCs w:val="22"/>
        </w:rPr>
      </w:pPr>
      <w:r w:rsidRPr="00CE4C31">
        <w:rPr>
          <w:rFonts w:ascii="Palatino Linotype" w:hAnsi="Palatino Linotype"/>
          <w:i/>
          <w:sz w:val="22"/>
          <w:szCs w:val="22"/>
        </w:rPr>
        <w:t>La cifra de la fila de Exceso o Insuficiencia en la Actualización de la Hacienda Pública/Patrimonio de la columna 20XN-1, debe ser la misma que se muestra en el Estado de Variación en la Hacienda Pública en la fila de Exceso o Insuficiencia en la Actualización de la Hacienda Pública/Patrimonio Neto de 20XN-1 en las columnas de Exceso o Insuficiencia en la Actualización de la Hacienda Pública / Patrimonio y Total.</w:t>
      </w:r>
    </w:p>
    <w:p w14:paraId="142231FF" w14:textId="77777777" w:rsidR="000A2BC8" w:rsidRPr="00CE4C31" w:rsidRDefault="000A2BC8" w:rsidP="000A2BC8">
      <w:pPr>
        <w:pStyle w:val="Texto"/>
        <w:numPr>
          <w:ilvl w:val="1"/>
          <w:numId w:val="7"/>
        </w:numPr>
        <w:spacing w:after="120" w:line="220" w:lineRule="exact"/>
        <w:ind w:left="567" w:right="616" w:hanging="425"/>
        <w:rPr>
          <w:rFonts w:ascii="Palatino Linotype" w:hAnsi="Palatino Linotype"/>
          <w:i/>
          <w:strike/>
          <w:sz w:val="22"/>
          <w:szCs w:val="22"/>
        </w:rPr>
      </w:pPr>
      <w:r w:rsidRPr="00CE4C31">
        <w:rPr>
          <w:rFonts w:ascii="Palatino Linotype" w:hAnsi="Palatino Linotype"/>
          <w:i/>
          <w:sz w:val="22"/>
          <w:szCs w:val="22"/>
        </w:rPr>
        <w:t>Las cifras de la fila de Total Hacienda Pública/Patrimonio de las columnas 20XN y 20XN-1, deben ser las mismas según corresponda, con las que se muestran en el Estado de Variación en la Hacienda Pública en las filas de la Hacienda Pública/Patrimonio Neto Final de 20XN y Hacienda Pública/Patrimonio Neto Final de 20XN-1 en la columna de Total respectivamente.” (Sic)</w:t>
      </w:r>
    </w:p>
    <w:p w14:paraId="7EE4CD70" w14:textId="77777777" w:rsidR="000A2BC8" w:rsidRPr="00CE4C31" w:rsidRDefault="000A2BC8">
      <w:pPr>
        <w:spacing w:line="360" w:lineRule="auto"/>
        <w:jc w:val="both"/>
        <w:rPr>
          <w:rFonts w:ascii="Palatino Linotype" w:eastAsia="Palatino Linotype" w:hAnsi="Palatino Linotype" w:cs="Palatino Linotype"/>
        </w:rPr>
      </w:pPr>
    </w:p>
    <w:p w14:paraId="2AAA3EAB" w14:textId="77777777" w:rsidR="00D530BD"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lastRenderedPageBreak/>
        <w:t xml:space="preserve">Entre los que se destaca que el Estado de Situación Financiera se integra de Activo Circulante (Efectivo y Equivalentes, Derechos a Recibir Efectivo o Equivalentes, Derechos a Recibir Bienes o Servicios, Inventarios, Almacenes, Estimación por Pérdida o Deterioro de Activos Circulantes y Otros Activos Circulantes) y Activo no circulante (Inversiones Financieras a Largo Plazo, Derechos a Recibir Efectivo o Equivalentes a Largo Plazo, Bienes Inmuebles, Infraestructura y Construcciones en Proceso, Bienes Muebles, Activos Intangibles, Depreciación, Deterioro y Amortización Acumulada de Bienes, Activos Diferidos, Estimación por Pérdida o Deterioro de Activos no Circulantes), Actualización de la Hacienda Pública/Patrimonio, </w:t>
      </w:r>
      <w:r w:rsidR="00D530BD" w:rsidRPr="00CE4C31">
        <w:rPr>
          <w:rFonts w:ascii="Palatino Linotype" w:eastAsia="Palatino Linotype" w:hAnsi="Palatino Linotype" w:cs="Palatino Linotype"/>
        </w:rPr>
        <w:t>etcétera.</w:t>
      </w:r>
    </w:p>
    <w:p w14:paraId="6586CE32" w14:textId="77777777" w:rsidR="00C57D4D" w:rsidRPr="00CE4C31" w:rsidRDefault="00C57D4D">
      <w:pPr>
        <w:spacing w:line="360" w:lineRule="auto"/>
        <w:jc w:val="both"/>
        <w:rPr>
          <w:rFonts w:ascii="Palatino Linotype" w:eastAsia="Palatino Linotype" w:hAnsi="Palatino Linotype" w:cs="Palatino Linotype"/>
        </w:rPr>
      </w:pPr>
    </w:p>
    <w:p w14:paraId="7FA1533D" w14:textId="097901EE" w:rsidR="00C57D4D" w:rsidRPr="00CE4C31" w:rsidRDefault="00C57D4D">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Es pertinente aclarar, </w:t>
      </w:r>
      <w:proofErr w:type="gramStart"/>
      <w:r w:rsidRPr="00CE4C31">
        <w:rPr>
          <w:rFonts w:ascii="Palatino Linotype" w:eastAsia="Palatino Linotype" w:hAnsi="Palatino Linotype" w:cs="Palatino Linotype"/>
        </w:rPr>
        <w:t>que</w:t>
      </w:r>
      <w:proofErr w:type="gramEnd"/>
      <w:r w:rsidRPr="00CE4C31">
        <w:rPr>
          <w:rFonts w:ascii="Palatino Linotype" w:eastAsia="Palatino Linotype" w:hAnsi="Palatino Linotype" w:cs="Palatino Linotype"/>
        </w:rPr>
        <w:t xml:space="preserve"> si bien la solicitud ingreso el dieciséis de agosto del año 2023, lo cierto es que el documento del estado de situación financiera se genera de manera mensual y a la fecha de la solicitud el documento que obraría en los archivos del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sería el del mes julio del año 2023.</w:t>
      </w:r>
    </w:p>
    <w:p w14:paraId="6032FF0F" w14:textId="77777777" w:rsidR="000A2BC8" w:rsidRPr="00CE4C31" w:rsidRDefault="000A2BC8">
      <w:pPr>
        <w:spacing w:line="360" w:lineRule="auto"/>
        <w:jc w:val="both"/>
        <w:rPr>
          <w:rFonts w:ascii="Palatino Linotype" w:eastAsia="Palatino Linotype" w:hAnsi="Palatino Linotype" w:cs="Palatino Linotype"/>
        </w:rPr>
      </w:pPr>
    </w:p>
    <w:p w14:paraId="1F6FD398" w14:textId="52074EA4" w:rsidR="001672D8" w:rsidRPr="00CE4C31" w:rsidRDefault="000A2BC8">
      <w:pPr>
        <w:spacing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Razones por las cuales lo procedente es ordenar la búsqueda exhaustiva y razonable del documento o documentos en </w:t>
      </w:r>
      <w:r w:rsidR="00D530BD" w:rsidRPr="00CE4C31">
        <w:rPr>
          <w:rFonts w:ascii="Palatino Linotype" w:eastAsia="Palatino Linotype" w:hAnsi="Palatino Linotype" w:cs="Palatino Linotype"/>
        </w:rPr>
        <w:t>donde el estado</w:t>
      </w:r>
      <w:r w:rsidR="00F92C10" w:rsidRPr="00CE4C31">
        <w:rPr>
          <w:rFonts w:ascii="Palatino Linotype" w:eastAsia="Palatino Linotype" w:hAnsi="Palatino Linotype" w:cs="Palatino Linotype"/>
        </w:rPr>
        <w:t xml:space="preserve"> de situación financiera al treinta y uno de julio</w:t>
      </w:r>
      <w:r w:rsidRPr="00CE4C31">
        <w:rPr>
          <w:rFonts w:ascii="Palatino Linotype" w:eastAsia="Palatino Linotype" w:hAnsi="Palatino Linotype" w:cs="Palatino Linotype"/>
        </w:rPr>
        <w:t xml:space="preserve"> del año 2023 y en versión pública de ser procedente, conforme a lo señalado en el considerando quinto del presente fallo. </w:t>
      </w:r>
    </w:p>
    <w:p w14:paraId="20152C56" w14:textId="77777777" w:rsidR="001672D8" w:rsidRPr="00CE4C31" w:rsidRDefault="000A2BC8">
      <w:pPr>
        <w:spacing w:before="240" w:after="240" w:line="360" w:lineRule="auto"/>
        <w:ind w:right="49"/>
        <w:jc w:val="both"/>
        <w:rPr>
          <w:rFonts w:ascii="Palatino Linotype" w:eastAsia="Palatino Linotype" w:hAnsi="Palatino Linotype" w:cs="Palatino Linotype"/>
        </w:rPr>
      </w:pPr>
      <w:bookmarkStart w:id="3" w:name="_heading=h.3znysh7" w:colFirst="0" w:colLast="0"/>
      <w:bookmarkEnd w:id="3"/>
      <w:r w:rsidRPr="00CE4C31">
        <w:rPr>
          <w:rFonts w:ascii="Palatino Linotype" w:eastAsia="Palatino Linotype" w:hAnsi="Palatino Linotype" w:cs="Palatino Linotype"/>
          <w:b/>
        </w:rPr>
        <w:t xml:space="preserve">Quinto. Versión Pública. </w:t>
      </w:r>
      <w:r w:rsidRPr="00CE4C31">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w:t>
      </w:r>
      <w:r w:rsidRPr="00CE4C31">
        <w:rPr>
          <w:rFonts w:ascii="Palatino Linotype" w:eastAsia="Palatino Linotype" w:hAnsi="Palatino Linotype" w:cs="Palatino Linotype"/>
        </w:rPr>
        <w:lastRenderedPageBreak/>
        <w:t xml:space="preserve">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CE4C31">
        <w:rPr>
          <w:rFonts w:ascii="Palatino Linotype" w:eastAsia="Palatino Linotype" w:hAnsi="Palatino Linotype" w:cs="Palatino Linotype"/>
          <w:b/>
        </w:rPr>
        <w:t>RECURRENTE</w:t>
      </w:r>
      <w:r w:rsidRPr="00CE4C31">
        <w:rPr>
          <w:rFonts w:ascii="Palatino Linotype" w:eastAsia="Palatino Linotype" w:hAnsi="Palatino Linotype" w:cs="Palatino Linotype"/>
        </w:rPr>
        <w:t xml:space="preserve"> sin menoscabar el derecho a la protección de los datos personales de terceros.</w:t>
      </w:r>
    </w:p>
    <w:p w14:paraId="6752A8F8" w14:textId="77777777" w:rsidR="001672D8" w:rsidRPr="00CE4C31" w:rsidRDefault="000A2BC8">
      <w:pPr>
        <w:spacing w:after="240" w:line="360" w:lineRule="auto"/>
        <w:ind w:right="50"/>
        <w:jc w:val="both"/>
        <w:rPr>
          <w:rFonts w:ascii="Palatino Linotype" w:eastAsia="Palatino Linotype" w:hAnsi="Palatino Linotype" w:cs="Palatino Linotype"/>
        </w:rPr>
      </w:pPr>
      <w:r w:rsidRPr="00CE4C31">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6929281B" w14:textId="77777777" w:rsidR="001672D8" w:rsidRPr="00CE4C31" w:rsidRDefault="000A2BC8">
      <w:pPr>
        <w:ind w:left="993" w:right="1041"/>
        <w:jc w:val="both"/>
        <w:rPr>
          <w:rFonts w:ascii="Palatino Linotype" w:eastAsia="Palatino Linotype" w:hAnsi="Palatino Linotype" w:cs="Palatino Linotype"/>
          <w:b/>
          <w:i/>
          <w:sz w:val="22"/>
          <w:szCs w:val="22"/>
        </w:rPr>
      </w:pPr>
      <w:r w:rsidRPr="00CE4C31">
        <w:rPr>
          <w:rFonts w:ascii="Palatino Linotype" w:eastAsia="Palatino Linotype" w:hAnsi="Palatino Linotype" w:cs="Palatino Linotype"/>
          <w:b/>
          <w:i/>
          <w:sz w:val="22"/>
          <w:szCs w:val="22"/>
        </w:rPr>
        <w:t xml:space="preserve"> “Artículo 3. Para los efectos de la presente Ley se entenderá por:</w:t>
      </w:r>
    </w:p>
    <w:p w14:paraId="6AF470DE" w14:textId="77777777" w:rsidR="001672D8" w:rsidRPr="00CE4C31" w:rsidRDefault="000A2BC8">
      <w:pPr>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IX. Datos personales:</w:t>
      </w:r>
      <w:r w:rsidRPr="00CE4C31">
        <w:rPr>
          <w:rFonts w:ascii="Palatino Linotype" w:eastAsia="Palatino Linotype" w:hAnsi="Palatino Linotype" w:cs="Palatino Linotype"/>
          <w:i/>
          <w:sz w:val="22"/>
          <w:szCs w:val="22"/>
        </w:rPr>
        <w:t xml:space="preserve"> </w:t>
      </w:r>
      <w:r w:rsidRPr="00CE4C31">
        <w:rPr>
          <w:rFonts w:ascii="Palatino Linotype" w:eastAsia="Palatino Linotype" w:hAnsi="Palatino Linotype" w:cs="Palatino Linotype"/>
          <w:b/>
          <w:i/>
          <w:sz w:val="22"/>
          <w:szCs w:val="22"/>
        </w:rPr>
        <w:t>La información concerniente a una persona, identificada o identificable</w:t>
      </w:r>
      <w:r w:rsidRPr="00CE4C31">
        <w:rPr>
          <w:rFonts w:ascii="Palatino Linotype" w:eastAsia="Palatino Linotype" w:hAnsi="Palatino Linotype" w:cs="Palatino Linotype"/>
          <w:i/>
          <w:sz w:val="22"/>
          <w:szCs w:val="22"/>
        </w:rPr>
        <w:t xml:space="preserve"> según lo dispuesto por la Ley de Protección de Datos Personales del Estado de México;</w:t>
      </w:r>
    </w:p>
    <w:p w14:paraId="3E9AE56A" w14:textId="77777777" w:rsidR="001672D8" w:rsidRPr="00CE4C31" w:rsidRDefault="000A2BC8">
      <w:pPr>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XX. Información clasificada:</w:t>
      </w:r>
      <w:r w:rsidRPr="00CE4C31">
        <w:rPr>
          <w:rFonts w:ascii="Palatino Linotype" w:eastAsia="Palatino Linotype" w:hAnsi="Palatino Linotype" w:cs="Palatino Linotype"/>
          <w:i/>
          <w:sz w:val="22"/>
          <w:szCs w:val="22"/>
        </w:rPr>
        <w:t xml:space="preserve"> Aquella considerada por la presente Ley como reservada o confidencial;</w:t>
      </w:r>
    </w:p>
    <w:p w14:paraId="575FFB95" w14:textId="77777777" w:rsidR="001672D8" w:rsidRPr="00CE4C31" w:rsidRDefault="000A2BC8">
      <w:pPr>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XXXII. Protección de Datos Personales:</w:t>
      </w:r>
      <w:r w:rsidRPr="00CE4C31">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843686F" w14:textId="77777777" w:rsidR="001672D8" w:rsidRPr="00CE4C31" w:rsidRDefault="000A2BC8">
      <w:pPr>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XLV. Versión pública</w:t>
      </w:r>
      <w:r w:rsidRPr="00CE4C31">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D0A33FA" w14:textId="77777777" w:rsidR="001672D8" w:rsidRPr="00CE4C31" w:rsidRDefault="001672D8">
      <w:pPr>
        <w:ind w:left="993" w:right="1041"/>
        <w:jc w:val="both"/>
        <w:rPr>
          <w:rFonts w:ascii="Palatino Linotype" w:eastAsia="Palatino Linotype" w:hAnsi="Palatino Linotype" w:cs="Palatino Linotype"/>
          <w:i/>
          <w:sz w:val="22"/>
          <w:szCs w:val="22"/>
        </w:rPr>
      </w:pPr>
    </w:p>
    <w:p w14:paraId="3B78ECDD" w14:textId="77777777" w:rsidR="001672D8" w:rsidRPr="00CE4C31" w:rsidRDefault="000A2BC8">
      <w:pPr>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“Artículo 6.</w:t>
      </w:r>
      <w:r w:rsidRPr="00CE4C31">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923BB9E" w14:textId="77777777" w:rsidR="001672D8" w:rsidRPr="00CE4C31" w:rsidRDefault="001672D8">
      <w:pPr>
        <w:ind w:left="993" w:right="1041"/>
        <w:jc w:val="both"/>
        <w:rPr>
          <w:rFonts w:ascii="Palatino Linotype" w:eastAsia="Palatino Linotype" w:hAnsi="Palatino Linotype" w:cs="Palatino Linotype"/>
          <w:i/>
          <w:sz w:val="22"/>
          <w:szCs w:val="22"/>
        </w:rPr>
      </w:pPr>
    </w:p>
    <w:p w14:paraId="5AE1745D" w14:textId="77777777" w:rsidR="001672D8" w:rsidRPr="00CE4C31" w:rsidRDefault="000A2BC8">
      <w:pPr>
        <w:ind w:left="993" w:right="1041"/>
        <w:jc w:val="both"/>
        <w:rPr>
          <w:rFonts w:ascii="Palatino Linotype" w:eastAsia="Palatino Linotype" w:hAnsi="Palatino Linotype" w:cs="Palatino Linotype"/>
          <w:b/>
          <w:i/>
          <w:sz w:val="22"/>
          <w:szCs w:val="22"/>
        </w:rPr>
      </w:pPr>
      <w:r w:rsidRPr="00CE4C31">
        <w:rPr>
          <w:rFonts w:ascii="Palatino Linotype" w:eastAsia="Palatino Linotype" w:hAnsi="Palatino Linotype" w:cs="Palatino Linotype"/>
          <w:b/>
          <w:i/>
          <w:sz w:val="22"/>
          <w:szCs w:val="22"/>
        </w:rPr>
        <w:lastRenderedPageBreak/>
        <w:t>“Artículo 137.</w:t>
      </w:r>
      <w:r w:rsidRPr="00CE4C31">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639F711" w14:textId="77777777" w:rsidR="001672D8" w:rsidRPr="00CE4C31" w:rsidRDefault="001672D8">
      <w:pPr>
        <w:ind w:left="993" w:right="1041"/>
        <w:jc w:val="both"/>
        <w:rPr>
          <w:rFonts w:ascii="Palatino Linotype" w:eastAsia="Palatino Linotype" w:hAnsi="Palatino Linotype" w:cs="Palatino Linotype"/>
          <w:b/>
          <w:i/>
          <w:sz w:val="22"/>
          <w:szCs w:val="22"/>
        </w:rPr>
      </w:pPr>
    </w:p>
    <w:p w14:paraId="48C81480" w14:textId="77777777" w:rsidR="001672D8" w:rsidRPr="00CE4C31" w:rsidRDefault="000A2BC8">
      <w:pPr>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“Artículo 143</w:t>
      </w:r>
      <w:r w:rsidRPr="00CE4C3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EC75DB9" w14:textId="77777777" w:rsidR="001672D8" w:rsidRPr="00CE4C31" w:rsidRDefault="000A2BC8">
      <w:pPr>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I.</w:t>
      </w:r>
      <w:r w:rsidRPr="00CE4C31">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1635947" w14:textId="77777777" w:rsidR="001672D8" w:rsidRPr="00CE4C31" w:rsidRDefault="000A2BC8">
      <w:pPr>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B64AED1" w14:textId="77777777" w:rsidR="001672D8" w:rsidRPr="00CE4C31" w:rsidRDefault="000A2BC8">
      <w:pPr>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40936058" w14:textId="77777777" w:rsidR="001672D8" w:rsidRPr="00CE4C31" w:rsidRDefault="001672D8">
      <w:pPr>
        <w:ind w:left="993" w:right="1041"/>
        <w:jc w:val="both"/>
        <w:rPr>
          <w:rFonts w:ascii="Palatino Linotype" w:eastAsia="Palatino Linotype" w:hAnsi="Palatino Linotype" w:cs="Palatino Linotype"/>
          <w:i/>
          <w:sz w:val="22"/>
          <w:szCs w:val="22"/>
        </w:rPr>
      </w:pPr>
    </w:p>
    <w:p w14:paraId="70E3DBCB" w14:textId="77777777" w:rsidR="001672D8" w:rsidRPr="00CE4C31" w:rsidRDefault="000A2BC8">
      <w:pPr>
        <w:spacing w:line="360" w:lineRule="auto"/>
        <w:ind w:right="51"/>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CE4C31">
        <w:rPr>
          <w:rFonts w:ascii="Palatino Linotype" w:eastAsia="Palatino Linotype" w:hAnsi="Palatino Linotype" w:cs="Palatino Linotype"/>
          <w:b/>
        </w:rPr>
        <w:t>RECURRENTE</w:t>
      </w:r>
      <w:r w:rsidRPr="00CE4C31">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073F40D" w14:textId="77777777" w:rsidR="001672D8" w:rsidRPr="00CE4C31" w:rsidRDefault="001672D8">
      <w:pPr>
        <w:spacing w:line="360" w:lineRule="auto"/>
        <w:ind w:right="51"/>
        <w:jc w:val="both"/>
        <w:rPr>
          <w:rFonts w:ascii="Palatino Linotype" w:eastAsia="Palatino Linotype" w:hAnsi="Palatino Linotype" w:cs="Palatino Linotype"/>
        </w:rPr>
      </w:pPr>
    </w:p>
    <w:p w14:paraId="2B6699EC" w14:textId="77777777" w:rsidR="001672D8" w:rsidRPr="00CE4C31" w:rsidRDefault="000A2BC8">
      <w:pPr>
        <w:spacing w:line="360" w:lineRule="auto"/>
        <w:ind w:right="50"/>
        <w:jc w:val="both"/>
        <w:rPr>
          <w:rFonts w:ascii="Palatino Linotype" w:eastAsia="Palatino Linotype" w:hAnsi="Palatino Linotype" w:cs="Palatino Linotype"/>
        </w:rPr>
      </w:pPr>
      <w:r w:rsidRPr="00CE4C31">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A2BCEAD" w14:textId="77777777" w:rsidR="001672D8" w:rsidRPr="00CE4C31" w:rsidRDefault="001672D8">
      <w:pPr>
        <w:spacing w:line="360" w:lineRule="auto"/>
        <w:ind w:right="51"/>
        <w:jc w:val="both"/>
        <w:rPr>
          <w:rFonts w:ascii="Palatino Linotype" w:eastAsia="Palatino Linotype" w:hAnsi="Palatino Linotype" w:cs="Palatino Linotype"/>
        </w:rPr>
      </w:pPr>
    </w:p>
    <w:p w14:paraId="1DA47175" w14:textId="77777777" w:rsidR="001672D8" w:rsidRPr="00CE4C31" w:rsidRDefault="000A2BC8">
      <w:pPr>
        <w:spacing w:line="360" w:lineRule="auto"/>
        <w:ind w:right="51"/>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w:t>
      </w:r>
      <w:proofErr w:type="gramStart"/>
      <w:r w:rsidRPr="00CE4C31">
        <w:rPr>
          <w:rFonts w:ascii="Palatino Linotype" w:eastAsia="Palatino Linotype" w:hAnsi="Palatino Linotype" w:cs="Palatino Linotype"/>
        </w:rPr>
        <w:t>Responsable</w:t>
      </w:r>
      <w:proofErr w:type="gramEnd"/>
      <w:r w:rsidRPr="00CE4C31">
        <w:rPr>
          <w:rFonts w:ascii="Palatino Linotype" w:eastAsia="Palatino Linotype" w:hAnsi="Palatino Linotype" w:cs="Palatino Linotype"/>
        </w:rPr>
        <w:t xml:space="preserve"> de la Unidad de Transparencia del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48A1483B" w14:textId="77777777" w:rsidR="001672D8" w:rsidRPr="00CE4C31" w:rsidRDefault="001672D8">
      <w:pPr>
        <w:spacing w:line="360" w:lineRule="auto"/>
        <w:ind w:right="51"/>
        <w:jc w:val="both"/>
        <w:rPr>
          <w:rFonts w:ascii="Palatino Linotype" w:eastAsia="Palatino Linotype" w:hAnsi="Palatino Linotype" w:cs="Palatino Linotype"/>
        </w:rPr>
      </w:pPr>
    </w:p>
    <w:p w14:paraId="6E5CD825" w14:textId="77777777" w:rsidR="001672D8" w:rsidRPr="00CE4C31" w:rsidRDefault="000A2BC8">
      <w:pPr>
        <w:ind w:left="992" w:right="1043"/>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“Artículo 49.</w:t>
      </w:r>
      <w:r w:rsidRPr="00CE4C31">
        <w:rPr>
          <w:rFonts w:ascii="Palatino Linotype" w:eastAsia="Palatino Linotype" w:hAnsi="Palatino Linotype" w:cs="Palatino Linotype"/>
          <w:i/>
          <w:sz w:val="22"/>
          <w:szCs w:val="22"/>
        </w:rPr>
        <w:t xml:space="preserve"> </w:t>
      </w:r>
      <w:r w:rsidRPr="00CE4C31">
        <w:rPr>
          <w:rFonts w:ascii="Palatino Linotype" w:eastAsia="Palatino Linotype" w:hAnsi="Palatino Linotype" w:cs="Palatino Linotype"/>
          <w:b/>
          <w:i/>
          <w:sz w:val="22"/>
          <w:szCs w:val="22"/>
        </w:rPr>
        <w:t>Los Comités de Transparencia</w:t>
      </w:r>
      <w:r w:rsidRPr="00CE4C31">
        <w:rPr>
          <w:rFonts w:ascii="Palatino Linotype" w:eastAsia="Palatino Linotype" w:hAnsi="Palatino Linotype" w:cs="Palatino Linotype"/>
          <w:i/>
          <w:sz w:val="22"/>
          <w:szCs w:val="22"/>
        </w:rPr>
        <w:t xml:space="preserve"> tendrán las siguientes atribuciones:</w:t>
      </w:r>
    </w:p>
    <w:p w14:paraId="7ADD060A" w14:textId="77777777" w:rsidR="001672D8" w:rsidRPr="00CE4C31" w:rsidRDefault="000A2BC8">
      <w:pPr>
        <w:ind w:left="992" w:right="1043"/>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VIII. Aprobar, modificar o revocar la clasificación de la información</w:t>
      </w:r>
      <w:r w:rsidRPr="00CE4C31">
        <w:rPr>
          <w:rFonts w:ascii="Palatino Linotype" w:eastAsia="Palatino Linotype" w:hAnsi="Palatino Linotype" w:cs="Palatino Linotype"/>
          <w:i/>
          <w:sz w:val="22"/>
          <w:szCs w:val="22"/>
        </w:rPr>
        <w:t>…”</w:t>
      </w:r>
    </w:p>
    <w:p w14:paraId="0C3D9E8E" w14:textId="77777777" w:rsidR="001672D8" w:rsidRPr="00CE4C31" w:rsidRDefault="000A2BC8">
      <w:pPr>
        <w:ind w:left="992" w:right="1043"/>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r w:rsidRPr="00CE4C31">
        <w:rPr>
          <w:rFonts w:ascii="Palatino Linotype" w:eastAsia="Palatino Linotype" w:hAnsi="Palatino Linotype" w:cs="Palatino Linotype"/>
          <w:b/>
          <w:i/>
          <w:sz w:val="22"/>
          <w:szCs w:val="22"/>
        </w:rPr>
        <w:t>Artículo 53.</w:t>
      </w:r>
      <w:r w:rsidRPr="00CE4C31">
        <w:rPr>
          <w:rFonts w:ascii="Palatino Linotype" w:eastAsia="Palatino Linotype" w:hAnsi="Palatino Linotype" w:cs="Palatino Linotype"/>
          <w:i/>
          <w:sz w:val="22"/>
          <w:szCs w:val="22"/>
        </w:rPr>
        <w:t xml:space="preserve"> Las </w:t>
      </w:r>
      <w:r w:rsidRPr="00CE4C31">
        <w:rPr>
          <w:rFonts w:ascii="Palatino Linotype" w:eastAsia="Palatino Linotype" w:hAnsi="Palatino Linotype" w:cs="Palatino Linotype"/>
          <w:b/>
          <w:i/>
          <w:sz w:val="22"/>
          <w:szCs w:val="22"/>
        </w:rPr>
        <w:t>Unidades de Transparencia</w:t>
      </w:r>
      <w:r w:rsidRPr="00CE4C31">
        <w:rPr>
          <w:rFonts w:ascii="Palatino Linotype" w:eastAsia="Palatino Linotype" w:hAnsi="Palatino Linotype" w:cs="Palatino Linotype"/>
          <w:i/>
          <w:sz w:val="22"/>
          <w:szCs w:val="22"/>
        </w:rPr>
        <w:t xml:space="preserve"> tendrán las siguientes </w:t>
      </w:r>
      <w:r w:rsidRPr="00CE4C31">
        <w:rPr>
          <w:rFonts w:ascii="Palatino Linotype" w:eastAsia="Palatino Linotype" w:hAnsi="Palatino Linotype" w:cs="Palatino Linotype"/>
          <w:b/>
          <w:i/>
          <w:sz w:val="22"/>
          <w:szCs w:val="22"/>
        </w:rPr>
        <w:t>funciones</w:t>
      </w:r>
      <w:r w:rsidRPr="00CE4C31">
        <w:rPr>
          <w:rFonts w:ascii="Palatino Linotype" w:eastAsia="Palatino Linotype" w:hAnsi="Palatino Linotype" w:cs="Palatino Linotype"/>
          <w:i/>
          <w:sz w:val="22"/>
          <w:szCs w:val="22"/>
        </w:rPr>
        <w:t>:</w:t>
      </w:r>
    </w:p>
    <w:p w14:paraId="32F856DF" w14:textId="77777777" w:rsidR="001672D8" w:rsidRPr="00CE4C31" w:rsidRDefault="000A2BC8">
      <w:pPr>
        <w:ind w:left="992" w:right="1043"/>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X. Presentar ante el Comité, el proyecto de clasificación de información</w:t>
      </w:r>
      <w:r w:rsidRPr="00CE4C31">
        <w:rPr>
          <w:rFonts w:ascii="Palatino Linotype" w:eastAsia="Palatino Linotype" w:hAnsi="Palatino Linotype" w:cs="Palatino Linotype"/>
          <w:i/>
          <w:sz w:val="22"/>
          <w:szCs w:val="22"/>
        </w:rPr>
        <w:t xml:space="preserve">…” </w:t>
      </w:r>
    </w:p>
    <w:p w14:paraId="7C298612" w14:textId="77777777" w:rsidR="001672D8" w:rsidRPr="00CE4C31" w:rsidRDefault="000A2BC8">
      <w:pPr>
        <w:ind w:left="992" w:right="1043"/>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“Artículo 59.</w:t>
      </w:r>
      <w:r w:rsidRPr="00CE4C31">
        <w:rPr>
          <w:rFonts w:ascii="Palatino Linotype" w:eastAsia="Palatino Linotype" w:hAnsi="Palatino Linotype" w:cs="Palatino Linotype"/>
          <w:i/>
          <w:sz w:val="22"/>
          <w:szCs w:val="22"/>
        </w:rPr>
        <w:t xml:space="preserve"> Los </w:t>
      </w:r>
      <w:r w:rsidRPr="00CE4C31">
        <w:rPr>
          <w:rFonts w:ascii="Palatino Linotype" w:eastAsia="Palatino Linotype" w:hAnsi="Palatino Linotype" w:cs="Palatino Linotype"/>
          <w:b/>
          <w:i/>
          <w:sz w:val="22"/>
          <w:szCs w:val="22"/>
        </w:rPr>
        <w:t>servidores públicos habilitados</w:t>
      </w:r>
      <w:r w:rsidRPr="00CE4C31">
        <w:rPr>
          <w:rFonts w:ascii="Palatino Linotype" w:eastAsia="Palatino Linotype" w:hAnsi="Palatino Linotype" w:cs="Palatino Linotype"/>
          <w:i/>
          <w:sz w:val="22"/>
          <w:szCs w:val="22"/>
        </w:rPr>
        <w:t xml:space="preserve"> tendrán las </w:t>
      </w:r>
      <w:r w:rsidRPr="00CE4C31">
        <w:rPr>
          <w:rFonts w:ascii="Palatino Linotype" w:eastAsia="Palatino Linotype" w:hAnsi="Palatino Linotype" w:cs="Palatino Linotype"/>
          <w:b/>
          <w:i/>
          <w:sz w:val="22"/>
          <w:szCs w:val="22"/>
        </w:rPr>
        <w:t>funciones</w:t>
      </w:r>
      <w:r w:rsidRPr="00CE4C31">
        <w:rPr>
          <w:rFonts w:ascii="Palatino Linotype" w:eastAsia="Palatino Linotype" w:hAnsi="Palatino Linotype" w:cs="Palatino Linotype"/>
          <w:i/>
          <w:sz w:val="22"/>
          <w:szCs w:val="22"/>
        </w:rPr>
        <w:t xml:space="preserve"> siguientes:</w:t>
      </w:r>
    </w:p>
    <w:p w14:paraId="6009514E" w14:textId="77777777" w:rsidR="001672D8" w:rsidRPr="00CE4C31" w:rsidRDefault="000A2BC8">
      <w:pPr>
        <w:ind w:left="992" w:right="1043"/>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CE4C31">
        <w:rPr>
          <w:rFonts w:ascii="Palatino Linotype" w:eastAsia="Palatino Linotype" w:hAnsi="Palatino Linotype" w:cs="Palatino Linotype"/>
          <w:i/>
          <w:sz w:val="22"/>
          <w:szCs w:val="22"/>
        </w:rPr>
        <w:t>, la cual tendrá los fundamentos y argumentos en que se basa dicha propuesta…” (Sic)</w:t>
      </w:r>
    </w:p>
    <w:p w14:paraId="60810569" w14:textId="77777777" w:rsidR="001672D8" w:rsidRPr="00CE4C31" w:rsidRDefault="001672D8">
      <w:pPr>
        <w:ind w:left="992" w:right="1043"/>
        <w:jc w:val="both"/>
        <w:rPr>
          <w:rFonts w:ascii="Palatino Linotype" w:eastAsia="Palatino Linotype" w:hAnsi="Palatino Linotype" w:cs="Palatino Linotype"/>
          <w:i/>
          <w:sz w:val="22"/>
          <w:szCs w:val="22"/>
        </w:rPr>
      </w:pPr>
    </w:p>
    <w:p w14:paraId="50B97272"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w:t>
      </w:r>
      <w:r w:rsidRPr="00CE4C31">
        <w:rPr>
          <w:rFonts w:ascii="Palatino Linotype" w:eastAsia="Palatino Linotype" w:hAnsi="Palatino Linotype" w:cs="Palatino Linotype"/>
        </w:rPr>
        <w:lastRenderedPageBreak/>
        <w:t>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5686F6E" w14:textId="77777777" w:rsidR="001672D8" w:rsidRPr="00CE4C31" w:rsidRDefault="001672D8">
      <w:pPr>
        <w:spacing w:line="360" w:lineRule="auto"/>
        <w:jc w:val="both"/>
        <w:rPr>
          <w:rFonts w:ascii="Palatino Linotype" w:eastAsia="Palatino Linotype" w:hAnsi="Palatino Linotype" w:cs="Palatino Linotype"/>
        </w:rPr>
      </w:pPr>
    </w:p>
    <w:p w14:paraId="4287BE01"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6C910DB1" w14:textId="77777777" w:rsidR="001672D8" w:rsidRPr="00CE4C31" w:rsidRDefault="001672D8">
      <w:pPr>
        <w:spacing w:line="360" w:lineRule="auto"/>
        <w:jc w:val="both"/>
        <w:rPr>
          <w:rFonts w:ascii="Palatino Linotype" w:eastAsia="Palatino Linotype" w:hAnsi="Palatino Linotype" w:cs="Palatino Linotype"/>
        </w:rPr>
      </w:pPr>
    </w:p>
    <w:p w14:paraId="13C73DA2" w14:textId="77777777" w:rsidR="001672D8" w:rsidRPr="00CE4C31" w:rsidRDefault="000A2BC8">
      <w:pPr>
        <w:spacing w:after="240"/>
        <w:ind w:left="993" w:right="1041"/>
        <w:jc w:val="both"/>
        <w:rPr>
          <w:rFonts w:ascii="Palatino Linotype" w:eastAsia="Palatino Linotype" w:hAnsi="Palatino Linotype" w:cs="Palatino Linotype"/>
          <w:i/>
          <w:sz w:val="22"/>
          <w:szCs w:val="22"/>
        </w:rPr>
      </w:pPr>
      <w:r w:rsidRPr="00CE4C31">
        <w:rPr>
          <w:rFonts w:ascii="Palatino Linotype" w:eastAsia="Palatino Linotype" w:hAnsi="Palatino Linotype" w:cs="Palatino Linotype"/>
          <w:i/>
          <w:sz w:val="22"/>
          <w:szCs w:val="22"/>
        </w:rPr>
        <w:t>“</w:t>
      </w:r>
      <w:r w:rsidRPr="00CE4C31">
        <w:rPr>
          <w:rFonts w:ascii="Palatino Linotype" w:eastAsia="Palatino Linotype" w:hAnsi="Palatino Linotype" w:cs="Palatino Linotype"/>
          <w:b/>
          <w:i/>
          <w:sz w:val="22"/>
          <w:szCs w:val="22"/>
        </w:rPr>
        <w:t>Artículo 149.</w:t>
      </w:r>
      <w:r w:rsidRPr="00CE4C31">
        <w:rPr>
          <w:rFonts w:ascii="Palatino Linotype" w:eastAsia="Palatino Linotype" w:hAnsi="Palatino Linotype" w:cs="Palatino Linotype"/>
          <w:i/>
          <w:sz w:val="22"/>
          <w:szCs w:val="22"/>
        </w:rPr>
        <w:t xml:space="preserve"> El </w:t>
      </w:r>
      <w:r w:rsidRPr="00CE4C31">
        <w:rPr>
          <w:rFonts w:ascii="Palatino Linotype" w:eastAsia="Palatino Linotype" w:hAnsi="Palatino Linotype" w:cs="Palatino Linotype"/>
          <w:b/>
          <w:i/>
          <w:sz w:val="22"/>
          <w:szCs w:val="22"/>
        </w:rPr>
        <w:t>acuerdo que clasifique la información como confidencial</w:t>
      </w:r>
      <w:r w:rsidRPr="00CE4C31">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CE4C31">
        <w:rPr>
          <w:rFonts w:ascii="Palatino Linotype" w:eastAsia="Palatino Linotype" w:hAnsi="Palatino Linotype" w:cs="Palatino Linotype"/>
          <w:i/>
          <w:sz w:val="22"/>
          <w:szCs w:val="22"/>
        </w:rPr>
        <w:t>.”(</w:t>
      </w:r>
      <w:proofErr w:type="gramEnd"/>
      <w:r w:rsidRPr="00CE4C31">
        <w:rPr>
          <w:rFonts w:ascii="Palatino Linotype" w:eastAsia="Palatino Linotype" w:hAnsi="Palatino Linotype" w:cs="Palatino Linotype"/>
          <w:i/>
          <w:sz w:val="22"/>
          <w:szCs w:val="22"/>
        </w:rPr>
        <w:t>Sic)</w:t>
      </w:r>
    </w:p>
    <w:p w14:paraId="5D942CEB" w14:textId="77777777" w:rsidR="001672D8" w:rsidRPr="00CE4C31" w:rsidRDefault="001672D8">
      <w:pPr>
        <w:spacing w:before="240" w:line="360" w:lineRule="auto"/>
        <w:ind w:right="51"/>
        <w:jc w:val="both"/>
        <w:rPr>
          <w:rFonts w:ascii="Palatino Linotype" w:eastAsia="Palatino Linotype" w:hAnsi="Palatino Linotype" w:cs="Palatino Linotype"/>
          <w:i/>
          <w:sz w:val="22"/>
          <w:szCs w:val="22"/>
        </w:rPr>
      </w:pPr>
    </w:p>
    <w:p w14:paraId="188C0EA3" w14:textId="77777777" w:rsidR="001672D8" w:rsidRPr="00CE4C31" w:rsidRDefault="000A2BC8">
      <w:pPr>
        <w:spacing w:line="360" w:lineRule="auto"/>
        <w:ind w:right="51"/>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Es decir, 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01A3FD5" w14:textId="77777777" w:rsidR="001672D8" w:rsidRPr="00CE4C31" w:rsidRDefault="001672D8">
      <w:pPr>
        <w:spacing w:line="360" w:lineRule="auto"/>
        <w:ind w:right="51"/>
        <w:jc w:val="both"/>
        <w:rPr>
          <w:rFonts w:ascii="Palatino Linotype" w:eastAsia="Palatino Linotype" w:hAnsi="Palatino Linotype" w:cs="Palatino Linotype"/>
        </w:rPr>
      </w:pPr>
    </w:p>
    <w:p w14:paraId="1A0FA633"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Al respecto, se destaca que la versión pública que elabore 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E4C31">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CE4C31">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567A181" w14:textId="77777777" w:rsidR="001672D8" w:rsidRPr="00CE4C31" w:rsidRDefault="001672D8">
      <w:pPr>
        <w:ind w:left="709" w:right="709"/>
        <w:jc w:val="both"/>
        <w:rPr>
          <w:rFonts w:ascii="Palatino Linotype" w:eastAsia="Palatino Linotype" w:hAnsi="Palatino Linotype" w:cs="Palatino Linotype"/>
          <w:b/>
          <w:i/>
          <w:sz w:val="22"/>
          <w:szCs w:val="22"/>
        </w:rPr>
      </w:pPr>
    </w:p>
    <w:p w14:paraId="53ABCDCB"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0102CF39"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i/>
          <w:color w:val="000000"/>
          <w:sz w:val="22"/>
          <w:szCs w:val="22"/>
        </w:rPr>
        <w:t>“</w:t>
      </w:r>
      <w:proofErr w:type="gramStart"/>
      <w:r w:rsidRPr="00CE4C31">
        <w:rPr>
          <w:rFonts w:ascii="Palatino Linotype" w:eastAsia="Palatino Linotype" w:hAnsi="Palatino Linotype" w:cs="Palatino Linotype"/>
          <w:b/>
          <w:i/>
          <w:color w:val="000000"/>
          <w:sz w:val="22"/>
          <w:szCs w:val="22"/>
        </w:rPr>
        <w:t>Segundo.-</w:t>
      </w:r>
      <w:proofErr w:type="gramEnd"/>
      <w:r w:rsidRPr="00CE4C31">
        <w:rPr>
          <w:rFonts w:ascii="Palatino Linotype" w:eastAsia="Palatino Linotype" w:hAnsi="Palatino Linotype" w:cs="Palatino Linotype"/>
          <w:i/>
          <w:color w:val="000000"/>
          <w:sz w:val="22"/>
          <w:szCs w:val="22"/>
        </w:rPr>
        <w:t xml:space="preserve"> Para efectos de los presentes Lineamientos Generales, se entenderá por:</w:t>
      </w:r>
    </w:p>
    <w:p w14:paraId="63D47574"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XVIII.</w:t>
      </w:r>
      <w:r w:rsidRPr="00CE4C31">
        <w:rPr>
          <w:rFonts w:ascii="Palatino Linotype" w:eastAsia="Palatino Linotype" w:hAnsi="Palatino Linotype" w:cs="Palatino Linotype"/>
          <w:i/>
          <w:color w:val="000000"/>
          <w:sz w:val="22"/>
          <w:szCs w:val="22"/>
        </w:rPr>
        <w:t xml:space="preserve"> </w:t>
      </w:r>
      <w:r w:rsidRPr="00CE4C31">
        <w:rPr>
          <w:rFonts w:ascii="Palatino Linotype" w:eastAsia="Palatino Linotype" w:hAnsi="Palatino Linotype" w:cs="Palatino Linotype"/>
          <w:b/>
          <w:i/>
          <w:color w:val="000000"/>
          <w:sz w:val="22"/>
          <w:szCs w:val="22"/>
        </w:rPr>
        <w:t>Versión pública:</w:t>
      </w:r>
      <w:r w:rsidRPr="00CE4C31">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sidRPr="00CE4C31">
        <w:rPr>
          <w:rFonts w:ascii="Palatino Linotype" w:eastAsia="Palatino Linotype" w:hAnsi="Palatino Linotype" w:cs="Palatino Linotype"/>
          <w:b/>
          <w:i/>
          <w:color w:val="000000"/>
          <w:sz w:val="22"/>
          <w:szCs w:val="22"/>
          <w:u w:val="single"/>
        </w:rPr>
        <w:t>fundando y motivando la</w:t>
      </w:r>
      <w:r w:rsidRPr="00CE4C31">
        <w:rPr>
          <w:rFonts w:ascii="Palatino Linotype" w:eastAsia="Palatino Linotype" w:hAnsi="Palatino Linotype" w:cs="Palatino Linotype"/>
          <w:i/>
          <w:color w:val="000000"/>
          <w:sz w:val="22"/>
          <w:szCs w:val="22"/>
        </w:rPr>
        <w:t xml:space="preserve"> reserva o </w:t>
      </w:r>
      <w:r w:rsidRPr="00CE4C31">
        <w:rPr>
          <w:rFonts w:ascii="Palatino Linotype" w:eastAsia="Palatino Linotype" w:hAnsi="Palatino Linotype" w:cs="Palatino Linotype"/>
          <w:b/>
          <w:i/>
          <w:color w:val="000000"/>
          <w:sz w:val="22"/>
          <w:szCs w:val="22"/>
          <w:u w:val="single"/>
        </w:rPr>
        <w:t>confidencialidad</w:t>
      </w:r>
      <w:r w:rsidRPr="00CE4C31">
        <w:rPr>
          <w:rFonts w:ascii="Palatino Linotype" w:eastAsia="Palatino Linotype" w:hAnsi="Palatino Linotype" w:cs="Palatino Linotype"/>
          <w:i/>
          <w:color w:val="000000"/>
          <w:sz w:val="22"/>
          <w:szCs w:val="22"/>
        </w:rPr>
        <w:t>, a través de la resolución que para tal efecto emita el Comité de Transparencia.</w:t>
      </w:r>
    </w:p>
    <w:p w14:paraId="68AAC260"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Cuarto.</w:t>
      </w:r>
      <w:r w:rsidRPr="00CE4C31">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9EFBD01"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i/>
          <w:color w:val="000000"/>
          <w:sz w:val="22"/>
          <w:szCs w:val="22"/>
        </w:rPr>
        <w:lastRenderedPageBreak/>
        <w:t>Los sujetos obligados deberán aplicar, de manera estricta, las excepciones al derecho de acceso a la información y sólo podrán invocarlas cuando acrediten su procedencia.</w:t>
      </w:r>
    </w:p>
    <w:p w14:paraId="7D32D149"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Quinto.</w:t>
      </w:r>
      <w:r w:rsidRPr="00CE4C31">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193DC86"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w:t>
      </w:r>
    </w:p>
    <w:p w14:paraId="407FD606"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Séptimo.</w:t>
      </w:r>
      <w:r w:rsidRPr="00CE4C31">
        <w:rPr>
          <w:rFonts w:ascii="Palatino Linotype" w:eastAsia="Palatino Linotype" w:hAnsi="Palatino Linotype" w:cs="Palatino Linotype"/>
          <w:i/>
          <w:color w:val="000000"/>
          <w:sz w:val="22"/>
          <w:szCs w:val="22"/>
        </w:rPr>
        <w:t xml:space="preserve"> La clasificación de la información se llevará a cabo en el momento en que:</w:t>
      </w:r>
    </w:p>
    <w:p w14:paraId="034279C0"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I.</w:t>
      </w:r>
      <w:r w:rsidRPr="00CE4C31">
        <w:rPr>
          <w:rFonts w:ascii="Palatino Linotype" w:eastAsia="Palatino Linotype" w:hAnsi="Palatino Linotype" w:cs="Palatino Linotype"/>
          <w:i/>
          <w:color w:val="000000"/>
          <w:sz w:val="22"/>
          <w:szCs w:val="22"/>
        </w:rPr>
        <w:t xml:space="preserve"> Se reciba una solicitud de acceso a la información;</w:t>
      </w:r>
    </w:p>
    <w:p w14:paraId="28457EDD" w14:textId="77777777" w:rsidR="001672D8" w:rsidRPr="00CE4C31" w:rsidRDefault="000A2BC8">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b/>
          <w:i/>
          <w:color w:val="000000"/>
          <w:sz w:val="22"/>
          <w:szCs w:val="22"/>
        </w:rPr>
        <w:t>II.</w:t>
      </w:r>
      <w:r w:rsidRPr="00CE4C31">
        <w:rPr>
          <w:rFonts w:ascii="Palatino Linotype" w:eastAsia="Palatino Linotype" w:hAnsi="Palatino Linotype" w:cs="Palatino Linotype"/>
          <w:i/>
          <w:color w:val="000000"/>
          <w:sz w:val="22"/>
          <w:szCs w:val="22"/>
        </w:rPr>
        <w:t xml:space="preserve"> </w:t>
      </w:r>
      <w:proofErr w:type="gramStart"/>
      <w:r w:rsidRPr="00CE4C31">
        <w:rPr>
          <w:rFonts w:ascii="Palatino Linotype" w:eastAsia="Palatino Linotype" w:hAnsi="Palatino Linotype" w:cs="Palatino Linotype"/>
          <w:i/>
          <w:color w:val="000000"/>
          <w:sz w:val="22"/>
          <w:szCs w:val="22"/>
        </w:rPr>
        <w:t>Se  determine</w:t>
      </w:r>
      <w:proofErr w:type="gramEnd"/>
      <w:r w:rsidRPr="00CE4C31">
        <w:rPr>
          <w:rFonts w:ascii="Palatino Linotype" w:eastAsia="Palatino Linotype" w:hAnsi="Palatino Linotype" w:cs="Palatino Linotype"/>
          <w:i/>
          <w:color w:val="000000"/>
          <w:sz w:val="22"/>
          <w:szCs w:val="22"/>
        </w:rPr>
        <w:t xml:space="preserve"> mediante resolución del Comité de Transparencia, el órgano garante </w:t>
      </w:r>
    </w:p>
    <w:p w14:paraId="0D209C0A"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i/>
          <w:color w:val="000000"/>
          <w:sz w:val="22"/>
          <w:szCs w:val="22"/>
        </w:rPr>
        <w:t>competente, o en cumplimiento a una sentencia del Poder Judicial; o</w:t>
      </w:r>
    </w:p>
    <w:p w14:paraId="370ED525"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III.</w:t>
      </w:r>
      <w:r w:rsidRPr="00CE4C31">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4F13B80B"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42886266"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Octavo.</w:t>
      </w:r>
      <w:r w:rsidRPr="00CE4C31">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533CC2F"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2F2CD47B" w14:textId="77777777" w:rsidR="001672D8" w:rsidRPr="00CE4C31" w:rsidRDefault="000A2BC8">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5E04F5E"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Noveno.</w:t>
      </w:r>
      <w:r w:rsidRPr="00CE4C31">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51BD6F"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b/>
          <w:i/>
          <w:color w:val="000000"/>
          <w:sz w:val="22"/>
          <w:szCs w:val="22"/>
        </w:rPr>
        <w:t>Décimo.</w:t>
      </w:r>
      <w:r w:rsidRPr="00CE4C31">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CE4C31">
        <w:rPr>
          <w:rFonts w:ascii="Palatino Linotype" w:eastAsia="Palatino Linotype" w:hAnsi="Palatino Linotype" w:cs="Palatino Linotype"/>
          <w:i/>
          <w:color w:val="000000"/>
          <w:sz w:val="22"/>
          <w:szCs w:val="22"/>
        </w:rPr>
        <w:lastRenderedPageBreak/>
        <w:t>conocimientos técnicos y legales que le permitan manejar adecuadamente la información clasificada, en los términos de la Ley General de Archivos, Lineamientos para la Organización y Conservación de Archivos y demás normatividad aplicable.</w:t>
      </w:r>
    </w:p>
    <w:p w14:paraId="7FDD47ED"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671D51EC" w14:textId="77777777" w:rsidR="001672D8" w:rsidRPr="00CE4C31" w:rsidRDefault="000A2BC8">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b/>
          <w:i/>
          <w:color w:val="000000"/>
          <w:sz w:val="22"/>
          <w:szCs w:val="22"/>
        </w:rPr>
        <w:t>Décimo primero.</w:t>
      </w:r>
      <w:r w:rsidRPr="00CE4C31">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ADCAA44" w14:textId="77777777" w:rsidR="001672D8" w:rsidRPr="00CE4C31" w:rsidRDefault="001672D8">
      <w:pPr>
        <w:pBdr>
          <w:top w:val="nil"/>
          <w:left w:val="nil"/>
          <w:bottom w:val="nil"/>
          <w:right w:val="nil"/>
          <w:between w:val="nil"/>
        </w:pBdr>
        <w:ind w:right="709"/>
        <w:jc w:val="both"/>
        <w:rPr>
          <w:color w:val="000000"/>
        </w:rPr>
      </w:pPr>
    </w:p>
    <w:p w14:paraId="2E7CE33F" w14:textId="77777777" w:rsidR="001672D8" w:rsidRPr="00CE4C31" w:rsidRDefault="000A2BC8">
      <w:pPr>
        <w:pBdr>
          <w:top w:val="nil"/>
          <w:left w:val="nil"/>
          <w:bottom w:val="nil"/>
          <w:right w:val="nil"/>
          <w:between w:val="nil"/>
        </w:pBdr>
        <w:ind w:left="709" w:right="709"/>
        <w:jc w:val="both"/>
        <w:rPr>
          <w:color w:val="000000"/>
        </w:rPr>
      </w:pPr>
      <w:r w:rsidRPr="00CE4C31">
        <w:rPr>
          <w:rFonts w:ascii="Palatino Linotype" w:eastAsia="Palatino Linotype" w:hAnsi="Palatino Linotype" w:cs="Palatino Linotype"/>
          <w:i/>
          <w:color w:val="000000"/>
          <w:sz w:val="22"/>
          <w:szCs w:val="22"/>
        </w:rPr>
        <w:t>[…]</w:t>
      </w:r>
    </w:p>
    <w:p w14:paraId="0826BB23" w14:textId="77777777" w:rsidR="001672D8" w:rsidRPr="00CE4C31" w:rsidRDefault="000A2BC8">
      <w:pPr>
        <w:pBdr>
          <w:top w:val="nil"/>
          <w:left w:val="nil"/>
          <w:bottom w:val="nil"/>
          <w:right w:val="nil"/>
          <w:between w:val="nil"/>
        </w:pBdr>
        <w:ind w:left="709" w:right="709"/>
        <w:jc w:val="center"/>
        <w:rPr>
          <w:color w:val="000000"/>
        </w:rPr>
      </w:pPr>
      <w:r w:rsidRPr="00CE4C31">
        <w:rPr>
          <w:rFonts w:ascii="Palatino Linotype" w:eastAsia="Palatino Linotype" w:hAnsi="Palatino Linotype" w:cs="Palatino Linotype"/>
          <w:b/>
          <w:i/>
          <w:color w:val="000000"/>
          <w:sz w:val="22"/>
          <w:szCs w:val="22"/>
        </w:rPr>
        <w:t>CAPÍTULO VIII</w:t>
      </w:r>
    </w:p>
    <w:p w14:paraId="50E5D99F" w14:textId="77777777" w:rsidR="001672D8" w:rsidRPr="00CE4C31" w:rsidRDefault="000A2BC8">
      <w:pPr>
        <w:pBdr>
          <w:top w:val="nil"/>
          <w:left w:val="nil"/>
          <w:bottom w:val="nil"/>
          <w:right w:val="nil"/>
          <w:between w:val="nil"/>
        </w:pBdr>
        <w:spacing w:after="160"/>
        <w:ind w:left="709" w:right="709"/>
        <w:jc w:val="center"/>
        <w:rPr>
          <w:rFonts w:ascii="Palatino Linotype" w:eastAsia="Palatino Linotype" w:hAnsi="Palatino Linotype" w:cs="Palatino Linotype"/>
          <w:b/>
          <w:i/>
          <w:color w:val="000000"/>
          <w:sz w:val="22"/>
          <w:szCs w:val="22"/>
        </w:rPr>
      </w:pPr>
      <w:r w:rsidRPr="00CE4C31">
        <w:rPr>
          <w:rFonts w:ascii="Palatino Linotype" w:eastAsia="Palatino Linotype" w:hAnsi="Palatino Linotype" w:cs="Palatino Linotype"/>
          <w:b/>
          <w:i/>
          <w:color w:val="000000"/>
          <w:sz w:val="22"/>
          <w:szCs w:val="22"/>
        </w:rPr>
        <w:t>DE LOS ELEMENTOS PARA LA CLASIFICACIÓN</w:t>
      </w:r>
    </w:p>
    <w:p w14:paraId="1CDA9389"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b/>
          <w:i/>
          <w:color w:val="000000"/>
          <w:sz w:val="22"/>
          <w:szCs w:val="22"/>
        </w:rPr>
        <w:t>Quincuagésimo</w:t>
      </w:r>
      <w:r w:rsidRPr="00CE4C31">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85AC265"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b/>
          <w:i/>
          <w:color w:val="000000"/>
          <w:sz w:val="22"/>
          <w:szCs w:val="22"/>
        </w:rPr>
        <w:t>Quincuagésimo primero</w:t>
      </w:r>
      <w:r w:rsidRPr="00CE4C31">
        <w:rPr>
          <w:rFonts w:ascii="Palatino Linotype" w:eastAsia="Palatino Linotype" w:hAnsi="Palatino Linotype" w:cs="Palatino Linotype"/>
          <w:i/>
          <w:color w:val="000000"/>
          <w:sz w:val="22"/>
          <w:szCs w:val="22"/>
        </w:rPr>
        <w:t>. Toda acta del Comité de Transparencia deberá contener:</w:t>
      </w:r>
    </w:p>
    <w:p w14:paraId="1CE04515"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 xml:space="preserve">I. El número de sesión y fecha; </w:t>
      </w:r>
    </w:p>
    <w:p w14:paraId="62C6E66E"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II. El nombre del área que solicitó la clasificación de información;</w:t>
      </w:r>
    </w:p>
    <w:p w14:paraId="038305D2"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III. La fundamentación legal y motivación correspondiente;</w:t>
      </w:r>
    </w:p>
    <w:p w14:paraId="5483066E"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IV. La resolución o resoluciones aprobadas; y</w:t>
      </w:r>
    </w:p>
    <w:p w14:paraId="419A8C31"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 xml:space="preserve">V. La rúbrica o firma digital de cada integrante del Comité de Transparencia. </w:t>
      </w:r>
    </w:p>
    <w:p w14:paraId="610112A9"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0135B597"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04840D51"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II. Descripción de las partes o secciones reservadas, en caso de clasificación parcial;</w:t>
      </w:r>
    </w:p>
    <w:p w14:paraId="58FF9D63"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III. El periodo por el que mantendrá su clasificación y fecha de expiración; y</w:t>
      </w:r>
    </w:p>
    <w:p w14:paraId="6145D6CE"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4F4E96BE"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lastRenderedPageBreak/>
        <w:t xml:space="preserve">En los casos en que se clasifique la información como reservada siempre se entregará o anexará la prueba de daño con la respuesta al solicitante. </w:t>
      </w:r>
    </w:p>
    <w:p w14:paraId="14F9E52C"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1D97CE9"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b/>
          <w:i/>
          <w:color w:val="000000"/>
          <w:sz w:val="22"/>
          <w:szCs w:val="22"/>
        </w:rPr>
        <w:t>Quincuagésimo segundo</w:t>
      </w:r>
      <w:r w:rsidRPr="00CE4C31">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F99CBC4"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6A2ADEDD"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09B4BB20"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757B713F"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III. Señalar las personas o instancias autorizadas a acceder a la información clasificada.</w:t>
      </w:r>
    </w:p>
    <w:p w14:paraId="1BB467B0"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72FA90B1" w14:textId="77777777" w:rsidR="001672D8" w:rsidRPr="00CE4C31" w:rsidRDefault="000A2BC8">
      <w:pPr>
        <w:pBdr>
          <w:top w:val="nil"/>
          <w:left w:val="nil"/>
          <w:bottom w:val="nil"/>
          <w:right w:val="nil"/>
          <w:between w:val="nil"/>
        </w:pBdr>
        <w:spacing w:after="160"/>
        <w:ind w:left="709" w:right="709"/>
        <w:jc w:val="both"/>
        <w:rPr>
          <w:color w:val="000000"/>
        </w:rPr>
      </w:pPr>
      <w:r w:rsidRPr="00CE4C31">
        <w:rPr>
          <w:rFonts w:ascii="Palatino Linotype" w:eastAsia="Palatino Linotype" w:hAnsi="Palatino Linotype" w:cs="Palatino Linotype"/>
          <w:b/>
          <w:i/>
          <w:color w:val="000000"/>
          <w:sz w:val="22"/>
          <w:szCs w:val="22"/>
        </w:rPr>
        <w:t xml:space="preserve">Quincuagésimo tercero. </w:t>
      </w:r>
      <w:r w:rsidRPr="00CE4C31">
        <w:rPr>
          <w:rFonts w:ascii="Palatino Linotype" w:eastAsia="Palatino Linotype" w:hAnsi="Palatino Linotype" w:cs="Palatino Linotype"/>
          <w:b/>
          <w:i/>
          <w:color w:val="000000"/>
          <w:sz w:val="22"/>
          <w:szCs w:val="22"/>
          <w:u w:val="single"/>
        </w:rPr>
        <w:t xml:space="preserve">El formato para señalar la clasificación de un documento o expediente que contenga información reservada, es el </w:t>
      </w:r>
      <w:proofErr w:type="gramStart"/>
      <w:r w:rsidRPr="00CE4C31">
        <w:rPr>
          <w:rFonts w:ascii="Palatino Linotype" w:eastAsia="Palatino Linotype" w:hAnsi="Palatino Linotype" w:cs="Palatino Linotype"/>
          <w:b/>
          <w:i/>
          <w:color w:val="000000"/>
          <w:sz w:val="22"/>
          <w:szCs w:val="22"/>
          <w:u w:val="single"/>
        </w:rPr>
        <w:t>siguiente:</w:t>
      </w:r>
      <w:r w:rsidRPr="00CE4C31">
        <w:rPr>
          <w:rFonts w:ascii="Palatino Linotype" w:eastAsia="Palatino Linotype" w:hAnsi="Palatino Linotype" w:cs="Palatino Linotype"/>
          <w:i/>
          <w:color w:val="000000"/>
          <w:sz w:val="22"/>
          <w:szCs w:val="22"/>
        </w:rPr>
        <w:t>:</w:t>
      </w:r>
      <w:proofErr w:type="gramEnd"/>
    </w:p>
    <w:tbl>
      <w:tblPr>
        <w:tblStyle w:val="a7"/>
        <w:tblW w:w="8833" w:type="dxa"/>
        <w:jc w:val="center"/>
        <w:tblInd w:w="0" w:type="dxa"/>
        <w:tblLayout w:type="fixed"/>
        <w:tblLook w:val="0400" w:firstRow="0" w:lastRow="0" w:firstColumn="0" w:lastColumn="0" w:noHBand="0" w:noVBand="1"/>
      </w:tblPr>
      <w:tblGrid>
        <w:gridCol w:w="1660"/>
        <w:gridCol w:w="1980"/>
        <w:gridCol w:w="5193"/>
      </w:tblGrid>
      <w:tr w:rsidR="001672D8" w:rsidRPr="00CE4C31" w14:paraId="67CC430D"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118DDAA1" w14:textId="77777777" w:rsidR="001672D8" w:rsidRPr="00CE4C31" w:rsidRDefault="001672D8">
            <w:pPr>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8FD93"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F4B4E4"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b/>
                <w:i/>
                <w:color w:val="000000"/>
              </w:rPr>
              <w:t>Dónde:</w:t>
            </w:r>
          </w:p>
        </w:tc>
      </w:tr>
      <w:tr w:rsidR="001672D8" w:rsidRPr="00CE4C31" w14:paraId="0FCC3C38"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353AB7"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1A5505"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C9926" w14:textId="77777777" w:rsidR="001672D8" w:rsidRPr="00CE4C31" w:rsidRDefault="000A2BC8">
            <w:pPr>
              <w:pBdr>
                <w:top w:val="nil"/>
                <w:left w:val="nil"/>
                <w:bottom w:val="nil"/>
                <w:right w:val="nil"/>
                <w:between w:val="nil"/>
              </w:pBdr>
              <w:jc w:val="both"/>
              <w:rPr>
                <w:color w:val="000000"/>
              </w:rPr>
            </w:pPr>
            <w:r w:rsidRPr="00CE4C31">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1672D8" w:rsidRPr="00CE4C31" w14:paraId="0D72F033"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2EFC06" w14:textId="77777777" w:rsidR="001672D8" w:rsidRPr="00CE4C31" w:rsidRDefault="001672D8">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873731"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5D1172" w14:textId="77777777" w:rsidR="001672D8" w:rsidRPr="00CE4C31" w:rsidRDefault="000A2BC8">
            <w:pPr>
              <w:pBdr>
                <w:top w:val="nil"/>
                <w:left w:val="nil"/>
                <w:bottom w:val="nil"/>
                <w:right w:val="nil"/>
                <w:between w:val="nil"/>
              </w:pBdr>
              <w:jc w:val="both"/>
              <w:rPr>
                <w:color w:val="000000"/>
              </w:rPr>
            </w:pPr>
            <w:r w:rsidRPr="00CE4C31">
              <w:rPr>
                <w:rFonts w:ascii="Palatino Linotype" w:eastAsia="Palatino Linotype" w:hAnsi="Palatino Linotype" w:cs="Palatino Linotype"/>
                <w:i/>
                <w:color w:val="000000"/>
              </w:rPr>
              <w:t>Se señalará el nombre del área del cual es titular quien clasifica.</w:t>
            </w:r>
          </w:p>
        </w:tc>
      </w:tr>
      <w:tr w:rsidR="001672D8" w:rsidRPr="00CE4C31" w14:paraId="0C1BAA5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758755" w14:textId="77777777" w:rsidR="001672D8" w:rsidRPr="00CE4C31" w:rsidRDefault="001672D8">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58F90"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188D8" w14:textId="77777777" w:rsidR="001672D8" w:rsidRPr="00CE4C31" w:rsidRDefault="000A2BC8">
            <w:pPr>
              <w:pBdr>
                <w:top w:val="nil"/>
                <w:left w:val="nil"/>
                <w:bottom w:val="nil"/>
                <w:right w:val="nil"/>
                <w:between w:val="nil"/>
              </w:pBdr>
              <w:jc w:val="both"/>
              <w:rPr>
                <w:color w:val="000000"/>
              </w:rPr>
            </w:pPr>
            <w:r w:rsidRPr="00CE4C31">
              <w:rPr>
                <w:rFonts w:ascii="Palatino Linotype" w:eastAsia="Palatino Linotype" w:hAnsi="Palatino Linotype" w:cs="Palatino Linotype"/>
                <w:i/>
                <w:color w:val="000000"/>
              </w:rPr>
              <w:t xml:space="preserve">Se indicarán las partes o páginas del documento que se clasifican como reservadas, o, en su caso, se </w:t>
            </w:r>
            <w:r w:rsidRPr="00CE4C31">
              <w:rPr>
                <w:rFonts w:ascii="Palatino Linotype" w:eastAsia="Palatino Linotype" w:hAnsi="Palatino Linotype" w:cs="Palatino Linotype"/>
                <w:i/>
                <w:color w:val="000000"/>
              </w:rPr>
              <w:lastRenderedPageBreak/>
              <w:t>precisará que se ha reservado el documento o expediente en su totalidad.</w:t>
            </w:r>
          </w:p>
        </w:tc>
      </w:tr>
      <w:tr w:rsidR="001672D8" w:rsidRPr="00CE4C31" w14:paraId="31F2B3A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62F70B" w14:textId="77777777" w:rsidR="001672D8" w:rsidRPr="00CE4C31" w:rsidRDefault="001672D8">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AC2B41"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41051" w14:textId="77777777" w:rsidR="001672D8" w:rsidRPr="00CE4C31" w:rsidRDefault="000A2BC8">
            <w:pPr>
              <w:pBdr>
                <w:top w:val="nil"/>
                <w:left w:val="nil"/>
                <w:bottom w:val="nil"/>
                <w:right w:val="nil"/>
                <w:between w:val="nil"/>
              </w:pBdr>
              <w:jc w:val="both"/>
              <w:rPr>
                <w:color w:val="000000"/>
              </w:rPr>
            </w:pPr>
            <w:r w:rsidRPr="00CE4C31">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1672D8" w:rsidRPr="00CE4C31" w14:paraId="67C4872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E2679B" w14:textId="77777777" w:rsidR="001672D8" w:rsidRPr="00CE4C31" w:rsidRDefault="001672D8">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AD74A8"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13894" w14:textId="77777777" w:rsidR="001672D8" w:rsidRPr="00CE4C31" w:rsidRDefault="000A2BC8">
            <w:pPr>
              <w:pBdr>
                <w:top w:val="nil"/>
                <w:left w:val="nil"/>
                <w:bottom w:val="nil"/>
                <w:right w:val="nil"/>
                <w:between w:val="nil"/>
              </w:pBdr>
              <w:jc w:val="both"/>
              <w:rPr>
                <w:color w:val="000000"/>
              </w:rPr>
            </w:pPr>
            <w:r w:rsidRPr="00CE4C31">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1672D8" w:rsidRPr="00CE4C31" w14:paraId="520BFC0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824AC5" w14:textId="77777777" w:rsidR="001672D8" w:rsidRPr="00CE4C31" w:rsidRDefault="001672D8">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7B52B7"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2106BB" w14:textId="77777777" w:rsidR="001672D8" w:rsidRPr="00CE4C31" w:rsidRDefault="000A2BC8">
            <w:pPr>
              <w:pBdr>
                <w:top w:val="nil"/>
                <w:left w:val="nil"/>
                <w:bottom w:val="nil"/>
                <w:right w:val="nil"/>
                <w:between w:val="nil"/>
              </w:pBdr>
              <w:jc w:val="both"/>
              <w:rPr>
                <w:color w:val="000000"/>
              </w:rPr>
            </w:pPr>
            <w:r w:rsidRPr="00CE4C31">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1672D8" w:rsidRPr="00CE4C31" w14:paraId="7E8ED4E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CFF541" w14:textId="77777777" w:rsidR="001672D8" w:rsidRPr="00CE4C31" w:rsidRDefault="001672D8">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08340"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7F069" w14:textId="77777777" w:rsidR="001672D8" w:rsidRPr="00CE4C31" w:rsidRDefault="000A2BC8">
            <w:pPr>
              <w:pBdr>
                <w:top w:val="nil"/>
                <w:left w:val="nil"/>
                <w:bottom w:val="nil"/>
                <w:right w:val="nil"/>
                <w:between w:val="nil"/>
              </w:pBdr>
              <w:jc w:val="both"/>
              <w:rPr>
                <w:color w:val="000000"/>
              </w:rPr>
            </w:pPr>
            <w:r w:rsidRPr="00CE4C31">
              <w:rPr>
                <w:rFonts w:ascii="Palatino Linotype" w:eastAsia="Palatino Linotype" w:hAnsi="Palatino Linotype" w:cs="Palatino Linotype"/>
                <w:i/>
                <w:color w:val="000000"/>
              </w:rPr>
              <w:t>Rúbrica autógrafa o firma digital de quien clasifica.</w:t>
            </w:r>
          </w:p>
        </w:tc>
      </w:tr>
      <w:tr w:rsidR="001672D8" w:rsidRPr="00CE4C31" w14:paraId="5DF2CA4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8A2CA2" w14:textId="77777777" w:rsidR="001672D8" w:rsidRPr="00CE4C31" w:rsidRDefault="001672D8">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DF1BCA"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A0586" w14:textId="77777777" w:rsidR="001672D8" w:rsidRPr="00CE4C31" w:rsidRDefault="000A2BC8">
            <w:pPr>
              <w:pBdr>
                <w:top w:val="nil"/>
                <w:left w:val="nil"/>
                <w:bottom w:val="nil"/>
                <w:right w:val="nil"/>
                <w:between w:val="nil"/>
              </w:pBdr>
              <w:jc w:val="both"/>
              <w:rPr>
                <w:color w:val="000000"/>
              </w:rPr>
            </w:pPr>
            <w:r w:rsidRPr="00CE4C31">
              <w:rPr>
                <w:rFonts w:ascii="Palatino Linotype" w:eastAsia="Palatino Linotype" w:hAnsi="Palatino Linotype" w:cs="Palatino Linotype"/>
                <w:i/>
                <w:color w:val="000000"/>
              </w:rPr>
              <w:t>Se anotará la fecha en que se desclasifica el documento.</w:t>
            </w:r>
          </w:p>
        </w:tc>
      </w:tr>
      <w:tr w:rsidR="001672D8" w:rsidRPr="00CE4C31" w14:paraId="642A526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48105E" w14:textId="77777777" w:rsidR="001672D8" w:rsidRPr="00CE4C31" w:rsidRDefault="001672D8">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A8AD8E" w14:textId="77777777" w:rsidR="001672D8" w:rsidRPr="00CE4C31" w:rsidRDefault="000A2BC8">
            <w:pPr>
              <w:pBdr>
                <w:top w:val="nil"/>
                <w:left w:val="nil"/>
                <w:bottom w:val="nil"/>
                <w:right w:val="nil"/>
                <w:between w:val="nil"/>
              </w:pBdr>
              <w:jc w:val="center"/>
              <w:rPr>
                <w:color w:val="000000"/>
              </w:rPr>
            </w:pPr>
            <w:r w:rsidRPr="00CE4C31">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16FE65" w14:textId="77777777" w:rsidR="001672D8" w:rsidRPr="00CE4C31" w:rsidRDefault="000A2BC8">
            <w:pPr>
              <w:pBdr>
                <w:top w:val="nil"/>
                <w:left w:val="nil"/>
                <w:bottom w:val="nil"/>
                <w:right w:val="nil"/>
                <w:between w:val="nil"/>
              </w:pBdr>
              <w:jc w:val="both"/>
              <w:rPr>
                <w:color w:val="000000"/>
              </w:rPr>
            </w:pPr>
            <w:r w:rsidRPr="00CE4C31">
              <w:rPr>
                <w:rFonts w:ascii="Palatino Linotype" w:eastAsia="Palatino Linotype" w:hAnsi="Palatino Linotype" w:cs="Palatino Linotype"/>
                <w:i/>
                <w:color w:val="000000"/>
              </w:rPr>
              <w:t>Rúbrica autógrafa o firma digital de quien desclasifica.</w:t>
            </w:r>
          </w:p>
        </w:tc>
      </w:tr>
      <w:tr w:rsidR="001672D8" w:rsidRPr="00CE4C31" w14:paraId="4BE8E27A" w14:textId="77777777">
        <w:trPr>
          <w:gridAfter w:val="2"/>
          <w:wAfter w:w="7173" w:type="dxa"/>
          <w:trHeight w:val="31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A891A9" w14:textId="77777777" w:rsidR="001672D8" w:rsidRPr="00CE4C31" w:rsidRDefault="001672D8">
            <w:pPr>
              <w:widowControl w:val="0"/>
              <w:pBdr>
                <w:top w:val="nil"/>
                <w:left w:val="nil"/>
                <w:bottom w:val="nil"/>
                <w:right w:val="nil"/>
                <w:between w:val="nil"/>
              </w:pBdr>
              <w:spacing w:line="276" w:lineRule="auto"/>
              <w:rPr>
                <w:color w:val="000000"/>
              </w:rPr>
            </w:pPr>
          </w:p>
        </w:tc>
      </w:tr>
    </w:tbl>
    <w:p w14:paraId="4045333E" w14:textId="77777777" w:rsidR="001672D8" w:rsidRPr="00CE4C31" w:rsidRDefault="000A2BC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9CBB1F5" w14:textId="77777777" w:rsidR="001672D8" w:rsidRPr="00CE4C31" w:rsidRDefault="000A2BC8">
      <w:pPr>
        <w:pBdr>
          <w:top w:val="nil"/>
          <w:left w:val="nil"/>
          <w:bottom w:val="nil"/>
          <w:right w:val="nil"/>
          <w:between w:val="nil"/>
        </w:pBdr>
        <w:spacing w:after="160"/>
        <w:ind w:left="709" w:right="709"/>
        <w:jc w:val="both"/>
      </w:pPr>
      <w:r w:rsidRPr="00CE4C31">
        <w:rPr>
          <w:rFonts w:ascii="Palatino Linotype" w:eastAsia="Palatino Linotype" w:hAnsi="Palatino Linotype" w:cs="Palatino Linotype"/>
          <w:i/>
          <w:color w:val="000000"/>
          <w:sz w:val="22"/>
          <w:szCs w:val="22"/>
        </w:rPr>
        <w:t xml:space="preserve">Quincuagésimo quinto. Cada área del sujeto obligado podrá designar formalmente a una o más personas como responsables del </w:t>
      </w:r>
      <w:proofErr w:type="spellStart"/>
      <w:r w:rsidRPr="00CE4C31">
        <w:rPr>
          <w:rFonts w:ascii="Palatino Linotype" w:eastAsia="Palatino Linotype" w:hAnsi="Palatino Linotype" w:cs="Palatino Linotype"/>
          <w:i/>
          <w:color w:val="000000"/>
          <w:sz w:val="22"/>
          <w:szCs w:val="22"/>
        </w:rPr>
        <w:t>testado</w:t>
      </w:r>
      <w:proofErr w:type="spellEnd"/>
      <w:r w:rsidRPr="00CE4C31">
        <w:rPr>
          <w:rFonts w:ascii="Palatino Linotype" w:eastAsia="Palatino Linotype" w:hAnsi="Palatino Linotype" w:cs="Palatino Linotype"/>
          <w:i/>
          <w:color w:val="000000"/>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5676D513" w14:textId="77777777" w:rsidR="001672D8" w:rsidRPr="00CE4C31" w:rsidRDefault="001672D8">
      <w:pPr>
        <w:jc w:val="both"/>
      </w:pPr>
    </w:p>
    <w:p w14:paraId="27D92846" w14:textId="77777777" w:rsidR="001672D8" w:rsidRPr="00CE4C31" w:rsidRDefault="001672D8">
      <w:pPr>
        <w:rPr>
          <w:color w:val="000000"/>
        </w:rPr>
      </w:pPr>
    </w:p>
    <w:p w14:paraId="50EACE42"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lastRenderedPageBreak/>
        <w:t>Efectivamente, cuando se clasifica información como confidencial es importante someterlo al Comité de Transparencia, quien debe confirmar, modificar o revocar la clasificación.</w:t>
      </w:r>
    </w:p>
    <w:p w14:paraId="5AF7A918" w14:textId="77777777" w:rsidR="001672D8" w:rsidRPr="00CE4C31" w:rsidRDefault="001672D8">
      <w:pPr>
        <w:spacing w:line="360" w:lineRule="auto"/>
        <w:jc w:val="both"/>
        <w:rPr>
          <w:rFonts w:ascii="Palatino Linotype" w:eastAsia="Palatino Linotype" w:hAnsi="Palatino Linotype" w:cs="Palatino Linotype"/>
        </w:rPr>
      </w:pPr>
    </w:p>
    <w:p w14:paraId="6A1EE5DE" w14:textId="77777777" w:rsidR="001672D8" w:rsidRPr="00CE4C31" w:rsidRDefault="000A2BC8">
      <w:pPr>
        <w:shd w:val="clear" w:color="auto" w:fill="FFFFFF"/>
        <w:spacing w:line="360" w:lineRule="auto"/>
        <w:ind w:right="51"/>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CE4C31">
        <w:rPr>
          <w:rFonts w:ascii="Palatino Linotype" w:eastAsia="Palatino Linotype" w:hAnsi="Palatino Linotype" w:cs="Palatino Linotype"/>
          <w:b/>
        </w:rPr>
        <w:t>RECURRENTE</w:t>
      </w:r>
      <w:r w:rsidRPr="00CE4C31">
        <w:rPr>
          <w:rFonts w:ascii="Palatino Linotype" w:eastAsia="Palatino Linotype" w:hAnsi="Palatino Linotype" w:cs="Palatino Linotype"/>
        </w:rPr>
        <w:t>.</w:t>
      </w:r>
    </w:p>
    <w:p w14:paraId="3E6561EC" w14:textId="77777777" w:rsidR="001672D8" w:rsidRPr="00CE4C31" w:rsidRDefault="001672D8">
      <w:pPr>
        <w:spacing w:line="360" w:lineRule="auto"/>
        <w:jc w:val="both"/>
        <w:rPr>
          <w:rFonts w:ascii="Palatino Linotype" w:eastAsia="Palatino Linotype" w:hAnsi="Palatino Linotype" w:cs="Palatino Linotype"/>
          <w:b/>
          <w:u w:val="single"/>
        </w:rPr>
      </w:pPr>
    </w:p>
    <w:p w14:paraId="526A6044" w14:textId="77777777" w:rsidR="001672D8" w:rsidRPr="00CE4C31" w:rsidRDefault="000A2BC8">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color w:val="000000"/>
        </w:rPr>
      </w:pPr>
      <w:r w:rsidRPr="00CE4C31">
        <w:rPr>
          <w:rFonts w:ascii="Palatino Linotype" w:eastAsia="Palatino Linotype" w:hAnsi="Palatino Linotype" w:cs="Palatino Linotype"/>
          <w:color w:val="000000"/>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BF55232" w14:textId="77777777" w:rsidR="00732F83" w:rsidRPr="00CE4C31" w:rsidRDefault="00732F83">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color w:val="000000"/>
        </w:rPr>
      </w:pPr>
    </w:p>
    <w:p w14:paraId="55FC001F" w14:textId="77777777" w:rsidR="001672D8" w:rsidRPr="00CE4C31" w:rsidRDefault="000A2BC8">
      <w:pPr>
        <w:widowControl w:val="0"/>
        <w:spacing w:line="360" w:lineRule="auto"/>
        <w:jc w:val="center"/>
        <w:rPr>
          <w:rFonts w:ascii="Palatino Linotype" w:eastAsia="Palatino Linotype" w:hAnsi="Palatino Linotype" w:cs="Palatino Linotype"/>
          <w:b/>
          <w:color w:val="000000"/>
        </w:rPr>
      </w:pPr>
      <w:r w:rsidRPr="00CE4C31">
        <w:rPr>
          <w:rFonts w:ascii="Palatino Linotype" w:eastAsia="Palatino Linotype" w:hAnsi="Palatino Linotype" w:cs="Palatino Linotype"/>
          <w:b/>
          <w:color w:val="000000"/>
        </w:rPr>
        <w:lastRenderedPageBreak/>
        <w:t>III. R E S U E L V E:</w:t>
      </w:r>
    </w:p>
    <w:p w14:paraId="3F9D82EC" w14:textId="77777777" w:rsidR="001672D8" w:rsidRPr="00CE4C31" w:rsidRDefault="001672D8">
      <w:pPr>
        <w:spacing w:line="360" w:lineRule="auto"/>
        <w:jc w:val="both"/>
        <w:rPr>
          <w:rFonts w:ascii="Palatino Linotype" w:eastAsia="Palatino Linotype" w:hAnsi="Palatino Linotype" w:cs="Palatino Linotype"/>
          <w:b/>
          <w:u w:val="single"/>
        </w:rPr>
      </w:pPr>
    </w:p>
    <w:p w14:paraId="18B47386"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 xml:space="preserve">PRIMERO. </w:t>
      </w:r>
      <w:r w:rsidRPr="00CE4C31">
        <w:rPr>
          <w:rFonts w:ascii="Palatino Linotype" w:eastAsia="Palatino Linotype" w:hAnsi="Palatino Linotype" w:cs="Palatino Linotype"/>
        </w:rPr>
        <w:t>Se</w:t>
      </w:r>
      <w:r w:rsidRPr="00CE4C31">
        <w:t xml:space="preserve"> </w:t>
      </w:r>
      <w:r w:rsidRPr="00CE4C31">
        <w:rPr>
          <w:rFonts w:ascii="Palatino Linotype" w:eastAsia="Palatino Linotype" w:hAnsi="Palatino Linotype" w:cs="Palatino Linotype"/>
          <w:b/>
        </w:rPr>
        <w:t xml:space="preserve">MODIFICA </w:t>
      </w:r>
      <w:r w:rsidRPr="00CE4C31">
        <w:rPr>
          <w:rFonts w:ascii="Palatino Linotype" w:eastAsia="Palatino Linotype" w:hAnsi="Palatino Linotype" w:cs="Palatino Linotype"/>
        </w:rPr>
        <w:t xml:space="preserve">la respuesta entregada por </w:t>
      </w:r>
      <w:r w:rsidRPr="00CE4C31">
        <w:rPr>
          <w:rFonts w:ascii="Palatino Linotype" w:eastAsia="Palatino Linotype" w:hAnsi="Palatino Linotype" w:cs="Palatino Linotype"/>
          <w:b/>
        </w:rPr>
        <w:t xml:space="preserve">EL SUJETO OBLIGADO </w:t>
      </w:r>
      <w:r w:rsidRPr="00CE4C31">
        <w:rPr>
          <w:rFonts w:ascii="Palatino Linotype" w:eastAsia="Palatino Linotype" w:hAnsi="Palatino Linotype" w:cs="Palatino Linotype"/>
        </w:rPr>
        <w:t xml:space="preserve">a la solicitud de información </w:t>
      </w:r>
      <w:r w:rsidRPr="00CE4C31">
        <w:rPr>
          <w:rFonts w:ascii="Palatino Linotype" w:eastAsia="Palatino Linotype" w:hAnsi="Palatino Linotype" w:cs="Palatino Linotype"/>
          <w:b/>
        </w:rPr>
        <w:t>01396/ZINACANT/IP/2023</w:t>
      </w:r>
      <w:r w:rsidRPr="00CE4C31">
        <w:rPr>
          <w:rFonts w:ascii="Palatino Linotype" w:eastAsia="Palatino Linotype" w:hAnsi="Palatino Linotype" w:cs="Palatino Linotype"/>
        </w:rPr>
        <w:t>,</w:t>
      </w:r>
      <w:r w:rsidRPr="00CE4C31">
        <w:rPr>
          <w:rFonts w:ascii="Palatino Linotype" w:eastAsia="Palatino Linotype" w:hAnsi="Palatino Linotype" w:cs="Palatino Linotype"/>
          <w:b/>
        </w:rPr>
        <w:t xml:space="preserve"> </w:t>
      </w:r>
      <w:r w:rsidRPr="00CE4C31">
        <w:rPr>
          <w:rFonts w:ascii="Palatino Linotype" w:eastAsia="Palatino Linotype" w:hAnsi="Palatino Linotype" w:cs="Palatino Linotype"/>
        </w:rPr>
        <w:t xml:space="preserve">por resultar fundadas las razones o motivos de inconformidad hechos valer por </w:t>
      </w:r>
      <w:r w:rsidRPr="00CE4C31">
        <w:rPr>
          <w:rFonts w:ascii="Palatino Linotype" w:eastAsia="Palatino Linotype" w:hAnsi="Palatino Linotype" w:cs="Palatino Linotype"/>
          <w:b/>
        </w:rPr>
        <w:t xml:space="preserve">la parte RECURRENTE, </w:t>
      </w:r>
      <w:r w:rsidRPr="00CE4C31">
        <w:rPr>
          <w:rFonts w:ascii="Palatino Linotype" w:eastAsia="Palatino Linotype" w:hAnsi="Palatino Linotype" w:cs="Palatino Linotype"/>
        </w:rPr>
        <w:t xml:space="preserve">en el recurso de revisión </w:t>
      </w:r>
      <w:r w:rsidRPr="00CE4C31">
        <w:rPr>
          <w:rFonts w:ascii="Palatino Linotype" w:eastAsia="Palatino Linotype" w:hAnsi="Palatino Linotype" w:cs="Palatino Linotype"/>
          <w:b/>
        </w:rPr>
        <w:t>06429/INFOEM/IP/RR/2023,</w:t>
      </w:r>
      <w:r w:rsidRPr="00CE4C31">
        <w:rPr>
          <w:rFonts w:ascii="Palatino Linotype" w:eastAsia="Palatino Linotype" w:hAnsi="Palatino Linotype" w:cs="Palatino Linotype"/>
        </w:rPr>
        <w:t xml:space="preserve"> en términos del considerando </w:t>
      </w:r>
      <w:r w:rsidRPr="00CE4C31">
        <w:rPr>
          <w:rFonts w:ascii="Palatino Linotype" w:eastAsia="Palatino Linotype" w:hAnsi="Palatino Linotype" w:cs="Palatino Linotype"/>
          <w:b/>
        </w:rPr>
        <w:t>Cuarto</w:t>
      </w:r>
      <w:r w:rsidRPr="00CE4C31">
        <w:rPr>
          <w:rFonts w:ascii="Palatino Linotype" w:eastAsia="Palatino Linotype" w:hAnsi="Palatino Linotype" w:cs="Palatino Linotype"/>
        </w:rPr>
        <w:t xml:space="preserve"> de la presente Resolución.</w:t>
      </w:r>
    </w:p>
    <w:p w14:paraId="5DC0A2B6" w14:textId="77777777" w:rsidR="001672D8" w:rsidRPr="00CE4C31" w:rsidRDefault="001672D8">
      <w:pPr>
        <w:spacing w:line="360" w:lineRule="auto"/>
        <w:jc w:val="both"/>
        <w:rPr>
          <w:rFonts w:ascii="Palatino Linotype" w:eastAsia="Palatino Linotype" w:hAnsi="Palatino Linotype" w:cs="Palatino Linotype"/>
        </w:rPr>
      </w:pPr>
    </w:p>
    <w:p w14:paraId="422F0173" w14:textId="77777777" w:rsidR="001672D8" w:rsidRPr="00CE4C31" w:rsidRDefault="000A2BC8">
      <w:pPr>
        <w:spacing w:before="240" w:after="240" w:line="360" w:lineRule="auto"/>
        <w:ind w:right="49"/>
        <w:jc w:val="both"/>
        <w:rPr>
          <w:rFonts w:ascii="Palatino Linotype" w:eastAsia="Palatino Linotype" w:hAnsi="Palatino Linotype" w:cs="Palatino Linotype"/>
        </w:rPr>
      </w:pPr>
      <w:r w:rsidRPr="00CE4C31">
        <w:rPr>
          <w:rFonts w:ascii="Palatino Linotype" w:eastAsia="Palatino Linotype" w:hAnsi="Palatino Linotype" w:cs="Palatino Linotype"/>
          <w:b/>
        </w:rPr>
        <w:t xml:space="preserve">SEGUNDO. </w:t>
      </w:r>
      <w:r w:rsidRPr="00CE4C31">
        <w:rPr>
          <w:rFonts w:ascii="Palatino Linotype" w:eastAsia="Palatino Linotype" w:hAnsi="Palatino Linotype" w:cs="Palatino Linotype"/>
        </w:rPr>
        <w:t>Se</w:t>
      </w:r>
      <w:r w:rsidRPr="00CE4C31">
        <w:rPr>
          <w:rFonts w:ascii="Palatino Linotype" w:eastAsia="Palatino Linotype" w:hAnsi="Palatino Linotype" w:cs="Palatino Linotype"/>
          <w:b/>
        </w:rPr>
        <w:t xml:space="preserve"> ORDENA </w:t>
      </w:r>
      <w:r w:rsidRPr="00CE4C31">
        <w:rPr>
          <w:rFonts w:ascii="Palatino Linotype" w:eastAsia="Palatino Linotype" w:hAnsi="Palatino Linotype" w:cs="Palatino Linotype"/>
        </w:rPr>
        <w:t xml:space="preserve">al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a que,</w:t>
      </w:r>
      <w:r w:rsidRPr="00CE4C31">
        <w:rPr>
          <w:rFonts w:ascii="Palatino Linotype" w:eastAsia="Palatino Linotype" w:hAnsi="Palatino Linotype" w:cs="Palatino Linotype"/>
          <w:b/>
        </w:rPr>
        <w:t xml:space="preserve"> </w:t>
      </w:r>
      <w:r w:rsidRPr="00CE4C31">
        <w:rPr>
          <w:rFonts w:ascii="Palatino Linotype" w:eastAsia="Palatino Linotype" w:hAnsi="Palatino Linotype" w:cs="Palatino Linotype"/>
        </w:rPr>
        <w:t>en términos del Considerando Cuarto y Quinto, haga entrega vía Sistema de Acceso a la Información Mexiquense (SAIMEX), en versión pública de ser procedente, previa búsqueda exhaustiva y razonable, del documento o documentos en donde conste lo siguiente:</w:t>
      </w:r>
    </w:p>
    <w:p w14:paraId="205770BF" w14:textId="5B4ADAEE" w:rsidR="001672D8" w:rsidRPr="00CE4C31" w:rsidRDefault="00D530B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E4C31">
        <w:rPr>
          <w:rFonts w:ascii="Palatino Linotype" w:eastAsia="Palatino Linotype" w:hAnsi="Palatino Linotype" w:cs="Palatino Linotype"/>
        </w:rPr>
        <w:t>El Estado de Situación Financiera</w:t>
      </w:r>
      <w:r w:rsidR="000A2BC8" w:rsidRPr="00CE4C31">
        <w:rPr>
          <w:rFonts w:ascii="Palatino Linotype" w:eastAsia="Palatino Linotype" w:hAnsi="Palatino Linotype" w:cs="Palatino Linotype"/>
          <w:color w:val="000000"/>
        </w:rPr>
        <w:t xml:space="preserve"> del Ayuntamiento de Zinacantepec</w:t>
      </w:r>
      <w:r w:rsidRPr="00CE4C31">
        <w:rPr>
          <w:rFonts w:ascii="Palatino Linotype" w:eastAsia="Palatino Linotype" w:hAnsi="Palatino Linotype" w:cs="Palatino Linotype"/>
          <w:color w:val="000000"/>
        </w:rPr>
        <w:t xml:space="preserve">, </w:t>
      </w:r>
      <w:r w:rsidR="00F92C10" w:rsidRPr="00CE4C31">
        <w:rPr>
          <w:rFonts w:ascii="Palatino Linotype" w:eastAsia="Palatino Linotype" w:hAnsi="Palatino Linotype" w:cs="Palatino Linotype"/>
          <w:color w:val="000000"/>
        </w:rPr>
        <w:t xml:space="preserve">al treinta y uno de julio del </w:t>
      </w:r>
      <w:r w:rsidR="000A2BC8" w:rsidRPr="00CE4C31">
        <w:rPr>
          <w:rFonts w:ascii="Palatino Linotype" w:eastAsia="Palatino Linotype" w:hAnsi="Palatino Linotype" w:cs="Palatino Linotype"/>
          <w:color w:val="000000"/>
        </w:rPr>
        <w:t>año 2023.</w:t>
      </w:r>
    </w:p>
    <w:p w14:paraId="558D0C4D" w14:textId="77777777" w:rsidR="001672D8" w:rsidRPr="00CE4C31" w:rsidRDefault="001672D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1F1DD9AA" w14:textId="77777777" w:rsidR="001672D8" w:rsidRPr="00CE4C31" w:rsidRDefault="000A2BC8">
      <w:pPr>
        <w:pBdr>
          <w:top w:val="nil"/>
          <w:left w:val="nil"/>
          <w:bottom w:val="nil"/>
          <w:right w:val="nil"/>
          <w:between w:val="nil"/>
        </w:pBdr>
        <w:ind w:left="720" w:right="51"/>
        <w:jc w:val="both"/>
        <w:rPr>
          <w:rFonts w:ascii="Palatino Linotype" w:eastAsia="Palatino Linotype" w:hAnsi="Palatino Linotype" w:cs="Palatino Linotype"/>
          <w:i/>
          <w:color w:val="000000"/>
          <w:sz w:val="22"/>
          <w:szCs w:val="22"/>
        </w:rPr>
      </w:pPr>
      <w:r w:rsidRPr="00CE4C31">
        <w:rPr>
          <w:rFonts w:ascii="Palatino Linotype" w:eastAsia="Palatino Linotype" w:hAnsi="Palatino Linotype" w:cs="Palatino Linotype"/>
          <w:i/>
          <w:color w:val="000000"/>
          <w:sz w:val="22"/>
          <w:szCs w:val="22"/>
        </w:rPr>
        <w:t>De ser procedente, 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recurrente, mismo que igualmente hará de su conocimiento.</w:t>
      </w:r>
    </w:p>
    <w:p w14:paraId="5734139E" w14:textId="77777777" w:rsidR="001672D8" w:rsidRPr="00CE4C31" w:rsidRDefault="001672D8">
      <w:pPr>
        <w:pBdr>
          <w:top w:val="nil"/>
          <w:left w:val="nil"/>
          <w:bottom w:val="nil"/>
          <w:right w:val="nil"/>
          <w:between w:val="nil"/>
        </w:pBdr>
        <w:ind w:left="720" w:right="51"/>
        <w:jc w:val="both"/>
        <w:rPr>
          <w:rFonts w:ascii="Palatino Linotype" w:eastAsia="Palatino Linotype" w:hAnsi="Palatino Linotype" w:cs="Palatino Linotype"/>
          <w:i/>
          <w:color w:val="000000"/>
          <w:sz w:val="22"/>
          <w:szCs w:val="22"/>
        </w:rPr>
      </w:pPr>
    </w:p>
    <w:p w14:paraId="03E16B78" w14:textId="77777777" w:rsidR="001672D8" w:rsidRPr="00CE4C31" w:rsidRDefault="001672D8">
      <w:pPr>
        <w:pBdr>
          <w:top w:val="nil"/>
          <w:left w:val="nil"/>
          <w:bottom w:val="nil"/>
          <w:right w:val="nil"/>
          <w:between w:val="nil"/>
        </w:pBdr>
        <w:ind w:left="720" w:right="51"/>
        <w:jc w:val="both"/>
        <w:rPr>
          <w:rFonts w:ascii="Palatino Linotype" w:eastAsia="Palatino Linotype" w:hAnsi="Palatino Linotype" w:cs="Palatino Linotype"/>
          <w:i/>
          <w:color w:val="000000"/>
          <w:sz w:val="22"/>
          <w:szCs w:val="22"/>
        </w:rPr>
      </w:pPr>
    </w:p>
    <w:p w14:paraId="79E4909D" w14:textId="77777777" w:rsidR="001672D8" w:rsidRPr="00CE4C31" w:rsidRDefault="000A2BC8">
      <w:pPr>
        <w:spacing w:line="360" w:lineRule="auto"/>
        <w:ind w:right="-93"/>
        <w:jc w:val="both"/>
        <w:rPr>
          <w:rFonts w:ascii="Palatino Linotype" w:eastAsia="Palatino Linotype" w:hAnsi="Palatino Linotype" w:cs="Palatino Linotype"/>
        </w:rPr>
      </w:pPr>
      <w:bookmarkStart w:id="4" w:name="_heading=h.1fob9te" w:colFirst="0" w:colLast="0"/>
      <w:bookmarkEnd w:id="4"/>
      <w:r w:rsidRPr="00CE4C31">
        <w:rPr>
          <w:rFonts w:ascii="Palatino Linotype" w:eastAsia="Palatino Linotype" w:hAnsi="Palatino Linotype" w:cs="Palatino Linotype"/>
          <w:b/>
        </w:rPr>
        <w:t xml:space="preserve">TERCERO. </w:t>
      </w:r>
      <w:r w:rsidRPr="00CE4C31">
        <w:rPr>
          <w:rFonts w:ascii="Palatino Linotype" w:eastAsia="Palatino Linotype" w:hAnsi="Palatino Linotype" w:cs="Palatino Linotype"/>
          <w:b/>
          <w:color w:val="000000"/>
        </w:rPr>
        <w:t xml:space="preserve">Notifíquese, </w:t>
      </w:r>
      <w:r w:rsidRPr="00CE4C31">
        <w:rPr>
          <w:rFonts w:ascii="Palatino Linotype" w:eastAsia="Palatino Linotype" w:hAnsi="Palatino Linotype" w:cs="Palatino Linotype"/>
          <w:color w:val="000000"/>
        </w:rPr>
        <w:t xml:space="preserve">vía </w:t>
      </w:r>
      <w:r w:rsidRPr="00CE4C31">
        <w:rPr>
          <w:rFonts w:ascii="Palatino Linotype" w:eastAsia="Palatino Linotype" w:hAnsi="Palatino Linotype" w:cs="Palatino Linotype"/>
          <w:b/>
          <w:color w:val="000000"/>
        </w:rPr>
        <w:t>SAIMEX,</w:t>
      </w:r>
      <w:r w:rsidRPr="00CE4C31">
        <w:rPr>
          <w:rFonts w:ascii="Palatino Linotype" w:eastAsia="Palatino Linotype" w:hAnsi="Palatino Linotype" w:cs="Palatino Linotype"/>
          <w:b/>
        </w:rPr>
        <w:t xml:space="preserve"> </w:t>
      </w:r>
      <w:r w:rsidRPr="00CE4C31">
        <w:rPr>
          <w:rFonts w:ascii="Palatino Linotype" w:eastAsia="Palatino Linotype" w:hAnsi="Palatino Linotype" w:cs="Palatino Linotype"/>
        </w:rPr>
        <w:t>la presente resolución al T</w:t>
      </w:r>
      <w:r w:rsidRPr="00CE4C31">
        <w:rPr>
          <w:rFonts w:ascii="Palatino Linotype" w:eastAsia="Palatino Linotype" w:hAnsi="Palatino Linotype" w:cs="Palatino Linotype"/>
          <w:b/>
        </w:rPr>
        <w:t xml:space="preserve">itular de la Unidad de Transparencia </w:t>
      </w:r>
      <w:r w:rsidRPr="00CE4C31">
        <w:rPr>
          <w:rFonts w:ascii="Palatino Linotype" w:eastAsia="Palatino Linotype" w:hAnsi="Palatino Linotype" w:cs="Palatino Linotype"/>
        </w:rPr>
        <w:t xml:space="preserve">del </w:t>
      </w:r>
      <w:r w:rsidRPr="00CE4C31">
        <w:rPr>
          <w:rFonts w:ascii="Palatino Linotype" w:eastAsia="Palatino Linotype" w:hAnsi="Palatino Linotype" w:cs="Palatino Linotype"/>
          <w:b/>
        </w:rPr>
        <w:t>SUJETO OBLIGADO</w:t>
      </w:r>
      <w:r w:rsidRPr="00CE4C31">
        <w:rPr>
          <w:rFonts w:ascii="Palatino Linotype" w:eastAsia="Palatino Linotype" w:hAnsi="Palatino Linotype" w:cs="Palatino Linotype"/>
        </w:rPr>
        <w:t xml:space="preserve">, para que conforme al artículo 186 último párrafo, 189 segundo párrafo y 194 de la Ley de Transparencia y Acceso a la </w:t>
      </w:r>
      <w:r w:rsidRPr="00CE4C31">
        <w:rPr>
          <w:rFonts w:ascii="Palatino Linotype" w:eastAsia="Palatino Linotype" w:hAnsi="Palatino Linotype" w:cs="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08CD5D0" w14:textId="77777777" w:rsidR="001672D8" w:rsidRPr="00CE4C31" w:rsidRDefault="001672D8">
      <w:pPr>
        <w:spacing w:line="360" w:lineRule="auto"/>
        <w:ind w:right="-93"/>
        <w:jc w:val="both"/>
        <w:rPr>
          <w:rFonts w:ascii="Palatino Linotype" w:eastAsia="Palatino Linotype" w:hAnsi="Palatino Linotype" w:cs="Palatino Linotype"/>
        </w:rPr>
      </w:pPr>
    </w:p>
    <w:p w14:paraId="45F3734A" w14:textId="77777777" w:rsidR="001672D8" w:rsidRPr="00CE4C31" w:rsidRDefault="000A2BC8">
      <w:pPr>
        <w:spacing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b/>
        </w:rPr>
        <w:t xml:space="preserve">CUARTO. </w:t>
      </w:r>
      <w:r w:rsidRPr="00CE4C3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CE4C31">
        <w:rPr>
          <w:rFonts w:ascii="Palatino Linotype" w:eastAsia="Palatino Linotype" w:hAnsi="Palatino Linotype" w:cs="Palatino Linotype"/>
          <w:b/>
        </w:rPr>
        <w:t>EL SUJETO OBLIGADO</w:t>
      </w:r>
      <w:r w:rsidRPr="00CE4C31">
        <w:rPr>
          <w:rFonts w:ascii="Palatino Linotype" w:eastAsia="Palatino Linotype" w:hAnsi="Palatino Linotype" w:cs="Palatino Linotype"/>
        </w:rPr>
        <w:t xml:space="preserve"> de manera fundada y motivada, podrá solicitar una ampliación de plazo para el cumplimiento de la presente resolución.</w:t>
      </w:r>
    </w:p>
    <w:p w14:paraId="279AB8D9" w14:textId="77777777" w:rsidR="001672D8" w:rsidRPr="00CE4C31" w:rsidRDefault="001672D8">
      <w:pPr>
        <w:spacing w:line="360" w:lineRule="auto"/>
        <w:jc w:val="both"/>
        <w:rPr>
          <w:rFonts w:ascii="Palatino Linotype" w:eastAsia="Palatino Linotype" w:hAnsi="Palatino Linotype" w:cs="Palatino Linotype"/>
        </w:rPr>
      </w:pPr>
    </w:p>
    <w:p w14:paraId="75B223F0" w14:textId="77777777" w:rsidR="001672D8" w:rsidRPr="00CE4C31" w:rsidRDefault="000A2BC8">
      <w:pPr>
        <w:spacing w:line="360" w:lineRule="auto"/>
        <w:ind w:right="49"/>
        <w:jc w:val="both"/>
        <w:rPr>
          <w:rFonts w:ascii="Palatino Linotype" w:eastAsia="Palatino Linotype" w:hAnsi="Palatino Linotype" w:cs="Palatino Linotype"/>
        </w:rPr>
      </w:pPr>
      <w:bookmarkStart w:id="5" w:name="_heading=h.2et92p0" w:colFirst="0" w:colLast="0"/>
      <w:bookmarkEnd w:id="5"/>
      <w:r w:rsidRPr="00CE4C31">
        <w:rPr>
          <w:rFonts w:ascii="Palatino Linotype" w:eastAsia="Palatino Linotype" w:hAnsi="Palatino Linotype" w:cs="Palatino Linotype"/>
          <w:b/>
        </w:rPr>
        <w:t>QUINTO. Notifíquese vía SAIMEX</w:t>
      </w:r>
      <w:r w:rsidRPr="00CE4C31">
        <w:rPr>
          <w:rFonts w:ascii="Palatino Linotype" w:eastAsia="Palatino Linotype" w:hAnsi="Palatino Linotype" w:cs="Palatino Linotype"/>
        </w:rPr>
        <w:t xml:space="preserve">, a la parte </w:t>
      </w:r>
      <w:r w:rsidRPr="00CE4C31">
        <w:rPr>
          <w:rFonts w:ascii="Palatino Linotype" w:eastAsia="Palatino Linotype" w:hAnsi="Palatino Linotype" w:cs="Palatino Linotype"/>
          <w:b/>
        </w:rPr>
        <w:t>RECURRENTE</w:t>
      </w:r>
      <w:r w:rsidRPr="00CE4C31">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D5F15A4" w14:textId="77777777" w:rsidR="00732F83" w:rsidRPr="00CE4C31" w:rsidRDefault="00732F83">
      <w:pPr>
        <w:spacing w:line="360" w:lineRule="auto"/>
        <w:ind w:right="49"/>
        <w:jc w:val="both"/>
        <w:rPr>
          <w:rFonts w:ascii="Palatino Linotype" w:eastAsia="Palatino Linotype" w:hAnsi="Palatino Linotype" w:cs="Palatino Linotype"/>
        </w:rPr>
      </w:pPr>
    </w:p>
    <w:p w14:paraId="4E19967D" w14:textId="77777777" w:rsidR="001672D8" w:rsidRDefault="000A2BC8">
      <w:pPr>
        <w:spacing w:before="240" w:after="240" w:line="360" w:lineRule="auto"/>
        <w:jc w:val="both"/>
        <w:rPr>
          <w:rFonts w:ascii="Palatino Linotype" w:eastAsia="Palatino Linotype" w:hAnsi="Palatino Linotype" w:cs="Palatino Linotype"/>
        </w:rPr>
      </w:pPr>
      <w:r w:rsidRPr="00CE4C3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w:t>
      </w:r>
      <w:r w:rsidRPr="00CE4C31">
        <w:rPr>
          <w:rFonts w:ascii="Palatino Linotype" w:eastAsia="Palatino Linotype" w:hAnsi="Palatino Linotype" w:cs="Palatino Linotype"/>
        </w:rPr>
        <w:lastRenderedPageBreak/>
        <w:t>VILCHIS, MARÍA DEL ROSARIO MEJÍA AYALA, SHARON CRISTINA MORALES MARTÍNEZ, LUIS GUSTAVO PARRA NORIEGA Y GUADALUPE RAMÍREZ PEÑA; EN LA CUARTA SESIÓN ORDINARIA CELEBRADA EL OCHO DE FEBRERO DE DOS MIL VEINTICUATRO, ANTE EL SECRETARIO TÉCNICO DEL PLENO ALEXIS TAPIA RAMÍREZ.</w:t>
      </w:r>
      <w:r>
        <w:rPr>
          <w:rFonts w:ascii="Palatino Linotype" w:eastAsia="Palatino Linotype" w:hAnsi="Palatino Linotype" w:cs="Palatino Linotype"/>
        </w:rPr>
        <w:t xml:space="preserve"> </w:t>
      </w:r>
    </w:p>
    <w:p w14:paraId="63CE075F" w14:textId="6738D4D8" w:rsidR="00732F83" w:rsidRDefault="00CE4C3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60288" behindDoc="0" locked="0" layoutInCell="1" allowOverlap="1" wp14:anchorId="0A4A5689" wp14:editId="34DCB70A">
                <wp:simplePos x="0" y="0"/>
                <wp:positionH relativeFrom="column">
                  <wp:posOffset>260292</wp:posOffset>
                </wp:positionH>
                <wp:positionV relativeFrom="paragraph">
                  <wp:posOffset>162964</wp:posOffset>
                </wp:positionV>
                <wp:extent cx="4883728" cy="5351318"/>
                <wp:effectExtent l="0" t="0" r="31750" b="20955"/>
                <wp:wrapNone/>
                <wp:docPr id="4" name="Conector recto 4"/>
                <wp:cNvGraphicFramePr/>
                <a:graphic xmlns:a="http://schemas.openxmlformats.org/drawingml/2006/main">
                  <a:graphicData uri="http://schemas.microsoft.com/office/word/2010/wordprocessingShape">
                    <wps:wsp>
                      <wps:cNvCnPr/>
                      <wps:spPr>
                        <a:xfrm>
                          <a:off x="0" y="0"/>
                          <a:ext cx="4883728" cy="5351318"/>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9F8AB7D"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pt,12.85pt" to="405.05pt,4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" strokecolor="#f68c36 [3049]"/>
            </w:pict>
          </mc:Fallback>
        </mc:AlternateContent>
      </w:r>
    </w:p>
    <w:p w14:paraId="71FDBCB2" w14:textId="77777777" w:rsidR="00732F83" w:rsidRDefault="00732F83">
      <w:pPr>
        <w:spacing w:before="240" w:after="240" w:line="360" w:lineRule="auto"/>
        <w:jc w:val="both"/>
        <w:rPr>
          <w:rFonts w:ascii="Palatino Linotype" w:eastAsia="Palatino Linotype" w:hAnsi="Palatino Linotype" w:cs="Palatino Linotype"/>
        </w:rPr>
      </w:pPr>
    </w:p>
    <w:p w14:paraId="2E3CFC2A" w14:textId="77777777" w:rsidR="00732F83" w:rsidRDefault="00732F83">
      <w:pPr>
        <w:spacing w:before="240" w:after="240" w:line="360" w:lineRule="auto"/>
        <w:jc w:val="both"/>
        <w:rPr>
          <w:rFonts w:ascii="Palatino Linotype" w:eastAsia="Palatino Linotype" w:hAnsi="Palatino Linotype" w:cs="Palatino Linotype"/>
        </w:rPr>
      </w:pPr>
    </w:p>
    <w:p w14:paraId="74A2A8B4" w14:textId="77777777" w:rsidR="00732F83" w:rsidRDefault="00732F83">
      <w:pPr>
        <w:spacing w:before="240" w:after="240" w:line="360" w:lineRule="auto"/>
        <w:jc w:val="both"/>
        <w:rPr>
          <w:rFonts w:ascii="Palatino Linotype" w:eastAsia="Palatino Linotype" w:hAnsi="Palatino Linotype" w:cs="Palatino Linotype"/>
        </w:rPr>
      </w:pPr>
    </w:p>
    <w:p w14:paraId="1F2EEC3E" w14:textId="77777777" w:rsidR="00732F83" w:rsidRDefault="00732F83">
      <w:pPr>
        <w:spacing w:before="240" w:after="240" w:line="360" w:lineRule="auto"/>
        <w:jc w:val="both"/>
        <w:rPr>
          <w:rFonts w:ascii="Palatino Linotype" w:eastAsia="Palatino Linotype" w:hAnsi="Palatino Linotype" w:cs="Palatino Linotype"/>
        </w:rPr>
      </w:pPr>
    </w:p>
    <w:p w14:paraId="6629BAE5" w14:textId="77777777" w:rsidR="00732F83" w:rsidRDefault="00732F83">
      <w:pPr>
        <w:spacing w:before="240" w:after="240" w:line="360" w:lineRule="auto"/>
        <w:jc w:val="both"/>
        <w:rPr>
          <w:rFonts w:ascii="Palatino Linotype" w:eastAsia="Palatino Linotype" w:hAnsi="Palatino Linotype" w:cs="Palatino Linotype"/>
        </w:rPr>
      </w:pPr>
    </w:p>
    <w:p w14:paraId="69F3E21E" w14:textId="77777777" w:rsidR="00732F83" w:rsidRDefault="00732F83">
      <w:pPr>
        <w:spacing w:before="240" w:after="240" w:line="360" w:lineRule="auto"/>
        <w:jc w:val="both"/>
        <w:rPr>
          <w:rFonts w:ascii="Palatino Linotype" w:eastAsia="Palatino Linotype" w:hAnsi="Palatino Linotype" w:cs="Palatino Linotype"/>
        </w:rPr>
      </w:pPr>
    </w:p>
    <w:p w14:paraId="4C368D90" w14:textId="77777777" w:rsidR="00732F83" w:rsidRDefault="00732F83">
      <w:pPr>
        <w:spacing w:before="240" w:after="240" w:line="360" w:lineRule="auto"/>
        <w:jc w:val="both"/>
        <w:rPr>
          <w:rFonts w:ascii="Palatino Linotype" w:eastAsia="Palatino Linotype" w:hAnsi="Palatino Linotype" w:cs="Palatino Linotype"/>
        </w:rPr>
      </w:pPr>
    </w:p>
    <w:p w14:paraId="63E1A008" w14:textId="77777777" w:rsidR="00732F83" w:rsidRDefault="00732F83">
      <w:pPr>
        <w:spacing w:before="240" w:after="240" w:line="360" w:lineRule="auto"/>
        <w:jc w:val="both"/>
        <w:rPr>
          <w:rFonts w:ascii="Palatino Linotype" w:eastAsia="Palatino Linotype" w:hAnsi="Palatino Linotype" w:cs="Palatino Linotype"/>
        </w:rPr>
      </w:pPr>
    </w:p>
    <w:p w14:paraId="61C54120" w14:textId="77777777" w:rsidR="00732F83" w:rsidRDefault="00732F83">
      <w:pPr>
        <w:spacing w:before="240" w:after="240" w:line="360" w:lineRule="auto"/>
        <w:jc w:val="both"/>
        <w:rPr>
          <w:rFonts w:ascii="Palatino Linotype" w:eastAsia="Palatino Linotype" w:hAnsi="Palatino Linotype" w:cs="Palatino Linotype"/>
        </w:rPr>
      </w:pPr>
    </w:p>
    <w:p w14:paraId="676049E1" w14:textId="77777777" w:rsidR="00732F83" w:rsidRDefault="00732F83">
      <w:pPr>
        <w:spacing w:before="240" w:after="240" w:line="360" w:lineRule="auto"/>
        <w:jc w:val="both"/>
        <w:rPr>
          <w:rFonts w:ascii="Palatino Linotype" w:eastAsia="Palatino Linotype" w:hAnsi="Palatino Linotype" w:cs="Palatino Linotype"/>
        </w:rPr>
      </w:pPr>
    </w:p>
    <w:p w14:paraId="73FF3419" w14:textId="77777777" w:rsidR="00732F83" w:rsidRDefault="00732F83">
      <w:pPr>
        <w:spacing w:before="240" w:after="240" w:line="360" w:lineRule="auto"/>
        <w:jc w:val="both"/>
        <w:rPr>
          <w:rFonts w:ascii="Palatino Linotype" w:eastAsia="Palatino Linotype" w:hAnsi="Palatino Linotype" w:cs="Palatino Linotype"/>
        </w:rPr>
      </w:pPr>
    </w:p>
    <w:p w14:paraId="207E8A7C" w14:textId="77777777" w:rsidR="00732F83" w:rsidRDefault="00732F83">
      <w:pPr>
        <w:spacing w:before="240" w:after="240" w:line="360" w:lineRule="auto"/>
        <w:jc w:val="both"/>
        <w:rPr>
          <w:rFonts w:ascii="Palatino Linotype" w:eastAsia="Palatino Linotype" w:hAnsi="Palatino Linotype" w:cs="Palatino Linotype"/>
        </w:rPr>
      </w:pPr>
    </w:p>
    <w:p w14:paraId="31938400" w14:textId="77777777" w:rsidR="00732F83" w:rsidRDefault="00732F83">
      <w:pPr>
        <w:spacing w:before="240" w:after="240" w:line="360" w:lineRule="auto"/>
        <w:jc w:val="both"/>
        <w:rPr>
          <w:rFonts w:ascii="Palatino Linotype" w:eastAsia="Palatino Linotype" w:hAnsi="Palatino Linotype" w:cs="Palatino Linotype"/>
        </w:rPr>
      </w:pPr>
    </w:p>
    <w:p w14:paraId="033BBC63" w14:textId="77777777" w:rsidR="00732F83" w:rsidRDefault="00732F83">
      <w:pPr>
        <w:spacing w:before="240" w:after="240" w:line="360" w:lineRule="auto"/>
        <w:jc w:val="both"/>
        <w:rPr>
          <w:rFonts w:ascii="Palatino Linotype" w:eastAsia="Palatino Linotype" w:hAnsi="Palatino Linotype" w:cs="Palatino Linotype"/>
        </w:rPr>
      </w:pPr>
    </w:p>
    <w:sectPr w:rsidR="00732F83">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E644" w14:textId="77777777" w:rsidR="001E2052" w:rsidRDefault="001E2052">
      <w:r>
        <w:separator/>
      </w:r>
    </w:p>
  </w:endnote>
  <w:endnote w:type="continuationSeparator" w:id="0">
    <w:p w14:paraId="2880A527" w14:textId="77777777" w:rsidR="001E2052" w:rsidRDefault="001E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3A68" w14:textId="77777777" w:rsidR="00C20C31" w:rsidRDefault="00C20C3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D425D">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D425D">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4E8E60F3" w14:textId="77777777" w:rsidR="00C20C31" w:rsidRDefault="00C20C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AF7E" w14:textId="77777777" w:rsidR="00C20C31" w:rsidRDefault="00C20C3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D425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D425D">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094C3584" w14:textId="77777777" w:rsidR="00C20C31" w:rsidRDefault="00C20C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3D07" w14:textId="77777777" w:rsidR="001E2052" w:rsidRDefault="001E2052">
      <w:r>
        <w:separator/>
      </w:r>
    </w:p>
  </w:footnote>
  <w:footnote w:type="continuationSeparator" w:id="0">
    <w:p w14:paraId="31DA3FEA" w14:textId="77777777" w:rsidR="001E2052" w:rsidRDefault="001E2052">
      <w:r>
        <w:continuationSeparator/>
      </w:r>
    </w:p>
  </w:footnote>
  <w:footnote w:id="1">
    <w:p w14:paraId="6371CA0B" w14:textId="77777777" w:rsidR="00C20C31" w:rsidRDefault="00C20C31">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1F60F6F8" w14:textId="77777777" w:rsidR="00C20C31" w:rsidRDefault="00C20C31">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E068" w14:textId="77777777" w:rsidR="00C20C31" w:rsidRDefault="00C20C3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89F78BD" wp14:editId="18E7D343">
          <wp:simplePos x="0" y="0"/>
          <wp:positionH relativeFrom="column">
            <wp:posOffset>-1080132</wp:posOffset>
          </wp:positionH>
          <wp:positionV relativeFrom="paragraph">
            <wp:posOffset>-488312</wp:posOffset>
          </wp:positionV>
          <wp:extent cx="7809865" cy="10165715"/>
          <wp:effectExtent l="0" t="0" r="0" b="0"/>
          <wp:wrapNone/>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C20C31" w14:paraId="722D3611" w14:textId="77777777">
      <w:tc>
        <w:tcPr>
          <w:tcW w:w="2489" w:type="dxa"/>
          <w:shd w:val="clear" w:color="auto" w:fill="auto"/>
        </w:tcPr>
        <w:p w14:paraId="2259C728" w14:textId="77777777" w:rsidR="00C20C31" w:rsidRDefault="00C20C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93A070C" w14:textId="77777777" w:rsidR="00C20C31" w:rsidRDefault="00C20C3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06429/INFOEM/IP/RR/2023</w:t>
          </w:r>
        </w:p>
      </w:tc>
    </w:tr>
    <w:tr w:rsidR="00C20C31" w14:paraId="26EB46A6" w14:textId="77777777">
      <w:trPr>
        <w:trHeight w:val="228"/>
      </w:trPr>
      <w:tc>
        <w:tcPr>
          <w:tcW w:w="2489" w:type="dxa"/>
          <w:shd w:val="clear" w:color="auto" w:fill="auto"/>
          <w:vAlign w:val="center"/>
        </w:tcPr>
        <w:p w14:paraId="4B801ACB" w14:textId="77777777" w:rsidR="00C20C31" w:rsidRDefault="00C20C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C90B7E3" w14:textId="77777777" w:rsidR="00C20C31" w:rsidRDefault="00C20C31">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C20C31" w14:paraId="049AE7A4" w14:textId="77777777">
      <w:tc>
        <w:tcPr>
          <w:tcW w:w="2489" w:type="dxa"/>
          <w:shd w:val="clear" w:color="auto" w:fill="auto"/>
          <w:vAlign w:val="center"/>
        </w:tcPr>
        <w:p w14:paraId="2B021736" w14:textId="77777777" w:rsidR="00C20C31" w:rsidRDefault="00C20C3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A414258" w14:textId="77777777" w:rsidR="00C20C31" w:rsidRDefault="00C20C3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5B51E7F" w14:textId="77777777" w:rsidR="00C20C31" w:rsidRDefault="00C20C3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5D63" w14:textId="77777777" w:rsidR="00C20C31" w:rsidRDefault="00C20C3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8"/>
      <w:tblW w:w="5670" w:type="dxa"/>
      <w:tblInd w:w="3261" w:type="dxa"/>
      <w:tblLayout w:type="fixed"/>
      <w:tblLook w:val="0400" w:firstRow="0" w:lastRow="0" w:firstColumn="0" w:lastColumn="0" w:noHBand="0" w:noVBand="1"/>
    </w:tblPr>
    <w:tblGrid>
      <w:gridCol w:w="2551"/>
      <w:gridCol w:w="3119"/>
    </w:tblGrid>
    <w:tr w:rsidR="00C20C31" w14:paraId="6962C5FE" w14:textId="77777777">
      <w:tc>
        <w:tcPr>
          <w:tcW w:w="2551" w:type="dxa"/>
          <w:shd w:val="clear" w:color="auto" w:fill="auto"/>
          <w:vAlign w:val="center"/>
        </w:tcPr>
        <w:p w14:paraId="604E634C" w14:textId="77777777" w:rsidR="00C20C31" w:rsidRDefault="00C20C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A444DA0" w14:textId="77777777" w:rsidR="00C20C31" w:rsidRDefault="00C20C3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06429/INFOEM/IP/RR/2023</w:t>
          </w:r>
        </w:p>
      </w:tc>
    </w:tr>
    <w:tr w:rsidR="00C20C31" w14:paraId="66181191" w14:textId="77777777">
      <w:trPr>
        <w:trHeight w:val="130"/>
      </w:trPr>
      <w:tc>
        <w:tcPr>
          <w:tcW w:w="2551" w:type="dxa"/>
          <w:shd w:val="clear" w:color="auto" w:fill="auto"/>
          <w:vAlign w:val="center"/>
        </w:tcPr>
        <w:p w14:paraId="0D529D6F" w14:textId="77777777" w:rsidR="00C20C31" w:rsidRDefault="00C20C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56E5DFA" w14:textId="77777777" w:rsidR="00C20C31" w:rsidRDefault="00C20C3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tc>
    </w:tr>
    <w:tr w:rsidR="00C20C31" w14:paraId="421964D2" w14:textId="77777777">
      <w:trPr>
        <w:trHeight w:val="228"/>
      </w:trPr>
      <w:tc>
        <w:tcPr>
          <w:tcW w:w="2551" w:type="dxa"/>
          <w:shd w:val="clear" w:color="auto" w:fill="auto"/>
          <w:vAlign w:val="center"/>
        </w:tcPr>
        <w:p w14:paraId="4466C809" w14:textId="77777777" w:rsidR="00C20C31" w:rsidRDefault="00C20C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614CB60" w14:textId="77777777" w:rsidR="00C20C31" w:rsidRDefault="00C20C31">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
        <w:p w14:paraId="56CAEE00" w14:textId="77777777" w:rsidR="00C20C31" w:rsidRDefault="00C20C31">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Zinacantepec.</w:t>
          </w:r>
        </w:p>
      </w:tc>
    </w:tr>
    <w:tr w:rsidR="00C20C31" w14:paraId="64B87B92" w14:textId="77777777">
      <w:tc>
        <w:tcPr>
          <w:tcW w:w="2551" w:type="dxa"/>
          <w:shd w:val="clear" w:color="auto" w:fill="auto"/>
          <w:vAlign w:val="center"/>
        </w:tcPr>
        <w:p w14:paraId="633D9890" w14:textId="77777777" w:rsidR="00C20C31" w:rsidRDefault="00C20C3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D12C911" w14:textId="77777777" w:rsidR="00C20C31" w:rsidRDefault="00C20C3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4698D8C" w14:textId="77777777" w:rsidR="00C20C31" w:rsidRDefault="00C20C31">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10A07AB3" wp14:editId="778FD1D5">
          <wp:simplePos x="0" y="0"/>
          <wp:positionH relativeFrom="column">
            <wp:posOffset>-1089657</wp:posOffset>
          </wp:positionH>
          <wp:positionV relativeFrom="paragraph">
            <wp:posOffset>-1169667</wp:posOffset>
          </wp:positionV>
          <wp:extent cx="7809865" cy="10165715"/>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42AF"/>
    <w:multiLevelType w:val="multilevel"/>
    <w:tmpl w:val="FB28B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BE25FC"/>
    <w:multiLevelType w:val="multilevel"/>
    <w:tmpl w:val="E2C08F4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316620"/>
    <w:multiLevelType w:val="multilevel"/>
    <w:tmpl w:val="584488A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928" w:hanging="360"/>
      </w:pPr>
      <w:rPr>
        <w:rFonts w:ascii="Symbol" w:hAnsi="Symbol" w:hint="default"/>
      </w:rPr>
    </w:lvl>
    <w:lvl w:ilvl="2" w:tplc="080A0005">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2BF754B0"/>
    <w:multiLevelType w:val="multilevel"/>
    <w:tmpl w:val="3516F3EC"/>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90D1D61"/>
    <w:multiLevelType w:val="hybridMultilevel"/>
    <w:tmpl w:val="7F823F72"/>
    <w:lvl w:ilvl="0" w:tplc="080A000F">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AAA0315"/>
    <w:multiLevelType w:val="multilevel"/>
    <w:tmpl w:val="F4B438C4"/>
    <w:lvl w:ilvl="0">
      <w:start w:val="1"/>
      <w:numFmt w:val="upperRoman"/>
      <w:lvlText w:val="%1."/>
      <w:lvlJc w:val="left"/>
      <w:pPr>
        <w:ind w:left="1996" w:hanging="72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D8"/>
    <w:rsid w:val="000A2BC8"/>
    <w:rsid w:val="001672D8"/>
    <w:rsid w:val="001E2052"/>
    <w:rsid w:val="002A3EF1"/>
    <w:rsid w:val="002E3B30"/>
    <w:rsid w:val="004227B5"/>
    <w:rsid w:val="005079DF"/>
    <w:rsid w:val="00547DF1"/>
    <w:rsid w:val="00562CCC"/>
    <w:rsid w:val="0062623F"/>
    <w:rsid w:val="00732F83"/>
    <w:rsid w:val="00752159"/>
    <w:rsid w:val="008F765D"/>
    <w:rsid w:val="009619DF"/>
    <w:rsid w:val="00C20C31"/>
    <w:rsid w:val="00C57D4D"/>
    <w:rsid w:val="00CE4C31"/>
    <w:rsid w:val="00D530BD"/>
    <w:rsid w:val="00DD425D"/>
    <w:rsid w:val="00E243FC"/>
    <w:rsid w:val="00EF467A"/>
    <w:rsid w:val="00F92C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2DF5"/>
  <w15:docId w15:val="{5C2D48DD-B245-4AF0-B8BC-73BB6F77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123"/>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qFormat/>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customStyle="1" w:styleId="sin">
    <w:name w:val="sin"/>
    <w:basedOn w:val="Fuentedeprrafopredeter"/>
    <w:rsid w:val="008D70FE"/>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84980.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le.rae.es/?id=SBKtwm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O+dymDHRgYqOEuyuyAeEZUHDJQ==">CgMxLjAyCGguZ2pkZ3hzMgloLjMwajB6bGwyCGgudHlqY3d0MgloLjN6bnlzaDcyCWguMWZvYjl0ZTIJaC4yZXQ5MnAwOAByITFUTlFoRlRnRVJKLVFFMWkxcGtfdWdVU0Nyb0xudzNpTQ==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11399</Words>
  <Characters>62700</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2024-02-09T16:10:00Z</cp:lastPrinted>
  <dcterms:created xsi:type="dcterms:W3CDTF">2024-02-19T18:58:00Z</dcterms:created>
  <dcterms:modified xsi:type="dcterms:W3CDTF">2024-02-19T18:58:00Z</dcterms:modified>
</cp:coreProperties>
</file>