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47B78" w14:textId="42FACB6A" w:rsidR="005000AA" w:rsidRPr="00C72519" w:rsidRDefault="005000AA" w:rsidP="005000AA">
      <w:pPr>
        <w:spacing w:before="240" w:after="240" w:line="360" w:lineRule="auto"/>
        <w:jc w:val="both"/>
        <w:rPr>
          <w:rFonts w:ascii="Palatino Linotype" w:hAnsi="Palatino Linotype"/>
          <w:sz w:val="24"/>
          <w:szCs w:val="24"/>
        </w:rPr>
      </w:pPr>
      <w:r w:rsidRPr="00C72519">
        <w:rPr>
          <w:rFonts w:ascii="Palatino Linotype" w:hAnsi="Palatino Linotype"/>
          <w:sz w:val="24"/>
          <w:szCs w:val="24"/>
        </w:rPr>
        <w:t xml:space="preserve">Resolución del Pleno del Instituto de Transparencia, Acceso a la Información Pública y Protección de Datos Personales del Estado </w:t>
      </w:r>
      <w:r w:rsidR="0000039D" w:rsidRPr="00C72519">
        <w:rPr>
          <w:rFonts w:ascii="Palatino Linotype" w:hAnsi="Palatino Linotype"/>
          <w:sz w:val="24"/>
          <w:szCs w:val="24"/>
        </w:rPr>
        <w:t>de México y Municipios, con domi</w:t>
      </w:r>
      <w:r w:rsidRPr="00C72519">
        <w:rPr>
          <w:rFonts w:ascii="Palatino Linotype" w:hAnsi="Palatino Linotype"/>
          <w:sz w:val="24"/>
          <w:szCs w:val="24"/>
        </w:rPr>
        <w:t>cilio e</w:t>
      </w:r>
      <w:r w:rsidR="00124A99" w:rsidRPr="00C72519">
        <w:rPr>
          <w:rFonts w:ascii="Palatino Linotype" w:hAnsi="Palatino Linotype"/>
          <w:sz w:val="24"/>
          <w:szCs w:val="24"/>
        </w:rPr>
        <w:t xml:space="preserve">n Metepec, </w:t>
      </w:r>
      <w:r w:rsidR="0000039D" w:rsidRPr="00C72519">
        <w:rPr>
          <w:rFonts w:ascii="Palatino Linotype" w:hAnsi="Palatino Linotype"/>
          <w:sz w:val="24"/>
          <w:szCs w:val="24"/>
        </w:rPr>
        <w:t>Es</w:t>
      </w:r>
      <w:r w:rsidR="00301972" w:rsidRPr="00C72519">
        <w:rPr>
          <w:rFonts w:ascii="Palatino Linotype" w:hAnsi="Palatino Linotype"/>
          <w:sz w:val="24"/>
          <w:szCs w:val="24"/>
        </w:rPr>
        <w:t>tado</w:t>
      </w:r>
      <w:r w:rsidR="00611191" w:rsidRPr="00C72519">
        <w:rPr>
          <w:rFonts w:ascii="Palatino Linotype" w:hAnsi="Palatino Linotype"/>
          <w:sz w:val="24"/>
          <w:szCs w:val="24"/>
        </w:rPr>
        <w:t xml:space="preserve"> de México; de</w:t>
      </w:r>
      <w:r w:rsidR="00BA5115" w:rsidRPr="00C72519">
        <w:rPr>
          <w:rFonts w:ascii="Palatino Linotype" w:hAnsi="Palatino Linotype"/>
          <w:sz w:val="24"/>
          <w:szCs w:val="24"/>
        </w:rPr>
        <w:t xml:space="preserve"> fecha</w:t>
      </w:r>
      <w:r w:rsidR="00611191" w:rsidRPr="00C72519">
        <w:rPr>
          <w:rFonts w:ascii="Palatino Linotype" w:hAnsi="Palatino Linotype"/>
          <w:sz w:val="24"/>
          <w:szCs w:val="24"/>
        </w:rPr>
        <w:t xml:space="preserve"> </w:t>
      </w:r>
      <w:r w:rsidR="00BA5115" w:rsidRPr="00C72519">
        <w:rPr>
          <w:rFonts w:ascii="Palatino Linotype" w:hAnsi="Palatino Linotype"/>
          <w:sz w:val="24"/>
          <w:szCs w:val="24"/>
        </w:rPr>
        <w:t>veintiuno</w:t>
      </w:r>
      <w:r w:rsidRPr="00C72519">
        <w:rPr>
          <w:rFonts w:ascii="Palatino Linotype" w:hAnsi="Palatino Linotype"/>
          <w:sz w:val="24"/>
          <w:szCs w:val="24"/>
        </w:rPr>
        <w:t xml:space="preserve"> (</w:t>
      </w:r>
      <w:r w:rsidR="00BA5115" w:rsidRPr="00C72519">
        <w:rPr>
          <w:rFonts w:ascii="Palatino Linotype" w:hAnsi="Palatino Linotype"/>
          <w:sz w:val="24"/>
          <w:szCs w:val="24"/>
        </w:rPr>
        <w:t>21</w:t>
      </w:r>
      <w:r w:rsidR="00BE6E79" w:rsidRPr="00C72519">
        <w:rPr>
          <w:rFonts w:ascii="Palatino Linotype" w:hAnsi="Palatino Linotype"/>
          <w:sz w:val="24"/>
          <w:szCs w:val="24"/>
        </w:rPr>
        <w:t>) de</w:t>
      </w:r>
      <w:r w:rsidR="0000039D" w:rsidRPr="00C72519">
        <w:rPr>
          <w:rFonts w:ascii="Palatino Linotype" w:hAnsi="Palatino Linotype"/>
          <w:sz w:val="24"/>
          <w:szCs w:val="24"/>
        </w:rPr>
        <w:t xml:space="preserve"> </w:t>
      </w:r>
      <w:r w:rsidR="00322DF6" w:rsidRPr="00C72519">
        <w:rPr>
          <w:rFonts w:ascii="Palatino Linotype" w:hAnsi="Palatino Linotype"/>
          <w:sz w:val="24"/>
          <w:szCs w:val="24"/>
        </w:rPr>
        <w:t>febrero</w:t>
      </w:r>
      <w:r w:rsidRPr="00C72519">
        <w:rPr>
          <w:rFonts w:ascii="Palatino Linotype" w:hAnsi="Palatino Linotype"/>
          <w:sz w:val="24"/>
          <w:szCs w:val="24"/>
        </w:rPr>
        <w:t xml:space="preserve"> de dos mil veinti</w:t>
      </w:r>
      <w:r w:rsidR="006361A0" w:rsidRPr="00C72519">
        <w:rPr>
          <w:rFonts w:ascii="Palatino Linotype" w:hAnsi="Palatino Linotype"/>
          <w:sz w:val="24"/>
          <w:szCs w:val="24"/>
        </w:rPr>
        <w:t>cuatro</w:t>
      </w:r>
      <w:r w:rsidRPr="00C72519">
        <w:rPr>
          <w:rFonts w:ascii="Palatino Linotype" w:hAnsi="Palatino Linotype"/>
          <w:sz w:val="24"/>
          <w:szCs w:val="24"/>
        </w:rPr>
        <w:t>.</w:t>
      </w:r>
    </w:p>
    <w:p w14:paraId="4C818016" w14:textId="63973171" w:rsidR="005000AA" w:rsidRPr="00C72519" w:rsidRDefault="005000AA" w:rsidP="005000AA">
      <w:pPr>
        <w:pStyle w:val="Encabezado"/>
        <w:spacing w:line="360" w:lineRule="auto"/>
        <w:jc w:val="both"/>
        <w:rPr>
          <w:rFonts w:ascii="Palatino Linotype" w:hAnsi="Palatino Linotype"/>
          <w:sz w:val="24"/>
          <w:szCs w:val="24"/>
        </w:rPr>
      </w:pPr>
      <w:r w:rsidRPr="00C72519">
        <w:rPr>
          <w:rFonts w:ascii="Palatino Linotype" w:hAnsi="Palatino Linotype"/>
          <w:b/>
          <w:sz w:val="24"/>
          <w:szCs w:val="24"/>
        </w:rPr>
        <w:t xml:space="preserve">VISTO </w:t>
      </w:r>
      <w:r w:rsidR="00B13121" w:rsidRPr="00C72519">
        <w:rPr>
          <w:rFonts w:ascii="Palatino Linotype" w:hAnsi="Palatino Linotype"/>
          <w:b/>
          <w:sz w:val="24"/>
          <w:szCs w:val="24"/>
        </w:rPr>
        <w:t>e</w:t>
      </w:r>
      <w:r w:rsidR="00F714A9" w:rsidRPr="00C72519">
        <w:rPr>
          <w:rFonts w:ascii="Palatino Linotype" w:hAnsi="Palatino Linotype"/>
          <w:b/>
          <w:sz w:val="24"/>
          <w:szCs w:val="24"/>
        </w:rPr>
        <w:t>l</w:t>
      </w:r>
      <w:r w:rsidRPr="00C72519">
        <w:rPr>
          <w:rFonts w:ascii="Palatino Linotype" w:hAnsi="Palatino Linotype"/>
          <w:sz w:val="24"/>
          <w:szCs w:val="24"/>
        </w:rPr>
        <w:t xml:space="preserve"> expediente electrónico formado</w:t>
      </w:r>
      <w:r w:rsidR="00B13121" w:rsidRPr="00C72519">
        <w:rPr>
          <w:rFonts w:ascii="Palatino Linotype" w:hAnsi="Palatino Linotype"/>
          <w:sz w:val="24"/>
          <w:szCs w:val="24"/>
        </w:rPr>
        <w:t xml:space="preserve"> </w:t>
      </w:r>
      <w:r w:rsidRPr="00C72519">
        <w:rPr>
          <w:rFonts w:ascii="Palatino Linotype" w:hAnsi="Palatino Linotype"/>
          <w:sz w:val="24"/>
          <w:szCs w:val="24"/>
        </w:rPr>
        <w:t>con motivo del</w:t>
      </w:r>
      <w:r w:rsidR="003374B1" w:rsidRPr="00C72519">
        <w:rPr>
          <w:rFonts w:ascii="Palatino Linotype" w:hAnsi="Palatino Linotype"/>
          <w:sz w:val="24"/>
          <w:szCs w:val="24"/>
        </w:rPr>
        <w:t xml:space="preserve"> recurso de revisión</w:t>
      </w:r>
      <w:r w:rsidR="00B13121" w:rsidRPr="00C72519">
        <w:rPr>
          <w:rFonts w:ascii="Palatino Linotype" w:hAnsi="Palatino Linotype"/>
          <w:sz w:val="24"/>
          <w:szCs w:val="24"/>
        </w:rPr>
        <w:t xml:space="preserve"> </w:t>
      </w:r>
      <w:r w:rsidR="00371FD6" w:rsidRPr="00C72519">
        <w:rPr>
          <w:rFonts w:ascii="Palatino Linotype" w:eastAsia="Calibri" w:hAnsi="Palatino Linotype" w:cs="Tahoma"/>
          <w:b/>
          <w:sz w:val="24"/>
          <w:szCs w:val="24"/>
          <w:lang w:eastAsia="en-US"/>
        </w:rPr>
        <w:t>06808/INFOEM/IP/RR/2023</w:t>
      </w:r>
      <w:r w:rsidR="00174363" w:rsidRPr="00C72519">
        <w:rPr>
          <w:rFonts w:ascii="Palatino Linotype" w:hAnsi="Palatino Linotype"/>
          <w:b/>
          <w:sz w:val="24"/>
          <w:szCs w:val="24"/>
        </w:rPr>
        <w:t xml:space="preserve">, </w:t>
      </w:r>
      <w:r w:rsidRPr="00C72519">
        <w:rPr>
          <w:rFonts w:ascii="Palatino Linotype" w:hAnsi="Palatino Linotype"/>
          <w:sz w:val="24"/>
          <w:szCs w:val="24"/>
        </w:rPr>
        <w:t>promovido por</w:t>
      </w:r>
      <w:r w:rsidR="00396CF5" w:rsidRPr="00C72519">
        <w:rPr>
          <w:rFonts w:ascii="Palatino Linotype" w:hAnsi="Palatino Linotype"/>
          <w:sz w:val="24"/>
          <w:szCs w:val="24"/>
        </w:rPr>
        <w:t xml:space="preserve"> </w:t>
      </w:r>
      <w:r w:rsidR="00B76B84" w:rsidRPr="00C72519">
        <w:rPr>
          <w:rFonts w:ascii="Palatino Linotype" w:hAnsi="Palatino Linotype"/>
          <w:b/>
          <w:sz w:val="24"/>
          <w:szCs w:val="24"/>
        </w:rPr>
        <w:t xml:space="preserve">XXX </w:t>
      </w:r>
      <w:proofErr w:type="spellStart"/>
      <w:r w:rsidR="00B76B84" w:rsidRPr="00C72519">
        <w:rPr>
          <w:rFonts w:ascii="Palatino Linotype" w:hAnsi="Palatino Linotype"/>
          <w:b/>
          <w:sz w:val="24"/>
          <w:szCs w:val="24"/>
        </w:rPr>
        <w:t>XXX</w:t>
      </w:r>
      <w:proofErr w:type="spellEnd"/>
      <w:r w:rsidR="00B76B84" w:rsidRPr="00C72519">
        <w:rPr>
          <w:rFonts w:ascii="Palatino Linotype" w:hAnsi="Palatino Linotype"/>
          <w:b/>
          <w:sz w:val="24"/>
          <w:szCs w:val="24"/>
        </w:rPr>
        <w:t xml:space="preserve"> </w:t>
      </w:r>
      <w:proofErr w:type="spellStart"/>
      <w:r w:rsidR="00B76B84" w:rsidRPr="00C72519">
        <w:rPr>
          <w:rFonts w:ascii="Palatino Linotype" w:hAnsi="Palatino Linotype"/>
          <w:b/>
          <w:sz w:val="24"/>
          <w:szCs w:val="24"/>
        </w:rPr>
        <w:t>XXX</w:t>
      </w:r>
      <w:proofErr w:type="spellEnd"/>
      <w:r w:rsidR="00CA3902" w:rsidRPr="00C72519">
        <w:rPr>
          <w:rFonts w:ascii="Palatino Linotype" w:eastAsia="Calibri" w:hAnsi="Palatino Linotype" w:cs="Tahoma"/>
          <w:b/>
          <w:sz w:val="24"/>
          <w:szCs w:val="24"/>
          <w:lang w:eastAsia="en-US"/>
        </w:rPr>
        <w:t>,</w:t>
      </w:r>
      <w:r w:rsidR="005D09C1" w:rsidRPr="00C72519">
        <w:rPr>
          <w:rFonts w:ascii="Palatino Linotype" w:hAnsi="Palatino Linotype"/>
          <w:sz w:val="24"/>
          <w:szCs w:val="24"/>
        </w:rPr>
        <w:t xml:space="preserve"> en su calidad de </w:t>
      </w:r>
      <w:r w:rsidRPr="00C72519">
        <w:rPr>
          <w:rFonts w:ascii="Palatino Linotype" w:hAnsi="Palatino Linotype"/>
          <w:b/>
          <w:sz w:val="24"/>
          <w:szCs w:val="24"/>
        </w:rPr>
        <w:t>RECURRENTE</w:t>
      </w:r>
      <w:r w:rsidRPr="00C72519">
        <w:rPr>
          <w:rFonts w:ascii="Palatino Linotype" w:hAnsi="Palatino Linotype" w:cs="Arial"/>
          <w:sz w:val="24"/>
          <w:szCs w:val="24"/>
        </w:rPr>
        <w:t>, en contra de la</w:t>
      </w:r>
      <w:r w:rsidR="00C56D1A" w:rsidRPr="00C72519">
        <w:rPr>
          <w:rFonts w:ascii="Palatino Linotype" w:hAnsi="Palatino Linotype" w:cs="Arial"/>
          <w:sz w:val="24"/>
          <w:szCs w:val="24"/>
        </w:rPr>
        <w:t xml:space="preserve"> </w:t>
      </w:r>
      <w:r w:rsidRPr="00C72519">
        <w:rPr>
          <w:rFonts w:ascii="Palatino Linotype" w:hAnsi="Palatino Linotype" w:cs="Arial"/>
          <w:sz w:val="24"/>
          <w:szCs w:val="24"/>
        </w:rPr>
        <w:t xml:space="preserve">respuesta del </w:t>
      </w:r>
      <w:r w:rsidR="00371FD6" w:rsidRPr="00C72519">
        <w:rPr>
          <w:rFonts w:ascii="Palatino Linotype" w:hAnsi="Palatino Linotype" w:cs="Arial"/>
          <w:b/>
          <w:sz w:val="24"/>
          <w:szCs w:val="24"/>
        </w:rPr>
        <w:t>Sistema Municipal para el Desarrollo Integral de la Familia de Tultepec</w:t>
      </w:r>
      <w:r w:rsidRPr="00C72519">
        <w:rPr>
          <w:rFonts w:ascii="Palatino Linotype" w:hAnsi="Palatino Linotype" w:cs="Arial"/>
          <w:sz w:val="24"/>
          <w:szCs w:val="24"/>
        </w:rPr>
        <w:t>,</w:t>
      </w:r>
      <w:r w:rsidRPr="00C72519">
        <w:rPr>
          <w:rFonts w:ascii="Palatino Linotype" w:hAnsi="Palatino Linotype"/>
          <w:b/>
          <w:sz w:val="24"/>
          <w:szCs w:val="24"/>
        </w:rPr>
        <w:t xml:space="preserve"> </w:t>
      </w:r>
      <w:r w:rsidRPr="00C72519">
        <w:rPr>
          <w:rFonts w:ascii="Palatino Linotype" w:hAnsi="Palatino Linotype"/>
          <w:sz w:val="24"/>
          <w:szCs w:val="24"/>
        </w:rPr>
        <w:t>en lo sucesivo el</w:t>
      </w:r>
      <w:r w:rsidRPr="00C72519">
        <w:rPr>
          <w:rFonts w:ascii="Palatino Linotype" w:hAnsi="Palatino Linotype"/>
          <w:b/>
          <w:sz w:val="24"/>
          <w:szCs w:val="24"/>
        </w:rPr>
        <w:t xml:space="preserve"> SUJETO OBLIGADO, </w:t>
      </w:r>
      <w:r w:rsidRPr="00C72519">
        <w:rPr>
          <w:rFonts w:ascii="Palatino Linotype" w:hAnsi="Palatino Linotype"/>
          <w:sz w:val="24"/>
          <w:szCs w:val="24"/>
        </w:rPr>
        <w:t>se procede a dictar la presente resolución, con base en los siguientes:</w:t>
      </w:r>
    </w:p>
    <w:p w14:paraId="45A9BD10" w14:textId="77777777" w:rsidR="00721D8C" w:rsidRPr="00C72519" w:rsidRDefault="00721D8C" w:rsidP="005000AA">
      <w:pPr>
        <w:pStyle w:val="Encabezado"/>
        <w:spacing w:line="360" w:lineRule="auto"/>
        <w:jc w:val="both"/>
        <w:rPr>
          <w:rFonts w:ascii="Palatino Linotype" w:hAnsi="Palatino Linotype"/>
          <w:sz w:val="24"/>
          <w:szCs w:val="24"/>
        </w:rPr>
      </w:pPr>
    </w:p>
    <w:p w14:paraId="1F1BAF80" w14:textId="77777777" w:rsidR="005000AA" w:rsidRPr="00C72519" w:rsidRDefault="005000AA" w:rsidP="005000AA">
      <w:pPr>
        <w:pStyle w:val="Ttulo1"/>
        <w:jc w:val="center"/>
        <w:rPr>
          <w:rFonts w:ascii="Palatino Linotype" w:hAnsi="Palatino Linotype"/>
          <w:b/>
          <w:color w:val="auto"/>
          <w:sz w:val="24"/>
          <w:szCs w:val="24"/>
        </w:rPr>
      </w:pPr>
      <w:bookmarkStart w:id="0" w:name="_Toc87549671"/>
      <w:r w:rsidRPr="00C72519">
        <w:rPr>
          <w:rFonts w:ascii="Palatino Linotype" w:hAnsi="Palatino Linotype"/>
          <w:b/>
          <w:color w:val="auto"/>
          <w:sz w:val="24"/>
          <w:szCs w:val="24"/>
        </w:rPr>
        <w:t>ANTECEDENTES</w:t>
      </w:r>
      <w:bookmarkEnd w:id="0"/>
    </w:p>
    <w:p w14:paraId="04287D5F" w14:textId="77777777" w:rsidR="005000AA" w:rsidRPr="00C72519" w:rsidRDefault="005000AA" w:rsidP="005000AA">
      <w:pPr>
        <w:rPr>
          <w:rFonts w:ascii="Palatino Linotype" w:hAnsi="Palatino Linotype"/>
          <w:sz w:val="24"/>
          <w:szCs w:val="24"/>
          <w:lang w:eastAsia="en-US"/>
        </w:rPr>
      </w:pPr>
    </w:p>
    <w:p w14:paraId="5ED33D9B" w14:textId="3D66B672" w:rsidR="00A87524" w:rsidRPr="00C72519" w:rsidRDefault="00A36BE2" w:rsidP="006C28CC">
      <w:pPr>
        <w:pStyle w:val="Prrafodelista"/>
        <w:numPr>
          <w:ilvl w:val="0"/>
          <w:numId w:val="3"/>
        </w:numPr>
        <w:spacing w:line="360" w:lineRule="auto"/>
        <w:ind w:left="0" w:firstLine="0"/>
        <w:jc w:val="both"/>
        <w:rPr>
          <w:rFonts w:ascii="Palatino Linotype" w:hAnsi="Palatino Linotype" w:cs="Arial"/>
          <w:sz w:val="24"/>
          <w:lang w:val="es-ES"/>
        </w:rPr>
      </w:pPr>
      <w:r w:rsidRPr="00C72519">
        <w:rPr>
          <w:rFonts w:ascii="Palatino Linotype" w:eastAsia="Calibri" w:hAnsi="Palatino Linotype" w:cs="Arial"/>
          <w:sz w:val="24"/>
          <w:lang w:val="es-ES"/>
        </w:rPr>
        <w:t xml:space="preserve">El </w:t>
      </w:r>
      <w:r w:rsidR="00371FD6" w:rsidRPr="00C72519">
        <w:rPr>
          <w:rFonts w:ascii="Palatino Linotype" w:eastAsia="Calibri" w:hAnsi="Palatino Linotype" w:cs="Arial"/>
          <w:sz w:val="24"/>
          <w:lang w:val="es-ES"/>
        </w:rPr>
        <w:t>once</w:t>
      </w:r>
      <w:r w:rsidR="000904E7" w:rsidRPr="00C72519">
        <w:rPr>
          <w:rFonts w:ascii="Palatino Linotype" w:eastAsia="Calibri" w:hAnsi="Palatino Linotype" w:cs="Arial"/>
          <w:sz w:val="24"/>
          <w:lang w:val="es-ES"/>
        </w:rPr>
        <w:t xml:space="preserve"> (</w:t>
      </w:r>
      <w:r w:rsidR="00371FD6" w:rsidRPr="00C72519">
        <w:rPr>
          <w:rFonts w:ascii="Palatino Linotype" w:eastAsia="Calibri" w:hAnsi="Palatino Linotype" w:cs="Arial"/>
          <w:sz w:val="24"/>
          <w:lang w:val="es-ES"/>
        </w:rPr>
        <w:t>11</w:t>
      </w:r>
      <w:r w:rsidR="000904E7" w:rsidRPr="00C72519">
        <w:rPr>
          <w:rFonts w:ascii="Palatino Linotype" w:eastAsia="Calibri" w:hAnsi="Palatino Linotype" w:cs="Arial"/>
          <w:sz w:val="24"/>
          <w:lang w:val="es-ES"/>
        </w:rPr>
        <w:t xml:space="preserve">) </w:t>
      </w:r>
      <w:r w:rsidR="00A87524" w:rsidRPr="00C72519">
        <w:rPr>
          <w:rFonts w:ascii="Palatino Linotype" w:eastAsia="Calibri" w:hAnsi="Palatino Linotype" w:cs="Arial"/>
          <w:sz w:val="24"/>
          <w:lang w:val="es-ES"/>
        </w:rPr>
        <w:t xml:space="preserve">de </w:t>
      </w:r>
      <w:r w:rsidR="00371FD6" w:rsidRPr="00C72519">
        <w:rPr>
          <w:rFonts w:ascii="Palatino Linotype" w:eastAsia="Calibri" w:hAnsi="Palatino Linotype" w:cs="Arial"/>
          <w:sz w:val="24"/>
          <w:lang w:val="es-ES"/>
        </w:rPr>
        <w:t>septiembre</w:t>
      </w:r>
      <w:r w:rsidR="0012494A" w:rsidRPr="00C72519">
        <w:rPr>
          <w:rFonts w:ascii="Palatino Linotype" w:eastAsia="Calibri" w:hAnsi="Palatino Linotype" w:cs="Arial"/>
          <w:sz w:val="24"/>
          <w:lang w:val="es-ES"/>
        </w:rPr>
        <w:t xml:space="preserve"> </w:t>
      </w:r>
      <w:r w:rsidR="005000AA" w:rsidRPr="00C72519">
        <w:rPr>
          <w:rFonts w:ascii="Palatino Linotype" w:eastAsia="Calibri" w:hAnsi="Palatino Linotype"/>
          <w:sz w:val="24"/>
          <w:lang w:val="es-ES"/>
        </w:rPr>
        <w:t xml:space="preserve">de dos mil </w:t>
      </w:r>
      <w:r w:rsidR="00913F38" w:rsidRPr="00C72519">
        <w:rPr>
          <w:rFonts w:ascii="Palatino Linotype" w:eastAsia="Calibri" w:hAnsi="Palatino Linotype"/>
          <w:sz w:val="24"/>
          <w:lang w:val="es-ES"/>
        </w:rPr>
        <w:t>veintitrés</w:t>
      </w:r>
      <w:r w:rsidR="005000AA" w:rsidRPr="00C72519">
        <w:rPr>
          <w:rFonts w:ascii="Palatino Linotype" w:eastAsia="Calibri" w:hAnsi="Palatino Linotype" w:cs="Arial"/>
          <w:sz w:val="24"/>
          <w:lang w:val="es-ES"/>
        </w:rPr>
        <w:t>,</w:t>
      </w:r>
      <w:r w:rsidR="005000AA" w:rsidRPr="00C72519">
        <w:rPr>
          <w:rFonts w:ascii="Palatino Linotype" w:eastAsia="Calibri" w:hAnsi="Palatino Linotype"/>
          <w:sz w:val="24"/>
          <w:lang w:val="es-ES"/>
        </w:rPr>
        <w:t xml:space="preserve"> </w:t>
      </w:r>
      <w:r w:rsidR="005000AA" w:rsidRPr="00C72519">
        <w:rPr>
          <w:rFonts w:ascii="Palatino Linotype" w:eastAsia="Calibri" w:hAnsi="Palatino Linotype"/>
          <w:b/>
          <w:sz w:val="24"/>
          <w:lang w:val="es-ES"/>
        </w:rPr>
        <w:t xml:space="preserve">EL RECURRENTE </w:t>
      </w:r>
      <w:r w:rsidR="005000AA" w:rsidRPr="00C72519">
        <w:rPr>
          <w:rFonts w:ascii="Palatino Linotype" w:eastAsia="Calibri" w:hAnsi="Palatino Linotype"/>
          <w:bCs/>
          <w:sz w:val="24"/>
          <w:lang w:val="es-ES"/>
        </w:rPr>
        <w:t>presentó</w:t>
      </w:r>
      <w:r w:rsidR="005000AA" w:rsidRPr="00C72519">
        <w:rPr>
          <w:rFonts w:ascii="Palatino Linotype" w:hAnsi="Palatino Linotype"/>
          <w:b/>
          <w:sz w:val="24"/>
        </w:rPr>
        <w:t>,</w:t>
      </w:r>
      <w:r w:rsidR="005000AA" w:rsidRPr="00C72519">
        <w:rPr>
          <w:rFonts w:ascii="Palatino Linotype" w:eastAsia="Calibri" w:hAnsi="Palatino Linotype" w:cs="Arial"/>
          <w:sz w:val="24"/>
          <w:lang w:val="es-ES"/>
        </w:rPr>
        <w:t xml:space="preserve"> ante el </w:t>
      </w:r>
      <w:r w:rsidR="005000AA" w:rsidRPr="00C72519">
        <w:rPr>
          <w:rFonts w:ascii="Palatino Linotype" w:eastAsia="Calibri" w:hAnsi="Palatino Linotype" w:cs="Arial"/>
          <w:b/>
          <w:sz w:val="24"/>
          <w:lang w:val="es-ES"/>
        </w:rPr>
        <w:t>SUJETO OBLIGADO</w:t>
      </w:r>
      <w:r w:rsidR="005000AA" w:rsidRPr="00C72519">
        <w:rPr>
          <w:rFonts w:ascii="Palatino Linotype" w:eastAsia="Calibri" w:hAnsi="Palatino Linotype" w:cs="Arial"/>
          <w:sz w:val="24"/>
        </w:rPr>
        <w:t xml:space="preserve"> vía </w:t>
      </w:r>
      <w:r w:rsidR="005000AA" w:rsidRPr="00C72519">
        <w:rPr>
          <w:rFonts w:ascii="Palatino Linotype" w:eastAsia="Calibri" w:hAnsi="Palatino Linotype" w:cs="Arial"/>
          <w:sz w:val="24"/>
          <w:lang w:val="es-ES"/>
        </w:rPr>
        <w:t>Sistema de Acceso a la Información Mexiquense (</w:t>
      </w:r>
      <w:r w:rsidR="005000AA" w:rsidRPr="00C72519">
        <w:rPr>
          <w:rFonts w:ascii="Palatino Linotype" w:eastAsia="Calibri" w:hAnsi="Palatino Linotype" w:cs="Arial"/>
          <w:b/>
          <w:sz w:val="24"/>
          <w:lang w:val="es-ES"/>
        </w:rPr>
        <w:t>SAIMEX)</w:t>
      </w:r>
      <w:r w:rsidR="005000AA" w:rsidRPr="00C72519">
        <w:rPr>
          <w:rFonts w:ascii="Palatino Linotype" w:eastAsia="Calibri" w:hAnsi="Palatino Linotype" w:cs="Arial"/>
          <w:sz w:val="24"/>
          <w:lang w:val="es-ES"/>
        </w:rPr>
        <w:t xml:space="preserve">, la solicitud de información pública registrada con el número </w:t>
      </w:r>
      <w:r w:rsidR="006C28CC" w:rsidRPr="00C72519">
        <w:rPr>
          <w:rFonts w:ascii="Palatino Linotype" w:hAnsi="Palatino Linotype" w:cs="Arial"/>
          <w:b/>
          <w:sz w:val="24"/>
          <w:lang w:val="es-ES"/>
        </w:rPr>
        <w:t>0</w:t>
      </w:r>
      <w:r w:rsidR="002B3061" w:rsidRPr="00C72519">
        <w:rPr>
          <w:rFonts w:ascii="Palatino Linotype" w:hAnsi="Palatino Linotype" w:cs="Arial"/>
          <w:b/>
          <w:sz w:val="24"/>
          <w:lang w:val="es-ES"/>
        </w:rPr>
        <w:t>0</w:t>
      </w:r>
      <w:r w:rsidR="00371FD6" w:rsidRPr="00C72519">
        <w:rPr>
          <w:rFonts w:ascii="Palatino Linotype" w:hAnsi="Palatino Linotype" w:cs="Arial"/>
          <w:b/>
          <w:sz w:val="24"/>
          <w:lang w:val="es-ES"/>
        </w:rPr>
        <w:t>030</w:t>
      </w:r>
      <w:r w:rsidR="006C28CC" w:rsidRPr="00C72519">
        <w:rPr>
          <w:rFonts w:ascii="Palatino Linotype" w:hAnsi="Palatino Linotype" w:cs="Arial"/>
          <w:b/>
          <w:sz w:val="24"/>
          <w:lang w:val="es-ES"/>
        </w:rPr>
        <w:t>/</w:t>
      </w:r>
      <w:r w:rsidR="00371FD6" w:rsidRPr="00C72519">
        <w:rPr>
          <w:rFonts w:ascii="Palatino Linotype" w:hAnsi="Palatino Linotype" w:cs="Arial"/>
          <w:b/>
          <w:sz w:val="24"/>
          <w:lang w:val="es-ES"/>
        </w:rPr>
        <w:t>DIFTULTEPE</w:t>
      </w:r>
      <w:r w:rsidR="00B13121" w:rsidRPr="00C72519">
        <w:rPr>
          <w:rFonts w:ascii="Palatino Linotype" w:hAnsi="Palatino Linotype" w:cs="Arial"/>
          <w:b/>
          <w:sz w:val="24"/>
          <w:lang w:val="es-ES"/>
        </w:rPr>
        <w:t>/IP/202</w:t>
      </w:r>
      <w:r w:rsidR="00913F38" w:rsidRPr="00C72519">
        <w:rPr>
          <w:rFonts w:ascii="Palatino Linotype" w:hAnsi="Palatino Linotype" w:cs="Arial"/>
          <w:b/>
          <w:sz w:val="24"/>
          <w:lang w:val="es-ES"/>
        </w:rPr>
        <w:t>3</w:t>
      </w:r>
      <w:r w:rsidR="00721D8C" w:rsidRPr="00C72519">
        <w:rPr>
          <w:rFonts w:ascii="Palatino Linotype" w:hAnsi="Palatino Linotype" w:cs="Arial"/>
          <w:b/>
          <w:sz w:val="24"/>
          <w:lang w:val="es-ES"/>
        </w:rPr>
        <w:t>,</w:t>
      </w:r>
      <w:r w:rsidR="00B13121" w:rsidRPr="00C72519">
        <w:rPr>
          <w:rFonts w:ascii="Palatino Linotype" w:hAnsi="Palatino Linotype" w:cs="Arial"/>
          <w:b/>
          <w:sz w:val="24"/>
          <w:lang w:val="es-ES"/>
        </w:rPr>
        <w:t xml:space="preserve"> </w:t>
      </w:r>
      <w:r w:rsidR="00721D8C" w:rsidRPr="00C72519">
        <w:rPr>
          <w:rFonts w:ascii="Palatino Linotype" w:hAnsi="Palatino Linotype" w:cs="Arial"/>
          <w:sz w:val="24"/>
          <w:lang w:val="es-ES"/>
        </w:rPr>
        <w:t>en la que</w:t>
      </w:r>
      <w:r w:rsidR="008A2519" w:rsidRPr="00C72519">
        <w:rPr>
          <w:rFonts w:ascii="Palatino Linotype" w:eastAsia="Calibri" w:hAnsi="Palatino Linotype" w:cs="Arial"/>
          <w:sz w:val="24"/>
          <w:lang w:val="es-ES"/>
        </w:rPr>
        <w:t xml:space="preserve"> solicitó lo siguiente:</w:t>
      </w:r>
    </w:p>
    <w:p w14:paraId="39EB81E9" w14:textId="77777777" w:rsidR="008A2519" w:rsidRPr="00C72519" w:rsidRDefault="008A2519" w:rsidP="008A2519">
      <w:pPr>
        <w:pStyle w:val="Prrafodelista"/>
        <w:spacing w:line="360" w:lineRule="auto"/>
        <w:ind w:left="0"/>
        <w:jc w:val="both"/>
        <w:rPr>
          <w:rFonts w:ascii="Palatino Linotype" w:hAnsi="Palatino Linotype" w:cs="Arial"/>
          <w:sz w:val="24"/>
          <w:lang w:val="es-ES"/>
        </w:rPr>
      </w:pPr>
    </w:p>
    <w:p w14:paraId="34D96AAB" w14:textId="0732310C" w:rsidR="00AF085A" w:rsidRPr="00C72519" w:rsidRDefault="00124A99" w:rsidP="00301972">
      <w:pPr>
        <w:pStyle w:val="Prrafodelista"/>
        <w:spacing w:line="360" w:lineRule="auto"/>
        <w:ind w:left="567" w:right="539"/>
        <w:jc w:val="both"/>
        <w:rPr>
          <w:rFonts w:ascii="Palatino Linotype" w:hAnsi="Palatino Linotype"/>
          <w:i/>
          <w:sz w:val="24"/>
        </w:rPr>
      </w:pPr>
      <w:r w:rsidRPr="00C72519">
        <w:rPr>
          <w:rFonts w:ascii="Palatino Linotype" w:hAnsi="Palatino Linotype"/>
          <w:i/>
          <w:sz w:val="24"/>
        </w:rPr>
        <w:t>“</w:t>
      </w:r>
      <w:r w:rsidR="00371FD6" w:rsidRPr="00C72519">
        <w:rPr>
          <w:rFonts w:ascii="Palatino Linotype" w:hAnsi="Palatino Linotype"/>
          <w:i/>
          <w:sz w:val="24"/>
        </w:rPr>
        <w:t xml:space="preserve">Buena tarde En términos de la Ley General de Transparencia, Acceso a la Información Pública y Protección de datos Personales del estado de México y Municipios Solicito tus avisos de privacidad Tanto el General como el Integral, así como la Publicación de </w:t>
      </w:r>
      <w:proofErr w:type="gramStart"/>
      <w:r w:rsidR="00371FD6" w:rsidRPr="00C72519">
        <w:rPr>
          <w:rFonts w:ascii="Palatino Linotype" w:hAnsi="Palatino Linotype"/>
          <w:i/>
          <w:sz w:val="24"/>
        </w:rPr>
        <w:t>los mismos</w:t>
      </w:r>
      <w:proofErr w:type="gramEnd"/>
      <w:r w:rsidRPr="00C72519">
        <w:rPr>
          <w:rFonts w:ascii="Palatino Linotype" w:hAnsi="Palatino Linotype"/>
          <w:i/>
          <w:sz w:val="24"/>
        </w:rPr>
        <w:t>”</w:t>
      </w:r>
    </w:p>
    <w:p w14:paraId="32AFC1B0" w14:textId="77777777" w:rsidR="00124A99" w:rsidRPr="00C72519" w:rsidRDefault="00124A99" w:rsidP="00124A99">
      <w:pPr>
        <w:pStyle w:val="Prrafodelista"/>
        <w:spacing w:line="360" w:lineRule="auto"/>
        <w:ind w:left="567"/>
        <w:jc w:val="both"/>
        <w:rPr>
          <w:rFonts w:ascii="Palatino Linotype" w:hAnsi="Palatino Linotype"/>
          <w:i/>
          <w:sz w:val="24"/>
        </w:rPr>
      </w:pPr>
    </w:p>
    <w:p w14:paraId="10A9E574" w14:textId="77777777" w:rsidR="00573C5F" w:rsidRPr="00C72519" w:rsidRDefault="005000AA" w:rsidP="00573C5F">
      <w:pPr>
        <w:pStyle w:val="Prrafodelista"/>
        <w:numPr>
          <w:ilvl w:val="0"/>
          <w:numId w:val="3"/>
        </w:numPr>
        <w:spacing w:line="360" w:lineRule="auto"/>
        <w:ind w:left="0" w:firstLine="0"/>
        <w:jc w:val="both"/>
        <w:rPr>
          <w:rFonts w:ascii="Palatino Linotype" w:hAnsi="Palatino Linotype" w:cs="Arial"/>
          <w:sz w:val="24"/>
          <w:lang w:val="es-ES"/>
        </w:rPr>
      </w:pPr>
      <w:r w:rsidRPr="00C72519">
        <w:rPr>
          <w:rFonts w:ascii="Palatino Linotype" w:hAnsi="Palatino Linotype" w:cs="Arial"/>
          <w:sz w:val="24"/>
          <w:lang w:val="es-ES"/>
        </w:rPr>
        <w:lastRenderedPageBreak/>
        <w:t>Señaló como modalidad de entrega</w:t>
      </w:r>
      <w:r w:rsidR="006C28CC" w:rsidRPr="00C72519">
        <w:rPr>
          <w:rFonts w:ascii="Palatino Linotype" w:hAnsi="Palatino Linotype" w:cs="Arial"/>
          <w:sz w:val="24"/>
          <w:lang w:val="es-ES"/>
        </w:rPr>
        <w:t xml:space="preserve"> de la información a través de</w:t>
      </w:r>
      <w:r w:rsidR="00573C5F" w:rsidRPr="00C72519">
        <w:rPr>
          <w:rFonts w:ascii="Palatino Linotype" w:hAnsi="Palatino Linotype" w:cs="Arial"/>
          <w:sz w:val="24"/>
          <w:lang w:val="es-ES"/>
        </w:rPr>
        <w:t>l</w:t>
      </w:r>
      <w:r w:rsidR="006C28CC" w:rsidRPr="00C72519">
        <w:rPr>
          <w:rFonts w:ascii="Palatino Linotype" w:hAnsi="Palatino Linotype" w:cs="Arial"/>
          <w:sz w:val="24"/>
          <w:lang w:val="es-ES"/>
        </w:rPr>
        <w:t xml:space="preserve"> </w:t>
      </w:r>
      <w:r w:rsidRPr="00C72519">
        <w:rPr>
          <w:rFonts w:ascii="Palatino Linotype" w:hAnsi="Palatino Linotype" w:cs="Arial"/>
          <w:b/>
          <w:sz w:val="24"/>
          <w:lang w:val="es-ES"/>
        </w:rPr>
        <w:t>SAIMEX.</w:t>
      </w:r>
    </w:p>
    <w:p w14:paraId="5D607744" w14:textId="77777777" w:rsidR="0000039D" w:rsidRPr="00C72519" w:rsidRDefault="0000039D" w:rsidP="0000039D">
      <w:pPr>
        <w:pStyle w:val="Prrafodelista"/>
        <w:spacing w:line="360" w:lineRule="auto"/>
        <w:ind w:left="0"/>
        <w:jc w:val="both"/>
        <w:rPr>
          <w:rFonts w:ascii="Palatino Linotype" w:hAnsi="Palatino Linotype" w:cs="Arial"/>
          <w:sz w:val="24"/>
          <w:lang w:val="es-ES"/>
        </w:rPr>
      </w:pPr>
    </w:p>
    <w:p w14:paraId="0F742B25" w14:textId="5F3B04DE" w:rsidR="00670CBE" w:rsidRPr="00C72519" w:rsidRDefault="0012494A" w:rsidP="00573C5F">
      <w:pPr>
        <w:pStyle w:val="Prrafodelista"/>
        <w:numPr>
          <w:ilvl w:val="0"/>
          <w:numId w:val="3"/>
        </w:numPr>
        <w:spacing w:line="360" w:lineRule="auto"/>
        <w:ind w:left="0" w:firstLine="0"/>
        <w:jc w:val="both"/>
        <w:rPr>
          <w:rFonts w:ascii="Palatino Linotype" w:hAnsi="Palatino Linotype" w:cs="Arial"/>
          <w:sz w:val="24"/>
          <w:lang w:val="es-ES"/>
        </w:rPr>
      </w:pPr>
      <w:r w:rsidRPr="00C72519">
        <w:rPr>
          <w:rFonts w:ascii="Palatino Linotype" w:hAnsi="Palatino Linotype" w:cs="Arial"/>
          <w:sz w:val="24"/>
          <w:lang w:val="es-ES"/>
        </w:rPr>
        <w:t xml:space="preserve">El </w:t>
      </w:r>
      <w:r w:rsidR="00371FD6" w:rsidRPr="00C72519">
        <w:rPr>
          <w:rFonts w:ascii="Palatino Linotype" w:hAnsi="Palatino Linotype" w:cs="Arial"/>
          <w:sz w:val="24"/>
          <w:lang w:val="es-ES"/>
        </w:rPr>
        <w:t>dos</w:t>
      </w:r>
      <w:r w:rsidR="00670CBE" w:rsidRPr="00C72519">
        <w:rPr>
          <w:rFonts w:ascii="Palatino Linotype" w:hAnsi="Palatino Linotype" w:cs="Arial"/>
          <w:sz w:val="24"/>
          <w:lang w:val="es-ES"/>
        </w:rPr>
        <w:t xml:space="preserve"> (</w:t>
      </w:r>
      <w:r w:rsidR="00371FD6" w:rsidRPr="00C72519">
        <w:rPr>
          <w:rFonts w:ascii="Palatino Linotype" w:hAnsi="Palatino Linotype" w:cs="Arial"/>
          <w:sz w:val="24"/>
          <w:lang w:val="es-ES"/>
        </w:rPr>
        <w:t>2</w:t>
      </w:r>
      <w:r w:rsidR="00670CBE" w:rsidRPr="00C72519">
        <w:rPr>
          <w:rFonts w:ascii="Palatino Linotype" w:hAnsi="Palatino Linotype" w:cs="Arial"/>
          <w:sz w:val="24"/>
          <w:lang w:val="es-ES"/>
        </w:rPr>
        <w:t xml:space="preserve">) de </w:t>
      </w:r>
      <w:r w:rsidR="00371FD6" w:rsidRPr="00C72519">
        <w:rPr>
          <w:rFonts w:ascii="Palatino Linotype" w:hAnsi="Palatino Linotype" w:cs="Arial"/>
          <w:sz w:val="24"/>
          <w:lang w:val="es-ES"/>
        </w:rPr>
        <w:t>octubre</w:t>
      </w:r>
      <w:r w:rsidR="00301972" w:rsidRPr="00C72519">
        <w:rPr>
          <w:rFonts w:ascii="Palatino Linotype" w:hAnsi="Palatino Linotype" w:cs="Arial"/>
          <w:sz w:val="24"/>
          <w:lang w:val="es-ES"/>
        </w:rPr>
        <w:t xml:space="preserve"> de dos mil </w:t>
      </w:r>
      <w:r w:rsidR="00931BAE" w:rsidRPr="00C72519">
        <w:rPr>
          <w:rFonts w:ascii="Palatino Linotype" w:eastAsia="Calibri" w:hAnsi="Palatino Linotype"/>
          <w:sz w:val="24"/>
          <w:lang w:val="es-ES"/>
        </w:rPr>
        <w:t>veinti</w:t>
      </w:r>
      <w:r w:rsidR="00913F38" w:rsidRPr="00C72519">
        <w:rPr>
          <w:rFonts w:ascii="Palatino Linotype" w:eastAsia="Calibri" w:hAnsi="Palatino Linotype"/>
          <w:sz w:val="24"/>
          <w:lang w:val="es-ES"/>
        </w:rPr>
        <w:t>trés</w:t>
      </w:r>
      <w:r w:rsidR="00670CBE" w:rsidRPr="00C72519">
        <w:rPr>
          <w:rFonts w:ascii="Palatino Linotype" w:hAnsi="Palatino Linotype" w:cs="Arial"/>
          <w:sz w:val="24"/>
          <w:lang w:val="es-ES"/>
        </w:rPr>
        <w:t xml:space="preserve">, el Sujeto Obligado </w:t>
      </w:r>
      <w:r w:rsidR="0000039D" w:rsidRPr="00C72519">
        <w:rPr>
          <w:rFonts w:ascii="Palatino Linotype" w:hAnsi="Palatino Linotype" w:cs="Arial"/>
          <w:sz w:val="24"/>
          <w:lang w:val="es-ES"/>
        </w:rPr>
        <w:t>dio respuesta a la solicitud, en los siguientes términos:</w:t>
      </w:r>
    </w:p>
    <w:p w14:paraId="6FE27DC0" w14:textId="77777777" w:rsidR="0000039D" w:rsidRPr="00C72519" w:rsidRDefault="0000039D" w:rsidP="0000039D">
      <w:pPr>
        <w:pStyle w:val="Prrafodelista"/>
        <w:rPr>
          <w:rFonts w:ascii="Palatino Linotype" w:hAnsi="Palatino Linotype" w:cs="Arial"/>
          <w:lang w:val="es-ES"/>
        </w:rPr>
      </w:pPr>
    </w:p>
    <w:p w14:paraId="5F549493" w14:textId="77777777" w:rsidR="00371FD6" w:rsidRPr="00C72519" w:rsidRDefault="00371FD6" w:rsidP="00371FD6">
      <w:pPr>
        <w:pStyle w:val="Prrafodelista"/>
        <w:spacing w:line="360" w:lineRule="auto"/>
        <w:ind w:left="567"/>
        <w:jc w:val="both"/>
        <w:rPr>
          <w:rFonts w:ascii="Palatino Linotype" w:hAnsi="Palatino Linotype" w:cs="Arial"/>
          <w:i/>
          <w:lang w:val="es-ES"/>
        </w:rPr>
      </w:pPr>
      <w:r w:rsidRPr="00C72519">
        <w:rPr>
          <w:rFonts w:ascii="Palatino Linotype" w:hAnsi="Palatino Linotype" w:cs="Arial"/>
          <w:i/>
          <w:lang w:val="es-ES"/>
        </w:rPr>
        <w:t>Por medio de la presente y con la finalidad de garantizar su derecho de acceso a la información pública y cubrir satisfactoriamente su solicitud ingresada bajo el número de folio 000030/DIFTULTEPE/IP/2023 dando cumplimiento a lo establecido en el artículos 3 fracciones IX, XX, XLV, 4, 49 fracción VIII, 53 fracciones II, V y VI, 91, 132 y 137 de la Ley de Transparencia y Acceso a la Información del Estado de México y Municipios, y dando cumplimiento a lo establecido en los artículos 81, 82 fracciones I, II, XIII, de la XXIII a la XXVIII, XXX, XXXII, XXXIV, XLI, 83, 88, 95, 97 y 98 de la Ley de Protección de Datos Personales en Posesión de Sujetos Obligados del Estado de México y Municipios, ANEXO ARCHIVO ELECTRONICO CON RESPUESTA. Sin otro particular quedo a sus órdenes. Coordinador de la Unidad de Transparencia.</w:t>
      </w:r>
    </w:p>
    <w:p w14:paraId="4AD4C4B7" w14:textId="77777777" w:rsidR="00371FD6" w:rsidRPr="00C72519" w:rsidRDefault="00371FD6" w:rsidP="00371FD6">
      <w:pPr>
        <w:pStyle w:val="Prrafodelista"/>
        <w:spacing w:line="360" w:lineRule="auto"/>
        <w:ind w:left="567"/>
        <w:jc w:val="both"/>
        <w:rPr>
          <w:rFonts w:ascii="Palatino Linotype" w:hAnsi="Palatino Linotype" w:cs="Arial"/>
          <w:i/>
          <w:lang w:val="es-ES"/>
        </w:rPr>
      </w:pPr>
      <w:r w:rsidRPr="00C72519">
        <w:rPr>
          <w:rFonts w:ascii="Palatino Linotype" w:hAnsi="Palatino Linotype" w:cs="Arial"/>
          <w:i/>
          <w:lang w:val="es-ES"/>
        </w:rPr>
        <w:t>ATENTAMENTE</w:t>
      </w:r>
    </w:p>
    <w:p w14:paraId="2AC5A674" w14:textId="5F8B6DE1" w:rsidR="00913F38" w:rsidRPr="00C72519" w:rsidRDefault="00371FD6" w:rsidP="00371FD6">
      <w:pPr>
        <w:pStyle w:val="Prrafodelista"/>
        <w:spacing w:line="360" w:lineRule="auto"/>
        <w:ind w:left="567"/>
        <w:jc w:val="both"/>
        <w:rPr>
          <w:rFonts w:ascii="Palatino Linotype" w:hAnsi="Palatino Linotype" w:cs="Arial"/>
          <w:i/>
          <w:lang w:val="es-ES"/>
        </w:rPr>
      </w:pPr>
      <w:r w:rsidRPr="00C72519">
        <w:rPr>
          <w:rFonts w:ascii="Palatino Linotype" w:hAnsi="Palatino Linotype" w:cs="Arial"/>
          <w:i/>
          <w:lang w:val="es-ES"/>
        </w:rPr>
        <w:t>LIC. RICARDO CUAUHTEMOC CORRALES GONZALEZ</w:t>
      </w:r>
    </w:p>
    <w:p w14:paraId="76369C13" w14:textId="77777777" w:rsidR="00371FD6" w:rsidRPr="00C72519" w:rsidRDefault="00371FD6" w:rsidP="00371FD6">
      <w:pPr>
        <w:spacing w:line="360" w:lineRule="auto"/>
        <w:jc w:val="both"/>
        <w:rPr>
          <w:rFonts w:ascii="Palatino Linotype" w:hAnsi="Palatino Linotype" w:cs="Arial"/>
          <w:sz w:val="22"/>
          <w:szCs w:val="24"/>
          <w:lang w:val="es-ES"/>
        </w:rPr>
      </w:pPr>
    </w:p>
    <w:p w14:paraId="60EE735E" w14:textId="79637823" w:rsidR="00931BAE" w:rsidRPr="00C72519" w:rsidRDefault="00931BAE" w:rsidP="007B5045">
      <w:pPr>
        <w:pStyle w:val="Prrafodelista"/>
        <w:numPr>
          <w:ilvl w:val="0"/>
          <w:numId w:val="6"/>
        </w:numPr>
        <w:spacing w:line="360" w:lineRule="auto"/>
        <w:ind w:left="426"/>
        <w:jc w:val="both"/>
        <w:rPr>
          <w:rStyle w:val="Hipervnculo"/>
          <w:rFonts w:ascii="Palatino Linotype" w:hAnsi="Palatino Linotype" w:cs="Arial"/>
          <w:color w:val="auto"/>
          <w:u w:val="none"/>
          <w:lang w:val="es-ES"/>
        </w:rPr>
      </w:pPr>
      <w:r w:rsidRPr="00C72519">
        <w:rPr>
          <w:rStyle w:val="Hipervnculo"/>
          <w:rFonts w:ascii="Palatino Linotype" w:hAnsi="Palatino Linotype" w:cs="Arial"/>
          <w:bCs/>
          <w:color w:val="auto"/>
          <w:u w:val="none"/>
        </w:rPr>
        <w:t>E</w:t>
      </w:r>
      <w:r w:rsidR="00371FD6" w:rsidRPr="00C72519">
        <w:rPr>
          <w:rStyle w:val="Hipervnculo"/>
          <w:rFonts w:ascii="Palatino Linotype" w:hAnsi="Palatino Linotype" w:cs="Arial"/>
          <w:bCs/>
          <w:color w:val="auto"/>
          <w:u w:val="none"/>
        </w:rPr>
        <w:t xml:space="preserve">l Sujeto Obligado adjuntó la carpeta electrónica denominada </w:t>
      </w:r>
      <w:proofErr w:type="gramStart"/>
      <w:r w:rsidR="00371FD6" w:rsidRPr="00C72519">
        <w:rPr>
          <w:rStyle w:val="Hipervnculo"/>
          <w:rFonts w:ascii="Palatino Linotype" w:hAnsi="Palatino Linotype" w:cs="Arial"/>
          <w:bCs/>
          <w:color w:val="auto"/>
          <w:u w:val="none"/>
        </w:rPr>
        <w:t>00030:DIFTULTEPE</w:t>
      </w:r>
      <w:proofErr w:type="gramEnd"/>
      <w:r w:rsidR="00371FD6" w:rsidRPr="00C72519">
        <w:rPr>
          <w:rStyle w:val="Hipervnculo"/>
          <w:rFonts w:ascii="Palatino Linotype" w:hAnsi="Palatino Linotype" w:cs="Arial"/>
          <w:bCs/>
          <w:color w:val="auto"/>
          <w:u w:val="none"/>
        </w:rPr>
        <w:t>:IP:2023.zip la cual contiene l</w:t>
      </w:r>
      <w:r w:rsidRPr="00C72519">
        <w:rPr>
          <w:rStyle w:val="Hipervnculo"/>
          <w:rFonts w:ascii="Palatino Linotype" w:hAnsi="Palatino Linotype" w:cs="Arial"/>
          <w:bCs/>
          <w:color w:val="auto"/>
          <w:u w:val="none"/>
        </w:rPr>
        <w:t>os documentos electrónicos denominados:</w:t>
      </w:r>
    </w:p>
    <w:p w14:paraId="0D6CE851" w14:textId="77777777" w:rsidR="002B3061" w:rsidRPr="00C72519" w:rsidRDefault="002B3061" w:rsidP="00A17CC5">
      <w:pPr>
        <w:pStyle w:val="Prrafodelista"/>
        <w:spacing w:line="360" w:lineRule="auto"/>
        <w:jc w:val="both"/>
        <w:rPr>
          <w:rStyle w:val="Hipervnculo"/>
          <w:rFonts w:ascii="Palatino Linotype" w:hAnsi="Palatino Linotype" w:cs="Arial"/>
          <w:b/>
          <w:color w:val="auto"/>
          <w:u w:val="none"/>
          <w:lang w:val="es-ES"/>
        </w:rPr>
      </w:pPr>
    </w:p>
    <w:p w14:paraId="788D1231" w14:textId="0DB23016" w:rsidR="00371FD6" w:rsidRPr="00C72519" w:rsidRDefault="00FA7FF9" w:rsidP="00913F38">
      <w:pPr>
        <w:pStyle w:val="Prrafodelista"/>
        <w:numPr>
          <w:ilvl w:val="0"/>
          <w:numId w:val="8"/>
        </w:numPr>
        <w:spacing w:line="360" w:lineRule="auto"/>
        <w:jc w:val="both"/>
        <w:rPr>
          <w:rStyle w:val="Hipervnculo"/>
          <w:rFonts w:ascii="Palatino Linotype" w:hAnsi="Palatino Linotype" w:cs="Arial"/>
          <w:color w:val="auto"/>
          <w:u w:val="none"/>
          <w:lang w:val="es-ES"/>
        </w:rPr>
      </w:pPr>
      <w:r w:rsidRPr="00C72519">
        <w:rPr>
          <w:rStyle w:val="Hipervnculo"/>
          <w:rFonts w:ascii="Palatino Linotype" w:hAnsi="Palatino Linotype" w:cs="Arial"/>
          <w:b/>
          <w:color w:val="auto"/>
          <w:u w:val="none"/>
          <w:lang w:val="es-ES"/>
        </w:rPr>
        <w:t xml:space="preserve">551598.page: </w:t>
      </w:r>
      <w:r w:rsidRPr="00C72519">
        <w:rPr>
          <w:rStyle w:val="Hipervnculo"/>
          <w:rFonts w:ascii="Palatino Linotype" w:hAnsi="Palatino Linotype" w:cs="Arial"/>
          <w:color w:val="auto"/>
          <w:u w:val="none"/>
          <w:lang w:val="es-ES"/>
        </w:rPr>
        <w:t>Su contenido corresponde al acuse de la solicitud de acceso a la información pública que formuló el particular.</w:t>
      </w:r>
    </w:p>
    <w:p w14:paraId="50AB9E85" w14:textId="17DF2D1E" w:rsidR="00371FD6" w:rsidRPr="00C72519" w:rsidRDefault="00371FD6" w:rsidP="00913F38">
      <w:pPr>
        <w:pStyle w:val="Prrafodelista"/>
        <w:numPr>
          <w:ilvl w:val="0"/>
          <w:numId w:val="8"/>
        </w:numPr>
        <w:spacing w:line="360" w:lineRule="auto"/>
        <w:jc w:val="both"/>
        <w:rPr>
          <w:rStyle w:val="Hipervnculo"/>
          <w:rFonts w:ascii="Palatino Linotype" w:hAnsi="Palatino Linotype" w:cs="Arial"/>
          <w:color w:val="auto"/>
          <w:u w:val="none"/>
          <w:lang w:val="es-ES"/>
        </w:rPr>
      </w:pPr>
      <w:r w:rsidRPr="00C72519">
        <w:rPr>
          <w:rStyle w:val="Hipervnculo"/>
          <w:rFonts w:ascii="Palatino Linotype" w:hAnsi="Palatino Linotype" w:cs="Arial"/>
          <w:b/>
          <w:color w:val="auto"/>
          <w:u w:val="none"/>
          <w:lang w:val="es-ES"/>
        </w:rPr>
        <w:lastRenderedPageBreak/>
        <w:t>A</w:t>
      </w:r>
      <w:r w:rsidR="00FA7FF9" w:rsidRPr="00C72519">
        <w:rPr>
          <w:rStyle w:val="Hipervnculo"/>
          <w:rFonts w:ascii="Palatino Linotype" w:hAnsi="Palatino Linotype" w:cs="Arial"/>
          <w:b/>
          <w:color w:val="auto"/>
          <w:u w:val="none"/>
          <w:lang w:val="es-ES"/>
        </w:rPr>
        <w:t xml:space="preserve">viso de Privacidad DIF Tultepec: </w:t>
      </w:r>
      <w:r w:rsidR="00FA7FF9" w:rsidRPr="00C72519">
        <w:rPr>
          <w:rStyle w:val="Hipervnculo"/>
          <w:rFonts w:ascii="Palatino Linotype" w:hAnsi="Palatino Linotype" w:cs="Arial"/>
          <w:color w:val="auto"/>
          <w:u w:val="none"/>
          <w:lang w:val="es-ES"/>
        </w:rPr>
        <w:t>Su contenido corresponde a un documento que tiene por título aviso de privacidad del Sistema Municipal para el Desarrollo Integral de la Familia de Tultepec.</w:t>
      </w:r>
    </w:p>
    <w:p w14:paraId="331C4542" w14:textId="55B88AE5" w:rsidR="00371FD6" w:rsidRPr="00C72519" w:rsidRDefault="00371FD6" w:rsidP="00913F38">
      <w:pPr>
        <w:pStyle w:val="Prrafodelista"/>
        <w:numPr>
          <w:ilvl w:val="0"/>
          <w:numId w:val="8"/>
        </w:numPr>
        <w:spacing w:line="360" w:lineRule="auto"/>
        <w:jc w:val="both"/>
        <w:rPr>
          <w:rStyle w:val="Hipervnculo"/>
          <w:rFonts w:ascii="Palatino Linotype" w:hAnsi="Palatino Linotype" w:cs="Arial"/>
          <w:color w:val="auto"/>
          <w:u w:val="none"/>
          <w:lang w:val="es-ES"/>
        </w:rPr>
      </w:pPr>
      <w:r w:rsidRPr="00C72519">
        <w:rPr>
          <w:rStyle w:val="Hipervnculo"/>
          <w:rFonts w:ascii="Palatino Linotype" w:hAnsi="Palatino Linotype" w:cs="Arial"/>
          <w:b/>
          <w:color w:val="auto"/>
          <w:u w:val="none"/>
          <w:lang w:val="es-ES"/>
        </w:rPr>
        <w:t>OFICIO EMITIDO Y RECIBIDO:</w:t>
      </w:r>
      <w:r w:rsidR="009C5CC8" w:rsidRPr="00C72519">
        <w:rPr>
          <w:rStyle w:val="Hipervnculo"/>
          <w:rFonts w:ascii="Palatino Linotype" w:hAnsi="Palatino Linotype" w:cs="Arial"/>
          <w:b/>
          <w:color w:val="auto"/>
          <w:u w:val="none"/>
          <w:lang w:val="es-ES"/>
        </w:rPr>
        <w:t xml:space="preserve"> </w:t>
      </w:r>
      <w:r w:rsidR="009C5CC8" w:rsidRPr="00C72519">
        <w:rPr>
          <w:rStyle w:val="Hipervnculo"/>
          <w:rFonts w:ascii="Palatino Linotype" w:hAnsi="Palatino Linotype" w:cs="Arial"/>
          <w:color w:val="auto"/>
          <w:u w:val="none"/>
          <w:lang w:val="es-ES"/>
        </w:rPr>
        <w:t xml:space="preserve">Contiene dos oficios, uno signado por el Coordinador de la Unidad de Transparencia mediante el cual turna la solicitud a la </w:t>
      </w:r>
      <w:proofErr w:type="gramStart"/>
      <w:r w:rsidR="009C5CC8" w:rsidRPr="00C72519">
        <w:rPr>
          <w:rStyle w:val="Hipervnculo"/>
          <w:rFonts w:ascii="Palatino Linotype" w:hAnsi="Palatino Linotype" w:cs="Arial"/>
          <w:color w:val="auto"/>
          <w:u w:val="none"/>
          <w:lang w:val="es-ES"/>
        </w:rPr>
        <w:t>Directora</w:t>
      </w:r>
      <w:proofErr w:type="gramEnd"/>
      <w:r w:rsidR="009C5CC8" w:rsidRPr="00C72519">
        <w:rPr>
          <w:rStyle w:val="Hipervnculo"/>
          <w:rFonts w:ascii="Palatino Linotype" w:hAnsi="Palatino Linotype" w:cs="Arial"/>
          <w:color w:val="auto"/>
          <w:u w:val="none"/>
          <w:lang w:val="es-ES"/>
        </w:rPr>
        <w:t xml:space="preserve"> del Sujeto Obligado para que </w:t>
      </w:r>
      <w:r w:rsidR="006E2B43" w:rsidRPr="00C72519">
        <w:rPr>
          <w:rStyle w:val="Hipervnculo"/>
          <w:rFonts w:ascii="Palatino Linotype" w:hAnsi="Palatino Linotype" w:cs="Arial"/>
          <w:color w:val="auto"/>
          <w:u w:val="none"/>
          <w:lang w:val="es-ES"/>
        </w:rPr>
        <w:t>dé</w:t>
      </w:r>
      <w:r w:rsidR="009C5CC8" w:rsidRPr="00C72519">
        <w:rPr>
          <w:rStyle w:val="Hipervnculo"/>
          <w:rFonts w:ascii="Palatino Linotype" w:hAnsi="Palatino Linotype" w:cs="Arial"/>
          <w:color w:val="auto"/>
          <w:u w:val="none"/>
          <w:lang w:val="es-ES"/>
        </w:rPr>
        <w:t xml:space="preserve"> respuesta a la solicitud. Mientras que el segundo oficio corresponde a la respuesta de la </w:t>
      </w:r>
      <w:proofErr w:type="gramStart"/>
      <w:r w:rsidR="009C5CC8" w:rsidRPr="00C72519">
        <w:rPr>
          <w:rStyle w:val="Hipervnculo"/>
          <w:rFonts w:ascii="Palatino Linotype" w:hAnsi="Palatino Linotype" w:cs="Arial"/>
          <w:color w:val="auto"/>
          <w:u w:val="none"/>
          <w:lang w:val="es-ES"/>
        </w:rPr>
        <w:t>Presidenta</w:t>
      </w:r>
      <w:proofErr w:type="gramEnd"/>
      <w:r w:rsidR="009C5CC8" w:rsidRPr="00C72519">
        <w:rPr>
          <w:rStyle w:val="Hipervnculo"/>
          <w:rFonts w:ascii="Palatino Linotype" w:hAnsi="Palatino Linotype" w:cs="Arial"/>
          <w:color w:val="auto"/>
          <w:u w:val="none"/>
          <w:lang w:val="es-ES"/>
        </w:rPr>
        <w:t xml:space="preserve"> del Sujeto Obligado en el que indica que se adjunta la respuesta solicitada.</w:t>
      </w:r>
    </w:p>
    <w:p w14:paraId="373466FB" w14:textId="602056F8" w:rsidR="00913F38" w:rsidRPr="00C72519" w:rsidRDefault="008269BE" w:rsidP="00913F38">
      <w:pPr>
        <w:pStyle w:val="Prrafodelista"/>
        <w:spacing w:line="360" w:lineRule="auto"/>
        <w:jc w:val="both"/>
        <w:rPr>
          <w:rStyle w:val="Hipervnculo"/>
          <w:rFonts w:ascii="Palatino Linotype" w:hAnsi="Palatino Linotype" w:cs="Arial"/>
          <w:color w:val="auto"/>
          <w:sz w:val="24"/>
          <w:u w:val="none"/>
          <w:lang w:val="es-ES"/>
        </w:rPr>
      </w:pPr>
      <w:r w:rsidRPr="00C72519">
        <w:rPr>
          <w:rStyle w:val="Hipervnculo"/>
          <w:rFonts w:ascii="Palatino Linotype" w:hAnsi="Palatino Linotype" w:cs="Arial"/>
          <w:color w:val="auto"/>
          <w:sz w:val="24"/>
          <w:u w:val="none"/>
          <w:lang w:val="es-ES"/>
        </w:rPr>
        <w:t xml:space="preserve"> </w:t>
      </w:r>
    </w:p>
    <w:p w14:paraId="518CDCD9" w14:textId="07B40B3B" w:rsidR="005000AA" w:rsidRPr="00C72519" w:rsidRDefault="002A4AE4" w:rsidP="005000AA">
      <w:pPr>
        <w:pStyle w:val="Prrafodelista"/>
        <w:numPr>
          <w:ilvl w:val="0"/>
          <w:numId w:val="3"/>
        </w:numPr>
        <w:spacing w:before="240" w:after="240" w:line="360" w:lineRule="auto"/>
        <w:ind w:left="0" w:firstLine="0"/>
        <w:jc w:val="both"/>
        <w:rPr>
          <w:rFonts w:ascii="Palatino Linotype" w:hAnsi="Palatino Linotype" w:cs="Arial"/>
          <w:i/>
          <w:sz w:val="24"/>
        </w:rPr>
      </w:pPr>
      <w:r w:rsidRPr="00C72519">
        <w:rPr>
          <w:rFonts w:ascii="Palatino Linotype" w:eastAsia="Calibri" w:hAnsi="Palatino Linotype" w:cs="Arial"/>
          <w:sz w:val="24"/>
          <w:lang w:val="es-AR"/>
        </w:rPr>
        <w:t xml:space="preserve">El </w:t>
      </w:r>
      <w:r w:rsidR="009C5CC8" w:rsidRPr="00C72519">
        <w:rPr>
          <w:rFonts w:ascii="Palatino Linotype" w:eastAsia="Calibri" w:hAnsi="Palatino Linotype" w:cs="Arial"/>
          <w:sz w:val="24"/>
          <w:lang w:val="es-AR"/>
        </w:rPr>
        <w:t>cuatro</w:t>
      </w:r>
      <w:r w:rsidR="001A4789" w:rsidRPr="00C72519">
        <w:rPr>
          <w:rFonts w:ascii="Palatino Linotype" w:eastAsia="Calibri" w:hAnsi="Palatino Linotype" w:cs="Arial"/>
          <w:sz w:val="24"/>
          <w:lang w:val="es-AR"/>
        </w:rPr>
        <w:t xml:space="preserve"> </w:t>
      </w:r>
      <w:r w:rsidR="00D74DC2" w:rsidRPr="00C72519">
        <w:rPr>
          <w:rFonts w:ascii="Palatino Linotype" w:eastAsia="Calibri" w:hAnsi="Palatino Linotype" w:cs="Arial"/>
          <w:sz w:val="24"/>
          <w:lang w:val="es-AR"/>
        </w:rPr>
        <w:t>(</w:t>
      </w:r>
      <w:r w:rsidR="009C5CC8" w:rsidRPr="00C72519">
        <w:rPr>
          <w:rFonts w:ascii="Palatino Linotype" w:eastAsia="Calibri" w:hAnsi="Palatino Linotype" w:cs="Arial"/>
          <w:sz w:val="24"/>
          <w:lang w:val="es-AR"/>
        </w:rPr>
        <w:t>4</w:t>
      </w:r>
      <w:r w:rsidR="00D74DC2" w:rsidRPr="00C72519">
        <w:rPr>
          <w:rFonts w:ascii="Palatino Linotype" w:eastAsia="Calibri" w:hAnsi="Palatino Linotype" w:cs="Arial"/>
          <w:sz w:val="24"/>
          <w:lang w:val="es-AR"/>
        </w:rPr>
        <w:t>)</w:t>
      </w:r>
      <w:r w:rsidR="005000AA" w:rsidRPr="00C72519">
        <w:rPr>
          <w:rFonts w:ascii="Palatino Linotype" w:eastAsia="Calibri" w:hAnsi="Palatino Linotype" w:cs="Arial"/>
          <w:sz w:val="24"/>
          <w:lang w:val="es-AR"/>
        </w:rPr>
        <w:t xml:space="preserve"> </w:t>
      </w:r>
      <w:r w:rsidR="00A871C4" w:rsidRPr="00C72519">
        <w:rPr>
          <w:rFonts w:ascii="Palatino Linotype" w:eastAsia="Calibri" w:hAnsi="Palatino Linotype" w:cs="Arial"/>
          <w:sz w:val="24"/>
          <w:lang w:val="es-AR"/>
        </w:rPr>
        <w:t xml:space="preserve">de </w:t>
      </w:r>
      <w:r w:rsidR="009C5CC8" w:rsidRPr="00C72519">
        <w:rPr>
          <w:rFonts w:ascii="Palatino Linotype" w:eastAsia="Calibri" w:hAnsi="Palatino Linotype" w:cs="Arial"/>
          <w:sz w:val="24"/>
          <w:lang w:val="es-AR"/>
        </w:rPr>
        <w:t xml:space="preserve">octubre </w:t>
      </w:r>
      <w:r w:rsidR="005000AA" w:rsidRPr="00C72519">
        <w:rPr>
          <w:rFonts w:ascii="Palatino Linotype" w:eastAsia="Calibri" w:hAnsi="Palatino Linotype" w:cs="Arial"/>
          <w:sz w:val="24"/>
          <w:lang w:val="es-AR"/>
        </w:rPr>
        <w:t>de</w:t>
      </w:r>
      <w:r w:rsidR="005000AA" w:rsidRPr="00C72519">
        <w:rPr>
          <w:rFonts w:ascii="Palatino Linotype" w:hAnsi="Palatino Linotype" w:cs="Arial"/>
          <w:sz w:val="24"/>
          <w:lang w:val="es-ES"/>
        </w:rPr>
        <w:t xml:space="preserve"> dos mil </w:t>
      </w:r>
      <w:r w:rsidR="00913F38" w:rsidRPr="00C72519">
        <w:rPr>
          <w:rFonts w:ascii="Palatino Linotype" w:eastAsia="Calibri" w:hAnsi="Palatino Linotype"/>
          <w:sz w:val="24"/>
          <w:lang w:val="es-ES"/>
        </w:rPr>
        <w:t>veintitrés</w:t>
      </w:r>
      <w:r w:rsidR="005000AA" w:rsidRPr="00C72519">
        <w:rPr>
          <w:rFonts w:ascii="Palatino Linotype" w:hAnsi="Palatino Linotype" w:cs="Arial"/>
          <w:sz w:val="24"/>
          <w:lang w:val="es-ES"/>
        </w:rPr>
        <w:t xml:space="preserve">, </w:t>
      </w:r>
      <w:r w:rsidR="005000AA" w:rsidRPr="00C72519">
        <w:rPr>
          <w:rFonts w:ascii="Palatino Linotype" w:hAnsi="Palatino Linotype"/>
          <w:b/>
          <w:sz w:val="24"/>
        </w:rPr>
        <w:t>EL RECURRENTE</w:t>
      </w:r>
      <w:r w:rsidR="005000AA" w:rsidRPr="00C72519">
        <w:rPr>
          <w:rFonts w:ascii="Palatino Linotype" w:hAnsi="Palatino Linotype" w:cs="Arial"/>
          <w:sz w:val="24"/>
          <w:lang w:val="es-ES"/>
        </w:rPr>
        <w:t xml:space="preserve"> interpuso </w:t>
      </w:r>
      <w:r w:rsidR="00411CE7" w:rsidRPr="00C72519">
        <w:rPr>
          <w:rFonts w:ascii="Palatino Linotype" w:hAnsi="Palatino Linotype" w:cs="Arial"/>
          <w:sz w:val="24"/>
          <w:lang w:val="es-ES"/>
        </w:rPr>
        <w:t>el</w:t>
      </w:r>
      <w:r w:rsidR="005000AA" w:rsidRPr="00C72519">
        <w:rPr>
          <w:rFonts w:ascii="Palatino Linotype" w:hAnsi="Palatino Linotype" w:cs="Arial"/>
          <w:sz w:val="24"/>
          <w:lang w:val="es-ES"/>
        </w:rPr>
        <w:t xml:space="preserve"> recurso de revisión, en contra de la respuesta</w:t>
      </w:r>
      <w:r w:rsidR="00411CE7" w:rsidRPr="00C72519">
        <w:rPr>
          <w:rFonts w:ascii="Palatino Linotype" w:hAnsi="Palatino Linotype" w:cs="Arial"/>
          <w:sz w:val="24"/>
          <w:lang w:val="es-ES"/>
        </w:rPr>
        <w:t xml:space="preserve"> y</w:t>
      </w:r>
      <w:r w:rsidR="005000AA" w:rsidRPr="00C72519">
        <w:rPr>
          <w:rFonts w:ascii="Palatino Linotype" w:hAnsi="Palatino Linotype" w:cs="Arial"/>
          <w:sz w:val="24"/>
          <w:lang w:val="es-ES"/>
        </w:rPr>
        <w:t xml:space="preserve"> señaló</w:t>
      </w:r>
      <w:r w:rsidR="00411CE7" w:rsidRPr="00C72519">
        <w:rPr>
          <w:rFonts w:ascii="Palatino Linotype" w:hAnsi="Palatino Linotype" w:cs="Arial"/>
          <w:sz w:val="24"/>
          <w:lang w:val="es-ES"/>
        </w:rPr>
        <w:t xml:space="preserve"> </w:t>
      </w:r>
      <w:r w:rsidR="005000AA" w:rsidRPr="00C72519">
        <w:rPr>
          <w:rFonts w:ascii="Palatino Linotype" w:hAnsi="Palatino Linotype" w:cs="Arial"/>
          <w:sz w:val="24"/>
          <w:lang w:val="es-ES"/>
        </w:rPr>
        <w:t>como:</w:t>
      </w:r>
      <w:bookmarkStart w:id="1" w:name="_Toc462307683"/>
      <w:bookmarkStart w:id="2" w:name="_Toc472427085"/>
      <w:bookmarkStart w:id="3" w:name="_Toc472500652"/>
    </w:p>
    <w:p w14:paraId="4BAC304F" w14:textId="77777777" w:rsidR="00F714A9" w:rsidRPr="00C72519" w:rsidRDefault="00F714A9" w:rsidP="005000AA">
      <w:pPr>
        <w:pStyle w:val="Prrafodelista"/>
        <w:rPr>
          <w:rFonts w:ascii="Palatino Linotype" w:eastAsia="Calibri" w:hAnsi="Palatino Linotype" w:cs="Tahoma"/>
          <w:b/>
          <w:lang w:eastAsia="en-US"/>
        </w:rPr>
      </w:pPr>
    </w:p>
    <w:p w14:paraId="137ACA93" w14:textId="65C74D08" w:rsidR="00F714A9" w:rsidRPr="00C72519" w:rsidRDefault="00F714A9" w:rsidP="00F714A9">
      <w:pPr>
        <w:pStyle w:val="Prrafodelista"/>
        <w:spacing w:line="360" w:lineRule="auto"/>
        <w:jc w:val="both"/>
        <w:rPr>
          <w:rFonts w:ascii="Palatino Linotype" w:hAnsi="Palatino Linotype"/>
          <w:bCs/>
          <w:i/>
          <w:iCs/>
        </w:rPr>
      </w:pPr>
      <w:r w:rsidRPr="00C72519">
        <w:rPr>
          <w:rFonts w:ascii="Palatino Linotype" w:hAnsi="Palatino Linotype"/>
          <w:b/>
        </w:rPr>
        <w:t xml:space="preserve">Acto impugnado: </w:t>
      </w:r>
      <w:r w:rsidRPr="00C72519">
        <w:rPr>
          <w:rFonts w:ascii="Palatino Linotype" w:hAnsi="Palatino Linotype"/>
          <w:bCs/>
          <w:i/>
          <w:iCs/>
        </w:rPr>
        <w:t>“</w:t>
      </w:r>
      <w:r w:rsidR="009C5CC8" w:rsidRPr="00C72519">
        <w:rPr>
          <w:rFonts w:ascii="Palatino Linotype" w:hAnsi="Palatino Linotype"/>
          <w:bCs/>
          <w:i/>
          <w:iCs/>
        </w:rPr>
        <w:t xml:space="preserve">No me dan </w:t>
      </w:r>
      <w:proofErr w:type="spellStart"/>
      <w:r w:rsidR="009C5CC8" w:rsidRPr="00C72519">
        <w:rPr>
          <w:rFonts w:ascii="Palatino Linotype" w:hAnsi="Palatino Linotype"/>
          <w:bCs/>
          <w:i/>
          <w:iCs/>
        </w:rPr>
        <w:t>ningun</w:t>
      </w:r>
      <w:proofErr w:type="spellEnd"/>
      <w:r w:rsidR="009C5CC8" w:rsidRPr="00C72519">
        <w:rPr>
          <w:rFonts w:ascii="Palatino Linotype" w:hAnsi="Palatino Linotype"/>
          <w:bCs/>
          <w:i/>
          <w:iCs/>
        </w:rPr>
        <w:t xml:space="preserve"> aviso; yo requiero todos lo que tengan y no me dicen donde </w:t>
      </w:r>
      <w:proofErr w:type="spellStart"/>
      <w:r w:rsidR="009C5CC8" w:rsidRPr="00C72519">
        <w:rPr>
          <w:rFonts w:ascii="Palatino Linotype" w:hAnsi="Palatino Linotype"/>
          <w:bCs/>
          <w:i/>
          <w:iCs/>
        </w:rPr>
        <w:t>estan</w:t>
      </w:r>
      <w:proofErr w:type="spellEnd"/>
      <w:r w:rsidR="009C5CC8" w:rsidRPr="00C72519">
        <w:rPr>
          <w:rFonts w:ascii="Palatino Linotype" w:hAnsi="Palatino Linotype"/>
          <w:bCs/>
          <w:i/>
          <w:iCs/>
        </w:rPr>
        <w:t xml:space="preserve"> publicados</w:t>
      </w:r>
      <w:r w:rsidRPr="00C72519">
        <w:rPr>
          <w:rFonts w:ascii="Palatino Linotype" w:hAnsi="Palatino Linotype"/>
          <w:bCs/>
          <w:i/>
          <w:iCs/>
        </w:rPr>
        <w:t>”</w:t>
      </w:r>
      <w:r w:rsidR="00B83EE1" w:rsidRPr="00C72519">
        <w:rPr>
          <w:rFonts w:ascii="Palatino Linotype" w:hAnsi="Palatino Linotype"/>
          <w:bCs/>
          <w:i/>
          <w:iCs/>
        </w:rPr>
        <w:t xml:space="preserve"> (sic)</w:t>
      </w:r>
    </w:p>
    <w:p w14:paraId="0F38B6A1" w14:textId="1FEA2C71" w:rsidR="001A0283" w:rsidRPr="00C72519" w:rsidRDefault="00ED737F" w:rsidP="00ED737F">
      <w:pPr>
        <w:pStyle w:val="Prrafodelista"/>
        <w:spacing w:line="360" w:lineRule="auto"/>
        <w:jc w:val="both"/>
        <w:rPr>
          <w:rFonts w:ascii="Palatino Linotype" w:hAnsi="Palatino Linotype"/>
          <w:b/>
        </w:rPr>
      </w:pPr>
      <w:r w:rsidRPr="00C72519">
        <w:rPr>
          <w:rFonts w:ascii="Palatino Linotype" w:hAnsi="Palatino Linotype"/>
          <w:b/>
        </w:rPr>
        <w:t>Motivos o razones de inconformidad</w:t>
      </w:r>
      <w:r w:rsidR="001A0283" w:rsidRPr="00C72519">
        <w:rPr>
          <w:rFonts w:ascii="Palatino Linotype" w:hAnsi="Palatino Linotype"/>
          <w:b/>
        </w:rPr>
        <w:t>: “</w:t>
      </w:r>
      <w:r w:rsidR="009C5CC8" w:rsidRPr="00C72519">
        <w:rPr>
          <w:rFonts w:ascii="Palatino Linotype" w:hAnsi="Palatino Linotype"/>
          <w:bCs/>
          <w:i/>
          <w:iCs/>
        </w:rPr>
        <w:t xml:space="preserve">No me dan </w:t>
      </w:r>
      <w:proofErr w:type="spellStart"/>
      <w:r w:rsidR="009C5CC8" w:rsidRPr="00C72519">
        <w:rPr>
          <w:rFonts w:ascii="Palatino Linotype" w:hAnsi="Palatino Linotype"/>
          <w:bCs/>
          <w:i/>
          <w:iCs/>
        </w:rPr>
        <w:t>ningun</w:t>
      </w:r>
      <w:proofErr w:type="spellEnd"/>
      <w:r w:rsidR="009C5CC8" w:rsidRPr="00C72519">
        <w:rPr>
          <w:rFonts w:ascii="Palatino Linotype" w:hAnsi="Palatino Linotype"/>
          <w:bCs/>
          <w:i/>
          <w:iCs/>
        </w:rPr>
        <w:t xml:space="preserve"> aviso ni general ni nada solo información de que es un aviso</w:t>
      </w:r>
      <w:r w:rsidR="001A0283" w:rsidRPr="00C72519">
        <w:rPr>
          <w:rFonts w:ascii="Palatino Linotype" w:hAnsi="Palatino Linotype" w:cstheme="minorBidi"/>
          <w:bCs/>
          <w:i/>
          <w:iCs/>
        </w:rPr>
        <w:t>” (sic)</w:t>
      </w:r>
    </w:p>
    <w:p w14:paraId="7CE208EC" w14:textId="77777777" w:rsidR="001A0283" w:rsidRPr="00C72519" w:rsidRDefault="001A0283" w:rsidP="00F714A9">
      <w:pPr>
        <w:pStyle w:val="Prrafodelista"/>
        <w:spacing w:line="360" w:lineRule="auto"/>
        <w:jc w:val="both"/>
        <w:rPr>
          <w:rFonts w:ascii="Palatino Linotype" w:hAnsi="Palatino Linotype" w:cstheme="minorBidi"/>
          <w:bCs/>
          <w:i/>
          <w:iCs/>
          <w:sz w:val="24"/>
        </w:rPr>
      </w:pPr>
    </w:p>
    <w:bookmarkEnd w:id="1"/>
    <w:bookmarkEnd w:id="2"/>
    <w:bookmarkEnd w:id="3"/>
    <w:p w14:paraId="5BE2AC11" w14:textId="3A0EACD0" w:rsidR="005000AA" w:rsidRPr="00C72519" w:rsidRDefault="005000AA" w:rsidP="005000AA">
      <w:pPr>
        <w:pStyle w:val="Prrafodelista"/>
        <w:numPr>
          <w:ilvl w:val="0"/>
          <w:numId w:val="3"/>
        </w:numPr>
        <w:spacing w:before="240" w:after="240" w:line="360" w:lineRule="auto"/>
        <w:ind w:left="0" w:firstLine="0"/>
        <w:jc w:val="both"/>
        <w:rPr>
          <w:rFonts w:ascii="Palatino Linotype" w:eastAsia="Calibri" w:hAnsi="Palatino Linotype" w:cs="Arial"/>
          <w:sz w:val="24"/>
          <w:lang w:val="es-AR"/>
        </w:rPr>
      </w:pPr>
      <w:r w:rsidRPr="00C72519">
        <w:rPr>
          <w:rFonts w:ascii="Palatino Linotype" w:hAnsi="Palatino Linotype" w:cs="Arial"/>
          <w:sz w:val="24"/>
          <w:lang w:val="es-ES"/>
        </w:rPr>
        <w:t>Se regist</w:t>
      </w:r>
      <w:r w:rsidR="00043374" w:rsidRPr="00C72519">
        <w:rPr>
          <w:rFonts w:ascii="Palatino Linotype" w:hAnsi="Palatino Linotype" w:cs="Arial"/>
          <w:sz w:val="24"/>
          <w:lang w:val="es-ES"/>
        </w:rPr>
        <w:t>r</w:t>
      </w:r>
      <w:r w:rsidR="00B22FDB" w:rsidRPr="00C72519">
        <w:rPr>
          <w:rFonts w:ascii="Palatino Linotype" w:hAnsi="Palatino Linotype" w:cs="Arial"/>
          <w:sz w:val="24"/>
          <w:lang w:val="es-ES"/>
        </w:rPr>
        <w:t>ó</w:t>
      </w:r>
      <w:r w:rsidRPr="00C72519">
        <w:rPr>
          <w:rFonts w:ascii="Palatino Linotype" w:hAnsi="Palatino Linotype" w:cs="Arial"/>
          <w:sz w:val="24"/>
          <w:lang w:val="es-ES"/>
        </w:rPr>
        <w:t xml:space="preserve"> </w:t>
      </w:r>
      <w:r w:rsidR="00B22FDB" w:rsidRPr="00C72519">
        <w:rPr>
          <w:rFonts w:ascii="Palatino Linotype" w:hAnsi="Palatino Linotype" w:cs="Arial"/>
          <w:sz w:val="24"/>
          <w:lang w:val="es-ES"/>
        </w:rPr>
        <w:t>el</w:t>
      </w:r>
      <w:r w:rsidRPr="00C72519">
        <w:rPr>
          <w:rFonts w:ascii="Palatino Linotype" w:hAnsi="Palatino Linotype" w:cs="Arial"/>
          <w:sz w:val="24"/>
          <w:lang w:val="es-ES"/>
        </w:rPr>
        <w:t xml:space="preserve"> recurso de revisión bajo </w:t>
      </w:r>
      <w:r w:rsidR="00B22FDB" w:rsidRPr="00C72519">
        <w:rPr>
          <w:rFonts w:ascii="Palatino Linotype" w:hAnsi="Palatino Linotype" w:cs="Arial"/>
          <w:sz w:val="24"/>
          <w:lang w:val="es-ES"/>
        </w:rPr>
        <w:t>el</w:t>
      </w:r>
      <w:r w:rsidRPr="00C72519">
        <w:rPr>
          <w:rFonts w:ascii="Palatino Linotype" w:hAnsi="Palatino Linotype" w:cs="Arial"/>
          <w:sz w:val="24"/>
          <w:lang w:val="es-ES"/>
        </w:rPr>
        <w:t xml:space="preserve"> número de expediente </w:t>
      </w:r>
      <w:r w:rsidRPr="00C72519">
        <w:rPr>
          <w:rFonts w:ascii="Palatino Linotype" w:hAnsi="Palatino Linotype" w:cs="Arial"/>
          <w:bCs/>
          <w:sz w:val="24"/>
        </w:rPr>
        <w:t xml:space="preserve">al rubro indicado, asimismo con fundamento en lo dispuesto por el </w:t>
      </w:r>
      <w:r w:rsidRPr="00C72519">
        <w:rPr>
          <w:rFonts w:ascii="Palatino Linotype" w:eastAsia="Calibri" w:hAnsi="Palatino Linotype" w:cs="Arial"/>
          <w:sz w:val="24"/>
          <w:lang w:val="es-ES"/>
        </w:rPr>
        <w:t xml:space="preserve">artículo 185 fracción I de la </w:t>
      </w:r>
      <w:r w:rsidRPr="00C72519">
        <w:rPr>
          <w:rFonts w:ascii="Palatino Linotype" w:eastAsia="Calibri" w:hAnsi="Palatino Linotype" w:cs="Arial"/>
          <w:b/>
          <w:sz w:val="24"/>
          <w:lang w:val="es-ES"/>
        </w:rPr>
        <w:t xml:space="preserve">Ley de Transparencia y Acceso a la Información Pública del Estado de México y Municipios </w:t>
      </w:r>
      <w:r w:rsidR="00D31521" w:rsidRPr="00C72519">
        <w:rPr>
          <w:rFonts w:ascii="Palatino Linotype" w:hAnsi="Palatino Linotype" w:cs="Arial"/>
          <w:sz w:val="24"/>
          <w:lang w:val="es-ES"/>
        </w:rPr>
        <w:t>se turnó a</w:t>
      </w:r>
      <w:r w:rsidR="00F942BD" w:rsidRPr="00C72519">
        <w:rPr>
          <w:rFonts w:ascii="Palatino Linotype" w:hAnsi="Palatino Linotype" w:cs="Arial"/>
          <w:sz w:val="24"/>
          <w:lang w:val="es-ES"/>
        </w:rPr>
        <w:t xml:space="preserve"> </w:t>
      </w:r>
      <w:r w:rsidRPr="00C72519">
        <w:rPr>
          <w:rFonts w:ascii="Palatino Linotype" w:hAnsi="Palatino Linotype" w:cs="Arial"/>
          <w:sz w:val="24"/>
          <w:lang w:val="es-ES"/>
        </w:rPr>
        <w:t>l</w:t>
      </w:r>
      <w:r w:rsidR="00F942BD" w:rsidRPr="00C72519">
        <w:rPr>
          <w:rFonts w:ascii="Palatino Linotype" w:hAnsi="Palatino Linotype" w:cs="Arial"/>
          <w:sz w:val="24"/>
          <w:lang w:val="es-ES"/>
        </w:rPr>
        <w:t>a</w:t>
      </w:r>
      <w:r w:rsidRPr="00C72519">
        <w:rPr>
          <w:rFonts w:ascii="Palatino Linotype" w:hAnsi="Palatino Linotype" w:cs="Arial"/>
          <w:sz w:val="24"/>
          <w:lang w:val="es-ES"/>
        </w:rPr>
        <w:t xml:space="preserve"> </w:t>
      </w:r>
      <w:r w:rsidR="00F942BD" w:rsidRPr="00C72519">
        <w:rPr>
          <w:rFonts w:ascii="Palatino Linotype" w:hAnsi="Palatino Linotype" w:cs="Arial"/>
          <w:b/>
          <w:sz w:val="24"/>
          <w:lang w:val="es-ES"/>
        </w:rPr>
        <w:t>Comisionada</w:t>
      </w:r>
      <w:r w:rsidRPr="00C72519">
        <w:rPr>
          <w:rFonts w:ascii="Palatino Linotype" w:hAnsi="Palatino Linotype" w:cs="Arial"/>
          <w:b/>
          <w:sz w:val="24"/>
          <w:lang w:val="es-ES"/>
        </w:rPr>
        <w:t xml:space="preserve"> </w:t>
      </w:r>
      <w:r w:rsidR="00F942BD" w:rsidRPr="00C72519">
        <w:rPr>
          <w:rFonts w:ascii="Palatino Linotype" w:hAnsi="Palatino Linotype" w:cs="Arial"/>
          <w:b/>
          <w:sz w:val="24"/>
          <w:lang w:val="es-ES"/>
        </w:rPr>
        <w:t>María del Rosario Mejía Ayala</w:t>
      </w:r>
      <w:r w:rsidRPr="00C72519">
        <w:rPr>
          <w:rFonts w:ascii="Palatino Linotype" w:hAnsi="Palatino Linotype" w:cs="Arial"/>
          <w:b/>
          <w:sz w:val="24"/>
          <w:lang w:val="es-ES"/>
        </w:rPr>
        <w:t xml:space="preserve">, </w:t>
      </w:r>
      <w:r w:rsidR="00721D8C" w:rsidRPr="00C72519">
        <w:rPr>
          <w:rFonts w:ascii="Palatino Linotype" w:hAnsi="Palatino Linotype" w:cs="Arial"/>
          <w:sz w:val="24"/>
          <w:lang w:val="es-ES"/>
        </w:rPr>
        <w:t>para</w:t>
      </w:r>
      <w:r w:rsidRPr="00C72519">
        <w:rPr>
          <w:rFonts w:ascii="Palatino Linotype" w:hAnsi="Palatino Linotype" w:cs="Arial"/>
          <w:sz w:val="24"/>
          <w:lang w:val="es-ES"/>
        </w:rPr>
        <w:t xml:space="preserve"> </w:t>
      </w:r>
      <w:r w:rsidRPr="00C72519">
        <w:rPr>
          <w:rFonts w:ascii="Palatino Linotype" w:hAnsi="Palatino Linotype" w:cs="Arial"/>
          <w:sz w:val="24"/>
        </w:rPr>
        <w:t>su análisis.</w:t>
      </w:r>
    </w:p>
    <w:p w14:paraId="682478AA" w14:textId="77777777" w:rsidR="00A17CC5" w:rsidRPr="00C72519" w:rsidRDefault="00A17CC5" w:rsidP="00A17CC5">
      <w:pPr>
        <w:pStyle w:val="Prrafodelista"/>
        <w:spacing w:before="240" w:after="240" w:line="360" w:lineRule="auto"/>
        <w:ind w:left="0"/>
        <w:jc w:val="both"/>
        <w:rPr>
          <w:rFonts w:ascii="Palatino Linotype" w:eastAsia="Calibri" w:hAnsi="Palatino Linotype" w:cs="Arial"/>
          <w:sz w:val="24"/>
          <w:lang w:val="es-AR"/>
        </w:rPr>
      </w:pPr>
    </w:p>
    <w:p w14:paraId="0DD7E16F" w14:textId="73D67C34" w:rsidR="005000AA" w:rsidRPr="00C72519" w:rsidRDefault="00D73603" w:rsidP="005000AA">
      <w:pPr>
        <w:pStyle w:val="Prrafodelista"/>
        <w:numPr>
          <w:ilvl w:val="0"/>
          <w:numId w:val="3"/>
        </w:numPr>
        <w:spacing w:before="240" w:after="240" w:line="360" w:lineRule="auto"/>
        <w:ind w:left="0" w:firstLine="0"/>
        <w:jc w:val="both"/>
        <w:rPr>
          <w:rFonts w:ascii="Palatino Linotype" w:eastAsiaTheme="minorEastAsia" w:hAnsi="Palatino Linotype" w:cstheme="minorBidi"/>
          <w:i/>
          <w:color w:val="000000"/>
          <w:sz w:val="24"/>
          <w:lang w:val="es-ES_tradnl"/>
        </w:rPr>
      </w:pPr>
      <w:r w:rsidRPr="00C72519">
        <w:rPr>
          <w:rFonts w:ascii="Palatino Linotype" w:eastAsia="Calibri" w:hAnsi="Palatino Linotype" w:cs="Arial"/>
          <w:sz w:val="24"/>
          <w:lang w:val="es-ES"/>
        </w:rPr>
        <w:lastRenderedPageBreak/>
        <w:t>La Comisionada</w:t>
      </w:r>
      <w:r w:rsidR="005000AA" w:rsidRPr="00C72519">
        <w:rPr>
          <w:rFonts w:ascii="Palatino Linotype" w:eastAsia="Calibri" w:hAnsi="Palatino Linotype" w:cs="Arial"/>
          <w:sz w:val="24"/>
          <w:lang w:val="es-ES"/>
        </w:rPr>
        <w:t xml:space="preserve"> Ponente con fundamento en lo dispuesto por el artículo 185 fracción II de la ley de la materia, a través del acuerdo de admisión de fecha</w:t>
      </w:r>
      <w:r w:rsidR="00A871C4" w:rsidRPr="00C72519">
        <w:rPr>
          <w:rFonts w:ascii="Palatino Linotype" w:eastAsia="Calibri" w:hAnsi="Palatino Linotype" w:cs="Arial"/>
          <w:sz w:val="24"/>
          <w:lang w:val="es-ES"/>
        </w:rPr>
        <w:t xml:space="preserve"> </w:t>
      </w:r>
      <w:r w:rsidR="009C5CC8" w:rsidRPr="00C72519">
        <w:rPr>
          <w:rFonts w:ascii="Palatino Linotype" w:eastAsia="Calibri" w:hAnsi="Palatino Linotype" w:cs="Arial"/>
          <w:sz w:val="24"/>
          <w:lang w:val="es-ES"/>
        </w:rPr>
        <w:t>cinco</w:t>
      </w:r>
      <w:r w:rsidR="00ED737F" w:rsidRPr="00C72519">
        <w:rPr>
          <w:rFonts w:ascii="Palatino Linotype" w:eastAsia="Calibri" w:hAnsi="Palatino Linotype" w:cs="Arial"/>
          <w:sz w:val="24"/>
          <w:lang w:val="es-ES"/>
        </w:rPr>
        <w:t xml:space="preserve"> (</w:t>
      </w:r>
      <w:r w:rsidR="009C5CC8" w:rsidRPr="00C72519">
        <w:rPr>
          <w:rFonts w:ascii="Palatino Linotype" w:eastAsia="Calibri" w:hAnsi="Palatino Linotype" w:cs="Arial"/>
          <w:sz w:val="24"/>
          <w:lang w:val="es-ES"/>
        </w:rPr>
        <w:t>5</w:t>
      </w:r>
      <w:r w:rsidR="00ED737F" w:rsidRPr="00C72519">
        <w:rPr>
          <w:rFonts w:ascii="Palatino Linotype" w:eastAsia="Calibri" w:hAnsi="Palatino Linotype" w:cs="Arial"/>
          <w:sz w:val="24"/>
          <w:lang w:val="es-ES"/>
        </w:rPr>
        <w:t xml:space="preserve">) </w:t>
      </w:r>
      <w:r w:rsidR="004B6D60" w:rsidRPr="00C72519">
        <w:rPr>
          <w:rFonts w:ascii="Palatino Linotype" w:eastAsia="Calibri" w:hAnsi="Palatino Linotype" w:cs="Arial"/>
          <w:sz w:val="24"/>
          <w:lang w:val="es-ES"/>
        </w:rPr>
        <w:t xml:space="preserve">de </w:t>
      </w:r>
      <w:r w:rsidR="009C5CC8" w:rsidRPr="00C72519">
        <w:rPr>
          <w:rFonts w:ascii="Palatino Linotype" w:eastAsia="Calibri" w:hAnsi="Palatino Linotype" w:cs="Arial"/>
          <w:sz w:val="24"/>
          <w:lang w:val="es-ES"/>
        </w:rPr>
        <w:t>octubre</w:t>
      </w:r>
      <w:r w:rsidR="005000AA" w:rsidRPr="00C72519">
        <w:rPr>
          <w:rFonts w:ascii="Palatino Linotype" w:eastAsia="Calibri" w:hAnsi="Palatino Linotype" w:cs="Arial"/>
          <w:sz w:val="24"/>
          <w:lang w:val="es-ES"/>
        </w:rPr>
        <w:t xml:space="preserve"> de dos mil </w:t>
      </w:r>
      <w:r w:rsidR="00913F38" w:rsidRPr="00C72519">
        <w:rPr>
          <w:rFonts w:ascii="Palatino Linotype" w:eastAsia="Calibri" w:hAnsi="Palatino Linotype"/>
          <w:sz w:val="24"/>
          <w:lang w:val="es-ES"/>
        </w:rPr>
        <w:t>veintitrés</w:t>
      </w:r>
      <w:r w:rsidR="005000AA" w:rsidRPr="00C72519">
        <w:rPr>
          <w:rFonts w:ascii="Palatino Linotype" w:eastAsia="Calibri" w:hAnsi="Palatino Linotype" w:cs="Arial"/>
          <w:sz w:val="24"/>
          <w:lang w:val="es-ES"/>
        </w:rPr>
        <w:t xml:space="preserve">, puso a disposición de las partes el expediente electrónico </w:t>
      </w:r>
      <w:r w:rsidR="005000AA" w:rsidRPr="00C72519">
        <w:rPr>
          <w:rFonts w:ascii="Palatino Linotype" w:eastAsia="Calibri" w:hAnsi="Palatino Linotype" w:cs="Arial"/>
          <w:sz w:val="24"/>
        </w:rPr>
        <w:t xml:space="preserve">vía </w:t>
      </w:r>
      <w:r w:rsidR="005000AA" w:rsidRPr="00C72519">
        <w:rPr>
          <w:rFonts w:ascii="Palatino Linotype" w:eastAsia="Calibri" w:hAnsi="Palatino Linotype" w:cs="Arial"/>
          <w:b/>
          <w:sz w:val="24"/>
          <w:lang w:val="es-ES"/>
        </w:rPr>
        <w:t xml:space="preserve">SAIMEX </w:t>
      </w:r>
      <w:r w:rsidR="005000AA" w:rsidRPr="00C72519">
        <w:rPr>
          <w:rFonts w:ascii="Palatino Linotype" w:eastAsia="Calibri" w:hAnsi="Palatino Linotype" w:cs="Arial"/>
          <w:sz w:val="24"/>
          <w:lang w:val="es-ES"/>
        </w:rPr>
        <w:t xml:space="preserve">a efecto de que en un plazo máximo de siete días manifestaran lo que a derecho convinieran, ofrecieran pruebas y alegatos según corresponda al caso concreto, de esta forma para que el </w:t>
      </w:r>
      <w:r w:rsidR="005000AA" w:rsidRPr="00C72519">
        <w:rPr>
          <w:rFonts w:ascii="Palatino Linotype" w:eastAsia="Calibri" w:hAnsi="Palatino Linotype" w:cs="Arial"/>
          <w:b/>
          <w:sz w:val="24"/>
          <w:lang w:val="es-ES"/>
        </w:rPr>
        <w:t>SUJETO OBLIGADO</w:t>
      </w:r>
      <w:r w:rsidR="005000AA" w:rsidRPr="00C72519">
        <w:rPr>
          <w:rFonts w:ascii="Palatino Linotype" w:eastAsia="Calibri" w:hAnsi="Palatino Linotype" w:cs="Arial"/>
          <w:sz w:val="24"/>
          <w:lang w:val="es-ES"/>
        </w:rPr>
        <w:t xml:space="preserve"> presentara el informe justificado procedente.</w:t>
      </w:r>
    </w:p>
    <w:p w14:paraId="51336F6A" w14:textId="77777777" w:rsidR="00043374" w:rsidRPr="00C72519" w:rsidRDefault="00043374" w:rsidP="00043374">
      <w:pPr>
        <w:pStyle w:val="Prrafodelista"/>
        <w:rPr>
          <w:rFonts w:ascii="Palatino Linotype" w:eastAsiaTheme="minorEastAsia" w:hAnsi="Palatino Linotype" w:cstheme="minorBidi"/>
          <w:i/>
          <w:color w:val="000000"/>
          <w:sz w:val="24"/>
          <w:lang w:val="es-ES_tradnl"/>
        </w:rPr>
      </w:pPr>
    </w:p>
    <w:p w14:paraId="2C2787B1" w14:textId="77777777" w:rsidR="009C5CC8" w:rsidRPr="00C72519" w:rsidRDefault="009C5CC8" w:rsidP="009C5CC8">
      <w:pPr>
        <w:pStyle w:val="Prrafodelista"/>
        <w:numPr>
          <w:ilvl w:val="0"/>
          <w:numId w:val="3"/>
        </w:numPr>
        <w:spacing w:before="240" w:after="240" w:line="360" w:lineRule="auto"/>
        <w:ind w:left="0" w:firstLine="0"/>
        <w:jc w:val="both"/>
        <w:rPr>
          <w:rFonts w:ascii="Palatino Linotype" w:eastAsiaTheme="minorEastAsia" w:hAnsi="Palatino Linotype" w:cstheme="minorBidi"/>
          <w:i/>
          <w:color w:val="000000"/>
          <w:sz w:val="24"/>
          <w:lang w:val="es-ES_tradnl"/>
        </w:rPr>
      </w:pPr>
      <w:r w:rsidRPr="00C72519">
        <w:rPr>
          <w:rFonts w:ascii="Palatino Linotype" w:hAnsi="Palatino Linotype" w:cs="Arial"/>
          <w:color w:val="000000" w:themeColor="text1"/>
          <w:sz w:val="24"/>
        </w:rPr>
        <w:t>De las constancias que obran en los expedientes electrónicos del SAIMEX; se aprecia que, tanto el Sujeto Obligado como el Recurrente fueron omisos en realizar manifestaciones, presentar alegatos o rendir su informe justificado; se inserta imagen de referencia:</w:t>
      </w:r>
    </w:p>
    <w:p w14:paraId="038D4A40" w14:textId="77777777" w:rsidR="009C5CC8" w:rsidRPr="00C72519" w:rsidRDefault="009C5CC8" w:rsidP="009C5CC8">
      <w:pPr>
        <w:pStyle w:val="Prrafodelista"/>
        <w:rPr>
          <w:rFonts w:ascii="Palatino Linotype" w:eastAsiaTheme="minorEastAsia" w:hAnsi="Palatino Linotype" w:cstheme="minorBidi"/>
          <w:i/>
          <w:color w:val="000000"/>
          <w:sz w:val="24"/>
          <w:lang w:val="es-ES_tradnl"/>
        </w:rPr>
      </w:pPr>
    </w:p>
    <w:p w14:paraId="5E662E86" w14:textId="1A180A52" w:rsidR="009C5CC8" w:rsidRPr="00C72519" w:rsidRDefault="009C5CC8" w:rsidP="009C5CC8">
      <w:pPr>
        <w:pStyle w:val="Prrafodelista"/>
        <w:spacing w:before="240" w:after="240" w:line="360" w:lineRule="auto"/>
        <w:ind w:left="0"/>
        <w:jc w:val="both"/>
        <w:rPr>
          <w:rFonts w:ascii="Palatino Linotype" w:eastAsiaTheme="minorEastAsia" w:hAnsi="Palatino Linotype" w:cstheme="minorBidi"/>
          <w:i/>
          <w:color w:val="000000"/>
          <w:sz w:val="24"/>
          <w:lang w:val="es-ES_tradnl"/>
        </w:rPr>
      </w:pPr>
      <w:r w:rsidRPr="00C72519">
        <w:rPr>
          <w:rFonts w:ascii="Palatino Linotype" w:eastAsiaTheme="minorEastAsia" w:hAnsi="Palatino Linotype" w:cstheme="minorBidi"/>
          <w:i/>
          <w:noProof/>
          <w:color w:val="000000"/>
          <w:sz w:val="24"/>
          <w:lang w:eastAsia="es-MX"/>
        </w:rPr>
        <w:drawing>
          <wp:inline distT="0" distB="0" distL="0" distR="0" wp14:anchorId="2750ABC8" wp14:editId="66A72FD5">
            <wp:extent cx="5742940" cy="1668145"/>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42940" cy="1668145"/>
                    </a:xfrm>
                    <a:prstGeom prst="rect">
                      <a:avLst/>
                    </a:prstGeom>
                  </pic:spPr>
                </pic:pic>
              </a:graphicData>
            </a:graphic>
          </wp:inline>
        </w:drawing>
      </w:r>
    </w:p>
    <w:p w14:paraId="600877BC" w14:textId="77777777" w:rsidR="00721D8C" w:rsidRPr="00C72519" w:rsidRDefault="00721D8C" w:rsidP="009C5CC8">
      <w:pPr>
        <w:pStyle w:val="Prrafodelista"/>
        <w:spacing w:before="240" w:after="240" w:line="360" w:lineRule="auto"/>
        <w:ind w:left="0"/>
        <w:jc w:val="both"/>
        <w:rPr>
          <w:rFonts w:ascii="Palatino Linotype" w:eastAsiaTheme="minorEastAsia" w:hAnsi="Palatino Linotype" w:cstheme="minorBidi"/>
          <w:i/>
          <w:color w:val="000000"/>
          <w:sz w:val="24"/>
          <w:lang w:val="es-ES_tradnl"/>
        </w:rPr>
      </w:pPr>
    </w:p>
    <w:p w14:paraId="3A72EA4A" w14:textId="77777777" w:rsidR="009C5CC8" w:rsidRPr="00C72519" w:rsidRDefault="009C5CC8" w:rsidP="009C5CC8">
      <w:pPr>
        <w:pStyle w:val="Prrafodelista"/>
        <w:numPr>
          <w:ilvl w:val="0"/>
          <w:numId w:val="3"/>
        </w:numPr>
        <w:spacing w:before="240" w:after="240" w:line="360" w:lineRule="auto"/>
        <w:ind w:left="0" w:firstLine="0"/>
        <w:jc w:val="both"/>
        <w:rPr>
          <w:rFonts w:ascii="Palatino Linotype" w:eastAsiaTheme="minorEastAsia" w:hAnsi="Palatino Linotype" w:cstheme="minorBidi"/>
          <w:i/>
          <w:color w:val="000000"/>
          <w:sz w:val="24"/>
          <w:lang w:val="es-ES_tradnl"/>
        </w:rPr>
      </w:pPr>
      <w:r w:rsidRPr="00C72519">
        <w:rPr>
          <w:rFonts w:ascii="Palatino Linotype" w:hAnsi="Palatino Linotype" w:cs="Arial"/>
          <w:color w:val="222222"/>
          <w:sz w:val="24"/>
        </w:rPr>
        <w:t xml:space="preserve">Ante la omisión de rendir informe justificado, se tiene que dejó de justificar las razones o motivos que lo llevaron a no emitir la respuesta que ahora se impugna, generando con esta omisión el perjuicio en su contra ya que impide que esta Autoridad </w:t>
      </w:r>
      <w:r w:rsidRPr="00C72519">
        <w:rPr>
          <w:rFonts w:ascii="Palatino Linotype" w:hAnsi="Palatino Linotype" w:cs="Arial"/>
          <w:color w:val="222222"/>
          <w:sz w:val="24"/>
        </w:rPr>
        <w:lastRenderedPageBreak/>
        <w:t>conozca y resuelva el presente recurso con mayor cautela si consideramos lo que al respecto ha señalado la autoridad jurisdiccional al emitir el siguiente criterio:</w:t>
      </w:r>
    </w:p>
    <w:p w14:paraId="5111D968" w14:textId="77777777" w:rsidR="009C5CC8" w:rsidRPr="00C72519" w:rsidRDefault="009C5CC8" w:rsidP="009C5CC8">
      <w:pPr>
        <w:pStyle w:val="m1609377113336227858gmail-msonormal"/>
        <w:shd w:val="clear" w:color="auto" w:fill="FFFFFF"/>
        <w:tabs>
          <w:tab w:val="left" w:pos="284"/>
        </w:tabs>
        <w:spacing w:before="0" w:beforeAutospacing="0" w:after="0" w:afterAutospacing="0" w:line="360" w:lineRule="auto"/>
        <w:ind w:left="567" w:right="567"/>
        <w:jc w:val="both"/>
        <w:rPr>
          <w:rFonts w:ascii="Palatino Linotype" w:hAnsi="Palatino Linotype" w:cs="Arial"/>
          <w:i/>
          <w:iCs/>
          <w:color w:val="222222"/>
          <w:sz w:val="22"/>
          <w:lang w:val="es-ES_tradnl"/>
        </w:rPr>
      </w:pPr>
      <w:r w:rsidRPr="00C72519">
        <w:rPr>
          <w:rFonts w:ascii="Palatino Linotype" w:hAnsi="Palatino Linotype" w:cs="Arial"/>
          <w:b/>
          <w:bCs/>
          <w:i/>
          <w:iCs/>
          <w:color w:val="222222"/>
          <w:sz w:val="22"/>
          <w:lang w:val="es-ES_tradnl"/>
        </w:rPr>
        <w:t>QUEJA, RECURSO DE. LA OMISION DE RENDIR EL INFORME RESPECTIVO NO IMPIDE QUE SE RESUELV</w:t>
      </w:r>
      <w:r w:rsidRPr="00C72519">
        <w:rPr>
          <w:rFonts w:ascii="Palatino Linotype" w:hAnsi="Palatino Linotype" w:cs="Arial"/>
          <w:i/>
          <w:iCs/>
          <w:color w:val="222222"/>
          <w:sz w:val="22"/>
          <w:lang w:val="es-ES_tradnl"/>
        </w:rPr>
        <w:t xml:space="preserve">A. El artículo 98 de la Ley de Amparo prevé la posibilidad de que las autoridades responsables omitan rendir el informe con justificación respecto de los actos materia de la queja y dispone que, en tales casos, la resolución correspondiente se dicte, con informe o sin él, dentro del término de los tres días siguientes a la vista que se dé al Ministerio Público. Lo dispuesto en el citado precepto legal, obliga a concluir que la falta de informe justificado de alguna autoridad responsable durante la tramitación del recurso de queja no es obstáculo para que se resuelva, y denota, asimismo, que la rendición del informe no constituye una formalidad esencial del procedimiento; de aceptar lo contrario, la resolución del recurso quedaría subordinada indefinidamente a la voluntad de las autoridades responsables en la queja, por ser claro que en tal supuesto, mientras ellas no rindieran el informe justificado, tampoco podría decidirse el recurso de queja. [TA] 2a. XXII/96. Segunda Sala. Novena Época, Semanario Judicial de la Federación y su Gaceta, Tomo III, </w:t>
      </w:r>
      <w:proofErr w:type="gramStart"/>
      <w:r w:rsidRPr="00C72519">
        <w:rPr>
          <w:rFonts w:ascii="Palatino Linotype" w:hAnsi="Palatino Linotype" w:cs="Arial"/>
          <w:i/>
          <w:iCs/>
          <w:color w:val="222222"/>
          <w:sz w:val="22"/>
          <w:lang w:val="es-ES_tradnl"/>
        </w:rPr>
        <w:t>Abril</w:t>
      </w:r>
      <w:proofErr w:type="gramEnd"/>
      <w:r w:rsidRPr="00C72519">
        <w:rPr>
          <w:rFonts w:ascii="Palatino Linotype" w:hAnsi="Palatino Linotype" w:cs="Arial"/>
          <w:i/>
          <w:iCs/>
          <w:color w:val="222222"/>
          <w:sz w:val="22"/>
          <w:lang w:val="es-ES_tradnl"/>
        </w:rPr>
        <w:t xml:space="preserve"> de 1996. Página: 207.</w:t>
      </w:r>
    </w:p>
    <w:p w14:paraId="34CE3AF5" w14:textId="77777777" w:rsidR="009C5CC8" w:rsidRPr="00C72519" w:rsidRDefault="009C5CC8" w:rsidP="009C5CC8">
      <w:pPr>
        <w:pStyle w:val="m1609377113336227858gmail-msonormal"/>
        <w:shd w:val="clear" w:color="auto" w:fill="FFFFFF"/>
        <w:tabs>
          <w:tab w:val="left" w:pos="284"/>
        </w:tabs>
        <w:spacing w:before="0" w:beforeAutospacing="0" w:after="0" w:afterAutospacing="0" w:line="360" w:lineRule="auto"/>
        <w:ind w:right="567"/>
        <w:jc w:val="both"/>
        <w:rPr>
          <w:rFonts w:ascii="Palatino Linotype" w:hAnsi="Palatino Linotype" w:cs="Arial"/>
          <w:color w:val="222222"/>
        </w:rPr>
      </w:pPr>
    </w:p>
    <w:p w14:paraId="66B88A1D" w14:textId="77777777" w:rsidR="009C5CC8" w:rsidRPr="00C72519" w:rsidRDefault="009C5CC8" w:rsidP="009C5CC8">
      <w:pPr>
        <w:pStyle w:val="Prrafodelista"/>
        <w:numPr>
          <w:ilvl w:val="0"/>
          <w:numId w:val="3"/>
        </w:numPr>
        <w:tabs>
          <w:tab w:val="left" w:pos="284"/>
        </w:tabs>
        <w:spacing w:line="360" w:lineRule="auto"/>
        <w:ind w:left="0" w:firstLine="0"/>
        <w:jc w:val="both"/>
        <w:rPr>
          <w:rFonts w:ascii="Palatino Linotype" w:hAnsi="Palatino Linotype" w:cs="Arial"/>
          <w:b/>
          <w:bCs/>
          <w:sz w:val="24"/>
          <w:lang w:eastAsia="es-MX"/>
        </w:rPr>
      </w:pPr>
      <w:r w:rsidRPr="00C72519">
        <w:rPr>
          <w:rFonts w:ascii="Palatino Linotype" w:hAnsi="Palatino Linotype" w:cs="Arial"/>
          <w:color w:val="222222"/>
          <w:sz w:val="24"/>
        </w:rPr>
        <w:t>Por lo cual se reitera, que la falta de informe justificado no impide que este Órgano Garante conozca y resuelva el recurso de revisión, solo propicia que el </w:t>
      </w:r>
      <w:r w:rsidRPr="00C72519">
        <w:rPr>
          <w:rFonts w:ascii="Palatino Linotype" w:hAnsi="Palatino Linotype" w:cs="Arial"/>
          <w:b/>
          <w:bCs/>
          <w:color w:val="222222"/>
          <w:sz w:val="24"/>
        </w:rPr>
        <w:t>SUJETO OBLIGADO</w:t>
      </w:r>
      <w:r w:rsidRPr="00C72519">
        <w:rPr>
          <w:rFonts w:ascii="Palatino Linotype" w:hAnsi="Palatino Linotype" w:cs="Arial"/>
          <w:color w:val="222222"/>
          <w:sz w:val="24"/>
        </w:rPr>
        <w:t> pierda la oportunidad de justificar su falta de respuesta y manifestar lo que a su derecho convenga.</w:t>
      </w:r>
    </w:p>
    <w:p w14:paraId="7AE44D1E" w14:textId="77777777" w:rsidR="00614936" w:rsidRPr="00C72519" w:rsidRDefault="00614936" w:rsidP="00614936">
      <w:pPr>
        <w:pStyle w:val="Prrafodelista"/>
        <w:tabs>
          <w:tab w:val="left" w:pos="284"/>
        </w:tabs>
        <w:spacing w:line="360" w:lineRule="auto"/>
        <w:ind w:left="0"/>
        <w:jc w:val="both"/>
        <w:rPr>
          <w:rFonts w:ascii="Palatino Linotype" w:hAnsi="Palatino Linotype" w:cs="Arial"/>
          <w:b/>
          <w:bCs/>
          <w:sz w:val="24"/>
          <w:lang w:eastAsia="es-MX"/>
        </w:rPr>
      </w:pPr>
    </w:p>
    <w:p w14:paraId="04016115" w14:textId="4BEF6133" w:rsidR="00BC6FDD" w:rsidRPr="00C72519" w:rsidRDefault="007E43A0" w:rsidP="009C5CC8">
      <w:pPr>
        <w:pStyle w:val="Prrafodelista"/>
        <w:numPr>
          <w:ilvl w:val="0"/>
          <w:numId w:val="3"/>
        </w:numPr>
        <w:spacing w:line="360" w:lineRule="auto"/>
        <w:ind w:left="0" w:firstLine="0"/>
        <w:jc w:val="both"/>
        <w:rPr>
          <w:rFonts w:ascii="Palatino Linotype" w:hAnsi="Palatino Linotype" w:cs="Tahoma"/>
          <w:sz w:val="24"/>
        </w:rPr>
      </w:pPr>
      <w:r w:rsidRPr="00C72519">
        <w:rPr>
          <w:rFonts w:ascii="Palatino Linotype" w:hAnsi="Palatino Linotype" w:cs="Arial"/>
          <w:sz w:val="24"/>
        </w:rPr>
        <w:lastRenderedPageBreak/>
        <w:t xml:space="preserve">El </w:t>
      </w:r>
      <w:r w:rsidR="009C5CC8" w:rsidRPr="00C72519">
        <w:rPr>
          <w:rFonts w:ascii="Palatino Linotype" w:hAnsi="Palatino Linotype" w:cs="Arial"/>
          <w:sz w:val="24"/>
        </w:rPr>
        <w:t>ocho</w:t>
      </w:r>
      <w:r w:rsidRPr="00C72519">
        <w:rPr>
          <w:rFonts w:ascii="Palatino Linotype" w:hAnsi="Palatino Linotype" w:cs="Arial"/>
          <w:sz w:val="24"/>
        </w:rPr>
        <w:t xml:space="preserve"> (</w:t>
      </w:r>
      <w:r w:rsidR="009C5CC8" w:rsidRPr="00C72519">
        <w:rPr>
          <w:rFonts w:ascii="Palatino Linotype" w:hAnsi="Palatino Linotype" w:cs="Arial"/>
          <w:sz w:val="24"/>
        </w:rPr>
        <w:t>8</w:t>
      </w:r>
      <w:r w:rsidRPr="00C72519">
        <w:rPr>
          <w:rFonts w:ascii="Palatino Linotype" w:hAnsi="Palatino Linotype" w:cs="Arial"/>
          <w:sz w:val="24"/>
        </w:rPr>
        <w:t xml:space="preserve">) de </w:t>
      </w:r>
      <w:r w:rsidR="009C5CC8" w:rsidRPr="00C72519">
        <w:rPr>
          <w:rFonts w:ascii="Palatino Linotype" w:hAnsi="Palatino Linotype" w:cs="Arial"/>
          <w:sz w:val="24"/>
        </w:rPr>
        <w:t>febrero</w:t>
      </w:r>
      <w:r w:rsidRPr="00C72519">
        <w:rPr>
          <w:rFonts w:ascii="Palatino Linotype" w:hAnsi="Palatino Linotype" w:cs="Arial"/>
          <w:sz w:val="24"/>
        </w:rPr>
        <w:t xml:space="preserve"> de dos mil </w:t>
      </w:r>
      <w:r w:rsidR="00913F38" w:rsidRPr="00C72519">
        <w:rPr>
          <w:rFonts w:ascii="Palatino Linotype" w:eastAsia="Calibri" w:hAnsi="Palatino Linotype"/>
          <w:sz w:val="24"/>
          <w:lang w:val="es-ES"/>
        </w:rPr>
        <w:t>veinti</w:t>
      </w:r>
      <w:r w:rsidR="009C5CC8" w:rsidRPr="00C72519">
        <w:rPr>
          <w:rFonts w:ascii="Palatino Linotype" w:eastAsia="Calibri" w:hAnsi="Palatino Linotype"/>
          <w:sz w:val="24"/>
          <w:lang w:val="es-ES"/>
        </w:rPr>
        <w:t>cuatro</w:t>
      </w:r>
      <w:r w:rsidRPr="00C72519">
        <w:rPr>
          <w:rFonts w:ascii="Palatino Linotype" w:hAnsi="Palatino Linotype" w:cs="Arial"/>
          <w:sz w:val="24"/>
        </w:rPr>
        <w:t>, la Comisionada Ponente</w:t>
      </w:r>
      <w:r w:rsidR="00734D59" w:rsidRPr="00C72519">
        <w:rPr>
          <w:rFonts w:ascii="Palatino Linotype" w:hAnsi="Palatino Linotype" w:cs="Arial"/>
          <w:sz w:val="24"/>
        </w:rPr>
        <w:t xml:space="preserve"> notificó el acuerdo mediante el cual se amplió el plazo para emitir resolución</w:t>
      </w:r>
      <w:r w:rsidR="00D87333" w:rsidRPr="00C72519">
        <w:rPr>
          <w:rFonts w:ascii="Palatino Linotype" w:hAnsi="Palatino Linotype" w:cs="Arial"/>
          <w:sz w:val="24"/>
        </w:rPr>
        <w:t xml:space="preserve">, </w:t>
      </w:r>
      <w:r w:rsidR="009C5CC8" w:rsidRPr="00C72519">
        <w:rPr>
          <w:rFonts w:ascii="Palatino Linotype" w:hAnsi="Palatino Linotype" w:cs="Arial"/>
          <w:sz w:val="24"/>
        </w:rPr>
        <w:t xml:space="preserve">en la misma fecha, </w:t>
      </w:r>
      <w:r w:rsidR="00D87333" w:rsidRPr="00C72519">
        <w:rPr>
          <w:rFonts w:ascii="Palatino Linotype" w:hAnsi="Palatino Linotype" w:cs="Arial"/>
          <w:sz w:val="24"/>
        </w:rPr>
        <w:t xml:space="preserve">se </w:t>
      </w:r>
      <w:r w:rsidR="00C73A15" w:rsidRPr="00C72519">
        <w:rPr>
          <w:rFonts w:ascii="Palatino Linotype" w:hAnsi="Palatino Linotype" w:cs="Arial"/>
          <w:sz w:val="24"/>
        </w:rPr>
        <w:t>notificó el acuerdo mediante el cual se decretó el cierre de instrucción</w:t>
      </w:r>
      <w:r w:rsidR="00734D59" w:rsidRPr="00C72519">
        <w:rPr>
          <w:rFonts w:ascii="Palatino Linotype" w:hAnsi="Palatino Linotype" w:cs="Arial"/>
          <w:sz w:val="24"/>
        </w:rPr>
        <w:t>,</w:t>
      </w:r>
      <w:r w:rsidR="001A0283" w:rsidRPr="00C72519">
        <w:rPr>
          <w:rFonts w:ascii="Palatino Linotype" w:hAnsi="Palatino Linotype" w:cs="Arial"/>
          <w:sz w:val="24"/>
        </w:rPr>
        <w:t xml:space="preserve"> </w:t>
      </w:r>
      <w:r w:rsidR="00B83EE1" w:rsidRPr="00C72519">
        <w:rPr>
          <w:rFonts w:ascii="Palatino Linotype" w:hAnsi="Palatino Linotype" w:cs="Arial"/>
          <w:sz w:val="24"/>
        </w:rPr>
        <w:t>p</w:t>
      </w:r>
      <w:r w:rsidR="003C497F" w:rsidRPr="00C72519">
        <w:rPr>
          <w:rFonts w:ascii="Palatino Linotype" w:hAnsi="Palatino Linotype" w:cs="Tahoma"/>
          <w:sz w:val="24"/>
        </w:rPr>
        <w:t xml:space="preserve">or lo que turnó la presente resolución </w:t>
      </w:r>
      <w:r w:rsidR="003C5753" w:rsidRPr="00C72519">
        <w:rPr>
          <w:rFonts w:ascii="Palatino Linotype" w:hAnsi="Palatino Linotype" w:cs="Tahoma"/>
          <w:sz w:val="24"/>
        </w:rPr>
        <w:t>para su aprobación.</w:t>
      </w:r>
    </w:p>
    <w:p w14:paraId="42247110" w14:textId="77777777" w:rsidR="003E4CA3" w:rsidRPr="00C72519" w:rsidRDefault="003E4CA3" w:rsidP="003E4CA3">
      <w:pPr>
        <w:pStyle w:val="Prrafodelista"/>
        <w:spacing w:line="360" w:lineRule="auto"/>
        <w:ind w:left="0"/>
        <w:jc w:val="both"/>
        <w:rPr>
          <w:rFonts w:ascii="Palatino Linotype" w:eastAsia="Calibri" w:hAnsi="Palatino Linotype" w:cs="Arial"/>
          <w:sz w:val="24"/>
          <w:lang w:val="es-ES"/>
        </w:rPr>
      </w:pPr>
    </w:p>
    <w:p w14:paraId="094A6D31" w14:textId="620FF03F" w:rsidR="00734D59" w:rsidRPr="00C72519" w:rsidRDefault="00734D59" w:rsidP="00734D59">
      <w:pPr>
        <w:pStyle w:val="Prrafodelista"/>
        <w:numPr>
          <w:ilvl w:val="0"/>
          <w:numId w:val="2"/>
        </w:numPr>
        <w:spacing w:before="240" w:after="240" w:line="360" w:lineRule="auto"/>
        <w:ind w:left="0" w:hanging="11"/>
        <w:jc w:val="both"/>
        <w:rPr>
          <w:rFonts w:ascii="Palatino Linotype" w:hAnsi="Palatino Linotype"/>
          <w:b/>
          <w:sz w:val="24"/>
          <w:u w:val="single"/>
        </w:rPr>
      </w:pPr>
      <w:r w:rsidRPr="00C72519">
        <w:rPr>
          <w:rFonts w:ascii="Palatino Linotype" w:hAnsi="Palatino Linotype"/>
          <w:sz w:val="24"/>
        </w:rPr>
        <w:t xml:space="preserve">Este organismo garante no pasa por alto justificar, que el plazo para emitir resolución en el presente asunto encuentra justificación en el alto número de recursos de revisión recibidos dentro del primer semestre del año dos mil </w:t>
      </w:r>
      <w:r w:rsidR="00913F38" w:rsidRPr="00C72519">
        <w:rPr>
          <w:rFonts w:ascii="Palatino Linotype" w:eastAsia="Calibri" w:hAnsi="Palatino Linotype"/>
          <w:sz w:val="24"/>
          <w:lang w:val="es-ES"/>
        </w:rPr>
        <w:t>veintitrés</w:t>
      </w:r>
      <w:r w:rsidRPr="00C72519">
        <w:rPr>
          <w:rFonts w:ascii="Palatino Linotype" w:hAnsi="Palatino Linotype"/>
          <w:sz w:val="24"/>
        </w:rPr>
        <w:t>,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074BA089" w14:textId="77777777" w:rsidR="00734D59" w:rsidRPr="00C72519" w:rsidRDefault="00734D59" w:rsidP="00734D59">
      <w:pPr>
        <w:pStyle w:val="Prrafodelista"/>
        <w:rPr>
          <w:rFonts w:ascii="Palatino Linotype" w:hAnsi="Palatino Linotype"/>
          <w:sz w:val="24"/>
        </w:rPr>
      </w:pPr>
    </w:p>
    <w:p w14:paraId="7B5A4FEE" w14:textId="77777777" w:rsidR="00734D59" w:rsidRPr="00C72519" w:rsidRDefault="00734D59" w:rsidP="00734D59">
      <w:pPr>
        <w:pStyle w:val="Prrafodelista"/>
        <w:numPr>
          <w:ilvl w:val="0"/>
          <w:numId w:val="2"/>
        </w:numPr>
        <w:spacing w:before="240" w:after="240" w:line="360" w:lineRule="auto"/>
        <w:ind w:left="0" w:firstLine="0"/>
        <w:jc w:val="both"/>
        <w:rPr>
          <w:rFonts w:ascii="Palatino Linotype" w:hAnsi="Palatino Linotype"/>
          <w:sz w:val="24"/>
        </w:rPr>
      </w:pPr>
      <w:r w:rsidRPr="00C72519">
        <w:rPr>
          <w:rFonts w:ascii="Palatino Linotype" w:hAnsi="Palatino Linotype"/>
          <w:sz w:val="24"/>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52B94516" w14:textId="77777777" w:rsidR="00734D59" w:rsidRPr="00C72519" w:rsidRDefault="00734D59" w:rsidP="00734D59">
      <w:pPr>
        <w:pStyle w:val="Prrafodelista"/>
        <w:spacing w:before="240" w:after="240" w:line="360" w:lineRule="auto"/>
        <w:ind w:left="0"/>
        <w:jc w:val="both"/>
        <w:rPr>
          <w:rFonts w:ascii="Palatino Linotype" w:hAnsi="Palatino Linotype"/>
          <w:sz w:val="24"/>
        </w:rPr>
      </w:pPr>
    </w:p>
    <w:p w14:paraId="289C3EED" w14:textId="77777777" w:rsidR="00734D59" w:rsidRPr="00C72519" w:rsidRDefault="00734D59" w:rsidP="00734D59">
      <w:pPr>
        <w:pStyle w:val="Prrafodelista"/>
        <w:numPr>
          <w:ilvl w:val="0"/>
          <w:numId w:val="2"/>
        </w:numPr>
        <w:spacing w:before="240" w:after="240" w:line="360" w:lineRule="auto"/>
        <w:ind w:left="0" w:firstLine="0"/>
        <w:jc w:val="both"/>
        <w:rPr>
          <w:rFonts w:ascii="Palatino Linotype" w:hAnsi="Palatino Linotype"/>
          <w:sz w:val="24"/>
        </w:rPr>
      </w:pPr>
      <w:r w:rsidRPr="00C72519">
        <w:rPr>
          <w:rFonts w:ascii="Palatino Linotype" w:hAnsi="Palatino Linotype"/>
          <w:sz w:val="24"/>
        </w:rPr>
        <w:t xml:space="preserve">Así, en términos de lo que establecen los artículos 8.1 y 25 de la Convención Americana sobre Derechos Humanos, los recursos deben ser sencillos y resolverse en </w:t>
      </w:r>
      <w:r w:rsidRPr="00C72519">
        <w:rPr>
          <w:rFonts w:ascii="Palatino Linotype" w:hAnsi="Palatino Linotype"/>
          <w:sz w:val="24"/>
        </w:rPr>
        <w:lastRenderedPageBreak/>
        <w:t>el menor tiempo posible, tomando en consideración la dilación total del procedimiento; esto es, en un plazo razonable.</w:t>
      </w:r>
    </w:p>
    <w:p w14:paraId="0D26CD16" w14:textId="77777777" w:rsidR="00734D59" w:rsidRPr="00C72519" w:rsidRDefault="00734D59" w:rsidP="00734D59">
      <w:pPr>
        <w:pStyle w:val="Prrafodelista"/>
        <w:rPr>
          <w:rFonts w:ascii="Palatino Linotype" w:hAnsi="Palatino Linotype"/>
          <w:sz w:val="24"/>
        </w:rPr>
      </w:pPr>
    </w:p>
    <w:p w14:paraId="2496874E" w14:textId="77777777" w:rsidR="00734D59" w:rsidRPr="00C72519" w:rsidRDefault="00734D59" w:rsidP="00734D59">
      <w:pPr>
        <w:pStyle w:val="Prrafodelista"/>
        <w:numPr>
          <w:ilvl w:val="0"/>
          <w:numId w:val="2"/>
        </w:numPr>
        <w:spacing w:before="240" w:after="240" w:line="360" w:lineRule="auto"/>
        <w:ind w:left="0" w:firstLine="0"/>
        <w:jc w:val="both"/>
        <w:rPr>
          <w:rFonts w:ascii="Palatino Linotype" w:hAnsi="Palatino Linotype"/>
          <w:sz w:val="24"/>
        </w:rPr>
      </w:pPr>
      <w:r w:rsidRPr="00C72519">
        <w:rPr>
          <w:rFonts w:ascii="Palatino Linotype" w:hAnsi="Palatino Linotype"/>
          <w:sz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3DD18BA9" w14:textId="77777777" w:rsidR="00734D59" w:rsidRPr="00C72519" w:rsidRDefault="00734D59" w:rsidP="00734D59">
      <w:pPr>
        <w:pStyle w:val="Prrafodelista"/>
        <w:spacing w:before="240" w:after="240" w:line="360" w:lineRule="auto"/>
        <w:ind w:left="0"/>
        <w:jc w:val="both"/>
        <w:rPr>
          <w:rFonts w:ascii="Palatino Linotype" w:hAnsi="Palatino Linotype"/>
          <w:sz w:val="24"/>
        </w:rPr>
      </w:pPr>
    </w:p>
    <w:p w14:paraId="2AE7A172" w14:textId="77777777" w:rsidR="00734D59" w:rsidRPr="00C72519" w:rsidRDefault="00734D59" w:rsidP="00734D59">
      <w:pPr>
        <w:pStyle w:val="Prrafodelista"/>
        <w:numPr>
          <w:ilvl w:val="0"/>
          <w:numId w:val="2"/>
        </w:numPr>
        <w:spacing w:before="240" w:after="240" w:line="360" w:lineRule="auto"/>
        <w:ind w:left="0" w:firstLine="0"/>
        <w:jc w:val="both"/>
        <w:rPr>
          <w:rFonts w:ascii="Palatino Linotype" w:hAnsi="Palatino Linotype"/>
          <w:sz w:val="24"/>
        </w:rPr>
      </w:pPr>
      <w:r w:rsidRPr="00C72519">
        <w:rPr>
          <w:rFonts w:ascii="Palatino Linotype" w:hAnsi="Palatino Linotype"/>
          <w:sz w:val="24"/>
        </w:rPr>
        <w:t xml:space="preserve">Por ello, excepcionalmente, si un asunto es resuelto con posterioridad a los plazos señalados por la norma debe analizarse la razonabilidad del tiempo necesario para su resolución, atentos a los siguientes criterios:   </w:t>
      </w:r>
    </w:p>
    <w:p w14:paraId="350B83BB" w14:textId="5963EEFE" w:rsidR="00734D59" w:rsidRPr="00C72519" w:rsidRDefault="00734D59" w:rsidP="00734D59">
      <w:pPr>
        <w:pStyle w:val="Prrafodelista"/>
        <w:spacing w:before="240" w:after="240" w:line="360" w:lineRule="auto"/>
        <w:ind w:left="284"/>
        <w:jc w:val="both"/>
        <w:rPr>
          <w:rFonts w:ascii="Palatino Linotype" w:hAnsi="Palatino Linotype"/>
        </w:rPr>
      </w:pPr>
      <w:r w:rsidRPr="00C72519">
        <w:rPr>
          <w:rFonts w:ascii="Palatino Linotype" w:hAnsi="Palatino Linotype"/>
        </w:rPr>
        <w:t>a)</w:t>
      </w:r>
      <w:r w:rsidR="00721D8C" w:rsidRPr="00C72519">
        <w:rPr>
          <w:rFonts w:ascii="Palatino Linotype" w:hAnsi="Palatino Linotype"/>
        </w:rPr>
        <w:tab/>
      </w:r>
      <w:r w:rsidRPr="00C72519">
        <w:rPr>
          <w:rFonts w:ascii="Palatino Linotype" w:hAnsi="Palatino Linotype"/>
        </w:rPr>
        <w:t>Complejidad del asunto: La complejidad de la prueba, la pluralidad de sujetos procesales, el tiempo transcurrido, las características y contexto del recurso.</w:t>
      </w:r>
    </w:p>
    <w:p w14:paraId="15C95B94" w14:textId="77777777" w:rsidR="00734D59" w:rsidRPr="00C72519" w:rsidRDefault="00734D59" w:rsidP="00734D59">
      <w:pPr>
        <w:pStyle w:val="Prrafodelista"/>
        <w:spacing w:before="240" w:after="240" w:line="360" w:lineRule="auto"/>
        <w:ind w:left="284"/>
        <w:jc w:val="both"/>
        <w:rPr>
          <w:rFonts w:ascii="Palatino Linotype" w:hAnsi="Palatino Linotype"/>
        </w:rPr>
      </w:pPr>
      <w:r w:rsidRPr="00C72519">
        <w:rPr>
          <w:rFonts w:ascii="Palatino Linotype" w:hAnsi="Palatino Linotype"/>
        </w:rPr>
        <w:t>b)     Actividad Procesal del interesado: Acciones u omisiones del interesado.</w:t>
      </w:r>
    </w:p>
    <w:p w14:paraId="68CAEA8B" w14:textId="28B19C60" w:rsidR="00734D59" w:rsidRPr="00C72519" w:rsidRDefault="00734D59" w:rsidP="00734D59">
      <w:pPr>
        <w:pStyle w:val="Prrafodelista"/>
        <w:spacing w:before="240" w:after="240" w:line="360" w:lineRule="auto"/>
        <w:ind w:left="284"/>
        <w:jc w:val="both"/>
        <w:rPr>
          <w:rFonts w:ascii="Palatino Linotype" w:hAnsi="Palatino Linotype"/>
        </w:rPr>
      </w:pPr>
      <w:r w:rsidRPr="00C72519">
        <w:rPr>
          <w:rFonts w:ascii="Palatino Linotype" w:hAnsi="Palatino Linotype"/>
        </w:rPr>
        <w:t>c)     Conducta de la Autoridad: Las Acciones u omisiones realizadas en el procedimiento. Así como si la autoridad actuó con la debida diligencia.</w:t>
      </w:r>
    </w:p>
    <w:p w14:paraId="4B94D606" w14:textId="127835B8" w:rsidR="00734D59" w:rsidRPr="00C72519" w:rsidRDefault="00721D8C" w:rsidP="00734D59">
      <w:pPr>
        <w:pStyle w:val="Prrafodelista"/>
        <w:spacing w:before="240" w:after="240" w:line="360" w:lineRule="auto"/>
        <w:ind w:left="284"/>
        <w:jc w:val="both"/>
        <w:rPr>
          <w:rFonts w:ascii="Palatino Linotype" w:hAnsi="Palatino Linotype"/>
        </w:rPr>
      </w:pPr>
      <w:r w:rsidRPr="00C72519">
        <w:rPr>
          <w:rFonts w:ascii="Palatino Linotype" w:hAnsi="Palatino Linotype"/>
        </w:rPr>
        <w:t>d)</w:t>
      </w:r>
      <w:r w:rsidRPr="00C72519">
        <w:rPr>
          <w:rFonts w:ascii="Palatino Linotype" w:hAnsi="Palatino Linotype"/>
        </w:rPr>
        <w:tab/>
      </w:r>
      <w:r w:rsidR="00734D59" w:rsidRPr="00C72519">
        <w:rPr>
          <w:rFonts w:ascii="Palatino Linotype" w:hAnsi="Palatino Linotype"/>
        </w:rPr>
        <w:t>La afectación generada en la situación jurídica de la persona involucrada en el proceso: Violación a sus derechos humanos.</w:t>
      </w:r>
    </w:p>
    <w:p w14:paraId="27E383DD" w14:textId="77777777" w:rsidR="00734D59" w:rsidRPr="00C72519" w:rsidRDefault="00734D59" w:rsidP="00734D59">
      <w:pPr>
        <w:pStyle w:val="Prrafodelista"/>
        <w:spacing w:before="240" w:after="240" w:line="360" w:lineRule="auto"/>
        <w:ind w:left="0"/>
        <w:jc w:val="both"/>
        <w:rPr>
          <w:rFonts w:ascii="Palatino Linotype" w:hAnsi="Palatino Linotype"/>
          <w:sz w:val="24"/>
        </w:rPr>
      </w:pPr>
    </w:p>
    <w:p w14:paraId="5E468D66" w14:textId="77777777" w:rsidR="00734D59" w:rsidRPr="00C72519" w:rsidRDefault="00734D59" w:rsidP="00734D59">
      <w:pPr>
        <w:pStyle w:val="Prrafodelista"/>
        <w:numPr>
          <w:ilvl w:val="0"/>
          <w:numId w:val="2"/>
        </w:numPr>
        <w:spacing w:before="240" w:after="240" w:line="360" w:lineRule="auto"/>
        <w:ind w:left="0" w:firstLine="0"/>
        <w:jc w:val="both"/>
        <w:rPr>
          <w:rFonts w:ascii="Palatino Linotype" w:hAnsi="Palatino Linotype"/>
          <w:sz w:val="24"/>
        </w:rPr>
      </w:pPr>
      <w:r w:rsidRPr="00C72519">
        <w:rPr>
          <w:rFonts w:ascii="Palatino Linotype" w:hAnsi="Palatino Linotype"/>
          <w:sz w:val="24"/>
        </w:rPr>
        <w:t xml:space="preserve">De modo que, cuando se trate de un asunto excepcional, por alguna o todas las características mencionadas o bien, cuando el ingreso de asuntos al órgano jurisdiccional o cuasi jurisdiccional respectivo supere notoriamente al que podría </w:t>
      </w:r>
      <w:r w:rsidRPr="00C72519">
        <w:rPr>
          <w:rFonts w:ascii="Palatino Linotype" w:hAnsi="Palatino Linotype"/>
          <w:sz w:val="24"/>
        </w:rPr>
        <w:lastRenderedPageBreak/>
        <w:t>considerarse normal, debe concluirse que es una excluyente de responsabilidad en relación con la actuación del funcionario, como ha acontecido en el caso que nos ocupa.</w:t>
      </w:r>
    </w:p>
    <w:p w14:paraId="53AB7345" w14:textId="77777777" w:rsidR="00734D59" w:rsidRPr="00C72519" w:rsidRDefault="00734D59" w:rsidP="00734D59">
      <w:pPr>
        <w:pStyle w:val="Prrafodelista"/>
        <w:spacing w:before="240" w:after="240" w:line="360" w:lineRule="auto"/>
        <w:ind w:left="0"/>
        <w:jc w:val="both"/>
        <w:rPr>
          <w:rFonts w:ascii="Palatino Linotype" w:hAnsi="Palatino Linotype"/>
          <w:sz w:val="24"/>
        </w:rPr>
      </w:pPr>
    </w:p>
    <w:p w14:paraId="73720983" w14:textId="77777777" w:rsidR="00734D59" w:rsidRPr="00C72519" w:rsidRDefault="00734D59" w:rsidP="00734D59">
      <w:pPr>
        <w:pStyle w:val="Prrafodelista"/>
        <w:numPr>
          <w:ilvl w:val="0"/>
          <w:numId w:val="2"/>
        </w:numPr>
        <w:spacing w:before="240" w:after="240" w:line="360" w:lineRule="auto"/>
        <w:ind w:left="0" w:firstLine="0"/>
        <w:jc w:val="both"/>
        <w:rPr>
          <w:rFonts w:ascii="Palatino Linotype" w:hAnsi="Palatino Linotype"/>
          <w:sz w:val="24"/>
        </w:rPr>
      </w:pPr>
      <w:r w:rsidRPr="00C72519">
        <w:rPr>
          <w:rFonts w:ascii="Palatino Linotype" w:hAnsi="Palatino Linotype"/>
          <w:sz w:val="24"/>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78E3D28F" w14:textId="77777777" w:rsidR="00734D59" w:rsidRPr="00C72519" w:rsidRDefault="00734D59" w:rsidP="00734D59">
      <w:pPr>
        <w:pStyle w:val="Prrafodelista"/>
        <w:rPr>
          <w:rFonts w:ascii="Palatino Linotype" w:hAnsi="Palatino Linotype"/>
          <w:sz w:val="24"/>
        </w:rPr>
      </w:pPr>
    </w:p>
    <w:p w14:paraId="5711AE69" w14:textId="77777777" w:rsidR="00734D59" w:rsidRPr="00C72519" w:rsidRDefault="00734D59" w:rsidP="00734D59">
      <w:pPr>
        <w:pStyle w:val="Prrafodelista"/>
        <w:numPr>
          <w:ilvl w:val="0"/>
          <w:numId w:val="2"/>
        </w:numPr>
        <w:spacing w:before="240" w:after="240" w:line="360" w:lineRule="auto"/>
        <w:ind w:left="0" w:firstLine="0"/>
        <w:jc w:val="both"/>
        <w:rPr>
          <w:rFonts w:ascii="Palatino Linotype" w:hAnsi="Palatino Linotype"/>
          <w:sz w:val="24"/>
        </w:rPr>
      </w:pPr>
      <w:r w:rsidRPr="00C72519">
        <w:rPr>
          <w:rFonts w:ascii="Palatino Linotype" w:hAnsi="Palatino Linotype"/>
          <w:sz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C5CD2BA" w14:textId="77777777" w:rsidR="00734D59" w:rsidRPr="00C72519" w:rsidRDefault="00734D59" w:rsidP="00734D59">
      <w:pPr>
        <w:pStyle w:val="Prrafodelista"/>
        <w:spacing w:before="240" w:after="240" w:line="360" w:lineRule="auto"/>
        <w:ind w:left="0"/>
        <w:jc w:val="both"/>
        <w:rPr>
          <w:rFonts w:ascii="Palatino Linotype" w:hAnsi="Palatino Linotype"/>
          <w:sz w:val="24"/>
        </w:rPr>
      </w:pPr>
    </w:p>
    <w:p w14:paraId="700D0894" w14:textId="77777777" w:rsidR="00734D59" w:rsidRPr="00C72519" w:rsidRDefault="00734D59" w:rsidP="00734D59">
      <w:pPr>
        <w:pStyle w:val="Prrafodelista"/>
        <w:numPr>
          <w:ilvl w:val="0"/>
          <w:numId w:val="2"/>
        </w:numPr>
        <w:spacing w:before="240" w:after="240" w:line="360" w:lineRule="auto"/>
        <w:ind w:left="0" w:firstLine="0"/>
        <w:jc w:val="both"/>
        <w:rPr>
          <w:rFonts w:ascii="Palatino Linotype" w:hAnsi="Palatino Linotype"/>
          <w:sz w:val="24"/>
        </w:rPr>
      </w:pPr>
      <w:r w:rsidRPr="00C72519">
        <w:rPr>
          <w:rFonts w:ascii="Palatino Linotype" w:hAnsi="Palatino Linotype"/>
          <w:sz w:val="24"/>
        </w:rPr>
        <w:lastRenderedPageBreak/>
        <w:t>Al respecto, también son de considerar los criterios sostenidos por el Cuarto Tribunal Colegiado en Materia Administrativa del Primer Circuito, cuyos rubros y datos de identificación son los siguientes:</w:t>
      </w:r>
    </w:p>
    <w:p w14:paraId="3CE249D9" w14:textId="77777777" w:rsidR="00734D59" w:rsidRPr="00C72519" w:rsidRDefault="00734D59" w:rsidP="00734D59">
      <w:pPr>
        <w:pStyle w:val="Prrafodelista"/>
        <w:spacing w:before="240" w:after="240" w:line="360" w:lineRule="auto"/>
        <w:ind w:left="567"/>
        <w:jc w:val="both"/>
        <w:rPr>
          <w:rFonts w:ascii="Palatino Linotype" w:hAnsi="Palatino Linotype"/>
        </w:rPr>
      </w:pPr>
      <w:r w:rsidRPr="00C72519">
        <w:rPr>
          <w:rFonts w:ascii="Palatino Linotype" w:hAnsi="Palatino Linotype"/>
        </w:rPr>
        <w:t>“PLAZO RAZONABLE PARA RESOLVER. DIMENSIÓN Y EFECTOS DE ESTE CONCEPTO CUANDO SE ADUCE EXCESIVA CARGA DE TRABAJO.” consultable en el Seminario Judicial de la Federación y su gaceta, con el registro digital 2002351.</w:t>
      </w:r>
    </w:p>
    <w:p w14:paraId="5037D283" w14:textId="77777777" w:rsidR="00734D59" w:rsidRPr="00C72519" w:rsidRDefault="00734D59" w:rsidP="00734D59">
      <w:pPr>
        <w:pStyle w:val="Prrafodelista"/>
        <w:spacing w:before="240" w:after="240" w:line="360" w:lineRule="auto"/>
        <w:ind w:left="567"/>
        <w:jc w:val="both"/>
        <w:rPr>
          <w:rFonts w:ascii="Palatino Linotype" w:hAnsi="Palatino Linotype"/>
        </w:rPr>
      </w:pPr>
      <w:r w:rsidRPr="00C72519">
        <w:rPr>
          <w:rFonts w:ascii="Palatino Linotype" w:hAnsi="Palatino Linotype"/>
        </w:rPr>
        <w:t>“PLAZO RAZONABLE PARA RESOLVER. CONCEPTO Y ELEMENTOS QUE LO INTEGRAN A LA LUZ DEL DERECHO INTERNACIONAL DE LOS DERECHOS HUMANOS.”, visible en el Seminario Judicial de la Federación y su gaceta, con el registro digital 2002350.</w:t>
      </w:r>
    </w:p>
    <w:p w14:paraId="0893CCC7" w14:textId="77777777" w:rsidR="00734D59" w:rsidRPr="00C72519" w:rsidRDefault="00734D59" w:rsidP="00734D59">
      <w:pPr>
        <w:pStyle w:val="Prrafodelista"/>
        <w:spacing w:before="240" w:after="240" w:line="360" w:lineRule="auto"/>
        <w:ind w:left="708"/>
        <w:jc w:val="both"/>
        <w:rPr>
          <w:rFonts w:ascii="Palatino Linotype" w:hAnsi="Palatino Linotype"/>
          <w:sz w:val="24"/>
        </w:rPr>
      </w:pPr>
    </w:p>
    <w:p w14:paraId="292391F6" w14:textId="77777777" w:rsidR="00734D59" w:rsidRPr="00C72519" w:rsidRDefault="00734D59" w:rsidP="00734D59">
      <w:pPr>
        <w:pStyle w:val="Prrafodelista"/>
        <w:numPr>
          <w:ilvl w:val="0"/>
          <w:numId w:val="2"/>
        </w:numPr>
        <w:spacing w:line="360" w:lineRule="auto"/>
        <w:ind w:left="0" w:firstLine="0"/>
        <w:jc w:val="both"/>
        <w:rPr>
          <w:rFonts w:ascii="Palatino Linotype" w:hAnsi="Palatino Linotype" w:cs="Tahoma"/>
          <w:sz w:val="24"/>
        </w:rPr>
      </w:pPr>
      <w:r w:rsidRPr="00C72519">
        <w:rPr>
          <w:rFonts w:ascii="Palatino Linotype" w:hAnsi="Palatino Linotype"/>
          <w:sz w:val="24"/>
        </w:rPr>
        <w:t xml:space="preserve">Por ello, este organismo garante comprometido con la tutela de los derechos humanos </w:t>
      </w:r>
      <w:proofErr w:type="gramStart"/>
      <w:r w:rsidRPr="00C72519">
        <w:rPr>
          <w:rFonts w:ascii="Palatino Linotype" w:hAnsi="Palatino Linotype"/>
          <w:sz w:val="24"/>
        </w:rPr>
        <w:t>confiados,</w:t>
      </w:r>
      <w:proofErr w:type="gramEnd"/>
      <w:r w:rsidRPr="00C72519">
        <w:rPr>
          <w:rFonts w:ascii="Palatino Linotype" w:hAnsi="Palatino Linotype"/>
          <w:sz w:val="24"/>
        </w:rPr>
        <w:t xml:space="preserve"> señala que este exceso del plazo legal para resolver el presente asunto, resulta de carácter excepcional.</w:t>
      </w:r>
    </w:p>
    <w:p w14:paraId="40C8E21F" w14:textId="77777777" w:rsidR="00721D8C" w:rsidRPr="00C72519" w:rsidRDefault="00721D8C" w:rsidP="00721D8C">
      <w:pPr>
        <w:spacing w:line="360" w:lineRule="auto"/>
        <w:jc w:val="both"/>
        <w:rPr>
          <w:rFonts w:ascii="Palatino Linotype" w:hAnsi="Palatino Linotype" w:cs="Tahoma"/>
          <w:sz w:val="24"/>
        </w:rPr>
      </w:pPr>
    </w:p>
    <w:p w14:paraId="0F9176A0" w14:textId="77777777" w:rsidR="005000AA" w:rsidRPr="00C72519" w:rsidRDefault="005000AA" w:rsidP="005000AA">
      <w:pPr>
        <w:pStyle w:val="Ttulo1"/>
        <w:jc w:val="center"/>
        <w:rPr>
          <w:rFonts w:ascii="Palatino Linotype" w:hAnsi="Palatino Linotype"/>
          <w:b/>
          <w:color w:val="auto"/>
          <w:sz w:val="24"/>
          <w:szCs w:val="24"/>
        </w:rPr>
      </w:pPr>
      <w:bookmarkStart w:id="4" w:name="_Toc87549672"/>
      <w:r w:rsidRPr="00C72519">
        <w:rPr>
          <w:rFonts w:ascii="Palatino Linotype" w:hAnsi="Palatino Linotype"/>
          <w:b/>
          <w:color w:val="auto"/>
          <w:sz w:val="24"/>
          <w:szCs w:val="24"/>
        </w:rPr>
        <w:t>CONSIDERANDO</w:t>
      </w:r>
      <w:bookmarkEnd w:id="4"/>
      <w:r w:rsidRPr="00C72519">
        <w:rPr>
          <w:rFonts w:ascii="Palatino Linotype" w:hAnsi="Palatino Linotype"/>
          <w:b/>
          <w:color w:val="auto"/>
          <w:sz w:val="24"/>
          <w:szCs w:val="24"/>
        </w:rPr>
        <w:t xml:space="preserve"> </w:t>
      </w:r>
    </w:p>
    <w:p w14:paraId="5A808AC6" w14:textId="77777777" w:rsidR="005000AA" w:rsidRPr="00C72519" w:rsidRDefault="005000AA" w:rsidP="005000AA">
      <w:pPr>
        <w:rPr>
          <w:rFonts w:ascii="Palatino Linotype" w:hAnsi="Palatino Linotype"/>
          <w:sz w:val="24"/>
          <w:szCs w:val="24"/>
          <w:lang w:eastAsia="en-US"/>
        </w:rPr>
      </w:pPr>
    </w:p>
    <w:p w14:paraId="1058C60B" w14:textId="77777777" w:rsidR="005000AA" w:rsidRPr="00C72519" w:rsidRDefault="005000AA" w:rsidP="005000AA">
      <w:pPr>
        <w:pStyle w:val="Ttulo2"/>
        <w:rPr>
          <w:rFonts w:ascii="Palatino Linotype" w:hAnsi="Palatino Linotype"/>
          <w:b/>
          <w:bCs/>
          <w:color w:val="auto"/>
          <w:spacing w:val="60"/>
          <w:sz w:val="24"/>
          <w:szCs w:val="24"/>
          <w:lang w:eastAsia="en-US"/>
        </w:rPr>
      </w:pPr>
      <w:bookmarkStart w:id="5" w:name="_Toc87549673"/>
      <w:r w:rsidRPr="00C72519">
        <w:rPr>
          <w:rFonts w:ascii="Palatino Linotype" w:hAnsi="Palatino Linotype"/>
          <w:b/>
          <w:color w:val="auto"/>
          <w:sz w:val="24"/>
          <w:szCs w:val="24"/>
        </w:rPr>
        <w:t>PRIMERO. De la competencia</w:t>
      </w:r>
      <w:bookmarkEnd w:id="5"/>
    </w:p>
    <w:p w14:paraId="38B24DFE" w14:textId="79FB5C78" w:rsidR="005000AA" w:rsidRPr="00C72519" w:rsidRDefault="005000AA" w:rsidP="005000AA">
      <w:pPr>
        <w:pStyle w:val="Prrafodelista"/>
        <w:numPr>
          <w:ilvl w:val="0"/>
          <w:numId w:val="3"/>
        </w:numPr>
        <w:spacing w:before="240" w:after="240" w:line="360" w:lineRule="auto"/>
        <w:ind w:left="0" w:firstLine="0"/>
        <w:jc w:val="both"/>
        <w:rPr>
          <w:rFonts w:ascii="Palatino Linotype" w:hAnsi="Palatino Linotype"/>
          <w:sz w:val="24"/>
        </w:rPr>
      </w:pPr>
      <w:r w:rsidRPr="00C72519">
        <w:rPr>
          <w:rFonts w:ascii="Palatino Linotype" w:eastAsia="Calibri" w:hAnsi="Palatino Linotype"/>
          <w:sz w:val="24"/>
          <w:lang w:val="es-ES"/>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C72519">
        <w:rPr>
          <w:rFonts w:ascii="Palatino Linotype" w:eastAsia="Calibri" w:hAnsi="Palatino Linotype"/>
          <w:b/>
          <w:sz w:val="24"/>
          <w:lang w:val="es-ES"/>
        </w:rPr>
        <w:t>Constitución Política de los Estados Unidos Mexicanos</w:t>
      </w:r>
      <w:r w:rsidRPr="00C72519">
        <w:rPr>
          <w:rFonts w:ascii="Palatino Linotype" w:eastAsia="Calibri" w:hAnsi="Palatino Linotype"/>
          <w:sz w:val="24"/>
          <w:lang w:val="es-ES"/>
        </w:rPr>
        <w:t xml:space="preserve">; 5, párrafos </w:t>
      </w:r>
      <w:r w:rsidRPr="00C72519">
        <w:rPr>
          <w:rFonts w:ascii="Palatino Linotype" w:hAnsi="Palatino Linotype" w:cs="Arial"/>
          <w:bCs/>
          <w:color w:val="222222"/>
          <w:sz w:val="24"/>
          <w:lang w:val="es-ES"/>
        </w:rPr>
        <w:t xml:space="preserve">trigésimo </w:t>
      </w:r>
      <w:r w:rsidR="005C7C1E" w:rsidRPr="00C72519">
        <w:rPr>
          <w:rFonts w:ascii="Palatino Linotype" w:hAnsi="Palatino Linotype" w:cs="Arial"/>
          <w:bCs/>
          <w:color w:val="222222"/>
          <w:sz w:val="24"/>
          <w:lang w:val="es-ES"/>
        </w:rPr>
        <w:lastRenderedPageBreak/>
        <w:t xml:space="preserve">segundo, trigésimo tercero y trigésimo cuarto </w:t>
      </w:r>
      <w:r w:rsidRPr="00C72519">
        <w:rPr>
          <w:rFonts w:ascii="Palatino Linotype" w:hAnsi="Palatino Linotype" w:cs="Arial"/>
          <w:bCs/>
          <w:color w:val="222222"/>
          <w:sz w:val="24"/>
          <w:lang w:val="es-ES"/>
        </w:rPr>
        <w:t>fracciones</w:t>
      </w:r>
      <w:r w:rsidRPr="00C72519">
        <w:rPr>
          <w:rFonts w:ascii="Palatino Linotype" w:eastAsia="Calibri" w:hAnsi="Palatino Linotype"/>
          <w:sz w:val="24"/>
          <w:lang w:val="es-ES"/>
        </w:rPr>
        <w:t xml:space="preserve"> IV y V de la </w:t>
      </w:r>
      <w:r w:rsidRPr="00C72519">
        <w:rPr>
          <w:rFonts w:ascii="Palatino Linotype" w:eastAsia="Calibri" w:hAnsi="Palatino Linotype"/>
          <w:b/>
          <w:sz w:val="24"/>
          <w:lang w:val="es-ES"/>
        </w:rPr>
        <w:t>Constitución Política del Estado Libre y Soberano de México</w:t>
      </w:r>
      <w:r w:rsidRPr="00C72519">
        <w:rPr>
          <w:rFonts w:ascii="Palatino Linotype" w:eastAsia="Calibri" w:hAnsi="Palatino Linotype"/>
          <w:sz w:val="24"/>
          <w:lang w:val="es-ES"/>
        </w:rPr>
        <w:t xml:space="preserve">; artículos 1, 2 fracción II, 13, 29, 36 fracciones I y II, 176, 178, 179, 181 párrafo tercero y 185 </w:t>
      </w:r>
      <w:r w:rsidRPr="00C72519">
        <w:rPr>
          <w:rFonts w:ascii="Palatino Linotype" w:eastAsia="Calibri" w:hAnsi="Palatino Linotype" w:cs="Arial"/>
          <w:sz w:val="24"/>
          <w:lang w:val="es-ES"/>
        </w:rPr>
        <w:t xml:space="preserve">de la </w:t>
      </w:r>
      <w:r w:rsidRPr="00C72519">
        <w:rPr>
          <w:rFonts w:ascii="Palatino Linotype" w:eastAsia="Calibri" w:hAnsi="Palatino Linotype" w:cs="Arial"/>
          <w:b/>
          <w:sz w:val="24"/>
          <w:lang w:val="es-ES"/>
        </w:rPr>
        <w:t>Ley de Transparencia y Acceso a la Información Pública del Estado de México y Municipios</w:t>
      </w:r>
      <w:r w:rsidRPr="00C72519">
        <w:rPr>
          <w:rFonts w:ascii="Palatino Linotype" w:eastAsia="Calibri" w:hAnsi="Palatino Linotype" w:cs="Arial"/>
          <w:sz w:val="24"/>
          <w:lang w:val="es-ES"/>
        </w:rPr>
        <w:t xml:space="preserve">; y 7, 9 fracciones I y XXIV, y 11 del </w:t>
      </w:r>
      <w:r w:rsidRPr="00C72519">
        <w:rPr>
          <w:rFonts w:ascii="Palatino Linotype" w:eastAsia="Calibri" w:hAnsi="Palatino Linotype" w:cs="Arial"/>
          <w:b/>
          <w:sz w:val="24"/>
          <w:lang w:val="es-ES"/>
        </w:rPr>
        <w:t>Reglamento Interior del Instituto de Transparencia, Acceso a la Información Pública y Protección de Datos Personales del Estado de México y Municipios</w:t>
      </w:r>
      <w:r w:rsidRPr="00C72519">
        <w:rPr>
          <w:rFonts w:ascii="Palatino Linotype" w:hAnsi="Palatino Linotype"/>
          <w:sz w:val="24"/>
        </w:rPr>
        <w:t>.</w:t>
      </w:r>
    </w:p>
    <w:p w14:paraId="4C9D922B" w14:textId="77777777" w:rsidR="00F6187A" w:rsidRPr="00C72519" w:rsidRDefault="00F6187A" w:rsidP="00F6187A">
      <w:pPr>
        <w:spacing w:before="240" w:after="240" w:line="360" w:lineRule="auto"/>
        <w:jc w:val="both"/>
        <w:rPr>
          <w:rFonts w:ascii="Palatino Linotype" w:hAnsi="Palatino Linotype"/>
          <w:sz w:val="24"/>
          <w:szCs w:val="24"/>
        </w:rPr>
      </w:pPr>
    </w:p>
    <w:p w14:paraId="6D296A9A" w14:textId="77777777" w:rsidR="005000AA" w:rsidRPr="00C72519" w:rsidRDefault="005000AA" w:rsidP="005000AA">
      <w:pPr>
        <w:pStyle w:val="Ttulo2"/>
        <w:rPr>
          <w:rFonts w:ascii="Palatino Linotype" w:hAnsi="Palatino Linotype"/>
          <w:b/>
          <w:color w:val="auto"/>
          <w:sz w:val="24"/>
          <w:szCs w:val="24"/>
        </w:rPr>
      </w:pPr>
      <w:bookmarkStart w:id="6" w:name="_Toc87549674"/>
      <w:r w:rsidRPr="00C72519">
        <w:rPr>
          <w:rFonts w:ascii="Palatino Linotype" w:hAnsi="Palatino Linotype"/>
          <w:b/>
          <w:color w:val="auto"/>
          <w:sz w:val="24"/>
          <w:szCs w:val="24"/>
        </w:rPr>
        <w:t>SEGUNDO. De la oportunidad y procedencia.</w:t>
      </w:r>
      <w:bookmarkEnd w:id="6"/>
    </w:p>
    <w:p w14:paraId="34A6A51D" w14:textId="77777777" w:rsidR="00DA420D" w:rsidRPr="00C72519" w:rsidRDefault="00DA420D" w:rsidP="00DA420D">
      <w:pPr>
        <w:rPr>
          <w:rFonts w:ascii="Palatino Linotype" w:hAnsi="Palatino Linotype"/>
          <w:sz w:val="24"/>
          <w:szCs w:val="24"/>
        </w:rPr>
      </w:pPr>
    </w:p>
    <w:p w14:paraId="7736B178" w14:textId="04B0BBED" w:rsidR="00D604FD" w:rsidRPr="00C72519" w:rsidRDefault="00D604FD" w:rsidP="00D604FD">
      <w:pPr>
        <w:pStyle w:val="Prrafodelista"/>
        <w:numPr>
          <w:ilvl w:val="0"/>
          <w:numId w:val="2"/>
        </w:numPr>
        <w:tabs>
          <w:tab w:val="left" w:pos="426"/>
        </w:tabs>
        <w:spacing w:line="360" w:lineRule="auto"/>
        <w:ind w:left="0" w:right="49" w:firstLine="0"/>
        <w:jc w:val="both"/>
        <w:rPr>
          <w:rFonts w:ascii="Palatino Linotype" w:hAnsi="Palatino Linotype" w:cs="Arial"/>
          <w:bCs/>
          <w:color w:val="000000" w:themeColor="text1"/>
          <w:sz w:val="24"/>
          <w:lang w:eastAsia="es-MX"/>
        </w:rPr>
      </w:pPr>
      <w:bookmarkStart w:id="7" w:name="_Toc87549675"/>
      <w:r w:rsidRPr="00C72519">
        <w:rPr>
          <w:rFonts w:ascii="Palatino Linotype" w:eastAsia="Calibri" w:hAnsi="Palatino Linotype" w:cs="Arial"/>
          <w:color w:val="000000" w:themeColor="text1"/>
          <w:sz w:val="24"/>
        </w:rPr>
        <w:t xml:space="preserve">El medio de impugnación fue presentado a través del </w:t>
      </w:r>
      <w:r w:rsidRPr="00C72519">
        <w:rPr>
          <w:rFonts w:ascii="Palatino Linotype" w:eastAsia="Calibri" w:hAnsi="Palatino Linotype" w:cs="Arial"/>
          <w:bCs/>
          <w:iCs/>
          <w:color w:val="000000" w:themeColor="text1"/>
          <w:sz w:val="24"/>
        </w:rPr>
        <w:t>SAIMEX</w:t>
      </w:r>
      <w:r w:rsidRPr="00C72519">
        <w:rPr>
          <w:rFonts w:ascii="Palatino Linotype" w:eastAsia="Calibri" w:hAnsi="Palatino Linotype" w:cs="Arial"/>
          <w:color w:val="000000" w:themeColor="text1"/>
          <w:sz w:val="24"/>
        </w:rPr>
        <w:t xml:space="preserve"> en el formato previamente aprobado para tal efecto y dentro del plazo legal de quince días hábiles otorgados; siendo así que el </w:t>
      </w:r>
      <w:r w:rsidRPr="00C72519">
        <w:rPr>
          <w:rFonts w:ascii="Palatino Linotype" w:eastAsia="Calibri" w:hAnsi="Palatino Linotype" w:cs="Arial"/>
          <w:b/>
          <w:color w:val="000000" w:themeColor="text1"/>
          <w:sz w:val="24"/>
        </w:rPr>
        <w:t>SUJETO OBLIGADO</w:t>
      </w:r>
      <w:r w:rsidRPr="00C72519">
        <w:rPr>
          <w:rFonts w:ascii="Palatino Linotype" w:eastAsia="Calibri" w:hAnsi="Palatino Linotype" w:cs="Arial"/>
          <w:color w:val="000000" w:themeColor="text1"/>
          <w:sz w:val="24"/>
        </w:rPr>
        <w:t xml:space="preserve"> entregó respuesta el </w:t>
      </w:r>
      <w:r w:rsidR="009C5CC8" w:rsidRPr="00C72519">
        <w:rPr>
          <w:rFonts w:ascii="Palatino Linotype" w:eastAsia="Calibri" w:hAnsi="Palatino Linotype" w:cs="Arial"/>
          <w:color w:val="000000" w:themeColor="text1"/>
          <w:sz w:val="24"/>
        </w:rPr>
        <w:t>dos</w:t>
      </w:r>
      <w:r w:rsidR="00FE2884" w:rsidRPr="00C72519">
        <w:rPr>
          <w:rFonts w:ascii="Palatino Linotype" w:eastAsia="Calibri" w:hAnsi="Palatino Linotype" w:cs="Arial"/>
          <w:color w:val="000000" w:themeColor="text1"/>
          <w:sz w:val="24"/>
        </w:rPr>
        <w:t xml:space="preserve"> </w:t>
      </w:r>
      <w:r w:rsidRPr="00C72519">
        <w:rPr>
          <w:rFonts w:ascii="Palatino Linotype" w:eastAsia="Calibri" w:hAnsi="Palatino Linotype" w:cs="Arial"/>
          <w:color w:val="000000" w:themeColor="text1"/>
          <w:sz w:val="24"/>
        </w:rPr>
        <w:t>(</w:t>
      </w:r>
      <w:r w:rsidR="009C5CC8" w:rsidRPr="00C72519">
        <w:rPr>
          <w:rFonts w:ascii="Palatino Linotype" w:eastAsia="Calibri" w:hAnsi="Palatino Linotype" w:cs="Arial"/>
          <w:color w:val="000000" w:themeColor="text1"/>
          <w:sz w:val="24"/>
        </w:rPr>
        <w:t>2</w:t>
      </w:r>
      <w:r w:rsidRPr="00C72519">
        <w:rPr>
          <w:rFonts w:ascii="Palatino Linotype" w:eastAsia="Calibri" w:hAnsi="Palatino Linotype" w:cs="Arial"/>
          <w:color w:val="000000" w:themeColor="text1"/>
          <w:sz w:val="24"/>
        </w:rPr>
        <w:t xml:space="preserve">) de </w:t>
      </w:r>
      <w:r w:rsidR="009C5CC8" w:rsidRPr="00C72519">
        <w:rPr>
          <w:rFonts w:ascii="Palatino Linotype" w:eastAsia="Calibri" w:hAnsi="Palatino Linotype" w:cs="Arial"/>
          <w:color w:val="000000" w:themeColor="text1"/>
          <w:sz w:val="24"/>
        </w:rPr>
        <w:t xml:space="preserve">octubre </w:t>
      </w:r>
      <w:r w:rsidRPr="00C72519">
        <w:rPr>
          <w:rFonts w:ascii="Palatino Linotype" w:eastAsia="Calibri" w:hAnsi="Palatino Linotype" w:cs="Arial"/>
          <w:color w:val="000000" w:themeColor="text1"/>
          <w:sz w:val="24"/>
        </w:rPr>
        <w:t xml:space="preserve">de dos mil </w:t>
      </w:r>
      <w:r w:rsidR="00913F38" w:rsidRPr="00C72519">
        <w:rPr>
          <w:rFonts w:ascii="Palatino Linotype" w:eastAsia="Calibri" w:hAnsi="Palatino Linotype"/>
          <w:sz w:val="24"/>
          <w:lang w:val="es-ES"/>
        </w:rPr>
        <w:t>veintitrés</w:t>
      </w:r>
      <w:r w:rsidRPr="00C72519">
        <w:rPr>
          <w:rFonts w:ascii="Palatino Linotype" w:eastAsia="Calibri" w:hAnsi="Palatino Linotype" w:cs="Arial"/>
          <w:color w:val="000000" w:themeColor="text1"/>
          <w:sz w:val="24"/>
        </w:rPr>
        <w:t xml:space="preserve">, de tal forma que el plazo para interponer el recurso de revisión transcurrió del </w:t>
      </w:r>
      <w:r w:rsidR="009C5CC8" w:rsidRPr="00C72519">
        <w:rPr>
          <w:rFonts w:ascii="Palatino Linotype" w:eastAsia="Calibri" w:hAnsi="Palatino Linotype" w:cs="Arial"/>
          <w:color w:val="000000" w:themeColor="text1"/>
          <w:sz w:val="24"/>
        </w:rPr>
        <w:t>tres</w:t>
      </w:r>
      <w:r w:rsidRPr="00C72519">
        <w:rPr>
          <w:rFonts w:ascii="Palatino Linotype" w:eastAsia="Calibri" w:hAnsi="Palatino Linotype" w:cs="Arial"/>
          <w:color w:val="000000" w:themeColor="text1"/>
          <w:sz w:val="24"/>
        </w:rPr>
        <w:t xml:space="preserve"> (</w:t>
      </w:r>
      <w:r w:rsidR="009C5CC8" w:rsidRPr="00C72519">
        <w:rPr>
          <w:rFonts w:ascii="Palatino Linotype" w:eastAsia="Calibri" w:hAnsi="Palatino Linotype" w:cs="Arial"/>
          <w:color w:val="000000" w:themeColor="text1"/>
          <w:sz w:val="24"/>
        </w:rPr>
        <w:t>3</w:t>
      </w:r>
      <w:r w:rsidRPr="00C72519">
        <w:rPr>
          <w:rFonts w:ascii="Palatino Linotype" w:eastAsia="Calibri" w:hAnsi="Palatino Linotype" w:cs="Arial"/>
          <w:color w:val="000000" w:themeColor="text1"/>
          <w:sz w:val="24"/>
        </w:rPr>
        <w:t xml:space="preserve">) </w:t>
      </w:r>
      <w:r w:rsidR="00CE5318" w:rsidRPr="00C72519">
        <w:rPr>
          <w:rFonts w:ascii="Palatino Linotype" w:eastAsia="Calibri" w:hAnsi="Palatino Linotype" w:cs="Arial"/>
          <w:color w:val="000000" w:themeColor="text1"/>
          <w:sz w:val="24"/>
        </w:rPr>
        <w:t>al veinti</w:t>
      </w:r>
      <w:r w:rsidR="009C5CC8" w:rsidRPr="00C72519">
        <w:rPr>
          <w:rFonts w:ascii="Palatino Linotype" w:eastAsia="Calibri" w:hAnsi="Palatino Linotype" w:cs="Arial"/>
          <w:color w:val="000000" w:themeColor="text1"/>
          <w:sz w:val="24"/>
        </w:rPr>
        <w:t>trés</w:t>
      </w:r>
      <w:r w:rsidR="00CE5318" w:rsidRPr="00C72519">
        <w:rPr>
          <w:rFonts w:ascii="Palatino Linotype" w:eastAsia="Calibri" w:hAnsi="Palatino Linotype" w:cs="Arial"/>
          <w:color w:val="000000" w:themeColor="text1"/>
          <w:sz w:val="24"/>
        </w:rPr>
        <w:t xml:space="preserve"> de </w:t>
      </w:r>
      <w:r w:rsidR="009C5CC8" w:rsidRPr="00C72519">
        <w:rPr>
          <w:rFonts w:ascii="Palatino Linotype" w:eastAsia="Calibri" w:hAnsi="Palatino Linotype" w:cs="Arial"/>
          <w:color w:val="000000" w:themeColor="text1"/>
          <w:sz w:val="24"/>
        </w:rPr>
        <w:t xml:space="preserve">octubre </w:t>
      </w:r>
      <w:r w:rsidR="00B0606A" w:rsidRPr="00C72519">
        <w:rPr>
          <w:rFonts w:ascii="Palatino Linotype" w:eastAsia="Calibri" w:hAnsi="Palatino Linotype" w:cs="Arial"/>
          <w:color w:val="000000" w:themeColor="text1"/>
          <w:sz w:val="24"/>
        </w:rPr>
        <w:t xml:space="preserve">de </w:t>
      </w:r>
      <w:r w:rsidRPr="00C72519">
        <w:rPr>
          <w:rFonts w:ascii="Palatino Linotype" w:eastAsia="Calibri" w:hAnsi="Palatino Linotype" w:cs="Arial"/>
          <w:color w:val="000000" w:themeColor="text1"/>
          <w:sz w:val="24"/>
        </w:rPr>
        <w:t xml:space="preserve">dos mil </w:t>
      </w:r>
      <w:r w:rsidR="00913F38" w:rsidRPr="00C72519">
        <w:rPr>
          <w:rFonts w:ascii="Palatino Linotype" w:eastAsia="Calibri" w:hAnsi="Palatino Linotype"/>
          <w:sz w:val="24"/>
          <w:lang w:val="es-ES"/>
        </w:rPr>
        <w:t>veintitrés</w:t>
      </w:r>
      <w:r w:rsidRPr="00C72519">
        <w:rPr>
          <w:rFonts w:ascii="Palatino Linotype" w:eastAsia="Calibri" w:hAnsi="Palatino Linotype" w:cs="Arial"/>
          <w:color w:val="000000" w:themeColor="text1"/>
          <w:sz w:val="24"/>
        </w:rPr>
        <w:t xml:space="preserve">, el recurso de revisión </w:t>
      </w:r>
      <w:r w:rsidRPr="00C72519">
        <w:rPr>
          <w:rFonts w:ascii="Palatino Linotype" w:hAnsi="Palatino Linotype"/>
          <w:color w:val="000000" w:themeColor="text1"/>
          <w:sz w:val="24"/>
        </w:rPr>
        <w:t xml:space="preserve">fue interpuesto el </w:t>
      </w:r>
      <w:r w:rsidR="009C5CC8" w:rsidRPr="00C72519">
        <w:rPr>
          <w:rFonts w:ascii="Palatino Linotype" w:hAnsi="Palatino Linotype"/>
          <w:color w:val="000000" w:themeColor="text1"/>
          <w:sz w:val="24"/>
        </w:rPr>
        <w:t>cuatro</w:t>
      </w:r>
      <w:r w:rsidR="00FE2884" w:rsidRPr="00C72519">
        <w:rPr>
          <w:rFonts w:ascii="Palatino Linotype" w:hAnsi="Palatino Linotype"/>
          <w:color w:val="000000" w:themeColor="text1"/>
          <w:sz w:val="24"/>
        </w:rPr>
        <w:t xml:space="preserve"> (</w:t>
      </w:r>
      <w:r w:rsidR="009C5CC8" w:rsidRPr="00C72519">
        <w:rPr>
          <w:rFonts w:ascii="Palatino Linotype" w:hAnsi="Palatino Linotype"/>
          <w:color w:val="000000" w:themeColor="text1"/>
          <w:sz w:val="24"/>
        </w:rPr>
        <w:t>4</w:t>
      </w:r>
      <w:r w:rsidR="00FE2884" w:rsidRPr="00C72519">
        <w:rPr>
          <w:rFonts w:ascii="Palatino Linotype" w:hAnsi="Palatino Linotype"/>
          <w:color w:val="000000" w:themeColor="text1"/>
          <w:sz w:val="24"/>
        </w:rPr>
        <w:t xml:space="preserve">) </w:t>
      </w:r>
      <w:r w:rsidRPr="00C72519">
        <w:rPr>
          <w:rFonts w:ascii="Palatino Linotype" w:hAnsi="Palatino Linotype"/>
          <w:color w:val="000000" w:themeColor="text1"/>
          <w:sz w:val="24"/>
        </w:rPr>
        <w:t xml:space="preserve">de </w:t>
      </w:r>
      <w:r w:rsidR="009C5CC8" w:rsidRPr="00C72519">
        <w:rPr>
          <w:rFonts w:ascii="Palatino Linotype" w:hAnsi="Palatino Linotype"/>
          <w:color w:val="000000" w:themeColor="text1"/>
          <w:sz w:val="24"/>
        </w:rPr>
        <w:t>octubre</w:t>
      </w:r>
      <w:r w:rsidR="00B10264" w:rsidRPr="00C72519">
        <w:rPr>
          <w:rFonts w:ascii="Palatino Linotype" w:hAnsi="Palatino Linotype"/>
          <w:color w:val="000000" w:themeColor="text1"/>
          <w:sz w:val="24"/>
        </w:rPr>
        <w:t xml:space="preserve"> </w:t>
      </w:r>
      <w:r w:rsidR="006C47C8" w:rsidRPr="00C72519">
        <w:rPr>
          <w:rFonts w:ascii="Palatino Linotype" w:hAnsi="Palatino Linotype"/>
          <w:color w:val="000000" w:themeColor="text1"/>
          <w:sz w:val="24"/>
        </w:rPr>
        <w:t>de</w:t>
      </w:r>
      <w:r w:rsidRPr="00C72519">
        <w:rPr>
          <w:rFonts w:ascii="Palatino Linotype" w:hAnsi="Palatino Linotype"/>
          <w:color w:val="000000" w:themeColor="text1"/>
          <w:sz w:val="24"/>
        </w:rPr>
        <w:t xml:space="preserve"> dos mil </w:t>
      </w:r>
      <w:r w:rsidR="00913F38" w:rsidRPr="00C72519">
        <w:rPr>
          <w:rFonts w:ascii="Palatino Linotype" w:eastAsia="Calibri" w:hAnsi="Palatino Linotype"/>
          <w:sz w:val="24"/>
          <w:lang w:val="es-ES"/>
        </w:rPr>
        <w:t>veintitrés</w:t>
      </w:r>
      <w:r w:rsidRPr="00C72519">
        <w:rPr>
          <w:rFonts w:ascii="Palatino Linotype" w:hAnsi="Palatino Linotype"/>
          <w:color w:val="000000" w:themeColor="text1"/>
          <w:sz w:val="24"/>
        </w:rPr>
        <w:t>, éste</w:t>
      </w:r>
      <w:r w:rsidRPr="00C72519">
        <w:rPr>
          <w:rFonts w:ascii="Palatino Linotype" w:hAnsi="Palatino Linotype" w:cs="Arial"/>
          <w:color w:val="000000" w:themeColor="text1"/>
          <w:sz w:val="24"/>
        </w:rPr>
        <w:t xml:space="preserve"> se encuentra dentro de los márgenes temporales previstos en el artículo 178 de la Ley de Transparencia y Acceso a la Información Pública del Estado de México y Municipios</w:t>
      </w:r>
      <w:r w:rsidRPr="00C72519">
        <w:rPr>
          <w:rFonts w:ascii="Palatino Linotype" w:hAnsi="Palatino Linotype" w:cs="Arial"/>
          <w:b/>
          <w:color w:val="000000" w:themeColor="text1"/>
          <w:sz w:val="24"/>
        </w:rPr>
        <w:t xml:space="preserve"> </w:t>
      </w:r>
      <w:r w:rsidRPr="00C72519">
        <w:rPr>
          <w:rFonts w:ascii="Palatino Linotype" w:hAnsi="Palatino Linotype" w:cs="Arial"/>
          <w:color w:val="000000" w:themeColor="text1"/>
          <w:sz w:val="24"/>
        </w:rPr>
        <w:t xml:space="preserve">vigente. </w:t>
      </w:r>
    </w:p>
    <w:p w14:paraId="08433B63" w14:textId="77777777" w:rsidR="00D604FD" w:rsidRPr="00C72519" w:rsidRDefault="00D604FD" w:rsidP="00D604FD">
      <w:pPr>
        <w:tabs>
          <w:tab w:val="left" w:pos="426"/>
        </w:tabs>
        <w:spacing w:line="360" w:lineRule="auto"/>
        <w:ind w:right="49"/>
        <w:jc w:val="both"/>
        <w:rPr>
          <w:rFonts w:ascii="Palatino Linotype" w:hAnsi="Palatino Linotype" w:cs="Arial"/>
          <w:bCs/>
          <w:color w:val="000000" w:themeColor="text1"/>
          <w:sz w:val="24"/>
          <w:szCs w:val="24"/>
          <w:lang w:eastAsia="es-MX"/>
        </w:rPr>
      </w:pPr>
    </w:p>
    <w:p w14:paraId="164A02EF" w14:textId="77777777" w:rsidR="00D604FD" w:rsidRPr="00C72519" w:rsidRDefault="00D604FD" w:rsidP="00D604FD">
      <w:pPr>
        <w:pStyle w:val="Prrafodelista"/>
        <w:numPr>
          <w:ilvl w:val="0"/>
          <w:numId w:val="2"/>
        </w:numPr>
        <w:tabs>
          <w:tab w:val="left" w:pos="426"/>
        </w:tabs>
        <w:spacing w:line="360" w:lineRule="auto"/>
        <w:ind w:left="0" w:right="49" w:firstLine="0"/>
        <w:jc w:val="both"/>
        <w:rPr>
          <w:rFonts w:ascii="Palatino Linotype" w:hAnsi="Palatino Linotype" w:cs="Arial"/>
          <w:bCs/>
          <w:color w:val="000000" w:themeColor="text1"/>
          <w:sz w:val="24"/>
          <w:lang w:eastAsia="es-MX"/>
        </w:rPr>
      </w:pPr>
      <w:r w:rsidRPr="00C72519">
        <w:rPr>
          <w:rFonts w:ascii="Palatino Linotype" w:eastAsia="Calibri" w:hAnsi="Palatino Linotype" w:cs="Arial"/>
          <w:color w:val="000000" w:themeColor="text1"/>
          <w:sz w:val="24"/>
        </w:rPr>
        <w:t xml:space="preserve">Consecuencia de lo anterior, este Órgano Garante advierte que el escrito contiene las formalidades previstas por el artículo 180 último párrafo de la Ley de </w:t>
      </w:r>
      <w:r w:rsidRPr="00C72519">
        <w:rPr>
          <w:rFonts w:ascii="Palatino Linotype" w:eastAsia="Calibri" w:hAnsi="Palatino Linotype" w:cs="Arial"/>
          <w:color w:val="000000" w:themeColor="text1"/>
          <w:sz w:val="24"/>
        </w:rPr>
        <w:lastRenderedPageBreak/>
        <w:t>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14:paraId="12851EBB" w14:textId="415C1767" w:rsidR="005000AA" w:rsidRPr="00C72519" w:rsidRDefault="005000AA" w:rsidP="005000AA">
      <w:pPr>
        <w:pStyle w:val="Ttulo1"/>
        <w:rPr>
          <w:rFonts w:ascii="Palatino Linotype" w:eastAsia="MS Mincho" w:hAnsi="Palatino Linotype" w:cs="Times New Roman"/>
          <w:b/>
          <w:color w:val="auto"/>
          <w:sz w:val="24"/>
          <w:szCs w:val="24"/>
        </w:rPr>
      </w:pPr>
      <w:r w:rsidRPr="00C72519">
        <w:rPr>
          <w:rFonts w:ascii="Palatino Linotype" w:hAnsi="Palatino Linotype"/>
          <w:b/>
          <w:color w:val="auto"/>
          <w:sz w:val="24"/>
          <w:szCs w:val="24"/>
        </w:rPr>
        <w:t>TERCERO. Planteamiento de la Litis</w:t>
      </w:r>
      <w:bookmarkEnd w:id="7"/>
      <w:r w:rsidRPr="00C72519">
        <w:rPr>
          <w:rFonts w:ascii="Palatino Linotype" w:hAnsi="Palatino Linotype"/>
          <w:b/>
          <w:color w:val="auto"/>
          <w:sz w:val="24"/>
          <w:szCs w:val="24"/>
        </w:rPr>
        <w:t xml:space="preserve"> </w:t>
      </w:r>
    </w:p>
    <w:p w14:paraId="1364B556" w14:textId="77777777" w:rsidR="005F31FE" w:rsidRPr="00C72519" w:rsidRDefault="005000AA" w:rsidP="005000AA">
      <w:pPr>
        <w:pStyle w:val="Prrafodelista"/>
        <w:numPr>
          <w:ilvl w:val="0"/>
          <w:numId w:val="3"/>
        </w:numPr>
        <w:spacing w:before="240" w:after="240" w:line="360" w:lineRule="auto"/>
        <w:ind w:left="0" w:right="49" w:firstLine="0"/>
        <w:jc w:val="both"/>
        <w:rPr>
          <w:rFonts w:ascii="Palatino Linotype" w:hAnsi="Palatino Linotype"/>
          <w:i/>
          <w:sz w:val="24"/>
          <w:lang w:eastAsia="es-MX"/>
        </w:rPr>
      </w:pPr>
      <w:r w:rsidRPr="00C72519">
        <w:rPr>
          <w:rFonts w:ascii="Palatino Linotype" w:hAnsi="Palatino Linotype"/>
          <w:bCs/>
          <w:sz w:val="24"/>
        </w:rPr>
        <w:t>El recurrente solicitó</w:t>
      </w:r>
      <w:r w:rsidR="00030C87" w:rsidRPr="00C72519">
        <w:rPr>
          <w:rFonts w:ascii="Palatino Linotype" w:hAnsi="Palatino Linotype"/>
          <w:bCs/>
          <w:sz w:val="24"/>
        </w:rPr>
        <w:t xml:space="preserve"> </w:t>
      </w:r>
      <w:r w:rsidR="005F31FE" w:rsidRPr="00C72519">
        <w:rPr>
          <w:rFonts w:ascii="Palatino Linotype" w:hAnsi="Palatino Linotype"/>
          <w:bCs/>
          <w:sz w:val="24"/>
        </w:rPr>
        <w:t>la siguiente información:</w:t>
      </w:r>
    </w:p>
    <w:p w14:paraId="7AB22FAF" w14:textId="585142F1" w:rsidR="0037380E" w:rsidRPr="00C72519" w:rsidRDefault="00EF3F39" w:rsidP="0037380E">
      <w:pPr>
        <w:pStyle w:val="Prrafodelista"/>
        <w:numPr>
          <w:ilvl w:val="0"/>
          <w:numId w:val="6"/>
        </w:numPr>
        <w:spacing w:line="360" w:lineRule="auto"/>
        <w:jc w:val="both"/>
        <w:rPr>
          <w:rFonts w:ascii="Palatino Linotype" w:hAnsi="Palatino Linotype"/>
          <w:i/>
          <w:lang w:eastAsia="es-MX"/>
        </w:rPr>
      </w:pPr>
      <w:r w:rsidRPr="00C72519">
        <w:rPr>
          <w:rFonts w:ascii="Palatino Linotype" w:hAnsi="Palatino Linotype"/>
          <w:i/>
          <w:lang w:eastAsia="es-MX"/>
        </w:rPr>
        <w:t>A</w:t>
      </w:r>
      <w:r w:rsidR="0037380E" w:rsidRPr="00C72519">
        <w:rPr>
          <w:rFonts w:ascii="Palatino Linotype" w:hAnsi="Palatino Linotype"/>
          <w:i/>
          <w:lang w:eastAsia="es-MX"/>
        </w:rPr>
        <w:t xml:space="preserve">visos de privacidad Tanto el General como el Integral, así como la Publicación de </w:t>
      </w:r>
      <w:proofErr w:type="gramStart"/>
      <w:r w:rsidR="0037380E" w:rsidRPr="00C72519">
        <w:rPr>
          <w:rFonts w:ascii="Palatino Linotype" w:hAnsi="Palatino Linotype"/>
          <w:i/>
          <w:lang w:eastAsia="es-MX"/>
        </w:rPr>
        <w:t>los mismos</w:t>
      </w:r>
      <w:proofErr w:type="gramEnd"/>
    </w:p>
    <w:p w14:paraId="520C887D" w14:textId="77777777" w:rsidR="00CE5318" w:rsidRPr="00C72519" w:rsidRDefault="00CE5318" w:rsidP="00961C3D">
      <w:pPr>
        <w:pStyle w:val="Prrafodelista"/>
        <w:spacing w:before="240" w:after="240" w:line="360" w:lineRule="auto"/>
        <w:ind w:left="0" w:right="49"/>
        <w:jc w:val="both"/>
        <w:rPr>
          <w:rFonts w:ascii="Palatino Linotype" w:hAnsi="Palatino Linotype"/>
          <w:i/>
          <w:sz w:val="24"/>
          <w:lang w:eastAsia="es-MX"/>
        </w:rPr>
      </w:pPr>
    </w:p>
    <w:p w14:paraId="03563F0E" w14:textId="25FB911E" w:rsidR="00A77AED" w:rsidRPr="00C72519" w:rsidRDefault="00030C87" w:rsidP="00BC5160">
      <w:pPr>
        <w:pStyle w:val="Prrafodelista"/>
        <w:numPr>
          <w:ilvl w:val="0"/>
          <w:numId w:val="2"/>
        </w:numPr>
        <w:tabs>
          <w:tab w:val="left" w:pos="284"/>
        </w:tabs>
        <w:spacing w:before="240" w:after="240" w:line="360" w:lineRule="auto"/>
        <w:ind w:left="0" w:firstLine="0"/>
        <w:jc w:val="both"/>
        <w:rPr>
          <w:rFonts w:ascii="Palatino Linotype" w:eastAsiaTheme="minorEastAsia" w:hAnsi="Palatino Linotype"/>
          <w:iCs/>
          <w:sz w:val="24"/>
          <w:lang w:val="es-ES_tradnl"/>
        </w:rPr>
      </w:pPr>
      <w:r w:rsidRPr="00C72519">
        <w:rPr>
          <w:rFonts w:ascii="Palatino Linotype" w:eastAsiaTheme="minorEastAsia" w:hAnsi="Palatino Linotype"/>
          <w:iCs/>
          <w:sz w:val="24"/>
          <w:lang w:val="es-ES_tradnl"/>
        </w:rPr>
        <w:t>El Sujeto Obligado</w:t>
      </w:r>
      <w:r w:rsidR="00B17EC8" w:rsidRPr="00C72519">
        <w:rPr>
          <w:rFonts w:ascii="Palatino Linotype" w:eastAsiaTheme="minorEastAsia" w:hAnsi="Palatino Linotype"/>
          <w:iCs/>
          <w:sz w:val="24"/>
          <w:lang w:val="es-ES_tradnl"/>
        </w:rPr>
        <w:t xml:space="preserve"> </w:t>
      </w:r>
      <w:r w:rsidR="009369E4" w:rsidRPr="00C72519">
        <w:rPr>
          <w:rFonts w:ascii="Palatino Linotype" w:eastAsiaTheme="minorEastAsia" w:hAnsi="Palatino Linotype"/>
          <w:iCs/>
          <w:sz w:val="24"/>
          <w:lang w:val="es-ES_tradnl"/>
        </w:rPr>
        <w:t>entregó</w:t>
      </w:r>
      <w:r w:rsidR="00B10264" w:rsidRPr="00C72519">
        <w:rPr>
          <w:rFonts w:ascii="Palatino Linotype" w:eastAsiaTheme="minorEastAsia" w:hAnsi="Palatino Linotype"/>
          <w:iCs/>
          <w:sz w:val="24"/>
          <w:lang w:val="es-ES_tradnl"/>
        </w:rPr>
        <w:t xml:space="preserve"> </w:t>
      </w:r>
      <w:r w:rsidR="0037380E" w:rsidRPr="00C72519">
        <w:rPr>
          <w:rFonts w:ascii="Palatino Linotype" w:eastAsiaTheme="minorEastAsia" w:hAnsi="Palatino Linotype"/>
          <w:iCs/>
          <w:sz w:val="24"/>
          <w:lang w:val="es-ES_tradnl"/>
        </w:rPr>
        <w:t>un aviso de privacidad</w:t>
      </w:r>
    </w:p>
    <w:p w14:paraId="66764A63" w14:textId="2593D480" w:rsidR="00A77AED" w:rsidRPr="00C72519" w:rsidRDefault="006B3FD4" w:rsidP="00B30557">
      <w:pPr>
        <w:numPr>
          <w:ilvl w:val="0"/>
          <w:numId w:val="2"/>
        </w:numPr>
        <w:tabs>
          <w:tab w:val="left" w:pos="284"/>
        </w:tabs>
        <w:spacing w:before="240" w:after="240" w:line="360" w:lineRule="auto"/>
        <w:ind w:left="0" w:firstLine="0"/>
        <w:contextualSpacing/>
        <w:jc w:val="both"/>
        <w:rPr>
          <w:rFonts w:ascii="Palatino Linotype" w:eastAsiaTheme="minorEastAsia" w:hAnsi="Palatino Linotype"/>
          <w:i/>
          <w:sz w:val="24"/>
          <w:szCs w:val="24"/>
          <w:lang w:val="es-ES_tradnl"/>
        </w:rPr>
      </w:pPr>
      <w:r w:rsidRPr="00C72519">
        <w:rPr>
          <w:rFonts w:ascii="Palatino Linotype" w:eastAsiaTheme="minorEastAsia" w:hAnsi="Palatino Linotype"/>
          <w:sz w:val="24"/>
          <w:szCs w:val="24"/>
          <w:lang w:val="es-ES_tradnl"/>
        </w:rPr>
        <w:t>El Rec</w:t>
      </w:r>
      <w:r w:rsidR="00A77AED" w:rsidRPr="00C72519">
        <w:rPr>
          <w:rFonts w:ascii="Palatino Linotype" w:eastAsiaTheme="minorEastAsia" w:hAnsi="Palatino Linotype"/>
          <w:sz w:val="24"/>
          <w:szCs w:val="24"/>
          <w:lang w:val="es-ES_tradnl"/>
        </w:rPr>
        <w:t>urrente se inconformó por</w:t>
      </w:r>
      <w:r w:rsidR="009369E4" w:rsidRPr="00C72519">
        <w:rPr>
          <w:rFonts w:ascii="Palatino Linotype" w:eastAsiaTheme="minorEastAsia" w:hAnsi="Palatino Linotype"/>
          <w:sz w:val="24"/>
          <w:szCs w:val="24"/>
          <w:lang w:val="es-ES_tradnl"/>
        </w:rPr>
        <w:t xml:space="preserve">que </w:t>
      </w:r>
      <w:r w:rsidR="0037380E" w:rsidRPr="00C72519">
        <w:rPr>
          <w:rFonts w:ascii="Palatino Linotype" w:eastAsiaTheme="minorEastAsia" w:hAnsi="Palatino Linotype"/>
          <w:sz w:val="24"/>
          <w:szCs w:val="24"/>
          <w:lang w:val="es-ES_tradnl"/>
        </w:rPr>
        <w:t>la información que le proporcionaron no corre</w:t>
      </w:r>
      <w:r w:rsidR="00F6187A" w:rsidRPr="00C72519">
        <w:rPr>
          <w:rFonts w:ascii="Palatino Linotype" w:eastAsiaTheme="minorEastAsia" w:hAnsi="Palatino Linotype"/>
          <w:sz w:val="24"/>
          <w:szCs w:val="24"/>
          <w:lang w:val="es-ES_tradnl"/>
        </w:rPr>
        <w:t>sponde a un aviso de privacidad y la información está incompleta.</w:t>
      </w:r>
    </w:p>
    <w:p w14:paraId="7A5437AD" w14:textId="77777777" w:rsidR="00BC5160" w:rsidRPr="00C72519" w:rsidRDefault="00BC5160" w:rsidP="00BC5160">
      <w:pPr>
        <w:tabs>
          <w:tab w:val="left" w:pos="284"/>
        </w:tabs>
        <w:spacing w:before="240" w:after="240" w:line="360" w:lineRule="auto"/>
        <w:contextualSpacing/>
        <w:jc w:val="both"/>
        <w:rPr>
          <w:rFonts w:ascii="Palatino Linotype" w:eastAsiaTheme="minorEastAsia" w:hAnsi="Palatino Linotype"/>
          <w:i/>
          <w:sz w:val="24"/>
          <w:szCs w:val="24"/>
          <w:lang w:val="es-ES_tradnl"/>
        </w:rPr>
      </w:pPr>
    </w:p>
    <w:p w14:paraId="46653142" w14:textId="1BAFB8FA" w:rsidR="00B30557" w:rsidRPr="00C72519" w:rsidRDefault="00B30557" w:rsidP="002B5977">
      <w:pPr>
        <w:numPr>
          <w:ilvl w:val="0"/>
          <w:numId w:val="2"/>
        </w:numPr>
        <w:tabs>
          <w:tab w:val="left" w:pos="284"/>
        </w:tabs>
        <w:spacing w:before="240" w:after="240" w:line="360" w:lineRule="auto"/>
        <w:ind w:left="0" w:firstLine="0"/>
        <w:contextualSpacing/>
        <w:jc w:val="both"/>
        <w:rPr>
          <w:rFonts w:ascii="Palatino Linotype" w:eastAsiaTheme="minorEastAsia" w:hAnsi="Palatino Linotype"/>
          <w:i/>
          <w:sz w:val="24"/>
          <w:szCs w:val="24"/>
          <w:lang w:val="es-ES_tradnl"/>
        </w:rPr>
      </w:pPr>
      <w:r w:rsidRPr="00C72519">
        <w:rPr>
          <w:rFonts w:ascii="Palatino Linotype" w:eastAsiaTheme="minorEastAsia" w:hAnsi="Palatino Linotype" w:cs="Arial"/>
          <w:sz w:val="24"/>
          <w:szCs w:val="24"/>
          <w:lang w:val="es-ES_tradnl"/>
        </w:rPr>
        <w:t xml:space="preserve">Por lo tanto, el presente recurso de revisión se circunscribe en determinar si se </w:t>
      </w:r>
      <w:r w:rsidRPr="00C72519">
        <w:rPr>
          <w:rFonts w:ascii="Palatino Linotype" w:hAnsi="Palatino Linotype"/>
          <w:sz w:val="24"/>
          <w:szCs w:val="24"/>
          <w:lang w:val="es-ES_tradnl"/>
        </w:rPr>
        <w:t>actualiza las causales de procedencia</w:t>
      </w:r>
      <w:r w:rsidRPr="00C72519">
        <w:rPr>
          <w:rFonts w:ascii="Palatino Linotype" w:hAnsi="Palatino Linotype"/>
          <w:b/>
          <w:sz w:val="24"/>
          <w:szCs w:val="24"/>
          <w:lang w:val="es-ES_tradnl"/>
        </w:rPr>
        <w:t xml:space="preserve"> </w:t>
      </w:r>
      <w:r w:rsidRPr="00C72519">
        <w:rPr>
          <w:rFonts w:ascii="Palatino Linotype" w:hAnsi="Palatino Linotype" w:cs="Arial"/>
          <w:sz w:val="24"/>
          <w:szCs w:val="24"/>
          <w:lang w:val="es-ES_tradnl" w:eastAsia="es-MX"/>
        </w:rPr>
        <w:t xml:space="preserve">contenidas en </w:t>
      </w:r>
      <w:r w:rsidRPr="00C72519">
        <w:rPr>
          <w:rFonts w:ascii="Palatino Linotype" w:hAnsi="Palatino Linotype" w:cs="Arial"/>
          <w:sz w:val="24"/>
          <w:szCs w:val="24"/>
          <w:lang w:val="es-ES" w:eastAsia="es-MX"/>
        </w:rPr>
        <w:t xml:space="preserve">el artículo 179 fracciones </w:t>
      </w:r>
      <w:r w:rsidR="00664847" w:rsidRPr="00C72519">
        <w:rPr>
          <w:rFonts w:ascii="Palatino Linotype" w:hAnsi="Palatino Linotype" w:cs="Arial"/>
          <w:sz w:val="24"/>
          <w:szCs w:val="24"/>
          <w:lang w:val="es-ES" w:eastAsia="es-MX"/>
        </w:rPr>
        <w:t>V</w:t>
      </w:r>
      <w:r w:rsidR="00961C3D" w:rsidRPr="00C72519">
        <w:rPr>
          <w:rFonts w:ascii="Palatino Linotype" w:hAnsi="Palatino Linotype" w:cs="Arial"/>
          <w:sz w:val="24"/>
          <w:szCs w:val="24"/>
          <w:lang w:val="es-ES" w:eastAsia="es-MX"/>
        </w:rPr>
        <w:t xml:space="preserve">, relativo a la </w:t>
      </w:r>
      <w:r w:rsidR="00CD14D6" w:rsidRPr="00C72519">
        <w:rPr>
          <w:rFonts w:ascii="Palatino Linotype" w:hAnsi="Palatino Linotype" w:cs="Arial"/>
          <w:sz w:val="24"/>
          <w:szCs w:val="24"/>
          <w:lang w:val="es-ES" w:eastAsia="es-MX"/>
        </w:rPr>
        <w:t>en</w:t>
      </w:r>
      <w:r w:rsidR="00664847" w:rsidRPr="00C72519">
        <w:rPr>
          <w:rFonts w:ascii="Palatino Linotype" w:hAnsi="Palatino Linotype" w:cs="Arial"/>
          <w:sz w:val="24"/>
          <w:szCs w:val="24"/>
          <w:lang w:val="es-ES" w:eastAsia="es-MX"/>
        </w:rPr>
        <w:t>trega de información incompleta</w:t>
      </w:r>
      <w:r w:rsidR="00B35B3B" w:rsidRPr="00C72519">
        <w:rPr>
          <w:rFonts w:ascii="Palatino Linotype" w:hAnsi="Palatino Linotype" w:cs="Arial"/>
          <w:sz w:val="24"/>
          <w:szCs w:val="24"/>
          <w:lang w:val="es-ES" w:eastAsia="es-MX"/>
        </w:rPr>
        <w:t>,</w:t>
      </w:r>
      <w:r w:rsidRPr="00C72519">
        <w:rPr>
          <w:rFonts w:ascii="Palatino Linotype" w:hAnsi="Palatino Linotype" w:cs="Arial"/>
          <w:sz w:val="24"/>
          <w:szCs w:val="24"/>
          <w:lang w:val="es-ES" w:eastAsia="es-MX"/>
        </w:rPr>
        <w:t xml:space="preserve"> de la </w:t>
      </w:r>
      <w:r w:rsidRPr="00C72519">
        <w:rPr>
          <w:rFonts w:ascii="Palatino Linotype" w:eastAsia="Calibri" w:hAnsi="Palatino Linotype" w:cs="Arial"/>
          <w:b/>
          <w:sz w:val="24"/>
          <w:szCs w:val="24"/>
          <w:lang w:val="es-ES"/>
        </w:rPr>
        <w:t>Ley de Transparencia y Acceso a la Información Pública del Estado de México y Municipios</w:t>
      </w:r>
      <w:r w:rsidRPr="00C72519">
        <w:rPr>
          <w:rFonts w:ascii="Palatino Linotype" w:hAnsi="Palatino Linotype" w:cs="Arial"/>
          <w:sz w:val="24"/>
          <w:szCs w:val="24"/>
          <w:lang w:val="es-ES" w:eastAsia="es-MX"/>
        </w:rPr>
        <w:t>.</w:t>
      </w:r>
    </w:p>
    <w:p w14:paraId="3691047B" w14:textId="77777777" w:rsidR="00721D8C" w:rsidRPr="00C72519" w:rsidRDefault="00721D8C" w:rsidP="00721D8C">
      <w:pPr>
        <w:pStyle w:val="Prrafodelista"/>
        <w:rPr>
          <w:rFonts w:ascii="Palatino Linotype" w:eastAsiaTheme="minorEastAsia" w:hAnsi="Palatino Linotype"/>
          <w:i/>
          <w:sz w:val="24"/>
          <w:lang w:val="es-ES_tradnl"/>
        </w:rPr>
      </w:pPr>
    </w:p>
    <w:p w14:paraId="2BC3B4BB" w14:textId="77777777" w:rsidR="00721D8C" w:rsidRPr="00C72519" w:rsidRDefault="00721D8C" w:rsidP="00721D8C">
      <w:pPr>
        <w:tabs>
          <w:tab w:val="left" w:pos="284"/>
        </w:tabs>
        <w:spacing w:before="240" w:after="240" w:line="360" w:lineRule="auto"/>
        <w:contextualSpacing/>
        <w:jc w:val="both"/>
        <w:rPr>
          <w:rFonts w:ascii="Palatino Linotype" w:eastAsiaTheme="minorEastAsia" w:hAnsi="Palatino Linotype"/>
          <w:i/>
          <w:sz w:val="24"/>
          <w:szCs w:val="24"/>
          <w:lang w:val="es-ES_tradnl"/>
        </w:rPr>
      </w:pPr>
    </w:p>
    <w:p w14:paraId="5A5C4D9D" w14:textId="77777777" w:rsidR="00030C87" w:rsidRPr="00C72519" w:rsidRDefault="00030C87" w:rsidP="00030C87">
      <w:pPr>
        <w:pStyle w:val="Ttulo2"/>
        <w:tabs>
          <w:tab w:val="left" w:pos="426"/>
        </w:tabs>
        <w:rPr>
          <w:rFonts w:ascii="Palatino Linotype" w:hAnsi="Palatino Linotype" w:cs="Arial"/>
          <w:b/>
          <w:color w:val="000000" w:themeColor="text1"/>
          <w:sz w:val="24"/>
          <w:szCs w:val="24"/>
        </w:rPr>
      </w:pPr>
      <w:bookmarkStart w:id="8" w:name="_Toc87456489"/>
      <w:bookmarkStart w:id="9" w:name="_Toc34911390"/>
      <w:r w:rsidRPr="00C72519">
        <w:rPr>
          <w:rFonts w:ascii="Palatino Linotype" w:hAnsi="Palatino Linotype" w:cs="Arial"/>
          <w:b/>
          <w:color w:val="000000" w:themeColor="text1"/>
          <w:sz w:val="24"/>
          <w:szCs w:val="24"/>
        </w:rPr>
        <w:lastRenderedPageBreak/>
        <w:t>CUARTO. Estudio y Resolución del asunto.</w:t>
      </w:r>
      <w:bookmarkEnd w:id="8"/>
    </w:p>
    <w:p w14:paraId="671F21BF" w14:textId="77777777" w:rsidR="00030C87" w:rsidRPr="00C72519" w:rsidRDefault="00030C87" w:rsidP="00030C87">
      <w:pPr>
        <w:pStyle w:val="Prrafodelista"/>
        <w:tabs>
          <w:tab w:val="left" w:pos="426"/>
        </w:tabs>
        <w:spacing w:before="240" w:after="240" w:line="360" w:lineRule="auto"/>
        <w:ind w:left="0" w:right="51"/>
        <w:jc w:val="both"/>
        <w:outlineLvl w:val="2"/>
        <w:rPr>
          <w:rFonts w:ascii="Palatino Linotype" w:hAnsi="Palatino Linotype"/>
          <w:b/>
          <w:bCs/>
          <w:color w:val="000000" w:themeColor="text1"/>
          <w:sz w:val="24"/>
        </w:rPr>
      </w:pPr>
      <w:bookmarkStart w:id="10" w:name="_Toc87456490"/>
      <w:r w:rsidRPr="00C72519">
        <w:rPr>
          <w:rFonts w:ascii="Palatino Linotype" w:hAnsi="Palatino Linotype"/>
          <w:b/>
          <w:bCs/>
          <w:color w:val="000000" w:themeColor="text1"/>
          <w:sz w:val="24"/>
        </w:rPr>
        <w:t>I. De la atención a la solicitud de información.</w:t>
      </w:r>
      <w:bookmarkEnd w:id="10"/>
    </w:p>
    <w:p w14:paraId="305E77F3" w14:textId="77777777" w:rsidR="00030C87" w:rsidRPr="00C72519" w:rsidRDefault="00030C87" w:rsidP="00030C87">
      <w:pPr>
        <w:pStyle w:val="Ttulo2"/>
        <w:numPr>
          <w:ilvl w:val="1"/>
          <w:numId w:val="2"/>
        </w:numPr>
        <w:spacing w:line="259" w:lineRule="auto"/>
        <w:ind w:left="993" w:hanging="360"/>
        <w:rPr>
          <w:rFonts w:ascii="Palatino Linotype" w:hAnsi="Palatino Linotype"/>
          <w:b/>
          <w:color w:val="auto"/>
          <w:sz w:val="24"/>
          <w:szCs w:val="24"/>
        </w:rPr>
      </w:pPr>
      <w:bookmarkStart w:id="11" w:name="_Toc59195561"/>
      <w:bookmarkStart w:id="12" w:name="_Toc83830727"/>
      <w:bookmarkStart w:id="13" w:name="_Toc85112350"/>
      <w:bookmarkStart w:id="14" w:name="_Toc27141117"/>
      <w:bookmarkStart w:id="15" w:name="_Toc4061684"/>
      <w:r w:rsidRPr="00C72519">
        <w:rPr>
          <w:rFonts w:ascii="Palatino Linotype" w:hAnsi="Palatino Linotype"/>
          <w:b/>
          <w:color w:val="auto"/>
          <w:sz w:val="24"/>
          <w:szCs w:val="24"/>
        </w:rPr>
        <w:t>De la fuente obligacional</w:t>
      </w:r>
      <w:bookmarkEnd w:id="11"/>
      <w:bookmarkEnd w:id="12"/>
      <w:bookmarkEnd w:id="13"/>
    </w:p>
    <w:bookmarkEnd w:id="14"/>
    <w:bookmarkEnd w:id="15"/>
    <w:p w14:paraId="4CE1B5E6" w14:textId="77777777" w:rsidR="00030C87" w:rsidRPr="00C72519" w:rsidRDefault="00030C87" w:rsidP="00030C87">
      <w:pPr>
        <w:numPr>
          <w:ilvl w:val="0"/>
          <w:numId w:val="2"/>
        </w:numPr>
        <w:spacing w:line="360" w:lineRule="auto"/>
        <w:ind w:left="0" w:right="34" w:firstLine="0"/>
        <w:contextualSpacing/>
        <w:jc w:val="both"/>
        <w:rPr>
          <w:rFonts w:ascii="Palatino Linotype" w:eastAsia="MS Mincho" w:hAnsi="Palatino Linotype" w:cs="Arial"/>
          <w:sz w:val="24"/>
          <w:szCs w:val="24"/>
        </w:rPr>
      </w:pPr>
      <w:r w:rsidRPr="00C72519">
        <w:rPr>
          <w:rFonts w:ascii="Palatino Linotype" w:hAnsi="Palatino Linotype" w:cs="Arial"/>
          <w:color w:val="000000"/>
          <w:sz w:val="24"/>
          <w:szCs w:val="24"/>
          <w:lang w:eastAsia="es-MX"/>
        </w:rPr>
        <w:t>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al respecto el</w:t>
      </w:r>
      <w:r w:rsidRPr="00C72519">
        <w:rPr>
          <w:rFonts w:ascii="Palatino Linotype" w:hAnsi="Palatino Linotype" w:cs="Arial"/>
          <w:color w:val="000000"/>
          <w:sz w:val="24"/>
          <w:szCs w:val="24"/>
        </w:rPr>
        <w:t xml:space="preserve"> </w:t>
      </w:r>
      <w:r w:rsidRPr="00C72519">
        <w:rPr>
          <w:rFonts w:ascii="Palatino Linotype" w:hAnsi="Palatino Linotype" w:cs="Arial"/>
          <w:b/>
          <w:color w:val="000000"/>
          <w:sz w:val="24"/>
          <w:szCs w:val="24"/>
        </w:rPr>
        <w:t>SUJETO OBLIGADO</w:t>
      </w:r>
      <w:r w:rsidRPr="00C72519">
        <w:rPr>
          <w:rFonts w:ascii="Palatino Linotype" w:hAnsi="Palatino Linotype" w:cs="Arial"/>
          <w:color w:val="000000"/>
          <w:sz w:val="24"/>
          <w:szCs w:val="24"/>
        </w:rPr>
        <w:t xml:space="preserve"> debe ser cuidadoso del debido cumplimiento de las obligaciones constitucionales que se le imponen, en consecuencia, a todas las autoridades, en el ámbito de su competencia, según lo dispone el tercer párrafo del artículo primero de la </w:t>
      </w:r>
      <w:r w:rsidRPr="00C72519">
        <w:rPr>
          <w:rFonts w:ascii="Palatino Linotype" w:hAnsi="Palatino Linotype" w:cs="Arial"/>
          <w:b/>
          <w:color w:val="000000"/>
          <w:sz w:val="24"/>
          <w:szCs w:val="24"/>
        </w:rPr>
        <w:t xml:space="preserve">Constitución Política de los Estados Unidos Mexicanos </w:t>
      </w:r>
      <w:r w:rsidRPr="00C72519">
        <w:rPr>
          <w:rFonts w:ascii="Palatino Linotype" w:hAnsi="Palatino Linotype" w:cs="Arial"/>
          <w:color w:val="000000"/>
          <w:sz w:val="24"/>
          <w:szCs w:val="24"/>
        </w:rPr>
        <w:t xml:space="preserve">al señalar la obligación de “promover, </w:t>
      </w:r>
      <w:r w:rsidRPr="00C72519">
        <w:rPr>
          <w:rFonts w:ascii="Palatino Linotype" w:hAnsi="Palatino Linotype" w:cs="Arial"/>
          <w:b/>
          <w:color w:val="000000"/>
          <w:sz w:val="24"/>
          <w:szCs w:val="24"/>
        </w:rPr>
        <w:t>respetar</w:t>
      </w:r>
      <w:r w:rsidRPr="00C72519">
        <w:rPr>
          <w:rFonts w:ascii="Palatino Linotype" w:hAnsi="Palatino Linotype" w:cs="Arial"/>
          <w:color w:val="000000"/>
          <w:sz w:val="24"/>
          <w:szCs w:val="24"/>
        </w:rPr>
        <w:t xml:space="preserve">, proteger y </w:t>
      </w:r>
      <w:r w:rsidRPr="00C72519">
        <w:rPr>
          <w:rFonts w:ascii="Palatino Linotype" w:hAnsi="Palatino Linotype" w:cs="Arial"/>
          <w:b/>
          <w:color w:val="000000"/>
          <w:sz w:val="24"/>
          <w:szCs w:val="24"/>
        </w:rPr>
        <w:t>garantizar</w:t>
      </w:r>
      <w:r w:rsidRPr="00C72519">
        <w:rPr>
          <w:rFonts w:ascii="Palatino Linotype" w:hAnsi="Palatino Linotype" w:cs="Arial"/>
          <w:color w:val="000000"/>
          <w:sz w:val="24"/>
          <w:szCs w:val="24"/>
        </w:rPr>
        <w:t xml:space="preserve"> los derechos humanos”, entre los cuales se encuentra dicho derecho. </w:t>
      </w:r>
    </w:p>
    <w:p w14:paraId="0A0C0F66" w14:textId="77777777" w:rsidR="00030C87" w:rsidRPr="00C72519" w:rsidRDefault="00030C87" w:rsidP="00030C87">
      <w:pPr>
        <w:tabs>
          <w:tab w:val="left" w:pos="284"/>
        </w:tabs>
        <w:spacing w:before="240" w:after="240" w:line="360" w:lineRule="auto"/>
        <w:ind w:right="49"/>
        <w:contextualSpacing/>
        <w:jc w:val="both"/>
        <w:rPr>
          <w:rFonts w:ascii="Palatino Linotype" w:eastAsia="MS Mincho" w:hAnsi="Palatino Linotype"/>
          <w:color w:val="000000"/>
          <w:sz w:val="24"/>
          <w:szCs w:val="24"/>
        </w:rPr>
      </w:pPr>
    </w:p>
    <w:p w14:paraId="0BB7838A" w14:textId="77777777" w:rsidR="00030C87" w:rsidRPr="00C72519" w:rsidRDefault="00030C87" w:rsidP="00030C87">
      <w:pPr>
        <w:numPr>
          <w:ilvl w:val="0"/>
          <w:numId w:val="2"/>
        </w:numPr>
        <w:tabs>
          <w:tab w:val="left" w:pos="284"/>
        </w:tabs>
        <w:spacing w:before="240" w:after="240" w:line="360" w:lineRule="auto"/>
        <w:ind w:left="0" w:firstLine="0"/>
        <w:contextualSpacing/>
        <w:jc w:val="both"/>
        <w:rPr>
          <w:rFonts w:ascii="Palatino Linotype" w:hAnsi="Palatino Linotype"/>
          <w:sz w:val="24"/>
          <w:szCs w:val="24"/>
        </w:rPr>
      </w:pPr>
      <w:r w:rsidRPr="00C72519">
        <w:rPr>
          <w:rFonts w:ascii="Palatino Linotype" w:hAnsi="Palatino Linotype"/>
          <w:sz w:val="24"/>
          <w:szCs w:val="24"/>
        </w:rPr>
        <w:t xml:space="preserve">Definiendo el Derecho de Acceso a la Información Pública como: </w:t>
      </w:r>
      <w:r w:rsidRPr="00C72519">
        <w:rPr>
          <w:rFonts w:ascii="Palatino Linotype" w:hAnsi="Palatino Linotype"/>
          <w:i/>
          <w:color w:val="000000"/>
          <w:sz w:val="24"/>
          <w:szCs w:val="24"/>
        </w:rPr>
        <w:t>La igualdad de oportunidades para recibir, buscar e impartir información</w:t>
      </w:r>
      <w:r w:rsidRPr="00C72519">
        <w:rPr>
          <w:rFonts w:ascii="Palatino Linotype" w:hAnsi="Palatino Linotype"/>
          <w:i/>
          <w:color w:val="000000"/>
          <w:sz w:val="24"/>
          <w:szCs w:val="24"/>
          <w:vertAlign w:val="superscript"/>
        </w:rPr>
        <w:footnoteReference w:id="1"/>
      </w:r>
      <w:r w:rsidRPr="00C72519">
        <w:rPr>
          <w:rFonts w:ascii="Palatino Linotype" w:hAnsi="Palatino Linotype"/>
          <w:i/>
          <w:color w:val="000000"/>
          <w:sz w:val="24"/>
          <w:szCs w:val="24"/>
        </w:rPr>
        <w:t xml:space="preserve">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w:t>
      </w:r>
      <w:r w:rsidRPr="00C72519">
        <w:rPr>
          <w:rFonts w:ascii="Palatino Linotype" w:hAnsi="Palatino Linotype"/>
          <w:i/>
          <w:color w:val="000000"/>
          <w:sz w:val="24"/>
          <w:szCs w:val="24"/>
        </w:rPr>
        <w:lastRenderedPageBreak/>
        <w:t>ámbito federal, estatal y municipal,</w:t>
      </w:r>
      <w:r w:rsidRPr="00C72519">
        <w:rPr>
          <w:rFonts w:ascii="Palatino Linotype" w:hAnsi="Palatino Linotype"/>
          <w:i/>
          <w:color w:val="000000"/>
          <w:sz w:val="24"/>
          <w:szCs w:val="24"/>
          <w:vertAlign w:val="superscript"/>
        </w:rPr>
        <w:footnoteReference w:id="2"/>
      </w:r>
      <w:r w:rsidRPr="00C72519">
        <w:rPr>
          <w:rFonts w:ascii="Palatino Linotype" w:hAnsi="Palatino Linotype"/>
          <w:color w:val="000000"/>
          <w:sz w:val="24"/>
          <w:szCs w:val="24"/>
        </w:rPr>
        <w:t>que se constituye como una herramienta fundamental para ejercer</w:t>
      </w:r>
      <w:r w:rsidRPr="00C72519">
        <w:rPr>
          <w:rFonts w:ascii="Palatino Linotype" w:hAnsi="Palatino Linotype"/>
          <w:i/>
          <w:color w:val="000000"/>
          <w:sz w:val="24"/>
          <w:szCs w:val="24"/>
        </w:rPr>
        <w:t xml:space="preserve"> el control democrático de las gestiones estatales, de forma tal que puedan cuestionar, indagar y considerar si se está dando un adecuado cumplimiento a las funciones públicas,</w:t>
      </w:r>
      <w:r w:rsidRPr="00C72519">
        <w:rPr>
          <w:rFonts w:ascii="Palatino Linotype" w:hAnsi="Palatino Linotype"/>
          <w:i/>
          <w:color w:val="000000"/>
          <w:sz w:val="24"/>
          <w:szCs w:val="24"/>
          <w:vertAlign w:val="superscript"/>
        </w:rPr>
        <w:footnoteReference w:id="3"/>
      </w:r>
      <w:r w:rsidRPr="00C72519">
        <w:rPr>
          <w:rFonts w:ascii="Palatino Linotype" w:hAnsi="Palatino Linotype"/>
          <w:color w:val="000000"/>
          <w:sz w:val="24"/>
          <w:szCs w:val="24"/>
        </w:rPr>
        <w:t>fomentando</w:t>
      </w:r>
      <w:r w:rsidRPr="00C72519">
        <w:rPr>
          <w:rFonts w:ascii="Palatino Linotype" w:hAnsi="Palatino Linotype"/>
          <w:i/>
          <w:color w:val="000000"/>
          <w:sz w:val="24"/>
          <w:szCs w:val="24"/>
        </w:rPr>
        <w:t xml:space="preserve"> la transparencia de las actividades estatales y </w:t>
      </w:r>
      <w:r w:rsidRPr="00C72519">
        <w:rPr>
          <w:rFonts w:ascii="Palatino Linotype" w:hAnsi="Palatino Linotype"/>
          <w:color w:val="000000"/>
          <w:sz w:val="24"/>
          <w:szCs w:val="24"/>
        </w:rPr>
        <w:t>promoviendo</w:t>
      </w:r>
      <w:r w:rsidRPr="00C72519">
        <w:rPr>
          <w:rFonts w:ascii="Palatino Linotype" w:hAnsi="Palatino Linotype"/>
          <w:i/>
          <w:color w:val="000000"/>
          <w:sz w:val="24"/>
          <w:szCs w:val="24"/>
        </w:rPr>
        <w:t xml:space="preserve"> la responsabilidad de los funcionarios sobre su gestión pública,</w:t>
      </w:r>
      <w:r w:rsidRPr="00C72519">
        <w:rPr>
          <w:rFonts w:ascii="Palatino Linotype" w:hAnsi="Palatino Linotype"/>
          <w:i/>
          <w:color w:val="000000"/>
          <w:sz w:val="24"/>
          <w:szCs w:val="24"/>
          <w:vertAlign w:val="superscript"/>
        </w:rPr>
        <w:footnoteReference w:id="4"/>
      </w:r>
      <w:r w:rsidRPr="00C72519">
        <w:rPr>
          <w:rFonts w:ascii="Palatino Linotype" w:hAnsi="Palatino Linotype"/>
          <w:color w:val="000000"/>
          <w:sz w:val="24"/>
          <w:szCs w:val="24"/>
        </w:rPr>
        <w:t>que permite</w:t>
      </w:r>
      <w:r w:rsidRPr="00C72519">
        <w:rPr>
          <w:rFonts w:ascii="Palatino Linotype" w:hAnsi="Palatino Linotype"/>
          <w:i/>
          <w:color w:val="000000"/>
          <w:sz w:val="24"/>
          <w:szCs w:val="24"/>
        </w:rPr>
        <w:t xml:space="preserve"> saber qué están haciendo los gobiernos por sus pueblos, sin lo cual la verdad languidecería y la participación en el gobierno permanecería fragmentada.</w:t>
      </w:r>
    </w:p>
    <w:p w14:paraId="1A3E038D" w14:textId="77777777" w:rsidR="00030C87" w:rsidRPr="00C72519" w:rsidRDefault="00030C87" w:rsidP="00030C87">
      <w:pPr>
        <w:tabs>
          <w:tab w:val="left" w:pos="284"/>
        </w:tabs>
        <w:contextualSpacing/>
        <w:rPr>
          <w:rFonts w:ascii="Palatino Linotype" w:hAnsi="Palatino Linotype"/>
          <w:sz w:val="24"/>
          <w:szCs w:val="24"/>
        </w:rPr>
      </w:pPr>
    </w:p>
    <w:p w14:paraId="581AF776" w14:textId="77777777" w:rsidR="00030C87" w:rsidRPr="00C72519" w:rsidRDefault="00030C87" w:rsidP="00030C87">
      <w:pPr>
        <w:numPr>
          <w:ilvl w:val="0"/>
          <w:numId w:val="2"/>
        </w:numPr>
        <w:tabs>
          <w:tab w:val="left" w:pos="284"/>
        </w:tabs>
        <w:spacing w:before="240" w:after="240" w:line="360" w:lineRule="auto"/>
        <w:ind w:left="0" w:firstLine="0"/>
        <w:contextualSpacing/>
        <w:jc w:val="both"/>
        <w:rPr>
          <w:rFonts w:ascii="Palatino Linotype" w:hAnsi="Palatino Linotype"/>
          <w:i/>
          <w:sz w:val="24"/>
          <w:szCs w:val="24"/>
        </w:rPr>
      </w:pPr>
      <w:r w:rsidRPr="00C72519">
        <w:rPr>
          <w:rFonts w:ascii="Palatino Linotype" w:hAnsi="Palatino Linotype"/>
          <w:sz w:val="24"/>
          <w:szCs w:val="24"/>
        </w:rPr>
        <w:t>Se deduce que el derecho de acceso a la información pública es un derecho humano constitucionalmente reconocido, en consecuencia, todas las autoridades en el ámbito de sus competencias, funciones y atribuciones tienen la obligación de respetarlo, protegerlo y garantizarlo.</w:t>
      </w:r>
    </w:p>
    <w:p w14:paraId="1D944F66" w14:textId="77777777" w:rsidR="00030C87" w:rsidRPr="00C72519" w:rsidRDefault="00030C87" w:rsidP="00030C87">
      <w:pPr>
        <w:tabs>
          <w:tab w:val="left" w:pos="284"/>
        </w:tabs>
        <w:spacing w:before="240" w:after="240" w:line="360" w:lineRule="auto"/>
        <w:contextualSpacing/>
        <w:jc w:val="both"/>
        <w:rPr>
          <w:rFonts w:ascii="Palatino Linotype" w:hAnsi="Palatino Linotype"/>
          <w:i/>
          <w:sz w:val="24"/>
          <w:szCs w:val="24"/>
        </w:rPr>
      </w:pPr>
      <w:r w:rsidRPr="00C72519">
        <w:rPr>
          <w:rFonts w:ascii="Palatino Linotype" w:hAnsi="Palatino Linotype"/>
          <w:i/>
          <w:sz w:val="24"/>
          <w:szCs w:val="24"/>
        </w:rPr>
        <w:t xml:space="preserve"> </w:t>
      </w:r>
    </w:p>
    <w:p w14:paraId="5DB6B440" w14:textId="77777777" w:rsidR="00030C87" w:rsidRPr="00C72519" w:rsidRDefault="00030C87" w:rsidP="00030C87">
      <w:pPr>
        <w:numPr>
          <w:ilvl w:val="0"/>
          <w:numId w:val="2"/>
        </w:numPr>
        <w:tabs>
          <w:tab w:val="left" w:pos="284"/>
        </w:tabs>
        <w:spacing w:before="240" w:line="360" w:lineRule="auto"/>
        <w:ind w:left="0" w:firstLine="0"/>
        <w:contextualSpacing/>
        <w:jc w:val="both"/>
        <w:rPr>
          <w:rFonts w:ascii="Palatino Linotype" w:hAnsi="Palatino Linotype"/>
          <w:sz w:val="24"/>
          <w:szCs w:val="24"/>
        </w:rPr>
      </w:pPr>
      <w:r w:rsidRPr="00C72519">
        <w:rPr>
          <w:rFonts w:ascii="Palatino Linotype" w:hAnsi="Palatino Linotype" w:cs="Arial"/>
          <w:sz w:val="24"/>
          <w:szCs w:val="24"/>
        </w:rPr>
        <w:t xml:space="preserve">En tal sentido, el derecho de acceso a la información constituye una garantía primaria, tal y como lo señala el artículo 150 de la Ley de Transparencia y Acceso a la Información del Estado de México y Municipios, </w:t>
      </w:r>
      <w:proofErr w:type="gramStart"/>
      <w:r w:rsidRPr="00C72519">
        <w:rPr>
          <w:rFonts w:ascii="Palatino Linotype" w:hAnsi="Palatino Linotype" w:cs="Arial"/>
          <w:sz w:val="24"/>
          <w:szCs w:val="24"/>
        </w:rPr>
        <w:t>que</w:t>
      </w:r>
      <w:proofErr w:type="gramEnd"/>
      <w:r w:rsidRPr="00C72519">
        <w:rPr>
          <w:rFonts w:ascii="Palatino Linotype" w:hAnsi="Palatino Linotype" w:cs="Arial"/>
          <w:sz w:val="24"/>
          <w:szCs w:val="24"/>
        </w:rPr>
        <w:t xml:space="preserve"> además, establece que se regirá </w:t>
      </w:r>
      <w:r w:rsidRPr="00C72519">
        <w:rPr>
          <w:rFonts w:ascii="Palatino Linotype" w:hAnsi="Palatino Linotype" w:cs="Arial"/>
          <w:i/>
          <w:sz w:val="24"/>
          <w:szCs w:val="24"/>
        </w:rPr>
        <w:t>por los principios de simplicidad, rapidez gratuidad del procedimiento, auxilio y orientación a los particulares</w:t>
      </w:r>
      <w:r w:rsidRPr="00C72519">
        <w:rPr>
          <w:rFonts w:ascii="Palatino Linotype" w:hAnsi="Palatino Linotype" w:cs="Arial"/>
          <w:sz w:val="24"/>
          <w:szCs w:val="24"/>
        </w:rPr>
        <w:t xml:space="preserve">, contemplando el derecho de las personas con discapacidad y hablantes de lengua indígena. </w:t>
      </w:r>
    </w:p>
    <w:p w14:paraId="0BA7D5C5" w14:textId="77777777" w:rsidR="00030C87" w:rsidRPr="00C72519" w:rsidRDefault="00030C87" w:rsidP="00030C87">
      <w:pPr>
        <w:numPr>
          <w:ilvl w:val="0"/>
          <w:numId w:val="2"/>
        </w:numPr>
        <w:tabs>
          <w:tab w:val="left" w:pos="284"/>
        </w:tabs>
        <w:spacing w:before="240" w:after="240" w:line="360" w:lineRule="auto"/>
        <w:ind w:left="0" w:firstLine="0"/>
        <w:contextualSpacing/>
        <w:jc w:val="both"/>
        <w:rPr>
          <w:rFonts w:ascii="Palatino Linotype" w:hAnsi="Palatino Linotype"/>
          <w:sz w:val="24"/>
          <w:szCs w:val="24"/>
        </w:rPr>
      </w:pPr>
      <w:r w:rsidRPr="00C72519">
        <w:rPr>
          <w:rFonts w:ascii="Palatino Linotype" w:hAnsi="Palatino Linotype"/>
          <w:sz w:val="24"/>
          <w:szCs w:val="24"/>
        </w:rPr>
        <w:lastRenderedPageBreak/>
        <w:t xml:space="preserve">Es así que la </w:t>
      </w:r>
      <w:r w:rsidRPr="00C72519">
        <w:rPr>
          <w:rFonts w:ascii="Palatino Linotype" w:hAnsi="Palatino Linotype"/>
          <w:b/>
          <w:sz w:val="24"/>
          <w:szCs w:val="24"/>
        </w:rPr>
        <w:t xml:space="preserve">Ley de Transparencia y Acceso a la Información Pública del Estado de México y Municipios, </w:t>
      </w:r>
      <w:r w:rsidRPr="00C72519">
        <w:rPr>
          <w:rFonts w:ascii="Palatino Linotype" w:hAnsi="Palatino Linotype"/>
          <w:sz w:val="24"/>
          <w:szCs w:val="24"/>
        </w:rPr>
        <w:t>cuyo objeto es establecer principios, bases generales y procedimientos para tutelar y garantizar la transparencia y el derecho humano de acceso a la información pública en posesión de los sujetos obligados; en su artículo 176</w:t>
      </w:r>
      <w:r w:rsidRPr="00C72519">
        <w:rPr>
          <w:rFonts w:ascii="Palatino Linotype" w:hAnsi="Palatino Linotype"/>
          <w:b/>
          <w:sz w:val="24"/>
          <w:szCs w:val="24"/>
        </w:rPr>
        <w:t xml:space="preserve"> </w:t>
      </w:r>
      <w:r w:rsidRPr="00C72519">
        <w:rPr>
          <w:rFonts w:ascii="Palatino Linotype" w:hAnsi="Palatino Linotype"/>
          <w:sz w:val="24"/>
          <w:szCs w:val="24"/>
        </w:rPr>
        <w:t xml:space="preserve">establece que </w:t>
      </w:r>
      <w:r w:rsidRPr="00C72519">
        <w:rPr>
          <w:rFonts w:ascii="Palatino Linotype" w:hAnsi="Palatino Linotype"/>
          <w:b/>
          <w:i/>
          <w:sz w:val="24"/>
          <w:szCs w:val="24"/>
          <w:u w:val="single"/>
        </w:rPr>
        <w:t>el recurso de revisión es la garantía secundaria</w:t>
      </w:r>
      <w:r w:rsidRPr="00C72519">
        <w:rPr>
          <w:rFonts w:ascii="Palatino Linotype" w:hAnsi="Palatino Linotype"/>
          <w:b/>
          <w:i/>
          <w:sz w:val="24"/>
          <w:szCs w:val="24"/>
        </w:rPr>
        <w:t xml:space="preserve"> mediante la cual se pretende reparar cualquier posible afectación al derecho de acceso a la información pública</w:t>
      </w:r>
      <w:r w:rsidRPr="00C72519">
        <w:rPr>
          <w:rFonts w:ascii="Palatino Linotype" w:hAnsi="Palatino Linotype"/>
          <w:b/>
          <w:sz w:val="24"/>
          <w:szCs w:val="24"/>
        </w:rPr>
        <w:t>, s</w:t>
      </w:r>
      <w:r w:rsidRPr="00C72519">
        <w:rPr>
          <w:rFonts w:ascii="Palatino Linotype" w:hAnsi="Palatino Linotype"/>
          <w:sz w:val="24"/>
          <w:szCs w:val="24"/>
        </w:rPr>
        <w:t xml:space="preserve">iendo éste el medio a través del cual, este Órgano Garante después de realizar el análisis al procedimiento de acceso a la información, podrá determinar la posible afectación y de ser el caso ordenar la reparación a la violación del derecho en cuestión.  </w:t>
      </w:r>
    </w:p>
    <w:p w14:paraId="40C0A608" w14:textId="77777777" w:rsidR="00030C87" w:rsidRPr="00C72519" w:rsidRDefault="00030C87" w:rsidP="00030C87">
      <w:pPr>
        <w:tabs>
          <w:tab w:val="left" w:pos="284"/>
        </w:tabs>
        <w:rPr>
          <w:rFonts w:ascii="Palatino Linotype" w:eastAsia="MS Mincho" w:hAnsi="Palatino Linotype" w:cs="Arial"/>
          <w:sz w:val="24"/>
          <w:szCs w:val="24"/>
        </w:rPr>
      </w:pPr>
    </w:p>
    <w:p w14:paraId="39AE54FA" w14:textId="77777777" w:rsidR="00030C87" w:rsidRPr="00C72519" w:rsidRDefault="00030C87" w:rsidP="00030C87">
      <w:pPr>
        <w:numPr>
          <w:ilvl w:val="0"/>
          <w:numId w:val="2"/>
        </w:numPr>
        <w:tabs>
          <w:tab w:val="left" w:pos="284"/>
        </w:tabs>
        <w:spacing w:before="240" w:after="240" w:line="360" w:lineRule="auto"/>
        <w:ind w:left="0" w:firstLine="0"/>
        <w:contextualSpacing/>
        <w:jc w:val="both"/>
        <w:rPr>
          <w:rFonts w:ascii="Palatino Linotype" w:eastAsia="Calibri" w:hAnsi="Palatino Linotype"/>
          <w:sz w:val="24"/>
          <w:szCs w:val="24"/>
        </w:rPr>
      </w:pPr>
      <w:r w:rsidRPr="00C72519">
        <w:rPr>
          <w:rFonts w:ascii="Palatino Linotype" w:eastAsia="Calibri" w:hAnsi="Palatino Linotype"/>
          <w:sz w:val="24"/>
          <w:szCs w:val="24"/>
        </w:rPr>
        <w:t xml:space="preserve">Establecido lo anterior, resulta evidente que las razones o motivos de inconformidad hechos valer en el recurso de revisión resultan </w:t>
      </w:r>
      <w:r w:rsidRPr="00C72519">
        <w:rPr>
          <w:rFonts w:ascii="Palatino Linotype" w:eastAsia="Calibri" w:hAnsi="Palatino Linotype"/>
          <w:b/>
          <w:sz w:val="24"/>
          <w:szCs w:val="24"/>
        </w:rPr>
        <w:t>fundadas y procedentes</w:t>
      </w:r>
      <w:r w:rsidRPr="00C72519">
        <w:rPr>
          <w:rFonts w:ascii="Palatino Linotype" w:eastAsia="Calibri" w:hAnsi="Palatino Linotype"/>
          <w:sz w:val="24"/>
          <w:szCs w:val="24"/>
        </w:rPr>
        <w:t xml:space="preserve">, debido a que el </w:t>
      </w:r>
      <w:r w:rsidRPr="00C72519">
        <w:rPr>
          <w:rFonts w:ascii="Palatino Linotype" w:eastAsia="Calibri" w:hAnsi="Palatino Linotype"/>
          <w:b/>
          <w:sz w:val="24"/>
          <w:szCs w:val="24"/>
        </w:rPr>
        <w:t>SUJETO OBLIGADO</w:t>
      </w:r>
      <w:r w:rsidRPr="00C72519">
        <w:rPr>
          <w:rFonts w:ascii="Palatino Linotype" w:eastAsia="Calibri" w:hAnsi="Palatino Linotype"/>
          <w:sz w:val="24"/>
          <w:szCs w:val="24"/>
        </w:rPr>
        <w:t xml:space="preserve"> proporcionó información que no corresponde con lo solicitado.</w:t>
      </w:r>
    </w:p>
    <w:p w14:paraId="6FFECD04" w14:textId="77777777" w:rsidR="00030C87" w:rsidRPr="00C72519" w:rsidRDefault="00030C87" w:rsidP="00030C87">
      <w:pPr>
        <w:pStyle w:val="Prrafodelista"/>
        <w:numPr>
          <w:ilvl w:val="0"/>
          <w:numId w:val="2"/>
        </w:numPr>
        <w:spacing w:before="240" w:after="360" w:line="360" w:lineRule="auto"/>
        <w:ind w:left="0" w:firstLine="0"/>
        <w:jc w:val="both"/>
        <w:rPr>
          <w:rFonts w:ascii="Palatino Linotype" w:hAnsi="Palatino Linotype" w:cs="Arial"/>
          <w:i/>
          <w:color w:val="000000" w:themeColor="text1"/>
          <w:sz w:val="24"/>
        </w:rPr>
      </w:pPr>
      <w:r w:rsidRPr="00C72519">
        <w:rPr>
          <w:rFonts w:ascii="Palatino Linotype" w:hAnsi="Palatino Linotype" w:cs="Arial"/>
          <w:sz w:val="24"/>
        </w:rPr>
        <w:t xml:space="preserve">Ahora bien, para entender los alcances de la información pública se considera importante citar el criterio </w:t>
      </w:r>
      <w:r w:rsidRPr="00C72519">
        <w:rPr>
          <w:rFonts w:ascii="Palatino Linotype" w:hAnsi="Palatino Linotype" w:cs="Arial"/>
          <w:bCs/>
          <w:sz w:val="24"/>
          <w:lang w:eastAsia="es-MX"/>
        </w:rPr>
        <w:t xml:space="preserve">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w:t>
      </w:r>
      <w:r w:rsidRPr="00C72519">
        <w:rPr>
          <w:rFonts w:ascii="Palatino Linotype" w:hAnsi="Palatino Linotype" w:cs="Arial"/>
          <w:sz w:val="24"/>
        </w:rPr>
        <w:t>cuyo rubro y texto dispone:</w:t>
      </w:r>
    </w:p>
    <w:p w14:paraId="1D0BF643" w14:textId="77777777" w:rsidR="00030C87" w:rsidRPr="00C72519" w:rsidRDefault="00030C87" w:rsidP="00030C87">
      <w:pPr>
        <w:pStyle w:val="Prrafodelista"/>
        <w:autoSpaceDE w:val="0"/>
        <w:autoSpaceDN w:val="0"/>
        <w:adjustRightInd w:val="0"/>
        <w:spacing w:line="360" w:lineRule="auto"/>
        <w:ind w:left="0"/>
        <w:jc w:val="both"/>
        <w:rPr>
          <w:rFonts w:ascii="Palatino Linotype" w:hAnsi="Palatino Linotype" w:cs="Arial"/>
          <w:sz w:val="24"/>
        </w:rPr>
      </w:pPr>
    </w:p>
    <w:p w14:paraId="6EF319B7" w14:textId="77777777" w:rsidR="00030C87" w:rsidRPr="00C72519" w:rsidRDefault="00030C87" w:rsidP="00030C87">
      <w:pPr>
        <w:autoSpaceDE w:val="0"/>
        <w:autoSpaceDN w:val="0"/>
        <w:adjustRightInd w:val="0"/>
        <w:ind w:left="567" w:right="567"/>
        <w:jc w:val="both"/>
        <w:rPr>
          <w:rFonts w:ascii="Palatino Linotype" w:hAnsi="Palatino Linotype" w:cs="Arial"/>
          <w:b/>
          <w:i/>
          <w:sz w:val="22"/>
          <w:szCs w:val="24"/>
          <w:lang w:eastAsia="es-MX"/>
        </w:rPr>
      </w:pPr>
      <w:r w:rsidRPr="00C72519">
        <w:rPr>
          <w:rFonts w:ascii="Palatino Linotype" w:hAnsi="Palatino Linotype" w:cs="Arial"/>
          <w:b/>
          <w:i/>
          <w:sz w:val="22"/>
          <w:szCs w:val="24"/>
          <w:lang w:eastAsia="es-MX"/>
        </w:rPr>
        <w:lastRenderedPageBreak/>
        <w:t>“CRITERIO 0002-11</w:t>
      </w:r>
    </w:p>
    <w:p w14:paraId="7F2E7637" w14:textId="77777777" w:rsidR="00030C87" w:rsidRPr="00C72519" w:rsidRDefault="00030C87" w:rsidP="00030C87">
      <w:pPr>
        <w:autoSpaceDE w:val="0"/>
        <w:autoSpaceDN w:val="0"/>
        <w:adjustRightInd w:val="0"/>
        <w:ind w:left="567" w:right="567"/>
        <w:jc w:val="both"/>
        <w:rPr>
          <w:rFonts w:ascii="Palatino Linotype" w:hAnsi="Palatino Linotype" w:cs="Arial"/>
          <w:i/>
          <w:sz w:val="22"/>
          <w:szCs w:val="24"/>
          <w:lang w:eastAsia="es-MX"/>
        </w:rPr>
      </w:pPr>
      <w:r w:rsidRPr="00C72519">
        <w:rPr>
          <w:rFonts w:ascii="Palatino Linotype" w:hAnsi="Palatino Linotype" w:cs="Arial"/>
          <w:b/>
          <w:i/>
          <w:sz w:val="22"/>
          <w:szCs w:val="24"/>
          <w:lang w:eastAsia="es-MX"/>
        </w:rPr>
        <w:t xml:space="preserve">INFORMACIÓN PÚBLICA, CONCEPTO DE, EN MATERIA DE TRANSPARENCIA. INTERPRETACIÓN TEMÁTICA DE LOS ARTÍCULOS 2, FRACCIÓN </w:t>
      </w:r>
      <w:r w:rsidRPr="00C72519">
        <w:rPr>
          <w:rFonts w:ascii="Palatino Linotype" w:hAnsi="Palatino Linotype" w:cs="Arial"/>
          <w:b/>
          <w:bCs/>
          <w:i/>
          <w:sz w:val="22"/>
          <w:szCs w:val="24"/>
          <w:lang w:eastAsia="es-MX"/>
        </w:rPr>
        <w:t xml:space="preserve">V, XV, Y XVI, </w:t>
      </w:r>
      <w:r w:rsidRPr="00C72519">
        <w:rPr>
          <w:rFonts w:ascii="Palatino Linotype" w:hAnsi="Palatino Linotype" w:cs="Arial"/>
          <w:b/>
          <w:i/>
          <w:sz w:val="22"/>
          <w:szCs w:val="24"/>
          <w:lang w:eastAsia="es-MX"/>
        </w:rPr>
        <w:t>3, 4,11 Y 41.</w:t>
      </w:r>
      <w:r w:rsidRPr="00C72519">
        <w:rPr>
          <w:rFonts w:ascii="Palatino Linotype" w:hAnsi="Palatino Linotype" w:cs="Arial"/>
          <w:i/>
          <w:sz w:val="22"/>
          <w:szCs w:val="24"/>
          <w:lang w:eastAsia="es-MX"/>
        </w:rPr>
        <w:t xml:space="preserve"> De conformidad con los artículos antes referidos, el derecho de acceso a la información </w:t>
      </w:r>
      <w:proofErr w:type="gramStart"/>
      <w:r w:rsidRPr="00C72519">
        <w:rPr>
          <w:rFonts w:ascii="Palatino Linotype" w:hAnsi="Palatino Linotype" w:cs="Arial"/>
          <w:i/>
          <w:sz w:val="22"/>
          <w:szCs w:val="24"/>
          <w:lang w:eastAsia="es-MX"/>
        </w:rPr>
        <w:t>pública,</w:t>
      </w:r>
      <w:proofErr w:type="gramEnd"/>
      <w:r w:rsidRPr="00C72519">
        <w:rPr>
          <w:rFonts w:ascii="Palatino Linotype" w:hAnsi="Palatino Linotype" w:cs="Arial"/>
          <w:i/>
          <w:sz w:val="22"/>
          <w:szCs w:val="24"/>
          <w:lang w:eastAsia="es-MX"/>
        </w:rPr>
        <w:t xml:space="preserve">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47A1C2F" w14:textId="77777777" w:rsidR="00030C87" w:rsidRPr="00C72519" w:rsidRDefault="00030C87" w:rsidP="00030C87">
      <w:pPr>
        <w:autoSpaceDE w:val="0"/>
        <w:autoSpaceDN w:val="0"/>
        <w:adjustRightInd w:val="0"/>
        <w:ind w:left="567" w:right="567"/>
        <w:jc w:val="both"/>
        <w:rPr>
          <w:rFonts w:ascii="Palatino Linotype" w:hAnsi="Palatino Linotype" w:cs="Arial"/>
          <w:i/>
          <w:sz w:val="22"/>
          <w:szCs w:val="24"/>
          <w:lang w:eastAsia="es-MX"/>
        </w:rPr>
      </w:pPr>
      <w:r w:rsidRPr="00C72519">
        <w:rPr>
          <w:rFonts w:ascii="Palatino Linotype" w:hAnsi="Palatino Linotype" w:cs="Arial"/>
          <w:i/>
          <w:sz w:val="22"/>
          <w:szCs w:val="24"/>
          <w:lang w:eastAsia="es-MX"/>
        </w:rPr>
        <w:t xml:space="preserve">En </w:t>
      </w:r>
      <w:proofErr w:type="gramStart"/>
      <w:r w:rsidRPr="00C72519">
        <w:rPr>
          <w:rFonts w:ascii="Palatino Linotype" w:hAnsi="Palatino Linotype" w:cs="Arial"/>
          <w:i/>
          <w:sz w:val="22"/>
          <w:szCs w:val="24"/>
          <w:lang w:eastAsia="es-MX"/>
        </w:rPr>
        <w:t>consecuencia</w:t>
      </w:r>
      <w:proofErr w:type="gramEnd"/>
      <w:r w:rsidRPr="00C72519">
        <w:rPr>
          <w:rFonts w:ascii="Palatino Linotype" w:hAnsi="Palatino Linotype" w:cs="Arial"/>
          <w:i/>
          <w:sz w:val="22"/>
          <w:szCs w:val="24"/>
          <w:lang w:eastAsia="es-MX"/>
        </w:rPr>
        <w:t xml:space="preserve"> el acceso a la información se refiere a que se cumplan cualquiera de los siguientes tres supuestos:</w:t>
      </w:r>
    </w:p>
    <w:p w14:paraId="4B9808D2" w14:textId="77777777" w:rsidR="00030C87" w:rsidRPr="00C72519" w:rsidRDefault="00030C87" w:rsidP="00030C87">
      <w:pPr>
        <w:autoSpaceDE w:val="0"/>
        <w:autoSpaceDN w:val="0"/>
        <w:adjustRightInd w:val="0"/>
        <w:ind w:left="567" w:right="567"/>
        <w:jc w:val="both"/>
        <w:rPr>
          <w:rFonts w:ascii="Palatino Linotype" w:hAnsi="Palatino Linotype" w:cs="Arial"/>
          <w:i/>
          <w:sz w:val="22"/>
          <w:szCs w:val="24"/>
          <w:lang w:eastAsia="es-MX"/>
        </w:rPr>
      </w:pPr>
      <w:r w:rsidRPr="00C72519">
        <w:rPr>
          <w:rFonts w:ascii="Palatino Linotype" w:hAnsi="Palatino Linotype" w:cs="Arial"/>
          <w:i/>
          <w:sz w:val="22"/>
          <w:szCs w:val="24"/>
          <w:lang w:eastAsia="es-MX"/>
        </w:rPr>
        <w:t xml:space="preserve">Que se trate de información registrada en cualquier soporte documental, </w:t>
      </w:r>
      <w:proofErr w:type="gramStart"/>
      <w:r w:rsidRPr="00C72519">
        <w:rPr>
          <w:rFonts w:ascii="Palatino Linotype" w:hAnsi="Palatino Linotype" w:cs="Arial"/>
          <w:i/>
          <w:sz w:val="22"/>
          <w:szCs w:val="24"/>
          <w:lang w:eastAsia="es-MX"/>
        </w:rPr>
        <w:t>que</w:t>
      </w:r>
      <w:proofErr w:type="gramEnd"/>
      <w:r w:rsidRPr="00C72519">
        <w:rPr>
          <w:rFonts w:ascii="Palatino Linotype" w:hAnsi="Palatino Linotype" w:cs="Arial"/>
          <w:i/>
          <w:sz w:val="22"/>
          <w:szCs w:val="24"/>
          <w:lang w:eastAsia="es-MX"/>
        </w:rPr>
        <w:t xml:space="preserve"> en ejercicio de las atribuciones conferidas, sea generada por los Sujetos Obligados;</w:t>
      </w:r>
    </w:p>
    <w:p w14:paraId="229740A6" w14:textId="77777777" w:rsidR="00030C87" w:rsidRPr="00C72519" w:rsidRDefault="00030C87" w:rsidP="00030C87">
      <w:pPr>
        <w:autoSpaceDE w:val="0"/>
        <w:autoSpaceDN w:val="0"/>
        <w:adjustRightInd w:val="0"/>
        <w:ind w:left="567" w:right="567"/>
        <w:jc w:val="both"/>
        <w:rPr>
          <w:rFonts w:ascii="Palatino Linotype" w:hAnsi="Palatino Linotype" w:cs="Arial"/>
          <w:i/>
          <w:sz w:val="22"/>
          <w:szCs w:val="24"/>
          <w:lang w:eastAsia="es-MX"/>
        </w:rPr>
      </w:pPr>
      <w:r w:rsidRPr="00C72519">
        <w:rPr>
          <w:rFonts w:ascii="Palatino Linotype" w:hAnsi="Palatino Linotype" w:cs="Arial"/>
          <w:i/>
          <w:sz w:val="22"/>
          <w:szCs w:val="24"/>
          <w:lang w:eastAsia="es-MX"/>
        </w:rPr>
        <w:t xml:space="preserve">Que se trate de información registrada en cualquier soporte documental, </w:t>
      </w:r>
      <w:proofErr w:type="gramStart"/>
      <w:r w:rsidRPr="00C72519">
        <w:rPr>
          <w:rFonts w:ascii="Palatino Linotype" w:hAnsi="Palatino Linotype" w:cs="Arial"/>
          <w:i/>
          <w:sz w:val="22"/>
          <w:szCs w:val="24"/>
          <w:lang w:eastAsia="es-MX"/>
        </w:rPr>
        <w:t>que</w:t>
      </w:r>
      <w:proofErr w:type="gramEnd"/>
      <w:r w:rsidRPr="00C72519">
        <w:rPr>
          <w:rFonts w:ascii="Palatino Linotype" w:hAnsi="Palatino Linotype" w:cs="Arial"/>
          <w:i/>
          <w:sz w:val="22"/>
          <w:szCs w:val="24"/>
          <w:lang w:eastAsia="es-MX"/>
        </w:rPr>
        <w:t xml:space="preserve"> en ejercicio de las atribuciones conferidas, sea administrada por los Sujetos Obligados, y</w:t>
      </w:r>
    </w:p>
    <w:p w14:paraId="1F97EA69" w14:textId="77777777" w:rsidR="00030C87" w:rsidRPr="00C72519" w:rsidRDefault="00030C87" w:rsidP="00030C87">
      <w:pPr>
        <w:ind w:left="567" w:right="567"/>
        <w:jc w:val="both"/>
        <w:rPr>
          <w:rFonts w:ascii="Palatino Linotype" w:hAnsi="Palatino Linotype" w:cs="Arial"/>
          <w:i/>
          <w:color w:val="000000" w:themeColor="text1"/>
          <w:sz w:val="22"/>
          <w:szCs w:val="24"/>
        </w:rPr>
      </w:pPr>
      <w:r w:rsidRPr="00C72519">
        <w:rPr>
          <w:rFonts w:ascii="Palatino Linotype" w:hAnsi="Palatino Linotype" w:cs="Arial"/>
          <w:i/>
          <w:sz w:val="22"/>
          <w:szCs w:val="24"/>
          <w:lang w:eastAsia="es-MX"/>
        </w:rPr>
        <w:t xml:space="preserve">Que se trate de información registrada en cualquier soporte documental, </w:t>
      </w:r>
      <w:proofErr w:type="gramStart"/>
      <w:r w:rsidRPr="00C72519">
        <w:rPr>
          <w:rFonts w:ascii="Palatino Linotype" w:hAnsi="Palatino Linotype" w:cs="Arial"/>
          <w:i/>
          <w:sz w:val="22"/>
          <w:szCs w:val="24"/>
          <w:lang w:eastAsia="es-MX"/>
        </w:rPr>
        <w:t>que</w:t>
      </w:r>
      <w:proofErr w:type="gramEnd"/>
      <w:r w:rsidRPr="00C72519">
        <w:rPr>
          <w:rFonts w:ascii="Palatino Linotype" w:hAnsi="Palatino Linotype" w:cs="Arial"/>
          <w:i/>
          <w:sz w:val="22"/>
          <w:szCs w:val="24"/>
          <w:lang w:eastAsia="es-MX"/>
        </w:rPr>
        <w:t xml:space="preserve"> en ejercicio de las atribuciones conferidas, se encuentre en posesión de los Sujetos Obligados.”</w:t>
      </w:r>
    </w:p>
    <w:p w14:paraId="22088A46" w14:textId="77777777" w:rsidR="00030C87" w:rsidRPr="00C72519" w:rsidRDefault="00030C87" w:rsidP="00030C87">
      <w:pPr>
        <w:pStyle w:val="Prrafodelista"/>
        <w:tabs>
          <w:tab w:val="left" w:pos="851"/>
        </w:tabs>
        <w:spacing w:line="360" w:lineRule="auto"/>
        <w:ind w:left="0" w:right="49"/>
        <w:jc w:val="both"/>
        <w:rPr>
          <w:rFonts w:ascii="Palatino Linotype" w:hAnsi="Palatino Linotype"/>
          <w:sz w:val="24"/>
          <w:lang w:val="es-ES"/>
        </w:rPr>
      </w:pPr>
    </w:p>
    <w:p w14:paraId="3CAD67E3" w14:textId="77777777" w:rsidR="00030C87" w:rsidRPr="00C72519" w:rsidRDefault="00030C87" w:rsidP="00030C87">
      <w:pPr>
        <w:pStyle w:val="Prrafodelista"/>
        <w:numPr>
          <w:ilvl w:val="0"/>
          <w:numId w:val="2"/>
        </w:numPr>
        <w:tabs>
          <w:tab w:val="left" w:pos="851"/>
        </w:tabs>
        <w:spacing w:before="240" w:after="240" w:line="360" w:lineRule="auto"/>
        <w:ind w:left="0" w:right="49" w:firstLine="0"/>
        <w:jc w:val="both"/>
        <w:rPr>
          <w:rFonts w:ascii="Palatino Linotype" w:hAnsi="Palatino Linotype" w:cs="Arial"/>
          <w:sz w:val="24"/>
          <w:lang w:val="es-ES"/>
        </w:rPr>
      </w:pPr>
      <w:r w:rsidRPr="00C72519">
        <w:rPr>
          <w:rFonts w:ascii="Palatino Linotype" w:hAnsi="Palatino Linotype"/>
          <w:sz w:val="24"/>
          <w:lang w:val="es-ES"/>
        </w:rPr>
        <w:t>El derecho de acceso a la información encuentra su materia elemental en los documentos, y la Ley de Transparencia local nos brinda el siguiente concepto, para darnos un mejor panorama:</w:t>
      </w:r>
    </w:p>
    <w:p w14:paraId="63773BBD" w14:textId="77777777" w:rsidR="00030C87" w:rsidRPr="00C72519" w:rsidRDefault="00030C87" w:rsidP="00030C87">
      <w:pPr>
        <w:autoSpaceDE w:val="0"/>
        <w:autoSpaceDN w:val="0"/>
        <w:adjustRightInd w:val="0"/>
        <w:ind w:left="567" w:right="567"/>
        <w:jc w:val="both"/>
        <w:rPr>
          <w:rFonts w:ascii="Palatino Linotype" w:hAnsi="Palatino Linotype"/>
          <w:i/>
          <w:sz w:val="22"/>
          <w:szCs w:val="24"/>
          <w:lang w:val="es-ES"/>
        </w:rPr>
      </w:pPr>
      <w:r w:rsidRPr="00C72519">
        <w:rPr>
          <w:rFonts w:ascii="Palatino Linotype" w:eastAsiaTheme="minorHAnsi" w:hAnsi="Palatino Linotype" w:cs="Bookman Old Style,Bold"/>
          <w:b/>
          <w:bCs/>
          <w:i/>
          <w:sz w:val="22"/>
          <w:szCs w:val="24"/>
          <w:lang w:eastAsia="en-US"/>
        </w:rPr>
        <w:t xml:space="preserve">XI. Documento: </w:t>
      </w:r>
      <w:r w:rsidRPr="00C72519">
        <w:rPr>
          <w:rFonts w:ascii="Palatino Linotype" w:eastAsiaTheme="minorHAnsi" w:hAnsi="Palatino Linotype" w:cs="Bookman Old Style"/>
          <w:i/>
          <w:sz w:val="22"/>
          <w:szCs w:val="24"/>
          <w:lang w:eastAsia="en-US"/>
        </w:rPr>
        <w:t xml:space="preserve">Los expedientes, reportes, estudios, actas, resoluciones, </w:t>
      </w:r>
      <w:r w:rsidRPr="00C72519">
        <w:rPr>
          <w:rFonts w:ascii="Palatino Linotype" w:eastAsiaTheme="minorHAnsi" w:hAnsi="Palatino Linotype" w:cs="Bookman Old Style"/>
          <w:b/>
          <w:i/>
          <w:sz w:val="22"/>
          <w:szCs w:val="24"/>
          <w:lang w:eastAsia="en-US"/>
        </w:rPr>
        <w:t>oficios,</w:t>
      </w:r>
      <w:r w:rsidRPr="00C72519">
        <w:rPr>
          <w:rFonts w:ascii="Palatino Linotype" w:eastAsiaTheme="minorHAnsi" w:hAnsi="Palatino Linotype" w:cs="Bookman Old Style"/>
          <w:i/>
          <w:sz w:val="22"/>
          <w:szCs w:val="24"/>
          <w:lang w:eastAsia="en-US"/>
        </w:rPr>
        <w:t xml:space="preserve"> correspondencia, acuerdos, directivas, directrices, circulares, contratos, convenios, instructivos, notas, memorandos, estadísticas o bien, </w:t>
      </w:r>
      <w:r w:rsidRPr="00C72519">
        <w:rPr>
          <w:rFonts w:ascii="Palatino Linotype" w:eastAsiaTheme="minorHAnsi" w:hAnsi="Palatino Linotype" w:cs="Bookman Old Style"/>
          <w:b/>
          <w:i/>
          <w:sz w:val="22"/>
          <w:szCs w:val="24"/>
          <w:lang w:eastAsia="en-US"/>
        </w:rPr>
        <w:t>cualquier otro registro</w:t>
      </w:r>
      <w:r w:rsidRPr="00C72519">
        <w:rPr>
          <w:rFonts w:ascii="Palatino Linotype" w:eastAsiaTheme="minorHAnsi" w:hAnsi="Palatino Linotype" w:cs="Bookman Old Style"/>
          <w:i/>
          <w:sz w:val="22"/>
          <w:szCs w:val="24"/>
          <w:lang w:eastAsia="en-US"/>
        </w:rPr>
        <w:t xml:space="preserve"> que documente el ejercicio de las facultades, funciones y competencias de los sujetos obligados, sus servidores públicos e integrantes, sin importar su fuente o fecha de elaboración. Los documentos podrán estar en cualquier medio, sea escrito, </w:t>
      </w:r>
      <w:proofErr w:type="gramStart"/>
      <w:r w:rsidRPr="00C72519">
        <w:rPr>
          <w:rFonts w:ascii="Palatino Linotype" w:eastAsiaTheme="minorHAnsi" w:hAnsi="Palatino Linotype" w:cs="Bookman Old Style"/>
          <w:i/>
          <w:sz w:val="22"/>
          <w:szCs w:val="24"/>
          <w:lang w:eastAsia="en-US"/>
        </w:rPr>
        <w:t>impreso,  sonoro</w:t>
      </w:r>
      <w:proofErr w:type="gramEnd"/>
      <w:r w:rsidRPr="00C72519">
        <w:rPr>
          <w:rFonts w:ascii="Palatino Linotype" w:eastAsiaTheme="minorHAnsi" w:hAnsi="Palatino Linotype" w:cs="Bookman Old Style"/>
          <w:i/>
          <w:sz w:val="22"/>
          <w:szCs w:val="24"/>
          <w:lang w:eastAsia="en-US"/>
        </w:rPr>
        <w:t>, visual, electrónico, informático u holográfico;</w:t>
      </w:r>
    </w:p>
    <w:p w14:paraId="703BBE6A" w14:textId="77777777" w:rsidR="00030C87" w:rsidRPr="00C72519" w:rsidRDefault="00030C87" w:rsidP="00030C87">
      <w:pPr>
        <w:pStyle w:val="Prrafodelista"/>
        <w:tabs>
          <w:tab w:val="left" w:pos="851"/>
        </w:tabs>
        <w:spacing w:line="360" w:lineRule="auto"/>
        <w:ind w:left="0" w:right="49"/>
        <w:jc w:val="both"/>
        <w:rPr>
          <w:rFonts w:ascii="Palatino Linotype" w:hAnsi="Palatino Linotype"/>
          <w:sz w:val="24"/>
          <w:lang w:val="es-ES"/>
        </w:rPr>
      </w:pPr>
    </w:p>
    <w:p w14:paraId="3F04D2E8" w14:textId="77777777" w:rsidR="00030C87" w:rsidRPr="00C72519" w:rsidRDefault="00030C87" w:rsidP="00030C87">
      <w:pPr>
        <w:pStyle w:val="Prrafodelista"/>
        <w:numPr>
          <w:ilvl w:val="0"/>
          <w:numId w:val="2"/>
        </w:numPr>
        <w:tabs>
          <w:tab w:val="left" w:pos="851"/>
        </w:tabs>
        <w:spacing w:line="360" w:lineRule="auto"/>
        <w:ind w:left="0" w:right="49" w:firstLine="0"/>
        <w:jc w:val="both"/>
        <w:rPr>
          <w:rFonts w:ascii="Palatino Linotype" w:hAnsi="Palatino Linotype"/>
          <w:sz w:val="24"/>
          <w:lang w:val="es-ES"/>
        </w:rPr>
      </w:pPr>
      <w:r w:rsidRPr="00C72519">
        <w:rPr>
          <w:rFonts w:ascii="Palatino Linotype" w:hAnsi="Palatino Linotype"/>
          <w:sz w:val="24"/>
          <w:lang w:val="es-ES"/>
        </w:rPr>
        <w:t xml:space="preserve">Es así </w:t>
      </w:r>
      <w:proofErr w:type="gramStart"/>
      <w:r w:rsidRPr="00C72519">
        <w:rPr>
          <w:rFonts w:ascii="Palatino Linotype" w:hAnsi="Palatino Linotype"/>
          <w:sz w:val="24"/>
          <w:lang w:val="es-ES"/>
        </w:rPr>
        <w:t>que</w:t>
      </w:r>
      <w:proofErr w:type="gramEnd"/>
      <w:r w:rsidRPr="00C72519">
        <w:rPr>
          <w:rFonts w:ascii="Palatino Linotype" w:hAnsi="Palatino Linotype"/>
          <w:sz w:val="24"/>
          <w:lang w:val="es-ES"/>
        </w:rPr>
        <w:t xml:space="preserve">, todos los actos de autoridad que realicen los Sujetos Obligados deben estar documentados y, bajo el más alto estándar de transparencia deberán </w:t>
      </w:r>
      <w:r w:rsidRPr="00C72519">
        <w:rPr>
          <w:rFonts w:ascii="Palatino Linotype" w:hAnsi="Palatino Linotype"/>
          <w:sz w:val="24"/>
          <w:lang w:val="es-ES"/>
        </w:rPr>
        <w:lastRenderedPageBreak/>
        <w:t>poner toda la información que se encuentre en su posesión, a disposición de los particulares que la soliciten.</w:t>
      </w:r>
    </w:p>
    <w:p w14:paraId="371BE56C" w14:textId="77777777" w:rsidR="00030C87" w:rsidRPr="00C72519" w:rsidRDefault="00030C87" w:rsidP="00030C87">
      <w:pPr>
        <w:pStyle w:val="Prrafodelista"/>
        <w:spacing w:line="360" w:lineRule="auto"/>
        <w:ind w:left="0"/>
        <w:jc w:val="both"/>
        <w:rPr>
          <w:rFonts w:ascii="Palatino Linotype" w:eastAsia="Calibri" w:hAnsi="Palatino Linotype" w:cs="Arial"/>
          <w:sz w:val="24"/>
        </w:rPr>
      </w:pPr>
    </w:p>
    <w:p w14:paraId="443D4397" w14:textId="77777777" w:rsidR="00030C87" w:rsidRPr="00C72519" w:rsidRDefault="00030C87" w:rsidP="00030C87">
      <w:pPr>
        <w:pStyle w:val="Prrafodelista"/>
        <w:numPr>
          <w:ilvl w:val="0"/>
          <w:numId w:val="2"/>
        </w:numPr>
        <w:spacing w:line="360" w:lineRule="auto"/>
        <w:ind w:left="0" w:firstLine="0"/>
        <w:jc w:val="both"/>
        <w:rPr>
          <w:rFonts w:ascii="Palatino Linotype" w:eastAsia="Calibri" w:hAnsi="Palatino Linotype" w:cs="Arial"/>
          <w:sz w:val="24"/>
        </w:rPr>
      </w:pPr>
      <w:r w:rsidRPr="00C72519">
        <w:rPr>
          <w:rFonts w:ascii="Palatino Linotype" w:hAnsi="Palatino Linotype"/>
          <w:color w:val="000000" w:themeColor="text1"/>
          <w:sz w:val="24"/>
        </w:rPr>
        <w:t xml:space="preserve">Resulta necesario referir que, el </w:t>
      </w:r>
      <w:r w:rsidRPr="00C72519">
        <w:rPr>
          <w:rFonts w:ascii="Palatino Linotype" w:eastAsia="Calibri" w:hAnsi="Palatino Linotype" w:cs="Arial"/>
          <w:sz w:val="24"/>
        </w:rPr>
        <w:t xml:space="preserve">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Municipios, guardan una estrecha relación, puesto que los ordenamientos citados concurren refiriendo que </w:t>
      </w:r>
      <w:r w:rsidRPr="00C72519">
        <w:rPr>
          <w:rFonts w:ascii="Palatino Linotype" w:eastAsia="Calibri" w:hAnsi="Palatino Linotype" w:cs="Arial"/>
          <w:b/>
          <w:sz w:val="24"/>
        </w:rPr>
        <w:t>los Sujetos Obligados deberán documentar todo acto que se derive del ejercicio de sus facultades, competencias o funciones,</w:t>
      </w:r>
      <w:r w:rsidRPr="00C72519">
        <w:rPr>
          <w:rFonts w:ascii="Palatino Linotype" w:eastAsia="Calibri" w:hAnsi="Palatino Linotype" w:cs="Arial"/>
          <w:sz w:val="24"/>
        </w:rPr>
        <w:t xml:space="preserve"> considerando desde su origen la eventual publicidad y reutilización de la información que generen, posean o administren.</w:t>
      </w:r>
    </w:p>
    <w:p w14:paraId="7D56CC25" w14:textId="77777777" w:rsidR="00030C87" w:rsidRPr="00C72519" w:rsidRDefault="00030C87" w:rsidP="00030C87">
      <w:pPr>
        <w:pStyle w:val="Prrafodelista"/>
        <w:rPr>
          <w:rFonts w:ascii="Palatino Linotype" w:eastAsia="Calibri" w:hAnsi="Palatino Linotype" w:cs="Arial"/>
          <w:sz w:val="24"/>
        </w:rPr>
      </w:pPr>
    </w:p>
    <w:p w14:paraId="05E2B4E9" w14:textId="77777777" w:rsidR="00030C87" w:rsidRPr="00C72519" w:rsidRDefault="00030C87" w:rsidP="00030C87">
      <w:pPr>
        <w:pStyle w:val="Prrafodelista"/>
        <w:numPr>
          <w:ilvl w:val="0"/>
          <w:numId w:val="2"/>
        </w:numPr>
        <w:spacing w:line="360" w:lineRule="auto"/>
        <w:ind w:left="0" w:firstLine="0"/>
        <w:jc w:val="both"/>
        <w:rPr>
          <w:rFonts w:ascii="Palatino Linotype" w:eastAsia="Calibri" w:hAnsi="Palatino Linotype" w:cs="Arial"/>
          <w:sz w:val="24"/>
        </w:rPr>
      </w:pPr>
      <w:r w:rsidRPr="00C72519">
        <w:rPr>
          <w:rFonts w:ascii="Palatino Linotype" w:hAnsi="Palatino Linotype" w:cs="Arial"/>
          <w:color w:val="000000"/>
          <w:sz w:val="24"/>
        </w:rPr>
        <w:t>Además, debemos tomar en cuenta los artículos 4 y 12, de la Ley de Transparencia y Acceso a la Información Pública del Estado de México y Municipios, los cuales establecen lo siguiente:</w:t>
      </w:r>
    </w:p>
    <w:p w14:paraId="56593512" w14:textId="77777777" w:rsidR="00030C87" w:rsidRPr="00C72519" w:rsidRDefault="00030C87" w:rsidP="00030C87">
      <w:pPr>
        <w:autoSpaceDE w:val="0"/>
        <w:autoSpaceDN w:val="0"/>
        <w:adjustRightInd w:val="0"/>
        <w:ind w:left="567" w:right="567"/>
        <w:jc w:val="both"/>
        <w:rPr>
          <w:rFonts w:ascii="Palatino Linotype" w:hAnsi="Palatino Linotype" w:cs="Bookman Old Style"/>
          <w:i/>
          <w:sz w:val="22"/>
          <w:szCs w:val="24"/>
        </w:rPr>
      </w:pPr>
      <w:r w:rsidRPr="00C72519">
        <w:rPr>
          <w:rFonts w:ascii="Palatino Linotype" w:hAnsi="Palatino Linotype" w:cs="Bookman Old Style,Bold"/>
          <w:b/>
          <w:bCs/>
          <w:i/>
          <w:sz w:val="22"/>
          <w:szCs w:val="24"/>
        </w:rPr>
        <w:t xml:space="preserve">Artículo 4. </w:t>
      </w:r>
      <w:r w:rsidRPr="00C72519">
        <w:rPr>
          <w:rFonts w:ascii="Palatino Linotype" w:hAnsi="Palatino Linotype" w:cs="Bookman Old Style"/>
          <w:i/>
          <w:sz w:val="22"/>
          <w:szCs w:val="24"/>
        </w:rPr>
        <w:t>El derecho humano de acceso a la información pública es la prerrogativa de las personas para buscar, difundir, investigar, recabar, recibir y solicitar información pública, sin necesidad de acreditar personalidad ni interés jurídico.</w:t>
      </w:r>
    </w:p>
    <w:p w14:paraId="3755DDB7" w14:textId="77777777" w:rsidR="00030C87" w:rsidRPr="00C72519" w:rsidRDefault="00030C87" w:rsidP="00030C87">
      <w:pPr>
        <w:autoSpaceDE w:val="0"/>
        <w:autoSpaceDN w:val="0"/>
        <w:adjustRightInd w:val="0"/>
        <w:ind w:left="567" w:right="567"/>
        <w:jc w:val="both"/>
        <w:rPr>
          <w:rFonts w:ascii="Palatino Linotype" w:hAnsi="Palatino Linotype" w:cs="Bookman Old Style"/>
          <w:i/>
          <w:sz w:val="22"/>
          <w:szCs w:val="24"/>
        </w:rPr>
      </w:pPr>
    </w:p>
    <w:p w14:paraId="742777B7" w14:textId="77777777" w:rsidR="00030C87" w:rsidRPr="00C72519" w:rsidRDefault="00030C87" w:rsidP="00030C87">
      <w:pPr>
        <w:autoSpaceDE w:val="0"/>
        <w:autoSpaceDN w:val="0"/>
        <w:adjustRightInd w:val="0"/>
        <w:ind w:left="567" w:right="567"/>
        <w:jc w:val="both"/>
        <w:rPr>
          <w:rFonts w:ascii="Palatino Linotype" w:hAnsi="Palatino Linotype" w:cs="Bookman Old Style"/>
          <w:i/>
          <w:sz w:val="22"/>
          <w:szCs w:val="24"/>
        </w:rPr>
      </w:pPr>
      <w:r w:rsidRPr="00C72519">
        <w:rPr>
          <w:rFonts w:ascii="Palatino Linotype" w:hAnsi="Palatino Linotype" w:cs="Bookman Old Style"/>
          <w:i/>
          <w:sz w:val="22"/>
          <w:szCs w:val="24"/>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w:t>
      </w:r>
      <w:r w:rsidRPr="00C72519">
        <w:rPr>
          <w:rFonts w:ascii="Palatino Linotype" w:hAnsi="Palatino Linotype" w:cs="Bookman Old Style"/>
          <w:i/>
          <w:sz w:val="22"/>
          <w:szCs w:val="24"/>
        </w:rPr>
        <w:lastRenderedPageBreak/>
        <w:t>por razones de interés público, en los términos de las causas legítimas y estrictamente necesarias previstas por esta Ley.</w:t>
      </w:r>
    </w:p>
    <w:p w14:paraId="29289733" w14:textId="77777777" w:rsidR="00030C87" w:rsidRPr="00C72519" w:rsidRDefault="00030C87" w:rsidP="00030C87">
      <w:pPr>
        <w:autoSpaceDE w:val="0"/>
        <w:autoSpaceDN w:val="0"/>
        <w:adjustRightInd w:val="0"/>
        <w:ind w:left="567" w:right="567"/>
        <w:jc w:val="both"/>
        <w:rPr>
          <w:rFonts w:ascii="Palatino Linotype" w:hAnsi="Palatino Linotype" w:cs="Bookman Old Style"/>
          <w:i/>
          <w:sz w:val="22"/>
          <w:szCs w:val="24"/>
        </w:rPr>
      </w:pPr>
    </w:p>
    <w:p w14:paraId="153D52C7" w14:textId="77777777" w:rsidR="00030C87" w:rsidRPr="00C72519" w:rsidRDefault="00030C87" w:rsidP="00030C87">
      <w:pPr>
        <w:autoSpaceDE w:val="0"/>
        <w:autoSpaceDN w:val="0"/>
        <w:adjustRightInd w:val="0"/>
        <w:ind w:left="567" w:right="567"/>
        <w:jc w:val="both"/>
        <w:rPr>
          <w:rFonts w:ascii="Palatino Linotype" w:hAnsi="Palatino Linotype" w:cs="Bookman Old Style"/>
          <w:i/>
          <w:sz w:val="22"/>
          <w:szCs w:val="24"/>
        </w:rPr>
      </w:pPr>
      <w:r w:rsidRPr="00C72519">
        <w:rPr>
          <w:rFonts w:ascii="Palatino Linotype" w:hAnsi="Palatino Linotype" w:cs="Bookman Old Style"/>
          <w:i/>
          <w:sz w:val="22"/>
          <w:szCs w:val="24"/>
        </w:rPr>
        <w:t>Los sujetos obligados deben poner en práctica, políticas y programas de acceso a la información que se apeguen a criterios de publicidad, veracidad, oportunidad, precisión y suficiencia en beneficio de los solicitantes.</w:t>
      </w:r>
    </w:p>
    <w:p w14:paraId="6C9D4833" w14:textId="77777777" w:rsidR="00030C87" w:rsidRPr="00C72519" w:rsidRDefault="00030C87" w:rsidP="00030C87">
      <w:pPr>
        <w:autoSpaceDE w:val="0"/>
        <w:autoSpaceDN w:val="0"/>
        <w:adjustRightInd w:val="0"/>
        <w:ind w:left="567" w:right="567"/>
        <w:jc w:val="both"/>
        <w:rPr>
          <w:rFonts w:ascii="Palatino Linotype" w:hAnsi="Palatino Linotype" w:cs="Arial"/>
          <w:i/>
          <w:color w:val="000000"/>
          <w:sz w:val="22"/>
          <w:szCs w:val="24"/>
        </w:rPr>
      </w:pPr>
    </w:p>
    <w:p w14:paraId="68E7B74C" w14:textId="77777777" w:rsidR="00030C87" w:rsidRPr="00C72519" w:rsidRDefault="00030C87" w:rsidP="00030C87">
      <w:pPr>
        <w:autoSpaceDE w:val="0"/>
        <w:autoSpaceDN w:val="0"/>
        <w:adjustRightInd w:val="0"/>
        <w:ind w:left="567" w:right="567"/>
        <w:jc w:val="both"/>
        <w:rPr>
          <w:rFonts w:ascii="Palatino Linotype" w:hAnsi="Palatino Linotype" w:cs="Bookman Old Style"/>
          <w:i/>
          <w:sz w:val="22"/>
          <w:szCs w:val="24"/>
        </w:rPr>
      </w:pPr>
      <w:r w:rsidRPr="00C72519">
        <w:rPr>
          <w:rFonts w:ascii="Palatino Linotype" w:hAnsi="Palatino Linotype" w:cs="Bookman Old Style,Bold"/>
          <w:b/>
          <w:bCs/>
          <w:i/>
          <w:sz w:val="22"/>
          <w:szCs w:val="24"/>
        </w:rPr>
        <w:t xml:space="preserve">Artículo 12. </w:t>
      </w:r>
      <w:r w:rsidRPr="00C72519">
        <w:rPr>
          <w:rFonts w:ascii="Palatino Linotype" w:hAnsi="Palatino Linotype" w:cs="Bookman Old Style"/>
          <w:i/>
          <w:sz w:val="22"/>
          <w:szCs w:val="24"/>
        </w:rPr>
        <w:t xml:space="preserve">Quienes generen, recopilen, administren, manejen, procesen, archiven o conserven información pública serán responsables de la misma en los términos de las disposiciones jurídicas aplicables. </w:t>
      </w:r>
    </w:p>
    <w:p w14:paraId="1C6FD8AC" w14:textId="77777777" w:rsidR="00030C87" w:rsidRPr="00C72519" w:rsidRDefault="00030C87" w:rsidP="00030C87">
      <w:pPr>
        <w:autoSpaceDE w:val="0"/>
        <w:autoSpaceDN w:val="0"/>
        <w:adjustRightInd w:val="0"/>
        <w:ind w:left="567" w:right="567"/>
        <w:jc w:val="both"/>
        <w:rPr>
          <w:rFonts w:ascii="Palatino Linotype" w:hAnsi="Palatino Linotype" w:cs="Bookman Old Style"/>
          <w:i/>
          <w:sz w:val="22"/>
          <w:szCs w:val="24"/>
        </w:rPr>
      </w:pPr>
    </w:p>
    <w:p w14:paraId="09D7EDD8" w14:textId="77777777" w:rsidR="00030C87" w:rsidRPr="00C72519" w:rsidRDefault="00030C87" w:rsidP="00030C87">
      <w:pPr>
        <w:autoSpaceDE w:val="0"/>
        <w:autoSpaceDN w:val="0"/>
        <w:adjustRightInd w:val="0"/>
        <w:ind w:left="567" w:right="567"/>
        <w:jc w:val="both"/>
        <w:rPr>
          <w:rFonts w:ascii="Palatino Linotype" w:hAnsi="Palatino Linotype" w:cs="Bookman Old Style"/>
          <w:b/>
          <w:i/>
          <w:sz w:val="22"/>
          <w:szCs w:val="24"/>
        </w:rPr>
      </w:pPr>
      <w:r w:rsidRPr="00C72519">
        <w:rPr>
          <w:rFonts w:ascii="Palatino Linotype" w:hAnsi="Palatino Linotype" w:cs="Bookman Old Style"/>
          <w:i/>
          <w:sz w:val="22"/>
          <w:szCs w:val="24"/>
        </w:rPr>
        <w:t xml:space="preserve">Los sujetos obligados sólo proporcionarán la información pública que se les requiera y que obre en sus archivos y en el estado en que ésta se encuentre. </w:t>
      </w:r>
      <w:r w:rsidRPr="00C72519">
        <w:rPr>
          <w:rFonts w:ascii="Palatino Linotype" w:hAnsi="Palatino Linotype" w:cs="Bookman Old Style"/>
          <w:b/>
          <w:i/>
          <w:sz w:val="22"/>
          <w:szCs w:val="24"/>
        </w:rPr>
        <w:t xml:space="preserve">La obligación de proporcionar información no comprende el procesamiento de </w:t>
      </w:r>
      <w:proofErr w:type="gramStart"/>
      <w:r w:rsidRPr="00C72519">
        <w:rPr>
          <w:rFonts w:ascii="Palatino Linotype" w:hAnsi="Palatino Linotype" w:cs="Bookman Old Style"/>
          <w:b/>
          <w:i/>
          <w:sz w:val="22"/>
          <w:szCs w:val="24"/>
        </w:rPr>
        <w:t>la misma</w:t>
      </w:r>
      <w:proofErr w:type="gramEnd"/>
      <w:r w:rsidRPr="00C72519">
        <w:rPr>
          <w:rFonts w:ascii="Palatino Linotype" w:hAnsi="Palatino Linotype" w:cs="Bookman Old Style"/>
          <w:b/>
          <w:i/>
          <w:sz w:val="22"/>
          <w:szCs w:val="24"/>
        </w:rPr>
        <w:t>, ni el presentarla conforme al interés del solicitante; no estarán obligados a generarla, resumirla, efectuar cálculos o practicar investigaciones.</w:t>
      </w:r>
    </w:p>
    <w:p w14:paraId="3BCC2327" w14:textId="77777777" w:rsidR="00030C87" w:rsidRPr="00C72519" w:rsidRDefault="00030C87" w:rsidP="00030C87">
      <w:pPr>
        <w:autoSpaceDE w:val="0"/>
        <w:autoSpaceDN w:val="0"/>
        <w:adjustRightInd w:val="0"/>
        <w:spacing w:line="360" w:lineRule="auto"/>
        <w:ind w:left="567" w:right="567"/>
        <w:jc w:val="both"/>
        <w:rPr>
          <w:rFonts w:ascii="Palatino Linotype" w:hAnsi="Palatino Linotype" w:cs="Bookman Old Style"/>
          <w:i/>
          <w:sz w:val="24"/>
          <w:szCs w:val="24"/>
        </w:rPr>
      </w:pPr>
    </w:p>
    <w:p w14:paraId="216D650A" w14:textId="77777777" w:rsidR="00030C87" w:rsidRPr="00C72519" w:rsidRDefault="00030C87" w:rsidP="00030C87">
      <w:pPr>
        <w:pStyle w:val="Prrafodelista"/>
        <w:numPr>
          <w:ilvl w:val="0"/>
          <w:numId w:val="2"/>
        </w:numPr>
        <w:tabs>
          <w:tab w:val="left" w:pos="851"/>
        </w:tabs>
        <w:spacing w:line="360" w:lineRule="auto"/>
        <w:ind w:left="0" w:right="49" w:firstLine="0"/>
        <w:jc w:val="both"/>
        <w:rPr>
          <w:rFonts w:ascii="Palatino Linotype" w:hAnsi="Palatino Linotype"/>
          <w:sz w:val="24"/>
          <w:lang w:val="es-ES"/>
        </w:rPr>
      </w:pPr>
      <w:r w:rsidRPr="00C72519">
        <w:rPr>
          <w:rFonts w:ascii="Palatino Linotype" w:hAnsi="Palatino Linotype"/>
          <w:sz w:val="24"/>
          <w:lang w:val="es-ES"/>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C72519">
        <w:rPr>
          <w:rStyle w:val="Refdenotaalpie"/>
          <w:rFonts w:ascii="Palatino Linotype" w:hAnsi="Palatino Linotype"/>
          <w:sz w:val="24"/>
        </w:rPr>
        <w:footnoteReference w:id="5"/>
      </w:r>
      <w:r w:rsidRPr="00C72519">
        <w:rPr>
          <w:rFonts w:ascii="Palatino Linotype" w:hAnsi="Palatino Linotype"/>
          <w:sz w:val="24"/>
          <w:lang w:val="es-ES"/>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7CC9EA40" w14:textId="77777777" w:rsidR="00030C87" w:rsidRPr="00C72519" w:rsidRDefault="00030C87" w:rsidP="00030C87">
      <w:pPr>
        <w:pStyle w:val="Prrafodelista"/>
        <w:tabs>
          <w:tab w:val="left" w:pos="851"/>
        </w:tabs>
        <w:spacing w:line="360" w:lineRule="auto"/>
        <w:ind w:left="0" w:right="49"/>
        <w:jc w:val="both"/>
        <w:rPr>
          <w:rFonts w:ascii="Palatino Linotype" w:hAnsi="Palatino Linotype"/>
          <w:sz w:val="24"/>
          <w:lang w:val="es-ES"/>
        </w:rPr>
      </w:pPr>
    </w:p>
    <w:p w14:paraId="692C8D3D" w14:textId="77777777" w:rsidR="00030C87" w:rsidRPr="00C72519" w:rsidRDefault="00030C87" w:rsidP="00030C87">
      <w:pPr>
        <w:pStyle w:val="Prrafodelista"/>
        <w:numPr>
          <w:ilvl w:val="0"/>
          <w:numId w:val="2"/>
        </w:numPr>
        <w:tabs>
          <w:tab w:val="left" w:pos="851"/>
        </w:tabs>
        <w:spacing w:line="360" w:lineRule="auto"/>
        <w:ind w:left="0" w:right="49" w:firstLine="0"/>
        <w:jc w:val="both"/>
        <w:rPr>
          <w:rFonts w:ascii="Palatino Linotype" w:hAnsi="Palatino Linotype"/>
          <w:sz w:val="24"/>
          <w:lang w:val="es-ES"/>
        </w:rPr>
      </w:pPr>
      <w:r w:rsidRPr="00C72519">
        <w:rPr>
          <w:rFonts w:ascii="Palatino Linotype" w:hAnsi="Palatino Linotype"/>
          <w:sz w:val="24"/>
          <w:lang w:val="es-ES"/>
        </w:rPr>
        <w:lastRenderedPageBreak/>
        <w:t>Robustece lo anterior la Tesis aislada identificada con la clave I.</w:t>
      </w:r>
      <w:proofErr w:type="gramStart"/>
      <w:r w:rsidRPr="00C72519">
        <w:rPr>
          <w:rFonts w:ascii="Palatino Linotype" w:hAnsi="Palatino Linotype"/>
          <w:sz w:val="24"/>
          <w:lang w:val="es-ES"/>
        </w:rPr>
        <w:t>4º.A.</w:t>
      </w:r>
      <w:proofErr w:type="gramEnd"/>
      <w:r w:rsidRPr="00C72519">
        <w:rPr>
          <w:rFonts w:ascii="Palatino Linotype" w:hAnsi="Palatino Linotype"/>
          <w:sz w:val="24"/>
          <w:lang w:val="es-ES"/>
        </w:rPr>
        <w:t>40 A del Cuarto Tribunal colegiado en Materia Administrativa del Primer Circuito, publicada en el Seminario Judicial de la Federación y su Gaceta en el libro XVIII, Marzo 2013, Página 1899.</w:t>
      </w:r>
    </w:p>
    <w:p w14:paraId="61DA40C6" w14:textId="77777777" w:rsidR="00030C87" w:rsidRPr="00C72519" w:rsidRDefault="00030C87" w:rsidP="00030C87">
      <w:pPr>
        <w:pStyle w:val="Prrafodelista"/>
        <w:tabs>
          <w:tab w:val="left" w:pos="851"/>
        </w:tabs>
        <w:ind w:left="567" w:right="567"/>
        <w:jc w:val="both"/>
        <w:rPr>
          <w:rFonts w:ascii="Palatino Linotype" w:hAnsi="Palatino Linotype"/>
          <w:i/>
        </w:rPr>
      </w:pPr>
      <w:r w:rsidRPr="00C72519">
        <w:rPr>
          <w:rFonts w:ascii="Palatino Linotype" w:hAnsi="Palatino Linotype"/>
          <w:b/>
          <w:i/>
        </w:rPr>
        <w:t>ACCESO A LA INFORMACIÓN. IMPLICACIÓN DEL PRINCIPIO DE MÁXIMA PUBLICIDAD EN EL DERECHO FUNDAMENTAL RELATIVO.</w:t>
      </w:r>
      <w:r w:rsidRPr="00C72519">
        <w:rPr>
          <w:rFonts w:ascii="Palatino Linotype" w:hAnsi="Palatino Linotype"/>
          <w:i/>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w:t>
      </w:r>
      <w:proofErr w:type="gramStart"/>
      <w:r w:rsidRPr="00C72519">
        <w:rPr>
          <w:rFonts w:ascii="Palatino Linotype" w:hAnsi="Palatino Linotype"/>
          <w:i/>
        </w:rPr>
        <w:t>constitucional,</w:t>
      </w:r>
      <w:proofErr w:type="gramEnd"/>
      <w:r w:rsidRPr="00C72519">
        <w:rPr>
          <w:rFonts w:ascii="Palatino Linotype" w:hAnsi="Palatino Linotype"/>
          <w:i/>
        </w:rPr>
        <w:t xml:space="preserve">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0CF3C9F8" w14:textId="77777777" w:rsidR="00030C87" w:rsidRPr="00C72519" w:rsidRDefault="00030C87" w:rsidP="00030C87">
      <w:pPr>
        <w:pStyle w:val="Prrafodelista"/>
        <w:tabs>
          <w:tab w:val="left" w:pos="851"/>
        </w:tabs>
        <w:ind w:left="567" w:right="567"/>
        <w:jc w:val="both"/>
        <w:rPr>
          <w:rFonts w:ascii="Palatino Linotype" w:hAnsi="Palatino Linotype"/>
          <w:i/>
        </w:rPr>
      </w:pPr>
    </w:p>
    <w:p w14:paraId="7F97E0FE" w14:textId="77777777" w:rsidR="00030C87" w:rsidRPr="00C72519" w:rsidRDefault="00030C87" w:rsidP="00030C87">
      <w:pPr>
        <w:pStyle w:val="Prrafodelista"/>
        <w:tabs>
          <w:tab w:val="left" w:pos="851"/>
        </w:tabs>
        <w:ind w:left="567" w:right="567"/>
        <w:jc w:val="both"/>
        <w:rPr>
          <w:rFonts w:ascii="Palatino Linotype" w:hAnsi="Palatino Linotype"/>
          <w:i/>
        </w:rPr>
      </w:pPr>
      <w:r w:rsidRPr="00C72519">
        <w:rPr>
          <w:rFonts w:ascii="Palatino Linotype" w:hAnsi="Palatino Linotype"/>
          <w:i/>
        </w:rPr>
        <w:t xml:space="preserve">CUARTO TRIBUNAL COLEGIADO EN MATERIA ADMINISTRATIVA DEL PRIMER CIRCUITO. </w:t>
      </w:r>
    </w:p>
    <w:p w14:paraId="009F6F6E" w14:textId="77777777" w:rsidR="00030C87" w:rsidRPr="00C72519" w:rsidRDefault="00030C87" w:rsidP="00030C87">
      <w:pPr>
        <w:pStyle w:val="Prrafodelista"/>
        <w:tabs>
          <w:tab w:val="left" w:pos="851"/>
        </w:tabs>
        <w:ind w:left="567" w:right="567"/>
        <w:jc w:val="both"/>
        <w:rPr>
          <w:rFonts w:ascii="Palatino Linotype" w:hAnsi="Palatino Linotype"/>
          <w:i/>
        </w:rPr>
      </w:pPr>
    </w:p>
    <w:p w14:paraId="7F828BE0" w14:textId="77777777" w:rsidR="00030C87" w:rsidRPr="00C72519" w:rsidRDefault="00030C87" w:rsidP="00030C87">
      <w:pPr>
        <w:pStyle w:val="Prrafodelista"/>
        <w:tabs>
          <w:tab w:val="left" w:pos="851"/>
        </w:tabs>
        <w:ind w:left="567" w:right="567"/>
        <w:jc w:val="both"/>
        <w:rPr>
          <w:rFonts w:ascii="Palatino Linotype" w:hAnsi="Palatino Linotype"/>
          <w:i/>
        </w:rPr>
      </w:pPr>
      <w:r w:rsidRPr="00C72519">
        <w:rPr>
          <w:rFonts w:ascii="Palatino Linotype" w:hAnsi="Palatino Linotype"/>
          <w:i/>
        </w:rPr>
        <w:t>Amparo en revisión 257/2012. Ruth Corona Muñoz. 6 de diciembre de 2012. Unanimidad de votos. Ponente: Jean Claude Tron Petit. Secretaria: Mayra Susana Martínez López.</w:t>
      </w:r>
    </w:p>
    <w:p w14:paraId="15D1D094" w14:textId="77777777" w:rsidR="00030C87" w:rsidRPr="00C72519" w:rsidRDefault="00030C87" w:rsidP="00030C87">
      <w:pPr>
        <w:pStyle w:val="Prrafodelista"/>
        <w:numPr>
          <w:ilvl w:val="0"/>
          <w:numId w:val="2"/>
        </w:numPr>
        <w:tabs>
          <w:tab w:val="left" w:pos="851"/>
        </w:tabs>
        <w:spacing w:line="360" w:lineRule="auto"/>
        <w:ind w:left="0" w:right="49" w:firstLine="0"/>
        <w:jc w:val="both"/>
        <w:rPr>
          <w:rFonts w:ascii="Palatino Linotype" w:hAnsi="Palatino Linotype"/>
          <w:sz w:val="24"/>
          <w:lang w:val="es-ES"/>
        </w:rPr>
      </w:pPr>
      <w:r w:rsidRPr="00C72519">
        <w:rPr>
          <w:rFonts w:ascii="Palatino Linotype" w:hAnsi="Palatino Linotype"/>
          <w:sz w:val="24"/>
          <w:lang w:val="es-ES"/>
        </w:rPr>
        <w:lastRenderedPageBreak/>
        <w:t xml:space="preserve">Como se ha señalado, los Sujetos Obligados deberán proporcionar toda la información que se encuentre en su posesión bajo los estándares más altos de transparencia y máxima publicidad. </w:t>
      </w:r>
    </w:p>
    <w:p w14:paraId="2D3B6D6C" w14:textId="77777777" w:rsidR="00030C87" w:rsidRPr="00C72519" w:rsidRDefault="00030C87" w:rsidP="00030C87">
      <w:pPr>
        <w:tabs>
          <w:tab w:val="left" w:pos="851"/>
        </w:tabs>
        <w:spacing w:line="360" w:lineRule="auto"/>
        <w:ind w:right="49"/>
        <w:jc w:val="both"/>
        <w:rPr>
          <w:rFonts w:ascii="Palatino Linotype" w:hAnsi="Palatino Linotype"/>
          <w:sz w:val="24"/>
          <w:szCs w:val="24"/>
          <w:lang w:val="es-ES"/>
        </w:rPr>
      </w:pPr>
    </w:p>
    <w:p w14:paraId="5BE18FCA" w14:textId="77777777" w:rsidR="00030C87" w:rsidRPr="00C72519" w:rsidRDefault="00030C87" w:rsidP="00030C87">
      <w:pPr>
        <w:pStyle w:val="Prrafodelista"/>
        <w:numPr>
          <w:ilvl w:val="0"/>
          <w:numId w:val="2"/>
        </w:numPr>
        <w:tabs>
          <w:tab w:val="left" w:pos="0"/>
        </w:tabs>
        <w:spacing w:line="360" w:lineRule="auto"/>
        <w:ind w:left="0" w:right="49" w:firstLine="0"/>
        <w:jc w:val="both"/>
        <w:rPr>
          <w:rFonts w:ascii="Palatino Linotype" w:hAnsi="Palatino Linotype" w:cs="Arial"/>
          <w:sz w:val="24"/>
          <w:lang w:eastAsia="es-MX"/>
        </w:rPr>
      </w:pPr>
      <w:r w:rsidRPr="00C72519">
        <w:rPr>
          <w:rFonts w:ascii="Palatino Linotype" w:hAnsi="Palatino Linotype" w:cs="Arial"/>
          <w:sz w:val="24"/>
        </w:rPr>
        <w:t xml:space="preserve">Es pertinente enfatizar lo </w:t>
      </w:r>
      <w:proofErr w:type="gramStart"/>
      <w:r w:rsidRPr="00C72519">
        <w:rPr>
          <w:rFonts w:ascii="Palatino Linotype" w:hAnsi="Palatino Linotype" w:cs="Arial"/>
          <w:sz w:val="24"/>
        </w:rPr>
        <w:t>que</w:t>
      </w:r>
      <w:proofErr w:type="gramEnd"/>
      <w:r w:rsidRPr="00C72519">
        <w:rPr>
          <w:rFonts w:ascii="Palatino Linotype" w:hAnsi="Palatino Linotype" w:cs="Arial"/>
          <w:sz w:val="24"/>
        </w:rPr>
        <w:t xml:space="preserve"> respecto al derecho de acceso a la información pública, refiere el artículo 6° de la Constitución Política de los Estados Unidos Mexicanos, que en su parte conducente señala:</w:t>
      </w:r>
    </w:p>
    <w:p w14:paraId="77562420" w14:textId="77777777" w:rsidR="00030C87" w:rsidRPr="00C72519" w:rsidRDefault="00030C87" w:rsidP="00030C87">
      <w:pPr>
        <w:ind w:left="567" w:right="567"/>
        <w:jc w:val="both"/>
        <w:rPr>
          <w:rFonts w:ascii="Palatino Linotype" w:hAnsi="Palatino Linotype" w:cs="Arial"/>
          <w:i/>
          <w:sz w:val="22"/>
          <w:szCs w:val="24"/>
        </w:rPr>
      </w:pPr>
      <w:r w:rsidRPr="00C72519">
        <w:rPr>
          <w:rFonts w:ascii="Palatino Linotype" w:hAnsi="Palatino Linotype" w:cs="Arial"/>
          <w:b/>
          <w:i/>
          <w:sz w:val="22"/>
          <w:szCs w:val="24"/>
        </w:rPr>
        <w:t>“Artículo 6o.</w:t>
      </w:r>
      <w:r w:rsidRPr="00C72519">
        <w:rPr>
          <w:rFonts w:ascii="Palatino Linotype" w:hAnsi="Palatino Linotype" w:cs="Arial"/>
          <w:i/>
          <w:sz w:val="22"/>
          <w:szCs w:val="24"/>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C72519">
        <w:rPr>
          <w:rFonts w:ascii="Palatino Linotype" w:hAnsi="Palatino Linotype" w:cs="Arial"/>
          <w:b/>
          <w:i/>
          <w:sz w:val="22"/>
          <w:szCs w:val="24"/>
        </w:rPr>
        <w:t>El derecho a la información será garantizado por el Estado.</w:t>
      </w:r>
      <w:r w:rsidRPr="00C72519">
        <w:rPr>
          <w:rFonts w:ascii="Palatino Linotype" w:hAnsi="Palatino Linotype" w:cs="Arial"/>
          <w:i/>
          <w:sz w:val="22"/>
          <w:szCs w:val="24"/>
        </w:rPr>
        <w:t xml:space="preserve"> </w:t>
      </w:r>
    </w:p>
    <w:p w14:paraId="3EB4E778" w14:textId="77777777" w:rsidR="00030C87" w:rsidRPr="00C72519" w:rsidRDefault="00030C87" w:rsidP="00030C87">
      <w:pPr>
        <w:ind w:left="567" w:right="567"/>
        <w:jc w:val="both"/>
        <w:rPr>
          <w:rFonts w:ascii="Palatino Linotype" w:hAnsi="Palatino Linotype" w:cs="Arial"/>
          <w:i/>
          <w:sz w:val="22"/>
          <w:szCs w:val="24"/>
        </w:rPr>
      </w:pPr>
    </w:p>
    <w:p w14:paraId="3D20CC92" w14:textId="77777777" w:rsidR="00030C87" w:rsidRPr="00C72519" w:rsidRDefault="00030C87" w:rsidP="00030C87">
      <w:pPr>
        <w:ind w:left="567" w:right="567"/>
        <w:jc w:val="both"/>
        <w:rPr>
          <w:rFonts w:ascii="Palatino Linotype" w:hAnsi="Palatino Linotype" w:cs="Arial"/>
          <w:i/>
          <w:sz w:val="22"/>
          <w:szCs w:val="24"/>
        </w:rPr>
      </w:pPr>
      <w:r w:rsidRPr="00C72519">
        <w:rPr>
          <w:rFonts w:ascii="Palatino Linotype" w:hAnsi="Palatino Linotype" w:cs="Arial"/>
          <w:i/>
          <w:sz w:val="22"/>
          <w:szCs w:val="24"/>
        </w:rPr>
        <w:t>Toda persona tiene derecho al libre acceso a información plural y oportuna, así como a buscar, recibir y difundir información e ideas de toda índole por cualquier medio de expresión.</w:t>
      </w:r>
    </w:p>
    <w:p w14:paraId="2E54DF0C" w14:textId="77777777" w:rsidR="00030C87" w:rsidRPr="00C72519" w:rsidRDefault="00030C87" w:rsidP="00030C87">
      <w:pPr>
        <w:ind w:left="567" w:right="567"/>
        <w:jc w:val="both"/>
        <w:rPr>
          <w:rFonts w:ascii="Palatino Linotype" w:hAnsi="Palatino Linotype" w:cs="Arial"/>
          <w:i/>
          <w:sz w:val="22"/>
          <w:szCs w:val="24"/>
        </w:rPr>
      </w:pPr>
    </w:p>
    <w:p w14:paraId="08FD9951" w14:textId="77777777" w:rsidR="00030C87" w:rsidRPr="00C72519" w:rsidRDefault="00030C87" w:rsidP="00030C87">
      <w:pPr>
        <w:ind w:left="567" w:right="567"/>
        <w:jc w:val="both"/>
        <w:rPr>
          <w:rFonts w:ascii="Palatino Linotype" w:hAnsi="Palatino Linotype" w:cs="Arial"/>
          <w:i/>
          <w:sz w:val="22"/>
          <w:szCs w:val="24"/>
        </w:rPr>
      </w:pPr>
      <w:r w:rsidRPr="00C72519">
        <w:rPr>
          <w:rFonts w:ascii="Palatino Linotype" w:hAnsi="Palatino Linotype" w:cs="Arial"/>
          <w:i/>
          <w:sz w:val="22"/>
          <w:szCs w:val="24"/>
        </w:rPr>
        <w:t>Para efectos de lo dispuesto en el presente artículo se observará lo siguiente:</w:t>
      </w:r>
    </w:p>
    <w:p w14:paraId="03EF769F" w14:textId="77777777" w:rsidR="00030C87" w:rsidRPr="00C72519" w:rsidRDefault="00030C87" w:rsidP="00030C87">
      <w:pPr>
        <w:ind w:left="567" w:right="567"/>
        <w:jc w:val="both"/>
        <w:rPr>
          <w:rFonts w:ascii="Palatino Linotype" w:hAnsi="Palatino Linotype" w:cs="Arial"/>
          <w:i/>
          <w:sz w:val="22"/>
          <w:szCs w:val="24"/>
        </w:rPr>
      </w:pPr>
    </w:p>
    <w:p w14:paraId="14A65C19" w14:textId="77777777" w:rsidR="00030C87" w:rsidRPr="00C72519" w:rsidRDefault="00030C87" w:rsidP="00030C87">
      <w:pPr>
        <w:ind w:left="567" w:right="567"/>
        <w:jc w:val="both"/>
        <w:rPr>
          <w:rFonts w:ascii="Palatino Linotype" w:hAnsi="Palatino Linotype" w:cs="Arial"/>
          <w:i/>
          <w:sz w:val="22"/>
          <w:szCs w:val="24"/>
        </w:rPr>
      </w:pPr>
      <w:r w:rsidRPr="00C72519">
        <w:rPr>
          <w:rFonts w:ascii="Palatino Linotype" w:hAnsi="Palatino Linotype" w:cs="Arial"/>
          <w:i/>
          <w:sz w:val="22"/>
          <w:szCs w:val="24"/>
        </w:rPr>
        <w:t>A. Para el ejercicio del derecho de acceso a la información, la Federación, los Estados y el Distrito Federal, en el ámbito de sus respectivas competencias, se regirán por los siguientes principios y bases:</w:t>
      </w:r>
    </w:p>
    <w:p w14:paraId="4D27F69C" w14:textId="77777777" w:rsidR="00030C87" w:rsidRPr="00C72519" w:rsidRDefault="00030C87" w:rsidP="00030C87">
      <w:pPr>
        <w:ind w:left="567" w:right="567"/>
        <w:jc w:val="both"/>
        <w:rPr>
          <w:rFonts w:ascii="Palatino Linotype" w:hAnsi="Palatino Linotype" w:cs="Arial"/>
          <w:b/>
          <w:i/>
          <w:sz w:val="22"/>
          <w:szCs w:val="24"/>
        </w:rPr>
      </w:pPr>
    </w:p>
    <w:p w14:paraId="112C9C1C" w14:textId="77777777" w:rsidR="00030C87" w:rsidRPr="00C72519" w:rsidRDefault="00030C87" w:rsidP="00030C87">
      <w:pPr>
        <w:ind w:left="567" w:right="567"/>
        <w:jc w:val="both"/>
        <w:rPr>
          <w:rFonts w:ascii="Palatino Linotype" w:hAnsi="Palatino Linotype" w:cs="Arial"/>
          <w:i/>
          <w:sz w:val="22"/>
          <w:szCs w:val="24"/>
        </w:rPr>
      </w:pPr>
      <w:r w:rsidRPr="00C72519">
        <w:rPr>
          <w:rFonts w:ascii="Palatino Linotype" w:hAnsi="Palatino Linotype" w:cs="Arial"/>
          <w:b/>
          <w:i/>
          <w:sz w:val="22"/>
          <w:szCs w:val="24"/>
        </w:rPr>
        <w:t>I. Toda la información en posesión de</w:t>
      </w:r>
      <w:r w:rsidRPr="00C72519">
        <w:rPr>
          <w:rFonts w:ascii="Palatino Linotype" w:hAnsi="Palatino Linotype" w:cs="Arial"/>
          <w:i/>
          <w:sz w:val="22"/>
          <w:szCs w:val="24"/>
        </w:rPr>
        <w:t xml:space="preserve"> </w:t>
      </w:r>
      <w:r w:rsidRPr="00C72519">
        <w:rPr>
          <w:rFonts w:ascii="Palatino Linotype" w:hAnsi="Palatino Linotype" w:cs="Arial"/>
          <w:b/>
          <w:i/>
          <w:sz w:val="22"/>
          <w:szCs w:val="24"/>
        </w:rPr>
        <w:t>cualquier autoridad</w:t>
      </w:r>
      <w:r w:rsidRPr="00C72519">
        <w:rPr>
          <w:rFonts w:ascii="Palatino Linotype" w:hAnsi="Palatino Linotype" w:cs="Arial"/>
          <w:i/>
          <w:sz w:val="22"/>
          <w:szCs w:val="24"/>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w:t>
      </w:r>
      <w:r w:rsidRPr="00C72519">
        <w:rPr>
          <w:rFonts w:ascii="Palatino Linotype" w:hAnsi="Palatino Linotype" w:cs="Arial"/>
          <w:b/>
          <w:i/>
          <w:sz w:val="22"/>
          <w:szCs w:val="24"/>
        </w:rPr>
        <w:t>es pública</w:t>
      </w:r>
      <w:r w:rsidRPr="00C72519">
        <w:rPr>
          <w:rFonts w:ascii="Palatino Linotype" w:hAnsi="Palatino Linotype" w:cs="Arial"/>
          <w:i/>
          <w:sz w:val="22"/>
          <w:szCs w:val="24"/>
        </w:rPr>
        <w:t xml:space="preserve"> y sólo podrá ser reservada temporalmente por razones de interés público y seguridad nacional, en los términos que fijen las leyes. En la interpretación de este derecho deberá prevalecer el principio de máxima publicidad. </w:t>
      </w:r>
      <w:r w:rsidRPr="00C72519">
        <w:rPr>
          <w:rFonts w:ascii="Palatino Linotype" w:hAnsi="Palatino Linotype" w:cs="Arial"/>
          <w:b/>
          <w:i/>
          <w:sz w:val="22"/>
          <w:szCs w:val="24"/>
        </w:rPr>
        <w:t xml:space="preserve">Los sujetos obligados deberán documentar todo acto que derive del ejercicio de sus </w:t>
      </w:r>
      <w:r w:rsidRPr="00C72519">
        <w:rPr>
          <w:rFonts w:ascii="Palatino Linotype" w:hAnsi="Palatino Linotype" w:cs="Arial"/>
          <w:b/>
          <w:i/>
          <w:sz w:val="22"/>
          <w:szCs w:val="24"/>
        </w:rPr>
        <w:lastRenderedPageBreak/>
        <w:t>facultades, competencias o funciones</w:t>
      </w:r>
      <w:r w:rsidRPr="00C72519">
        <w:rPr>
          <w:rFonts w:ascii="Palatino Linotype" w:hAnsi="Palatino Linotype" w:cs="Arial"/>
          <w:i/>
          <w:sz w:val="22"/>
          <w:szCs w:val="24"/>
        </w:rPr>
        <w:t>, la ley determinará los supuestos específicos bajo los cuales procederá la declaración de inexistencia de la información.</w:t>
      </w:r>
    </w:p>
    <w:p w14:paraId="776DA50D" w14:textId="77777777" w:rsidR="00030C87" w:rsidRPr="00C72519" w:rsidRDefault="00030C87" w:rsidP="00030C87">
      <w:pPr>
        <w:ind w:left="567" w:right="567"/>
        <w:jc w:val="both"/>
        <w:rPr>
          <w:rFonts w:ascii="Palatino Linotype" w:hAnsi="Palatino Linotype" w:cs="Arial"/>
          <w:i/>
          <w:sz w:val="22"/>
          <w:szCs w:val="24"/>
        </w:rPr>
      </w:pPr>
    </w:p>
    <w:p w14:paraId="4461DD7B" w14:textId="77777777" w:rsidR="00030C87" w:rsidRPr="00C72519" w:rsidRDefault="00030C87" w:rsidP="00030C87">
      <w:pPr>
        <w:ind w:left="567" w:right="567"/>
        <w:jc w:val="both"/>
        <w:rPr>
          <w:rFonts w:ascii="Palatino Linotype" w:hAnsi="Palatino Linotype" w:cs="Arial"/>
          <w:i/>
          <w:sz w:val="22"/>
          <w:szCs w:val="24"/>
        </w:rPr>
      </w:pPr>
      <w:r w:rsidRPr="00C72519">
        <w:rPr>
          <w:rFonts w:ascii="Palatino Linotype" w:hAnsi="Palatino Linotype" w:cs="Arial"/>
          <w:i/>
          <w:sz w:val="22"/>
          <w:szCs w:val="24"/>
        </w:rPr>
        <w:t>II. La información que se refiere a la vida privada y los datos personales será protegida en los términos y con las excepciones que fijen las leyes.</w:t>
      </w:r>
    </w:p>
    <w:p w14:paraId="797A97F7" w14:textId="77777777" w:rsidR="00030C87" w:rsidRPr="00C72519" w:rsidRDefault="00030C87" w:rsidP="00030C87">
      <w:pPr>
        <w:ind w:left="567" w:right="567"/>
        <w:jc w:val="both"/>
        <w:rPr>
          <w:rFonts w:ascii="Palatino Linotype" w:hAnsi="Palatino Linotype" w:cs="Arial"/>
          <w:i/>
          <w:sz w:val="22"/>
          <w:szCs w:val="24"/>
        </w:rPr>
      </w:pPr>
    </w:p>
    <w:p w14:paraId="6F24C83A" w14:textId="77777777" w:rsidR="00030C87" w:rsidRPr="00C72519" w:rsidRDefault="00030C87" w:rsidP="00030C87">
      <w:pPr>
        <w:ind w:left="567" w:right="567"/>
        <w:jc w:val="both"/>
        <w:rPr>
          <w:rFonts w:ascii="Palatino Linotype" w:hAnsi="Palatino Linotype" w:cs="Arial"/>
          <w:i/>
          <w:sz w:val="22"/>
          <w:szCs w:val="24"/>
        </w:rPr>
      </w:pPr>
      <w:r w:rsidRPr="00C72519">
        <w:rPr>
          <w:rFonts w:ascii="Palatino Linotype" w:hAnsi="Palatino Linotype" w:cs="Arial"/>
          <w:i/>
          <w:sz w:val="22"/>
          <w:szCs w:val="24"/>
        </w:rPr>
        <w:t>III. Toda persona, sin necesidad de acreditar interés alguno o justificar su utilización, tendrá acceso gratuito a la información pública, a sus datos personales o a la rectificación de éstos.</w:t>
      </w:r>
    </w:p>
    <w:p w14:paraId="71224FAE" w14:textId="77777777" w:rsidR="00030C87" w:rsidRPr="00C72519" w:rsidRDefault="00030C87" w:rsidP="00030C87">
      <w:pPr>
        <w:ind w:left="567" w:right="567"/>
        <w:jc w:val="both"/>
        <w:rPr>
          <w:rFonts w:ascii="Palatino Linotype" w:hAnsi="Palatino Linotype" w:cs="Arial"/>
          <w:i/>
          <w:sz w:val="22"/>
          <w:szCs w:val="24"/>
        </w:rPr>
      </w:pPr>
    </w:p>
    <w:p w14:paraId="4C57B4BB" w14:textId="77777777" w:rsidR="00030C87" w:rsidRPr="00C72519" w:rsidRDefault="00030C87" w:rsidP="00030C87">
      <w:pPr>
        <w:ind w:left="567" w:right="567"/>
        <w:jc w:val="both"/>
        <w:rPr>
          <w:rFonts w:ascii="Palatino Linotype" w:hAnsi="Palatino Linotype" w:cs="Arial"/>
          <w:i/>
          <w:sz w:val="22"/>
          <w:szCs w:val="24"/>
        </w:rPr>
      </w:pPr>
      <w:r w:rsidRPr="00C72519">
        <w:rPr>
          <w:rFonts w:ascii="Palatino Linotype" w:hAnsi="Palatino Linotype" w:cs="Arial"/>
          <w:i/>
          <w:sz w:val="22"/>
          <w:szCs w:val="24"/>
        </w:rPr>
        <w:t>IV.   Se establecerán mecanismos de acceso a la información y procedimientos de revisión expeditos que se sustanciarán ante los organismos autónomos especializados e imparciales que establece esta Constitución.</w:t>
      </w:r>
    </w:p>
    <w:p w14:paraId="5BBD40C6" w14:textId="77777777" w:rsidR="00030C87" w:rsidRPr="00C72519" w:rsidRDefault="00030C87" w:rsidP="00030C87">
      <w:pPr>
        <w:ind w:left="567" w:right="567"/>
        <w:jc w:val="both"/>
        <w:rPr>
          <w:rFonts w:ascii="Palatino Linotype" w:hAnsi="Palatino Linotype" w:cs="Arial"/>
          <w:b/>
          <w:i/>
          <w:sz w:val="22"/>
          <w:szCs w:val="24"/>
        </w:rPr>
      </w:pPr>
    </w:p>
    <w:p w14:paraId="066AD9C7" w14:textId="77777777" w:rsidR="00030C87" w:rsidRPr="00C72519" w:rsidRDefault="00030C87" w:rsidP="00030C87">
      <w:pPr>
        <w:ind w:left="567" w:right="567"/>
        <w:jc w:val="both"/>
        <w:rPr>
          <w:rFonts w:ascii="Palatino Linotype" w:hAnsi="Palatino Linotype" w:cs="Arial"/>
          <w:i/>
          <w:sz w:val="22"/>
          <w:szCs w:val="24"/>
        </w:rPr>
      </w:pPr>
      <w:r w:rsidRPr="00C72519">
        <w:rPr>
          <w:rFonts w:ascii="Palatino Linotype" w:hAnsi="Palatino Linotype" w:cs="Arial"/>
          <w:b/>
          <w:i/>
          <w:sz w:val="22"/>
          <w:szCs w:val="24"/>
        </w:rPr>
        <w:t>V. Los sujetos obligados deberán preservar sus documentos en archivos administrativos actualizados y publicarán, a través de los medios electrónicos disponibles</w:t>
      </w:r>
      <w:r w:rsidRPr="00C72519">
        <w:rPr>
          <w:rFonts w:ascii="Palatino Linotype" w:hAnsi="Palatino Linotype" w:cs="Arial"/>
          <w:i/>
          <w:sz w:val="22"/>
          <w:szCs w:val="24"/>
        </w:rPr>
        <w:t>, la información completa y actualizada sobre el ejercicio de los recursos públicos y los indicadores que permitan rendir cuenta del cumplimiento de sus objetivos y de los resultados obtenidos.</w:t>
      </w:r>
    </w:p>
    <w:p w14:paraId="4C3165B5" w14:textId="77777777" w:rsidR="00030C87" w:rsidRPr="00C72519" w:rsidRDefault="00030C87" w:rsidP="00030C87">
      <w:pPr>
        <w:ind w:left="567" w:right="567"/>
        <w:jc w:val="both"/>
        <w:rPr>
          <w:rFonts w:ascii="Palatino Linotype" w:hAnsi="Palatino Linotype" w:cs="Arial"/>
          <w:i/>
          <w:sz w:val="22"/>
          <w:szCs w:val="24"/>
        </w:rPr>
      </w:pPr>
    </w:p>
    <w:p w14:paraId="1E17B65C" w14:textId="77777777" w:rsidR="00030C87" w:rsidRPr="00C72519" w:rsidRDefault="00030C87" w:rsidP="00030C87">
      <w:pPr>
        <w:ind w:left="567" w:right="567"/>
        <w:jc w:val="both"/>
        <w:rPr>
          <w:rFonts w:ascii="Palatino Linotype" w:hAnsi="Palatino Linotype" w:cs="Arial"/>
          <w:i/>
          <w:sz w:val="22"/>
          <w:szCs w:val="24"/>
        </w:rPr>
      </w:pPr>
      <w:r w:rsidRPr="00C72519">
        <w:rPr>
          <w:rFonts w:ascii="Palatino Linotype" w:hAnsi="Palatino Linotype" w:cs="Arial"/>
          <w:i/>
          <w:sz w:val="22"/>
          <w:szCs w:val="24"/>
        </w:rPr>
        <w:t>VI. Las leyes determinarán la manera en que los sujetos obligados deberán hacer pública la información relativa a los recursos públicos que entreguen a personas físicas o morales.</w:t>
      </w:r>
    </w:p>
    <w:p w14:paraId="0EBBA697" w14:textId="77777777" w:rsidR="00030C87" w:rsidRPr="00C72519" w:rsidRDefault="00030C87" w:rsidP="00030C87">
      <w:pPr>
        <w:ind w:left="567" w:right="567"/>
        <w:jc w:val="both"/>
        <w:rPr>
          <w:rFonts w:ascii="Palatino Linotype" w:hAnsi="Palatino Linotype" w:cs="Arial"/>
          <w:i/>
          <w:sz w:val="22"/>
          <w:szCs w:val="24"/>
        </w:rPr>
      </w:pPr>
    </w:p>
    <w:p w14:paraId="4FF2A70D" w14:textId="77777777" w:rsidR="00030C87" w:rsidRPr="00C72519" w:rsidRDefault="00030C87" w:rsidP="00030C87">
      <w:pPr>
        <w:ind w:left="567" w:right="567"/>
        <w:jc w:val="both"/>
        <w:rPr>
          <w:rFonts w:ascii="Palatino Linotype" w:hAnsi="Palatino Linotype" w:cs="Arial"/>
          <w:i/>
          <w:sz w:val="22"/>
          <w:szCs w:val="24"/>
        </w:rPr>
      </w:pPr>
      <w:r w:rsidRPr="00C72519">
        <w:rPr>
          <w:rFonts w:ascii="Palatino Linotype" w:hAnsi="Palatino Linotype" w:cs="Arial"/>
          <w:i/>
          <w:sz w:val="22"/>
          <w:szCs w:val="24"/>
        </w:rPr>
        <w:t>VII. La inobservancia a las disposiciones en materia de acceso a la información pública será sancionada en los términos que dispongan las leyes.</w:t>
      </w:r>
    </w:p>
    <w:p w14:paraId="2AFF8068" w14:textId="77777777" w:rsidR="00030C87" w:rsidRPr="00C72519" w:rsidRDefault="00030C87" w:rsidP="00030C87">
      <w:pPr>
        <w:ind w:left="567" w:right="567"/>
        <w:jc w:val="both"/>
        <w:rPr>
          <w:rFonts w:ascii="Palatino Linotype" w:hAnsi="Palatino Linotype" w:cs="Arial"/>
          <w:i/>
          <w:sz w:val="22"/>
          <w:szCs w:val="24"/>
        </w:rPr>
      </w:pPr>
    </w:p>
    <w:p w14:paraId="26EDD1BA" w14:textId="77777777" w:rsidR="00030C87" w:rsidRPr="00C72519" w:rsidRDefault="00030C87" w:rsidP="00030C87">
      <w:pPr>
        <w:ind w:left="567" w:right="567"/>
        <w:jc w:val="both"/>
        <w:rPr>
          <w:rFonts w:ascii="Palatino Linotype" w:hAnsi="Palatino Linotype" w:cs="Arial"/>
          <w:i/>
          <w:sz w:val="22"/>
          <w:szCs w:val="24"/>
        </w:rPr>
      </w:pPr>
      <w:r w:rsidRPr="00C72519">
        <w:rPr>
          <w:rFonts w:ascii="Palatino Linotype" w:hAnsi="Palatino Linotype" w:cs="Arial"/>
          <w:i/>
          <w:sz w:val="22"/>
          <w:szCs w:val="24"/>
        </w:rPr>
        <w:t>VIII.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0C938C0A" w14:textId="77777777" w:rsidR="00030C87" w:rsidRPr="00C72519" w:rsidRDefault="00030C87" w:rsidP="00030C87">
      <w:pPr>
        <w:ind w:left="567" w:right="567"/>
        <w:jc w:val="both"/>
        <w:rPr>
          <w:rFonts w:ascii="Palatino Linotype" w:hAnsi="Palatino Linotype" w:cs="Arial"/>
          <w:i/>
          <w:sz w:val="22"/>
          <w:szCs w:val="24"/>
        </w:rPr>
      </w:pPr>
      <w:r w:rsidRPr="00C72519">
        <w:rPr>
          <w:rFonts w:ascii="Palatino Linotype" w:hAnsi="Palatino Linotype" w:cs="Arial"/>
          <w:i/>
          <w:sz w:val="22"/>
          <w:szCs w:val="24"/>
        </w:rPr>
        <w:t>…</w:t>
      </w:r>
    </w:p>
    <w:p w14:paraId="13700958" w14:textId="77777777" w:rsidR="00030C87" w:rsidRPr="00C72519" w:rsidRDefault="00030C87" w:rsidP="00030C87">
      <w:pPr>
        <w:ind w:left="567" w:right="567"/>
        <w:jc w:val="both"/>
        <w:rPr>
          <w:rFonts w:ascii="Palatino Linotype" w:hAnsi="Palatino Linotype" w:cs="Arial"/>
          <w:i/>
          <w:sz w:val="22"/>
          <w:szCs w:val="24"/>
        </w:rPr>
      </w:pPr>
      <w:r w:rsidRPr="00C72519">
        <w:rPr>
          <w:rFonts w:ascii="Palatino Linotype" w:hAnsi="Palatino Linotype" w:cs="Arial"/>
          <w:i/>
          <w:sz w:val="22"/>
          <w:szCs w:val="24"/>
        </w:rPr>
        <w:t>La ley establecerá aquella información que se considere reservada o confidencial.”</w:t>
      </w:r>
    </w:p>
    <w:p w14:paraId="4C2320CD" w14:textId="77777777" w:rsidR="00030C87" w:rsidRPr="00C72519" w:rsidRDefault="00030C87" w:rsidP="00030C87">
      <w:pPr>
        <w:ind w:left="567" w:right="567"/>
        <w:jc w:val="both"/>
        <w:rPr>
          <w:rFonts w:ascii="Palatino Linotype" w:hAnsi="Palatino Linotype"/>
          <w:i/>
          <w:sz w:val="22"/>
          <w:szCs w:val="24"/>
        </w:rPr>
      </w:pPr>
    </w:p>
    <w:p w14:paraId="7AAE3C46" w14:textId="77777777" w:rsidR="00030C87" w:rsidRPr="00C72519" w:rsidRDefault="00030C87" w:rsidP="00030C87">
      <w:pPr>
        <w:ind w:left="567" w:right="567"/>
        <w:jc w:val="both"/>
        <w:rPr>
          <w:rFonts w:ascii="Palatino Linotype" w:hAnsi="Palatino Linotype"/>
          <w:i/>
          <w:sz w:val="22"/>
          <w:szCs w:val="24"/>
        </w:rPr>
      </w:pPr>
      <w:r w:rsidRPr="00C72519">
        <w:rPr>
          <w:rFonts w:ascii="Palatino Linotype" w:hAnsi="Palatino Linotype"/>
          <w:i/>
          <w:sz w:val="22"/>
          <w:szCs w:val="24"/>
        </w:rPr>
        <w:t>(Énfasis añadido)</w:t>
      </w:r>
    </w:p>
    <w:p w14:paraId="28042139" w14:textId="77777777" w:rsidR="00030C87" w:rsidRPr="00C72519" w:rsidRDefault="00030C87" w:rsidP="00030C87">
      <w:pPr>
        <w:pStyle w:val="Prrafodelista"/>
        <w:numPr>
          <w:ilvl w:val="0"/>
          <w:numId w:val="2"/>
        </w:numPr>
        <w:spacing w:line="360" w:lineRule="auto"/>
        <w:ind w:left="0" w:firstLine="0"/>
        <w:jc w:val="both"/>
        <w:rPr>
          <w:rFonts w:ascii="Palatino Linotype" w:hAnsi="Palatino Linotype" w:cs="Arial"/>
          <w:sz w:val="24"/>
        </w:rPr>
      </w:pPr>
      <w:r w:rsidRPr="00C72519">
        <w:rPr>
          <w:rFonts w:ascii="Palatino Linotype" w:hAnsi="Palatino Linotype" w:cs="Arial"/>
          <w:sz w:val="24"/>
        </w:rPr>
        <w:lastRenderedPageBreak/>
        <w:t>Por su parte, la Constitución Política del Estado Libre y Soberano de México, en su artículo 5°, dispone en su parte conducente, lo siguiente:</w:t>
      </w:r>
    </w:p>
    <w:p w14:paraId="309FDFFB" w14:textId="77777777" w:rsidR="00030C87" w:rsidRPr="00C72519" w:rsidRDefault="00030C87" w:rsidP="00030C87">
      <w:pPr>
        <w:ind w:left="567" w:right="567"/>
        <w:jc w:val="both"/>
        <w:rPr>
          <w:rFonts w:ascii="Palatino Linotype" w:hAnsi="Palatino Linotype" w:cs="Arial"/>
          <w:b/>
          <w:i/>
          <w:sz w:val="22"/>
          <w:szCs w:val="24"/>
        </w:rPr>
      </w:pPr>
      <w:r w:rsidRPr="00C72519">
        <w:rPr>
          <w:rFonts w:ascii="Palatino Linotype" w:hAnsi="Palatino Linotype" w:cs="Arial"/>
          <w:b/>
          <w:i/>
          <w:sz w:val="22"/>
          <w:szCs w:val="24"/>
        </w:rPr>
        <w:t xml:space="preserve">“Artículo 5. … </w:t>
      </w:r>
    </w:p>
    <w:p w14:paraId="00605BD5" w14:textId="77777777" w:rsidR="00030C87" w:rsidRPr="00C72519" w:rsidRDefault="00030C87" w:rsidP="00030C87">
      <w:pPr>
        <w:ind w:left="567" w:right="567"/>
        <w:jc w:val="both"/>
        <w:rPr>
          <w:rFonts w:ascii="Palatino Linotype" w:hAnsi="Palatino Linotype"/>
          <w:i/>
          <w:sz w:val="22"/>
          <w:szCs w:val="24"/>
        </w:rPr>
      </w:pPr>
      <w:r w:rsidRPr="00C72519">
        <w:rPr>
          <w:rFonts w:ascii="Palatino Linotype" w:hAnsi="Palatino Linotype"/>
          <w:b/>
          <w:i/>
          <w:sz w:val="22"/>
          <w:szCs w:val="24"/>
        </w:rPr>
        <w:t>El derecho a la información será garantizado por el Estado</w:t>
      </w:r>
      <w:r w:rsidRPr="00C72519">
        <w:rPr>
          <w:rFonts w:ascii="Palatino Linotype" w:hAnsi="Palatino Linotype"/>
          <w:i/>
          <w:sz w:val="22"/>
          <w:szCs w:val="24"/>
        </w:rPr>
        <w:t xml:space="preserve">. La ley establecerá las previsiones que permitan asegurar la protección, el respeto y la difusión de este derecho. </w:t>
      </w:r>
    </w:p>
    <w:p w14:paraId="0BAF9DF9" w14:textId="77777777" w:rsidR="00030C87" w:rsidRPr="00C72519" w:rsidRDefault="00030C87" w:rsidP="00030C87">
      <w:pPr>
        <w:ind w:left="567" w:right="567"/>
        <w:jc w:val="both"/>
        <w:rPr>
          <w:rFonts w:ascii="Palatino Linotype" w:hAnsi="Palatino Linotype"/>
          <w:i/>
          <w:sz w:val="22"/>
          <w:szCs w:val="24"/>
        </w:rPr>
      </w:pPr>
      <w:r w:rsidRPr="00C72519">
        <w:rPr>
          <w:rFonts w:ascii="Palatino Linotype" w:hAnsi="Palatino Linotype"/>
          <w:i/>
          <w:sz w:val="22"/>
          <w:szCs w:val="24"/>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6B4C17A6" w14:textId="77777777" w:rsidR="00030C87" w:rsidRPr="00C72519" w:rsidRDefault="00030C87" w:rsidP="00030C87">
      <w:pPr>
        <w:ind w:left="567" w:right="567"/>
        <w:jc w:val="both"/>
        <w:rPr>
          <w:rFonts w:ascii="Palatino Linotype" w:hAnsi="Palatino Linotype"/>
          <w:i/>
          <w:sz w:val="22"/>
          <w:szCs w:val="24"/>
        </w:rPr>
      </w:pPr>
    </w:p>
    <w:p w14:paraId="61341A61" w14:textId="77777777" w:rsidR="00030C87" w:rsidRPr="00C72519" w:rsidRDefault="00030C87" w:rsidP="00030C87">
      <w:pPr>
        <w:ind w:left="567" w:right="567"/>
        <w:jc w:val="both"/>
        <w:rPr>
          <w:rFonts w:ascii="Palatino Linotype" w:hAnsi="Palatino Linotype"/>
          <w:i/>
          <w:sz w:val="22"/>
          <w:szCs w:val="24"/>
        </w:rPr>
      </w:pPr>
      <w:r w:rsidRPr="00C72519">
        <w:rPr>
          <w:rFonts w:ascii="Palatino Linotype" w:hAnsi="Palatino Linotype"/>
          <w:i/>
          <w:sz w:val="22"/>
          <w:szCs w:val="24"/>
        </w:rPr>
        <w:t>Este derecho se regirá por los principios y bases siguientes:</w:t>
      </w:r>
    </w:p>
    <w:p w14:paraId="26E4D920" w14:textId="77777777" w:rsidR="00030C87" w:rsidRPr="00C72519" w:rsidRDefault="00030C87" w:rsidP="00030C87">
      <w:pPr>
        <w:ind w:left="567" w:right="567"/>
        <w:jc w:val="both"/>
        <w:rPr>
          <w:rFonts w:ascii="Palatino Linotype" w:hAnsi="Palatino Linotype"/>
          <w:b/>
          <w:i/>
          <w:sz w:val="22"/>
          <w:szCs w:val="24"/>
        </w:rPr>
      </w:pPr>
    </w:p>
    <w:p w14:paraId="346A6AF4" w14:textId="77777777" w:rsidR="00030C87" w:rsidRPr="00C72519" w:rsidRDefault="00030C87" w:rsidP="00030C87">
      <w:pPr>
        <w:ind w:left="567" w:right="567"/>
        <w:jc w:val="both"/>
        <w:rPr>
          <w:rFonts w:ascii="Palatino Linotype" w:hAnsi="Palatino Linotype"/>
          <w:i/>
          <w:sz w:val="22"/>
          <w:szCs w:val="24"/>
        </w:rPr>
      </w:pPr>
      <w:r w:rsidRPr="00C72519">
        <w:rPr>
          <w:rFonts w:ascii="Palatino Linotype" w:hAnsi="Palatino Linotype"/>
          <w:b/>
          <w:i/>
          <w:sz w:val="22"/>
          <w:szCs w:val="24"/>
        </w:rPr>
        <w:t xml:space="preserve">I. Toda la información en posesión </w:t>
      </w:r>
      <w:r w:rsidRPr="00C72519">
        <w:rPr>
          <w:rFonts w:ascii="Palatino Linotype" w:hAnsi="Palatino Linotype"/>
          <w:i/>
          <w:sz w:val="22"/>
          <w:szCs w:val="24"/>
        </w:rPr>
        <w:t xml:space="preserve">de cualquier autoridad, entidad, órgano y organismos de los Poderes Ejecutivo, Legislativo y Judicial, órganos autónomos, partidos políticos, fideicomisos y fondos públicos estatales y municipales, así como </w:t>
      </w:r>
      <w:r w:rsidRPr="00C72519">
        <w:rPr>
          <w:rFonts w:ascii="Palatino Linotype" w:hAnsi="Palatino Linotype"/>
          <w:b/>
          <w:i/>
          <w:sz w:val="22"/>
          <w:szCs w:val="24"/>
        </w:rPr>
        <w:t>del gobierno y de la administración pública municipal y sus organismos descentralizados</w:t>
      </w:r>
      <w:r w:rsidRPr="00C72519">
        <w:rPr>
          <w:rFonts w:ascii="Palatino Linotype" w:hAnsi="Palatino Linotype"/>
          <w:i/>
          <w:sz w:val="22"/>
          <w:szCs w:val="24"/>
        </w:rPr>
        <w:t xml:space="preserve">, asimismo de cualquier persona física, jurídica colectiva o sindicato que reciba y ejerza recursos públicos o realice actos de autoridad en el ámbito estatal y municipal, </w:t>
      </w:r>
      <w:r w:rsidRPr="00C72519">
        <w:rPr>
          <w:rFonts w:ascii="Palatino Linotype" w:hAnsi="Palatino Linotype"/>
          <w:b/>
          <w:i/>
          <w:sz w:val="22"/>
          <w:szCs w:val="24"/>
        </w:rPr>
        <w:t>es pública</w:t>
      </w:r>
      <w:r w:rsidRPr="00C72519">
        <w:rPr>
          <w:rFonts w:ascii="Palatino Linotype" w:hAnsi="Palatino Linotype"/>
          <w:i/>
          <w:sz w:val="22"/>
          <w:szCs w:val="24"/>
        </w:rPr>
        <w:t xml:space="preserve">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195F3AC" w14:textId="77777777" w:rsidR="00030C87" w:rsidRPr="00C72519" w:rsidRDefault="00030C87" w:rsidP="00030C87">
      <w:pPr>
        <w:ind w:left="567" w:right="567"/>
        <w:jc w:val="both"/>
        <w:rPr>
          <w:rFonts w:ascii="Palatino Linotype" w:hAnsi="Palatino Linotype"/>
          <w:i/>
          <w:sz w:val="22"/>
          <w:szCs w:val="24"/>
        </w:rPr>
      </w:pPr>
    </w:p>
    <w:p w14:paraId="20B1EFF1" w14:textId="77777777" w:rsidR="00030C87" w:rsidRPr="00C72519" w:rsidRDefault="00030C87" w:rsidP="00030C87">
      <w:pPr>
        <w:ind w:left="567" w:right="567"/>
        <w:jc w:val="both"/>
        <w:rPr>
          <w:rFonts w:ascii="Palatino Linotype" w:hAnsi="Palatino Linotype"/>
          <w:i/>
          <w:sz w:val="22"/>
          <w:szCs w:val="24"/>
        </w:rPr>
      </w:pPr>
      <w:r w:rsidRPr="00C72519">
        <w:rPr>
          <w:rFonts w:ascii="Palatino Linotype" w:hAnsi="Palatino Linotype"/>
          <w:i/>
          <w:sz w:val="22"/>
          <w:szCs w:val="24"/>
        </w:rPr>
        <w:t>II. La información referente a la intimidad de la vida privada y la imagen de las personas será protegida a través de un marco jurídico rígido de tratamiento y manejo de datos personales, con las excepciones que establezca la ley reglamentaria.</w:t>
      </w:r>
    </w:p>
    <w:p w14:paraId="654EBE1A" w14:textId="77777777" w:rsidR="00030C87" w:rsidRPr="00C72519" w:rsidRDefault="00030C87" w:rsidP="00030C87">
      <w:pPr>
        <w:ind w:left="567" w:right="567"/>
        <w:jc w:val="both"/>
        <w:rPr>
          <w:rFonts w:ascii="Palatino Linotype" w:hAnsi="Palatino Linotype"/>
          <w:i/>
          <w:sz w:val="22"/>
          <w:szCs w:val="24"/>
        </w:rPr>
      </w:pPr>
    </w:p>
    <w:p w14:paraId="18DFC536" w14:textId="77777777" w:rsidR="00030C87" w:rsidRPr="00C72519" w:rsidRDefault="00030C87" w:rsidP="00030C87">
      <w:pPr>
        <w:ind w:left="567" w:right="567"/>
        <w:jc w:val="both"/>
        <w:rPr>
          <w:rFonts w:ascii="Palatino Linotype" w:hAnsi="Palatino Linotype"/>
          <w:i/>
          <w:sz w:val="22"/>
          <w:szCs w:val="24"/>
        </w:rPr>
      </w:pPr>
      <w:r w:rsidRPr="00C72519">
        <w:rPr>
          <w:rFonts w:ascii="Palatino Linotype" w:hAnsi="Palatino Linotype"/>
          <w:i/>
          <w:sz w:val="22"/>
          <w:szCs w:val="24"/>
        </w:rPr>
        <w:t>III. Toda persona, sin necesidad de acreditar interés alguno o justificar su utilización, tendrá acceso gratuito a la información pública, a sus datos personales o a la rectificación de éstos.</w:t>
      </w:r>
    </w:p>
    <w:p w14:paraId="5B9D7352" w14:textId="77777777" w:rsidR="00030C87" w:rsidRPr="00C72519" w:rsidRDefault="00030C87" w:rsidP="00030C87">
      <w:pPr>
        <w:ind w:left="567" w:right="567"/>
        <w:jc w:val="both"/>
        <w:rPr>
          <w:rFonts w:ascii="Palatino Linotype" w:hAnsi="Palatino Linotype"/>
          <w:i/>
          <w:sz w:val="22"/>
          <w:szCs w:val="24"/>
        </w:rPr>
      </w:pPr>
    </w:p>
    <w:p w14:paraId="425DEE4D" w14:textId="77777777" w:rsidR="00030C87" w:rsidRPr="00C72519" w:rsidRDefault="00030C87" w:rsidP="00030C87">
      <w:pPr>
        <w:ind w:left="567" w:right="567"/>
        <w:jc w:val="both"/>
        <w:rPr>
          <w:rFonts w:ascii="Palatino Linotype" w:hAnsi="Palatino Linotype"/>
          <w:i/>
          <w:sz w:val="22"/>
          <w:szCs w:val="24"/>
        </w:rPr>
      </w:pPr>
      <w:r w:rsidRPr="00C72519">
        <w:rPr>
          <w:rFonts w:ascii="Palatino Linotype" w:hAnsi="Palatino Linotype"/>
          <w:i/>
          <w:sz w:val="22"/>
          <w:szCs w:val="24"/>
        </w:rPr>
        <w:lastRenderedPageBreak/>
        <w:t>IV. Se establecerán mecanismos de acceso a la información y procedimientos de revisión expeditos que se sustanciarán ante el organismo autónomo especializado e imparcial que establece esta Constitución.</w:t>
      </w:r>
    </w:p>
    <w:p w14:paraId="288BCDD3" w14:textId="77777777" w:rsidR="00030C87" w:rsidRPr="00C72519" w:rsidRDefault="00030C87" w:rsidP="00030C87">
      <w:pPr>
        <w:ind w:left="567" w:right="567"/>
        <w:jc w:val="both"/>
        <w:rPr>
          <w:rFonts w:ascii="Palatino Linotype" w:hAnsi="Palatino Linotype"/>
          <w:i/>
          <w:sz w:val="22"/>
          <w:szCs w:val="24"/>
        </w:rPr>
      </w:pPr>
    </w:p>
    <w:p w14:paraId="1663E6EE" w14:textId="77777777" w:rsidR="00030C87" w:rsidRPr="00C72519" w:rsidRDefault="00030C87" w:rsidP="00030C87">
      <w:pPr>
        <w:ind w:left="567" w:right="567"/>
        <w:jc w:val="both"/>
        <w:rPr>
          <w:rFonts w:ascii="Palatino Linotype" w:hAnsi="Palatino Linotype"/>
          <w:i/>
          <w:sz w:val="22"/>
          <w:szCs w:val="24"/>
        </w:rPr>
      </w:pPr>
      <w:r w:rsidRPr="00C72519">
        <w:rPr>
          <w:rFonts w:ascii="Palatino Linotype" w:hAnsi="Palatino Linotype"/>
          <w:i/>
          <w:sz w:val="22"/>
          <w:szCs w:val="24"/>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119EF2AF" w14:textId="77777777" w:rsidR="00030C87" w:rsidRPr="00C72519" w:rsidRDefault="00030C87" w:rsidP="00030C87">
      <w:pPr>
        <w:ind w:left="567" w:right="567"/>
        <w:jc w:val="both"/>
        <w:rPr>
          <w:rFonts w:ascii="Palatino Linotype" w:hAnsi="Palatino Linotype"/>
          <w:b/>
          <w:i/>
          <w:sz w:val="22"/>
          <w:szCs w:val="24"/>
        </w:rPr>
      </w:pPr>
    </w:p>
    <w:p w14:paraId="19D0DC39" w14:textId="77777777" w:rsidR="00030C87" w:rsidRPr="00C72519" w:rsidRDefault="00030C87" w:rsidP="00030C87">
      <w:pPr>
        <w:ind w:left="567" w:right="567"/>
        <w:jc w:val="both"/>
        <w:rPr>
          <w:rFonts w:ascii="Palatino Linotype" w:hAnsi="Palatino Linotype"/>
          <w:i/>
          <w:sz w:val="22"/>
          <w:szCs w:val="24"/>
        </w:rPr>
      </w:pPr>
      <w:r w:rsidRPr="00C72519">
        <w:rPr>
          <w:rFonts w:ascii="Palatino Linotype" w:hAnsi="Palatino Linotype"/>
          <w:b/>
          <w:i/>
          <w:sz w:val="22"/>
          <w:szCs w:val="24"/>
        </w:rPr>
        <w:t>VI. Los sujetos obligados deberán preservar sus documentos en archivos administrativos actualizados y publicarán, a través de los medios electrónicos disponibles, la información completa y actualizada sobre el ejercicio de los recursos públicos</w:t>
      </w:r>
      <w:r w:rsidRPr="00C72519">
        <w:rPr>
          <w:rFonts w:ascii="Palatino Linotype" w:hAnsi="Palatino Linotype"/>
          <w:i/>
          <w:sz w:val="22"/>
          <w:szCs w:val="24"/>
        </w:rPr>
        <w:t xml:space="preserve"> y los indicadores que permitan rendir cuenta del cumplimiento de sus objetivos y los resultados obtenidos.</w:t>
      </w:r>
    </w:p>
    <w:p w14:paraId="7C9D3678" w14:textId="77777777" w:rsidR="00030C87" w:rsidRPr="00C72519" w:rsidRDefault="00030C87" w:rsidP="00030C87">
      <w:pPr>
        <w:ind w:left="567" w:right="567"/>
        <w:jc w:val="both"/>
        <w:rPr>
          <w:rFonts w:ascii="Palatino Linotype" w:hAnsi="Palatino Linotype"/>
          <w:i/>
          <w:sz w:val="22"/>
          <w:szCs w:val="24"/>
        </w:rPr>
      </w:pPr>
    </w:p>
    <w:p w14:paraId="363F898A" w14:textId="77777777" w:rsidR="00030C87" w:rsidRPr="00C72519" w:rsidRDefault="00030C87" w:rsidP="00030C87">
      <w:pPr>
        <w:ind w:left="567" w:right="567"/>
        <w:jc w:val="both"/>
        <w:rPr>
          <w:rFonts w:ascii="Palatino Linotype" w:hAnsi="Palatino Linotype" w:cs="Arial"/>
          <w:i/>
          <w:sz w:val="22"/>
          <w:szCs w:val="24"/>
        </w:rPr>
      </w:pPr>
      <w:r w:rsidRPr="00C72519">
        <w:rPr>
          <w:rFonts w:ascii="Palatino Linotype" w:hAnsi="Palatino Linotype"/>
          <w:i/>
          <w:sz w:val="22"/>
          <w:szCs w:val="24"/>
        </w:rPr>
        <w:t>VII. La ley reglamentaria, determinará la manera en que los sujetos obligados deberán hacer pública la información relativa a los recursos públicos que entreguen a personas físicas o jurídicas colectivas.”</w:t>
      </w:r>
    </w:p>
    <w:p w14:paraId="3E8C34FF" w14:textId="77777777" w:rsidR="00030C87" w:rsidRPr="00C72519" w:rsidRDefault="00030C87" w:rsidP="00030C87">
      <w:pPr>
        <w:ind w:left="567" w:right="567"/>
        <w:jc w:val="both"/>
        <w:rPr>
          <w:rFonts w:ascii="Palatino Linotype" w:hAnsi="Palatino Linotype"/>
          <w:sz w:val="22"/>
          <w:szCs w:val="24"/>
        </w:rPr>
      </w:pPr>
    </w:p>
    <w:p w14:paraId="23D9E784" w14:textId="77777777" w:rsidR="00030C87" w:rsidRPr="00C72519" w:rsidRDefault="00030C87" w:rsidP="00030C87">
      <w:pPr>
        <w:ind w:left="567" w:right="567"/>
        <w:jc w:val="both"/>
        <w:rPr>
          <w:rFonts w:ascii="Palatino Linotype" w:hAnsi="Palatino Linotype"/>
          <w:sz w:val="22"/>
          <w:szCs w:val="24"/>
        </w:rPr>
      </w:pPr>
      <w:r w:rsidRPr="00C72519">
        <w:rPr>
          <w:rFonts w:ascii="Palatino Linotype" w:hAnsi="Palatino Linotype"/>
          <w:sz w:val="22"/>
          <w:szCs w:val="24"/>
        </w:rPr>
        <w:t>(Énfasis añadido)</w:t>
      </w:r>
    </w:p>
    <w:p w14:paraId="7993745D" w14:textId="77777777" w:rsidR="00030C87" w:rsidRPr="00C72519" w:rsidRDefault="00030C87" w:rsidP="00030C87">
      <w:pPr>
        <w:spacing w:line="360" w:lineRule="auto"/>
        <w:ind w:left="567" w:right="567"/>
        <w:jc w:val="both"/>
        <w:rPr>
          <w:rFonts w:ascii="Palatino Linotype" w:hAnsi="Palatino Linotype"/>
          <w:sz w:val="24"/>
          <w:szCs w:val="24"/>
        </w:rPr>
      </w:pPr>
    </w:p>
    <w:p w14:paraId="28E40394" w14:textId="77777777" w:rsidR="00030C87" w:rsidRPr="00C72519" w:rsidRDefault="00030C87" w:rsidP="00030C87">
      <w:pPr>
        <w:pStyle w:val="Prrafodelista"/>
        <w:numPr>
          <w:ilvl w:val="0"/>
          <w:numId w:val="2"/>
        </w:numPr>
        <w:spacing w:line="360" w:lineRule="auto"/>
        <w:ind w:left="0" w:firstLine="0"/>
        <w:jc w:val="both"/>
        <w:rPr>
          <w:rFonts w:ascii="Palatino Linotype" w:hAnsi="Palatino Linotype" w:cs="Arial"/>
          <w:sz w:val="24"/>
        </w:rPr>
      </w:pPr>
      <w:r w:rsidRPr="00C72519">
        <w:rPr>
          <w:rFonts w:ascii="Palatino Linotype" w:hAnsi="Palatino Linotype" w:cs="Arial"/>
          <w:sz w:val="24"/>
        </w:rPr>
        <w:t>Adicional, tenemos que la Ley de Transparencia y Acceso a la Información Pública del Estado de México y Municipios, prevé en su artículo 23 fracción IV, lo siguiente:</w:t>
      </w:r>
    </w:p>
    <w:p w14:paraId="58307176" w14:textId="77777777" w:rsidR="00030C87" w:rsidRPr="00C72519" w:rsidRDefault="00030C87" w:rsidP="00030C87">
      <w:pPr>
        <w:ind w:left="567" w:right="822"/>
        <w:jc w:val="both"/>
        <w:rPr>
          <w:rFonts w:ascii="Palatino Linotype" w:eastAsia="MS Mincho" w:hAnsi="Palatino Linotype" w:cs="Arial"/>
          <w:i/>
          <w:sz w:val="22"/>
          <w:szCs w:val="24"/>
        </w:rPr>
      </w:pPr>
      <w:r w:rsidRPr="00C72519">
        <w:rPr>
          <w:rFonts w:ascii="Palatino Linotype" w:eastAsia="MS Mincho" w:hAnsi="Palatino Linotype" w:cs="Arial"/>
          <w:b/>
          <w:i/>
          <w:sz w:val="22"/>
          <w:szCs w:val="24"/>
        </w:rPr>
        <w:t xml:space="preserve">“Artículo 23. Son sujetos obligados a transparentar y permitir el acceso a su información y </w:t>
      </w:r>
      <w:r w:rsidRPr="00C72519">
        <w:rPr>
          <w:rFonts w:ascii="Palatino Linotype" w:eastAsia="MS Mincho" w:hAnsi="Palatino Linotype"/>
          <w:b/>
          <w:i/>
          <w:sz w:val="22"/>
          <w:szCs w:val="24"/>
        </w:rPr>
        <w:t>proteger</w:t>
      </w:r>
      <w:r w:rsidRPr="00C72519">
        <w:rPr>
          <w:rFonts w:ascii="Palatino Linotype" w:eastAsia="MS Mincho" w:hAnsi="Palatino Linotype" w:cs="Arial"/>
          <w:b/>
          <w:i/>
          <w:sz w:val="22"/>
          <w:szCs w:val="24"/>
        </w:rPr>
        <w:t xml:space="preserve"> los datos personales que obren en su poder</w:t>
      </w:r>
      <w:r w:rsidRPr="00C72519">
        <w:rPr>
          <w:rFonts w:ascii="Palatino Linotype" w:eastAsia="MS Mincho" w:hAnsi="Palatino Linotype" w:cs="Arial"/>
          <w:i/>
          <w:sz w:val="22"/>
          <w:szCs w:val="24"/>
        </w:rPr>
        <w:t>:</w:t>
      </w:r>
    </w:p>
    <w:p w14:paraId="330273D5" w14:textId="77777777" w:rsidR="00B10264" w:rsidRPr="00C72519" w:rsidRDefault="00B10264" w:rsidP="00030C87">
      <w:pPr>
        <w:ind w:left="567" w:right="822"/>
        <w:jc w:val="both"/>
        <w:rPr>
          <w:rFonts w:ascii="Palatino Linotype" w:eastAsia="MS Mincho" w:hAnsi="Palatino Linotype" w:cs="Arial"/>
          <w:i/>
          <w:sz w:val="22"/>
          <w:szCs w:val="24"/>
        </w:rPr>
      </w:pPr>
    </w:p>
    <w:p w14:paraId="67143BBA" w14:textId="77777777" w:rsidR="00B10264" w:rsidRPr="00C72519" w:rsidRDefault="00B10264" w:rsidP="00030C87">
      <w:pPr>
        <w:ind w:left="567" w:right="822"/>
        <w:jc w:val="both"/>
        <w:rPr>
          <w:rFonts w:ascii="Palatino Linotype" w:eastAsia="MS Mincho" w:hAnsi="Palatino Linotype" w:cs="Arial"/>
          <w:i/>
          <w:sz w:val="22"/>
          <w:szCs w:val="24"/>
        </w:rPr>
      </w:pPr>
      <w:r w:rsidRPr="00C72519">
        <w:rPr>
          <w:rFonts w:ascii="Palatino Linotype" w:eastAsia="MS Mincho" w:hAnsi="Palatino Linotype" w:cs="Arial"/>
          <w:i/>
          <w:sz w:val="22"/>
          <w:szCs w:val="24"/>
        </w:rPr>
        <w:t xml:space="preserve">I. El Poder Ejecutivo del Estado de México, las dependencias, organismos auxiliares, órganos, entidades, fideicomisos y fondos públicos, así como la </w:t>
      </w:r>
      <w:proofErr w:type="gramStart"/>
      <w:r w:rsidRPr="00C72519">
        <w:rPr>
          <w:rFonts w:ascii="Palatino Linotype" w:eastAsia="MS Mincho" w:hAnsi="Palatino Linotype" w:cs="Arial"/>
          <w:i/>
          <w:sz w:val="22"/>
          <w:szCs w:val="24"/>
        </w:rPr>
        <w:t>Fiscalía General</w:t>
      </w:r>
      <w:proofErr w:type="gramEnd"/>
      <w:r w:rsidRPr="00C72519">
        <w:rPr>
          <w:rFonts w:ascii="Palatino Linotype" w:eastAsia="MS Mincho" w:hAnsi="Palatino Linotype" w:cs="Arial"/>
          <w:i/>
          <w:sz w:val="22"/>
          <w:szCs w:val="24"/>
        </w:rPr>
        <w:t xml:space="preserve"> de Justicia del Estado de México; </w:t>
      </w:r>
    </w:p>
    <w:p w14:paraId="1AAB05B8" w14:textId="0E4431C7" w:rsidR="00030C87" w:rsidRPr="00C72519" w:rsidRDefault="00030C87" w:rsidP="00030C87">
      <w:pPr>
        <w:ind w:left="567" w:right="822"/>
        <w:jc w:val="both"/>
        <w:rPr>
          <w:rFonts w:ascii="Palatino Linotype" w:eastAsia="MS Mincho" w:hAnsi="Palatino Linotype" w:cs="Arial"/>
          <w:b/>
          <w:i/>
          <w:sz w:val="22"/>
          <w:szCs w:val="24"/>
        </w:rPr>
      </w:pPr>
      <w:r w:rsidRPr="00C72519">
        <w:rPr>
          <w:rFonts w:ascii="Palatino Linotype" w:eastAsia="MS Mincho" w:hAnsi="Palatino Linotype" w:cs="Arial"/>
          <w:b/>
          <w:i/>
          <w:sz w:val="22"/>
          <w:szCs w:val="24"/>
        </w:rPr>
        <w:t>…</w:t>
      </w:r>
    </w:p>
    <w:p w14:paraId="2E072A21" w14:textId="77777777" w:rsidR="00030C87" w:rsidRPr="00C72519" w:rsidRDefault="00030C87" w:rsidP="00030C87">
      <w:pPr>
        <w:ind w:left="567" w:right="822"/>
        <w:jc w:val="both"/>
        <w:rPr>
          <w:rFonts w:ascii="Palatino Linotype" w:eastAsia="MS Mincho" w:hAnsi="Palatino Linotype"/>
          <w:b/>
          <w:i/>
          <w:sz w:val="22"/>
          <w:szCs w:val="24"/>
        </w:rPr>
      </w:pPr>
      <w:r w:rsidRPr="00C72519">
        <w:rPr>
          <w:rFonts w:ascii="Palatino Linotype" w:eastAsia="MS Mincho" w:hAnsi="Palatino Linotype"/>
          <w:b/>
          <w:i/>
          <w:sz w:val="22"/>
          <w:szCs w:val="24"/>
        </w:rPr>
        <w:lastRenderedPageBreak/>
        <w:t>Los sujetos obligados deberán hacer pública toda aquella información relativa a los montos y las personas a quienes entreguen, por cualquier motivo, recursos públicos</w:t>
      </w:r>
      <w:r w:rsidRPr="00C72519">
        <w:rPr>
          <w:rFonts w:ascii="Palatino Linotype" w:eastAsia="MS Mincho" w:hAnsi="Palatino Linotype"/>
          <w:i/>
          <w:sz w:val="22"/>
          <w:szCs w:val="24"/>
        </w:rPr>
        <w:t xml:space="preserve">, </w:t>
      </w:r>
      <w:r w:rsidRPr="00C72519">
        <w:rPr>
          <w:rFonts w:ascii="Palatino Linotype" w:eastAsia="MS Mincho" w:hAnsi="Palatino Linotype"/>
          <w:b/>
          <w:i/>
          <w:sz w:val="22"/>
          <w:szCs w:val="24"/>
        </w:rPr>
        <w:t>así como</w:t>
      </w:r>
      <w:r w:rsidRPr="00C72519">
        <w:rPr>
          <w:rFonts w:ascii="Palatino Linotype" w:eastAsia="MS Mincho" w:hAnsi="Palatino Linotype"/>
          <w:i/>
          <w:sz w:val="22"/>
          <w:szCs w:val="24"/>
        </w:rPr>
        <w:t xml:space="preserve"> </w:t>
      </w:r>
      <w:r w:rsidRPr="00C72519">
        <w:rPr>
          <w:rFonts w:ascii="Palatino Linotype" w:eastAsia="MS Mincho" w:hAnsi="Palatino Linotype"/>
          <w:b/>
          <w:i/>
          <w:sz w:val="22"/>
          <w:szCs w:val="24"/>
        </w:rPr>
        <w:t>los informes que dichas personas les entreguen sobre el uso y destino de dichos recursos.</w:t>
      </w:r>
    </w:p>
    <w:p w14:paraId="63E7F600" w14:textId="77777777" w:rsidR="00030C87" w:rsidRPr="00C72519" w:rsidRDefault="00030C87" w:rsidP="00030C87">
      <w:pPr>
        <w:ind w:left="567" w:right="822"/>
        <w:jc w:val="both"/>
        <w:rPr>
          <w:rFonts w:ascii="Palatino Linotype" w:eastAsia="MS Mincho" w:hAnsi="Palatino Linotype"/>
          <w:b/>
          <w:i/>
          <w:sz w:val="22"/>
          <w:szCs w:val="24"/>
        </w:rPr>
      </w:pPr>
    </w:p>
    <w:p w14:paraId="54D538D0" w14:textId="77777777" w:rsidR="00030C87" w:rsidRPr="00C72519" w:rsidRDefault="00030C87" w:rsidP="00030C87">
      <w:pPr>
        <w:ind w:left="567" w:right="822"/>
        <w:jc w:val="both"/>
        <w:rPr>
          <w:rFonts w:ascii="Palatino Linotype" w:eastAsia="MS Mincho" w:hAnsi="Palatino Linotype" w:cs="Arial"/>
          <w:i/>
          <w:sz w:val="22"/>
          <w:szCs w:val="24"/>
        </w:rPr>
      </w:pPr>
      <w:r w:rsidRPr="00C72519">
        <w:rPr>
          <w:rFonts w:ascii="Palatino Linotype" w:eastAsia="MS Mincho" w:hAnsi="Palatino Linotype" w:cs="Arial"/>
          <w:b/>
          <w:i/>
          <w:sz w:val="22"/>
          <w:szCs w:val="24"/>
        </w:rPr>
        <w:t xml:space="preserve">Los servidores públicos deberán transparentar sus </w:t>
      </w:r>
      <w:proofErr w:type="gramStart"/>
      <w:r w:rsidRPr="00C72519">
        <w:rPr>
          <w:rFonts w:ascii="Palatino Linotype" w:eastAsia="MS Mincho" w:hAnsi="Palatino Linotype" w:cs="Arial"/>
          <w:b/>
          <w:i/>
          <w:sz w:val="22"/>
          <w:szCs w:val="24"/>
        </w:rPr>
        <w:t>acciones</w:t>
      </w:r>
      <w:proofErr w:type="gramEnd"/>
      <w:r w:rsidRPr="00C72519">
        <w:rPr>
          <w:rFonts w:ascii="Palatino Linotype" w:eastAsia="MS Mincho" w:hAnsi="Palatino Linotype" w:cs="Arial"/>
          <w:b/>
          <w:i/>
          <w:sz w:val="22"/>
          <w:szCs w:val="24"/>
        </w:rPr>
        <w:t xml:space="preserve"> así como garantizar y respetar el derecho de acceso a la información pública.”</w:t>
      </w:r>
    </w:p>
    <w:p w14:paraId="12F16319" w14:textId="77777777" w:rsidR="00030C87" w:rsidRPr="00C72519" w:rsidRDefault="00030C87" w:rsidP="00030C87">
      <w:pPr>
        <w:ind w:left="567" w:right="822"/>
        <w:jc w:val="both"/>
        <w:rPr>
          <w:rFonts w:ascii="Palatino Linotype" w:eastAsia="MS Mincho" w:hAnsi="Palatino Linotype" w:cs="Arial"/>
          <w:i/>
          <w:sz w:val="22"/>
          <w:szCs w:val="24"/>
        </w:rPr>
      </w:pPr>
      <w:r w:rsidRPr="00C72519">
        <w:rPr>
          <w:rFonts w:ascii="Palatino Linotype" w:eastAsia="MS Mincho" w:hAnsi="Palatino Linotype" w:cs="Arial"/>
          <w:i/>
          <w:sz w:val="22"/>
          <w:szCs w:val="24"/>
        </w:rPr>
        <w:t>(Énfasis añadido)</w:t>
      </w:r>
    </w:p>
    <w:p w14:paraId="51738043" w14:textId="77777777" w:rsidR="00030C87" w:rsidRPr="00C72519" w:rsidRDefault="00030C87" w:rsidP="00030C87">
      <w:pPr>
        <w:spacing w:line="360" w:lineRule="auto"/>
        <w:jc w:val="both"/>
        <w:rPr>
          <w:rFonts w:ascii="Palatino Linotype" w:hAnsi="Palatino Linotype" w:cs="Arial"/>
          <w:sz w:val="24"/>
          <w:szCs w:val="24"/>
        </w:rPr>
      </w:pPr>
    </w:p>
    <w:p w14:paraId="570C5D6F" w14:textId="77777777" w:rsidR="00030C87" w:rsidRPr="00C72519" w:rsidRDefault="00030C87" w:rsidP="00030C87">
      <w:pPr>
        <w:pStyle w:val="Prrafodelista"/>
        <w:numPr>
          <w:ilvl w:val="0"/>
          <w:numId w:val="2"/>
        </w:numPr>
        <w:spacing w:line="360" w:lineRule="auto"/>
        <w:ind w:left="0" w:firstLine="0"/>
        <w:jc w:val="both"/>
        <w:rPr>
          <w:rFonts w:ascii="Palatino Linotype" w:hAnsi="Palatino Linotype" w:cs="Arial"/>
          <w:sz w:val="24"/>
        </w:rPr>
      </w:pPr>
      <w:r w:rsidRPr="00C72519">
        <w:rPr>
          <w:rFonts w:ascii="Palatino Linotype" w:hAnsi="Palatino Linotype" w:cs="Arial"/>
          <w:sz w:val="24"/>
        </w:rPr>
        <w:t xml:space="preserve">Es así </w:t>
      </w:r>
      <w:proofErr w:type="gramStart"/>
      <w:r w:rsidRPr="00C72519">
        <w:rPr>
          <w:rFonts w:ascii="Palatino Linotype" w:hAnsi="Palatino Linotype" w:cs="Arial"/>
          <w:sz w:val="24"/>
        </w:rPr>
        <w:t>que</w:t>
      </w:r>
      <w:proofErr w:type="gramEnd"/>
      <w:r w:rsidRPr="00C72519">
        <w:rPr>
          <w:rFonts w:ascii="Palatino Linotype" w:hAnsi="Palatino Linotype" w:cs="Arial"/>
          <w:sz w:val="24"/>
        </w:rPr>
        <w:t xml:space="preserv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10695606" w14:textId="77777777" w:rsidR="00030C87" w:rsidRPr="00C72519" w:rsidRDefault="00030C87" w:rsidP="00030C87">
      <w:pPr>
        <w:pStyle w:val="Prrafodelista"/>
        <w:spacing w:line="360" w:lineRule="auto"/>
        <w:ind w:left="0"/>
        <w:jc w:val="both"/>
        <w:rPr>
          <w:rFonts w:ascii="Palatino Linotype" w:hAnsi="Palatino Linotype" w:cs="Arial"/>
          <w:sz w:val="24"/>
        </w:rPr>
      </w:pPr>
    </w:p>
    <w:p w14:paraId="3415F0D5" w14:textId="4B273201" w:rsidR="00030C87" w:rsidRPr="00C72519" w:rsidRDefault="00030C87" w:rsidP="00030C87">
      <w:pPr>
        <w:pStyle w:val="Prrafodelista"/>
        <w:numPr>
          <w:ilvl w:val="0"/>
          <w:numId w:val="2"/>
        </w:numPr>
        <w:spacing w:line="360" w:lineRule="auto"/>
        <w:ind w:left="0" w:firstLine="0"/>
        <w:jc w:val="both"/>
        <w:rPr>
          <w:rFonts w:ascii="Palatino Linotype" w:hAnsi="Palatino Linotype" w:cs="Arial"/>
          <w:sz w:val="24"/>
        </w:rPr>
      </w:pPr>
      <w:r w:rsidRPr="00C72519">
        <w:rPr>
          <w:rFonts w:ascii="Palatino Linotype" w:hAnsi="Palatino Linotype" w:cs="Arial"/>
          <w:sz w:val="24"/>
        </w:rPr>
        <w:t>Por lo anterior, es de referir que,</w:t>
      </w:r>
      <w:r w:rsidRPr="00C72519">
        <w:rPr>
          <w:rFonts w:ascii="Palatino Linotype" w:hAnsi="Palatino Linotype" w:cs="Arial"/>
          <w:b/>
          <w:sz w:val="24"/>
        </w:rPr>
        <w:t xml:space="preserve"> el</w:t>
      </w:r>
      <w:r w:rsidRPr="00C72519">
        <w:rPr>
          <w:rFonts w:ascii="Palatino Linotype" w:hAnsi="Palatino Linotype"/>
          <w:b/>
          <w:bCs/>
          <w:sz w:val="24"/>
        </w:rPr>
        <w:t xml:space="preserve"> </w:t>
      </w:r>
      <w:r w:rsidR="00371FD6" w:rsidRPr="00C72519">
        <w:rPr>
          <w:rFonts w:ascii="Palatino Linotype" w:hAnsi="Palatino Linotype" w:cs="Arial"/>
          <w:b/>
          <w:sz w:val="24"/>
        </w:rPr>
        <w:t>Sistema Municipal para el Desarrollo Integral de la Familia de Tultepec</w:t>
      </w:r>
      <w:r w:rsidRPr="00C72519">
        <w:rPr>
          <w:rFonts w:ascii="Palatino Linotype" w:hAnsi="Palatino Linotype" w:cs="Arial"/>
          <w:sz w:val="24"/>
        </w:rPr>
        <w:t>, al ser un Sujeto Obligado comprendido por la Legislación Local en materia de Transparencia, se encuentra obligado a hacer pública toda aquella información que genere, administre o posea.</w:t>
      </w:r>
    </w:p>
    <w:p w14:paraId="5B796CF8" w14:textId="77777777" w:rsidR="00B30557" w:rsidRPr="00C72519" w:rsidRDefault="00B30557" w:rsidP="00B30557">
      <w:pPr>
        <w:pStyle w:val="Prrafodelista"/>
        <w:rPr>
          <w:rFonts w:ascii="Palatino Linotype" w:hAnsi="Palatino Linotype" w:cs="Arial"/>
          <w:sz w:val="24"/>
        </w:rPr>
      </w:pPr>
    </w:p>
    <w:p w14:paraId="73466FA5" w14:textId="3C88C065" w:rsidR="00B10264" w:rsidRPr="00C72519" w:rsidRDefault="00030C87" w:rsidP="00EF3F39">
      <w:pPr>
        <w:pStyle w:val="Prrafodelista"/>
        <w:tabs>
          <w:tab w:val="left" w:pos="426"/>
        </w:tabs>
        <w:spacing w:before="240" w:after="240" w:line="360" w:lineRule="auto"/>
        <w:ind w:left="0" w:right="51"/>
        <w:jc w:val="both"/>
        <w:outlineLvl w:val="2"/>
        <w:rPr>
          <w:rFonts w:ascii="Palatino Linotype" w:eastAsia="Calibri" w:hAnsi="Palatino Linotype" w:cs="Arial"/>
          <w:b/>
          <w:sz w:val="24"/>
        </w:rPr>
      </w:pPr>
      <w:bookmarkStart w:id="16" w:name="_Toc87456491"/>
      <w:r w:rsidRPr="00C72519">
        <w:rPr>
          <w:rFonts w:ascii="Palatino Linotype" w:hAnsi="Palatino Linotype"/>
          <w:b/>
          <w:color w:val="000000" w:themeColor="text1"/>
          <w:sz w:val="24"/>
        </w:rPr>
        <w:t xml:space="preserve">II. </w:t>
      </w:r>
      <w:bookmarkEnd w:id="16"/>
      <w:r w:rsidR="001C17C9" w:rsidRPr="00C72519">
        <w:rPr>
          <w:rFonts w:ascii="Palatino Linotype" w:eastAsia="Calibri" w:hAnsi="Palatino Linotype" w:cs="Arial"/>
          <w:b/>
          <w:sz w:val="24"/>
        </w:rPr>
        <w:t>De</w:t>
      </w:r>
      <w:r w:rsidR="008576C3" w:rsidRPr="00C72519">
        <w:rPr>
          <w:rFonts w:ascii="Palatino Linotype" w:eastAsia="Calibri" w:hAnsi="Palatino Linotype" w:cs="Arial"/>
          <w:b/>
          <w:sz w:val="24"/>
        </w:rPr>
        <w:t xml:space="preserve"> </w:t>
      </w:r>
      <w:r w:rsidR="001C17C9" w:rsidRPr="00C72519">
        <w:rPr>
          <w:rFonts w:ascii="Palatino Linotype" w:eastAsia="Calibri" w:hAnsi="Palatino Linotype" w:cs="Arial"/>
          <w:b/>
          <w:sz w:val="24"/>
        </w:rPr>
        <w:t>l</w:t>
      </w:r>
      <w:r w:rsidR="0037380E" w:rsidRPr="00C72519">
        <w:rPr>
          <w:rFonts w:ascii="Palatino Linotype" w:eastAsia="Calibri" w:hAnsi="Palatino Linotype" w:cs="Arial"/>
          <w:b/>
          <w:sz w:val="24"/>
        </w:rPr>
        <w:t>os avisos de privacidad</w:t>
      </w:r>
    </w:p>
    <w:p w14:paraId="239139FB" w14:textId="77777777" w:rsidR="0037380E" w:rsidRPr="00C72519" w:rsidRDefault="0037380E" w:rsidP="0037380E">
      <w:pPr>
        <w:pStyle w:val="Prrafodelista"/>
        <w:numPr>
          <w:ilvl w:val="0"/>
          <w:numId w:val="2"/>
        </w:numPr>
        <w:spacing w:line="360" w:lineRule="auto"/>
        <w:ind w:left="0" w:firstLine="0"/>
        <w:jc w:val="both"/>
        <w:rPr>
          <w:rFonts w:ascii="Palatino Linotype" w:eastAsia="MS Mincho" w:hAnsi="Palatino Linotype"/>
          <w:sz w:val="24"/>
        </w:rPr>
      </w:pPr>
      <w:r w:rsidRPr="00C72519">
        <w:rPr>
          <w:rFonts w:ascii="Palatino Linotype" w:eastAsia="MS Mincho" w:hAnsi="Palatino Linotype"/>
          <w:sz w:val="24"/>
        </w:rPr>
        <w:t xml:space="preserve">Derivado de la naturaleza de la información requerida, </w:t>
      </w:r>
      <w:r w:rsidRPr="00C72519">
        <w:rPr>
          <w:rFonts w:ascii="Palatino Linotype" w:eastAsia="Calibri" w:hAnsi="Palatino Linotype" w:cs="Tahoma"/>
          <w:sz w:val="24"/>
          <w:lang w:eastAsia="es-ES_tradnl"/>
        </w:rPr>
        <w:t xml:space="preserve">resulta necesario </w:t>
      </w:r>
      <w:r w:rsidRPr="00C72519">
        <w:rPr>
          <w:rFonts w:ascii="Palatino Linotype" w:hAnsi="Palatino Linotype" w:cs="Tahoma"/>
          <w:bCs/>
          <w:sz w:val="24"/>
        </w:rPr>
        <w:t xml:space="preserve">traer a colación lo establecido en la Ley de Protección de Datos Personales en Posesión de Sujetos Obligados del Estado de México y Municipios, a saber: </w:t>
      </w:r>
    </w:p>
    <w:p w14:paraId="156A0C7B" w14:textId="77777777" w:rsidR="0037380E" w:rsidRPr="00C72519" w:rsidRDefault="0037380E" w:rsidP="0037380E">
      <w:pPr>
        <w:pStyle w:val="Prrafodelista"/>
        <w:spacing w:line="360" w:lineRule="auto"/>
        <w:ind w:left="0"/>
        <w:jc w:val="both"/>
        <w:rPr>
          <w:rFonts w:ascii="Palatino Linotype" w:hAnsi="Palatino Linotype" w:cs="Arial"/>
          <w:sz w:val="24"/>
        </w:rPr>
      </w:pPr>
    </w:p>
    <w:p w14:paraId="206D8A4D" w14:textId="77777777" w:rsidR="0037380E" w:rsidRPr="00C72519" w:rsidRDefault="0037380E" w:rsidP="0037380E">
      <w:pPr>
        <w:tabs>
          <w:tab w:val="left" w:pos="2595"/>
        </w:tabs>
        <w:spacing w:line="360" w:lineRule="auto"/>
        <w:ind w:left="567" w:right="539"/>
        <w:contextualSpacing/>
        <w:jc w:val="center"/>
        <w:rPr>
          <w:rFonts w:ascii="Palatino Linotype" w:hAnsi="Palatino Linotype" w:cs="Tahoma"/>
          <w:b/>
          <w:bCs/>
          <w:i/>
          <w:sz w:val="22"/>
          <w:szCs w:val="22"/>
        </w:rPr>
      </w:pPr>
      <w:r w:rsidRPr="00C72519">
        <w:rPr>
          <w:rFonts w:ascii="Palatino Linotype" w:hAnsi="Palatino Linotype" w:cs="Tahoma"/>
          <w:b/>
          <w:bCs/>
          <w:i/>
          <w:sz w:val="22"/>
          <w:szCs w:val="22"/>
        </w:rPr>
        <w:lastRenderedPageBreak/>
        <w:t>Título Primero</w:t>
      </w:r>
    </w:p>
    <w:p w14:paraId="255F679E" w14:textId="77777777" w:rsidR="0037380E" w:rsidRPr="00C72519" w:rsidRDefault="0037380E" w:rsidP="0037380E">
      <w:pPr>
        <w:tabs>
          <w:tab w:val="left" w:pos="2595"/>
        </w:tabs>
        <w:spacing w:line="360" w:lineRule="auto"/>
        <w:ind w:left="567" w:right="539"/>
        <w:contextualSpacing/>
        <w:jc w:val="center"/>
        <w:rPr>
          <w:rFonts w:ascii="Palatino Linotype" w:hAnsi="Palatino Linotype" w:cs="Tahoma"/>
          <w:b/>
          <w:bCs/>
          <w:i/>
          <w:sz w:val="22"/>
          <w:szCs w:val="22"/>
        </w:rPr>
      </w:pPr>
      <w:r w:rsidRPr="00C72519">
        <w:rPr>
          <w:rFonts w:ascii="Palatino Linotype" w:hAnsi="Palatino Linotype" w:cs="Tahoma"/>
          <w:b/>
          <w:bCs/>
          <w:i/>
          <w:sz w:val="22"/>
          <w:szCs w:val="22"/>
        </w:rPr>
        <w:t>De las Disposiciones Generales</w:t>
      </w:r>
    </w:p>
    <w:p w14:paraId="5816E25A" w14:textId="77777777" w:rsidR="0037380E" w:rsidRPr="00C72519" w:rsidRDefault="0037380E" w:rsidP="0037380E">
      <w:pPr>
        <w:tabs>
          <w:tab w:val="left" w:pos="2595"/>
        </w:tabs>
        <w:spacing w:line="360" w:lineRule="auto"/>
        <w:ind w:left="567" w:right="539"/>
        <w:contextualSpacing/>
        <w:jc w:val="center"/>
        <w:rPr>
          <w:rFonts w:ascii="Palatino Linotype" w:hAnsi="Palatino Linotype"/>
          <w:b/>
          <w:i/>
          <w:sz w:val="22"/>
          <w:szCs w:val="22"/>
        </w:rPr>
      </w:pPr>
      <w:r w:rsidRPr="00C72519">
        <w:rPr>
          <w:rFonts w:ascii="Palatino Linotype" w:hAnsi="Palatino Linotype"/>
          <w:b/>
          <w:i/>
          <w:sz w:val="22"/>
          <w:szCs w:val="22"/>
        </w:rPr>
        <w:t>CAPÍTULO PRIMERO</w:t>
      </w:r>
    </w:p>
    <w:p w14:paraId="00F67B41" w14:textId="77777777" w:rsidR="0037380E" w:rsidRPr="00C72519" w:rsidRDefault="0037380E" w:rsidP="0037380E">
      <w:pPr>
        <w:tabs>
          <w:tab w:val="left" w:pos="2595"/>
        </w:tabs>
        <w:spacing w:line="360" w:lineRule="auto"/>
        <w:ind w:left="567" w:right="539"/>
        <w:contextualSpacing/>
        <w:jc w:val="center"/>
        <w:rPr>
          <w:rFonts w:ascii="Palatino Linotype" w:hAnsi="Palatino Linotype" w:cs="Tahoma"/>
          <w:b/>
          <w:bCs/>
          <w:i/>
          <w:sz w:val="22"/>
          <w:szCs w:val="22"/>
        </w:rPr>
      </w:pPr>
      <w:r w:rsidRPr="00C72519">
        <w:rPr>
          <w:rFonts w:ascii="Palatino Linotype" w:hAnsi="Palatino Linotype"/>
          <w:b/>
          <w:i/>
          <w:sz w:val="22"/>
          <w:szCs w:val="22"/>
        </w:rPr>
        <w:t>DEL OBJETO Y ÁMBITO DE APLICACIÓN DE LA LEY</w:t>
      </w:r>
    </w:p>
    <w:p w14:paraId="0AE316F4" w14:textId="77777777" w:rsidR="0037380E" w:rsidRPr="00C72519" w:rsidRDefault="0037380E" w:rsidP="0037380E">
      <w:pPr>
        <w:tabs>
          <w:tab w:val="left" w:pos="2595"/>
        </w:tabs>
        <w:spacing w:line="360" w:lineRule="auto"/>
        <w:ind w:left="567" w:right="539"/>
        <w:contextualSpacing/>
        <w:jc w:val="both"/>
        <w:rPr>
          <w:rFonts w:ascii="Palatino Linotype" w:hAnsi="Palatino Linotype" w:cs="Tahoma"/>
          <w:bCs/>
          <w:i/>
          <w:sz w:val="22"/>
          <w:szCs w:val="22"/>
        </w:rPr>
      </w:pPr>
    </w:p>
    <w:p w14:paraId="44F433CE" w14:textId="77777777" w:rsidR="0037380E" w:rsidRPr="00C72519" w:rsidRDefault="0037380E" w:rsidP="0037380E">
      <w:pPr>
        <w:tabs>
          <w:tab w:val="left" w:pos="2595"/>
        </w:tabs>
        <w:spacing w:line="360" w:lineRule="auto"/>
        <w:ind w:left="567" w:right="539"/>
        <w:contextualSpacing/>
        <w:jc w:val="both"/>
        <w:rPr>
          <w:rFonts w:ascii="Palatino Linotype" w:hAnsi="Palatino Linotype"/>
          <w:i/>
          <w:sz w:val="22"/>
          <w:szCs w:val="22"/>
        </w:rPr>
      </w:pPr>
      <w:r w:rsidRPr="00C72519">
        <w:rPr>
          <w:rFonts w:ascii="Palatino Linotype" w:hAnsi="Palatino Linotype"/>
          <w:i/>
          <w:sz w:val="22"/>
          <w:szCs w:val="22"/>
        </w:rPr>
        <w:t>Glosario Artículo 4. Para los efectos de esta Ley se entenderá por:</w:t>
      </w:r>
    </w:p>
    <w:p w14:paraId="67744EC5" w14:textId="77777777" w:rsidR="0037380E" w:rsidRPr="00C72519" w:rsidRDefault="0037380E" w:rsidP="0037380E">
      <w:pPr>
        <w:tabs>
          <w:tab w:val="left" w:pos="2595"/>
        </w:tabs>
        <w:spacing w:line="360" w:lineRule="auto"/>
        <w:ind w:left="567" w:right="539"/>
        <w:contextualSpacing/>
        <w:jc w:val="both"/>
        <w:rPr>
          <w:rFonts w:ascii="Palatino Linotype" w:hAnsi="Palatino Linotype"/>
          <w:i/>
          <w:sz w:val="22"/>
          <w:szCs w:val="22"/>
        </w:rPr>
      </w:pPr>
      <w:r w:rsidRPr="00C72519">
        <w:rPr>
          <w:rFonts w:ascii="Palatino Linotype" w:hAnsi="Palatino Linotype"/>
          <w:i/>
          <w:sz w:val="22"/>
          <w:szCs w:val="22"/>
        </w:rPr>
        <w:t xml:space="preserve">I a IV… </w:t>
      </w:r>
    </w:p>
    <w:p w14:paraId="73FED77F" w14:textId="77777777" w:rsidR="0037380E" w:rsidRPr="00C72519" w:rsidRDefault="0037380E" w:rsidP="0037380E">
      <w:pPr>
        <w:tabs>
          <w:tab w:val="left" w:pos="2595"/>
        </w:tabs>
        <w:spacing w:line="360" w:lineRule="auto"/>
        <w:ind w:left="567" w:right="539"/>
        <w:contextualSpacing/>
        <w:jc w:val="both"/>
        <w:rPr>
          <w:rFonts w:ascii="Palatino Linotype" w:hAnsi="Palatino Linotype" w:cs="Tahoma"/>
          <w:bCs/>
          <w:i/>
          <w:sz w:val="22"/>
          <w:szCs w:val="22"/>
        </w:rPr>
      </w:pPr>
      <w:r w:rsidRPr="00C72519">
        <w:rPr>
          <w:rFonts w:ascii="Palatino Linotype" w:hAnsi="Palatino Linotype" w:cs="Tahoma"/>
          <w:bCs/>
          <w:i/>
          <w:sz w:val="22"/>
          <w:szCs w:val="22"/>
        </w:rPr>
        <w:t xml:space="preserve">V. </w:t>
      </w:r>
      <w:r w:rsidRPr="00C72519">
        <w:rPr>
          <w:rFonts w:ascii="Palatino Linotype" w:hAnsi="Palatino Linotype" w:cs="Tahoma"/>
          <w:b/>
          <w:bCs/>
          <w:i/>
          <w:sz w:val="22"/>
          <w:szCs w:val="22"/>
          <w:u w:val="single"/>
        </w:rPr>
        <w:t>Aviso de Privacidad: al documento físico, electrónico o en cualquier formato generado por el responsable que es puesto a disposición del Titular con el objeto de informarle los propósitos del tratamiento al que serán sometidos sus datos personales.</w:t>
      </w:r>
      <w:r w:rsidRPr="00C72519">
        <w:rPr>
          <w:rFonts w:ascii="Palatino Linotype" w:hAnsi="Palatino Linotype" w:cs="Tahoma"/>
          <w:bCs/>
          <w:i/>
          <w:sz w:val="22"/>
          <w:szCs w:val="22"/>
        </w:rPr>
        <w:t xml:space="preserve"> </w:t>
      </w:r>
    </w:p>
    <w:p w14:paraId="129E0D9D" w14:textId="77777777" w:rsidR="0037380E" w:rsidRPr="00C72519" w:rsidRDefault="0037380E" w:rsidP="0037380E">
      <w:pPr>
        <w:tabs>
          <w:tab w:val="left" w:pos="2595"/>
        </w:tabs>
        <w:spacing w:line="360" w:lineRule="auto"/>
        <w:ind w:left="567" w:right="539"/>
        <w:contextualSpacing/>
        <w:jc w:val="both"/>
        <w:rPr>
          <w:rFonts w:ascii="Palatino Linotype" w:hAnsi="Palatino Linotype" w:cs="Tahoma"/>
          <w:bCs/>
          <w:i/>
          <w:sz w:val="22"/>
          <w:szCs w:val="22"/>
        </w:rPr>
      </w:pPr>
      <w:r w:rsidRPr="00C72519">
        <w:rPr>
          <w:rFonts w:ascii="Palatino Linotype" w:hAnsi="Palatino Linotype" w:cs="Tahoma"/>
          <w:bCs/>
          <w:i/>
          <w:sz w:val="22"/>
          <w:szCs w:val="22"/>
        </w:rPr>
        <w:t>VI a XL…</w:t>
      </w:r>
    </w:p>
    <w:p w14:paraId="547CF7DB" w14:textId="77777777" w:rsidR="0037380E" w:rsidRPr="00C72519" w:rsidRDefault="0037380E" w:rsidP="0037380E">
      <w:pPr>
        <w:tabs>
          <w:tab w:val="left" w:pos="2595"/>
        </w:tabs>
        <w:spacing w:line="360" w:lineRule="auto"/>
        <w:ind w:left="567" w:right="539"/>
        <w:contextualSpacing/>
        <w:jc w:val="both"/>
        <w:rPr>
          <w:rFonts w:ascii="Palatino Linotype" w:hAnsi="Palatino Linotype" w:cs="Tahoma"/>
          <w:b/>
          <w:bCs/>
          <w:i/>
          <w:sz w:val="22"/>
          <w:szCs w:val="22"/>
          <w:u w:val="single"/>
        </w:rPr>
      </w:pPr>
      <w:r w:rsidRPr="00C72519">
        <w:rPr>
          <w:rFonts w:ascii="Palatino Linotype" w:hAnsi="Palatino Linotype"/>
          <w:b/>
          <w:i/>
          <w:sz w:val="22"/>
          <w:szCs w:val="22"/>
          <w:u w:val="single"/>
        </w:rPr>
        <w:t>XLI. Responsable: a los sujetos obligados a que se refiere la presente Ley que deciden sobre el tratamiento de los datos personales.</w:t>
      </w:r>
    </w:p>
    <w:p w14:paraId="593D72C2" w14:textId="77777777" w:rsidR="0037380E" w:rsidRPr="00C72519" w:rsidRDefault="0037380E" w:rsidP="0037380E">
      <w:pPr>
        <w:tabs>
          <w:tab w:val="left" w:pos="2595"/>
        </w:tabs>
        <w:spacing w:line="360" w:lineRule="auto"/>
        <w:ind w:left="567" w:right="539"/>
        <w:contextualSpacing/>
        <w:jc w:val="both"/>
        <w:rPr>
          <w:rFonts w:ascii="Palatino Linotype" w:hAnsi="Palatino Linotype" w:cs="Tahoma"/>
          <w:bCs/>
          <w:i/>
          <w:sz w:val="22"/>
          <w:szCs w:val="22"/>
        </w:rPr>
      </w:pPr>
      <w:r w:rsidRPr="00C72519">
        <w:rPr>
          <w:rFonts w:ascii="Palatino Linotype" w:hAnsi="Palatino Linotype" w:cs="Tahoma"/>
          <w:bCs/>
          <w:i/>
          <w:sz w:val="22"/>
          <w:szCs w:val="22"/>
        </w:rPr>
        <w:t>XLII…</w:t>
      </w:r>
    </w:p>
    <w:p w14:paraId="25687364" w14:textId="77777777" w:rsidR="0037380E" w:rsidRPr="00C72519" w:rsidRDefault="0037380E" w:rsidP="0037380E">
      <w:pPr>
        <w:tabs>
          <w:tab w:val="left" w:pos="2595"/>
        </w:tabs>
        <w:spacing w:line="360" w:lineRule="auto"/>
        <w:ind w:left="567" w:right="539"/>
        <w:contextualSpacing/>
        <w:jc w:val="both"/>
        <w:rPr>
          <w:rFonts w:ascii="Palatino Linotype" w:hAnsi="Palatino Linotype" w:cs="Tahoma"/>
          <w:bCs/>
          <w:i/>
          <w:sz w:val="22"/>
          <w:szCs w:val="22"/>
        </w:rPr>
      </w:pPr>
      <w:r w:rsidRPr="00C72519">
        <w:rPr>
          <w:rFonts w:ascii="Palatino Linotype" w:hAnsi="Palatino Linotype"/>
          <w:i/>
          <w:sz w:val="22"/>
          <w:szCs w:val="22"/>
        </w:rPr>
        <w:t xml:space="preserve">XLIII. </w:t>
      </w:r>
      <w:r w:rsidRPr="00C72519">
        <w:rPr>
          <w:rFonts w:ascii="Palatino Linotype" w:hAnsi="Palatino Linotype"/>
          <w:b/>
          <w:i/>
          <w:sz w:val="22"/>
          <w:szCs w:val="22"/>
          <w:u w:val="single"/>
        </w:rPr>
        <w:t>Sistema de datos personales: a los datos personales contenidos en los archivos de un sujeto obligado que puede comprender el tratamiento de una o diversas bases de datos para el cumplimiento de una o diversas finalidades</w:t>
      </w:r>
      <w:r w:rsidRPr="00C72519">
        <w:rPr>
          <w:rFonts w:ascii="Palatino Linotype" w:hAnsi="Palatino Linotype"/>
          <w:i/>
          <w:sz w:val="22"/>
          <w:szCs w:val="22"/>
        </w:rPr>
        <w:t>.</w:t>
      </w:r>
    </w:p>
    <w:p w14:paraId="331F80EC" w14:textId="77777777" w:rsidR="0037380E" w:rsidRPr="00C72519" w:rsidRDefault="0037380E" w:rsidP="0037380E">
      <w:pPr>
        <w:tabs>
          <w:tab w:val="left" w:pos="2595"/>
        </w:tabs>
        <w:spacing w:line="360" w:lineRule="auto"/>
        <w:ind w:left="567" w:right="539"/>
        <w:contextualSpacing/>
        <w:jc w:val="both"/>
        <w:rPr>
          <w:rFonts w:ascii="Palatino Linotype" w:hAnsi="Palatino Linotype" w:cs="Tahoma"/>
          <w:bCs/>
          <w:i/>
          <w:sz w:val="22"/>
          <w:szCs w:val="22"/>
        </w:rPr>
      </w:pPr>
      <w:r w:rsidRPr="00C72519">
        <w:rPr>
          <w:rFonts w:ascii="Palatino Linotype" w:hAnsi="Palatino Linotype" w:cs="Tahoma"/>
          <w:bCs/>
          <w:i/>
          <w:sz w:val="22"/>
          <w:szCs w:val="22"/>
        </w:rPr>
        <w:t xml:space="preserve">XLIV al LII… </w:t>
      </w:r>
    </w:p>
    <w:p w14:paraId="5AA19D0C" w14:textId="77777777" w:rsidR="0037380E" w:rsidRPr="00C72519" w:rsidRDefault="0037380E" w:rsidP="0037380E">
      <w:pPr>
        <w:tabs>
          <w:tab w:val="left" w:pos="2595"/>
        </w:tabs>
        <w:spacing w:line="360" w:lineRule="auto"/>
        <w:ind w:left="567" w:right="539"/>
        <w:contextualSpacing/>
        <w:jc w:val="center"/>
        <w:rPr>
          <w:rFonts w:ascii="Palatino Linotype" w:hAnsi="Palatino Linotype" w:cs="Tahoma"/>
          <w:bCs/>
          <w:i/>
          <w:sz w:val="22"/>
          <w:szCs w:val="22"/>
        </w:rPr>
      </w:pPr>
      <w:r w:rsidRPr="00C72519">
        <w:rPr>
          <w:rFonts w:ascii="Palatino Linotype" w:hAnsi="Palatino Linotype" w:cs="Tahoma"/>
          <w:bCs/>
          <w:i/>
          <w:sz w:val="22"/>
          <w:szCs w:val="22"/>
        </w:rPr>
        <w:t>Título Segundo</w:t>
      </w:r>
    </w:p>
    <w:p w14:paraId="0512C1DC" w14:textId="77777777" w:rsidR="0037380E" w:rsidRPr="00C72519" w:rsidRDefault="0037380E" w:rsidP="0037380E">
      <w:pPr>
        <w:tabs>
          <w:tab w:val="left" w:pos="2595"/>
        </w:tabs>
        <w:spacing w:line="360" w:lineRule="auto"/>
        <w:ind w:left="567" w:right="539"/>
        <w:contextualSpacing/>
        <w:jc w:val="center"/>
        <w:rPr>
          <w:rFonts w:ascii="Palatino Linotype" w:hAnsi="Palatino Linotype" w:cs="Tahoma"/>
          <w:b/>
          <w:i/>
          <w:sz w:val="22"/>
          <w:szCs w:val="22"/>
        </w:rPr>
      </w:pPr>
      <w:r w:rsidRPr="00C72519">
        <w:rPr>
          <w:rFonts w:ascii="Palatino Linotype" w:hAnsi="Palatino Linotype" w:cs="Tahoma"/>
          <w:b/>
          <w:i/>
          <w:sz w:val="22"/>
          <w:szCs w:val="22"/>
        </w:rPr>
        <w:t>De los Principios y Disposiciones</w:t>
      </w:r>
    </w:p>
    <w:p w14:paraId="3BA3C8FF" w14:textId="77777777" w:rsidR="0037380E" w:rsidRPr="00C72519" w:rsidRDefault="0037380E" w:rsidP="0037380E">
      <w:pPr>
        <w:tabs>
          <w:tab w:val="left" w:pos="2595"/>
        </w:tabs>
        <w:spacing w:line="360" w:lineRule="auto"/>
        <w:ind w:left="567" w:right="539"/>
        <w:contextualSpacing/>
        <w:jc w:val="center"/>
        <w:rPr>
          <w:rFonts w:ascii="Palatino Linotype" w:hAnsi="Palatino Linotype" w:cs="Tahoma"/>
          <w:b/>
          <w:i/>
          <w:sz w:val="22"/>
          <w:szCs w:val="22"/>
        </w:rPr>
      </w:pPr>
      <w:r w:rsidRPr="00C72519">
        <w:rPr>
          <w:rFonts w:ascii="Palatino Linotype" w:hAnsi="Palatino Linotype" w:cs="Tahoma"/>
          <w:b/>
          <w:i/>
          <w:sz w:val="22"/>
          <w:szCs w:val="22"/>
        </w:rPr>
        <w:t>Aplicables al Tratamiento de la Información</w:t>
      </w:r>
    </w:p>
    <w:p w14:paraId="1562C1B2" w14:textId="77777777" w:rsidR="0037380E" w:rsidRPr="00C72519" w:rsidRDefault="0037380E" w:rsidP="0037380E">
      <w:pPr>
        <w:tabs>
          <w:tab w:val="left" w:pos="2595"/>
        </w:tabs>
        <w:spacing w:line="360" w:lineRule="auto"/>
        <w:ind w:left="567" w:right="539"/>
        <w:contextualSpacing/>
        <w:jc w:val="center"/>
        <w:rPr>
          <w:rFonts w:ascii="Palatino Linotype" w:hAnsi="Palatino Linotype"/>
          <w:b/>
          <w:bCs/>
          <w:i/>
          <w:sz w:val="22"/>
          <w:szCs w:val="22"/>
        </w:rPr>
      </w:pPr>
    </w:p>
    <w:p w14:paraId="08AD8217" w14:textId="77777777" w:rsidR="0037380E" w:rsidRPr="00C72519" w:rsidRDefault="0037380E" w:rsidP="0037380E">
      <w:pPr>
        <w:tabs>
          <w:tab w:val="left" w:pos="2595"/>
        </w:tabs>
        <w:spacing w:line="360" w:lineRule="auto"/>
        <w:ind w:left="567" w:right="539"/>
        <w:contextualSpacing/>
        <w:jc w:val="center"/>
        <w:rPr>
          <w:rFonts w:ascii="Palatino Linotype" w:hAnsi="Palatino Linotype"/>
          <w:b/>
          <w:bCs/>
          <w:i/>
          <w:sz w:val="22"/>
          <w:szCs w:val="22"/>
        </w:rPr>
      </w:pPr>
      <w:r w:rsidRPr="00C72519">
        <w:rPr>
          <w:rFonts w:ascii="Palatino Linotype" w:hAnsi="Palatino Linotype"/>
          <w:b/>
          <w:bCs/>
          <w:i/>
          <w:sz w:val="22"/>
          <w:szCs w:val="22"/>
        </w:rPr>
        <w:t xml:space="preserve">CAPÍTULO SEGUNDO </w:t>
      </w:r>
    </w:p>
    <w:p w14:paraId="03645738" w14:textId="77777777" w:rsidR="0037380E" w:rsidRPr="00C72519" w:rsidRDefault="0037380E" w:rsidP="0037380E">
      <w:pPr>
        <w:tabs>
          <w:tab w:val="left" w:pos="2595"/>
        </w:tabs>
        <w:spacing w:line="360" w:lineRule="auto"/>
        <w:ind w:left="567" w:right="539"/>
        <w:contextualSpacing/>
        <w:jc w:val="center"/>
        <w:rPr>
          <w:rFonts w:ascii="Palatino Linotype" w:hAnsi="Palatino Linotype"/>
          <w:b/>
          <w:bCs/>
          <w:i/>
          <w:sz w:val="22"/>
          <w:szCs w:val="22"/>
        </w:rPr>
      </w:pPr>
      <w:r w:rsidRPr="00C72519">
        <w:rPr>
          <w:rFonts w:ascii="Palatino Linotype" w:hAnsi="Palatino Linotype"/>
          <w:b/>
          <w:bCs/>
          <w:i/>
          <w:sz w:val="22"/>
          <w:szCs w:val="22"/>
        </w:rPr>
        <w:lastRenderedPageBreak/>
        <w:t>DEL AVISO DE PRIVACIDAD</w:t>
      </w:r>
    </w:p>
    <w:p w14:paraId="3B72AEEC" w14:textId="77777777" w:rsidR="0037380E" w:rsidRPr="00C72519" w:rsidRDefault="0037380E" w:rsidP="0037380E">
      <w:pPr>
        <w:tabs>
          <w:tab w:val="left" w:pos="2595"/>
        </w:tabs>
        <w:spacing w:line="360" w:lineRule="auto"/>
        <w:ind w:left="567" w:right="539"/>
        <w:contextualSpacing/>
        <w:jc w:val="center"/>
        <w:rPr>
          <w:rFonts w:ascii="Palatino Linotype" w:hAnsi="Palatino Linotype" w:cs="Tahoma"/>
          <w:bCs/>
          <w:i/>
          <w:sz w:val="22"/>
          <w:szCs w:val="22"/>
        </w:rPr>
      </w:pPr>
    </w:p>
    <w:p w14:paraId="39AD7AB0" w14:textId="77777777" w:rsidR="0037380E" w:rsidRPr="00C72519" w:rsidRDefault="0037380E" w:rsidP="0037380E">
      <w:pPr>
        <w:tabs>
          <w:tab w:val="left" w:pos="2595"/>
        </w:tabs>
        <w:spacing w:line="360" w:lineRule="auto"/>
        <w:ind w:left="567" w:right="539"/>
        <w:contextualSpacing/>
        <w:jc w:val="both"/>
        <w:rPr>
          <w:rFonts w:ascii="Palatino Linotype" w:hAnsi="Palatino Linotype"/>
          <w:i/>
          <w:sz w:val="22"/>
          <w:szCs w:val="22"/>
        </w:rPr>
      </w:pPr>
      <w:r w:rsidRPr="00C72519">
        <w:rPr>
          <w:rFonts w:ascii="Palatino Linotype" w:hAnsi="Palatino Linotype"/>
          <w:i/>
          <w:sz w:val="22"/>
          <w:szCs w:val="22"/>
        </w:rPr>
        <w:t xml:space="preserve">Comunicación del Aviso de Privacidad </w:t>
      </w:r>
    </w:p>
    <w:p w14:paraId="4F487B71" w14:textId="77777777" w:rsidR="0037380E" w:rsidRPr="00C72519" w:rsidRDefault="0037380E" w:rsidP="0037380E">
      <w:pPr>
        <w:tabs>
          <w:tab w:val="left" w:pos="2595"/>
        </w:tabs>
        <w:spacing w:line="360" w:lineRule="auto"/>
        <w:ind w:left="567" w:right="539"/>
        <w:contextualSpacing/>
        <w:jc w:val="both"/>
        <w:rPr>
          <w:rFonts w:ascii="Palatino Linotype" w:hAnsi="Palatino Linotype"/>
          <w:i/>
          <w:sz w:val="22"/>
          <w:szCs w:val="22"/>
        </w:rPr>
      </w:pPr>
    </w:p>
    <w:p w14:paraId="2AB47F29" w14:textId="77777777" w:rsidR="0037380E" w:rsidRPr="00C72519" w:rsidRDefault="0037380E" w:rsidP="0037380E">
      <w:pPr>
        <w:tabs>
          <w:tab w:val="left" w:pos="2595"/>
        </w:tabs>
        <w:spacing w:line="360" w:lineRule="auto"/>
        <w:ind w:left="567" w:right="539"/>
        <w:contextualSpacing/>
        <w:jc w:val="both"/>
        <w:rPr>
          <w:rFonts w:ascii="Palatino Linotype" w:hAnsi="Palatino Linotype"/>
          <w:b/>
          <w:i/>
          <w:sz w:val="22"/>
          <w:szCs w:val="22"/>
          <w:u w:val="single"/>
        </w:rPr>
      </w:pPr>
      <w:r w:rsidRPr="00C72519">
        <w:rPr>
          <w:rFonts w:ascii="Palatino Linotype" w:hAnsi="Palatino Linotype"/>
          <w:i/>
          <w:sz w:val="22"/>
          <w:szCs w:val="22"/>
        </w:rPr>
        <w:t xml:space="preserve">Artículo 29. </w:t>
      </w:r>
      <w:r w:rsidRPr="00C72519">
        <w:rPr>
          <w:rFonts w:ascii="Palatino Linotype" w:hAnsi="Palatino Linotype"/>
          <w:b/>
          <w:i/>
          <w:sz w:val="22"/>
          <w:szCs w:val="22"/>
          <w:u w:val="single"/>
        </w:rPr>
        <w:t xml:space="preserve">Los responsables pondrán a disposición de la o el titular en formatos impresos, digitales, visuales, sonoros o de cualquier otra tecnología, el aviso de privacidad, en las modalidades simplificado e integral. </w:t>
      </w:r>
    </w:p>
    <w:p w14:paraId="697F0AF4" w14:textId="77777777" w:rsidR="0037380E" w:rsidRPr="00C72519" w:rsidRDefault="0037380E" w:rsidP="0037380E">
      <w:pPr>
        <w:tabs>
          <w:tab w:val="left" w:pos="2595"/>
        </w:tabs>
        <w:spacing w:line="360" w:lineRule="auto"/>
        <w:ind w:left="567" w:right="539"/>
        <w:contextualSpacing/>
        <w:jc w:val="both"/>
        <w:rPr>
          <w:rFonts w:ascii="Palatino Linotype" w:hAnsi="Palatino Linotype"/>
          <w:i/>
          <w:sz w:val="22"/>
          <w:szCs w:val="22"/>
        </w:rPr>
      </w:pPr>
    </w:p>
    <w:p w14:paraId="49D42249" w14:textId="77777777" w:rsidR="0037380E" w:rsidRPr="00C72519" w:rsidRDefault="0037380E" w:rsidP="0037380E">
      <w:pPr>
        <w:tabs>
          <w:tab w:val="left" w:pos="2595"/>
        </w:tabs>
        <w:spacing w:line="360" w:lineRule="auto"/>
        <w:ind w:left="567" w:right="539"/>
        <w:contextualSpacing/>
        <w:jc w:val="both"/>
        <w:rPr>
          <w:rFonts w:ascii="Palatino Linotype" w:hAnsi="Palatino Linotype"/>
          <w:i/>
          <w:sz w:val="22"/>
          <w:szCs w:val="22"/>
        </w:rPr>
      </w:pPr>
      <w:r w:rsidRPr="00C72519">
        <w:rPr>
          <w:rFonts w:ascii="Palatino Linotype" w:hAnsi="Palatino Linotype"/>
          <w:i/>
          <w:sz w:val="22"/>
          <w:szCs w:val="22"/>
        </w:rPr>
        <w:t xml:space="preserve">Del Aviso de Privacidad Integral </w:t>
      </w:r>
    </w:p>
    <w:p w14:paraId="6A3416B8" w14:textId="77777777" w:rsidR="0037380E" w:rsidRPr="00C72519" w:rsidRDefault="0037380E" w:rsidP="0037380E">
      <w:pPr>
        <w:tabs>
          <w:tab w:val="left" w:pos="2595"/>
        </w:tabs>
        <w:spacing w:line="360" w:lineRule="auto"/>
        <w:ind w:left="567" w:right="539"/>
        <w:contextualSpacing/>
        <w:jc w:val="both"/>
        <w:rPr>
          <w:rFonts w:ascii="Palatino Linotype" w:hAnsi="Palatino Linotype"/>
          <w:i/>
          <w:sz w:val="22"/>
          <w:szCs w:val="22"/>
        </w:rPr>
      </w:pPr>
    </w:p>
    <w:p w14:paraId="6B5886A1" w14:textId="77777777" w:rsidR="0037380E" w:rsidRPr="00C72519" w:rsidRDefault="0037380E" w:rsidP="0037380E">
      <w:pPr>
        <w:tabs>
          <w:tab w:val="left" w:pos="2595"/>
        </w:tabs>
        <w:spacing w:line="360" w:lineRule="auto"/>
        <w:ind w:left="567" w:right="539"/>
        <w:contextualSpacing/>
        <w:jc w:val="both"/>
        <w:rPr>
          <w:rFonts w:ascii="Palatino Linotype" w:hAnsi="Palatino Linotype"/>
          <w:i/>
          <w:sz w:val="22"/>
          <w:szCs w:val="22"/>
        </w:rPr>
      </w:pPr>
      <w:r w:rsidRPr="00C72519">
        <w:rPr>
          <w:rFonts w:ascii="Palatino Linotype" w:hAnsi="Palatino Linotype"/>
          <w:i/>
          <w:sz w:val="22"/>
          <w:szCs w:val="22"/>
        </w:rPr>
        <w:t xml:space="preserve">Artículo 30. Cuando los datos hayan sido obtenidos personalmente de la o el titular, el aviso de privacidad integral deberá ser facilitado en el momento en el que se recabe el dato de forma clara y fehaciente, a través de los formatos por los que se recaban, salvo que se hubiere facilitado el aviso con anterioridad, supuesto en el que podrá instrumentarse una señal de aviso para cumplir con el principio de responsabilidad. </w:t>
      </w:r>
    </w:p>
    <w:p w14:paraId="3E31BD02" w14:textId="77777777" w:rsidR="0037380E" w:rsidRPr="00C72519" w:rsidRDefault="0037380E" w:rsidP="0037380E">
      <w:pPr>
        <w:tabs>
          <w:tab w:val="left" w:pos="2595"/>
        </w:tabs>
        <w:spacing w:line="360" w:lineRule="auto"/>
        <w:ind w:left="567" w:right="539"/>
        <w:contextualSpacing/>
        <w:jc w:val="both"/>
        <w:rPr>
          <w:rFonts w:ascii="Palatino Linotype" w:hAnsi="Palatino Linotype"/>
          <w:i/>
          <w:sz w:val="22"/>
          <w:szCs w:val="22"/>
        </w:rPr>
      </w:pPr>
    </w:p>
    <w:p w14:paraId="152CCC92" w14:textId="77777777" w:rsidR="0037380E" w:rsidRPr="00C72519" w:rsidRDefault="0037380E" w:rsidP="0037380E">
      <w:pPr>
        <w:tabs>
          <w:tab w:val="left" w:pos="2595"/>
        </w:tabs>
        <w:spacing w:line="360" w:lineRule="auto"/>
        <w:ind w:left="567" w:right="539"/>
        <w:contextualSpacing/>
        <w:jc w:val="both"/>
        <w:rPr>
          <w:rFonts w:ascii="Palatino Linotype" w:hAnsi="Palatino Linotype"/>
          <w:i/>
          <w:sz w:val="22"/>
          <w:szCs w:val="22"/>
        </w:rPr>
      </w:pPr>
      <w:r w:rsidRPr="00C72519">
        <w:rPr>
          <w:rFonts w:ascii="Palatino Linotype" w:hAnsi="Palatino Linotype"/>
          <w:i/>
          <w:sz w:val="22"/>
          <w:szCs w:val="22"/>
        </w:rPr>
        <w:t xml:space="preserve">Cuando los datos se obtengan de manera indirecta, el responsable adoptará los mecanismos necesarios para que la o el titular acceda al aviso de privacidad integral, salvo que exista constancia de que la o el titular ya fue informado del contenido del aviso de privacidad. </w:t>
      </w:r>
    </w:p>
    <w:p w14:paraId="72B0C485" w14:textId="77777777" w:rsidR="0037380E" w:rsidRPr="00C72519" w:rsidRDefault="0037380E" w:rsidP="0037380E">
      <w:pPr>
        <w:tabs>
          <w:tab w:val="left" w:pos="2595"/>
        </w:tabs>
        <w:spacing w:line="360" w:lineRule="auto"/>
        <w:ind w:left="567" w:right="539"/>
        <w:contextualSpacing/>
        <w:jc w:val="both"/>
        <w:rPr>
          <w:rFonts w:ascii="Palatino Linotype" w:hAnsi="Palatino Linotype"/>
          <w:b/>
          <w:i/>
          <w:sz w:val="22"/>
          <w:szCs w:val="22"/>
        </w:rPr>
      </w:pPr>
    </w:p>
    <w:p w14:paraId="02700719" w14:textId="77777777" w:rsidR="0037380E" w:rsidRPr="00C72519" w:rsidRDefault="0037380E" w:rsidP="0037380E">
      <w:pPr>
        <w:tabs>
          <w:tab w:val="left" w:pos="2595"/>
        </w:tabs>
        <w:spacing w:line="360" w:lineRule="auto"/>
        <w:ind w:left="567" w:right="539"/>
        <w:contextualSpacing/>
        <w:jc w:val="both"/>
        <w:rPr>
          <w:rFonts w:ascii="Palatino Linotype" w:hAnsi="Palatino Linotype"/>
          <w:b/>
          <w:i/>
          <w:sz w:val="22"/>
          <w:szCs w:val="22"/>
        </w:rPr>
      </w:pPr>
      <w:r w:rsidRPr="00C72519">
        <w:rPr>
          <w:rFonts w:ascii="Palatino Linotype" w:hAnsi="Palatino Linotype"/>
          <w:b/>
          <w:i/>
          <w:sz w:val="22"/>
          <w:szCs w:val="22"/>
        </w:rPr>
        <w:t xml:space="preserve">Contenido del Aviso de Privacidad Integral </w:t>
      </w:r>
    </w:p>
    <w:p w14:paraId="1ECD0966" w14:textId="77777777" w:rsidR="0037380E" w:rsidRPr="00C72519" w:rsidRDefault="0037380E" w:rsidP="0037380E">
      <w:pPr>
        <w:tabs>
          <w:tab w:val="left" w:pos="2595"/>
        </w:tabs>
        <w:spacing w:line="360" w:lineRule="auto"/>
        <w:ind w:left="567" w:right="539"/>
        <w:contextualSpacing/>
        <w:jc w:val="both"/>
        <w:rPr>
          <w:rFonts w:ascii="Palatino Linotype" w:hAnsi="Palatino Linotype"/>
          <w:i/>
          <w:sz w:val="22"/>
          <w:szCs w:val="22"/>
        </w:rPr>
      </w:pPr>
    </w:p>
    <w:p w14:paraId="3AEE5431" w14:textId="77777777" w:rsidR="0037380E" w:rsidRPr="00C72519" w:rsidRDefault="0037380E" w:rsidP="0037380E">
      <w:pPr>
        <w:tabs>
          <w:tab w:val="left" w:pos="2595"/>
        </w:tabs>
        <w:spacing w:line="360" w:lineRule="auto"/>
        <w:ind w:left="567" w:right="539"/>
        <w:contextualSpacing/>
        <w:jc w:val="both"/>
        <w:rPr>
          <w:rFonts w:ascii="Palatino Linotype" w:hAnsi="Palatino Linotype"/>
          <w:i/>
          <w:sz w:val="22"/>
          <w:szCs w:val="22"/>
        </w:rPr>
      </w:pPr>
      <w:r w:rsidRPr="00C72519">
        <w:rPr>
          <w:rFonts w:ascii="Palatino Linotype" w:hAnsi="Palatino Linotype"/>
          <w:i/>
          <w:sz w:val="22"/>
          <w:szCs w:val="22"/>
        </w:rPr>
        <w:t xml:space="preserve">Artículo 31. El </w:t>
      </w:r>
      <w:r w:rsidRPr="00C72519">
        <w:rPr>
          <w:rFonts w:ascii="Palatino Linotype" w:hAnsi="Palatino Linotype"/>
          <w:b/>
          <w:i/>
          <w:sz w:val="22"/>
          <w:szCs w:val="22"/>
          <w:u w:val="single"/>
        </w:rPr>
        <w:t>aviso de privacidad integral contendrá</w:t>
      </w:r>
      <w:r w:rsidRPr="00C72519">
        <w:rPr>
          <w:rFonts w:ascii="Palatino Linotype" w:hAnsi="Palatino Linotype"/>
          <w:i/>
          <w:sz w:val="22"/>
          <w:szCs w:val="22"/>
        </w:rPr>
        <w:t xml:space="preserve"> la información siguiente: </w:t>
      </w:r>
    </w:p>
    <w:p w14:paraId="6420A6E1" w14:textId="77777777" w:rsidR="0037380E" w:rsidRPr="00C72519" w:rsidRDefault="0037380E" w:rsidP="0037380E">
      <w:pPr>
        <w:tabs>
          <w:tab w:val="left" w:pos="2595"/>
        </w:tabs>
        <w:spacing w:line="360" w:lineRule="auto"/>
        <w:ind w:left="567" w:right="539"/>
        <w:contextualSpacing/>
        <w:jc w:val="both"/>
        <w:rPr>
          <w:rFonts w:ascii="Palatino Linotype" w:hAnsi="Palatino Linotype"/>
          <w:i/>
          <w:sz w:val="22"/>
          <w:szCs w:val="22"/>
        </w:rPr>
      </w:pPr>
    </w:p>
    <w:p w14:paraId="53AEDFBA" w14:textId="77777777" w:rsidR="0037380E" w:rsidRPr="00C72519" w:rsidRDefault="0037380E" w:rsidP="0037380E">
      <w:pPr>
        <w:tabs>
          <w:tab w:val="left" w:pos="2595"/>
        </w:tabs>
        <w:spacing w:line="360" w:lineRule="auto"/>
        <w:ind w:left="567" w:right="539"/>
        <w:contextualSpacing/>
        <w:jc w:val="both"/>
        <w:rPr>
          <w:rFonts w:ascii="Palatino Linotype" w:hAnsi="Palatino Linotype"/>
          <w:b/>
          <w:i/>
          <w:sz w:val="22"/>
          <w:szCs w:val="22"/>
          <w:u w:val="single"/>
        </w:rPr>
      </w:pPr>
      <w:r w:rsidRPr="00C72519">
        <w:rPr>
          <w:rFonts w:ascii="Palatino Linotype" w:hAnsi="Palatino Linotype"/>
          <w:b/>
          <w:i/>
          <w:sz w:val="22"/>
          <w:szCs w:val="22"/>
          <w:u w:val="single"/>
        </w:rPr>
        <w:lastRenderedPageBreak/>
        <w:t xml:space="preserve">I. La denominación del responsable. </w:t>
      </w:r>
    </w:p>
    <w:p w14:paraId="76C9C22D" w14:textId="77777777" w:rsidR="0037380E" w:rsidRPr="00C72519" w:rsidRDefault="0037380E" w:rsidP="0037380E">
      <w:pPr>
        <w:tabs>
          <w:tab w:val="left" w:pos="2595"/>
        </w:tabs>
        <w:spacing w:line="360" w:lineRule="auto"/>
        <w:ind w:left="567" w:right="539"/>
        <w:contextualSpacing/>
        <w:jc w:val="both"/>
        <w:rPr>
          <w:rFonts w:ascii="Palatino Linotype" w:hAnsi="Palatino Linotype"/>
          <w:b/>
          <w:i/>
          <w:sz w:val="22"/>
          <w:szCs w:val="22"/>
          <w:u w:val="single"/>
        </w:rPr>
      </w:pPr>
      <w:r w:rsidRPr="00C72519">
        <w:rPr>
          <w:rFonts w:ascii="Palatino Linotype" w:hAnsi="Palatino Linotype"/>
          <w:b/>
          <w:i/>
          <w:sz w:val="22"/>
          <w:szCs w:val="22"/>
          <w:u w:val="single"/>
        </w:rPr>
        <w:t xml:space="preserve">II. El nombre y cargo del administrador, así como el área o unidad administrativa a la que se encuentra adscrito. </w:t>
      </w:r>
    </w:p>
    <w:p w14:paraId="352B2FDC" w14:textId="77777777" w:rsidR="0037380E" w:rsidRPr="00C72519" w:rsidRDefault="0037380E" w:rsidP="0037380E">
      <w:pPr>
        <w:tabs>
          <w:tab w:val="left" w:pos="2595"/>
        </w:tabs>
        <w:spacing w:line="360" w:lineRule="auto"/>
        <w:ind w:left="567" w:right="539"/>
        <w:contextualSpacing/>
        <w:jc w:val="both"/>
        <w:rPr>
          <w:rFonts w:ascii="Palatino Linotype" w:hAnsi="Palatino Linotype"/>
          <w:i/>
          <w:sz w:val="22"/>
          <w:szCs w:val="22"/>
        </w:rPr>
      </w:pPr>
      <w:r w:rsidRPr="00C72519">
        <w:rPr>
          <w:rFonts w:ascii="Palatino Linotype" w:hAnsi="Palatino Linotype"/>
          <w:i/>
          <w:sz w:val="22"/>
          <w:szCs w:val="22"/>
        </w:rPr>
        <w:t xml:space="preserve">III. El nombre del sistema de datos personales o base de datos al que serán incorporados los datos personales. </w:t>
      </w:r>
    </w:p>
    <w:p w14:paraId="54D7D9F8" w14:textId="77777777" w:rsidR="0037380E" w:rsidRPr="00C72519" w:rsidRDefault="0037380E" w:rsidP="0037380E">
      <w:pPr>
        <w:tabs>
          <w:tab w:val="left" w:pos="2595"/>
        </w:tabs>
        <w:spacing w:line="360" w:lineRule="auto"/>
        <w:ind w:left="567" w:right="539"/>
        <w:contextualSpacing/>
        <w:jc w:val="both"/>
        <w:rPr>
          <w:rFonts w:ascii="Palatino Linotype" w:hAnsi="Palatino Linotype"/>
          <w:i/>
          <w:sz w:val="22"/>
          <w:szCs w:val="22"/>
        </w:rPr>
      </w:pPr>
      <w:r w:rsidRPr="00C72519">
        <w:rPr>
          <w:rFonts w:ascii="Palatino Linotype" w:hAnsi="Palatino Linotype"/>
          <w:i/>
          <w:sz w:val="22"/>
          <w:szCs w:val="22"/>
        </w:rPr>
        <w:t xml:space="preserve">IV. Los datos personales que serán sometidos a tratamiento, identificando los que son sensibles. </w:t>
      </w:r>
    </w:p>
    <w:p w14:paraId="77D1F122" w14:textId="77777777" w:rsidR="0037380E" w:rsidRPr="00C72519" w:rsidRDefault="0037380E" w:rsidP="0037380E">
      <w:pPr>
        <w:tabs>
          <w:tab w:val="left" w:pos="2595"/>
        </w:tabs>
        <w:spacing w:line="360" w:lineRule="auto"/>
        <w:ind w:left="567" w:right="539"/>
        <w:contextualSpacing/>
        <w:jc w:val="both"/>
        <w:rPr>
          <w:rFonts w:ascii="Palatino Linotype" w:hAnsi="Palatino Linotype"/>
          <w:i/>
          <w:sz w:val="22"/>
          <w:szCs w:val="22"/>
        </w:rPr>
      </w:pPr>
      <w:r w:rsidRPr="00C72519">
        <w:rPr>
          <w:rFonts w:ascii="Palatino Linotype" w:hAnsi="Palatino Linotype"/>
          <w:i/>
          <w:sz w:val="22"/>
          <w:szCs w:val="22"/>
        </w:rPr>
        <w:t xml:space="preserve">V. El carácter obligatorio o facultativo de la entrega de los datos personales. </w:t>
      </w:r>
    </w:p>
    <w:p w14:paraId="4C1C90B9" w14:textId="77777777" w:rsidR="0037380E" w:rsidRPr="00C72519" w:rsidRDefault="0037380E" w:rsidP="0037380E">
      <w:pPr>
        <w:tabs>
          <w:tab w:val="left" w:pos="2595"/>
        </w:tabs>
        <w:spacing w:line="360" w:lineRule="auto"/>
        <w:ind w:left="567" w:right="539"/>
        <w:contextualSpacing/>
        <w:jc w:val="both"/>
        <w:rPr>
          <w:rFonts w:ascii="Palatino Linotype" w:hAnsi="Palatino Linotype"/>
          <w:i/>
          <w:sz w:val="22"/>
          <w:szCs w:val="22"/>
        </w:rPr>
      </w:pPr>
      <w:r w:rsidRPr="00C72519">
        <w:rPr>
          <w:rFonts w:ascii="Palatino Linotype" w:hAnsi="Palatino Linotype"/>
          <w:i/>
          <w:sz w:val="22"/>
          <w:szCs w:val="22"/>
        </w:rPr>
        <w:t xml:space="preserve">VI. Las consecuencias de la negativa a suministrarlos. </w:t>
      </w:r>
    </w:p>
    <w:p w14:paraId="7EE8EE48" w14:textId="77777777" w:rsidR="0037380E" w:rsidRPr="00C72519" w:rsidRDefault="0037380E" w:rsidP="0037380E">
      <w:pPr>
        <w:tabs>
          <w:tab w:val="left" w:pos="2595"/>
        </w:tabs>
        <w:spacing w:line="360" w:lineRule="auto"/>
        <w:ind w:left="567" w:right="539"/>
        <w:contextualSpacing/>
        <w:jc w:val="both"/>
        <w:rPr>
          <w:rFonts w:ascii="Palatino Linotype" w:hAnsi="Palatino Linotype"/>
          <w:i/>
          <w:sz w:val="22"/>
          <w:szCs w:val="22"/>
        </w:rPr>
      </w:pPr>
      <w:r w:rsidRPr="00C72519">
        <w:rPr>
          <w:rFonts w:ascii="Palatino Linotype" w:hAnsi="Palatino Linotype"/>
          <w:i/>
          <w:sz w:val="22"/>
          <w:szCs w:val="22"/>
        </w:rPr>
        <w:t xml:space="preserve">VII. Las finalidades del tratamiento para las cuales se obtienen los datos personales, distinguiendo aquéllas que requieran el consentimiento de la o el titular. </w:t>
      </w:r>
    </w:p>
    <w:p w14:paraId="490A41A2" w14:textId="77777777" w:rsidR="0037380E" w:rsidRPr="00C72519" w:rsidRDefault="0037380E" w:rsidP="0037380E">
      <w:pPr>
        <w:tabs>
          <w:tab w:val="left" w:pos="2595"/>
        </w:tabs>
        <w:spacing w:line="360" w:lineRule="auto"/>
        <w:ind w:left="567" w:right="539"/>
        <w:contextualSpacing/>
        <w:jc w:val="both"/>
        <w:rPr>
          <w:rFonts w:ascii="Palatino Linotype" w:hAnsi="Palatino Linotype"/>
          <w:i/>
          <w:sz w:val="22"/>
          <w:szCs w:val="22"/>
        </w:rPr>
      </w:pPr>
      <w:r w:rsidRPr="00C72519">
        <w:rPr>
          <w:rFonts w:ascii="Palatino Linotype" w:hAnsi="Palatino Linotype"/>
          <w:i/>
          <w:sz w:val="22"/>
          <w:szCs w:val="22"/>
        </w:rPr>
        <w:t xml:space="preserve">VIII. Cuando se realicen transferencias de datos personales se informará: </w:t>
      </w:r>
    </w:p>
    <w:p w14:paraId="2984B8E6" w14:textId="77777777" w:rsidR="0037380E" w:rsidRPr="00C72519" w:rsidRDefault="0037380E" w:rsidP="0037380E">
      <w:pPr>
        <w:tabs>
          <w:tab w:val="left" w:pos="2595"/>
        </w:tabs>
        <w:spacing w:line="360" w:lineRule="auto"/>
        <w:ind w:left="567" w:right="539"/>
        <w:contextualSpacing/>
        <w:jc w:val="both"/>
        <w:rPr>
          <w:rFonts w:ascii="Palatino Linotype" w:hAnsi="Palatino Linotype"/>
          <w:i/>
          <w:sz w:val="22"/>
          <w:szCs w:val="22"/>
        </w:rPr>
      </w:pPr>
      <w:r w:rsidRPr="00C72519">
        <w:rPr>
          <w:rFonts w:ascii="Palatino Linotype" w:hAnsi="Palatino Linotype"/>
          <w:i/>
          <w:sz w:val="22"/>
          <w:szCs w:val="22"/>
        </w:rPr>
        <w:t xml:space="preserve">a) Destinatario de los datos. </w:t>
      </w:r>
    </w:p>
    <w:p w14:paraId="63B6093F" w14:textId="77777777" w:rsidR="0037380E" w:rsidRPr="00C72519" w:rsidRDefault="0037380E" w:rsidP="0037380E">
      <w:pPr>
        <w:tabs>
          <w:tab w:val="left" w:pos="2595"/>
        </w:tabs>
        <w:spacing w:line="360" w:lineRule="auto"/>
        <w:ind w:left="567" w:right="539"/>
        <w:contextualSpacing/>
        <w:jc w:val="both"/>
        <w:rPr>
          <w:rFonts w:ascii="Palatino Linotype" w:hAnsi="Palatino Linotype"/>
          <w:i/>
          <w:sz w:val="22"/>
          <w:szCs w:val="22"/>
        </w:rPr>
      </w:pPr>
      <w:r w:rsidRPr="00C72519">
        <w:rPr>
          <w:rFonts w:ascii="Palatino Linotype" w:hAnsi="Palatino Linotype"/>
          <w:i/>
          <w:sz w:val="22"/>
          <w:szCs w:val="22"/>
        </w:rPr>
        <w:t xml:space="preserve">b) Finalidad de la transferencia. </w:t>
      </w:r>
    </w:p>
    <w:p w14:paraId="598DB0D8" w14:textId="77777777" w:rsidR="0037380E" w:rsidRPr="00C72519" w:rsidRDefault="0037380E" w:rsidP="0037380E">
      <w:pPr>
        <w:tabs>
          <w:tab w:val="left" w:pos="2595"/>
        </w:tabs>
        <w:spacing w:line="360" w:lineRule="auto"/>
        <w:ind w:left="567" w:right="539"/>
        <w:contextualSpacing/>
        <w:jc w:val="both"/>
        <w:rPr>
          <w:rFonts w:ascii="Palatino Linotype" w:hAnsi="Palatino Linotype"/>
          <w:i/>
          <w:sz w:val="22"/>
          <w:szCs w:val="22"/>
        </w:rPr>
      </w:pPr>
      <w:r w:rsidRPr="00C72519">
        <w:rPr>
          <w:rFonts w:ascii="Palatino Linotype" w:hAnsi="Palatino Linotype"/>
          <w:i/>
          <w:sz w:val="22"/>
          <w:szCs w:val="22"/>
        </w:rPr>
        <w:t xml:space="preserve">c) El fundamento que autoriza la transferencia. </w:t>
      </w:r>
    </w:p>
    <w:p w14:paraId="2BC62B15" w14:textId="77777777" w:rsidR="0037380E" w:rsidRPr="00C72519" w:rsidRDefault="0037380E" w:rsidP="0037380E">
      <w:pPr>
        <w:tabs>
          <w:tab w:val="left" w:pos="2595"/>
        </w:tabs>
        <w:spacing w:line="360" w:lineRule="auto"/>
        <w:ind w:left="567" w:right="539"/>
        <w:contextualSpacing/>
        <w:jc w:val="both"/>
        <w:rPr>
          <w:rFonts w:ascii="Palatino Linotype" w:hAnsi="Palatino Linotype"/>
          <w:i/>
          <w:sz w:val="22"/>
          <w:szCs w:val="22"/>
        </w:rPr>
      </w:pPr>
      <w:r w:rsidRPr="00C72519">
        <w:rPr>
          <w:rFonts w:ascii="Palatino Linotype" w:hAnsi="Palatino Linotype"/>
          <w:i/>
          <w:sz w:val="22"/>
          <w:szCs w:val="22"/>
        </w:rPr>
        <w:t xml:space="preserve">d) Los datos personales a transferir. </w:t>
      </w:r>
    </w:p>
    <w:p w14:paraId="6C6F8B95" w14:textId="77777777" w:rsidR="0037380E" w:rsidRPr="00C72519" w:rsidRDefault="0037380E" w:rsidP="0037380E">
      <w:pPr>
        <w:tabs>
          <w:tab w:val="left" w:pos="2595"/>
        </w:tabs>
        <w:spacing w:line="360" w:lineRule="auto"/>
        <w:ind w:left="567" w:right="539"/>
        <w:contextualSpacing/>
        <w:jc w:val="both"/>
        <w:rPr>
          <w:rFonts w:ascii="Palatino Linotype" w:hAnsi="Palatino Linotype"/>
          <w:i/>
          <w:sz w:val="22"/>
          <w:szCs w:val="22"/>
        </w:rPr>
      </w:pPr>
      <w:r w:rsidRPr="00C72519">
        <w:rPr>
          <w:rFonts w:ascii="Palatino Linotype" w:hAnsi="Palatino Linotype"/>
          <w:i/>
          <w:sz w:val="22"/>
          <w:szCs w:val="22"/>
        </w:rPr>
        <w:t xml:space="preserve">e) Las implicaciones de otorgar, el consentimiento expreso. </w:t>
      </w:r>
    </w:p>
    <w:p w14:paraId="0E4AD3DC" w14:textId="77777777" w:rsidR="0037380E" w:rsidRPr="00C72519" w:rsidRDefault="0037380E" w:rsidP="0037380E">
      <w:pPr>
        <w:tabs>
          <w:tab w:val="left" w:pos="2595"/>
        </w:tabs>
        <w:spacing w:line="360" w:lineRule="auto"/>
        <w:ind w:left="567" w:right="539"/>
        <w:contextualSpacing/>
        <w:jc w:val="both"/>
        <w:rPr>
          <w:rFonts w:ascii="Palatino Linotype" w:hAnsi="Palatino Linotype"/>
          <w:i/>
          <w:sz w:val="22"/>
          <w:szCs w:val="22"/>
        </w:rPr>
      </w:pPr>
    </w:p>
    <w:p w14:paraId="67AE54CB" w14:textId="77777777" w:rsidR="0037380E" w:rsidRPr="00C72519" w:rsidRDefault="0037380E" w:rsidP="00FE7CB0">
      <w:pPr>
        <w:tabs>
          <w:tab w:val="left" w:pos="2595"/>
        </w:tabs>
        <w:spacing w:line="360" w:lineRule="auto"/>
        <w:ind w:left="2595" w:right="539" w:hanging="2028"/>
        <w:contextualSpacing/>
        <w:jc w:val="both"/>
        <w:rPr>
          <w:rFonts w:ascii="Palatino Linotype" w:hAnsi="Palatino Linotype"/>
          <w:i/>
          <w:sz w:val="22"/>
          <w:szCs w:val="22"/>
        </w:rPr>
      </w:pPr>
      <w:r w:rsidRPr="00C72519">
        <w:rPr>
          <w:rFonts w:ascii="Palatino Linotype" w:hAnsi="Palatino Linotype"/>
          <w:i/>
          <w:sz w:val="22"/>
          <w:szCs w:val="22"/>
        </w:rPr>
        <w:t xml:space="preserve">Cuando se realicen transferencias de datos personales que requieran consentimiento, se acreditará el otorgamiento. </w:t>
      </w:r>
    </w:p>
    <w:p w14:paraId="25F7E097" w14:textId="77777777" w:rsidR="0037380E" w:rsidRPr="00C72519" w:rsidRDefault="0037380E" w:rsidP="0037380E">
      <w:pPr>
        <w:tabs>
          <w:tab w:val="left" w:pos="2595"/>
        </w:tabs>
        <w:spacing w:line="360" w:lineRule="auto"/>
        <w:ind w:left="567" w:right="539"/>
        <w:contextualSpacing/>
        <w:jc w:val="both"/>
        <w:rPr>
          <w:rFonts w:ascii="Palatino Linotype" w:hAnsi="Palatino Linotype"/>
          <w:i/>
          <w:sz w:val="22"/>
          <w:szCs w:val="22"/>
        </w:rPr>
      </w:pPr>
      <w:r w:rsidRPr="00C72519">
        <w:rPr>
          <w:rFonts w:ascii="Palatino Linotype" w:hAnsi="Palatino Linotype"/>
          <w:i/>
          <w:sz w:val="22"/>
          <w:szCs w:val="22"/>
        </w:rPr>
        <w:t xml:space="preserve">IX. Los mecanismos y medios estarán disponibles para el uso previo al tratamiento de los datos personales, para que la o el titular, pueda manifestar su negativa para la finalidad y transferencia que requieran el consentimiento de la o el titular. </w:t>
      </w:r>
    </w:p>
    <w:p w14:paraId="316FC976" w14:textId="77777777" w:rsidR="0037380E" w:rsidRPr="00C72519" w:rsidRDefault="0037380E" w:rsidP="0037380E">
      <w:pPr>
        <w:tabs>
          <w:tab w:val="left" w:pos="2595"/>
        </w:tabs>
        <w:spacing w:line="360" w:lineRule="auto"/>
        <w:ind w:left="567" w:right="539"/>
        <w:contextualSpacing/>
        <w:jc w:val="both"/>
        <w:rPr>
          <w:rFonts w:ascii="Palatino Linotype" w:hAnsi="Palatino Linotype"/>
          <w:i/>
          <w:sz w:val="22"/>
          <w:szCs w:val="22"/>
        </w:rPr>
      </w:pPr>
      <w:r w:rsidRPr="00C72519">
        <w:rPr>
          <w:rFonts w:ascii="Palatino Linotype" w:hAnsi="Palatino Linotype"/>
          <w:i/>
          <w:sz w:val="22"/>
          <w:szCs w:val="22"/>
        </w:rPr>
        <w:lastRenderedPageBreak/>
        <w:t xml:space="preserve">X. Los mecanismos, medios y procedimientos disponibles para ejercer los derechos ARCO, indicando la dirección electrónica del sistema para presentar sus solicitudes. </w:t>
      </w:r>
    </w:p>
    <w:p w14:paraId="28908E15" w14:textId="77777777" w:rsidR="0037380E" w:rsidRPr="00C72519" w:rsidRDefault="0037380E" w:rsidP="0037380E">
      <w:pPr>
        <w:tabs>
          <w:tab w:val="left" w:pos="2595"/>
        </w:tabs>
        <w:spacing w:line="360" w:lineRule="auto"/>
        <w:ind w:left="567" w:right="539"/>
        <w:contextualSpacing/>
        <w:jc w:val="both"/>
        <w:rPr>
          <w:rFonts w:ascii="Palatino Linotype" w:hAnsi="Palatino Linotype"/>
          <w:i/>
          <w:sz w:val="22"/>
          <w:szCs w:val="22"/>
        </w:rPr>
      </w:pPr>
      <w:r w:rsidRPr="00C72519">
        <w:rPr>
          <w:rFonts w:ascii="Palatino Linotype" w:hAnsi="Palatino Linotype"/>
          <w:i/>
          <w:sz w:val="22"/>
          <w:szCs w:val="22"/>
        </w:rPr>
        <w:t xml:space="preserve">XI. La indicación por la cual la o el titular podrá revocar el consentimiento para el tratamiento de sus datos, detallando el procedimiento a seguir para tal efecto. </w:t>
      </w:r>
    </w:p>
    <w:p w14:paraId="4CA789C7" w14:textId="77777777" w:rsidR="0037380E" w:rsidRPr="00C72519" w:rsidRDefault="0037380E" w:rsidP="0037380E">
      <w:pPr>
        <w:tabs>
          <w:tab w:val="left" w:pos="2595"/>
        </w:tabs>
        <w:spacing w:line="360" w:lineRule="auto"/>
        <w:ind w:left="567" w:right="539"/>
        <w:contextualSpacing/>
        <w:jc w:val="both"/>
        <w:rPr>
          <w:rFonts w:ascii="Palatino Linotype" w:hAnsi="Palatino Linotype"/>
          <w:i/>
          <w:sz w:val="22"/>
          <w:szCs w:val="22"/>
        </w:rPr>
      </w:pPr>
      <w:r w:rsidRPr="00C72519">
        <w:rPr>
          <w:rFonts w:ascii="Palatino Linotype" w:hAnsi="Palatino Linotype"/>
          <w:i/>
          <w:sz w:val="22"/>
          <w:szCs w:val="22"/>
        </w:rPr>
        <w:t>XII. Cuando aplique, las opciones y medios que el responsable ofrezca a las o los titulares para limitar el uso o divulgación, o la portabilidad de datos.</w:t>
      </w:r>
    </w:p>
    <w:p w14:paraId="525D8271" w14:textId="77777777" w:rsidR="0037380E" w:rsidRPr="00C72519" w:rsidRDefault="0037380E" w:rsidP="0037380E">
      <w:pPr>
        <w:tabs>
          <w:tab w:val="left" w:pos="2595"/>
        </w:tabs>
        <w:spacing w:line="360" w:lineRule="auto"/>
        <w:ind w:left="567" w:right="539"/>
        <w:contextualSpacing/>
        <w:jc w:val="both"/>
        <w:rPr>
          <w:rFonts w:ascii="Palatino Linotype" w:hAnsi="Palatino Linotype"/>
          <w:i/>
          <w:sz w:val="22"/>
          <w:szCs w:val="22"/>
        </w:rPr>
      </w:pPr>
      <w:r w:rsidRPr="00C72519">
        <w:rPr>
          <w:rFonts w:ascii="Palatino Linotype" w:hAnsi="Palatino Linotype"/>
          <w:i/>
          <w:sz w:val="22"/>
          <w:szCs w:val="22"/>
        </w:rPr>
        <w:t xml:space="preserve">XIII. Los medios a través de los cuales el responsable comunicará a los titulares los cambios al aviso de privacidad. </w:t>
      </w:r>
    </w:p>
    <w:p w14:paraId="6861F926" w14:textId="77777777" w:rsidR="0037380E" w:rsidRPr="00C72519" w:rsidRDefault="0037380E" w:rsidP="0037380E">
      <w:pPr>
        <w:tabs>
          <w:tab w:val="left" w:pos="2595"/>
        </w:tabs>
        <w:spacing w:line="360" w:lineRule="auto"/>
        <w:ind w:left="567" w:right="539"/>
        <w:contextualSpacing/>
        <w:jc w:val="both"/>
        <w:rPr>
          <w:rFonts w:ascii="Palatino Linotype" w:hAnsi="Palatino Linotype"/>
          <w:i/>
          <w:sz w:val="22"/>
          <w:szCs w:val="22"/>
        </w:rPr>
      </w:pPr>
      <w:r w:rsidRPr="00C72519">
        <w:rPr>
          <w:rFonts w:ascii="Palatino Linotype" w:hAnsi="Palatino Linotype"/>
          <w:i/>
          <w:sz w:val="22"/>
          <w:szCs w:val="22"/>
        </w:rPr>
        <w:t xml:space="preserve">XIV. El cargo y domicilio del encargado, indicando su nombre o el medio por el cual se pueda conocer su identidad. </w:t>
      </w:r>
    </w:p>
    <w:p w14:paraId="11A00751" w14:textId="77777777" w:rsidR="0037380E" w:rsidRPr="00C72519" w:rsidRDefault="0037380E" w:rsidP="0037380E">
      <w:pPr>
        <w:tabs>
          <w:tab w:val="left" w:pos="2595"/>
        </w:tabs>
        <w:spacing w:line="360" w:lineRule="auto"/>
        <w:ind w:left="567" w:right="539"/>
        <w:contextualSpacing/>
        <w:jc w:val="both"/>
        <w:rPr>
          <w:rFonts w:ascii="Palatino Linotype" w:hAnsi="Palatino Linotype"/>
          <w:i/>
          <w:sz w:val="22"/>
          <w:szCs w:val="22"/>
        </w:rPr>
      </w:pPr>
      <w:r w:rsidRPr="00C72519">
        <w:rPr>
          <w:rFonts w:ascii="Palatino Linotype" w:hAnsi="Palatino Linotype"/>
          <w:i/>
          <w:sz w:val="22"/>
          <w:szCs w:val="22"/>
        </w:rPr>
        <w:t xml:space="preserve">XV. El domicilio del responsable, y en su caso, cargo y domicilio del encargado, indicando su nombre o el medio por el cual se pueda conocer su identidad. </w:t>
      </w:r>
    </w:p>
    <w:p w14:paraId="4345601A" w14:textId="77777777" w:rsidR="0037380E" w:rsidRPr="00C72519" w:rsidRDefault="0037380E" w:rsidP="0037380E">
      <w:pPr>
        <w:tabs>
          <w:tab w:val="left" w:pos="2595"/>
        </w:tabs>
        <w:spacing w:line="360" w:lineRule="auto"/>
        <w:ind w:left="567" w:right="539"/>
        <w:contextualSpacing/>
        <w:jc w:val="both"/>
        <w:rPr>
          <w:rFonts w:ascii="Palatino Linotype" w:hAnsi="Palatino Linotype"/>
          <w:i/>
          <w:sz w:val="22"/>
          <w:szCs w:val="22"/>
        </w:rPr>
      </w:pPr>
      <w:r w:rsidRPr="00C72519">
        <w:rPr>
          <w:rFonts w:ascii="Palatino Linotype" w:hAnsi="Palatino Linotype"/>
          <w:i/>
          <w:sz w:val="22"/>
          <w:szCs w:val="22"/>
        </w:rPr>
        <w:t xml:space="preserve">XVI. El fundamento legal que faculta al responsable para llevar a cabo el tratamiento. </w:t>
      </w:r>
    </w:p>
    <w:p w14:paraId="5784AFB1" w14:textId="77777777" w:rsidR="0037380E" w:rsidRPr="00C72519" w:rsidRDefault="0037380E" w:rsidP="0037380E">
      <w:pPr>
        <w:tabs>
          <w:tab w:val="left" w:pos="2595"/>
        </w:tabs>
        <w:spacing w:line="360" w:lineRule="auto"/>
        <w:ind w:left="567" w:right="539"/>
        <w:contextualSpacing/>
        <w:jc w:val="both"/>
        <w:rPr>
          <w:rFonts w:ascii="Palatino Linotype" w:hAnsi="Palatino Linotype"/>
          <w:i/>
          <w:sz w:val="22"/>
          <w:szCs w:val="22"/>
        </w:rPr>
      </w:pPr>
      <w:r w:rsidRPr="00C72519">
        <w:rPr>
          <w:rFonts w:ascii="Palatino Linotype" w:hAnsi="Palatino Linotype"/>
          <w:i/>
          <w:sz w:val="22"/>
          <w:szCs w:val="22"/>
        </w:rPr>
        <w:t xml:space="preserve">XVII. El procedimiento para que se ejerza el derecho a la portabilidad. </w:t>
      </w:r>
    </w:p>
    <w:p w14:paraId="185508DF" w14:textId="77777777" w:rsidR="0037380E" w:rsidRPr="00C72519" w:rsidRDefault="0037380E" w:rsidP="0037380E">
      <w:pPr>
        <w:tabs>
          <w:tab w:val="left" w:pos="2595"/>
        </w:tabs>
        <w:spacing w:line="360" w:lineRule="auto"/>
        <w:ind w:left="567" w:right="539"/>
        <w:contextualSpacing/>
        <w:jc w:val="both"/>
        <w:rPr>
          <w:rFonts w:ascii="Palatino Linotype" w:hAnsi="Palatino Linotype"/>
          <w:i/>
          <w:sz w:val="22"/>
          <w:szCs w:val="22"/>
        </w:rPr>
      </w:pPr>
      <w:r w:rsidRPr="00C72519">
        <w:rPr>
          <w:rFonts w:ascii="Palatino Linotype" w:hAnsi="Palatino Linotype"/>
          <w:i/>
          <w:sz w:val="22"/>
          <w:szCs w:val="22"/>
        </w:rPr>
        <w:t xml:space="preserve">XVIII. El domicilio de la Unidad de Transparencia. </w:t>
      </w:r>
    </w:p>
    <w:p w14:paraId="11421840" w14:textId="77777777" w:rsidR="0037380E" w:rsidRPr="00C72519" w:rsidRDefault="0037380E" w:rsidP="0037380E">
      <w:pPr>
        <w:tabs>
          <w:tab w:val="left" w:pos="2595"/>
        </w:tabs>
        <w:spacing w:line="360" w:lineRule="auto"/>
        <w:ind w:left="567" w:right="539"/>
        <w:contextualSpacing/>
        <w:jc w:val="both"/>
        <w:rPr>
          <w:rFonts w:ascii="Palatino Linotype" w:hAnsi="Palatino Linotype"/>
          <w:i/>
          <w:sz w:val="22"/>
          <w:szCs w:val="22"/>
        </w:rPr>
      </w:pPr>
      <w:r w:rsidRPr="00C72519">
        <w:rPr>
          <w:rFonts w:ascii="Palatino Linotype" w:hAnsi="Palatino Linotype"/>
          <w:i/>
          <w:sz w:val="22"/>
          <w:szCs w:val="22"/>
        </w:rPr>
        <w:t xml:space="preserve">XIX. Datos de contacto del Instituto, incluidos domicilio, dirección del portal informativo, correo electrónico y teléfono del Centro de Atención Telefónica, para que la o el titular pueda recibir asesoría o presentar denuncias por violaciones a las disposiciones de la Ley. </w:t>
      </w:r>
    </w:p>
    <w:p w14:paraId="2FA8FC6F" w14:textId="77777777" w:rsidR="0037380E" w:rsidRPr="00C72519" w:rsidRDefault="0037380E" w:rsidP="0037380E">
      <w:pPr>
        <w:tabs>
          <w:tab w:val="left" w:pos="2595"/>
        </w:tabs>
        <w:spacing w:line="360" w:lineRule="auto"/>
        <w:ind w:left="567" w:right="539"/>
        <w:contextualSpacing/>
        <w:jc w:val="both"/>
        <w:rPr>
          <w:rFonts w:ascii="Palatino Linotype" w:hAnsi="Palatino Linotype"/>
          <w:i/>
          <w:sz w:val="22"/>
          <w:szCs w:val="22"/>
        </w:rPr>
      </w:pPr>
    </w:p>
    <w:p w14:paraId="00E8F61C" w14:textId="77777777" w:rsidR="0037380E" w:rsidRPr="00C72519" w:rsidRDefault="0037380E" w:rsidP="0037380E">
      <w:pPr>
        <w:tabs>
          <w:tab w:val="left" w:pos="2595"/>
        </w:tabs>
        <w:spacing w:line="360" w:lineRule="auto"/>
        <w:ind w:left="567" w:right="539"/>
        <w:contextualSpacing/>
        <w:jc w:val="both"/>
        <w:rPr>
          <w:rFonts w:ascii="Palatino Linotype" w:hAnsi="Palatino Linotype"/>
          <w:i/>
          <w:sz w:val="22"/>
          <w:szCs w:val="22"/>
        </w:rPr>
      </w:pPr>
      <w:r w:rsidRPr="00C72519">
        <w:rPr>
          <w:rFonts w:ascii="Palatino Linotype" w:hAnsi="Palatino Linotype"/>
          <w:b/>
          <w:i/>
          <w:sz w:val="22"/>
          <w:szCs w:val="22"/>
        </w:rPr>
        <w:t>Del Aviso de Privacidad Simplificado</w:t>
      </w:r>
      <w:r w:rsidRPr="00C72519">
        <w:rPr>
          <w:rFonts w:ascii="Palatino Linotype" w:hAnsi="Palatino Linotype"/>
          <w:i/>
          <w:sz w:val="22"/>
          <w:szCs w:val="22"/>
        </w:rPr>
        <w:t xml:space="preserve"> </w:t>
      </w:r>
    </w:p>
    <w:p w14:paraId="0436441A" w14:textId="77777777" w:rsidR="0037380E" w:rsidRPr="00C72519" w:rsidRDefault="0037380E" w:rsidP="0037380E">
      <w:pPr>
        <w:tabs>
          <w:tab w:val="left" w:pos="2595"/>
        </w:tabs>
        <w:spacing w:line="360" w:lineRule="auto"/>
        <w:ind w:left="567" w:right="539"/>
        <w:contextualSpacing/>
        <w:jc w:val="both"/>
        <w:rPr>
          <w:rFonts w:ascii="Palatino Linotype" w:hAnsi="Palatino Linotype"/>
          <w:i/>
          <w:sz w:val="22"/>
          <w:szCs w:val="22"/>
        </w:rPr>
      </w:pPr>
      <w:r w:rsidRPr="00C72519">
        <w:rPr>
          <w:rFonts w:ascii="Palatino Linotype" w:hAnsi="Palatino Linotype"/>
          <w:i/>
          <w:sz w:val="22"/>
          <w:szCs w:val="22"/>
        </w:rPr>
        <w:t xml:space="preserve">Artículo 32. </w:t>
      </w:r>
      <w:r w:rsidRPr="00C72519">
        <w:rPr>
          <w:rFonts w:ascii="Palatino Linotype" w:hAnsi="Palatino Linotype"/>
          <w:b/>
          <w:i/>
          <w:sz w:val="22"/>
          <w:szCs w:val="22"/>
          <w:u w:val="single"/>
        </w:rPr>
        <w:t xml:space="preserve">Cuando los datos sean obtenidos directamente de la o el titular, por cualquier medio electrónico, óptico, sonoro, visual o a través de cualquier otra tecnología, el aviso de privacidad será puesto a disposición en lugar visible, </w:t>
      </w:r>
      <w:r w:rsidRPr="00C72519">
        <w:rPr>
          <w:rFonts w:ascii="Palatino Linotype" w:hAnsi="Palatino Linotype"/>
          <w:b/>
          <w:i/>
          <w:sz w:val="22"/>
          <w:szCs w:val="22"/>
          <w:u w:val="single"/>
        </w:rPr>
        <w:lastRenderedPageBreak/>
        <w:t>previendo los medios o mecanismos para que la o el titular conozca el texto completo del aviso.</w:t>
      </w:r>
      <w:r w:rsidRPr="00C72519">
        <w:rPr>
          <w:rFonts w:ascii="Palatino Linotype" w:hAnsi="Palatino Linotype"/>
          <w:i/>
          <w:sz w:val="22"/>
          <w:szCs w:val="22"/>
        </w:rPr>
        <w:t xml:space="preserve"> </w:t>
      </w:r>
    </w:p>
    <w:p w14:paraId="30DF4834" w14:textId="77777777" w:rsidR="0037380E" w:rsidRPr="00C72519" w:rsidRDefault="0037380E" w:rsidP="0037380E">
      <w:pPr>
        <w:tabs>
          <w:tab w:val="left" w:pos="2595"/>
        </w:tabs>
        <w:spacing w:line="360" w:lineRule="auto"/>
        <w:ind w:left="567" w:right="539"/>
        <w:contextualSpacing/>
        <w:jc w:val="both"/>
        <w:rPr>
          <w:rFonts w:ascii="Palatino Linotype" w:hAnsi="Palatino Linotype"/>
          <w:i/>
          <w:sz w:val="22"/>
          <w:szCs w:val="22"/>
        </w:rPr>
      </w:pPr>
    </w:p>
    <w:p w14:paraId="00E1BF0E" w14:textId="77777777" w:rsidR="0037380E" w:rsidRPr="00C72519" w:rsidRDefault="0037380E" w:rsidP="0037380E">
      <w:pPr>
        <w:tabs>
          <w:tab w:val="left" w:pos="2595"/>
        </w:tabs>
        <w:spacing w:line="360" w:lineRule="auto"/>
        <w:ind w:left="567" w:right="539"/>
        <w:contextualSpacing/>
        <w:jc w:val="both"/>
        <w:rPr>
          <w:rFonts w:ascii="Palatino Linotype" w:hAnsi="Palatino Linotype"/>
          <w:i/>
          <w:sz w:val="22"/>
          <w:szCs w:val="22"/>
        </w:rPr>
      </w:pPr>
      <w:r w:rsidRPr="00C72519">
        <w:rPr>
          <w:rFonts w:ascii="Palatino Linotype" w:hAnsi="Palatino Linotype"/>
          <w:i/>
          <w:sz w:val="22"/>
          <w:szCs w:val="22"/>
        </w:rPr>
        <w:t xml:space="preserve">La puesta a disposición del aviso de </w:t>
      </w:r>
      <w:proofErr w:type="gramStart"/>
      <w:r w:rsidRPr="00C72519">
        <w:rPr>
          <w:rFonts w:ascii="Palatino Linotype" w:hAnsi="Palatino Linotype"/>
          <w:i/>
          <w:sz w:val="22"/>
          <w:szCs w:val="22"/>
        </w:rPr>
        <w:t>privacidad,</w:t>
      </w:r>
      <w:proofErr w:type="gramEnd"/>
      <w:r w:rsidRPr="00C72519">
        <w:rPr>
          <w:rFonts w:ascii="Palatino Linotype" w:hAnsi="Palatino Linotype"/>
          <w:i/>
          <w:sz w:val="22"/>
          <w:szCs w:val="22"/>
        </w:rPr>
        <w:t xml:space="preserve"> no exime al responsable de su obligación de proveer los mecanismos para que la o el titular pueda conocer el contenido del aviso de privacidad integral. </w:t>
      </w:r>
    </w:p>
    <w:p w14:paraId="6F6B2D33" w14:textId="77777777" w:rsidR="0037380E" w:rsidRPr="00C72519" w:rsidRDefault="0037380E" w:rsidP="0037380E">
      <w:pPr>
        <w:tabs>
          <w:tab w:val="left" w:pos="2595"/>
        </w:tabs>
        <w:spacing w:line="360" w:lineRule="auto"/>
        <w:ind w:left="567" w:right="539"/>
        <w:contextualSpacing/>
        <w:jc w:val="both"/>
        <w:rPr>
          <w:rFonts w:ascii="Palatino Linotype" w:hAnsi="Palatino Linotype"/>
          <w:i/>
          <w:sz w:val="22"/>
          <w:szCs w:val="22"/>
        </w:rPr>
      </w:pPr>
    </w:p>
    <w:p w14:paraId="7DB1ED0E" w14:textId="77777777" w:rsidR="0037380E" w:rsidRPr="00C72519" w:rsidRDefault="0037380E" w:rsidP="0037380E">
      <w:pPr>
        <w:tabs>
          <w:tab w:val="left" w:pos="2595"/>
        </w:tabs>
        <w:spacing w:line="360" w:lineRule="auto"/>
        <w:ind w:left="567" w:right="539"/>
        <w:contextualSpacing/>
        <w:jc w:val="both"/>
        <w:rPr>
          <w:rFonts w:ascii="Palatino Linotype" w:hAnsi="Palatino Linotype"/>
          <w:i/>
          <w:sz w:val="22"/>
          <w:szCs w:val="22"/>
        </w:rPr>
      </w:pPr>
      <w:r w:rsidRPr="00C72519">
        <w:rPr>
          <w:rFonts w:ascii="Palatino Linotype" w:hAnsi="Palatino Linotype"/>
          <w:i/>
          <w:sz w:val="22"/>
          <w:szCs w:val="22"/>
        </w:rPr>
        <w:t xml:space="preserve">Contenido del Aviso de Privacidad Simplificado </w:t>
      </w:r>
    </w:p>
    <w:p w14:paraId="2DE038E2" w14:textId="77777777" w:rsidR="0037380E" w:rsidRPr="00C72519" w:rsidRDefault="0037380E" w:rsidP="0037380E">
      <w:pPr>
        <w:tabs>
          <w:tab w:val="left" w:pos="2595"/>
        </w:tabs>
        <w:spacing w:line="360" w:lineRule="auto"/>
        <w:ind w:left="567" w:right="539"/>
        <w:contextualSpacing/>
        <w:jc w:val="both"/>
        <w:rPr>
          <w:rFonts w:ascii="Palatino Linotype" w:hAnsi="Palatino Linotype"/>
          <w:i/>
          <w:sz w:val="22"/>
          <w:szCs w:val="22"/>
        </w:rPr>
      </w:pPr>
    </w:p>
    <w:p w14:paraId="0DF30741" w14:textId="77777777" w:rsidR="0037380E" w:rsidRPr="00C72519" w:rsidRDefault="0037380E" w:rsidP="0037380E">
      <w:pPr>
        <w:tabs>
          <w:tab w:val="left" w:pos="2595"/>
        </w:tabs>
        <w:spacing w:line="360" w:lineRule="auto"/>
        <w:ind w:left="567" w:right="539"/>
        <w:contextualSpacing/>
        <w:jc w:val="both"/>
        <w:rPr>
          <w:rFonts w:ascii="Palatino Linotype" w:hAnsi="Palatino Linotype"/>
          <w:i/>
          <w:sz w:val="22"/>
          <w:szCs w:val="22"/>
        </w:rPr>
      </w:pPr>
      <w:r w:rsidRPr="00C72519">
        <w:rPr>
          <w:rFonts w:ascii="Palatino Linotype" w:hAnsi="Palatino Linotype"/>
          <w:i/>
          <w:sz w:val="22"/>
          <w:szCs w:val="22"/>
        </w:rPr>
        <w:t>Artículo 33. El aviso de privacidad simplificado deberá contener, al menos, la información a que se refieren las fracciones I, VII, VIII y IX del artículo relativo al contenido del aviso de privacidad integral.</w:t>
      </w:r>
    </w:p>
    <w:p w14:paraId="3F69F13A" w14:textId="77777777" w:rsidR="0037380E" w:rsidRPr="00C72519" w:rsidRDefault="0037380E" w:rsidP="0037380E">
      <w:pPr>
        <w:pStyle w:val="Prrafodelista"/>
        <w:spacing w:line="360" w:lineRule="auto"/>
        <w:ind w:left="0"/>
        <w:jc w:val="both"/>
        <w:rPr>
          <w:rFonts w:ascii="Palatino Linotype" w:hAnsi="Palatino Linotype" w:cs="Arial"/>
          <w:szCs w:val="22"/>
        </w:rPr>
      </w:pPr>
    </w:p>
    <w:p w14:paraId="5E5802C7" w14:textId="77777777" w:rsidR="0037380E" w:rsidRPr="00C72519" w:rsidRDefault="0037380E" w:rsidP="0037380E">
      <w:pPr>
        <w:tabs>
          <w:tab w:val="left" w:pos="2595"/>
        </w:tabs>
        <w:spacing w:line="360" w:lineRule="auto"/>
        <w:ind w:left="567" w:right="539"/>
        <w:contextualSpacing/>
        <w:jc w:val="both"/>
        <w:rPr>
          <w:rFonts w:ascii="Palatino Linotype" w:hAnsi="Palatino Linotype"/>
          <w:b/>
          <w:i/>
          <w:sz w:val="22"/>
          <w:szCs w:val="22"/>
        </w:rPr>
      </w:pPr>
      <w:r w:rsidRPr="00C72519">
        <w:rPr>
          <w:rFonts w:ascii="Palatino Linotype" w:hAnsi="Palatino Linotype"/>
          <w:b/>
          <w:i/>
          <w:sz w:val="22"/>
          <w:szCs w:val="22"/>
        </w:rPr>
        <w:t xml:space="preserve">Excepciones para la comunicación previa del Aviso de Privacidad </w:t>
      </w:r>
    </w:p>
    <w:p w14:paraId="716F7BC9" w14:textId="77777777" w:rsidR="0037380E" w:rsidRPr="00C72519" w:rsidRDefault="0037380E" w:rsidP="0037380E">
      <w:pPr>
        <w:tabs>
          <w:tab w:val="left" w:pos="2595"/>
        </w:tabs>
        <w:spacing w:line="360" w:lineRule="auto"/>
        <w:ind w:left="567" w:right="539"/>
        <w:contextualSpacing/>
        <w:jc w:val="both"/>
        <w:rPr>
          <w:rFonts w:ascii="Palatino Linotype" w:hAnsi="Palatino Linotype"/>
          <w:i/>
          <w:sz w:val="22"/>
          <w:szCs w:val="22"/>
        </w:rPr>
      </w:pPr>
    </w:p>
    <w:p w14:paraId="5CECB2A6" w14:textId="77777777" w:rsidR="0037380E" w:rsidRPr="00C72519" w:rsidRDefault="0037380E" w:rsidP="0037380E">
      <w:pPr>
        <w:tabs>
          <w:tab w:val="left" w:pos="2595"/>
        </w:tabs>
        <w:spacing w:line="360" w:lineRule="auto"/>
        <w:ind w:left="567" w:right="539"/>
        <w:contextualSpacing/>
        <w:jc w:val="both"/>
        <w:rPr>
          <w:rFonts w:ascii="Palatino Linotype" w:hAnsi="Palatino Linotype"/>
          <w:i/>
          <w:sz w:val="22"/>
          <w:szCs w:val="22"/>
        </w:rPr>
      </w:pPr>
      <w:r w:rsidRPr="00C72519">
        <w:rPr>
          <w:rFonts w:ascii="Palatino Linotype" w:hAnsi="Palatino Linotype"/>
          <w:i/>
          <w:sz w:val="22"/>
          <w:szCs w:val="22"/>
        </w:rPr>
        <w:t xml:space="preserve">Artículo 34. No será necesario proporcionar el aviso de privacidad de manera previa, a la o el titular, cuando: </w:t>
      </w:r>
    </w:p>
    <w:p w14:paraId="7F8E620B" w14:textId="77777777" w:rsidR="0037380E" w:rsidRPr="00C72519" w:rsidRDefault="0037380E" w:rsidP="0037380E">
      <w:pPr>
        <w:tabs>
          <w:tab w:val="left" w:pos="2595"/>
        </w:tabs>
        <w:spacing w:line="360" w:lineRule="auto"/>
        <w:ind w:left="567" w:right="539"/>
        <w:contextualSpacing/>
        <w:jc w:val="both"/>
        <w:rPr>
          <w:rFonts w:ascii="Palatino Linotype" w:hAnsi="Palatino Linotype"/>
          <w:i/>
          <w:sz w:val="22"/>
          <w:szCs w:val="22"/>
        </w:rPr>
      </w:pPr>
      <w:r w:rsidRPr="00C72519">
        <w:rPr>
          <w:rFonts w:ascii="Palatino Linotype" w:hAnsi="Palatino Linotype"/>
          <w:i/>
          <w:sz w:val="22"/>
          <w:szCs w:val="22"/>
        </w:rPr>
        <w:t xml:space="preserve">I. Expresamente una ley lo prevea. </w:t>
      </w:r>
    </w:p>
    <w:p w14:paraId="145434BD" w14:textId="77777777" w:rsidR="0037380E" w:rsidRPr="00C72519" w:rsidRDefault="0037380E" w:rsidP="0037380E">
      <w:pPr>
        <w:tabs>
          <w:tab w:val="left" w:pos="2595"/>
        </w:tabs>
        <w:spacing w:line="360" w:lineRule="auto"/>
        <w:ind w:left="567" w:right="539"/>
        <w:contextualSpacing/>
        <w:jc w:val="both"/>
        <w:rPr>
          <w:rFonts w:ascii="Palatino Linotype" w:hAnsi="Palatino Linotype"/>
          <w:i/>
          <w:sz w:val="22"/>
          <w:szCs w:val="22"/>
        </w:rPr>
      </w:pPr>
      <w:r w:rsidRPr="00C72519">
        <w:rPr>
          <w:rFonts w:ascii="Palatino Linotype" w:hAnsi="Palatino Linotype"/>
          <w:i/>
          <w:sz w:val="22"/>
          <w:szCs w:val="22"/>
        </w:rPr>
        <w:t xml:space="preserve">II. Los datos personales se obtengan de manera indirecta. </w:t>
      </w:r>
    </w:p>
    <w:p w14:paraId="7D77EA22" w14:textId="77777777" w:rsidR="0037380E" w:rsidRPr="00C72519" w:rsidRDefault="0037380E" w:rsidP="0037380E">
      <w:pPr>
        <w:tabs>
          <w:tab w:val="left" w:pos="2595"/>
        </w:tabs>
        <w:spacing w:line="360" w:lineRule="auto"/>
        <w:ind w:left="567" w:right="539"/>
        <w:contextualSpacing/>
        <w:jc w:val="both"/>
        <w:rPr>
          <w:rFonts w:ascii="Palatino Linotype" w:hAnsi="Palatino Linotype"/>
          <w:i/>
          <w:sz w:val="22"/>
          <w:szCs w:val="22"/>
        </w:rPr>
      </w:pPr>
      <w:r w:rsidRPr="00C72519">
        <w:rPr>
          <w:rFonts w:ascii="Palatino Linotype" w:hAnsi="Palatino Linotype"/>
          <w:i/>
          <w:sz w:val="22"/>
          <w:szCs w:val="22"/>
        </w:rPr>
        <w:t xml:space="preserve">III. Se trate de urgencias médicas, seguridad pública, o análogas en las cuales se ponga en riesgo la vida o la libertad de las personas, en términos de la legislación de la materia. </w:t>
      </w:r>
    </w:p>
    <w:p w14:paraId="7C5E1262" w14:textId="77777777" w:rsidR="0037380E" w:rsidRPr="00C72519" w:rsidRDefault="0037380E" w:rsidP="0037380E">
      <w:pPr>
        <w:tabs>
          <w:tab w:val="left" w:pos="2595"/>
        </w:tabs>
        <w:spacing w:line="360" w:lineRule="auto"/>
        <w:ind w:left="567" w:right="539"/>
        <w:contextualSpacing/>
        <w:jc w:val="both"/>
        <w:rPr>
          <w:rFonts w:ascii="Palatino Linotype" w:hAnsi="Palatino Linotype"/>
          <w:i/>
          <w:sz w:val="22"/>
          <w:szCs w:val="22"/>
        </w:rPr>
      </w:pPr>
      <w:r w:rsidRPr="00C72519">
        <w:rPr>
          <w:rFonts w:ascii="Palatino Linotype" w:hAnsi="Palatino Linotype"/>
          <w:i/>
          <w:sz w:val="22"/>
          <w:szCs w:val="22"/>
        </w:rPr>
        <w:t xml:space="preserve">IV. Resulte imposible dar a conocer a la o el titular el aviso de privacidad, de manera directa o ello exija esfuerzos desproporcionados, en tales casos, el responsable instrumentará </w:t>
      </w:r>
      <w:r w:rsidRPr="00C72519">
        <w:rPr>
          <w:rFonts w:ascii="Palatino Linotype" w:hAnsi="Palatino Linotype"/>
          <w:i/>
          <w:sz w:val="22"/>
          <w:szCs w:val="22"/>
        </w:rPr>
        <w:lastRenderedPageBreak/>
        <w:t xml:space="preserve">medidas compensatorias de comunicación masiva de acuerdo con los criterios que para tal efecto emitan el Instituto y el Sistema Nacional. </w:t>
      </w:r>
    </w:p>
    <w:p w14:paraId="3FF43981" w14:textId="77777777" w:rsidR="0037380E" w:rsidRPr="00C72519" w:rsidRDefault="0037380E" w:rsidP="0037380E">
      <w:pPr>
        <w:tabs>
          <w:tab w:val="left" w:pos="2595"/>
        </w:tabs>
        <w:spacing w:line="360" w:lineRule="auto"/>
        <w:ind w:left="567" w:right="539"/>
        <w:contextualSpacing/>
        <w:jc w:val="both"/>
        <w:rPr>
          <w:rFonts w:ascii="Palatino Linotype" w:hAnsi="Palatino Linotype"/>
          <w:i/>
          <w:sz w:val="22"/>
          <w:szCs w:val="22"/>
        </w:rPr>
      </w:pPr>
    </w:p>
    <w:p w14:paraId="174EE61A" w14:textId="77777777" w:rsidR="0037380E" w:rsidRPr="00C72519" w:rsidRDefault="0037380E" w:rsidP="0037380E">
      <w:pPr>
        <w:tabs>
          <w:tab w:val="left" w:pos="2595"/>
        </w:tabs>
        <w:spacing w:line="360" w:lineRule="auto"/>
        <w:ind w:left="567" w:right="539"/>
        <w:contextualSpacing/>
        <w:jc w:val="both"/>
        <w:rPr>
          <w:rFonts w:ascii="Palatino Linotype" w:hAnsi="Palatino Linotype"/>
          <w:i/>
          <w:sz w:val="22"/>
          <w:szCs w:val="22"/>
        </w:rPr>
      </w:pPr>
      <w:r w:rsidRPr="00C72519">
        <w:rPr>
          <w:rFonts w:ascii="Palatino Linotype" w:hAnsi="Palatino Linotype"/>
          <w:i/>
          <w:sz w:val="22"/>
          <w:szCs w:val="22"/>
        </w:rPr>
        <w:t xml:space="preserve">En el supuesto previsto en la fracción II del presente artículo, cuando los datos personales se obtengan de manera indirecta, es decir, no hayan sido obtenidos personal o directamente de su titular y el tratamiento tenga una finalidad diversa a la que originó su obtención, el responsable deberá comunicar el aviso de privacidad dentro de los tres meses siguientes al momento del registro de los datos, salvo que exista constancia de que la o el titular ya fue informado del contenido del aviso de privacidad por el transferente. </w:t>
      </w:r>
    </w:p>
    <w:p w14:paraId="48DE3DEC" w14:textId="77777777" w:rsidR="0037380E" w:rsidRPr="00C72519" w:rsidRDefault="0037380E" w:rsidP="0037380E">
      <w:pPr>
        <w:tabs>
          <w:tab w:val="left" w:pos="2595"/>
        </w:tabs>
        <w:spacing w:line="360" w:lineRule="auto"/>
        <w:ind w:left="567" w:right="539"/>
        <w:contextualSpacing/>
        <w:jc w:val="both"/>
        <w:rPr>
          <w:rFonts w:ascii="Palatino Linotype" w:hAnsi="Palatino Linotype"/>
          <w:i/>
          <w:sz w:val="22"/>
          <w:szCs w:val="22"/>
        </w:rPr>
      </w:pPr>
    </w:p>
    <w:p w14:paraId="10FA75B5" w14:textId="77777777" w:rsidR="0037380E" w:rsidRPr="00C72519" w:rsidRDefault="0037380E" w:rsidP="0037380E">
      <w:pPr>
        <w:tabs>
          <w:tab w:val="left" w:pos="2595"/>
        </w:tabs>
        <w:spacing w:line="360" w:lineRule="auto"/>
        <w:ind w:left="567" w:right="539"/>
        <w:contextualSpacing/>
        <w:jc w:val="both"/>
        <w:rPr>
          <w:rFonts w:ascii="Palatino Linotype" w:hAnsi="Palatino Linotype"/>
          <w:i/>
          <w:sz w:val="22"/>
          <w:szCs w:val="22"/>
        </w:rPr>
      </w:pPr>
      <w:r w:rsidRPr="00C72519">
        <w:rPr>
          <w:rFonts w:ascii="Palatino Linotype" w:hAnsi="Palatino Linotype"/>
          <w:i/>
          <w:sz w:val="22"/>
          <w:szCs w:val="22"/>
        </w:rPr>
        <w:t>En los demás casos, es decir, cuando la finalidad sea análoga y compatible con aquella que originó su tratamiento conforme lo señalado en la presente Ley, el aviso de privacidad será comunicado al titular en los mismos términos del párrafo anterior.</w:t>
      </w:r>
    </w:p>
    <w:p w14:paraId="02800619" w14:textId="77777777" w:rsidR="00D01D41" w:rsidRPr="00C72519" w:rsidRDefault="00D01D41" w:rsidP="0037380E">
      <w:pPr>
        <w:tabs>
          <w:tab w:val="left" w:pos="2595"/>
        </w:tabs>
        <w:spacing w:line="360" w:lineRule="auto"/>
        <w:ind w:left="567" w:right="539"/>
        <w:contextualSpacing/>
        <w:jc w:val="both"/>
        <w:rPr>
          <w:rFonts w:ascii="Palatino Linotype" w:hAnsi="Palatino Linotype"/>
          <w:i/>
          <w:sz w:val="22"/>
          <w:szCs w:val="22"/>
        </w:rPr>
      </w:pPr>
    </w:p>
    <w:p w14:paraId="533CA128" w14:textId="1B542DAC" w:rsidR="00D61003" w:rsidRPr="00C72519" w:rsidRDefault="00D61003" w:rsidP="00D61003">
      <w:pPr>
        <w:tabs>
          <w:tab w:val="left" w:pos="2595"/>
        </w:tabs>
        <w:spacing w:line="360" w:lineRule="auto"/>
        <w:ind w:left="567" w:right="539"/>
        <w:contextualSpacing/>
        <w:jc w:val="center"/>
        <w:rPr>
          <w:rFonts w:ascii="Palatino Linotype" w:hAnsi="Palatino Linotype"/>
          <w:b/>
          <w:i/>
          <w:sz w:val="22"/>
          <w:szCs w:val="22"/>
        </w:rPr>
      </w:pPr>
      <w:r w:rsidRPr="00C72519">
        <w:rPr>
          <w:rFonts w:ascii="Palatino Linotype" w:hAnsi="Palatino Linotype"/>
          <w:b/>
          <w:i/>
          <w:sz w:val="22"/>
          <w:szCs w:val="22"/>
        </w:rPr>
        <w:t>CAPÍTULO SEGUNDO</w:t>
      </w:r>
    </w:p>
    <w:p w14:paraId="2B8B2E2B" w14:textId="0768E5C5" w:rsidR="00D61003" w:rsidRPr="00C72519" w:rsidRDefault="00D61003" w:rsidP="00D61003">
      <w:pPr>
        <w:tabs>
          <w:tab w:val="left" w:pos="2595"/>
        </w:tabs>
        <w:spacing w:line="360" w:lineRule="auto"/>
        <w:ind w:left="567" w:right="539"/>
        <w:contextualSpacing/>
        <w:jc w:val="center"/>
        <w:rPr>
          <w:rFonts w:ascii="Palatino Linotype" w:hAnsi="Palatino Linotype"/>
          <w:b/>
          <w:i/>
          <w:sz w:val="22"/>
          <w:szCs w:val="22"/>
        </w:rPr>
      </w:pPr>
      <w:r w:rsidRPr="00C72519">
        <w:rPr>
          <w:rFonts w:ascii="Palatino Linotype" w:hAnsi="Palatino Linotype"/>
          <w:b/>
          <w:i/>
          <w:sz w:val="22"/>
          <w:szCs w:val="22"/>
        </w:rPr>
        <w:t>DE LAS RESPONSABILIDADES</w:t>
      </w:r>
    </w:p>
    <w:p w14:paraId="27EA26B4" w14:textId="77777777" w:rsidR="00D61003" w:rsidRPr="00C72519" w:rsidRDefault="00D61003" w:rsidP="0037380E">
      <w:pPr>
        <w:tabs>
          <w:tab w:val="left" w:pos="2595"/>
        </w:tabs>
        <w:spacing w:line="360" w:lineRule="auto"/>
        <w:ind w:left="567" w:right="539"/>
        <w:contextualSpacing/>
        <w:jc w:val="both"/>
        <w:rPr>
          <w:rFonts w:ascii="Palatino Linotype" w:hAnsi="Palatino Linotype"/>
          <w:i/>
          <w:sz w:val="22"/>
          <w:szCs w:val="22"/>
        </w:rPr>
      </w:pPr>
    </w:p>
    <w:p w14:paraId="0F0D39BC" w14:textId="77777777" w:rsidR="00D61003" w:rsidRPr="00C72519" w:rsidRDefault="00D61003" w:rsidP="0037380E">
      <w:pPr>
        <w:tabs>
          <w:tab w:val="left" w:pos="2595"/>
        </w:tabs>
        <w:spacing w:line="360" w:lineRule="auto"/>
        <w:ind w:left="567" w:right="539"/>
        <w:contextualSpacing/>
        <w:jc w:val="both"/>
        <w:rPr>
          <w:rFonts w:ascii="Palatino Linotype" w:hAnsi="Palatino Linotype"/>
          <w:i/>
          <w:sz w:val="22"/>
          <w:szCs w:val="22"/>
        </w:rPr>
      </w:pPr>
      <w:r w:rsidRPr="00C72519">
        <w:rPr>
          <w:rFonts w:ascii="Palatino Linotype" w:hAnsi="Palatino Linotype"/>
          <w:i/>
          <w:sz w:val="22"/>
          <w:szCs w:val="22"/>
        </w:rPr>
        <w:t xml:space="preserve">Supuestos de responsabilidad </w:t>
      </w:r>
    </w:p>
    <w:p w14:paraId="5CDB9397" w14:textId="77777777" w:rsidR="00D61003" w:rsidRPr="00C72519" w:rsidRDefault="00D61003" w:rsidP="0037380E">
      <w:pPr>
        <w:tabs>
          <w:tab w:val="left" w:pos="2595"/>
        </w:tabs>
        <w:spacing w:line="360" w:lineRule="auto"/>
        <w:ind w:left="567" w:right="539"/>
        <w:contextualSpacing/>
        <w:jc w:val="both"/>
        <w:rPr>
          <w:rFonts w:ascii="Palatino Linotype" w:hAnsi="Palatino Linotype"/>
          <w:i/>
          <w:sz w:val="22"/>
          <w:szCs w:val="22"/>
        </w:rPr>
      </w:pPr>
      <w:r w:rsidRPr="00C72519">
        <w:rPr>
          <w:rFonts w:ascii="Palatino Linotype" w:hAnsi="Palatino Linotype"/>
          <w:i/>
          <w:sz w:val="22"/>
          <w:szCs w:val="22"/>
        </w:rPr>
        <w:t xml:space="preserve">Artículo 165. Serán causas de responsabilidad administrativa de las y los servidores públicos por incumplimiento de las obligaciones establecidas en la presente Ley, las siguientes: </w:t>
      </w:r>
    </w:p>
    <w:p w14:paraId="70446B18" w14:textId="77777777" w:rsidR="00D61003" w:rsidRPr="00C72519" w:rsidRDefault="00D61003" w:rsidP="0037380E">
      <w:pPr>
        <w:tabs>
          <w:tab w:val="left" w:pos="2595"/>
        </w:tabs>
        <w:spacing w:line="360" w:lineRule="auto"/>
        <w:ind w:left="567" w:right="539"/>
        <w:contextualSpacing/>
        <w:jc w:val="both"/>
        <w:rPr>
          <w:rFonts w:ascii="Palatino Linotype" w:hAnsi="Palatino Linotype"/>
          <w:i/>
          <w:sz w:val="22"/>
          <w:szCs w:val="22"/>
        </w:rPr>
      </w:pPr>
      <w:r w:rsidRPr="00C72519">
        <w:rPr>
          <w:rFonts w:ascii="Palatino Linotype" w:hAnsi="Palatino Linotype"/>
          <w:i/>
          <w:sz w:val="22"/>
          <w:szCs w:val="22"/>
        </w:rPr>
        <w:t xml:space="preserve">I. Actuar con negligencia, dolo o mala fe en la sustanciación de las solicitudes de acceso, rectificación, cancelación u oposición de datos personales, así como los demás derechos previstos por esta Ley. </w:t>
      </w:r>
    </w:p>
    <w:p w14:paraId="0476A2E2" w14:textId="36164541" w:rsidR="00D01D41" w:rsidRPr="00C72519" w:rsidRDefault="00D61003" w:rsidP="0037380E">
      <w:pPr>
        <w:tabs>
          <w:tab w:val="left" w:pos="2595"/>
        </w:tabs>
        <w:spacing w:line="360" w:lineRule="auto"/>
        <w:ind w:left="567" w:right="539"/>
        <w:contextualSpacing/>
        <w:jc w:val="both"/>
        <w:rPr>
          <w:rFonts w:ascii="Palatino Linotype" w:hAnsi="Palatino Linotype"/>
          <w:b/>
          <w:i/>
          <w:sz w:val="22"/>
          <w:szCs w:val="22"/>
          <w:u w:val="single"/>
        </w:rPr>
      </w:pPr>
      <w:r w:rsidRPr="00C72519">
        <w:rPr>
          <w:rFonts w:ascii="Palatino Linotype" w:hAnsi="Palatino Linotype"/>
          <w:b/>
          <w:i/>
          <w:sz w:val="22"/>
          <w:szCs w:val="22"/>
          <w:u w:val="single"/>
        </w:rPr>
        <w:lastRenderedPageBreak/>
        <w:t>II. No contar con aviso de privacidad u omitir en el aviso de privacidad, alguno o todos los elementos a que se refiere esta Ley.</w:t>
      </w:r>
    </w:p>
    <w:p w14:paraId="0F6B9F3D" w14:textId="77777777" w:rsidR="00D61003" w:rsidRPr="00C72519" w:rsidRDefault="00D61003" w:rsidP="0037380E">
      <w:pPr>
        <w:tabs>
          <w:tab w:val="left" w:pos="2595"/>
        </w:tabs>
        <w:spacing w:line="360" w:lineRule="auto"/>
        <w:ind w:left="567" w:right="539"/>
        <w:contextualSpacing/>
        <w:jc w:val="both"/>
        <w:rPr>
          <w:rFonts w:ascii="Palatino Linotype" w:hAnsi="Palatino Linotype"/>
          <w:b/>
          <w:i/>
          <w:sz w:val="22"/>
          <w:szCs w:val="22"/>
          <w:u w:val="single"/>
        </w:rPr>
      </w:pPr>
      <w:r w:rsidRPr="00C72519">
        <w:rPr>
          <w:rFonts w:ascii="Palatino Linotype" w:hAnsi="Palatino Linotype"/>
          <w:b/>
          <w:i/>
          <w:sz w:val="22"/>
          <w:szCs w:val="22"/>
          <w:u w:val="single"/>
        </w:rPr>
        <w:t xml:space="preserve">III. No cumplir con las obligaciones relativas al aviso de privacidad.  </w:t>
      </w:r>
    </w:p>
    <w:p w14:paraId="63709366" w14:textId="77777777" w:rsidR="00D61003" w:rsidRPr="00C72519" w:rsidRDefault="00D61003" w:rsidP="0037380E">
      <w:pPr>
        <w:tabs>
          <w:tab w:val="left" w:pos="2595"/>
        </w:tabs>
        <w:spacing w:line="360" w:lineRule="auto"/>
        <w:ind w:left="567" w:right="539"/>
        <w:contextualSpacing/>
        <w:jc w:val="both"/>
        <w:rPr>
          <w:rFonts w:ascii="Palatino Linotype" w:hAnsi="Palatino Linotype"/>
          <w:i/>
          <w:sz w:val="22"/>
          <w:szCs w:val="22"/>
        </w:rPr>
      </w:pPr>
      <w:r w:rsidRPr="00C72519">
        <w:rPr>
          <w:rFonts w:ascii="Palatino Linotype" w:hAnsi="Palatino Linotype"/>
          <w:i/>
          <w:sz w:val="22"/>
          <w:szCs w:val="22"/>
        </w:rPr>
        <w:t xml:space="preserve">IV. No inscribir los sistemas de datos personales en el registro en el plazo que previene esta Ley.  </w:t>
      </w:r>
    </w:p>
    <w:p w14:paraId="604AF89B" w14:textId="33F00DF5" w:rsidR="00D61003" w:rsidRPr="00C72519" w:rsidRDefault="00D61003" w:rsidP="0037380E">
      <w:pPr>
        <w:tabs>
          <w:tab w:val="left" w:pos="2595"/>
        </w:tabs>
        <w:spacing w:line="360" w:lineRule="auto"/>
        <w:ind w:left="567" w:right="539"/>
        <w:contextualSpacing/>
        <w:jc w:val="both"/>
        <w:rPr>
          <w:rFonts w:ascii="Palatino Linotype" w:hAnsi="Palatino Linotype"/>
          <w:i/>
          <w:sz w:val="22"/>
          <w:szCs w:val="22"/>
        </w:rPr>
      </w:pPr>
      <w:r w:rsidRPr="00C72519">
        <w:rPr>
          <w:rFonts w:ascii="Palatino Linotype" w:hAnsi="Palatino Linotype"/>
          <w:i/>
          <w:sz w:val="22"/>
          <w:szCs w:val="22"/>
        </w:rPr>
        <w:t>…</w:t>
      </w:r>
    </w:p>
    <w:p w14:paraId="5E437894" w14:textId="09CB8444" w:rsidR="00D61003" w:rsidRPr="00C72519" w:rsidRDefault="00D61003" w:rsidP="0037380E">
      <w:pPr>
        <w:tabs>
          <w:tab w:val="left" w:pos="2595"/>
        </w:tabs>
        <w:spacing w:line="360" w:lineRule="auto"/>
        <w:ind w:left="567" w:right="539"/>
        <w:contextualSpacing/>
        <w:jc w:val="both"/>
        <w:rPr>
          <w:rFonts w:ascii="Palatino Linotype" w:hAnsi="Palatino Linotype"/>
          <w:i/>
          <w:sz w:val="22"/>
          <w:szCs w:val="22"/>
        </w:rPr>
      </w:pPr>
      <w:r w:rsidRPr="00C72519">
        <w:rPr>
          <w:rFonts w:ascii="Palatino Linotype" w:hAnsi="Palatino Linotype"/>
          <w:i/>
          <w:sz w:val="22"/>
          <w:szCs w:val="22"/>
        </w:rPr>
        <w:t>(Énfasis añadido)</w:t>
      </w:r>
    </w:p>
    <w:p w14:paraId="7382549A" w14:textId="77777777" w:rsidR="0037380E" w:rsidRPr="00C72519" w:rsidRDefault="0037380E" w:rsidP="0037380E">
      <w:pPr>
        <w:pStyle w:val="Prrafodelista"/>
        <w:spacing w:line="360" w:lineRule="auto"/>
        <w:ind w:left="0"/>
        <w:jc w:val="both"/>
        <w:rPr>
          <w:rFonts w:ascii="Palatino Linotype" w:hAnsi="Palatino Linotype" w:cs="Arial"/>
          <w:sz w:val="24"/>
        </w:rPr>
      </w:pPr>
    </w:p>
    <w:p w14:paraId="21474EA6" w14:textId="77777777" w:rsidR="00590B52" w:rsidRPr="00C72519" w:rsidRDefault="0037380E" w:rsidP="00590B52">
      <w:pPr>
        <w:pStyle w:val="Prrafodelista"/>
        <w:numPr>
          <w:ilvl w:val="0"/>
          <w:numId w:val="2"/>
        </w:numPr>
        <w:spacing w:line="360" w:lineRule="auto"/>
        <w:ind w:left="0" w:firstLine="0"/>
        <w:jc w:val="both"/>
        <w:rPr>
          <w:rFonts w:ascii="Palatino Linotype" w:hAnsi="Palatino Linotype"/>
          <w:b/>
          <w:bCs/>
          <w:sz w:val="24"/>
          <w:u w:val="single"/>
        </w:rPr>
      </w:pPr>
      <w:r w:rsidRPr="00C72519">
        <w:rPr>
          <w:rFonts w:ascii="Palatino Linotype" w:eastAsia="Calibri" w:hAnsi="Palatino Linotype" w:cs="Tahoma"/>
          <w:bCs/>
          <w:sz w:val="24"/>
          <w:lang w:eastAsia="en-US"/>
        </w:rPr>
        <w:t>De la normatividad antes transcrita se desprende que l</w:t>
      </w:r>
      <w:r w:rsidRPr="00C72519">
        <w:rPr>
          <w:rFonts w:ascii="Palatino Linotype" w:hAnsi="Palatino Linotype"/>
          <w:sz w:val="24"/>
        </w:rPr>
        <w:t xml:space="preserve">os responsables; es decir, los Sujetos Obligados que deciden sobre el tratamiento de los datos personales, son aquellos que generan el aviso de privacidad y ponen a disposición de la o el titular en </w:t>
      </w:r>
      <w:r w:rsidRPr="00C72519">
        <w:rPr>
          <w:rFonts w:ascii="Palatino Linotype" w:hAnsi="Palatino Linotype"/>
          <w:b/>
          <w:bCs/>
          <w:sz w:val="24"/>
          <w:u w:val="single"/>
        </w:rPr>
        <w:t xml:space="preserve">formatos impresos, digitales, visuales, sonoros o de cualquier otra tecnología, el mismo, con las especificaciones antes citadas. </w:t>
      </w:r>
    </w:p>
    <w:p w14:paraId="044962EB" w14:textId="77777777" w:rsidR="00590B52" w:rsidRPr="00C72519" w:rsidRDefault="00590B52" w:rsidP="00590B52">
      <w:pPr>
        <w:pStyle w:val="Prrafodelista"/>
        <w:spacing w:line="360" w:lineRule="auto"/>
        <w:ind w:left="0"/>
        <w:jc w:val="both"/>
        <w:rPr>
          <w:rFonts w:ascii="Palatino Linotype" w:hAnsi="Palatino Linotype"/>
          <w:b/>
          <w:bCs/>
          <w:sz w:val="24"/>
          <w:u w:val="single"/>
        </w:rPr>
      </w:pPr>
    </w:p>
    <w:p w14:paraId="680FB8E7" w14:textId="47A0F0F9" w:rsidR="0037380E" w:rsidRPr="00C72519" w:rsidRDefault="0037380E" w:rsidP="00590B52">
      <w:pPr>
        <w:pStyle w:val="Prrafodelista"/>
        <w:numPr>
          <w:ilvl w:val="0"/>
          <w:numId w:val="2"/>
        </w:numPr>
        <w:spacing w:line="360" w:lineRule="auto"/>
        <w:ind w:left="0" w:firstLine="0"/>
        <w:jc w:val="both"/>
        <w:rPr>
          <w:rFonts w:ascii="Palatino Linotype" w:hAnsi="Palatino Linotype"/>
          <w:b/>
          <w:bCs/>
          <w:sz w:val="24"/>
          <w:u w:val="single"/>
        </w:rPr>
      </w:pPr>
      <w:r w:rsidRPr="00C72519">
        <w:rPr>
          <w:rFonts w:ascii="Palatino Linotype" w:hAnsi="Palatino Linotype"/>
          <w:sz w:val="24"/>
        </w:rPr>
        <w:t xml:space="preserve">De igual forma, dicho cuerpo normativo, establece como responsabilidad administrativa de los Sujetos Obligados el no contar con el aviso de privacidad </w:t>
      </w:r>
      <w:r w:rsidRPr="00C72519">
        <w:rPr>
          <w:rFonts w:ascii="Palatino Linotype" w:hAnsi="Palatino Linotype"/>
          <w:b/>
          <w:sz w:val="24"/>
        </w:rPr>
        <w:t>u omitir los elementos regulados en los artículos citados</w:t>
      </w:r>
      <w:r w:rsidRPr="00C72519">
        <w:rPr>
          <w:rFonts w:ascii="Palatino Linotype" w:hAnsi="Palatino Linotype"/>
          <w:sz w:val="24"/>
        </w:rPr>
        <w:t>; por lo que se dilucida que cada Sujeto Obligado debe contar con los a</w:t>
      </w:r>
      <w:r w:rsidR="007D57B3" w:rsidRPr="00C72519">
        <w:rPr>
          <w:rFonts w:ascii="Palatino Linotype" w:hAnsi="Palatino Linotype"/>
          <w:sz w:val="24"/>
        </w:rPr>
        <w:t>visos de privacidad respectivos, los cuales deben cumplir con los elementos que se establecen.</w:t>
      </w:r>
    </w:p>
    <w:p w14:paraId="3F6C1FF9" w14:textId="77777777" w:rsidR="00590B52" w:rsidRPr="00C72519" w:rsidRDefault="00590B52" w:rsidP="00590B52">
      <w:pPr>
        <w:pStyle w:val="Prrafodelista"/>
        <w:rPr>
          <w:rFonts w:ascii="Palatino Linotype" w:hAnsi="Palatino Linotype"/>
          <w:b/>
          <w:bCs/>
          <w:sz w:val="24"/>
          <w:u w:val="single"/>
        </w:rPr>
      </w:pPr>
    </w:p>
    <w:p w14:paraId="0E647869" w14:textId="2C0C8E9D" w:rsidR="00590B52" w:rsidRPr="00C72519" w:rsidRDefault="00590B52" w:rsidP="00590B52">
      <w:pPr>
        <w:pStyle w:val="Prrafodelista"/>
        <w:numPr>
          <w:ilvl w:val="0"/>
          <w:numId w:val="2"/>
        </w:numPr>
        <w:spacing w:line="360" w:lineRule="auto"/>
        <w:ind w:left="0" w:firstLine="0"/>
        <w:jc w:val="both"/>
        <w:rPr>
          <w:rFonts w:ascii="Palatino Linotype" w:hAnsi="Palatino Linotype"/>
          <w:bCs/>
          <w:sz w:val="24"/>
        </w:rPr>
      </w:pPr>
      <w:r w:rsidRPr="00C72519">
        <w:rPr>
          <w:rFonts w:ascii="Palatino Linotype" w:hAnsi="Palatino Linotype"/>
          <w:bCs/>
          <w:sz w:val="24"/>
        </w:rPr>
        <w:t xml:space="preserve">Entonces, de la lectura a los elementos que son indispensables para los avisos de privacidad, tanto integral como simplificado, por lo que la falta u omisión de cualquier elemento es causa de responsabilidad administrativa, asimismo, se establece </w:t>
      </w:r>
      <w:r w:rsidRPr="00C72519">
        <w:rPr>
          <w:rFonts w:ascii="Palatino Linotype" w:hAnsi="Palatino Linotype"/>
          <w:bCs/>
          <w:sz w:val="24"/>
        </w:rPr>
        <w:lastRenderedPageBreak/>
        <w:t>que los avisos de privacidad deberán ser notificados o publicados para el conocimiento de los titulares en formatos impresos, digitales, visuales, sonoros o de cualquier tecnolog</w:t>
      </w:r>
      <w:r w:rsidR="00FC1585" w:rsidRPr="00C72519">
        <w:rPr>
          <w:rFonts w:ascii="Palatino Linotype" w:hAnsi="Palatino Linotype"/>
          <w:bCs/>
          <w:sz w:val="24"/>
        </w:rPr>
        <w:t xml:space="preserve">ía. </w:t>
      </w:r>
    </w:p>
    <w:p w14:paraId="78C7F3F3" w14:textId="77777777" w:rsidR="00FC1585" w:rsidRPr="00C72519" w:rsidRDefault="00FC1585" w:rsidP="00FC1585">
      <w:pPr>
        <w:pStyle w:val="Prrafodelista"/>
        <w:rPr>
          <w:rFonts w:ascii="Palatino Linotype" w:hAnsi="Palatino Linotype"/>
          <w:bCs/>
          <w:sz w:val="24"/>
        </w:rPr>
      </w:pPr>
    </w:p>
    <w:p w14:paraId="0559FCE7" w14:textId="31ADD52E" w:rsidR="00FC1585" w:rsidRPr="00C72519" w:rsidRDefault="00FC1585" w:rsidP="00FC1585">
      <w:pPr>
        <w:pStyle w:val="Prrafodelista"/>
        <w:numPr>
          <w:ilvl w:val="0"/>
          <w:numId w:val="2"/>
        </w:numPr>
        <w:spacing w:line="360" w:lineRule="auto"/>
        <w:ind w:left="0" w:firstLine="0"/>
        <w:jc w:val="both"/>
        <w:rPr>
          <w:rFonts w:ascii="Palatino Linotype" w:hAnsi="Palatino Linotype"/>
          <w:bCs/>
          <w:sz w:val="24"/>
        </w:rPr>
      </w:pPr>
      <w:r w:rsidRPr="00C72519">
        <w:rPr>
          <w:rFonts w:ascii="Palatino Linotype" w:hAnsi="Palatino Linotype"/>
          <w:bCs/>
          <w:sz w:val="24"/>
        </w:rPr>
        <w:t xml:space="preserve">Si bien es cierto, se proporcionó un aviso de privacidad el cual no se encuentra en estricto apego a lo que establece la normatividad en materia, por el hecho de que no se encuentra el nombre y cargo del administrador; así como el área o unidad administrativa a la que se encuentra adscrito; el nombre del sistema de datos personales; el carácter obligatorio o facultativo de la entrega de datos personales, las consecuencias de la negativa a suministrarlos; las finalidades del tratamiento; destinatario de los datos; finalidad de transferencia; fundamento de la transferencia, entre otros; sin embargo, es el documento con el que cuentan, conforme a lo que establece el artículo 4 y 12 de la Ley de Transparencia y Acceso a la Información Pública del Estado de México y Municipios, los cuales </w:t>
      </w:r>
      <w:r w:rsidRPr="00C72519">
        <w:rPr>
          <w:rFonts w:ascii="Palatino Linotype" w:eastAsia="Calibri" w:hAnsi="Palatino Linotype" w:cs="Arial"/>
          <w:sz w:val="24"/>
        </w:rPr>
        <w:t>establecen los siguiente:</w:t>
      </w:r>
    </w:p>
    <w:p w14:paraId="2869D8D7" w14:textId="77777777" w:rsidR="00FC1585" w:rsidRPr="00C72519" w:rsidRDefault="00FC1585" w:rsidP="00FC1585">
      <w:pPr>
        <w:spacing w:before="120" w:after="120" w:line="360" w:lineRule="auto"/>
        <w:ind w:left="709" w:right="709"/>
        <w:jc w:val="both"/>
        <w:rPr>
          <w:rFonts w:ascii="Palatino Linotype" w:hAnsi="Palatino Linotype"/>
          <w:i/>
          <w:sz w:val="22"/>
          <w:szCs w:val="24"/>
        </w:rPr>
      </w:pPr>
      <w:r w:rsidRPr="00C72519">
        <w:rPr>
          <w:rFonts w:ascii="Palatino Linotype" w:hAnsi="Palatino Linotype"/>
          <w:sz w:val="22"/>
          <w:szCs w:val="24"/>
        </w:rPr>
        <w:t>“</w:t>
      </w:r>
      <w:r w:rsidRPr="00C72519">
        <w:rPr>
          <w:rFonts w:ascii="Palatino Linotype" w:hAnsi="Palatino Linotype"/>
          <w:b/>
          <w:i/>
          <w:sz w:val="22"/>
          <w:szCs w:val="24"/>
        </w:rPr>
        <w:t>Artículo 4.</w:t>
      </w:r>
      <w:r w:rsidRPr="00C72519">
        <w:rPr>
          <w:rFonts w:ascii="Palatino Linotype" w:hAnsi="Palatino Linotype"/>
          <w:i/>
          <w:sz w:val="22"/>
          <w:szCs w:val="24"/>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7FB06C58" w14:textId="77777777" w:rsidR="00FC1585" w:rsidRPr="00C72519" w:rsidRDefault="00FC1585" w:rsidP="00FC1585">
      <w:pPr>
        <w:spacing w:before="120" w:after="120" w:line="360" w:lineRule="auto"/>
        <w:ind w:left="709" w:right="709"/>
        <w:jc w:val="both"/>
        <w:rPr>
          <w:rFonts w:ascii="Palatino Linotype" w:hAnsi="Palatino Linotype"/>
          <w:b/>
          <w:i/>
          <w:sz w:val="22"/>
          <w:szCs w:val="24"/>
        </w:rPr>
      </w:pPr>
      <w:r w:rsidRPr="00C72519">
        <w:rPr>
          <w:rFonts w:ascii="Palatino Linotype" w:hAnsi="Palatino Linotype"/>
          <w:b/>
          <w:i/>
          <w:sz w:val="22"/>
          <w:szCs w:val="24"/>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w:t>
      </w:r>
      <w:r w:rsidRPr="00C72519">
        <w:rPr>
          <w:rFonts w:ascii="Palatino Linotype" w:hAnsi="Palatino Linotype" w:cs="Arial"/>
          <w:b/>
          <w:i/>
          <w:color w:val="000000"/>
          <w:sz w:val="22"/>
          <w:szCs w:val="24"/>
        </w:rPr>
        <w:t>mexicano</w:t>
      </w:r>
      <w:r w:rsidRPr="00C72519">
        <w:rPr>
          <w:rFonts w:ascii="Palatino Linotype" w:hAnsi="Palatino Linotype"/>
          <w:b/>
          <w:i/>
          <w:sz w:val="22"/>
          <w:szCs w:val="24"/>
        </w:rPr>
        <w:t xml:space="preserve"> sea parte, en la Ley General, la presente Ley y demás disposiciones de la materia, </w:t>
      </w:r>
      <w:r w:rsidRPr="00C72519">
        <w:rPr>
          <w:rFonts w:ascii="Palatino Linotype" w:hAnsi="Palatino Linotype"/>
          <w:b/>
          <w:i/>
          <w:sz w:val="22"/>
          <w:szCs w:val="24"/>
        </w:rPr>
        <w:lastRenderedPageBreak/>
        <w:t>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2E396DAC" w14:textId="77777777" w:rsidR="00FC1585" w:rsidRPr="00C72519" w:rsidRDefault="00FC1585" w:rsidP="00FC1585">
      <w:pPr>
        <w:spacing w:before="120" w:after="120" w:line="360" w:lineRule="auto"/>
        <w:ind w:left="709" w:right="709"/>
        <w:jc w:val="both"/>
        <w:rPr>
          <w:rFonts w:ascii="Palatino Linotype" w:hAnsi="Palatino Linotype"/>
          <w:i/>
          <w:sz w:val="22"/>
          <w:szCs w:val="24"/>
        </w:rPr>
      </w:pPr>
      <w:r w:rsidRPr="00C72519">
        <w:rPr>
          <w:rFonts w:ascii="Palatino Linotype" w:hAnsi="Palatino Linotype"/>
          <w:i/>
          <w:sz w:val="22"/>
          <w:szCs w:val="24"/>
        </w:rPr>
        <w:t>Los sujetos obligados deben poner en práctica, políticas y programas de acceso a la información</w:t>
      </w:r>
      <w:r w:rsidRPr="00C72519">
        <w:rPr>
          <w:rFonts w:ascii="Palatino Linotype" w:hAnsi="Palatino Linotype"/>
          <w:sz w:val="22"/>
          <w:szCs w:val="24"/>
        </w:rPr>
        <w:t xml:space="preserve"> </w:t>
      </w:r>
      <w:r w:rsidRPr="00C72519">
        <w:rPr>
          <w:rFonts w:ascii="Palatino Linotype" w:hAnsi="Palatino Linotype"/>
          <w:i/>
          <w:sz w:val="22"/>
          <w:szCs w:val="24"/>
        </w:rPr>
        <w:t>que se apeguen a criterios de publicidad, veracidad, oportunidad, precisión y suficiencia en beneficio de los solicitantes.”</w:t>
      </w:r>
    </w:p>
    <w:p w14:paraId="6C312324" w14:textId="77777777" w:rsidR="00FC1585" w:rsidRPr="00C72519" w:rsidRDefault="00FC1585" w:rsidP="00FC1585">
      <w:pPr>
        <w:spacing w:before="120" w:after="120" w:line="360" w:lineRule="auto"/>
        <w:ind w:left="709" w:right="709"/>
        <w:jc w:val="both"/>
        <w:rPr>
          <w:rFonts w:ascii="Palatino Linotype" w:hAnsi="Palatino Linotype"/>
          <w:i/>
          <w:sz w:val="22"/>
          <w:szCs w:val="24"/>
        </w:rPr>
      </w:pPr>
      <w:r w:rsidRPr="00C72519">
        <w:rPr>
          <w:rFonts w:ascii="Palatino Linotype" w:hAnsi="Palatino Linotype"/>
          <w:i/>
          <w:sz w:val="22"/>
          <w:szCs w:val="24"/>
        </w:rPr>
        <w:t>(Énfasis añadido)</w:t>
      </w:r>
    </w:p>
    <w:p w14:paraId="341E1D1B" w14:textId="77777777" w:rsidR="00FC1585" w:rsidRPr="00C72519" w:rsidRDefault="00FC1585" w:rsidP="00FC1585">
      <w:pPr>
        <w:spacing w:before="120" w:after="120" w:line="360" w:lineRule="auto"/>
        <w:ind w:left="709" w:right="709"/>
        <w:jc w:val="both"/>
        <w:rPr>
          <w:rFonts w:ascii="Palatino Linotype" w:hAnsi="Palatino Linotype" w:cs="Arial"/>
          <w:bCs/>
          <w:i/>
          <w:noProof/>
          <w:sz w:val="22"/>
          <w:szCs w:val="24"/>
        </w:rPr>
      </w:pPr>
      <w:r w:rsidRPr="00C72519">
        <w:rPr>
          <w:rFonts w:ascii="Palatino Linotype" w:hAnsi="Palatino Linotype" w:cs="Arial"/>
          <w:b/>
          <w:bCs/>
          <w:i/>
          <w:noProof/>
          <w:sz w:val="22"/>
          <w:szCs w:val="24"/>
        </w:rPr>
        <w:t>Artículo 12.</w:t>
      </w:r>
      <w:r w:rsidRPr="00C72519">
        <w:rPr>
          <w:rFonts w:ascii="Palatino Linotype" w:hAnsi="Palatino Linotype" w:cs="Arial"/>
          <w:bCs/>
          <w:i/>
          <w:noProof/>
          <w:sz w:val="22"/>
          <w:szCs w:val="24"/>
        </w:rPr>
        <w:t xml:space="preserve"> Quienes generen, recopilen, administren, manejen, procesen, archiven o conserven información pública</w:t>
      </w:r>
      <w:r w:rsidRPr="00C72519">
        <w:rPr>
          <w:rFonts w:ascii="Palatino Linotype" w:hAnsi="Palatino Linotype" w:cs="Arial"/>
          <w:b/>
          <w:bCs/>
          <w:i/>
          <w:noProof/>
          <w:sz w:val="22"/>
          <w:szCs w:val="24"/>
        </w:rPr>
        <w:t xml:space="preserve"> </w:t>
      </w:r>
      <w:r w:rsidRPr="00C72519">
        <w:rPr>
          <w:rFonts w:ascii="Palatino Linotype" w:hAnsi="Palatino Linotype" w:cs="Arial"/>
          <w:bCs/>
          <w:i/>
          <w:noProof/>
          <w:sz w:val="22"/>
          <w:szCs w:val="24"/>
        </w:rPr>
        <w:t xml:space="preserve">serán responsables de la misma en los términos de las disposiciones jurídicas </w:t>
      </w:r>
      <w:r w:rsidRPr="00C72519">
        <w:rPr>
          <w:rFonts w:ascii="Palatino Linotype" w:hAnsi="Palatino Linotype" w:cs="Arial"/>
          <w:i/>
          <w:color w:val="000000"/>
          <w:sz w:val="22"/>
          <w:szCs w:val="24"/>
        </w:rPr>
        <w:t>aplicables</w:t>
      </w:r>
      <w:r w:rsidRPr="00C72519">
        <w:rPr>
          <w:rFonts w:ascii="Palatino Linotype" w:hAnsi="Palatino Linotype" w:cs="Arial"/>
          <w:bCs/>
          <w:i/>
          <w:noProof/>
          <w:sz w:val="22"/>
          <w:szCs w:val="24"/>
        </w:rPr>
        <w:t xml:space="preserve">. </w:t>
      </w:r>
    </w:p>
    <w:p w14:paraId="024F668F" w14:textId="77777777" w:rsidR="00FC1585" w:rsidRPr="00C72519" w:rsidRDefault="00FC1585" w:rsidP="00FC1585">
      <w:pPr>
        <w:spacing w:before="120" w:after="120" w:line="360" w:lineRule="auto"/>
        <w:ind w:left="709" w:right="709"/>
        <w:jc w:val="both"/>
        <w:rPr>
          <w:rFonts w:ascii="Palatino Linotype" w:hAnsi="Palatino Linotype" w:cs="Arial"/>
          <w:bCs/>
          <w:i/>
          <w:noProof/>
          <w:sz w:val="22"/>
          <w:szCs w:val="24"/>
        </w:rPr>
      </w:pPr>
      <w:r w:rsidRPr="00C72519">
        <w:rPr>
          <w:rFonts w:ascii="Palatino Linotype" w:hAnsi="Palatino Linotype" w:cs="Arial"/>
          <w:b/>
          <w:bCs/>
          <w:i/>
          <w:noProof/>
          <w:sz w:val="22"/>
          <w:szCs w:val="24"/>
          <w:u w:val="single"/>
        </w:rPr>
        <w:t>Los sujetos obligados sólo proporcionarán la información pública que se les requiera y que obre en sus archivos</w:t>
      </w:r>
      <w:r w:rsidRPr="00C72519">
        <w:rPr>
          <w:rFonts w:ascii="Palatino Linotype" w:hAnsi="Palatino Linotype" w:cs="Arial"/>
          <w:bCs/>
          <w:i/>
          <w:noProof/>
          <w:sz w:val="22"/>
          <w:szCs w:val="24"/>
        </w:rPr>
        <w:t xml:space="preserve">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3B1E35F2" w14:textId="77777777" w:rsidR="00FC1585" w:rsidRPr="00C72519" w:rsidRDefault="00FC1585" w:rsidP="00FC1585">
      <w:pPr>
        <w:spacing w:before="120" w:after="120" w:line="360" w:lineRule="auto"/>
        <w:ind w:left="709" w:right="709"/>
        <w:jc w:val="both"/>
        <w:rPr>
          <w:rFonts w:ascii="Palatino Linotype" w:hAnsi="Palatino Linotype" w:cs="Arial"/>
          <w:color w:val="000000"/>
          <w:sz w:val="22"/>
          <w:szCs w:val="24"/>
        </w:rPr>
      </w:pPr>
      <w:r w:rsidRPr="00C72519">
        <w:rPr>
          <w:rFonts w:ascii="Palatino Linotype" w:hAnsi="Palatino Linotype" w:cs="Arial"/>
          <w:color w:val="000000"/>
          <w:sz w:val="22"/>
          <w:szCs w:val="24"/>
        </w:rPr>
        <w:t>(Énfasis añadido)</w:t>
      </w:r>
    </w:p>
    <w:p w14:paraId="11084F06" w14:textId="77777777" w:rsidR="00FC1585" w:rsidRPr="00C72519" w:rsidRDefault="00FC1585" w:rsidP="00FC1585">
      <w:pPr>
        <w:pBdr>
          <w:top w:val="nil"/>
          <w:left w:val="nil"/>
          <w:bottom w:val="nil"/>
          <w:right w:val="nil"/>
          <w:between w:val="nil"/>
        </w:pBdr>
        <w:shd w:val="clear" w:color="auto" w:fill="FFFFFF"/>
        <w:spacing w:line="360" w:lineRule="auto"/>
        <w:jc w:val="both"/>
        <w:rPr>
          <w:rFonts w:ascii="Palatino Linotype" w:eastAsia="Palatino Linotype" w:hAnsi="Palatino Linotype" w:cs="Palatino Linotype"/>
          <w:sz w:val="24"/>
          <w:szCs w:val="24"/>
        </w:rPr>
      </w:pPr>
    </w:p>
    <w:p w14:paraId="06CC55F3" w14:textId="77777777" w:rsidR="00FC1585" w:rsidRPr="00C72519" w:rsidRDefault="00FC1585" w:rsidP="00FC1585">
      <w:pPr>
        <w:pStyle w:val="Prrafodelista"/>
        <w:numPr>
          <w:ilvl w:val="0"/>
          <w:numId w:val="2"/>
        </w:numPr>
        <w:tabs>
          <w:tab w:val="left" w:pos="567"/>
        </w:tabs>
        <w:spacing w:line="360" w:lineRule="auto"/>
        <w:ind w:left="0" w:firstLine="0"/>
        <w:jc w:val="both"/>
        <w:rPr>
          <w:rFonts w:ascii="Palatino Linotype" w:eastAsia="Calibri" w:hAnsi="Palatino Linotype" w:cs="Arial"/>
          <w:sz w:val="24"/>
        </w:rPr>
      </w:pPr>
      <w:r w:rsidRPr="00C72519">
        <w:rPr>
          <w:rFonts w:ascii="Palatino Linotype" w:eastAsia="Calibri" w:hAnsi="Palatino Linotype" w:cs="Arial"/>
          <w:sz w:val="24"/>
        </w:rPr>
        <w:t xml:space="preserve">De los preceptos legales en cito, se desprende que, los Sujetos Obligados deben poner a disposición de cualquier persona que lo solicite, </w:t>
      </w:r>
      <w:r w:rsidRPr="00C72519">
        <w:rPr>
          <w:rFonts w:ascii="Palatino Linotype" w:eastAsia="Calibri" w:hAnsi="Palatino Linotype" w:cs="Arial"/>
          <w:b/>
          <w:sz w:val="24"/>
        </w:rPr>
        <w:t>toda la información que obre en sus archivos y en el estado en que se encuentre, no comprende la obligación de procesar, ni presentarla conforme a los intereses del particular.</w:t>
      </w:r>
    </w:p>
    <w:p w14:paraId="64480F38" w14:textId="77777777" w:rsidR="00FC1585" w:rsidRPr="00C72519" w:rsidRDefault="00FC1585" w:rsidP="00FC1585">
      <w:pPr>
        <w:pStyle w:val="Prrafodelista"/>
        <w:numPr>
          <w:ilvl w:val="0"/>
          <w:numId w:val="2"/>
        </w:numPr>
        <w:autoSpaceDE w:val="0"/>
        <w:autoSpaceDN w:val="0"/>
        <w:adjustRightInd w:val="0"/>
        <w:spacing w:before="120" w:after="120" w:line="360" w:lineRule="auto"/>
        <w:ind w:left="0" w:firstLine="0"/>
        <w:jc w:val="both"/>
        <w:rPr>
          <w:rFonts w:ascii="Palatino Linotype" w:hAnsi="Palatino Linotype" w:cs="Arial"/>
          <w:sz w:val="24"/>
        </w:rPr>
      </w:pPr>
      <w:r w:rsidRPr="00C72519">
        <w:rPr>
          <w:rFonts w:ascii="Palatino Linotype" w:hAnsi="Palatino Linotype" w:cs="Arial"/>
          <w:sz w:val="24"/>
        </w:rPr>
        <w:lastRenderedPageBreak/>
        <w:t>En síntesis, el derecho de acceso a la información pública se satisface en aquellos casos en que se entregue el soporte documental en que conste la información pública, toda vez que los Sujetos Obligados</w:t>
      </w:r>
      <w:r w:rsidRPr="00C72519">
        <w:rPr>
          <w:rFonts w:ascii="Palatino Linotype" w:hAnsi="Palatino Linotype" w:cs="Arial"/>
          <w:b/>
          <w:sz w:val="24"/>
        </w:rPr>
        <w:t xml:space="preserve"> </w:t>
      </w:r>
      <w:r w:rsidRPr="00C72519">
        <w:rPr>
          <w:rFonts w:ascii="Palatino Linotype" w:hAnsi="Palatino Linotype" w:cs="Arial"/>
          <w:sz w:val="24"/>
        </w:rPr>
        <w:t xml:space="preserve">no tienen el deber de generar, poseer o administrar la información pública con el grado de detalle que se señala en la solicitud de información pública; esto es, que no tienen el deber de generar un documento </w:t>
      </w:r>
      <w:r w:rsidRPr="00C72519">
        <w:rPr>
          <w:rFonts w:ascii="Palatino Linotype" w:hAnsi="Palatino Linotype" w:cs="Arial"/>
          <w:b/>
          <w:i/>
          <w:sz w:val="24"/>
        </w:rPr>
        <w:t>ad hoc</w:t>
      </w:r>
      <w:r w:rsidRPr="00C72519">
        <w:rPr>
          <w:rFonts w:ascii="Palatino Linotype" w:hAnsi="Palatino Linotype" w:cs="Arial"/>
          <w:sz w:val="24"/>
        </w:rPr>
        <w:t>, para satisfacer el derecho de acceso a la información pública.</w:t>
      </w:r>
    </w:p>
    <w:p w14:paraId="3B7CD406" w14:textId="77777777" w:rsidR="00FC1585" w:rsidRPr="00C72519" w:rsidRDefault="00FC1585" w:rsidP="00FC1585">
      <w:pPr>
        <w:pStyle w:val="Prrafodelista"/>
        <w:spacing w:line="360" w:lineRule="auto"/>
        <w:rPr>
          <w:rFonts w:ascii="Palatino Linotype" w:hAnsi="Palatino Linotype" w:cs="Arial"/>
          <w:sz w:val="24"/>
        </w:rPr>
      </w:pPr>
    </w:p>
    <w:p w14:paraId="3EDECD9C" w14:textId="77777777" w:rsidR="00FC1585" w:rsidRPr="00C72519" w:rsidRDefault="00FC1585" w:rsidP="00FC1585">
      <w:pPr>
        <w:pStyle w:val="Prrafodelista"/>
        <w:numPr>
          <w:ilvl w:val="0"/>
          <w:numId w:val="2"/>
        </w:numPr>
        <w:autoSpaceDE w:val="0"/>
        <w:autoSpaceDN w:val="0"/>
        <w:adjustRightInd w:val="0"/>
        <w:spacing w:before="120" w:after="120" w:line="360" w:lineRule="auto"/>
        <w:ind w:left="0" w:firstLine="0"/>
        <w:jc w:val="both"/>
        <w:rPr>
          <w:rFonts w:ascii="Palatino Linotype" w:hAnsi="Palatino Linotype" w:cs="Arial"/>
          <w:sz w:val="24"/>
        </w:rPr>
      </w:pPr>
      <w:r w:rsidRPr="00C72519">
        <w:rPr>
          <w:rFonts w:ascii="Palatino Linotype" w:hAnsi="Palatino Linotype" w:cs="Arial"/>
          <w:sz w:val="24"/>
        </w:rPr>
        <w:t xml:space="preserve">Como apoyo a lo anterior, es aplicable el Criterio 09-10, emitido por </w:t>
      </w:r>
      <w:r w:rsidRPr="00C72519">
        <w:rPr>
          <w:rFonts w:ascii="Palatino Linotype" w:eastAsia="Arial Unicode MS" w:hAnsi="Palatino Linotype" w:cs="Arial"/>
          <w:sz w:val="24"/>
        </w:rPr>
        <w:t xml:space="preserve">el Pleno del entonces </w:t>
      </w:r>
      <w:r w:rsidRPr="00C72519">
        <w:rPr>
          <w:rFonts w:ascii="Palatino Linotype" w:eastAsia="Arial Unicode MS" w:hAnsi="Palatino Linotype" w:cs="Arial"/>
          <w:bCs/>
          <w:sz w:val="24"/>
        </w:rPr>
        <w:t xml:space="preserve">Instituto Federal </w:t>
      </w:r>
      <w:r w:rsidRPr="00C72519">
        <w:rPr>
          <w:rFonts w:ascii="Palatino Linotype" w:hAnsi="Palatino Linotype" w:cs="Arial"/>
          <w:sz w:val="24"/>
        </w:rPr>
        <w:t>de</w:t>
      </w:r>
      <w:r w:rsidRPr="00C72519">
        <w:rPr>
          <w:rFonts w:ascii="Palatino Linotype" w:eastAsia="Arial Unicode MS" w:hAnsi="Palatino Linotype" w:cs="Arial"/>
          <w:bCs/>
          <w:sz w:val="24"/>
        </w:rPr>
        <w:t xml:space="preserve"> Acceso a la Información y Protección de Datos (IFAI), </w:t>
      </w:r>
      <w:r w:rsidRPr="00C72519">
        <w:rPr>
          <w:rFonts w:ascii="Palatino Linotype" w:eastAsia="Arial Unicode MS" w:hAnsi="Palatino Linotype" w:cs="Arial"/>
          <w:sz w:val="24"/>
        </w:rPr>
        <w:t>ahora Instituto Nacional de Transparencia, Acceso a la Información y Protección de Datos Personales (INAI),</w:t>
      </w:r>
      <w:r w:rsidRPr="00C72519">
        <w:rPr>
          <w:rFonts w:ascii="Palatino Linotype" w:hAnsi="Palatino Linotype"/>
          <w:bCs/>
          <w:sz w:val="24"/>
        </w:rPr>
        <w:t xml:space="preserve"> que dice:</w:t>
      </w:r>
      <w:r w:rsidRPr="00C72519">
        <w:rPr>
          <w:rFonts w:ascii="Palatino Linotype" w:hAnsi="Palatino Linotype"/>
          <w:b/>
          <w:bCs/>
          <w:sz w:val="24"/>
        </w:rPr>
        <w:t xml:space="preserve"> </w:t>
      </w:r>
    </w:p>
    <w:p w14:paraId="0482B4F0" w14:textId="77777777" w:rsidR="00FC1585" w:rsidRPr="00C72519" w:rsidRDefault="00FC1585" w:rsidP="00FC1585">
      <w:pPr>
        <w:spacing w:line="360" w:lineRule="auto"/>
        <w:ind w:left="567" w:right="616"/>
        <w:jc w:val="both"/>
        <w:rPr>
          <w:rFonts w:ascii="Palatino Linotype" w:hAnsi="Palatino Linotype" w:cs="Arial"/>
          <w:i/>
          <w:sz w:val="22"/>
          <w:szCs w:val="24"/>
        </w:rPr>
      </w:pPr>
      <w:r w:rsidRPr="00C72519">
        <w:rPr>
          <w:rFonts w:ascii="Palatino Linotype" w:hAnsi="Palatino Linotype" w:cs="Arial"/>
          <w:i/>
          <w:sz w:val="22"/>
          <w:szCs w:val="24"/>
        </w:rPr>
        <w:t>“</w:t>
      </w:r>
      <w:r w:rsidRPr="00C72519">
        <w:rPr>
          <w:rFonts w:ascii="Palatino Linotype" w:hAnsi="Palatino Linotype" w:cs="Arial"/>
          <w:b/>
          <w:i/>
          <w:sz w:val="22"/>
          <w:szCs w:val="24"/>
          <w:u w:val="single"/>
        </w:rPr>
        <w:t>Las dependencias y entidades no están obligadas a generar documentos ad hoc para responder una solicitud de acceso a la información.</w:t>
      </w:r>
      <w:r w:rsidRPr="00C72519">
        <w:rPr>
          <w:rFonts w:ascii="Palatino Linotype" w:hAnsi="Palatino Linotype" w:cs="Arial"/>
          <w:i/>
          <w:sz w:val="22"/>
          <w:szCs w:val="24"/>
        </w:rPr>
        <w:t xml:space="preserve"> 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w:t>
      </w:r>
    </w:p>
    <w:p w14:paraId="256417CE" w14:textId="77777777" w:rsidR="00FC1585" w:rsidRPr="00C72519" w:rsidRDefault="00FC1585" w:rsidP="00FC1585">
      <w:pPr>
        <w:spacing w:line="360" w:lineRule="auto"/>
        <w:ind w:left="567" w:right="616"/>
        <w:jc w:val="both"/>
        <w:rPr>
          <w:rFonts w:ascii="Palatino Linotype" w:hAnsi="Palatino Linotype" w:cs="Arial"/>
          <w:i/>
          <w:sz w:val="22"/>
          <w:szCs w:val="24"/>
        </w:rPr>
      </w:pPr>
      <w:r w:rsidRPr="00C72519">
        <w:rPr>
          <w:rFonts w:ascii="Palatino Linotype" w:hAnsi="Palatino Linotype" w:cs="Arial"/>
          <w:i/>
          <w:sz w:val="22"/>
          <w:szCs w:val="24"/>
        </w:rPr>
        <w:t>Expedientes:</w:t>
      </w:r>
    </w:p>
    <w:p w14:paraId="0BF211A8" w14:textId="77777777" w:rsidR="00FC1585" w:rsidRPr="00C72519" w:rsidRDefault="00FC1585" w:rsidP="00FC1585">
      <w:pPr>
        <w:spacing w:line="360" w:lineRule="auto"/>
        <w:ind w:left="567" w:right="616"/>
        <w:jc w:val="both"/>
        <w:rPr>
          <w:rFonts w:ascii="Palatino Linotype" w:hAnsi="Palatino Linotype" w:cs="Arial"/>
          <w:i/>
          <w:sz w:val="22"/>
          <w:szCs w:val="24"/>
        </w:rPr>
      </w:pPr>
      <w:r w:rsidRPr="00C72519">
        <w:rPr>
          <w:rFonts w:ascii="Palatino Linotype" w:hAnsi="Palatino Linotype" w:cs="Arial"/>
          <w:i/>
          <w:sz w:val="22"/>
          <w:szCs w:val="24"/>
        </w:rPr>
        <w:t>0438/08 Pemex Exploración y Producción – Alonso Lujambio Irazábal</w:t>
      </w:r>
    </w:p>
    <w:p w14:paraId="609C0902" w14:textId="77777777" w:rsidR="00FC1585" w:rsidRPr="00C72519" w:rsidRDefault="00FC1585" w:rsidP="00FC1585">
      <w:pPr>
        <w:spacing w:line="360" w:lineRule="auto"/>
        <w:ind w:left="567" w:right="616"/>
        <w:jc w:val="both"/>
        <w:rPr>
          <w:rFonts w:ascii="Palatino Linotype" w:hAnsi="Palatino Linotype" w:cs="Arial"/>
          <w:i/>
          <w:sz w:val="22"/>
          <w:szCs w:val="24"/>
        </w:rPr>
      </w:pPr>
      <w:r w:rsidRPr="00C72519">
        <w:rPr>
          <w:rFonts w:ascii="Palatino Linotype" w:hAnsi="Palatino Linotype" w:cs="Arial"/>
          <w:i/>
          <w:sz w:val="22"/>
          <w:szCs w:val="24"/>
        </w:rPr>
        <w:lastRenderedPageBreak/>
        <w:t xml:space="preserve">1751/09 Laboratorios de Biológicos y Reactivos de México S.A. de C.V. – María </w:t>
      </w:r>
      <w:proofErr w:type="spellStart"/>
      <w:r w:rsidRPr="00C72519">
        <w:rPr>
          <w:rFonts w:ascii="Palatino Linotype" w:hAnsi="Palatino Linotype" w:cs="Arial"/>
          <w:i/>
          <w:sz w:val="22"/>
          <w:szCs w:val="24"/>
        </w:rPr>
        <w:t>Marván</w:t>
      </w:r>
      <w:proofErr w:type="spellEnd"/>
      <w:r w:rsidRPr="00C72519">
        <w:rPr>
          <w:rFonts w:ascii="Palatino Linotype" w:hAnsi="Palatino Linotype" w:cs="Arial"/>
          <w:i/>
          <w:sz w:val="22"/>
          <w:szCs w:val="24"/>
        </w:rPr>
        <w:t xml:space="preserve"> Laborde</w:t>
      </w:r>
    </w:p>
    <w:p w14:paraId="5D128DA8" w14:textId="77777777" w:rsidR="00FC1585" w:rsidRPr="00C72519" w:rsidRDefault="00FC1585" w:rsidP="00FC1585">
      <w:pPr>
        <w:spacing w:line="360" w:lineRule="auto"/>
        <w:ind w:left="567" w:right="616"/>
        <w:jc w:val="both"/>
        <w:rPr>
          <w:rFonts w:ascii="Palatino Linotype" w:hAnsi="Palatino Linotype" w:cs="Arial"/>
          <w:i/>
          <w:sz w:val="22"/>
          <w:szCs w:val="24"/>
        </w:rPr>
      </w:pPr>
      <w:r w:rsidRPr="00C72519">
        <w:rPr>
          <w:rFonts w:ascii="Palatino Linotype" w:hAnsi="Palatino Linotype" w:cs="Arial"/>
          <w:i/>
          <w:sz w:val="22"/>
          <w:szCs w:val="24"/>
        </w:rPr>
        <w:t xml:space="preserve">2868/09 Consejo Nacional de Ciencia y Tecnología – Jacqueline </w:t>
      </w:r>
      <w:proofErr w:type="spellStart"/>
      <w:r w:rsidRPr="00C72519">
        <w:rPr>
          <w:rFonts w:ascii="Palatino Linotype" w:hAnsi="Palatino Linotype" w:cs="Arial"/>
          <w:i/>
          <w:sz w:val="22"/>
          <w:szCs w:val="24"/>
        </w:rPr>
        <w:t>Peschard</w:t>
      </w:r>
      <w:proofErr w:type="spellEnd"/>
      <w:r w:rsidRPr="00C72519">
        <w:rPr>
          <w:rFonts w:ascii="Palatino Linotype" w:hAnsi="Palatino Linotype" w:cs="Arial"/>
          <w:i/>
          <w:sz w:val="22"/>
          <w:szCs w:val="24"/>
        </w:rPr>
        <w:t xml:space="preserve"> Mariscal</w:t>
      </w:r>
    </w:p>
    <w:p w14:paraId="2BD15082" w14:textId="77777777" w:rsidR="00FC1585" w:rsidRPr="00C72519" w:rsidRDefault="00FC1585" w:rsidP="00FC1585">
      <w:pPr>
        <w:spacing w:line="360" w:lineRule="auto"/>
        <w:ind w:left="567" w:right="616"/>
        <w:jc w:val="both"/>
        <w:rPr>
          <w:rFonts w:ascii="Palatino Linotype" w:hAnsi="Palatino Linotype" w:cs="Arial"/>
          <w:i/>
          <w:sz w:val="22"/>
          <w:szCs w:val="24"/>
        </w:rPr>
      </w:pPr>
      <w:r w:rsidRPr="00C72519">
        <w:rPr>
          <w:rFonts w:ascii="Palatino Linotype" w:hAnsi="Palatino Linotype" w:cs="Arial"/>
          <w:i/>
          <w:sz w:val="22"/>
          <w:szCs w:val="24"/>
        </w:rPr>
        <w:t>5160/09 Secretaría de Hacienda y Crédito Público – Ángel Trinidad Zaldívar</w:t>
      </w:r>
    </w:p>
    <w:p w14:paraId="180A42FA" w14:textId="77777777" w:rsidR="00FC1585" w:rsidRPr="00C72519" w:rsidRDefault="00FC1585" w:rsidP="00FC1585">
      <w:pPr>
        <w:spacing w:line="360" w:lineRule="auto"/>
        <w:ind w:left="567" w:right="616"/>
        <w:jc w:val="both"/>
        <w:rPr>
          <w:rFonts w:ascii="Palatino Linotype" w:hAnsi="Palatino Linotype" w:cs="Arial"/>
          <w:i/>
          <w:sz w:val="22"/>
          <w:szCs w:val="24"/>
        </w:rPr>
      </w:pPr>
      <w:r w:rsidRPr="00C72519">
        <w:rPr>
          <w:rFonts w:ascii="Palatino Linotype" w:hAnsi="Palatino Linotype" w:cs="Arial"/>
          <w:i/>
          <w:sz w:val="22"/>
          <w:szCs w:val="24"/>
        </w:rPr>
        <w:t xml:space="preserve">0304/10 Instituto Nacional de Cancerología – Jacqueline </w:t>
      </w:r>
      <w:proofErr w:type="spellStart"/>
      <w:r w:rsidRPr="00C72519">
        <w:rPr>
          <w:rFonts w:ascii="Palatino Linotype" w:hAnsi="Palatino Linotype" w:cs="Arial"/>
          <w:i/>
          <w:sz w:val="22"/>
          <w:szCs w:val="24"/>
        </w:rPr>
        <w:t>Peschard</w:t>
      </w:r>
      <w:proofErr w:type="spellEnd"/>
      <w:r w:rsidRPr="00C72519">
        <w:rPr>
          <w:rFonts w:ascii="Palatino Linotype" w:hAnsi="Palatino Linotype" w:cs="Arial"/>
          <w:i/>
          <w:sz w:val="22"/>
          <w:szCs w:val="24"/>
        </w:rPr>
        <w:t xml:space="preserve"> Mariscal”</w:t>
      </w:r>
    </w:p>
    <w:p w14:paraId="5CB829B1" w14:textId="77777777" w:rsidR="00FC1585" w:rsidRPr="00C72519" w:rsidRDefault="00FC1585" w:rsidP="00FC1585">
      <w:pPr>
        <w:spacing w:line="360" w:lineRule="auto"/>
        <w:ind w:left="567" w:right="616"/>
        <w:jc w:val="both"/>
        <w:rPr>
          <w:rFonts w:ascii="Palatino Linotype" w:hAnsi="Palatino Linotype" w:cs="Arial"/>
          <w:sz w:val="22"/>
          <w:szCs w:val="24"/>
        </w:rPr>
      </w:pPr>
      <w:r w:rsidRPr="00C72519">
        <w:rPr>
          <w:rFonts w:ascii="Palatino Linotype" w:hAnsi="Palatino Linotype" w:cs="Arial"/>
          <w:sz w:val="22"/>
          <w:szCs w:val="24"/>
        </w:rPr>
        <w:t>(Énfasis añadido)</w:t>
      </w:r>
    </w:p>
    <w:p w14:paraId="7E2E8F94" w14:textId="77777777" w:rsidR="00516760" w:rsidRPr="00C72519" w:rsidRDefault="00516760" w:rsidP="00FC1585">
      <w:pPr>
        <w:spacing w:line="360" w:lineRule="auto"/>
        <w:ind w:left="567" w:right="616"/>
        <w:jc w:val="both"/>
        <w:rPr>
          <w:rFonts w:ascii="Palatino Linotype" w:hAnsi="Palatino Linotype" w:cs="Arial"/>
          <w:sz w:val="22"/>
          <w:szCs w:val="24"/>
        </w:rPr>
      </w:pPr>
    </w:p>
    <w:p w14:paraId="20243FF9" w14:textId="7AE8D882" w:rsidR="00FC1585" w:rsidRPr="00C72519" w:rsidRDefault="00FC1585" w:rsidP="00FC1585">
      <w:pPr>
        <w:pStyle w:val="Prrafodelista"/>
        <w:numPr>
          <w:ilvl w:val="0"/>
          <w:numId w:val="2"/>
        </w:numPr>
        <w:tabs>
          <w:tab w:val="left" w:pos="567"/>
        </w:tabs>
        <w:spacing w:before="120" w:after="120" w:line="360" w:lineRule="auto"/>
        <w:ind w:left="0" w:firstLine="0"/>
        <w:jc w:val="both"/>
        <w:rPr>
          <w:rFonts w:ascii="Palatino Linotype" w:eastAsia="Calibri" w:hAnsi="Palatino Linotype" w:cs="Arial"/>
          <w:sz w:val="24"/>
        </w:rPr>
      </w:pPr>
      <w:r w:rsidRPr="00C72519">
        <w:rPr>
          <w:rFonts w:ascii="Palatino Linotype" w:hAnsi="Palatino Linotype"/>
          <w:sz w:val="24"/>
        </w:rPr>
        <w:t>No obstante, no debe pasar desapercibido que el particular solicitó el aviso de priv</w:t>
      </w:r>
      <w:r w:rsidR="00A27A9A" w:rsidRPr="00C72519">
        <w:rPr>
          <w:rFonts w:ascii="Palatino Linotype" w:hAnsi="Palatino Linotype"/>
          <w:sz w:val="24"/>
        </w:rPr>
        <w:t>acidad integral y simplificado y</w:t>
      </w:r>
      <w:r w:rsidRPr="00C72519">
        <w:rPr>
          <w:rFonts w:ascii="Palatino Linotype" w:hAnsi="Palatino Linotype"/>
          <w:sz w:val="24"/>
        </w:rPr>
        <w:t xml:space="preserve"> </w:t>
      </w:r>
      <w:r w:rsidR="00516760" w:rsidRPr="00C72519">
        <w:rPr>
          <w:rFonts w:ascii="Palatino Linotype" w:hAnsi="Palatino Linotype"/>
          <w:sz w:val="24"/>
        </w:rPr>
        <w:t xml:space="preserve">la publicación de </w:t>
      </w:r>
      <w:proofErr w:type="gramStart"/>
      <w:r w:rsidR="00516760" w:rsidRPr="00C72519">
        <w:rPr>
          <w:rFonts w:ascii="Palatino Linotype" w:hAnsi="Palatino Linotype"/>
          <w:sz w:val="24"/>
        </w:rPr>
        <w:t>los mismos</w:t>
      </w:r>
      <w:proofErr w:type="gramEnd"/>
      <w:r w:rsidR="00516760" w:rsidRPr="00C72519">
        <w:rPr>
          <w:rFonts w:ascii="Palatino Linotype" w:hAnsi="Palatino Linotype"/>
          <w:sz w:val="24"/>
        </w:rPr>
        <w:t xml:space="preserve">, mientras que el Sujeto Obligado proporcionó sólo un aviso de privacidad, sin especificar si se trata del aviso integral o simplificado, así como tampoco refirió la publicación de los mismos, en conclusión, la respuesta del Sujeto Obligado no brinda certeza al particular, </w:t>
      </w:r>
      <w:r w:rsidR="00A27A9A" w:rsidRPr="00C72519">
        <w:rPr>
          <w:rFonts w:ascii="Palatino Linotype" w:hAnsi="Palatino Linotype"/>
          <w:sz w:val="24"/>
        </w:rPr>
        <w:t>ni cumple con todos los requerimientos.</w:t>
      </w:r>
    </w:p>
    <w:p w14:paraId="5743BC17" w14:textId="77777777" w:rsidR="00A27A9A" w:rsidRPr="00C72519" w:rsidRDefault="00A27A9A" w:rsidP="00A27A9A">
      <w:pPr>
        <w:pStyle w:val="Prrafodelista"/>
        <w:tabs>
          <w:tab w:val="left" w:pos="567"/>
        </w:tabs>
        <w:spacing w:before="120" w:after="120" w:line="360" w:lineRule="auto"/>
        <w:ind w:left="0"/>
        <w:jc w:val="both"/>
        <w:rPr>
          <w:rFonts w:ascii="Palatino Linotype" w:hAnsi="Palatino Linotype"/>
          <w:sz w:val="24"/>
        </w:rPr>
      </w:pPr>
    </w:p>
    <w:p w14:paraId="282B0658" w14:textId="70FE79E4" w:rsidR="00A27A9A" w:rsidRPr="00C72519" w:rsidRDefault="00A27A9A" w:rsidP="00A27A9A">
      <w:pPr>
        <w:pStyle w:val="Prrafodelista"/>
        <w:numPr>
          <w:ilvl w:val="0"/>
          <w:numId w:val="2"/>
        </w:numPr>
        <w:spacing w:line="360" w:lineRule="auto"/>
        <w:ind w:left="0" w:firstLine="0"/>
        <w:jc w:val="both"/>
        <w:rPr>
          <w:rFonts w:ascii="Palatino Linotype" w:hAnsi="Palatino Linotype" w:cs="Arial"/>
          <w:sz w:val="24"/>
        </w:rPr>
      </w:pPr>
      <w:r w:rsidRPr="00C72519">
        <w:rPr>
          <w:rFonts w:ascii="Palatino Linotype" w:hAnsi="Palatino Linotype" w:cs="Arial"/>
          <w:sz w:val="24"/>
        </w:rPr>
        <w:t>Con la respuesta proporcionada, e</w:t>
      </w:r>
      <w:r w:rsidRPr="00C72519">
        <w:rPr>
          <w:rFonts w:ascii="Palatino Linotype" w:eastAsia="Calibri" w:hAnsi="Palatino Linotype" w:cs="Arial"/>
          <w:sz w:val="24"/>
        </w:rPr>
        <w:t>l Sujeto Obligado incumplió con lo que dispone la Ley de Transparencia y Acceso a la Información Pública del Estado de México y Municipios en el artículo 11, el cual dispone lo siguiente:</w:t>
      </w:r>
    </w:p>
    <w:p w14:paraId="13616919" w14:textId="77777777" w:rsidR="00A27A9A" w:rsidRPr="00C72519" w:rsidRDefault="00A27A9A" w:rsidP="00A27A9A">
      <w:pPr>
        <w:pStyle w:val="Prrafodelista"/>
        <w:tabs>
          <w:tab w:val="left" w:pos="567"/>
        </w:tabs>
        <w:spacing w:line="360" w:lineRule="auto"/>
        <w:ind w:left="567" w:right="616"/>
        <w:jc w:val="both"/>
        <w:rPr>
          <w:rFonts w:ascii="Palatino Linotype" w:eastAsia="Calibri" w:hAnsi="Palatino Linotype" w:cs="Arial"/>
          <w:i/>
        </w:rPr>
      </w:pPr>
      <w:r w:rsidRPr="00C72519">
        <w:rPr>
          <w:rFonts w:ascii="Palatino Linotype" w:eastAsia="Calibri" w:hAnsi="Palatino Linotype" w:cs="Arial"/>
          <w:i/>
        </w:rPr>
        <w:t xml:space="preserve">Artículo 11. </w:t>
      </w:r>
      <w:r w:rsidRPr="00C72519">
        <w:rPr>
          <w:rFonts w:ascii="Palatino Linotype" w:eastAsia="Calibri" w:hAnsi="Palatino Linotype" w:cs="Arial"/>
          <w:b/>
          <w:i/>
        </w:rPr>
        <w:t>En la</w:t>
      </w:r>
      <w:r w:rsidRPr="00C72519">
        <w:rPr>
          <w:rFonts w:ascii="Palatino Linotype" w:eastAsia="Calibri" w:hAnsi="Palatino Linotype" w:cs="Arial"/>
          <w:i/>
        </w:rPr>
        <w:t xml:space="preserve"> generación, publicación y </w:t>
      </w:r>
      <w:r w:rsidRPr="00C72519">
        <w:rPr>
          <w:rFonts w:ascii="Palatino Linotype" w:eastAsia="Calibri" w:hAnsi="Palatino Linotype" w:cs="Arial"/>
          <w:b/>
          <w:i/>
        </w:rPr>
        <w:t>entrega de información se deberá garantizar que ésta sea</w:t>
      </w:r>
      <w:r w:rsidRPr="00C72519">
        <w:rPr>
          <w:rFonts w:ascii="Palatino Linotype" w:eastAsia="Calibri" w:hAnsi="Palatino Linotype" w:cs="Arial"/>
          <w:i/>
        </w:rPr>
        <w:t xml:space="preserve"> </w:t>
      </w:r>
      <w:r w:rsidRPr="00C72519">
        <w:rPr>
          <w:rFonts w:ascii="Palatino Linotype" w:eastAsia="Calibri" w:hAnsi="Palatino Linotype" w:cs="Arial"/>
          <w:b/>
          <w:i/>
        </w:rPr>
        <w:t>accesible</w:t>
      </w:r>
      <w:r w:rsidRPr="00C72519">
        <w:rPr>
          <w:rFonts w:ascii="Palatino Linotype" w:eastAsia="Calibri" w:hAnsi="Palatino Linotype" w:cs="Arial"/>
          <w:i/>
        </w:rPr>
        <w:t xml:space="preserve">, actualizada, </w:t>
      </w:r>
      <w:r w:rsidRPr="00C72519">
        <w:rPr>
          <w:rFonts w:ascii="Palatino Linotype" w:eastAsia="Calibri" w:hAnsi="Palatino Linotype" w:cs="Arial"/>
          <w:b/>
          <w:i/>
        </w:rPr>
        <w:t>completa</w:t>
      </w:r>
      <w:r w:rsidRPr="00C72519">
        <w:rPr>
          <w:rFonts w:ascii="Palatino Linotype" w:eastAsia="Calibri" w:hAnsi="Palatino Linotype" w:cs="Arial"/>
          <w:i/>
        </w:rPr>
        <w:t>, congruente, confiable, verificable, veraz, integral, oportuna y expedita, sujeta a un claro régimen de excepciones que deberá estar definido y ser además legítima y estrictamente necesaria en una sociedad democrática, por lo que atenderá las necesidades del derecho de acceso a la información de toda persona.</w:t>
      </w:r>
    </w:p>
    <w:p w14:paraId="59364410" w14:textId="35A54C37" w:rsidR="00A27A9A" w:rsidRPr="00C72519" w:rsidRDefault="00A27A9A" w:rsidP="00A27A9A">
      <w:pPr>
        <w:pStyle w:val="Prrafodelista"/>
        <w:numPr>
          <w:ilvl w:val="0"/>
          <w:numId w:val="2"/>
        </w:numPr>
        <w:tabs>
          <w:tab w:val="left" w:pos="567"/>
        </w:tabs>
        <w:spacing w:line="360" w:lineRule="auto"/>
        <w:ind w:left="0" w:firstLine="0"/>
        <w:jc w:val="both"/>
        <w:rPr>
          <w:rFonts w:ascii="Palatino Linotype" w:eastAsia="Calibri" w:hAnsi="Palatino Linotype" w:cs="Arial"/>
          <w:sz w:val="24"/>
        </w:rPr>
      </w:pPr>
      <w:r w:rsidRPr="00C72519">
        <w:rPr>
          <w:rFonts w:ascii="Palatino Linotype" w:eastAsia="Calibri" w:hAnsi="Palatino Linotype" w:cs="Arial"/>
          <w:sz w:val="24"/>
        </w:rPr>
        <w:lastRenderedPageBreak/>
        <w:t xml:space="preserve">Pues la entrega de la información que realizó el Sujeto Obligado, respecto de los avisos de privacidad se encuentra incompleta, faltando avisos de </w:t>
      </w:r>
      <w:proofErr w:type="gramStart"/>
      <w:r w:rsidRPr="00C72519">
        <w:rPr>
          <w:rFonts w:ascii="Palatino Linotype" w:eastAsia="Calibri" w:hAnsi="Palatino Linotype" w:cs="Arial"/>
          <w:sz w:val="24"/>
        </w:rPr>
        <w:t>privacidad</w:t>
      </w:r>
      <w:proofErr w:type="gramEnd"/>
      <w:r w:rsidRPr="00C72519">
        <w:rPr>
          <w:rFonts w:ascii="Palatino Linotype" w:eastAsia="Calibri" w:hAnsi="Palatino Linotype" w:cs="Arial"/>
          <w:sz w:val="24"/>
        </w:rPr>
        <w:t xml:space="preserve"> así como la publicación de los mismos.</w:t>
      </w:r>
    </w:p>
    <w:p w14:paraId="11DDED23" w14:textId="77777777" w:rsidR="00A27A9A" w:rsidRPr="00C72519" w:rsidRDefault="00A27A9A" w:rsidP="00A27A9A">
      <w:pPr>
        <w:pStyle w:val="Prrafodelista"/>
        <w:tabs>
          <w:tab w:val="left" w:pos="567"/>
        </w:tabs>
        <w:spacing w:line="360" w:lineRule="auto"/>
        <w:ind w:left="0"/>
        <w:jc w:val="both"/>
        <w:rPr>
          <w:rFonts w:ascii="Palatino Linotype" w:eastAsia="Calibri" w:hAnsi="Palatino Linotype" w:cs="Arial"/>
          <w:sz w:val="24"/>
        </w:rPr>
      </w:pPr>
    </w:p>
    <w:p w14:paraId="09DF0A98" w14:textId="77777777" w:rsidR="00A27A9A" w:rsidRPr="00C72519" w:rsidRDefault="00A27A9A" w:rsidP="00A27A9A">
      <w:pPr>
        <w:pStyle w:val="Prrafodelista"/>
        <w:numPr>
          <w:ilvl w:val="0"/>
          <w:numId w:val="2"/>
        </w:numPr>
        <w:tabs>
          <w:tab w:val="left" w:pos="851"/>
        </w:tabs>
        <w:spacing w:before="240" w:after="240" w:line="360" w:lineRule="auto"/>
        <w:ind w:left="0" w:right="49" w:firstLine="0"/>
        <w:jc w:val="both"/>
        <w:rPr>
          <w:rFonts w:ascii="Palatino Linotype" w:hAnsi="Palatino Linotype"/>
          <w:sz w:val="24"/>
          <w:lang w:val="es-ES"/>
        </w:rPr>
      </w:pPr>
      <w:r w:rsidRPr="00C72519">
        <w:rPr>
          <w:rFonts w:ascii="Palatino Linotype" w:hAnsi="Palatino Linotype"/>
          <w:sz w:val="24"/>
          <w:lang w:val="es-ES"/>
        </w:rPr>
        <w:t xml:space="preserve">Es así </w:t>
      </w:r>
      <w:proofErr w:type="gramStart"/>
      <w:r w:rsidRPr="00C72519">
        <w:rPr>
          <w:rFonts w:ascii="Palatino Linotype" w:hAnsi="Palatino Linotype"/>
          <w:sz w:val="24"/>
          <w:lang w:val="es-ES"/>
        </w:rPr>
        <w:t>que</w:t>
      </w:r>
      <w:proofErr w:type="gramEnd"/>
      <w:r w:rsidRPr="00C72519">
        <w:rPr>
          <w:rFonts w:ascii="Palatino Linotype" w:hAnsi="Palatino Linotype"/>
          <w:sz w:val="24"/>
          <w:lang w:val="es-ES"/>
        </w:rPr>
        <w:t xml:space="preserve">, los Sujetos Obligados deben verificar que la información a entregar cumpla con las características y cualidades que establece el referido artículo 11, entre las cuales, en este caso en particular destaca la accesibilidad. </w:t>
      </w:r>
      <w:proofErr w:type="gramStart"/>
      <w:r w:rsidRPr="00C72519">
        <w:rPr>
          <w:rFonts w:ascii="Palatino Linotype" w:hAnsi="Palatino Linotype"/>
          <w:sz w:val="24"/>
          <w:lang w:val="es-ES"/>
        </w:rPr>
        <w:t>En relación al</w:t>
      </w:r>
      <w:proofErr w:type="gramEnd"/>
      <w:r w:rsidRPr="00C72519">
        <w:rPr>
          <w:rFonts w:ascii="Palatino Linotype" w:hAnsi="Palatino Linotype"/>
          <w:sz w:val="24"/>
          <w:lang w:val="es-ES"/>
        </w:rPr>
        <w:t xml:space="preserve"> artículo 22 de la misma Ley, el cual establece:</w:t>
      </w:r>
    </w:p>
    <w:p w14:paraId="4CA62982" w14:textId="77777777" w:rsidR="00A27A9A" w:rsidRPr="00C72519" w:rsidRDefault="00A27A9A" w:rsidP="00A27A9A">
      <w:pPr>
        <w:pStyle w:val="Prrafodelista"/>
        <w:rPr>
          <w:rFonts w:ascii="Palatino Linotype" w:hAnsi="Palatino Linotype"/>
          <w:sz w:val="24"/>
          <w:lang w:val="es-ES"/>
        </w:rPr>
      </w:pPr>
    </w:p>
    <w:p w14:paraId="1D933439" w14:textId="77777777" w:rsidR="00A27A9A" w:rsidRPr="00C72519" w:rsidRDefault="00A27A9A" w:rsidP="00A27A9A">
      <w:pPr>
        <w:pStyle w:val="Prrafodelista"/>
        <w:tabs>
          <w:tab w:val="left" w:pos="426"/>
          <w:tab w:val="left" w:pos="851"/>
        </w:tabs>
        <w:spacing w:before="240" w:after="240" w:line="360" w:lineRule="auto"/>
        <w:ind w:left="567" w:right="616"/>
        <w:jc w:val="both"/>
        <w:rPr>
          <w:rFonts w:ascii="Palatino Linotype" w:hAnsi="Palatino Linotype"/>
          <w:i/>
          <w:lang w:val="es-ES"/>
        </w:rPr>
      </w:pPr>
      <w:r w:rsidRPr="00C72519">
        <w:rPr>
          <w:rFonts w:ascii="Palatino Linotype" w:hAnsi="Palatino Linotype"/>
          <w:b/>
          <w:i/>
          <w:lang w:val="es-ES"/>
        </w:rPr>
        <w:t>Artículo 22. En el procedimiento de acceso, entrega y publicación de la información se propiciarán las condiciones necesarias para que ésta sea accesible a cualquier persona</w:t>
      </w:r>
      <w:r w:rsidRPr="00C72519">
        <w:rPr>
          <w:rFonts w:ascii="Palatino Linotype" w:hAnsi="Palatino Linotype"/>
          <w:i/>
          <w:lang w:val="es-ES"/>
        </w:rPr>
        <w:t>, de conformidad con el artículo 5 de la Constitución Local y demás disposiciones de la materia.</w:t>
      </w:r>
    </w:p>
    <w:p w14:paraId="334739F0" w14:textId="77777777" w:rsidR="00A27A9A" w:rsidRPr="00C72519" w:rsidRDefault="00A27A9A" w:rsidP="00A27A9A">
      <w:pPr>
        <w:pStyle w:val="Prrafodelista"/>
        <w:tabs>
          <w:tab w:val="left" w:pos="851"/>
        </w:tabs>
        <w:spacing w:before="240" w:after="240" w:line="360" w:lineRule="auto"/>
        <w:ind w:left="0" w:right="49"/>
        <w:jc w:val="both"/>
        <w:rPr>
          <w:rFonts w:ascii="Palatino Linotype" w:hAnsi="Palatino Linotype"/>
          <w:sz w:val="24"/>
          <w:lang w:val="es-ES"/>
        </w:rPr>
      </w:pPr>
    </w:p>
    <w:p w14:paraId="4E866DC0" w14:textId="26675969" w:rsidR="00A27A9A" w:rsidRPr="00C72519" w:rsidRDefault="00A27A9A" w:rsidP="00A27A9A">
      <w:pPr>
        <w:pStyle w:val="Prrafodelista"/>
        <w:numPr>
          <w:ilvl w:val="0"/>
          <w:numId w:val="2"/>
        </w:numPr>
        <w:tabs>
          <w:tab w:val="left" w:pos="851"/>
        </w:tabs>
        <w:spacing w:before="240" w:after="240" w:line="360" w:lineRule="auto"/>
        <w:ind w:left="0" w:right="49" w:firstLine="0"/>
        <w:jc w:val="both"/>
        <w:rPr>
          <w:rFonts w:ascii="Palatino Linotype" w:hAnsi="Palatino Linotype"/>
          <w:sz w:val="24"/>
          <w:lang w:val="es-ES"/>
        </w:rPr>
      </w:pPr>
      <w:r w:rsidRPr="00C72519">
        <w:rPr>
          <w:rFonts w:ascii="Palatino Linotype" w:hAnsi="Palatino Linotype"/>
          <w:sz w:val="24"/>
          <w:lang w:val="es-ES"/>
        </w:rPr>
        <w:t>Al establecer “condiciones necesarias para que esta sea accesible”, abarca muchos factores, algunos más complejos y específicos como accesibilidad a personas con discapacidad o lenguas indígenas, como algunos más simples, como en el presente asunto en particular, que la entrega de la información sea completa</w:t>
      </w:r>
    </w:p>
    <w:p w14:paraId="162D361F" w14:textId="77777777" w:rsidR="00A27A9A" w:rsidRPr="00C72519" w:rsidRDefault="00A27A9A" w:rsidP="00A27A9A">
      <w:pPr>
        <w:pStyle w:val="Prrafodelista"/>
        <w:tabs>
          <w:tab w:val="left" w:pos="851"/>
        </w:tabs>
        <w:spacing w:before="240" w:after="240" w:line="360" w:lineRule="auto"/>
        <w:ind w:left="0" w:right="49"/>
        <w:jc w:val="both"/>
        <w:rPr>
          <w:rFonts w:ascii="Palatino Linotype" w:hAnsi="Palatino Linotype"/>
          <w:sz w:val="24"/>
          <w:lang w:val="es-ES"/>
        </w:rPr>
      </w:pPr>
    </w:p>
    <w:p w14:paraId="5F81EECB" w14:textId="1380567E" w:rsidR="00A27A9A" w:rsidRPr="00C72519" w:rsidRDefault="00A27A9A" w:rsidP="00A27A9A">
      <w:pPr>
        <w:pStyle w:val="Prrafodelista"/>
        <w:numPr>
          <w:ilvl w:val="0"/>
          <w:numId w:val="2"/>
        </w:numPr>
        <w:spacing w:line="360" w:lineRule="auto"/>
        <w:ind w:left="0" w:firstLine="0"/>
        <w:jc w:val="both"/>
        <w:rPr>
          <w:rFonts w:ascii="Palatino Linotype" w:eastAsia="Calibri" w:hAnsi="Palatino Linotype" w:cs="Arial"/>
          <w:sz w:val="24"/>
        </w:rPr>
      </w:pPr>
      <w:r w:rsidRPr="00C72519">
        <w:rPr>
          <w:rFonts w:ascii="Palatino Linotype" w:eastAsia="Calibri" w:hAnsi="Palatino Linotype" w:cs="Arial"/>
          <w:sz w:val="24"/>
        </w:rPr>
        <w:t xml:space="preserve">La información que proporcionen los Sujetos Obligados para dar cumplimiento al derecho de acceso a la información debe ser clara, precisa y completa, para cumplir en estricto sentido con el principio de accesibilidad, puesto que de lo contrario se </w:t>
      </w:r>
      <w:r w:rsidRPr="00C72519">
        <w:rPr>
          <w:rFonts w:ascii="Palatino Linotype" w:eastAsia="Calibri" w:hAnsi="Palatino Linotype" w:cs="Arial"/>
          <w:sz w:val="24"/>
        </w:rPr>
        <w:lastRenderedPageBreak/>
        <w:t>restringe de manera ilegítima el derecho de los particulares al impedirles conocer el contenido de los documentos solicitados.</w:t>
      </w:r>
    </w:p>
    <w:p w14:paraId="542D59F7" w14:textId="77777777" w:rsidR="00EF3F39" w:rsidRPr="00C72519" w:rsidRDefault="00EF3F39" w:rsidP="00EF3F39">
      <w:pPr>
        <w:pStyle w:val="Prrafodelista"/>
        <w:rPr>
          <w:rFonts w:ascii="Palatino Linotype" w:eastAsia="Calibri" w:hAnsi="Palatino Linotype" w:cs="Arial"/>
          <w:sz w:val="24"/>
        </w:rPr>
      </w:pPr>
    </w:p>
    <w:p w14:paraId="4081F1FD" w14:textId="4584C916" w:rsidR="00EF3F39" w:rsidRPr="00C72519" w:rsidRDefault="00EF3F39" w:rsidP="00A27A9A">
      <w:pPr>
        <w:pStyle w:val="Prrafodelista"/>
        <w:numPr>
          <w:ilvl w:val="0"/>
          <w:numId w:val="2"/>
        </w:numPr>
        <w:spacing w:line="360" w:lineRule="auto"/>
        <w:ind w:left="0" w:firstLine="0"/>
        <w:jc w:val="both"/>
        <w:rPr>
          <w:rFonts w:ascii="Palatino Linotype" w:eastAsia="Calibri" w:hAnsi="Palatino Linotype" w:cs="Arial"/>
          <w:sz w:val="24"/>
        </w:rPr>
      </w:pPr>
      <w:r w:rsidRPr="00C72519">
        <w:rPr>
          <w:rFonts w:ascii="Palatino Linotype" w:eastAsia="Calibri" w:hAnsi="Palatino Linotype" w:cs="Arial"/>
          <w:sz w:val="24"/>
        </w:rPr>
        <w:t xml:space="preserve">Por último y no menos importante, no pasa desapercibido para este Órgano Garante que el particular requirió avisos de privacidad general como el integral; sin embargo, </w:t>
      </w:r>
      <w:proofErr w:type="gramStart"/>
      <w:r w:rsidRPr="00C72519">
        <w:rPr>
          <w:rFonts w:ascii="Palatino Linotype" w:eastAsia="Calibri" w:hAnsi="Palatino Linotype" w:cs="Arial"/>
          <w:sz w:val="24"/>
        </w:rPr>
        <w:t>de acuerdo a</w:t>
      </w:r>
      <w:proofErr w:type="gramEnd"/>
      <w:r w:rsidRPr="00C72519">
        <w:rPr>
          <w:rFonts w:ascii="Palatino Linotype" w:eastAsia="Calibri" w:hAnsi="Palatino Linotype" w:cs="Arial"/>
          <w:sz w:val="24"/>
        </w:rPr>
        <w:t xml:space="preserve"> la normatividad en la materia se les denomina aviso de privacidad integral y simplificado, por lo que la información que se ordena deberá corresponder a estos últimos por ser la denominación correcta.</w:t>
      </w:r>
    </w:p>
    <w:p w14:paraId="5C93AB99" w14:textId="77777777" w:rsidR="00A27A9A" w:rsidRPr="00C72519" w:rsidRDefault="00A27A9A" w:rsidP="00A27A9A">
      <w:pPr>
        <w:pStyle w:val="Prrafodelista"/>
        <w:tabs>
          <w:tab w:val="left" w:pos="567"/>
        </w:tabs>
        <w:spacing w:before="120" w:after="120" w:line="360" w:lineRule="auto"/>
        <w:ind w:left="0"/>
        <w:jc w:val="both"/>
        <w:rPr>
          <w:rFonts w:ascii="Palatino Linotype" w:eastAsia="Calibri" w:hAnsi="Palatino Linotype" w:cs="Arial"/>
          <w:sz w:val="24"/>
        </w:rPr>
      </w:pPr>
    </w:p>
    <w:p w14:paraId="4E38B513" w14:textId="4D9E42DD" w:rsidR="00FC1585" w:rsidRPr="00C72519" w:rsidRDefault="00A27A9A" w:rsidP="00590B52">
      <w:pPr>
        <w:pStyle w:val="Prrafodelista"/>
        <w:numPr>
          <w:ilvl w:val="0"/>
          <w:numId w:val="2"/>
        </w:numPr>
        <w:spacing w:line="360" w:lineRule="auto"/>
        <w:ind w:left="0" w:firstLine="0"/>
        <w:jc w:val="both"/>
        <w:rPr>
          <w:rFonts w:ascii="Palatino Linotype" w:hAnsi="Palatino Linotype"/>
          <w:bCs/>
          <w:sz w:val="24"/>
        </w:rPr>
      </w:pPr>
      <w:r w:rsidRPr="00C72519">
        <w:rPr>
          <w:rFonts w:ascii="Palatino Linotype" w:hAnsi="Palatino Linotype"/>
          <w:bCs/>
          <w:sz w:val="24"/>
        </w:rPr>
        <w:t>En consecuencia, se ORDENA realizar una búsqueda exhaustiva y razonable de la información a efecto de localizar y poner a disposición del particular los avisos de privacidad faltantes, así como su publicación, al once (11) de septiembre de dos mil veintitrés.</w:t>
      </w:r>
    </w:p>
    <w:p w14:paraId="4F63C79A" w14:textId="77777777" w:rsidR="001B3E11" w:rsidRPr="00C72519" w:rsidRDefault="001B3E11" w:rsidP="001B3E11">
      <w:pPr>
        <w:spacing w:line="360" w:lineRule="auto"/>
        <w:jc w:val="both"/>
        <w:rPr>
          <w:rFonts w:ascii="Palatino Linotype" w:hAnsi="Palatino Linotype"/>
          <w:bCs/>
          <w:sz w:val="24"/>
        </w:rPr>
      </w:pPr>
    </w:p>
    <w:p w14:paraId="15F72B0A" w14:textId="7F43BD09" w:rsidR="005000AA" w:rsidRPr="00C72519" w:rsidRDefault="005000AA" w:rsidP="00DB2180">
      <w:pPr>
        <w:pStyle w:val="Ttulo1"/>
        <w:jc w:val="center"/>
        <w:rPr>
          <w:rFonts w:ascii="Palatino Linotype" w:hAnsi="Palatino Linotype"/>
          <w:b/>
          <w:color w:val="auto"/>
          <w:sz w:val="24"/>
          <w:szCs w:val="24"/>
        </w:rPr>
      </w:pPr>
      <w:bookmarkStart w:id="17" w:name="_Toc4061692"/>
      <w:bookmarkStart w:id="18" w:name="_Toc486525261"/>
      <w:bookmarkStart w:id="19" w:name="_Toc445745148"/>
      <w:bookmarkStart w:id="20" w:name="_Toc447699324"/>
      <w:bookmarkStart w:id="21" w:name="_Toc87549684"/>
      <w:bookmarkEnd w:id="9"/>
      <w:r w:rsidRPr="00C72519">
        <w:rPr>
          <w:rFonts w:ascii="Palatino Linotype" w:hAnsi="Palatino Linotype"/>
          <w:b/>
          <w:color w:val="auto"/>
          <w:sz w:val="24"/>
          <w:szCs w:val="24"/>
        </w:rPr>
        <w:t>R E S O L U T I V O S</w:t>
      </w:r>
      <w:bookmarkEnd w:id="17"/>
      <w:bookmarkEnd w:id="18"/>
      <w:bookmarkEnd w:id="19"/>
      <w:bookmarkEnd w:id="20"/>
      <w:bookmarkEnd w:id="21"/>
    </w:p>
    <w:p w14:paraId="463AEB82" w14:textId="77777777" w:rsidR="005000AA" w:rsidRPr="00C72519" w:rsidRDefault="005000AA" w:rsidP="005000AA">
      <w:pPr>
        <w:keepNext/>
        <w:keepLines/>
        <w:spacing w:line="360" w:lineRule="auto"/>
        <w:jc w:val="center"/>
        <w:outlineLvl w:val="0"/>
        <w:rPr>
          <w:rFonts w:ascii="Palatino Linotype" w:hAnsi="Palatino Linotype" w:cstheme="majorBidi"/>
          <w:b/>
          <w:bCs/>
          <w:sz w:val="24"/>
          <w:szCs w:val="24"/>
        </w:rPr>
      </w:pPr>
    </w:p>
    <w:p w14:paraId="00B13E62" w14:textId="68349CA6" w:rsidR="00CB2836" w:rsidRPr="00C72519" w:rsidRDefault="00CB2836" w:rsidP="00946F7F">
      <w:pPr>
        <w:spacing w:line="360" w:lineRule="auto"/>
        <w:jc w:val="both"/>
        <w:rPr>
          <w:rFonts w:ascii="Palatino Linotype" w:hAnsi="Palatino Linotype"/>
          <w:sz w:val="24"/>
          <w:szCs w:val="24"/>
        </w:rPr>
      </w:pPr>
      <w:r w:rsidRPr="00C72519">
        <w:rPr>
          <w:rFonts w:ascii="Palatino Linotype" w:hAnsi="Palatino Linotype" w:cs="Arial"/>
          <w:b/>
          <w:sz w:val="24"/>
          <w:szCs w:val="24"/>
        </w:rPr>
        <w:t xml:space="preserve">PRIMERO. </w:t>
      </w:r>
      <w:r w:rsidRPr="00C72519">
        <w:rPr>
          <w:rFonts w:ascii="Palatino Linotype" w:hAnsi="Palatino Linotype" w:cs="Arial"/>
          <w:sz w:val="24"/>
          <w:szCs w:val="24"/>
        </w:rPr>
        <w:t xml:space="preserve">Resultan </w:t>
      </w:r>
      <w:r w:rsidR="003C2AB5" w:rsidRPr="00C72519">
        <w:rPr>
          <w:rFonts w:ascii="Palatino Linotype" w:hAnsi="Palatino Linotype" w:cs="Arial"/>
          <w:sz w:val="24"/>
          <w:szCs w:val="24"/>
        </w:rPr>
        <w:t xml:space="preserve">parcialmente </w:t>
      </w:r>
      <w:r w:rsidR="00D63EF1" w:rsidRPr="00C72519">
        <w:rPr>
          <w:rFonts w:ascii="Palatino Linotype" w:hAnsi="Palatino Linotype" w:cs="Arial"/>
          <w:sz w:val="24"/>
          <w:szCs w:val="24"/>
        </w:rPr>
        <w:t xml:space="preserve">fundadas </w:t>
      </w:r>
      <w:r w:rsidRPr="00C72519">
        <w:rPr>
          <w:rFonts w:ascii="Palatino Linotype" w:hAnsi="Palatino Linotype" w:cs="Arial"/>
          <w:sz w:val="24"/>
          <w:szCs w:val="24"/>
        </w:rPr>
        <w:t>las</w:t>
      </w:r>
      <w:r w:rsidRPr="00C72519">
        <w:rPr>
          <w:rFonts w:ascii="Palatino Linotype" w:hAnsi="Palatino Linotype" w:cs="Arial"/>
          <w:b/>
          <w:sz w:val="24"/>
          <w:szCs w:val="24"/>
        </w:rPr>
        <w:t xml:space="preserve"> </w:t>
      </w:r>
      <w:r w:rsidRPr="00C72519">
        <w:rPr>
          <w:rFonts w:ascii="Palatino Linotype" w:hAnsi="Palatino Linotype" w:cs="Arial"/>
          <w:sz w:val="24"/>
          <w:szCs w:val="24"/>
          <w:lang w:val="es-ES"/>
        </w:rPr>
        <w:t xml:space="preserve">razones o motivos de inconformidad hechos valer </w:t>
      </w:r>
      <w:r w:rsidRPr="00C72519">
        <w:rPr>
          <w:rFonts w:ascii="Palatino Linotype" w:eastAsia="Calibri" w:hAnsi="Palatino Linotype" w:cs="Arial"/>
          <w:sz w:val="24"/>
          <w:szCs w:val="24"/>
          <w:lang w:val="es-ES"/>
        </w:rPr>
        <w:t xml:space="preserve">en </w:t>
      </w:r>
      <w:r w:rsidR="00B13121" w:rsidRPr="00C72519">
        <w:rPr>
          <w:rFonts w:ascii="Palatino Linotype" w:eastAsia="Calibri" w:hAnsi="Palatino Linotype" w:cs="Arial"/>
          <w:sz w:val="24"/>
          <w:szCs w:val="24"/>
          <w:lang w:val="es-ES"/>
        </w:rPr>
        <w:t>el recurso</w:t>
      </w:r>
      <w:r w:rsidRPr="00C72519">
        <w:rPr>
          <w:rFonts w:ascii="Palatino Linotype" w:eastAsia="Calibri" w:hAnsi="Palatino Linotype" w:cs="Arial"/>
          <w:sz w:val="24"/>
          <w:szCs w:val="24"/>
          <w:lang w:val="es-ES"/>
        </w:rPr>
        <w:t xml:space="preserve"> de revisión </w:t>
      </w:r>
      <w:r w:rsidR="00371FD6" w:rsidRPr="00C72519">
        <w:rPr>
          <w:rFonts w:ascii="Palatino Linotype" w:eastAsia="Calibri" w:hAnsi="Palatino Linotype" w:cs="Tahoma"/>
          <w:b/>
          <w:sz w:val="24"/>
          <w:szCs w:val="24"/>
          <w:lang w:eastAsia="en-US"/>
        </w:rPr>
        <w:t>06808/INFOEM/IP/RR/2023</w:t>
      </w:r>
      <w:r w:rsidR="006E2B43" w:rsidRPr="00C72519">
        <w:rPr>
          <w:rFonts w:ascii="Palatino Linotype" w:eastAsia="Calibri" w:hAnsi="Palatino Linotype" w:cs="Tahoma"/>
          <w:b/>
          <w:sz w:val="24"/>
          <w:szCs w:val="24"/>
          <w:lang w:eastAsia="en-US"/>
        </w:rPr>
        <w:t>,</w:t>
      </w:r>
      <w:r w:rsidRPr="00C72519">
        <w:rPr>
          <w:rFonts w:ascii="Palatino Linotype" w:hAnsi="Palatino Linotype"/>
          <w:b/>
          <w:sz w:val="24"/>
          <w:szCs w:val="24"/>
        </w:rPr>
        <w:t xml:space="preserve"> </w:t>
      </w:r>
      <w:r w:rsidRPr="00C72519">
        <w:rPr>
          <w:rFonts w:ascii="Palatino Linotype" w:hAnsi="Palatino Linotype"/>
          <w:sz w:val="24"/>
          <w:szCs w:val="24"/>
        </w:rPr>
        <w:t>en términos del</w:t>
      </w:r>
      <w:r w:rsidR="006E2B43" w:rsidRPr="00C72519">
        <w:rPr>
          <w:rFonts w:ascii="Palatino Linotype" w:hAnsi="Palatino Linotype"/>
          <w:b/>
          <w:bCs/>
          <w:sz w:val="24"/>
          <w:szCs w:val="24"/>
        </w:rPr>
        <w:t xml:space="preserve"> c</w:t>
      </w:r>
      <w:r w:rsidRPr="00C72519">
        <w:rPr>
          <w:rFonts w:ascii="Palatino Linotype" w:hAnsi="Palatino Linotype"/>
          <w:b/>
          <w:bCs/>
          <w:sz w:val="24"/>
          <w:szCs w:val="24"/>
        </w:rPr>
        <w:t>onside</w:t>
      </w:r>
      <w:r w:rsidR="00516347" w:rsidRPr="00C72519">
        <w:rPr>
          <w:rFonts w:ascii="Palatino Linotype" w:hAnsi="Palatino Linotype"/>
          <w:b/>
          <w:bCs/>
          <w:sz w:val="24"/>
          <w:szCs w:val="24"/>
        </w:rPr>
        <w:t>rando</w:t>
      </w:r>
      <w:r w:rsidRPr="00C72519">
        <w:rPr>
          <w:rFonts w:ascii="Palatino Linotype" w:hAnsi="Palatino Linotype"/>
          <w:sz w:val="24"/>
          <w:szCs w:val="24"/>
        </w:rPr>
        <w:t xml:space="preserve"> </w:t>
      </w:r>
      <w:r w:rsidRPr="00C72519">
        <w:rPr>
          <w:rFonts w:ascii="Palatino Linotype" w:hAnsi="Palatino Linotype"/>
          <w:b/>
          <w:sz w:val="24"/>
          <w:szCs w:val="24"/>
        </w:rPr>
        <w:t>CUARTO</w:t>
      </w:r>
      <w:r w:rsidR="00D63EF1" w:rsidRPr="00C72519">
        <w:rPr>
          <w:rFonts w:ascii="Palatino Linotype" w:hAnsi="Palatino Linotype"/>
          <w:b/>
          <w:sz w:val="24"/>
          <w:szCs w:val="24"/>
        </w:rPr>
        <w:t xml:space="preserve"> </w:t>
      </w:r>
      <w:r w:rsidRPr="00C72519">
        <w:rPr>
          <w:rFonts w:ascii="Palatino Linotype" w:hAnsi="Palatino Linotype"/>
          <w:sz w:val="24"/>
          <w:szCs w:val="24"/>
        </w:rPr>
        <w:t>de la presente resolución.</w:t>
      </w:r>
    </w:p>
    <w:p w14:paraId="2AB2F298" w14:textId="77777777" w:rsidR="00CB2836" w:rsidRPr="00C72519" w:rsidRDefault="00CB2836" w:rsidP="00946F7F">
      <w:pPr>
        <w:spacing w:line="360" w:lineRule="auto"/>
        <w:contextualSpacing/>
        <w:jc w:val="both"/>
        <w:rPr>
          <w:rFonts w:ascii="Palatino Linotype" w:eastAsia="Calibri" w:hAnsi="Palatino Linotype" w:cs="Arial"/>
          <w:b/>
          <w:bCs/>
          <w:sz w:val="24"/>
          <w:szCs w:val="24"/>
          <w:lang w:val="es-ES"/>
        </w:rPr>
      </w:pPr>
    </w:p>
    <w:p w14:paraId="575681BB" w14:textId="0A4F0169" w:rsidR="004D7062" w:rsidRPr="00C72519" w:rsidRDefault="00CB2836" w:rsidP="00946F7F">
      <w:pPr>
        <w:pStyle w:val="Sinespaciado"/>
        <w:spacing w:line="360" w:lineRule="auto"/>
        <w:ind w:left="0" w:right="0"/>
        <w:rPr>
          <w:rFonts w:ascii="Palatino Linotype" w:eastAsia="Calibri" w:hAnsi="Palatino Linotype" w:cs="Arial"/>
          <w:b/>
          <w:bCs/>
          <w:sz w:val="24"/>
          <w:lang w:val="es-ES"/>
        </w:rPr>
      </w:pPr>
      <w:r w:rsidRPr="00C72519">
        <w:rPr>
          <w:rFonts w:ascii="Palatino Linotype" w:eastAsia="Calibri" w:hAnsi="Palatino Linotype" w:cs="Arial"/>
          <w:b/>
          <w:bCs/>
          <w:sz w:val="24"/>
          <w:lang w:val="es-ES"/>
        </w:rPr>
        <w:t xml:space="preserve">SEGUNDO. </w:t>
      </w:r>
      <w:r w:rsidR="00C13112" w:rsidRPr="00C72519">
        <w:rPr>
          <w:rFonts w:ascii="Palatino Linotype" w:eastAsia="Calibri" w:hAnsi="Palatino Linotype" w:cs="Arial"/>
          <w:bCs/>
          <w:sz w:val="24"/>
          <w:lang w:val="es-ES"/>
        </w:rPr>
        <w:t xml:space="preserve">Se </w:t>
      </w:r>
      <w:r w:rsidR="009369E4" w:rsidRPr="00C72519">
        <w:rPr>
          <w:rFonts w:ascii="Palatino Linotype" w:eastAsia="Calibri" w:hAnsi="Palatino Linotype" w:cs="Arial"/>
          <w:b/>
          <w:bCs/>
          <w:sz w:val="24"/>
          <w:lang w:val="es-ES"/>
        </w:rPr>
        <w:t>MODIFICA</w:t>
      </w:r>
      <w:r w:rsidR="00C13112" w:rsidRPr="00C72519">
        <w:rPr>
          <w:rFonts w:ascii="Palatino Linotype" w:eastAsia="Calibri" w:hAnsi="Palatino Linotype" w:cs="Arial"/>
          <w:bCs/>
          <w:sz w:val="24"/>
          <w:lang w:val="es-ES"/>
        </w:rPr>
        <w:t xml:space="preserve"> la respuesta y se </w:t>
      </w:r>
      <w:r w:rsidRPr="00C72519">
        <w:rPr>
          <w:rFonts w:ascii="Palatino Linotype" w:eastAsia="Calibri" w:hAnsi="Palatino Linotype" w:cs="Arial"/>
          <w:b/>
          <w:bCs/>
          <w:sz w:val="24"/>
          <w:lang w:val="es-ES"/>
        </w:rPr>
        <w:t xml:space="preserve">ORDENA </w:t>
      </w:r>
      <w:r w:rsidRPr="00C72519">
        <w:rPr>
          <w:rFonts w:ascii="Palatino Linotype" w:eastAsia="Calibri" w:hAnsi="Palatino Linotype" w:cs="Arial"/>
          <w:bCs/>
          <w:sz w:val="24"/>
          <w:lang w:val="es-ES"/>
        </w:rPr>
        <w:t xml:space="preserve">al </w:t>
      </w:r>
      <w:r w:rsidR="00371FD6" w:rsidRPr="00C72519">
        <w:rPr>
          <w:rFonts w:ascii="Palatino Linotype" w:hAnsi="Palatino Linotype" w:cs="Arial"/>
          <w:b/>
          <w:sz w:val="24"/>
        </w:rPr>
        <w:t>Sistema Municipal para el Desarrollo Integral de la Familia de Tultepec</w:t>
      </w:r>
      <w:r w:rsidRPr="00C72519">
        <w:rPr>
          <w:rFonts w:ascii="Palatino Linotype" w:eastAsia="Calibri" w:hAnsi="Palatino Linotype" w:cs="Arial"/>
          <w:b/>
          <w:bCs/>
          <w:sz w:val="24"/>
          <w:lang w:val="es-ES"/>
        </w:rPr>
        <w:t xml:space="preserve"> </w:t>
      </w:r>
      <w:r w:rsidRPr="00C72519">
        <w:rPr>
          <w:rFonts w:ascii="Palatino Linotype" w:eastAsia="Calibri" w:hAnsi="Palatino Linotype" w:cs="Arial"/>
          <w:bCs/>
          <w:sz w:val="24"/>
          <w:lang w:val="es-ES"/>
        </w:rPr>
        <w:t>entregar vía</w:t>
      </w:r>
      <w:r w:rsidR="004D7062" w:rsidRPr="00C72519">
        <w:rPr>
          <w:rFonts w:ascii="Palatino Linotype" w:eastAsia="Calibri" w:hAnsi="Palatino Linotype" w:cs="Arial"/>
          <w:b/>
          <w:bCs/>
          <w:sz w:val="24"/>
          <w:lang w:val="es-ES"/>
        </w:rPr>
        <w:t xml:space="preserve"> </w:t>
      </w:r>
      <w:r w:rsidR="00AC1E70" w:rsidRPr="00C72519">
        <w:rPr>
          <w:rFonts w:ascii="Palatino Linotype" w:eastAsia="Calibri" w:hAnsi="Palatino Linotype" w:cs="Arial"/>
          <w:bCs/>
          <w:sz w:val="24"/>
          <w:lang w:val="es-ES"/>
        </w:rPr>
        <w:t xml:space="preserve">Sistema de Acceso a la </w:t>
      </w:r>
      <w:r w:rsidR="00AC1E70" w:rsidRPr="00C72519">
        <w:rPr>
          <w:rFonts w:ascii="Palatino Linotype" w:eastAsia="Calibri" w:hAnsi="Palatino Linotype" w:cs="Arial"/>
          <w:bCs/>
          <w:sz w:val="24"/>
          <w:lang w:val="es-ES"/>
        </w:rPr>
        <w:lastRenderedPageBreak/>
        <w:t>Información Mexiquense</w:t>
      </w:r>
      <w:r w:rsidR="00AC1E70" w:rsidRPr="00C72519">
        <w:rPr>
          <w:rFonts w:ascii="Palatino Linotype" w:eastAsia="Calibri" w:hAnsi="Palatino Linotype" w:cs="Arial"/>
          <w:b/>
          <w:bCs/>
          <w:sz w:val="24"/>
          <w:lang w:val="es-ES"/>
        </w:rPr>
        <w:t xml:space="preserve"> (SAIMEX</w:t>
      </w:r>
      <w:r w:rsidR="009E4456" w:rsidRPr="00C72519">
        <w:rPr>
          <w:rFonts w:ascii="Palatino Linotype" w:eastAsia="Calibri" w:hAnsi="Palatino Linotype" w:cs="Arial"/>
          <w:b/>
          <w:bCs/>
          <w:sz w:val="24"/>
          <w:lang w:val="es-ES"/>
        </w:rPr>
        <w:t>)</w:t>
      </w:r>
      <w:r w:rsidR="00AC1E70" w:rsidRPr="00C72519">
        <w:rPr>
          <w:rFonts w:ascii="Palatino Linotype" w:eastAsia="Calibri" w:hAnsi="Palatino Linotype" w:cs="Arial"/>
          <w:bCs/>
          <w:sz w:val="24"/>
          <w:lang w:val="es-ES"/>
        </w:rPr>
        <w:t xml:space="preserve">, </w:t>
      </w:r>
      <w:r w:rsidR="00006479" w:rsidRPr="00C72519">
        <w:rPr>
          <w:rFonts w:ascii="Palatino Linotype" w:eastAsia="Calibri" w:hAnsi="Palatino Linotype" w:cs="Arial"/>
          <w:bCs/>
          <w:sz w:val="24"/>
          <w:lang w:val="es-ES"/>
        </w:rPr>
        <w:t xml:space="preserve">los documentos donde conste </w:t>
      </w:r>
      <w:r w:rsidR="00AC1E70" w:rsidRPr="00C72519">
        <w:rPr>
          <w:rFonts w:ascii="Palatino Linotype" w:eastAsia="Calibri" w:hAnsi="Palatino Linotype" w:cs="Arial"/>
          <w:bCs/>
          <w:sz w:val="24"/>
          <w:lang w:val="es-ES"/>
        </w:rPr>
        <w:t>la siguiente información:</w:t>
      </w:r>
    </w:p>
    <w:p w14:paraId="713BE531" w14:textId="77777777" w:rsidR="00CB2836" w:rsidRPr="00C72519" w:rsidRDefault="00CB2836" w:rsidP="00CB2836">
      <w:pPr>
        <w:spacing w:line="360" w:lineRule="auto"/>
        <w:ind w:right="-93"/>
        <w:jc w:val="both"/>
        <w:rPr>
          <w:rFonts w:ascii="Palatino Linotype" w:hAnsi="Palatino Linotype" w:cs="Tahoma"/>
          <w:sz w:val="24"/>
          <w:szCs w:val="24"/>
          <w:lang w:val="es-ES"/>
        </w:rPr>
      </w:pPr>
    </w:p>
    <w:p w14:paraId="61F3663A" w14:textId="41FC88EC" w:rsidR="00A27A9A" w:rsidRPr="00C72519" w:rsidRDefault="00975525" w:rsidP="007B5045">
      <w:pPr>
        <w:pStyle w:val="Prrafodelista"/>
        <w:numPr>
          <w:ilvl w:val="0"/>
          <w:numId w:val="5"/>
        </w:numPr>
        <w:spacing w:line="360" w:lineRule="auto"/>
        <w:ind w:right="616"/>
        <w:jc w:val="both"/>
        <w:rPr>
          <w:rFonts w:ascii="Palatino Linotype" w:hAnsi="Palatino Linotype" w:cs="Arial"/>
          <w:b/>
          <w:bCs/>
          <w:sz w:val="24"/>
          <w:lang w:eastAsia="es-MX"/>
        </w:rPr>
      </w:pPr>
      <w:r w:rsidRPr="00C72519">
        <w:rPr>
          <w:rFonts w:ascii="Palatino Linotype" w:eastAsia="Arial Unicode MS" w:hAnsi="Palatino Linotype" w:cs="Arial"/>
          <w:b/>
          <w:sz w:val="24"/>
          <w:lang w:eastAsia="en-US"/>
        </w:rPr>
        <w:t>Publicación de los avisos de privacidad del Sistema Municipal para el Desarrollo Integral de la Familia de Tultepec, así como los avisos de privacidad integrales y simplificados faltantes, al once (11) de septiembre de dos mil veintitrés.</w:t>
      </w:r>
    </w:p>
    <w:p w14:paraId="13F5D58A" w14:textId="77777777" w:rsidR="0007451A" w:rsidRPr="00C72519" w:rsidRDefault="0007451A" w:rsidP="0007451A">
      <w:pPr>
        <w:pStyle w:val="Prrafodelista"/>
        <w:spacing w:line="360" w:lineRule="auto"/>
        <w:ind w:right="616"/>
        <w:jc w:val="both"/>
        <w:rPr>
          <w:rFonts w:ascii="Palatino Linotype" w:hAnsi="Palatino Linotype" w:cs="Arial"/>
          <w:b/>
          <w:bCs/>
          <w:sz w:val="24"/>
          <w:lang w:eastAsia="es-MX"/>
        </w:rPr>
      </w:pPr>
    </w:p>
    <w:p w14:paraId="485B837A" w14:textId="77777777" w:rsidR="00013639" w:rsidRPr="00C72519" w:rsidRDefault="00CB2836" w:rsidP="00CB2836">
      <w:pPr>
        <w:tabs>
          <w:tab w:val="left" w:pos="284"/>
          <w:tab w:val="left" w:pos="8080"/>
        </w:tabs>
        <w:spacing w:line="360" w:lineRule="auto"/>
        <w:ind w:right="49"/>
        <w:contextualSpacing/>
        <w:jc w:val="both"/>
        <w:rPr>
          <w:rFonts w:ascii="Palatino Linotype" w:hAnsi="Palatino Linotype" w:cs="Arial"/>
          <w:color w:val="222222"/>
          <w:sz w:val="24"/>
          <w:szCs w:val="24"/>
          <w:shd w:val="clear" w:color="auto" w:fill="FFFFFF"/>
        </w:rPr>
      </w:pPr>
      <w:r w:rsidRPr="00C72519">
        <w:rPr>
          <w:rFonts w:ascii="Palatino Linotype" w:eastAsia="Palatino Linotype" w:hAnsi="Palatino Linotype" w:cs="Palatino Linotype"/>
          <w:b/>
          <w:sz w:val="24"/>
          <w:szCs w:val="24"/>
          <w:lang w:val="es-ES_tradnl"/>
        </w:rPr>
        <w:t xml:space="preserve">TERCERO. </w:t>
      </w:r>
      <w:r w:rsidR="00013639" w:rsidRPr="00C72519">
        <w:rPr>
          <w:rFonts w:ascii="Palatino Linotype" w:hAnsi="Palatino Linotype" w:cs="Arial"/>
          <w:b/>
          <w:color w:val="222222"/>
          <w:sz w:val="24"/>
          <w:szCs w:val="24"/>
          <w:shd w:val="clear" w:color="auto" w:fill="FFFFFF"/>
        </w:rPr>
        <w:t>NOTIFÍQUESE</w:t>
      </w:r>
      <w:r w:rsidR="00013639" w:rsidRPr="00C72519">
        <w:rPr>
          <w:rFonts w:ascii="Palatino Linotype" w:hAnsi="Palatino Linotype" w:cs="Arial"/>
          <w:color w:val="222222"/>
          <w:sz w:val="24"/>
          <w:szCs w:val="24"/>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w:t>
      </w:r>
      <w:r w:rsidR="00013639" w:rsidRPr="00C72519">
        <w:rPr>
          <w:rFonts w:ascii="Palatino Linotype" w:hAnsi="Palatino Linotype" w:cs="Arial"/>
          <w:b/>
          <w:color w:val="222222"/>
          <w:sz w:val="24"/>
          <w:szCs w:val="24"/>
          <w:shd w:val="clear" w:color="auto" w:fill="FFFFFF"/>
        </w:rPr>
        <w:t>dé cumplimiento a lo ordenado dentro del plazo de diez días hábiles,</w:t>
      </w:r>
      <w:r w:rsidR="00013639" w:rsidRPr="00C72519">
        <w:rPr>
          <w:rFonts w:ascii="Palatino Linotype" w:hAnsi="Palatino Linotype" w:cs="Arial"/>
          <w:color w:val="222222"/>
          <w:sz w:val="24"/>
          <w:szCs w:val="24"/>
          <w:shd w:val="clear" w:color="auto" w:fill="FFFFFF"/>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F33B507" w14:textId="77777777" w:rsidR="00CB2836" w:rsidRPr="00C72519" w:rsidRDefault="00CB2836" w:rsidP="00CB2836">
      <w:pPr>
        <w:tabs>
          <w:tab w:val="left" w:pos="284"/>
          <w:tab w:val="left" w:pos="8080"/>
        </w:tabs>
        <w:spacing w:line="360" w:lineRule="auto"/>
        <w:ind w:right="49"/>
        <w:contextualSpacing/>
        <w:jc w:val="both"/>
        <w:rPr>
          <w:rFonts w:ascii="Palatino Linotype" w:eastAsiaTheme="minorEastAsia" w:hAnsi="Palatino Linotype"/>
          <w:color w:val="222222"/>
          <w:sz w:val="24"/>
          <w:szCs w:val="24"/>
          <w:shd w:val="clear" w:color="auto" w:fill="FFFFFF"/>
          <w:lang w:val="es-ES_tradnl"/>
        </w:rPr>
      </w:pPr>
    </w:p>
    <w:p w14:paraId="65CFF4B0" w14:textId="0AC5EFA1" w:rsidR="00CB2836" w:rsidRPr="00C72519" w:rsidRDefault="00BA1D50" w:rsidP="00CB2836">
      <w:pPr>
        <w:shd w:val="clear" w:color="auto" w:fill="FFFFFF"/>
        <w:tabs>
          <w:tab w:val="left" w:pos="284"/>
        </w:tabs>
        <w:spacing w:line="360" w:lineRule="auto"/>
        <w:jc w:val="both"/>
        <w:rPr>
          <w:rFonts w:ascii="Palatino Linotype" w:eastAsia="MS Mincho" w:hAnsi="Palatino Linotype"/>
          <w:sz w:val="24"/>
          <w:szCs w:val="24"/>
          <w:lang w:val="es-ES_tradnl"/>
        </w:rPr>
      </w:pPr>
      <w:r w:rsidRPr="00C72519">
        <w:rPr>
          <w:rFonts w:ascii="Palatino Linotype" w:hAnsi="Palatino Linotype" w:cs="Arial"/>
          <w:b/>
          <w:sz w:val="24"/>
          <w:szCs w:val="24"/>
          <w:lang w:val="es-ES_tradnl"/>
        </w:rPr>
        <w:t>CUARTO</w:t>
      </w:r>
      <w:r w:rsidR="00CB2836" w:rsidRPr="00C72519">
        <w:rPr>
          <w:rFonts w:ascii="Palatino Linotype" w:hAnsi="Palatino Linotype" w:cs="Arial"/>
          <w:b/>
          <w:sz w:val="24"/>
          <w:szCs w:val="24"/>
          <w:lang w:val="es-ES_tradnl"/>
        </w:rPr>
        <w:t xml:space="preserve">. </w:t>
      </w:r>
      <w:r w:rsidR="00CB2836" w:rsidRPr="00C72519">
        <w:rPr>
          <w:rFonts w:ascii="Palatino Linotype" w:hAnsi="Palatino Linotype"/>
          <w:b/>
          <w:bCs/>
          <w:color w:val="222222"/>
          <w:sz w:val="24"/>
          <w:szCs w:val="24"/>
          <w:lang w:val="es-ES"/>
        </w:rPr>
        <w:t xml:space="preserve">Notifíquese </w:t>
      </w:r>
      <w:r w:rsidR="00CB2836" w:rsidRPr="00C72519">
        <w:rPr>
          <w:rFonts w:ascii="Palatino Linotype" w:hAnsi="Palatino Linotype"/>
          <w:bCs/>
          <w:color w:val="222222"/>
          <w:sz w:val="24"/>
          <w:szCs w:val="24"/>
          <w:lang w:val="es-ES"/>
        </w:rPr>
        <w:t xml:space="preserve">al </w:t>
      </w:r>
      <w:r w:rsidR="00CB2836" w:rsidRPr="00C72519">
        <w:rPr>
          <w:rFonts w:ascii="Palatino Linotype" w:hAnsi="Palatino Linotype"/>
          <w:b/>
          <w:bCs/>
          <w:color w:val="222222"/>
          <w:sz w:val="24"/>
          <w:szCs w:val="24"/>
          <w:lang w:val="es-ES"/>
        </w:rPr>
        <w:t>RECURRENTE</w:t>
      </w:r>
      <w:r w:rsidR="00CB2836" w:rsidRPr="00C72519">
        <w:rPr>
          <w:rFonts w:ascii="Palatino Linotype" w:hAnsi="Palatino Linotype"/>
          <w:b/>
          <w:color w:val="222222"/>
          <w:sz w:val="24"/>
          <w:szCs w:val="24"/>
          <w:lang w:val="es-ES"/>
        </w:rPr>
        <w:t xml:space="preserve"> </w:t>
      </w:r>
      <w:r w:rsidR="00CB2836" w:rsidRPr="00C72519">
        <w:rPr>
          <w:rFonts w:ascii="Palatino Linotype" w:eastAsiaTheme="minorEastAsia" w:hAnsi="Palatino Linotype"/>
          <w:sz w:val="24"/>
          <w:szCs w:val="24"/>
          <w:lang w:val="es-ES_tradnl"/>
        </w:rPr>
        <w:t>la presente resolución</w:t>
      </w:r>
      <w:r w:rsidR="00CB2836" w:rsidRPr="00C72519">
        <w:rPr>
          <w:rFonts w:ascii="Palatino Linotype" w:eastAsia="MS Mincho" w:hAnsi="Palatino Linotype"/>
          <w:sz w:val="24"/>
          <w:szCs w:val="24"/>
          <w:lang w:val="es-ES_tradnl"/>
        </w:rPr>
        <w:t xml:space="preserve"> a través del Sistema de Acceso a la Información Mexiquense (SAIMEX)</w:t>
      </w:r>
      <w:r w:rsidR="00DB6DED" w:rsidRPr="00C72519">
        <w:rPr>
          <w:rFonts w:ascii="Palatino Linotype" w:eastAsia="MS Mincho" w:hAnsi="Palatino Linotype"/>
          <w:sz w:val="24"/>
          <w:szCs w:val="24"/>
          <w:lang w:val="es-ES_tradnl"/>
        </w:rPr>
        <w:t>.</w:t>
      </w:r>
    </w:p>
    <w:p w14:paraId="02E1ED66" w14:textId="77777777" w:rsidR="00683303" w:rsidRPr="00C72519" w:rsidRDefault="00683303" w:rsidP="00CB2836">
      <w:pPr>
        <w:shd w:val="clear" w:color="auto" w:fill="FFFFFF"/>
        <w:tabs>
          <w:tab w:val="left" w:pos="284"/>
        </w:tabs>
        <w:spacing w:line="360" w:lineRule="auto"/>
        <w:jc w:val="both"/>
        <w:rPr>
          <w:rFonts w:ascii="Palatino Linotype" w:eastAsia="MS Mincho" w:hAnsi="Palatino Linotype"/>
          <w:sz w:val="24"/>
          <w:szCs w:val="24"/>
          <w:lang w:val="es-ES_tradnl"/>
        </w:rPr>
      </w:pPr>
    </w:p>
    <w:p w14:paraId="583012D9" w14:textId="77777777" w:rsidR="00DB6DED" w:rsidRPr="00C72519" w:rsidRDefault="00DB6DED" w:rsidP="00DB6DED">
      <w:pPr>
        <w:spacing w:line="360" w:lineRule="auto"/>
        <w:jc w:val="both"/>
        <w:rPr>
          <w:rFonts w:ascii="Palatino Linotype" w:eastAsia="Calibri" w:hAnsi="Palatino Linotype" w:cs="Arial"/>
          <w:bCs/>
          <w:sz w:val="24"/>
          <w:szCs w:val="24"/>
        </w:rPr>
      </w:pPr>
      <w:r w:rsidRPr="00C72519">
        <w:rPr>
          <w:rFonts w:ascii="Palatino Linotype" w:hAnsi="Palatino Linotype" w:cs="Arial"/>
          <w:b/>
          <w:sz w:val="24"/>
          <w:szCs w:val="24"/>
        </w:rPr>
        <w:lastRenderedPageBreak/>
        <w:t xml:space="preserve">QUINTO. </w:t>
      </w:r>
      <w:r w:rsidRPr="00C72519">
        <w:rPr>
          <w:rFonts w:ascii="Palatino Linotype" w:eastAsia="Calibri" w:hAnsi="Palatino Linotype" w:cs="Arial"/>
          <w:bCs/>
          <w:sz w:val="24"/>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56FFFA1F" w14:textId="28EC13E3" w:rsidR="008B3B7F" w:rsidRPr="00C72519" w:rsidRDefault="00DB6DED" w:rsidP="008B3B7F">
      <w:pPr>
        <w:shd w:val="clear" w:color="auto" w:fill="FFFFFF"/>
        <w:spacing w:before="240" w:after="360" w:line="360" w:lineRule="auto"/>
        <w:jc w:val="both"/>
        <w:rPr>
          <w:rFonts w:ascii="Palatino Linotype" w:eastAsia="MS Mincho" w:hAnsi="Palatino Linotype"/>
          <w:sz w:val="24"/>
          <w:szCs w:val="24"/>
          <w:lang w:val="es-ES"/>
        </w:rPr>
      </w:pPr>
      <w:r w:rsidRPr="00C72519">
        <w:rPr>
          <w:rFonts w:ascii="Palatino Linotype" w:eastAsia="MS Mincho" w:hAnsi="Palatino Linotype"/>
          <w:b/>
          <w:sz w:val="24"/>
          <w:szCs w:val="24"/>
          <w:lang w:val="es-ES_tradnl"/>
        </w:rPr>
        <w:t>SEXTO</w:t>
      </w:r>
      <w:r w:rsidR="008B3B7F" w:rsidRPr="00C72519">
        <w:rPr>
          <w:rFonts w:ascii="Palatino Linotype" w:eastAsia="MS Mincho" w:hAnsi="Palatino Linotype"/>
          <w:b/>
          <w:sz w:val="24"/>
          <w:szCs w:val="24"/>
          <w:lang w:val="es-ES_tradnl"/>
        </w:rPr>
        <w:t>.</w:t>
      </w:r>
      <w:r w:rsidR="008B3B7F" w:rsidRPr="00C72519">
        <w:rPr>
          <w:rFonts w:ascii="Palatino Linotype" w:eastAsia="MS Mincho" w:hAnsi="Palatino Linotype"/>
          <w:b/>
          <w:color w:val="000000"/>
          <w:sz w:val="24"/>
          <w:szCs w:val="24"/>
          <w:lang w:val="es-ES_tradnl"/>
        </w:rPr>
        <w:t xml:space="preserve"> </w:t>
      </w:r>
      <w:r w:rsidR="008B3B7F" w:rsidRPr="00C72519">
        <w:rPr>
          <w:rFonts w:ascii="Palatino Linotype" w:eastAsia="MS Mincho" w:hAnsi="Palatino Linotype"/>
          <w:sz w:val="24"/>
          <w:szCs w:val="24"/>
          <w:lang w:val="es-ES"/>
        </w:rPr>
        <w:t xml:space="preserve">Se hace del conocimiento de </w:t>
      </w:r>
      <w:r w:rsidR="008B3B7F" w:rsidRPr="00C72519">
        <w:rPr>
          <w:rFonts w:ascii="Palatino Linotype" w:hAnsi="Palatino Linotype"/>
          <w:b/>
          <w:sz w:val="24"/>
          <w:szCs w:val="24"/>
        </w:rPr>
        <w:t>RECURRENTE</w:t>
      </w:r>
      <w:r w:rsidR="008B3B7F" w:rsidRPr="00C72519">
        <w:rPr>
          <w:rFonts w:ascii="Palatino Linotype" w:hAnsi="Palatino Linotype"/>
          <w:sz w:val="24"/>
          <w:szCs w:val="24"/>
        </w:rPr>
        <w:t xml:space="preserve"> </w:t>
      </w:r>
      <w:r w:rsidR="008B3B7F" w:rsidRPr="00C72519">
        <w:rPr>
          <w:rFonts w:ascii="Palatino Linotype" w:eastAsia="MS Mincho" w:hAnsi="Palatino Linotype"/>
          <w:sz w:val="24"/>
          <w:szCs w:val="24"/>
          <w:lang w:val="es-ES"/>
        </w:rPr>
        <w:t xml:space="preserve">que, de conformidad con lo establecido en el artículo 196 de la Ley de Transparencia y Acceso a la Información Pública del Estado de México y Municipios, </w:t>
      </w:r>
      <w:r w:rsidR="008B3B7F" w:rsidRPr="00C72519">
        <w:rPr>
          <w:rFonts w:ascii="Palatino Linotype" w:hAnsi="Palatino Linotype"/>
          <w:color w:val="000000"/>
          <w:sz w:val="24"/>
          <w:szCs w:val="24"/>
        </w:rPr>
        <w:t xml:space="preserve">en caso de que considere que la resolución le cause algún perjuicio podrá impugnarla vía </w:t>
      </w:r>
      <w:r w:rsidR="008B3B7F" w:rsidRPr="00C72519">
        <w:rPr>
          <w:rFonts w:ascii="Palatino Linotype" w:eastAsia="MS Mincho" w:hAnsi="Palatino Linotype"/>
          <w:bCs/>
          <w:sz w:val="24"/>
          <w:szCs w:val="24"/>
          <w:lang w:val="es-ES"/>
        </w:rPr>
        <w:t>juicio de amparo</w:t>
      </w:r>
      <w:r w:rsidR="008B3B7F" w:rsidRPr="00C72519">
        <w:rPr>
          <w:rFonts w:ascii="Palatino Linotype" w:eastAsia="MS Mincho" w:hAnsi="Palatino Linotype"/>
          <w:sz w:val="24"/>
          <w:szCs w:val="24"/>
          <w:lang w:val="es-ES"/>
        </w:rPr>
        <w:t> en los términos de las leyes aplicables.</w:t>
      </w:r>
    </w:p>
    <w:p w14:paraId="20FF6709" w14:textId="63656C49" w:rsidR="006E2B43" w:rsidRPr="006E2B43" w:rsidRDefault="006E2B43" w:rsidP="006E2B43">
      <w:pPr>
        <w:spacing w:before="240" w:after="240" w:line="360" w:lineRule="auto"/>
        <w:ind w:firstLine="1"/>
        <w:jc w:val="both"/>
        <w:rPr>
          <w:rFonts w:ascii="Palatino Linotype" w:hAnsi="Palatino Linotype"/>
          <w:color w:val="222222"/>
          <w:sz w:val="24"/>
          <w:szCs w:val="24"/>
          <w:lang w:val="es-ES" w:eastAsia="es-MX"/>
        </w:rPr>
      </w:pPr>
      <w:r w:rsidRPr="00C72519">
        <w:rPr>
          <w:rStyle w:val="Referenciasutil"/>
          <w:rFonts w:ascii="Palatino Linotype" w:hAnsi="Palatino Linotype"/>
          <w:color w:val="auto"/>
          <w:sz w:val="24"/>
        </w:rPr>
        <w:t>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w:t>
      </w:r>
      <w:r w:rsidR="00683303" w:rsidRPr="00C72519">
        <w:rPr>
          <w:rStyle w:val="Referenciasutil"/>
          <w:rFonts w:ascii="Palatino Linotype" w:hAnsi="Palatino Linotype"/>
          <w:color w:val="auto"/>
          <w:sz w:val="24"/>
        </w:rPr>
        <w:t xml:space="preserve"> NORIEGA </w:t>
      </w:r>
      <w:r w:rsidRPr="00C72519">
        <w:rPr>
          <w:rStyle w:val="Referenciasutil"/>
          <w:rFonts w:ascii="Palatino Linotype" w:hAnsi="Palatino Linotype"/>
          <w:color w:val="auto"/>
          <w:sz w:val="24"/>
        </w:rPr>
        <w:t xml:space="preserve">Y GUADALUPE RAMÍREZ PEÑA; EN LA </w:t>
      </w:r>
      <w:r w:rsidR="00683303" w:rsidRPr="00C72519">
        <w:rPr>
          <w:rStyle w:val="Referenciasutil"/>
          <w:rFonts w:ascii="Palatino Linotype" w:hAnsi="Palatino Linotype"/>
          <w:color w:val="auto"/>
          <w:sz w:val="24"/>
        </w:rPr>
        <w:t>SEXTA</w:t>
      </w:r>
      <w:r w:rsidRPr="00C72519">
        <w:rPr>
          <w:rStyle w:val="Referenciasutil"/>
          <w:rFonts w:ascii="Palatino Linotype" w:hAnsi="Palatino Linotype"/>
          <w:color w:val="auto"/>
          <w:sz w:val="24"/>
        </w:rPr>
        <w:t xml:space="preserve"> SESIÓN ORDINARIA CELEBRADA EL </w:t>
      </w:r>
      <w:r w:rsidR="00683303" w:rsidRPr="00C72519">
        <w:rPr>
          <w:rStyle w:val="Referenciasutil"/>
          <w:rFonts w:ascii="Palatino Linotype" w:hAnsi="Palatino Linotype"/>
          <w:color w:val="auto"/>
          <w:sz w:val="24"/>
        </w:rPr>
        <w:t>VEINTIUNO (2</w:t>
      </w:r>
      <w:r w:rsidRPr="00C72519">
        <w:rPr>
          <w:rStyle w:val="Referenciasutil"/>
          <w:rFonts w:ascii="Palatino Linotype" w:hAnsi="Palatino Linotype"/>
          <w:color w:val="auto"/>
          <w:sz w:val="24"/>
        </w:rPr>
        <w:t xml:space="preserve">1) DE </w:t>
      </w:r>
      <w:r w:rsidR="00683303" w:rsidRPr="00C72519">
        <w:rPr>
          <w:rStyle w:val="Referenciasutil"/>
          <w:rFonts w:ascii="Palatino Linotype" w:hAnsi="Palatino Linotype"/>
          <w:color w:val="auto"/>
          <w:sz w:val="24"/>
        </w:rPr>
        <w:t>FEBRERO</w:t>
      </w:r>
      <w:r w:rsidRPr="00C72519">
        <w:rPr>
          <w:rStyle w:val="Referenciasutil"/>
          <w:rFonts w:ascii="Palatino Linotype" w:hAnsi="Palatino Linotype"/>
          <w:color w:val="auto"/>
          <w:sz w:val="24"/>
        </w:rPr>
        <w:t xml:space="preserve"> DE DOS MIL VEINT</w:t>
      </w:r>
      <w:r w:rsidR="00683303" w:rsidRPr="00C72519">
        <w:rPr>
          <w:rStyle w:val="Referenciasutil"/>
          <w:rFonts w:ascii="Palatino Linotype" w:hAnsi="Palatino Linotype"/>
          <w:color w:val="auto"/>
          <w:sz w:val="24"/>
        </w:rPr>
        <w:t>ICUATRO</w:t>
      </w:r>
      <w:r w:rsidRPr="00C72519">
        <w:rPr>
          <w:rStyle w:val="Referenciasutil"/>
          <w:rFonts w:ascii="Palatino Linotype" w:hAnsi="Palatino Linotype"/>
          <w:color w:val="auto"/>
          <w:sz w:val="24"/>
        </w:rPr>
        <w:t>, ANTE EL SECRETARIO TÉCNICO DEL PLENO ALEXIS TAPIA RAMÍREZ.</w:t>
      </w:r>
      <w:r w:rsidRPr="006E2B43">
        <w:rPr>
          <w:color w:val="222222"/>
          <w:szCs w:val="24"/>
          <w:lang w:val="es-ES" w:eastAsia="es-MX"/>
        </w:rPr>
        <w:t xml:space="preserve"> </w:t>
      </w:r>
    </w:p>
    <w:p w14:paraId="6D10D57F" w14:textId="77777777" w:rsidR="005000AA" w:rsidRPr="00BA5115" w:rsidRDefault="005000AA" w:rsidP="005000AA">
      <w:pPr>
        <w:spacing w:before="240" w:after="360" w:line="360" w:lineRule="auto"/>
        <w:jc w:val="both"/>
        <w:rPr>
          <w:rFonts w:ascii="Palatino Linotype" w:hAnsi="Palatino Linotype"/>
          <w:color w:val="222222"/>
          <w:sz w:val="24"/>
          <w:szCs w:val="24"/>
          <w:lang w:val="es-ES" w:eastAsia="es-MX"/>
        </w:rPr>
      </w:pPr>
    </w:p>
    <w:p w14:paraId="613D5394" w14:textId="77777777" w:rsidR="00DF54E4" w:rsidRPr="00BA5115" w:rsidRDefault="00DF54E4" w:rsidP="005000AA">
      <w:pPr>
        <w:spacing w:before="240" w:after="360" w:line="360" w:lineRule="auto"/>
        <w:jc w:val="both"/>
        <w:rPr>
          <w:rFonts w:ascii="Palatino Linotype" w:hAnsi="Palatino Linotype"/>
          <w:color w:val="222222"/>
          <w:sz w:val="24"/>
          <w:szCs w:val="24"/>
          <w:lang w:val="es-ES" w:eastAsia="es-MX"/>
        </w:rPr>
      </w:pPr>
    </w:p>
    <w:p w14:paraId="08BC2E9C" w14:textId="77777777" w:rsidR="00DF54E4" w:rsidRPr="00BA5115" w:rsidRDefault="00DF54E4" w:rsidP="005000AA">
      <w:pPr>
        <w:spacing w:before="240" w:after="360" w:line="360" w:lineRule="auto"/>
        <w:jc w:val="both"/>
        <w:rPr>
          <w:rFonts w:ascii="Palatino Linotype" w:hAnsi="Palatino Linotype"/>
          <w:color w:val="222222"/>
          <w:sz w:val="24"/>
          <w:szCs w:val="24"/>
          <w:lang w:val="es-ES" w:eastAsia="es-MX"/>
        </w:rPr>
      </w:pPr>
    </w:p>
    <w:p w14:paraId="3654C1FB" w14:textId="77777777" w:rsidR="00DF54E4" w:rsidRPr="00BA5115" w:rsidRDefault="00DF54E4" w:rsidP="005000AA">
      <w:pPr>
        <w:spacing w:before="240" w:after="360" w:line="360" w:lineRule="auto"/>
        <w:jc w:val="both"/>
        <w:rPr>
          <w:rFonts w:ascii="Palatino Linotype" w:hAnsi="Palatino Linotype"/>
          <w:color w:val="222222"/>
          <w:sz w:val="24"/>
          <w:szCs w:val="24"/>
          <w:lang w:val="es-ES" w:eastAsia="es-MX"/>
        </w:rPr>
      </w:pPr>
    </w:p>
    <w:p w14:paraId="6CA29392" w14:textId="77777777" w:rsidR="00DF54E4" w:rsidRPr="00BA5115" w:rsidRDefault="00DF54E4" w:rsidP="005000AA">
      <w:pPr>
        <w:spacing w:before="240" w:after="360" w:line="360" w:lineRule="auto"/>
        <w:jc w:val="both"/>
        <w:rPr>
          <w:rFonts w:ascii="Palatino Linotype" w:hAnsi="Palatino Linotype"/>
          <w:color w:val="222222"/>
          <w:sz w:val="24"/>
          <w:szCs w:val="24"/>
          <w:lang w:val="es-ES" w:eastAsia="es-MX"/>
        </w:rPr>
      </w:pPr>
    </w:p>
    <w:p w14:paraId="34043CA1" w14:textId="77777777" w:rsidR="00DF54E4" w:rsidRPr="00BA5115" w:rsidRDefault="00DF54E4" w:rsidP="005000AA">
      <w:pPr>
        <w:spacing w:before="240" w:after="360" w:line="360" w:lineRule="auto"/>
        <w:jc w:val="both"/>
        <w:rPr>
          <w:rFonts w:ascii="Palatino Linotype" w:hAnsi="Palatino Linotype"/>
          <w:color w:val="222222"/>
          <w:sz w:val="24"/>
          <w:szCs w:val="24"/>
          <w:lang w:val="es-ES" w:eastAsia="es-MX"/>
        </w:rPr>
      </w:pPr>
    </w:p>
    <w:p w14:paraId="2196B83E" w14:textId="77777777" w:rsidR="00DF54E4" w:rsidRPr="00BA5115" w:rsidRDefault="00DF54E4" w:rsidP="005000AA">
      <w:pPr>
        <w:spacing w:before="240" w:after="360" w:line="360" w:lineRule="auto"/>
        <w:jc w:val="both"/>
        <w:rPr>
          <w:rFonts w:ascii="Palatino Linotype" w:hAnsi="Palatino Linotype"/>
          <w:color w:val="222222"/>
          <w:sz w:val="24"/>
          <w:szCs w:val="24"/>
          <w:lang w:val="es-ES" w:eastAsia="es-MX"/>
        </w:rPr>
      </w:pPr>
    </w:p>
    <w:p w14:paraId="2E26EE81" w14:textId="77777777" w:rsidR="00DF54E4" w:rsidRPr="00BA5115" w:rsidRDefault="00DF54E4" w:rsidP="005000AA">
      <w:pPr>
        <w:spacing w:before="240" w:after="360" w:line="360" w:lineRule="auto"/>
        <w:jc w:val="both"/>
        <w:rPr>
          <w:rFonts w:ascii="Palatino Linotype" w:hAnsi="Palatino Linotype"/>
          <w:color w:val="222222"/>
          <w:sz w:val="24"/>
          <w:szCs w:val="24"/>
          <w:lang w:val="es-ES" w:eastAsia="es-MX"/>
        </w:rPr>
      </w:pPr>
    </w:p>
    <w:p w14:paraId="26988562" w14:textId="77777777" w:rsidR="00DF54E4" w:rsidRPr="00BA5115" w:rsidRDefault="00DF54E4" w:rsidP="005000AA">
      <w:pPr>
        <w:spacing w:before="240" w:after="360" w:line="360" w:lineRule="auto"/>
        <w:jc w:val="both"/>
        <w:rPr>
          <w:rFonts w:ascii="Palatino Linotype" w:hAnsi="Palatino Linotype"/>
          <w:color w:val="222222"/>
          <w:sz w:val="24"/>
          <w:szCs w:val="24"/>
          <w:lang w:val="es-ES" w:eastAsia="es-MX"/>
        </w:rPr>
      </w:pPr>
    </w:p>
    <w:sectPr w:rsidR="00DF54E4" w:rsidRPr="00BA5115">
      <w:headerReference w:type="even" r:id="rId10"/>
      <w:headerReference w:type="default" r:id="rId11"/>
      <w:footerReference w:type="default" r:id="rId12"/>
      <w:headerReference w:type="first" r:id="rId13"/>
      <w:footerReference w:type="first" r:id="rId14"/>
      <w:type w:val="continuous"/>
      <w:pgSz w:w="12240" w:h="15840"/>
      <w:pgMar w:top="80" w:right="1608" w:bottom="1418" w:left="1588" w:header="709" w:footer="73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66E35" w14:textId="77777777" w:rsidR="00F26241" w:rsidRDefault="00F26241">
      <w:r>
        <w:separator/>
      </w:r>
    </w:p>
  </w:endnote>
  <w:endnote w:type="continuationSeparator" w:id="0">
    <w:p w14:paraId="0777DFA3" w14:textId="77777777" w:rsidR="00F26241" w:rsidRDefault="00F26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80448"/>
      <w:docPartObj>
        <w:docPartGallery w:val="AutoText"/>
      </w:docPartObj>
    </w:sdtPr>
    <w:sdtEndPr/>
    <w:sdtContent>
      <w:sdt>
        <w:sdtPr>
          <w:id w:val="935561987"/>
          <w:docPartObj>
            <w:docPartGallery w:val="AutoText"/>
          </w:docPartObj>
        </w:sdtPr>
        <w:sdtEndPr/>
        <w:sdtContent>
          <w:p w14:paraId="2020A581" w14:textId="42058121" w:rsidR="00371FD6" w:rsidRDefault="00371FD6">
            <w:pPr>
              <w:pStyle w:val="Piedepgina"/>
              <w:jc w:val="right"/>
            </w:pPr>
          </w:p>
          <w:p w14:paraId="1F7A191C" w14:textId="2A69F491" w:rsidR="00371FD6" w:rsidRDefault="00371FD6">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683303">
              <w:rPr>
                <w:b/>
                <w:bCs/>
                <w:noProof/>
              </w:rPr>
              <w:t>37</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683303">
              <w:rPr>
                <w:b/>
                <w:bCs/>
                <w:noProof/>
              </w:rPr>
              <w:t>39</w:t>
            </w:r>
            <w:r>
              <w:rPr>
                <w:b/>
                <w:bCs/>
                <w:sz w:val="24"/>
                <w:szCs w:val="24"/>
              </w:rPr>
              <w:fldChar w:fldCharType="end"/>
            </w:r>
          </w:p>
        </w:sdtContent>
      </w:sdt>
    </w:sdtContent>
  </w:sdt>
  <w:p w14:paraId="2A221972" w14:textId="77777777" w:rsidR="00371FD6" w:rsidRDefault="00371FD6">
    <w:pPr>
      <w:pStyle w:val="Piedepgina"/>
    </w:pPr>
  </w:p>
  <w:p w14:paraId="1D6FF208" w14:textId="77777777" w:rsidR="00371FD6" w:rsidRDefault="00371FD6"/>
  <w:p w14:paraId="70055CD7" w14:textId="77777777" w:rsidR="00371FD6" w:rsidRDefault="00371FD6"/>
  <w:p w14:paraId="5452645F" w14:textId="77777777" w:rsidR="00371FD6" w:rsidRDefault="00371FD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533840"/>
      <w:docPartObj>
        <w:docPartGallery w:val="AutoText"/>
      </w:docPartObj>
    </w:sdtPr>
    <w:sdtEndPr/>
    <w:sdtContent>
      <w:sdt>
        <w:sdtPr>
          <w:id w:val="1068300638"/>
          <w:docPartObj>
            <w:docPartGallery w:val="AutoText"/>
          </w:docPartObj>
        </w:sdtPr>
        <w:sdtEndPr/>
        <w:sdtContent>
          <w:p w14:paraId="696399DD" w14:textId="598BCC50" w:rsidR="00371FD6" w:rsidRDefault="00371FD6">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683303">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683303">
              <w:rPr>
                <w:b/>
                <w:bCs/>
                <w:noProof/>
              </w:rPr>
              <w:t>39</w:t>
            </w:r>
            <w:r>
              <w:rPr>
                <w:b/>
                <w:bCs/>
                <w:sz w:val="24"/>
                <w:szCs w:val="24"/>
              </w:rPr>
              <w:fldChar w:fldCharType="end"/>
            </w:r>
          </w:p>
        </w:sdtContent>
      </w:sdt>
    </w:sdtContent>
  </w:sdt>
  <w:p w14:paraId="2D12AEB2" w14:textId="77777777" w:rsidR="00371FD6" w:rsidRDefault="00371FD6">
    <w:pPr>
      <w:pStyle w:val="Piedepgina"/>
    </w:pPr>
  </w:p>
  <w:p w14:paraId="54227169" w14:textId="77777777" w:rsidR="00371FD6" w:rsidRDefault="00371FD6"/>
  <w:p w14:paraId="7DE40FB1" w14:textId="77777777" w:rsidR="00371FD6" w:rsidRDefault="00371FD6"/>
  <w:p w14:paraId="33755E87" w14:textId="77777777" w:rsidR="00371FD6" w:rsidRDefault="00371F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FDB90" w14:textId="77777777" w:rsidR="00F26241" w:rsidRDefault="00F26241">
      <w:r>
        <w:separator/>
      </w:r>
    </w:p>
  </w:footnote>
  <w:footnote w:type="continuationSeparator" w:id="0">
    <w:p w14:paraId="44FCB604" w14:textId="77777777" w:rsidR="00F26241" w:rsidRDefault="00F26241">
      <w:r>
        <w:continuationSeparator/>
      </w:r>
    </w:p>
  </w:footnote>
  <w:footnote w:id="1">
    <w:p w14:paraId="625BCC19" w14:textId="77777777" w:rsidR="00371FD6" w:rsidRDefault="00371FD6" w:rsidP="00030C87">
      <w:pPr>
        <w:pStyle w:val="Textonotapie"/>
      </w:pPr>
      <w:r>
        <w:rPr>
          <w:rStyle w:val="Refdenotaalpie"/>
        </w:rPr>
        <w:footnoteRef/>
      </w:r>
      <w:r>
        <w:t xml:space="preserve"> Convención Americana sobre Derechos Humanos. Artículo 13.</w:t>
      </w:r>
    </w:p>
  </w:footnote>
  <w:footnote w:id="2">
    <w:p w14:paraId="76B1CB8C" w14:textId="77777777" w:rsidR="00371FD6" w:rsidRDefault="00371FD6" w:rsidP="00030C87">
      <w:pPr>
        <w:pStyle w:val="Textonotapie"/>
      </w:pPr>
      <w:r>
        <w:rPr>
          <w:rStyle w:val="Refdenotaalpie"/>
        </w:rPr>
        <w:footnoteRef/>
      </w:r>
      <w:r>
        <w:t xml:space="preserve"> Constitución Política de los Estados Unidos Mexicanos. Artículo sexto, sección A, fracción I.</w:t>
      </w:r>
    </w:p>
  </w:footnote>
  <w:footnote w:id="3">
    <w:p w14:paraId="1DDAAC5A" w14:textId="77777777" w:rsidR="00371FD6" w:rsidRDefault="00371FD6" w:rsidP="00030C87">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14:paraId="6912C126" w14:textId="77777777" w:rsidR="00371FD6" w:rsidRDefault="00371FD6" w:rsidP="00030C87">
      <w:pPr>
        <w:pStyle w:val="Textonotapie"/>
      </w:pPr>
      <w:r>
        <w:rPr>
          <w:rStyle w:val="Refdenotaalpie"/>
        </w:rPr>
        <w:footnoteRef/>
      </w:r>
      <w:r>
        <w:t xml:space="preserve"> Ibídem. Parr. 87.</w:t>
      </w:r>
    </w:p>
  </w:footnote>
  <w:footnote w:id="5">
    <w:p w14:paraId="0F88C173" w14:textId="77777777" w:rsidR="00371FD6" w:rsidRDefault="00371FD6" w:rsidP="00030C87">
      <w:pPr>
        <w:pStyle w:val="Textonotapie"/>
      </w:pPr>
      <w:r>
        <w:rPr>
          <w:rStyle w:val="Refdenotaalpie"/>
        </w:rPr>
        <w:footnoteRef/>
      </w:r>
      <w:r>
        <w:t xml:space="preserve"> Ley de Transparencia y Acceso a la Información Pública del Estado de México y Municipios. Artículo 9. …</w:t>
      </w:r>
    </w:p>
    <w:p w14:paraId="0C7208CF" w14:textId="77777777" w:rsidR="00371FD6" w:rsidRDefault="00371FD6" w:rsidP="00030C87">
      <w:pPr>
        <w:pStyle w:val="Textonotapie"/>
      </w:pPr>
      <w:r>
        <w:t>II. Eficacia: Obligación del Instituto para tutelar, de manera efectiva, el derecho de acceso a la información;</w:t>
      </w:r>
    </w:p>
    <w:p w14:paraId="0DC8B13D" w14:textId="77777777" w:rsidR="00371FD6" w:rsidRDefault="00371FD6" w:rsidP="00030C87">
      <w:pPr>
        <w:pStyle w:val="Textonotapie"/>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0EE7" w14:textId="0AFD4CA4" w:rsidR="00371FD6" w:rsidRDefault="00C72519">
    <w:pPr>
      <w:pStyle w:val="Encabezado"/>
    </w:pPr>
    <w:r>
      <w:rPr>
        <w:noProof/>
        <w:lang w:eastAsia="es-MX"/>
      </w:rPr>
      <w:pict w14:anchorId="41E6C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0" o:spid="_x0000_s2050" type="#_x0000_t75" style="position:absolute;margin-left:0;margin-top:0;width:663.5pt;height:12in;z-index:-251657216;mso-position-horizontal:center;mso-position-horizontal-relative:margin;mso-position-vertical:center;mso-position-vertical-relative:margin" o:allowincell="f">
          <v:imagedata r:id="rId1" o:title="marcaaguaINFOEM"/>
          <w10:wrap anchorx="margin" anchory="margin"/>
        </v:shape>
      </w:pict>
    </w:r>
  </w:p>
  <w:p w14:paraId="133C4830" w14:textId="77777777" w:rsidR="00371FD6" w:rsidRDefault="00371FD6"/>
  <w:p w14:paraId="77B719CE" w14:textId="77777777" w:rsidR="00371FD6" w:rsidRDefault="00371FD6"/>
  <w:p w14:paraId="50A3AAAA" w14:textId="77777777" w:rsidR="00371FD6" w:rsidRDefault="00371FD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Layout w:type="fixed"/>
      <w:tblLook w:val="04A0" w:firstRow="1" w:lastRow="0" w:firstColumn="1" w:lastColumn="0" w:noHBand="0" w:noVBand="1"/>
    </w:tblPr>
    <w:tblGrid>
      <w:gridCol w:w="1843"/>
      <w:gridCol w:w="7513"/>
    </w:tblGrid>
    <w:tr w:rsidR="00371FD6" w14:paraId="6255E3A4" w14:textId="77777777" w:rsidTr="00814079">
      <w:trPr>
        <w:trHeight w:val="1435"/>
      </w:trPr>
      <w:tc>
        <w:tcPr>
          <w:tcW w:w="1843" w:type="dxa"/>
          <w:shd w:val="clear" w:color="auto" w:fill="auto"/>
        </w:tcPr>
        <w:p w14:paraId="3E05202F" w14:textId="4A7C9DF8" w:rsidR="00371FD6" w:rsidRDefault="00371FD6">
          <w:pPr>
            <w:tabs>
              <w:tab w:val="right" w:pos="4273"/>
            </w:tabs>
            <w:rPr>
              <w:rFonts w:ascii="Garamond" w:eastAsia="Calibri" w:hAnsi="Garamond"/>
              <w:sz w:val="16"/>
              <w:szCs w:val="16"/>
              <w:lang w:eastAsia="en-US"/>
            </w:rPr>
          </w:pPr>
          <w:r>
            <w:rPr>
              <w:rFonts w:ascii="Garamond" w:eastAsia="Calibri" w:hAnsi="Garamond"/>
              <w:sz w:val="16"/>
              <w:szCs w:val="16"/>
              <w:lang w:eastAsia="en-US"/>
            </w:rPr>
            <w:t xml:space="preserve"> </w:t>
          </w:r>
        </w:p>
      </w:tc>
      <w:tc>
        <w:tcPr>
          <w:tcW w:w="7513" w:type="dxa"/>
          <w:shd w:val="clear" w:color="auto" w:fill="auto"/>
        </w:tcPr>
        <w:p w14:paraId="65B08C7B" w14:textId="77777777" w:rsidR="00371FD6" w:rsidRDefault="00371FD6"/>
        <w:tbl>
          <w:tblPr>
            <w:tblStyle w:val="Tablaconcuadrcula"/>
            <w:tblW w:w="6236" w:type="dxa"/>
            <w:tblInd w:w="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3685"/>
          </w:tblGrid>
          <w:tr w:rsidR="00371FD6" w14:paraId="727F90BF" w14:textId="77777777" w:rsidTr="00BA5115">
            <w:trPr>
              <w:trHeight w:val="338"/>
            </w:trPr>
            <w:tc>
              <w:tcPr>
                <w:tcW w:w="2551" w:type="dxa"/>
              </w:tcPr>
              <w:p w14:paraId="410A3741" w14:textId="535C9D39" w:rsidR="00371FD6" w:rsidRDefault="00371FD6">
                <w:pPr>
                  <w:tabs>
                    <w:tab w:val="right" w:pos="8838"/>
                  </w:tabs>
                  <w:ind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Recurso de Revisión:</w:t>
                </w:r>
              </w:p>
            </w:tc>
            <w:tc>
              <w:tcPr>
                <w:tcW w:w="3685" w:type="dxa"/>
              </w:tcPr>
              <w:p w14:paraId="3FF69A05" w14:textId="4E851D80" w:rsidR="00371FD6" w:rsidRPr="00913F38" w:rsidRDefault="00371FD6" w:rsidP="00BA5115">
                <w:pPr>
                  <w:tabs>
                    <w:tab w:val="right" w:pos="8838"/>
                  </w:tabs>
                  <w:ind w:right="-105" w:hanging="101"/>
                  <w:rPr>
                    <w:rFonts w:ascii="Palatino Linotype" w:eastAsia="Calibri" w:hAnsi="Palatino Linotype" w:cs="Tahoma"/>
                    <w:bCs/>
                    <w:sz w:val="22"/>
                    <w:szCs w:val="22"/>
                    <w:lang w:eastAsia="en-US"/>
                  </w:rPr>
                </w:pPr>
                <w:r>
                  <w:rPr>
                    <w:rFonts w:ascii="Palatino Linotype" w:eastAsia="Calibri" w:hAnsi="Palatino Linotype" w:cs="Tahoma"/>
                    <w:sz w:val="22"/>
                    <w:lang w:eastAsia="en-US"/>
                  </w:rPr>
                  <w:t>06808/INFOEM/IP/RR/2023</w:t>
                </w:r>
              </w:p>
            </w:tc>
          </w:tr>
          <w:tr w:rsidR="00371FD6" w14:paraId="1389436A" w14:textId="128385F2" w:rsidTr="00BA5115">
            <w:trPr>
              <w:trHeight w:val="283"/>
            </w:trPr>
            <w:tc>
              <w:tcPr>
                <w:tcW w:w="2551" w:type="dxa"/>
              </w:tcPr>
              <w:p w14:paraId="22E0F4E9" w14:textId="77777777" w:rsidR="00371FD6" w:rsidRDefault="00371FD6">
                <w:pPr>
                  <w:tabs>
                    <w:tab w:val="right" w:pos="8838"/>
                  </w:tabs>
                  <w:ind w:right="-105"/>
                  <w:rPr>
                    <w:rFonts w:ascii="Palatino Linotype" w:eastAsia="Calibri" w:hAnsi="Palatino Linotype" w:cs="Tahoma"/>
                    <w:b/>
                    <w:sz w:val="22"/>
                    <w:szCs w:val="22"/>
                    <w:lang w:eastAsia="en-US"/>
                  </w:rPr>
                </w:pPr>
                <w:bookmarkStart w:id="22" w:name="_Hlk33010189"/>
                <w:r>
                  <w:rPr>
                    <w:rFonts w:ascii="Palatino Linotype" w:eastAsia="Calibri" w:hAnsi="Palatino Linotype" w:cs="Tahoma"/>
                    <w:b/>
                    <w:sz w:val="22"/>
                    <w:szCs w:val="22"/>
                    <w:lang w:eastAsia="en-US"/>
                  </w:rPr>
                  <w:t>Sujeto Obligado:</w:t>
                </w:r>
              </w:p>
            </w:tc>
            <w:tc>
              <w:tcPr>
                <w:tcW w:w="3685" w:type="dxa"/>
              </w:tcPr>
              <w:p w14:paraId="2B205C7F" w14:textId="1820459F" w:rsidR="00371FD6" w:rsidRPr="00371FD6" w:rsidRDefault="00371FD6" w:rsidP="00BA5115">
                <w:pPr>
                  <w:tabs>
                    <w:tab w:val="left" w:pos="2834"/>
                    <w:tab w:val="right" w:pos="8838"/>
                  </w:tabs>
                  <w:ind w:left="-113" w:right="-107"/>
                  <w:rPr>
                    <w:rFonts w:ascii="Palatino Linotype" w:eastAsia="Calibri" w:hAnsi="Palatino Linotype" w:cs="Tahoma"/>
                    <w:sz w:val="22"/>
                    <w:szCs w:val="22"/>
                    <w:lang w:eastAsia="en-US"/>
                  </w:rPr>
                </w:pPr>
                <w:r w:rsidRPr="00371FD6">
                  <w:rPr>
                    <w:rFonts w:ascii="Palatino Linotype" w:hAnsi="Palatino Linotype" w:cs="Arial"/>
                    <w:sz w:val="22"/>
                    <w:szCs w:val="24"/>
                  </w:rPr>
                  <w:t>Sistema Municipal para el Desarrollo Integral de la Familia de Tultepec</w:t>
                </w:r>
              </w:p>
            </w:tc>
          </w:tr>
          <w:bookmarkEnd w:id="22"/>
          <w:tr w:rsidR="00371FD6" w14:paraId="28CCE4E5" w14:textId="77777777" w:rsidTr="00BA5115">
            <w:trPr>
              <w:trHeight w:val="283"/>
            </w:trPr>
            <w:tc>
              <w:tcPr>
                <w:tcW w:w="2551" w:type="dxa"/>
              </w:tcPr>
              <w:p w14:paraId="13EBF3BB" w14:textId="6E4ECE4B" w:rsidR="00371FD6" w:rsidRDefault="00371FD6">
                <w:pPr>
                  <w:tabs>
                    <w:tab w:val="right" w:pos="8838"/>
                  </w:tabs>
                  <w:ind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Comisionada Ponente:</w:t>
                </w:r>
              </w:p>
            </w:tc>
            <w:tc>
              <w:tcPr>
                <w:tcW w:w="3685" w:type="dxa"/>
              </w:tcPr>
              <w:p w14:paraId="5DF20594" w14:textId="1A6CDEA4" w:rsidR="00371FD6" w:rsidRDefault="00371FD6" w:rsidP="00BA5115">
                <w:pPr>
                  <w:tabs>
                    <w:tab w:val="right" w:pos="8838"/>
                  </w:tabs>
                  <w:ind w:left="-113" w:right="-105"/>
                  <w:rPr>
                    <w:rFonts w:ascii="Palatino Linotype" w:eastAsia="Calibri" w:hAnsi="Palatino Linotype" w:cs="Tahoma"/>
                    <w:b/>
                    <w:sz w:val="22"/>
                    <w:szCs w:val="22"/>
                    <w:lang w:eastAsia="en-US"/>
                  </w:rPr>
                </w:pPr>
                <w:r>
                  <w:rPr>
                    <w:rFonts w:ascii="Palatino Linotype" w:eastAsia="Calibri" w:hAnsi="Palatino Linotype" w:cs="Tahoma"/>
                    <w:sz w:val="22"/>
                    <w:szCs w:val="22"/>
                    <w:lang w:eastAsia="en-US"/>
                  </w:rPr>
                  <w:t>María del Rosario Mejía Ayala</w:t>
                </w:r>
              </w:p>
            </w:tc>
          </w:tr>
        </w:tbl>
        <w:p w14:paraId="5775EEC5" w14:textId="77777777" w:rsidR="00371FD6" w:rsidRDefault="00371FD6">
          <w:pPr>
            <w:tabs>
              <w:tab w:val="right" w:pos="8838"/>
            </w:tabs>
            <w:ind w:left="-28"/>
            <w:jc w:val="both"/>
            <w:rPr>
              <w:rFonts w:ascii="Arial" w:eastAsia="Calibri" w:hAnsi="Arial" w:cs="Arial"/>
              <w:b/>
              <w:sz w:val="22"/>
              <w:szCs w:val="22"/>
              <w:lang w:eastAsia="en-US"/>
            </w:rPr>
          </w:pPr>
        </w:p>
      </w:tc>
    </w:tr>
  </w:tbl>
  <w:p w14:paraId="07EF2D29" w14:textId="1620A8B4" w:rsidR="00371FD6" w:rsidRDefault="00C72519" w:rsidP="00814079">
    <w:pPr>
      <w:pStyle w:val="Encabezado"/>
      <w:rPr>
        <w:sz w:val="14"/>
      </w:rPr>
    </w:pPr>
    <w:r>
      <w:rPr>
        <w:noProof/>
        <w:sz w:val="14"/>
        <w:lang w:eastAsia="es-MX"/>
      </w:rPr>
      <w:pict w14:anchorId="32A1A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1" o:spid="_x0000_s2051" type="#_x0000_t75" style="position:absolute;margin-left:-104.3pt;margin-top:-133.1pt;width:663.5pt;height:12in;z-index:-251656192;mso-position-horizontal-relative:margin;mso-position-vertical-relative:margin" o:allowincell="f">
          <v:imagedata r:id="rId1" o:title="marcaaguaINFOEM"/>
          <w10:wrap anchorx="margin" anchory="margin"/>
        </v:shape>
      </w:pict>
    </w:r>
  </w:p>
  <w:p w14:paraId="0AE465A1" w14:textId="77777777" w:rsidR="00371FD6" w:rsidRDefault="00371FD6"/>
  <w:p w14:paraId="104386EF" w14:textId="77777777" w:rsidR="00371FD6" w:rsidRDefault="00371FD6"/>
  <w:p w14:paraId="60A3E393" w14:textId="77777777" w:rsidR="00371FD6" w:rsidRDefault="00371FD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Layout w:type="fixed"/>
      <w:tblLook w:val="04A0" w:firstRow="1" w:lastRow="0" w:firstColumn="1" w:lastColumn="0" w:noHBand="0" w:noVBand="1"/>
    </w:tblPr>
    <w:tblGrid>
      <w:gridCol w:w="1560"/>
      <w:gridCol w:w="7938"/>
    </w:tblGrid>
    <w:tr w:rsidR="00371FD6" w14:paraId="61517A1D" w14:textId="77777777" w:rsidTr="003A6126">
      <w:trPr>
        <w:trHeight w:val="1435"/>
      </w:trPr>
      <w:tc>
        <w:tcPr>
          <w:tcW w:w="1560" w:type="dxa"/>
          <w:shd w:val="clear" w:color="auto" w:fill="auto"/>
        </w:tcPr>
        <w:p w14:paraId="4B74E846" w14:textId="1E0D62B9" w:rsidR="00371FD6" w:rsidRDefault="00371FD6">
          <w:pPr>
            <w:tabs>
              <w:tab w:val="right" w:pos="4273"/>
            </w:tabs>
            <w:rPr>
              <w:rFonts w:ascii="Garamond" w:eastAsia="Calibri" w:hAnsi="Garamond"/>
              <w:sz w:val="22"/>
              <w:szCs w:val="22"/>
              <w:lang w:eastAsia="en-US"/>
            </w:rPr>
          </w:pPr>
        </w:p>
      </w:tc>
      <w:tc>
        <w:tcPr>
          <w:tcW w:w="7938" w:type="dxa"/>
          <w:shd w:val="clear" w:color="auto" w:fill="auto"/>
        </w:tcPr>
        <w:tbl>
          <w:tblPr>
            <w:tblStyle w:val="Tablaconcuadrcula"/>
            <w:tblW w:w="10203" w:type="dxa"/>
            <w:tblInd w:w="1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4"/>
            <w:gridCol w:w="4357"/>
            <w:gridCol w:w="3402"/>
          </w:tblGrid>
          <w:tr w:rsidR="00371FD6" w14:paraId="7F59E1EF" w14:textId="77777777" w:rsidTr="00BA5115">
            <w:trPr>
              <w:trHeight w:val="144"/>
            </w:trPr>
            <w:tc>
              <w:tcPr>
                <w:tcW w:w="2444" w:type="dxa"/>
              </w:tcPr>
              <w:p w14:paraId="5EFF942E" w14:textId="77777777" w:rsidR="00371FD6" w:rsidRDefault="00371FD6" w:rsidP="000D485D">
                <w:pPr>
                  <w:tabs>
                    <w:tab w:val="right" w:pos="8838"/>
                  </w:tabs>
                  <w:ind w:left="-74" w:right="-105"/>
                  <w:rPr>
                    <w:rFonts w:ascii="Palatino Linotype" w:eastAsia="Calibri" w:hAnsi="Palatino Linotype" w:cs="Tahoma"/>
                    <w:b/>
                    <w:sz w:val="22"/>
                    <w:szCs w:val="22"/>
                    <w:lang w:eastAsia="en-US"/>
                  </w:rPr>
                </w:pPr>
                <w:bookmarkStart w:id="23" w:name="_Hlk12526980"/>
                <w:r>
                  <w:rPr>
                    <w:rFonts w:ascii="Palatino Linotype" w:eastAsia="Calibri" w:hAnsi="Palatino Linotype" w:cs="Tahoma"/>
                    <w:b/>
                    <w:sz w:val="22"/>
                    <w:szCs w:val="22"/>
                    <w:lang w:eastAsia="en-US"/>
                  </w:rPr>
                  <w:t>Recurso de Revisión:</w:t>
                </w:r>
              </w:p>
            </w:tc>
            <w:tc>
              <w:tcPr>
                <w:tcW w:w="4357" w:type="dxa"/>
              </w:tcPr>
              <w:p w14:paraId="0DE47EE2" w14:textId="00AC324B" w:rsidR="00371FD6" w:rsidRPr="002B2042" w:rsidRDefault="00371FD6" w:rsidP="00BA5115">
                <w:pPr>
                  <w:tabs>
                    <w:tab w:val="right" w:pos="8838"/>
                  </w:tabs>
                  <w:ind w:left="-3" w:right="-105"/>
                  <w:rPr>
                    <w:rFonts w:ascii="Palatino Linotype" w:eastAsia="Calibri" w:hAnsi="Palatino Linotype" w:cs="Tahoma"/>
                    <w:sz w:val="22"/>
                    <w:szCs w:val="22"/>
                    <w:lang w:eastAsia="en-US"/>
                  </w:rPr>
                </w:pPr>
                <w:r>
                  <w:rPr>
                    <w:rFonts w:ascii="Palatino Linotype" w:eastAsia="Calibri" w:hAnsi="Palatino Linotype" w:cs="Tahoma"/>
                    <w:sz w:val="22"/>
                    <w:lang w:eastAsia="en-US"/>
                  </w:rPr>
                  <w:t>06808/INFOEM/IP/RR/2023</w:t>
                </w:r>
                <w:r w:rsidRPr="00B13121">
                  <w:rPr>
                    <w:rFonts w:ascii="Palatino Linotype" w:eastAsia="Calibri" w:hAnsi="Palatino Linotype" w:cs="Tahoma"/>
                    <w:lang w:eastAsia="en-US"/>
                  </w:rPr>
                  <w:t xml:space="preserve"> </w:t>
                </w:r>
              </w:p>
            </w:tc>
            <w:tc>
              <w:tcPr>
                <w:tcW w:w="3402" w:type="dxa"/>
              </w:tcPr>
              <w:p w14:paraId="11E4533C" w14:textId="3B21362A" w:rsidR="00371FD6" w:rsidRDefault="00371FD6">
                <w:pPr>
                  <w:tabs>
                    <w:tab w:val="right" w:pos="8838"/>
                  </w:tabs>
                  <w:ind w:left="-74" w:right="-105"/>
                  <w:jc w:val="both"/>
                  <w:rPr>
                    <w:rFonts w:ascii="Palatino Linotype" w:eastAsia="Calibri" w:hAnsi="Palatino Linotype" w:cs="Tahoma"/>
                    <w:bCs/>
                    <w:sz w:val="22"/>
                    <w:szCs w:val="22"/>
                    <w:lang w:eastAsia="en-US"/>
                  </w:rPr>
                </w:pPr>
              </w:p>
            </w:tc>
          </w:tr>
          <w:tr w:rsidR="00371FD6" w14:paraId="3FC4FA7D" w14:textId="77777777" w:rsidTr="00BA5115">
            <w:trPr>
              <w:trHeight w:val="144"/>
            </w:trPr>
            <w:tc>
              <w:tcPr>
                <w:tcW w:w="2444" w:type="dxa"/>
              </w:tcPr>
              <w:p w14:paraId="363D966B" w14:textId="77777777" w:rsidR="00371FD6" w:rsidRDefault="00371FD6" w:rsidP="000D485D">
                <w:pPr>
                  <w:tabs>
                    <w:tab w:val="right" w:pos="8838"/>
                  </w:tabs>
                  <w:ind w:left="-74" w:right="-105"/>
                  <w:rPr>
                    <w:rFonts w:ascii="Palatino Linotype" w:eastAsia="Calibri" w:hAnsi="Palatino Linotype" w:cs="Tahoma"/>
                    <w:b/>
                    <w:sz w:val="22"/>
                    <w:szCs w:val="22"/>
                    <w:lang w:eastAsia="en-US"/>
                  </w:rPr>
                </w:pPr>
                <w:bookmarkStart w:id="24" w:name="_Hlk10641523"/>
                <w:bookmarkEnd w:id="23"/>
                <w:r>
                  <w:rPr>
                    <w:rFonts w:ascii="Palatino Linotype" w:eastAsia="Calibri" w:hAnsi="Palatino Linotype" w:cs="Tahoma"/>
                    <w:b/>
                    <w:sz w:val="22"/>
                    <w:szCs w:val="22"/>
                    <w:lang w:eastAsia="en-US"/>
                  </w:rPr>
                  <w:t>Recurrente:</w:t>
                </w:r>
              </w:p>
            </w:tc>
            <w:tc>
              <w:tcPr>
                <w:tcW w:w="4357" w:type="dxa"/>
              </w:tcPr>
              <w:p w14:paraId="73C065CD" w14:textId="671755C6" w:rsidR="00371FD6" w:rsidRPr="00322DF6" w:rsidRDefault="00B76B84" w:rsidP="00BA5115">
                <w:pPr>
                  <w:tabs>
                    <w:tab w:val="left" w:pos="3122"/>
                    <w:tab w:val="right" w:pos="8838"/>
                  </w:tabs>
                  <w:ind w:right="178"/>
                  <w:rPr>
                    <w:rFonts w:ascii="Palatino Linotype" w:eastAsia="Calibri" w:hAnsi="Palatino Linotype" w:cs="Tahoma"/>
                    <w:sz w:val="22"/>
                    <w:szCs w:val="22"/>
                    <w:lang w:eastAsia="en-US"/>
                  </w:rPr>
                </w:pPr>
                <w:r>
                  <w:rPr>
                    <w:rFonts w:ascii="Palatino Linotype" w:hAnsi="Palatino Linotype"/>
                    <w:sz w:val="22"/>
                    <w:szCs w:val="24"/>
                  </w:rPr>
                  <w:t xml:space="preserve">XXX </w:t>
                </w:r>
                <w:proofErr w:type="spellStart"/>
                <w:r>
                  <w:rPr>
                    <w:rFonts w:ascii="Palatino Linotype" w:hAnsi="Palatino Linotype"/>
                    <w:sz w:val="22"/>
                    <w:szCs w:val="24"/>
                  </w:rPr>
                  <w:t>XXX</w:t>
                </w:r>
                <w:proofErr w:type="spellEnd"/>
                <w:r>
                  <w:rPr>
                    <w:rFonts w:ascii="Palatino Linotype" w:hAnsi="Palatino Linotype"/>
                    <w:sz w:val="22"/>
                    <w:szCs w:val="24"/>
                  </w:rPr>
                  <w:t xml:space="preserve"> </w:t>
                </w:r>
                <w:proofErr w:type="spellStart"/>
                <w:r>
                  <w:rPr>
                    <w:rFonts w:ascii="Palatino Linotype" w:hAnsi="Palatino Linotype"/>
                    <w:sz w:val="22"/>
                    <w:szCs w:val="24"/>
                  </w:rPr>
                  <w:t>XXX</w:t>
                </w:r>
                <w:proofErr w:type="spellEnd"/>
              </w:p>
            </w:tc>
            <w:tc>
              <w:tcPr>
                <w:tcW w:w="3402" w:type="dxa"/>
              </w:tcPr>
              <w:p w14:paraId="370E6EFF" w14:textId="57E965B5" w:rsidR="00371FD6" w:rsidRDefault="00371FD6" w:rsidP="003037E1">
                <w:pPr>
                  <w:tabs>
                    <w:tab w:val="left" w:pos="3122"/>
                    <w:tab w:val="right" w:pos="8838"/>
                  </w:tabs>
                  <w:ind w:right="-105"/>
                  <w:jc w:val="both"/>
                  <w:rPr>
                    <w:rFonts w:ascii="Palatino Linotype" w:eastAsia="Calibri" w:hAnsi="Palatino Linotype" w:cs="Tahoma"/>
                    <w:sz w:val="22"/>
                    <w:szCs w:val="22"/>
                    <w:lang w:eastAsia="en-US"/>
                  </w:rPr>
                </w:pPr>
              </w:p>
            </w:tc>
          </w:tr>
          <w:bookmarkEnd w:id="24"/>
          <w:tr w:rsidR="00371FD6" w14:paraId="4D832A43" w14:textId="77777777" w:rsidTr="00BA5115">
            <w:trPr>
              <w:trHeight w:val="283"/>
            </w:trPr>
            <w:tc>
              <w:tcPr>
                <w:tcW w:w="2444" w:type="dxa"/>
              </w:tcPr>
              <w:p w14:paraId="02CA5CB0" w14:textId="77777777" w:rsidR="00371FD6" w:rsidRDefault="00371FD6" w:rsidP="000D485D">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Sujeto Obligado:</w:t>
                </w:r>
              </w:p>
            </w:tc>
            <w:tc>
              <w:tcPr>
                <w:tcW w:w="4357" w:type="dxa"/>
              </w:tcPr>
              <w:p w14:paraId="28528629" w14:textId="671F9B1D" w:rsidR="00371FD6" w:rsidRPr="00913F38" w:rsidRDefault="00371FD6" w:rsidP="00BA5115">
                <w:pPr>
                  <w:tabs>
                    <w:tab w:val="left" w:pos="2834"/>
                    <w:tab w:val="right" w:pos="8838"/>
                  </w:tabs>
                  <w:ind w:left="-3" w:right="-105"/>
                  <w:rPr>
                    <w:rFonts w:ascii="Palatino Linotype" w:eastAsia="Calibri" w:hAnsi="Palatino Linotype" w:cs="Tahoma"/>
                    <w:sz w:val="22"/>
                    <w:szCs w:val="22"/>
                    <w:lang w:eastAsia="en-US"/>
                  </w:rPr>
                </w:pPr>
                <w:r w:rsidRPr="00371FD6">
                  <w:rPr>
                    <w:rFonts w:ascii="Palatino Linotype" w:hAnsi="Palatino Linotype" w:cs="Arial"/>
                    <w:sz w:val="22"/>
                    <w:szCs w:val="24"/>
                  </w:rPr>
                  <w:t>Sistema Municipal para el Desarrollo Integral de la Familia de Tultepec</w:t>
                </w:r>
              </w:p>
            </w:tc>
            <w:tc>
              <w:tcPr>
                <w:tcW w:w="3402" w:type="dxa"/>
              </w:tcPr>
              <w:p w14:paraId="00F18B8C" w14:textId="77777777" w:rsidR="00371FD6" w:rsidRDefault="00371FD6">
                <w:pPr>
                  <w:tabs>
                    <w:tab w:val="left" w:pos="2834"/>
                    <w:tab w:val="right" w:pos="8838"/>
                  </w:tabs>
                  <w:ind w:left="-74" w:right="-105"/>
                  <w:jc w:val="both"/>
                  <w:rPr>
                    <w:rFonts w:ascii="Palatino Linotype" w:eastAsia="Calibri" w:hAnsi="Palatino Linotype" w:cs="Tahoma"/>
                    <w:sz w:val="22"/>
                    <w:szCs w:val="22"/>
                    <w:lang w:eastAsia="en-US"/>
                  </w:rPr>
                </w:pPr>
              </w:p>
            </w:tc>
          </w:tr>
          <w:tr w:rsidR="00371FD6" w14:paraId="7BC74D7A" w14:textId="77777777" w:rsidTr="00BA5115">
            <w:trPr>
              <w:trHeight w:val="283"/>
            </w:trPr>
            <w:tc>
              <w:tcPr>
                <w:tcW w:w="2444" w:type="dxa"/>
              </w:tcPr>
              <w:p w14:paraId="3BF93338" w14:textId="01E84F2D" w:rsidR="00371FD6" w:rsidRDefault="00371FD6" w:rsidP="000D485D">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Comisionada Ponente:</w:t>
                </w:r>
              </w:p>
            </w:tc>
            <w:tc>
              <w:tcPr>
                <w:tcW w:w="4357" w:type="dxa"/>
              </w:tcPr>
              <w:p w14:paraId="3589422E" w14:textId="64278750" w:rsidR="00371FD6" w:rsidRPr="003037E1" w:rsidRDefault="00371FD6" w:rsidP="00BA5115">
                <w:pPr>
                  <w:tabs>
                    <w:tab w:val="right" w:pos="8838"/>
                  </w:tabs>
                  <w:ind w:left="-3" w:right="-105"/>
                  <w:rPr>
                    <w:rFonts w:ascii="Palatino Linotype" w:eastAsia="Calibri" w:hAnsi="Palatino Linotype" w:cs="Tahoma"/>
                    <w:sz w:val="22"/>
                    <w:szCs w:val="22"/>
                    <w:lang w:eastAsia="en-US"/>
                  </w:rPr>
                </w:pPr>
                <w:r>
                  <w:rPr>
                    <w:rFonts w:ascii="Palatino Linotype" w:eastAsia="Calibri" w:hAnsi="Palatino Linotype" w:cs="Tahoma"/>
                    <w:sz w:val="22"/>
                    <w:szCs w:val="22"/>
                    <w:lang w:eastAsia="en-US"/>
                  </w:rPr>
                  <w:t>María del Rosario Mejía Ayala</w:t>
                </w:r>
              </w:p>
            </w:tc>
            <w:tc>
              <w:tcPr>
                <w:tcW w:w="3402" w:type="dxa"/>
              </w:tcPr>
              <w:p w14:paraId="6DBCB70D" w14:textId="77777777" w:rsidR="00371FD6" w:rsidRDefault="00371FD6">
                <w:pPr>
                  <w:tabs>
                    <w:tab w:val="right" w:pos="8838"/>
                  </w:tabs>
                  <w:ind w:left="-74" w:right="-105"/>
                  <w:jc w:val="both"/>
                  <w:rPr>
                    <w:rFonts w:ascii="Palatino Linotype" w:eastAsia="Calibri" w:hAnsi="Palatino Linotype" w:cs="Tahoma"/>
                    <w:sz w:val="22"/>
                    <w:szCs w:val="22"/>
                    <w:lang w:eastAsia="en-US"/>
                  </w:rPr>
                </w:pPr>
              </w:p>
            </w:tc>
          </w:tr>
        </w:tbl>
        <w:p w14:paraId="27F446EB" w14:textId="77777777" w:rsidR="00371FD6" w:rsidRDefault="00371FD6">
          <w:pPr>
            <w:tabs>
              <w:tab w:val="right" w:pos="8838"/>
            </w:tabs>
            <w:ind w:left="-28"/>
            <w:jc w:val="both"/>
            <w:rPr>
              <w:rFonts w:ascii="Arial" w:eastAsia="Calibri" w:hAnsi="Arial" w:cs="Arial"/>
              <w:b/>
              <w:sz w:val="22"/>
              <w:szCs w:val="22"/>
              <w:lang w:eastAsia="en-US"/>
            </w:rPr>
          </w:pPr>
        </w:p>
      </w:tc>
    </w:tr>
  </w:tbl>
  <w:p w14:paraId="5F654A99" w14:textId="6CB7D4AE" w:rsidR="00371FD6" w:rsidRDefault="00C72519" w:rsidP="003A6126">
    <w:pPr>
      <w:pStyle w:val="Encabezado"/>
      <w:tabs>
        <w:tab w:val="clear" w:pos="4419"/>
        <w:tab w:val="clear" w:pos="8838"/>
        <w:tab w:val="center" w:pos="4522"/>
      </w:tabs>
    </w:pPr>
    <w:r>
      <w:rPr>
        <w:noProof/>
        <w:sz w:val="14"/>
        <w:szCs w:val="22"/>
        <w:lang w:eastAsia="es-MX"/>
      </w:rPr>
      <w:pict w14:anchorId="666F2B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09" o:spid="_x0000_s2049" type="#_x0000_t75" style="position:absolute;margin-left:-75.8pt;margin-top:-134.3pt;width:663.5pt;height:12in;z-index:-251658240;mso-position-horizontal-relative:margin;mso-position-vertical-relative:margin" o:allowincell="f">
          <v:imagedata r:id="rId1" o:title="marcaaguaINFOEM"/>
          <w10:wrap anchorx="margin" anchory="margin"/>
        </v:shape>
      </w:pict>
    </w:r>
  </w:p>
  <w:p w14:paraId="673BC59D" w14:textId="77777777" w:rsidR="00371FD6" w:rsidRDefault="00371FD6"/>
  <w:p w14:paraId="69AC6122" w14:textId="77777777" w:rsidR="00371FD6" w:rsidRDefault="00371F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FFFFF83"/>
    <w:lvl w:ilvl="0">
      <w:start w:val="1"/>
      <w:numFmt w:val="bullet"/>
      <w:pStyle w:val="Listaconvietas2"/>
      <w:lvlText w:val=""/>
      <w:lvlJc w:val="left"/>
      <w:pPr>
        <w:tabs>
          <w:tab w:val="left" w:pos="643"/>
        </w:tabs>
        <w:ind w:left="643" w:hanging="360"/>
      </w:pPr>
      <w:rPr>
        <w:rFonts w:ascii="Symbol" w:hAnsi="Symbol" w:hint="default"/>
      </w:rPr>
    </w:lvl>
  </w:abstractNum>
  <w:abstractNum w:abstractNumId="1" w15:restartNumberingAfterBreak="0">
    <w:nsid w:val="03C55BEE"/>
    <w:multiLevelType w:val="hybridMultilevel"/>
    <w:tmpl w:val="73E69B6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 w15:restartNumberingAfterBreak="0">
    <w:nsid w:val="08683A06"/>
    <w:multiLevelType w:val="hybridMultilevel"/>
    <w:tmpl w:val="79FC24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367CA2"/>
    <w:multiLevelType w:val="hybridMultilevel"/>
    <w:tmpl w:val="8CDE9B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3208D2"/>
    <w:multiLevelType w:val="hybridMultilevel"/>
    <w:tmpl w:val="2264E3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3C61CF9"/>
    <w:multiLevelType w:val="hybridMultilevel"/>
    <w:tmpl w:val="142C54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3CA4360"/>
    <w:multiLevelType w:val="hybridMultilevel"/>
    <w:tmpl w:val="58E4A48C"/>
    <w:lvl w:ilvl="0" w:tplc="04EACF78">
      <w:start w:val="1"/>
      <w:numFmt w:val="bullet"/>
      <w:lvlText w:val=""/>
      <w:lvlJc w:val="left"/>
      <w:pPr>
        <w:ind w:left="720" w:hanging="360"/>
      </w:pPr>
      <w:rPr>
        <w:rFonts w:ascii="Symbol" w:hAnsi="Symbol"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49B192E"/>
    <w:multiLevelType w:val="hybridMultilevel"/>
    <w:tmpl w:val="41DC110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6CD5324"/>
    <w:multiLevelType w:val="hybridMultilevel"/>
    <w:tmpl w:val="8CDE9B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4317490"/>
    <w:multiLevelType w:val="hybridMultilevel"/>
    <w:tmpl w:val="9244E622"/>
    <w:lvl w:ilvl="0" w:tplc="92BE0B36">
      <w:start w:val="1"/>
      <w:numFmt w:val="decimal"/>
      <w:lvlText w:val="%1."/>
      <w:lvlJc w:val="left"/>
      <w:pPr>
        <w:ind w:left="4613" w:hanging="360"/>
      </w:pPr>
      <w:rPr>
        <w:rFonts w:ascii="Palatino Linotype" w:hAnsi="Palatino Linotype" w:hint="default"/>
        <w:b/>
        <w:i w:val="0"/>
        <w:color w:val="auto"/>
        <w:sz w:val="24"/>
      </w:rPr>
    </w:lvl>
    <w:lvl w:ilvl="1" w:tplc="47FC0D3C">
      <w:start w:val="1"/>
      <w:numFmt w:val="upperRoman"/>
      <w:lvlText w:val="%2."/>
      <w:lvlJc w:val="left"/>
      <w:pPr>
        <w:ind w:left="1800" w:hanging="720"/>
      </w:pPr>
      <w:rPr>
        <w:rFonts w:ascii="Palatino Linotype" w:hAnsi="Palatino Linotype" w:hint="default"/>
        <w:b/>
        <w:color w:val="auto"/>
        <w:sz w:val="24"/>
      </w:rPr>
    </w:lvl>
    <w:lvl w:ilvl="2" w:tplc="080A001B">
      <w:start w:val="1"/>
      <w:numFmt w:val="lowerRoman"/>
      <w:lvlText w:val="%3."/>
      <w:lvlJc w:val="right"/>
      <w:pPr>
        <w:ind w:left="2160" w:hanging="180"/>
      </w:pPr>
    </w:lvl>
    <w:lvl w:ilvl="3" w:tplc="080A0017">
      <w:start w:val="1"/>
      <w:numFmt w:val="lowerLetter"/>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6F47D5D"/>
    <w:multiLevelType w:val="hybridMultilevel"/>
    <w:tmpl w:val="43D0F7E0"/>
    <w:lvl w:ilvl="0" w:tplc="0060D402">
      <w:start w:val="1"/>
      <w:numFmt w:val="bullet"/>
      <w:lvlText w:val=""/>
      <w:lvlJc w:val="left"/>
      <w:pPr>
        <w:ind w:left="720" w:hanging="360"/>
      </w:pPr>
      <w:rPr>
        <w:rFonts w:ascii="Symbol" w:hAnsi="Symbol"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8F263B0"/>
    <w:multiLevelType w:val="hybridMultilevel"/>
    <w:tmpl w:val="5FA6CC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25B71D1"/>
    <w:multiLevelType w:val="hybridMultilevel"/>
    <w:tmpl w:val="632617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4C62F7E"/>
    <w:multiLevelType w:val="hybridMultilevel"/>
    <w:tmpl w:val="7BEED71C"/>
    <w:lvl w:ilvl="0" w:tplc="D0422DB6">
      <w:start w:val="1"/>
      <w:numFmt w:val="bullet"/>
      <w:lvlText w:val=""/>
      <w:lvlJc w:val="left"/>
      <w:pPr>
        <w:ind w:left="720" w:hanging="360"/>
      </w:pPr>
      <w:rPr>
        <w:rFonts w:ascii="Symbol" w:hAnsi="Symbol"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AF94A7E"/>
    <w:multiLevelType w:val="hybridMultilevel"/>
    <w:tmpl w:val="0BEE1290"/>
    <w:lvl w:ilvl="0" w:tplc="080A000F">
      <w:start w:val="1"/>
      <w:numFmt w:val="decimal"/>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2F939EF"/>
    <w:multiLevelType w:val="hybridMultilevel"/>
    <w:tmpl w:val="170C82CC"/>
    <w:lvl w:ilvl="0" w:tplc="50648186">
      <w:start w:val="1"/>
      <w:numFmt w:val="decimal"/>
      <w:lvlText w:val="%1)"/>
      <w:lvlJc w:val="left"/>
      <w:pPr>
        <w:ind w:left="720" w:hanging="360"/>
      </w:pPr>
      <w:rPr>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B3E7AEB"/>
    <w:multiLevelType w:val="hybridMultilevel"/>
    <w:tmpl w:val="796E063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CAF46DD"/>
    <w:multiLevelType w:val="hybridMultilevel"/>
    <w:tmpl w:val="8CDE9B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AA84DE3"/>
    <w:multiLevelType w:val="hybridMultilevel"/>
    <w:tmpl w:val="8F5C59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1624471">
    <w:abstractNumId w:val="0"/>
  </w:num>
  <w:num w:numId="2" w16cid:durableId="389773418">
    <w:abstractNumId w:val="11"/>
  </w:num>
  <w:num w:numId="3" w16cid:durableId="462505224">
    <w:abstractNumId w:val="11"/>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 w:numId="4" w16cid:durableId="658383749">
    <w:abstractNumId w:val="3"/>
  </w:num>
  <w:num w:numId="5" w16cid:durableId="1885211435">
    <w:abstractNumId w:val="16"/>
  </w:num>
  <w:num w:numId="6" w16cid:durableId="518012867">
    <w:abstractNumId w:val="8"/>
  </w:num>
  <w:num w:numId="7" w16cid:durableId="330984847">
    <w:abstractNumId w:val="15"/>
  </w:num>
  <w:num w:numId="8" w16cid:durableId="1312952805">
    <w:abstractNumId w:val="18"/>
  </w:num>
  <w:num w:numId="9" w16cid:durableId="1371804984">
    <w:abstractNumId w:val="20"/>
  </w:num>
  <w:num w:numId="10" w16cid:durableId="128284748">
    <w:abstractNumId w:val="12"/>
  </w:num>
  <w:num w:numId="11" w16cid:durableId="1564177323">
    <w:abstractNumId w:val="9"/>
  </w:num>
  <w:num w:numId="12" w16cid:durableId="1072122532">
    <w:abstractNumId w:val="19"/>
  </w:num>
  <w:num w:numId="13" w16cid:durableId="1122310814">
    <w:abstractNumId w:val="17"/>
  </w:num>
  <w:num w:numId="14" w16cid:durableId="1298995521">
    <w:abstractNumId w:val="4"/>
  </w:num>
  <w:num w:numId="15" w16cid:durableId="1473210955">
    <w:abstractNumId w:val="10"/>
  </w:num>
  <w:num w:numId="16" w16cid:durableId="1515420818">
    <w:abstractNumId w:val="5"/>
  </w:num>
  <w:num w:numId="17" w16cid:durableId="760492785">
    <w:abstractNumId w:val="6"/>
  </w:num>
  <w:num w:numId="18" w16cid:durableId="589704505">
    <w:abstractNumId w:val="13"/>
  </w:num>
  <w:num w:numId="19" w16cid:durableId="379863646">
    <w:abstractNumId w:val="7"/>
  </w:num>
  <w:num w:numId="20" w16cid:durableId="676927488">
    <w:abstractNumId w:val="2"/>
  </w:num>
  <w:num w:numId="21" w16cid:durableId="2135637031">
    <w:abstractNumId w:val="14"/>
  </w:num>
  <w:num w:numId="22" w16cid:durableId="548764834">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222"/>
    <w:rsid w:val="0000039D"/>
    <w:rsid w:val="00000AF6"/>
    <w:rsid w:val="000016AA"/>
    <w:rsid w:val="00001EA7"/>
    <w:rsid w:val="00002485"/>
    <w:rsid w:val="000027EB"/>
    <w:rsid w:val="00002B33"/>
    <w:rsid w:val="0000485A"/>
    <w:rsid w:val="000048DD"/>
    <w:rsid w:val="00006479"/>
    <w:rsid w:val="00006543"/>
    <w:rsid w:val="00006EB8"/>
    <w:rsid w:val="000077E8"/>
    <w:rsid w:val="00010B0D"/>
    <w:rsid w:val="00012CD0"/>
    <w:rsid w:val="00013639"/>
    <w:rsid w:val="00013A19"/>
    <w:rsid w:val="00013DD9"/>
    <w:rsid w:val="000143FA"/>
    <w:rsid w:val="00014465"/>
    <w:rsid w:val="000159F0"/>
    <w:rsid w:val="00015A4E"/>
    <w:rsid w:val="00017348"/>
    <w:rsid w:val="00017725"/>
    <w:rsid w:val="00017858"/>
    <w:rsid w:val="00017D26"/>
    <w:rsid w:val="00020818"/>
    <w:rsid w:val="00020CAE"/>
    <w:rsid w:val="00020CF1"/>
    <w:rsid w:val="000212E5"/>
    <w:rsid w:val="000217A4"/>
    <w:rsid w:val="00021C64"/>
    <w:rsid w:val="00022835"/>
    <w:rsid w:val="00024052"/>
    <w:rsid w:val="000241C5"/>
    <w:rsid w:val="0002442D"/>
    <w:rsid w:val="00024D74"/>
    <w:rsid w:val="00025941"/>
    <w:rsid w:val="00025F1B"/>
    <w:rsid w:val="00025F5D"/>
    <w:rsid w:val="00030C87"/>
    <w:rsid w:val="000313A7"/>
    <w:rsid w:val="000321C5"/>
    <w:rsid w:val="0003260C"/>
    <w:rsid w:val="00032F5B"/>
    <w:rsid w:val="00033079"/>
    <w:rsid w:val="00033881"/>
    <w:rsid w:val="00033BCA"/>
    <w:rsid w:val="00033BE7"/>
    <w:rsid w:val="00034777"/>
    <w:rsid w:val="00034E9D"/>
    <w:rsid w:val="00035F9E"/>
    <w:rsid w:val="0003659E"/>
    <w:rsid w:val="000373BC"/>
    <w:rsid w:val="000378BC"/>
    <w:rsid w:val="00037B34"/>
    <w:rsid w:val="00037F4B"/>
    <w:rsid w:val="0004017A"/>
    <w:rsid w:val="00041201"/>
    <w:rsid w:val="000415F1"/>
    <w:rsid w:val="00043374"/>
    <w:rsid w:val="00043C4B"/>
    <w:rsid w:val="000441A1"/>
    <w:rsid w:val="000441C4"/>
    <w:rsid w:val="000444CE"/>
    <w:rsid w:val="000446B3"/>
    <w:rsid w:val="0004646B"/>
    <w:rsid w:val="00050224"/>
    <w:rsid w:val="00051672"/>
    <w:rsid w:val="000527B4"/>
    <w:rsid w:val="000528E6"/>
    <w:rsid w:val="00052AB3"/>
    <w:rsid w:val="00052EB7"/>
    <w:rsid w:val="0005322B"/>
    <w:rsid w:val="00053EEF"/>
    <w:rsid w:val="000542F8"/>
    <w:rsid w:val="0005574A"/>
    <w:rsid w:val="00057250"/>
    <w:rsid w:val="00057E50"/>
    <w:rsid w:val="0006017B"/>
    <w:rsid w:val="00060323"/>
    <w:rsid w:val="000605D1"/>
    <w:rsid w:val="00060855"/>
    <w:rsid w:val="00061502"/>
    <w:rsid w:val="000620E1"/>
    <w:rsid w:val="00062CA2"/>
    <w:rsid w:val="00064855"/>
    <w:rsid w:val="00064EC4"/>
    <w:rsid w:val="00065B48"/>
    <w:rsid w:val="00066328"/>
    <w:rsid w:val="000663F6"/>
    <w:rsid w:val="00066AD8"/>
    <w:rsid w:val="000677C5"/>
    <w:rsid w:val="0007134D"/>
    <w:rsid w:val="00071A4A"/>
    <w:rsid w:val="00071F02"/>
    <w:rsid w:val="00072BFF"/>
    <w:rsid w:val="000741E2"/>
    <w:rsid w:val="0007451A"/>
    <w:rsid w:val="00075878"/>
    <w:rsid w:val="000758B2"/>
    <w:rsid w:val="0007605E"/>
    <w:rsid w:val="0008033A"/>
    <w:rsid w:val="000813B0"/>
    <w:rsid w:val="0008148B"/>
    <w:rsid w:val="00082026"/>
    <w:rsid w:val="000827E1"/>
    <w:rsid w:val="00082B18"/>
    <w:rsid w:val="00084E6C"/>
    <w:rsid w:val="00085010"/>
    <w:rsid w:val="00085304"/>
    <w:rsid w:val="00085D14"/>
    <w:rsid w:val="000904E7"/>
    <w:rsid w:val="0009197A"/>
    <w:rsid w:val="00092475"/>
    <w:rsid w:val="00092518"/>
    <w:rsid w:val="00095E71"/>
    <w:rsid w:val="0009679D"/>
    <w:rsid w:val="00097211"/>
    <w:rsid w:val="0009748A"/>
    <w:rsid w:val="000A0518"/>
    <w:rsid w:val="000A0861"/>
    <w:rsid w:val="000A0C91"/>
    <w:rsid w:val="000A2009"/>
    <w:rsid w:val="000A20A4"/>
    <w:rsid w:val="000A2577"/>
    <w:rsid w:val="000A2DB6"/>
    <w:rsid w:val="000A43BE"/>
    <w:rsid w:val="000A4AC7"/>
    <w:rsid w:val="000A5058"/>
    <w:rsid w:val="000A5C6A"/>
    <w:rsid w:val="000A60ED"/>
    <w:rsid w:val="000A7211"/>
    <w:rsid w:val="000A77A3"/>
    <w:rsid w:val="000A7E5D"/>
    <w:rsid w:val="000B12E2"/>
    <w:rsid w:val="000B1D37"/>
    <w:rsid w:val="000B2C93"/>
    <w:rsid w:val="000B36DD"/>
    <w:rsid w:val="000B5355"/>
    <w:rsid w:val="000B5711"/>
    <w:rsid w:val="000B6020"/>
    <w:rsid w:val="000B6107"/>
    <w:rsid w:val="000B7F48"/>
    <w:rsid w:val="000C1986"/>
    <w:rsid w:val="000C2283"/>
    <w:rsid w:val="000C2347"/>
    <w:rsid w:val="000C27CA"/>
    <w:rsid w:val="000C2D70"/>
    <w:rsid w:val="000C36A4"/>
    <w:rsid w:val="000C469B"/>
    <w:rsid w:val="000C4A20"/>
    <w:rsid w:val="000C59CB"/>
    <w:rsid w:val="000C782B"/>
    <w:rsid w:val="000D0B08"/>
    <w:rsid w:val="000D1A29"/>
    <w:rsid w:val="000D1DDF"/>
    <w:rsid w:val="000D2A27"/>
    <w:rsid w:val="000D3509"/>
    <w:rsid w:val="000D485D"/>
    <w:rsid w:val="000D5156"/>
    <w:rsid w:val="000D5383"/>
    <w:rsid w:val="000D60B0"/>
    <w:rsid w:val="000D62EF"/>
    <w:rsid w:val="000D686E"/>
    <w:rsid w:val="000D68C7"/>
    <w:rsid w:val="000D6CF8"/>
    <w:rsid w:val="000D77A7"/>
    <w:rsid w:val="000E008A"/>
    <w:rsid w:val="000E0BEA"/>
    <w:rsid w:val="000E36AB"/>
    <w:rsid w:val="000E3BE8"/>
    <w:rsid w:val="000E5550"/>
    <w:rsid w:val="000E6FEE"/>
    <w:rsid w:val="000E7AB1"/>
    <w:rsid w:val="000E7E4F"/>
    <w:rsid w:val="000F0A30"/>
    <w:rsid w:val="000F0C82"/>
    <w:rsid w:val="000F178F"/>
    <w:rsid w:val="000F24C8"/>
    <w:rsid w:val="000F2580"/>
    <w:rsid w:val="000F2EBF"/>
    <w:rsid w:val="000F3DA0"/>
    <w:rsid w:val="000F4183"/>
    <w:rsid w:val="000F4876"/>
    <w:rsid w:val="000F555D"/>
    <w:rsid w:val="000F58ED"/>
    <w:rsid w:val="000F5E32"/>
    <w:rsid w:val="000F60AE"/>
    <w:rsid w:val="000F6834"/>
    <w:rsid w:val="000F6966"/>
    <w:rsid w:val="000F76AB"/>
    <w:rsid w:val="000F7A45"/>
    <w:rsid w:val="000F7FD8"/>
    <w:rsid w:val="00100BAC"/>
    <w:rsid w:val="001011E4"/>
    <w:rsid w:val="001017B7"/>
    <w:rsid w:val="00101865"/>
    <w:rsid w:val="001024F2"/>
    <w:rsid w:val="001028A2"/>
    <w:rsid w:val="001034C6"/>
    <w:rsid w:val="001036BF"/>
    <w:rsid w:val="0010415F"/>
    <w:rsid w:val="001049B0"/>
    <w:rsid w:val="00104ADB"/>
    <w:rsid w:val="001057BC"/>
    <w:rsid w:val="001058B8"/>
    <w:rsid w:val="0010687C"/>
    <w:rsid w:val="00106FD4"/>
    <w:rsid w:val="00107D2F"/>
    <w:rsid w:val="00107EB6"/>
    <w:rsid w:val="001112C9"/>
    <w:rsid w:val="001130E0"/>
    <w:rsid w:val="001133D5"/>
    <w:rsid w:val="0011359A"/>
    <w:rsid w:val="001139FD"/>
    <w:rsid w:val="00114068"/>
    <w:rsid w:val="00114BD2"/>
    <w:rsid w:val="001150E9"/>
    <w:rsid w:val="001166C8"/>
    <w:rsid w:val="00116F92"/>
    <w:rsid w:val="001171BD"/>
    <w:rsid w:val="00117E18"/>
    <w:rsid w:val="0012077C"/>
    <w:rsid w:val="001221B8"/>
    <w:rsid w:val="001225A3"/>
    <w:rsid w:val="0012305A"/>
    <w:rsid w:val="001237D5"/>
    <w:rsid w:val="0012494A"/>
    <w:rsid w:val="00124A99"/>
    <w:rsid w:val="00127757"/>
    <w:rsid w:val="001279BF"/>
    <w:rsid w:val="00127E43"/>
    <w:rsid w:val="00127FF6"/>
    <w:rsid w:val="001301F3"/>
    <w:rsid w:val="0013033C"/>
    <w:rsid w:val="001313F8"/>
    <w:rsid w:val="00132573"/>
    <w:rsid w:val="00132A80"/>
    <w:rsid w:val="00132F95"/>
    <w:rsid w:val="00132FE8"/>
    <w:rsid w:val="00134409"/>
    <w:rsid w:val="0013647C"/>
    <w:rsid w:val="00137147"/>
    <w:rsid w:val="0013791C"/>
    <w:rsid w:val="00137AE3"/>
    <w:rsid w:val="00137B8F"/>
    <w:rsid w:val="00141895"/>
    <w:rsid w:val="0014307A"/>
    <w:rsid w:val="00143189"/>
    <w:rsid w:val="001432BD"/>
    <w:rsid w:val="00144747"/>
    <w:rsid w:val="00144D0B"/>
    <w:rsid w:val="00145B37"/>
    <w:rsid w:val="00146558"/>
    <w:rsid w:val="00147566"/>
    <w:rsid w:val="00147666"/>
    <w:rsid w:val="00147887"/>
    <w:rsid w:val="00147955"/>
    <w:rsid w:val="00147A67"/>
    <w:rsid w:val="001500C2"/>
    <w:rsid w:val="001508BE"/>
    <w:rsid w:val="00150E21"/>
    <w:rsid w:val="00151053"/>
    <w:rsid w:val="001519CC"/>
    <w:rsid w:val="00151DCA"/>
    <w:rsid w:val="00151FBB"/>
    <w:rsid w:val="00153143"/>
    <w:rsid w:val="0015381E"/>
    <w:rsid w:val="00155F96"/>
    <w:rsid w:val="001561CB"/>
    <w:rsid w:val="00156408"/>
    <w:rsid w:val="00156A6B"/>
    <w:rsid w:val="00156B34"/>
    <w:rsid w:val="00156BFA"/>
    <w:rsid w:val="001573DF"/>
    <w:rsid w:val="001605E6"/>
    <w:rsid w:val="00160677"/>
    <w:rsid w:val="00161C05"/>
    <w:rsid w:val="00161DF9"/>
    <w:rsid w:val="00162383"/>
    <w:rsid w:val="00162B72"/>
    <w:rsid w:val="00162CCE"/>
    <w:rsid w:val="0016414A"/>
    <w:rsid w:val="0016457B"/>
    <w:rsid w:val="00165221"/>
    <w:rsid w:val="00165253"/>
    <w:rsid w:val="00165891"/>
    <w:rsid w:val="00166286"/>
    <w:rsid w:val="00167567"/>
    <w:rsid w:val="001679B4"/>
    <w:rsid w:val="00170545"/>
    <w:rsid w:val="00171ADD"/>
    <w:rsid w:val="00172D4F"/>
    <w:rsid w:val="00174363"/>
    <w:rsid w:val="0017459B"/>
    <w:rsid w:val="00174A74"/>
    <w:rsid w:val="00175428"/>
    <w:rsid w:val="00175BB6"/>
    <w:rsid w:val="00175CEB"/>
    <w:rsid w:val="00176367"/>
    <w:rsid w:val="00176773"/>
    <w:rsid w:val="00176E8E"/>
    <w:rsid w:val="00180118"/>
    <w:rsid w:val="001807FF"/>
    <w:rsid w:val="0018081B"/>
    <w:rsid w:val="00181CD0"/>
    <w:rsid w:val="00182D6C"/>
    <w:rsid w:val="00182DCE"/>
    <w:rsid w:val="00182F0F"/>
    <w:rsid w:val="0018331B"/>
    <w:rsid w:val="00183D24"/>
    <w:rsid w:val="001849D4"/>
    <w:rsid w:val="00184C8A"/>
    <w:rsid w:val="001851A6"/>
    <w:rsid w:val="001875A7"/>
    <w:rsid w:val="001879E1"/>
    <w:rsid w:val="00187E51"/>
    <w:rsid w:val="0019070D"/>
    <w:rsid w:val="0019151D"/>
    <w:rsid w:val="00192AE6"/>
    <w:rsid w:val="0019361B"/>
    <w:rsid w:val="0019375E"/>
    <w:rsid w:val="0019389B"/>
    <w:rsid w:val="00194CDF"/>
    <w:rsid w:val="00194FF3"/>
    <w:rsid w:val="00195BA5"/>
    <w:rsid w:val="00196522"/>
    <w:rsid w:val="00196DD3"/>
    <w:rsid w:val="001A0283"/>
    <w:rsid w:val="001A0C96"/>
    <w:rsid w:val="001A1B94"/>
    <w:rsid w:val="001A22F5"/>
    <w:rsid w:val="001A32CB"/>
    <w:rsid w:val="001A3EA6"/>
    <w:rsid w:val="001A3EE2"/>
    <w:rsid w:val="001A4789"/>
    <w:rsid w:val="001A4B83"/>
    <w:rsid w:val="001A6DA3"/>
    <w:rsid w:val="001A7FD2"/>
    <w:rsid w:val="001B0041"/>
    <w:rsid w:val="001B01AD"/>
    <w:rsid w:val="001B107D"/>
    <w:rsid w:val="001B1108"/>
    <w:rsid w:val="001B1E95"/>
    <w:rsid w:val="001B20A8"/>
    <w:rsid w:val="001B2CD9"/>
    <w:rsid w:val="001B38FF"/>
    <w:rsid w:val="001B39C2"/>
    <w:rsid w:val="001B3E11"/>
    <w:rsid w:val="001B62A0"/>
    <w:rsid w:val="001B7973"/>
    <w:rsid w:val="001C066E"/>
    <w:rsid w:val="001C17B0"/>
    <w:rsid w:val="001C17C9"/>
    <w:rsid w:val="001C2357"/>
    <w:rsid w:val="001C282F"/>
    <w:rsid w:val="001C2D8D"/>
    <w:rsid w:val="001C2F9F"/>
    <w:rsid w:val="001C3087"/>
    <w:rsid w:val="001C62E6"/>
    <w:rsid w:val="001C6A89"/>
    <w:rsid w:val="001C7F97"/>
    <w:rsid w:val="001D0086"/>
    <w:rsid w:val="001D0094"/>
    <w:rsid w:val="001D00D6"/>
    <w:rsid w:val="001D10E0"/>
    <w:rsid w:val="001D230D"/>
    <w:rsid w:val="001D2908"/>
    <w:rsid w:val="001D3E93"/>
    <w:rsid w:val="001D43DB"/>
    <w:rsid w:val="001D4965"/>
    <w:rsid w:val="001D4A5C"/>
    <w:rsid w:val="001D51A3"/>
    <w:rsid w:val="001D67AC"/>
    <w:rsid w:val="001D6F55"/>
    <w:rsid w:val="001D7012"/>
    <w:rsid w:val="001D7BD2"/>
    <w:rsid w:val="001E0C62"/>
    <w:rsid w:val="001E1AF6"/>
    <w:rsid w:val="001E2A4D"/>
    <w:rsid w:val="001E49F5"/>
    <w:rsid w:val="001E53C2"/>
    <w:rsid w:val="001E57C1"/>
    <w:rsid w:val="001E6927"/>
    <w:rsid w:val="001E6CF0"/>
    <w:rsid w:val="001E6FC5"/>
    <w:rsid w:val="001E756F"/>
    <w:rsid w:val="001F0366"/>
    <w:rsid w:val="001F0E9C"/>
    <w:rsid w:val="001F0EB8"/>
    <w:rsid w:val="001F1540"/>
    <w:rsid w:val="001F176D"/>
    <w:rsid w:val="001F2768"/>
    <w:rsid w:val="001F2DB2"/>
    <w:rsid w:val="001F2FF9"/>
    <w:rsid w:val="001F3D1A"/>
    <w:rsid w:val="001F652C"/>
    <w:rsid w:val="001F67A1"/>
    <w:rsid w:val="001F7690"/>
    <w:rsid w:val="001F78D9"/>
    <w:rsid w:val="0020044B"/>
    <w:rsid w:val="00201349"/>
    <w:rsid w:val="00202766"/>
    <w:rsid w:val="00202DB8"/>
    <w:rsid w:val="00204265"/>
    <w:rsid w:val="00205934"/>
    <w:rsid w:val="00205F0B"/>
    <w:rsid w:val="002060B4"/>
    <w:rsid w:val="0020681A"/>
    <w:rsid w:val="00206E74"/>
    <w:rsid w:val="00207736"/>
    <w:rsid w:val="00207CD6"/>
    <w:rsid w:val="00210A50"/>
    <w:rsid w:val="002122CB"/>
    <w:rsid w:val="00212460"/>
    <w:rsid w:val="002127CA"/>
    <w:rsid w:val="002127E0"/>
    <w:rsid w:val="00213D51"/>
    <w:rsid w:val="0021453D"/>
    <w:rsid w:val="0021599D"/>
    <w:rsid w:val="00215D0D"/>
    <w:rsid w:val="00215E41"/>
    <w:rsid w:val="00217551"/>
    <w:rsid w:val="00217AEF"/>
    <w:rsid w:val="00217ED8"/>
    <w:rsid w:val="002207D3"/>
    <w:rsid w:val="00221EC9"/>
    <w:rsid w:val="00222731"/>
    <w:rsid w:val="002229C6"/>
    <w:rsid w:val="002232D9"/>
    <w:rsid w:val="00223C6D"/>
    <w:rsid w:val="00223ECD"/>
    <w:rsid w:val="002241A6"/>
    <w:rsid w:val="002241E8"/>
    <w:rsid w:val="002244D2"/>
    <w:rsid w:val="00224774"/>
    <w:rsid w:val="002247B0"/>
    <w:rsid w:val="00224F7A"/>
    <w:rsid w:val="00225152"/>
    <w:rsid w:val="002260D8"/>
    <w:rsid w:val="002275FF"/>
    <w:rsid w:val="00230E81"/>
    <w:rsid w:val="002312EA"/>
    <w:rsid w:val="00231D7C"/>
    <w:rsid w:val="00232673"/>
    <w:rsid w:val="0023301D"/>
    <w:rsid w:val="002348E4"/>
    <w:rsid w:val="00236863"/>
    <w:rsid w:val="00236B3F"/>
    <w:rsid w:val="00237C1F"/>
    <w:rsid w:val="00237D0D"/>
    <w:rsid w:val="00241116"/>
    <w:rsid w:val="002417D7"/>
    <w:rsid w:val="00242711"/>
    <w:rsid w:val="00242C30"/>
    <w:rsid w:val="002432D8"/>
    <w:rsid w:val="002433A4"/>
    <w:rsid w:val="002435DC"/>
    <w:rsid w:val="0024366B"/>
    <w:rsid w:val="00243EAA"/>
    <w:rsid w:val="00246501"/>
    <w:rsid w:val="00246DC9"/>
    <w:rsid w:val="00247584"/>
    <w:rsid w:val="002475C7"/>
    <w:rsid w:val="00247B17"/>
    <w:rsid w:val="00250389"/>
    <w:rsid w:val="00251439"/>
    <w:rsid w:val="00251FF7"/>
    <w:rsid w:val="00252669"/>
    <w:rsid w:val="00254209"/>
    <w:rsid w:val="00254288"/>
    <w:rsid w:val="0025469C"/>
    <w:rsid w:val="00254750"/>
    <w:rsid w:val="00254BE7"/>
    <w:rsid w:val="0025667F"/>
    <w:rsid w:val="00256ED9"/>
    <w:rsid w:val="002579CE"/>
    <w:rsid w:val="00257AEB"/>
    <w:rsid w:val="00260492"/>
    <w:rsid w:val="00260FEC"/>
    <w:rsid w:val="002613A0"/>
    <w:rsid w:val="00261DD6"/>
    <w:rsid w:val="00262A50"/>
    <w:rsid w:val="002657E2"/>
    <w:rsid w:val="00267FAA"/>
    <w:rsid w:val="00271D68"/>
    <w:rsid w:val="00271E0B"/>
    <w:rsid w:val="002727CC"/>
    <w:rsid w:val="00273679"/>
    <w:rsid w:val="00275CC4"/>
    <w:rsid w:val="002767EE"/>
    <w:rsid w:val="00281A35"/>
    <w:rsid w:val="00281AD9"/>
    <w:rsid w:val="00281DA5"/>
    <w:rsid w:val="00282956"/>
    <w:rsid w:val="00283568"/>
    <w:rsid w:val="00284486"/>
    <w:rsid w:val="00285118"/>
    <w:rsid w:val="00285644"/>
    <w:rsid w:val="0028581E"/>
    <w:rsid w:val="00287034"/>
    <w:rsid w:val="00287DB9"/>
    <w:rsid w:val="00291497"/>
    <w:rsid w:val="00291D61"/>
    <w:rsid w:val="0029209D"/>
    <w:rsid w:val="00293491"/>
    <w:rsid w:val="002934DF"/>
    <w:rsid w:val="00294301"/>
    <w:rsid w:val="00295F53"/>
    <w:rsid w:val="00296AE5"/>
    <w:rsid w:val="00296D46"/>
    <w:rsid w:val="00297D7D"/>
    <w:rsid w:val="002A0FB8"/>
    <w:rsid w:val="002A19D4"/>
    <w:rsid w:val="002A1B97"/>
    <w:rsid w:val="002A1FC1"/>
    <w:rsid w:val="002A282B"/>
    <w:rsid w:val="002A3A25"/>
    <w:rsid w:val="002A42EA"/>
    <w:rsid w:val="002A4AE4"/>
    <w:rsid w:val="002A5191"/>
    <w:rsid w:val="002A57D2"/>
    <w:rsid w:val="002A6193"/>
    <w:rsid w:val="002A623C"/>
    <w:rsid w:val="002A66CD"/>
    <w:rsid w:val="002A7BD4"/>
    <w:rsid w:val="002A7F32"/>
    <w:rsid w:val="002B1648"/>
    <w:rsid w:val="002B2042"/>
    <w:rsid w:val="002B20A1"/>
    <w:rsid w:val="002B226E"/>
    <w:rsid w:val="002B3061"/>
    <w:rsid w:val="002B3E72"/>
    <w:rsid w:val="002B41E5"/>
    <w:rsid w:val="002B46D4"/>
    <w:rsid w:val="002B531B"/>
    <w:rsid w:val="002B54CF"/>
    <w:rsid w:val="002B592B"/>
    <w:rsid w:val="002B5977"/>
    <w:rsid w:val="002B61C0"/>
    <w:rsid w:val="002B6533"/>
    <w:rsid w:val="002B68BD"/>
    <w:rsid w:val="002C02B9"/>
    <w:rsid w:val="002C0440"/>
    <w:rsid w:val="002C06E4"/>
    <w:rsid w:val="002C0DC2"/>
    <w:rsid w:val="002C255D"/>
    <w:rsid w:val="002C2EA7"/>
    <w:rsid w:val="002C33B4"/>
    <w:rsid w:val="002C4046"/>
    <w:rsid w:val="002C458A"/>
    <w:rsid w:val="002C4B86"/>
    <w:rsid w:val="002C51B6"/>
    <w:rsid w:val="002C711A"/>
    <w:rsid w:val="002C7F7E"/>
    <w:rsid w:val="002D138E"/>
    <w:rsid w:val="002D15E8"/>
    <w:rsid w:val="002D1819"/>
    <w:rsid w:val="002D1BE4"/>
    <w:rsid w:val="002D1D6C"/>
    <w:rsid w:val="002D476E"/>
    <w:rsid w:val="002D4AE8"/>
    <w:rsid w:val="002D7463"/>
    <w:rsid w:val="002E1C06"/>
    <w:rsid w:val="002E1E21"/>
    <w:rsid w:val="002E2418"/>
    <w:rsid w:val="002E2436"/>
    <w:rsid w:val="002E4F9B"/>
    <w:rsid w:val="002E5015"/>
    <w:rsid w:val="002E55B9"/>
    <w:rsid w:val="002E5C3A"/>
    <w:rsid w:val="002E647A"/>
    <w:rsid w:val="002E6AD8"/>
    <w:rsid w:val="002E6BF7"/>
    <w:rsid w:val="002E7231"/>
    <w:rsid w:val="002E78B1"/>
    <w:rsid w:val="002E7ACF"/>
    <w:rsid w:val="002F02B9"/>
    <w:rsid w:val="002F0C1A"/>
    <w:rsid w:val="002F0CE9"/>
    <w:rsid w:val="002F0FC5"/>
    <w:rsid w:val="002F3BD0"/>
    <w:rsid w:val="002F3DBF"/>
    <w:rsid w:val="002F58D8"/>
    <w:rsid w:val="002F5FCB"/>
    <w:rsid w:val="002F69C1"/>
    <w:rsid w:val="002F6F44"/>
    <w:rsid w:val="002F77DA"/>
    <w:rsid w:val="002F7B29"/>
    <w:rsid w:val="0030032A"/>
    <w:rsid w:val="003005D5"/>
    <w:rsid w:val="003007B1"/>
    <w:rsid w:val="00300A0B"/>
    <w:rsid w:val="003014A1"/>
    <w:rsid w:val="00301972"/>
    <w:rsid w:val="00301F46"/>
    <w:rsid w:val="003026E8"/>
    <w:rsid w:val="003037E1"/>
    <w:rsid w:val="00303CAD"/>
    <w:rsid w:val="00303CD6"/>
    <w:rsid w:val="00303E71"/>
    <w:rsid w:val="00304E7C"/>
    <w:rsid w:val="00306418"/>
    <w:rsid w:val="003074B3"/>
    <w:rsid w:val="003100F3"/>
    <w:rsid w:val="003107D9"/>
    <w:rsid w:val="00310B76"/>
    <w:rsid w:val="00310C11"/>
    <w:rsid w:val="00310C8B"/>
    <w:rsid w:val="00310FA6"/>
    <w:rsid w:val="00311D8B"/>
    <w:rsid w:val="00312456"/>
    <w:rsid w:val="00315551"/>
    <w:rsid w:val="00315604"/>
    <w:rsid w:val="00315651"/>
    <w:rsid w:val="00316600"/>
    <w:rsid w:val="0031664C"/>
    <w:rsid w:val="00316EEE"/>
    <w:rsid w:val="003172EC"/>
    <w:rsid w:val="00320F16"/>
    <w:rsid w:val="0032170B"/>
    <w:rsid w:val="00321C43"/>
    <w:rsid w:val="003221F7"/>
    <w:rsid w:val="003225B5"/>
    <w:rsid w:val="00322AF7"/>
    <w:rsid w:val="00322DF6"/>
    <w:rsid w:val="00323325"/>
    <w:rsid w:val="00323F56"/>
    <w:rsid w:val="00324372"/>
    <w:rsid w:val="003243B0"/>
    <w:rsid w:val="00325EC0"/>
    <w:rsid w:val="0032692F"/>
    <w:rsid w:val="00326A39"/>
    <w:rsid w:val="00330729"/>
    <w:rsid w:val="00330DA7"/>
    <w:rsid w:val="00332F55"/>
    <w:rsid w:val="00333116"/>
    <w:rsid w:val="003340EC"/>
    <w:rsid w:val="003345D8"/>
    <w:rsid w:val="00334811"/>
    <w:rsid w:val="00334E1A"/>
    <w:rsid w:val="00334F60"/>
    <w:rsid w:val="003350FF"/>
    <w:rsid w:val="0033581B"/>
    <w:rsid w:val="00335E24"/>
    <w:rsid w:val="003374B1"/>
    <w:rsid w:val="0034057C"/>
    <w:rsid w:val="003407FA"/>
    <w:rsid w:val="00340D51"/>
    <w:rsid w:val="00341DA8"/>
    <w:rsid w:val="00342BF2"/>
    <w:rsid w:val="00343417"/>
    <w:rsid w:val="00345880"/>
    <w:rsid w:val="00346926"/>
    <w:rsid w:val="003472DE"/>
    <w:rsid w:val="00350142"/>
    <w:rsid w:val="00350D3D"/>
    <w:rsid w:val="003514F4"/>
    <w:rsid w:val="00352BAE"/>
    <w:rsid w:val="003535F4"/>
    <w:rsid w:val="00353724"/>
    <w:rsid w:val="00353B6D"/>
    <w:rsid w:val="00354920"/>
    <w:rsid w:val="00355DC6"/>
    <w:rsid w:val="00357700"/>
    <w:rsid w:val="003604D7"/>
    <w:rsid w:val="00360D94"/>
    <w:rsid w:val="00361176"/>
    <w:rsid w:val="0036164E"/>
    <w:rsid w:val="0036194F"/>
    <w:rsid w:val="003627C6"/>
    <w:rsid w:val="0036351E"/>
    <w:rsid w:val="00363615"/>
    <w:rsid w:val="00364521"/>
    <w:rsid w:val="00365026"/>
    <w:rsid w:val="0036506C"/>
    <w:rsid w:val="00365245"/>
    <w:rsid w:val="00366353"/>
    <w:rsid w:val="00367F82"/>
    <w:rsid w:val="00370CB0"/>
    <w:rsid w:val="003717CF"/>
    <w:rsid w:val="00371FD6"/>
    <w:rsid w:val="00372798"/>
    <w:rsid w:val="00372803"/>
    <w:rsid w:val="00373387"/>
    <w:rsid w:val="00373636"/>
    <w:rsid w:val="0037380E"/>
    <w:rsid w:val="003749EC"/>
    <w:rsid w:val="003756AF"/>
    <w:rsid w:val="00375815"/>
    <w:rsid w:val="003758FD"/>
    <w:rsid w:val="00375E9B"/>
    <w:rsid w:val="00377383"/>
    <w:rsid w:val="003778BD"/>
    <w:rsid w:val="00380441"/>
    <w:rsid w:val="00380BDB"/>
    <w:rsid w:val="003811BA"/>
    <w:rsid w:val="00381431"/>
    <w:rsid w:val="00381447"/>
    <w:rsid w:val="00382696"/>
    <w:rsid w:val="00382E61"/>
    <w:rsid w:val="0038358D"/>
    <w:rsid w:val="00383ABA"/>
    <w:rsid w:val="00383D33"/>
    <w:rsid w:val="0038438A"/>
    <w:rsid w:val="003864D2"/>
    <w:rsid w:val="00390249"/>
    <w:rsid w:val="00390BF8"/>
    <w:rsid w:val="00390D40"/>
    <w:rsid w:val="0039109D"/>
    <w:rsid w:val="00392877"/>
    <w:rsid w:val="00392E12"/>
    <w:rsid w:val="0039353B"/>
    <w:rsid w:val="003940B0"/>
    <w:rsid w:val="003942BA"/>
    <w:rsid w:val="00394B72"/>
    <w:rsid w:val="00394C37"/>
    <w:rsid w:val="00394D7E"/>
    <w:rsid w:val="003956E9"/>
    <w:rsid w:val="00395809"/>
    <w:rsid w:val="00395EB4"/>
    <w:rsid w:val="003963CA"/>
    <w:rsid w:val="003965EC"/>
    <w:rsid w:val="00396BA0"/>
    <w:rsid w:val="00396CF5"/>
    <w:rsid w:val="00397543"/>
    <w:rsid w:val="00397BC9"/>
    <w:rsid w:val="003A009D"/>
    <w:rsid w:val="003A0927"/>
    <w:rsid w:val="003A0E17"/>
    <w:rsid w:val="003A0EBA"/>
    <w:rsid w:val="003A24F5"/>
    <w:rsid w:val="003A349F"/>
    <w:rsid w:val="003A357E"/>
    <w:rsid w:val="003A461D"/>
    <w:rsid w:val="003A6126"/>
    <w:rsid w:val="003A6663"/>
    <w:rsid w:val="003A6E62"/>
    <w:rsid w:val="003A6E68"/>
    <w:rsid w:val="003A72ED"/>
    <w:rsid w:val="003A78B5"/>
    <w:rsid w:val="003A7B37"/>
    <w:rsid w:val="003A7BE8"/>
    <w:rsid w:val="003A7C85"/>
    <w:rsid w:val="003A7FBE"/>
    <w:rsid w:val="003B0074"/>
    <w:rsid w:val="003B0450"/>
    <w:rsid w:val="003B0B01"/>
    <w:rsid w:val="003B0D09"/>
    <w:rsid w:val="003B0EDD"/>
    <w:rsid w:val="003B14CB"/>
    <w:rsid w:val="003B165A"/>
    <w:rsid w:val="003B1A7B"/>
    <w:rsid w:val="003B2140"/>
    <w:rsid w:val="003B5897"/>
    <w:rsid w:val="003B5AD4"/>
    <w:rsid w:val="003B5D41"/>
    <w:rsid w:val="003B6BEF"/>
    <w:rsid w:val="003B7134"/>
    <w:rsid w:val="003B71EB"/>
    <w:rsid w:val="003B794E"/>
    <w:rsid w:val="003C0AFA"/>
    <w:rsid w:val="003C1B21"/>
    <w:rsid w:val="003C28B8"/>
    <w:rsid w:val="003C2AB5"/>
    <w:rsid w:val="003C497F"/>
    <w:rsid w:val="003C52A2"/>
    <w:rsid w:val="003C5327"/>
    <w:rsid w:val="003C5753"/>
    <w:rsid w:val="003C5C01"/>
    <w:rsid w:val="003C6934"/>
    <w:rsid w:val="003C798E"/>
    <w:rsid w:val="003C7FD0"/>
    <w:rsid w:val="003D0268"/>
    <w:rsid w:val="003D0C5C"/>
    <w:rsid w:val="003D118A"/>
    <w:rsid w:val="003D1A43"/>
    <w:rsid w:val="003D1A64"/>
    <w:rsid w:val="003D1BFF"/>
    <w:rsid w:val="003D5FF4"/>
    <w:rsid w:val="003D624F"/>
    <w:rsid w:val="003D75E8"/>
    <w:rsid w:val="003D778F"/>
    <w:rsid w:val="003D7F2F"/>
    <w:rsid w:val="003E1166"/>
    <w:rsid w:val="003E31E5"/>
    <w:rsid w:val="003E32ED"/>
    <w:rsid w:val="003E3A39"/>
    <w:rsid w:val="003E47E0"/>
    <w:rsid w:val="003E4CA3"/>
    <w:rsid w:val="003E58C9"/>
    <w:rsid w:val="003E5AD4"/>
    <w:rsid w:val="003E61DD"/>
    <w:rsid w:val="003E655E"/>
    <w:rsid w:val="003E68B5"/>
    <w:rsid w:val="003E7A0D"/>
    <w:rsid w:val="003E7C65"/>
    <w:rsid w:val="003F05FD"/>
    <w:rsid w:val="003F0DFC"/>
    <w:rsid w:val="003F164F"/>
    <w:rsid w:val="003F1A16"/>
    <w:rsid w:val="003F5558"/>
    <w:rsid w:val="003F5B65"/>
    <w:rsid w:val="003F650B"/>
    <w:rsid w:val="003F7D12"/>
    <w:rsid w:val="003F7E89"/>
    <w:rsid w:val="004001A9"/>
    <w:rsid w:val="004004E9"/>
    <w:rsid w:val="004005A1"/>
    <w:rsid w:val="004011BD"/>
    <w:rsid w:val="0040185F"/>
    <w:rsid w:val="00401E7C"/>
    <w:rsid w:val="004030F5"/>
    <w:rsid w:val="004052C5"/>
    <w:rsid w:val="00405652"/>
    <w:rsid w:val="004059FB"/>
    <w:rsid w:val="00406B9B"/>
    <w:rsid w:val="00407715"/>
    <w:rsid w:val="00407A93"/>
    <w:rsid w:val="004100AA"/>
    <w:rsid w:val="00410CD2"/>
    <w:rsid w:val="00411CE7"/>
    <w:rsid w:val="00412203"/>
    <w:rsid w:val="004134C9"/>
    <w:rsid w:val="00413D17"/>
    <w:rsid w:val="00414814"/>
    <w:rsid w:val="00414F9B"/>
    <w:rsid w:val="004153E3"/>
    <w:rsid w:val="00415D63"/>
    <w:rsid w:val="00416D4C"/>
    <w:rsid w:val="00417C10"/>
    <w:rsid w:val="00417DE3"/>
    <w:rsid w:val="00420B07"/>
    <w:rsid w:val="00420BF3"/>
    <w:rsid w:val="00421BA5"/>
    <w:rsid w:val="00422869"/>
    <w:rsid w:val="00423D2F"/>
    <w:rsid w:val="00423DC3"/>
    <w:rsid w:val="00423F48"/>
    <w:rsid w:val="004247D0"/>
    <w:rsid w:val="0042519C"/>
    <w:rsid w:val="004259BA"/>
    <w:rsid w:val="00426448"/>
    <w:rsid w:val="00426613"/>
    <w:rsid w:val="00427457"/>
    <w:rsid w:val="004277F1"/>
    <w:rsid w:val="00427B6E"/>
    <w:rsid w:val="00427B9F"/>
    <w:rsid w:val="00430482"/>
    <w:rsid w:val="0043142A"/>
    <w:rsid w:val="00431C6D"/>
    <w:rsid w:val="00431CE3"/>
    <w:rsid w:val="004321C5"/>
    <w:rsid w:val="004324CF"/>
    <w:rsid w:val="0043257A"/>
    <w:rsid w:val="00432FB6"/>
    <w:rsid w:val="00433645"/>
    <w:rsid w:val="004339FC"/>
    <w:rsid w:val="00433B88"/>
    <w:rsid w:val="00434202"/>
    <w:rsid w:val="004344E2"/>
    <w:rsid w:val="00435661"/>
    <w:rsid w:val="004356F7"/>
    <w:rsid w:val="00436FD3"/>
    <w:rsid w:val="00437789"/>
    <w:rsid w:val="004406CF"/>
    <w:rsid w:val="00441804"/>
    <w:rsid w:val="004435B4"/>
    <w:rsid w:val="00443A63"/>
    <w:rsid w:val="004448B0"/>
    <w:rsid w:val="00444B20"/>
    <w:rsid w:val="0044550A"/>
    <w:rsid w:val="0044673F"/>
    <w:rsid w:val="00447F7D"/>
    <w:rsid w:val="00451065"/>
    <w:rsid w:val="0045504F"/>
    <w:rsid w:val="00456223"/>
    <w:rsid w:val="00456495"/>
    <w:rsid w:val="00460032"/>
    <w:rsid w:val="0046048A"/>
    <w:rsid w:val="00460BA0"/>
    <w:rsid w:val="00461357"/>
    <w:rsid w:val="00463AE9"/>
    <w:rsid w:val="00463D81"/>
    <w:rsid w:val="004641EB"/>
    <w:rsid w:val="00465C75"/>
    <w:rsid w:val="00466346"/>
    <w:rsid w:val="00466604"/>
    <w:rsid w:val="004702B0"/>
    <w:rsid w:val="00472003"/>
    <w:rsid w:val="0047317B"/>
    <w:rsid w:val="004751D6"/>
    <w:rsid w:val="00475E6B"/>
    <w:rsid w:val="00476BA1"/>
    <w:rsid w:val="00476E2C"/>
    <w:rsid w:val="004777D3"/>
    <w:rsid w:val="00477DBA"/>
    <w:rsid w:val="00477E20"/>
    <w:rsid w:val="00480707"/>
    <w:rsid w:val="00480938"/>
    <w:rsid w:val="00480BB8"/>
    <w:rsid w:val="00480C63"/>
    <w:rsid w:val="00481D51"/>
    <w:rsid w:val="00483482"/>
    <w:rsid w:val="00483936"/>
    <w:rsid w:val="00483AAE"/>
    <w:rsid w:val="0048519E"/>
    <w:rsid w:val="004851D5"/>
    <w:rsid w:val="00485C4A"/>
    <w:rsid w:val="00485E3E"/>
    <w:rsid w:val="00485EC7"/>
    <w:rsid w:val="004860BD"/>
    <w:rsid w:val="00487430"/>
    <w:rsid w:val="00490CC6"/>
    <w:rsid w:val="00492B02"/>
    <w:rsid w:val="00492B6A"/>
    <w:rsid w:val="00495773"/>
    <w:rsid w:val="00495DAC"/>
    <w:rsid w:val="00496768"/>
    <w:rsid w:val="00497C24"/>
    <w:rsid w:val="004A071D"/>
    <w:rsid w:val="004A0A7B"/>
    <w:rsid w:val="004A0A93"/>
    <w:rsid w:val="004A0BB0"/>
    <w:rsid w:val="004A1646"/>
    <w:rsid w:val="004A260B"/>
    <w:rsid w:val="004A26CD"/>
    <w:rsid w:val="004A2C97"/>
    <w:rsid w:val="004A300B"/>
    <w:rsid w:val="004A3584"/>
    <w:rsid w:val="004A466C"/>
    <w:rsid w:val="004A5121"/>
    <w:rsid w:val="004A577A"/>
    <w:rsid w:val="004A5780"/>
    <w:rsid w:val="004A61D0"/>
    <w:rsid w:val="004A6ECB"/>
    <w:rsid w:val="004A76C5"/>
    <w:rsid w:val="004A7990"/>
    <w:rsid w:val="004B1796"/>
    <w:rsid w:val="004B1CC2"/>
    <w:rsid w:val="004B1DF4"/>
    <w:rsid w:val="004B20B4"/>
    <w:rsid w:val="004B372C"/>
    <w:rsid w:val="004B591D"/>
    <w:rsid w:val="004B6078"/>
    <w:rsid w:val="004B63BD"/>
    <w:rsid w:val="004B6D60"/>
    <w:rsid w:val="004B7542"/>
    <w:rsid w:val="004B769A"/>
    <w:rsid w:val="004B7D50"/>
    <w:rsid w:val="004B7DB2"/>
    <w:rsid w:val="004C14AC"/>
    <w:rsid w:val="004C201C"/>
    <w:rsid w:val="004C3224"/>
    <w:rsid w:val="004C36E5"/>
    <w:rsid w:val="004C4803"/>
    <w:rsid w:val="004C4ACC"/>
    <w:rsid w:val="004C531C"/>
    <w:rsid w:val="004C6B28"/>
    <w:rsid w:val="004C6F68"/>
    <w:rsid w:val="004C74C3"/>
    <w:rsid w:val="004C7AA9"/>
    <w:rsid w:val="004C7E83"/>
    <w:rsid w:val="004D0A3B"/>
    <w:rsid w:val="004D1C06"/>
    <w:rsid w:val="004D2B43"/>
    <w:rsid w:val="004D2D1A"/>
    <w:rsid w:val="004D2F08"/>
    <w:rsid w:val="004D452E"/>
    <w:rsid w:val="004D45DF"/>
    <w:rsid w:val="004D583C"/>
    <w:rsid w:val="004D5DB3"/>
    <w:rsid w:val="004D6BFF"/>
    <w:rsid w:val="004D7062"/>
    <w:rsid w:val="004D7AB5"/>
    <w:rsid w:val="004D7B0B"/>
    <w:rsid w:val="004D7C2E"/>
    <w:rsid w:val="004E1DCE"/>
    <w:rsid w:val="004E2126"/>
    <w:rsid w:val="004E24D9"/>
    <w:rsid w:val="004E345F"/>
    <w:rsid w:val="004E3B47"/>
    <w:rsid w:val="004E3BBA"/>
    <w:rsid w:val="004E401B"/>
    <w:rsid w:val="004E41C7"/>
    <w:rsid w:val="004E4274"/>
    <w:rsid w:val="004E4726"/>
    <w:rsid w:val="004E59B8"/>
    <w:rsid w:val="004E5EAD"/>
    <w:rsid w:val="004E6A3B"/>
    <w:rsid w:val="004E6FCD"/>
    <w:rsid w:val="004E7DB7"/>
    <w:rsid w:val="004F0FF7"/>
    <w:rsid w:val="004F1A6A"/>
    <w:rsid w:val="004F1E2D"/>
    <w:rsid w:val="004F2D88"/>
    <w:rsid w:val="004F3D21"/>
    <w:rsid w:val="004F44D0"/>
    <w:rsid w:val="004F583D"/>
    <w:rsid w:val="004F60EF"/>
    <w:rsid w:val="004F66B6"/>
    <w:rsid w:val="004F6BB7"/>
    <w:rsid w:val="004F7B6E"/>
    <w:rsid w:val="005000AA"/>
    <w:rsid w:val="005034EE"/>
    <w:rsid w:val="00504947"/>
    <w:rsid w:val="00506429"/>
    <w:rsid w:val="00506E71"/>
    <w:rsid w:val="005070C3"/>
    <w:rsid w:val="00507A11"/>
    <w:rsid w:val="00507C00"/>
    <w:rsid w:val="00510706"/>
    <w:rsid w:val="00510AB7"/>
    <w:rsid w:val="0051276F"/>
    <w:rsid w:val="00512D06"/>
    <w:rsid w:val="005130AC"/>
    <w:rsid w:val="005130CC"/>
    <w:rsid w:val="00516347"/>
    <w:rsid w:val="00516760"/>
    <w:rsid w:val="0051676E"/>
    <w:rsid w:val="005167AB"/>
    <w:rsid w:val="005178F8"/>
    <w:rsid w:val="00520212"/>
    <w:rsid w:val="005220BE"/>
    <w:rsid w:val="00522CC8"/>
    <w:rsid w:val="005244D0"/>
    <w:rsid w:val="0052453F"/>
    <w:rsid w:val="005248FB"/>
    <w:rsid w:val="00526575"/>
    <w:rsid w:val="00531DFA"/>
    <w:rsid w:val="00532546"/>
    <w:rsid w:val="00532842"/>
    <w:rsid w:val="005334E8"/>
    <w:rsid w:val="00533B79"/>
    <w:rsid w:val="00533FD4"/>
    <w:rsid w:val="00534258"/>
    <w:rsid w:val="00534815"/>
    <w:rsid w:val="00535F37"/>
    <w:rsid w:val="00536006"/>
    <w:rsid w:val="005370F3"/>
    <w:rsid w:val="005411EA"/>
    <w:rsid w:val="00541AD6"/>
    <w:rsid w:val="005421AC"/>
    <w:rsid w:val="00542B5F"/>
    <w:rsid w:val="00542D5F"/>
    <w:rsid w:val="005435DE"/>
    <w:rsid w:val="00543AD3"/>
    <w:rsid w:val="005441AD"/>
    <w:rsid w:val="00544916"/>
    <w:rsid w:val="00544AE7"/>
    <w:rsid w:val="00544C28"/>
    <w:rsid w:val="005452AA"/>
    <w:rsid w:val="0054589F"/>
    <w:rsid w:val="00546769"/>
    <w:rsid w:val="00546998"/>
    <w:rsid w:val="00546BAE"/>
    <w:rsid w:val="00546C4E"/>
    <w:rsid w:val="00547C2B"/>
    <w:rsid w:val="005502D2"/>
    <w:rsid w:val="00550C2F"/>
    <w:rsid w:val="005525C5"/>
    <w:rsid w:val="00552623"/>
    <w:rsid w:val="00552EBD"/>
    <w:rsid w:val="00553108"/>
    <w:rsid w:val="00553827"/>
    <w:rsid w:val="00553943"/>
    <w:rsid w:val="00553988"/>
    <w:rsid w:val="00554A04"/>
    <w:rsid w:val="00554B85"/>
    <w:rsid w:val="00555F71"/>
    <w:rsid w:val="00563BEB"/>
    <w:rsid w:val="00566849"/>
    <w:rsid w:val="00566F49"/>
    <w:rsid w:val="0056797B"/>
    <w:rsid w:val="00570981"/>
    <w:rsid w:val="00570E57"/>
    <w:rsid w:val="00571CE1"/>
    <w:rsid w:val="00571D56"/>
    <w:rsid w:val="0057318B"/>
    <w:rsid w:val="00573C5F"/>
    <w:rsid w:val="005740F6"/>
    <w:rsid w:val="005743D2"/>
    <w:rsid w:val="00575905"/>
    <w:rsid w:val="00577102"/>
    <w:rsid w:val="005774D1"/>
    <w:rsid w:val="00577C65"/>
    <w:rsid w:val="005802BD"/>
    <w:rsid w:val="00580BBC"/>
    <w:rsid w:val="00581A10"/>
    <w:rsid w:val="00581ABD"/>
    <w:rsid w:val="00583D42"/>
    <w:rsid w:val="00584F84"/>
    <w:rsid w:val="0058655A"/>
    <w:rsid w:val="00586586"/>
    <w:rsid w:val="00586C18"/>
    <w:rsid w:val="00586FA8"/>
    <w:rsid w:val="00587A4C"/>
    <w:rsid w:val="00587F23"/>
    <w:rsid w:val="0059068D"/>
    <w:rsid w:val="00590B52"/>
    <w:rsid w:val="00591E3A"/>
    <w:rsid w:val="00592397"/>
    <w:rsid w:val="00592977"/>
    <w:rsid w:val="00593673"/>
    <w:rsid w:val="00593CB4"/>
    <w:rsid w:val="00593E68"/>
    <w:rsid w:val="00594652"/>
    <w:rsid w:val="005948CA"/>
    <w:rsid w:val="0059552A"/>
    <w:rsid w:val="00597B3C"/>
    <w:rsid w:val="005A0362"/>
    <w:rsid w:val="005A11E2"/>
    <w:rsid w:val="005A184C"/>
    <w:rsid w:val="005A237B"/>
    <w:rsid w:val="005A2614"/>
    <w:rsid w:val="005A474A"/>
    <w:rsid w:val="005A52AC"/>
    <w:rsid w:val="005A5EB9"/>
    <w:rsid w:val="005A5F83"/>
    <w:rsid w:val="005A62BE"/>
    <w:rsid w:val="005A7188"/>
    <w:rsid w:val="005B0028"/>
    <w:rsid w:val="005B08E6"/>
    <w:rsid w:val="005B0D7C"/>
    <w:rsid w:val="005B0E86"/>
    <w:rsid w:val="005B1914"/>
    <w:rsid w:val="005B1ADD"/>
    <w:rsid w:val="005B2307"/>
    <w:rsid w:val="005B290B"/>
    <w:rsid w:val="005B3306"/>
    <w:rsid w:val="005B34BE"/>
    <w:rsid w:val="005B5CB1"/>
    <w:rsid w:val="005B5CC4"/>
    <w:rsid w:val="005B6157"/>
    <w:rsid w:val="005B6585"/>
    <w:rsid w:val="005B6854"/>
    <w:rsid w:val="005B7C23"/>
    <w:rsid w:val="005B7D18"/>
    <w:rsid w:val="005B7EA6"/>
    <w:rsid w:val="005C1943"/>
    <w:rsid w:val="005C2452"/>
    <w:rsid w:val="005C2EF8"/>
    <w:rsid w:val="005C2FFD"/>
    <w:rsid w:val="005C37A0"/>
    <w:rsid w:val="005C3851"/>
    <w:rsid w:val="005C4034"/>
    <w:rsid w:val="005C483A"/>
    <w:rsid w:val="005C4E3D"/>
    <w:rsid w:val="005C5127"/>
    <w:rsid w:val="005C5A57"/>
    <w:rsid w:val="005C5FED"/>
    <w:rsid w:val="005C651C"/>
    <w:rsid w:val="005C656A"/>
    <w:rsid w:val="005C7C1E"/>
    <w:rsid w:val="005C7FA3"/>
    <w:rsid w:val="005D09C1"/>
    <w:rsid w:val="005D120B"/>
    <w:rsid w:val="005D1427"/>
    <w:rsid w:val="005D2178"/>
    <w:rsid w:val="005D22D3"/>
    <w:rsid w:val="005D2411"/>
    <w:rsid w:val="005D457F"/>
    <w:rsid w:val="005D4920"/>
    <w:rsid w:val="005D49C8"/>
    <w:rsid w:val="005D5607"/>
    <w:rsid w:val="005D5DA0"/>
    <w:rsid w:val="005D602C"/>
    <w:rsid w:val="005D63F4"/>
    <w:rsid w:val="005D6A2B"/>
    <w:rsid w:val="005D6AD9"/>
    <w:rsid w:val="005D72F9"/>
    <w:rsid w:val="005D7A98"/>
    <w:rsid w:val="005E1EE5"/>
    <w:rsid w:val="005E37E9"/>
    <w:rsid w:val="005E4402"/>
    <w:rsid w:val="005E4B8C"/>
    <w:rsid w:val="005E50A8"/>
    <w:rsid w:val="005E512C"/>
    <w:rsid w:val="005E750A"/>
    <w:rsid w:val="005F001D"/>
    <w:rsid w:val="005F03DB"/>
    <w:rsid w:val="005F2C8A"/>
    <w:rsid w:val="005F31FE"/>
    <w:rsid w:val="005F3B37"/>
    <w:rsid w:val="005F48F1"/>
    <w:rsid w:val="005F5564"/>
    <w:rsid w:val="005F605D"/>
    <w:rsid w:val="005F6158"/>
    <w:rsid w:val="005F71AB"/>
    <w:rsid w:val="005F761F"/>
    <w:rsid w:val="0060008D"/>
    <w:rsid w:val="0060077A"/>
    <w:rsid w:val="00601011"/>
    <w:rsid w:val="00601054"/>
    <w:rsid w:val="00601DD1"/>
    <w:rsid w:val="00601DEF"/>
    <w:rsid w:val="00601E59"/>
    <w:rsid w:val="00602CC0"/>
    <w:rsid w:val="006034C1"/>
    <w:rsid w:val="00603A46"/>
    <w:rsid w:val="00604E52"/>
    <w:rsid w:val="00606194"/>
    <w:rsid w:val="0061115C"/>
    <w:rsid w:val="00611191"/>
    <w:rsid w:val="00611550"/>
    <w:rsid w:val="00611A49"/>
    <w:rsid w:val="00613017"/>
    <w:rsid w:val="00613A54"/>
    <w:rsid w:val="00614819"/>
    <w:rsid w:val="00614936"/>
    <w:rsid w:val="00614EBF"/>
    <w:rsid w:val="00615C0E"/>
    <w:rsid w:val="00616189"/>
    <w:rsid w:val="00616297"/>
    <w:rsid w:val="006170EF"/>
    <w:rsid w:val="006172A0"/>
    <w:rsid w:val="006174B6"/>
    <w:rsid w:val="00617E7B"/>
    <w:rsid w:val="0062078C"/>
    <w:rsid w:val="00620868"/>
    <w:rsid w:val="00620C3E"/>
    <w:rsid w:val="00620E8F"/>
    <w:rsid w:val="00621760"/>
    <w:rsid w:val="006217BB"/>
    <w:rsid w:val="006225CF"/>
    <w:rsid w:val="006226A0"/>
    <w:rsid w:val="00623CC7"/>
    <w:rsid w:val="0062404F"/>
    <w:rsid w:val="00624AAD"/>
    <w:rsid w:val="00625BD5"/>
    <w:rsid w:val="00625C0E"/>
    <w:rsid w:val="00625DFB"/>
    <w:rsid w:val="006277B7"/>
    <w:rsid w:val="00627A01"/>
    <w:rsid w:val="00630438"/>
    <w:rsid w:val="006318F7"/>
    <w:rsid w:val="00631A09"/>
    <w:rsid w:val="00632139"/>
    <w:rsid w:val="006325E4"/>
    <w:rsid w:val="00633E0D"/>
    <w:rsid w:val="006342A2"/>
    <w:rsid w:val="00634D1A"/>
    <w:rsid w:val="006361A0"/>
    <w:rsid w:val="00637120"/>
    <w:rsid w:val="00637179"/>
    <w:rsid w:val="00637D3A"/>
    <w:rsid w:val="006407AA"/>
    <w:rsid w:val="00640BD8"/>
    <w:rsid w:val="00640EF8"/>
    <w:rsid w:val="00641804"/>
    <w:rsid w:val="006418ED"/>
    <w:rsid w:val="00641C5F"/>
    <w:rsid w:val="00642A9E"/>
    <w:rsid w:val="00642B13"/>
    <w:rsid w:val="006431FF"/>
    <w:rsid w:val="0064345F"/>
    <w:rsid w:val="00643C2B"/>
    <w:rsid w:val="00645F7D"/>
    <w:rsid w:val="00646100"/>
    <w:rsid w:val="006476CA"/>
    <w:rsid w:val="006520BC"/>
    <w:rsid w:val="006544EC"/>
    <w:rsid w:val="00654855"/>
    <w:rsid w:val="00654967"/>
    <w:rsid w:val="00654D3C"/>
    <w:rsid w:val="006552AE"/>
    <w:rsid w:val="00655773"/>
    <w:rsid w:val="00656364"/>
    <w:rsid w:val="006563CA"/>
    <w:rsid w:val="0065686E"/>
    <w:rsid w:val="00656A7B"/>
    <w:rsid w:val="006578FC"/>
    <w:rsid w:val="00657AAB"/>
    <w:rsid w:val="006608AB"/>
    <w:rsid w:val="00660E52"/>
    <w:rsid w:val="0066143F"/>
    <w:rsid w:val="006620DA"/>
    <w:rsid w:val="00662C42"/>
    <w:rsid w:val="0066370E"/>
    <w:rsid w:val="00664587"/>
    <w:rsid w:val="00664847"/>
    <w:rsid w:val="00666BD7"/>
    <w:rsid w:val="00666F25"/>
    <w:rsid w:val="00667C1C"/>
    <w:rsid w:val="0067001F"/>
    <w:rsid w:val="00670A43"/>
    <w:rsid w:val="00670CBE"/>
    <w:rsid w:val="00671495"/>
    <w:rsid w:val="006725FC"/>
    <w:rsid w:val="0067273A"/>
    <w:rsid w:val="00673510"/>
    <w:rsid w:val="00673A41"/>
    <w:rsid w:val="00673B95"/>
    <w:rsid w:val="00673DD4"/>
    <w:rsid w:val="00674573"/>
    <w:rsid w:val="00674AEB"/>
    <w:rsid w:val="0067655A"/>
    <w:rsid w:val="0067785F"/>
    <w:rsid w:val="006811F2"/>
    <w:rsid w:val="00681785"/>
    <w:rsid w:val="006828D8"/>
    <w:rsid w:val="00682AD1"/>
    <w:rsid w:val="00683303"/>
    <w:rsid w:val="0068455C"/>
    <w:rsid w:val="00684887"/>
    <w:rsid w:val="0068490F"/>
    <w:rsid w:val="006850CE"/>
    <w:rsid w:val="006867FA"/>
    <w:rsid w:val="00687C4D"/>
    <w:rsid w:val="00691804"/>
    <w:rsid w:val="00691B69"/>
    <w:rsid w:val="00692778"/>
    <w:rsid w:val="00692779"/>
    <w:rsid w:val="00692F47"/>
    <w:rsid w:val="00693AAD"/>
    <w:rsid w:val="00693BD3"/>
    <w:rsid w:val="00693C8E"/>
    <w:rsid w:val="006969BA"/>
    <w:rsid w:val="00696C0F"/>
    <w:rsid w:val="00697FF1"/>
    <w:rsid w:val="006A00D2"/>
    <w:rsid w:val="006A026A"/>
    <w:rsid w:val="006A0425"/>
    <w:rsid w:val="006A1D62"/>
    <w:rsid w:val="006A2CD8"/>
    <w:rsid w:val="006A4B87"/>
    <w:rsid w:val="006A4EAE"/>
    <w:rsid w:val="006A56C3"/>
    <w:rsid w:val="006A59BC"/>
    <w:rsid w:val="006A5A3A"/>
    <w:rsid w:val="006A6B88"/>
    <w:rsid w:val="006A6D7F"/>
    <w:rsid w:val="006A7A69"/>
    <w:rsid w:val="006B0298"/>
    <w:rsid w:val="006B0E83"/>
    <w:rsid w:val="006B2A0C"/>
    <w:rsid w:val="006B3FD4"/>
    <w:rsid w:val="006B490F"/>
    <w:rsid w:val="006B49BC"/>
    <w:rsid w:val="006B4CDA"/>
    <w:rsid w:val="006B5493"/>
    <w:rsid w:val="006B580F"/>
    <w:rsid w:val="006B72E4"/>
    <w:rsid w:val="006B7584"/>
    <w:rsid w:val="006B77E2"/>
    <w:rsid w:val="006C10C0"/>
    <w:rsid w:val="006C1136"/>
    <w:rsid w:val="006C1B1D"/>
    <w:rsid w:val="006C28CC"/>
    <w:rsid w:val="006C32BB"/>
    <w:rsid w:val="006C3747"/>
    <w:rsid w:val="006C3DED"/>
    <w:rsid w:val="006C41A8"/>
    <w:rsid w:val="006C47C8"/>
    <w:rsid w:val="006C6AD3"/>
    <w:rsid w:val="006C7015"/>
    <w:rsid w:val="006C713F"/>
    <w:rsid w:val="006C7760"/>
    <w:rsid w:val="006C7776"/>
    <w:rsid w:val="006C79C0"/>
    <w:rsid w:val="006C7EEA"/>
    <w:rsid w:val="006D052F"/>
    <w:rsid w:val="006D07CA"/>
    <w:rsid w:val="006D174B"/>
    <w:rsid w:val="006D1DEB"/>
    <w:rsid w:val="006D1F0C"/>
    <w:rsid w:val="006D233A"/>
    <w:rsid w:val="006D3356"/>
    <w:rsid w:val="006D3563"/>
    <w:rsid w:val="006D522C"/>
    <w:rsid w:val="006D56AA"/>
    <w:rsid w:val="006D579A"/>
    <w:rsid w:val="006D6D9B"/>
    <w:rsid w:val="006D7795"/>
    <w:rsid w:val="006D7ACB"/>
    <w:rsid w:val="006E00EF"/>
    <w:rsid w:val="006E06BB"/>
    <w:rsid w:val="006E190A"/>
    <w:rsid w:val="006E1A7A"/>
    <w:rsid w:val="006E2B43"/>
    <w:rsid w:val="006E4723"/>
    <w:rsid w:val="006E477D"/>
    <w:rsid w:val="006E5844"/>
    <w:rsid w:val="006E695D"/>
    <w:rsid w:val="006E716F"/>
    <w:rsid w:val="006E7D89"/>
    <w:rsid w:val="006E7DA9"/>
    <w:rsid w:val="006E7DEE"/>
    <w:rsid w:val="006F01E7"/>
    <w:rsid w:val="006F07D9"/>
    <w:rsid w:val="006F13AA"/>
    <w:rsid w:val="006F1F3A"/>
    <w:rsid w:val="006F20CD"/>
    <w:rsid w:val="006F260B"/>
    <w:rsid w:val="006F3C5E"/>
    <w:rsid w:val="006F70DE"/>
    <w:rsid w:val="006F785E"/>
    <w:rsid w:val="006F7EB8"/>
    <w:rsid w:val="007003A9"/>
    <w:rsid w:val="0070094A"/>
    <w:rsid w:val="00700AA4"/>
    <w:rsid w:val="00702DD7"/>
    <w:rsid w:val="007047D3"/>
    <w:rsid w:val="00705334"/>
    <w:rsid w:val="00705663"/>
    <w:rsid w:val="00705C40"/>
    <w:rsid w:val="007102EC"/>
    <w:rsid w:val="00710757"/>
    <w:rsid w:val="0071087E"/>
    <w:rsid w:val="00710E1B"/>
    <w:rsid w:val="00711898"/>
    <w:rsid w:val="00714066"/>
    <w:rsid w:val="007147C2"/>
    <w:rsid w:val="00715B8D"/>
    <w:rsid w:val="00716894"/>
    <w:rsid w:val="007169A8"/>
    <w:rsid w:val="00717A74"/>
    <w:rsid w:val="00720311"/>
    <w:rsid w:val="00721648"/>
    <w:rsid w:val="007218DF"/>
    <w:rsid w:val="00721D8C"/>
    <w:rsid w:val="007229A1"/>
    <w:rsid w:val="00722F18"/>
    <w:rsid w:val="0072347B"/>
    <w:rsid w:val="007235AA"/>
    <w:rsid w:val="00723CD1"/>
    <w:rsid w:val="00725AEB"/>
    <w:rsid w:val="00725B49"/>
    <w:rsid w:val="00725E35"/>
    <w:rsid w:val="007268B2"/>
    <w:rsid w:val="00730151"/>
    <w:rsid w:val="00730D35"/>
    <w:rsid w:val="00732289"/>
    <w:rsid w:val="00732408"/>
    <w:rsid w:val="00732BBB"/>
    <w:rsid w:val="00734267"/>
    <w:rsid w:val="007343FD"/>
    <w:rsid w:val="0073449B"/>
    <w:rsid w:val="0073473F"/>
    <w:rsid w:val="007347F3"/>
    <w:rsid w:val="00734C8F"/>
    <w:rsid w:val="00734D59"/>
    <w:rsid w:val="00735915"/>
    <w:rsid w:val="00735C21"/>
    <w:rsid w:val="0073614A"/>
    <w:rsid w:val="00736158"/>
    <w:rsid w:val="007365D5"/>
    <w:rsid w:val="00736E5B"/>
    <w:rsid w:val="00736FF2"/>
    <w:rsid w:val="00736FF9"/>
    <w:rsid w:val="007372A8"/>
    <w:rsid w:val="00737A8A"/>
    <w:rsid w:val="00740927"/>
    <w:rsid w:val="00740C8C"/>
    <w:rsid w:val="00740E16"/>
    <w:rsid w:val="00741048"/>
    <w:rsid w:val="00741683"/>
    <w:rsid w:val="007416C6"/>
    <w:rsid w:val="00741AC4"/>
    <w:rsid w:val="007421DC"/>
    <w:rsid w:val="00742CA5"/>
    <w:rsid w:val="007433E5"/>
    <w:rsid w:val="0074349C"/>
    <w:rsid w:val="007441D8"/>
    <w:rsid w:val="00744DE1"/>
    <w:rsid w:val="007451C1"/>
    <w:rsid w:val="007460D7"/>
    <w:rsid w:val="00746730"/>
    <w:rsid w:val="00750566"/>
    <w:rsid w:val="007513F0"/>
    <w:rsid w:val="007515BC"/>
    <w:rsid w:val="00752606"/>
    <w:rsid w:val="0075402E"/>
    <w:rsid w:val="00756B83"/>
    <w:rsid w:val="00756D3D"/>
    <w:rsid w:val="007573B2"/>
    <w:rsid w:val="007574BB"/>
    <w:rsid w:val="0075764C"/>
    <w:rsid w:val="00757897"/>
    <w:rsid w:val="007616E5"/>
    <w:rsid w:val="0076204C"/>
    <w:rsid w:val="00762198"/>
    <w:rsid w:val="00762D65"/>
    <w:rsid w:val="00763B8F"/>
    <w:rsid w:val="00763CE8"/>
    <w:rsid w:val="00765E5E"/>
    <w:rsid w:val="007705F9"/>
    <w:rsid w:val="00770792"/>
    <w:rsid w:val="007709DD"/>
    <w:rsid w:val="007737B5"/>
    <w:rsid w:val="00774BF5"/>
    <w:rsid w:val="00774FFE"/>
    <w:rsid w:val="00775638"/>
    <w:rsid w:val="00775677"/>
    <w:rsid w:val="0077599A"/>
    <w:rsid w:val="00776811"/>
    <w:rsid w:val="0077724D"/>
    <w:rsid w:val="00777353"/>
    <w:rsid w:val="00780CD6"/>
    <w:rsid w:val="00781A64"/>
    <w:rsid w:val="00782EA4"/>
    <w:rsid w:val="00782F1B"/>
    <w:rsid w:val="00783DC8"/>
    <w:rsid w:val="00785461"/>
    <w:rsid w:val="00785985"/>
    <w:rsid w:val="00786A01"/>
    <w:rsid w:val="00786FF3"/>
    <w:rsid w:val="007876CF"/>
    <w:rsid w:val="00787B77"/>
    <w:rsid w:val="00791665"/>
    <w:rsid w:val="00792298"/>
    <w:rsid w:val="00792BE5"/>
    <w:rsid w:val="00793090"/>
    <w:rsid w:val="00795BA7"/>
    <w:rsid w:val="00796C9B"/>
    <w:rsid w:val="00796F2A"/>
    <w:rsid w:val="0079788B"/>
    <w:rsid w:val="007A0176"/>
    <w:rsid w:val="007A0314"/>
    <w:rsid w:val="007A0390"/>
    <w:rsid w:val="007A0F2A"/>
    <w:rsid w:val="007A2F67"/>
    <w:rsid w:val="007A323F"/>
    <w:rsid w:val="007A3918"/>
    <w:rsid w:val="007A4DF6"/>
    <w:rsid w:val="007A5398"/>
    <w:rsid w:val="007A5B6E"/>
    <w:rsid w:val="007A5D0E"/>
    <w:rsid w:val="007A5D9B"/>
    <w:rsid w:val="007A5E69"/>
    <w:rsid w:val="007A75DF"/>
    <w:rsid w:val="007B004B"/>
    <w:rsid w:val="007B0CD9"/>
    <w:rsid w:val="007B0E33"/>
    <w:rsid w:val="007B0E89"/>
    <w:rsid w:val="007B1272"/>
    <w:rsid w:val="007B2C38"/>
    <w:rsid w:val="007B2E54"/>
    <w:rsid w:val="007B5045"/>
    <w:rsid w:val="007B56A8"/>
    <w:rsid w:val="007B66A9"/>
    <w:rsid w:val="007B7498"/>
    <w:rsid w:val="007B7AEE"/>
    <w:rsid w:val="007C0F07"/>
    <w:rsid w:val="007C1D65"/>
    <w:rsid w:val="007C1FD9"/>
    <w:rsid w:val="007C28D5"/>
    <w:rsid w:val="007C3593"/>
    <w:rsid w:val="007C500F"/>
    <w:rsid w:val="007C5B51"/>
    <w:rsid w:val="007C5C9B"/>
    <w:rsid w:val="007C5F5E"/>
    <w:rsid w:val="007C6C24"/>
    <w:rsid w:val="007C751E"/>
    <w:rsid w:val="007C7EB6"/>
    <w:rsid w:val="007C7FFD"/>
    <w:rsid w:val="007D03A1"/>
    <w:rsid w:val="007D1E16"/>
    <w:rsid w:val="007D2A5D"/>
    <w:rsid w:val="007D2F75"/>
    <w:rsid w:val="007D3839"/>
    <w:rsid w:val="007D3967"/>
    <w:rsid w:val="007D3DAA"/>
    <w:rsid w:val="007D5424"/>
    <w:rsid w:val="007D57B3"/>
    <w:rsid w:val="007D6473"/>
    <w:rsid w:val="007D710E"/>
    <w:rsid w:val="007D7952"/>
    <w:rsid w:val="007D7E3A"/>
    <w:rsid w:val="007E1177"/>
    <w:rsid w:val="007E1CCA"/>
    <w:rsid w:val="007E21DA"/>
    <w:rsid w:val="007E22E7"/>
    <w:rsid w:val="007E2893"/>
    <w:rsid w:val="007E3507"/>
    <w:rsid w:val="007E4078"/>
    <w:rsid w:val="007E4232"/>
    <w:rsid w:val="007E43A0"/>
    <w:rsid w:val="007E5C74"/>
    <w:rsid w:val="007E5F16"/>
    <w:rsid w:val="007E6286"/>
    <w:rsid w:val="007E69BB"/>
    <w:rsid w:val="007E6AB8"/>
    <w:rsid w:val="007E6B23"/>
    <w:rsid w:val="007E7E96"/>
    <w:rsid w:val="007F0A8E"/>
    <w:rsid w:val="007F0DF4"/>
    <w:rsid w:val="007F0F93"/>
    <w:rsid w:val="007F2109"/>
    <w:rsid w:val="007F21C5"/>
    <w:rsid w:val="007F2562"/>
    <w:rsid w:val="007F26EE"/>
    <w:rsid w:val="007F324F"/>
    <w:rsid w:val="007F366D"/>
    <w:rsid w:val="007F3849"/>
    <w:rsid w:val="007F3EF1"/>
    <w:rsid w:val="007F5179"/>
    <w:rsid w:val="007F56C5"/>
    <w:rsid w:val="007F7004"/>
    <w:rsid w:val="0080056E"/>
    <w:rsid w:val="00801457"/>
    <w:rsid w:val="00801BCE"/>
    <w:rsid w:val="00801E7D"/>
    <w:rsid w:val="00802515"/>
    <w:rsid w:val="00803BFF"/>
    <w:rsid w:val="008051F8"/>
    <w:rsid w:val="008057BD"/>
    <w:rsid w:val="00805BE2"/>
    <w:rsid w:val="00806A8E"/>
    <w:rsid w:val="00806ABD"/>
    <w:rsid w:val="00807232"/>
    <w:rsid w:val="008079E5"/>
    <w:rsid w:val="00810F06"/>
    <w:rsid w:val="0081144C"/>
    <w:rsid w:val="008115EE"/>
    <w:rsid w:val="00811BCA"/>
    <w:rsid w:val="0081283F"/>
    <w:rsid w:val="00812C0C"/>
    <w:rsid w:val="00812CD7"/>
    <w:rsid w:val="00813194"/>
    <w:rsid w:val="00813257"/>
    <w:rsid w:val="0081347B"/>
    <w:rsid w:val="008139F1"/>
    <w:rsid w:val="00814079"/>
    <w:rsid w:val="0081480A"/>
    <w:rsid w:val="00814EAD"/>
    <w:rsid w:val="008169C5"/>
    <w:rsid w:val="00817774"/>
    <w:rsid w:val="008202EB"/>
    <w:rsid w:val="008205C0"/>
    <w:rsid w:val="00820F86"/>
    <w:rsid w:val="00821199"/>
    <w:rsid w:val="008229B2"/>
    <w:rsid w:val="008233F6"/>
    <w:rsid w:val="00824238"/>
    <w:rsid w:val="008242C5"/>
    <w:rsid w:val="00824600"/>
    <w:rsid w:val="0082664E"/>
    <w:rsid w:val="008269BE"/>
    <w:rsid w:val="00827AEB"/>
    <w:rsid w:val="00827F88"/>
    <w:rsid w:val="008315CE"/>
    <w:rsid w:val="008336A5"/>
    <w:rsid w:val="00833DE9"/>
    <w:rsid w:val="00835474"/>
    <w:rsid w:val="00835E21"/>
    <w:rsid w:val="00836DF1"/>
    <w:rsid w:val="008373C0"/>
    <w:rsid w:val="0084105A"/>
    <w:rsid w:val="0084145F"/>
    <w:rsid w:val="00841DA2"/>
    <w:rsid w:val="00843026"/>
    <w:rsid w:val="00843890"/>
    <w:rsid w:val="00844AE0"/>
    <w:rsid w:val="00844CB5"/>
    <w:rsid w:val="00844F78"/>
    <w:rsid w:val="008450BE"/>
    <w:rsid w:val="008458F6"/>
    <w:rsid w:val="00845AED"/>
    <w:rsid w:val="0084708E"/>
    <w:rsid w:val="00851AE4"/>
    <w:rsid w:val="00851D06"/>
    <w:rsid w:val="00852697"/>
    <w:rsid w:val="008528FF"/>
    <w:rsid w:val="008531E9"/>
    <w:rsid w:val="00853E98"/>
    <w:rsid w:val="00855019"/>
    <w:rsid w:val="008554B6"/>
    <w:rsid w:val="008554E1"/>
    <w:rsid w:val="0085598D"/>
    <w:rsid w:val="00855DD6"/>
    <w:rsid w:val="00856919"/>
    <w:rsid w:val="008576C3"/>
    <w:rsid w:val="00857E1C"/>
    <w:rsid w:val="00857FF2"/>
    <w:rsid w:val="00860941"/>
    <w:rsid w:val="00860B59"/>
    <w:rsid w:val="00860BA0"/>
    <w:rsid w:val="0086155C"/>
    <w:rsid w:val="00861AD3"/>
    <w:rsid w:val="00862771"/>
    <w:rsid w:val="008633B1"/>
    <w:rsid w:val="00863A1C"/>
    <w:rsid w:val="0086682F"/>
    <w:rsid w:val="00867328"/>
    <w:rsid w:val="008675BF"/>
    <w:rsid w:val="00867687"/>
    <w:rsid w:val="008704DF"/>
    <w:rsid w:val="00870B07"/>
    <w:rsid w:val="00871738"/>
    <w:rsid w:val="00871E32"/>
    <w:rsid w:val="008721EF"/>
    <w:rsid w:val="00872370"/>
    <w:rsid w:val="0087247B"/>
    <w:rsid w:val="0087268B"/>
    <w:rsid w:val="00874175"/>
    <w:rsid w:val="00874748"/>
    <w:rsid w:val="00874894"/>
    <w:rsid w:val="00876017"/>
    <w:rsid w:val="00876F54"/>
    <w:rsid w:val="00877292"/>
    <w:rsid w:val="0087754A"/>
    <w:rsid w:val="0087766C"/>
    <w:rsid w:val="00880552"/>
    <w:rsid w:val="00880C7E"/>
    <w:rsid w:val="008839DA"/>
    <w:rsid w:val="00884EE8"/>
    <w:rsid w:val="00885168"/>
    <w:rsid w:val="0088615F"/>
    <w:rsid w:val="0089048E"/>
    <w:rsid w:val="0089173B"/>
    <w:rsid w:val="00891E76"/>
    <w:rsid w:val="0089220F"/>
    <w:rsid w:val="008924C1"/>
    <w:rsid w:val="008935AA"/>
    <w:rsid w:val="0089384F"/>
    <w:rsid w:val="0089471F"/>
    <w:rsid w:val="00894E66"/>
    <w:rsid w:val="008951CA"/>
    <w:rsid w:val="008963F0"/>
    <w:rsid w:val="00896BD5"/>
    <w:rsid w:val="00897444"/>
    <w:rsid w:val="008978CF"/>
    <w:rsid w:val="0089799E"/>
    <w:rsid w:val="008A03A5"/>
    <w:rsid w:val="008A06D7"/>
    <w:rsid w:val="008A0DF3"/>
    <w:rsid w:val="008A12E2"/>
    <w:rsid w:val="008A1919"/>
    <w:rsid w:val="008A1B76"/>
    <w:rsid w:val="008A2519"/>
    <w:rsid w:val="008A282C"/>
    <w:rsid w:val="008A3765"/>
    <w:rsid w:val="008A4138"/>
    <w:rsid w:val="008A44D6"/>
    <w:rsid w:val="008A4DB1"/>
    <w:rsid w:val="008A5D96"/>
    <w:rsid w:val="008A6E96"/>
    <w:rsid w:val="008A7BB5"/>
    <w:rsid w:val="008B0922"/>
    <w:rsid w:val="008B1DF8"/>
    <w:rsid w:val="008B2357"/>
    <w:rsid w:val="008B3B7F"/>
    <w:rsid w:val="008B3EF5"/>
    <w:rsid w:val="008B4826"/>
    <w:rsid w:val="008B5AB3"/>
    <w:rsid w:val="008B5CCB"/>
    <w:rsid w:val="008B666C"/>
    <w:rsid w:val="008B6765"/>
    <w:rsid w:val="008B6848"/>
    <w:rsid w:val="008B7265"/>
    <w:rsid w:val="008C2BBC"/>
    <w:rsid w:val="008C2FA1"/>
    <w:rsid w:val="008C3245"/>
    <w:rsid w:val="008C37E5"/>
    <w:rsid w:val="008C3F59"/>
    <w:rsid w:val="008C57C2"/>
    <w:rsid w:val="008C58DF"/>
    <w:rsid w:val="008D0090"/>
    <w:rsid w:val="008D1369"/>
    <w:rsid w:val="008D189A"/>
    <w:rsid w:val="008D2C4C"/>
    <w:rsid w:val="008D36ED"/>
    <w:rsid w:val="008D41B3"/>
    <w:rsid w:val="008D60EF"/>
    <w:rsid w:val="008D7AB7"/>
    <w:rsid w:val="008D7C6E"/>
    <w:rsid w:val="008D7E0D"/>
    <w:rsid w:val="008D7EDB"/>
    <w:rsid w:val="008E019E"/>
    <w:rsid w:val="008E0927"/>
    <w:rsid w:val="008E1829"/>
    <w:rsid w:val="008E1A61"/>
    <w:rsid w:val="008E2327"/>
    <w:rsid w:val="008E2D66"/>
    <w:rsid w:val="008E35D2"/>
    <w:rsid w:val="008E3CA2"/>
    <w:rsid w:val="008E412A"/>
    <w:rsid w:val="008E48CE"/>
    <w:rsid w:val="008E4C9B"/>
    <w:rsid w:val="008E5077"/>
    <w:rsid w:val="008E54AD"/>
    <w:rsid w:val="008E554C"/>
    <w:rsid w:val="008E57B1"/>
    <w:rsid w:val="008E6432"/>
    <w:rsid w:val="008E64F0"/>
    <w:rsid w:val="008E69F1"/>
    <w:rsid w:val="008E6FF3"/>
    <w:rsid w:val="008E799F"/>
    <w:rsid w:val="008E7B05"/>
    <w:rsid w:val="008E7EF3"/>
    <w:rsid w:val="008F0A29"/>
    <w:rsid w:val="008F18ED"/>
    <w:rsid w:val="008F23E5"/>
    <w:rsid w:val="008F35BB"/>
    <w:rsid w:val="008F4298"/>
    <w:rsid w:val="008F46C2"/>
    <w:rsid w:val="008F5209"/>
    <w:rsid w:val="008F6F29"/>
    <w:rsid w:val="008F7068"/>
    <w:rsid w:val="009021B9"/>
    <w:rsid w:val="00902912"/>
    <w:rsid w:val="00902D00"/>
    <w:rsid w:val="0090360E"/>
    <w:rsid w:val="00903D37"/>
    <w:rsid w:val="0090553A"/>
    <w:rsid w:val="00906F91"/>
    <w:rsid w:val="009079D1"/>
    <w:rsid w:val="00907D89"/>
    <w:rsid w:val="0091055D"/>
    <w:rsid w:val="00911958"/>
    <w:rsid w:val="00912F1D"/>
    <w:rsid w:val="00913F38"/>
    <w:rsid w:val="009141C6"/>
    <w:rsid w:val="0091468B"/>
    <w:rsid w:val="00914C61"/>
    <w:rsid w:val="009157D9"/>
    <w:rsid w:val="00916923"/>
    <w:rsid w:val="00917248"/>
    <w:rsid w:val="00917B3F"/>
    <w:rsid w:val="00917D6F"/>
    <w:rsid w:val="0092007F"/>
    <w:rsid w:val="0092073B"/>
    <w:rsid w:val="00920E85"/>
    <w:rsid w:val="00921726"/>
    <w:rsid w:val="00921B1A"/>
    <w:rsid w:val="00921B7F"/>
    <w:rsid w:val="00921DDA"/>
    <w:rsid w:val="00921EBC"/>
    <w:rsid w:val="00922DE1"/>
    <w:rsid w:val="00923A73"/>
    <w:rsid w:val="0092411C"/>
    <w:rsid w:val="00925941"/>
    <w:rsid w:val="0092600D"/>
    <w:rsid w:val="009261D3"/>
    <w:rsid w:val="009264D6"/>
    <w:rsid w:val="00926BBD"/>
    <w:rsid w:val="009276AD"/>
    <w:rsid w:val="00930345"/>
    <w:rsid w:val="0093039D"/>
    <w:rsid w:val="00931BAE"/>
    <w:rsid w:val="00931E4F"/>
    <w:rsid w:val="00932B86"/>
    <w:rsid w:val="0093364D"/>
    <w:rsid w:val="009337E6"/>
    <w:rsid w:val="0093395C"/>
    <w:rsid w:val="009340E4"/>
    <w:rsid w:val="0093429F"/>
    <w:rsid w:val="009347EC"/>
    <w:rsid w:val="00935ED9"/>
    <w:rsid w:val="00936574"/>
    <w:rsid w:val="009369E4"/>
    <w:rsid w:val="00937EC5"/>
    <w:rsid w:val="00937EE1"/>
    <w:rsid w:val="00940C2D"/>
    <w:rsid w:val="00942AE6"/>
    <w:rsid w:val="00943BCE"/>
    <w:rsid w:val="00944003"/>
    <w:rsid w:val="00944EB0"/>
    <w:rsid w:val="00945902"/>
    <w:rsid w:val="00945AF8"/>
    <w:rsid w:val="00945B7E"/>
    <w:rsid w:val="00945DBE"/>
    <w:rsid w:val="00946F7F"/>
    <w:rsid w:val="009508A0"/>
    <w:rsid w:val="00953EDC"/>
    <w:rsid w:val="00953FF0"/>
    <w:rsid w:val="00954950"/>
    <w:rsid w:val="00955432"/>
    <w:rsid w:val="009566A5"/>
    <w:rsid w:val="00957702"/>
    <w:rsid w:val="00960346"/>
    <w:rsid w:val="009617D3"/>
    <w:rsid w:val="00961C3D"/>
    <w:rsid w:val="009628E9"/>
    <w:rsid w:val="009629BE"/>
    <w:rsid w:val="00962C63"/>
    <w:rsid w:val="00964061"/>
    <w:rsid w:val="009641BF"/>
    <w:rsid w:val="0096463B"/>
    <w:rsid w:val="00964EAA"/>
    <w:rsid w:val="00967311"/>
    <w:rsid w:val="00967869"/>
    <w:rsid w:val="0096796E"/>
    <w:rsid w:val="00967DA5"/>
    <w:rsid w:val="00971A46"/>
    <w:rsid w:val="00971BF7"/>
    <w:rsid w:val="00971F24"/>
    <w:rsid w:val="00971F54"/>
    <w:rsid w:val="009725C5"/>
    <w:rsid w:val="00972AEA"/>
    <w:rsid w:val="00972B4E"/>
    <w:rsid w:val="009734E3"/>
    <w:rsid w:val="00973F40"/>
    <w:rsid w:val="00975525"/>
    <w:rsid w:val="00975F51"/>
    <w:rsid w:val="00976F59"/>
    <w:rsid w:val="00977299"/>
    <w:rsid w:val="0097736F"/>
    <w:rsid w:val="00977485"/>
    <w:rsid w:val="00977520"/>
    <w:rsid w:val="0098056C"/>
    <w:rsid w:val="00980900"/>
    <w:rsid w:val="009823AF"/>
    <w:rsid w:val="009831DB"/>
    <w:rsid w:val="00983D6A"/>
    <w:rsid w:val="00983EDC"/>
    <w:rsid w:val="00983EED"/>
    <w:rsid w:val="009849EF"/>
    <w:rsid w:val="009850C9"/>
    <w:rsid w:val="00986909"/>
    <w:rsid w:val="00986DB7"/>
    <w:rsid w:val="009870A5"/>
    <w:rsid w:val="00987252"/>
    <w:rsid w:val="00987465"/>
    <w:rsid w:val="00987917"/>
    <w:rsid w:val="0099041F"/>
    <w:rsid w:val="00990B6C"/>
    <w:rsid w:val="00990C3A"/>
    <w:rsid w:val="00991FA0"/>
    <w:rsid w:val="00993252"/>
    <w:rsid w:val="009934CF"/>
    <w:rsid w:val="00994396"/>
    <w:rsid w:val="00994FB1"/>
    <w:rsid w:val="0099730E"/>
    <w:rsid w:val="009A0031"/>
    <w:rsid w:val="009A0D75"/>
    <w:rsid w:val="009A2459"/>
    <w:rsid w:val="009A306D"/>
    <w:rsid w:val="009A323E"/>
    <w:rsid w:val="009A33E6"/>
    <w:rsid w:val="009A347A"/>
    <w:rsid w:val="009A3F45"/>
    <w:rsid w:val="009A54B4"/>
    <w:rsid w:val="009A620E"/>
    <w:rsid w:val="009A6606"/>
    <w:rsid w:val="009A6658"/>
    <w:rsid w:val="009A7B89"/>
    <w:rsid w:val="009B1289"/>
    <w:rsid w:val="009B33A1"/>
    <w:rsid w:val="009B37D1"/>
    <w:rsid w:val="009B3DF9"/>
    <w:rsid w:val="009B610E"/>
    <w:rsid w:val="009B6452"/>
    <w:rsid w:val="009B662C"/>
    <w:rsid w:val="009B6A6F"/>
    <w:rsid w:val="009C02F1"/>
    <w:rsid w:val="009C031C"/>
    <w:rsid w:val="009C0686"/>
    <w:rsid w:val="009C0B58"/>
    <w:rsid w:val="009C0CAA"/>
    <w:rsid w:val="009C1360"/>
    <w:rsid w:val="009C1AFE"/>
    <w:rsid w:val="009C295D"/>
    <w:rsid w:val="009C3E33"/>
    <w:rsid w:val="009C447D"/>
    <w:rsid w:val="009C47F0"/>
    <w:rsid w:val="009C5CC8"/>
    <w:rsid w:val="009C5F24"/>
    <w:rsid w:val="009C6A38"/>
    <w:rsid w:val="009C7B35"/>
    <w:rsid w:val="009D00D2"/>
    <w:rsid w:val="009D047D"/>
    <w:rsid w:val="009D048B"/>
    <w:rsid w:val="009D1B5C"/>
    <w:rsid w:val="009D1B5D"/>
    <w:rsid w:val="009D22C8"/>
    <w:rsid w:val="009D36A4"/>
    <w:rsid w:val="009D43FE"/>
    <w:rsid w:val="009D4856"/>
    <w:rsid w:val="009D4A04"/>
    <w:rsid w:val="009D5C33"/>
    <w:rsid w:val="009D6197"/>
    <w:rsid w:val="009D6634"/>
    <w:rsid w:val="009D69C6"/>
    <w:rsid w:val="009D6F70"/>
    <w:rsid w:val="009D7A3C"/>
    <w:rsid w:val="009E10E1"/>
    <w:rsid w:val="009E110C"/>
    <w:rsid w:val="009E4456"/>
    <w:rsid w:val="009E49AA"/>
    <w:rsid w:val="009E5419"/>
    <w:rsid w:val="009E5A6E"/>
    <w:rsid w:val="009E613C"/>
    <w:rsid w:val="009E671C"/>
    <w:rsid w:val="009E7004"/>
    <w:rsid w:val="009E70E7"/>
    <w:rsid w:val="009E7F50"/>
    <w:rsid w:val="009F074A"/>
    <w:rsid w:val="009F12A3"/>
    <w:rsid w:val="009F2492"/>
    <w:rsid w:val="009F25A8"/>
    <w:rsid w:val="009F3A6A"/>
    <w:rsid w:val="009F46DC"/>
    <w:rsid w:val="009F4C58"/>
    <w:rsid w:val="009F58BE"/>
    <w:rsid w:val="009F65AF"/>
    <w:rsid w:val="009F7CA1"/>
    <w:rsid w:val="00A01666"/>
    <w:rsid w:val="00A01C00"/>
    <w:rsid w:val="00A02488"/>
    <w:rsid w:val="00A025B1"/>
    <w:rsid w:val="00A03A1B"/>
    <w:rsid w:val="00A05E6F"/>
    <w:rsid w:val="00A06A67"/>
    <w:rsid w:val="00A06CC5"/>
    <w:rsid w:val="00A06FAC"/>
    <w:rsid w:val="00A07EDA"/>
    <w:rsid w:val="00A07F30"/>
    <w:rsid w:val="00A07F71"/>
    <w:rsid w:val="00A10699"/>
    <w:rsid w:val="00A11CAD"/>
    <w:rsid w:val="00A131FA"/>
    <w:rsid w:val="00A13224"/>
    <w:rsid w:val="00A15DB7"/>
    <w:rsid w:val="00A1620D"/>
    <w:rsid w:val="00A16AC0"/>
    <w:rsid w:val="00A16DC1"/>
    <w:rsid w:val="00A1738B"/>
    <w:rsid w:val="00A17CC5"/>
    <w:rsid w:val="00A2035C"/>
    <w:rsid w:val="00A2054B"/>
    <w:rsid w:val="00A228D6"/>
    <w:rsid w:val="00A22AF1"/>
    <w:rsid w:val="00A22D45"/>
    <w:rsid w:val="00A23D31"/>
    <w:rsid w:val="00A24C9B"/>
    <w:rsid w:val="00A24F33"/>
    <w:rsid w:val="00A25083"/>
    <w:rsid w:val="00A265A1"/>
    <w:rsid w:val="00A26ECD"/>
    <w:rsid w:val="00A275DE"/>
    <w:rsid w:val="00A27A9A"/>
    <w:rsid w:val="00A27D2B"/>
    <w:rsid w:val="00A30176"/>
    <w:rsid w:val="00A301A7"/>
    <w:rsid w:val="00A30545"/>
    <w:rsid w:val="00A30C34"/>
    <w:rsid w:val="00A30FD3"/>
    <w:rsid w:val="00A32266"/>
    <w:rsid w:val="00A33434"/>
    <w:rsid w:val="00A34223"/>
    <w:rsid w:val="00A344F1"/>
    <w:rsid w:val="00A349AA"/>
    <w:rsid w:val="00A34F11"/>
    <w:rsid w:val="00A35E2F"/>
    <w:rsid w:val="00A36013"/>
    <w:rsid w:val="00A36977"/>
    <w:rsid w:val="00A36BE2"/>
    <w:rsid w:val="00A37891"/>
    <w:rsid w:val="00A37A88"/>
    <w:rsid w:val="00A400AE"/>
    <w:rsid w:val="00A40503"/>
    <w:rsid w:val="00A40A51"/>
    <w:rsid w:val="00A415BA"/>
    <w:rsid w:val="00A437EC"/>
    <w:rsid w:val="00A43816"/>
    <w:rsid w:val="00A43CD2"/>
    <w:rsid w:val="00A4594F"/>
    <w:rsid w:val="00A47054"/>
    <w:rsid w:val="00A47916"/>
    <w:rsid w:val="00A47B0A"/>
    <w:rsid w:val="00A5088B"/>
    <w:rsid w:val="00A526EE"/>
    <w:rsid w:val="00A53250"/>
    <w:rsid w:val="00A536DA"/>
    <w:rsid w:val="00A53E11"/>
    <w:rsid w:val="00A5406C"/>
    <w:rsid w:val="00A54720"/>
    <w:rsid w:val="00A54801"/>
    <w:rsid w:val="00A55271"/>
    <w:rsid w:val="00A5596D"/>
    <w:rsid w:val="00A56F39"/>
    <w:rsid w:val="00A571CD"/>
    <w:rsid w:val="00A57C3D"/>
    <w:rsid w:val="00A60A2E"/>
    <w:rsid w:val="00A62ED6"/>
    <w:rsid w:val="00A63D43"/>
    <w:rsid w:val="00A64F18"/>
    <w:rsid w:val="00A65FFD"/>
    <w:rsid w:val="00A66808"/>
    <w:rsid w:val="00A6697B"/>
    <w:rsid w:val="00A67022"/>
    <w:rsid w:val="00A67F68"/>
    <w:rsid w:val="00A71340"/>
    <w:rsid w:val="00A719AA"/>
    <w:rsid w:val="00A73DE3"/>
    <w:rsid w:val="00A74C2D"/>
    <w:rsid w:val="00A74D33"/>
    <w:rsid w:val="00A7564A"/>
    <w:rsid w:val="00A75BBA"/>
    <w:rsid w:val="00A76B34"/>
    <w:rsid w:val="00A77AED"/>
    <w:rsid w:val="00A8015B"/>
    <w:rsid w:val="00A83487"/>
    <w:rsid w:val="00A84A8E"/>
    <w:rsid w:val="00A84E9E"/>
    <w:rsid w:val="00A852AC"/>
    <w:rsid w:val="00A854FF"/>
    <w:rsid w:val="00A86DF4"/>
    <w:rsid w:val="00A86E30"/>
    <w:rsid w:val="00A87035"/>
    <w:rsid w:val="00A871C4"/>
    <w:rsid w:val="00A8745D"/>
    <w:rsid w:val="00A87524"/>
    <w:rsid w:val="00A90573"/>
    <w:rsid w:val="00A908DA"/>
    <w:rsid w:val="00A90B7A"/>
    <w:rsid w:val="00A90F9B"/>
    <w:rsid w:val="00A918FA"/>
    <w:rsid w:val="00A92694"/>
    <w:rsid w:val="00A93072"/>
    <w:rsid w:val="00A94965"/>
    <w:rsid w:val="00A9629C"/>
    <w:rsid w:val="00A96514"/>
    <w:rsid w:val="00A966F6"/>
    <w:rsid w:val="00A96E80"/>
    <w:rsid w:val="00A97448"/>
    <w:rsid w:val="00AA04D2"/>
    <w:rsid w:val="00AA18DB"/>
    <w:rsid w:val="00AA2289"/>
    <w:rsid w:val="00AA2AFF"/>
    <w:rsid w:val="00AA2E00"/>
    <w:rsid w:val="00AA35D5"/>
    <w:rsid w:val="00AA417B"/>
    <w:rsid w:val="00AA5223"/>
    <w:rsid w:val="00AA533F"/>
    <w:rsid w:val="00AA5721"/>
    <w:rsid w:val="00AA58C8"/>
    <w:rsid w:val="00AA5A86"/>
    <w:rsid w:val="00AA6CCD"/>
    <w:rsid w:val="00AA7F48"/>
    <w:rsid w:val="00AB0073"/>
    <w:rsid w:val="00AB010D"/>
    <w:rsid w:val="00AB0749"/>
    <w:rsid w:val="00AB273B"/>
    <w:rsid w:val="00AB44E5"/>
    <w:rsid w:val="00AB4659"/>
    <w:rsid w:val="00AB51B1"/>
    <w:rsid w:val="00AB5239"/>
    <w:rsid w:val="00AB5765"/>
    <w:rsid w:val="00AB61AD"/>
    <w:rsid w:val="00AB75E2"/>
    <w:rsid w:val="00AB7659"/>
    <w:rsid w:val="00AB76D8"/>
    <w:rsid w:val="00AB76F6"/>
    <w:rsid w:val="00AB7A1A"/>
    <w:rsid w:val="00AB7ABB"/>
    <w:rsid w:val="00AB7E6A"/>
    <w:rsid w:val="00AC1B50"/>
    <w:rsid w:val="00AC1B61"/>
    <w:rsid w:val="00AC1E70"/>
    <w:rsid w:val="00AC2C6E"/>
    <w:rsid w:val="00AC3DB7"/>
    <w:rsid w:val="00AC5EE6"/>
    <w:rsid w:val="00AC5F9E"/>
    <w:rsid w:val="00AC7DC1"/>
    <w:rsid w:val="00AC7E1F"/>
    <w:rsid w:val="00AD0D24"/>
    <w:rsid w:val="00AD0E38"/>
    <w:rsid w:val="00AD1923"/>
    <w:rsid w:val="00AD1F60"/>
    <w:rsid w:val="00AD2195"/>
    <w:rsid w:val="00AD2611"/>
    <w:rsid w:val="00AD27D6"/>
    <w:rsid w:val="00AD38FD"/>
    <w:rsid w:val="00AD3AC5"/>
    <w:rsid w:val="00AD3D57"/>
    <w:rsid w:val="00AD43A4"/>
    <w:rsid w:val="00AD497C"/>
    <w:rsid w:val="00AD4A8A"/>
    <w:rsid w:val="00AD50F9"/>
    <w:rsid w:val="00AD7C5E"/>
    <w:rsid w:val="00AE0B4B"/>
    <w:rsid w:val="00AE0CDB"/>
    <w:rsid w:val="00AE265F"/>
    <w:rsid w:val="00AE28A3"/>
    <w:rsid w:val="00AE3BE3"/>
    <w:rsid w:val="00AE47BF"/>
    <w:rsid w:val="00AE489D"/>
    <w:rsid w:val="00AE4BD1"/>
    <w:rsid w:val="00AE552E"/>
    <w:rsid w:val="00AE65EB"/>
    <w:rsid w:val="00AE7132"/>
    <w:rsid w:val="00AF085A"/>
    <w:rsid w:val="00AF08DA"/>
    <w:rsid w:val="00AF0A77"/>
    <w:rsid w:val="00AF19F2"/>
    <w:rsid w:val="00AF28C8"/>
    <w:rsid w:val="00AF3B03"/>
    <w:rsid w:val="00AF3DDB"/>
    <w:rsid w:val="00AF4C29"/>
    <w:rsid w:val="00AF4E45"/>
    <w:rsid w:val="00AF51A8"/>
    <w:rsid w:val="00AF550F"/>
    <w:rsid w:val="00AF6432"/>
    <w:rsid w:val="00AF6D3D"/>
    <w:rsid w:val="00AF6DED"/>
    <w:rsid w:val="00AF7502"/>
    <w:rsid w:val="00AF79BD"/>
    <w:rsid w:val="00AF7DB8"/>
    <w:rsid w:val="00B007F7"/>
    <w:rsid w:val="00B00BF6"/>
    <w:rsid w:val="00B0103F"/>
    <w:rsid w:val="00B01191"/>
    <w:rsid w:val="00B01BB6"/>
    <w:rsid w:val="00B02445"/>
    <w:rsid w:val="00B03392"/>
    <w:rsid w:val="00B04CD6"/>
    <w:rsid w:val="00B0606A"/>
    <w:rsid w:val="00B06882"/>
    <w:rsid w:val="00B077ED"/>
    <w:rsid w:val="00B07F12"/>
    <w:rsid w:val="00B07FE3"/>
    <w:rsid w:val="00B10264"/>
    <w:rsid w:val="00B103D7"/>
    <w:rsid w:val="00B10BAE"/>
    <w:rsid w:val="00B116CC"/>
    <w:rsid w:val="00B13121"/>
    <w:rsid w:val="00B1369F"/>
    <w:rsid w:val="00B14154"/>
    <w:rsid w:val="00B1415B"/>
    <w:rsid w:val="00B15278"/>
    <w:rsid w:val="00B15525"/>
    <w:rsid w:val="00B16975"/>
    <w:rsid w:val="00B17EC8"/>
    <w:rsid w:val="00B200CA"/>
    <w:rsid w:val="00B222A2"/>
    <w:rsid w:val="00B22FDB"/>
    <w:rsid w:val="00B234EC"/>
    <w:rsid w:val="00B235FB"/>
    <w:rsid w:val="00B2564D"/>
    <w:rsid w:val="00B2645F"/>
    <w:rsid w:val="00B26C66"/>
    <w:rsid w:val="00B274AE"/>
    <w:rsid w:val="00B274BF"/>
    <w:rsid w:val="00B27BE1"/>
    <w:rsid w:val="00B30557"/>
    <w:rsid w:val="00B31222"/>
    <w:rsid w:val="00B318C9"/>
    <w:rsid w:val="00B31FDB"/>
    <w:rsid w:val="00B326F6"/>
    <w:rsid w:val="00B330C9"/>
    <w:rsid w:val="00B33258"/>
    <w:rsid w:val="00B35B3B"/>
    <w:rsid w:val="00B37DE4"/>
    <w:rsid w:val="00B40EE4"/>
    <w:rsid w:val="00B4114B"/>
    <w:rsid w:val="00B41DF3"/>
    <w:rsid w:val="00B42006"/>
    <w:rsid w:val="00B42648"/>
    <w:rsid w:val="00B4291A"/>
    <w:rsid w:val="00B42C7F"/>
    <w:rsid w:val="00B42E81"/>
    <w:rsid w:val="00B4329D"/>
    <w:rsid w:val="00B44FF5"/>
    <w:rsid w:val="00B45BEE"/>
    <w:rsid w:val="00B46F7A"/>
    <w:rsid w:val="00B5076A"/>
    <w:rsid w:val="00B51A6F"/>
    <w:rsid w:val="00B520F9"/>
    <w:rsid w:val="00B52812"/>
    <w:rsid w:val="00B5290E"/>
    <w:rsid w:val="00B5495A"/>
    <w:rsid w:val="00B54A9C"/>
    <w:rsid w:val="00B568D8"/>
    <w:rsid w:val="00B56994"/>
    <w:rsid w:val="00B56F24"/>
    <w:rsid w:val="00B577A3"/>
    <w:rsid w:val="00B5785F"/>
    <w:rsid w:val="00B60C10"/>
    <w:rsid w:val="00B6144B"/>
    <w:rsid w:val="00B6170F"/>
    <w:rsid w:val="00B643AF"/>
    <w:rsid w:val="00B64641"/>
    <w:rsid w:val="00B647DE"/>
    <w:rsid w:val="00B65BCE"/>
    <w:rsid w:val="00B7262F"/>
    <w:rsid w:val="00B727C5"/>
    <w:rsid w:val="00B73267"/>
    <w:rsid w:val="00B7364D"/>
    <w:rsid w:val="00B73FD4"/>
    <w:rsid w:val="00B74FC5"/>
    <w:rsid w:val="00B750FC"/>
    <w:rsid w:val="00B7529E"/>
    <w:rsid w:val="00B75A6C"/>
    <w:rsid w:val="00B762EE"/>
    <w:rsid w:val="00B76B84"/>
    <w:rsid w:val="00B7795B"/>
    <w:rsid w:val="00B779F7"/>
    <w:rsid w:val="00B80C3D"/>
    <w:rsid w:val="00B80E90"/>
    <w:rsid w:val="00B82F2D"/>
    <w:rsid w:val="00B83E2A"/>
    <w:rsid w:val="00B83E38"/>
    <w:rsid w:val="00B83EE1"/>
    <w:rsid w:val="00B8408A"/>
    <w:rsid w:val="00B84F85"/>
    <w:rsid w:val="00B85DF3"/>
    <w:rsid w:val="00B86101"/>
    <w:rsid w:val="00B867DC"/>
    <w:rsid w:val="00B86C19"/>
    <w:rsid w:val="00B87167"/>
    <w:rsid w:val="00B90737"/>
    <w:rsid w:val="00B90F3B"/>
    <w:rsid w:val="00B9113E"/>
    <w:rsid w:val="00B91CE1"/>
    <w:rsid w:val="00B929E9"/>
    <w:rsid w:val="00B92EDF"/>
    <w:rsid w:val="00B9316E"/>
    <w:rsid w:val="00B93510"/>
    <w:rsid w:val="00B93640"/>
    <w:rsid w:val="00B93E33"/>
    <w:rsid w:val="00B93FFB"/>
    <w:rsid w:val="00B94957"/>
    <w:rsid w:val="00B94B67"/>
    <w:rsid w:val="00B954F3"/>
    <w:rsid w:val="00B95BCD"/>
    <w:rsid w:val="00B95CDC"/>
    <w:rsid w:val="00B95CE5"/>
    <w:rsid w:val="00B96107"/>
    <w:rsid w:val="00B9614C"/>
    <w:rsid w:val="00B96473"/>
    <w:rsid w:val="00B96F60"/>
    <w:rsid w:val="00B97BD4"/>
    <w:rsid w:val="00BA0D0B"/>
    <w:rsid w:val="00BA0D3C"/>
    <w:rsid w:val="00BA1099"/>
    <w:rsid w:val="00BA10DC"/>
    <w:rsid w:val="00BA1732"/>
    <w:rsid w:val="00BA1D50"/>
    <w:rsid w:val="00BA206A"/>
    <w:rsid w:val="00BA4CE5"/>
    <w:rsid w:val="00BA5115"/>
    <w:rsid w:val="00BA688A"/>
    <w:rsid w:val="00BA6D03"/>
    <w:rsid w:val="00BB18B8"/>
    <w:rsid w:val="00BB1B3C"/>
    <w:rsid w:val="00BB2848"/>
    <w:rsid w:val="00BB375D"/>
    <w:rsid w:val="00BB391B"/>
    <w:rsid w:val="00BB3D85"/>
    <w:rsid w:val="00BB40A3"/>
    <w:rsid w:val="00BB49A0"/>
    <w:rsid w:val="00BB515F"/>
    <w:rsid w:val="00BB532B"/>
    <w:rsid w:val="00BB545D"/>
    <w:rsid w:val="00BC0924"/>
    <w:rsid w:val="00BC1FA5"/>
    <w:rsid w:val="00BC2592"/>
    <w:rsid w:val="00BC2C0C"/>
    <w:rsid w:val="00BC3C5F"/>
    <w:rsid w:val="00BC4DAC"/>
    <w:rsid w:val="00BC5160"/>
    <w:rsid w:val="00BC6FDD"/>
    <w:rsid w:val="00BC732A"/>
    <w:rsid w:val="00BC758B"/>
    <w:rsid w:val="00BD2EAC"/>
    <w:rsid w:val="00BD4059"/>
    <w:rsid w:val="00BD455F"/>
    <w:rsid w:val="00BD4617"/>
    <w:rsid w:val="00BD4BB3"/>
    <w:rsid w:val="00BD782A"/>
    <w:rsid w:val="00BD798E"/>
    <w:rsid w:val="00BE17C6"/>
    <w:rsid w:val="00BE183F"/>
    <w:rsid w:val="00BE2BD3"/>
    <w:rsid w:val="00BE41DB"/>
    <w:rsid w:val="00BE47E2"/>
    <w:rsid w:val="00BE4843"/>
    <w:rsid w:val="00BE4865"/>
    <w:rsid w:val="00BE5595"/>
    <w:rsid w:val="00BE5735"/>
    <w:rsid w:val="00BE69BF"/>
    <w:rsid w:val="00BE6C99"/>
    <w:rsid w:val="00BE6E79"/>
    <w:rsid w:val="00BE725A"/>
    <w:rsid w:val="00BE73C1"/>
    <w:rsid w:val="00BE7430"/>
    <w:rsid w:val="00BE7B48"/>
    <w:rsid w:val="00BE7C6B"/>
    <w:rsid w:val="00BF03EB"/>
    <w:rsid w:val="00BF1B9F"/>
    <w:rsid w:val="00BF28E7"/>
    <w:rsid w:val="00BF3381"/>
    <w:rsid w:val="00BF3AEA"/>
    <w:rsid w:val="00BF45F2"/>
    <w:rsid w:val="00BF475C"/>
    <w:rsid w:val="00BF48AB"/>
    <w:rsid w:val="00BF5322"/>
    <w:rsid w:val="00BF667D"/>
    <w:rsid w:val="00BF75D9"/>
    <w:rsid w:val="00BF799D"/>
    <w:rsid w:val="00C004B6"/>
    <w:rsid w:val="00C01579"/>
    <w:rsid w:val="00C03922"/>
    <w:rsid w:val="00C03AA9"/>
    <w:rsid w:val="00C04EE0"/>
    <w:rsid w:val="00C06AEE"/>
    <w:rsid w:val="00C076CE"/>
    <w:rsid w:val="00C07EB1"/>
    <w:rsid w:val="00C103DA"/>
    <w:rsid w:val="00C10FCF"/>
    <w:rsid w:val="00C12810"/>
    <w:rsid w:val="00C13112"/>
    <w:rsid w:val="00C145CF"/>
    <w:rsid w:val="00C14B76"/>
    <w:rsid w:val="00C14EE1"/>
    <w:rsid w:val="00C1588B"/>
    <w:rsid w:val="00C15903"/>
    <w:rsid w:val="00C16B4B"/>
    <w:rsid w:val="00C16D1C"/>
    <w:rsid w:val="00C16E51"/>
    <w:rsid w:val="00C17427"/>
    <w:rsid w:val="00C20A16"/>
    <w:rsid w:val="00C20C00"/>
    <w:rsid w:val="00C210FD"/>
    <w:rsid w:val="00C21A0D"/>
    <w:rsid w:val="00C22183"/>
    <w:rsid w:val="00C22901"/>
    <w:rsid w:val="00C25238"/>
    <w:rsid w:val="00C26B6F"/>
    <w:rsid w:val="00C2734F"/>
    <w:rsid w:val="00C305F2"/>
    <w:rsid w:val="00C31AF4"/>
    <w:rsid w:val="00C32A89"/>
    <w:rsid w:val="00C3345C"/>
    <w:rsid w:val="00C3426A"/>
    <w:rsid w:val="00C3678D"/>
    <w:rsid w:val="00C36A0F"/>
    <w:rsid w:val="00C36BB3"/>
    <w:rsid w:val="00C40653"/>
    <w:rsid w:val="00C407E5"/>
    <w:rsid w:val="00C40D52"/>
    <w:rsid w:val="00C41F64"/>
    <w:rsid w:val="00C42DAC"/>
    <w:rsid w:val="00C4342B"/>
    <w:rsid w:val="00C436E3"/>
    <w:rsid w:val="00C443B2"/>
    <w:rsid w:val="00C44666"/>
    <w:rsid w:val="00C44A1F"/>
    <w:rsid w:val="00C45042"/>
    <w:rsid w:val="00C459A9"/>
    <w:rsid w:val="00C4752A"/>
    <w:rsid w:val="00C477E7"/>
    <w:rsid w:val="00C502A5"/>
    <w:rsid w:val="00C521F7"/>
    <w:rsid w:val="00C53008"/>
    <w:rsid w:val="00C5413A"/>
    <w:rsid w:val="00C54600"/>
    <w:rsid w:val="00C5509C"/>
    <w:rsid w:val="00C55151"/>
    <w:rsid w:val="00C5575D"/>
    <w:rsid w:val="00C558FF"/>
    <w:rsid w:val="00C55B3A"/>
    <w:rsid w:val="00C560FA"/>
    <w:rsid w:val="00C56772"/>
    <w:rsid w:val="00C56D1A"/>
    <w:rsid w:val="00C56E02"/>
    <w:rsid w:val="00C57C74"/>
    <w:rsid w:val="00C57FF9"/>
    <w:rsid w:val="00C60B87"/>
    <w:rsid w:val="00C6187E"/>
    <w:rsid w:val="00C61D80"/>
    <w:rsid w:val="00C62178"/>
    <w:rsid w:val="00C62694"/>
    <w:rsid w:val="00C64434"/>
    <w:rsid w:val="00C64A51"/>
    <w:rsid w:val="00C64B27"/>
    <w:rsid w:val="00C65C4D"/>
    <w:rsid w:val="00C65FED"/>
    <w:rsid w:val="00C6600C"/>
    <w:rsid w:val="00C66EEB"/>
    <w:rsid w:val="00C67AC2"/>
    <w:rsid w:val="00C700DA"/>
    <w:rsid w:val="00C7063C"/>
    <w:rsid w:val="00C714C9"/>
    <w:rsid w:val="00C71F4C"/>
    <w:rsid w:val="00C72519"/>
    <w:rsid w:val="00C73A15"/>
    <w:rsid w:val="00C73C57"/>
    <w:rsid w:val="00C746D9"/>
    <w:rsid w:val="00C74D12"/>
    <w:rsid w:val="00C74D43"/>
    <w:rsid w:val="00C75CA7"/>
    <w:rsid w:val="00C7683D"/>
    <w:rsid w:val="00C772A0"/>
    <w:rsid w:val="00C80751"/>
    <w:rsid w:val="00C80BC9"/>
    <w:rsid w:val="00C81EB6"/>
    <w:rsid w:val="00C8257A"/>
    <w:rsid w:val="00C8362F"/>
    <w:rsid w:val="00C83CDA"/>
    <w:rsid w:val="00C83F2A"/>
    <w:rsid w:val="00C8485E"/>
    <w:rsid w:val="00C84D57"/>
    <w:rsid w:val="00C84FD3"/>
    <w:rsid w:val="00C860A8"/>
    <w:rsid w:val="00C86432"/>
    <w:rsid w:val="00C86478"/>
    <w:rsid w:val="00C86FC6"/>
    <w:rsid w:val="00C901BB"/>
    <w:rsid w:val="00C9024D"/>
    <w:rsid w:val="00C90CD3"/>
    <w:rsid w:val="00C9116A"/>
    <w:rsid w:val="00C91637"/>
    <w:rsid w:val="00C92552"/>
    <w:rsid w:val="00C92C27"/>
    <w:rsid w:val="00C92DDB"/>
    <w:rsid w:val="00C939E8"/>
    <w:rsid w:val="00C93F1B"/>
    <w:rsid w:val="00C94EF0"/>
    <w:rsid w:val="00C95093"/>
    <w:rsid w:val="00C95AB0"/>
    <w:rsid w:val="00C96DFE"/>
    <w:rsid w:val="00C9709F"/>
    <w:rsid w:val="00C976D1"/>
    <w:rsid w:val="00C97851"/>
    <w:rsid w:val="00CA11E0"/>
    <w:rsid w:val="00CA123D"/>
    <w:rsid w:val="00CA2419"/>
    <w:rsid w:val="00CA2DFC"/>
    <w:rsid w:val="00CA308F"/>
    <w:rsid w:val="00CA3902"/>
    <w:rsid w:val="00CA41D3"/>
    <w:rsid w:val="00CA69DB"/>
    <w:rsid w:val="00CA6F0D"/>
    <w:rsid w:val="00CA71D4"/>
    <w:rsid w:val="00CA7CCC"/>
    <w:rsid w:val="00CA7D7D"/>
    <w:rsid w:val="00CB0447"/>
    <w:rsid w:val="00CB1630"/>
    <w:rsid w:val="00CB1A0D"/>
    <w:rsid w:val="00CB2836"/>
    <w:rsid w:val="00CB5D29"/>
    <w:rsid w:val="00CB675A"/>
    <w:rsid w:val="00CB6EC8"/>
    <w:rsid w:val="00CB782B"/>
    <w:rsid w:val="00CC082B"/>
    <w:rsid w:val="00CC0E77"/>
    <w:rsid w:val="00CC2092"/>
    <w:rsid w:val="00CC285C"/>
    <w:rsid w:val="00CC29E8"/>
    <w:rsid w:val="00CC327E"/>
    <w:rsid w:val="00CC34C5"/>
    <w:rsid w:val="00CC4C0B"/>
    <w:rsid w:val="00CC5595"/>
    <w:rsid w:val="00CC5E76"/>
    <w:rsid w:val="00CC6730"/>
    <w:rsid w:val="00CC69E7"/>
    <w:rsid w:val="00CC6C08"/>
    <w:rsid w:val="00CC7BB6"/>
    <w:rsid w:val="00CC7D3E"/>
    <w:rsid w:val="00CD0214"/>
    <w:rsid w:val="00CD049D"/>
    <w:rsid w:val="00CD14D6"/>
    <w:rsid w:val="00CD1770"/>
    <w:rsid w:val="00CD3A5D"/>
    <w:rsid w:val="00CD51ED"/>
    <w:rsid w:val="00CD5FD4"/>
    <w:rsid w:val="00CD6A36"/>
    <w:rsid w:val="00CE0A60"/>
    <w:rsid w:val="00CE0DCE"/>
    <w:rsid w:val="00CE1B6A"/>
    <w:rsid w:val="00CE1BC9"/>
    <w:rsid w:val="00CE321D"/>
    <w:rsid w:val="00CE33C1"/>
    <w:rsid w:val="00CE4DD6"/>
    <w:rsid w:val="00CE5318"/>
    <w:rsid w:val="00CE597A"/>
    <w:rsid w:val="00CE6763"/>
    <w:rsid w:val="00CE70BC"/>
    <w:rsid w:val="00CE7442"/>
    <w:rsid w:val="00CE76FF"/>
    <w:rsid w:val="00CF1CF7"/>
    <w:rsid w:val="00CF2954"/>
    <w:rsid w:val="00CF3BFD"/>
    <w:rsid w:val="00CF3C35"/>
    <w:rsid w:val="00CF4012"/>
    <w:rsid w:val="00CF43D5"/>
    <w:rsid w:val="00CF474E"/>
    <w:rsid w:val="00CF5EC7"/>
    <w:rsid w:val="00CF76A8"/>
    <w:rsid w:val="00CF7D0F"/>
    <w:rsid w:val="00D01836"/>
    <w:rsid w:val="00D01D41"/>
    <w:rsid w:val="00D01F75"/>
    <w:rsid w:val="00D02BC6"/>
    <w:rsid w:val="00D02CFC"/>
    <w:rsid w:val="00D0310D"/>
    <w:rsid w:val="00D04099"/>
    <w:rsid w:val="00D041C8"/>
    <w:rsid w:val="00D047A7"/>
    <w:rsid w:val="00D051FE"/>
    <w:rsid w:val="00D05803"/>
    <w:rsid w:val="00D05C7C"/>
    <w:rsid w:val="00D05CA7"/>
    <w:rsid w:val="00D06906"/>
    <w:rsid w:val="00D07742"/>
    <w:rsid w:val="00D10A0F"/>
    <w:rsid w:val="00D10EF0"/>
    <w:rsid w:val="00D10F9D"/>
    <w:rsid w:val="00D1202D"/>
    <w:rsid w:val="00D1276A"/>
    <w:rsid w:val="00D131D5"/>
    <w:rsid w:val="00D14DB7"/>
    <w:rsid w:val="00D14F18"/>
    <w:rsid w:val="00D15ED5"/>
    <w:rsid w:val="00D15F1A"/>
    <w:rsid w:val="00D16656"/>
    <w:rsid w:val="00D172C9"/>
    <w:rsid w:val="00D200AB"/>
    <w:rsid w:val="00D20B81"/>
    <w:rsid w:val="00D22AD2"/>
    <w:rsid w:val="00D23ACA"/>
    <w:rsid w:val="00D244BD"/>
    <w:rsid w:val="00D2465A"/>
    <w:rsid w:val="00D24EFC"/>
    <w:rsid w:val="00D24F48"/>
    <w:rsid w:val="00D26C9C"/>
    <w:rsid w:val="00D30834"/>
    <w:rsid w:val="00D31521"/>
    <w:rsid w:val="00D31CD5"/>
    <w:rsid w:val="00D31DC6"/>
    <w:rsid w:val="00D32B96"/>
    <w:rsid w:val="00D32E24"/>
    <w:rsid w:val="00D3354D"/>
    <w:rsid w:val="00D340C6"/>
    <w:rsid w:val="00D34402"/>
    <w:rsid w:val="00D344D5"/>
    <w:rsid w:val="00D348F7"/>
    <w:rsid w:val="00D35065"/>
    <w:rsid w:val="00D3564E"/>
    <w:rsid w:val="00D360CE"/>
    <w:rsid w:val="00D36EF4"/>
    <w:rsid w:val="00D371D0"/>
    <w:rsid w:val="00D403A3"/>
    <w:rsid w:val="00D4062A"/>
    <w:rsid w:val="00D407D3"/>
    <w:rsid w:val="00D40BC3"/>
    <w:rsid w:val="00D41A35"/>
    <w:rsid w:val="00D42F2E"/>
    <w:rsid w:val="00D431F4"/>
    <w:rsid w:val="00D434EC"/>
    <w:rsid w:val="00D43E69"/>
    <w:rsid w:val="00D44E9D"/>
    <w:rsid w:val="00D454A6"/>
    <w:rsid w:val="00D466D0"/>
    <w:rsid w:val="00D472A7"/>
    <w:rsid w:val="00D474EA"/>
    <w:rsid w:val="00D51515"/>
    <w:rsid w:val="00D53731"/>
    <w:rsid w:val="00D538C7"/>
    <w:rsid w:val="00D54BD5"/>
    <w:rsid w:val="00D55BB1"/>
    <w:rsid w:val="00D575F0"/>
    <w:rsid w:val="00D575F1"/>
    <w:rsid w:val="00D57A95"/>
    <w:rsid w:val="00D603BA"/>
    <w:rsid w:val="00D604FD"/>
    <w:rsid w:val="00D60578"/>
    <w:rsid w:val="00D60F3F"/>
    <w:rsid w:val="00D61003"/>
    <w:rsid w:val="00D61A0E"/>
    <w:rsid w:val="00D61CEC"/>
    <w:rsid w:val="00D62751"/>
    <w:rsid w:val="00D62B63"/>
    <w:rsid w:val="00D634BD"/>
    <w:rsid w:val="00D63EF1"/>
    <w:rsid w:val="00D63FD4"/>
    <w:rsid w:val="00D64F30"/>
    <w:rsid w:val="00D6689D"/>
    <w:rsid w:val="00D71685"/>
    <w:rsid w:val="00D71CF9"/>
    <w:rsid w:val="00D72264"/>
    <w:rsid w:val="00D731A8"/>
    <w:rsid w:val="00D73603"/>
    <w:rsid w:val="00D74DC2"/>
    <w:rsid w:val="00D7675E"/>
    <w:rsid w:val="00D768D8"/>
    <w:rsid w:val="00D80080"/>
    <w:rsid w:val="00D809E2"/>
    <w:rsid w:val="00D80F9D"/>
    <w:rsid w:val="00D80FFB"/>
    <w:rsid w:val="00D8189D"/>
    <w:rsid w:val="00D81BAE"/>
    <w:rsid w:val="00D8237E"/>
    <w:rsid w:val="00D83774"/>
    <w:rsid w:val="00D848E9"/>
    <w:rsid w:val="00D84B17"/>
    <w:rsid w:val="00D8507D"/>
    <w:rsid w:val="00D86735"/>
    <w:rsid w:val="00D8718E"/>
    <w:rsid w:val="00D871FB"/>
    <w:rsid w:val="00D87333"/>
    <w:rsid w:val="00D87AA2"/>
    <w:rsid w:val="00D90C9D"/>
    <w:rsid w:val="00D90E57"/>
    <w:rsid w:val="00D91910"/>
    <w:rsid w:val="00D91AA8"/>
    <w:rsid w:val="00D944A6"/>
    <w:rsid w:val="00D949A3"/>
    <w:rsid w:val="00D94C06"/>
    <w:rsid w:val="00D957D0"/>
    <w:rsid w:val="00D95B5F"/>
    <w:rsid w:val="00D96FC3"/>
    <w:rsid w:val="00DA0839"/>
    <w:rsid w:val="00DA0FE1"/>
    <w:rsid w:val="00DA11F1"/>
    <w:rsid w:val="00DA12C3"/>
    <w:rsid w:val="00DA22B5"/>
    <w:rsid w:val="00DA267B"/>
    <w:rsid w:val="00DA420D"/>
    <w:rsid w:val="00DA495D"/>
    <w:rsid w:val="00DA4F15"/>
    <w:rsid w:val="00DA5512"/>
    <w:rsid w:val="00DA57BE"/>
    <w:rsid w:val="00DA5DCA"/>
    <w:rsid w:val="00DA7095"/>
    <w:rsid w:val="00DA70B4"/>
    <w:rsid w:val="00DA7BA0"/>
    <w:rsid w:val="00DB2180"/>
    <w:rsid w:val="00DB42F5"/>
    <w:rsid w:val="00DB469A"/>
    <w:rsid w:val="00DB4B01"/>
    <w:rsid w:val="00DB4B8A"/>
    <w:rsid w:val="00DB52C3"/>
    <w:rsid w:val="00DB5454"/>
    <w:rsid w:val="00DB5CBE"/>
    <w:rsid w:val="00DB5DA3"/>
    <w:rsid w:val="00DB6DED"/>
    <w:rsid w:val="00DB7E5F"/>
    <w:rsid w:val="00DC10B0"/>
    <w:rsid w:val="00DC1246"/>
    <w:rsid w:val="00DC1594"/>
    <w:rsid w:val="00DC2884"/>
    <w:rsid w:val="00DC2B02"/>
    <w:rsid w:val="00DC4770"/>
    <w:rsid w:val="00DC4BCD"/>
    <w:rsid w:val="00DC4C30"/>
    <w:rsid w:val="00DC6770"/>
    <w:rsid w:val="00DC68D6"/>
    <w:rsid w:val="00DC770A"/>
    <w:rsid w:val="00DC7ECE"/>
    <w:rsid w:val="00DD086D"/>
    <w:rsid w:val="00DD0FEA"/>
    <w:rsid w:val="00DD1107"/>
    <w:rsid w:val="00DD11AC"/>
    <w:rsid w:val="00DD178F"/>
    <w:rsid w:val="00DD1A82"/>
    <w:rsid w:val="00DD1FE4"/>
    <w:rsid w:val="00DD2332"/>
    <w:rsid w:val="00DD2E71"/>
    <w:rsid w:val="00DD30C6"/>
    <w:rsid w:val="00DD5221"/>
    <w:rsid w:val="00DD7DC3"/>
    <w:rsid w:val="00DE0808"/>
    <w:rsid w:val="00DE1C03"/>
    <w:rsid w:val="00DE2065"/>
    <w:rsid w:val="00DE2966"/>
    <w:rsid w:val="00DE29E6"/>
    <w:rsid w:val="00DE3A0C"/>
    <w:rsid w:val="00DE3AF1"/>
    <w:rsid w:val="00DE40E0"/>
    <w:rsid w:val="00DE4107"/>
    <w:rsid w:val="00DE4F8D"/>
    <w:rsid w:val="00DE70AE"/>
    <w:rsid w:val="00DE7D92"/>
    <w:rsid w:val="00DF0353"/>
    <w:rsid w:val="00DF04ED"/>
    <w:rsid w:val="00DF06B6"/>
    <w:rsid w:val="00DF0B5E"/>
    <w:rsid w:val="00DF0ED5"/>
    <w:rsid w:val="00DF140A"/>
    <w:rsid w:val="00DF18E0"/>
    <w:rsid w:val="00DF2AA2"/>
    <w:rsid w:val="00DF39C6"/>
    <w:rsid w:val="00DF54E4"/>
    <w:rsid w:val="00DF5FA7"/>
    <w:rsid w:val="00DF6537"/>
    <w:rsid w:val="00DF6A00"/>
    <w:rsid w:val="00DF6F8B"/>
    <w:rsid w:val="00DF72D9"/>
    <w:rsid w:val="00DF7C06"/>
    <w:rsid w:val="00DF7DF3"/>
    <w:rsid w:val="00DF7EC8"/>
    <w:rsid w:val="00E00EC3"/>
    <w:rsid w:val="00E028ED"/>
    <w:rsid w:val="00E02901"/>
    <w:rsid w:val="00E02A5D"/>
    <w:rsid w:val="00E0499F"/>
    <w:rsid w:val="00E04AA7"/>
    <w:rsid w:val="00E0682E"/>
    <w:rsid w:val="00E06E31"/>
    <w:rsid w:val="00E079D7"/>
    <w:rsid w:val="00E104F6"/>
    <w:rsid w:val="00E10748"/>
    <w:rsid w:val="00E109BD"/>
    <w:rsid w:val="00E11282"/>
    <w:rsid w:val="00E123CC"/>
    <w:rsid w:val="00E12ED3"/>
    <w:rsid w:val="00E12F57"/>
    <w:rsid w:val="00E14282"/>
    <w:rsid w:val="00E155D8"/>
    <w:rsid w:val="00E156F2"/>
    <w:rsid w:val="00E17436"/>
    <w:rsid w:val="00E17728"/>
    <w:rsid w:val="00E17D55"/>
    <w:rsid w:val="00E17FA7"/>
    <w:rsid w:val="00E208B2"/>
    <w:rsid w:val="00E2250E"/>
    <w:rsid w:val="00E22FE4"/>
    <w:rsid w:val="00E24BF5"/>
    <w:rsid w:val="00E25494"/>
    <w:rsid w:val="00E256C4"/>
    <w:rsid w:val="00E25982"/>
    <w:rsid w:val="00E2674B"/>
    <w:rsid w:val="00E272DC"/>
    <w:rsid w:val="00E27DDF"/>
    <w:rsid w:val="00E27E01"/>
    <w:rsid w:val="00E30469"/>
    <w:rsid w:val="00E30A90"/>
    <w:rsid w:val="00E32C71"/>
    <w:rsid w:val="00E32DBA"/>
    <w:rsid w:val="00E34B25"/>
    <w:rsid w:val="00E3553C"/>
    <w:rsid w:val="00E35655"/>
    <w:rsid w:val="00E36F0B"/>
    <w:rsid w:val="00E401D4"/>
    <w:rsid w:val="00E40B85"/>
    <w:rsid w:val="00E40E02"/>
    <w:rsid w:val="00E4236F"/>
    <w:rsid w:val="00E433BE"/>
    <w:rsid w:val="00E43469"/>
    <w:rsid w:val="00E4369C"/>
    <w:rsid w:val="00E43A0F"/>
    <w:rsid w:val="00E445DA"/>
    <w:rsid w:val="00E45379"/>
    <w:rsid w:val="00E465CB"/>
    <w:rsid w:val="00E47C0D"/>
    <w:rsid w:val="00E47D4C"/>
    <w:rsid w:val="00E50B22"/>
    <w:rsid w:val="00E51263"/>
    <w:rsid w:val="00E51E18"/>
    <w:rsid w:val="00E5287B"/>
    <w:rsid w:val="00E52F9B"/>
    <w:rsid w:val="00E533BD"/>
    <w:rsid w:val="00E53706"/>
    <w:rsid w:val="00E56FE1"/>
    <w:rsid w:val="00E57CE2"/>
    <w:rsid w:val="00E6096D"/>
    <w:rsid w:val="00E60E5A"/>
    <w:rsid w:val="00E617BD"/>
    <w:rsid w:val="00E61CA8"/>
    <w:rsid w:val="00E61E05"/>
    <w:rsid w:val="00E63C52"/>
    <w:rsid w:val="00E63FA6"/>
    <w:rsid w:val="00E64BD9"/>
    <w:rsid w:val="00E6519C"/>
    <w:rsid w:val="00E65B7C"/>
    <w:rsid w:val="00E660AA"/>
    <w:rsid w:val="00E661F3"/>
    <w:rsid w:val="00E67E50"/>
    <w:rsid w:val="00E705B4"/>
    <w:rsid w:val="00E71C8B"/>
    <w:rsid w:val="00E7233D"/>
    <w:rsid w:val="00E72967"/>
    <w:rsid w:val="00E75472"/>
    <w:rsid w:val="00E75AF7"/>
    <w:rsid w:val="00E75E8F"/>
    <w:rsid w:val="00E773B4"/>
    <w:rsid w:val="00E77E5E"/>
    <w:rsid w:val="00E80DA7"/>
    <w:rsid w:val="00E8155D"/>
    <w:rsid w:val="00E816C6"/>
    <w:rsid w:val="00E82615"/>
    <w:rsid w:val="00E82F06"/>
    <w:rsid w:val="00E84132"/>
    <w:rsid w:val="00E84A66"/>
    <w:rsid w:val="00E84AD7"/>
    <w:rsid w:val="00E85CC0"/>
    <w:rsid w:val="00E861B4"/>
    <w:rsid w:val="00E905B8"/>
    <w:rsid w:val="00E90627"/>
    <w:rsid w:val="00E9193D"/>
    <w:rsid w:val="00E941F8"/>
    <w:rsid w:val="00E958AD"/>
    <w:rsid w:val="00E96E1A"/>
    <w:rsid w:val="00EA0E04"/>
    <w:rsid w:val="00EA1A98"/>
    <w:rsid w:val="00EA200D"/>
    <w:rsid w:val="00EA216F"/>
    <w:rsid w:val="00EA220D"/>
    <w:rsid w:val="00EA3156"/>
    <w:rsid w:val="00EA34A1"/>
    <w:rsid w:val="00EA40A2"/>
    <w:rsid w:val="00EA4CD5"/>
    <w:rsid w:val="00EA5D2C"/>
    <w:rsid w:val="00EA5D8E"/>
    <w:rsid w:val="00EA5D9F"/>
    <w:rsid w:val="00EA7E07"/>
    <w:rsid w:val="00EB07CF"/>
    <w:rsid w:val="00EB0D0E"/>
    <w:rsid w:val="00EB1363"/>
    <w:rsid w:val="00EB25E3"/>
    <w:rsid w:val="00EB266C"/>
    <w:rsid w:val="00EB3337"/>
    <w:rsid w:val="00EB36EC"/>
    <w:rsid w:val="00EB3B88"/>
    <w:rsid w:val="00EB3BB1"/>
    <w:rsid w:val="00EB4A02"/>
    <w:rsid w:val="00EB54CA"/>
    <w:rsid w:val="00EB5718"/>
    <w:rsid w:val="00EB6288"/>
    <w:rsid w:val="00EC0928"/>
    <w:rsid w:val="00EC0C14"/>
    <w:rsid w:val="00EC1C57"/>
    <w:rsid w:val="00EC2B42"/>
    <w:rsid w:val="00EC3B8F"/>
    <w:rsid w:val="00EC5CA0"/>
    <w:rsid w:val="00EC7372"/>
    <w:rsid w:val="00ED00D7"/>
    <w:rsid w:val="00ED0ADC"/>
    <w:rsid w:val="00ED107F"/>
    <w:rsid w:val="00ED19D1"/>
    <w:rsid w:val="00ED1A47"/>
    <w:rsid w:val="00ED2AC0"/>
    <w:rsid w:val="00ED30E8"/>
    <w:rsid w:val="00ED36D0"/>
    <w:rsid w:val="00ED3892"/>
    <w:rsid w:val="00ED3B69"/>
    <w:rsid w:val="00ED3CF9"/>
    <w:rsid w:val="00ED3ECA"/>
    <w:rsid w:val="00ED3F39"/>
    <w:rsid w:val="00ED4492"/>
    <w:rsid w:val="00ED63AE"/>
    <w:rsid w:val="00ED646D"/>
    <w:rsid w:val="00ED6CD1"/>
    <w:rsid w:val="00ED6EE7"/>
    <w:rsid w:val="00ED737F"/>
    <w:rsid w:val="00ED76D1"/>
    <w:rsid w:val="00ED7A42"/>
    <w:rsid w:val="00EE0395"/>
    <w:rsid w:val="00EE1D80"/>
    <w:rsid w:val="00EE1EE0"/>
    <w:rsid w:val="00EE2BFB"/>
    <w:rsid w:val="00EE2EEA"/>
    <w:rsid w:val="00EE5F2E"/>
    <w:rsid w:val="00EE5F55"/>
    <w:rsid w:val="00EF07AB"/>
    <w:rsid w:val="00EF16DB"/>
    <w:rsid w:val="00EF1F54"/>
    <w:rsid w:val="00EF2C2D"/>
    <w:rsid w:val="00EF3F39"/>
    <w:rsid w:val="00EF4537"/>
    <w:rsid w:val="00EF4A64"/>
    <w:rsid w:val="00EF4D52"/>
    <w:rsid w:val="00EF54EA"/>
    <w:rsid w:val="00F003F2"/>
    <w:rsid w:val="00F016F0"/>
    <w:rsid w:val="00F02171"/>
    <w:rsid w:val="00F0260C"/>
    <w:rsid w:val="00F03228"/>
    <w:rsid w:val="00F03263"/>
    <w:rsid w:val="00F033EF"/>
    <w:rsid w:val="00F04076"/>
    <w:rsid w:val="00F04B15"/>
    <w:rsid w:val="00F0528B"/>
    <w:rsid w:val="00F05CCB"/>
    <w:rsid w:val="00F061A6"/>
    <w:rsid w:val="00F06B3A"/>
    <w:rsid w:val="00F0710C"/>
    <w:rsid w:val="00F07A3A"/>
    <w:rsid w:val="00F07A69"/>
    <w:rsid w:val="00F07C58"/>
    <w:rsid w:val="00F11AB3"/>
    <w:rsid w:val="00F11E70"/>
    <w:rsid w:val="00F1286E"/>
    <w:rsid w:val="00F12B32"/>
    <w:rsid w:val="00F14017"/>
    <w:rsid w:val="00F14D17"/>
    <w:rsid w:val="00F15243"/>
    <w:rsid w:val="00F1608F"/>
    <w:rsid w:val="00F1684C"/>
    <w:rsid w:val="00F16CDD"/>
    <w:rsid w:val="00F16DC0"/>
    <w:rsid w:val="00F16EA7"/>
    <w:rsid w:val="00F20633"/>
    <w:rsid w:val="00F21A93"/>
    <w:rsid w:val="00F21DD6"/>
    <w:rsid w:val="00F225C9"/>
    <w:rsid w:val="00F24372"/>
    <w:rsid w:val="00F249E5"/>
    <w:rsid w:val="00F24CE9"/>
    <w:rsid w:val="00F251E7"/>
    <w:rsid w:val="00F25A1A"/>
    <w:rsid w:val="00F25CFE"/>
    <w:rsid w:val="00F26241"/>
    <w:rsid w:val="00F26CC2"/>
    <w:rsid w:val="00F2743D"/>
    <w:rsid w:val="00F302FE"/>
    <w:rsid w:val="00F31CC8"/>
    <w:rsid w:val="00F321B1"/>
    <w:rsid w:val="00F32ACB"/>
    <w:rsid w:val="00F33758"/>
    <w:rsid w:val="00F33D92"/>
    <w:rsid w:val="00F346C1"/>
    <w:rsid w:val="00F35243"/>
    <w:rsid w:val="00F36E9F"/>
    <w:rsid w:val="00F41B19"/>
    <w:rsid w:val="00F41BBB"/>
    <w:rsid w:val="00F41BDB"/>
    <w:rsid w:val="00F425D5"/>
    <w:rsid w:val="00F42AB5"/>
    <w:rsid w:val="00F42F01"/>
    <w:rsid w:val="00F43E6E"/>
    <w:rsid w:val="00F43EBF"/>
    <w:rsid w:val="00F44423"/>
    <w:rsid w:val="00F454F8"/>
    <w:rsid w:val="00F4653F"/>
    <w:rsid w:val="00F466DE"/>
    <w:rsid w:val="00F47677"/>
    <w:rsid w:val="00F50BE6"/>
    <w:rsid w:val="00F51236"/>
    <w:rsid w:val="00F51438"/>
    <w:rsid w:val="00F516D0"/>
    <w:rsid w:val="00F51CBF"/>
    <w:rsid w:val="00F533AB"/>
    <w:rsid w:val="00F5374C"/>
    <w:rsid w:val="00F541B8"/>
    <w:rsid w:val="00F55329"/>
    <w:rsid w:val="00F55D63"/>
    <w:rsid w:val="00F56368"/>
    <w:rsid w:val="00F56432"/>
    <w:rsid w:val="00F56B6D"/>
    <w:rsid w:val="00F56CC2"/>
    <w:rsid w:val="00F57689"/>
    <w:rsid w:val="00F57CD4"/>
    <w:rsid w:val="00F60105"/>
    <w:rsid w:val="00F60B07"/>
    <w:rsid w:val="00F60BC0"/>
    <w:rsid w:val="00F615A8"/>
    <w:rsid w:val="00F6187A"/>
    <w:rsid w:val="00F61B7F"/>
    <w:rsid w:val="00F62370"/>
    <w:rsid w:val="00F62750"/>
    <w:rsid w:val="00F628D3"/>
    <w:rsid w:val="00F62EF2"/>
    <w:rsid w:val="00F638C3"/>
    <w:rsid w:val="00F64394"/>
    <w:rsid w:val="00F6497E"/>
    <w:rsid w:val="00F65227"/>
    <w:rsid w:val="00F65512"/>
    <w:rsid w:val="00F66047"/>
    <w:rsid w:val="00F66B06"/>
    <w:rsid w:val="00F671D1"/>
    <w:rsid w:val="00F677E2"/>
    <w:rsid w:val="00F67B74"/>
    <w:rsid w:val="00F70830"/>
    <w:rsid w:val="00F70C89"/>
    <w:rsid w:val="00F70FBD"/>
    <w:rsid w:val="00F71320"/>
    <w:rsid w:val="00F714A9"/>
    <w:rsid w:val="00F717E6"/>
    <w:rsid w:val="00F73751"/>
    <w:rsid w:val="00F73DC5"/>
    <w:rsid w:val="00F75EAD"/>
    <w:rsid w:val="00F76073"/>
    <w:rsid w:val="00F77154"/>
    <w:rsid w:val="00F772D5"/>
    <w:rsid w:val="00F779B0"/>
    <w:rsid w:val="00F77E2E"/>
    <w:rsid w:val="00F80243"/>
    <w:rsid w:val="00F80F33"/>
    <w:rsid w:val="00F84001"/>
    <w:rsid w:val="00F846D6"/>
    <w:rsid w:val="00F86059"/>
    <w:rsid w:val="00F86997"/>
    <w:rsid w:val="00F86C20"/>
    <w:rsid w:val="00F871D7"/>
    <w:rsid w:val="00F9173A"/>
    <w:rsid w:val="00F91800"/>
    <w:rsid w:val="00F93469"/>
    <w:rsid w:val="00F93AF9"/>
    <w:rsid w:val="00F942BD"/>
    <w:rsid w:val="00F94E99"/>
    <w:rsid w:val="00F9540C"/>
    <w:rsid w:val="00F960D5"/>
    <w:rsid w:val="00F9650A"/>
    <w:rsid w:val="00F967C7"/>
    <w:rsid w:val="00FA0437"/>
    <w:rsid w:val="00FA1166"/>
    <w:rsid w:val="00FA1A3E"/>
    <w:rsid w:val="00FA206B"/>
    <w:rsid w:val="00FA233F"/>
    <w:rsid w:val="00FA2E05"/>
    <w:rsid w:val="00FA30E8"/>
    <w:rsid w:val="00FA3DF0"/>
    <w:rsid w:val="00FA7547"/>
    <w:rsid w:val="00FA75E7"/>
    <w:rsid w:val="00FA7D57"/>
    <w:rsid w:val="00FA7FF9"/>
    <w:rsid w:val="00FB0008"/>
    <w:rsid w:val="00FB029E"/>
    <w:rsid w:val="00FB05EB"/>
    <w:rsid w:val="00FB071C"/>
    <w:rsid w:val="00FB1030"/>
    <w:rsid w:val="00FB1ACE"/>
    <w:rsid w:val="00FB1B08"/>
    <w:rsid w:val="00FB2A36"/>
    <w:rsid w:val="00FB3EA0"/>
    <w:rsid w:val="00FB55F4"/>
    <w:rsid w:val="00FB58D8"/>
    <w:rsid w:val="00FB5C1A"/>
    <w:rsid w:val="00FB5E6F"/>
    <w:rsid w:val="00FB677F"/>
    <w:rsid w:val="00FB7115"/>
    <w:rsid w:val="00FB7140"/>
    <w:rsid w:val="00FB72BE"/>
    <w:rsid w:val="00FC0B63"/>
    <w:rsid w:val="00FC12ED"/>
    <w:rsid w:val="00FC1585"/>
    <w:rsid w:val="00FC1748"/>
    <w:rsid w:val="00FC1EEB"/>
    <w:rsid w:val="00FC2209"/>
    <w:rsid w:val="00FC4367"/>
    <w:rsid w:val="00FC6F8C"/>
    <w:rsid w:val="00FC7531"/>
    <w:rsid w:val="00FC7EAA"/>
    <w:rsid w:val="00FD03EA"/>
    <w:rsid w:val="00FD05F2"/>
    <w:rsid w:val="00FD3753"/>
    <w:rsid w:val="00FD3C34"/>
    <w:rsid w:val="00FD49A2"/>
    <w:rsid w:val="00FD4FA5"/>
    <w:rsid w:val="00FD5166"/>
    <w:rsid w:val="00FD6CDE"/>
    <w:rsid w:val="00FD758C"/>
    <w:rsid w:val="00FE19D5"/>
    <w:rsid w:val="00FE2884"/>
    <w:rsid w:val="00FE3D58"/>
    <w:rsid w:val="00FE62DC"/>
    <w:rsid w:val="00FE731D"/>
    <w:rsid w:val="00FE7CB0"/>
    <w:rsid w:val="00FF05B9"/>
    <w:rsid w:val="00FF0EB1"/>
    <w:rsid w:val="00FF30DE"/>
    <w:rsid w:val="00FF456A"/>
    <w:rsid w:val="00FF46FD"/>
    <w:rsid w:val="00FF4B6B"/>
    <w:rsid w:val="00FF6204"/>
    <w:rsid w:val="00FF634D"/>
    <w:rsid w:val="00FF72D0"/>
    <w:rsid w:val="6E0A5F70"/>
    <w:rsid w:val="78FB70C1"/>
  </w:rsids>
  <m:mathPr>
    <m:mathFont m:val="Cambria Math"/>
    <m:brkBin m:val="before"/>
    <m:brkBinSub m:val="--"/>
    <m:smallFrac/>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1C92F87A"/>
  <w15:docId w15:val="{927AE4DE-B1C8-4392-8D73-E193B04A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unhideWhenUsed="1" w:qFormat="1"/>
    <w:lsdException w:name="List 5" w:semiHidden="1" w:unhideWhenUsed="1"/>
    <w:lsdException w:name="List Bullet 2"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eastAsia="Times New Roman"/>
      <w:lang w:eastAsia="es-E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8E64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8E6432"/>
    <w:pPr>
      <w:keepNext/>
      <w:keepLines/>
      <w:spacing w:before="40"/>
      <w:outlineLvl w:val="2"/>
    </w:pPr>
    <w:rPr>
      <w:rFonts w:asciiTheme="majorHAnsi" w:eastAsiaTheme="majorEastAsia" w:hAnsiTheme="majorHAnsi" w:cstheme="majorBidi"/>
      <w:color w:val="1F3763" w:themeColor="accent1" w:themeShade="7F"/>
      <w:sz w:val="24"/>
      <w:szCs w:val="24"/>
      <w:lang w:val="es-ES_tradnl"/>
    </w:rPr>
  </w:style>
  <w:style w:type="paragraph" w:styleId="Ttulo4">
    <w:name w:val="heading 4"/>
    <w:basedOn w:val="Normal"/>
    <w:next w:val="Normal"/>
    <w:link w:val="Ttulo4Car"/>
    <w:uiPriority w:val="9"/>
    <w:unhideWhenUsed/>
    <w:qFormat/>
    <w:rsid w:val="008E6432"/>
    <w:pPr>
      <w:keepNext/>
      <w:keepLines/>
      <w:spacing w:before="40"/>
      <w:outlineLvl w:val="3"/>
    </w:pPr>
    <w:rPr>
      <w:rFonts w:asciiTheme="majorHAnsi" w:eastAsiaTheme="majorEastAsia" w:hAnsiTheme="majorHAnsi" w:cstheme="majorBidi"/>
      <w:i/>
      <w:iCs/>
      <w:color w:val="2F5496" w:themeColor="accent1" w:themeShade="BF"/>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Lista3">
    <w:name w:val="List 3"/>
    <w:basedOn w:val="Normal"/>
    <w:uiPriority w:val="99"/>
    <w:unhideWhenUsed/>
    <w:qFormat/>
    <w:pPr>
      <w:ind w:left="849" w:hanging="283"/>
      <w:contextualSpacing/>
    </w:pPr>
  </w:style>
  <w:style w:type="paragraph" w:styleId="Encabezado">
    <w:name w:val="header"/>
    <w:basedOn w:val="Normal"/>
    <w:link w:val="EncabezadoCar"/>
    <w:uiPriority w:val="99"/>
    <w:unhideWhenUsed/>
    <w:qFormat/>
    <w:pPr>
      <w:tabs>
        <w:tab w:val="center" w:pos="4419"/>
        <w:tab w:val="right" w:pos="8838"/>
      </w:tabs>
    </w:pPr>
  </w:style>
  <w:style w:type="paragraph" w:styleId="HTMLconformatoprevio">
    <w:name w:val="HTML Preformatted"/>
    <w:basedOn w:val="Normal"/>
    <w:link w:val="HTMLconformatoprevioC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paragraph" w:styleId="Sangradetextonormal">
    <w:name w:val="Body Text Indent"/>
    <w:basedOn w:val="Normal"/>
    <w:link w:val="SangradetextonormalCar"/>
    <w:uiPriority w:val="99"/>
    <w:unhideWhenUsed/>
    <w:qFormat/>
    <w:pPr>
      <w:spacing w:after="120"/>
      <w:ind w:left="283"/>
    </w:pPr>
  </w:style>
  <w:style w:type="paragraph" w:styleId="Lista2">
    <w:name w:val="List 2"/>
    <w:basedOn w:val="Normal"/>
    <w:uiPriority w:val="99"/>
    <w:unhideWhenUsed/>
    <w:qFormat/>
    <w:pPr>
      <w:ind w:left="566" w:hanging="283"/>
      <w:contextualSpacing/>
    </w:pPr>
  </w:style>
  <w:style w:type="paragraph" w:styleId="Lista">
    <w:name w:val="List"/>
    <w:basedOn w:val="Normal"/>
    <w:uiPriority w:val="99"/>
    <w:unhideWhenUsed/>
    <w:qFormat/>
    <w:pPr>
      <w:ind w:left="283" w:hanging="283"/>
      <w:contextualSpacing/>
    </w:pPr>
  </w:style>
  <w:style w:type="paragraph" w:styleId="Lista4">
    <w:name w:val="List 4"/>
    <w:basedOn w:val="Normal"/>
    <w:uiPriority w:val="99"/>
    <w:unhideWhenUsed/>
    <w:qFormat/>
    <w:pPr>
      <w:ind w:left="1132" w:hanging="283"/>
      <w:contextualSpacing/>
    </w:pPr>
  </w:style>
  <w:style w:type="paragraph" w:styleId="Listaconvietas2">
    <w:name w:val="List Bullet 2"/>
    <w:basedOn w:val="Normal"/>
    <w:uiPriority w:val="99"/>
    <w:unhideWhenUsed/>
    <w:qFormat/>
    <w:pPr>
      <w:numPr>
        <w:numId w:val="1"/>
      </w:numPr>
      <w:contextualSpacing/>
    </w:pPr>
  </w:style>
  <w:style w:type="paragraph" w:styleId="Piedepgina">
    <w:name w:val="footer"/>
    <w:basedOn w:val="Normal"/>
    <w:link w:val="PiedepginaCar"/>
    <w:uiPriority w:val="99"/>
    <w:unhideWhenUsed/>
    <w:qFormat/>
    <w:pPr>
      <w:tabs>
        <w:tab w:val="center" w:pos="4419"/>
        <w:tab w:val="right" w:pos="8838"/>
      </w:tabs>
    </w:pPr>
  </w:style>
  <w:style w:type="paragraph" w:styleId="Saludo">
    <w:name w:val="Salutation"/>
    <w:basedOn w:val="Normal"/>
    <w:next w:val="Normal"/>
    <w:link w:val="SaludoCar"/>
    <w:uiPriority w:val="99"/>
    <w:unhideWhenUsed/>
    <w:qFormat/>
  </w:style>
  <w:style w:type="paragraph" w:styleId="Textoindependiente">
    <w:name w:val="Body Text"/>
    <w:basedOn w:val="Normal"/>
    <w:link w:val="TextoindependienteCar"/>
    <w:uiPriority w:val="99"/>
    <w:unhideWhenUsed/>
    <w:qFormat/>
    <w:pPr>
      <w:spacing w:after="120"/>
    </w:pPr>
  </w:style>
  <w:style w:type="paragraph" w:styleId="Textoindependienteprimerasangra2">
    <w:name w:val="Body Text First Indent 2"/>
    <w:basedOn w:val="Sangradetextonormal"/>
    <w:link w:val="Textoindependienteprimerasangra2Car"/>
    <w:uiPriority w:val="99"/>
    <w:unhideWhenUsed/>
    <w:qFormat/>
    <w:pPr>
      <w:spacing w:after="0"/>
      <w:ind w:left="360" w:firstLine="360"/>
    </w:pPr>
  </w:style>
  <w:style w:type="paragraph" w:styleId="Ttulo">
    <w:name w:val="Title"/>
    <w:basedOn w:val="Normal"/>
    <w:next w:val="Normal"/>
    <w:link w:val="TtuloCar"/>
    <w:uiPriority w:val="10"/>
    <w:qFormat/>
    <w:pPr>
      <w:contextualSpacing/>
    </w:pPr>
    <w:rPr>
      <w:rFonts w:asciiTheme="majorHAnsi" w:eastAsiaTheme="majorEastAsia" w:hAnsiTheme="majorHAnsi" w:cstheme="majorBidi"/>
      <w:spacing w:val="-10"/>
      <w:kern w:val="28"/>
      <w:sz w:val="56"/>
      <w:szCs w:val="56"/>
    </w:rPr>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Pr>
      <w:color w:val="0563C1" w:themeColor="hyperlink"/>
      <w:u w:val="single"/>
    </w:rPr>
  </w:style>
  <w:style w:type="character" w:styleId="Hipervnculovisitado">
    <w:name w:val="FollowedHyperlink"/>
    <w:basedOn w:val="Fuentedeprrafopredeter"/>
    <w:uiPriority w:val="99"/>
    <w:semiHidden/>
    <w:unhideWhenUsed/>
    <w:qFormat/>
    <w:rPr>
      <w:color w:val="954F72" w:themeColor="followedHyperlink"/>
      <w:u w:val="single"/>
    </w:rPr>
  </w:style>
  <w:style w:type="character" w:styleId="Textoennegrita">
    <w:name w:val="Strong"/>
    <w:uiPriority w:val="22"/>
    <w:qFormat/>
    <w:rPr>
      <w:b/>
      <w:bCs/>
    </w:rPr>
  </w:style>
  <w:style w:type="table" w:styleId="Tablaconcuadrcula">
    <w:name w:val="Table Grid"/>
    <w:basedOn w:val="Tablanormal"/>
    <w:uiPriority w:val="3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lang w:val="es-ES" w:eastAsia="es-ES"/>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Pr>
      <w:rFonts w:ascii="Century Gothic" w:eastAsia="Times New Roman" w:hAnsi="Century Gothic" w:cs="Times New Roman"/>
      <w:szCs w:val="24"/>
      <w:lang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Pr>
      <w:rFonts w:ascii="Calibri" w:eastAsia="Calibri" w:hAnsi="Calibri" w:cs="Times New Roman"/>
      <w:sz w:val="20"/>
      <w:szCs w:val="20"/>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eastAsia="es-ES"/>
    </w:rPr>
  </w:style>
  <w:style w:type="character" w:customStyle="1" w:styleId="TextocomentarioCar">
    <w:name w:val="Texto comentario Car"/>
    <w:basedOn w:val="Fuentedeprrafopredeter"/>
    <w:link w:val="Textocomentario"/>
    <w:uiPriority w:val="99"/>
    <w:semiHidden/>
    <w:qFormat/>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qFormat/>
    <w:rPr>
      <w:color w:val="2B579A"/>
      <w:shd w:val="clear" w:color="auto" w:fill="E6E6E6"/>
    </w:rPr>
  </w:style>
  <w:style w:type="character" w:customStyle="1" w:styleId="Mencionar2">
    <w:name w:val="Mencionar2"/>
    <w:basedOn w:val="Fuentedeprrafopredeter"/>
    <w:uiPriority w:val="99"/>
    <w:semiHidden/>
    <w:unhideWhenUsed/>
    <w:qFormat/>
    <w:rPr>
      <w:color w:val="2B579A"/>
      <w:shd w:val="clear" w:color="auto" w:fill="E6E6E6"/>
    </w:rPr>
  </w:style>
  <w:style w:type="character" w:customStyle="1" w:styleId="maestrofonttexto">
    <w:name w:val="maestro_fonttexto"/>
    <w:basedOn w:val="Fuentedeprrafopredeter"/>
    <w:qFormat/>
  </w:style>
  <w:style w:type="character" w:customStyle="1" w:styleId="HTMLconformatoprevioCar">
    <w:name w:val="HTML con formato previo Car"/>
    <w:basedOn w:val="Fuentedeprrafopredeter"/>
    <w:link w:val="HTMLconformatoprevio"/>
    <w:uiPriority w:val="99"/>
    <w:semiHidden/>
    <w:qFormat/>
    <w:rPr>
      <w:rFonts w:ascii="Courier New" w:eastAsia="Times New Roman" w:hAnsi="Courier New" w:cs="Courier New"/>
      <w:sz w:val="20"/>
      <w:szCs w:val="20"/>
      <w:lang w:eastAsia="es-MX"/>
    </w:rPr>
  </w:style>
  <w:style w:type="paragraph" w:customStyle="1" w:styleId="Default">
    <w:name w:val="Default"/>
    <w:qFormat/>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CharacterStyle1">
    <w:name w:val="Character Style 1"/>
    <w:uiPriority w:val="99"/>
    <w:qFormat/>
    <w:rPr>
      <w:sz w:val="20"/>
      <w:szCs w:val="20"/>
    </w:rPr>
  </w:style>
  <w:style w:type="paragraph" w:customStyle="1" w:styleId="Estilo1">
    <w:name w:val="Estilo1"/>
    <w:basedOn w:val="Textoindependiente"/>
    <w:qFormat/>
  </w:style>
  <w:style w:type="character" w:customStyle="1" w:styleId="TextoindependienteCar">
    <w:name w:val="Texto independiente Car"/>
    <w:basedOn w:val="Fuentedeprrafopredeter"/>
    <w:link w:val="Textoindependiente"/>
    <w:uiPriority w:val="99"/>
    <w:qFormat/>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pPr>
      <w:spacing w:after="0" w:line="240" w:lineRule="auto"/>
      <w:ind w:left="567" w:right="567"/>
      <w:jc w:val="both"/>
    </w:pPr>
    <w:rPr>
      <w:rFonts w:ascii="Arial" w:eastAsia="Batang" w:hAnsi="Arial"/>
      <w:szCs w:val="24"/>
      <w:lang w:eastAsia="es-ES"/>
    </w:rPr>
  </w:style>
  <w:style w:type="character" w:customStyle="1" w:styleId="SinespaciadoCar">
    <w:name w:val="Sin espaciado Car"/>
    <w:aliases w:val="Francesa Car,INAI Car"/>
    <w:basedOn w:val="Fuentedeprrafopredeter"/>
    <w:link w:val="Sinespaciado"/>
    <w:uiPriority w:val="1"/>
    <w:qFormat/>
    <w:rPr>
      <w:rFonts w:ascii="Arial" w:eastAsia="Batang" w:hAnsi="Arial" w:cs="Times New Roman"/>
      <w:sz w:val="20"/>
      <w:szCs w:val="24"/>
      <w:lang w:eastAsia="es-ES"/>
    </w:rPr>
  </w:style>
  <w:style w:type="character" w:customStyle="1" w:styleId="SaludoCar">
    <w:name w:val="Saludo Car"/>
    <w:basedOn w:val="Fuentedeprrafopredeter"/>
    <w:link w:val="Saludo"/>
    <w:uiPriority w:val="99"/>
    <w:qFormat/>
    <w:rPr>
      <w:rFonts w:ascii="Times New Roman" w:eastAsia="Times New Roman" w:hAnsi="Times New Roman" w:cs="Times New Roman"/>
      <w:sz w:val="20"/>
      <w:szCs w:val="20"/>
      <w:lang w:val="es-ES" w:eastAsia="es-ES"/>
    </w:rPr>
  </w:style>
  <w:style w:type="character" w:customStyle="1" w:styleId="TtuloCar">
    <w:name w:val="Título Car"/>
    <w:basedOn w:val="Fuentedeprrafopredeter"/>
    <w:link w:val="Ttulo"/>
    <w:uiPriority w:val="10"/>
    <w:qFormat/>
    <w:rPr>
      <w:rFonts w:asciiTheme="majorHAnsi" w:eastAsiaTheme="majorEastAsia" w:hAnsiTheme="majorHAnsi" w:cstheme="majorBidi"/>
      <w:spacing w:val="-10"/>
      <w:kern w:val="28"/>
      <w:sz w:val="56"/>
      <w:szCs w:val="56"/>
      <w:lang w:val="es-ES" w:eastAsia="es-ES"/>
    </w:rPr>
  </w:style>
  <w:style w:type="character" w:customStyle="1" w:styleId="SangradetextonormalCar">
    <w:name w:val="Sangría de texto normal Car"/>
    <w:basedOn w:val="Fuentedeprrafopredeter"/>
    <w:link w:val="Sangradetextonormal"/>
    <w:uiPriority w:val="99"/>
    <w:qFormat/>
    <w:rPr>
      <w:rFonts w:ascii="Times New Roman" w:eastAsia="Times New Roman" w:hAnsi="Times New Roman" w:cs="Times New Roman"/>
      <w:sz w:val="20"/>
      <w:szCs w:val="20"/>
      <w:lang w:val="es-ES" w:eastAsia="es-ES"/>
    </w:rPr>
  </w:style>
  <w:style w:type="character" w:customStyle="1" w:styleId="Textoindependienteprimerasangra2Car">
    <w:name w:val="Texto independiente primera sangría 2 Car"/>
    <w:basedOn w:val="SangradetextonormalCar"/>
    <w:link w:val="Textoindependienteprimerasangra2"/>
    <w:uiPriority w:val="99"/>
    <w:qFormat/>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qFormat/>
    <w:rPr>
      <w:color w:val="2B579A"/>
      <w:shd w:val="clear" w:color="auto" w:fill="E6E6E6"/>
    </w:rPr>
  </w:style>
  <w:style w:type="character" w:customStyle="1" w:styleId="Mencionar4">
    <w:name w:val="Mencionar4"/>
    <w:basedOn w:val="Fuentedeprrafopredeter"/>
    <w:uiPriority w:val="99"/>
    <w:semiHidden/>
    <w:unhideWhenUsed/>
    <w:qFormat/>
    <w:rPr>
      <w:color w:val="2B579A"/>
      <w:shd w:val="clear" w:color="auto" w:fill="E6E6E6"/>
    </w:rPr>
  </w:style>
  <w:style w:type="character" w:customStyle="1" w:styleId="maestrofonttexto1">
    <w:name w:val="maestro_fonttexto1"/>
    <w:basedOn w:val="Fuentedeprrafopredeter"/>
    <w:qFormat/>
    <w:rPr>
      <w:rFonts w:ascii="Arial" w:hAnsi="Arial" w:cs="Arial" w:hint="default"/>
      <w:sz w:val="15"/>
      <w:szCs w:val="15"/>
    </w:rPr>
  </w:style>
  <w:style w:type="character" w:customStyle="1" w:styleId="apple-converted-space">
    <w:name w:val="apple-converted-space"/>
    <w:basedOn w:val="Fuentedeprrafopredeter"/>
    <w:qFormat/>
  </w:style>
  <w:style w:type="table" w:customStyle="1" w:styleId="Tablaconcuadrcula1">
    <w:name w:val="Tabla con cuadrícula1"/>
    <w:basedOn w:val="Tablanormal"/>
    <w:uiPriority w:val="5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8E6432"/>
    <w:rPr>
      <w:rFonts w:asciiTheme="majorHAnsi" w:eastAsiaTheme="majorEastAsia" w:hAnsiTheme="majorHAnsi" w:cstheme="majorBidi"/>
      <w:color w:val="2F5496" w:themeColor="accent1" w:themeShade="BF"/>
      <w:sz w:val="26"/>
      <w:szCs w:val="26"/>
      <w:lang w:eastAsia="es-ES"/>
    </w:rPr>
  </w:style>
  <w:style w:type="character" w:customStyle="1" w:styleId="Ttulo3Car">
    <w:name w:val="Título 3 Car"/>
    <w:basedOn w:val="Fuentedeprrafopredeter"/>
    <w:link w:val="Ttulo3"/>
    <w:uiPriority w:val="9"/>
    <w:rsid w:val="008E6432"/>
    <w:rPr>
      <w:rFonts w:asciiTheme="majorHAnsi" w:eastAsiaTheme="majorEastAsia" w:hAnsiTheme="majorHAnsi" w:cstheme="majorBidi"/>
      <w:color w:val="1F3763" w:themeColor="accent1" w:themeShade="7F"/>
      <w:sz w:val="24"/>
      <w:szCs w:val="24"/>
      <w:lang w:val="es-ES_tradnl" w:eastAsia="es-ES"/>
    </w:rPr>
  </w:style>
  <w:style w:type="character" w:customStyle="1" w:styleId="Ttulo4Car">
    <w:name w:val="Título 4 Car"/>
    <w:basedOn w:val="Fuentedeprrafopredeter"/>
    <w:link w:val="Ttulo4"/>
    <w:uiPriority w:val="9"/>
    <w:rsid w:val="008E6432"/>
    <w:rPr>
      <w:rFonts w:asciiTheme="majorHAnsi" w:eastAsiaTheme="majorEastAsia" w:hAnsiTheme="majorHAnsi" w:cstheme="majorBidi"/>
      <w:i/>
      <w:iCs/>
      <w:color w:val="2F5496" w:themeColor="accent1" w:themeShade="BF"/>
      <w:sz w:val="24"/>
      <w:szCs w:val="24"/>
      <w:lang w:val="es-ES_tradnl" w:eastAsia="es-ES"/>
    </w:rPr>
  </w:style>
  <w:style w:type="paragraph" w:styleId="TDC1">
    <w:name w:val="toc 1"/>
    <w:basedOn w:val="Normal"/>
    <w:next w:val="Normal"/>
    <w:autoRedefine/>
    <w:uiPriority w:val="39"/>
    <w:unhideWhenUsed/>
    <w:rsid w:val="008E6432"/>
    <w:pPr>
      <w:tabs>
        <w:tab w:val="right" w:leader="dot" w:pos="8779"/>
      </w:tabs>
      <w:spacing w:after="100"/>
      <w:ind w:left="142"/>
    </w:pPr>
    <w:rPr>
      <w:rFonts w:ascii="Palatino Linotype" w:eastAsiaTheme="minorEastAsia" w:hAnsi="Palatino Linotype" w:cstheme="minorBidi"/>
      <w:b/>
      <w:bCs/>
      <w:noProof/>
      <w:sz w:val="24"/>
      <w:szCs w:val="24"/>
      <w:lang w:val="es-ES_tradnl"/>
    </w:rPr>
  </w:style>
  <w:style w:type="paragraph" w:styleId="TDC2">
    <w:name w:val="toc 2"/>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styleId="TtuloTDC">
    <w:name w:val="TOC Heading"/>
    <w:basedOn w:val="Ttulo1"/>
    <w:next w:val="Normal"/>
    <w:uiPriority w:val="39"/>
    <w:unhideWhenUsed/>
    <w:qFormat/>
    <w:rsid w:val="008E6432"/>
    <w:pPr>
      <w:spacing w:line="259" w:lineRule="auto"/>
      <w:outlineLvl w:val="9"/>
    </w:pPr>
    <w:rPr>
      <w:rFonts w:ascii="Palatino Linotype" w:hAnsi="Palatino Linotype"/>
      <w:b/>
      <w:color w:val="auto"/>
      <w:sz w:val="24"/>
      <w:lang w:eastAsia="es-MX"/>
    </w:rPr>
  </w:style>
  <w:style w:type="paragraph" w:styleId="Textoindependiente2">
    <w:name w:val="Body Text 2"/>
    <w:basedOn w:val="Normal"/>
    <w:link w:val="Textoindependiente2Car"/>
    <w:uiPriority w:val="99"/>
    <w:semiHidden/>
    <w:unhideWhenUsed/>
    <w:rsid w:val="008E6432"/>
    <w:pPr>
      <w:spacing w:after="120" w:line="480" w:lineRule="auto"/>
    </w:pPr>
    <w:rPr>
      <w:rFonts w:asciiTheme="minorHAnsi" w:eastAsiaTheme="minorEastAsia" w:hAnsiTheme="minorHAnsi" w:cstheme="minorBidi"/>
      <w:sz w:val="24"/>
      <w:szCs w:val="24"/>
      <w:lang w:val="es-ES_tradnl"/>
    </w:rPr>
  </w:style>
  <w:style w:type="character" w:customStyle="1" w:styleId="Textoindependiente2Car">
    <w:name w:val="Texto independiente 2 Car"/>
    <w:basedOn w:val="Fuentedeprrafopredeter"/>
    <w:link w:val="Textoindependiente2"/>
    <w:uiPriority w:val="99"/>
    <w:semiHidden/>
    <w:rsid w:val="008E6432"/>
    <w:rPr>
      <w:rFonts w:asciiTheme="minorHAnsi" w:eastAsiaTheme="minorEastAsia" w:hAnsiTheme="minorHAnsi" w:cstheme="minorBidi"/>
      <w:sz w:val="24"/>
      <w:szCs w:val="24"/>
      <w:lang w:val="es-ES_tradnl" w:eastAsia="es-ES"/>
    </w:rPr>
  </w:style>
  <w:style w:type="paragraph" w:customStyle="1" w:styleId="Textonotapie1">
    <w:name w:val="Texto nota pie1"/>
    <w:basedOn w:val="Normal"/>
    <w:next w:val="Textonotapie"/>
    <w:unhideWhenUsed/>
    <w:rsid w:val="008E6432"/>
    <w:rPr>
      <w:rFonts w:asciiTheme="minorHAnsi" w:eastAsia="Cambria" w:hAnsiTheme="minorHAnsi" w:cstheme="minorBidi"/>
      <w:lang w:eastAsia="en-US"/>
    </w:rPr>
  </w:style>
  <w:style w:type="paragraph" w:styleId="TDC3">
    <w:name w:val="toc 3"/>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customStyle="1" w:styleId="m1609377113336227858gmail-msonormal">
    <w:name w:val="m_1609377113336227858gmail-msonormal"/>
    <w:basedOn w:val="Normal"/>
    <w:rsid w:val="008E6432"/>
    <w:pPr>
      <w:spacing w:before="100" w:beforeAutospacing="1" w:after="100" w:afterAutospacing="1"/>
    </w:pPr>
    <w:rPr>
      <w:sz w:val="24"/>
      <w:szCs w:val="24"/>
      <w:lang w:val="es-ES"/>
    </w:rPr>
  </w:style>
  <w:style w:type="paragraph" w:customStyle="1" w:styleId="m3527742037047551335gmail-msolistparagraph">
    <w:name w:val="m_3527742037047551335gmail-msolistparagraph"/>
    <w:basedOn w:val="Normal"/>
    <w:rsid w:val="008E6432"/>
    <w:pPr>
      <w:spacing w:before="100" w:beforeAutospacing="1" w:after="100" w:afterAutospacing="1"/>
    </w:pPr>
    <w:rPr>
      <w:sz w:val="24"/>
      <w:szCs w:val="24"/>
      <w:lang w:eastAsia="es-MX"/>
    </w:rPr>
  </w:style>
  <w:style w:type="paragraph" w:customStyle="1" w:styleId="m-698976158124685028gmail-msolistparagraph">
    <w:name w:val="m_-698976158124685028gmail-msolistparagraph"/>
    <w:basedOn w:val="Normal"/>
    <w:rsid w:val="008E6432"/>
    <w:pPr>
      <w:spacing w:before="100" w:beforeAutospacing="1" w:after="100" w:afterAutospacing="1"/>
    </w:pPr>
    <w:rPr>
      <w:sz w:val="24"/>
      <w:szCs w:val="24"/>
      <w:lang w:eastAsia="es-MX"/>
    </w:rPr>
  </w:style>
  <w:style w:type="paragraph" w:customStyle="1" w:styleId="m-698976158124685028gmail-default">
    <w:name w:val="m_-698976158124685028gmail-default"/>
    <w:basedOn w:val="Normal"/>
    <w:rsid w:val="008E6432"/>
    <w:pPr>
      <w:spacing w:before="100" w:beforeAutospacing="1" w:after="100" w:afterAutospacing="1"/>
    </w:pPr>
    <w:rPr>
      <w:sz w:val="24"/>
      <w:szCs w:val="24"/>
      <w:lang w:eastAsia="es-MX"/>
    </w:rPr>
  </w:style>
  <w:style w:type="paragraph" w:customStyle="1" w:styleId="m-698976158124685028gmail-m483811427706604298gmail-msolistparagraph">
    <w:name w:val="m_-698976158124685028gmail-m483811427706604298gmail-msolistparagraph"/>
    <w:basedOn w:val="Normal"/>
    <w:rsid w:val="008E6432"/>
    <w:pPr>
      <w:spacing w:before="100" w:beforeAutospacing="1" w:after="100" w:afterAutospacing="1"/>
    </w:pPr>
    <w:rPr>
      <w:sz w:val="24"/>
      <w:szCs w:val="24"/>
      <w:lang w:eastAsia="es-MX"/>
    </w:rPr>
  </w:style>
  <w:style w:type="paragraph" w:customStyle="1" w:styleId="m-698976158124685028gmail-msonormal">
    <w:name w:val="m_-698976158124685028gmail-msonormal"/>
    <w:basedOn w:val="Normal"/>
    <w:rsid w:val="008E6432"/>
    <w:pPr>
      <w:spacing w:before="100" w:beforeAutospacing="1" w:after="100" w:afterAutospacing="1"/>
    </w:pPr>
    <w:rPr>
      <w:sz w:val="24"/>
      <w:szCs w:val="24"/>
      <w:lang w:eastAsia="es-MX"/>
    </w:rPr>
  </w:style>
  <w:style w:type="character" w:customStyle="1" w:styleId="m-698976158124685028gmail-apple-converted-space">
    <w:name w:val="m_-698976158124685028gmail-apple-converted-space"/>
    <w:basedOn w:val="Fuentedeprrafopredeter"/>
    <w:rsid w:val="008E6432"/>
  </w:style>
  <w:style w:type="character" w:customStyle="1" w:styleId="apple-style-span">
    <w:name w:val="apple-style-span"/>
    <w:rsid w:val="008E6432"/>
  </w:style>
  <w:style w:type="table" w:customStyle="1" w:styleId="Tablaconcuadrcula2">
    <w:name w:val="Tabla con cuadrícula2"/>
    <w:basedOn w:val="Tablanormal"/>
    <w:next w:val="Tablaconcuadrcula"/>
    <w:uiPriority w:val="39"/>
    <w:rsid w:val="008E6432"/>
    <w:pPr>
      <w:spacing w:after="0" w:line="240" w:lineRule="auto"/>
    </w:pPr>
    <w:rPr>
      <w:rFonts w:asciiTheme="minorHAnsi" w:eastAsiaTheme="minorEastAsia"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next w:val="Tablanormal1"/>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8E6432"/>
    <w:pPr>
      <w:spacing w:before="100" w:beforeAutospacing="1" w:after="100" w:afterAutospacing="1"/>
    </w:pPr>
    <w:rPr>
      <w:sz w:val="24"/>
      <w:szCs w:val="24"/>
      <w:lang w:eastAsia="es-MX"/>
    </w:rPr>
  </w:style>
  <w:style w:type="table" w:styleId="Tablaconcuadrcula6concolores">
    <w:name w:val="Grid Table 6 Colorful"/>
    <w:basedOn w:val="Tablanormal"/>
    <w:uiPriority w:val="51"/>
    <w:rsid w:val="008E6432"/>
    <w:pPr>
      <w:spacing w:after="0" w:line="240" w:lineRule="auto"/>
    </w:pPr>
    <w:rPr>
      <w:rFonts w:asciiTheme="minorHAnsi" w:eastAsiaTheme="minorEastAsia" w:hAnsiTheme="minorHAnsi" w:cstheme="minorBidi"/>
      <w:color w:val="000000" w:themeColor="text1"/>
      <w:sz w:val="24"/>
      <w:szCs w:val="24"/>
      <w:lang w:val="es-ES_tradnl" w:eastAsia="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DB1">
    <w:name w:val="ADB1"/>
    <w:basedOn w:val="Normal"/>
    <w:next w:val="Textonotapie"/>
    <w:uiPriority w:val="99"/>
    <w:unhideWhenUsed/>
    <w:qFormat/>
    <w:rsid w:val="008E6432"/>
    <w:rPr>
      <w:rFonts w:asciiTheme="minorHAnsi" w:eastAsia="Cambria" w:hAnsiTheme="minorHAnsi" w:cstheme="minorBidi"/>
      <w:lang w:eastAsia="en-US"/>
    </w:rPr>
  </w:style>
  <w:style w:type="character" w:customStyle="1" w:styleId="Mencinsinresolver1">
    <w:name w:val="Mención sin resolver1"/>
    <w:basedOn w:val="Fuentedeprrafopredeter"/>
    <w:uiPriority w:val="99"/>
    <w:semiHidden/>
    <w:unhideWhenUsed/>
    <w:rsid w:val="008E6432"/>
    <w:rPr>
      <w:color w:val="605E5C"/>
      <w:shd w:val="clear" w:color="auto" w:fill="E1DFDD"/>
    </w:rPr>
  </w:style>
  <w:style w:type="table" w:customStyle="1" w:styleId="Tablaconcuadrcula11">
    <w:name w:val="Tabla con cuadrícula11"/>
    <w:basedOn w:val="Tablanormal"/>
    <w:next w:val="Tablaconcuadrcula"/>
    <w:uiPriority w:val="59"/>
    <w:rsid w:val="008E6432"/>
    <w:pPr>
      <w:spacing w:after="0" w:line="240" w:lineRule="auto"/>
    </w:pPr>
    <w:rPr>
      <w:rFonts w:asciiTheme="minorHAnsi" w:eastAsia="Times New Roman"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8E6432"/>
    <w:pPr>
      <w:spacing w:after="101" w:line="216" w:lineRule="exact"/>
      <w:ind w:firstLine="288"/>
      <w:jc w:val="both"/>
    </w:pPr>
    <w:rPr>
      <w:rFonts w:ascii="Arial" w:hAnsi="Arial" w:cs="Arial"/>
      <w:sz w:val="18"/>
      <w:lang w:val="es-ES"/>
    </w:rPr>
  </w:style>
  <w:style w:type="character" w:customStyle="1" w:styleId="TextoCar">
    <w:name w:val="Texto Car"/>
    <w:link w:val="Texto"/>
    <w:locked/>
    <w:rsid w:val="008E6432"/>
    <w:rPr>
      <w:rFonts w:ascii="Arial" w:eastAsia="Times New Roman" w:hAnsi="Arial" w:cs="Arial"/>
      <w:sz w:val="18"/>
      <w:lang w:val="es-ES" w:eastAsia="es-ES"/>
    </w:rPr>
  </w:style>
  <w:style w:type="paragraph" w:customStyle="1" w:styleId="m5907675151158779931gmail-msolistparagraph">
    <w:name w:val="m_5907675151158779931gmail-msolistparagraph"/>
    <w:basedOn w:val="Normal"/>
    <w:rsid w:val="00427B9F"/>
    <w:pPr>
      <w:spacing w:before="100" w:beforeAutospacing="1" w:after="100" w:afterAutospacing="1"/>
    </w:pPr>
    <w:rPr>
      <w:sz w:val="24"/>
      <w:szCs w:val="24"/>
      <w:lang w:eastAsia="es-MX"/>
    </w:rPr>
  </w:style>
  <w:style w:type="paragraph" w:customStyle="1" w:styleId="j">
    <w:name w:val="j"/>
    <w:basedOn w:val="Normal"/>
    <w:rsid w:val="005502D2"/>
    <w:pPr>
      <w:spacing w:before="100" w:beforeAutospacing="1" w:after="100" w:afterAutospacing="1"/>
    </w:pPr>
    <w:rPr>
      <w:rFonts w:eastAsiaTheme="minorHAnsi"/>
      <w:sz w:val="24"/>
      <w:szCs w:val="24"/>
      <w:lang w:val="es-ES_tradnl" w:eastAsia="es-ES_tradnl"/>
    </w:rPr>
  </w:style>
  <w:style w:type="character" w:customStyle="1" w:styleId="medium">
    <w:name w:val="medium"/>
    <w:basedOn w:val="Fuentedeprrafopredeter"/>
    <w:rsid w:val="00E04AA7"/>
  </w:style>
  <w:style w:type="paragraph" w:styleId="Textosinformato">
    <w:name w:val="Plain Text"/>
    <w:basedOn w:val="Normal"/>
    <w:link w:val="TextosinformatoCar"/>
    <w:rsid w:val="00D10EF0"/>
    <w:rPr>
      <w:rFonts w:ascii="Courier New" w:hAnsi="Courier New"/>
      <w:lang w:val="es-ES"/>
    </w:rPr>
  </w:style>
  <w:style w:type="character" w:customStyle="1" w:styleId="TextosinformatoCar">
    <w:name w:val="Texto sin formato Car"/>
    <w:basedOn w:val="Fuentedeprrafopredeter"/>
    <w:link w:val="Textosinformato"/>
    <w:rsid w:val="00D10EF0"/>
    <w:rPr>
      <w:rFonts w:ascii="Courier New" w:eastAsia="Times New Roman" w:hAnsi="Courier New"/>
      <w:lang w:val="es-ES" w:eastAsia="es-ES"/>
    </w:rPr>
  </w:style>
  <w:style w:type="paragraph" w:customStyle="1" w:styleId="p">
    <w:name w:val="p"/>
    <w:basedOn w:val="Normal"/>
    <w:rsid w:val="00F05CCB"/>
    <w:pPr>
      <w:spacing w:before="100" w:beforeAutospacing="1" w:after="100" w:afterAutospacing="1"/>
    </w:pPr>
    <w:rPr>
      <w:sz w:val="24"/>
      <w:szCs w:val="24"/>
      <w:lang w:eastAsia="es-MX"/>
    </w:rPr>
  </w:style>
  <w:style w:type="character" w:customStyle="1" w:styleId="il">
    <w:name w:val="il"/>
    <w:basedOn w:val="Fuentedeprrafopredeter"/>
    <w:rsid w:val="008B3B7F"/>
  </w:style>
  <w:style w:type="character" w:styleId="Referenciasutil">
    <w:name w:val="Subtle Reference"/>
    <w:basedOn w:val="Fuentedeprrafopredeter"/>
    <w:uiPriority w:val="31"/>
    <w:qFormat/>
    <w:rsid w:val="006E2B43"/>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204">
      <w:bodyDiv w:val="1"/>
      <w:marLeft w:val="0"/>
      <w:marRight w:val="0"/>
      <w:marTop w:val="0"/>
      <w:marBottom w:val="0"/>
      <w:divBdr>
        <w:top w:val="none" w:sz="0" w:space="0" w:color="auto"/>
        <w:left w:val="none" w:sz="0" w:space="0" w:color="auto"/>
        <w:bottom w:val="none" w:sz="0" w:space="0" w:color="auto"/>
        <w:right w:val="none" w:sz="0" w:space="0" w:color="auto"/>
      </w:divBdr>
      <w:divsChild>
        <w:div w:id="346755064">
          <w:marLeft w:val="0"/>
          <w:marRight w:val="0"/>
          <w:marTop w:val="0"/>
          <w:marBottom w:val="0"/>
          <w:divBdr>
            <w:top w:val="none" w:sz="0" w:space="0" w:color="auto"/>
            <w:left w:val="none" w:sz="0" w:space="0" w:color="auto"/>
            <w:bottom w:val="none" w:sz="0" w:space="0" w:color="auto"/>
            <w:right w:val="none" w:sz="0" w:space="0" w:color="auto"/>
          </w:divBdr>
        </w:div>
      </w:divsChild>
    </w:div>
    <w:div w:id="6833043">
      <w:bodyDiv w:val="1"/>
      <w:marLeft w:val="0"/>
      <w:marRight w:val="0"/>
      <w:marTop w:val="0"/>
      <w:marBottom w:val="0"/>
      <w:divBdr>
        <w:top w:val="none" w:sz="0" w:space="0" w:color="auto"/>
        <w:left w:val="none" w:sz="0" w:space="0" w:color="auto"/>
        <w:bottom w:val="none" w:sz="0" w:space="0" w:color="auto"/>
        <w:right w:val="none" w:sz="0" w:space="0" w:color="auto"/>
      </w:divBdr>
    </w:div>
    <w:div w:id="15429451">
      <w:bodyDiv w:val="1"/>
      <w:marLeft w:val="0"/>
      <w:marRight w:val="0"/>
      <w:marTop w:val="0"/>
      <w:marBottom w:val="0"/>
      <w:divBdr>
        <w:top w:val="none" w:sz="0" w:space="0" w:color="auto"/>
        <w:left w:val="none" w:sz="0" w:space="0" w:color="auto"/>
        <w:bottom w:val="none" w:sz="0" w:space="0" w:color="auto"/>
        <w:right w:val="none" w:sz="0" w:space="0" w:color="auto"/>
      </w:divBdr>
    </w:div>
    <w:div w:id="20330046">
      <w:bodyDiv w:val="1"/>
      <w:marLeft w:val="0"/>
      <w:marRight w:val="0"/>
      <w:marTop w:val="0"/>
      <w:marBottom w:val="0"/>
      <w:divBdr>
        <w:top w:val="none" w:sz="0" w:space="0" w:color="auto"/>
        <w:left w:val="none" w:sz="0" w:space="0" w:color="auto"/>
        <w:bottom w:val="none" w:sz="0" w:space="0" w:color="auto"/>
        <w:right w:val="none" w:sz="0" w:space="0" w:color="auto"/>
      </w:divBdr>
    </w:div>
    <w:div w:id="39017932">
      <w:bodyDiv w:val="1"/>
      <w:marLeft w:val="0"/>
      <w:marRight w:val="0"/>
      <w:marTop w:val="0"/>
      <w:marBottom w:val="0"/>
      <w:divBdr>
        <w:top w:val="none" w:sz="0" w:space="0" w:color="auto"/>
        <w:left w:val="none" w:sz="0" w:space="0" w:color="auto"/>
        <w:bottom w:val="none" w:sz="0" w:space="0" w:color="auto"/>
        <w:right w:val="none" w:sz="0" w:space="0" w:color="auto"/>
      </w:divBdr>
    </w:div>
    <w:div w:id="47145389">
      <w:bodyDiv w:val="1"/>
      <w:marLeft w:val="0"/>
      <w:marRight w:val="0"/>
      <w:marTop w:val="0"/>
      <w:marBottom w:val="0"/>
      <w:divBdr>
        <w:top w:val="none" w:sz="0" w:space="0" w:color="auto"/>
        <w:left w:val="none" w:sz="0" w:space="0" w:color="auto"/>
        <w:bottom w:val="none" w:sz="0" w:space="0" w:color="auto"/>
        <w:right w:val="none" w:sz="0" w:space="0" w:color="auto"/>
      </w:divBdr>
    </w:div>
    <w:div w:id="49573316">
      <w:bodyDiv w:val="1"/>
      <w:marLeft w:val="0"/>
      <w:marRight w:val="0"/>
      <w:marTop w:val="0"/>
      <w:marBottom w:val="0"/>
      <w:divBdr>
        <w:top w:val="none" w:sz="0" w:space="0" w:color="auto"/>
        <w:left w:val="none" w:sz="0" w:space="0" w:color="auto"/>
        <w:bottom w:val="none" w:sz="0" w:space="0" w:color="auto"/>
        <w:right w:val="none" w:sz="0" w:space="0" w:color="auto"/>
      </w:divBdr>
    </w:div>
    <w:div w:id="60107296">
      <w:bodyDiv w:val="1"/>
      <w:marLeft w:val="0"/>
      <w:marRight w:val="0"/>
      <w:marTop w:val="0"/>
      <w:marBottom w:val="0"/>
      <w:divBdr>
        <w:top w:val="none" w:sz="0" w:space="0" w:color="auto"/>
        <w:left w:val="none" w:sz="0" w:space="0" w:color="auto"/>
        <w:bottom w:val="none" w:sz="0" w:space="0" w:color="auto"/>
        <w:right w:val="none" w:sz="0" w:space="0" w:color="auto"/>
      </w:divBdr>
    </w:div>
    <w:div w:id="62727166">
      <w:bodyDiv w:val="1"/>
      <w:marLeft w:val="0"/>
      <w:marRight w:val="0"/>
      <w:marTop w:val="0"/>
      <w:marBottom w:val="0"/>
      <w:divBdr>
        <w:top w:val="none" w:sz="0" w:space="0" w:color="auto"/>
        <w:left w:val="none" w:sz="0" w:space="0" w:color="auto"/>
        <w:bottom w:val="none" w:sz="0" w:space="0" w:color="auto"/>
        <w:right w:val="none" w:sz="0" w:space="0" w:color="auto"/>
      </w:divBdr>
    </w:div>
    <w:div w:id="69037247">
      <w:bodyDiv w:val="1"/>
      <w:marLeft w:val="0"/>
      <w:marRight w:val="0"/>
      <w:marTop w:val="0"/>
      <w:marBottom w:val="0"/>
      <w:divBdr>
        <w:top w:val="none" w:sz="0" w:space="0" w:color="auto"/>
        <w:left w:val="none" w:sz="0" w:space="0" w:color="auto"/>
        <w:bottom w:val="none" w:sz="0" w:space="0" w:color="auto"/>
        <w:right w:val="none" w:sz="0" w:space="0" w:color="auto"/>
      </w:divBdr>
    </w:div>
    <w:div w:id="80875594">
      <w:bodyDiv w:val="1"/>
      <w:marLeft w:val="0"/>
      <w:marRight w:val="0"/>
      <w:marTop w:val="0"/>
      <w:marBottom w:val="0"/>
      <w:divBdr>
        <w:top w:val="none" w:sz="0" w:space="0" w:color="auto"/>
        <w:left w:val="none" w:sz="0" w:space="0" w:color="auto"/>
        <w:bottom w:val="none" w:sz="0" w:space="0" w:color="auto"/>
        <w:right w:val="none" w:sz="0" w:space="0" w:color="auto"/>
      </w:divBdr>
    </w:div>
    <w:div w:id="83695522">
      <w:bodyDiv w:val="1"/>
      <w:marLeft w:val="0"/>
      <w:marRight w:val="0"/>
      <w:marTop w:val="0"/>
      <w:marBottom w:val="0"/>
      <w:divBdr>
        <w:top w:val="none" w:sz="0" w:space="0" w:color="auto"/>
        <w:left w:val="none" w:sz="0" w:space="0" w:color="auto"/>
        <w:bottom w:val="none" w:sz="0" w:space="0" w:color="auto"/>
        <w:right w:val="none" w:sz="0" w:space="0" w:color="auto"/>
      </w:divBdr>
    </w:div>
    <w:div w:id="95175533">
      <w:bodyDiv w:val="1"/>
      <w:marLeft w:val="0"/>
      <w:marRight w:val="0"/>
      <w:marTop w:val="0"/>
      <w:marBottom w:val="0"/>
      <w:divBdr>
        <w:top w:val="none" w:sz="0" w:space="0" w:color="auto"/>
        <w:left w:val="none" w:sz="0" w:space="0" w:color="auto"/>
        <w:bottom w:val="none" w:sz="0" w:space="0" w:color="auto"/>
        <w:right w:val="none" w:sz="0" w:space="0" w:color="auto"/>
      </w:divBdr>
    </w:div>
    <w:div w:id="112674043">
      <w:bodyDiv w:val="1"/>
      <w:marLeft w:val="0"/>
      <w:marRight w:val="0"/>
      <w:marTop w:val="0"/>
      <w:marBottom w:val="0"/>
      <w:divBdr>
        <w:top w:val="none" w:sz="0" w:space="0" w:color="auto"/>
        <w:left w:val="none" w:sz="0" w:space="0" w:color="auto"/>
        <w:bottom w:val="none" w:sz="0" w:space="0" w:color="auto"/>
        <w:right w:val="none" w:sz="0" w:space="0" w:color="auto"/>
      </w:divBdr>
    </w:div>
    <w:div w:id="113326369">
      <w:bodyDiv w:val="1"/>
      <w:marLeft w:val="0"/>
      <w:marRight w:val="0"/>
      <w:marTop w:val="0"/>
      <w:marBottom w:val="0"/>
      <w:divBdr>
        <w:top w:val="none" w:sz="0" w:space="0" w:color="auto"/>
        <w:left w:val="none" w:sz="0" w:space="0" w:color="auto"/>
        <w:bottom w:val="none" w:sz="0" w:space="0" w:color="auto"/>
        <w:right w:val="none" w:sz="0" w:space="0" w:color="auto"/>
      </w:divBdr>
    </w:div>
    <w:div w:id="115999151">
      <w:bodyDiv w:val="1"/>
      <w:marLeft w:val="0"/>
      <w:marRight w:val="0"/>
      <w:marTop w:val="0"/>
      <w:marBottom w:val="0"/>
      <w:divBdr>
        <w:top w:val="none" w:sz="0" w:space="0" w:color="auto"/>
        <w:left w:val="none" w:sz="0" w:space="0" w:color="auto"/>
        <w:bottom w:val="none" w:sz="0" w:space="0" w:color="auto"/>
        <w:right w:val="none" w:sz="0" w:space="0" w:color="auto"/>
      </w:divBdr>
    </w:div>
    <w:div w:id="125130487">
      <w:bodyDiv w:val="1"/>
      <w:marLeft w:val="0"/>
      <w:marRight w:val="0"/>
      <w:marTop w:val="0"/>
      <w:marBottom w:val="0"/>
      <w:divBdr>
        <w:top w:val="none" w:sz="0" w:space="0" w:color="auto"/>
        <w:left w:val="none" w:sz="0" w:space="0" w:color="auto"/>
        <w:bottom w:val="none" w:sz="0" w:space="0" w:color="auto"/>
        <w:right w:val="none" w:sz="0" w:space="0" w:color="auto"/>
      </w:divBdr>
    </w:div>
    <w:div w:id="129639936">
      <w:bodyDiv w:val="1"/>
      <w:marLeft w:val="0"/>
      <w:marRight w:val="0"/>
      <w:marTop w:val="0"/>
      <w:marBottom w:val="0"/>
      <w:divBdr>
        <w:top w:val="none" w:sz="0" w:space="0" w:color="auto"/>
        <w:left w:val="none" w:sz="0" w:space="0" w:color="auto"/>
        <w:bottom w:val="none" w:sz="0" w:space="0" w:color="auto"/>
        <w:right w:val="none" w:sz="0" w:space="0" w:color="auto"/>
      </w:divBdr>
    </w:div>
    <w:div w:id="131295755">
      <w:bodyDiv w:val="1"/>
      <w:marLeft w:val="0"/>
      <w:marRight w:val="0"/>
      <w:marTop w:val="0"/>
      <w:marBottom w:val="0"/>
      <w:divBdr>
        <w:top w:val="none" w:sz="0" w:space="0" w:color="auto"/>
        <w:left w:val="none" w:sz="0" w:space="0" w:color="auto"/>
        <w:bottom w:val="none" w:sz="0" w:space="0" w:color="auto"/>
        <w:right w:val="none" w:sz="0" w:space="0" w:color="auto"/>
      </w:divBdr>
    </w:div>
    <w:div w:id="139737937">
      <w:bodyDiv w:val="1"/>
      <w:marLeft w:val="0"/>
      <w:marRight w:val="0"/>
      <w:marTop w:val="0"/>
      <w:marBottom w:val="0"/>
      <w:divBdr>
        <w:top w:val="none" w:sz="0" w:space="0" w:color="auto"/>
        <w:left w:val="none" w:sz="0" w:space="0" w:color="auto"/>
        <w:bottom w:val="none" w:sz="0" w:space="0" w:color="auto"/>
        <w:right w:val="none" w:sz="0" w:space="0" w:color="auto"/>
      </w:divBdr>
    </w:div>
    <w:div w:id="141973752">
      <w:bodyDiv w:val="1"/>
      <w:marLeft w:val="0"/>
      <w:marRight w:val="0"/>
      <w:marTop w:val="0"/>
      <w:marBottom w:val="0"/>
      <w:divBdr>
        <w:top w:val="none" w:sz="0" w:space="0" w:color="auto"/>
        <w:left w:val="none" w:sz="0" w:space="0" w:color="auto"/>
        <w:bottom w:val="none" w:sz="0" w:space="0" w:color="auto"/>
        <w:right w:val="none" w:sz="0" w:space="0" w:color="auto"/>
      </w:divBdr>
    </w:div>
    <w:div w:id="144779992">
      <w:bodyDiv w:val="1"/>
      <w:marLeft w:val="0"/>
      <w:marRight w:val="0"/>
      <w:marTop w:val="0"/>
      <w:marBottom w:val="0"/>
      <w:divBdr>
        <w:top w:val="none" w:sz="0" w:space="0" w:color="auto"/>
        <w:left w:val="none" w:sz="0" w:space="0" w:color="auto"/>
        <w:bottom w:val="none" w:sz="0" w:space="0" w:color="auto"/>
        <w:right w:val="none" w:sz="0" w:space="0" w:color="auto"/>
      </w:divBdr>
    </w:div>
    <w:div w:id="155734722">
      <w:bodyDiv w:val="1"/>
      <w:marLeft w:val="0"/>
      <w:marRight w:val="0"/>
      <w:marTop w:val="0"/>
      <w:marBottom w:val="0"/>
      <w:divBdr>
        <w:top w:val="none" w:sz="0" w:space="0" w:color="auto"/>
        <w:left w:val="none" w:sz="0" w:space="0" w:color="auto"/>
        <w:bottom w:val="none" w:sz="0" w:space="0" w:color="auto"/>
        <w:right w:val="none" w:sz="0" w:space="0" w:color="auto"/>
      </w:divBdr>
    </w:div>
    <w:div w:id="157549671">
      <w:bodyDiv w:val="1"/>
      <w:marLeft w:val="0"/>
      <w:marRight w:val="0"/>
      <w:marTop w:val="0"/>
      <w:marBottom w:val="0"/>
      <w:divBdr>
        <w:top w:val="none" w:sz="0" w:space="0" w:color="auto"/>
        <w:left w:val="none" w:sz="0" w:space="0" w:color="auto"/>
        <w:bottom w:val="none" w:sz="0" w:space="0" w:color="auto"/>
        <w:right w:val="none" w:sz="0" w:space="0" w:color="auto"/>
      </w:divBdr>
    </w:div>
    <w:div w:id="160658094">
      <w:bodyDiv w:val="1"/>
      <w:marLeft w:val="0"/>
      <w:marRight w:val="0"/>
      <w:marTop w:val="0"/>
      <w:marBottom w:val="0"/>
      <w:divBdr>
        <w:top w:val="none" w:sz="0" w:space="0" w:color="auto"/>
        <w:left w:val="none" w:sz="0" w:space="0" w:color="auto"/>
        <w:bottom w:val="none" w:sz="0" w:space="0" w:color="auto"/>
        <w:right w:val="none" w:sz="0" w:space="0" w:color="auto"/>
      </w:divBdr>
    </w:div>
    <w:div w:id="173812781">
      <w:bodyDiv w:val="1"/>
      <w:marLeft w:val="0"/>
      <w:marRight w:val="0"/>
      <w:marTop w:val="0"/>
      <w:marBottom w:val="0"/>
      <w:divBdr>
        <w:top w:val="none" w:sz="0" w:space="0" w:color="auto"/>
        <w:left w:val="none" w:sz="0" w:space="0" w:color="auto"/>
        <w:bottom w:val="none" w:sz="0" w:space="0" w:color="auto"/>
        <w:right w:val="none" w:sz="0" w:space="0" w:color="auto"/>
      </w:divBdr>
    </w:div>
    <w:div w:id="177276154">
      <w:bodyDiv w:val="1"/>
      <w:marLeft w:val="0"/>
      <w:marRight w:val="0"/>
      <w:marTop w:val="0"/>
      <w:marBottom w:val="0"/>
      <w:divBdr>
        <w:top w:val="none" w:sz="0" w:space="0" w:color="auto"/>
        <w:left w:val="none" w:sz="0" w:space="0" w:color="auto"/>
        <w:bottom w:val="none" w:sz="0" w:space="0" w:color="auto"/>
        <w:right w:val="none" w:sz="0" w:space="0" w:color="auto"/>
      </w:divBdr>
    </w:div>
    <w:div w:id="190075990">
      <w:bodyDiv w:val="1"/>
      <w:marLeft w:val="0"/>
      <w:marRight w:val="0"/>
      <w:marTop w:val="0"/>
      <w:marBottom w:val="0"/>
      <w:divBdr>
        <w:top w:val="none" w:sz="0" w:space="0" w:color="auto"/>
        <w:left w:val="none" w:sz="0" w:space="0" w:color="auto"/>
        <w:bottom w:val="none" w:sz="0" w:space="0" w:color="auto"/>
        <w:right w:val="none" w:sz="0" w:space="0" w:color="auto"/>
      </w:divBdr>
    </w:div>
    <w:div w:id="190654307">
      <w:bodyDiv w:val="1"/>
      <w:marLeft w:val="0"/>
      <w:marRight w:val="0"/>
      <w:marTop w:val="0"/>
      <w:marBottom w:val="0"/>
      <w:divBdr>
        <w:top w:val="none" w:sz="0" w:space="0" w:color="auto"/>
        <w:left w:val="none" w:sz="0" w:space="0" w:color="auto"/>
        <w:bottom w:val="none" w:sz="0" w:space="0" w:color="auto"/>
        <w:right w:val="none" w:sz="0" w:space="0" w:color="auto"/>
      </w:divBdr>
    </w:div>
    <w:div w:id="190919084">
      <w:bodyDiv w:val="1"/>
      <w:marLeft w:val="0"/>
      <w:marRight w:val="0"/>
      <w:marTop w:val="0"/>
      <w:marBottom w:val="0"/>
      <w:divBdr>
        <w:top w:val="none" w:sz="0" w:space="0" w:color="auto"/>
        <w:left w:val="none" w:sz="0" w:space="0" w:color="auto"/>
        <w:bottom w:val="none" w:sz="0" w:space="0" w:color="auto"/>
        <w:right w:val="none" w:sz="0" w:space="0" w:color="auto"/>
      </w:divBdr>
    </w:div>
    <w:div w:id="194468249">
      <w:bodyDiv w:val="1"/>
      <w:marLeft w:val="0"/>
      <w:marRight w:val="0"/>
      <w:marTop w:val="0"/>
      <w:marBottom w:val="0"/>
      <w:divBdr>
        <w:top w:val="none" w:sz="0" w:space="0" w:color="auto"/>
        <w:left w:val="none" w:sz="0" w:space="0" w:color="auto"/>
        <w:bottom w:val="none" w:sz="0" w:space="0" w:color="auto"/>
        <w:right w:val="none" w:sz="0" w:space="0" w:color="auto"/>
      </w:divBdr>
    </w:div>
    <w:div w:id="202249434">
      <w:bodyDiv w:val="1"/>
      <w:marLeft w:val="0"/>
      <w:marRight w:val="0"/>
      <w:marTop w:val="0"/>
      <w:marBottom w:val="0"/>
      <w:divBdr>
        <w:top w:val="none" w:sz="0" w:space="0" w:color="auto"/>
        <w:left w:val="none" w:sz="0" w:space="0" w:color="auto"/>
        <w:bottom w:val="none" w:sz="0" w:space="0" w:color="auto"/>
        <w:right w:val="none" w:sz="0" w:space="0" w:color="auto"/>
      </w:divBdr>
    </w:div>
    <w:div w:id="207449975">
      <w:bodyDiv w:val="1"/>
      <w:marLeft w:val="0"/>
      <w:marRight w:val="0"/>
      <w:marTop w:val="0"/>
      <w:marBottom w:val="0"/>
      <w:divBdr>
        <w:top w:val="none" w:sz="0" w:space="0" w:color="auto"/>
        <w:left w:val="none" w:sz="0" w:space="0" w:color="auto"/>
        <w:bottom w:val="none" w:sz="0" w:space="0" w:color="auto"/>
        <w:right w:val="none" w:sz="0" w:space="0" w:color="auto"/>
      </w:divBdr>
    </w:div>
    <w:div w:id="230846437">
      <w:bodyDiv w:val="1"/>
      <w:marLeft w:val="0"/>
      <w:marRight w:val="0"/>
      <w:marTop w:val="0"/>
      <w:marBottom w:val="0"/>
      <w:divBdr>
        <w:top w:val="none" w:sz="0" w:space="0" w:color="auto"/>
        <w:left w:val="none" w:sz="0" w:space="0" w:color="auto"/>
        <w:bottom w:val="none" w:sz="0" w:space="0" w:color="auto"/>
        <w:right w:val="none" w:sz="0" w:space="0" w:color="auto"/>
      </w:divBdr>
    </w:div>
    <w:div w:id="235550228">
      <w:bodyDiv w:val="1"/>
      <w:marLeft w:val="0"/>
      <w:marRight w:val="0"/>
      <w:marTop w:val="0"/>
      <w:marBottom w:val="0"/>
      <w:divBdr>
        <w:top w:val="none" w:sz="0" w:space="0" w:color="auto"/>
        <w:left w:val="none" w:sz="0" w:space="0" w:color="auto"/>
        <w:bottom w:val="none" w:sz="0" w:space="0" w:color="auto"/>
        <w:right w:val="none" w:sz="0" w:space="0" w:color="auto"/>
      </w:divBdr>
    </w:div>
    <w:div w:id="238636194">
      <w:bodyDiv w:val="1"/>
      <w:marLeft w:val="0"/>
      <w:marRight w:val="0"/>
      <w:marTop w:val="0"/>
      <w:marBottom w:val="0"/>
      <w:divBdr>
        <w:top w:val="none" w:sz="0" w:space="0" w:color="auto"/>
        <w:left w:val="none" w:sz="0" w:space="0" w:color="auto"/>
        <w:bottom w:val="none" w:sz="0" w:space="0" w:color="auto"/>
        <w:right w:val="none" w:sz="0" w:space="0" w:color="auto"/>
      </w:divBdr>
    </w:div>
    <w:div w:id="247541361">
      <w:bodyDiv w:val="1"/>
      <w:marLeft w:val="0"/>
      <w:marRight w:val="0"/>
      <w:marTop w:val="0"/>
      <w:marBottom w:val="0"/>
      <w:divBdr>
        <w:top w:val="none" w:sz="0" w:space="0" w:color="auto"/>
        <w:left w:val="none" w:sz="0" w:space="0" w:color="auto"/>
        <w:bottom w:val="none" w:sz="0" w:space="0" w:color="auto"/>
        <w:right w:val="none" w:sz="0" w:space="0" w:color="auto"/>
      </w:divBdr>
    </w:div>
    <w:div w:id="247737561">
      <w:bodyDiv w:val="1"/>
      <w:marLeft w:val="0"/>
      <w:marRight w:val="0"/>
      <w:marTop w:val="0"/>
      <w:marBottom w:val="0"/>
      <w:divBdr>
        <w:top w:val="none" w:sz="0" w:space="0" w:color="auto"/>
        <w:left w:val="none" w:sz="0" w:space="0" w:color="auto"/>
        <w:bottom w:val="none" w:sz="0" w:space="0" w:color="auto"/>
        <w:right w:val="none" w:sz="0" w:space="0" w:color="auto"/>
      </w:divBdr>
    </w:div>
    <w:div w:id="253829736">
      <w:bodyDiv w:val="1"/>
      <w:marLeft w:val="0"/>
      <w:marRight w:val="0"/>
      <w:marTop w:val="0"/>
      <w:marBottom w:val="0"/>
      <w:divBdr>
        <w:top w:val="none" w:sz="0" w:space="0" w:color="auto"/>
        <w:left w:val="none" w:sz="0" w:space="0" w:color="auto"/>
        <w:bottom w:val="none" w:sz="0" w:space="0" w:color="auto"/>
        <w:right w:val="none" w:sz="0" w:space="0" w:color="auto"/>
      </w:divBdr>
    </w:div>
    <w:div w:id="258100924">
      <w:bodyDiv w:val="1"/>
      <w:marLeft w:val="0"/>
      <w:marRight w:val="0"/>
      <w:marTop w:val="0"/>
      <w:marBottom w:val="0"/>
      <w:divBdr>
        <w:top w:val="none" w:sz="0" w:space="0" w:color="auto"/>
        <w:left w:val="none" w:sz="0" w:space="0" w:color="auto"/>
        <w:bottom w:val="none" w:sz="0" w:space="0" w:color="auto"/>
        <w:right w:val="none" w:sz="0" w:space="0" w:color="auto"/>
      </w:divBdr>
    </w:div>
    <w:div w:id="269777761">
      <w:bodyDiv w:val="1"/>
      <w:marLeft w:val="0"/>
      <w:marRight w:val="0"/>
      <w:marTop w:val="0"/>
      <w:marBottom w:val="0"/>
      <w:divBdr>
        <w:top w:val="none" w:sz="0" w:space="0" w:color="auto"/>
        <w:left w:val="none" w:sz="0" w:space="0" w:color="auto"/>
        <w:bottom w:val="none" w:sz="0" w:space="0" w:color="auto"/>
        <w:right w:val="none" w:sz="0" w:space="0" w:color="auto"/>
      </w:divBdr>
    </w:div>
    <w:div w:id="271281598">
      <w:bodyDiv w:val="1"/>
      <w:marLeft w:val="0"/>
      <w:marRight w:val="0"/>
      <w:marTop w:val="0"/>
      <w:marBottom w:val="0"/>
      <w:divBdr>
        <w:top w:val="none" w:sz="0" w:space="0" w:color="auto"/>
        <w:left w:val="none" w:sz="0" w:space="0" w:color="auto"/>
        <w:bottom w:val="none" w:sz="0" w:space="0" w:color="auto"/>
        <w:right w:val="none" w:sz="0" w:space="0" w:color="auto"/>
      </w:divBdr>
    </w:div>
    <w:div w:id="281964772">
      <w:bodyDiv w:val="1"/>
      <w:marLeft w:val="0"/>
      <w:marRight w:val="0"/>
      <w:marTop w:val="0"/>
      <w:marBottom w:val="0"/>
      <w:divBdr>
        <w:top w:val="none" w:sz="0" w:space="0" w:color="auto"/>
        <w:left w:val="none" w:sz="0" w:space="0" w:color="auto"/>
        <w:bottom w:val="none" w:sz="0" w:space="0" w:color="auto"/>
        <w:right w:val="none" w:sz="0" w:space="0" w:color="auto"/>
      </w:divBdr>
    </w:div>
    <w:div w:id="295910080">
      <w:bodyDiv w:val="1"/>
      <w:marLeft w:val="0"/>
      <w:marRight w:val="0"/>
      <w:marTop w:val="0"/>
      <w:marBottom w:val="0"/>
      <w:divBdr>
        <w:top w:val="none" w:sz="0" w:space="0" w:color="auto"/>
        <w:left w:val="none" w:sz="0" w:space="0" w:color="auto"/>
        <w:bottom w:val="none" w:sz="0" w:space="0" w:color="auto"/>
        <w:right w:val="none" w:sz="0" w:space="0" w:color="auto"/>
      </w:divBdr>
    </w:div>
    <w:div w:id="301740936">
      <w:bodyDiv w:val="1"/>
      <w:marLeft w:val="0"/>
      <w:marRight w:val="0"/>
      <w:marTop w:val="0"/>
      <w:marBottom w:val="0"/>
      <w:divBdr>
        <w:top w:val="none" w:sz="0" w:space="0" w:color="auto"/>
        <w:left w:val="none" w:sz="0" w:space="0" w:color="auto"/>
        <w:bottom w:val="none" w:sz="0" w:space="0" w:color="auto"/>
        <w:right w:val="none" w:sz="0" w:space="0" w:color="auto"/>
      </w:divBdr>
    </w:div>
    <w:div w:id="308245836">
      <w:bodyDiv w:val="1"/>
      <w:marLeft w:val="0"/>
      <w:marRight w:val="0"/>
      <w:marTop w:val="0"/>
      <w:marBottom w:val="0"/>
      <w:divBdr>
        <w:top w:val="none" w:sz="0" w:space="0" w:color="auto"/>
        <w:left w:val="none" w:sz="0" w:space="0" w:color="auto"/>
        <w:bottom w:val="none" w:sz="0" w:space="0" w:color="auto"/>
        <w:right w:val="none" w:sz="0" w:space="0" w:color="auto"/>
      </w:divBdr>
    </w:div>
    <w:div w:id="310211995">
      <w:bodyDiv w:val="1"/>
      <w:marLeft w:val="0"/>
      <w:marRight w:val="0"/>
      <w:marTop w:val="0"/>
      <w:marBottom w:val="0"/>
      <w:divBdr>
        <w:top w:val="none" w:sz="0" w:space="0" w:color="auto"/>
        <w:left w:val="none" w:sz="0" w:space="0" w:color="auto"/>
        <w:bottom w:val="none" w:sz="0" w:space="0" w:color="auto"/>
        <w:right w:val="none" w:sz="0" w:space="0" w:color="auto"/>
      </w:divBdr>
    </w:div>
    <w:div w:id="321397133">
      <w:bodyDiv w:val="1"/>
      <w:marLeft w:val="0"/>
      <w:marRight w:val="0"/>
      <w:marTop w:val="0"/>
      <w:marBottom w:val="0"/>
      <w:divBdr>
        <w:top w:val="none" w:sz="0" w:space="0" w:color="auto"/>
        <w:left w:val="none" w:sz="0" w:space="0" w:color="auto"/>
        <w:bottom w:val="none" w:sz="0" w:space="0" w:color="auto"/>
        <w:right w:val="none" w:sz="0" w:space="0" w:color="auto"/>
      </w:divBdr>
    </w:div>
    <w:div w:id="325520571">
      <w:bodyDiv w:val="1"/>
      <w:marLeft w:val="0"/>
      <w:marRight w:val="0"/>
      <w:marTop w:val="0"/>
      <w:marBottom w:val="0"/>
      <w:divBdr>
        <w:top w:val="none" w:sz="0" w:space="0" w:color="auto"/>
        <w:left w:val="none" w:sz="0" w:space="0" w:color="auto"/>
        <w:bottom w:val="none" w:sz="0" w:space="0" w:color="auto"/>
        <w:right w:val="none" w:sz="0" w:space="0" w:color="auto"/>
      </w:divBdr>
    </w:div>
    <w:div w:id="339358110">
      <w:bodyDiv w:val="1"/>
      <w:marLeft w:val="0"/>
      <w:marRight w:val="0"/>
      <w:marTop w:val="0"/>
      <w:marBottom w:val="0"/>
      <w:divBdr>
        <w:top w:val="none" w:sz="0" w:space="0" w:color="auto"/>
        <w:left w:val="none" w:sz="0" w:space="0" w:color="auto"/>
        <w:bottom w:val="none" w:sz="0" w:space="0" w:color="auto"/>
        <w:right w:val="none" w:sz="0" w:space="0" w:color="auto"/>
      </w:divBdr>
    </w:div>
    <w:div w:id="344668741">
      <w:bodyDiv w:val="1"/>
      <w:marLeft w:val="0"/>
      <w:marRight w:val="0"/>
      <w:marTop w:val="0"/>
      <w:marBottom w:val="0"/>
      <w:divBdr>
        <w:top w:val="none" w:sz="0" w:space="0" w:color="auto"/>
        <w:left w:val="none" w:sz="0" w:space="0" w:color="auto"/>
        <w:bottom w:val="none" w:sz="0" w:space="0" w:color="auto"/>
        <w:right w:val="none" w:sz="0" w:space="0" w:color="auto"/>
      </w:divBdr>
    </w:div>
    <w:div w:id="349378182">
      <w:bodyDiv w:val="1"/>
      <w:marLeft w:val="0"/>
      <w:marRight w:val="0"/>
      <w:marTop w:val="0"/>
      <w:marBottom w:val="0"/>
      <w:divBdr>
        <w:top w:val="none" w:sz="0" w:space="0" w:color="auto"/>
        <w:left w:val="none" w:sz="0" w:space="0" w:color="auto"/>
        <w:bottom w:val="none" w:sz="0" w:space="0" w:color="auto"/>
        <w:right w:val="none" w:sz="0" w:space="0" w:color="auto"/>
      </w:divBdr>
    </w:div>
    <w:div w:id="355934205">
      <w:bodyDiv w:val="1"/>
      <w:marLeft w:val="0"/>
      <w:marRight w:val="0"/>
      <w:marTop w:val="0"/>
      <w:marBottom w:val="0"/>
      <w:divBdr>
        <w:top w:val="none" w:sz="0" w:space="0" w:color="auto"/>
        <w:left w:val="none" w:sz="0" w:space="0" w:color="auto"/>
        <w:bottom w:val="none" w:sz="0" w:space="0" w:color="auto"/>
        <w:right w:val="none" w:sz="0" w:space="0" w:color="auto"/>
      </w:divBdr>
    </w:div>
    <w:div w:id="369231702">
      <w:bodyDiv w:val="1"/>
      <w:marLeft w:val="0"/>
      <w:marRight w:val="0"/>
      <w:marTop w:val="0"/>
      <w:marBottom w:val="0"/>
      <w:divBdr>
        <w:top w:val="none" w:sz="0" w:space="0" w:color="auto"/>
        <w:left w:val="none" w:sz="0" w:space="0" w:color="auto"/>
        <w:bottom w:val="none" w:sz="0" w:space="0" w:color="auto"/>
        <w:right w:val="none" w:sz="0" w:space="0" w:color="auto"/>
      </w:divBdr>
    </w:div>
    <w:div w:id="369844929">
      <w:bodyDiv w:val="1"/>
      <w:marLeft w:val="0"/>
      <w:marRight w:val="0"/>
      <w:marTop w:val="0"/>
      <w:marBottom w:val="0"/>
      <w:divBdr>
        <w:top w:val="none" w:sz="0" w:space="0" w:color="auto"/>
        <w:left w:val="none" w:sz="0" w:space="0" w:color="auto"/>
        <w:bottom w:val="none" w:sz="0" w:space="0" w:color="auto"/>
        <w:right w:val="none" w:sz="0" w:space="0" w:color="auto"/>
      </w:divBdr>
    </w:div>
    <w:div w:id="375662262">
      <w:bodyDiv w:val="1"/>
      <w:marLeft w:val="0"/>
      <w:marRight w:val="0"/>
      <w:marTop w:val="0"/>
      <w:marBottom w:val="0"/>
      <w:divBdr>
        <w:top w:val="none" w:sz="0" w:space="0" w:color="auto"/>
        <w:left w:val="none" w:sz="0" w:space="0" w:color="auto"/>
        <w:bottom w:val="none" w:sz="0" w:space="0" w:color="auto"/>
        <w:right w:val="none" w:sz="0" w:space="0" w:color="auto"/>
      </w:divBdr>
    </w:div>
    <w:div w:id="376055543">
      <w:bodyDiv w:val="1"/>
      <w:marLeft w:val="0"/>
      <w:marRight w:val="0"/>
      <w:marTop w:val="0"/>
      <w:marBottom w:val="0"/>
      <w:divBdr>
        <w:top w:val="none" w:sz="0" w:space="0" w:color="auto"/>
        <w:left w:val="none" w:sz="0" w:space="0" w:color="auto"/>
        <w:bottom w:val="none" w:sz="0" w:space="0" w:color="auto"/>
        <w:right w:val="none" w:sz="0" w:space="0" w:color="auto"/>
      </w:divBdr>
    </w:div>
    <w:div w:id="387000353">
      <w:bodyDiv w:val="1"/>
      <w:marLeft w:val="0"/>
      <w:marRight w:val="0"/>
      <w:marTop w:val="0"/>
      <w:marBottom w:val="0"/>
      <w:divBdr>
        <w:top w:val="none" w:sz="0" w:space="0" w:color="auto"/>
        <w:left w:val="none" w:sz="0" w:space="0" w:color="auto"/>
        <w:bottom w:val="none" w:sz="0" w:space="0" w:color="auto"/>
        <w:right w:val="none" w:sz="0" w:space="0" w:color="auto"/>
      </w:divBdr>
    </w:div>
    <w:div w:id="394285043">
      <w:bodyDiv w:val="1"/>
      <w:marLeft w:val="0"/>
      <w:marRight w:val="0"/>
      <w:marTop w:val="0"/>
      <w:marBottom w:val="0"/>
      <w:divBdr>
        <w:top w:val="none" w:sz="0" w:space="0" w:color="auto"/>
        <w:left w:val="none" w:sz="0" w:space="0" w:color="auto"/>
        <w:bottom w:val="none" w:sz="0" w:space="0" w:color="auto"/>
        <w:right w:val="none" w:sz="0" w:space="0" w:color="auto"/>
      </w:divBdr>
    </w:div>
    <w:div w:id="413864414">
      <w:bodyDiv w:val="1"/>
      <w:marLeft w:val="0"/>
      <w:marRight w:val="0"/>
      <w:marTop w:val="0"/>
      <w:marBottom w:val="0"/>
      <w:divBdr>
        <w:top w:val="none" w:sz="0" w:space="0" w:color="auto"/>
        <w:left w:val="none" w:sz="0" w:space="0" w:color="auto"/>
        <w:bottom w:val="none" w:sz="0" w:space="0" w:color="auto"/>
        <w:right w:val="none" w:sz="0" w:space="0" w:color="auto"/>
      </w:divBdr>
    </w:div>
    <w:div w:id="420100759">
      <w:bodyDiv w:val="1"/>
      <w:marLeft w:val="0"/>
      <w:marRight w:val="0"/>
      <w:marTop w:val="0"/>
      <w:marBottom w:val="0"/>
      <w:divBdr>
        <w:top w:val="none" w:sz="0" w:space="0" w:color="auto"/>
        <w:left w:val="none" w:sz="0" w:space="0" w:color="auto"/>
        <w:bottom w:val="none" w:sz="0" w:space="0" w:color="auto"/>
        <w:right w:val="none" w:sz="0" w:space="0" w:color="auto"/>
      </w:divBdr>
    </w:div>
    <w:div w:id="425810479">
      <w:bodyDiv w:val="1"/>
      <w:marLeft w:val="0"/>
      <w:marRight w:val="0"/>
      <w:marTop w:val="0"/>
      <w:marBottom w:val="0"/>
      <w:divBdr>
        <w:top w:val="none" w:sz="0" w:space="0" w:color="auto"/>
        <w:left w:val="none" w:sz="0" w:space="0" w:color="auto"/>
        <w:bottom w:val="none" w:sz="0" w:space="0" w:color="auto"/>
        <w:right w:val="none" w:sz="0" w:space="0" w:color="auto"/>
      </w:divBdr>
    </w:div>
    <w:div w:id="435517771">
      <w:bodyDiv w:val="1"/>
      <w:marLeft w:val="0"/>
      <w:marRight w:val="0"/>
      <w:marTop w:val="0"/>
      <w:marBottom w:val="0"/>
      <w:divBdr>
        <w:top w:val="none" w:sz="0" w:space="0" w:color="auto"/>
        <w:left w:val="none" w:sz="0" w:space="0" w:color="auto"/>
        <w:bottom w:val="none" w:sz="0" w:space="0" w:color="auto"/>
        <w:right w:val="none" w:sz="0" w:space="0" w:color="auto"/>
      </w:divBdr>
    </w:div>
    <w:div w:id="438178860">
      <w:bodyDiv w:val="1"/>
      <w:marLeft w:val="0"/>
      <w:marRight w:val="0"/>
      <w:marTop w:val="0"/>
      <w:marBottom w:val="0"/>
      <w:divBdr>
        <w:top w:val="none" w:sz="0" w:space="0" w:color="auto"/>
        <w:left w:val="none" w:sz="0" w:space="0" w:color="auto"/>
        <w:bottom w:val="none" w:sz="0" w:space="0" w:color="auto"/>
        <w:right w:val="none" w:sz="0" w:space="0" w:color="auto"/>
      </w:divBdr>
    </w:div>
    <w:div w:id="453985314">
      <w:bodyDiv w:val="1"/>
      <w:marLeft w:val="0"/>
      <w:marRight w:val="0"/>
      <w:marTop w:val="0"/>
      <w:marBottom w:val="0"/>
      <w:divBdr>
        <w:top w:val="none" w:sz="0" w:space="0" w:color="auto"/>
        <w:left w:val="none" w:sz="0" w:space="0" w:color="auto"/>
        <w:bottom w:val="none" w:sz="0" w:space="0" w:color="auto"/>
        <w:right w:val="none" w:sz="0" w:space="0" w:color="auto"/>
      </w:divBdr>
    </w:div>
    <w:div w:id="456682123">
      <w:bodyDiv w:val="1"/>
      <w:marLeft w:val="0"/>
      <w:marRight w:val="0"/>
      <w:marTop w:val="0"/>
      <w:marBottom w:val="0"/>
      <w:divBdr>
        <w:top w:val="none" w:sz="0" w:space="0" w:color="auto"/>
        <w:left w:val="none" w:sz="0" w:space="0" w:color="auto"/>
        <w:bottom w:val="none" w:sz="0" w:space="0" w:color="auto"/>
        <w:right w:val="none" w:sz="0" w:space="0" w:color="auto"/>
      </w:divBdr>
    </w:div>
    <w:div w:id="464080785">
      <w:bodyDiv w:val="1"/>
      <w:marLeft w:val="0"/>
      <w:marRight w:val="0"/>
      <w:marTop w:val="0"/>
      <w:marBottom w:val="0"/>
      <w:divBdr>
        <w:top w:val="none" w:sz="0" w:space="0" w:color="auto"/>
        <w:left w:val="none" w:sz="0" w:space="0" w:color="auto"/>
        <w:bottom w:val="none" w:sz="0" w:space="0" w:color="auto"/>
        <w:right w:val="none" w:sz="0" w:space="0" w:color="auto"/>
      </w:divBdr>
    </w:div>
    <w:div w:id="472212974">
      <w:bodyDiv w:val="1"/>
      <w:marLeft w:val="0"/>
      <w:marRight w:val="0"/>
      <w:marTop w:val="0"/>
      <w:marBottom w:val="0"/>
      <w:divBdr>
        <w:top w:val="none" w:sz="0" w:space="0" w:color="auto"/>
        <w:left w:val="none" w:sz="0" w:space="0" w:color="auto"/>
        <w:bottom w:val="none" w:sz="0" w:space="0" w:color="auto"/>
        <w:right w:val="none" w:sz="0" w:space="0" w:color="auto"/>
      </w:divBdr>
    </w:div>
    <w:div w:id="472256329">
      <w:bodyDiv w:val="1"/>
      <w:marLeft w:val="0"/>
      <w:marRight w:val="0"/>
      <w:marTop w:val="0"/>
      <w:marBottom w:val="0"/>
      <w:divBdr>
        <w:top w:val="none" w:sz="0" w:space="0" w:color="auto"/>
        <w:left w:val="none" w:sz="0" w:space="0" w:color="auto"/>
        <w:bottom w:val="none" w:sz="0" w:space="0" w:color="auto"/>
        <w:right w:val="none" w:sz="0" w:space="0" w:color="auto"/>
      </w:divBdr>
    </w:div>
    <w:div w:id="485434140">
      <w:bodyDiv w:val="1"/>
      <w:marLeft w:val="0"/>
      <w:marRight w:val="0"/>
      <w:marTop w:val="0"/>
      <w:marBottom w:val="0"/>
      <w:divBdr>
        <w:top w:val="none" w:sz="0" w:space="0" w:color="auto"/>
        <w:left w:val="none" w:sz="0" w:space="0" w:color="auto"/>
        <w:bottom w:val="none" w:sz="0" w:space="0" w:color="auto"/>
        <w:right w:val="none" w:sz="0" w:space="0" w:color="auto"/>
      </w:divBdr>
    </w:div>
    <w:div w:id="488788351">
      <w:bodyDiv w:val="1"/>
      <w:marLeft w:val="0"/>
      <w:marRight w:val="0"/>
      <w:marTop w:val="0"/>
      <w:marBottom w:val="0"/>
      <w:divBdr>
        <w:top w:val="none" w:sz="0" w:space="0" w:color="auto"/>
        <w:left w:val="none" w:sz="0" w:space="0" w:color="auto"/>
        <w:bottom w:val="none" w:sz="0" w:space="0" w:color="auto"/>
        <w:right w:val="none" w:sz="0" w:space="0" w:color="auto"/>
      </w:divBdr>
    </w:div>
    <w:div w:id="491140161">
      <w:bodyDiv w:val="1"/>
      <w:marLeft w:val="0"/>
      <w:marRight w:val="0"/>
      <w:marTop w:val="0"/>
      <w:marBottom w:val="0"/>
      <w:divBdr>
        <w:top w:val="none" w:sz="0" w:space="0" w:color="auto"/>
        <w:left w:val="none" w:sz="0" w:space="0" w:color="auto"/>
        <w:bottom w:val="none" w:sz="0" w:space="0" w:color="auto"/>
        <w:right w:val="none" w:sz="0" w:space="0" w:color="auto"/>
      </w:divBdr>
    </w:div>
    <w:div w:id="504323226">
      <w:bodyDiv w:val="1"/>
      <w:marLeft w:val="0"/>
      <w:marRight w:val="0"/>
      <w:marTop w:val="0"/>
      <w:marBottom w:val="0"/>
      <w:divBdr>
        <w:top w:val="none" w:sz="0" w:space="0" w:color="auto"/>
        <w:left w:val="none" w:sz="0" w:space="0" w:color="auto"/>
        <w:bottom w:val="none" w:sz="0" w:space="0" w:color="auto"/>
        <w:right w:val="none" w:sz="0" w:space="0" w:color="auto"/>
      </w:divBdr>
    </w:div>
    <w:div w:id="518542096">
      <w:bodyDiv w:val="1"/>
      <w:marLeft w:val="0"/>
      <w:marRight w:val="0"/>
      <w:marTop w:val="0"/>
      <w:marBottom w:val="0"/>
      <w:divBdr>
        <w:top w:val="none" w:sz="0" w:space="0" w:color="auto"/>
        <w:left w:val="none" w:sz="0" w:space="0" w:color="auto"/>
        <w:bottom w:val="none" w:sz="0" w:space="0" w:color="auto"/>
        <w:right w:val="none" w:sz="0" w:space="0" w:color="auto"/>
      </w:divBdr>
    </w:div>
    <w:div w:id="532351346">
      <w:bodyDiv w:val="1"/>
      <w:marLeft w:val="0"/>
      <w:marRight w:val="0"/>
      <w:marTop w:val="0"/>
      <w:marBottom w:val="0"/>
      <w:divBdr>
        <w:top w:val="none" w:sz="0" w:space="0" w:color="auto"/>
        <w:left w:val="none" w:sz="0" w:space="0" w:color="auto"/>
        <w:bottom w:val="none" w:sz="0" w:space="0" w:color="auto"/>
        <w:right w:val="none" w:sz="0" w:space="0" w:color="auto"/>
      </w:divBdr>
    </w:div>
    <w:div w:id="536430139">
      <w:bodyDiv w:val="1"/>
      <w:marLeft w:val="0"/>
      <w:marRight w:val="0"/>
      <w:marTop w:val="0"/>
      <w:marBottom w:val="0"/>
      <w:divBdr>
        <w:top w:val="none" w:sz="0" w:space="0" w:color="auto"/>
        <w:left w:val="none" w:sz="0" w:space="0" w:color="auto"/>
        <w:bottom w:val="none" w:sz="0" w:space="0" w:color="auto"/>
        <w:right w:val="none" w:sz="0" w:space="0" w:color="auto"/>
      </w:divBdr>
    </w:div>
    <w:div w:id="549921223">
      <w:bodyDiv w:val="1"/>
      <w:marLeft w:val="0"/>
      <w:marRight w:val="0"/>
      <w:marTop w:val="0"/>
      <w:marBottom w:val="0"/>
      <w:divBdr>
        <w:top w:val="none" w:sz="0" w:space="0" w:color="auto"/>
        <w:left w:val="none" w:sz="0" w:space="0" w:color="auto"/>
        <w:bottom w:val="none" w:sz="0" w:space="0" w:color="auto"/>
        <w:right w:val="none" w:sz="0" w:space="0" w:color="auto"/>
      </w:divBdr>
    </w:div>
    <w:div w:id="549994479">
      <w:bodyDiv w:val="1"/>
      <w:marLeft w:val="0"/>
      <w:marRight w:val="0"/>
      <w:marTop w:val="0"/>
      <w:marBottom w:val="0"/>
      <w:divBdr>
        <w:top w:val="none" w:sz="0" w:space="0" w:color="auto"/>
        <w:left w:val="none" w:sz="0" w:space="0" w:color="auto"/>
        <w:bottom w:val="none" w:sz="0" w:space="0" w:color="auto"/>
        <w:right w:val="none" w:sz="0" w:space="0" w:color="auto"/>
      </w:divBdr>
    </w:div>
    <w:div w:id="558783783">
      <w:bodyDiv w:val="1"/>
      <w:marLeft w:val="0"/>
      <w:marRight w:val="0"/>
      <w:marTop w:val="0"/>
      <w:marBottom w:val="0"/>
      <w:divBdr>
        <w:top w:val="none" w:sz="0" w:space="0" w:color="auto"/>
        <w:left w:val="none" w:sz="0" w:space="0" w:color="auto"/>
        <w:bottom w:val="none" w:sz="0" w:space="0" w:color="auto"/>
        <w:right w:val="none" w:sz="0" w:space="0" w:color="auto"/>
      </w:divBdr>
    </w:div>
    <w:div w:id="565409672">
      <w:bodyDiv w:val="1"/>
      <w:marLeft w:val="0"/>
      <w:marRight w:val="0"/>
      <w:marTop w:val="0"/>
      <w:marBottom w:val="0"/>
      <w:divBdr>
        <w:top w:val="none" w:sz="0" w:space="0" w:color="auto"/>
        <w:left w:val="none" w:sz="0" w:space="0" w:color="auto"/>
        <w:bottom w:val="none" w:sz="0" w:space="0" w:color="auto"/>
        <w:right w:val="none" w:sz="0" w:space="0" w:color="auto"/>
      </w:divBdr>
    </w:div>
    <w:div w:id="570164580">
      <w:bodyDiv w:val="1"/>
      <w:marLeft w:val="0"/>
      <w:marRight w:val="0"/>
      <w:marTop w:val="0"/>
      <w:marBottom w:val="0"/>
      <w:divBdr>
        <w:top w:val="none" w:sz="0" w:space="0" w:color="auto"/>
        <w:left w:val="none" w:sz="0" w:space="0" w:color="auto"/>
        <w:bottom w:val="none" w:sz="0" w:space="0" w:color="auto"/>
        <w:right w:val="none" w:sz="0" w:space="0" w:color="auto"/>
      </w:divBdr>
    </w:div>
    <w:div w:id="570777781">
      <w:bodyDiv w:val="1"/>
      <w:marLeft w:val="0"/>
      <w:marRight w:val="0"/>
      <w:marTop w:val="0"/>
      <w:marBottom w:val="0"/>
      <w:divBdr>
        <w:top w:val="none" w:sz="0" w:space="0" w:color="auto"/>
        <w:left w:val="none" w:sz="0" w:space="0" w:color="auto"/>
        <w:bottom w:val="none" w:sz="0" w:space="0" w:color="auto"/>
        <w:right w:val="none" w:sz="0" w:space="0" w:color="auto"/>
      </w:divBdr>
      <w:divsChild>
        <w:div w:id="1622303985">
          <w:marLeft w:val="0"/>
          <w:marRight w:val="0"/>
          <w:marTop w:val="0"/>
          <w:marBottom w:val="0"/>
          <w:divBdr>
            <w:top w:val="none" w:sz="0" w:space="0" w:color="auto"/>
            <w:left w:val="none" w:sz="0" w:space="0" w:color="auto"/>
            <w:bottom w:val="none" w:sz="0" w:space="0" w:color="auto"/>
            <w:right w:val="none" w:sz="0" w:space="0" w:color="auto"/>
          </w:divBdr>
        </w:div>
      </w:divsChild>
    </w:div>
    <w:div w:id="576089458">
      <w:bodyDiv w:val="1"/>
      <w:marLeft w:val="0"/>
      <w:marRight w:val="0"/>
      <w:marTop w:val="0"/>
      <w:marBottom w:val="0"/>
      <w:divBdr>
        <w:top w:val="none" w:sz="0" w:space="0" w:color="auto"/>
        <w:left w:val="none" w:sz="0" w:space="0" w:color="auto"/>
        <w:bottom w:val="none" w:sz="0" w:space="0" w:color="auto"/>
        <w:right w:val="none" w:sz="0" w:space="0" w:color="auto"/>
      </w:divBdr>
    </w:div>
    <w:div w:id="576478720">
      <w:bodyDiv w:val="1"/>
      <w:marLeft w:val="0"/>
      <w:marRight w:val="0"/>
      <w:marTop w:val="0"/>
      <w:marBottom w:val="0"/>
      <w:divBdr>
        <w:top w:val="none" w:sz="0" w:space="0" w:color="auto"/>
        <w:left w:val="none" w:sz="0" w:space="0" w:color="auto"/>
        <w:bottom w:val="none" w:sz="0" w:space="0" w:color="auto"/>
        <w:right w:val="none" w:sz="0" w:space="0" w:color="auto"/>
      </w:divBdr>
    </w:div>
    <w:div w:id="610432743">
      <w:bodyDiv w:val="1"/>
      <w:marLeft w:val="0"/>
      <w:marRight w:val="0"/>
      <w:marTop w:val="0"/>
      <w:marBottom w:val="0"/>
      <w:divBdr>
        <w:top w:val="none" w:sz="0" w:space="0" w:color="auto"/>
        <w:left w:val="none" w:sz="0" w:space="0" w:color="auto"/>
        <w:bottom w:val="none" w:sz="0" w:space="0" w:color="auto"/>
        <w:right w:val="none" w:sz="0" w:space="0" w:color="auto"/>
      </w:divBdr>
    </w:div>
    <w:div w:id="625546537">
      <w:bodyDiv w:val="1"/>
      <w:marLeft w:val="0"/>
      <w:marRight w:val="0"/>
      <w:marTop w:val="0"/>
      <w:marBottom w:val="0"/>
      <w:divBdr>
        <w:top w:val="none" w:sz="0" w:space="0" w:color="auto"/>
        <w:left w:val="none" w:sz="0" w:space="0" w:color="auto"/>
        <w:bottom w:val="none" w:sz="0" w:space="0" w:color="auto"/>
        <w:right w:val="none" w:sz="0" w:space="0" w:color="auto"/>
      </w:divBdr>
    </w:div>
    <w:div w:id="630861840">
      <w:bodyDiv w:val="1"/>
      <w:marLeft w:val="0"/>
      <w:marRight w:val="0"/>
      <w:marTop w:val="0"/>
      <w:marBottom w:val="0"/>
      <w:divBdr>
        <w:top w:val="none" w:sz="0" w:space="0" w:color="auto"/>
        <w:left w:val="none" w:sz="0" w:space="0" w:color="auto"/>
        <w:bottom w:val="none" w:sz="0" w:space="0" w:color="auto"/>
        <w:right w:val="none" w:sz="0" w:space="0" w:color="auto"/>
      </w:divBdr>
    </w:div>
    <w:div w:id="631523462">
      <w:bodyDiv w:val="1"/>
      <w:marLeft w:val="0"/>
      <w:marRight w:val="0"/>
      <w:marTop w:val="0"/>
      <w:marBottom w:val="0"/>
      <w:divBdr>
        <w:top w:val="none" w:sz="0" w:space="0" w:color="auto"/>
        <w:left w:val="none" w:sz="0" w:space="0" w:color="auto"/>
        <w:bottom w:val="none" w:sz="0" w:space="0" w:color="auto"/>
        <w:right w:val="none" w:sz="0" w:space="0" w:color="auto"/>
      </w:divBdr>
    </w:div>
    <w:div w:id="633175003">
      <w:bodyDiv w:val="1"/>
      <w:marLeft w:val="0"/>
      <w:marRight w:val="0"/>
      <w:marTop w:val="0"/>
      <w:marBottom w:val="0"/>
      <w:divBdr>
        <w:top w:val="none" w:sz="0" w:space="0" w:color="auto"/>
        <w:left w:val="none" w:sz="0" w:space="0" w:color="auto"/>
        <w:bottom w:val="none" w:sz="0" w:space="0" w:color="auto"/>
        <w:right w:val="none" w:sz="0" w:space="0" w:color="auto"/>
      </w:divBdr>
    </w:div>
    <w:div w:id="639193226">
      <w:bodyDiv w:val="1"/>
      <w:marLeft w:val="0"/>
      <w:marRight w:val="0"/>
      <w:marTop w:val="0"/>
      <w:marBottom w:val="0"/>
      <w:divBdr>
        <w:top w:val="none" w:sz="0" w:space="0" w:color="auto"/>
        <w:left w:val="none" w:sz="0" w:space="0" w:color="auto"/>
        <w:bottom w:val="none" w:sz="0" w:space="0" w:color="auto"/>
        <w:right w:val="none" w:sz="0" w:space="0" w:color="auto"/>
      </w:divBdr>
    </w:div>
    <w:div w:id="664629813">
      <w:bodyDiv w:val="1"/>
      <w:marLeft w:val="0"/>
      <w:marRight w:val="0"/>
      <w:marTop w:val="0"/>
      <w:marBottom w:val="0"/>
      <w:divBdr>
        <w:top w:val="none" w:sz="0" w:space="0" w:color="auto"/>
        <w:left w:val="none" w:sz="0" w:space="0" w:color="auto"/>
        <w:bottom w:val="none" w:sz="0" w:space="0" w:color="auto"/>
        <w:right w:val="none" w:sz="0" w:space="0" w:color="auto"/>
      </w:divBdr>
    </w:div>
    <w:div w:id="678702713">
      <w:bodyDiv w:val="1"/>
      <w:marLeft w:val="0"/>
      <w:marRight w:val="0"/>
      <w:marTop w:val="0"/>
      <w:marBottom w:val="0"/>
      <w:divBdr>
        <w:top w:val="none" w:sz="0" w:space="0" w:color="auto"/>
        <w:left w:val="none" w:sz="0" w:space="0" w:color="auto"/>
        <w:bottom w:val="none" w:sz="0" w:space="0" w:color="auto"/>
        <w:right w:val="none" w:sz="0" w:space="0" w:color="auto"/>
      </w:divBdr>
    </w:div>
    <w:div w:id="704869081">
      <w:bodyDiv w:val="1"/>
      <w:marLeft w:val="0"/>
      <w:marRight w:val="0"/>
      <w:marTop w:val="0"/>
      <w:marBottom w:val="0"/>
      <w:divBdr>
        <w:top w:val="none" w:sz="0" w:space="0" w:color="auto"/>
        <w:left w:val="none" w:sz="0" w:space="0" w:color="auto"/>
        <w:bottom w:val="none" w:sz="0" w:space="0" w:color="auto"/>
        <w:right w:val="none" w:sz="0" w:space="0" w:color="auto"/>
      </w:divBdr>
    </w:div>
    <w:div w:id="707681860">
      <w:bodyDiv w:val="1"/>
      <w:marLeft w:val="0"/>
      <w:marRight w:val="0"/>
      <w:marTop w:val="0"/>
      <w:marBottom w:val="0"/>
      <w:divBdr>
        <w:top w:val="none" w:sz="0" w:space="0" w:color="auto"/>
        <w:left w:val="none" w:sz="0" w:space="0" w:color="auto"/>
        <w:bottom w:val="none" w:sz="0" w:space="0" w:color="auto"/>
        <w:right w:val="none" w:sz="0" w:space="0" w:color="auto"/>
      </w:divBdr>
    </w:div>
    <w:div w:id="719207465">
      <w:bodyDiv w:val="1"/>
      <w:marLeft w:val="0"/>
      <w:marRight w:val="0"/>
      <w:marTop w:val="0"/>
      <w:marBottom w:val="0"/>
      <w:divBdr>
        <w:top w:val="none" w:sz="0" w:space="0" w:color="auto"/>
        <w:left w:val="none" w:sz="0" w:space="0" w:color="auto"/>
        <w:bottom w:val="none" w:sz="0" w:space="0" w:color="auto"/>
        <w:right w:val="none" w:sz="0" w:space="0" w:color="auto"/>
      </w:divBdr>
      <w:divsChild>
        <w:div w:id="206570758">
          <w:marLeft w:val="864"/>
          <w:marRight w:val="0"/>
          <w:marTop w:val="0"/>
          <w:marBottom w:val="101"/>
          <w:divBdr>
            <w:top w:val="none" w:sz="0" w:space="0" w:color="auto"/>
            <w:left w:val="none" w:sz="0" w:space="0" w:color="auto"/>
            <w:bottom w:val="none" w:sz="0" w:space="0" w:color="auto"/>
            <w:right w:val="none" w:sz="0" w:space="0" w:color="auto"/>
          </w:divBdr>
        </w:div>
        <w:div w:id="300157043">
          <w:marLeft w:val="864"/>
          <w:marRight w:val="0"/>
          <w:marTop w:val="0"/>
          <w:marBottom w:val="101"/>
          <w:divBdr>
            <w:top w:val="none" w:sz="0" w:space="0" w:color="auto"/>
            <w:left w:val="none" w:sz="0" w:space="0" w:color="auto"/>
            <w:bottom w:val="none" w:sz="0" w:space="0" w:color="auto"/>
            <w:right w:val="none" w:sz="0" w:space="0" w:color="auto"/>
          </w:divBdr>
        </w:div>
        <w:div w:id="471336215">
          <w:marLeft w:val="0"/>
          <w:marRight w:val="0"/>
          <w:marTop w:val="0"/>
          <w:marBottom w:val="101"/>
          <w:divBdr>
            <w:top w:val="none" w:sz="0" w:space="0" w:color="auto"/>
            <w:left w:val="none" w:sz="0" w:space="0" w:color="auto"/>
            <w:bottom w:val="none" w:sz="0" w:space="0" w:color="auto"/>
            <w:right w:val="none" w:sz="0" w:space="0" w:color="auto"/>
          </w:divBdr>
        </w:div>
        <w:div w:id="913852647">
          <w:marLeft w:val="864"/>
          <w:marRight w:val="0"/>
          <w:marTop w:val="0"/>
          <w:marBottom w:val="101"/>
          <w:divBdr>
            <w:top w:val="none" w:sz="0" w:space="0" w:color="auto"/>
            <w:left w:val="none" w:sz="0" w:space="0" w:color="auto"/>
            <w:bottom w:val="none" w:sz="0" w:space="0" w:color="auto"/>
            <w:right w:val="none" w:sz="0" w:space="0" w:color="auto"/>
          </w:divBdr>
        </w:div>
        <w:div w:id="1136795023">
          <w:marLeft w:val="0"/>
          <w:marRight w:val="0"/>
          <w:marTop w:val="0"/>
          <w:marBottom w:val="101"/>
          <w:divBdr>
            <w:top w:val="none" w:sz="0" w:space="0" w:color="auto"/>
            <w:left w:val="none" w:sz="0" w:space="0" w:color="auto"/>
            <w:bottom w:val="none" w:sz="0" w:space="0" w:color="auto"/>
            <w:right w:val="none" w:sz="0" w:space="0" w:color="auto"/>
          </w:divBdr>
        </w:div>
        <w:div w:id="1932616041">
          <w:marLeft w:val="864"/>
          <w:marRight w:val="0"/>
          <w:marTop w:val="0"/>
          <w:marBottom w:val="101"/>
          <w:divBdr>
            <w:top w:val="none" w:sz="0" w:space="0" w:color="auto"/>
            <w:left w:val="none" w:sz="0" w:space="0" w:color="auto"/>
            <w:bottom w:val="none" w:sz="0" w:space="0" w:color="auto"/>
            <w:right w:val="none" w:sz="0" w:space="0" w:color="auto"/>
          </w:divBdr>
        </w:div>
      </w:divsChild>
    </w:div>
    <w:div w:id="733623360">
      <w:bodyDiv w:val="1"/>
      <w:marLeft w:val="0"/>
      <w:marRight w:val="0"/>
      <w:marTop w:val="0"/>
      <w:marBottom w:val="0"/>
      <w:divBdr>
        <w:top w:val="none" w:sz="0" w:space="0" w:color="auto"/>
        <w:left w:val="none" w:sz="0" w:space="0" w:color="auto"/>
        <w:bottom w:val="none" w:sz="0" w:space="0" w:color="auto"/>
        <w:right w:val="none" w:sz="0" w:space="0" w:color="auto"/>
      </w:divBdr>
    </w:div>
    <w:div w:id="740102458">
      <w:bodyDiv w:val="1"/>
      <w:marLeft w:val="0"/>
      <w:marRight w:val="0"/>
      <w:marTop w:val="0"/>
      <w:marBottom w:val="0"/>
      <w:divBdr>
        <w:top w:val="none" w:sz="0" w:space="0" w:color="auto"/>
        <w:left w:val="none" w:sz="0" w:space="0" w:color="auto"/>
        <w:bottom w:val="none" w:sz="0" w:space="0" w:color="auto"/>
        <w:right w:val="none" w:sz="0" w:space="0" w:color="auto"/>
      </w:divBdr>
    </w:div>
    <w:div w:id="740642536">
      <w:bodyDiv w:val="1"/>
      <w:marLeft w:val="0"/>
      <w:marRight w:val="0"/>
      <w:marTop w:val="0"/>
      <w:marBottom w:val="0"/>
      <w:divBdr>
        <w:top w:val="none" w:sz="0" w:space="0" w:color="auto"/>
        <w:left w:val="none" w:sz="0" w:space="0" w:color="auto"/>
        <w:bottom w:val="none" w:sz="0" w:space="0" w:color="auto"/>
        <w:right w:val="none" w:sz="0" w:space="0" w:color="auto"/>
      </w:divBdr>
    </w:div>
    <w:div w:id="759957181">
      <w:bodyDiv w:val="1"/>
      <w:marLeft w:val="0"/>
      <w:marRight w:val="0"/>
      <w:marTop w:val="0"/>
      <w:marBottom w:val="0"/>
      <w:divBdr>
        <w:top w:val="none" w:sz="0" w:space="0" w:color="auto"/>
        <w:left w:val="none" w:sz="0" w:space="0" w:color="auto"/>
        <w:bottom w:val="none" w:sz="0" w:space="0" w:color="auto"/>
        <w:right w:val="none" w:sz="0" w:space="0" w:color="auto"/>
      </w:divBdr>
    </w:div>
    <w:div w:id="763961113">
      <w:bodyDiv w:val="1"/>
      <w:marLeft w:val="0"/>
      <w:marRight w:val="0"/>
      <w:marTop w:val="0"/>
      <w:marBottom w:val="0"/>
      <w:divBdr>
        <w:top w:val="none" w:sz="0" w:space="0" w:color="auto"/>
        <w:left w:val="none" w:sz="0" w:space="0" w:color="auto"/>
        <w:bottom w:val="none" w:sz="0" w:space="0" w:color="auto"/>
        <w:right w:val="none" w:sz="0" w:space="0" w:color="auto"/>
      </w:divBdr>
    </w:div>
    <w:div w:id="765031404">
      <w:bodyDiv w:val="1"/>
      <w:marLeft w:val="0"/>
      <w:marRight w:val="0"/>
      <w:marTop w:val="0"/>
      <w:marBottom w:val="0"/>
      <w:divBdr>
        <w:top w:val="none" w:sz="0" w:space="0" w:color="auto"/>
        <w:left w:val="none" w:sz="0" w:space="0" w:color="auto"/>
        <w:bottom w:val="none" w:sz="0" w:space="0" w:color="auto"/>
        <w:right w:val="none" w:sz="0" w:space="0" w:color="auto"/>
      </w:divBdr>
    </w:div>
    <w:div w:id="766923406">
      <w:bodyDiv w:val="1"/>
      <w:marLeft w:val="0"/>
      <w:marRight w:val="0"/>
      <w:marTop w:val="0"/>
      <w:marBottom w:val="0"/>
      <w:divBdr>
        <w:top w:val="none" w:sz="0" w:space="0" w:color="auto"/>
        <w:left w:val="none" w:sz="0" w:space="0" w:color="auto"/>
        <w:bottom w:val="none" w:sz="0" w:space="0" w:color="auto"/>
        <w:right w:val="none" w:sz="0" w:space="0" w:color="auto"/>
      </w:divBdr>
    </w:div>
    <w:div w:id="767626069">
      <w:bodyDiv w:val="1"/>
      <w:marLeft w:val="0"/>
      <w:marRight w:val="0"/>
      <w:marTop w:val="0"/>
      <w:marBottom w:val="0"/>
      <w:divBdr>
        <w:top w:val="none" w:sz="0" w:space="0" w:color="auto"/>
        <w:left w:val="none" w:sz="0" w:space="0" w:color="auto"/>
        <w:bottom w:val="none" w:sz="0" w:space="0" w:color="auto"/>
        <w:right w:val="none" w:sz="0" w:space="0" w:color="auto"/>
      </w:divBdr>
    </w:div>
    <w:div w:id="775101071">
      <w:bodyDiv w:val="1"/>
      <w:marLeft w:val="0"/>
      <w:marRight w:val="0"/>
      <w:marTop w:val="0"/>
      <w:marBottom w:val="0"/>
      <w:divBdr>
        <w:top w:val="none" w:sz="0" w:space="0" w:color="auto"/>
        <w:left w:val="none" w:sz="0" w:space="0" w:color="auto"/>
        <w:bottom w:val="none" w:sz="0" w:space="0" w:color="auto"/>
        <w:right w:val="none" w:sz="0" w:space="0" w:color="auto"/>
      </w:divBdr>
    </w:div>
    <w:div w:id="777024659">
      <w:bodyDiv w:val="1"/>
      <w:marLeft w:val="0"/>
      <w:marRight w:val="0"/>
      <w:marTop w:val="0"/>
      <w:marBottom w:val="0"/>
      <w:divBdr>
        <w:top w:val="none" w:sz="0" w:space="0" w:color="auto"/>
        <w:left w:val="none" w:sz="0" w:space="0" w:color="auto"/>
        <w:bottom w:val="none" w:sz="0" w:space="0" w:color="auto"/>
        <w:right w:val="none" w:sz="0" w:space="0" w:color="auto"/>
      </w:divBdr>
    </w:div>
    <w:div w:id="779644870">
      <w:bodyDiv w:val="1"/>
      <w:marLeft w:val="0"/>
      <w:marRight w:val="0"/>
      <w:marTop w:val="0"/>
      <w:marBottom w:val="0"/>
      <w:divBdr>
        <w:top w:val="none" w:sz="0" w:space="0" w:color="auto"/>
        <w:left w:val="none" w:sz="0" w:space="0" w:color="auto"/>
        <w:bottom w:val="none" w:sz="0" w:space="0" w:color="auto"/>
        <w:right w:val="none" w:sz="0" w:space="0" w:color="auto"/>
      </w:divBdr>
    </w:div>
    <w:div w:id="781002080">
      <w:bodyDiv w:val="1"/>
      <w:marLeft w:val="0"/>
      <w:marRight w:val="0"/>
      <w:marTop w:val="0"/>
      <w:marBottom w:val="0"/>
      <w:divBdr>
        <w:top w:val="none" w:sz="0" w:space="0" w:color="auto"/>
        <w:left w:val="none" w:sz="0" w:space="0" w:color="auto"/>
        <w:bottom w:val="none" w:sz="0" w:space="0" w:color="auto"/>
        <w:right w:val="none" w:sz="0" w:space="0" w:color="auto"/>
      </w:divBdr>
      <w:divsChild>
        <w:div w:id="1006520419">
          <w:marLeft w:val="0"/>
          <w:marRight w:val="0"/>
          <w:marTop w:val="0"/>
          <w:marBottom w:val="82"/>
          <w:divBdr>
            <w:top w:val="none" w:sz="0" w:space="0" w:color="auto"/>
            <w:left w:val="none" w:sz="0" w:space="0" w:color="auto"/>
            <w:bottom w:val="none" w:sz="0" w:space="0" w:color="auto"/>
            <w:right w:val="none" w:sz="0" w:space="0" w:color="auto"/>
          </w:divBdr>
        </w:div>
        <w:div w:id="1837259677">
          <w:marLeft w:val="0"/>
          <w:marRight w:val="0"/>
          <w:marTop w:val="0"/>
          <w:marBottom w:val="82"/>
          <w:divBdr>
            <w:top w:val="none" w:sz="0" w:space="0" w:color="auto"/>
            <w:left w:val="none" w:sz="0" w:space="0" w:color="auto"/>
            <w:bottom w:val="none" w:sz="0" w:space="0" w:color="auto"/>
            <w:right w:val="none" w:sz="0" w:space="0" w:color="auto"/>
          </w:divBdr>
        </w:div>
        <w:div w:id="2057773598">
          <w:marLeft w:val="0"/>
          <w:marRight w:val="0"/>
          <w:marTop w:val="0"/>
          <w:marBottom w:val="82"/>
          <w:divBdr>
            <w:top w:val="none" w:sz="0" w:space="0" w:color="auto"/>
            <w:left w:val="none" w:sz="0" w:space="0" w:color="auto"/>
            <w:bottom w:val="none" w:sz="0" w:space="0" w:color="auto"/>
            <w:right w:val="none" w:sz="0" w:space="0" w:color="auto"/>
          </w:divBdr>
        </w:div>
      </w:divsChild>
    </w:div>
    <w:div w:id="792750460">
      <w:bodyDiv w:val="1"/>
      <w:marLeft w:val="0"/>
      <w:marRight w:val="0"/>
      <w:marTop w:val="0"/>
      <w:marBottom w:val="0"/>
      <w:divBdr>
        <w:top w:val="none" w:sz="0" w:space="0" w:color="auto"/>
        <w:left w:val="none" w:sz="0" w:space="0" w:color="auto"/>
        <w:bottom w:val="none" w:sz="0" w:space="0" w:color="auto"/>
        <w:right w:val="none" w:sz="0" w:space="0" w:color="auto"/>
      </w:divBdr>
    </w:div>
    <w:div w:id="793475896">
      <w:bodyDiv w:val="1"/>
      <w:marLeft w:val="0"/>
      <w:marRight w:val="0"/>
      <w:marTop w:val="0"/>
      <w:marBottom w:val="0"/>
      <w:divBdr>
        <w:top w:val="none" w:sz="0" w:space="0" w:color="auto"/>
        <w:left w:val="none" w:sz="0" w:space="0" w:color="auto"/>
        <w:bottom w:val="none" w:sz="0" w:space="0" w:color="auto"/>
        <w:right w:val="none" w:sz="0" w:space="0" w:color="auto"/>
      </w:divBdr>
    </w:div>
    <w:div w:id="805857505">
      <w:bodyDiv w:val="1"/>
      <w:marLeft w:val="0"/>
      <w:marRight w:val="0"/>
      <w:marTop w:val="0"/>
      <w:marBottom w:val="0"/>
      <w:divBdr>
        <w:top w:val="none" w:sz="0" w:space="0" w:color="auto"/>
        <w:left w:val="none" w:sz="0" w:space="0" w:color="auto"/>
        <w:bottom w:val="none" w:sz="0" w:space="0" w:color="auto"/>
        <w:right w:val="none" w:sz="0" w:space="0" w:color="auto"/>
      </w:divBdr>
    </w:div>
    <w:div w:id="821695453">
      <w:bodyDiv w:val="1"/>
      <w:marLeft w:val="0"/>
      <w:marRight w:val="0"/>
      <w:marTop w:val="0"/>
      <w:marBottom w:val="0"/>
      <w:divBdr>
        <w:top w:val="none" w:sz="0" w:space="0" w:color="auto"/>
        <w:left w:val="none" w:sz="0" w:space="0" w:color="auto"/>
        <w:bottom w:val="none" w:sz="0" w:space="0" w:color="auto"/>
        <w:right w:val="none" w:sz="0" w:space="0" w:color="auto"/>
      </w:divBdr>
    </w:div>
    <w:div w:id="822813506">
      <w:bodyDiv w:val="1"/>
      <w:marLeft w:val="0"/>
      <w:marRight w:val="0"/>
      <w:marTop w:val="0"/>
      <w:marBottom w:val="0"/>
      <w:divBdr>
        <w:top w:val="none" w:sz="0" w:space="0" w:color="auto"/>
        <w:left w:val="none" w:sz="0" w:space="0" w:color="auto"/>
        <w:bottom w:val="none" w:sz="0" w:space="0" w:color="auto"/>
        <w:right w:val="none" w:sz="0" w:space="0" w:color="auto"/>
      </w:divBdr>
    </w:div>
    <w:div w:id="829979662">
      <w:bodyDiv w:val="1"/>
      <w:marLeft w:val="0"/>
      <w:marRight w:val="0"/>
      <w:marTop w:val="0"/>
      <w:marBottom w:val="0"/>
      <w:divBdr>
        <w:top w:val="none" w:sz="0" w:space="0" w:color="auto"/>
        <w:left w:val="none" w:sz="0" w:space="0" w:color="auto"/>
        <w:bottom w:val="none" w:sz="0" w:space="0" w:color="auto"/>
        <w:right w:val="none" w:sz="0" w:space="0" w:color="auto"/>
      </w:divBdr>
    </w:div>
    <w:div w:id="836960406">
      <w:bodyDiv w:val="1"/>
      <w:marLeft w:val="0"/>
      <w:marRight w:val="0"/>
      <w:marTop w:val="0"/>
      <w:marBottom w:val="0"/>
      <w:divBdr>
        <w:top w:val="none" w:sz="0" w:space="0" w:color="auto"/>
        <w:left w:val="none" w:sz="0" w:space="0" w:color="auto"/>
        <w:bottom w:val="none" w:sz="0" w:space="0" w:color="auto"/>
        <w:right w:val="none" w:sz="0" w:space="0" w:color="auto"/>
      </w:divBdr>
    </w:div>
    <w:div w:id="846791831">
      <w:bodyDiv w:val="1"/>
      <w:marLeft w:val="0"/>
      <w:marRight w:val="0"/>
      <w:marTop w:val="0"/>
      <w:marBottom w:val="0"/>
      <w:divBdr>
        <w:top w:val="none" w:sz="0" w:space="0" w:color="auto"/>
        <w:left w:val="none" w:sz="0" w:space="0" w:color="auto"/>
        <w:bottom w:val="none" w:sz="0" w:space="0" w:color="auto"/>
        <w:right w:val="none" w:sz="0" w:space="0" w:color="auto"/>
      </w:divBdr>
    </w:div>
    <w:div w:id="854417329">
      <w:bodyDiv w:val="1"/>
      <w:marLeft w:val="0"/>
      <w:marRight w:val="0"/>
      <w:marTop w:val="0"/>
      <w:marBottom w:val="0"/>
      <w:divBdr>
        <w:top w:val="none" w:sz="0" w:space="0" w:color="auto"/>
        <w:left w:val="none" w:sz="0" w:space="0" w:color="auto"/>
        <w:bottom w:val="none" w:sz="0" w:space="0" w:color="auto"/>
        <w:right w:val="none" w:sz="0" w:space="0" w:color="auto"/>
      </w:divBdr>
    </w:div>
    <w:div w:id="882256641">
      <w:bodyDiv w:val="1"/>
      <w:marLeft w:val="0"/>
      <w:marRight w:val="0"/>
      <w:marTop w:val="0"/>
      <w:marBottom w:val="0"/>
      <w:divBdr>
        <w:top w:val="none" w:sz="0" w:space="0" w:color="auto"/>
        <w:left w:val="none" w:sz="0" w:space="0" w:color="auto"/>
        <w:bottom w:val="none" w:sz="0" w:space="0" w:color="auto"/>
        <w:right w:val="none" w:sz="0" w:space="0" w:color="auto"/>
      </w:divBdr>
    </w:div>
    <w:div w:id="887954049">
      <w:bodyDiv w:val="1"/>
      <w:marLeft w:val="0"/>
      <w:marRight w:val="0"/>
      <w:marTop w:val="0"/>
      <w:marBottom w:val="0"/>
      <w:divBdr>
        <w:top w:val="none" w:sz="0" w:space="0" w:color="auto"/>
        <w:left w:val="none" w:sz="0" w:space="0" w:color="auto"/>
        <w:bottom w:val="none" w:sz="0" w:space="0" w:color="auto"/>
        <w:right w:val="none" w:sz="0" w:space="0" w:color="auto"/>
      </w:divBdr>
    </w:div>
    <w:div w:id="891038541">
      <w:bodyDiv w:val="1"/>
      <w:marLeft w:val="0"/>
      <w:marRight w:val="0"/>
      <w:marTop w:val="0"/>
      <w:marBottom w:val="0"/>
      <w:divBdr>
        <w:top w:val="none" w:sz="0" w:space="0" w:color="auto"/>
        <w:left w:val="none" w:sz="0" w:space="0" w:color="auto"/>
        <w:bottom w:val="none" w:sz="0" w:space="0" w:color="auto"/>
        <w:right w:val="none" w:sz="0" w:space="0" w:color="auto"/>
      </w:divBdr>
    </w:div>
    <w:div w:id="898132658">
      <w:bodyDiv w:val="1"/>
      <w:marLeft w:val="0"/>
      <w:marRight w:val="0"/>
      <w:marTop w:val="0"/>
      <w:marBottom w:val="0"/>
      <w:divBdr>
        <w:top w:val="none" w:sz="0" w:space="0" w:color="auto"/>
        <w:left w:val="none" w:sz="0" w:space="0" w:color="auto"/>
        <w:bottom w:val="none" w:sz="0" w:space="0" w:color="auto"/>
        <w:right w:val="none" w:sz="0" w:space="0" w:color="auto"/>
      </w:divBdr>
    </w:div>
    <w:div w:id="917328684">
      <w:bodyDiv w:val="1"/>
      <w:marLeft w:val="0"/>
      <w:marRight w:val="0"/>
      <w:marTop w:val="0"/>
      <w:marBottom w:val="0"/>
      <w:divBdr>
        <w:top w:val="none" w:sz="0" w:space="0" w:color="auto"/>
        <w:left w:val="none" w:sz="0" w:space="0" w:color="auto"/>
        <w:bottom w:val="none" w:sz="0" w:space="0" w:color="auto"/>
        <w:right w:val="none" w:sz="0" w:space="0" w:color="auto"/>
      </w:divBdr>
    </w:div>
    <w:div w:id="940919116">
      <w:bodyDiv w:val="1"/>
      <w:marLeft w:val="0"/>
      <w:marRight w:val="0"/>
      <w:marTop w:val="0"/>
      <w:marBottom w:val="0"/>
      <w:divBdr>
        <w:top w:val="none" w:sz="0" w:space="0" w:color="auto"/>
        <w:left w:val="none" w:sz="0" w:space="0" w:color="auto"/>
        <w:bottom w:val="none" w:sz="0" w:space="0" w:color="auto"/>
        <w:right w:val="none" w:sz="0" w:space="0" w:color="auto"/>
      </w:divBdr>
    </w:div>
    <w:div w:id="962079611">
      <w:bodyDiv w:val="1"/>
      <w:marLeft w:val="0"/>
      <w:marRight w:val="0"/>
      <w:marTop w:val="0"/>
      <w:marBottom w:val="0"/>
      <w:divBdr>
        <w:top w:val="none" w:sz="0" w:space="0" w:color="auto"/>
        <w:left w:val="none" w:sz="0" w:space="0" w:color="auto"/>
        <w:bottom w:val="none" w:sz="0" w:space="0" w:color="auto"/>
        <w:right w:val="none" w:sz="0" w:space="0" w:color="auto"/>
      </w:divBdr>
    </w:div>
    <w:div w:id="967665999">
      <w:bodyDiv w:val="1"/>
      <w:marLeft w:val="0"/>
      <w:marRight w:val="0"/>
      <w:marTop w:val="0"/>
      <w:marBottom w:val="0"/>
      <w:divBdr>
        <w:top w:val="none" w:sz="0" w:space="0" w:color="auto"/>
        <w:left w:val="none" w:sz="0" w:space="0" w:color="auto"/>
        <w:bottom w:val="none" w:sz="0" w:space="0" w:color="auto"/>
        <w:right w:val="none" w:sz="0" w:space="0" w:color="auto"/>
      </w:divBdr>
    </w:div>
    <w:div w:id="971718265">
      <w:bodyDiv w:val="1"/>
      <w:marLeft w:val="0"/>
      <w:marRight w:val="0"/>
      <w:marTop w:val="0"/>
      <w:marBottom w:val="0"/>
      <w:divBdr>
        <w:top w:val="none" w:sz="0" w:space="0" w:color="auto"/>
        <w:left w:val="none" w:sz="0" w:space="0" w:color="auto"/>
        <w:bottom w:val="none" w:sz="0" w:space="0" w:color="auto"/>
        <w:right w:val="none" w:sz="0" w:space="0" w:color="auto"/>
      </w:divBdr>
    </w:div>
    <w:div w:id="995570247">
      <w:bodyDiv w:val="1"/>
      <w:marLeft w:val="0"/>
      <w:marRight w:val="0"/>
      <w:marTop w:val="0"/>
      <w:marBottom w:val="0"/>
      <w:divBdr>
        <w:top w:val="none" w:sz="0" w:space="0" w:color="auto"/>
        <w:left w:val="none" w:sz="0" w:space="0" w:color="auto"/>
        <w:bottom w:val="none" w:sz="0" w:space="0" w:color="auto"/>
        <w:right w:val="none" w:sz="0" w:space="0" w:color="auto"/>
      </w:divBdr>
    </w:div>
    <w:div w:id="1001346947">
      <w:bodyDiv w:val="1"/>
      <w:marLeft w:val="0"/>
      <w:marRight w:val="0"/>
      <w:marTop w:val="0"/>
      <w:marBottom w:val="0"/>
      <w:divBdr>
        <w:top w:val="none" w:sz="0" w:space="0" w:color="auto"/>
        <w:left w:val="none" w:sz="0" w:space="0" w:color="auto"/>
        <w:bottom w:val="none" w:sz="0" w:space="0" w:color="auto"/>
        <w:right w:val="none" w:sz="0" w:space="0" w:color="auto"/>
      </w:divBdr>
    </w:div>
    <w:div w:id="1006178008">
      <w:bodyDiv w:val="1"/>
      <w:marLeft w:val="0"/>
      <w:marRight w:val="0"/>
      <w:marTop w:val="0"/>
      <w:marBottom w:val="0"/>
      <w:divBdr>
        <w:top w:val="none" w:sz="0" w:space="0" w:color="auto"/>
        <w:left w:val="none" w:sz="0" w:space="0" w:color="auto"/>
        <w:bottom w:val="none" w:sz="0" w:space="0" w:color="auto"/>
        <w:right w:val="none" w:sz="0" w:space="0" w:color="auto"/>
      </w:divBdr>
    </w:div>
    <w:div w:id="1024281478">
      <w:bodyDiv w:val="1"/>
      <w:marLeft w:val="0"/>
      <w:marRight w:val="0"/>
      <w:marTop w:val="0"/>
      <w:marBottom w:val="0"/>
      <w:divBdr>
        <w:top w:val="none" w:sz="0" w:space="0" w:color="auto"/>
        <w:left w:val="none" w:sz="0" w:space="0" w:color="auto"/>
        <w:bottom w:val="none" w:sz="0" w:space="0" w:color="auto"/>
        <w:right w:val="none" w:sz="0" w:space="0" w:color="auto"/>
      </w:divBdr>
    </w:div>
    <w:div w:id="1033966617">
      <w:bodyDiv w:val="1"/>
      <w:marLeft w:val="0"/>
      <w:marRight w:val="0"/>
      <w:marTop w:val="0"/>
      <w:marBottom w:val="0"/>
      <w:divBdr>
        <w:top w:val="none" w:sz="0" w:space="0" w:color="auto"/>
        <w:left w:val="none" w:sz="0" w:space="0" w:color="auto"/>
        <w:bottom w:val="none" w:sz="0" w:space="0" w:color="auto"/>
        <w:right w:val="none" w:sz="0" w:space="0" w:color="auto"/>
      </w:divBdr>
    </w:div>
    <w:div w:id="1041395086">
      <w:bodyDiv w:val="1"/>
      <w:marLeft w:val="0"/>
      <w:marRight w:val="0"/>
      <w:marTop w:val="0"/>
      <w:marBottom w:val="0"/>
      <w:divBdr>
        <w:top w:val="none" w:sz="0" w:space="0" w:color="auto"/>
        <w:left w:val="none" w:sz="0" w:space="0" w:color="auto"/>
        <w:bottom w:val="none" w:sz="0" w:space="0" w:color="auto"/>
        <w:right w:val="none" w:sz="0" w:space="0" w:color="auto"/>
      </w:divBdr>
    </w:div>
    <w:div w:id="1051079652">
      <w:bodyDiv w:val="1"/>
      <w:marLeft w:val="0"/>
      <w:marRight w:val="0"/>
      <w:marTop w:val="0"/>
      <w:marBottom w:val="0"/>
      <w:divBdr>
        <w:top w:val="none" w:sz="0" w:space="0" w:color="auto"/>
        <w:left w:val="none" w:sz="0" w:space="0" w:color="auto"/>
        <w:bottom w:val="none" w:sz="0" w:space="0" w:color="auto"/>
        <w:right w:val="none" w:sz="0" w:space="0" w:color="auto"/>
      </w:divBdr>
    </w:div>
    <w:div w:id="1057389729">
      <w:bodyDiv w:val="1"/>
      <w:marLeft w:val="0"/>
      <w:marRight w:val="0"/>
      <w:marTop w:val="0"/>
      <w:marBottom w:val="0"/>
      <w:divBdr>
        <w:top w:val="none" w:sz="0" w:space="0" w:color="auto"/>
        <w:left w:val="none" w:sz="0" w:space="0" w:color="auto"/>
        <w:bottom w:val="none" w:sz="0" w:space="0" w:color="auto"/>
        <w:right w:val="none" w:sz="0" w:space="0" w:color="auto"/>
      </w:divBdr>
    </w:div>
    <w:div w:id="1064066917">
      <w:bodyDiv w:val="1"/>
      <w:marLeft w:val="0"/>
      <w:marRight w:val="0"/>
      <w:marTop w:val="0"/>
      <w:marBottom w:val="0"/>
      <w:divBdr>
        <w:top w:val="none" w:sz="0" w:space="0" w:color="auto"/>
        <w:left w:val="none" w:sz="0" w:space="0" w:color="auto"/>
        <w:bottom w:val="none" w:sz="0" w:space="0" w:color="auto"/>
        <w:right w:val="none" w:sz="0" w:space="0" w:color="auto"/>
      </w:divBdr>
    </w:div>
    <w:div w:id="1066298772">
      <w:bodyDiv w:val="1"/>
      <w:marLeft w:val="0"/>
      <w:marRight w:val="0"/>
      <w:marTop w:val="0"/>
      <w:marBottom w:val="0"/>
      <w:divBdr>
        <w:top w:val="none" w:sz="0" w:space="0" w:color="auto"/>
        <w:left w:val="none" w:sz="0" w:space="0" w:color="auto"/>
        <w:bottom w:val="none" w:sz="0" w:space="0" w:color="auto"/>
        <w:right w:val="none" w:sz="0" w:space="0" w:color="auto"/>
      </w:divBdr>
    </w:div>
    <w:div w:id="1083260611">
      <w:bodyDiv w:val="1"/>
      <w:marLeft w:val="0"/>
      <w:marRight w:val="0"/>
      <w:marTop w:val="0"/>
      <w:marBottom w:val="0"/>
      <w:divBdr>
        <w:top w:val="none" w:sz="0" w:space="0" w:color="auto"/>
        <w:left w:val="none" w:sz="0" w:space="0" w:color="auto"/>
        <w:bottom w:val="none" w:sz="0" w:space="0" w:color="auto"/>
        <w:right w:val="none" w:sz="0" w:space="0" w:color="auto"/>
      </w:divBdr>
    </w:div>
    <w:div w:id="1100681983">
      <w:bodyDiv w:val="1"/>
      <w:marLeft w:val="0"/>
      <w:marRight w:val="0"/>
      <w:marTop w:val="0"/>
      <w:marBottom w:val="0"/>
      <w:divBdr>
        <w:top w:val="none" w:sz="0" w:space="0" w:color="auto"/>
        <w:left w:val="none" w:sz="0" w:space="0" w:color="auto"/>
        <w:bottom w:val="none" w:sz="0" w:space="0" w:color="auto"/>
        <w:right w:val="none" w:sz="0" w:space="0" w:color="auto"/>
      </w:divBdr>
    </w:div>
    <w:div w:id="1103839501">
      <w:bodyDiv w:val="1"/>
      <w:marLeft w:val="0"/>
      <w:marRight w:val="0"/>
      <w:marTop w:val="0"/>
      <w:marBottom w:val="0"/>
      <w:divBdr>
        <w:top w:val="none" w:sz="0" w:space="0" w:color="auto"/>
        <w:left w:val="none" w:sz="0" w:space="0" w:color="auto"/>
        <w:bottom w:val="none" w:sz="0" w:space="0" w:color="auto"/>
        <w:right w:val="none" w:sz="0" w:space="0" w:color="auto"/>
      </w:divBdr>
    </w:div>
    <w:div w:id="1105492631">
      <w:bodyDiv w:val="1"/>
      <w:marLeft w:val="0"/>
      <w:marRight w:val="0"/>
      <w:marTop w:val="0"/>
      <w:marBottom w:val="0"/>
      <w:divBdr>
        <w:top w:val="none" w:sz="0" w:space="0" w:color="auto"/>
        <w:left w:val="none" w:sz="0" w:space="0" w:color="auto"/>
        <w:bottom w:val="none" w:sz="0" w:space="0" w:color="auto"/>
        <w:right w:val="none" w:sz="0" w:space="0" w:color="auto"/>
      </w:divBdr>
    </w:div>
    <w:div w:id="1108622380">
      <w:bodyDiv w:val="1"/>
      <w:marLeft w:val="0"/>
      <w:marRight w:val="0"/>
      <w:marTop w:val="0"/>
      <w:marBottom w:val="0"/>
      <w:divBdr>
        <w:top w:val="none" w:sz="0" w:space="0" w:color="auto"/>
        <w:left w:val="none" w:sz="0" w:space="0" w:color="auto"/>
        <w:bottom w:val="none" w:sz="0" w:space="0" w:color="auto"/>
        <w:right w:val="none" w:sz="0" w:space="0" w:color="auto"/>
      </w:divBdr>
    </w:div>
    <w:div w:id="1108695413">
      <w:bodyDiv w:val="1"/>
      <w:marLeft w:val="0"/>
      <w:marRight w:val="0"/>
      <w:marTop w:val="0"/>
      <w:marBottom w:val="0"/>
      <w:divBdr>
        <w:top w:val="none" w:sz="0" w:space="0" w:color="auto"/>
        <w:left w:val="none" w:sz="0" w:space="0" w:color="auto"/>
        <w:bottom w:val="none" w:sz="0" w:space="0" w:color="auto"/>
        <w:right w:val="none" w:sz="0" w:space="0" w:color="auto"/>
      </w:divBdr>
    </w:div>
    <w:div w:id="1113750838">
      <w:bodyDiv w:val="1"/>
      <w:marLeft w:val="0"/>
      <w:marRight w:val="0"/>
      <w:marTop w:val="0"/>
      <w:marBottom w:val="0"/>
      <w:divBdr>
        <w:top w:val="none" w:sz="0" w:space="0" w:color="auto"/>
        <w:left w:val="none" w:sz="0" w:space="0" w:color="auto"/>
        <w:bottom w:val="none" w:sz="0" w:space="0" w:color="auto"/>
        <w:right w:val="none" w:sz="0" w:space="0" w:color="auto"/>
      </w:divBdr>
    </w:div>
    <w:div w:id="1120687603">
      <w:bodyDiv w:val="1"/>
      <w:marLeft w:val="0"/>
      <w:marRight w:val="0"/>
      <w:marTop w:val="0"/>
      <w:marBottom w:val="0"/>
      <w:divBdr>
        <w:top w:val="none" w:sz="0" w:space="0" w:color="auto"/>
        <w:left w:val="none" w:sz="0" w:space="0" w:color="auto"/>
        <w:bottom w:val="none" w:sz="0" w:space="0" w:color="auto"/>
        <w:right w:val="none" w:sz="0" w:space="0" w:color="auto"/>
      </w:divBdr>
    </w:div>
    <w:div w:id="1127508920">
      <w:bodyDiv w:val="1"/>
      <w:marLeft w:val="0"/>
      <w:marRight w:val="0"/>
      <w:marTop w:val="0"/>
      <w:marBottom w:val="0"/>
      <w:divBdr>
        <w:top w:val="none" w:sz="0" w:space="0" w:color="auto"/>
        <w:left w:val="none" w:sz="0" w:space="0" w:color="auto"/>
        <w:bottom w:val="none" w:sz="0" w:space="0" w:color="auto"/>
        <w:right w:val="none" w:sz="0" w:space="0" w:color="auto"/>
      </w:divBdr>
    </w:div>
    <w:div w:id="1130855729">
      <w:bodyDiv w:val="1"/>
      <w:marLeft w:val="0"/>
      <w:marRight w:val="0"/>
      <w:marTop w:val="0"/>
      <w:marBottom w:val="0"/>
      <w:divBdr>
        <w:top w:val="none" w:sz="0" w:space="0" w:color="auto"/>
        <w:left w:val="none" w:sz="0" w:space="0" w:color="auto"/>
        <w:bottom w:val="none" w:sz="0" w:space="0" w:color="auto"/>
        <w:right w:val="none" w:sz="0" w:space="0" w:color="auto"/>
      </w:divBdr>
    </w:div>
    <w:div w:id="1144737535">
      <w:bodyDiv w:val="1"/>
      <w:marLeft w:val="0"/>
      <w:marRight w:val="0"/>
      <w:marTop w:val="0"/>
      <w:marBottom w:val="0"/>
      <w:divBdr>
        <w:top w:val="none" w:sz="0" w:space="0" w:color="auto"/>
        <w:left w:val="none" w:sz="0" w:space="0" w:color="auto"/>
        <w:bottom w:val="none" w:sz="0" w:space="0" w:color="auto"/>
        <w:right w:val="none" w:sz="0" w:space="0" w:color="auto"/>
      </w:divBdr>
    </w:div>
    <w:div w:id="1149857459">
      <w:bodyDiv w:val="1"/>
      <w:marLeft w:val="0"/>
      <w:marRight w:val="0"/>
      <w:marTop w:val="0"/>
      <w:marBottom w:val="0"/>
      <w:divBdr>
        <w:top w:val="none" w:sz="0" w:space="0" w:color="auto"/>
        <w:left w:val="none" w:sz="0" w:space="0" w:color="auto"/>
        <w:bottom w:val="none" w:sz="0" w:space="0" w:color="auto"/>
        <w:right w:val="none" w:sz="0" w:space="0" w:color="auto"/>
      </w:divBdr>
    </w:div>
    <w:div w:id="1172600720">
      <w:bodyDiv w:val="1"/>
      <w:marLeft w:val="0"/>
      <w:marRight w:val="0"/>
      <w:marTop w:val="0"/>
      <w:marBottom w:val="0"/>
      <w:divBdr>
        <w:top w:val="none" w:sz="0" w:space="0" w:color="auto"/>
        <w:left w:val="none" w:sz="0" w:space="0" w:color="auto"/>
        <w:bottom w:val="none" w:sz="0" w:space="0" w:color="auto"/>
        <w:right w:val="none" w:sz="0" w:space="0" w:color="auto"/>
      </w:divBdr>
    </w:div>
    <w:div w:id="1181745903">
      <w:bodyDiv w:val="1"/>
      <w:marLeft w:val="0"/>
      <w:marRight w:val="0"/>
      <w:marTop w:val="0"/>
      <w:marBottom w:val="0"/>
      <w:divBdr>
        <w:top w:val="none" w:sz="0" w:space="0" w:color="auto"/>
        <w:left w:val="none" w:sz="0" w:space="0" w:color="auto"/>
        <w:bottom w:val="none" w:sz="0" w:space="0" w:color="auto"/>
        <w:right w:val="none" w:sz="0" w:space="0" w:color="auto"/>
      </w:divBdr>
    </w:div>
    <w:div w:id="1192182570">
      <w:bodyDiv w:val="1"/>
      <w:marLeft w:val="0"/>
      <w:marRight w:val="0"/>
      <w:marTop w:val="0"/>
      <w:marBottom w:val="0"/>
      <w:divBdr>
        <w:top w:val="none" w:sz="0" w:space="0" w:color="auto"/>
        <w:left w:val="none" w:sz="0" w:space="0" w:color="auto"/>
        <w:bottom w:val="none" w:sz="0" w:space="0" w:color="auto"/>
        <w:right w:val="none" w:sz="0" w:space="0" w:color="auto"/>
      </w:divBdr>
    </w:div>
    <w:div w:id="1196428752">
      <w:bodyDiv w:val="1"/>
      <w:marLeft w:val="0"/>
      <w:marRight w:val="0"/>
      <w:marTop w:val="0"/>
      <w:marBottom w:val="0"/>
      <w:divBdr>
        <w:top w:val="none" w:sz="0" w:space="0" w:color="auto"/>
        <w:left w:val="none" w:sz="0" w:space="0" w:color="auto"/>
        <w:bottom w:val="none" w:sz="0" w:space="0" w:color="auto"/>
        <w:right w:val="none" w:sz="0" w:space="0" w:color="auto"/>
      </w:divBdr>
    </w:div>
    <w:div w:id="1204559646">
      <w:bodyDiv w:val="1"/>
      <w:marLeft w:val="0"/>
      <w:marRight w:val="0"/>
      <w:marTop w:val="0"/>
      <w:marBottom w:val="0"/>
      <w:divBdr>
        <w:top w:val="none" w:sz="0" w:space="0" w:color="auto"/>
        <w:left w:val="none" w:sz="0" w:space="0" w:color="auto"/>
        <w:bottom w:val="none" w:sz="0" w:space="0" w:color="auto"/>
        <w:right w:val="none" w:sz="0" w:space="0" w:color="auto"/>
      </w:divBdr>
    </w:div>
    <w:div w:id="1205143397">
      <w:bodyDiv w:val="1"/>
      <w:marLeft w:val="0"/>
      <w:marRight w:val="0"/>
      <w:marTop w:val="0"/>
      <w:marBottom w:val="0"/>
      <w:divBdr>
        <w:top w:val="none" w:sz="0" w:space="0" w:color="auto"/>
        <w:left w:val="none" w:sz="0" w:space="0" w:color="auto"/>
        <w:bottom w:val="none" w:sz="0" w:space="0" w:color="auto"/>
        <w:right w:val="none" w:sz="0" w:space="0" w:color="auto"/>
      </w:divBdr>
    </w:div>
    <w:div w:id="1214972701">
      <w:bodyDiv w:val="1"/>
      <w:marLeft w:val="0"/>
      <w:marRight w:val="0"/>
      <w:marTop w:val="0"/>
      <w:marBottom w:val="0"/>
      <w:divBdr>
        <w:top w:val="none" w:sz="0" w:space="0" w:color="auto"/>
        <w:left w:val="none" w:sz="0" w:space="0" w:color="auto"/>
        <w:bottom w:val="none" w:sz="0" w:space="0" w:color="auto"/>
        <w:right w:val="none" w:sz="0" w:space="0" w:color="auto"/>
      </w:divBdr>
    </w:div>
    <w:div w:id="1230186640">
      <w:bodyDiv w:val="1"/>
      <w:marLeft w:val="0"/>
      <w:marRight w:val="0"/>
      <w:marTop w:val="0"/>
      <w:marBottom w:val="0"/>
      <w:divBdr>
        <w:top w:val="none" w:sz="0" w:space="0" w:color="auto"/>
        <w:left w:val="none" w:sz="0" w:space="0" w:color="auto"/>
        <w:bottom w:val="none" w:sz="0" w:space="0" w:color="auto"/>
        <w:right w:val="none" w:sz="0" w:space="0" w:color="auto"/>
      </w:divBdr>
    </w:div>
    <w:div w:id="1232079861">
      <w:bodyDiv w:val="1"/>
      <w:marLeft w:val="0"/>
      <w:marRight w:val="0"/>
      <w:marTop w:val="0"/>
      <w:marBottom w:val="0"/>
      <w:divBdr>
        <w:top w:val="none" w:sz="0" w:space="0" w:color="auto"/>
        <w:left w:val="none" w:sz="0" w:space="0" w:color="auto"/>
        <w:bottom w:val="none" w:sz="0" w:space="0" w:color="auto"/>
        <w:right w:val="none" w:sz="0" w:space="0" w:color="auto"/>
      </w:divBdr>
    </w:div>
    <w:div w:id="1236352625">
      <w:bodyDiv w:val="1"/>
      <w:marLeft w:val="0"/>
      <w:marRight w:val="0"/>
      <w:marTop w:val="0"/>
      <w:marBottom w:val="0"/>
      <w:divBdr>
        <w:top w:val="none" w:sz="0" w:space="0" w:color="auto"/>
        <w:left w:val="none" w:sz="0" w:space="0" w:color="auto"/>
        <w:bottom w:val="none" w:sz="0" w:space="0" w:color="auto"/>
        <w:right w:val="none" w:sz="0" w:space="0" w:color="auto"/>
      </w:divBdr>
    </w:div>
    <w:div w:id="1246770568">
      <w:bodyDiv w:val="1"/>
      <w:marLeft w:val="0"/>
      <w:marRight w:val="0"/>
      <w:marTop w:val="0"/>
      <w:marBottom w:val="0"/>
      <w:divBdr>
        <w:top w:val="none" w:sz="0" w:space="0" w:color="auto"/>
        <w:left w:val="none" w:sz="0" w:space="0" w:color="auto"/>
        <w:bottom w:val="none" w:sz="0" w:space="0" w:color="auto"/>
        <w:right w:val="none" w:sz="0" w:space="0" w:color="auto"/>
      </w:divBdr>
    </w:div>
    <w:div w:id="1275363284">
      <w:bodyDiv w:val="1"/>
      <w:marLeft w:val="0"/>
      <w:marRight w:val="0"/>
      <w:marTop w:val="0"/>
      <w:marBottom w:val="0"/>
      <w:divBdr>
        <w:top w:val="none" w:sz="0" w:space="0" w:color="auto"/>
        <w:left w:val="none" w:sz="0" w:space="0" w:color="auto"/>
        <w:bottom w:val="none" w:sz="0" w:space="0" w:color="auto"/>
        <w:right w:val="none" w:sz="0" w:space="0" w:color="auto"/>
      </w:divBdr>
    </w:div>
    <w:div w:id="1278217174">
      <w:bodyDiv w:val="1"/>
      <w:marLeft w:val="0"/>
      <w:marRight w:val="0"/>
      <w:marTop w:val="0"/>
      <w:marBottom w:val="0"/>
      <w:divBdr>
        <w:top w:val="none" w:sz="0" w:space="0" w:color="auto"/>
        <w:left w:val="none" w:sz="0" w:space="0" w:color="auto"/>
        <w:bottom w:val="none" w:sz="0" w:space="0" w:color="auto"/>
        <w:right w:val="none" w:sz="0" w:space="0" w:color="auto"/>
      </w:divBdr>
    </w:div>
    <w:div w:id="1281764780">
      <w:bodyDiv w:val="1"/>
      <w:marLeft w:val="0"/>
      <w:marRight w:val="0"/>
      <w:marTop w:val="0"/>
      <w:marBottom w:val="0"/>
      <w:divBdr>
        <w:top w:val="none" w:sz="0" w:space="0" w:color="auto"/>
        <w:left w:val="none" w:sz="0" w:space="0" w:color="auto"/>
        <w:bottom w:val="none" w:sz="0" w:space="0" w:color="auto"/>
        <w:right w:val="none" w:sz="0" w:space="0" w:color="auto"/>
      </w:divBdr>
    </w:div>
    <w:div w:id="1283075729">
      <w:bodyDiv w:val="1"/>
      <w:marLeft w:val="0"/>
      <w:marRight w:val="0"/>
      <w:marTop w:val="0"/>
      <w:marBottom w:val="0"/>
      <w:divBdr>
        <w:top w:val="none" w:sz="0" w:space="0" w:color="auto"/>
        <w:left w:val="none" w:sz="0" w:space="0" w:color="auto"/>
        <w:bottom w:val="none" w:sz="0" w:space="0" w:color="auto"/>
        <w:right w:val="none" w:sz="0" w:space="0" w:color="auto"/>
      </w:divBdr>
    </w:div>
    <w:div w:id="1295597826">
      <w:bodyDiv w:val="1"/>
      <w:marLeft w:val="0"/>
      <w:marRight w:val="0"/>
      <w:marTop w:val="0"/>
      <w:marBottom w:val="0"/>
      <w:divBdr>
        <w:top w:val="none" w:sz="0" w:space="0" w:color="auto"/>
        <w:left w:val="none" w:sz="0" w:space="0" w:color="auto"/>
        <w:bottom w:val="none" w:sz="0" w:space="0" w:color="auto"/>
        <w:right w:val="none" w:sz="0" w:space="0" w:color="auto"/>
      </w:divBdr>
    </w:div>
    <w:div w:id="1297297659">
      <w:bodyDiv w:val="1"/>
      <w:marLeft w:val="0"/>
      <w:marRight w:val="0"/>
      <w:marTop w:val="0"/>
      <w:marBottom w:val="0"/>
      <w:divBdr>
        <w:top w:val="none" w:sz="0" w:space="0" w:color="auto"/>
        <w:left w:val="none" w:sz="0" w:space="0" w:color="auto"/>
        <w:bottom w:val="none" w:sz="0" w:space="0" w:color="auto"/>
        <w:right w:val="none" w:sz="0" w:space="0" w:color="auto"/>
      </w:divBdr>
    </w:div>
    <w:div w:id="1300763708">
      <w:bodyDiv w:val="1"/>
      <w:marLeft w:val="0"/>
      <w:marRight w:val="0"/>
      <w:marTop w:val="0"/>
      <w:marBottom w:val="0"/>
      <w:divBdr>
        <w:top w:val="none" w:sz="0" w:space="0" w:color="auto"/>
        <w:left w:val="none" w:sz="0" w:space="0" w:color="auto"/>
        <w:bottom w:val="none" w:sz="0" w:space="0" w:color="auto"/>
        <w:right w:val="none" w:sz="0" w:space="0" w:color="auto"/>
      </w:divBdr>
      <w:divsChild>
        <w:div w:id="1492062123">
          <w:marLeft w:val="0"/>
          <w:marRight w:val="0"/>
          <w:marTop w:val="0"/>
          <w:marBottom w:val="0"/>
          <w:divBdr>
            <w:top w:val="none" w:sz="0" w:space="0" w:color="auto"/>
            <w:left w:val="none" w:sz="0" w:space="0" w:color="auto"/>
            <w:bottom w:val="none" w:sz="0" w:space="0" w:color="auto"/>
            <w:right w:val="none" w:sz="0" w:space="0" w:color="auto"/>
          </w:divBdr>
        </w:div>
      </w:divsChild>
    </w:div>
    <w:div w:id="1306473537">
      <w:bodyDiv w:val="1"/>
      <w:marLeft w:val="0"/>
      <w:marRight w:val="0"/>
      <w:marTop w:val="0"/>
      <w:marBottom w:val="0"/>
      <w:divBdr>
        <w:top w:val="none" w:sz="0" w:space="0" w:color="auto"/>
        <w:left w:val="none" w:sz="0" w:space="0" w:color="auto"/>
        <w:bottom w:val="none" w:sz="0" w:space="0" w:color="auto"/>
        <w:right w:val="none" w:sz="0" w:space="0" w:color="auto"/>
      </w:divBdr>
    </w:div>
    <w:div w:id="1313289894">
      <w:bodyDiv w:val="1"/>
      <w:marLeft w:val="0"/>
      <w:marRight w:val="0"/>
      <w:marTop w:val="0"/>
      <w:marBottom w:val="0"/>
      <w:divBdr>
        <w:top w:val="none" w:sz="0" w:space="0" w:color="auto"/>
        <w:left w:val="none" w:sz="0" w:space="0" w:color="auto"/>
        <w:bottom w:val="none" w:sz="0" w:space="0" w:color="auto"/>
        <w:right w:val="none" w:sz="0" w:space="0" w:color="auto"/>
      </w:divBdr>
    </w:div>
    <w:div w:id="1314407756">
      <w:bodyDiv w:val="1"/>
      <w:marLeft w:val="0"/>
      <w:marRight w:val="0"/>
      <w:marTop w:val="0"/>
      <w:marBottom w:val="0"/>
      <w:divBdr>
        <w:top w:val="none" w:sz="0" w:space="0" w:color="auto"/>
        <w:left w:val="none" w:sz="0" w:space="0" w:color="auto"/>
        <w:bottom w:val="none" w:sz="0" w:space="0" w:color="auto"/>
        <w:right w:val="none" w:sz="0" w:space="0" w:color="auto"/>
      </w:divBdr>
    </w:div>
    <w:div w:id="1346783177">
      <w:bodyDiv w:val="1"/>
      <w:marLeft w:val="0"/>
      <w:marRight w:val="0"/>
      <w:marTop w:val="0"/>
      <w:marBottom w:val="0"/>
      <w:divBdr>
        <w:top w:val="none" w:sz="0" w:space="0" w:color="auto"/>
        <w:left w:val="none" w:sz="0" w:space="0" w:color="auto"/>
        <w:bottom w:val="none" w:sz="0" w:space="0" w:color="auto"/>
        <w:right w:val="none" w:sz="0" w:space="0" w:color="auto"/>
      </w:divBdr>
    </w:div>
    <w:div w:id="1349991246">
      <w:bodyDiv w:val="1"/>
      <w:marLeft w:val="0"/>
      <w:marRight w:val="0"/>
      <w:marTop w:val="0"/>
      <w:marBottom w:val="0"/>
      <w:divBdr>
        <w:top w:val="none" w:sz="0" w:space="0" w:color="auto"/>
        <w:left w:val="none" w:sz="0" w:space="0" w:color="auto"/>
        <w:bottom w:val="none" w:sz="0" w:space="0" w:color="auto"/>
        <w:right w:val="none" w:sz="0" w:space="0" w:color="auto"/>
      </w:divBdr>
    </w:div>
    <w:div w:id="1357342308">
      <w:bodyDiv w:val="1"/>
      <w:marLeft w:val="0"/>
      <w:marRight w:val="0"/>
      <w:marTop w:val="0"/>
      <w:marBottom w:val="0"/>
      <w:divBdr>
        <w:top w:val="none" w:sz="0" w:space="0" w:color="auto"/>
        <w:left w:val="none" w:sz="0" w:space="0" w:color="auto"/>
        <w:bottom w:val="none" w:sz="0" w:space="0" w:color="auto"/>
        <w:right w:val="none" w:sz="0" w:space="0" w:color="auto"/>
      </w:divBdr>
    </w:div>
    <w:div w:id="1358315837">
      <w:bodyDiv w:val="1"/>
      <w:marLeft w:val="0"/>
      <w:marRight w:val="0"/>
      <w:marTop w:val="0"/>
      <w:marBottom w:val="0"/>
      <w:divBdr>
        <w:top w:val="none" w:sz="0" w:space="0" w:color="auto"/>
        <w:left w:val="none" w:sz="0" w:space="0" w:color="auto"/>
        <w:bottom w:val="none" w:sz="0" w:space="0" w:color="auto"/>
        <w:right w:val="none" w:sz="0" w:space="0" w:color="auto"/>
      </w:divBdr>
    </w:div>
    <w:div w:id="1365205606">
      <w:bodyDiv w:val="1"/>
      <w:marLeft w:val="0"/>
      <w:marRight w:val="0"/>
      <w:marTop w:val="0"/>
      <w:marBottom w:val="0"/>
      <w:divBdr>
        <w:top w:val="none" w:sz="0" w:space="0" w:color="auto"/>
        <w:left w:val="none" w:sz="0" w:space="0" w:color="auto"/>
        <w:bottom w:val="none" w:sz="0" w:space="0" w:color="auto"/>
        <w:right w:val="none" w:sz="0" w:space="0" w:color="auto"/>
      </w:divBdr>
    </w:div>
    <w:div w:id="1369984909">
      <w:bodyDiv w:val="1"/>
      <w:marLeft w:val="0"/>
      <w:marRight w:val="0"/>
      <w:marTop w:val="0"/>
      <w:marBottom w:val="0"/>
      <w:divBdr>
        <w:top w:val="none" w:sz="0" w:space="0" w:color="auto"/>
        <w:left w:val="none" w:sz="0" w:space="0" w:color="auto"/>
        <w:bottom w:val="none" w:sz="0" w:space="0" w:color="auto"/>
        <w:right w:val="none" w:sz="0" w:space="0" w:color="auto"/>
      </w:divBdr>
    </w:div>
    <w:div w:id="1375275317">
      <w:bodyDiv w:val="1"/>
      <w:marLeft w:val="0"/>
      <w:marRight w:val="0"/>
      <w:marTop w:val="0"/>
      <w:marBottom w:val="0"/>
      <w:divBdr>
        <w:top w:val="none" w:sz="0" w:space="0" w:color="auto"/>
        <w:left w:val="none" w:sz="0" w:space="0" w:color="auto"/>
        <w:bottom w:val="none" w:sz="0" w:space="0" w:color="auto"/>
        <w:right w:val="none" w:sz="0" w:space="0" w:color="auto"/>
      </w:divBdr>
    </w:div>
    <w:div w:id="1386638943">
      <w:bodyDiv w:val="1"/>
      <w:marLeft w:val="0"/>
      <w:marRight w:val="0"/>
      <w:marTop w:val="0"/>
      <w:marBottom w:val="0"/>
      <w:divBdr>
        <w:top w:val="none" w:sz="0" w:space="0" w:color="auto"/>
        <w:left w:val="none" w:sz="0" w:space="0" w:color="auto"/>
        <w:bottom w:val="none" w:sz="0" w:space="0" w:color="auto"/>
        <w:right w:val="none" w:sz="0" w:space="0" w:color="auto"/>
      </w:divBdr>
    </w:div>
    <w:div w:id="1390113905">
      <w:bodyDiv w:val="1"/>
      <w:marLeft w:val="0"/>
      <w:marRight w:val="0"/>
      <w:marTop w:val="0"/>
      <w:marBottom w:val="0"/>
      <w:divBdr>
        <w:top w:val="none" w:sz="0" w:space="0" w:color="auto"/>
        <w:left w:val="none" w:sz="0" w:space="0" w:color="auto"/>
        <w:bottom w:val="none" w:sz="0" w:space="0" w:color="auto"/>
        <w:right w:val="none" w:sz="0" w:space="0" w:color="auto"/>
      </w:divBdr>
    </w:div>
    <w:div w:id="1396198535">
      <w:bodyDiv w:val="1"/>
      <w:marLeft w:val="0"/>
      <w:marRight w:val="0"/>
      <w:marTop w:val="0"/>
      <w:marBottom w:val="0"/>
      <w:divBdr>
        <w:top w:val="none" w:sz="0" w:space="0" w:color="auto"/>
        <w:left w:val="none" w:sz="0" w:space="0" w:color="auto"/>
        <w:bottom w:val="none" w:sz="0" w:space="0" w:color="auto"/>
        <w:right w:val="none" w:sz="0" w:space="0" w:color="auto"/>
      </w:divBdr>
    </w:div>
    <w:div w:id="1397778221">
      <w:bodyDiv w:val="1"/>
      <w:marLeft w:val="0"/>
      <w:marRight w:val="0"/>
      <w:marTop w:val="0"/>
      <w:marBottom w:val="0"/>
      <w:divBdr>
        <w:top w:val="none" w:sz="0" w:space="0" w:color="auto"/>
        <w:left w:val="none" w:sz="0" w:space="0" w:color="auto"/>
        <w:bottom w:val="none" w:sz="0" w:space="0" w:color="auto"/>
        <w:right w:val="none" w:sz="0" w:space="0" w:color="auto"/>
      </w:divBdr>
    </w:div>
    <w:div w:id="1399093868">
      <w:bodyDiv w:val="1"/>
      <w:marLeft w:val="0"/>
      <w:marRight w:val="0"/>
      <w:marTop w:val="0"/>
      <w:marBottom w:val="0"/>
      <w:divBdr>
        <w:top w:val="none" w:sz="0" w:space="0" w:color="auto"/>
        <w:left w:val="none" w:sz="0" w:space="0" w:color="auto"/>
        <w:bottom w:val="none" w:sz="0" w:space="0" w:color="auto"/>
        <w:right w:val="none" w:sz="0" w:space="0" w:color="auto"/>
      </w:divBdr>
    </w:div>
    <w:div w:id="1437167536">
      <w:bodyDiv w:val="1"/>
      <w:marLeft w:val="0"/>
      <w:marRight w:val="0"/>
      <w:marTop w:val="0"/>
      <w:marBottom w:val="0"/>
      <w:divBdr>
        <w:top w:val="none" w:sz="0" w:space="0" w:color="auto"/>
        <w:left w:val="none" w:sz="0" w:space="0" w:color="auto"/>
        <w:bottom w:val="none" w:sz="0" w:space="0" w:color="auto"/>
        <w:right w:val="none" w:sz="0" w:space="0" w:color="auto"/>
      </w:divBdr>
    </w:div>
    <w:div w:id="1439526493">
      <w:bodyDiv w:val="1"/>
      <w:marLeft w:val="0"/>
      <w:marRight w:val="0"/>
      <w:marTop w:val="0"/>
      <w:marBottom w:val="0"/>
      <w:divBdr>
        <w:top w:val="none" w:sz="0" w:space="0" w:color="auto"/>
        <w:left w:val="none" w:sz="0" w:space="0" w:color="auto"/>
        <w:bottom w:val="none" w:sz="0" w:space="0" w:color="auto"/>
        <w:right w:val="none" w:sz="0" w:space="0" w:color="auto"/>
      </w:divBdr>
    </w:div>
    <w:div w:id="1441608862">
      <w:bodyDiv w:val="1"/>
      <w:marLeft w:val="0"/>
      <w:marRight w:val="0"/>
      <w:marTop w:val="0"/>
      <w:marBottom w:val="0"/>
      <w:divBdr>
        <w:top w:val="none" w:sz="0" w:space="0" w:color="auto"/>
        <w:left w:val="none" w:sz="0" w:space="0" w:color="auto"/>
        <w:bottom w:val="none" w:sz="0" w:space="0" w:color="auto"/>
        <w:right w:val="none" w:sz="0" w:space="0" w:color="auto"/>
      </w:divBdr>
    </w:div>
    <w:div w:id="1451128548">
      <w:bodyDiv w:val="1"/>
      <w:marLeft w:val="0"/>
      <w:marRight w:val="0"/>
      <w:marTop w:val="0"/>
      <w:marBottom w:val="0"/>
      <w:divBdr>
        <w:top w:val="none" w:sz="0" w:space="0" w:color="auto"/>
        <w:left w:val="none" w:sz="0" w:space="0" w:color="auto"/>
        <w:bottom w:val="none" w:sz="0" w:space="0" w:color="auto"/>
        <w:right w:val="none" w:sz="0" w:space="0" w:color="auto"/>
      </w:divBdr>
    </w:div>
    <w:div w:id="1462961040">
      <w:bodyDiv w:val="1"/>
      <w:marLeft w:val="0"/>
      <w:marRight w:val="0"/>
      <w:marTop w:val="0"/>
      <w:marBottom w:val="0"/>
      <w:divBdr>
        <w:top w:val="none" w:sz="0" w:space="0" w:color="auto"/>
        <w:left w:val="none" w:sz="0" w:space="0" w:color="auto"/>
        <w:bottom w:val="none" w:sz="0" w:space="0" w:color="auto"/>
        <w:right w:val="none" w:sz="0" w:space="0" w:color="auto"/>
      </w:divBdr>
    </w:div>
    <w:div w:id="1471633634">
      <w:bodyDiv w:val="1"/>
      <w:marLeft w:val="0"/>
      <w:marRight w:val="0"/>
      <w:marTop w:val="0"/>
      <w:marBottom w:val="0"/>
      <w:divBdr>
        <w:top w:val="none" w:sz="0" w:space="0" w:color="auto"/>
        <w:left w:val="none" w:sz="0" w:space="0" w:color="auto"/>
        <w:bottom w:val="none" w:sz="0" w:space="0" w:color="auto"/>
        <w:right w:val="none" w:sz="0" w:space="0" w:color="auto"/>
      </w:divBdr>
    </w:div>
    <w:div w:id="1475873137">
      <w:bodyDiv w:val="1"/>
      <w:marLeft w:val="0"/>
      <w:marRight w:val="0"/>
      <w:marTop w:val="0"/>
      <w:marBottom w:val="0"/>
      <w:divBdr>
        <w:top w:val="none" w:sz="0" w:space="0" w:color="auto"/>
        <w:left w:val="none" w:sz="0" w:space="0" w:color="auto"/>
        <w:bottom w:val="none" w:sz="0" w:space="0" w:color="auto"/>
        <w:right w:val="none" w:sz="0" w:space="0" w:color="auto"/>
      </w:divBdr>
    </w:div>
    <w:div w:id="1483305739">
      <w:bodyDiv w:val="1"/>
      <w:marLeft w:val="0"/>
      <w:marRight w:val="0"/>
      <w:marTop w:val="0"/>
      <w:marBottom w:val="0"/>
      <w:divBdr>
        <w:top w:val="none" w:sz="0" w:space="0" w:color="auto"/>
        <w:left w:val="none" w:sz="0" w:space="0" w:color="auto"/>
        <w:bottom w:val="none" w:sz="0" w:space="0" w:color="auto"/>
        <w:right w:val="none" w:sz="0" w:space="0" w:color="auto"/>
      </w:divBdr>
    </w:div>
    <w:div w:id="1490902426">
      <w:bodyDiv w:val="1"/>
      <w:marLeft w:val="0"/>
      <w:marRight w:val="0"/>
      <w:marTop w:val="0"/>
      <w:marBottom w:val="0"/>
      <w:divBdr>
        <w:top w:val="none" w:sz="0" w:space="0" w:color="auto"/>
        <w:left w:val="none" w:sz="0" w:space="0" w:color="auto"/>
        <w:bottom w:val="none" w:sz="0" w:space="0" w:color="auto"/>
        <w:right w:val="none" w:sz="0" w:space="0" w:color="auto"/>
      </w:divBdr>
    </w:div>
    <w:div w:id="1491293753">
      <w:bodyDiv w:val="1"/>
      <w:marLeft w:val="0"/>
      <w:marRight w:val="0"/>
      <w:marTop w:val="0"/>
      <w:marBottom w:val="0"/>
      <w:divBdr>
        <w:top w:val="none" w:sz="0" w:space="0" w:color="auto"/>
        <w:left w:val="none" w:sz="0" w:space="0" w:color="auto"/>
        <w:bottom w:val="none" w:sz="0" w:space="0" w:color="auto"/>
        <w:right w:val="none" w:sz="0" w:space="0" w:color="auto"/>
      </w:divBdr>
    </w:div>
    <w:div w:id="1491867372">
      <w:bodyDiv w:val="1"/>
      <w:marLeft w:val="0"/>
      <w:marRight w:val="0"/>
      <w:marTop w:val="0"/>
      <w:marBottom w:val="0"/>
      <w:divBdr>
        <w:top w:val="none" w:sz="0" w:space="0" w:color="auto"/>
        <w:left w:val="none" w:sz="0" w:space="0" w:color="auto"/>
        <w:bottom w:val="none" w:sz="0" w:space="0" w:color="auto"/>
        <w:right w:val="none" w:sz="0" w:space="0" w:color="auto"/>
      </w:divBdr>
    </w:div>
    <w:div w:id="1498573636">
      <w:bodyDiv w:val="1"/>
      <w:marLeft w:val="0"/>
      <w:marRight w:val="0"/>
      <w:marTop w:val="0"/>
      <w:marBottom w:val="0"/>
      <w:divBdr>
        <w:top w:val="none" w:sz="0" w:space="0" w:color="auto"/>
        <w:left w:val="none" w:sz="0" w:space="0" w:color="auto"/>
        <w:bottom w:val="none" w:sz="0" w:space="0" w:color="auto"/>
        <w:right w:val="none" w:sz="0" w:space="0" w:color="auto"/>
      </w:divBdr>
    </w:div>
    <w:div w:id="1501003471">
      <w:bodyDiv w:val="1"/>
      <w:marLeft w:val="0"/>
      <w:marRight w:val="0"/>
      <w:marTop w:val="0"/>
      <w:marBottom w:val="0"/>
      <w:divBdr>
        <w:top w:val="none" w:sz="0" w:space="0" w:color="auto"/>
        <w:left w:val="none" w:sz="0" w:space="0" w:color="auto"/>
        <w:bottom w:val="none" w:sz="0" w:space="0" w:color="auto"/>
        <w:right w:val="none" w:sz="0" w:space="0" w:color="auto"/>
      </w:divBdr>
    </w:div>
    <w:div w:id="1506435077">
      <w:bodyDiv w:val="1"/>
      <w:marLeft w:val="0"/>
      <w:marRight w:val="0"/>
      <w:marTop w:val="0"/>
      <w:marBottom w:val="0"/>
      <w:divBdr>
        <w:top w:val="none" w:sz="0" w:space="0" w:color="auto"/>
        <w:left w:val="none" w:sz="0" w:space="0" w:color="auto"/>
        <w:bottom w:val="none" w:sz="0" w:space="0" w:color="auto"/>
        <w:right w:val="none" w:sz="0" w:space="0" w:color="auto"/>
      </w:divBdr>
    </w:div>
    <w:div w:id="1513572299">
      <w:bodyDiv w:val="1"/>
      <w:marLeft w:val="0"/>
      <w:marRight w:val="0"/>
      <w:marTop w:val="0"/>
      <w:marBottom w:val="0"/>
      <w:divBdr>
        <w:top w:val="none" w:sz="0" w:space="0" w:color="auto"/>
        <w:left w:val="none" w:sz="0" w:space="0" w:color="auto"/>
        <w:bottom w:val="none" w:sz="0" w:space="0" w:color="auto"/>
        <w:right w:val="none" w:sz="0" w:space="0" w:color="auto"/>
      </w:divBdr>
    </w:div>
    <w:div w:id="1520316161">
      <w:bodyDiv w:val="1"/>
      <w:marLeft w:val="0"/>
      <w:marRight w:val="0"/>
      <w:marTop w:val="0"/>
      <w:marBottom w:val="0"/>
      <w:divBdr>
        <w:top w:val="none" w:sz="0" w:space="0" w:color="auto"/>
        <w:left w:val="none" w:sz="0" w:space="0" w:color="auto"/>
        <w:bottom w:val="none" w:sz="0" w:space="0" w:color="auto"/>
        <w:right w:val="none" w:sz="0" w:space="0" w:color="auto"/>
      </w:divBdr>
    </w:div>
    <w:div w:id="1525826027">
      <w:bodyDiv w:val="1"/>
      <w:marLeft w:val="0"/>
      <w:marRight w:val="0"/>
      <w:marTop w:val="0"/>
      <w:marBottom w:val="0"/>
      <w:divBdr>
        <w:top w:val="none" w:sz="0" w:space="0" w:color="auto"/>
        <w:left w:val="none" w:sz="0" w:space="0" w:color="auto"/>
        <w:bottom w:val="none" w:sz="0" w:space="0" w:color="auto"/>
        <w:right w:val="none" w:sz="0" w:space="0" w:color="auto"/>
      </w:divBdr>
    </w:div>
    <w:div w:id="1530145323">
      <w:bodyDiv w:val="1"/>
      <w:marLeft w:val="0"/>
      <w:marRight w:val="0"/>
      <w:marTop w:val="0"/>
      <w:marBottom w:val="0"/>
      <w:divBdr>
        <w:top w:val="none" w:sz="0" w:space="0" w:color="auto"/>
        <w:left w:val="none" w:sz="0" w:space="0" w:color="auto"/>
        <w:bottom w:val="none" w:sz="0" w:space="0" w:color="auto"/>
        <w:right w:val="none" w:sz="0" w:space="0" w:color="auto"/>
      </w:divBdr>
    </w:div>
    <w:div w:id="1535770988">
      <w:bodyDiv w:val="1"/>
      <w:marLeft w:val="0"/>
      <w:marRight w:val="0"/>
      <w:marTop w:val="0"/>
      <w:marBottom w:val="0"/>
      <w:divBdr>
        <w:top w:val="none" w:sz="0" w:space="0" w:color="auto"/>
        <w:left w:val="none" w:sz="0" w:space="0" w:color="auto"/>
        <w:bottom w:val="none" w:sz="0" w:space="0" w:color="auto"/>
        <w:right w:val="none" w:sz="0" w:space="0" w:color="auto"/>
      </w:divBdr>
    </w:div>
    <w:div w:id="1537427882">
      <w:bodyDiv w:val="1"/>
      <w:marLeft w:val="0"/>
      <w:marRight w:val="0"/>
      <w:marTop w:val="0"/>
      <w:marBottom w:val="0"/>
      <w:divBdr>
        <w:top w:val="none" w:sz="0" w:space="0" w:color="auto"/>
        <w:left w:val="none" w:sz="0" w:space="0" w:color="auto"/>
        <w:bottom w:val="none" w:sz="0" w:space="0" w:color="auto"/>
        <w:right w:val="none" w:sz="0" w:space="0" w:color="auto"/>
      </w:divBdr>
    </w:div>
    <w:div w:id="1541699225">
      <w:bodyDiv w:val="1"/>
      <w:marLeft w:val="0"/>
      <w:marRight w:val="0"/>
      <w:marTop w:val="0"/>
      <w:marBottom w:val="0"/>
      <w:divBdr>
        <w:top w:val="none" w:sz="0" w:space="0" w:color="auto"/>
        <w:left w:val="none" w:sz="0" w:space="0" w:color="auto"/>
        <w:bottom w:val="none" w:sz="0" w:space="0" w:color="auto"/>
        <w:right w:val="none" w:sz="0" w:space="0" w:color="auto"/>
      </w:divBdr>
    </w:div>
    <w:div w:id="1544051412">
      <w:bodyDiv w:val="1"/>
      <w:marLeft w:val="0"/>
      <w:marRight w:val="0"/>
      <w:marTop w:val="0"/>
      <w:marBottom w:val="0"/>
      <w:divBdr>
        <w:top w:val="none" w:sz="0" w:space="0" w:color="auto"/>
        <w:left w:val="none" w:sz="0" w:space="0" w:color="auto"/>
        <w:bottom w:val="none" w:sz="0" w:space="0" w:color="auto"/>
        <w:right w:val="none" w:sz="0" w:space="0" w:color="auto"/>
      </w:divBdr>
    </w:div>
    <w:div w:id="1545675350">
      <w:bodyDiv w:val="1"/>
      <w:marLeft w:val="0"/>
      <w:marRight w:val="0"/>
      <w:marTop w:val="0"/>
      <w:marBottom w:val="0"/>
      <w:divBdr>
        <w:top w:val="none" w:sz="0" w:space="0" w:color="auto"/>
        <w:left w:val="none" w:sz="0" w:space="0" w:color="auto"/>
        <w:bottom w:val="none" w:sz="0" w:space="0" w:color="auto"/>
        <w:right w:val="none" w:sz="0" w:space="0" w:color="auto"/>
      </w:divBdr>
    </w:div>
    <w:div w:id="1545942265">
      <w:bodyDiv w:val="1"/>
      <w:marLeft w:val="0"/>
      <w:marRight w:val="0"/>
      <w:marTop w:val="0"/>
      <w:marBottom w:val="0"/>
      <w:divBdr>
        <w:top w:val="none" w:sz="0" w:space="0" w:color="auto"/>
        <w:left w:val="none" w:sz="0" w:space="0" w:color="auto"/>
        <w:bottom w:val="none" w:sz="0" w:space="0" w:color="auto"/>
        <w:right w:val="none" w:sz="0" w:space="0" w:color="auto"/>
      </w:divBdr>
    </w:div>
    <w:div w:id="1549561722">
      <w:bodyDiv w:val="1"/>
      <w:marLeft w:val="0"/>
      <w:marRight w:val="0"/>
      <w:marTop w:val="0"/>
      <w:marBottom w:val="0"/>
      <w:divBdr>
        <w:top w:val="none" w:sz="0" w:space="0" w:color="auto"/>
        <w:left w:val="none" w:sz="0" w:space="0" w:color="auto"/>
        <w:bottom w:val="none" w:sz="0" w:space="0" w:color="auto"/>
        <w:right w:val="none" w:sz="0" w:space="0" w:color="auto"/>
      </w:divBdr>
    </w:div>
    <w:div w:id="1552040631">
      <w:bodyDiv w:val="1"/>
      <w:marLeft w:val="0"/>
      <w:marRight w:val="0"/>
      <w:marTop w:val="0"/>
      <w:marBottom w:val="0"/>
      <w:divBdr>
        <w:top w:val="none" w:sz="0" w:space="0" w:color="auto"/>
        <w:left w:val="none" w:sz="0" w:space="0" w:color="auto"/>
        <w:bottom w:val="none" w:sz="0" w:space="0" w:color="auto"/>
        <w:right w:val="none" w:sz="0" w:space="0" w:color="auto"/>
      </w:divBdr>
    </w:div>
    <w:div w:id="1558513674">
      <w:bodyDiv w:val="1"/>
      <w:marLeft w:val="0"/>
      <w:marRight w:val="0"/>
      <w:marTop w:val="0"/>
      <w:marBottom w:val="0"/>
      <w:divBdr>
        <w:top w:val="none" w:sz="0" w:space="0" w:color="auto"/>
        <w:left w:val="none" w:sz="0" w:space="0" w:color="auto"/>
        <w:bottom w:val="none" w:sz="0" w:space="0" w:color="auto"/>
        <w:right w:val="none" w:sz="0" w:space="0" w:color="auto"/>
      </w:divBdr>
    </w:div>
    <w:div w:id="1575235150">
      <w:bodyDiv w:val="1"/>
      <w:marLeft w:val="0"/>
      <w:marRight w:val="0"/>
      <w:marTop w:val="0"/>
      <w:marBottom w:val="0"/>
      <w:divBdr>
        <w:top w:val="none" w:sz="0" w:space="0" w:color="auto"/>
        <w:left w:val="none" w:sz="0" w:space="0" w:color="auto"/>
        <w:bottom w:val="none" w:sz="0" w:space="0" w:color="auto"/>
        <w:right w:val="none" w:sz="0" w:space="0" w:color="auto"/>
      </w:divBdr>
    </w:div>
    <w:div w:id="1580401747">
      <w:bodyDiv w:val="1"/>
      <w:marLeft w:val="0"/>
      <w:marRight w:val="0"/>
      <w:marTop w:val="0"/>
      <w:marBottom w:val="0"/>
      <w:divBdr>
        <w:top w:val="none" w:sz="0" w:space="0" w:color="auto"/>
        <w:left w:val="none" w:sz="0" w:space="0" w:color="auto"/>
        <w:bottom w:val="none" w:sz="0" w:space="0" w:color="auto"/>
        <w:right w:val="none" w:sz="0" w:space="0" w:color="auto"/>
      </w:divBdr>
    </w:div>
    <w:div w:id="1596403438">
      <w:bodyDiv w:val="1"/>
      <w:marLeft w:val="0"/>
      <w:marRight w:val="0"/>
      <w:marTop w:val="0"/>
      <w:marBottom w:val="0"/>
      <w:divBdr>
        <w:top w:val="none" w:sz="0" w:space="0" w:color="auto"/>
        <w:left w:val="none" w:sz="0" w:space="0" w:color="auto"/>
        <w:bottom w:val="none" w:sz="0" w:space="0" w:color="auto"/>
        <w:right w:val="none" w:sz="0" w:space="0" w:color="auto"/>
      </w:divBdr>
    </w:div>
    <w:div w:id="1597860267">
      <w:bodyDiv w:val="1"/>
      <w:marLeft w:val="0"/>
      <w:marRight w:val="0"/>
      <w:marTop w:val="0"/>
      <w:marBottom w:val="0"/>
      <w:divBdr>
        <w:top w:val="none" w:sz="0" w:space="0" w:color="auto"/>
        <w:left w:val="none" w:sz="0" w:space="0" w:color="auto"/>
        <w:bottom w:val="none" w:sz="0" w:space="0" w:color="auto"/>
        <w:right w:val="none" w:sz="0" w:space="0" w:color="auto"/>
      </w:divBdr>
    </w:div>
    <w:div w:id="1600259596">
      <w:bodyDiv w:val="1"/>
      <w:marLeft w:val="0"/>
      <w:marRight w:val="0"/>
      <w:marTop w:val="0"/>
      <w:marBottom w:val="0"/>
      <w:divBdr>
        <w:top w:val="none" w:sz="0" w:space="0" w:color="auto"/>
        <w:left w:val="none" w:sz="0" w:space="0" w:color="auto"/>
        <w:bottom w:val="none" w:sz="0" w:space="0" w:color="auto"/>
        <w:right w:val="none" w:sz="0" w:space="0" w:color="auto"/>
      </w:divBdr>
    </w:div>
    <w:div w:id="1607272135">
      <w:bodyDiv w:val="1"/>
      <w:marLeft w:val="0"/>
      <w:marRight w:val="0"/>
      <w:marTop w:val="0"/>
      <w:marBottom w:val="0"/>
      <w:divBdr>
        <w:top w:val="none" w:sz="0" w:space="0" w:color="auto"/>
        <w:left w:val="none" w:sz="0" w:space="0" w:color="auto"/>
        <w:bottom w:val="none" w:sz="0" w:space="0" w:color="auto"/>
        <w:right w:val="none" w:sz="0" w:space="0" w:color="auto"/>
      </w:divBdr>
    </w:div>
    <w:div w:id="1635865652">
      <w:bodyDiv w:val="1"/>
      <w:marLeft w:val="0"/>
      <w:marRight w:val="0"/>
      <w:marTop w:val="0"/>
      <w:marBottom w:val="0"/>
      <w:divBdr>
        <w:top w:val="none" w:sz="0" w:space="0" w:color="auto"/>
        <w:left w:val="none" w:sz="0" w:space="0" w:color="auto"/>
        <w:bottom w:val="none" w:sz="0" w:space="0" w:color="auto"/>
        <w:right w:val="none" w:sz="0" w:space="0" w:color="auto"/>
      </w:divBdr>
    </w:div>
    <w:div w:id="1646281505">
      <w:bodyDiv w:val="1"/>
      <w:marLeft w:val="0"/>
      <w:marRight w:val="0"/>
      <w:marTop w:val="0"/>
      <w:marBottom w:val="0"/>
      <w:divBdr>
        <w:top w:val="none" w:sz="0" w:space="0" w:color="auto"/>
        <w:left w:val="none" w:sz="0" w:space="0" w:color="auto"/>
        <w:bottom w:val="none" w:sz="0" w:space="0" w:color="auto"/>
        <w:right w:val="none" w:sz="0" w:space="0" w:color="auto"/>
      </w:divBdr>
    </w:div>
    <w:div w:id="1661881022">
      <w:bodyDiv w:val="1"/>
      <w:marLeft w:val="0"/>
      <w:marRight w:val="0"/>
      <w:marTop w:val="0"/>
      <w:marBottom w:val="0"/>
      <w:divBdr>
        <w:top w:val="none" w:sz="0" w:space="0" w:color="auto"/>
        <w:left w:val="none" w:sz="0" w:space="0" w:color="auto"/>
        <w:bottom w:val="none" w:sz="0" w:space="0" w:color="auto"/>
        <w:right w:val="none" w:sz="0" w:space="0" w:color="auto"/>
      </w:divBdr>
    </w:div>
    <w:div w:id="1664091182">
      <w:bodyDiv w:val="1"/>
      <w:marLeft w:val="0"/>
      <w:marRight w:val="0"/>
      <w:marTop w:val="0"/>
      <w:marBottom w:val="0"/>
      <w:divBdr>
        <w:top w:val="none" w:sz="0" w:space="0" w:color="auto"/>
        <w:left w:val="none" w:sz="0" w:space="0" w:color="auto"/>
        <w:bottom w:val="none" w:sz="0" w:space="0" w:color="auto"/>
        <w:right w:val="none" w:sz="0" w:space="0" w:color="auto"/>
      </w:divBdr>
    </w:div>
    <w:div w:id="1667901360">
      <w:bodyDiv w:val="1"/>
      <w:marLeft w:val="0"/>
      <w:marRight w:val="0"/>
      <w:marTop w:val="0"/>
      <w:marBottom w:val="0"/>
      <w:divBdr>
        <w:top w:val="none" w:sz="0" w:space="0" w:color="auto"/>
        <w:left w:val="none" w:sz="0" w:space="0" w:color="auto"/>
        <w:bottom w:val="none" w:sz="0" w:space="0" w:color="auto"/>
        <w:right w:val="none" w:sz="0" w:space="0" w:color="auto"/>
      </w:divBdr>
    </w:div>
    <w:div w:id="1681929754">
      <w:bodyDiv w:val="1"/>
      <w:marLeft w:val="0"/>
      <w:marRight w:val="0"/>
      <w:marTop w:val="0"/>
      <w:marBottom w:val="0"/>
      <w:divBdr>
        <w:top w:val="none" w:sz="0" w:space="0" w:color="auto"/>
        <w:left w:val="none" w:sz="0" w:space="0" w:color="auto"/>
        <w:bottom w:val="none" w:sz="0" w:space="0" w:color="auto"/>
        <w:right w:val="none" w:sz="0" w:space="0" w:color="auto"/>
      </w:divBdr>
    </w:div>
    <w:div w:id="1693845462">
      <w:bodyDiv w:val="1"/>
      <w:marLeft w:val="0"/>
      <w:marRight w:val="0"/>
      <w:marTop w:val="0"/>
      <w:marBottom w:val="0"/>
      <w:divBdr>
        <w:top w:val="none" w:sz="0" w:space="0" w:color="auto"/>
        <w:left w:val="none" w:sz="0" w:space="0" w:color="auto"/>
        <w:bottom w:val="none" w:sz="0" w:space="0" w:color="auto"/>
        <w:right w:val="none" w:sz="0" w:space="0" w:color="auto"/>
      </w:divBdr>
    </w:div>
    <w:div w:id="1694302370">
      <w:bodyDiv w:val="1"/>
      <w:marLeft w:val="0"/>
      <w:marRight w:val="0"/>
      <w:marTop w:val="0"/>
      <w:marBottom w:val="0"/>
      <w:divBdr>
        <w:top w:val="none" w:sz="0" w:space="0" w:color="auto"/>
        <w:left w:val="none" w:sz="0" w:space="0" w:color="auto"/>
        <w:bottom w:val="none" w:sz="0" w:space="0" w:color="auto"/>
        <w:right w:val="none" w:sz="0" w:space="0" w:color="auto"/>
      </w:divBdr>
    </w:div>
    <w:div w:id="1707676001">
      <w:bodyDiv w:val="1"/>
      <w:marLeft w:val="0"/>
      <w:marRight w:val="0"/>
      <w:marTop w:val="0"/>
      <w:marBottom w:val="0"/>
      <w:divBdr>
        <w:top w:val="none" w:sz="0" w:space="0" w:color="auto"/>
        <w:left w:val="none" w:sz="0" w:space="0" w:color="auto"/>
        <w:bottom w:val="none" w:sz="0" w:space="0" w:color="auto"/>
        <w:right w:val="none" w:sz="0" w:space="0" w:color="auto"/>
      </w:divBdr>
    </w:div>
    <w:div w:id="1710034656">
      <w:bodyDiv w:val="1"/>
      <w:marLeft w:val="0"/>
      <w:marRight w:val="0"/>
      <w:marTop w:val="0"/>
      <w:marBottom w:val="0"/>
      <w:divBdr>
        <w:top w:val="none" w:sz="0" w:space="0" w:color="auto"/>
        <w:left w:val="none" w:sz="0" w:space="0" w:color="auto"/>
        <w:bottom w:val="none" w:sz="0" w:space="0" w:color="auto"/>
        <w:right w:val="none" w:sz="0" w:space="0" w:color="auto"/>
      </w:divBdr>
    </w:div>
    <w:div w:id="1715347226">
      <w:bodyDiv w:val="1"/>
      <w:marLeft w:val="0"/>
      <w:marRight w:val="0"/>
      <w:marTop w:val="0"/>
      <w:marBottom w:val="0"/>
      <w:divBdr>
        <w:top w:val="none" w:sz="0" w:space="0" w:color="auto"/>
        <w:left w:val="none" w:sz="0" w:space="0" w:color="auto"/>
        <w:bottom w:val="none" w:sz="0" w:space="0" w:color="auto"/>
        <w:right w:val="none" w:sz="0" w:space="0" w:color="auto"/>
      </w:divBdr>
    </w:div>
    <w:div w:id="1736539415">
      <w:bodyDiv w:val="1"/>
      <w:marLeft w:val="0"/>
      <w:marRight w:val="0"/>
      <w:marTop w:val="0"/>
      <w:marBottom w:val="0"/>
      <w:divBdr>
        <w:top w:val="none" w:sz="0" w:space="0" w:color="auto"/>
        <w:left w:val="none" w:sz="0" w:space="0" w:color="auto"/>
        <w:bottom w:val="none" w:sz="0" w:space="0" w:color="auto"/>
        <w:right w:val="none" w:sz="0" w:space="0" w:color="auto"/>
      </w:divBdr>
    </w:div>
    <w:div w:id="1745686692">
      <w:bodyDiv w:val="1"/>
      <w:marLeft w:val="0"/>
      <w:marRight w:val="0"/>
      <w:marTop w:val="0"/>
      <w:marBottom w:val="0"/>
      <w:divBdr>
        <w:top w:val="none" w:sz="0" w:space="0" w:color="auto"/>
        <w:left w:val="none" w:sz="0" w:space="0" w:color="auto"/>
        <w:bottom w:val="none" w:sz="0" w:space="0" w:color="auto"/>
        <w:right w:val="none" w:sz="0" w:space="0" w:color="auto"/>
      </w:divBdr>
    </w:div>
    <w:div w:id="1750998212">
      <w:bodyDiv w:val="1"/>
      <w:marLeft w:val="0"/>
      <w:marRight w:val="0"/>
      <w:marTop w:val="0"/>
      <w:marBottom w:val="0"/>
      <w:divBdr>
        <w:top w:val="none" w:sz="0" w:space="0" w:color="auto"/>
        <w:left w:val="none" w:sz="0" w:space="0" w:color="auto"/>
        <w:bottom w:val="none" w:sz="0" w:space="0" w:color="auto"/>
        <w:right w:val="none" w:sz="0" w:space="0" w:color="auto"/>
      </w:divBdr>
    </w:div>
    <w:div w:id="1754205888">
      <w:bodyDiv w:val="1"/>
      <w:marLeft w:val="0"/>
      <w:marRight w:val="0"/>
      <w:marTop w:val="0"/>
      <w:marBottom w:val="0"/>
      <w:divBdr>
        <w:top w:val="none" w:sz="0" w:space="0" w:color="auto"/>
        <w:left w:val="none" w:sz="0" w:space="0" w:color="auto"/>
        <w:bottom w:val="none" w:sz="0" w:space="0" w:color="auto"/>
        <w:right w:val="none" w:sz="0" w:space="0" w:color="auto"/>
      </w:divBdr>
    </w:div>
    <w:div w:id="1767841432">
      <w:bodyDiv w:val="1"/>
      <w:marLeft w:val="0"/>
      <w:marRight w:val="0"/>
      <w:marTop w:val="0"/>
      <w:marBottom w:val="0"/>
      <w:divBdr>
        <w:top w:val="none" w:sz="0" w:space="0" w:color="auto"/>
        <w:left w:val="none" w:sz="0" w:space="0" w:color="auto"/>
        <w:bottom w:val="none" w:sz="0" w:space="0" w:color="auto"/>
        <w:right w:val="none" w:sz="0" w:space="0" w:color="auto"/>
      </w:divBdr>
    </w:div>
    <w:div w:id="1770004084">
      <w:bodyDiv w:val="1"/>
      <w:marLeft w:val="0"/>
      <w:marRight w:val="0"/>
      <w:marTop w:val="0"/>
      <w:marBottom w:val="0"/>
      <w:divBdr>
        <w:top w:val="none" w:sz="0" w:space="0" w:color="auto"/>
        <w:left w:val="none" w:sz="0" w:space="0" w:color="auto"/>
        <w:bottom w:val="none" w:sz="0" w:space="0" w:color="auto"/>
        <w:right w:val="none" w:sz="0" w:space="0" w:color="auto"/>
      </w:divBdr>
    </w:div>
    <w:div w:id="1772555358">
      <w:bodyDiv w:val="1"/>
      <w:marLeft w:val="0"/>
      <w:marRight w:val="0"/>
      <w:marTop w:val="0"/>
      <w:marBottom w:val="0"/>
      <w:divBdr>
        <w:top w:val="none" w:sz="0" w:space="0" w:color="auto"/>
        <w:left w:val="none" w:sz="0" w:space="0" w:color="auto"/>
        <w:bottom w:val="none" w:sz="0" w:space="0" w:color="auto"/>
        <w:right w:val="none" w:sz="0" w:space="0" w:color="auto"/>
      </w:divBdr>
    </w:div>
    <w:div w:id="1773738902">
      <w:bodyDiv w:val="1"/>
      <w:marLeft w:val="0"/>
      <w:marRight w:val="0"/>
      <w:marTop w:val="0"/>
      <w:marBottom w:val="0"/>
      <w:divBdr>
        <w:top w:val="none" w:sz="0" w:space="0" w:color="auto"/>
        <w:left w:val="none" w:sz="0" w:space="0" w:color="auto"/>
        <w:bottom w:val="none" w:sz="0" w:space="0" w:color="auto"/>
        <w:right w:val="none" w:sz="0" w:space="0" w:color="auto"/>
      </w:divBdr>
    </w:div>
    <w:div w:id="1774938336">
      <w:bodyDiv w:val="1"/>
      <w:marLeft w:val="0"/>
      <w:marRight w:val="0"/>
      <w:marTop w:val="0"/>
      <w:marBottom w:val="0"/>
      <w:divBdr>
        <w:top w:val="none" w:sz="0" w:space="0" w:color="auto"/>
        <w:left w:val="none" w:sz="0" w:space="0" w:color="auto"/>
        <w:bottom w:val="none" w:sz="0" w:space="0" w:color="auto"/>
        <w:right w:val="none" w:sz="0" w:space="0" w:color="auto"/>
      </w:divBdr>
    </w:div>
    <w:div w:id="1776516693">
      <w:bodyDiv w:val="1"/>
      <w:marLeft w:val="0"/>
      <w:marRight w:val="0"/>
      <w:marTop w:val="0"/>
      <w:marBottom w:val="0"/>
      <w:divBdr>
        <w:top w:val="none" w:sz="0" w:space="0" w:color="auto"/>
        <w:left w:val="none" w:sz="0" w:space="0" w:color="auto"/>
        <w:bottom w:val="none" w:sz="0" w:space="0" w:color="auto"/>
        <w:right w:val="none" w:sz="0" w:space="0" w:color="auto"/>
      </w:divBdr>
    </w:div>
    <w:div w:id="1789397547">
      <w:bodyDiv w:val="1"/>
      <w:marLeft w:val="0"/>
      <w:marRight w:val="0"/>
      <w:marTop w:val="0"/>
      <w:marBottom w:val="0"/>
      <w:divBdr>
        <w:top w:val="none" w:sz="0" w:space="0" w:color="auto"/>
        <w:left w:val="none" w:sz="0" w:space="0" w:color="auto"/>
        <w:bottom w:val="none" w:sz="0" w:space="0" w:color="auto"/>
        <w:right w:val="none" w:sz="0" w:space="0" w:color="auto"/>
      </w:divBdr>
    </w:div>
    <w:div w:id="1798990704">
      <w:bodyDiv w:val="1"/>
      <w:marLeft w:val="0"/>
      <w:marRight w:val="0"/>
      <w:marTop w:val="0"/>
      <w:marBottom w:val="0"/>
      <w:divBdr>
        <w:top w:val="none" w:sz="0" w:space="0" w:color="auto"/>
        <w:left w:val="none" w:sz="0" w:space="0" w:color="auto"/>
        <w:bottom w:val="none" w:sz="0" w:space="0" w:color="auto"/>
        <w:right w:val="none" w:sz="0" w:space="0" w:color="auto"/>
      </w:divBdr>
    </w:div>
    <w:div w:id="1804694842">
      <w:bodyDiv w:val="1"/>
      <w:marLeft w:val="0"/>
      <w:marRight w:val="0"/>
      <w:marTop w:val="0"/>
      <w:marBottom w:val="0"/>
      <w:divBdr>
        <w:top w:val="none" w:sz="0" w:space="0" w:color="auto"/>
        <w:left w:val="none" w:sz="0" w:space="0" w:color="auto"/>
        <w:bottom w:val="none" w:sz="0" w:space="0" w:color="auto"/>
        <w:right w:val="none" w:sz="0" w:space="0" w:color="auto"/>
      </w:divBdr>
    </w:div>
    <w:div w:id="1811433288">
      <w:bodyDiv w:val="1"/>
      <w:marLeft w:val="0"/>
      <w:marRight w:val="0"/>
      <w:marTop w:val="0"/>
      <w:marBottom w:val="0"/>
      <w:divBdr>
        <w:top w:val="none" w:sz="0" w:space="0" w:color="auto"/>
        <w:left w:val="none" w:sz="0" w:space="0" w:color="auto"/>
        <w:bottom w:val="none" w:sz="0" w:space="0" w:color="auto"/>
        <w:right w:val="none" w:sz="0" w:space="0" w:color="auto"/>
      </w:divBdr>
    </w:div>
    <w:div w:id="1816331152">
      <w:bodyDiv w:val="1"/>
      <w:marLeft w:val="0"/>
      <w:marRight w:val="0"/>
      <w:marTop w:val="0"/>
      <w:marBottom w:val="0"/>
      <w:divBdr>
        <w:top w:val="none" w:sz="0" w:space="0" w:color="auto"/>
        <w:left w:val="none" w:sz="0" w:space="0" w:color="auto"/>
        <w:bottom w:val="none" w:sz="0" w:space="0" w:color="auto"/>
        <w:right w:val="none" w:sz="0" w:space="0" w:color="auto"/>
      </w:divBdr>
    </w:div>
    <w:div w:id="1817255574">
      <w:bodyDiv w:val="1"/>
      <w:marLeft w:val="0"/>
      <w:marRight w:val="0"/>
      <w:marTop w:val="0"/>
      <w:marBottom w:val="0"/>
      <w:divBdr>
        <w:top w:val="none" w:sz="0" w:space="0" w:color="auto"/>
        <w:left w:val="none" w:sz="0" w:space="0" w:color="auto"/>
        <w:bottom w:val="none" w:sz="0" w:space="0" w:color="auto"/>
        <w:right w:val="none" w:sz="0" w:space="0" w:color="auto"/>
      </w:divBdr>
    </w:div>
    <w:div w:id="1826895626">
      <w:bodyDiv w:val="1"/>
      <w:marLeft w:val="0"/>
      <w:marRight w:val="0"/>
      <w:marTop w:val="0"/>
      <w:marBottom w:val="0"/>
      <w:divBdr>
        <w:top w:val="none" w:sz="0" w:space="0" w:color="auto"/>
        <w:left w:val="none" w:sz="0" w:space="0" w:color="auto"/>
        <w:bottom w:val="none" w:sz="0" w:space="0" w:color="auto"/>
        <w:right w:val="none" w:sz="0" w:space="0" w:color="auto"/>
      </w:divBdr>
    </w:div>
    <w:div w:id="1835992791">
      <w:bodyDiv w:val="1"/>
      <w:marLeft w:val="0"/>
      <w:marRight w:val="0"/>
      <w:marTop w:val="0"/>
      <w:marBottom w:val="0"/>
      <w:divBdr>
        <w:top w:val="none" w:sz="0" w:space="0" w:color="auto"/>
        <w:left w:val="none" w:sz="0" w:space="0" w:color="auto"/>
        <w:bottom w:val="none" w:sz="0" w:space="0" w:color="auto"/>
        <w:right w:val="none" w:sz="0" w:space="0" w:color="auto"/>
      </w:divBdr>
    </w:div>
    <w:div w:id="1856377809">
      <w:bodyDiv w:val="1"/>
      <w:marLeft w:val="0"/>
      <w:marRight w:val="0"/>
      <w:marTop w:val="0"/>
      <w:marBottom w:val="0"/>
      <w:divBdr>
        <w:top w:val="none" w:sz="0" w:space="0" w:color="auto"/>
        <w:left w:val="none" w:sz="0" w:space="0" w:color="auto"/>
        <w:bottom w:val="none" w:sz="0" w:space="0" w:color="auto"/>
        <w:right w:val="none" w:sz="0" w:space="0" w:color="auto"/>
      </w:divBdr>
    </w:div>
    <w:div w:id="1861164541">
      <w:bodyDiv w:val="1"/>
      <w:marLeft w:val="0"/>
      <w:marRight w:val="0"/>
      <w:marTop w:val="0"/>
      <w:marBottom w:val="0"/>
      <w:divBdr>
        <w:top w:val="none" w:sz="0" w:space="0" w:color="auto"/>
        <w:left w:val="none" w:sz="0" w:space="0" w:color="auto"/>
        <w:bottom w:val="none" w:sz="0" w:space="0" w:color="auto"/>
        <w:right w:val="none" w:sz="0" w:space="0" w:color="auto"/>
      </w:divBdr>
    </w:div>
    <w:div w:id="1861578163">
      <w:bodyDiv w:val="1"/>
      <w:marLeft w:val="0"/>
      <w:marRight w:val="0"/>
      <w:marTop w:val="0"/>
      <w:marBottom w:val="0"/>
      <w:divBdr>
        <w:top w:val="none" w:sz="0" w:space="0" w:color="auto"/>
        <w:left w:val="none" w:sz="0" w:space="0" w:color="auto"/>
        <w:bottom w:val="none" w:sz="0" w:space="0" w:color="auto"/>
        <w:right w:val="none" w:sz="0" w:space="0" w:color="auto"/>
      </w:divBdr>
    </w:div>
    <w:div w:id="1870221290">
      <w:bodyDiv w:val="1"/>
      <w:marLeft w:val="0"/>
      <w:marRight w:val="0"/>
      <w:marTop w:val="0"/>
      <w:marBottom w:val="0"/>
      <w:divBdr>
        <w:top w:val="none" w:sz="0" w:space="0" w:color="auto"/>
        <w:left w:val="none" w:sz="0" w:space="0" w:color="auto"/>
        <w:bottom w:val="none" w:sz="0" w:space="0" w:color="auto"/>
        <w:right w:val="none" w:sz="0" w:space="0" w:color="auto"/>
      </w:divBdr>
    </w:div>
    <w:div w:id="1876111762">
      <w:bodyDiv w:val="1"/>
      <w:marLeft w:val="0"/>
      <w:marRight w:val="0"/>
      <w:marTop w:val="0"/>
      <w:marBottom w:val="0"/>
      <w:divBdr>
        <w:top w:val="none" w:sz="0" w:space="0" w:color="auto"/>
        <w:left w:val="none" w:sz="0" w:space="0" w:color="auto"/>
        <w:bottom w:val="none" w:sz="0" w:space="0" w:color="auto"/>
        <w:right w:val="none" w:sz="0" w:space="0" w:color="auto"/>
      </w:divBdr>
    </w:div>
    <w:div w:id="1896889963">
      <w:bodyDiv w:val="1"/>
      <w:marLeft w:val="0"/>
      <w:marRight w:val="0"/>
      <w:marTop w:val="0"/>
      <w:marBottom w:val="0"/>
      <w:divBdr>
        <w:top w:val="none" w:sz="0" w:space="0" w:color="auto"/>
        <w:left w:val="none" w:sz="0" w:space="0" w:color="auto"/>
        <w:bottom w:val="none" w:sz="0" w:space="0" w:color="auto"/>
        <w:right w:val="none" w:sz="0" w:space="0" w:color="auto"/>
      </w:divBdr>
    </w:div>
    <w:div w:id="1908756446">
      <w:bodyDiv w:val="1"/>
      <w:marLeft w:val="0"/>
      <w:marRight w:val="0"/>
      <w:marTop w:val="0"/>
      <w:marBottom w:val="0"/>
      <w:divBdr>
        <w:top w:val="none" w:sz="0" w:space="0" w:color="auto"/>
        <w:left w:val="none" w:sz="0" w:space="0" w:color="auto"/>
        <w:bottom w:val="none" w:sz="0" w:space="0" w:color="auto"/>
        <w:right w:val="none" w:sz="0" w:space="0" w:color="auto"/>
      </w:divBdr>
    </w:div>
    <w:div w:id="1910075770">
      <w:bodyDiv w:val="1"/>
      <w:marLeft w:val="0"/>
      <w:marRight w:val="0"/>
      <w:marTop w:val="0"/>
      <w:marBottom w:val="0"/>
      <w:divBdr>
        <w:top w:val="none" w:sz="0" w:space="0" w:color="auto"/>
        <w:left w:val="none" w:sz="0" w:space="0" w:color="auto"/>
        <w:bottom w:val="none" w:sz="0" w:space="0" w:color="auto"/>
        <w:right w:val="none" w:sz="0" w:space="0" w:color="auto"/>
      </w:divBdr>
    </w:div>
    <w:div w:id="1910992747">
      <w:bodyDiv w:val="1"/>
      <w:marLeft w:val="0"/>
      <w:marRight w:val="0"/>
      <w:marTop w:val="0"/>
      <w:marBottom w:val="0"/>
      <w:divBdr>
        <w:top w:val="none" w:sz="0" w:space="0" w:color="auto"/>
        <w:left w:val="none" w:sz="0" w:space="0" w:color="auto"/>
        <w:bottom w:val="none" w:sz="0" w:space="0" w:color="auto"/>
        <w:right w:val="none" w:sz="0" w:space="0" w:color="auto"/>
      </w:divBdr>
    </w:div>
    <w:div w:id="1916165354">
      <w:bodyDiv w:val="1"/>
      <w:marLeft w:val="0"/>
      <w:marRight w:val="0"/>
      <w:marTop w:val="0"/>
      <w:marBottom w:val="0"/>
      <w:divBdr>
        <w:top w:val="none" w:sz="0" w:space="0" w:color="auto"/>
        <w:left w:val="none" w:sz="0" w:space="0" w:color="auto"/>
        <w:bottom w:val="none" w:sz="0" w:space="0" w:color="auto"/>
        <w:right w:val="none" w:sz="0" w:space="0" w:color="auto"/>
      </w:divBdr>
    </w:div>
    <w:div w:id="1927760989">
      <w:bodyDiv w:val="1"/>
      <w:marLeft w:val="0"/>
      <w:marRight w:val="0"/>
      <w:marTop w:val="0"/>
      <w:marBottom w:val="0"/>
      <w:divBdr>
        <w:top w:val="none" w:sz="0" w:space="0" w:color="auto"/>
        <w:left w:val="none" w:sz="0" w:space="0" w:color="auto"/>
        <w:bottom w:val="none" w:sz="0" w:space="0" w:color="auto"/>
        <w:right w:val="none" w:sz="0" w:space="0" w:color="auto"/>
      </w:divBdr>
    </w:div>
    <w:div w:id="1933319251">
      <w:bodyDiv w:val="1"/>
      <w:marLeft w:val="0"/>
      <w:marRight w:val="0"/>
      <w:marTop w:val="0"/>
      <w:marBottom w:val="0"/>
      <w:divBdr>
        <w:top w:val="none" w:sz="0" w:space="0" w:color="auto"/>
        <w:left w:val="none" w:sz="0" w:space="0" w:color="auto"/>
        <w:bottom w:val="none" w:sz="0" w:space="0" w:color="auto"/>
        <w:right w:val="none" w:sz="0" w:space="0" w:color="auto"/>
      </w:divBdr>
    </w:div>
    <w:div w:id="1935435357">
      <w:bodyDiv w:val="1"/>
      <w:marLeft w:val="0"/>
      <w:marRight w:val="0"/>
      <w:marTop w:val="0"/>
      <w:marBottom w:val="0"/>
      <w:divBdr>
        <w:top w:val="none" w:sz="0" w:space="0" w:color="auto"/>
        <w:left w:val="none" w:sz="0" w:space="0" w:color="auto"/>
        <w:bottom w:val="none" w:sz="0" w:space="0" w:color="auto"/>
        <w:right w:val="none" w:sz="0" w:space="0" w:color="auto"/>
      </w:divBdr>
    </w:div>
    <w:div w:id="1947692327">
      <w:bodyDiv w:val="1"/>
      <w:marLeft w:val="0"/>
      <w:marRight w:val="0"/>
      <w:marTop w:val="0"/>
      <w:marBottom w:val="0"/>
      <w:divBdr>
        <w:top w:val="none" w:sz="0" w:space="0" w:color="auto"/>
        <w:left w:val="none" w:sz="0" w:space="0" w:color="auto"/>
        <w:bottom w:val="none" w:sz="0" w:space="0" w:color="auto"/>
        <w:right w:val="none" w:sz="0" w:space="0" w:color="auto"/>
      </w:divBdr>
    </w:div>
    <w:div w:id="1952087319">
      <w:bodyDiv w:val="1"/>
      <w:marLeft w:val="0"/>
      <w:marRight w:val="0"/>
      <w:marTop w:val="0"/>
      <w:marBottom w:val="0"/>
      <w:divBdr>
        <w:top w:val="none" w:sz="0" w:space="0" w:color="auto"/>
        <w:left w:val="none" w:sz="0" w:space="0" w:color="auto"/>
        <w:bottom w:val="none" w:sz="0" w:space="0" w:color="auto"/>
        <w:right w:val="none" w:sz="0" w:space="0" w:color="auto"/>
      </w:divBdr>
    </w:div>
    <w:div w:id="1961565658">
      <w:bodyDiv w:val="1"/>
      <w:marLeft w:val="0"/>
      <w:marRight w:val="0"/>
      <w:marTop w:val="0"/>
      <w:marBottom w:val="0"/>
      <w:divBdr>
        <w:top w:val="none" w:sz="0" w:space="0" w:color="auto"/>
        <w:left w:val="none" w:sz="0" w:space="0" w:color="auto"/>
        <w:bottom w:val="none" w:sz="0" w:space="0" w:color="auto"/>
        <w:right w:val="none" w:sz="0" w:space="0" w:color="auto"/>
      </w:divBdr>
    </w:div>
    <w:div w:id="1968970854">
      <w:bodyDiv w:val="1"/>
      <w:marLeft w:val="0"/>
      <w:marRight w:val="0"/>
      <w:marTop w:val="0"/>
      <w:marBottom w:val="0"/>
      <w:divBdr>
        <w:top w:val="none" w:sz="0" w:space="0" w:color="auto"/>
        <w:left w:val="none" w:sz="0" w:space="0" w:color="auto"/>
        <w:bottom w:val="none" w:sz="0" w:space="0" w:color="auto"/>
        <w:right w:val="none" w:sz="0" w:space="0" w:color="auto"/>
      </w:divBdr>
    </w:div>
    <w:div w:id="1988435493">
      <w:bodyDiv w:val="1"/>
      <w:marLeft w:val="0"/>
      <w:marRight w:val="0"/>
      <w:marTop w:val="0"/>
      <w:marBottom w:val="0"/>
      <w:divBdr>
        <w:top w:val="none" w:sz="0" w:space="0" w:color="auto"/>
        <w:left w:val="none" w:sz="0" w:space="0" w:color="auto"/>
        <w:bottom w:val="none" w:sz="0" w:space="0" w:color="auto"/>
        <w:right w:val="none" w:sz="0" w:space="0" w:color="auto"/>
      </w:divBdr>
    </w:div>
    <w:div w:id="1991714911">
      <w:bodyDiv w:val="1"/>
      <w:marLeft w:val="0"/>
      <w:marRight w:val="0"/>
      <w:marTop w:val="0"/>
      <w:marBottom w:val="0"/>
      <w:divBdr>
        <w:top w:val="none" w:sz="0" w:space="0" w:color="auto"/>
        <w:left w:val="none" w:sz="0" w:space="0" w:color="auto"/>
        <w:bottom w:val="none" w:sz="0" w:space="0" w:color="auto"/>
        <w:right w:val="none" w:sz="0" w:space="0" w:color="auto"/>
      </w:divBdr>
    </w:div>
    <w:div w:id="2001040653">
      <w:bodyDiv w:val="1"/>
      <w:marLeft w:val="0"/>
      <w:marRight w:val="0"/>
      <w:marTop w:val="0"/>
      <w:marBottom w:val="0"/>
      <w:divBdr>
        <w:top w:val="none" w:sz="0" w:space="0" w:color="auto"/>
        <w:left w:val="none" w:sz="0" w:space="0" w:color="auto"/>
        <w:bottom w:val="none" w:sz="0" w:space="0" w:color="auto"/>
        <w:right w:val="none" w:sz="0" w:space="0" w:color="auto"/>
      </w:divBdr>
    </w:div>
    <w:div w:id="2012873019">
      <w:bodyDiv w:val="1"/>
      <w:marLeft w:val="0"/>
      <w:marRight w:val="0"/>
      <w:marTop w:val="0"/>
      <w:marBottom w:val="0"/>
      <w:divBdr>
        <w:top w:val="none" w:sz="0" w:space="0" w:color="auto"/>
        <w:left w:val="none" w:sz="0" w:space="0" w:color="auto"/>
        <w:bottom w:val="none" w:sz="0" w:space="0" w:color="auto"/>
        <w:right w:val="none" w:sz="0" w:space="0" w:color="auto"/>
      </w:divBdr>
    </w:div>
    <w:div w:id="2030720933">
      <w:bodyDiv w:val="1"/>
      <w:marLeft w:val="0"/>
      <w:marRight w:val="0"/>
      <w:marTop w:val="0"/>
      <w:marBottom w:val="0"/>
      <w:divBdr>
        <w:top w:val="none" w:sz="0" w:space="0" w:color="auto"/>
        <w:left w:val="none" w:sz="0" w:space="0" w:color="auto"/>
        <w:bottom w:val="none" w:sz="0" w:space="0" w:color="auto"/>
        <w:right w:val="none" w:sz="0" w:space="0" w:color="auto"/>
      </w:divBdr>
    </w:div>
    <w:div w:id="2031027847">
      <w:bodyDiv w:val="1"/>
      <w:marLeft w:val="0"/>
      <w:marRight w:val="0"/>
      <w:marTop w:val="0"/>
      <w:marBottom w:val="0"/>
      <w:divBdr>
        <w:top w:val="none" w:sz="0" w:space="0" w:color="auto"/>
        <w:left w:val="none" w:sz="0" w:space="0" w:color="auto"/>
        <w:bottom w:val="none" w:sz="0" w:space="0" w:color="auto"/>
        <w:right w:val="none" w:sz="0" w:space="0" w:color="auto"/>
      </w:divBdr>
    </w:div>
    <w:div w:id="2038919612">
      <w:bodyDiv w:val="1"/>
      <w:marLeft w:val="0"/>
      <w:marRight w:val="0"/>
      <w:marTop w:val="0"/>
      <w:marBottom w:val="0"/>
      <w:divBdr>
        <w:top w:val="none" w:sz="0" w:space="0" w:color="auto"/>
        <w:left w:val="none" w:sz="0" w:space="0" w:color="auto"/>
        <w:bottom w:val="none" w:sz="0" w:space="0" w:color="auto"/>
        <w:right w:val="none" w:sz="0" w:space="0" w:color="auto"/>
      </w:divBdr>
    </w:div>
    <w:div w:id="2039894004">
      <w:bodyDiv w:val="1"/>
      <w:marLeft w:val="0"/>
      <w:marRight w:val="0"/>
      <w:marTop w:val="0"/>
      <w:marBottom w:val="0"/>
      <w:divBdr>
        <w:top w:val="none" w:sz="0" w:space="0" w:color="auto"/>
        <w:left w:val="none" w:sz="0" w:space="0" w:color="auto"/>
        <w:bottom w:val="none" w:sz="0" w:space="0" w:color="auto"/>
        <w:right w:val="none" w:sz="0" w:space="0" w:color="auto"/>
      </w:divBdr>
    </w:div>
    <w:div w:id="2068799551">
      <w:bodyDiv w:val="1"/>
      <w:marLeft w:val="0"/>
      <w:marRight w:val="0"/>
      <w:marTop w:val="0"/>
      <w:marBottom w:val="0"/>
      <w:divBdr>
        <w:top w:val="none" w:sz="0" w:space="0" w:color="auto"/>
        <w:left w:val="none" w:sz="0" w:space="0" w:color="auto"/>
        <w:bottom w:val="none" w:sz="0" w:space="0" w:color="auto"/>
        <w:right w:val="none" w:sz="0" w:space="0" w:color="auto"/>
      </w:divBdr>
    </w:div>
    <w:div w:id="2079280638">
      <w:bodyDiv w:val="1"/>
      <w:marLeft w:val="0"/>
      <w:marRight w:val="0"/>
      <w:marTop w:val="0"/>
      <w:marBottom w:val="0"/>
      <w:divBdr>
        <w:top w:val="none" w:sz="0" w:space="0" w:color="auto"/>
        <w:left w:val="none" w:sz="0" w:space="0" w:color="auto"/>
        <w:bottom w:val="none" w:sz="0" w:space="0" w:color="auto"/>
        <w:right w:val="none" w:sz="0" w:space="0" w:color="auto"/>
      </w:divBdr>
    </w:div>
    <w:div w:id="2083063394">
      <w:bodyDiv w:val="1"/>
      <w:marLeft w:val="0"/>
      <w:marRight w:val="0"/>
      <w:marTop w:val="0"/>
      <w:marBottom w:val="0"/>
      <w:divBdr>
        <w:top w:val="none" w:sz="0" w:space="0" w:color="auto"/>
        <w:left w:val="none" w:sz="0" w:space="0" w:color="auto"/>
        <w:bottom w:val="none" w:sz="0" w:space="0" w:color="auto"/>
        <w:right w:val="none" w:sz="0" w:space="0" w:color="auto"/>
      </w:divBdr>
    </w:div>
    <w:div w:id="2084136045">
      <w:bodyDiv w:val="1"/>
      <w:marLeft w:val="0"/>
      <w:marRight w:val="0"/>
      <w:marTop w:val="0"/>
      <w:marBottom w:val="0"/>
      <w:divBdr>
        <w:top w:val="none" w:sz="0" w:space="0" w:color="auto"/>
        <w:left w:val="none" w:sz="0" w:space="0" w:color="auto"/>
        <w:bottom w:val="none" w:sz="0" w:space="0" w:color="auto"/>
        <w:right w:val="none" w:sz="0" w:space="0" w:color="auto"/>
      </w:divBdr>
    </w:div>
    <w:div w:id="2084178195">
      <w:bodyDiv w:val="1"/>
      <w:marLeft w:val="0"/>
      <w:marRight w:val="0"/>
      <w:marTop w:val="0"/>
      <w:marBottom w:val="0"/>
      <w:divBdr>
        <w:top w:val="none" w:sz="0" w:space="0" w:color="auto"/>
        <w:left w:val="none" w:sz="0" w:space="0" w:color="auto"/>
        <w:bottom w:val="none" w:sz="0" w:space="0" w:color="auto"/>
        <w:right w:val="none" w:sz="0" w:space="0" w:color="auto"/>
      </w:divBdr>
    </w:div>
    <w:div w:id="2094007621">
      <w:bodyDiv w:val="1"/>
      <w:marLeft w:val="0"/>
      <w:marRight w:val="0"/>
      <w:marTop w:val="0"/>
      <w:marBottom w:val="0"/>
      <w:divBdr>
        <w:top w:val="none" w:sz="0" w:space="0" w:color="auto"/>
        <w:left w:val="none" w:sz="0" w:space="0" w:color="auto"/>
        <w:bottom w:val="none" w:sz="0" w:space="0" w:color="auto"/>
        <w:right w:val="none" w:sz="0" w:space="0" w:color="auto"/>
      </w:divBdr>
    </w:div>
    <w:div w:id="2102792571">
      <w:bodyDiv w:val="1"/>
      <w:marLeft w:val="0"/>
      <w:marRight w:val="0"/>
      <w:marTop w:val="0"/>
      <w:marBottom w:val="0"/>
      <w:divBdr>
        <w:top w:val="none" w:sz="0" w:space="0" w:color="auto"/>
        <w:left w:val="none" w:sz="0" w:space="0" w:color="auto"/>
        <w:bottom w:val="none" w:sz="0" w:space="0" w:color="auto"/>
        <w:right w:val="none" w:sz="0" w:space="0" w:color="auto"/>
      </w:divBdr>
    </w:div>
    <w:div w:id="2108034609">
      <w:bodyDiv w:val="1"/>
      <w:marLeft w:val="0"/>
      <w:marRight w:val="0"/>
      <w:marTop w:val="0"/>
      <w:marBottom w:val="0"/>
      <w:divBdr>
        <w:top w:val="none" w:sz="0" w:space="0" w:color="auto"/>
        <w:left w:val="none" w:sz="0" w:space="0" w:color="auto"/>
        <w:bottom w:val="none" w:sz="0" w:space="0" w:color="auto"/>
        <w:right w:val="none" w:sz="0" w:space="0" w:color="auto"/>
      </w:divBdr>
    </w:div>
    <w:div w:id="2115125011">
      <w:bodyDiv w:val="1"/>
      <w:marLeft w:val="0"/>
      <w:marRight w:val="0"/>
      <w:marTop w:val="0"/>
      <w:marBottom w:val="0"/>
      <w:divBdr>
        <w:top w:val="none" w:sz="0" w:space="0" w:color="auto"/>
        <w:left w:val="none" w:sz="0" w:space="0" w:color="auto"/>
        <w:bottom w:val="none" w:sz="0" w:space="0" w:color="auto"/>
        <w:right w:val="none" w:sz="0" w:space="0" w:color="auto"/>
      </w:divBdr>
    </w:div>
    <w:div w:id="2135902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2C7E863C-3955-4A84-BCB0-C5E52DA53A4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39</Pages>
  <Words>8524</Words>
  <Characters>46882</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Fernado Lobato Rodríguez</dc:creator>
  <cp:keywords/>
  <dc:description/>
  <cp:lastModifiedBy>Thaylis Suarez</cp:lastModifiedBy>
  <cp:revision>8</cp:revision>
  <cp:lastPrinted>2021-08-18T17:12:00Z</cp:lastPrinted>
  <dcterms:created xsi:type="dcterms:W3CDTF">2024-02-20T19:47:00Z</dcterms:created>
  <dcterms:modified xsi:type="dcterms:W3CDTF">2024-03-13T03:49:00Z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2058-11.2.0.9150</vt:lpwstr>
  </property>
</Properties>
</file>