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A6D92B" w14:textId="77777777" w:rsidR="006D7C3D" w:rsidRPr="00037B15" w:rsidRDefault="006D7C3D" w:rsidP="00CA4FB3">
      <w:pPr>
        <w:shd w:val="clear" w:color="auto" w:fill="FFFFFF"/>
        <w:spacing w:line="360" w:lineRule="auto"/>
        <w:jc w:val="both"/>
        <w:rPr>
          <w:rFonts w:ascii="Palatino Linotype" w:hAnsi="Palatino Linotype" w:cs="Arial"/>
          <w:color w:val="000000"/>
        </w:rPr>
      </w:pPr>
      <w:r w:rsidRPr="00037B15">
        <w:rPr>
          <w:rFonts w:ascii="Palatino Linotype" w:hAnsi="Palatino Linotype" w:cs="Arial"/>
          <w:color w:val="000000"/>
        </w:rPr>
        <w:t xml:space="preserve">Resolución del Pleno del Instituto de Transparencia, Acceso a la Información Pública y Protección de Datos Personales del Estado de México y Municipios, con domicilio en Metepec, Estado de México, a </w:t>
      </w:r>
      <w:r w:rsidR="00726C99">
        <w:rPr>
          <w:rFonts w:ascii="Palatino Linotype" w:hAnsi="Palatino Linotype" w:cs="Arial"/>
          <w:b/>
          <w:color w:val="000000"/>
        </w:rPr>
        <w:t>veintiuno de noviembre</w:t>
      </w:r>
      <w:r w:rsidRPr="00B05A2A">
        <w:rPr>
          <w:rFonts w:ascii="Palatino Linotype" w:hAnsi="Palatino Linotype" w:cs="Arial"/>
          <w:b/>
          <w:color w:val="000000"/>
        </w:rPr>
        <w:t xml:space="preserve"> </w:t>
      </w:r>
      <w:r>
        <w:rPr>
          <w:rFonts w:ascii="Palatino Linotype" w:hAnsi="Palatino Linotype" w:cs="Arial"/>
          <w:b/>
          <w:color w:val="000000"/>
        </w:rPr>
        <w:t xml:space="preserve">de </w:t>
      </w:r>
      <w:r w:rsidRPr="00B05A2A">
        <w:rPr>
          <w:rFonts w:ascii="Palatino Linotype" w:hAnsi="Palatino Linotype" w:cs="Arial"/>
          <w:b/>
          <w:color w:val="000000"/>
        </w:rPr>
        <w:t>dos mil veinticuatro</w:t>
      </w:r>
      <w:r w:rsidRPr="00037B15">
        <w:rPr>
          <w:rFonts w:ascii="Palatino Linotype" w:hAnsi="Palatino Linotype" w:cs="Arial"/>
          <w:color w:val="000000"/>
        </w:rPr>
        <w:t>.</w:t>
      </w:r>
    </w:p>
    <w:p w14:paraId="3FE62A33" w14:textId="77777777" w:rsidR="006D7C3D" w:rsidRPr="00037B15" w:rsidRDefault="006D7C3D" w:rsidP="00CA4FB3">
      <w:pPr>
        <w:tabs>
          <w:tab w:val="left" w:pos="1701"/>
        </w:tabs>
        <w:spacing w:line="360" w:lineRule="auto"/>
        <w:jc w:val="both"/>
        <w:rPr>
          <w:rFonts w:ascii="Palatino Linotype" w:hAnsi="Palatino Linotype" w:cs="Arial"/>
          <w:color w:val="000000"/>
        </w:rPr>
      </w:pPr>
    </w:p>
    <w:p w14:paraId="7BEDCFCC" w14:textId="0280683D" w:rsidR="006D7C3D" w:rsidRPr="00037B15" w:rsidRDefault="006D7C3D" w:rsidP="00CA4FB3">
      <w:pPr>
        <w:tabs>
          <w:tab w:val="left" w:pos="1701"/>
        </w:tabs>
        <w:spacing w:line="360" w:lineRule="auto"/>
        <w:jc w:val="both"/>
        <w:rPr>
          <w:rFonts w:ascii="Palatino Linotype" w:eastAsiaTheme="minorHAnsi" w:hAnsi="Palatino Linotype" w:cs="Arial"/>
          <w:lang w:eastAsia="en-US"/>
        </w:rPr>
      </w:pPr>
      <w:r w:rsidRPr="00037B15">
        <w:rPr>
          <w:rFonts w:ascii="Palatino Linotype" w:eastAsiaTheme="minorHAnsi" w:hAnsi="Palatino Linotype" w:cs="Arial"/>
          <w:b/>
          <w:lang w:eastAsia="en-US"/>
        </w:rPr>
        <w:t>VISTO</w:t>
      </w:r>
      <w:r w:rsidRPr="00037B15">
        <w:rPr>
          <w:rFonts w:ascii="Palatino Linotype" w:eastAsiaTheme="minorHAnsi" w:hAnsi="Palatino Linotype" w:cs="Arial"/>
          <w:lang w:eastAsia="en-US"/>
        </w:rPr>
        <w:t xml:space="preserve"> el expediente electrónico formado con motivo del recurso de revisión número </w:t>
      </w:r>
      <w:r>
        <w:rPr>
          <w:rFonts w:ascii="Palatino Linotype" w:eastAsiaTheme="minorHAnsi" w:hAnsi="Palatino Linotype" w:cs="Arial"/>
          <w:b/>
          <w:lang w:eastAsia="en-US"/>
        </w:rPr>
        <w:t>0</w:t>
      </w:r>
      <w:r w:rsidR="00726C99">
        <w:rPr>
          <w:rFonts w:ascii="Palatino Linotype" w:eastAsiaTheme="minorHAnsi" w:hAnsi="Palatino Linotype" w:cs="Arial"/>
          <w:b/>
          <w:lang w:eastAsia="en-US"/>
        </w:rPr>
        <w:t>656</w:t>
      </w:r>
      <w:r>
        <w:rPr>
          <w:rFonts w:ascii="Palatino Linotype" w:eastAsiaTheme="minorHAnsi" w:hAnsi="Palatino Linotype" w:cs="Arial"/>
          <w:b/>
          <w:lang w:eastAsia="en-US"/>
        </w:rPr>
        <w:t>0</w:t>
      </w:r>
      <w:r w:rsidRPr="00037B15">
        <w:rPr>
          <w:rFonts w:ascii="Palatino Linotype" w:eastAsiaTheme="minorHAnsi" w:hAnsi="Palatino Linotype" w:cs="Arial"/>
          <w:b/>
          <w:bCs/>
        </w:rPr>
        <w:t>/INFOEM/IP/RR/202</w:t>
      </w:r>
      <w:r>
        <w:rPr>
          <w:rFonts w:ascii="Palatino Linotype" w:eastAsiaTheme="minorHAnsi" w:hAnsi="Palatino Linotype" w:cs="Arial"/>
          <w:b/>
          <w:bCs/>
        </w:rPr>
        <w:t>4</w:t>
      </w:r>
      <w:r w:rsidRPr="00037B15">
        <w:rPr>
          <w:rFonts w:ascii="Palatino Linotype" w:eastAsiaTheme="minorHAnsi" w:hAnsi="Palatino Linotype" w:cs="Arial"/>
          <w:lang w:eastAsia="en-US"/>
        </w:rPr>
        <w:t xml:space="preserve">, </w:t>
      </w:r>
      <w:r w:rsidRPr="00037B15">
        <w:rPr>
          <w:rFonts w:ascii="Palatino Linotype" w:hAnsi="Palatino Linotype" w:cs="Arial"/>
        </w:rPr>
        <w:t xml:space="preserve">interpuesto por </w:t>
      </w:r>
      <w:r w:rsidR="00336331">
        <w:rPr>
          <w:rFonts w:ascii="Palatino Linotype" w:hAnsi="Palatino Linotype" w:cs="Arial"/>
          <w:b/>
        </w:rPr>
        <w:t>XXXXXXXXXXXXXXXXX</w:t>
      </w:r>
      <w:bookmarkStart w:id="0" w:name="_GoBack"/>
      <w:bookmarkEnd w:id="0"/>
      <w:r>
        <w:rPr>
          <w:rFonts w:ascii="Palatino Linotype" w:hAnsi="Palatino Linotype" w:cs="Arial"/>
        </w:rPr>
        <w:t>,</w:t>
      </w:r>
      <w:r w:rsidRPr="00037B15">
        <w:rPr>
          <w:rFonts w:ascii="Palatino Linotype" w:hAnsi="Palatino Linotype" w:cs="Arial"/>
          <w:b/>
        </w:rPr>
        <w:t xml:space="preserve"> </w:t>
      </w:r>
      <w:r w:rsidRPr="00037B15">
        <w:rPr>
          <w:rFonts w:ascii="Palatino Linotype" w:hAnsi="Palatino Linotype" w:cs="Arial"/>
        </w:rPr>
        <w:t xml:space="preserve">en lo sucesivo </w:t>
      </w:r>
      <w:r>
        <w:rPr>
          <w:rFonts w:ascii="Palatino Linotype" w:hAnsi="Palatino Linotype" w:cs="Arial"/>
          <w:b/>
        </w:rPr>
        <w:t>la Recurrente</w:t>
      </w:r>
      <w:r w:rsidRPr="00037B15">
        <w:rPr>
          <w:rFonts w:ascii="Palatino Linotype" w:eastAsiaTheme="minorHAnsi" w:hAnsi="Palatino Linotype" w:cs="Arial"/>
          <w:lang w:eastAsia="en-US"/>
        </w:rPr>
        <w:t>, en contra de la respuesta de</w:t>
      </w:r>
      <w:r>
        <w:rPr>
          <w:rFonts w:ascii="Palatino Linotype" w:eastAsiaTheme="minorHAnsi" w:hAnsi="Palatino Linotype" w:cs="Arial"/>
          <w:lang w:eastAsia="en-US"/>
        </w:rPr>
        <w:t>l</w:t>
      </w:r>
      <w:r w:rsidRPr="00037B15">
        <w:rPr>
          <w:rFonts w:ascii="Palatino Linotype" w:eastAsiaTheme="minorHAnsi" w:hAnsi="Palatino Linotype" w:cs="Arial"/>
          <w:lang w:eastAsia="en-US"/>
        </w:rPr>
        <w:t xml:space="preserve"> </w:t>
      </w:r>
      <w:r w:rsidR="00726C99" w:rsidRPr="00726C99">
        <w:rPr>
          <w:rFonts w:ascii="Palatino Linotype" w:eastAsiaTheme="minorHAnsi" w:hAnsi="Palatino Linotype" w:cs="Arial"/>
          <w:b/>
          <w:lang w:eastAsia="en-US"/>
        </w:rPr>
        <w:t>Ayuntamiento de Tecámac</w:t>
      </w:r>
      <w:r w:rsidRPr="00037B15">
        <w:rPr>
          <w:rFonts w:ascii="Palatino Linotype" w:eastAsiaTheme="minorHAnsi" w:hAnsi="Palatino Linotype" w:cs="Arial"/>
          <w:lang w:eastAsia="en-US"/>
        </w:rPr>
        <w:t>,</w:t>
      </w:r>
      <w:r w:rsidRPr="00037B15">
        <w:rPr>
          <w:rFonts w:ascii="Palatino Linotype" w:eastAsiaTheme="minorHAnsi" w:hAnsi="Palatino Linotype" w:cs="Arial"/>
          <w:b/>
          <w:lang w:eastAsia="en-US"/>
        </w:rPr>
        <w:t xml:space="preserve"> </w:t>
      </w:r>
      <w:r w:rsidRPr="00037B15">
        <w:rPr>
          <w:rFonts w:ascii="Palatino Linotype" w:eastAsiaTheme="minorHAnsi" w:hAnsi="Palatino Linotype" w:cs="Arial"/>
          <w:lang w:eastAsia="en-US"/>
        </w:rPr>
        <w:t>en lo subsecuente</w:t>
      </w:r>
      <w:r w:rsidRPr="00037B15">
        <w:rPr>
          <w:rFonts w:ascii="Palatino Linotype" w:eastAsiaTheme="minorHAnsi" w:hAnsi="Palatino Linotype" w:cs="Arial"/>
          <w:b/>
          <w:lang w:eastAsia="en-US"/>
        </w:rPr>
        <w:t xml:space="preserve"> </w:t>
      </w:r>
      <w:r w:rsidRPr="00CC215B">
        <w:rPr>
          <w:rFonts w:ascii="Palatino Linotype" w:eastAsiaTheme="minorHAnsi" w:hAnsi="Palatino Linotype" w:cs="Arial"/>
          <w:lang w:eastAsia="en-US"/>
        </w:rPr>
        <w:t xml:space="preserve">el </w:t>
      </w:r>
      <w:r w:rsidRPr="00037B15">
        <w:rPr>
          <w:rFonts w:ascii="Palatino Linotype" w:eastAsiaTheme="minorHAnsi" w:hAnsi="Palatino Linotype" w:cs="Arial"/>
          <w:b/>
          <w:lang w:eastAsia="en-US"/>
        </w:rPr>
        <w:t xml:space="preserve">Sujeto Obligado, </w:t>
      </w:r>
      <w:r w:rsidRPr="00037B15">
        <w:rPr>
          <w:rFonts w:ascii="Palatino Linotype" w:eastAsiaTheme="minorHAnsi" w:hAnsi="Palatino Linotype" w:cs="Arial"/>
          <w:lang w:eastAsia="en-US"/>
        </w:rPr>
        <w:t>se procede a dictar la presente resolución.</w:t>
      </w:r>
    </w:p>
    <w:p w14:paraId="6D49CD2D" w14:textId="77777777" w:rsidR="006D7C3D" w:rsidRPr="00375A5A" w:rsidRDefault="006D7C3D" w:rsidP="00CA4FB3">
      <w:pPr>
        <w:tabs>
          <w:tab w:val="left" w:pos="1701"/>
        </w:tabs>
        <w:spacing w:line="360" w:lineRule="auto"/>
        <w:jc w:val="both"/>
        <w:rPr>
          <w:rFonts w:ascii="Palatino Linotype" w:eastAsiaTheme="minorHAnsi" w:hAnsi="Palatino Linotype" w:cs="Arial"/>
          <w:b/>
          <w:lang w:eastAsia="en-US"/>
        </w:rPr>
      </w:pPr>
    </w:p>
    <w:p w14:paraId="43513228" w14:textId="77777777" w:rsidR="006D7C3D" w:rsidRPr="00037B15" w:rsidRDefault="006D7C3D" w:rsidP="00CA4FB3">
      <w:pPr>
        <w:spacing w:line="360" w:lineRule="auto"/>
        <w:jc w:val="center"/>
        <w:rPr>
          <w:rFonts w:ascii="Palatino Linotype" w:eastAsiaTheme="minorHAnsi" w:hAnsi="Palatino Linotype" w:cs="Arial"/>
          <w:b/>
          <w:sz w:val="28"/>
          <w:lang w:eastAsia="en-US"/>
        </w:rPr>
      </w:pPr>
      <w:r w:rsidRPr="00037B15">
        <w:rPr>
          <w:rFonts w:ascii="Palatino Linotype" w:eastAsiaTheme="minorHAnsi" w:hAnsi="Palatino Linotype" w:cs="Arial"/>
          <w:b/>
          <w:sz w:val="28"/>
          <w:lang w:eastAsia="en-US"/>
        </w:rPr>
        <w:t>A N T E C E D E N T E S</w:t>
      </w:r>
    </w:p>
    <w:p w14:paraId="1CFDF749" w14:textId="77777777" w:rsidR="006D7C3D" w:rsidRPr="00375A5A" w:rsidRDefault="006D7C3D" w:rsidP="00CA4FB3">
      <w:pPr>
        <w:spacing w:line="360" w:lineRule="auto"/>
        <w:jc w:val="center"/>
        <w:rPr>
          <w:rFonts w:ascii="Palatino Linotype" w:eastAsiaTheme="minorHAnsi" w:hAnsi="Palatino Linotype" w:cs="Arial"/>
          <w:b/>
          <w:lang w:eastAsia="en-US"/>
        </w:rPr>
      </w:pPr>
    </w:p>
    <w:p w14:paraId="56045B53" w14:textId="77777777" w:rsidR="006D7C3D" w:rsidRPr="00037B15" w:rsidRDefault="006D7C3D" w:rsidP="00CA4FB3">
      <w:pPr>
        <w:spacing w:line="360" w:lineRule="auto"/>
        <w:jc w:val="both"/>
        <w:rPr>
          <w:rFonts w:ascii="Palatino Linotype" w:eastAsiaTheme="minorHAnsi" w:hAnsi="Palatino Linotype" w:cs="Arial"/>
          <w:b/>
          <w:sz w:val="28"/>
          <w:lang w:eastAsia="en-US"/>
        </w:rPr>
      </w:pPr>
      <w:r w:rsidRPr="00037B15">
        <w:rPr>
          <w:rFonts w:ascii="Palatino Linotype" w:eastAsiaTheme="minorHAnsi" w:hAnsi="Palatino Linotype" w:cs="Arial"/>
          <w:b/>
          <w:sz w:val="28"/>
          <w:lang w:eastAsia="en-US"/>
        </w:rPr>
        <w:t>PRIMERO. De la solicitud de información.</w:t>
      </w:r>
    </w:p>
    <w:p w14:paraId="003054A6" w14:textId="77777777" w:rsidR="006D7C3D" w:rsidRPr="00037B15" w:rsidRDefault="006D7C3D" w:rsidP="00CA4FB3">
      <w:pPr>
        <w:spacing w:line="360" w:lineRule="auto"/>
        <w:jc w:val="both"/>
        <w:rPr>
          <w:rFonts w:ascii="Palatino Linotype" w:eastAsiaTheme="minorHAnsi" w:hAnsi="Palatino Linotype" w:cs="Arial"/>
          <w:szCs w:val="22"/>
          <w:lang w:eastAsia="en-US"/>
        </w:rPr>
      </w:pPr>
      <w:r w:rsidRPr="00037B15">
        <w:rPr>
          <w:rFonts w:ascii="Palatino Linotype" w:eastAsiaTheme="minorHAnsi" w:hAnsi="Palatino Linotype" w:cs="Arial"/>
          <w:szCs w:val="22"/>
          <w:lang w:eastAsia="en-US"/>
        </w:rPr>
        <w:t xml:space="preserve">En fecha </w:t>
      </w:r>
      <w:r w:rsidR="00726C99">
        <w:rPr>
          <w:rFonts w:ascii="Palatino Linotype" w:eastAsiaTheme="minorHAnsi" w:hAnsi="Palatino Linotype" w:cs="Arial"/>
          <w:b/>
          <w:szCs w:val="22"/>
          <w:lang w:eastAsia="en-US"/>
        </w:rPr>
        <w:t>siete de octubre</w:t>
      </w:r>
      <w:r w:rsidRPr="00A86565">
        <w:rPr>
          <w:rFonts w:ascii="Palatino Linotype" w:eastAsiaTheme="minorHAnsi" w:hAnsi="Palatino Linotype" w:cs="Arial"/>
          <w:b/>
          <w:szCs w:val="22"/>
          <w:lang w:eastAsia="en-US"/>
        </w:rPr>
        <w:t xml:space="preserve"> de dos mil veinti</w:t>
      </w:r>
      <w:r>
        <w:rPr>
          <w:rFonts w:ascii="Palatino Linotype" w:eastAsiaTheme="minorHAnsi" w:hAnsi="Palatino Linotype" w:cs="Arial"/>
          <w:b/>
          <w:szCs w:val="22"/>
          <w:lang w:eastAsia="en-US"/>
        </w:rPr>
        <w:t>cuatro</w:t>
      </w:r>
      <w:r w:rsidRPr="00037B15">
        <w:rPr>
          <w:rFonts w:ascii="Palatino Linotype" w:eastAsiaTheme="minorHAnsi" w:hAnsi="Palatino Linotype" w:cs="Arial"/>
          <w:szCs w:val="22"/>
          <w:lang w:eastAsia="en-US"/>
        </w:rPr>
        <w:t xml:space="preserve">, </w:t>
      </w:r>
      <w:r w:rsidRPr="006D7C3D">
        <w:rPr>
          <w:rFonts w:ascii="Palatino Linotype" w:eastAsiaTheme="minorHAnsi" w:hAnsi="Palatino Linotype" w:cs="Arial"/>
          <w:b/>
          <w:szCs w:val="22"/>
          <w:lang w:eastAsia="en-US"/>
        </w:rPr>
        <w:t>e</w:t>
      </w:r>
      <w:r w:rsidR="00726C99">
        <w:rPr>
          <w:rFonts w:ascii="Palatino Linotype" w:eastAsiaTheme="minorHAnsi" w:hAnsi="Palatino Linotype" w:cs="Arial"/>
          <w:b/>
          <w:szCs w:val="22"/>
          <w:lang w:eastAsia="en-US"/>
        </w:rPr>
        <w:t>l</w:t>
      </w:r>
      <w:r w:rsidRPr="006D7C3D">
        <w:rPr>
          <w:rFonts w:ascii="Palatino Linotype" w:eastAsiaTheme="minorHAnsi" w:hAnsi="Palatino Linotype" w:cs="Arial"/>
          <w:b/>
          <w:szCs w:val="22"/>
          <w:lang w:eastAsia="en-US"/>
        </w:rPr>
        <w:t xml:space="preserve"> </w:t>
      </w:r>
      <w:r w:rsidRPr="00037B15">
        <w:rPr>
          <w:rFonts w:ascii="Palatino Linotype" w:eastAsiaTheme="minorHAnsi" w:hAnsi="Palatino Linotype" w:cs="Arial"/>
          <w:b/>
          <w:szCs w:val="22"/>
          <w:lang w:eastAsia="en-US"/>
        </w:rPr>
        <w:t>Recurrente</w:t>
      </w:r>
      <w:r w:rsidRPr="00037B15">
        <w:rPr>
          <w:rFonts w:ascii="Palatino Linotype" w:eastAsiaTheme="minorHAnsi" w:hAnsi="Palatino Linotype" w:cs="Arial"/>
          <w:szCs w:val="22"/>
          <w:lang w:eastAsia="en-US"/>
        </w:rPr>
        <w:t xml:space="preserve">, presentó a través del Sistema de Acceso a la Información Mexiquense </w:t>
      </w:r>
      <w:r w:rsidRPr="00037B15">
        <w:rPr>
          <w:rFonts w:ascii="Palatino Linotype" w:eastAsiaTheme="minorHAnsi" w:hAnsi="Palatino Linotype" w:cs="Arial"/>
          <w:b/>
          <w:szCs w:val="22"/>
          <w:lang w:eastAsia="en-US"/>
        </w:rPr>
        <w:t>(SAIMEX),</w:t>
      </w:r>
      <w:r w:rsidRPr="00037B15">
        <w:rPr>
          <w:rFonts w:ascii="Palatino Linotype" w:eastAsiaTheme="minorHAnsi" w:hAnsi="Palatino Linotype" w:cs="Arial"/>
          <w:szCs w:val="22"/>
          <w:lang w:eastAsia="en-US"/>
        </w:rPr>
        <w:t xml:space="preserve"> ante el </w:t>
      </w:r>
      <w:r w:rsidRPr="00037B15">
        <w:rPr>
          <w:rFonts w:ascii="Palatino Linotype" w:eastAsiaTheme="minorHAnsi" w:hAnsi="Palatino Linotype" w:cs="Arial"/>
          <w:b/>
          <w:szCs w:val="22"/>
          <w:lang w:eastAsia="en-US"/>
        </w:rPr>
        <w:t>Sujeto Obligado</w:t>
      </w:r>
      <w:r w:rsidRPr="00037B15">
        <w:rPr>
          <w:rFonts w:ascii="Palatino Linotype" w:eastAsiaTheme="minorHAnsi" w:hAnsi="Palatino Linotype" w:cs="Arial"/>
          <w:szCs w:val="22"/>
          <w:lang w:eastAsia="en-US"/>
        </w:rPr>
        <w:t xml:space="preserve">, la solicitud de acceso a la información pública, a la que se le asignó el número de expediente </w:t>
      </w:r>
      <w:r w:rsidR="0081227B" w:rsidRPr="0081227B">
        <w:rPr>
          <w:rFonts w:ascii="Palatino Linotype" w:eastAsiaTheme="minorHAnsi" w:hAnsi="Palatino Linotype" w:cs="Arial"/>
          <w:b/>
          <w:szCs w:val="22"/>
          <w:lang w:eastAsia="en-US"/>
        </w:rPr>
        <w:t>00341/TECAMAC/IP/2024</w:t>
      </w:r>
      <w:r w:rsidRPr="00037B15">
        <w:rPr>
          <w:rFonts w:ascii="Palatino Linotype" w:eastAsiaTheme="minorHAnsi" w:hAnsi="Palatino Linotype" w:cs="Arial"/>
          <w:szCs w:val="22"/>
          <w:lang w:eastAsia="en-US"/>
        </w:rPr>
        <w:t>, mediante la cual solicitó lo siguiente:</w:t>
      </w:r>
    </w:p>
    <w:p w14:paraId="592C2172" w14:textId="77777777" w:rsidR="006D7C3D" w:rsidRPr="00037B15" w:rsidRDefault="006D7C3D" w:rsidP="00CA4FB3">
      <w:pPr>
        <w:pStyle w:val="Sinespaciado"/>
        <w:rPr>
          <w:rFonts w:eastAsiaTheme="minorHAnsi"/>
          <w:lang w:eastAsia="en-US"/>
        </w:rPr>
      </w:pPr>
    </w:p>
    <w:p w14:paraId="0D0BF4A6" w14:textId="77777777" w:rsidR="006D7C3D" w:rsidRDefault="006D7C3D" w:rsidP="00CA4FB3">
      <w:pPr>
        <w:spacing w:line="360" w:lineRule="auto"/>
        <w:ind w:left="284" w:right="332"/>
        <w:jc w:val="both"/>
        <w:rPr>
          <w:rFonts w:ascii="Palatino Linotype" w:hAnsi="Palatino Linotype"/>
          <w:i/>
          <w:sz w:val="22"/>
          <w:szCs w:val="22"/>
          <w:lang w:val="es-ES_tradnl"/>
        </w:rPr>
      </w:pPr>
      <w:r w:rsidRPr="00037B15">
        <w:rPr>
          <w:rFonts w:ascii="Palatino Linotype" w:hAnsi="Palatino Linotype"/>
          <w:i/>
          <w:sz w:val="22"/>
          <w:szCs w:val="22"/>
        </w:rPr>
        <w:t>“</w:t>
      </w:r>
      <w:r w:rsidR="00726C99" w:rsidRPr="00726C99">
        <w:rPr>
          <w:rFonts w:ascii="Palatino Linotype" w:hAnsi="Palatino Linotype"/>
          <w:i/>
          <w:sz w:val="22"/>
          <w:szCs w:val="22"/>
        </w:rPr>
        <w:t xml:space="preserve">La presidenta municipal Constitucional de Tecámac Sra. Mariela Gutiérrez Escalante (en funciones) en fecha 11 de febrero de 2024 anunció en redes oficiales de su cargo político lo siguiente: Hace una semana caminamos junto con representantes de la comunidad y vecinos más de 7 kilómetros en diversas avenidas, calles y barrios de nuestro querido pueblo de #ReyesAcozac para verificar físicamente algunos de los proyectos de obra pública que vamos a ejecutar este 2024. Vamos a embellecer y rehabilitar el mercado municipal y el Deportivo que se ubica en La Campiña, construiremos más de 2.5 kilómetros de drenajes y pavimentaremos o repavimentaremos más de 80,000 metros cuadrados en 52 calles y avenidas... el trabajo será arduo, tenemos que arrancar </w:t>
      </w:r>
      <w:r w:rsidR="00726C99" w:rsidRPr="00726C99">
        <w:rPr>
          <w:rFonts w:ascii="Palatino Linotype" w:hAnsi="Palatino Linotype"/>
          <w:i/>
          <w:sz w:val="22"/>
          <w:szCs w:val="22"/>
        </w:rPr>
        <w:lastRenderedPageBreak/>
        <w:t>este mismo mes. En este Mejor Gobierno Tecámac 22-24, los compromisos se cumplen. #MejorGobiernoTecámac #TecámacEsMejorGraciasATi Derivado de lo anteriormente expuesto se solicita la siguiente información pública 1) ¿Cuáles son las 52 calles que se van a pavimentar o repavimentar en el pueblo de los Reyes Acozac? 2) ¿Cuál es el proyecto de embellecimiento y rehabilitar el mercado municipal y el Deportivo que se ubica en La Campiña? 3) ¿Cuál fue el presupuesto público destinado para la obra de embellecimiento y rehabilitar el mercado municipal y el Deportivo que se ubica en La Campiña? 4) ¿Cuál fue el presunto público destinado para pavimentar o repavimentar las 52 calles en el pueblo de los Reyes Acozac? 5) Quién o quiénes son las empresas encargada de realizar dichas obras en el pueblo de los Reyes Acozac? 6) ¿</w:t>
      </w:r>
      <w:proofErr w:type="spellStart"/>
      <w:r w:rsidR="00726C99" w:rsidRPr="00726C99">
        <w:rPr>
          <w:rFonts w:ascii="Palatino Linotype" w:hAnsi="Palatino Linotype"/>
          <w:i/>
          <w:sz w:val="22"/>
          <w:szCs w:val="22"/>
        </w:rPr>
        <w:t>Cuando</w:t>
      </w:r>
      <w:proofErr w:type="spellEnd"/>
      <w:r w:rsidR="00726C99" w:rsidRPr="00726C99">
        <w:rPr>
          <w:rFonts w:ascii="Palatino Linotype" w:hAnsi="Palatino Linotype"/>
          <w:i/>
          <w:sz w:val="22"/>
          <w:szCs w:val="22"/>
        </w:rPr>
        <w:t xml:space="preserve"> se realizó la licitación </w:t>
      </w:r>
      <w:proofErr w:type="spellStart"/>
      <w:r w:rsidR="00726C99" w:rsidRPr="00726C99">
        <w:rPr>
          <w:rFonts w:ascii="Palatino Linotype" w:hAnsi="Palatino Linotype"/>
          <w:i/>
          <w:sz w:val="22"/>
          <w:szCs w:val="22"/>
        </w:rPr>
        <w:t>publica</w:t>
      </w:r>
      <w:proofErr w:type="spellEnd"/>
      <w:r w:rsidR="00726C99" w:rsidRPr="00726C99">
        <w:rPr>
          <w:rFonts w:ascii="Palatino Linotype" w:hAnsi="Palatino Linotype"/>
          <w:i/>
          <w:sz w:val="22"/>
          <w:szCs w:val="22"/>
        </w:rPr>
        <w:t xml:space="preserve"> para las obras antes mencionadas?</w:t>
      </w:r>
      <w:r w:rsidRPr="00037B15">
        <w:rPr>
          <w:rFonts w:ascii="Palatino Linotype" w:hAnsi="Palatino Linotype"/>
          <w:i/>
          <w:sz w:val="22"/>
          <w:szCs w:val="22"/>
        </w:rPr>
        <w:t>”</w:t>
      </w:r>
      <w:r w:rsidRPr="00037B15">
        <w:rPr>
          <w:rFonts w:ascii="Palatino Linotype" w:hAnsi="Palatino Linotype"/>
          <w:i/>
          <w:sz w:val="22"/>
          <w:szCs w:val="22"/>
          <w:lang w:val="es-ES_tradnl"/>
        </w:rPr>
        <w:t xml:space="preserve"> (Sic).</w:t>
      </w:r>
    </w:p>
    <w:p w14:paraId="1EB54B30" w14:textId="77777777" w:rsidR="00E24FC0" w:rsidRDefault="00E24FC0" w:rsidP="00CA4FB3">
      <w:pPr>
        <w:tabs>
          <w:tab w:val="left" w:pos="5647"/>
        </w:tabs>
        <w:spacing w:line="360" w:lineRule="auto"/>
        <w:ind w:right="49"/>
        <w:jc w:val="both"/>
        <w:rPr>
          <w:rFonts w:ascii="Palatino Linotype" w:hAnsi="Palatino Linotype"/>
          <w:b/>
          <w:lang w:val="es-ES_tradnl"/>
        </w:rPr>
      </w:pPr>
    </w:p>
    <w:p w14:paraId="2C1243D6" w14:textId="77777777" w:rsidR="006D7C3D" w:rsidRDefault="006D7C3D" w:rsidP="00CA4FB3">
      <w:pPr>
        <w:tabs>
          <w:tab w:val="left" w:pos="5647"/>
        </w:tabs>
        <w:spacing w:line="360" w:lineRule="auto"/>
        <w:ind w:right="49"/>
        <w:jc w:val="both"/>
        <w:rPr>
          <w:rFonts w:ascii="Palatino Linotype" w:eastAsiaTheme="minorHAnsi" w:hAnsi="Palatino Linotype" w:cstheme="minorBidi"/>
          <w:color w:val="000000"/>
          <w:lang w:eastAsia="en-US"/>
        </w:rPr>
      </w:pPr>
      <w:r w:rsidRPr="00037B15">
        <w:rPr>
          <w:rFonts w:ascii="Palatino Linotype" w:hAnsi="Palatino Linotype"/>
          <w:b/>
          <w:lang w:val="es-ES_tradnl"/>
        </w:rPr>
        <w:t>MODALIDAD DE ENTREGA:</w:t>
      </w:r>
      <w:r w:rsidRPr="00037B15">
        <w:rPr>
          <w:rFonts w:ascii="Palatino Linotype" w:hAnsi="Palatino Linotype"/>
          <w:lang w:val="es-ES_tradnl"/>
        </w:rPr>
        <w:t xml:space="preserve"> </w:t>
      </w:r>
      <w:r w:rsidRPr="00037B15">
        <w:rPr>
          <w:rFonts w:ascii="Palatino Linotype" w:eastAsiaTheme="minorHAnsi" w:hAnsi="Palatino Linotype" w:cstheme="minorBidi"/>
          <w:color w:val="000000"/>
          <w:lang w:eastAsia="en-US"/>
        </w:rPr>
        <w:t xml:space="preserve">A través del </w:t>
      </w:r>
      <w:r w:rsidRPr="00037B15">
        <w:rPr>
          <w:rFonts w:ascii="Palatino Linotype" w:eastAsiaTheme="minorHAnsi" w:hAnsi="Palatino Linotype" w:cstheme="minorBidi"/>
          <w:b/>
          <w:color w:val="000000"/>
          <w:lang w:eastAsia="en-US"/>
        </w:rPr>
        <w:t>SAIMEX</w:t>
      </w:r>
      <w:r w:rsidRPr="00037B15">
        <w:rPr>
          <w:rFonts w:ascii="Palatino Linotype" w:eastAsiaTheme="minorHAnsi" w:hAnsi="Palatino Linotype" w:cstheme="minorBidi"/>
          <w:color w:val="000000"/>
          <w:lang w:eastAsia="en-US"/>
        </w:rPr>
        <w:t>.</w:t>
      </w:r>
    </w:p>
    <w:p w14:paraId="53C12296" w14:textId="77777777" w:rsidR="00E24FC0" w:rsidRDefault="00E24FC0" w:rsidP="00CA4FB3">
      <w:pPr>
        <w:spacing w:line="360" w:lineRule="auto"/>
        <w:ind w:right="334"/>
        <w:jc w:val="both"/>
        <w:rPr>
          <w:rFonts w:ascii="Palatino Linotype" w:hAnsi="Palatino Linotype" w:cs="Arial"/>
          <w:b/>
          <w:sz w:val="28"/>
        </w:rPr>
      </w:pPr>
    </w:p>
    <w:p w14:paraId="3358B706" w14:textId="77777777" w:rsidR="006D7C3D" w:rsidRDefault="006D7C3D" w:rsidP="00CA4FB3">
      <w:pPr>
        <w:spacing w:line="360" w:lineRule="auto"/>
        <w:ind w:right="334"/>
        <w:jc w:val="both"/>
        <w:rPr>
          <w:rFonts w:ascii="Palatino Linotype" w:hAnsi="Palatino Linotype" w:cs="Arial"/>
          <w:b/>
          <w:sz w:val="28"/>
        </w:rPr>
      </w:pPr>
      <w:r>
        <w:rPr>
          <w:rFonts w:ascii="Palatino Linotype" w:hAnsi="Palatino Linotype" w:cs="Arial"/>
          <w:b/>
          <w:sz w:val="28"/>
        </w:rPr>
        <w:t xml:space="preserve">SEGUNDO. </w:t>
      </w:r>
      <w:r>
        <w:rPr>
          <w:rFonts w:ascii="Palatino Linotype" w:hAnsi="Palatino Linotype" w:cs="Arial"/>
          <w:b/>
          <w:sz w:val="28"/>
          <w:szCs w:val="20"/>
        </w:rPr>
        <w:t>De la respuesta del Sujeto Obligado.</w:t>
      </w:r>
    </w:p>
    <w:p w14:paraId="6D72358C" w14:textId="77777777" w:rsidR="006D7C3D" w:rsidRPr="00037B15" w:rsidRDefault="006D7C3D" w:rsidP="00CA4FB3">
      <w:pPr>
        <w:pStyle w:val="Sinespaciado"/>
        <w:spacing w:line="360" w:lineRule="auto"/>
        <w:jc w:val="both"/>
        <w:rPr>
          <w:rFonts w:ascii="Palatino Linotype" w:eastAsiaTheme="minorHAnsi" w:hAnsi="Palatino Linotype" w:cs="Arial"/>
          <w:lang w:eastAsia="en-US"/>
        </w:rPr>
      </w:pPr>
      <w:r>
        <w:rPr>
          <w:rFonts w:ascii="Palatino Linotype" w:hAnsi="Palatino Linotype" w:cs="Arial"/>
        </w:rPr>
        <w:t xml:space="preserve">De las constancias del expediente electrónico </w:t>
      </w:r>
      <w:r>
        <w:rPr>
          <w:rFonts w:ascii="Palatino Linotype" w:hAnsi="Palatino Linotype" w:cs="Arial"/>
          <w:b/>
        </w:rPr>
        <w:t xml:space="preserve">SAIMEX, </w:t>
      </w:r>
      <w:r>
        <w:rPr>
          <w:rFonts w:ascii="Palatino Linotype" w:hAnsi="Palatino Linotype" w:cs="Arial"/>
        </w:rPr>
        <w:t xml:space="preserve">se advierte que </w:t>
      </w:r>
      <w:r>
        <w:rPr>
          <w:rFonts w:ascii="Palatino Linotype" w:hAnsi="Palatino Linotype"/>
        </w:rPr>
        <w:t xml:space="preserve">en fecha </w:t>
      </w:r>
      <w:r w:rsidR="00726C99">
        <w:rPr>
          <w:rFonts w:ascii="Palatino Linotype" w:hAnsi="Palatino Linotype"/>
          <w:b/>
        </w:rPr>
        <w:t>veintiuno de octubre</w:t>
      </w:r>
      <w:r w:rsidRPr="0005123E">
        <w:rPr>
          <w:rFonts w:ascii="Palatino Linotype" w:hAnsi="Palatino Linotype" w:cs="Arial"/>
          <w:b/>
        </w:rPr>
        <w:t xml:space="preserve"> de dos mil veinti</w:t>
      </w:r>
      <w:r>
        <w:rPr>
          <w:rFonts w:ascii="Palatino Linotype" w:hAnsi="Palatino Linotype" w:cs="Arial"/>
          <w:b/>
        </w:rPr>
        <w:t>cuatro,</w:t>
      </w:r>
      <w:r>
        <w:rPr>
          <w:rFonts w:ascii="Palatino Linotype" w:hAnsi="Palatino Linotype" w:cs="Arial"/>
        </w:rPr>
        <w:t xml:space="preserve"> el Sujeto Obligado </w:t>
      </w:r>
      <w:r w:rsidRPr="00037B15">
        <w:rPr>
          <w:rFonts w:ascii="Palatino Linotype" w:eastAsiaTheme="minorHAnsi" w:hAnsi="Palatino Linotype" w:cs="Arial"/>
          <w:lang w:eastAsia="en-US"/>
        </w:rPr>
        <w:t xml:space="preserve">emitió </w:t>
      </w:r>
      <w:r>
        <w:rPr>
          <w:rFonts w:ascii="Palatino Linotype" w:eastAsiaTheme="minorHAnsi" w:hAnsi="Palatino Linotype" w:cs="Arial"/>
          <w:lang w:eastAsia="en-US"/>
        </w:rPr>
        <w:t>su</w:t>
      </w:r>
      <w:r w:rsidRPr="00037B15">
        <w:rPr>
          <w:rFonts w:ascii="Palatino Linotype" w:eastAsiaTheme="minorHAnsi" w:hAnsi="Palatino Linotype" w:cs="Arial"/>
          <w:lang w:eastAsia="en-US"/>
        </w:rPr>
        <w:t xml:space="preserve"> respuesta en los siguientes términos:</w:t>
      </w:r>
    </w:p>
    <w:p w14:paraId="517D29EE" w14:textId="77777777" w:rsidR="006D7C3D" w:rsidRPr="00037B15" w:rsidRDefault="006D7C3D" w:rsidP="00CA4FB3"/>
    <w:p w14:paraId="49BE62DB" w14:textId="77777777" w:rsidR="00726C99" w:rsidRPr="00726C99" w:rsidRDefault="006D7C3D" w:rsidP="00CA4FB3">
      <w:pPr>
        <w:spacing w:line="276" w:lineRule="auto"/>
        <w:ind w:left="567" w:right="567"/>
        <w:jc w:val="both"/>
        <w:rPr>
          <w:rFonts w:ascii="Palatino Linotype" w:hAnsi="Palatino Linotype"/>
          <w:i/>
          <w:sz w:val="22"/>
          <w:szCs w:val="22"/>
        </w:rPr>
      </w:pPr>
      <w:r w:rsidRPr="00037B15">
        <w:rPr>
          <w:rFonts w:ascii="Palatino Linotype" w:hAnsi="Palatino Linotype"/>
          <w:i/>
          <w:sz w:val="22"/>
          <w:szCs w:val="22"/>
        </w:rPr>
        <w:t>“</w:t>
      </w:r>
      <w:r w:rsidR="00726C99" w:rsidRPr="00726C99">
        <w:rPr>
          <w:rFonts w:ascii="Palatino Linotype" w:hAnsi="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27E34BC5" w14:textId="77777777" w:rsidR="00726C99" w:rsidRPr="00726C99" w:rsidRDefault="00726C99" w:rsidP="00CA4FB3">
      <w:pPr>
        <w:spacing w:line="276" w:lineRule="auto"/>
        <w:ind w:left="567" w:right="567"/>
        <w:jc w:val="both"/>
        <w:rPr>
          <w:rFonts w:ascii="Palatino Linotype" w:hAnsi="Palatino Linotype"/>
          <w:i/>
          <w:sz w:val="22"/>
          <w:szCs w:val="22"/>
        </w:rPr>
      </w:pPr>
      <w:r w:rsidRPr="00726C99">
        <w:rPr>
          <w:rFonts w:ascii="Palatino Linotype" w:hAnsi="Palatino Linotype"/>
          <w:i/>
          <w:sz w:val="22"/>
          <w:szCs w:val="22"/>
        </w:rPr>
        <w:t>00341/TECAMAC/IP/2024/TSP/0001</w:t>
      </w:r>
    </w:p>
    <w:p w14:paraId="55DE80BC" w14:textId="77777777" w:rsidR="00726C99" w:rsidRPr="00726C99" w:rsidRDefault="00726C99" w:rsidP="00CA4FB3">
      <w:pPr>
        <w:spacing w:line="276" w:lineRule="auto"/>
        <w:ind w:left="567" w:right="567"/>
        <w:jc w:val="both"/>
        <w:rPr>
          <w:rFonts w:ascii="Palatino Linotype" w:hAnsi="Palatino Linotype"/>
          <w:i/>
          <w:sz w:val="22"/>
          <w:szCs w:val="22"/>
        </w:rPr>
      </w:pPr>
      <w:r w:rsidRPr="00726C99">
        <w:rPr>
          <w:rFonts w:ascii="Palatino Linotype" w:hAnsi="Palatino Linotype"/>
          <w:i/>
          <w:sz w:val="22"/>
          <w:szCs w:val="22"/>
        </w:rPr>
        <w:t>ATENTAMENTE</w:t>
      </w:r>
    </w:p>
    <w:p w14:paraId="53FD80AA" w14:textId="77777777" w:rsidR="006D7C3D" w:rsidRPr="00037B15" w:rsidRDefault="00726C99" w:rsidP="00CA4FB3">
      <w:pPr>
        <w:spacing w:line="276" w:lineRule="auto"/>
        <w:ind w:left="567" w:right="567"/>
        <w:jc w:val="both"/>
        <w:rPr>
          <w:rFonts w:ascii="Palatino Linotype" w:hAnsi="Palatino Linotype"/>
          <w:i/>
          <w:sz w:val="22"/>
          <w:szCs w:val="22"/>
        </w:rPr>
      </w:pPr>
      <w:r w:rsidRPr="00726C99">
        <w:rPr>
          <w:rFonts w:ascii="Palatino Linotype" w:hAnsi="Palatino Linotype"/>
          <w:i/>
          <w:sz w:val="22"/>
          <w:szCs w:val="22"/>
        </w:rPr>
        <w:t>C. CARLOS ALONSO HERNÁNDEZ PELÁEZ</w:t>
      </w:r>
      <w:r w:rsidR="006D7C3D" w:rsidRPr="00037B15">
        <w:rPr>
          <w:rFonts w:ascii="Palatino Linotype" w:hAnsi="Palatino Linotype"/>
          <w:i/>
          <w:sz w:val="22"/>
          <w:szCs w:val="22"/>
        </w:rPr>
        <w:t>” (Sic).</w:t>
      </w:r>
    </w:p>
    <w:p w14:paraId="3F3DE7D4" w14:textId="77777777" w:rsidR="00375A5A" w:rsidRDefault="00375A5A" w:rsidP="00CA4FB3">
      <w:pPr>
        <w:spacing w:line="360" w:lineRule="auto"/>
        <w:jc w:val="both"/>
        <w:rPr>
          <w:rFonts w:ascii="Palatino Linotype" w:eastAsiaTheme="minorHAnsi" w:hAnsi="Palatino Linotype" w:cs="Arial"/>
          <w:lang w:eastAsia="en-US"/>
        </w:rPr>
      </w:pPr>
    </w:p>
    <w:p w14:paraId="44F38356" w14:textId="77777777" w:rsidR="006D7C3D" w:rsidRPr="00037B15" w:rsidRDefault="006D7C3D" w:rsidP="00CA4FB3">
      <w:pPr>
        <w:spacing w:line="360" w:lineRule="auto"/>
        <w:jc w:val="both"/>
        <w:rPr>
          <w:rFonts w:ascii="Palatino Linotype" w:hAnsi="Palatino Linotype"/>
          <w:i/>
          <w:sz w:val="22"/>
          <w:szCs w:val="22"/>
        </w:rPr>
      </w:pPr>
      <w:r w:rsidRPr="00037B15">
        <w:rPr>
          <w:rFonts w:ascii="Palatino Linotype" w:eastAsiaTheme="minorHAnsi" w:hAnsi="Palatino Linotype" w:cs="Arial"/>
          <w:lang w:eastAsia="en-US"/>
        </w:rPr>
        <w:t xml:space="preserve">El </w:t>
      </w:r>
      <w:r w:rsidRPr="00037B15">
        <w:rPr>
          <w:rFonts w:ascii="Palatino Linotype" w:eastAsiaTheme="minorHAnsi" w:hAnsi="Palatino Linotype" w:cs="Arial"/>
          <w:b/>
          <w:lang w:eastAsia="en-US"/>
        </w:rPr>
        <w:t>Sujeto Obligado</w:t>
      </w:r>
      <w:r w:rsidRPr="00037B15">
        <w:rPr>
          <w:rFonts w:ascii="Palatino Linotype" w:eastAsiaTheme="minorHAnsi" w:hAnsi="Palatino Linotype" w:cs="Arial"/>
          <w:lang w:eastAsia="en-US"/>
        </w:rPr>
        <w:t xml:space="preserve"> adjuntó a su respuesta, </w:t>
      </w:r>
      <w:r>
        <w:rPr>
          <w:rFonts w:ascii="Palatino Linotype" w:eastAsiaTheme="minorHAnsi" w:hAnsi="Palatino Linotype" w:cs="Arial"/>
          <w:lang w:eastAsia="en-US"/>
        </w:rPr>
        <w:t>el</w:t>
      </w:r>
      <w:r w:rsidRPr="00037B15">
        <w:rPr>
          <w:rFonts w:ascii="Palatino Linotype" w:eastAsiaTheme="minorHAnsi" w:hAnsi="Palatino Linotype" w:cs="Arial"/>
          <w:lang w:eastAsia="en-US"/>
        </w:rPr>
        <w:t xml:space="preserve"> archivo electrónico denominado </w:t>
      </w:r>
      <w:r w:rsidRPr="009F7FEF">
        <w:rPr>
          <w:rFonts w:ascii="Palatino Linotype" w:eastAsiaTheme="minorHAnsi" w:hAnsi="Palatino Linotype" w:cs="Arial"/>
          <w:i/>
          <w:lang w:eastAsia="en-US"/>
        </w:rPr>
        <w:t>“</w:t>
      </w:r>
      <w:r w:rsidR="00726C99" w:rsidRPr="00726C99">
        <w:rPr>
          <w:rFonts w:ascii="Palatino Linotype" w:eastAsiaTheme="minorHAnsi" w:hAnsi="Palatino Linotype" w:cs="Arial"/>
          <w:i/>
          <w:lang w:eastAsia="en-US"/>
        </w:rPr>
        <w:t>0341-TECAMAC.pdf</w:t>
      </w:r>
      <w:r w:rsidRPr="009F7FEF">
        <w:rPr>
          <w:rFonts w:ascii="Palatino Linotype" w:eastAsiaTheme="minorHAnsi" w:hAnsi="Palatino Linotype" w:cs="Arial"/>
          <w:i/>
          <w:lang w:eastAsia="en-US"/>
        </w:rPr>
        <w:t>”;</w:t>
      </w:r>
      <w:r w:rsidRPr="00037B15">
        <w:rPr>
          <w:rFonts w:ascii="Palatino Linotype" w:eastAsiaTheme="minorHAnsi" w:hAnsi="Palatino Linotype" w:cs="Arial"/>
          <w:lang w:eastAsia="en-US"/>
        </w:rPr>
        <w:t xml:space="preserve"> cuyo contenido no se inserta por ser del conocimiento de las partes</w:t>
      </w:r>
      <w:r>
        <w:rPr>
          <w:rFonts w:ascii="Palatino Linotype" w:eastAsiaTheme="minorHAnsi" w:hAnsi="Palatino Linotype" w:cs="Arial"/>
          <w:lang w:eastAsia="en-US"/>
        </w:rPr>
        <w:t>;</w:t>
      </w:r>
      <w:r w:rsidRPr="00037B15">
        <w:rPr>
          <w:rFonts w:ascii="Palatino Linotype" w:eastAsiaTheme="minorHAnsi" w:hAnsi="Palatino Linotype" w:cs="Arial"/>
          <w:lang w:eastAsia="en-US"/>
        </w:rPr>
        <w:t xml:space="preserve"> sin embargo, será motivo de estudio en el Considerado respectivo. </w:t>
      </w:r>
    </w:p>
    <w:p w14:paraId="4D02537B" w14:textId="77777777" w:rsidR="00E24FC0" w:rsidRDefault="00E24FC0" w:rsidP="00CA4FB3">
      <w:pPr>
        <w:spacing w:line="360" w:lineRule="auto"/>
        <w:jc w:val="both"/>
        <w:rPr>
          <w:rFonts w:ascii="Palatino Linotype" w:eastAsiaTheme="minorHAnsi" w:hAnsi="Palatino Linotype" w:cs="Arial"/>
          <w:b/>
          <w:sz w:val="28"/>
          <w:lang w:eastAsia="en-US"/>
        </w:rPr>
      </w:pPr>
    </w:p>
    <w:p w14:paraId="6D497C55" w14:textId="77777777" w:rsidR="006D7C3D" w:rsidRPr="00037B15" w:rsidRDefault="006D7C3D" w:rsidP="00CA4FB3">
      <w:pPr>
        <w:spacing w:line="360" w:lineRule="auto"/>
        <w:jc w:val="both"/>
        <w:rPr>
          <w:rFonts w:ascii="Palatino Linotype" w:eastAsiaTheme="minorHAnsi" w:hAnsi="Palatino Linotype" w:cs="Arial"/>
          <w:b/>
          <w:sz w:val="28"/>
          <w:lang w:eastAsia="en-US"/>
        </w:rPr>
      </w:pPr>
      <w:r w:rsidRPr="00037B15">
        <w:rPr>
          <w:rFonts w:ascii="Palatino Linotype" w:eastAsiaTheme="minorHAnsi" w:hAnsi="Palatino Linotype" w:cs="Arial"/>
          <w:b/>
          <w:sz w:val="28"/>
          <w:lang w:eastAsia="en-US"/>
        </w:rPr>
        <w:t>TERCERO. Del recurso de revisión.</w:t>
      </w:r>
    </w:p>
    <w:p w14:paraId="3733C33D" w14:textId="77777777" w:rsidR="006D7C3D" w:rsidRPr="00037B15" w:rsidRDefault="006D7C3D" w:rsidP="00CA4FB3">
      <w:pPr>
        <w:spacing w:line="360" w:lineRule="auto"/>
        <w:jc w:val="both"/>
        <w:rPr>
          <w:rFonts w:ascii="Palatino Linotype" w:eastAsiaTheme="minorHAnsi" w:hAnsi="Palatino Linotype" w:cs="Arial"/>
          <w:lang w:eastAsia="en-US"/>
        </w:rPr>
      </w:pPr>
      <w:r w:rsidRPr="00037B15">
        <w:rPr>
          <w:rFonts w:ascii="Palatino Linotype" w:eastAsiaTheme="minorHAnsi" w:hAnsi="Palatino Linotype" w:cs="Arial"/>
          <w:lang w:eastAsia="en-US"/>
        </w:rPr>
        <w:t xml:space="preserve">Inconforme con la respuesta por parte del </w:t>
      </w:r>
      <w:r w:rsidRPr="00037B15">
        <w:rPr>
          <w:rFonts w:ascii="Palatino Linotype" w:eastAsiaTheme="minorHAnsi" w:hAnsi="Palatino Linotype" w:cs="Arial"/>
          <w:b/>
          <w:lang w:eastAsia="en-US"/>
        </w:rPr>
        <w:t>Sujeto Obligado</w:t>
      </w:r>
      <w:r w:rsidRPr="00037B15">
        <w:rPr>
          <w:rFonts w:ascii="Palatino Linotype" w:eastAsiaTheme="minorHAnsi" w:hAnsi="Palatino Linotype" w:cs="Arial"/>
          <w:lang w:eastAsia="en-US"/>
        </w:rPr>
        <w:t xml:space="preserve">, </w:t>
      </w:r>
      <w:r w:rsidRPr="00C45D21">
        <w:rPr>
          <w:rFonts w:ascii="Palatino Linotype" w:eastAsiaTheme="minorHAnsi" w:hAnsi="Palatino Linotype" w:cs="Arial"/>
          <w:b/>
          <w:lang w:eastAsia="en-US"/>
        </w:rPr>
        <w:t>e</w:t>
      </w:r>
      <w:r w:rsidR="0081227B">
        <w:rPr>
          <w:rFonts w:ascii="Palatino Linotype" w:eastAsiaTheme="minorHAnsi" w:hAnsi="Palatino Linotype" w:cs="Arial"/>
          <w:b/>
          <w:lang w:eastAsia="en-US"/>
        </w:rPr>
        <w:t>l</w:t>
      </w:r>
      <w:r>
        <w:rPr>
          <w:rFonts w:ascii="Palatino Linotype" w:eastAsiaTheme="minorHAnsi" w:hAnsi="Palatino Linotype" w:cs="Arial"/>
          <w:lang w:eastAsia="en-US"/>
        </w:rPr>
        <w:t xml:space="preserve"> </w:t>
      </w:r>
      <w:r w:rsidRPr="00037B15">
        <w:rPr>
          <w:rFonts w:ascii="Palatino Linotype" w:eastAsiaTheme="minorHAnsi" w:hAnsi="Palatino Linotype" w:cs="Arial"/>
          <w:b/>
          <w:lang w:eastAsia="en-US"/>
        </w:rPr>
        <w:t>Recurrente</w:t>
      </w:r>
      <w:r w:rsidRPr="00037B15">
        <w:rPr>
          <w:rFonts w:ascii="Palatino Linotype" w:eastAsiaTheme="minorHAnsi" w:hAnsi="Palatino Linotype" w:cs="Arial"/>
          <w:lang w:eastAsia="en-US"/>
        </w:rPr>
        <w:t xml:space="preserve"> interpuso el presente recurso de revisión en fecha </w:t>
      </w:r>
      <w:r w:rsidR="00726C99">
        <w:rPr>
          <w:rFonts w:ascii="Palatino Linotype" w:eastAsiaTheme="minorHAnsi" w:hAnsi="Palatino Linotype" w:cs="Arial"/>
          <w:b/>
          <w:lang w:eastAsia="en-US"/>
        </w:rPr>
        <w:t>veintidós de octubre</w:t>
      </w:r>
      <w:r w:rsidRPr="00A86565">
        <w:rPr>
          <w:rFonts w:ascii="Palatino Linotype" w:eastAsiaTheme="minorHAnsi" w:hAnsi="Palatino Linotype" w:cs="Arial"/>
          <w:b/>
          <w:lang w:eastAsia="en-US"/>
        </w:rPr>
        <w:t xml:space="preserve"> de dos mil veinti</w:t>
      </w:r>
      <w:r>
        <w:rPr>
          <w:rFonts w:ascii="Palatino Linotype" w:eastAsiaTheme="minorHAnsi" w:hAnsi="Palatino Linotype" w:cs="Arial"/>
          <w:b/>
          <w:lang w:eastAsia="en-US"/>
        </w:rPr>
        <w:t>cuatro</w:t>
      </w:r>
      <w:r w:rsidRPr="00037B15">
        <w:rPr>
          <w:rFonts w:ascii="Palatino Linotype" w:eastAsiaTheme="minorHAnsi" w:hAnsi="Palatino Linotype" w:cs="Arial"/>
          <w:lang w:eastAsia="en-US"/>
        </w:rPr>
        <w:t>, el cual fue registrado</w:t>
      </w:r>
      <w:r w:rsidRPr="00037B15">
        <w:rPr>
          <w:rFonts w:ascii="Palatino Linotype" w:eastAsiaTheme="minorHAnsi" w:hAnsi="Palatino Linotype" w:cs="Arial"/>
          <w:b/>
          <w:lang w:eastAsia="en-US"/>
        </w:rPr>
        <w:t xml:space="preserve"> </w:t>
      </w:r>
      <w:r w:rsidRPr="00037B15">
        <w:rPr>
          <w:rFonts w:ascii="Palatino Linotype" w:eastAsiaTheme="minorHAnsi" w:hAnsi="Palatino Linotype" w:cs="Arial"/>
          <w:lang w:eastAsia="en-US"/>
        </w:rPr>
        <w:t xml:space="preserve">en el sistema electrónico con el expediente número </w:t>
      </w:r>
      <w:r w:rsidRPr="00AB11F1">
        <w:rPr>
          <w:rFonts w:ascii="Palatino Linotype" w:eastAsiaTheme="minorHAnsi" w:hAnsi="Palatino Linotype" w:cs="Arial"/>
          <w:b/>
          <w:lang w:eastAsia="en-US"/>
        </w:rPr>
        <w:t>0</w:t>
      </w:r>
      <w:r w:rsidR="00726C99">
        <w:rPr>
          <w:rFonts w:ascii="Palatino Linotype" w:eastAsiaTheme="minorHAnsi" w:hAnsi="Palatino Linotype" w:cs="Arial"/>
          <w:b/>
          <w:lang w:eastAsia="en-US"/>
        </w:rPr>
        <w:t>656</w:t>
      </w:r>
      <w:r w:rsidR="00375A5A">
        <w:rPr>
          <w:rFonts w:ascii="Palatino Linotype" w:eastAsiaTheme="minorHAnsi" w:hAnsi="Palatino Linotype" w:cs="Arial"/>
          <w:b/>
          <w:lang w:eastAsia="en-US"/>
        </w:rPr>
        <w:t>0</w:t>
      </w:r>
      <w:r w:rsidRPr="00037B15">
        <w:rPr>
          <w:rFonts w:ascii="Palatino Linotype" w:eastAsiaTheme="minorHAnsi" w:hAnsi="Palatino Linotype" w:cs="Arial"/>
          <w:b/>
          <w:bCs/>
        </w:rPr>
        <w:t>/INFOEM/IP/RR/202</w:t>
      </w:r>
      <w:r>
        <w:rPr>
          <w:rFonts w:ascii="Palatino Linotype" w:eastAsiaTheme="minorHAnsi" w:hAnsi="Palatino Linotype" w:cs="Arial"/>
          <w:b/>
          <w:bCs/>
        </w:rPr>
        <w:t>4</w:t>
      </w:r>
      <w:r w:rsidRPr="00037B15">
        <w:rPr>
          <w:rFonts w:ascii="Palatino Linotype" w:eastAsiaTheme="minorHAnsi" w:hAnsi="Palatino Linotype" w:cs="Arial"/>
          <w:lang w:eastAsia="en-US"/>
        </w:rPr>
        <w:t>, en el cual aduce, las siguientes manifestaciones:</w:t>
      </w:r>
    </w:p>
    <w:p w14:paraId="57D5C676" w14:textId="77777777" w:rsidR="006D7C3D" w:rsidRPr="00037B15" w:rsidRDefault="006D7C3D" w:rsidP="00CA4FB3"/>
    <w:p w14:paraId="3F2B8BC3" w14:textId="77777777" w:rsidR="006D7C3D" w:rsidRDefault="006D7C3D" w:rsidP="00CA4FB3">
      <w:pPr>
        <w:numPr>
          <w:ilvl w:val="0"/>
          <w:numId w:val="1"/>
        </w:numPr>
        <w:spacing w:line="259" w:lineRule="auto"/>
        <w:jc w:val="both"/>
        <w:rPr>
          <w:rFonts w:ascii="Palatino Linotype" w:hAnsi="Palatino Linotype" w:cs="Arial"/>
          <w:b/>
          <w:sz w:val="26"/>
          <w:szCs w:val="26"/>
        </w:rPr>
      </w:pPr>
      <w:r w:rsidRPr="00037B15">
        <w:rPr>
          <w:rFonts w:ascii="Palatino Linotype" w:hAnsi="Palatino Linotype" w:cs="Arial"/>
          <w:b/>
          <w:sz w:val="26"/>
          <w:szCs w:val="26"/>
        </w:rPr>
        <w:t xml:space="preserve">Acto Impugnado: </w:t>
      </w:r>
    </w:p>
    <w:p w14:paraId="049D8B17" w14:textId="77777777" w:rsidR="006D7C3D" w:rsidRDefault="006D7C3D" w:rsidP="00CA4FB3">
      <w:pPr>
        <w:spacing w:line="259" w:lineRule="auto"/>
        <w:ind w:left="720"/>
        <w:jc w:val="both"/>
        <w:rPr>
          <w:rFonts w:ascii="Palatino Linotype" w:eastAsiaTheme="minorHAnsi" w:hAnsi="Palatino Linotype" w:cstheme="minorBidi"/>
          <w:i/>
          <w:color w:val="000000"/>
          <w:sz w:val="22"/>
          <w:szCs w:val="22"/>
          <w:lang w:eastAsia="en-US"/>
        </w:rPr>
      </w:pPr>
      <w:r w:rsidRPr="00037B15">
        <w:rPr>
          <w:rFonts w:ascii="Palatino Linotype" w:eastAsiaTheme="minorHAnsi" w:hAnsi="Palatino Linotype" w:cstheme="minorBidi"/>
          <w:i/>
          <w:color w:val="000000"/>
          <w:sz w:val="22"/>
          <w:szCs w:val="22"/>
          <w:lang w:eastAsia="en-US"/>
        </w:rPr>
        <w:t>“</w:t>
      </w:r>
      <w:r w:rsidR="00726C99" w:rsidRPr="00726C99">
        <w:rPr>
          <w:rFonts w:ascii="Palatino Linotype" w:eastAsiaTheme="minorHAnsi" w:hAnsi="Palatino Linotype" w:cstheme="minorBidi"/>
          <w:i/>
          <w:color w:val="000000"/>
          <w:sz w:val="22"/>
          <w:szCs w:val="22"/>
          <w:lang w:eastAsia="en-US"/>
        </w:rPr>
        <w:t>La respuesta del sujeto obligado</w:t>
      </w:r>
      <w:r w:rsidRPr="00037B15">
        <w:rPr>
          <w:rFonts w:ascii="Palatino Linotype" w:eastAsiaTheme="minorHAnsi" w:hAnsi="Palatino Linotype" w:cstheme="minorBidi"/>
          <w:i/>
          <w:color w:val="000000"/>
          <w:sz w:val="22"/>
          <w:szCs w:val="22"/>
          <w:lang w:eastAsia="en-US"/>
        </w:rPr>
        <w:t>” (Sic).</w:t>
      </w:r>
    </w:p>
    <w:p w14:paraId="2AED9D44" w14:textId="77777777" w:rsidR="006D7C3D" w:rsidRPr="00037B15" w:rsidRDefault="006D7C3D" w:rsidP="00CA4FB3">
      <w:pPr>
        <w:spacing w:line="259" w:lineRule="auto"/>
        <w:ind w:left="720"/>
        <w:jc w:val="both"/>
        <w:rPr>
          <w:rFonts w:ascii="Palatino Linotype" w:hAnsi="Palatino Linotype" w:cs="Arial"/>
          <w:b/>
          <w:sz w:val="26"/>
          <w:szCs w:val="26"/>
        </w:rPr>
      </w:pPr>
    </w:p>
    <w:p w14:paraId="78B6FE1C" w14:textId="77777777" w:rsidR="006D7C3D" w:rsidRPr="00304479" w:rsidRDefault="006D7C3D" w:rsidP="00CA4FB3">
      <w:pPr>
        <w:pStyle w:val="Prrafodelista"/>
        <w:numPr>
          <w:ilvl w:val="0"/>
          <w:numId w:val="1"/>
        </w:numPr>
        <w:jc w:val="both"/>
        <w:rPr>
          <w:rFonts w:ascii="Palatino Linotype" w:hAnsi="Palatino Linotype"/>
          <w:i/>
          <w:sz w:val="26"/>
          <w:szCs w:val="26"/>
        </w:rPr>
      </w:pPr>
      <w:r w:rsidRPr="00037B15">
        <w:rPr>
          <w:rFonts w:ascii="Palatino Linotype" w:hAnsi="Palatino Linotype" w:cs="Arial"/>
          <w:b/>
          <w:sz w:val="26"/>
          <w:szCs w:val="26"/>
        </w:rPr>
        <w:t>Razones o Motivos de Inconformidad</w:t>
      </w:r>
      <w:r w:rsidRPr="00037B15">
        <w:rPr>
          <w:rFonts w:ascii="Palatino Linotype" w:hAnsi="Palatino Linotype" w:cs="Arial"/>
          <w:sz w:val="26"/>
          <w:szCs w:val="26"/>
        </w:rPr>
        <w:t xml:space="preserve">: </w:t>
      </w:r>
    </w:p>
    <w:p w14:paraId="1F3F7228" w14:textId="77777777" w:rsidR="006D7C3D" w:rsidRPr="00304479" w:rsidRDefault="006D7C3D" w:rsidP="00CA4FB3">
      <w:pPr>
        <w:pStyle w:val="Prrafodelista"/>
        <w:ind w:left="720"/>
        <w:jc w:val="both"/>
        <w:rPr>
          <w:rFonts w:ascii="Palatino Linotype" w:hAnsi="Palatino Linotype"/>
          <w:i/>
          <w:sz w:val="26"/>
          <w:szCs w:val="26"/>
        </w:rPr>
      </w:pPr>
      <w:r w:rsidRPr="00037B15">
        <w:rPr>
          <w:rFonts w:ascii="Palatino Linotype" w:eastAsiaTheme="minorHAnsi" w:hAnsi="Palatino Linotype" w:cs="Arial"/>
          <w:i/>
          <w:sz w:val="22"/>
          <w:szCs w:val="22"/>
          <w:lang w:eastAsia="en-US"/>
        </w:rPr>
        <w:t>“</w:t>
      </w:r>
      <w:r w:rsidR="00726C99" w:rsidRPr="00726C99">
        <w:rPr>
          <w:rFonts w:ascii="Palatino Linotype" w:eastAsiaTheme="minorHAnsi" w:hAnsi="Palatino Linotype" w:cstheme="minorBidi"/>
          <w:i/>
          <w:color w:val="000000"/>
          <w:sz w:val="22"/>
          <w:szCs w:val="22"/>
          <w:lang w:eastAsia="en-US"/>
        </w:rPr>
        <w:t>La contestación del sujeto obligado viola en perjuicio del solicitante el derecho al acceso a la información pública consagrado en la constitución federal, advirtiendo que la contestación del sujeto obligado carece del principio de legalidad, es decir; la misma no se encuentra fundamentada y motivada, resultando incongruente la mencionada ya que esta no es la información no fue solicitada por el suscrito en la petición de origen</w:t>
      </w:r>
      <w:r w:rsidRPr="00037B15">
        <w:rPr>
          <w:rFonts w:ascii="Palatino Linotype" w:eastAsiaTheme="minorHAnsi" w:hAnsi="Palatino Linotype" w:cstheme="minorBidi"/>
          <w:i/>
          <w:color w:val="000000"/>
          <w:sz w:val="22"/>
          <w:szCs w:val="22"/>
          <w:lang w:eastAsia="en-US"/>
        </w:rPr>
        <w:t>” (Sic)</w:t>
      </w:r>
    </w:p>
    <w:p w14:paraId="600B3747" w14:textId="77777777" w:rsidR="006D7C3D" w:rsidRPr="00037B15" w:rsidRDefault="006D7C3D" w:rsidP="00CA4FB3">
      <w:pPr>
        <w:spacing w:line="360" w:lineRule="auto"/>
        <w:jc w:val="both"/>
        <w:rPr>
          <w:rFonts w:ascii="Palatino Linotype" w:eastAsiaTheme="minorHAnsi" w:hAnsi="Palatino Linotype" w:cs="Arial"/>
          <w:b/>
          <w:lang w:eastAsia="en-US"/>
        </w:rPr>
      </w:pPr>
    </w:p>
    <w:p w14:paraId="29549B53" w14:textId="77777777" w:rsidR="006D7C3D" w:rsidRPr="00037B15" w:rsidRDefault="006D7C3D" w:rsidP="00CA4FB3">
      <w:pPr>
        <w:spacing w:line="360" w:lineRule="auto"/>
        <w:jc w:val="both"/>
        <w:rPr>
          <w:rFonts w:ascii="Palatino Linotype" w:eastAsiaTheme="minorHAnsi" w:hAnsi="Palatino Linotype" w:cs="Arial"/>
          <w:b/>
          <w:sz w:val="28"/>
          <w:lang w:eastAsia="en-US"/>
        </w:rPr>
      </w:pPr>
      <w:r w:rsidRPr="00037B15">
        <w:rPr>
          <w:rFonts w:ascii="Palatino Linotype" w:eastAsiaTheme="minorHAnsi" w:hAnsi="Palatino Linotype" w:cs="Arial"/>
          <w:b/>
          <w:sz w:val="28"/>
          <w:lang w:eastAsia="en-US"/>
        </w:rPr>
        <w:t>CUARTO. Del turno del recurso de revisión.</w:t>
      </w:r>
    </w:p>
    <w:p w14:paraId="2DD794A6" w14:textId="77777777" w:rsidR="006D7C3D" w:rsidRPr="00037B15" w:rsidRDefault="006D7C3D" w:rsidP="00CA4FB3">
      <w:pPr>
        <w:spacing w:line="360" w:lineRule="auto"/>
        <w:jc w:val="both"/>
        <w:rPr>
          <w:rFonts w:ascii="Palatino Linotype" w:eastAsiaTheme="minorHAnsi" w:hAnsi="Palatino Linotype" w:cs="Arial"/>
          <w:lang w:eastAsia="en-US"/>
        </w:rPr>
      </w:pPr>
      <w:r w:rsidRPr="00037B15">
        <w:rPr>
          <w:rFonts w:ascii="Palatino Linotype" w:eastAsiaTheme="minorHAnsi" w:hAnsi="Palatino Linotype" w:cs="Arial"/>
          <w:lang w:eastAsia="en-US"/>
        </w:rPr>
        <w:t xml:space="preserve">Medio de impugnación que le fue turnado al Comisionado Presidente </w:t>
      </w:r>
      <w:r w:rsidRPr="00037B15">
        <w:rPr>
          <w:rFonts w:ascii="Palatino Linotype" w:eastAsiaTheme="minorHAnsi" w:hAnsi="Palatino Linotype" w:cs="Arial"/>
          <w:b/>
          <w:lang w:eastAsia="en-US"/>
        </w:rPr>
        <w:t>José Martínez Vilchis</w:t>
      </w:r>
      <w:r w:rsidRPr="00037B15">
        <w:rPr>
          <w:rFonts w:ascii="Palatino Linotype" w:eastAsiaTheme="minorHAnsi" w:hAnsi="Palatino Linotype" w:cs="Arial"/>
          <w:lang w:eastAsia="en-US"/>
        </w:rPr>
        <w:t xml:space="preserve">, por medio del sistema electrónico, en términos del arábigo 185, fracción I, de la Ley de Transparencia y Acceso a la información Pública del Estado de México y Municipios, del cual recayó acuerdo de admisión en fecha </w:t>
      </w:r>
      <w:r w:rsidR="00726C99">
        <w:rPr>
          <w:rFonts w:ascii="Palatino Linotype" w:eastAsiaTheme="minorHAnsi" w:hAnsi="Palatino Linotype" w:cs="Arial"/>
          <w:b/>
          <w:lang w:eastAsia="en-US"/>
        </w:rPr>
        <w:t>veintiocho</w:t>
      </w:r>
      <w:r>
        <w:rPr>
          <w:rFonts w:ascii="Palatino Linotype" w:eastAsiaTheme="minorHAnsi" w:hAnsi="Palatino Linotype" w:cs="Arial"/>
          <w:b/>
          <w:lang w:eastAsia="en-US"/>
        </w:rPr>
        <w:t xml:space="preserve"> </w:t>
      </w:r>
      <w:r w:rsidRPr="00A86565">
        <w:rPr>
          <w:rFonts w:ascii="Palatino Linotype" w:eastAsiaTheme="minorHAnsi" w:hAnsi="Palatino Linotype" w:cs="Arial"/>
          <w:b/>
          <w:lang w:eastAsia="en-US"/>
        </w:rPr>
        <w:t xml:space="preserve">de </w:t>
      </w:r>
      <w:r>
        <w:rPr>
          <w:rFonts w:ascii="Palatino Linotype" w:eastAsiaTheme="minorHAnsi" w:hAnsi="Palatino Linotype" w:cs="Arial"/>
          <w:b/>
          <w:lang w:eastAsia="en-US"/>
        </w:rPr>
        <w:t>o</w:t>
      </w:r>
      <w:r w:rsidR="00726C99">
        <w:rPr>
          <w:rFonts w:ascii="Palatino Linotype" w:eastAsiaTheme="minorHAnsi" w:hAnsi="Palatino Linotype" w:cs="Arial"/>
          <w:b/>
          <w:lang w:eastAsia="en-US"/>
        </w:rPr>
        <w:t>ctubre</w:t>
      </w:r>
      <w:r w:rsidRPr="00A86565">
        <w:rPr>
          <w:rFonts w:ascii="Palatino Linotype" w:eastAsiaTheme="minorHAnsi" w:hAnsi="Palatino Linotype" w:cs="Arial"/>
          <w:b/>
          <w:lang w:eastAsia="en-US"/>
        </w:rPr>
        <w:t xml:space="preserve"> de dos mil veinti</w:t>
      </w:r>
      <w:r>
        <w:rPr>
          <w:rFonts w:ascii="Palatino Linotype" w:eastAsiaTheme="minorHAnsi" w:hAnsi="Palatino Linotype" w:cs="Arial"/>
          <w:b/>
          <w:lang w:eastAsia="en-US"/>
        </w:rPr>
        <w:t>cuatro</w:t>
      </w:r>
      <w:r w:rsidRPr="00037B15">
        <w:rPr>
          <w:rFonts w:ascii="Palatino Linotype" w:eastAsiaTheme="minorHAnsi" w:hAnsi="Palatino Linotype" w:cs="Arial"/>
          <w:lang w:eastAsia="en-US"/>
        </w:rPr>
        <w:t>, determinándose en él, un plazo de siete días para que las partes manifestaran lo que a su derecho corresponda en términos del numeral ya citado.</w:t>
      </w:r>
    </w:p>
    <w:p w14:paraId="426E6172" w14:textId="77777777" w:rsidR="006D7C3D" w:rsidRPr="00AE33E3" w:rsidRDefault="006D7C3D" w:rsidP="00CA4FB3">
      <w:pPr>
        <w:spacing w:line="360" w:lineRule="auto"/>
        <w:jc w:val="both"/>
        <w:rPr>
          <w:rFonts w:ascii="Palatino Linotype" w:eastAsiaTheme="minorHAnsi" w:hAnsi="Palatino Linotype" w:cs="Arial"/>
          <w:b/>
          <w:lang w:eastAsia="en-US"/>
        </w:rPr>
      </w:pPr>
    </w:p>
    <w:p w14:paraId="1F9D34A6" w14:textId="77777777" w:rsidR="006D7C3D" w:rsidRPr="00037B15" w:rsidRDefault="006D7C3D" w:rsidP="00CA4FB3">
      <w:pPr>
        <w:spacing w:line="360" w:lineRule="auto"/>
        <w:jc w:val="both"/>
        <w:rPr>
          <w:rFonts w:ascii="Palatino Linotype" w:eastAsiaTheme="minorHAnsi" w:hAnsi="Palatino Linotype" w:cs="Arial"/>
          <w:b/>
          <w:sz w:val="28"/>
          <w:lang w:eastAsia="en-US"/>
        </w:rPr>
      </w:pPr>
      <w:r w:rsidRPr="00037B15">
        <w:rPr>
          <w:rFonts w:ascii="Palatino Linotype" w:eastAsiaTheme="minorHAnsi" w:hAnsi="Palatino Linotype" w:cs="Arial"/>
          <w:b/>
          <w:sz w:val="28"/>
          <w:lang w:eastAsia="en-US"/>
        </w:rPr>
        <w:t>QUINTO. De la etapa de manifestaciones y/o alegatos.</w:t>
      </w:r>
    </w:p>
    <w:p w14:paraId="6CF97CCC" w14:textId="77777777" w:rsidR="006D7C3D" w:rsidRPr="000B61B4" w:rsidRDefault="006D7C3D" w:rsidP="00CA4FB3">
      <w:pPr>
        <w:spacing w:line="360" w:lineRule="auto"/>
        <w:jc w:val="both"/>
        <w:rPr>
          <w:rFonts w:ascii="Palatino Linotype" w:hAnsi="Palatino Linotype" w:cs="Arial"/>
        </w:rPr>
      </w:pPr>
      <w:r w:rsidRPr="00037B15">
        <w:rPr>
          <w:rFonts w:ascii="Palatino Linotype" w:eastAsiaTheme="minorHAnsi" w:hAnsi="Palatino Linotype" w:cs="Arial"/>
          <w:lang w:eastAsia="en-US"/>
        </w:rPr>
        <w:lastRenderedPageBreak/>
        <w:t xml:space="preserve">Una vez transcurrido el término legal referido </w:t>
      </w:r>
      <w:r w:rsidRPr="00555155">
        <w:rPr>
          <w:rFonts w:ascii="Palatino Linotype" w:eastAsiaTheme="minorHAnsi" w:hAnsi="Palatino Linotype" w:cs="Arial"/>
          <w:b/>
          <w:lang w:eastAsia="en-US"/>
        </w:rPr>
        <w:t>e</w:t>
      </w:r>
      <w:r w:rsidRPr="00037B15">
        <w:rPr>
          <w:rFonts w:ascii="Palatino Linotype" w:eastAsiaTheme="minorHAnsi" w:hAnsi="Palatino Linotype" w:cs="Arial"/>
          <w:b/>
          <w:lang w:eastAsia="en-US"/>
        </w:rPr>
        <w:t>l Sujeto Obligado</w:t>
      </w:r>
      <w:r w:rsidRPr="00037B15">
        <w:rPr>
          <w:rFonts w:ascii="Palatino Linotype" w:eastAsiaTheme="minorHAnsi" w:hAnsi="Palatino Linotype" w:cs="Arial"/>
          <w:lang w:eastAsia="en-US"/>
        </w:rPr>
        <w:t xml:space="preserve"> </w:t>
      </w:r>
      <w:r>
        <w:rPr>
          <w:rFonts w:ascii="Palatino Linotype" w:eastAsiaTheme="minorHAnsi" w:hAnsi="Palatino Linotype" w:cs="Arial"/>
          <w:lang w:eastAsia="en-US"/>
        </w:rPr>
        <w:t xml:space="preserve">omitió rendir </w:t>
      </w:r>
      <w:r w:rsidRPr="00037B15">
        <w:rPr>
          <w:rFonts w:ascii="Palatino Linotype" w:eastAsiaTheme="minorHAnsi" w:hAnsi="Palatino Linotype" w:cs="Arial"/>
          <w:lang w:eastAsia="en-US"/>
        </w:rPr>
        <w:t>su informe justificado</w:t>
      </w:r>
      <w:r>
        <w:rPr>
          <w:rFonts w:ascii="Palatino Linotype" w:eastAsiaTheme="minorHAnsi" w:hAnsi="Palatino Linotype" w:cs="Arial"/>
          <w:lang w:eastAsia="en-US"/>
        </w:rPr>
        <w:t xml:space="preserve">. </w:t>
      </w:r>
      <w:r>
        <w:rPr>
          <w:rFonts w:ascii="Palatino Linotype" w:hAnsi="Palatino Linotype" w:cs="Arial"/>
        </w:rPr>
        <w:t>Asimismo, se advierte qu</w:t>
      </w:r>
      <w:r w:rsidRPr="000B61B4">
        <w:rPr>
          <w:rFonts w:ascii="Palatino Linotype" w:hAnsi="Palatino Linotype" w:cs="Arial"/>
        </w:rPr>
        <w:t xml:space="preserve">e </w:t>
      </w:r>
      <w:r w:rsidR="00726C99">
        <w:rPr>
          <w:rFonts w:ascii="Palatino Linotype" w:hAnsi="Palatino Linotype" w:cs="Arial"/>
          <w:b/>
        </w:rPr>
        <w:t>el</w:t>
      </w:r>
      <w:r w:rsidR="00375A5A">
        <w:rPr>
          <w:rFonts w:ascii="Palatino Linotype" w:hAnsi="Palatino Linotype" w:cs="Arial"/>
          <w:b/>
        </w:rPr>
        <w:t xml:space="preserve"> </w:t>
      </w:r>
      <w:r w:rsidRPr="000B61B4">
        <w:rPr>
          <w:rFonts w:ascii="Palatino Linotype" w:hAnsi="Palatino Linotype" w:cs="Arial"/>
          <w:b/>
        </w:rPr>
        <w:t>Recurrente</w:t>
      </w:r>
      <w:r w:rsidRPr="000B61B4">
        <w:rPr>
          <w:rFonts w:ascii="Palatino Linotype" w:hAnsi="Palatino Linotype" w:cs="Arial"/>
        </w:rPr>
        <w:t xml:space="preserve">, </w:t>
      </w:r>
      <w:r>
        <w:rPr>
          <w:rFonts w:ascii="Palatino Linotype" w:hAnsi="Palatino Linotype" w:cs="Arial"/>
        </w:rPr>
        <w:t xml:space="preserve">no realizó alegatos, ni remitió </w:t>
      </w:r>
      <w:r w:rsidRPr="000B61B4">
        <w:rPr>
          <w:rFonts w:ascii="Palatino Linotype" w:hAnsi="Palatino Linotype" w:cs="Arial"/>
        </w:rPr>
        <w:t>pruebas o manifestaciones.</w:t>
      </w:r>
    </w:p>
    <w:p w14:paraId="3A359CAA" w14:textId="77777777" w:rsidR="006D7C3D" w:rsidRPr="00375A5A" w:rsidRDefault="006D7C3D" w:rsidP="00CA4FB3">
      <w:pPr>
        <w:tabs>
          <w:tab w:val="left" w:pos="3206"/>
        </w:tabs>
        <w:spacing w:line="360" w:lineRule="auto"/>
        <w:jc w:val="both"/>
        <w:rPr>
          <w:rFonts w:ascii="Palatino Linotype" w:eastAsiaTheme="minorHAnsi" w:hAnsi="Palatino Linotype" w:cs="Arial"/>
          <w:b/>
          <w:lang w:eastAsia="en-US"/>
        </w:rPr>
      </w:pPr>
    </w:p>
    <w:p w14:paraId="35C7F7A8" w14:textId="77777777" w:rsidR="006D7C3D" w:rsidRPr="00037B15" w:rsidRDefault="006D7C3D" w:rsidP="00CA4FB3">
      <w:pPr>
        <w:tabs>
          <w:tab w:val="left" w:pos="3206"/>
        </w:tabs>
        <w:spacing w:line="360" w:lineRule="auto"/>
        <w:jc w:val="both"/>
        <w:rPr>
          <w:rFonts w:ascii="Palatino Linotype" w:eastAsiaTheme="minorHAnsi" w:hAnsi="Palatino Linotype" w:cs="Arial"/>
          <w:b/>
          <w:sz w:val="28"/>
          <w:lang w:eastAsia="en-US"/>
        </w:rPr>
      </w:pPr>
      <w:r w:rsidRPr="00037B15">
        <w:rPr>
          <w:rFonts w:ascii="Palatino Linotype" w:eastAsiaTheme="minorHAnsi" w:hAnsi="Palatino Linotype" w:cs="Arial"/>
          <w:b/>
          <w:sz w:val="28"/>
          <w:lang w:eastAsia="en-US"/>
        </w:rPr>
        <w:t>SEXTO.</w:t>
      </w:r>
      <w:r>
        <w:rPr>
          <w:rFonts w:ascii="Palatino Linotype" w:eastAsiaTheme="minorHAnsi" w:hAnsi="Palatino Linotype" w:cs="Arial"/>
          <w:b/>
          <w:sz w:val="28"/>
          <w:lang w:eastAsia="en-US"/>
        </w:rPr>
        <w:t xml:space="preserve"> </w:t>
      </w:r>
      <w:r w:rsidRPr="00037B15">
        <w:rPr>
          <w:rFonts w:ascii="Palatino Linotype" w:eastAsiaTheme="minorHAnsi" w:hAnsi="Palatino Linotype" w:cs="Arial"/>
          <w:b/>
          <w:sz w:val="28"/>
          <w:lang w:eastAsia="en-US"/>
        </w:rPr>
        <w:t>Del cierre de instrucción.</w:t>
      </w:r>
      <w:r w:rsidRPr="00037B15">
        <w:rPr>
          <w:rFonts w:ascii="Palatino Linotype" w:eastAsiaTheme="minorHAnsi" w:hAnsi="Palatino Linotype" w:cs="Arial"/>
          <w:b/>
          <w:sz w:val="28"/>
          <w:lang w:eastAsia="en-US"/>
        </w:rPr>
        <w:tab/>
      </w:r>
    </w:p>
    <w:p w14:paraId="5374AFF6" w14:textId="77777777" w:rsidR="006D7C3D" w:rsidRPr="00037B15" w:rsidRDefault="006D7C3D" w:rsidP="00CA4FB3">
      <w:pPr>
        <w:spacing w:line="360" w:lineRule="auto"/>
        <w:jc w:val="both"/>
        <w:rPr>
          <w:rFonts w:ascii="Palatino Linotype" w:eastAsiaTheme="minorHAnsi" w:hAnsi="Palatino Linotype" w:cs="Arial"/>
          <w:lang w:eastAsia="en-US"/>
        </w:rPr>
      </w:pPr>
      <w:r>
        <w:rPr>
          <w:rFonts w:ascii="Palatino Linotype" w:eastAsiaTheme="minorHAnsi" w:hAnsi="Palatino Linotype" w:cs="Arial"/>
          <w:lang w:eastAsia="en-US"/>
        </w:rPr>
        <w:t>U</w:t>
      </w:r>
      <w:r w:rsidRPr="00037B15">
        <w:rPr>
          <w:rFonts w:ascii="Palatino Linotype" w:eastAsiaTheme="minorHAnsi" w:hAnsi="Palatino Linotype" w:cs="Arial"/>
          <w:lang w:eastAsia="en-US"/>
        </w:rPr>
        <w:t xml:space="preserve">na vez transcurrido el término legal, </w:t>
      </w:r>
      <w:r>
        <w:rPr>
          <w:rFonts w:ascii="Palatino Linotype" w:eastAsiaTheme="minorHAnsi" w:hAnsi="Palatino Linotype" w:cs="Arial"/>
          <w:lang w:eastAsia="en-US"/>
        </w:rPr>
        <w:t>se</w:t>
      </w:r>
      <w:r w:rsidRPr="00037B15">
        <w:rPr>
          <w:rFonts w:ascii="Palatino Linotype" w:eastAsiaTheme="minorHAnsi" w:hAnsi="Palatino Linotype" w:cs="Arial"/>
          <w:lang w:eastAsia="en-US"/>
        </w:rPr>
        <w:t xml:space="preserve"> decret</w:t>
      </w:r>
      <w:r>
        <w:rPr>
          <w:rFonts w:ascii="Palatino Linotype" w:eastAsiaTheme="minorHAnsi" w:hAnsi="Palatino Linotype" w:cs="Arial"/>
          <w:lang w:eastAsia="en-US"/>
        </w:rPr>
        <w:t>ó</w:t>
      </w:r>
      <w:r w:rsidRPr="00037B15">
        <w:rPr>
          <w:rFonts w:ascii="Palatino Linotype" w:eastAsiaTheme="minorHAnsi" w:hAnsi="Palatino Linotype" w:cs="Arial"/>
          <w:lang w:eastAsia="en-US"/>
        </w:rPr>
        <w:t xml:space="preserve"> el cierre de instrucción en fecha </w:t>
      </w:r>
      <w:r w:rsidR="00726C99">
        <w:rPr>
          <w:rFonts w:ascii="Palatino Linotype" w:eastAsiaTheme="minorHAnsi" w:hAnsi="Palatino Linotype" w:cs="Arial"/>
          <w:b/>
          <w:lang w:eastAsia="en-US"/>
        </w:rPr>
        <w:t>on</w:t>
      </w:r>
      <w:r w:rsidR="00375A5A">
        <w:rPr>
          <w:rFonts w:ascii="Palatino Linotype" w:eastAsiaTheme="minorHAnsi" w:hAnsi="Palatino Linotype" w:cs="Arial"/>
          <w:b/>
          <w:lang w:eastAsia="en-US"/>
        </w:rPr>
        <w:t>ce</w:t>
      </w:r>
      <w:r>
        <w:rPr>
          <w:rFonts w:ascii="Palatino Linotype" w:eastAsiaTheme="minorHAnsi" w:hAnsi="Palatino Linotype" w:cs="Arial"/>
          <w:b/>
          <w:lang w:eastAsia="en-US"/>
        </w:rPr>
        <w:t xml:space="preserve"> de </w:t>
      </w:r>
      <w:r w:rsidR="00726C99">
        <w:rPr>
          <w:rFonts w:ascii="Palatino Linotype" w:eastAsiaTheme="minorHAnsi" w:hAnsi="Palatino Linotype" w:cs="Arial"/>
          <w:b/>
          <w:lang w:eastAsia="en-US"/>
        </w:rPr>
        <w:t>noviembre</w:t>
      </w:r>
      <w:r w:rsidRPr="00C031B6">
        <w:rPr>
          <w:rFonts w:ascii="Palatino Linotype" w:eastAsiaTheme="minorHAnsi" w:hAnsi="Palatino Linotype" w:cs="Arial"/>
          <w:b/>
          <w:lang w:eastAsia="en-US"/>
        </w:rPr>
        <w:t xml:space="preserve"> del año en dos mil vein</w:t>
      </w:r>
      <w:r>
        <w:rPr>
          <w:rFonts w:ascii="Palatino Linotype" w:eastAsiaTheme="minorHAnsi" w:hAnsi="Palatino Linotype" w:cs="Arial"/>
          <w:b/>
          <w:lang w:eastAsia="en-US"/>
        </w:rPr>
        <w:t>ticuatro</w:t>
      </w:r>
      <w:r w:rsidRPr="00037B15">
        <w:rPr>
          <w:rFonts w:ascii="Palatino Linotype" w:eastAsiaTheme="minorHAnsi" w:hAnsi="Palatino Linotype" w:cs="Arial"/>
          <w:lang w:eastAsia="en-US"/>
        </w:rPr>
        <w:t xml:space="preserve">, en términos del artículo 185, </w:t>
      </w:r>
      <w:r>
        <w:rPr>
          <w:rFonts w:ascii="Palatino Linotype" w:eastAsiaTheme="minorHAnsi" w:hAnsi="Palatino Linotype" w:cs="Arial"/>
          <w:lang w:eastAsia="en-US"/>
        </w:rPr>
        <w:t>f</w:t>
      </w:r>
      <w:r w:rsidRPr="00037B15">
        <w:rPr>
          <w:rFonts w:ascii="Palatino Linotype" w:eastAsiaTheme="minorHAnsi" w:hAnsi="Palatino Linotype" w:cs="Arial"/>
          <w:lang w:eastAsia="en-US"/>
        </w:rPr>
        <w:t>racción VI, de la Ley de Transparencia y Acceso a la Información Pública del Estado de México y Municipios, iniciando el término legal para dictar resolución definitiva del asunto.</w:t>
      </w:r>
    </w:p>
    <w:p w14:paraId="3E8F5898" w14:textId="77777777" w:rsidR="006D7C3D" w:rsidRPr="00AE33E3" w:rsidRDefault="006D7C3D" w:rsidP="00CA4FB3">
      <w:pPr>
        <w:spacing w:line="360" w:lineRule="auto"/>
        <w:rPr>
          <w:rFonts w:ascii="Palatino Linotype" w:eastAsiaTheme="minorHAnsi" w:hAnsi="Palatino Linotype" w:cs="Arial"/>
          <w:b/>
          <w:lang w:eastAsia="en-US"/>
        </w:rPr>
      </w:pPr>
    </w:p>
    <w:p w14:paraId="1C468C19" w14:textId="77777777" w:rsidR="006D7C3D" w:rsidRPr="00037B15" w:rsidRDefault="006D7C3D" w:rsidP="00CA4FB3">
      <w:pPr>
        <w:spacing w:line="360" w:lineRule="auto"/>
        <w:jc w:val="center"/>
        <w:rPr>
          <w:rFonts w:ascii="Palatino Linotype" w:eastAsiaTheme="minorHAnsi" w:hAnsi="Palatino Linotype" w:cs="Arial"/>
          <w:b/>
          <w:sz w:val="28"/>
          <w:lang w:eastAsia="en-US"/>
        </w:rPr>
      </w:pPr>
      <w:r w:rsidRPr="00037B15">
        <w:rPr>
          <w:rFonts w:ascii="Palatino Linotype" w:eastAsiaTheme="minorHAnsi" w:hAnsi="Palatino Linotype" w:cs="Arial"/>
          <w:b/>
          <w:sz w:val="28"/>
          <w:lang w:eastAsia="en-US"/>
        </w:rPr>
        <w:t xml:space="preserve">C O N S I D E R A N D O </w:t>
      </w:r>
    </w:p>
    <w:p w14:paraId="59795C7E" w14:textId="77777777" w:rsidR="006D7C3D" w:rsidRPr="00AE33E3" w:rsidRDefault="006D7C3D" w:rsidP="00CA4FB3">
      <w:pPr>
        <w:spacing w:line="360" w:lineRule="auto"/>
        <w:jc w:val="center"/>
        <w:rPr>
          <w:rFonts w:ascii="Palatino Linotype" w:eastAsiaTheme="minorHAnsi" w:hAnsi="Palatino Linotype" w:cs="Arial"/>
          <w:b/>
          <w:lang w:eastAsia="en-US"/>
        </w:rPr>
      </w:pPr>
    </w:p>
    <w:p w14:paraId="1FDE3D92" w14:textId="77777777" w:rsidR="006D7C3D" w:rsidRPr="00037B15" w:rsidRDefault="006D7C3D" w:rsidP="00CA4FB3">
      <w:pPr>
        <w:spacing w:line="360" w:lineRule="auto"/>
        <w:jc w:val="both"/>
        <w:rPr>
          <w:rFonts w:ascii="Palatino Linotype" w:eastAsiaTheme="minorHAnsi" w:hAnsi="Palatino Linotype" w:cs="Arial"/>
          <w:sz w:val="28"/>
          <w:lang w:eastAsia="en-US"/>
        </w:rPr>
      </w:pPr>
      <w:r w:rsidRPr="00037B15">
        <w:rPr>
          <w:rFonts w:ascii="Palatino Linotype" w:eastAsiaTheme="minorHAnsi" w:hAnsi="Palatino Linotype" w:cs="Arial"/>
          <w:b/>
          <w:sz w:val="28"/>
          <w:lang w:eastAsia="en-US"/>
        </w:rPr>
        <w:t>PRIMERO. De la competencia</w:t>
      </w:r>
      <w:r w:rsidRPr="00037B15">
        <w:rPr>
          <w:rFonts w:ascii="Palatino Linotype" w:eastAsiaTheme="minorHAnsi" w:hAnsi="Palatino Linotype" w:cs="Arial"/>
          <w:sz w:val="28"/>
          <w:lang w:eastAsia="en-US"/>
        </w:rPr>
        <w:t>.</w:t>
      </w:r>
    </w:p>
    <w:p w14:paraId="2BECBDD1" w14:textId="77777777" w:rsidR="006D7C3D" w:rsidRPr="00037B15" w:rsidRDefault="006D7C3D" w:rsidP="00CA4FB3">
      <w:pPr>
        <w:spacing w:line="360" w:lineRule="auto"/>
        <w:jc w:val="both"/>
        <w:rPr>
          <w:rFonts w:ascii="Palatino Linotype" w:eastAsiaTheme="minorHAnsi" w:hAnsi="Palatino Linotype" w:cs="Arial"/>
          <w:lang w:eastAsia="en-US"/>
        </w:rPr>
      </w:pPr>
      <w:r w:rsidRPr="00037B15">
        <w:rPr>
          <w:rFonts w:ascii="Palatino Linotype" w:eastAsiaTheme="minorHAnsi" w:hAnsi="Palatino Linotype" w:cs="Arial"/>
          <w:lang w:eastAsia="en-US"/>
        </w:rPr>
        <w:t xml:space="preserve">Este Instituto de Transparencia, Acceso a la Información Pública y Protección de Datos Personales del Estado de México y Municipios, es competente para conocer y resolver el presente recurso de revisión, conforme a lo dispuesto en los artículos 6, apartado A, fracción IV, de la Constitución Política de los Estados Unidos Mexicanos; 5, párrafos trigésimo </w:t>
      </w:r>
      <w:r>
        <w:rPr>
          <w:rFonts w:ascii="Palatino Linotype" w:eastAsiaTheme="minorHAnsi" w:hAnsi="Palatino Linotype" w:cs="Arial"/>
          <w:lang w:eastAsia="en-US"/>
        </w:rPr>
        <w:t>terc</w:t>
      </w:r>
      <w:r w:rsidRPr="00037B15">
        <w:rPr>
          <w:rFonts w:ascii="Palatino Linotype" w:eastAsiaTheme="minorHAnsi" w:hAnsi="Palatino Linotype" w:cs="Arial"/>
          <w:lang w:eastAsia="en-US"/>
        </w:rPr>
        <w:t xml:space="preserve">ero y trigésimo </w:t>
      </w:r>
      <w:r>
        <w:rPr>
          <w:rFonts w:ascii="Palatino Linotype" w:eastAsiaTheme="minorHAnsi" w:hAnsi="Palatino Linotype" w:cs="Arial"/>
          <w:lang w:eastAsia="en-US"/>
        </w:rPr>
        <w:t>cuart</w:t>
      </w:r>
      <w:r w:rsidRPr="00037B15">
        <w:rPr>
          <w:rFonts w:ascii="Palatino Linotype" w:eastAsiaTheme="minorHAnsi" w:hAnsi="Palatino Linotype" w:cs="Arial"/>
          <w:lang w:eastAsia="en-US"/>
        </w:rPr>
        <w: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w:t>
      </w:r>
      <w:r>
        <w:rPr>
          <w:rFonts w:ascii="Palatino Linotype" w:eastAsiaTheme="minorHAnsi" w:hAnsi="Palatino Linotype" w:cs="Arial"/>
          <w:lang w:eastAsia="en-US"/>
        </w:rPr>
        <w:t xml:space="preserve"> 6, </w:t>
      </w:r>
      <w:r w:rsidRPr="00584F17">
        <w:rPr>
          <w:rFonts w:ascii="Palatino Linotype" w:hAnsi="Palatino Linotype"/>
        </w:rPr>
        <w:t>9 fracciones I y XXI</w:t>
      </w:r>
      <w:r>
        <w:rPr>
          <w:rFonts w:ascii="Palatino Linotype" w:hAnsi="Palatino Linotype"/>
        </w:rPr>
        <w:t>II</w:t>
      </w:r>
      <w:r w:rsidRPr="00584F17">
        <w:rPr>
          <w:rFonts w:ascii="Palatino Linotype" w:hAnsi="Palatino Linotype"/>
        </w:rPr>
        <w:t xml:space="preserve">, y 11 </w:t>
      </w:r>
      <w:r>
        <w:rPr>
          <w:rFonts w:ascii="Palatino Linotype" w:hAnsi="Palatino Linotype"/>
        </w:rPr>
        <w:t>d</w:t>
      </w:r>
      <w:r w:rsidRPr="00037B15">
        <w:rPr>
          <w:rFonts w:ascii="Palatino Linotype" w:eastAsiaTheme="minorHAnsi" w:hAnsi="Palatino Linotype" w:cs="Arial"/>
          <w:lang w:eastAsia="en-US"/>
        </w:rPr>
        <w:t>el Reglamento Interior del Instituto de Transparencia, Acceso a la Información Pública y Protección de Datos Personales del Estado de México y Municipios.</w:t>
      </w:r>
    </w:p>
    <w:p w14:paraId="343AC21C" w14:textId="77777777" w:rsidR="006D7C3D" w:rsidRPr="00037B15" w:rsidRDefault="006D7C3D" w:rsidP="00CA4FB3">
      <w:pPr>
        <w:spacing w:line="360" w:lineRule="auto"/>
        <w:jc w:val="both"/>
        <w:rPr>
          <w:rFonts w:ascii="Palatino Linotype" w:eastAsiaTheme="minorHAnsi" w:hAnsi="Palatino Linotype" w:cs="Arial"/>
          <w:lang w:eastAsia="en-US"/>
        </w:rPr>
      </w:pPr>
    </w:p>
    <w:p w14:paraId="4D357514" w14:textId="77777777" w:rsidR="006D7C3D" w:rsidRPr="00037B15" w:rsidRDefault="006D7C3D" w:rsidP="00CA4FB3">
      <w:pPr>
        <w:autoSpaceDE w:val="0"/>
        <w:autoSpaceDN w:val="0"/>
        <w:adjustRightInd w:val="0"/>
        <w:spacing w:line="360" w:lineRule="auto"/>
        <w:jc w:val="both"/>
        <w:rPr>
          <w:rFonts w:ascii="Palatino Linotype" w:eastAsiaTheme="minorHAnsi" w:hAnsi="Palatino Linotype" w:cs="Arial"/>
          <w:b/>
          <w:sz w:val="28"/>
          <w:lang w:eastAsia="en-US"/>
        </w:rPr>
      </w:pPr>
      <w:r w:rsidRPr="00037B15">
        <w:rPr>
          <w:rFonts w:ascii="Palatino Linotype" w:eastAsiaTheme="minorHAnsi" w:hAnsi="Palatino Linotype" w:cs="Arial"/>
          <w:b/>
          <w:sz w:val="28"/>
          <w:lang w:eastAsia="en-US"/>
        </w:rPr>
        <w:t xml:space="preserve">SEGUNDO. De los alcances del Recurso de Revisión. </w:t>
      </w:r>
    </w:p>
    <w:p w14:paraId="16D94FFE" w14:textId="77777777" w:rsidR="006D7C3D" w:rsidRPr="00037B15" w:rsidRDefault="006D7C3D" w:rsidP="00CA4FB3">
      <w:pPr>
        <w:autoSpaceDE w:val="0"/>
        <w:autoSpaceDN w:val="0"/>
        <w:adjustRightInd w:val="0"/>
        <w:spacing w:line="360" w:lineRule="auto"/>
        <w:jc w:val="both"/>
        <w:rPr>
          <w:rFonts w:ascii="Palatino Linotype" w:eastAsiaTheme="minorHAnsi" w:hAnsi="Palatino Linotype" w:cs="Arial"/>
          <w:lang w:eastAsia="en-US"/>
        </w:rPr>
      </w:pPr>
      <w:r w:rsidRPr="00037B15">
        <w:rPr>
          <w:rFonts w:ascii="Palatino Linotype" w:eastAsiaTheme="minorHAnsi" w:hAnsi="Palatino Linotype" w:cs="Arial"/>
          <w:lang w:eastAsia="en-US"/>
        </w:rPr>
        <w:lastRenderedPageBreak/>
        <w:t>Anterior a todo debe destacarse que el recurso de revisión tiene el fin y alcance que señalan los numerales 176, 179, 181 párrafo cuarto, 194 y 195 y demás aplicables de la Ley de Transparencia y Acceso a la Información Pública del Estado de México y Municipios vigente y será analizado conforme a las actuaciones que obren en el expediente electrónico con la finalidad de reparar cualquier posible afectación al derecho de acceso a la información pública y garantizando el principio rector de máxima publicidad.</w:t>
      </w:r>
    </w:p>
    <w:p w14:paraId="29DE80F1" w14:textId="77777777" w:rsidR="006D7C3D" w:rsidRDefault="006D7C3D" w:rsidP="00CA4FB3">
      <w:pPr>
        <w:pStyle w:val="Prrafodelista"/>
        <w:autoSpaceDE w:val="0"/>
        <w:autoSpaceDN w:val="0"/>
        <w:adjustRightInd w:val="0"/>
        <w:spacing w:line="360" w:lineRule="auto"/>
        <w:ind w:left="0"/>
        <w:jc w:val="both"/>
        <w:rPr>
          <w:rFonts w:ascii="Palatino Linotype" w:hAnsi="Palatino Linotype" w:cs="Arial"/>
          <w:b/>
          <w:sz w:val="28"/>
        </w:rPr>
      </w:pPr>
    </w:p>
    <w:p w14:paraId="580563D5" w14:textId="77777777" w:rsidR="006D7C3D" w:rsidRPr="0099023D" w:rsidRDefault="006D7C3D" w:rsidP="00CA4FB3">
      <w:pPr>
        <w:pStyle w:val="Prrafodelista"/>
        <w:autoSpaceDE w:val="0"/>
        <w:autoSpaceDN w:val="0"/>
        <w:adjustRightInd w:val="0"/>
        <w:spacing w:line="360" w:lineRule="auto"/>
        <w:ind w:left="0"/>
        <w:jc w:val="both"/>
        <w:rPr>
          <w:rFonts w:ascii="Palatino Linotype" w:hAnsi="Palatino Linotype" w:cs="Arial"/>
          <w:b/>
          <w:sz w:val="28"/>
          <w:szCs w:val="28"/>
        </w:rPr>
      </w:pPr>
      <w:r w:rsidRPr="00CA1D2B">
        <w:rPr>
          <w:rFonts w:ascii="Palatino Linotype" w:hAnsi="Palatino Linotype" w:cs="Arial"/>
          <w:b/>
          <w:sz w:val="28"/>
        </w:rPr>
        <w:t xml:space="preserve">TERCERO. </w:t>
      </w:r>
      <w:r>
        <w:rPr>
          <w:rFonts w:ascii="Palatino Linotype" w:hAnsi="Palatino Linotype" w:cs="Arial"/>
          <w:b/>
          <w:sz w:val="28"/>
        </w:rPr>
        <w:t>De las causas de improcedencia.</w:t>
      </w:r>
    </w:p>
    <w:p w14:paraId="61D3CAC1" w14:textId="77777777" w:rsidR="006D7C3D" w:rsidRPr="00667998" w:rsidRDefault="006D7C3D" w:rsidP="00CA4FB3">
      <w:pPr>
        <w:pStyle w:val="Prrafodelista"/>
        <w:autoSpaceDE w:val="0"/>
        <w:autoSpaceDN w:val="0"/>
        <w:adjustRightInd w:val="0"/>
        <w:spacing w:line="360" w:lineRule="auto"/>
        <w:ind w:left="0"/>
        <w:jc w:val="both"/>
        <w:rPr>
          <w:rFonts w:ascii="Palatino Linotype" w:hAnsi="Palatino Linotype" w:cs="Arial"/>
        </w:rPr>
      </w:pPr>
      <w:r w:rsidRPr="00667998">
        <w:rPr>
          <w:rFonts w:ascii="Palatino Linotype" w:hAnsi="Palatino Linotype" w:cs="Arial"/>
        </w:rPr>
        <w:t>En el procedimiento de acceso a la información y de los medios de impugnación de la materia, se advierten diversos supuestos de procedibilidad, los cuales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151628EE" w14:textId="77777777" w:rsidR="006D7C3D" w:rsidRDefault="006D7C3D" w:rsidP="00CA4FB3">
      <w:pPr>
        <w:pStyle w:val="Prrafodelista"/>
        <w:autoSpaceDE w:val="0"/>
        <w:autoSpaceDN w:val="0"/>
        <w:adjustRightInd w:val="0"/>
        <w:spacing w:line="360" w:lineRule="auto"/>
        <w:ind w:left="0"/>
        <w:jc w:val="both"/>
        <w:rPr>
          <w:rFonts w:ascii="Palatino Linotype" w:hAnsi="Palatino Linotype" w:cs="Arial"/>
        </w:rPr>
      </w:pPr>
    </w:p>
    <w:p w14:paraId="0E2CEBA2" w14:textId="77777777" w:rsidR="006D7C3D" w:rsidRDefault="006D7C3D" w:rsidP="00CA4FB3">
      <w:pPr>
        <w:pStyle w:val="Prrafodelista"/>
        <w:autoSpaceDE w:val="0"/>
        <w:autoSpaceDN w:val="0"/>
        <w:adjustRightInd w:val="0"/>
        <w:spacing w:line="360" w:lineRule="auto"/>
        <w:ind w:left="0"/>
        <w:jc w:val="both"/>
        <w:rPr>
          <w:rFonts w:ascii="Palatino Linotype" w:hAnsi="Palatino Linotype" w:cs="Arial"/>
        </w:rPr>
      </w:pPr>
      <w:r w:rsidRPr="00667998">
        <w:rPr>
          <w:rFonts w:ascii="Palatino Linotype" w:hAnsi="Palatino Linotype" w:cs="Arial"/>
        </w:rPr>
        <w:t xml:space="preserve">De lo anterior, el estudio de las causas de improcedencia que se hagan valer por las partes o que se advierta de oficio por este Resolutor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w:t>
      </w:r>
      <w:r w:rsidRPr="00667998">
        <w:rPr>
          <w:rFonts w:ascii="Palatino Linotype" w:hAnsi="Palatino Linotype" w:cs="Arial"/>
        </w:rPr>
        <w:lastRenderedPageBreak/>
        <w:t>acceso a la justicia, ya que éste no se coarta por regular causas de improcedencia y sobreseimiento con tales fines</w:t>
      </w:r>
      <w:r w:rsidRPr="00667998">
        <w:rPr>
          <w:rStyle w:val="Refdenotaalpie"/>
          <w:rFonts w:ascii="Palatino Linotype" w:hAnsi="Palatino Linotype" w:cs="Arial"/>
        </w:rPr>
        <w:footnoteReference w:id="1"/>
      </w:r>
      <w:r w:rsidRPr="00667998">
        <w:rPr>
          <w:rFonts w:ascii="Palatino Linotype" w:hAnsi="Palatino Linotype" w:cs="Arial"/>
        </w:rPr>
        <w:t>.</w:t>
      </w:r>
    </w:p>
    <w:p w14:paraId="6C587007" w14:textId="77777777" w:rsidR="006D7C3D" w:rsidRDefault="006D7C3D" w:rsidP="00CA4FB3">
      <w:pPr>
        <w:pStyle w:val="Prrafodelista"/>
        <w:autoSpaceDE w:val="0"/>
        <w:autoSpaceDN w:val="0"/>
        <w:adjustRightInd w:val="0"/>
        <w:spacing w:line="360" w:lineRule="auto"/>
        <w:ind w:left="0"/>
        <w:jc w:val="both"/>
        <w:rPr>
          <w:rFonts w:ascii="Palatino Linotype" w:hAnsi="Palatino Linotype" w:cs="Arial"/>
        </w:rPr>
      </w:pPr>
    </w:p>
    <w:p w14:paraId="17CEB601" w14:textId="77777777" w:rsidR="006D7C3D" w:rsidRDefault="006D7C3D" w:rsidP="00CA4FB3">
      <w:pPr>
        <w:pStyle w:val="Prrafodelista"/>
        <w:autoSpaceDE w:val="0"/>
        <w:autoSpaceDN w:val="0"/>
        <w:adjustRightInd w:val="0"/>
        <w:spacing w:line="360" w:lineRule="auto"/>
        <w:ind w:left="0"/>
        <w:jc w:val="both"/>
        <w:rPr>
          <w:rFonts w:ascii="Palatino Linotype" w:hAnsi="Palatino Linotype" w:cs="Arial"/>
          <w:b/>
          <w:sz w:val="28"/>
        </w:rPr>
      </w:pPr>
      <w:r w:rsidRPr="00667998">
        <w:rPr>
          <w:rFonts w:ascii="Palatino Linotype" w:hAnsi="Palatino Linotype" w:cs="Arial"/>
        </w:rPr>
        <w:t xml:space="preserve">Así las cosas, </w:t>
      </w:r>
      <w:r>
        <w:rPr>
          <w:rFonts w:ascii="Palatino Linotype" w:hAnsi="Palatino Linotype" w:cs="Arial"/>
        </w:rPr>
        <w:t xml:space="preserve">en la especie, no se actualiza ninguna causa de improcedencia de las referidas en el artículo 191 de la Ley de Transparencia y Acceso a la Información Pública del Estado de México y Municipios, encontrándose actualizados todos los supuestos procesales para atender el fondo del asunto, en los términos del considerando posterior. </w:t>
      </w:r>
    </w:p>
    <w:p w14:paraId="702908C5" w14:textId="77777777" w:rsidR="006D7C3D" w:rsidRPr="00920B7E" w:rsidRDefault="006D7C3D" w:rsidP="00CA4FB3">
      <w:pPr>
        <w:pStyle w:val="Prrafodelista"/>
        <w:autoSpaceDE w:val="0"/>
        <w:autoSpaceDN w:val="0"/>
        <w:adjustRightInd w:val="0"/>
        <w:spacing w:line="360" w:lineRule="auto"/>
        <w:ind w:left="0"/>
        <w:jc w:val="both"/>
        <w:rPr>
          <w:rFonts w:ascii="Palatino Linotype" w:hAnsi="Palatino Linotype" w:cs="Arial"/>
          <w:b/>
        </w:rPr>
      </w:pPr>
    </w:p>
    <w:p w14:paraId="7142678C" w14:textId="77777777" w:rsidR="006D7C3D" w:rsidRDefault="00497F43" w:rsidP="00CA4FB3">
      <w:pPr>
        <w:pStyle w:val="Prrafodelista"/>
        <w:autoSpaceDE w:val="0"/>
        <w:autoSpaceDN w:val="0"/>
        <w:adjustRightInd w:val="0"/>
        <w:spacing w:line="360" w:lineRule="auto"/>
        <w:ind w:left="0"/>
        <w:jc w:val="both"/>
        <w:rPr>
          <w:rFonts w:ascii="Palatino Linotype" w:hAnsi="Palatino Linotype" w:cs="Arial"/>
          <w:b/>
          <w:sz w:val="28"/>
        </w:rPr>
      </w:pPr>
      <w:r>
        <w:rPr>
          <w:rFonts w:ascii="Palatino Linotype" w:hAnsi="Palatino Linotype" w:cs="Arial"/>
          <w:b/>
          <w:sz w:val="28"/>
        </w:rPr>
        <w:t>CUART</w:t>
      </w:r>
      <w:r w:rsidR="006D7C3D" w:rsidRPr="00667998">
        <w:rPr>
          <w:rFonts w:ascii="Palatino Linotype" w:hAnsi="Palatino Linotype" w:cs="Arial"/>
          <w:b/>
          <w:sz w:val="28"/>
        </w:rPr>
        <w:t>O. Estudio y resolución del asunto.</w:t>
      </w:r>
    </w:p>
    <w:p w14:paraId="1B8B5AFA" w14:textId="77777777" w:rsidR="006D7C3D" w:rsidRPr="00667998" w:rsidRDefault="006D7C3D" w:rsidP="00CA4FB3">
      <w:pPr>
        <w:pStyle w:val="Prrafodelista"/>
        <w:autoSpaceDE w:val="0"/>
        <w:autoSpaceDN w:val="0"/>
        <w:adjustRightInd w:val="0"/>
        <w:spacing w:line="360" w:lineRule="auto"/>
        <w:ind w:left="0"/>
        <w:jc w:val="both"/>
        <w:rPr>
          <w:rFonts w:ascii="Palatino Linotype" w:hAnsi="Palatino Linotype" w:cs="Arial"/>
        </w:rPr>
      </w:pPr>
      <w:r w:rsidRPr="00667998">
        <w:rPr>
          <w:rFonts w:ascii="Palatino Linotype" w:hAnsi="Palatino Linotype" w:cs="Arial"/>
        </w:rPr>
        <w:t xml:space="preserve">Ahora bien, se procede al análisis del presente recurso, así como el contenido íntegro de las actuaciones que obran en el expediente electrónico, para así estar en posibilidad este Órgano Colegiado de dictar el fallo correspondiente conforme a derecho, tomando en consideración los elementos aportados por las partes y apegándose en todo </w:t>
      </w:r>
      <w:r w:rsidRPr="00667998">
        <w:rPr>
          <w:rFonts w:ascii="Palatino Linotype" w:hAnsi="Palatino Linotype" w:cs="Arial"/>
        </w:rPr>
        <w:lastRenderedPageBreak/>
        <w:t>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4C2DD8B3" w14:textId="77777777" w:rsidR="006D7C3D" w:rsidRPr="00667998" w:rsidRDefault="006D7C3D" w:rsidP="00CA4FB3">
      <w:pPr>
        <w:tabs>
          <w:tab w:val="left" w:pos="709"/>
        </w:tabs>
        <w:spacing w:line="360" w:lineRule="auto"/>
        <w:jc w:val="both"/>
        <w:rPr>
          <w:rFonts w:ascii="Palatino Linotype" w:hAnsi="Palatino Linotype" w:cs="Arial"/>
        </w:rPr>
      </w:pPr>
    </w:p>
    <w:p w14:paraId="15DF277E" w14:textId="77777777" w:rsidR="006D7C3D" w:rsidRDefault="006D7C3D" w:rsidP="00CA4FB3">
      <w:pPr>
        <w:spacing w:line="360" w:lineRule="auto"/>
        <w:jc w:val="both"/>
        <w:rPr>
          <w:rFonts w:ascii="Palatino Linotype" w:hAnsi="Palatino Linotype"/>
        </w:rPr>
      </w:pPr>
      <w:r w:rsidRPr="00BE7582">
        <w:rPr>
          <w:rFonts w:ascii="Palatino Linotype" w:hAnsi="Palatino Linotype"/>
        </w:rPr>
        <w:t xml:space="preserve">Con el propósito de resolver el presente medio de impugnación, es </w:t>
      </w:r>
      <w:r>
        <w:rPr>
          <w:rFonts w:ascii="Palatino Linotype" w:hAnsi="Palatino Linotype"/>
        </w:rPr>
        <w:t>conveniente recordar que la</w:t>
      </w:r>
      <w:r w:rsidR="00DA3A84">
        <w:rPr>
          <w:rFonts w:ascii="Palatino Linotype" w:hAnsi="Palatino Linotype"/>
        </w:rPr>
        <w:t xml:space="preserve"> particular</w:t>
      </w:r>
      <w:r>
        <w:rPr>
          <w:rFonts w:ascii="Palatino Linotype" w:hAnsi="Palatino Linotype"/>
        </w:rPr>
        <w:t xml:space="preserve"> </w:t>
      </w:r>
      <w:r w:rsidRPr="00BE7582">
        <w:rPr>
          <w:rFonts w:ascii="Palatino Linotype" w:hAnsi="Palatino Linotype"/>
        </w:rPr>
        <w:t>solicitó al Sujeto Obligado</w:t>
      </w:r>
      <w:r>
        <w:rPr>
          <w:rFonts w:ascii="Palatino Linotype" w:hAnsi="Palatino Linotype"/>
        </w:rPr>
        <w:t xml:space="preserve"> </w:t>
      </w:r>
      <w:r w:rsidRPr="00BE7582">
        <w:rPr>
          <w:rFonts w:ascii="Palatino Linotype" w:hAnsi="Palatino Linotype"/>
        </w:rPr>
        <w:t>lo siguiente:</w:t>
      </w:r>
    </w:p>
    <w:p w14:paraId="2CFAC5CC" w14:textId="77777777" w:rsidR="00497F43" w:rsidRDefault="00497F43" w:rsidP="00CA4FB3">
      <w:pPr>
        <w:spacing w:line="360" w:lineRule="auto"/>
        <w:jc w:val="both"/>
        <w:rPr>
          <w:rFonts w:ascii="Palatino Linotype" w:hAnsi="Palatino Linotype"/>
        </w:rPr>
      </w:pPr>
    </w:p>
    <w:p w14:paraId="2B82DF5A" w14:textId="77777777" w:rsidR="00497F43" w:rsidRPr="00497F43" w:rsidRDefault="00497F43" w:rsidP="00CA4FB3">
      <w:pPr>
        <w:pStyle w:val="Prrafodelista"/>
        <w:numPr>
          <w:ilvl w:val="0"/>
          <w:numId w:val="9"/>
        </w:numPr>
        <w:spacing w:line="360" w:lineRule="auto"/>
        <w:jc w:val="both"/>
        <w:rPr>
          <w:rFonts w:ascii="Palatino Linotype" w:eastAsia="Arial Unicode MS" w:hAnsi="Palatino Linotype" w:cs="Arial"/>
        </w:rPr>
      </w:pPr>
      <w:r w:rsidRPr="00497F43">
        <w:rPr>
          <w:rFonts w:ascii="Palatino Linotype" w:hAnsi="Palatino Linotype"/>
        </w:rPr>
        <w:t>Cuáles son las 52 calles que se van a pavimentar o repavimentar e</w:t>
      </w:r>
      <w:r>
        <w:rPr>
          <w:rFonts w:ascii="Palatino Linotype" w:hAnsi="Palatino Linotype"/>
        </w:rPr>
        <w:t>n el pueblo de los Reyes Acozac;</w:t>
      </w:r>
    </w:p>
    <w:p w14:paraId="56BF5B08" w14:textId="77777777" w:rsidR="00497F43" w:rsidRPr="00497F43" w:rsidRDefault="00497F43" w:rsidP="00CA4FB3">
      <w:pPr>
        <w:pStyle w:val="Prrafodelista"/>
        <w:numPr>
          <w:ilvl w:val="0"/>
          <w:numId w:val="9"/>
        </w:numPr>
        <w:spacing w:line="360" w:lineRule="auto"/>
        <w:jc w:val="both"/>
        <w:rPr>
          <w:rFonts w:ascii="Palatino Linotype" w:eastAsia="Arial Unicode MS" w:hAnsi="Palatino Linotype" w:cs="Arial"/>
        </w:rPr>
      </w:pPr>
      <w:r w:rsidRPr="00497F43">
        <w:rPr>
          <w:rFonts w:ascii="Palatino Linotype" w:hAnsi="Palatino Linotype"/>
        </w:rPr>
        <w:t>Cuál es el proyecto de embellecimiento y rehabilitar el mercado municipal y el Deportivo que se ubica en La Campiña</w:t>
      </w:r>
      <w:r>
        <w:rPr>
          <w:rFonts w:ascii="Palatino Linotype" w:hAnsi="Palatino Linotype"/>
        </w:rPr>
        <w:t>;</w:t>
      </w:r>
    </w:p>
    <w:p w14:paraId="06142BDC" w14:textId="77777777" w:rsidR="00497F43" w:rsidRPr="00497F43" w:rsidRDefault="00497F43" w:rsidP="00CA4FB3">
      <w:pPr>
        <w:pStyle w:val="Prrafodelista"/>
        <w:numPr>
          <w:ilvl w:val="0"/>
          <w:numId w:val="9"/>
        </w:numPr>
        <w:spacing w:line="360" w:lineRule="auto"/>
        <w:jc w:val="both"/>
        <w:rPr>
          <w:rFonts w:ascii="Palatino Linotype" w:eastAsia="Arial Unicode MS" w:hAnsi="Palatino Linotype" w:cs="Arial"/>
        </w:rPr>
      </w:pPr>
      <w:r w:rsidRPr="00497F43">
        <w:rPr>
          <w:rFonts w:ascii="Palatino Linotype" w:hAnsi="Palatino Linotype"/>
        </w:rPr>
        <w:t>Cuál fue el presupuesto público destinado para la obra de embellecimiento y rehabilitar el mercado municipal y el Deportivo que se ubica en La Campiña</w:t>
      </w:r>
      <w:r>
        <w:rPr>
          <w:rFonts w:ascii="Palatino Linotype" w:hAnsi="Palatino Linotype"/>
        </w:rPr>
        <w:t>;</w:t>
      </w:r>
    </w:p>
    <w:p w14:paraId="4EE34441" w14:textId="77777777" w:rsidR="00497F43" w:rsidRPr="00497F43" w:rsidRDefault="00497F43" w:rsidP="00CA4FB3">
      <w:pPr>
        <w:pStyle w:val="Prrafodelista"/>
        <w:numPr>
          <w:ilvl w:val="0"/>
          <w:numId w:val="9"/>
        </w:numPr>
        <w:spacing w:line="360" w:lineRule="auto"/>
        <w:jc w:val="both"/>
        <w:rPr>
          <w:rFonts w:ascii="Palatino Linotype" w:eastAsia="Arial Unicode MS" w:hAnsi="Palatino Linotype" w:cs="Arial"/>
        </w:rPr>
      </w:pPr>
      <w:r w:rsidRPr="00497F43">
        <w:rPr>
          <w:rFonts w:ascii="Palatino Linotype" w:hAnsi="Palatino Linotype"/>
        </w:rPr>
        <w:t>Cuál fue el presunto público destinado para pavimentar o repavimentar las 52 calles en el pueblo de los Reyes Acozac</w:t>
      </w:r>
      <w:r>
        <w:rPr>
          <w:rFonts w:ascii="Palatino Linotype" w:hAnsi="Palatino Linotype"/>
        </w:rPr>
        <w:t>;</w:t>
      </w:r>
    </w:p>
    <w:p w14:paraId="7FBE4754" w14:textId="77777777" w:rsidR="00497F43" w:rsidRPr="00497F43" w:rsidRDefault="00497F43" w:rsidP="00CA4FB3">
      <w:pPr>
        <w:pStyle w:val="Prrafodelista"/>
        <w:numPr>
          <w:ilvl w:val="0"/>
          <w:numId w:val="9"/>
        </w:numPr>
        <w:spacing w:line="360" w:lineRule="auto"/>
        <w:jc w:val="both"/>
        <w:rPr>
          <w:rFonts w:ascii="Palatino Linotype" w:eastAsia="Arial Unicode MS" w:hAnsi="Palatino Linotype" w:cs="Arial"/>
        </w:rPr>
      </w:pPr>
      <w:r w:rsidRPr="00497F43">
        <w:rPr>
          <w:rFonts w:ascii="Palatino Linotype" w:hAnsi="Palatino Linotype"/>
        </w:rPr>
        <w:t>Quién o quiénes son las empresas encargada de realizar dichas obras en el pueblo de los Reyes Acozac</w:t>
      </w:r>
      <w:r>
        <w:rPr>
          <w:rFonts w:ascii="Palatino Linotype" w:hAnsi="Palatino Linotype"/>
        </w:rPr>
        <w:t>;</w:t>
      </w:r>
    </w:p>
    <w:p w14:paraId="41C359ED" w14:textId="77777777" w:rsidR="00DA3A84" w:rsidRPr="00497F43" w:rsidRDefault="00497F43" w:rsidP="00CA4FB3">
      <w:pPr>
        <w:pStyle w:val="Prrafodelista"/>
        <w:numPr>
          <w:ilvl w:val="0"/>
          <w:numId w:val="9"/>
        </w:numPr>
        <w:spacing w:line="360" w:lineRule="auto"/>
        <w:jc w:val="both"/>
        <w:rPr>
          <w:rFonts w:ascii="Palatino Linotype" w:eastAsia="Arial Unicode MS" w:hAnsi="Palatino Linotype" w:cs="Arial"/>
        </w:rPr>
      </w:pPr>
      <w:r w:rsidRPr="00497F43">
        <w:rPr>
          <w:rFonts w:ascii="Palatino Linotype" w:hAnsi="Palatino Linotype"/>
        </w:rPr>
        <w:t>Cuando se realizó la licitación pública p</w:t>
      </w:r>
      <w:r>
        <w:rPr>
          <w:rFonts w:ascii="Palatino Linotype" w:hAnsi="Palatino Linotype"/>
        </w:rPr>
        <w:t>ara las obras antes mencionadas.</w:t>
      </w:r>
    </w:p>
    <w:p w14:paraId="7E5DAF09" w14:textId="77777777" w:rsidR="00497F43" w:rsidRPr="00497F43" w:rsidRDefault="00497F43" w:rsidP="00CA4FB3">
      <w:pPr>
        <w:pStyle w:val="Prrafodelista"/>
        <w:spacing w:line="360" w:lineRule="auto"/>
        <w:ind w:left="720"/>
        <w:jc w:val="both"/>
        <w:rPr>
          <w:rFonts w:ascii="Palatino Linotype" w:eastAsia="Arial Unicode MS" w:hAnsi="Palatino Linotype" w:cs="Arial"/>
        </w:rPr>
      </w:pPr>
    </w:p>
    <w:p w14:paraId="6B10F995" w14:textId="77777777" w:rsidR="006D7C3D" w:rsidRDefault="006D7C3D" w:rsidP="00CA4FB3">
      <w:pPr>
        <w:spacing w:line="360" w:lineRule="auto"/>
        <w:jc w:val="both"/>
        <w:rPr>
          <w:rFonts w:ascii="Palatino Linotype" w:eastAsia="Arial Unicode MS" w:hAnsi="Palatino Linotype" w:cs="Arial"/>
          <w:bCs/>
        </w:rPr>
      </w:pPr>
      <w:r>
        <w:rPr>
          <w:rFonts w:ascii="Palatino Linotype" w:eastAsia="Arial Unicode MS" w:hAnsi="Palatino Linotype" w:cs="Arial"/>
        </w:rPr>
        <w:t>E</w:t>
      </w:r>
      <w:r w:rsidRPr="00AA5ED7">
        <w:rPr>
          <w:rFonts w:ascii="Palatino Linotype" w:eastAsia="Arial Unicode MS" w:hAnsi="Palatino Linotype" w:cs="Arial"/>
        </w:rPr>
        <w:t>n atención al requerimiento de información planteado</w:t>
      </w:r>
      <w:r>
        <w:rPr>
          <w:rFonts w:ascii="Palatino Linotype" w:eastAsia="Arial Unicode MS" w:hAnsi="Palatino Linotype" w:cs="Arial"/>
        </w:rPr>
        <w:t xml:space="preserve"> por el particular</w:t>
      </w:r>
      <w:r w:rsidRPr="00AA5ED7">
        <w:rPr>
          <w:rFonts w:ascii="Palatino Linotype" w:eastAsia="Arial Unicode MS" w:hAnsi="Palatino Linotype" w:cs="Arial"/>
        </w:rPr>
        <w:t xml:space="preserve">, </w:t>
      </w:r>
      <w:r>
        <w:rPr>
          <w:rFonts w:ascii="Palatino Linotype" w:eastAsia="Arial Unicode MS" w:hAnsi="Palatino Linotype" w:cs="Arial"/>
          <w:bCs/>
        </w:rPr>
        <w:t xml:space="preserve">el Sujeto Obligado, adjuntó a su respuesta el archivo electrónico denominado </w:t>
      </w:r>
      <w:r w:rsidRPr="0081227B">
        <w:rPr>
          <w:rFonts w:ascii="Palatino Linotype" w:eastAsiaTheme="minorHAnsi" w:hAnsi="Palatino Linotype" w:cs="Arial"/>
          <w:b/>
          <w:i/>
          <w:lang w:eastAsia="en-US"/>
        </w:rPr>
        <w:t>“</w:t>
      </w:r>
      <w:r w:rsidR="00497F43" w:rsidRPr="0081227B">
        <w:rPr>
          <w:rFonts w:ascii="Palatino Linotype" w:eastAsiaTheme="minorHAnsi" w:hAnsi="Palatino Linotype" w:cs="Arial"/>
          <w:b/>
          <w:i/>
          <w:lang w:eastAsia="en-US"/>
        </w:rPr>
        <w:t>0341-TECAMAC.pdf</w:t>
      </w:r>
      <w:r w:rsidRPr="0081227B">
        <w:rPr>
          <w:rFonts w:ascii="Palatino Linotype" w:eastAsiaTheme="minorHAnsi" w:hAnsi="Palatino Linotype" w:cs="Arial"/>
          <w:b/>
          <w:i/>
          <w:lang w:eastAsia="en-US"/>
        </w:rPr>
        <w:t>”</w:t>
      </w:r>
      <w:r w:rsidRPr="009F7FEF">
        <w:rPr>
          <w:rFonts w:ascii="Palatino Linotype" w:eastAsiaTheme="minorHAnsi" w:hAnsi="Palatino Linotype" w:cs="Arial"/>
          <w:i/>
          <w:lang w:eastAsia="en-US"/>
        </w:rPr>
        <w:t>;</w:t>
      </w:r>
      <w:r w:rsidRPr="00037B15">
        <w:rPr>
          <w:rFonts w:ascii="Palatino Linotype" w:eastAsiaTheme="minorHAnsi" w:hAnsi="Palatino Linotype" w:cs="Arial"/>
          <w:lang w:eastAsia="en-US"/>
        </w:rPr>
        <w:t xml:space="preserve"> </w:t>
      </w:r>
      <w:r>
        <w:rPr>
          <w:rFonts w:ascii="Palatino Linotype" w:eastAsiaTheme="minorHAnsi" w:hAnsi="Palatino Linotype" w:cs="Arial"/>
          <w:lang w:eastAsia="en-US"/>
        </w:rPr>
        <w:t>el</w:t>
      </w:r>
      <w:r>
        <w:rPr>
          <w:rFonts w:ascii="Palatino Linotype" w:eastAsia="Arial Unicode MS" w:hAnsi="Palatino Linotype" w:cs="Arial"/>
          <w:bCs/>
        </w:rPr>
        <w:t xml:space="preserve"> cual </w:t>
      </w:r>
      <w:r w:rsidR="00497F43">
        <w:rPr>
          <w:rFonts w:ascii="Palatino Linotype" w:eastAsia="Arial Unicode MS" w:hAnsi="Palatino Linotype" w:cs="Arial"/>
          <w:bCs/>
        </w:rPr>
        <w:t xml:space="preserve">consiste en el número de oficio TEC7DGGOP/OF/817/2024, de fecha catorce de octubre de dos mil veinticuatro, a través del cual el Director General </w:t>
      </w:r>
      <w:r w:rsidR="00497F43">
        <w:rPr>
          <w:rFonts w:ascii="Palatino Linotype" w:eastAsia="Arial Unicode MS" w:hAnsi="Palatino Linotype" w:cs="Arial"/>
          <w:bCs/>
        </w:rPr>
        <w:lastRenderedPageBreak/>
        <w:t xml:space="preserve">de Obras Públicas, informo que el Programa Anual de Obra Pública de Tecámac, es autorizado en sesión de cabildo y se encuentra disponible de manera pública en la página web </w:t>
      </w:r>
      <w:hyperlink r:id="rId7" w:history="1">
        <w:r w:rsidR="00497F43" w:rsidRPr="0081049C">
          <w:rPr>
            <w:rStyle w:val="Hipervnculo"/>
            <w:rFonts w:ascii="Palatino Linotype" w:eastAsia="Arial Unicode MS" w:hAnsi="Palatino Linotype" w:cs="Arial"/>
            <w:bCs/>
          </w:rPr>
          <w:t>https://tecamac.gob.mx</w:t>
        </w:r>
      </w:hyperlink>
      <w:r w:rsidR="00497F43">
        <w:rPr>
          <w:rFonts w:ascii="Palatino Linotype" w:eastAsia="Arial Unicode MS" w:hAnsi="Palatino Linotype" w:cs="Arial"/>
          <w:bCs/>
        </w:rPr>
        <w:t>.</w:t>
      </w:r>
    </w:p>
    <w:p w14:paraId="0543B927" w14:textId="77777777" w:rsidR="006D7C3D" w:rsidRPr="00037B15" w:rsidRDefault="006D7C3D" w:rsidP="00CA4FB3">
      <w:pPr>
        <w:spacing w:line="360" w:lineRule="auto"/>
        <w:jc w:val="both"/>
        <w:rPr>
          <w:rFonts w:ascii="Palatino Linotype" w:eastAsiaTheme="minorHAnsi" w:hAnsi="Palatino Linotype" w:cs="TimesNewRomanPS-ItalicMT"/>
          <w:iCs/>
          <w:lang w:eastAsia="en-US"/>
        </w:rPr>
      </w:pPr>
    </w:p>
    <w:p w14:paraId="1222AF90" w14:textId="77777777" w:rsidR="006D7C3D" w:rsidRPr="00352C80" w:rsidRDefault="006D7C3D" w:rsidP="00CA4FB3">
      <w:pPr>
        <w:spacing w:line="360" w:lineRule="auto"/>
        <w:ind w:right="141"/>
        <w:jc w:val="both"/>
        <w:rPr>
          <w:rFonts w:ascii="Palatino Linotype" w:hAnsi="Palatino Linotype" w:cs="Arial"/>
          <w:bCs/>
        </w:rPr>
      </w:pPr>
      <w:r w:rsidRPr="00352C80">
        <w:rPr>
          <w:rFonts w:ascii="Palatino Linotype" w:hAnsi="Palatino Linotype" w:cs="Arial"/>
          <w:bCs/>
        </w:rPr>
        <w:t>Derivado de la respuesta emitida por el</w:t>
      </w:r>
      <w:r w:rsidRPr="00352C80">
        <w:rPr>
          <w:rFonts w:ascii="Palatino Linotype" w:hAnsi="Palatino Linotype" w:cs="Arial"/>
          <w:b/>
          <w:bCs/>
        </w:rPr>
        <w:t xml:space="preserve"> Sujeto Obligado</w:t>
      </w:r>
      <w:r w:rsidRPr="00352C80">
        <w:rPr>
          <w:rFonts w:ascii="Palatino Linotype" w:hAnsi="Palatino Linotype" w:cs="Arial"/>
          <w:bCs/>
        </w:rPr>
        <w:t xml:space="preserve">, </w:t>
      </w:r>
      <w:r w:rsidR="00497F43">
        <w:rPr>
          <w:rFonts w:ascii="Palatino Linotype" w:hAnsi="Palatino Linotype" w:cs="Arial"/>
          <w:b/>
        </w:rPr>
        <w:t xml:space="preserve">el </w:t>
      </w:r>
      <w:r w:rsidRPr="00352C80">
        <w:rPr>
          <w:rFonts w:ascii="Palatino Linotype" w:hAnsi="Palatino Linotype" w:cs="Arial"/>
          <w:b/>
          <w:bCs/>
        </w:rPr>
        <w:t>Recurrente</w:t>
      </w:r>
      <w:r w:rsidRPr="00352C80">
        <w:rPr>
          <w:rFonts w:ascii="Palatino Linotype" w:hAnsi="Palatino Linotype" w:cs="Arial"/>
          <w:bCs/>
        </w:rPr>
        <w:t xml:space="preserve">, interpuso el presente recurso de revisión, señalando </w:t>
      </w:r>
      <w:r>
        <w:rPr>
          <w:rFonts w:ascii="Palatino Linotype" w:hAnsi="Palatino Linotype" w:cs="Arial"/>
          <w:bCs/>
        </w:rPr>
        <w:t>como razones o motivos de inconformidad</w:t>
      </w:r>
      <w:r w:rsidRPr="00352C80">
        <w:rPr>
          <w:rFonts w:ascii="Palatino Linotype" w:hAnsi="Palatino Linotype" w:cs="Arial"/>
          <w:bCs/>
        </w:rPr>
        <w:t>, lo siguiente:</w:t>
      </w:r>
    </w:p>
    <w:p w14:paraId="57B5E919" w14:textId="77777777" w:rsidR="006D7C3D" w:rsidRPr="00352C80" w:rsidRDefault="006D7C3D" w:rsidP="00CA4FB3">
      <w:pPr>
        <w:spacing w:line="360" w:lineRule="auto"/>
        <w:ind w:left="567" w:right="567"/>
        <w:jc w:val="both"/>
        <w:rPr>
          <w:rFonts w:ascii="Palatino Linotype" w:eastAsia="Arial Unicode MS" w:hAnsi="Palatino Linotype" w:cs="Arial"/>
        </w:rPr>
      </w:pPr>
    </w:p>
    <w:p w14:paraId="78BC505A" w14:textId="77777777" w:rsidR="006D7C3D" w:rsidRDefault="00B43CD7" w:rsidP="00CA4FB3">
      <w:pPr>
        <w:pStyle w:val="Sinespaciado"/>
        <w:spacing w:line="360" w:lineRule="auto"/>
        <w:jc w:val="both"/>
        <w:rPr>
          <w:rFonts w:ascii="Palatino Linotype" w:hAnsi="Palatino Linotype" w:cs="Arial"/>
        </w:rPr>
      </w:pPr>
      <w:r w:rsidRPr="00B43CD7">
        <w:rPr>
          <w:rFonts w:ascii="Palatino Linotype" w:eastAsia="Arial Unicode MS" w:hAnsi="Palatino Linotype" w:cs="Arial"/>
          <w:i/>
          <w:lang w:eastAsia="es-MX"/>
        </w:rPr>
        <w:t>“</w:t>
      </w:r>
      <w:r w:rsidR="00497F43" w:rsidRPr="00497F43">
        <w:rPr>
          <w:rFonts w:ascii="Palatino Linotype" w:eastAsia="Arial Unicode MS" w:hAnsi="Palatino Linotype" w:cs="Arial"/>
          <w:i/>
          <w:lang w:eastAsia="es-MX"/>
        </w:rPr>
        <w:t>La contestación del sujeto obligado viola en perjuicio del solicitante el derecho al acceso a la información pública consagrado en la constitución federal, advirtiendo que la contestación del sujeto obligado carece del principio de legalidad, es decir; la misma no se encuentra fundamentada y motivada, resultando incongruente la mencionada ya que esta no es la información no fue solicitada por el suscrito en la petición de origen</w:t>
      </w:r>
      <w:r w:rsidRPr="00B43CD7">
        <w:rPr>
          <w:rFonts w:ascii="Palatino Linotype" w:eastAsia="Arial Unicode MS" w:hAnsi="Palatino Linotype" w:cs="Arial"/>
          <w:i/>
          <w:lang w:eastAsia="es-MX"/>
        </w:rPr>
        <w:t>” (Sic).</w:t>
      </w:r>
    </w:p>
    <w:p w14:paraId="6B637897" w14:textId="77777777" w:rsidR="002D5F5C" w:rsidRDefault="002D5F5C" w:rsidP="00CA4FB3">
      <w:pPr>
        <w:spacing w:line="360" w:lineRule="auto"/>
        <w:ind w:right="190"/>
        <w:jc w:val="both"/>
        <w:rPr>
          <w:rFonts w:ascii="Palatino Linotype" w:hAnsi="Palatino Linotype" w:cs="Arial"/>
          <w:lang w:eastAsia="es-ES"/>
        </w:rPr>
      </w:pPr>
    </w:p>
    <w:p w14:paraId="62162846" w14:textId="77777777" w:rsidR="006D7C3D" w:rsidRDefault="006D7C3D" w:rsidP="00CA4FB3">
      <w:pPr>
        <w:spacing w:line="360" w:lineRule="auto"/>
        <w:ind w:right="190"/>
        <w:jc w:val="both"/>
        <w:rPr>
          <w:rFonts w:ascii="Palatino Linotype" w:hAnsi="Palatino Linotype" w:cs="Arial"/>
          <w:lang w:eastAsia="es-ES"/>
        </w:rPr>
      </w:pPr>
      <w:r w:rsidRPr="007412A3">
        <w:rPr>
          <w:rFonts w:ascii="Palatino Linotype" w:hAnsi="Palatino Linotype" w:cs="Arial"/>
          <w:lang w:eastAsia="es-ES"/>
        </w:rPr>
        <w:t>Se debe resaltar que ninguna de las partes realizó manifestaciones durante la etapa de instrucción en el presente procedimiento. En consecuencia, es necesario precisar que, toda vez que el Sujeto Obligado fue omiso de enviar el Informe Justificado ante este Órgano Garante para manifestar lo que a derecho le asistiera y conviniera en el término de los siete días hábiles otorgados, dejó de justificar las razones o motivos que lo llevaron a emitir la respuesta que ahora se impugna; no obstante, la falta de informe justificado no es óbice para que este Órgano Garante conozca y resuelva el recurso de revisión.</w:t>
      </w:r>
    </w:p>
    <w:p w14:paraId="0713E32B" w14:textId="77777777" w:rsidR="006D7C3D" w:rsidRPr="00B410E2" w:rsidRDefault="006D7C3D" w:rsidP="00CA4FB3">
      <w:pPr>
        <w:spacing w:line="360" w:lineRule="auto"/>
        <w:ind w:right="190"/>
        <w:jc w:val="both"/>
        <w:rPr>
          <w:rFonts w:ascii="Palatino Linotype" w:hAnsi="Palatino Linotype" w:cs="Arial"/>
        </w:rPr>
      </w:pPr>
    </w:p>
    <w:p w14:paraId="20FEA504" w14:textId="77777777" w:rsidR="006D7C3D" w:rsidRPr="007412A3" w:rsidRDefault="006D7C3D" w:rsidP="00CA4FB3">
      <w:pPr>
        <w:tabs>
          <w:tab w:val="left" w:pos="7938"/>
        </w:tabs>
        <w:spacing w:line="360" w:lineRule="auto"/>
        <w:jc w:val="both"/>
        <w:rPr>
          <w:rFonts w:ascii="Palatino Linotype" w:hAnsi="Palatino Linotype" w:cs="Arial"/>
          <w:lang w:val="es-419"/>
        </w:rPr>
      </w:pPr>
      <w:r w:rsidRPr="007412A3">
        <w:rPr>
          <w:rFonts w:ascii="Palatino Linotype" w:hAnsi="Palatino Linotype" w:cs="Arial"/>
          <w:lang w:val="es-419"/>
        </w:rPr>
        <w:t xml:space="preserve">Ante ello, es de señalar que el artículo 12 de la Ley de Transparencias y Acceso a la Información Pública del Estado de México y Municipios, establece que los sujetos </w:t>
      </w:r>
      <w:r w:rsidRPr="007412A3">
        <w:rPr>
          <w:rFonts w:ascii="Palatino Linotype" w:hAnsi="Palatino Linotype" w:cs="Arial"/>
          <w:lang w:val="es-419"/>
        </w:rPr>
        <w:lastRenderedPageBreak/>
        <w:t>obligados proporcionarán la información pública que se les requiera y esta obre en sus archivos, mismo precepto que a continuación se transcribe:</w:t>
      </w:r>
    </w:p>
    <w:p w14:paraId="640D4D5D" w14:textId="77777777" w:rsidR="006D7C3D" w:rsidRPr="007412A3" w:rsidRDefault="006D7C3D" w:rsidP="00CA4FB3">
      <w:pPr>
        <w:tabs>
          <w:tab w:val="left" w:pos="7938"/>
        </w:tabs>
        <w:jc w:val="both"/>
        <w:rPr>
          <w:rFonts w:ascii="Palatino Linotype" w:hAnsi="Palatino Linotype" w:cs="Arial"/>
          <w:lang w:val="es-419"/>
        </w:rPr>
      </w:pPr>
    </w:p>
    <w:p w14:paraId="6D5DCA7D" w14:textId="77777777" w:rsidR="006D7C3D" w:rsidRPr="007412A3" w:rsidRDefault="006D7C3D" w:rsidP="00CA4FB3">
      <w:pPr>
        <w:pStyle w:val="Sinespaciado"/>
        <w:ind w:left="567" w:right="567"/>
        <w:jc w:val="both"/>
        <w:rPr>
          <w:rFonts w:ascii="Palatino Linotype" w:hAnsi="Palatino Linotype"/>
          <w:i/>
          <w:sz w:val="22"/>
        </w:rPr>
      </w:pPr>
      <w:r w:rsidRPr="007412A3">
        <w:rPr>
          <w:rFonts w:ascii="Palatino Linotype" w:hAnsi="Palatino Linotype"/>
          <w:sz w:val="22"/>
        </w:rPr>
        <w:t>“</w:t>
      </w:r>
      <w:r w:rsidRPr="007412A3">
        <w:rPr>
          <w:rFonts w:ascii="Palatino Linotype" w:hAnsi="Palatino Linotype"/>
          <w:b/>
          <w:i/>
          <w:sz w:val="22"/>
        </w:rPr>
        <w:t>Artículo 12.</w:t>
      </w:r>
      <w:r w:rsidRPr="007412A3">
        <w:rPr>
          <w:rFonts w:ascii="Palatino Linotype" w:hAnsi="Palatino Linotype"/>
          <w:i/>
          <w:sz w:val="22"/>
        </w:rPr>
        <w:t xml:space="preserve"> Quienes generen, recopilen, administren, manejen, procesen, archiven o conserven información pública serán responsables de la misma en los términos de las disposiciones jurídicas aplicables. </w:t>
      </w:r>
    </w:p>
    <w:p w14:paraId="422E1838" w14:textId="77777777" w:rsidR="006D7C3D" w:rsidRPr="007412A3" w:rsidRDefault="006D7C3D" w:rsidP="00CA4FB3">
      <w:pPr>
        <w:pStyle w:val="Sinespaciado"/>
        <w:ind w:left="567" w:right="567"/>
        <w:jc w:val="both"/>
        <w:rPr>
          <w:rFonts w:ascii="Palatino Linotype" w:hAnsi="Palatino Linotype"/>
          <w:i/>
          <w:sz w:val="22"/>
        </w:rPr>
      </w:pPr>
    </w:p>
    <w:p w14:paraId="7D63EB17" w14:textId="77777777" w:rsidR="006D7C3D" w:rsidRPr="007412A3" w:rsidRDefault="006D7C3D" w:rsidP="00CA4FB3">
      <w:pPr>
        <w:pStyle w:val="Sinespaciado"/>
        <w:ind w:left="567" w:right="567"/>
        <w:jc w:val="both"/>
        <w:rPr>
          <w:rFonts w:ascii="Palatino Linotype" w:hAnsi="Palatino Linotype"/>
          <w:sz w:val="22"/>
        </w:rPr>
      </w:pPr>
      <w:r w:rsidRPr="007412A3">
        <w:rPr>
          <w:rFonts w:ascii="Palatino Linotype" w:hAnsi="Palatino Linotype"/>
          <w:b/>
          <w:i/>
          <w:sz w:val="22"/>
          <w:u w:val="single"/>
        </w:rPr>
        <w:t>Los sujetos obligados sólo proporcionarán la información pública que se les requiera y que obre en sus archivos</w:t>
      </w:r>
      <w:r w:rsidRPr="007412A3">
        <w:rPr>
          <w:rFonts w:ascii="Palatino Linotype" w:hAnsi="Palatino Linotype"/>
          <w:i/>
          <w:sz w:val="22"/>
        </w:rPr>
        <w:t xml:space="preserve">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7D3ECDE2" w14:textId="77777777" w:rsidR="006D7C3D" w:rsidRPr="007412A3" w:rsidRDefault="006D7C3D" w:rsidP="00CA4FB3">
      <w:pPr>
        <w:autoSpaceDE w:val="0"/>
        <w:autoSpaceDN w:val="0"/>
        <w:adjustRightInd w:val="0"/>
        <w:jc w:val="both"/>
        <w:rPr>
          <w:rFonts w:ascii="Palatino Linotype" w:hAnsi="Palatino Linotype" w:cs="Arial"/>
          <w:bCs/>
        </w:rPr>
      </w:pPr>
    </w:p>
    <w:p w14:paraId="6D6D531B" w14:textId="77777777" w:rsidR="006D7C3D" w:rsidRPr="007412A3" w:rsidRDefault="006D7C3D" w:rsidP="00CA4FB3">
      <w:pPr>
        <w:autoSpaceDE w:val="0"/>
        <w:autoSpaceDN w:val="0"/>
        <w:adjustRightInd w:val="0"/>
        <w:spacing w:line="360" w:lineRule="auto"/>
        <w:jc w:val="both"/>
        <w:rPr>
          <w:rFonts w:ascii="Palatino Linotype" w:hAnsi="Palatino Linotype" w:cs="Arial"/>
        </w:rPr>
      </w:pPr>
      <w:r w:rsidRPr="007412A3">
        <w:rPr>
          <w:rFonts w:ascii="Palatino Linotype" w:hAnsi="Palatino Linotype" w:cs="Arial"/>
          <w:bCs/>
        </w:rPr>
        <w:t xml:space="preserve">Atento a ello, primeramente es importante señalar que </w:t>
      </w:r>
      <w:r w:rsidRPr="007412A3">
        <w:rPr>
          <w:rFonts w:ascii="Palatino Linotype" w:hAnsi="Palatino Linotype" w:cs="Arial"/>
        </w:rPr>
        <w:t>el artículo 4, párrafo segundo, de la Ley de Transparencia y Acceso a la Información Pública del Estado de México y Municipios, dispone:</w:t>
      </w:r>
    </w:p>
    <w:p w14:paraId="161A2454" w14:textId="77777777" w:rsidR="006D7C3D" w:rsidRPr="007412A3" w:rsidRDefault="006D7C3D" w:rsidP="00CA4FB3">
      <w:pPr>
        <w:jc w:val="both"/>
        <w:rPr>
          <w:rFonts w:ascii="Palatino Linotype" w:hAnsi="Palatino Linotype"/>
          <w:lang w:eastAsia="es-ES"/>
        </w:rPr>
      </w:pPr>
    </w:p>
    <w:p w14:paraId="03F06530" w14:textId="77777777" w:rsidR="006D7C3D" w:rsidRPr="007412A3" w:rsidRDefault="006D7C3D" w:rsidP="00CA4FB3">
      <w:pPr>
        <w:jc w:val="both"/>
        <w:rPr>
          <w:rFonts w:ascii="Palatino Linotype" w:hAnsi="Palatino Linotype"/>
          <w:sz w:val="4"/>
          <w:lang w:eastAsia="es-ES"/>
        </w:rPr>
      </w:pPr>
    </w:p>
    <w:p w14:paraId="38669E88" w14:textId="77777777" w:rsidR="006D7C3D" w:rsidRPr="007412A3" w:rsidRDefault="006D7C3D" w:rsidP="00CA4FB3">
      <w:pPr>
        <w:ind w:left="567" w:right="567"/>
        <w:jc w:val="both"/>
        <w:rPr>
          <w:rFonts w:ascii="Palatino Linotype" w:hAnsi="Palatino Linotype" w:cs="Arial"/>
          <w:i/>
          <w:sz w:val="22"/>
        </w:rPr>
      </w:pPr>
      <w:r w:rsidRPr="007412A3">
        <w:rPr>
          <w:rFonts w:ascii="Palatino Linotype" w:hAnsi="Palatino Linotype" w:cs="Arial"/>
          <w:i/>
          <w:sz w:val="22"/>
        </w:rPr>
        <w:t>“</w:t>
      </w:r>
      <w:r w:rsidRPr="007412A3">
        <w:rPr>
          <w:rFonts w:ascii="Palatino Linotype" w:hAnsi="Palatino Linotype" w:cs="Arial"/>
          <w:b/>
          <w:i/>
          <w:sz w:val="22"/>
        </w:rPr>
        <w:t xml:space="preserve">Artículo 4. </w:t>
      </w:r>
      <w:r w:rsidRPr="007412A3">
        <w:rPr>
          <w:rFonts w:ascii="Palatino Linotype" w:hAnsi="Palatino Linotype" w:cs="Arial"/>
          <w:i/>
          <w:sz w:val="22"/>
        </w:rPr>
        <w:t xml:space="preserve">… </w:t>
      </w:r>
    </w:p>
    <w:p w14:paraId="53DC94CE" w14:textId="77777777" w:rsidR="006D7C3D" w:rsidRPr="007412A3" w:rsidRDefault="006D7C3D" w:rsidP="00CA4FB3">
      <w:pPr>
        <w:ind w:left="567" w:right="567"/>
        <w:jc w:val="both"/>
        <w:rPr>
          <w:rFonts w:ascii="Palatino Linotype" w:hAnsi="Palatino Linotype" w:cs="Arial"/>
          <w:i/>
          <w:sz w:val="22"/>
        </w:rPr>
      </w:pPr>
      <w:r w:rsidRPr="007412A3">
        <w:rPr>
          <w:rFonts w:ascii="Palatino Linotype" w:hAnsi="Palatino Linotype" w:cs="Arial"/>
          <w:i/>
          <w:sz w:val="22"/>
        </w:rPr>
        <w:t xml:space="preserv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w:t>
      </w:r>
    </w:p>
    <w:p w14:paraId="50459507" w14:textId="77777777" w:rsidR="006D7C3D" w:rsidRPr="007412A3" w:rsidRDefault="006D7C3D" w:rsidP="00CA4FB3">
      <w:pPr>
        <w:ind w:left="567" w:right="567"/>
        <w:jc w:val="both"/>
        <w:rPr>
          <w:rFonts w:ascii="Palatino Linotype" w:hAnsi="Palatino Linotype" w:cs="Arial"/>
          <w:i/>
          <w:sz w:val="22"/>
        </w:rPr>
      </w:pPr>
    </w:p>
    <w:p w14:paraId="1873007E" w14:textId="77777777" w:rsidR="006D7C3D" w:rsidRPr="007412A3" w:rsidRDefault="006D7C3D" w:rsidP="00CA4FB3">
      <w:pPr>
        <w:ind w:left="567" w:right="567"/>
        <w:jc w:val="both"/>
        <w:rPr>
          <w:rFonts w:ascii="Palatino Linotype" w:hAnsi="Palatino Linotype" w:cs="Arial"/>
          <w:i/>
          <w:sz w:val="22"/>
        </w:rPr>
      </w:pPr>
      <w:r w:rsidRPr="007412A3">
        <w:rPr>
          <w:rFonts w:ascii="Palatino Linotype" w:hAnsi="Palatino Linotype" w:cs="Arial"/>
          <w:i/>
          <w:sz w:val="22"/>
        </w:rPr>
        <w:t>Solo podrá ser clasificada excepcionalmente como reservada temporalmente por razones de interés público, en los términos de las causas legítimas y estrictamente necesarias previstas por esta Ley.”</w:t>
      </w:r>
    </w:p>
    <w:p w14:paraId="0EE6982D" w14:textId="77777777" w:rsidR="006D7C3D" w:rsidRPr="007412A3" w:rsidRDefault="006D7C3D" w:rsidP="00CA4FB3">
      <w:pPr>
        <w:jc w:val="both"/>
        <w:rPr>
          <w:rFonts w:ascii="Palatino Linotype" w:hAnsi="Palatino Linotype"/>
          <w:sz w:val="12"/>
          <w:lang w:eastAsia="es-ES"/>
        </w:rPr>
      </w:pPr>
    </w:p>
    <w:p w14:paraId="3F68A4E1" w14:textId="77777777" w:rsidR="006D7C3D" w:rsidRPr="007412A3" w:rsidRDefault="006D7C3D" w:rsidP="00CA4FB3">
      <w:pPr>
        <w:pStyle w:val="Sinespaciado"/>
        <w:jc w:val="both"/>
        <w:rPr>
          <w:rFonts w:ascii="Palatino Linotype" w:hAnsi="Palatino Linotype"/>
        </w:rPr>
      </w:pPr>
    </w:p>
    <w:p w14:paraId="2C8A1DDC" w14:textId="77777777" w:rsidR="006D7C3D" w:rsidRPr="007412A3" w:rsidRDefault="006D7C3D" w:rsidP="00CA4FB3">
      <w:pPr>
        <w:spacing w:line="360" w:lineRule="auto"/>
        <w:jc w:val="both"/>
        <w:rPr>
          <w:rFonts w:ascii="Palatino Linotype" w:hAnsi="Palatino Linotype" w:cs="Arial"/>
          <w:i/>
        </w:rPr>
      </w:pPr>
      <w:r w:rsidRPr="007412A3">
        <w:rPr>
          <w:rFonts w:ascii="Palatino Linotype" w:hAnsi="Palatino Linotype" w:cs="Arial"/>
        </w:rPr>
        <w:t>De lo anterior, se desprende, que la información generada, obtenida, adquirida, transmitida, administrada o en posesión de los Sujetos Obligados, será accesible de manera permanente a cualquier persona, privilegiando el principio de máxima publicidad de la información.</w:t>
      </w:r>
    </w:p>
    <w:p w14:paraId="49A85DC2" w14:textId="77777777" w:rsidR="006D7C3D" w:rsidRPr="007412A3" w:rsidRDefault="006D7C3D" w:rsidP="00CA4FB3">
      <w:pPr>
        <w:spacing w:line="360" w:lineRule="auto"/>
        <w:jc w:val="both"/>
        <w:rPr>
          <w:rFonts w:ascii="Palatino Linotype" w:hAnsi="Palatino Linotype" w:cs="Arial"/>
        </w:rPr>
      </w:pPr>
    </w:p>
    <w:p w14:paraId="5B21B756" w14:textId="77777777" w:rsidR="00497F43" w:rsidRDefault="00497F43" w:rsidP="00CA4FB3">
      <w:pPr>
        <w:spacing w:line="360" w:lineRule="auto"/>
        <w:jc w:val="both"/>
        <w:rPr>
          <w:rFonts w:ascii="Palatino Linotype" w:hAnsi="Palatino Linotype" w:cs="Arial"/>
        </w:rPr>
      </w:pPr>
    </w:p>
    <w:p w14:paraId="3783529B" w14:textId="77777777" w:rsidR="006D7C3D" w:rsidRPr="007412A3" w:rsidRDefault="006D7C3D" w:rsidP="00CA4FB3">
      <w:pPr>
        <w:spacing w:line="360" w:lineRule="auto"/>
        <w:jc w:val="both"/>
        <w:rPr>
          <w:rFonts w:ascii="Palatino Linotype" w:hAnsi="Palatino Linotype" w:cs="Arial"/>
          <w:i/>
        </w:rPr>
      </w:pPr>
      <w:r w:rsidRPr="007412A3">
        <w:rPr>
          <w:rFonts w:ascii="Palatino Linotype" w:hAnsi="Palatino Linotype" w:cs="Arial"/>
        </w:rPr>
        <w:t xml:space="preserve">Por su parte, el artículo 12, de la Ley de la materia establece que los Sujetos Obligados sólo proporcionarán la información que generen, recopilen, administren, manejen, procesen, archiven o conserven, y sólo facilitarán las que se les requiera y obre en sus archivos, en el estado en el que se encuentre, sin la obligación de generarla, resumirla, efectuar cálculos o practicar investigaciones; tal y como se señala a continuación: </w:t>
      </w:r>
    </w:p>
    <w:p w14:paraId="4404E185" w14:textId="77777777" w:rsidR="006D7C3D" w:rsidRPr="007412A3" w:rsidRDefault="006D7C3D" w:rsidP="00CA4FB3">
      <w:pPr>
        <w:ind w:left="567" w:right="567"/>
        <w:jc w:val="both"/>
        <w:rPr>
          <w:rFonts w:ascii="Palatino Linotype" w:hAnsi="Palatino Linotype" w:cs="Arial"/>
          <w:i/>
        </w:rPr>
      </w:pPr>
    </w:p>
    <w:p w14:paraId="0A4C83A9" w14:textId="77777777" w:rsidR="006D7C3D" w:rsidRPr="007412A3" w:rsidRDefault="006D7C3D" w:rsidP="00CA4FB3">
      <w:pPr>
        <w:ind w:left="567" w:right="567"/>
        <w:jc w:val="both"/>
        <w:rPr>
          <w:rFonts w:ascii="Palatino Linotype" w:hAnsi="Palatino Linotype" w:cs="Arial"/>
          <w:i/>
          <w:sz w:val="22"/>
        </w:rPr>
      </w:pPr>
      <w:r w:rsidRPr="007412A3">
        <w:rPr>
          <w:rFonts w:ascii="Palatino Linotype" w:hAnsi="Palatino Linotype" w:cs="Arial"/>
          <w:i/>
          <w:sz w:val="22"/>
        </w:rPr>
        <w:t>“</w:t>
      </w:r>
      <w:r w:rsidRPr="007412A3">
        <w:rPr>
          <w:rFonts w:ascii="Palatino Linotype" w:hAnsi="Palatino Linotype" w:cs="Arial"/>
          <w:b/>
          <w:i/>
          <w:sz w:val="22"/>
        </w:rPr>
        <w:t>Artículo 12.</w:t>
      </w:r>
      <w:r w:rsidRPr="007412A3">
        <w:rPr>
          <w:rFonts w:ascii="Palatino Linotype" w:hAnsi="Palatino Linotype" w:cs="Arial"/>
          <w:i/>
          <w:sz w:val="22"/>
        </w:rPr>
        <w:t xml:space="preserve"> Quienes generen, recopilen, administren, manejen, procesen, archiven o conserven información pública serán responsables de la misma en los términos de las disposiciones jurídicas aplicables. </w:t>
      </w:r>
    </w:p>
    <w:p w14:paraId="3463A3CA" w14:textId="77777777" w:rsidR="006D7C3D" w:rsidRPr="007412A3" w:rsidRDefault="006D7C3D" w:rsidP="00CA4FB3">
      <w:pPr>
        <w:ind w:left="567" w:right="567"/>
        <w:jc w:val="both"/>
        <w:rPr>
          <w:rFonts w:ascii="Palatino Linotype" w:hAnsi="Palatino Linotype" w:cs="Arial"/>
          <w:b/>
          <w:i/>
          <w:sz w:val="22"/>
          <w:u w:val="single"/>
        </w:rPr>
      </w:pPr>
    </w:p>
    <w:p w14:paraId="6D8F5B77" w14:textId="77777777" w:rsidR="006D7C3D" w:rsidRPr="007412A3" w:rsidRDefault="006D7C3D" w:rsidP="00CA4FB3">
      <w:pPr>
        <w:ind w:left="567" w:right="567"/>
        <w:jc w:val="both"/>
        <w:rPr>
          <w:rFonts w:ascii="Palatino Linotype" w:hAnsi="Palatino Linotype" w:cs="Arial"/>
          <w:i/>
          <w:sz w:val="22"/>
        </w:rPr>
      </w:pPr>
      <w:r w:rsidRPr="007412A3">
        <w:rPr>
          <w:rFonts w:ascii="Palatino Linotype" w:hAnsi="Palatino Linotype" w:cs="Arial"/>
          <w:b/>
          <w:i/>
          <w:sz w:val="22"/>
          <w:u w:val="single"/>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r w:rsidRPr="007412A3">
        <w:rPr>
          <w:rFonts w:ascii="Palatino Linotype" w:hAnsi="Palatino Linotype" w:cs="Arial"/>
          <w:i/>
          <w:sz w:val="22"/>
        </w:rPr>
        <w:t>”</w:t>
      </w:r>
    </w:p>
    <w:p w14:paraId="2FB4D154" w14:textId="77777777" w:rsidR="00E24FC0" w:rsidRDefault="00E24FC0" w:rsidP="00CA4FB3">
      <w:pPr>
        <w:tabs>
          <w:tab w:val="left" w:pos="709"/>
        </w:tabs>
        <w:spacing w:line="360" w:lineRule="auto"/>
        <w:contextualSpacing/>
        <w:jc w:val="both"/>
        <w:rPr>
          <w:rFonts w:ascii="Palatino Linotype" w:hAnsi="Palatino Linotype" w:cs="Arial"/>
        </w:rPr>
      </w:pPr>
    </w:p>
    <w:p w14:paraId="46CF48F9" w14:textId="77777777" w:rsidR="006D7C3D" w:rsidRPr="007412A3" w:rsidRDefault="006D7C3D" w:rsidP="00CA4FB3">
      <w:pPr>
        <w:tabs>
          <w:tab w:val="left" w:pos="709"/>
        </w:tabs>
        <w:spacing w:line="360" w:lineRule="auto"/>
        <w:contextualSpacing/>
        <w:jc w:val="both"/>
        <w:rPr>
          <w:rFonts w:ascii="Palatino Linotype" w:hAnsi="Palatino Linotype" w:cs="Arial"/>
        </w:rPr>
      </w:pPr>
      <w:r w:rsidRPr="007412A3">
        <w:rPr>
          <w:rFonts w:ascii="Palatino Linotype" w:hAnsi="Palatino Linotype" w:cs="Arial"/>
        </w:rPr>
        <w:t>En síntesis, el derecho de acceso a la información pública se satisface en aquellos casos en que se entregue el soporte documental en que conste la información pública, asimismo, 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192F60E9" w14:textId="77777777" w:rsidR="006D7C3D" w:rsidRPr="007412A3" w:rsidRDefault="006D7C3D" w:rsidP="00CA4FB3">
      <w:pPr>
        <w:spacing w:line="360" w:lineRule="auto"/>
        <w:jc w:val="both"/>
        <w:rPr>
          <w:rFonts w:ascii="Palatino Linotype" w:hAnsi="Palatino Linotype" w:cs="Arial"/>
        </w:rPr>
      </w:pPr>
    </w:p>
    <w:p w14:paraId="49A58610" w14:textId="77777777" w:rsidR="006D7C3D" w:rsidRPr="007412A3" w:rsidRDefault="006D7C3D" w:rsidP="00CA4FB3">
      <w:pPr>
        <w:spacing w:line="360" w:lineRule="auto"/>
        <w:jc w:val="both"/>
        <w:rPr>
          <w:rFonts w:ascii="Palatino Linotype" w:hAnsi="Palatino Linotype" w:cs="Arial"/>
        </w:rPr>
      </w:pPr>
      <w:r w:rsidRPr="007412A3">
        <w:rPr>
          <w:rFonts w:ascii="Palatino Linotype" w:hAnsi="Palatino Linotype" w:cs="Arial"/>
        </w:rPr>
        <w:t xml:space="preserve">En esta misma tesitura, es de subrayar que el derecho de acceso a la información pública, consiste en que la información solicitada conste en un soporte documental en cualquiera de sus formas, a saber: </w:t>
      </w:r>
      <w:r w:rsidRPr="007412A3">
        <w:rPr>
          <w:rFonts w:ascii="Palatino Linotype" w:hAnsi="Palatino Linotype" w:cs="Arial"/>
          <w:b/>
          <w:u w:val="single"/>
        </w:rPr>
        <w:t xml:space="preserve">expedientes, reportes, estudios, actas, resoluciones, oficios, correspondencia, acuerdos, directivas, directrices, circulares, contratos, </w:t>
      </w:r>
      <w:r w:rsidRPr="007412A3">
        <w:rPr>
          <w:rFonts w:ascii="Palatino Linotype" w:hAnsi="Palatino Linotype" w:cs="Arial"/>
          <w:b/>
          <w:u w:val="single"/>
        </w:rPr>
        <w:lastRenderedPageBreak/>
        <w:t>convenios, instructivos, notas, memorandos, estadísticas o bien, cualquier otro registro que documente el ejercicio de las facultades, funciones y competencias</w:t>
      </w:r>
      <w:r w:rsidRPr="007412A3">
        <w:rPr>
          <w:rFonts w:ascii="Palatino Linotype" w:hAnsi="Palatino Linotype" w:cs="Arial"/>
        </w:rPr>
        <w:t xml:space="preserve"> de los Sujetos Obligados; los que, podrán estar en cualquier medio, sea escrito, impreso, sonoro, visual, electrónico, informático u holográfico, de conformidad con el artículo 3, fracción XI, de la Ley de la materia, el cual dispone lo siguiente: </w:t>
      </w:r>
    </w:p>
    <w:p w14:paraId="6E14EF39" w14:textId="77777777" w:rsidR="006D7C3D" w:rsidRPr="007412A3" w:rsidRDefault="006D7C3D" w:rsidP="00CA4FB3">
      <w:pPr>
        <w:jc w:val="both"/>
        <w:rPr>
          <w:rFonts w:ascii="Palatino Linotype" w:hAnsi="Palatino Linotype"/>
          <w:lang w:eastAsia="es-ES"/>
        </w:rPr>
      </w:pPr>
    </w:p>
    <w:p w14:paraId="342A4EA0" w14:textId="77777777" w:rsidR="006D7C3D" w:rsidRPr="007412A3" w:rsidRDefault="006D7C3D" w:rsidP="00CA4FB3">
      <w:pPr>
        <w:ind w:left="851" w:right="902"/>
        <w:jc w:val="both"/>
        <w:rPr>
          <w:rFonts w:ascii="Palatino Linotype" w:hAnsi="Palatino Linotype" w:cs="Arial"/>
          <w:i/>
          <w:sz w:val="2"/>
        </w:rPr>
      </w:pPr>
    </w:p>
    <w:p w14:paraId="56171FC6" w14:textId="77777777" w:rsidR="006D7C3D" w:rsidRPr="007412A3" w:rsidRDefault="006D7C3D" w:rsidP="00CA4FB3">
      <w:pPr>
        <w:ind w:left="567" w:right="567"/>
        <w:jc w:val="both"/>
        <w:rPr>
          <w:rFonts w:ascii="Palatino Linotype" w:hAnsi="Palatino Linotype" w:cs="Arial"/>
          <w:i/>
          <w:sz w:val="22"/>
        </w:rPr>
      </w:pPr>
      <w:r w:rsidRPr="007412A3">
        <w:rPr>
          <w:rFonts w:ascii="Palatino Linotype" w:hAnsi="Palatino Linotype" w:cs="Arial"/>
          <w:i/>
          <w:sz w:val="22"/>
        </w:rPr>
        <w:t>“</w:t>
      </w:r>
      <w:r w:rsidRPr="007412A3">
        <w:rPr>
          <w:rFonts w:ascii="Palatino Linotype" w:hAnsi="Palatino Linotype" w:cs="Arial"/>
          <w:b/>
          <w:i/>
          <w:sz w:val="22"/>
        </w:rPr>
        <w:t xml:space="preserve">Artículo 3. </w:t>
      </w:r>
      <w:r w:rsidRPr="007412A3">
        <w:rPr>
          <w:rFonts w:ascii="Palatino Linotype" w:hAnsi="Palatino Linotype" w:cs="Arial"/>
          <w:i/>
          <w:sz w:val="22"/>
        </w:rPr>
        <w:t>Para los efectos de la presente Ley se entenderá por:</w:t>
      </w:r>
    </w:p>
    <w:p w14:paraId="502ACBFD" w14:textId="77777777" w:rsidR="006D7C3D" w:rsidRPr="007412A3" w:rsidRDefault="006D7C3D" w:rsidP="00CA4FB3">
      <w:pPr>
        <w:ind w:left="567" w:right="567"/>
        <w:jc w:val="both"/>
        <w:rPr>
          <w:rFonts w:ascii="Palatino Linotype" w:hAnsi="Palatino Linotype" w:cs="Arial"/>
          <w:i/>
          <w:sz w:val="22"/>
        </w:rPr>
      </w:pPr>
      <w:r w:rsidRPr="007412A3">
        <w:rPr>
          <w:rFonts w:ascii="Palatino Linotype" w:hAnsi="Palatino Linotype" w:cs="Arial"/>
          <w:i/>
          <w:sz w:val="22"/>
        </w:rPr>
        <w:t>(…)</w:t>
      </w:r>
    </w:p>
    <w:p w14:paraId="14E099AE" w14:textId="77777777" w:rsidR="006D7C3D" w:rsidRPr="007412A3" w:rsidRDefault="006D7C3D" w:rsidP="00CA4FB3">
      <w:pPr>
        <w:ind w:left="567" w:right="567"/>
        <w:jc w:val="both"/>
        <w:rPr>
          <w:rFonts w:ascii="Palatino Linotype" w:hAnsi="Palatino Linotype" w:cs="Arial"/>
          <w:i/>
          <w:sz w:val="22"/>
        </w:rPr>
      </w:pPr>
      <w:r w:rsidRPr="007412A3">
        <w:rPr>
          <w:rFonts w:ascii="Palatino Linotype" w:hAnsi="Palatino Linotype" w:cs="Arial"/>
          <w:b/>
          <w:i/>
          <w:sz w:val="22"/>
        </w:rPr>
        <w:t>XI. Documento:</w:t>
      </w:r>
      <w:r w:rsidRPr="007412A3">
        <w:rPr>
          <w:rFonts w:ascii="Palatino Linotype" w:hAnsi="Palatino Linotype" w:cs="Arial"/>
          <w:i/>
          <w:sz w:val="22"/>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w:t>
      </w:r>
      <w:r w:rsidRPr="007412A3">
        <w:rPr>
          <w:rFonts w:ascii="Palatino Linotype" w:hAnsi="Palatino Linotype" w:cs="Arial"/>
          <w:b/>
          <w:i/>
          <w:sz w:val="22"/>
          <w:u w:val="single"/>
        </w:rPr>
        <w:t>Los documentos podrán estar en cualquier medio, sea escrito, impreso, sonoro, visual, electrónico, informático u holográfico</w:t>
      </w:r>
      <w:r w:rsidRPr="007412A3">
        <w:rPr>
          <w:rFonts w:ascii="Palatino Linotype" w:hAnsi="Palatino Linotype" w:cs="Arial"/>
          <w:i/>
          <w:sz w:val="22"/>
        </w:rPr>
        <w:t>;</w:t>
      </w:r>
    </w:p>
    <w:p w14:paraId="077469DA" w14:textId="77777777" w:rsidR="006D7C3D" w:rsidRPr="007412A3" w:rsidRDefault="006D7C3D" w:rsidP="00CA4FB3">
      <w:pPr>
        <w:ind w:left="567" w:right="567"/>
        <w:jc w:val="both"/>
        <w:rPr>
          <w:rFonts w:ascii="Palatino Linotype" w:hAnsi="Palatino Linotype" w:cs="Arial"/>
          <w:i/>
          <w:sz w:val="22"/>
        </w:rPr>
      </w:pPr>
      <w:r w:rsidRPr="007412A3">
        <w:rPr>
          <w:rFonts w:ascii="Palatino Linotype" w:hAnsi="Palatino Linotype" w:cs="Arial"/>
          <w:i/>
          <w:sz w:val="22"/>
        </w:rPr>
        <w:t>(…)”</w:t>
      </w:r>
    </w:p>
    <w:p w14:paraId="180D882B" w14:textId="77777777" w:rsidR="006D7C3D" w:rsidRPr="007412A3" w:rsidRDefault="006D7C3D" w:rsidP="00CA4FB3">
      <w:pPr>
        <w:ind w:left="851" w:right="902"/>
        <w:jc w:val="both"/>
        <w:rPr>
          <w:rFonts w:ascii="Palatino Linotype" w:hAnsi="Palatino Linotype" w:cs="Arial"/>
        </w:rPr>
      </w:pPr>
    </w:p>
    <w:p w14:paraId="5A2DA765" w14:textId="77777777" w:rsidR="006D7C3D" w:rsidRPr="007412A3" w:rsidRDefault="006D7C3D" w:rsidP="00CA4FB3">
      <w:pPr>
        <w:spacing w:line="360" w:lineRule="auto"/>
        <w:ind w:right="49"/>
        <w:contextualSpacing/>
        <w:jc w:val="both"/>
        <w:rPr>
          <w:rFonts w:ascii="Palatino Linotype" w:hAnsi="Palatino Linotype" w:cs="Arial"/>
        </w:rPr>
      </w:pPr>
      <w:r w:rsidRPr="007412A3">
        <w:rPr>
          <w:rFonts w:ascii="Palatino Linotype" w:hAnsi="Palatino Linotype" w:cs="Arial"/>
        </w:rPr>
        <w:t xml:space="preserve">Además, </w:t>
      </w:r>
      <w:r w:rsidRPr="007412A3">
        <w:rPr>
          <w:rFonts w:ascii="Palatino Linotype" w:eastAsia="MS Mincho" w:hAnsi="Palatino Linotype"/>
        </w:rPr>
        <w:t>es importante señalar que el artículo 18, de la Ley en la materia, los Sujetos Obligados cuenta con la obligación de documentar todos los actos que derive de sus atribuciones, funciones y competencia desde su origen la eventual y reutilización de la información que generen, por lo tanto toda la información que sea generada, posea y administre, es pública y accesible de manera permanente a cualquier persona, privilegiando el principio de máxima publicidad de la misma, por lo tanto esta debe ser proporcionada siempre y cuando se halle en los archivos documentales de los Sujeto Obligados y en las condiciones que se encuentre, la cual no podrá sufrir modificaciones o procesamiento, no presentarla conforme a los interés de los particulares, como de igual forma los Sujeto Obligados no deberán de generar, resumir o efectuar cálculos o practicar investigaciones.</w:t>
      </w:r>
    </w:p>
    <w:p w14:paraId="247BBC5D" w14:textId="77777777" w:rsidR="006D7C3D" w:rsidRPr="007412A3" w:rsidRDefault="006D7C3D" w:rsidP="00CA4FB3">
      <w:pPr>
        <w:spacing w:line="360" w:lineRule="auto"/>
        <w:ind w:right="49"/>
        <w:contextualSpacing/>
        <w:jc w:val="both"/>
        <w:rPr>
          <w:rFonts w:ascii="Palatino Linotype" w:hAnsi="Palatino Linotype" w:cs="Arial"/>
        </w:rPr>
      </w:pPr>
    </w:p>
    <w:p w14:paraId="39F5FA20" w14:textId="77777777" w:rsidR="006D7C3D" w:rsidRPr="007412A3" w:rsidRDefault="006D7C3D" w:rsidP="00CA4FB3">
      <w:pPr>
        <w:spacing w:line="360" w:lineRule="auto"/>
        <w:ind w:right="49"/>
        <w:contextualSpacing/>
        <w:jc w:val="both"/>
        <w:rPr>
          <w:rFonts w:ascii="Palatino Linotype" w:eastAsia="MS Mincho" w:hAnsi="Palatino Linotype" w:cs="Tahoma"/>
        </w:rPr>
      </w:pPr>
      <w:r w:rsidRPr="007412A3">
        <w:rPr>
          <w:rFonts w:ascii="Palatino Linotype" w:hAnsi="Palatino Linotype" w:cs="Arial"/>
        </w:rPr>
        <w:lastRenderedPageBreak/>
        <w:t xml:space="preserve">De la misma forma, </w:t>
      </w:r>
      <w:r w:rsidRPr="007412A3">
        <w:rPr>
          <w:rFonts w:ascii="Palatino Linotype" w:eastAsia="MS Mincho" w:hAnsi="Palatino Linotype"/>
        </w:rPr>
        <w:t>de acuerdo al contenido del artículo 160,</w:t>
      </w:r>
      <w:r w:rsidRPr="007412A3">
        <w:rPr>
          <w:rFonts w:ascii="Palatino Linotype" w:hAnsi="Palatino Linotype" w:cs="Arial"/>
        </w:rPr>
        <w:t xml:space="preserve"> de la Ley </w:t>
      </w:r>
      <w:r w:rsidRPr="007412A3">
        <w:rPr>
          <w:rFonts w:ascii="Palatino Linotype" w:eastAsia="MS Mincho" w:hAnsi="Palatino Linotype" w:cs="Tahoma"/>
        </w:rPr>
        <w:t>General de Transparencia y Acceso a la Información Pública que a la letra dispone:</w:t>
      </w:r>
    </w:p>
    <w:p w14:paraId="2C897C43" w14:textId="77777777" w:rsidR="006D7C3D" w:rsidRPr="007412A3" w:rsidRDefault="006D7C3D" w:rsidP="00CA4FB3">
      <w:pPr>
        <w:jc w:val="both"/>
        <w:rPr>
          <w:rFonts w:ascii="Palatino Linotype" w:hAnsi="Palatino Linotype"/>
        </w:rPr>
      </w:pPr>
    </w:p>
    <w:p w14:paraId="3170D9A0" w14:textId="77777777" w:rsidR="006D7C3D" w:rsidRPr="007412A3" w:rsidRDefault="006D7C3D" w:rsidP="00CA4FB3">
      <w:pPr>
        <w:ind w:left="567" w:right="567"/>
        <w:contextualSpacing/>
        <w:jc w:val="both"/>
        <w:rPr>
          <w:rFonts w:ascii="Palatino Linotype" w:hAnsi="Palatino Linotype" w:cs="Arial"/>
          <w:i/>
          <w:lang w:eastAsia="gl-ES"/>
        </w:rPr>
      </w:pPr>
      <w:r w:rsidRPr="007412A3">
        <w:rPr>
          <w:rFonts w:ascii="Palatino Linotype" w:hAnsi="Palatino Linotype" w:cs="Arial"/>
          <w:b/>
          <w:i/>
          <w:lang w:eastAsia="gl-ES"/>
        </w:rPr>
        <w:t>Artículo 160</w:t>
      </w:r>
      <w:r w:rsidRPr="007412A3">
        <w:rPr>
          <w:rFonts w:ascii="Palatino Linotype" w:hAnsi="Palatino Linotype" w:cs="Arial"/>
          <w:i/>
          <w:lang w:eastAsia="gl-ES"/>
        </w:rPr>
        <w:t>.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5159AD4F" w14:textId="77777777" w:rsidR="006D7C3D" w:rsidRPr="007412A3" w:rsidRDefault="006D7C3D" w:rsidP="00CA4FB3">
      <w:pPr>
        <w:ind w:left="851" w:right="616"/>
        <w:contextualSpacing/>
        <w:jc w:val="both"/>
        <w:rPr>
          <w:rFonts w:ascii="Palatino Linotype" w:hAnsi="Palatino Linotype" w:cs="Arial"/>
          <w:i/>
          <w:lang w:eastAsia="gl-ES"/>
        </w:rPr>
      </w:pPr>
    </w:p>
    <w:p w14:paraId="785A95E6" w14:textId="77777777" w:rsidR="006D7C3D" w:rsidRPr="007412A3" w:rsidRDefault="006D7C3D" w:rsidP="00CA4FB3">
      <w:pPr>
        <w:spacing w:line="360" w:lineRule="auto"/>
        <w:jc w:val="both"/>
        <w:rPr>
          <w:rFonts w:ascii="Palatino Linotype" w:hAnsi="Palatino Linotype" w:cs="Arial"/>
          <w:color w:val="222222"/>
          <w:szCs w:val="19"/>
        </w:rPr>
      </w:pPr>
      <w:r w:rsidRPr="007412A3">
        <w:rPr>
          <w:rFonts w:ascii="Palatino Linotype" w:hAnsi="Palatino Linotype"/>
          <w:color w:val="000000"/>
        </w:rPr>
        <w:t xml:space="preserve">Sirve como apoyo </w:t>
      </w:r>
      <w:r w:rsidRPr="007412A3">
        <w:rPr>
          <w:rFonts w:ascii="Palatino Linotype" w:hAnsi="Palatino Linotype" w:cs="Arial"/>
          <w:color w:val="222222"/>
          <w:szCs w:val="19"/>
        </w:rPr>
        <w:t>a lo anterior, el criterio 09-10, emitido por el Pleno del entonces Instituto Federal de Acceso a la Información y Protección de Datos, que a la letra dice:</w:t>
      </w:r>
    </w:p>
    <w:p w14:paraId="46358F77" w14:textId="77777777" w:rsidR="006D7C3D" w:rsidRPr="007412A3" w:rsidRDefault="006D7C3D" w:rsidP="00CA4FB3">
      <w:pPr>
        <w:pStyle w:val="Sinespaciado"/>
        <w:jc w:val="both"/>
        <w:rPr>
          <w:rFonts w:ascii="Palatino Linotype" w:hAnsi="Palatino Linotype"/>
          <w:lang w:eastAsia="es-MX"/>
        </w:rPr>
      </w:pPr>
    </w:p>
    <w:p w14:paraId="0FCDAC43" w14:textId="77777777" w:rsidR="006D7C3D" w:rsidRPr="007412A3" w:rsidRDefault="006D7C3D" w:rsidP="00CA4FB3">
      <w:pPr>
        <w:shd w:val="clear" w:color="auto" w:fill="FFFFFF"/>
        <w:tabs>
          <w:tab w:val="left" w:pos="8647"/>
        </w:tabs>
        <w:ind w:left="567" w:right="567"/>
        <w:jc w:val="both"/>
        <w:rPr>
          <w:rFonts w:ascii="Palatino Linotype" w:hAnsi="Palatino Linotype" w:cs="Arial"/>
          <w:i/>
          <w:iCs/>
          <w:color w:val="222222"/>
        </w:rPr>
      </w:pPr>
      <w:r w:rsidRPr="007412A3">
        <w:rPr>
          <w:rFonts w:ascii="Palatino Linotype" w:hAnsi="Palatino Linotype" w:cs="Arial"/>
          <w:b/>
          <w:bCs/>
          <w:i/>
          <w:iCs/>
          <w:color w:val="222222"/>
        </w:rPr>
        <w:t>“Las dependencias y entidades no están obligadas a generar documentos ad hoc para responder una solicitud de acceso a la información. </w:t>
      </w:r>
      <w:r w:rsidRPr="007412A3">
        <w:rPr>
          <w:rFonts w:ascii="Palatino Linotype" w:hAnsi="Palatino Linotype" w:cs="Arial"/>
          <w:i/>
          <w:iCs/>
          <w:color w:val="222222"/>
        </w:rPr>
        <w:t>Tomando en consideración lo establecido por el artículo 42 de la Ley Federal de Transparencia y Acceso a la Información Pública Gubernamental, que establece que las dependencias y entidades sólo estarán obligadas a entregar documentos que se encuentren en sus archivos, las dependencias y entidades no están obligadas a elaborar documentos ad hoc para atender las solicitudes de información, sino que deben garantizar el acceso a la información con la que cuentan en el formato que la misma así lo permita o se encuentre, en aras de dar satisfacción a la solicitud presentada.” (Sic)</w:t>
      </w:r>
    </w:p>
    <w:p w14:paraId="60564C9F" w14:textId="77777777" w:rsidR="006D7C3D" w:rsidRPr="007412A3" w:rsidRDefault="006D7C3D" w:rsidP="00CA4FB3">
      <w:pPr>
        <w:contextualSpacing/>
        <w:jc w:val="both"/>
        <w:rPr>
          <w:rFonts w:ascii="Palatino Linotype" w:hAnsi="Palatino Linotype" w:cs="Arial"/>
          <w:bCs/>
        </w:rPr>
      </w:pPr>
    </w:p>
    <w:p w14:paraId="69C65822" w14:textId="77777777" w:rsidR="006D7C3D" w:rsidRPr="007412A3" w:rsidRDefault="006D7C3D" w:rsidP="00CA4FB3">
      <w:pPr>
        <w:spacing w:line="360" w:lineRule="auto"/>
        <w:contextualSpacing/>
        <w:jc w:val="both"/>
        <w:rPr>
          <w:rFonts w:ascii="Palatino Linotype" w:hAnsi="Palatino Linotype" w:cs="Arial"/>
        </w:rPr>
      </w:pPr>
      <w:r w:rsidRPr="007412A3">
        <w:rPr>
          <w:rFonts w:ascii="Palatino Linotype" w:hAnsi="Palatino Linotype" w:cs="Arial"/>
          <w:bCs/>
        </w:rPr>
        <w:t>Asimismo, l</w:t>
      </w:r>
      <w:r w:rsidRPr="007412A3">
        <w:rPr>
          <w:rFonts w:ascii="Palatino Linotype" w:hAnsi="Palatino Linotype" w:cs="Arial"/>
        </w:rPr>
        <w:t>a Ley de Transparencia y Acceso a la Información Pública del Estado de México y Municipios, prevé en su artículo 23, fracción IV, que son Sujetos Obligados a Transparentar y permitir el acceso a su información y proteger los datos que obren en su poder:</w:t>
      </w:r>
    </w:p>
    <w:p w14:paraId="79301186" w14:textId="77777777" w:rsidR="006D7C3D" w:rsidRPr="007412A3" w:rsidRDefault="006D7C3D" w:rsidP="00CA4FB3">
      <w:pPr>
        <w:pStyle w:val="Sinespaciado"/>
        <w:jc w:val="both"/>
        <w:rPr>
          <w:rFonts w:ascii="Palatino Linotype" w:hAnsi="Palatino Linotype"/>
        </w:rPr>
      </w:pPr>
    </w:p>
    <w:p w14:paraId="441D4794" w14:textId="77777777" w:rsidR="006D7C3D" w:rsidRPr="007412A3" w:rsidRDefault="006D7C3D" w:rsidP="00CA4FB3">
      <w:pPr>
        <w:ind w:left="567" w:right="567"/>
        <w:contextualSpacing/>
        <w:jc w:val="both"/>
        <w:rPr>
          <w:rFonts w:ascii="Palatino Linotype" w:hAnsi="Palatino Linotype" w:cs="Arial"/>
          <w:i/>
        </w:rPr>
      </w:pPr>
      <w:r w:rsidRPr="007412A3">
        <w:rPr>
          <w:rFonts w:ascii="Palatino Linotype" w:hAnsi="Palatino Linotype" w:cs="Arial"/>
          <w:b/>
          <w:i/>
        </w:rPr>
        <w:t>Artículo 23.</w:t>
      </w:r>
      <w:r w:rsidRPr="007412A3">
        <w:rPr>
          <w:rFonts w:ascii="Palatino Linotype" w:hAnsi="Palatino Linotype" w:cs="Arial"/>
          <w:i/>
        </w:rPr>
        <w:t xml:space="preserve"> Son sujetos obligados a transparentar y permitir el acceso a su información y proteger los datos personales que obren en su poder:</w:t>
      </w:r>
    </w:p>
    <w:p w14:paraId="324FC305" w14:textId="77777777" w:rsidR="006D7C3D" w:rsidRPr="007412A3" w:rsidRDefault="006D7C3D" w:rsidP="00CA4FB3">
      <w:pPr>
        <w:ind w:left="567" w:right="567"/>
        <w:contextualSpacing/>
        <w:jc w:val="both"/>
        <w:rPr>
          <w:rFonts w:ascii="Palatino Linotype" w:hAnsi="Palatino Linotype" w:cs="Arial"/>
          <w:i/>
        </w:rPr>
      </w:pPr>
      <w:r w:rsidRPr="007412A3">
        <w:rPr>
          <w:rFonts w:ascii="Palatino Linotype" w:hAnsi="Palatino Linotype" w:cs="Arial"/>
          <w:i/>
        </w:rPr>
        <w:t>(…)</w:t>
      </w:r>
    </w:p>
    <w:p w14:paraId="38F970E2" w14:textId="77777777" w:rsidR="006D7C3D" w:rsidRPr="007412A3" w:rsidRDefault="006D7C3D" w:rsidP="00CA4FB3">
      <w:pPr>
        <w:ind w:left="567" w:right="567"/>
        <w:contextualSpacing/>
        <w:jc w:val="both"/>
        <w:rPr>
          <w:rFonts w:ascii="Palatino Linotype" w:hAnsi="Palatino Linotype" w:cs="Arial"/>
          <w:i/>
        </w:rPr>
      </w:pPr>
      <w:r w:rsidRPr="007412A3">
        <w:rPr>
          <w:rFonts w:ascii="Palatino Linotype" w:hAnsi="Palatino Linotype" w:cs="Arial"/>
          <w:i/>
        </w:rPr>
        <w:t xml:space="preserve">IV. Los ayuntamientos y las dependencias, organismos, órganos y entidades de la administración municipal; </w:t>
      </w:r>
    </w:p>
    <w:p w14:paraId="546C4E50" w14:textId="77777777" w:rsidR="006D7C3D" w:rsidRPr="007412A3" w:rsidRDefault="006D7C3D" w:rsidP="00CA4FB3">
      <w:pPr>
        <w:ind w:left="567" w:right="567"/>
        <w:contextualSpacing/>
        <w:jc w:val="both"/>
        <w:rPr>
          <w:rFonts w:ascii="Palatino Linotype" w:hAnsi="Palatino Linotype" w:cs="Arial"/>
          <w:i/>
        </w:rPr>
      </w:pPr>
      <w:r w:rsidRPr="007412A3">
        <w:rPr>
          <w:rFonts w:ascii="Palatino Linotype" w:hAnsi="Palatino Linotype" w:cs="Arial"/>
          <w:i/>
        </w:rPr>
        <w:t>(…)</w:t>
      </w:r>
    </w:p>
    <w:p w14:paraId="5A054673" w14:textId="77777777" w:rsidR="006D7C3D" w:rsidRPr="007412A3" w:rsidRDefault="006D7C3D" w:rsidP="00CA4FB3">
      <w:pPr>
        <w:jc w:val="both"/>
        <w:rPr>
          <w:rFonts w:ascii="Palatino Linotype" w:hAnsi="Palatino Linotype"/>
        </w:rPr>
      </w:pPr>
    </w:p>
    <w:p w14:paraId="176C9F7E" w14:textId="77777777" w:rsidR="006D7C3D" w:rsidRPr="007412A3" w:rsidRDefault="006D7C3D" w:rsidP="00CA4FB3">
      <w:pPr>
        <w:spacing w:line="360" w:lineRule="auto"/>
        <w:jc w:val="both"/>
        <w:rPr>
          <w:rFonts w:ascii="Palatino Linotype" w:hAnsi="Palatino Linotype" w:cs="Arial"/>
        </w:rPr>
      </w:pPr>
      <w:r w:rsidRPr="007412A3">
        <w:rPr>
          <w:rFonts w:ascii="Palatino Linotype" w:hAnsi="Palatino Linotype" w:cs="Arial"/>
        </w:rPr>
        <w:t xml:space="preserve">Expuesto lo anterior, se procede al análisis de la totalidad de las constancias que integran el expediente electrónico del </w:t>
      </w:r>
      <w:r w:rsidRPr="007412A3">
        <w:rPr>
          <w:rFonts w:ascii="Palatino Linotype" w:hAnsi="Palatino Linotype" w:cs="Arial"/>
          <w:b/>
        </w:rPr>
        <w:t>SAIMEX</w:t>
      </w:r>
      <w:r w:rsidRPr="007412A3">
        <w:rPr>
          <w:rFonts w:ascii="Palatino Linotype" w:hAnsi="Palatino Linotype" w:cs="Arial"/>
        </w:rPr>
        <w:t xml:space="preserve">, a efecto de determinar si con la información remitida por </w:t>
      </w:r>
      <w:r w:rsidRPr="007412A3">
        <w:rPr>
          <w:rFonts w:ascii="Palatino Linotype" w:hAnsi="Palatino Linotype" w:cs="Arial"/>
          <w:b/>
        </w:rPr>
        <w:t>el Sujeto Obligado</w:t>
      </w:r>
      <w:r w:rsidRPr="007412A3">
        <w:rPr>
          <w:rFonts w:ascii="Palatino Linotype" w:hAnsi="Palatino Linotype" w:cs="Arial"/>
        </w:rPr>
        <w:t xml:space="preserve"> a través de su respuesta, colma lo requerido en dicha solicitud.</w:t>
      </w:r>
    </w:p>
    <w:p w14:paraId="3D2F65F6" w14:textId="77777777" w:rsidR="006D7C3D" w:rsidRDefault="006D7C3D" w:rsidP="00CA4FB3">
      <w:pPr>
        <w:autoSpaceDE w:val="0"/>
        <w:autoSpaceDN w:val="0"/>
        <w:adjustRightInd w:val="0"/>
        <w:spacing w:line="360" w:lineRule="auto"/>
        <w:contextualSpacing/>
        <w:jc w:val="both"/>
        <w:rPr>
          <w:rFonts w:ascii="Palatino Linotype" w:hAnsi="Palatino Linotype" w:cs="Arial"/>
        </w:rPr>
      </w:pPr>
    </w:p>
    <w:p w14:paraId="5E676941" w14:textId="77777777" w:rsidR="00D65D07" w:rsidRDefault="00D65D07" w:rsidP="00CA4FB3">
      <w:pPr>
        <w:spacing w:line="360" w:lineRule="auto"/>
        <w:jc w:val="both"/>
        <w:rPr>
          <w:rFonts w:ascii="Palatino Linotype" w:hAnsi="Palatino Linotype" w:cs="Arial"/>
        </w:rPr>
      </w:pPr>
      <w:r w:rsidRPr="00D65D07">
        <w:rPr>
          <w:rFonts w:ascii="Palatino Linotype" w:hAnsi="Palatino Linotype" w:cs="Arial"/>
        </w:rPr>
        <w:t>Ahora bien</w:t>
      </w:r>
      <w:r>
        <w:rPr>
          <w:rFonts w:ascii="Palatino Linotype" w:hAnsi="Palatino Linotype" w:cs="Arial"/>
        </w:rPr>
        <w:t>,</w:t>
      </w:r>
      <w:r w:rsidRPr="00D65D07">
        <w:rPr>
          <w:rFonts w:ascii="Palatino Linotype" w:hAnsi="Palatino Linotype" w:cs="Arial"/>
        </w:rPr>
        <w:t xml:space="preserve"> </w:t>
      </w:r>
      <w:r w:rsidRPr="007412A3">
        <w:rPr>
          <w:rFonts w:ascii="Palatino Linotype" w:hAnsi="Palatino Linotype" w:cs="Arial"/>
        </w:rPr>
        <w:t>en alusión a los requerimientos formulados por el particular,</w:t>
      </w:r>
      <w:r>
        <w:rPr>
          <w:rFonts w:ascii="Palatino Linotype" w:hAnsi="Palatino Linotype" w:cs="Arial"/>
        </w:rPr>
        <w:t xml:space="preserve"> el Sujeto Obligado a través de la Titular de la Unidad de Transparencia señalo que la información requerida se encuentra en el link: </w:t>
      </w:r>
      <w:hyperlink r:id="rId8" w:history="1">
        <w:r w:rsidR="00497F43" w:rsidRPr="0081049C">
          <w:rPr>
            <w:rStyle w:val="Hipervnculo"/>
            <w:rFonts w:ascii="Palatino Linotype" w:hAnsi="Palatino Linotype" w:cs="Arial"/>
          </w:rPr>
          <w:t>https://tecamac.gob.mx</w:t>
        </w:r>
      </w:hyperlink>
      <w:r>
        <w:rPr>
          <w:rFonts w:ascii="Palatino Linotype" w:hAnsi="Palatino Linotype" w:cs="Arial"/>
        </w:rPr>
        <w:t xml:space="preserve">. </w:t>
      </w:r>
    </w:p>
    <w:p w14:paraId="403DC91E" w14:textId="77777777" w:rsidR="00D65D07" w:rsidRDefault="00D65D07" w:rsidP="00CA4FB3">
      <w:pPr>
        <w:spacing w:line="360" w:lineRule="auto"/>
        <w:jc w:val="both"/>
        <w:rPr>
          <w:rFonts w:ascii="Palatino Linotype" w:hAnsi="Palatino Linotype" w:cs="Arial"/>
        </w:rPr>
      </w:pPr>
    </w:p>
    <w:p w14:paraId="1D5949F5" w14:textId="77777777" w:rsidR="00D65D07" w:rsidRPr="00D65D07" w:rsidRDefault="00D65D07" w:rsidP="00CA4FB3">
      <w:pPr>
        <w:spacing w:line="360" w:lineRule="auto"/>
        <w:jc w:val="both"/>
        <w:rPr>
          <w:rFonts w:ascii="Palatino Linotype" w:hAnsi="Palatino Linotype" w:cs="Arial"/>
        </w:rPr>
      </w:pPr>
      <w:r w:rsidRPr="00D65D07">
        <w:rPr>
          <w:rFonts w:ascii="Palatino Linotype" w:hAnsi="Palatino Linotype" w:cs="Arial"/>
        </w:rPr>
        <w:t xml:space="preserve">En ese orden de ideas, se debe enfatizar que el Sujeto Obligado no negó contar con la información solicitada; por el contrario, al señalar que la información solicitada puede ser consultada en la liga anterior, se debe entender que el Sujeto Obligado cuenta con las atribuciones, competencias o facultades para generar, poseer o administrar la información solicitada; esto dado que aceptó expresamente que cuenta con dichos documentos en sus archivos y que estos obran en el portal </w:t>
      </w:r>
      <w:r w:rsidR="00497F43">
        <w:rPr>
          <w:rFonts w:ascii="Palatino Linotype" w:hAnsi="Palatino Linotype" w:cs="Arial"/>
        </w:rPr>
        <w:t>del Sujeto Obligado</w:t>
      </w:r>
      <w:r w:rsidRPr="00D65D07">
        <w:rPr>
          <w:rFonts w:ascii="Palatino Linotype" w:hAnsi="Palatino Linotype" w:cs="Arial"/>
        </w:rPr>
        <w:t>, por ende, es dable omitir el estudio respecto de la fuente obligación para generar, poseer o administrar la información solicitada.</w:t>
      </w:r>
    </w:p>
    <w:p w14:paraId="05770F7A" w14:textId="77777777" w:rsidR="00D65D07" w:rsidRPr="00D65D07" w:rsidRDefault="00D65D07" w:rsidP="00CA4FB3">
      <w:pPr>
        <w:spacing w:line="360" w:lineRule="auto"/>
        <w:jc w:val="both"/>
        <w:rPr>
          <w:rFonts w:ascii="Palatino Linotype" w:hAnsi="Palatino Linotype" w:cs="Arial"/>
        </w:rPr>
      </w:pPr>
    </w:p>
    <w:p w14:paraId="43997C22" w14:textId="77777777" w:rsidR="00D65D07" w:rsidRPr="00D65D07" w:rsidRDefault="00D65D07" w:rsidP="00CA4FB3">
      <w:pPr>
        <w:spacing w:line="360" w:lineRule="auto"/>
        <w:jc w:val="both"/>
        <w:rPr>
          <w:rFonts w:ascii="Palatino Linotype" w:hAnsi="Palatino Linotype" w:cs="Arial"/>
        </w:rPr>
      </w:pPr>
      <w:r w:rsidRPr="00D65D07">
        <w:rPr>
          <w:rFonts w:ascii="Palatino Linotype" w:hAnsi="Palatino Linotype" w:cs="Arial"/>
        </w:rPr>
        <w:t>Cabe recordar que el estudio de la naturaleza jurídica tiene por objeto determinar si la información requerida es generada, poseída o administrada por los sujetos obligados; por lo que, en el caso en concreto, en virtud de que el Sujeto Obligado asumió contar con dicha información, resulta redundante realizar el estudio correspondiente, y a nada práctico conduciría llevar a cabo dicho estudio.</w:t>
      </w:r>
    </w:p>
    <w:p w14:paraId="723C02C2" w14:textId="77777777" w:rsidR="00D65D07" w:rsidRPr="00D65D07" w:rsidRDefault="00D65D07" w:rsidP="00CA4FB3">
      <w:pPr>
        <w:spacing w:line="360" w:lineRule="auto"/>
        <w:jc w:val="both"/>
        <w:rPr>
          <w:rFonts w:ascii="Palatino Linotype" w:hAnsi="Palatino Linotype" w:cs="Arial"/>
        </w:rPr>
      </w:pPr>
    </w:p>
    <w:p w14:paraId="0342C796" w14:textId="77777777" w:rsidR="001539B0" w:rsidRDefault="001539B0" w:rsidP="00CA4FB3">
      <w:pPr>
        <w:spacing w:line="360" w:lineRule="auto"/>
        <w:jc w:val="both"/>
        <w:rPr>
          <w:rFonts w:ascii="Palatino Linotype" w:hAnsi="Palatino Linotype" w:cs="Arial"/>
        </w:rPr>
      </w:pPr>
    </w:p>
    <w:p w14:paraId="33EF89C1" w14:textId="77777777" w:rsidR="001539B0" w:rsidRDefault="001539B0" w:rsidP="00CA4FB3">
      <w:pPr>
        <w:spacing w:line="360" w:lineRule="auto"/>
        <w:jc w:val="both"/>
        <w:rPr>
          <w:rFonts w:ascii="Palatino Linotype" w:hAnsi="Palatino Linotype" w:cs="Arial"/>
        </w:rPr>
      </w:pPr>
    </w:p>
    <w:p w14:paraId="078476CD" w14:textId="77777777" w:rsidR="00D65D07" w:rsidRDefault="00D65D07" w:rsidP="00CA4FB3">
      <w:pPr>
        <w:spacing w:line="360" w:lineRule="auto"/>
        <w:jc w:val="both"/>
        <w:rPr>
          <w:rFonts w:ascii="Palatino Linotype" w:hAnsi="Palatino Linotype" w:cs="Arial"/>
        </w:rPr>
      </w:pPr>
      <w:r w:rsidRPr="00D65D07">
        <w:rPr>
          <w:rFonts w:ascii="Palatino Linotype" w:hAnsi="Palatino Linotype" w:cs="Arial"/>
        </w:rPr>
        <w:t>Asimismo, con la finalidad de verificar el contenido de la liga proporcionada por el Sujeto Obligado, personal de este Instituto acced</w:t>
      </w:r>
      <w:r w:rsidR="001539B0">
        <w:rPr>
          <w:rFonts w:ascii="Palatino Linotype" w:hAnsi="Palatino Linotype" w:cs="Arial"/>
        </w:rPr>
        <w:t>ió</w:t>
      </w:r>
      <w:r w:rsidRPr="00D65D07">
        <w:rPr>
          <w:rFonts w:ascii="Palatino Linotype" w:hAnsi="Palatino Linotype" w:cs="Arial"/>
        </w:rPr>
        <w:t xml:space="preserve"> al contenido de dicho enlace y se </w:t>
      </w:r>
      <w:r w:rsidR="001539B0" w:rsidRPr="00D65D07">
        <w:rPr>
          <w:rFonts w:ascii="Palatino Linotype" w:hAnsi="Palatino Linotype" w:cs="Arial"/>
        </w:rPr>
        <w:t>localizó</w:t>
      </w:r>
      <w:r w:rsidRPr="00D65D07">
        <w:rPr>
          <w:rFonts w:ascii="Palatino Linotype" w:hAnsi="Palatino Linotype" w:cs="Arial"/>
        </w:rPr>
        <w:t xml:space="preserve"> lo siguiente:</w:t>
      </w:r>
    </w:p>
    <w:p w14:paraId="7FCE5E1A" w14:textId="77777777" w:rsidR="00D65D07" w:rsidRDefault="00D65D07" w:rsidP="00CA4FB3">
      <w:pPr>
        <w:spacing w:line="360" w:lineRule="auto"/>
        <w:jc w:val="both"/>
        <w:rPr>
          <w:rFonts w:ascii="Palatino Linotype" w:hAnsi="Palatino Linotype" w:cs="Arial"/>
        </w:rPr>
      </w:pPr>
    </w:p>
    <w:p w14:paraId="2AFCFE2A" w14:textId="77777777" w:rsidR="00D65D07" w:rsidRDefault="001539B0" w:rsidP="00CA4FB3">
      <w:pPr>
        <w:spacing w:line="360" w:lineRule="auto"/>
        <w:jc w:val="center"/>
        <w:rPr>
          <w:rFonts w:ascii="Palatino Linotype" w:hAnsi="Palatino Linotype" w:cs="Arial"/>
        </w:rPr>
      </w:pPr>
      <w:r>
        <w:rPr>
          <w:rFonts w:ascii="Palatino Linotype" w:hAnsi="Palatino Linotype" w:cs="Arial"/>
          <w:noProof/>
        </w:rPr>
        <mc:AlternateContent>
          <mc:Choice Requires="wps">
            <w:drawing>
              <wp:anchor distT="0" distB="0" distL="114300" distR="114300" simplePos="0" relativeHeight="251662336" behindDoc="0" locked="0" layoutInCell="1" allowOverlap="1" wp14:anchorId="068E53A0" wp14:editId="1D2ACCD0">
                <wp:simplePos x="0" y="0"/>
                <wp:positionH relativeFrom="column">
                  <wp:posOffset>877750</wp:posOffset>
                </wp:positionH>
                <wp:positionV relativeFrom="paragraph">
                  <wp:posOffset>162308</wp:posOffset>
                </wp:positionV>
                <wp:extent cx="1069675" cy="189781"/>
                <wp:effectExtent l="0" t="0" r="16510" b="20320"/>
                <wp:wrapNone/>
                <wp:docPr id="7" name="Rectángulo 7"/>
                <wp:cNvGraphicFramePr/>
                <a:graphic xmlns:a="http://schemas.openxmlformats.org/drawingml/2006/main">
                  <a:graphicData uri="http://schemas.microsoft.com/office/word/2010/wordprocessingShape">
                    <wps:wsp>
                      <wps:cNvSpPr/>
                      <wps:spPr>
                        <a:xfrm>
                          <a:off x="0" y="0"/>
                          <a:ext cx="1069675" cy="189781"/>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5092A3E6" id="Rectángulo 7" o:spid="_x0000_s1026" style="position:absolute;margin-left:69.1pt;margin-top:12.8pt;width:84.25pt;height:14.9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" filled="f" strokecolor="red" strokeweight="1.5pt"/>
            </w:pict>
          </mc:Fallback>
        </mc:AlternateContent>
      </w:r>
      <w:r w:rsidRPr="001539B0">
        <w:rPr>
          <w:rFonts w:ascii="Palatino Linotype" w:hAnsi="Palatino Linotype" w:cs="Arial"/>
          <w:noProof/>
        </w:rPr>
        <w:drawing>
          <wp:inline distT="0" distB="0" distL="0" distR="0" wp14:anchorId="0DFFF712" wp14:editId="2FB62729">
            <wp:extent cx="5791835" cy="5911850"/>
            <wp:effectExtent l="133350" t="133350" r="132715" b="12700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91835" cy="5911850"/>
                    </a:xfrm>
                    <a:prstGeom prst="rect">
                      <a:avLst/>
                    </a:prstGeom>
                    <a:effectLst>
                      <a:outerShdw blurRad="63500" sx="102000" sy="102000" algn="ctr" rotWithShape="0">
                        <a:prstClr val="black">
                          <a:alpha val="40000"/>
                        </a:prstClr>
                      </a:outerShdw>
                    </a:effectLst>
                  </pic:spPr>
                </pic:pic>
              </a:graphicData>
            </a:graphic>
          </wp:inline>
        </w:drawing>
      </w:r>
    </w:p>
    <w:p w14:paraId="46AF4854" w14:textId="77777777" w:rsidR="00D65D07" w:rsidRPr="00D65D07" w:rsidRDefault="00D65D07" w:rsidP="00CA4FB3">
      <w:pPr>
        <w:spacing w:line="360" w:lineRule="auto"/>
        <w:jc w:val="both"/>
        <w:rPr>
          <w:rFonts w:ascii="Palatino Linotype" w:hAnsi="Palatino Linotype"/>
        </w:rPr>
      </w:pPr>
      <w:r w:rsidRPr="00D65D07">
        <w:rPr>
          <w:rFonts w:ascii="Palatino Linotype" w:hAnsi="Palatino Linotype"/>
        </w:rPr>
        <w:lastRenderedPageBreak/>
        <w:t xml:space="preserve">Así, se debe recordar que </w:t>
      </w:r>
      <w:r>
        <w:rPr>
          <w:rFonts w:ascii="Palatino Linotype" w:hAnsi="Palatino Linotype"/>
        </w:rPr>
        <w:t>e</w:t>
      </w:r>
      <w:r w:rsidR="001539B0">
        <w:rPr>
          <w:rFonts w:ascii="Palatino Linotype" w:hAnsi="Palatino Linotype"/>
        </w:rPr>
        <w:t>l</w:t>
      </w:r>
      <w:r w:rsidRPr="00D65D07">
        <w:rPr>
          <w:rFonts w:ascii="Palatino Linotype" w:hAnsi="Palatino Linotype"/>
        </w:rPr>
        <w:t xml:space="preserve"> Recurrente manifestó que </w:t>
      </w:r>
      <w:r w:rsidR="001539B0">
        <w:rPr>
          <w:rFonts w:ascii="Palatino Linotype" w:hAnsi="Palatino Linotype"/>
        </w:rPr>
        <w:t xml:space="preserve">viola el derecho de acceso a </w:t>
      </w:r>
      <w:r w:rsidRPr="00D65D07">
        <w:rPr>
          <w:rFonts w:ascii="Palatino Linotype" w:hAnsi="Palatino Linotype"/>
        </w:rPr>
        <w:t xml:space="preserve">la información, </w:t>
      </w:r>
      <w:r w:rsidR="001539B0">
        <w:rPr>
          <w:rFonts w:ascii="Palatino Linotype" w:hAnsi="Palatino Linotype"/>
        </w:rPr>
        <w:t>ya que esa no es la información solicitada</w:t>
      </w:r>
      <w:r w:rsidRPr="00D65D07">
        <w:rPr>
          <w:rFonts w:ascii="Palatino Linotype" w:hAnsi="Palatino Linotype"/>
        </w:rPr>
        <w:t>, por lo que cabe resaltar que dicho enlace fue proporcionado en un formato cerrado; es decir, implica que el particular transcriba la liga, lo que pudiera generar la existencia de un error humano al momento de su captura y, por ende, hacer imposible su consulta, tal como se observa en la imagen insertada anteriormente.</w:t>
      </w:r>
    </w:p>
    <w:p w14:paraId="4D76ABC3" w14:textId="77777777" w:rsidR="00D65D07" w:rsidRPr="00D65D07" w:rsidRDefault="00D65D07" w:rsidP="00CA4FB3">
      <w:pPr>
        <w:spacing w:line="360" w:lineRule="auto"/>
        <w:jc w:val="both"/>
        <w:rPr>
          <w:rFonts w:ascii="Palatino Linotype" w:hAnsi="Palatino Linotype"/>
        </w:rPr>
      </w:pPr>
    </w:p>
    <w:p w14:paraId="5CA82B3C" w14:textId="77777777" w:rsidR="00D65D07" w:rsidRPr="00D65D07" w:rsidRDefault="00D65D07" w:rsidP="00CA4FB3">
      <w:pPr>
        <w:spacing w:line="360" w:lineRule="auto"/>
        <w:jc w:val="both"/>
        <w:rPr>
          <w:rFonts w:ascii="Palatino Linotype" w:hAnsi="Palatino Linotype"/>
        </w:rPr>
      </w:pPr>
      <w:r w:rsidRPr="00D65D07">
        <w:rPr>
          <w:rFonts w:ascii="Palatino Linotype" w:hAnsi="Palatino Linotype"/>
        </w:rPr>
        <w:t>Derivado de lo anterior, cabe destacar que Trujillo, Humberto (2019), en el Diccionario de Transparencia y Acceso a la Información Pública (p. 136 y 137), señala que, cuando un Sujeto Obligado proporciona información pública de manera electrónica, es necesario garantizar su interoperabilidad, lo que implica que la información contenga datos en formatos y estándares abiertos para su reproducción y reutilización electrónica de manera libre y sin ninguna restricción.</w:t>
      </w:r>
    </w:p>
    <w:p w14:paraId="3A8F7D01" w14:textId="77777777" w:rsidR="00D65D07" w:rsidRPr="00D65D07" w:rsidRDefault="00D65D07" w:rsidP="00CA4FB3">
      <w:pPr>
        <w:spacing w:line="360" w:lineRule="auto"/>
        <w:jc w:val="both"/>
        <w:rPr>
          <w:rFonts w:ascii="Palatino Linotype" w:hAnsi="Palatino Linotype"/>
        </w:rPr>
      </w:pPr>
    </w:p>
    <w:p w14:paraId="2DBB71E5" w14:textId="77777777" w:rsidR="00D65D07" w:rsidRPr="00D65D07" w:rsidRDefault="00D65D07" w:rsidP="00CA4FB3">
      <w:pPr>
        <w:spacing w:line="360" w:lineRule="auto"/>
        <w:jc w:val="both"/>
        <w:rPr>
          <w:rFonts w:ascii="Palatino Linotype" w:hAnsi="Palatino Linotype"/>
        </w:rPr>
      </w:pPr>
      <w:r w:rsidRPr="00D65D07">
        <w:rPr>
          <w:rFonts w:ascii="Palatino Linotype" w:hAnsi="Palatino Linotype"/>
        </w:rPr>
        <w:t>Asimismo, establece que al proporcionar información pública es necesario que sea en un formato que no tenga ninguna restricción en el acceso o reutilización, por lo que, es necesario que los datos digitales (como ligas electrónicas), se proporcionen en un formato abierto.</w:t>
      </w:r>
    </w:p>
    <w:p w14:paraId="0B0D3290" w14:textId="77777777" w:rsidR="00D65D07" w:rsidRPr="00D65D07" w:rsidRDefault="00D65D07" w:rsidP="00CA4FB3">
      <w:pPr>
        <w:spacing w:line="360" w:lineRule="auto"/>
        <w:jc w:val="both"/>
        <w:rPr>
          <w:rFonts w:ascii="Palatino Linotype" w:hAnsi="Palatino Linotype"/>
        </w:rPr>
      </w:pPr>
    </w:p>
    <w:p w14:paraId="14598606" w14:textId="77777777" w:rsidR="00D65D07" w:rsidRPr="00D65D07" w:rsidRDefault="00D65D07" w:rsidP="00CA4FB3">
      <w:pPr>
        <w:spacing w:line="360" w:lineRule="auto"/>
        <w:jc w:val="both"/>
        <w:rPr>
          <w:rFonts w:ascii="Palatino Linotype" w:hAnsi="Palatino Linotype"/>
        </w:rPr>
      </w:pPr>
      <w:r w:rsidRPr="00D65D07">
        <w:rPr>
          <w:rFonts w:ascii="Palatino Linotype" w:hAnsi="Palatino Linotype"/>
        </w:rPr>
        <w:t>Derivado de lo anterior, se considera necesario precisar que datos abiertos, conforme a la Carta Internacional de Datos Abiertos</w:t>
      </w:r>
      <w:r w:rsidRPr="00D65D07">
        <w:rPr>
          <w:rStyle w:val="Refdenotaalpie"/>
          <w:rFonts w:ascii="Palatino Linotype" w:hAnsi="Palatino Linotype"/>
        </w:rPr>
        <w:footnoteReference w:id="2"/>
      </w:r>
      <w:r w:rsidRPr="00D65D07">
        <w:rPr>
          <w:rFonts w:ascii="Palatino Linotype" w:hAnsi="Palatino Linotype"/>
        </w:rPr>
        <w:t xml:space="preserve"> son datos digitales que son puestos a disposición con las características técnicas y jurídicas necesarias para que puedan ser usados, reutilizados y redistribuidos libremente por cualquier persona, en cualquier momento y en cualquier lugar.</w:t>
      </w:r>
    </w:p>
    <w:p w14:paraId="49774123" w14:textId="77777777" w:rsidR="00D65D07" w:rsidRPr="00D65D07" w:rsidRDefault="00D65D07" w:rsidP="00CA4FB3">
      <w:pPr>
        <w:spacing w:line="360" w:lineRule="auto"/>
        <w:jc w:val="both"/>
        <w:rPr>
          <w:rFonts w:ascii="Palatino Linotype" w:hAnsi="Palatino Linotype"/>
        </w:rPr>
      </w:pPr>
    </w:p>
    <w:p w14:paraId="7F0AB4F3" w14:textId="77777777" w:rsidR="00D65D07" w:rsidRPr="00D65D07" w:rsidRDefault="00D65D07" w:rsidP="00CA4FB3">
      <w:pPr>
        <w:spacing w:line="360" w:lineRule="auto"/>
        <w:jc w:val="both"/>
        <w:rPr>
          <w:rFonts w:ascii="Palatino Linotype" w:hAnsi="Palatino Linotype"/>
        </w:rPr>
      </w:pPr>
      <w:r w:rsidRPr="00D65D07">
        <w:rPr>
          <w:rFonts w:ascii="Palatino Linotype" w:hAnsi="Palatino Linotype"/>
        </w:rPr>
        <w:t>En ese contexto, el artículo 3°, fracciones VI y X, de la Ley General de Transparencia y Acceso a la Información Pública, con relación, al diverso 3°, fracciones VIII y XVI de la Ley de Transparencia y Acceso a la Información Pública del Estado de México y Municipios, disponen lo siguiente:</w:t>
      </w:r>
    </w:p>
    <w:p w14:paraId="58CCDB4B" w14:textId="77777777" w:rsidR="00D65D07" w:rsidRPr="00D65D07" w:rsidRDefault="00D65D07" w:rsidP="00CA4FB3">
      <w:pPr>
        <w:spacing w:line="360" w:lineRule="auto"/>
        <w:jc w:val="both"/>
        <w:rPr>
          <w:rFonts w:ascii="Palatino Linotype" w:hAnsi="Palatino Linotype"/>
        </w:rPr>
      </w:pPr>
      <w:r w:rsidRPr="00D65D07">
        <w:rPr>
          <w:rFonts w:ascii="Palatino Linotype" w:hAnsi="Palatino Linotype"/>
        </w:rPr>
        <w:t xml:space="preserve"> </w:t>
      </w:r>
    </w:p>
    <w:p w14:paraId="4605A064" w14:textId="77777777" w:rsidR="00D65D07" w:rsidRDefault="00D65D07" w:rsidP="00CA4FB3">
      <w:pPr>
        <w:pStyle w:val="Prrafodelista"/>
        <w:numPr>
          <w:ilvl w:val="0"/>
          <w:numId w:val="8"/>
        </w:numPr>
        <w:spacing w:line="360" w:lineRule="auto"/>
        <w:jc w:val="both"/>
        <w:rPr>
          <w:rFonts w:ascii="Palatino Linotype" w:hAnsi="Palatino Linotype"/>
        </w:rPr>
      </w:pPr>
      <w:r w:rsidRPr="00D65D07">
        <w:rPr>
          <w:rFonts w:ascii="Palatino Linotype" w:hAnsi="Palatino Linotype"/>
          <w:b/>
        </w:rPr>
        <w:t>Dato abierto:</w:t>
      </w:r>
      <w:r w:rsidRPr="00D65D07">
        <w:rPr>
          <w:rFonts w:ascii="Palatino Linotype" w:hAnsi="Palatino Linotype"/>
        </w:rPr>
        <w:t xml:space="preserve"> Datos digitales de carácter público que son accesibles en línea que pueden ser usados, reutilizados y redistribuidos por cualquier persona, mismos que se conforman de diversas características, entre las cuales se encuentra que se encuentren en formatos abiertos.</w:t>
      </w:r>
    </w:p>
    <w:p w14:paraId="60E6F57E" w14:textId="77777777" w:rsidR="000C7CC3" w:rsidRPr="00D65D07" w:rsidRDefault="000C7CC3" w:rsidP="00CA4FB3">
      <w:pPr>
        <w:pStyle w:val="Prrafodelista"/>
        <w:spacing w:line="360" w:lineRule="auto"/>
        <w:ind w:left="709"/>
        <w:jc w:val="both"/>
        <w:rPr>
          <w:rFonts w:ascii="Palatino Linotype" w:hAnsi="Palatino Linotype"/>
        </w:rPr>
      </w:pPr>
    </w:p>
    <w:p w14:paraId="1764C276" w14:textId="77777777" w:rsidR="00D65D07" w:rsidRPr="00D65D07" w:rsidRDefault="00D65D07" w:rsidP="00CA4FB3">
      <w:pPr>
        <w:pStyle w:val="Prrafodelista"/>
        <w:numPr>
          <w:ilvl w:val="0"/>
          <w:numId w:val="8"/>
        </w:numPr>
        <w:spacing w:line="360" w:lineRule="auto"/>
        <w:jc w:val="both"/>
        <w:rPr>
          <w:rFonts w:ascii="Palatino Linotype" w:hAnsi="Palatino Linotype"/>
        </w:rPr>
      </w:pPr>
      <w:r w:rsidRPr="00D65D07">
        <w:rPr>
          <w:rFonts w:ascii="Palatino Linotype" w:hAnsi="Palatino Linotype"/>
          <w:b/>
        </w:rPr>
        <w:t>Formato accesible:</w:t>
      </w:r>
      <w:r w:rsidRPr="00D65D07">
        <w:rPr>
          <w:rFonts w:ascii="Palatino Linotype" w:hAnsi="Palatino Linotype"/>
        </w:rPr>
        <w:t xml:space="preserve"> Conjunto de características técnicas y de presentación de la información que corresponden a la estructura lógica usada para almacenar datos de forma integral y facilitan su procesamiento digital, cuyas especificaciones estás disponibles públicamente y que permite el acceso sin restricción de uso por parte de los usuarios.</w:t>
      </w:r>
    </w:p>
    <w:p w14:paraId="0F84DA9F" w14:textId="77777777" w:rsidR="00D65D07" w:rsidRPr="00D65D07" w:rsidRDefault="00D65D07" w:rsidP="00CA4FB3">
      <w:pPr>
        <w:spacing w:line="360" w:lineRule="auto"/>
        <w:jc w:val="both"/>
        <w:rPr>
          <w:rFonts w:ascii="Palatino Linotype" w:hAnsi="Palatino Linotype"/>
        </w:rPr>
      </w:pPr>
    </w:p>
    <w:p w14:paraId="76C3D09D" w14:textId="77777777" w:rsidR="00D65D07" w:rsidRPr="00D65D07" w:rsidRDefault="00D65D07" w:rsidP="00CA4FB3">
      <w:pPr>
        <w:spacing w:line="360" w:lineRule="auto"/>
        <w:jc w:val="both"/>
        <w:rPr>
          <w:rFonts w:ascii="Palatino Linotype" w:hAnsi="Palatino Linotype"/>
          <w:lang w:val="es-ES"/>
        </w:rPr>
      </w:pPr>
      <w:r w:rsidRPr="00D65D07">
        <w:rPr>
          <w:rFonts w:ascii="Palatino Linotype" w:hAnsi="Palatino Linotype"/>
          <w:lang w:val="es-ES"/>
        </w:rPr>
        <w:t>De lo que se desprende que los datos abiertos cumplen con la finalidad de ser utilizados, reutilizados y redistribuidos; y que el formato de datos abiertos debe permitir la aplicación y reproducción de la información sin estar condicionados a contraprestaciones. Lo anterior no debe traducirse en la posibilidad de alteración, edición o modificación del original; en consecuencia, se tiene que el enlace referido y proporcionado en formato PDF no permite seleccionar texto, copiarlo y pegarlo; por tanto, tampoco permite que la información pueda ser utilizada, reutilizada o redistribuida.</w:t>
      </w:r>
    </w:p>
    <w:p w14:paraId="5127027B" w14:textId="77777777" w:rsidR="00D65D07" w:rsidRPr="00D65D07" w:rsidRDefault="00D65D07" w:rsidP="00CA4FB3">
      <w:pPr>
        <w:spacing w:line="360" w:lineRule="auto"/>
        <w:jc w:val="both"/>
        <w:rPr>
          <w:rFonts w:ascii="Palatino Linotype" w:hAnsi="Palatino Linotype"/>
        </w:rPr>
      </w:pPr>
    </w:p>
    <w:p w14:paraId="609714CE" w14:textId="77777777" w:rsidR="00D65D07" w:rsidRDefault="00D65D07" w:rsidP="00CA4FB3">
      <w:pPr>
        <w:spacing w:line="360" w:lineRule="auto"/>
        <w:jc w:val="both"/>
        <w:rPr>
          <w:rFonts w:ascii="Palatino Linotype" w:hAnsi="Palatino Linotype"/>
        </w:rPr>
      </w:pPr>
      <w:r w:rsidRPr="00D65D07">
        <w:rPr>
          <w:rFonts w:ascii="Palatino Linotype" w:hAnsi="Palatino Linotype"/>
        </w:rPr>
        <w:t>Conforme a lo anterior, se exhorta al Sujeto Obligado a que en subsecuentes ocasiones haga entrega de ligas o enlaces electrónicos en datos abiertos, es decir, en un formato que permita la accesibilidad y facilidad a los solicitantes para acceder a la información contenida en estos.</w:t>
      </w:r>
    </w:p>
    <w:p w14:paraId="1F0600CC" w14:textId="77777777" w:rsidR="000C7CC3" w:rsidRDefault="000C7CC3" w:rsidP="00CA4FB3">
      <w:pPr>
        <w:spacing w:line="360" w:lineRule="auto"/>
        <w:jc w:val="both"/>
        <w:rPr>
          <w:rFonts w:ascii="Palatino Linotype" w:hAnsi="Palatino Linotype"/>
        </w:rPr>
      </w:pPr>
    </w:p>
    <w:p w14:paraId="44596368" w14:textId="77777777" w:rsidR="000C7CC3" w:rsidRPr="0068336C" w:rsidRDefault="000C7CC3" w:rsidP="00CA4FB3">
      <w:pPr>
        <w:pStyle w:val="Sinespaciado"/>
        <w:spacing w:line="360" w:lineRule="auto"/>
        <w:jc w:val="both"/>
        <w:rPr>
          <w:rFonts w:ascii="Palatino Linotype" w:hAnsi="Palatino Linotype"/>
        </w:rPr>
      </w:pPr>
      <w:r>
        <w:rPr>
          <w:rFonts w:ascii="Palatino Linotype" w:hAnsi="Palatino Linotype"/>
        </w:rPr>
        <w:t xml:space="preserve">Correlativo a </w:t>
      </w:r>
      <w:r w:rsidRPr="0068336C">
        <w:rPr>
          <w:rFonts w:ascii="Palatino Linotype" w:hAnsi="Palatino Linotype"/>
        </w:rPr>
        <w:t xml:space="preserve">lo anterior, </w:t>
      </w:r>
      <w:r>
        <w:rPr>
          <w:rFonts w:ascii="Palatino Linotype" w:hAnsi="Palatino Linotype"/>
        </w:rPr>
        <w:t>es preciso detallar</w:t>
      </w:r>
      <w:r w:rsidRPr="0068336C">
        <w:rPr>
          <w:rFonts w:ascii="Palatino Linotype" w:hAnsi="Palatino Linotype"/>
        </w:rPr>
        <w:t xml:space="preserve"> que la liga </w:t>
      </w:r>
      <w:r>
        <w:rPr>
          <w:rFonts w:ascii="Palatino Linotype" w:hAnsi="Palatino Linotype"/>
        </w:rPr>
        <w:t>proporcionada</w:t>
      </w:r>
      <w:r w:rsidRPr="0068336C">
        <w:rPr>
          <w:rFonts w:ascii="Palatino Linotype" w:hAnsi="Palatino Linotype"/>
        </w:rPr>
        <w:t xml:space="preserve"> por el Sujeto Obligado únicamente lo direcciona al portal oficial del </w:t>
      </w:r>
      <w:r w:rsidRPr="000C7CC3">
        <w:rPr>
          <w:rFonts w:ascii="Palatino Linotype" w:hAnsi="Palatino Linotype"/>
        </w:rPr>
        <w:t>Ayuntamiento de Tecámac</w:t>
      </w:r>
      <w:r w:rsidRPr="0068336C">
        <w:rPr>
          <w:rFonts w:ascii="Palatino Linotype" w:hAnsi="Palatino Linotype"/>
        </w:rPr>
        <w:t>, sin detallar el procedimiento específico de acceso a los datos solicitados.</w:t>
      </w:r>
    </w:p>
    <w:p w14:paraId="344769B2" w14:textId="77777777" w:rsidR="000C7CC3" w:rsidRPr="0068336C" w:rsidRDefault="000C7CC3" w:rsidP="00CA4FB3">
      <w:pPr>
        <w:pStyle w:val="Sinespaciado"/>
        <w:spacing w:line="360" w:lineRule="auto"/>
        <w:jc w:val="both"/>
        <w:rPr>
          <w:rFonts w:ascii="Palatino Linotype" w:hAnsi="Palatino Linotype"/>
        </w:rPr>
      </w:pPr>
    </w:p>
    <w:p w14:paraId="32AE8E22" w14:textId="77777777" w:rsidR="000C7CC3" w:rsidRPr="0068336C" w:rsidRDefault="000C7CC3" w:rsidP="00CA4FB3">
      <w:pPr>
        <w:pStyle w:val="Sinespaciado"/>
        <w:spacing w:line="360" w:lineRule="auto"/>
        <w:jc w:val="both"/>
        <w:rPr>
          <w:rFonts w:ascii="Palatino Linotype" w:hAnsi="Palatino Linotype"/>
        </w:rPr>
      </w:pPr>
      <w:r w:rsidRPr="0068336C">
        <w:rPr>
          <w:rFonts w:ascii="Palatino Linotype" w:hAnsi="Palatino Linotype"/>
        </w:rPr>
        <w:t>Lo anterior es así en virtud de lo establecido por los artículos 11 y 161 de la Ley de Transparencia y Acceso a la Información Pública del Estado de México y Municipios, en lo que se señalan las características que debe tener toda información entregada por los sujetos obligados desde el momento de su generación, publicación y entrega, así como la forma en que se deberá consultar la información, señalando una fuente precisa y concreta, a saber:</w:t>
      </w:r>
    </w:p>
    <w:p w14:paraId="6D8F783A" w14:textId="77777777" w:rsidR="000C7CC3" w:rsidRPr="0068336C" w:rsidRDefault="000C7CC3" w:rsidP="00CA4FB3">
      <w:pPr>
        <w:pStyle w:val="Sinespaciado"/>
        <w:spacing w:line="360" w:lineRule="auto"/>
        <w:jc w:val="both"/>
        <w:rPr>
          <w:rFonts w:ascii="Palatino Linotype" w:hAnsi="Palatino Linotype"/>
        </w:rPr>
      </w:pPr>
    </w:p>
    <w:p w14:paraId="34044D05" w14:textId="77777777" w:rsidR="000C7CC3" w:rsidRPr="0068336C" w:rsidRDefault="000C7CC3" w:rsidP="00CA4FB3">
      <w:pPr>
        <w:pStyle w:val="Sinespaciado"/>
        <w:ind w:left="567" w:right="567"/>
        <w:jc w:val="both"/>
        <w:rPr>
          <w:rFonts w:ascii="Palatino Linotype" w:hAnsi="Palatino Linotype"/>
          <w:i/>
        </w:rPr>
      </w:pPr>
      <w:r w:rsidRPr="0068336C">
        <w:rPr>
          <w:rFonts w:ascii="Palatino Linotype" w:hAnsi="Palatino Linotype"/>
          <w:b/>
          <w:i/>
        </w:rPr>
        <w:t>Artículo 11.</w:t>
      </w:r>
      <w:r w:rsidRPr="0068336C">
        <w:rPr>
          <w:rFonts w:ascii="Palatino Linotype" w:hAnsi="Palatino Linotype"/>
          <w:i/>
        </w:rPr>
        <w:t xml:space="preserve"> </w:t>
      </w:r>
      <w:r w:rsidRPr="0068336C">
        <w:rPr>
          <w:rFonts w:ascii="Palatino Linotype" w:hAnsi="Palatino Linotype"/>
          <w:b/>
          <w:i/>
          <w:u w:val="single"/>
        </w:rPr>
        <w:t>En la generación, publicación y entrega de información se deberá garantizar que ésta sea accesible, actualizada, completa, congruente, confiable, verificable, veraz, integral, oportuna y expedita</w:t>
      </w:r>
      <w:r w:rsidRPr="0068336C">
        <w:rPr>
          <w:rFonts w:ascii="Palatino Linotype" w:hAnsi="Palatino Linotype"/>
          <w:i/>
        </w:rPr>
        <w:t>, sujeta a un claro régimen de excepciones que deberá estar definido y ser además legítima y estrictamente necesaria en una sociedad democrática, por lo que atenderá las necesidades del derecho de acceso a la información de toda persona.</w:t>
      </w:r>
    </w:p>
    <w:p w14:paraId="240B8DB6" w14:textId="77777777" w:rsidR="000C7CC3" w:rsidRPr="0068336C" w:rsidRDefault="000C7CC3" w:rsidP="00CA4FB3">
      <w:pPr>
        <w:pStyle w:val="Sinespaciado"/>
        <w:ind w:left="567" w:right="567"/>
        <w:jc w:val="both"/>
        <w:rPr>
          <w:rFonts w:ascii="Palatino Linotype" w:hAnsi="Palatino Linotype"/>
          <w:i/>
        </w:rPr>
      </w:pPr>
      <w:r w:rsidRPr="0068336C">
        <w:rPr>
          <w:rFonts w:ascii="Palatino Linotype" w:hAnsi="Palatino Linotype"/>
          <w:i/>
        </w:rPr>
        <w:t>[…]</w:t>
      </w:r>
    </w:p>
    <w:p w14:paraId="6A48513D" w14:textId="77777777" w:rsidR="000C7CC3" w:rsidRPr="0068336C" w:rsidRDefault="000C7CC3" w:rsidP="00CA4FB3">
      <w:pPr>
        <w:pStyle w:val="Sinespaciado"/>
        <w:ind w:left="567" w:right="567"/>
        <w:jc w:val="both"/>
        <w:rPr>
          <w:rFonts w:ascii="Palatino Linotype" w:hAnsi="Palatino Linotype"/>
          <w:i/>
        </w:rPr>
      </w:pPr>
    </w:p>
    <w:p w14:paraId="73616DFE" w14:textId="77777777" w:rsidR="000C7CC3" w:rsidRPr="0068336C" w:rsidRDefault="000C7CC3" w:rsidP="00CA4FB3">
      <w:pPr>
        <w:pStyle w:val="Sinespaciado"/>
        <w:ind w:left="567" w:right="567"/>
        <w:jc w:val="both"/>
        <w:rPr>
          <w:rFonts w:ascii="Palatino Linotype" w:hAnsi="Palatino Linotype"/>
        </w:rPr>
      </w:pPr>
      <w:r w:rsidRPr="0068336C">
        <w:rPr>
          <w:rFonts w:ascii="Palatino Linotype" w:hAnsi="Palatino Linotype"/>
          <w:b/>
          <w:i/>
        </w:rPr>
        <w:t>Artículo 161.</w:t>
      </w:r>
      <w:r w:rsidRPr="0068336C">
        <w:rPr>
          <w:rFonts w:ascii="Palatino Linotype" w:hAnsi="Palatino Linotype"/>
          <w:i/>
        </w:rPr>
        <w:t xml:space="preserve"> </w:t>
      </w:r>
      <w:r w:rsidRPr="0068336C">
        <w:rPr>
          <w:rFonts w:ascii="Palatino Linotype" w:hAnsi="Palatino Linotype"/>
          <w:b/>
          <w:i/>
          <w:u w:val="single"/>
        </w:rPr>
        <w:t>Cuando la información requerida por el solicitante ya esté disponible al público</w:t>
      </w:r>
      <w:r w:rsidRPr="0068336C">
        <w:rPr>
          <w:rFonts w:ascii="Palatino Linotype" w:hAnsi="Palatino Linotype"/>
          <w:i/>
        </w:rPr>
        <w:t xml:space="preserve"> en medios impresos, tales como libros, compendios, trípticos, registros públicos, </w:t>
      </w:r>
      <w:r w:rsidRPr="0068336C">
        <w:rPr>
          <w:rFonts w:ascii="Palatino Linotype" w:hAnsi="Palatino Linotype"/>
          <w:b/>
          <w:i/>
          <w:u w:val="single"/>
        </w:rPr>
        <w:t xml:space="preserve">en formatos electrónicos disponibles en Internet o en cualquier otro medio, se le hará saber por el medio requerido por el </w:t>
      </w:r>
      <w:r w:rsidRPr="0068336C">
        <w:rPr>
          <w:rFonts w:ascii="Palatino Linotype" w:hAnsi="Palatino Linotype"/>
          <w:b/>
          <w:i/>
          <w:u w:val="single"/>
        </w:rPr>
        <w:lastRenderedPageBreak/>
        <w:t>solicitante la fuente, el lugar y la forma en que puede consultar, reproducir o adquirir dicha información en un plazo no mayor a cinco días hábiles. La fuente deberá ser precisa y concreta y no debe implicar que el solicitante realice una búsqueda en toda la información que se encuentre disponible.</w:t>
      </w:r>
    </w:p>
    <w:p w14:paraId="7BC5AB7F" w14:textId="77777777" w:rsidR="000C7CC3" w:rsidRPr="0068336C" w:rsidRDefault="000C7CC3" w:rsidP="00CA4FB3">
      <w:pPr>
        <w:pStyle w:val="Sinespaciado"/>
        <w:spacing w:line="360" w:lineRule="auto"/>
        <w:jc w:val="both"/>
        <w:rPr>
          <w:rFonts w:ascii="Palatino Linotype" w:hAnsi="Palatino Linotype"/>
        </w:rPr>
      </w:pPr>
    </w:p>
    <w:p w14:paraId="69511BA6" w14:textId="77777777" w:rsidR="000C7CC3" w:rsidRPr="0068336C" w:rsidRDefault="000C7CC3" w:rsidP="00CA4FB3">
      <w:pPr>
        <w:pStyle w:val="Sinespaciado"/>
        <w:spacing w:line="360" w:lineRule="auto"/>
        <w:jc w:val="both"/>
        <w:rPr>
          <w:rFonts w:ascii="Palatino Linotype" w:hAnsi="Palatino Linotype"/>
        </w:rPr>
      </w:pPr>
      <w:r w:rsidRPr="0068336C">
        <w:rPr>
          <w:rFonts w:ascii="Palatino Linotype" w:hAnsi="Palatino Linotype"/>
        </w:rPr>
        <w:t>De los artículos transcritos se establecen las características que debe tener la información desde el momento de su generación, publicación y entrega; de igual manera se contempla el procedimiento a seguir por el sujeto obligado para informar a los solicitantes sobre información que se encuentre disponible en libros, compendios, formatos electrónicos, entre otros, haciéndole saber al solicitante como podrá consultar, reproducir o adquirir la información, en un plazo no mayor a cinco días hábiles, comprendiendo:</w:t>
      </w:r>
    </w:p>
    <w:p w14:paraId="679E9A86" w14:textId="77777777" w:rsidR="000C7CC3" w:rsidRPr="0068336C" w:rsidRDefault="000C7CC3" w:rsidP="00CA4FB3">
      <w:pPr>
        <w:pStyle w:val="Sinespaciado"/>
        <w:spacing w:line="360" w:lineRule="auto"/>
        <w:jc w:val="both"/>
        <w:rPr>
          <w:rFonts w:ascii="Palatino Linotype" w:hAnsi="Palatino Linotype"/>
        </w:rPr>
      </w:pPr>
    </w:p>
    <w:p w14:paraId="4A9B041C" w14:textId="77777777" w:rsidR="000C7CC3" w:rsidRPr="0068336C" w:rsidRDefault="000C7CC3" w:rsidP="00CA4FB3">
      <w:pPr>
        <w:pStyle w:val="Sinespaciado"/>
        <w:numPr>
          <w:ilvl w:val="0"/>
          <w:numId w:val="11"/>
        </w:numPr>
        <w:ind w:left="1134" w:hanging="567"/>
        <w:jc w:val="both"/>
        <w:rPr>
          <w:rFonts w:ascii="Palatino Linotype" w:hAnsi="Palatino Linotype"/>
        </w:rPr>
      </w:pPr>
      <w:r w:rsidRPr="0068336C">
        <w:rPr>
          <w:rFonts w:ascii="Palatino Linotype" w:hAnsi="Palatino Linotype"/>
        </w:rPr>
        <w:t>La fuente</w:t>
      </w:r>
    </w:p>
    <w:p w14:paraId="37F9828F" w14:textId="77777777" w:rsidR="000C7CC3" w:rsidRPr="0068336C" w:rsidRDefault="000C7CC3" w:rsidP="00CA4FB3">
      <w:pPr>
        <w:pStyle w:val="Sinespaciado"/>
        <w:numPr>
          <w:ilvl w:val="0"/>
          <w:numId w:val="11"/>
        </w:numPr>
        <w:ind w:left="1134" w:hanging="567"/>
        <w:jc w:val="both"/>
        <w:rPr>
          <w:rFonts w:ascii="Palatino Linotype" w:hAnsi="Palatino Linotype"/>
        </w:rPr>
      </w:pPr>
      <w:r w:rsidRPr="0068336C">
        <w:rPr>
          <w:rFonts w:ascii="Palatino Linotype" w:hAnsi="Palatino Linotype"/>
        </w:rPr>
        <w:t>El lugar y</w:t>
      </w:r>
    </w:p>
    <w:p w14:paraId="7A12805D" w14:textId="77777777" w:rsidR="000C7CC3" w:rsidRPr="0068336C" w:rsidRDefault="000C7CC3" w:rsidP="00CA4FB3">
      <w:pPr>
        <w:pStyle w:val="Sinespaciado"/>
        <w:numPr>
          <w:ilvl w:val="0"/>
          <w:numId w:val="11"/>
        </w:numPr>
        <w:ind w:left="1134" w:hanging="567"/>
        <w:jc w:val="both"/>
        <w:rPr>
          <w:rFonts w:ascii="Palatino Linotype" w:hAnsi="Palatino Linotype"/>
        </w:rPr>
      </w:pPr>
      <w:r w:rsidRPr="0068336C">
        <w:rPr>
          <w:rFonts w:ascii="Palatino Linotype" w:hAnsi="Palatino Linotype"/>
        </w:rPr>
        <w:t xml:space="preserve">La forma </w:t>
      </w:r>
    </w:p>
    <w:p w14:paraId="32D35683" w14:textId="77777777" w:rsidR="000C7CC3" w:rsidRPr="0068336C" w:rsidRDefault="000C7CC3" w:rsidP="00CA4FB3">
      <w:pPr>
        <w:pStyle w:val="Sinespaciado"/>
        <w:spacing w:line="360" w:lineRule="auto"/>
        <w:jc w:val="both"/>
        <w:rPr>
          <w:rFonts w:ascii="Palatino Linotype" w:hAnsi="Palatino Linotype"/>
        </w:rPr>
      </w:pPr>
    </w:p>
    <w:p w14:paraId="70AABAA0" w14:textId="77777777" w:rsidR="000C7CC3" w:rsidRPr="0068336C" w:rsidRDefault="000C7CC3" w:rsidP="00CA4FB3">
      <w:pPr>
        <w:pStyle w:val="Sinespaciado"/>
        <w:spacing w:line="360" w:lineRule="auto"/>
        <w:jc w:val="both"/>
        <w:rPr>
          <w:rFonts w:ascii="Palatino Linotype" w:hAnsi="Palatino Linotype"/>
        </w:rPr>
      </w:pPr>
      <w:r w:rsidRPr="0068336C">
        <w:rPr>
          <w:rFonts w:ascii="Palatino Linotype" w:hAnsi="Palatino Linotype"/>
        </w:rPr>
        <w:t>Asimismo, se establece que la fuente de la información deberá ser:</w:t>
      </w:r>
    </w:p>
    <w:p w14:paraId="60C68090" w14:textId="77777777" w:rsidR="000C7CC3" w:rsidRPr="0068336C" w:rsidRDefault="000C7CC3" w:rsidP="00CA4FB3">
      <w:pPr>
        <w:pStyle w:val="Sinespaciado"/>
        <w:spacing w:line="360" w:lineRule="auto"/>
        <w:jc w:val="both"/>
        <w:rPr>
          <w:rFonts w:ascii="Palatino Linotype" w:hAnsi="Palatino Linotype"/>
        </w:rPr>
      </w:pPr>
    </w:p>
    <w:p w14:paraId="3A3EF8A4" w14:textId="77777777" w:rsidR="000C7CC3" w:rsidRPr="0068336C" w:rsidRDefault="000C7CC3" w:rsidP="00CA4FB3">
      <w:pPr>
        <w:pStyle w:val="Sinespaciado"/>
        <w:numPr>
          <w:ilvl w:val="0"/>
          <w:numId w:val="12"/>
        </w:numPr>
        <w:ind w:left="1134" w:hanging="556"/>
        <w:jc w:val="both"/>
        <w:rPr>
          <w:rFonts w:ascii="Palatino Linotype" w:hAnsi="Palatino Linotype"/>
        </w:rPr>
      </w:pPr>
      <w:r w:rsidRPr="0068336C">
        <w:rPr>
          <w:rFonts w:ascii="Palatino Linotype" w:hAnsi="Palatino Linotype"/>
        </w:rPr>
        <w:t>Precisa</w:t>
      </w:r>
    </w:p>
    <w:p w14:paraId="1CD58DBD" w14:textId="77777777" w:rsidR="000C7CC3" w:rsidRPr="0068336C" w:rsidRDefault="000C7CC3" w:rsidP="00CA4FB3">
      <w:pPr>
        <w:pStyle w:val="Sinespaciado"/>
        <w:numPr>
          <w:ilvl w:val="0"/>
          <w:numId w:val="12"/>
        </w:numPr>
        <w:ind w:left="1134" w:hanging="556"/>
        <w:jc w:val="both"/>
        <w:rPr>
          <w:rFonts w:ascii="Palatino Linotype" w:hAnsi="Palatino Linotype"/>
        </w:rPr>
      </w:pPr>
      <w:r w:rsidRPr="0068336C">
        <w:rPr>
          <w:rFonts w:ascii="Palatino Linotype" w:hAnsi="Palatino Linotype"/>
        </w:rPr>
        <w:t>Concreta</w:t>
      </w:r>
    </w:p>
    <w:p w14:paraId="47AB3D30" w14:textId="77777777" w:rsidR="000C7CC3" w:rsidRPr="0068336C" w:rsidRDefault="000C7CC3" w:rsidP="00CA4FB3">
      <w:pPr>
        <w:pStyle w:val="Sinespaciado"/>
        <w:numPr>
          <w:ilvl w:val="0"/>
          <w:numId w:val="12"/>
        </w:numPr>
        <w:ind w:left="1134" w:hanging="556"/>
        <w:jc w:val="both"/>
        <w:rPr>
          <w:rFonts w:ascii="Palatino Linotype" w:hAnsi="Palatino Linotype"/>
        </w:rPr>
      </w:pPr>
      <w:r w:rsidRPr="0068336C">
        <w:rPr>
          <w:rFonts w:ascii="Palatino Linotype" w:hAnsi="Palatino Linotype"/>
          <w:b/>
        </w:rPr>
        <w:t>Y no debe implicar que el solicitante realice una búsqueda en toda la información que se encuentre disponible</w:t>
      </w:r>
      <w:r w:rsidRPr="0068336C">
        <w:rPr>
          <w:rFonts w:ascii="Palatino Linotype" w:hAnsi="Palatino Linotype"/>
        </w:rPr>
        <w:t>.</w:t>
      </w:r>
    </w:p>
    <w:p w14:paraId="0F5736C1" w14:textId="77777777" w:rsidR="000C7CC3" w:rsidRPr="0068336C" w:rsidRDefault="000C7CC3" w:rsidP="00CA4FB3">
      <w:pPr>
        <w:pStyle w:val="Sinespaciado"/>
        <w:spacing w:line="360" w:lineRule="auto"/>
        <w:jc w:val="both"/>
        <w:rPr>
          <w:rFonts w:ascii="Palatino Linotype" w:hAnsi="Palatino Linotype"/>
        </w:rPr>
      </w:pPr>
    </w:p>
    <w:p w14:paraId="1FDC3533" w14:textId="77777777" w:rsidR="000C7CC3" w:rsidRPr="0068336C" w:rsidRDefault="000C7CC3" w:rsidP="00CA4FB3">
      <w:pPr>
        <w:pStyle w:val="Sinespaciado"/>
        <w:spacing w:line="360" w:lineRule="auto"/>
        <w:jc w:val="both"/>
        <w:rPr>
          <w:rFonts w:ascii="Palatino Linotype" w:hAnsi="Palatino Linotype"/>
        </w:rPr>
      </w:pPr>
      <w:r>
        <w:rPr>
          <w:rFonts w:ascii="Palatino Linotype" w:hAnsi="Palatino Linotype"/>
        </w:rPr>
        <w:t>Preceptos</w:t>
      </w:r>
      <w:r w:rsidRPr="0068336C">
        <w:rPr>
          <w:rFonts w:ascii="Palatino Linotype" w:hAnsi="Palatino Linotype"/>
        </w:rPr>
        <w:t xml:space="preserve"> legales que establecen el procedimiento que debe seguir el Sujeto Obligado para que pueda tomarse como válida su orientación sobre la forma en que puede consultar la información requerida, y que, en el caso en concreto, no acontece; ello porque el Sujeto Obligado se limitó a indicar la dirección electrónica de su página oficial, sin que señalara puntualmente el procedimiento que el particular debe seguir </w:t>
      </w:r>
      <w:r w:rsidRPr="0068336C">
        <w:rPr>
          <w:rFonts w:ascii="Palatino Linotype" w:hAnsi="Palatino Linotype"/>
        </w:rPr>
        <w:lastRenderedPageBreak/>
        <w:t>para acceder a la información requerida, lo que implica que  la fuente no es precisa; no es concreta porque su fuente no es concreta, sino por el contrario ésta resulta abstracta y genera incertidumbre entre el cúmulo de información que se observa en la página; y por último, su fuente implica que el solicitante realice una búsqueda en toda la información que se encuentra disponible, lo que a todas luces transgrede el numeral citado.</w:t>
      </w:r>
    </w:p>
    <w:p w14:paraId="5DF1AA03" w14:textId="77777777" w:rsidR="000C7CC3" w:rsidRPr="00F51C86" w:rsidRDefault="000C7CC3" w:rsidP="00CA4FB3">
      <w:pPr>
        <w:pStyle w:val="Sinespaciado"/>
        <w:spacing w:line="360" w:lineRule="auto"/>
        <w:jc w:val="both"/>
        <w:rPr>
          <w:rFonts w:ascii="Palatino Linotype" w:hAnsi="Palatino Linotype"/>
          <w:highlight w:val="yellow"/>
        </w:rPr>
      </w:pPr>
    </w:p>
    <w:p w14:paraId="1B140FAE" w14:textId="77777777" w:rsidR="00AA0C27" w:rsidRDefault="00AA0C27" w:rsidP="00CA4FB3">
      <w:pPr>
        <w:pStyle w:val="Sinespaciado"/>
        <w:spacing w:line="360" w:lineRule="auto"/>
        <w:jc w:val="both"/>
        <w:rPr>
          <w:rFonts w:ascii="Palatino Linotype" w:hAnsi="Palatino Linotype"/>
        </w:rPr>
      </w:pPr>
      <w:r>
        <w:rPr>
          <w:rFonts w:ascii="Palatino Linotype" w:hAnsi="Palatino Linotype"/>
        </w:rPr>
        <w:t>Hechas las precisiones anteriores</w:t>
      </w:r>
      <w:r w:rsidRPr="00826D48">
        <w:rPr>
          <w:rFonts w:ascii="Palatino Linotype" w:hAnsi="Palatino Linotype"/>
        </w:rPr>
        <w:t>, lo consiguiente es analizar la normatividad aplicable al Sujeto Obligado en materia de obras públicas, con la finalidad de determinar si cuenta con facultades, competencias o funciones para poseer lo relativo</w:t>
      </w:r>
      <w:r>
        <w:rPr>
          <w:rFonts w:ascii="Palatino Linotype" w:hAnsi="Palatino Linotype"/>
        </w:rPr>
        <w:t xml:space="preserve"> a:</w:t>
      </w:r>
    </w:p>
    <w:p w14:paraId="6BAA50D6" w14:textId="77777777" w:rsidR="00AA0C27" w:rsidRDefault="00AA0C27" w:rsidP="00CA4FB3">
      <w:pPr>
        <w:pStyle w:val="Sinespaciado"/>
        <w:spacing w:line="360" w:lineRule="auto"/>
        <w:jc w:val="both"/>
        <w:rPr>
          <w:rFonts w:ascii="Palatino Linotype" w:hAnsi="Palatino Linotype"/>
        </w:rPr>
      </w:pPr>
      <w:r w:rsidRPr="00826D48">
        <w:rPr>
          <w:rFonts w:ascii="Palatino Linotype" w:hAnsi="Palatino Linotype"/>
        </w:rPr>
        <w:t xml:space="preserve"> </w:t>
      </w:r>
    </w:p>
    <w:p w14:paraId="7FEC1EA5" w14:textId="77777777" w:rsidR="00AA0C27" w:rsidRPr="00497F43" w:rsidRDefault="00AA0C27" w:rsidP="00CA4FB3">
      <w:pPr>
        <w:pStyle w:val="Prrafodelista"/>
        <w:numPr>
          <w:ilvl w:val="0"/>
          <w:numId w:val="13"/>
        </w:numPr>
        <w:spacing w:line="360" w:lineRule="auto"/>
        <w:jc w:val="both"/>
        <w:rPr>
          <w:rFonts w:ascii="Palatino Linotype" w:eastAsia="Arial Unicode MS" w:hAnsi="Palatino Linotype" w:cs="Arial"/>
        </w:rPr>
      </w:pPr>
      <w:r w:rsidRPr="00497F43">
        <w:rPr>
          <w:rFonts w:ascii="Palatino Linotype" w:hAnsi="Palatino Linotype"/>
        </w:rPr>
        <w:t>Cuáles son las 52 calles que se van a pavimentar o repavimentar e</w:t>
      </w:r>
      <w:r>
        <w:rPr>
          <w:rFonts w:ascii="Palatino Linotype" w:hAnsi="Palatino Linotype"/>
        </w:rPr>
        <w:t>n el pueblo de los Reyes Acozac;</w:t>
      </w:r>
    </w:p>
    <w:p w14:paraId="2060985A" w14:textId="77777777" w:rsidR="00AA0C27" w:rsidRPr="00497F43" w:rsidRDefault="00AA0C27" w:rsidP="00CA4FB3">
      <w:pPr>
        <w:pStyle w:val="Prrafodelista"/>
        <w:numPr>
          <w:ilvl w:val="0"/>
          <w:numId w:val="13"/>
        </w:numPr>
        <w:spacing w:line="360" w:lineRule="auto"/>
        <w:jc w:val="both"/>
        <w:rPr>
          <w:rFonts w:ascii="Palatino Linotype" w:eastAsia="Arial Unicode MS" w:hAnsi="Palatino Linotype" w:cs="Arial"/>
        </w:rPr>
      </w:pPr>
      <w:r w:rsidRPr="00497F43">
        <w:rPr>
          <w:rFonts w:ascii="Palatino Linotype" w:hAnsi="Palatino Linotype"/>
        </w:rPr>
        <w:t>Cuál es el proyecto de embellecimiento y rehabilitar el mercado municipal y el Deportivo que se ubica en La Campiña</w:t>
      </w:r>
      <w:r>
        <w:rPr>
          <w:rFonts w:ascii="Palatino Linotype" w:hAnsi="Palatino Linotype"/>
        </w:rPr>
        <w:t>;</w:t>
      </w:r>
    </w:p>
    <w:p w14:paraId="34C18AA4" w14:textId="77777777" w:rsidR="00AA0C27" w:rsidRPr="00497F43" w:rsidRDefault="00AA0C27" w:rsidP="00CA4FB3">
      <w:pPr>
        <w:pStyle w:val="Prrafodelista"/>
        <w:numPr>
          <w:ilvl w:val="0"/>
          <w:numId w:val="13"/>
        </w:numPr>
        <w:spacing w:line="360" w:lineRule="auto"/>
        <w:jc w:val="both"/>
        <w:rPr>
          <w:rFonts w:ascii="Palatino Linotype" w:eastAsia="Arial Unicode MS" w:hAnsi="Palatino Linotype" w:cs="Arial"/>
        </w:rPr>
      </w:pPr>
      <w:r w:rsidRPr="00497F43">
        <w:rPr>
          <w:rFonts w:ascii="Palatino Linotype" w:hAnsi="Palatino Linotype"/>
        </w:rPr>
        <w:t>Cuál fue el presupuesto público destinado para la obra de embellecimiento y rehabilitar el mercado municipal y el Deportivo que se ubica en La Campiña</w:t>
      </w:r>
      <w:r>
        <w:rPr>
          <w:rFonts w:ascii="Palatino Linotype" w:hAnsi="Palatino Linotype"/>
        </w:rPr>
        <w:t>;</w:t>
      </w:r>
    </w:p>
    <w:p w14:paraId="7FF0762A" w14:textId="77777777" w:rsidR="00AA0C27" w:rsidRPr="00497F43" w:rsidRDefault="00AA0C27" w:rsidP="00CA4FB3">
      <w:pPr>
        <w:pStyle w:val="Prrafodelista"/>
        <w:numPr>
          <w:ilvl w:val="0"/>
          <w:numId w:val="13"/>
        </w:numPr>
        <w:spacing w:line="360" w:lineRule="auto"/>
        <w:jc w:val="both"/>
        <w:rPr>
          <w:rFonts w:ascii="Palatino Linotype" w:eastAsia="Arial Unicode MS" w:hAnsi="Palatino Linotype" w:cs="Arial"/>
        </w:rPr>
      </w:pPr>
      <w:r w:rsidRPr="00497F43">
        <w:rPr>
          <w:rFonts w:ascii="Palatino Linotype" w:hAnsi="Palatino Linotype"/>
        </w:rPr>
        <w:t>Cuál fue el presunto público destinado para pavimentar o repavimentar las 52 calles en el pueblo de los Reyes Acozac</w:t>
      </w:r>
      <w:r>
        <w:rPr>
          <w:rFonts w:ascii="Palatino Linotype" w:hAnsi="Palatino Linotype"/>
        </w:rPr>
        <w:t>;</w:t>
      </w:r>
    </w:p>
    <w:p w14:paraId="46F21920" w14:textId="77777777" w:rsidR="00AA0C27" w:rsidRPr="00497F43" w:rsidRDefault="00AA0C27" w:rsidP="00CA4FB3">
      <w:pPr>
        <w:pStyle w:val="Prrafodelista"/>
        <w:numPr>
          <w:ilvl w:val="0"/>
          <w:numId w:val="13"/>
        </w:numPr>
        <w:spacing w:line="360" w:lineRule="auto"/>
        <w:jc w:val="both"/>
        <w:rPr>
          <w:rFonts w:ascii="Palatino Linotype" w:eastAsia="Arial Unicode MS" w:hAnsi="Palatino Linotype" w:cs="Arial"/>
        </w:rPr>
      </w:pPr>
      <w:r w:rsidRPr="00497F43">
        <w:rPr>
          <w:rFonts w:ascii="Palatino Linotype" w:hAnsi="Palatino Linotype"/>
        </w:rPr>
        <w:t>Quién o quiénes son las empresas encargada de realizar dichas obras en el pueblo de los Reyes Acozac</w:t>
      </w:r>
      <w:r>
        <w:rPr>
          <w:rFonts w:ascii="Palatino Linotype" w:hAnsi="Palatino Linotype"/>
        </w:rPr>
        <w:t>;</w:t>
      </w:r>
    </w:p>
    <w:p w14:paraId="50BAC1CE" w14:textId="77777777" w:rsidR="00AA0C27" w:rsidRPr="00497F43" w:rsidRDefault="00AA0C27" w:rsidP="00CA4FB3">
      <w:pPr>
        <w:pStyle w:val="Prrafodelista"/>
        <w:numPr>
          <w:ilvl w:val="0"/>
          <w:numId w:val="13"/>
        </w:numPr>
        <w:spacing w:line="360" w:lineRule="auto"/>
        <w:jc w:val="both"/>
        <w:rPr>
          <w:rFonts w:ascii="Palatino Linotype" w:eastAsia="Arial Unicode MS" w:hAnsi="Palatino Linotype" w:cs="Arial"/>
        </w:rPr>
      </w:pPr>
      <w:r w:rsidRPr="00497F43">
        <w:rPr>
          <w:rFonts w:ascii="Palatino Linotype" w:hAnsi="Palatino Linotype"/>
        </w:rPr>
        <w:t>Cuando se realizó la licitación pública p</w:t>
      </w:r>
      <w:r>
        <w:rPr>
          <w:rFonts w:ascii="Palatino Linotype" w:hAnsi="Palatino Linotype"/>
        </w:rPr>
        <w:t>ara las obras antes mencionadas.</w:t>
      </w:r>
    </w:p>
    <w:p w14:paraId="27A9EC3B" w14:textId="77777777" w:rsidR="00AA0C27" w:rsidRDefault="00AA0C27" w:rsidP="00CA4FB3">
      <w:pPr>
        <w:pStyle w:val="Sinespaciado"/>
        <w:spacing w:line="360" w:lineRule="auto"/>
        <w:jc w:val="both"/>
        <w:rPr>
          <w:rFonts w:ascii="Palatino Linotype" w:hAnsi="Palatino Linotype"/>
        </w:rPr>
      </w:pPr>
    </w:p>
    <w:p w14:paraId="3CD85898" w14:textId="77777777" w:rsidR="00AA0C27" w:rsidRDefault="00AA0C27" w:rsidP="00CA4FB3">
      <w:pPr>
        <w:pStyle w:val="Sinespaciado"/>
        <w:spacing w:line="360" w:lineRule="auto"/>
        <w:jc w:val="both"/>
        <w:rPr>
          <w:rFonts w:ascii="Palatino Linotype" w:hAnsi="Palatino Linotype"/>
        </w:rPr>
      </w:pPr>
      <w:r>
        <w:rPr>
          <w:rFonts w:ascii="Palatino Linotype" w:hAnsi="Palatino Linotype"/>
        </w:rPr>
        <w:t xml:space="preserve">Ahora bien de acuerdo al </w:t>
      </w:r>
      <w:r w:rsidRPr="006F3A87">
        <w:rPr>
          <w:rFonts w:ascii="Palatino Linotype" w:hAnsi="Palatino Linotype"/>
          <w:b/>
        </w:rPr>
        <w:t>artículo 115, fracciones III, inciso g y fracción IV</w:t>
      </w:r>
      <w:r>
        <w:rPr>
          <w:rFonts w:ascii="Palatino Linotype" w:hAnsi="Palatino Linotype"/>
        </w:rPr>
        <w:t xml:space="preserve">, de la </w:t>
      </w:r>
      <w:r w:rsidRPr="006F3A87">
        <w:rPr>
          <w:rFonts w:ascii="Palatino Linotype" w:hAnsi="Palatino Linotype"/>
          <w:b/>
        </w:rPr>
        <w:t>Constitución Política de los Estados Unidos Mexica</w:t>
      </w:r>
      <w:r>
        <w:rPr>
          <w:rFonts w:ascii="Palatino Linotype" w:hAnsi="Palatino Linotype"/>
        </w:rPr>
        <w:t xml:space="preserve">nos, el cual establece que los </w:t>
      </w:r>
      <w:r>
        <w:rPr>
          <w:rFonts w:ascii="Palatino Linotype" w:hAnsi="Palatino Linotype"/>
        </w:rPr>
        <w:lastRenderedPageBreak/>
        <w:t>municipios, tendrán a su cargo calles, parques, jardines y su equipamiento y administrarán libremente su hacienda.</w:t>
      </w:r>
    </w:p>
    <w:p w14:paraId="52CB8BCB" w14:textId="77777777" w:rsidR="00AA0C27" w:rsidRDefault="00AA0C27" w:rsidP="00CA4FB3">
      <w:pPr>
        <w:pStyle w:val="Sinespaciado"/>
        <w:spacing w:line="360" w:lineRule="auto"/>
        <w:jc w:val="both"/>
        <w:rPr>
          <w:rFonts w:ascii="Palatino Linotype" w:hAnsi="Palatino Linotype"/>
        </w:rPr>
      </w:pPr>
    </w:p>
    <w:p w14:paraId="65BEDD02" w14:textId="77777777" w:rsidR="00AA0C27" w:rsidRDefault="00AA0C27" w:rsidP="00CA4FB3">
      <w:pPr>
        <w:pStyle w:val="Sinespaciado"/>
        <w:ind w:left="567" w:right="567"/>
        <w:jc w:val="both"/>
        <w:rPr>
          <w:rFonts w:ascii="Palatino Linotype" w:hAnsi="Palatino Linotype"/>
          <w:i/>
        </w:rPr>
      </w:pPr>
      <w:r w:rsidRPr="00826D48">
        <w:rPr>
          <w:rFonts w:ascii="Palatino Linotype" w:hAnsi="Palatino Linotype"/>
          <w:b/>
          <w:i/>
        </w:rPr>
        <w:t>Artículo 115.</w:t>
      </w:r>
      <w:r w:rsidRPr="00826D48">
        <w:rPr>
          <w:rFonts w:ascii="Palatino Linotype" w:hAnsi="Palatino Linotype"/>
          <w:i/>
        </w:rPr>
        <w:t xml:space="preserve">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14:paraId="66319600" w14:textId="77777777" w:rsidR="006F3A87" w:rsidRDefault="006F3A87" w:rsidP="00CA4FB3">
      <w:pPr>
        <w:pStyle w:val="Sinespaciado"/>
        <w:ind w:left="567" w:right="567"/>
        <w:jc w:val="both"/>
        <w:rPr>
          <w:rFonts w:ascii="Palatino Linotype" w:hAnsi="Palatino Linotype"/>
          <w:i/>
        </w:rPr>
      </w:pPr>
    </w:p>
    <w:p w14:paraId="17547D02" w14:textId="77777777" w:rsidR="00AA0C27" w:rsidRPr="00826D48" w:rsidRDefault="00AA0C27" w:rsidP="00CA4FB3">
      <w:pPr>
        <w:pStyle w:val="Sinespaciado"/>
        <w:ind w:left="567" w:right="567"/>
        <w:jc w:val="both"/>
        <w:rPr>
          <w:rFonts w:ascii="Palatino Linotype" w:hAnsi="Palatino Linotype"/>
          <w:i/>
        </w:rPr>
      </w:pPr>
      <w:r>
        <w:rPr>
          <w:rFonts w:ascii="Palatino Linotype" w:hAnsi="Palatino Linotype"/>
          <w:b/>
          <w:i/>
        </w:rPr>
        <w:t>(…</w:t>
      </w:r>
      <w:r>
        <w:rPr>
          <w:rFonts w:ascii="Palatino Linotype" w:hAnsi="Palatino Linotype"/>
          <w:i/>
        </w:rPr>
        <w:t>)</w:t>
      </w:r>
    </w:p>
    <w:p w14:paraId="1F4C64A2" w14:textId="77777777" w:rsidR="00AA0C27" w:rsidRDefault="00AA0C27" w:rsidP="00CA4FB3">
      <w:pPr>
        <w:pStyle w:val="Sinespaciado"/>
        <w:ind w:left="567" w:right="567"/>
        <w:jc w:val="both"/>
        <w:rPr>
          <w:rFonts w:ascii="Palatino Linotype" w:hAnsi="Palatino Linotype"/>
          <w:i/>
        </w:rPr>
      </w:pPr>
      <w:r w:rsidRPr="00826D48">
        <w:rPr>
          <w:rFonts w:ascii="Palatino Linotype" w:hAnsi="Palatino Linotype"/>
          <w:i/>
        </w:rPr>
        <w:t>III. Los Municipios tendrán a su cargo las funciones y servicios públicos siguientes:</w:t>
      </w:r>
    </w:p>
    <w:p w14:paraId="50BD6973" w14:textId="77777777" w:rsidR="00AA0C27" w:rsidRPr="00826D48" w:rsidRDefault="00AA0C27" w:rsidP="00CA4FB3">
      <w:pPr>
        <w:pStyle w:val="Sinespaciado"/>
        <w:ind w:left="567" w:right="567"/>
        <w:jc w:val="both"/>
        <w:rPr>
          <w:rFonts w:ascii="Palatino Linotype" w:hAnsi="Palatino Linotype"/>
          <w:i/>
        </w:rPr>
      </w:pPr>
      <w:r>
        <w:rPr>
          <w:rFonts w:ascii="Palatino Linotype" w:hAnsi="Palatino Linotype"/>
          <w:i/>
        </w:rPr>
        <w:t>(…)</w:t>
      </w:r>
    </w:p>
    <w:p w14:paraId="0D834F60" w14:textId="77777777" w:rsidR="00AA0C27" w:rsidRDefault="00AA0C27" w:rsidP="00CA4FB3">
      <w:pPr>
        <w:pStyle w:val="Sinespaciado"/>
        <w:ind w:left="567" w:right="567"/>
        <w:jc w:val="both"/>
        <w:rPr>
          <w:rFonts w:ascii="Palatino Linotype" w:hAnsi="Palatino Linotype"/>
          <w:i/>
        </w:rPr>
      </w:pPr>
      <w:r w:rsidRPr="00AA0C27">
        <w:rPr>
          <w:rFonts w:ascii="Palatino Linotype" w:hAnsi="Palatino Linotype"/>
          <w:b/>
          <w:i/>
        </w:rPr>
        <w:t>g) Calles,</w:t>
      </w:r>
      <w:r w:rsidRPr="00826D48">
        <w:rPr>
          <w:rFonts w:ascii="Palatino Linotype" w:hAnsi="Palatino Linotype"/>
          <w:i/>
        </w:rPr>
        <w:t xml:space="preserve"> parques y jardines y su equipamiento;</w:t>
      </w:r>
    </w:p>
    <w:p w14:paraId="0188CD40" w14:textId="77777777" w:rsidR="00AA0C27" w:rsidRPr="00826D48" w:rsidRDefault="00AA0C27" w:rsidP="00CA4FB3">
      <w:pPr>
        <w:pStyle w:val="Sinespaciado"/>
        <w:ind w:left="567" w:right="567"/>
        <w:jc w:val="both"/>
        <w:rPr>
          <w:rFonts w:ascii="Palatino Linotype" w:hAnsi="Palatino Linotype"/>
          <w:i/>
        </w:rPr>
      </w:pPr>
      <w:r>
        <w:rPr>
          <w:rFonts w:ascii="Palatino Linotype" w:hAnsi="Palatino Linotype"/>
          <w:i/>
        </w:rPr>
        <w:t>(…)</w:t>
      </w:r>
    </w:p>
    <w:p w14:paraId="7836CCA4" w14:textId="77777777" w:rsidR="00AA0C27" w:rsidRDefault="00AA0C27" w:rsidP="00CA4FB3">
      <w:pPr>
        <w:pStyle w:val="Sinespaciado"/>
        <w:ind w:left="567" w:right="567"/>
        <w:jc w:val="both"/>
        <w:rPr>
          <w:rFonts w:ascii="Palatino Linotype" w:hAnsi="Palatino Linotype"/>
          <w:i/>
        </w:rPr>
      </w:pPr>
      <w:r w:rsidRPr="00AA0C27">
        <w:rPr>
          <w:rFonts w:ascii="Palatino Linotype" w:hAnsi="Palatino Linotype"/>
          <w:b/>
          <w:i/>
        </w:rPr>
        <w:t>IV. Los municipios administrarán libremente su hacienda, la cual se formará de los rendimientos de los bienes que les pertenezcan, así como de las contribuciones y otros ingresos que las legislaturas establezcan a su favor</w:t>
      </w:r>
      <w:r>
        <w:rPr>
          <w:rFonts w:ascii="Palatino Linotype" w:hAnsi="Palatino Linotype"/>
          <w:i/>
        </w:rPr>
        <w:t>.</w:t>
      </w:r>
    </w:p>
    <w:p w14:paraId="695598DA" w14:textId="77777777" w:rsidR="00AA0C27" w:rsidRDefault="00AA0C27" w:rsidP="00CA4FB3">
      <w:pPr>
        <w:pStyle w:val="Sinespaciado"/>
        <w:spacing w:line="360" w:lineRule="auto"/>
        <w:ind w:right="567"/>
        <w:jc w:val="both"/>
        <w:rPr>
          <w:rFonts w:ascii="Palatino Linotype" w:hAnsi="Palatino Linotype"/>
          <w:i/>
        </w:rPr>
      </w:pPr>
    </w:p>
    <w:p w14:paraId="13D5D085" w14:textId="77777777" w:rsidR="00AA0C27" w:rsidRPr="005E37BF" w:rsidRDefault="00AA0C27" w:rsidP="00CA4FB3">
      <w:pPr>
        <w:pStyle w:val="Sinespaciado"/>
        <w:spacing w:line="360" w:lineRule="auto"/>
        <w:jc w:val="both"/>
        <w:rPr>
          <w:rFonts w:ascii="Palatino Linotype" w:hAnsi="Palatino Linotype"/>
        </w:rPr>
      </w:pPr>
      <w:r w:rsidRPr="005E37BF">
        <w:rPr>
          <w:rFonts w:ascii="Palatino Linotype" w:hAnsi="Palatino Linotype"/>
        </w:rPr>
        <w:t xml:space="preserve">Aunado a lo anterior el artículo  122 de la  </w:t>
      </w:r>
      <w:r w:rsidRPr="005E37BF">
        <w:rPr>
          <w:rFonts w:ascii="Palatino Linotype" w:eastAsia="Calibri" w:hAnsi="Palatino Linotype" w:cs="Tahoma"/>
          <w:b/>
          <w:bCs/>
          <w:lang w:eastAsia="en-US"/>
        </w:rPr>
        <w:t>Constitución Política del Estado Libre y Soberano de México</w:t>
      </w:r>
      <w:r>
        <w:rPr>
          <w:rFonts w:ascii="Palatino Linotype" w:hAnsi="Palatino Linotype"/>
        </w:rPr>
        <w:t xml:space="preserve">, reitera lo señalado en el artículo 115, fracción III, de la </w:t>
      </w:r>
      <w:r w:rsidRPr="00DA2489">
        <w:rPr>
          <w:rFonts w:ascii="Palatino Linotype" w:hAnsi="Palatino Linotype"/>
        </w:rPr>
        <w:t>Constitución Política de los Estados Unidos Mexicanos</w:t>
      </w:r>
      <w:r>
        <w:rPr>
          <w:rFonts w:ascii="Palatino Linotype" w:hAnsi="Palatino Linotype"/>
        </w:rPr>
        <w:t xml:space="preserve">, es decir que los </w:t>
      </w:r>
      <w:r w:rsidRPr="00DA2489">
        <w:rPr>
          <w:rFonts w:ascii="Palatino Linotype" w:hAnsi="Palatino Linotype"/>
        </w:rPr>
        <w:t>municipios tienen a su cargo las fu</w:t>
      </w:r>
      <w:r>
        <w:rPr>
          <w:rFonts w:ascii="Palatino Linotype" w:hAnsi="Palatino Linotype"/>
        </w:rPr>
        <w:t xml:space="preserve">nciones y servicios públicos: </w:t>
      </w:r>
      <w:r w:rsidRPr="00DA2489">
        <w:rPr>
          <w:rFonts w:ascii="Palatino Linotype" w:hAnsi="Palatino Linotype"/>
        </w:rPr>
        <w:t>las calles, parques, jardines y su equipamiento, así como la administración de su hacienda.</w:t>
      </w:r>
    </w:p>
    <w:p w14:paraId="0CAD3252" w14:textId="77777777" w:rsidR="00AA0C27" w:rsidRDefault="00AA0C27" w:rsidP="00CA4FB3">
      <w:pPr>
        <w:pStyle w:val="Sinespaciado"/>
        <w:spacing w:line="360" w:lineRule="auto"/>
        <w:ind w:left="567" w:right="567"/>
        <w:jc w:val="both"/>
        <w:rPr>
          <w:rFonts w:ascii="Palatino Linotype" w:hAnsi="Palatino Linotype"/>
          <w:i/>
        </w:rPr>
      </w:pPr>
    </w:p>
    <w:p w14:paraId="6B702983" w14:textId="77777777" w:rsidR="00AA0C27" w:rsidRDefault="00AA0C27" w:rsidP="00CA4FB3">
      <w:pPr>
        <w:pStyle w:val="Sinespaciado"/>
        <w:ind w:left="567" w:right="567"/>
        <w:jc w:val="center"/>
        <w:rPr>
          <w:rFonts w:ascii="Palatino Linotype" w:hAnsi="Palatino Linotype"/>
          <w:b/>
          <w:i/>
          <w:sz w:val="22"/>
          <w:szCs w:val="22"/>
        </w:rPr>
      </w:pPr>
      <w:r w:rsidRPr="006F3A87">
        <w:rPr>
          <w:rFonts w:ascii="Palatino Linotype" w:hAnsi="Palatino Linotype"/>
          <w:b/>
          <w:i/>
          <w:sz w:val="22"/>
          <w:szCs w:val="22"/>
        </w:rPr>
        <w:t>CAPITULO TERCERO</w:t>
      </w:r>
    </w:p>
    <w:p w14:paraId="48F5697F" w14:textId="77777777" w:rsidR="00AA0C27" w:rsidRDefault="00AA0C27" w:rsidP="00CA4FB3">
      <w:pPr>
        <w:pStyle w:val="Sinespaciado"/>
        <w:ind w:left="567" w:right="567"/>
        <w:jc w:val="center"/>
        <w:rPr>
          <w:rFonts w:ascii="Palatino Linotype" w:hAnsi="Palatino Linotype"/>
          <w:b/>
          <w:i/>
          <w:sz w:val="22"/>
          <w:szCs w:val="22"/>
        </w:rPr>
      </w:pPr>
      <w:r w:rsidRPr="006F3A87">
        <w:rPr>
          <w:rFonts w:ascii="Palatino Linotype" w:hAnsi="Palatino Linotype"/>
          <w:b/>
          <w:i/>
          <w:sz w:val="22"/>
          <w:szCs w:val="22"/>
        </w:rPr>
        <w:t>De las Atribuciones de los Ayuntamientos</w:t>
      </w:r>
    </w:p>
    <w:p w14:paraId="09DCFDFD" w14:textId="77777777" w:rsidR="006F3A87" w:rsidRPr="006F3A87" w:rsidRDefault="006F3A87" w:rsidP="00CA4FB3">
      <w:pPr>
        <w:pStyle w:val="Sinespaciado"/>
        <w:ind w:left="567" w:right="567"/>
        <w:jc w:val="center"/>
        <w:rPr>
          <w:rFonts w:ascii="Palatino Linotype" w:hAnsi="Palatino Linotype"/>
          <w:b/>
          <w:i/>
          <w:sz w:val="22"/>
          <w:szCs w:val="22"/>
        </w:rPr>
      </w:pPr>
    </w:p>
    <w:p w14:paraId="7E088602" w14:textId="77777777" w:rsidR="00AA0C27" w:rsidRDefault="00AA0C27" w:rsidP="00CA4FB3">
      <w:pPr>
        <w:pStyle w:val="Sinespaciado"/>
        <w:ind w:left="567" w:right="567"/>
        <w:jc w:val="both"/>
        <w:rPr>
          <w:rFonts w:ascii="Palatino Linotype" w:hAnsi="Palatino Linotype"/>
          <w:i/>
          <w:sz w:val="22"/>
          <w:szCs w:val="22"/>
        </w:rPr>
      </w:pPr>
      <w:r w:rsidRPr="005E37BF">
        <w:rPr>
          <w:rFonts w:ascii="Palatino Linotype" w:hAnsi="Palatino Linotype"/>
          <w:b/>
          <w:i/>
          <w:sz w:val="22"/>
          <w:szCs w:val="22"/>
        </w:rPr>
        <w:t xml:space="preserve">Artículo 122.- </w:t>
      </w:r>
      <w:r w:rsidRPr="005E37BF">
        <w:rPr>
          <w:rFonts w:ascii="Palatino Linotype" w:hAnsi="Palatino Linotype"/>
          <w:i/>
          <w:sz w:val="22"/>
          <w:szCs w:val="22"/>
        </w:rPr>
        <w:t xml:space="preserve">Los ayuntamientos de los municipios tienen las atribuciones que establecen la Constitución Federal, esta Constitución, y demás disposiciones legales aplicables. </w:t>
      </w:r>
    </w:p>
    <w:p w14:paraId="2809F649" w14:textId="77777777" w:rsidR="006F3A87" w:rsidRDefault="006F3A87" w:rsidP="00CA4FB3">
      <w:pPr>
        <w:pStyle w:val="Sinespaciado"/>
        <w:ind w:left="567" w:right="567"/>
        <w:jc w:val="both"/>
        <w:rPr>
          <w:rFonts w:ascii="Palatino Linotype" w:hAnsi="Palatino Linotype"/>
          <w:i/>
          <w:sz w:val="22"/>
          <w:szCs w:val="22"/>
        </w:rPr>
      </w:pPr>
    </w:p>
    <w:p w14:paraId="213A163A" w14:textId="77777777" w:rsidR="00AA0C27" w:rsidRDefault="00AA0C27" w:rsidP="00CA4FB3">
      <w:pPr>
        <w:pStyle w:val="Sinespaciado"/>
        <w:ind w:left="567" w:right="567"/>
        <w:jc w:val="both"/>
        <w:rPr>
          <w:rFonts w:ascii="Palatino Linotype" w:hAnsi="Palatino Linotype"/>
          <w:i/>
          <w:sz w:val="22"/>
          <w:szCs w:val="22"/>
        </w:rPr>
      </w:pPr>
      <w:r w:rsidRPr="005E37BF">
        <w:rPr>
          <w:rFonts w:ascii="Palatino Linotype" w:hAnsi="Palatino Linotype"/>
          <w:i/>
          <w:sz w:val="22"/>
          <w:szCs w:val="22"/>
        </w:rPr>
        <w:t>Los municipios tendrán a su cargo las funciones y servicios públicos que señala la fracción III del artículo 115 de la Constitución Política de los Estados Unidos Mexicanos.</w:t>
      </w:r>
    </w:p>
    <w:p w14:paraId="4C738264" w14:textId="77777777" w:rsidR="006F3A87" w:rsidRDefault="006F3A87" w:rsidP="00CA4FB3">
      <w:pPr>
        <w:pStyle w:val="Sinespaciado"/>
        <w:ind w:left="567" w:right="567"/>
        <w:jc w:val="both"/>
        <w:rPr>
          <w:rFonts w:ascii="Palatino Linotype" w:hAnsi="Palatino Linotype"/>
          <w:i/>
          <w:sz w:val="22"/>
          <w:szCs w:val="22"/>
        </w:rPr>
      </w:pPr>
    </w:p>
    <w:p w14:paraId="065E0F92" w14:textId="77777777" w:rsidR="00AA0C27" w:rsidRPr="005E37BF" w:rsidRDefault="00AA0C27" w:rsidP="00CA4FB3">
      <w:pPr>
        <w:pStyle w:val="Sinespaciado"/>
        <w:ind w:left="567" w:right="567"/>
        <w:jc w:val="both"/>
        <w:rPr>
          <w:rFonts w:ascii="Palatino Linotype" w:hAnsi="Palatino Linotype"/>
          <w:i/>
          <w:sz w:val="22"/>
          <w:szCs w:val="22"/>
        </w:rPr>
      </w:pPr>
      <w:r w:rsidRPr="005E37BF">
        <w:rPr>
          <w:rFonts w:ascii="Palatino Linotype" w:hAnsi="Palatino Linotype"/>
          <w:i/>
          <w:sz w:val="22"/>
          <w:szCs w:val="22"/>
        </w:rPr>
        <w:lastRenderedPageBreak/>
        <w:t xml:space="preserve"> Los municipios ejercerán las facultades señaladas en la Constitución General de la República, de manera coordinada con el Gobierno del Estado, de acuerdo con los planes y programas federales, estatales, regionales y metropolitanos a que se refiere el artículo 139 de este ordenamiento.</w:t>
      </w:r>
    </w:p>
    <w:p w14:paraId="61881453" w14:textId="77777777" w:rsidR="00AA0C27" w:rsidRDefault="00AA0C27" w:rsidP="00CA4FB3">
      <w:pPr>
        <w:pStyle w:val="Sinespaciado"/>
        <w:spacing w:line="360" w:lineRule="auto"/>
        <w:jc w:val="both"/>
        <w:rPr>
          <w:rFonts w:ascii="Palatino Linotype" w:hAnsi="Palatino Linotype"/>
        </w:rPr>
      </w:pPr>
    </w:p>
    <w:p w14:paraId="3C80AE83" w14:textId="77777777" w:rsidR="00AA0C27" w:rsidRDefault="00AA0C27" w:rsidP="00CA4FB3">
      <w:pPr>
        <w:pStyle w:val="Sinespaciado"/>
        <w:spacing w:line="360" w:lineRule="auto"/>
        <w:jc w:val="both"/>
        <w:rPr>
          <w:rFonts w:ascii="Palatino Linotype" w:hAnsi="Palatino Linotype"/>
        </w:rPr>
      </w:pPr>
      <w:r>
        <w:rPr>
          <w:rFonts w:ascii="Palatino Linotype" w:hAnsi="Palatino Linotype"/>
        </w:rPr>
        <w:t>Por su</w:t>
      </w:r>
      <w:r w:rsidRPr="00D27CD6">
        <w:t xml:space="preserve"> </w:t>
      </w:r>
      <w:r w:rsidRPr="00D27CD6">
        <w:rPr>
          <w:rFonts w:ascii="Palatino Linotype" w:hAnsi="Palatino Linotype"/>
        </w:rPr>
        <w:t xml:space="preserve">Por su parte, </w:t>
      </w:r>
      <w:r w:rsidRPr="006F3A87">
        <w:rPr>
          <w:rFonts w:ascii="Palatino Linotype" w:hAnsi="Palatino Linotype"/>
          <w:b/>
        </w:rPr>
        <w:t>Ley Orgánica Municipal del Estado de México</w:t>
      </w:r>
      <w:r w:rsidRPr="00D27CD6">
        <w:rPr>
          <w:rFonts w:ascii="Palatino Linotype" w:hAnsi="Palatino Linotype"/>
        </w:rPr>
        <w:t xml:space="preserve">, señala </w:t>
      </w:r>
      <w:r>
        <w:rPr>
          <w:rFonts w:ascii="Palatino Linotype" w:hAnsi="Palatino Linotype"/>
        </w:rPr>
        <w:t xml:space="preserve">en su </w:t>
      </w:r>
      <w:r w:rsidRPr="00D27CD6">
        <w:rPr>
          <w:rFonts w:ascii="Palatino Linotype" w:hAnsi="Palatino Linotype"/>
        </w:rPr>
        <w:t xml:space="preserve"> </w:t>
      </w:r>
      <w:r w:rsidRPr="006F3A87">
        <w:rPr>
          <w:rFonts w:ascii="Palatino Linotype" w:hAnsi="Palatino Linotype"/>
          <w:b/>
        </w:rPr>
        <w:t>artículo 31, fracciones VIII y XVIII</w:t>
      </w:r>
      <w:r w:rsidRPr="00D27CD6">
        <w:rPr>
          <w:rFonts w:ascii="Palatino Linotype" w:hAnsi="Palatino Linotype"/>
        </w:rPr>
        <w:t xml:space="preserve">, </w:t>
      </w:r>
      <w:r>
        <w:rPr>
          <w:rFonts w:ascii="Palatino Linotype" w:hAnsi="Palatino Linotype"/>
        </w:rPr>
        <w:t>como</w:t>
      </w:r>
      <w:r w:rsidRPr="00D27CD6">
        <w:rPr>
          <w:rFonts w:ascii="Palatino Linotype" w:hAnsi="Palatino Linotype"/>
        </w:rPr>
        <w:t xml:space="preserve"> atribución del municipio</w:t>
      </w:r>
      <w:r>
        <w:rPr>
          <w:rFonts w:ascii="Palatino Linotype" w:hAnsi="Palatino Linotype"/>
        </w:rPr>
        <w:t>,</w:t>
      </w:r>
      <w:r w:rsidRPr="00D27CD6">
        <w:rPr>
          <w:rFonts w:ascii="Palatino Linotype" w:hAnsi="Palatino Linotype"/>
        </w:rPr>
        <w:t xml:space="preserve"> concluir las obras iniciadas por administraciones anteriores y dar mantenimiento a la infraestructura e instalaciones de los servicios públicos municipales; así como administrar su hacienda en términos de ley, y controlar a través del presidente y síndico la aplicación del presupuesto de egresos del municipio.</w:t>
      </w:r>
    </w:p>
    <w:p w14:paraId="2FB3A2D2" w14:textId="77777777" w:rsidR="00AA0C27" w:rsidRDefault="00AA0C27" w:rsidP="00CA4FB3">
      <w:pPr>
        <w:pStyle w:val="Sinespaciado"/>
        <w:spacing w:line="360" w:lineRule="auto"/>
        <w:jc w:val="both"/>
      </w:pPr>
    </w:p>
    <w:p w14:paraId="197A13DB" w14:textId="77777777" w:rsidR="00AA0C27" w:rsidRDefault="00AA0C27" w:rsidP="00CA4FB3">
      <w:pPr>
        <w:pStyle w:val="Sinespaciado"/>
        <w:ind w:left="567" w:right="567"/>
        <w:jc w:val="center"/>
        <w:rPr>
          <w:rFonts w:ascii="Palatino Linotype" w:hAnsi="Palatino Linotype"/>
          <w:b/>
          <w:i/>
          <w:sz w:val="22"/>
          <w:szCs w:val="22"/>
        </w:rPr>
      </w:pPr>
      <w:r w:rsidRPr="006F3A87">
        <w:rPr>
          <w:rFonts w:ascii="Palatino Linotype" w:hAnsi="Palatino Linotype"/>
          <w:b/>
          <w:i/>
          <w:sz w:val="22"/>
          <w:szCs w:val="22"/>
        </w:rPr>
        <w:t>CAPITULO TERCERO</w:t>
      </w:r>
    </w:p>
    <w:p w14:paraId="7B58698F" w14:textId="77777777" w:rsidR="00AA0C27" w:rsidRPr="006F3A87" w:rsidRDefault="00AA0C27" w:rsidP="00CA4FB3">
      <w:pPr>
        <w:pStyle w:val="Sinespaciado"/>
        <w:ind w:left="567" w:right="567"/>
        <w:jc w:val="center"/>
        <w:rPr>
          <w:rFonts w:ascii="Palatino Linotype" w:hAnsi="Palatino Linotype"/>
          <w:b/>
          <w:i/>
          <w:sz w:val="22"/>
          <w:szCs w:val="22"/>
        </w:rPr>
      </w:pPr>
      <w:r w:rsidRPr="006F3A87">
        <w:rPr>
          <w:rFonts w:ascii="Palatino Linotype" w:hAnsi="Palatino Linotype"/>
          <w:b/>
          <w:i/>
          <w:sz w:val="22"/>
          <w:szCs w:val="22"/>
        </w:rPr>
        <w:t>ATRIBUCIONES DE LOS AYUNTAMIENTOS</w:t>
      </w:r>
    </w:p>
    <w:p w14:paraId="09D68B36" w14:textId="77777777" w:rsidR="006F3A87" w:rsidRDefault="006F3A87" w:rsidP="00CA4FB3">
      <w:pPr>
        <w:pStyle w:val="Sinespaciado"/>
        <w:ind w:left="567" w:right="567"/>
        <w:jc w:val="both"/>
        <w:rPr>
          <w:rFonts w:ascii="Palatino Linotype" w:hAnsi="Palatino Linotype"/>
          <w:b/>
          <w:i/>
          <w:sz w:val="22"/>
          <w:szCs w:val="22"/>
        </w:rPr>
      </w:pPr>
    </w:p>
    <w:p w14:paraId="06A75EA1" w14:textId="77777777" w:rsidR="00AA0C27" w:rsidRDefault="00AA0C27" w:rsidP="00CA4FB3">
      <w:pPr>
        <w:pStyle w:val="Sinespaciado"/>
        <w:ind w:left="567" w:right="567"/>
        <w:jc w:val="both"/>
        <w:rPr>
          <w:rFonts w:ascii="Palatino Linotype" w:hAnsi="Palatino Linotype"/>
          <w:i/>
          <w:sz w:val="22"/>
          <w:szCs w:val="22"/>
        </w:rPr>
      </w:pPr>
      <w:r w:rsidRPr="00D27CD6">
        <w:rPr>
          <w:rFonts w:ascii="Palatino Linotype" w:hAnsi="Palatino Linotype"/>
          <w:b/>
          <w:i/>
          <w:sz w:val="22"/>
          <w:szCs w:val="22"/>
        </w:rPr>
        <w:t>Artículo 31.-</w:t>
      </w:r>
      <w:r w:rsidRPr="00D27CD6">
        <w:rPr>
          <w:rFonts w:ascii="Palatino Linotype" w:hAnsi="Palatino Linotype"/>
          <w:i/>
          <w:sz w:val="22"/>
          <w:szCs w:val="22"/>
        </w:rPr>
        <w:t xml:space="preserve"> Son atribuciones de los ayuntamientos:</w:t>
      </w:r>
    </w:p>
    <w:p w14:paraId="5DE5E8F4" w14:textId="77777777" w:rsidR="006F3A87" w:rsidRDefault="006F3A87" w:rsidP="00CA4FB3">
      <w:pPr>
        <w:pStyle w:val="Sinespaciado"/>
        <w:ind w:left="567" w:right="567"/>
        <w:jc w:val="both"/>
        <w:rPr>
          <w:rFonts w:ascii="Palatino Linotype" w:hAnsi="Palatino Linotype"/>
          <w:i/>
          <w:sz w:val="22"/>
          <w:szCs w:val="22"/>
        </w:rPr>
      </w:pPr>
    </w:p>
    <w:p w14:paraId="5826C7C2" w14:textId="77777777" w:rsidR="00AA0C27" w:rsidRPr="00D27CD6" w:rsidRDefault="00AA0C27" w:rsidP="00CA4FB3">
      <w:pPr>
        <w:pStyle w:val="Sinespaciado"/>
        <w:ind w:left="567" w:right="567"/>
        <w:jc w:val="both"/>
        <w:rPr>
          <w:rFonts w:ascii="Palatino Linotype" w:hAnsi="Palatino Linotype"/>
          <w:i/>
          <w:sz w:val="22"/>
          <w:szCs w:val="22"/>
        </w:rPr>
      </w:pPr>
      <w:r>
        <w:rPr>
          <w:rFonts w:ascii="Palatino Linotype" w:hAnsi="Palatino Linotype"/>
          <w:i/>
          <w:sz w:val="22"/>
          <w:szCs w:val="22"/>
        </w:rPr>
        <w:t>(…)</w:t>
      </w:r>
    </w:p>
    <w:p w14:paraId="62CA45A0" w14:textId="77777777" w:rsidR="00AA0C27" w:rsidRDefault="00AA0C27" w:rsidP="00CA4FB3">
      <w:pPr>
        <w:pStyle w:val="Sinespaciado"/>
        <w:ind w:left="567" w:right="567"/>
        <w:jc w:val="both"/>
        <w:rPr>
          <w:rFonts w:ascii="Palatino Linotype" w:hAnsi="Palatino Linotype"/>
          <w:i/>
          <w:sz w:val="22"/>
          <w:szCs w:val="22"/>
        </w:rPr>
      </w:pPr>
      <w:r w:rsidRPr="00D27CD6">
        <w:rPr>
          <w:rFonts w:ascii="Palatino Linotype" w:hAnsi="Palatino Linotype"/>
          <w:i/>
          <w:sz w:val="22"/>
          <w:szCs w:val="22"/>
        </w:rPr>
        <w:t>VIII. Concluir las obras iniciadas por administraciones anteriores y dar mantenimiento a la infraestructura e instalaciones de los servicios públicos municipales;</w:t>
      </w:r>
    </w:p>
    <w:p w14:paraId="04DDF766" w14:textId="77777777" w:rsidR="00AA0C27" w:rsidRPr="00D27CD6" w:rsidRDefault="00AA0C27" w:rsidP="00CA4FB3">
      <w:pPr>
        <w:pStyle w:val="Sinespaciado"/>
        <w:ind w:left="567" w:right="567"/>
        <w:jc w:val="both"/>
        <w:rPr>
          <w:rFonts w:ascii="Palatino Linotype" w:hAnsi="Palatino Linotype"/>
          <w:i/>
          <w:sz w:val="22"/>
          <w:szCs w:val="22"/>
        </w:rPr>
      </w:pPr>
      <w:r>
        <w:rPr>
          <w:rFonts w:ascii="Palatino Linotype" w:hAnsi="Palatino Linotype"/>
          <w:i/>
          <w:sz w:val="22"/>
          <w:szCs w:val="22"/>
        </w:rPr>
        <w:t>(…)</w:t>
      </w:r>
    </w:p>
    <w:p w14:paraId="5268C996" w14:textId="77777777" w:rsidR="00AA0C27" w:rsidRDefault="00AA0C27" w:rsidP="00CA4FB3">
      <w:pPr>
        <w:pStyle w:val="Sinespaciado"/>
        <w:ind w:left="567" w:right="567"/>
        <w:jc w:val="both"/>
        <w:rPr>
          <w:rFonts w:ascii="Palatino Linotype" w:hAnsi="Palatino Linotype"/>
          <w:i/>
          <w:sz w:val="22"/>
          <w:szCs w:val="22"/>
        </w:rPr>
      </w:pPr>
      <w:r w:rsidRPr="00D27CD6">
        <w:rPr>
          <w:rFonts w:ascii="Palatino Linotype" w:hAnsi="Palatino Linotype"/>
          <w:i/>
          <w:sz w:val="22"/>
          <w:szCs w:val="22"/>
        </w:rPr>
        <w:t>XVIII. Administrar su hacienda en términos de ley, y controlar a través del presidente y síndico la aplicación del presupuesto de egresos del municipio;</w:t>
      </w:r>
    </w:p>
    <w:p w14:paraId="190A6EEA" w14:textId="77777777" w:rsidR="00AA0C27" w:rsidRDefault="00AA0C27" w:rsidP="00CA4FB3">
      <w:pPr>
        <w:pStyle w:val="Sinespaciado"/>
        <w:ind w:left="567" w:right="567"/>
        <w:jc w:val="both"/>
        <w:rPr>
          <w:rFonts w:ascii="Palatino Linotype" w:hAnsi="Palatino Linotype"/>
          <w:i/>
          <w:sz w:val="22"/>
          <w:szCs w:val="22"/>
        </w:rPr>
      </w:pPr>
      <w:r>
        <w:rPr>
          <w:rFonts w:ascii="Palatino Linotype" w:hAnsi="Palatino Linotype"/>
          <w:i/>
          <w:sz w:val="22"/>
          <w:szCs w:val="22"/>
        </w:rPr>
        <w:t>(…)</w:t>
      </w:r>
    </w:p>
    <w:p w14:paraId="404DBE4E" w14:textId="77777777" w:rsidR="00AA0C27" w:rsidRDefault="00AA0C27" w:rsidP="00CA4FB3">
      <w:pPr>
        <w:pStyle w:val="Sinespaciado"/>
        <w:spacing w:line="360" w:lineRule="auto"/>
        <w:jc w:val="both"/>
        <w:rPr>
          <w:rFonts w:ascii="Palatino Linotype" w:hAnsi="Palatino Linotype"/>
          <w:i/>
          <w:sz w:val="22"/>
          <w:szCs w:val="22"/>
        </w:rPr>
      </w:pPr>
    </w:p>
    <w:p w14:paraId="018A9221" w14:textId="77777777" w:rsidR="00AA0C27" w:rsidRDefault="00AA0C27" w:rsidP="00CA4FB3">
      <w:pPr>
        <w:spacing w:line="360" w:lineRule="auto"/>
        <w:jc w:val="both"/>
        <w:rPr>
          <w:rFonts w:ascii="Palatino Linotype" w:eastAsia="Calibri" w:hAnsi="Palatino Linotype" w:cs="Tahoma"/>
          <w:bCs/>
        </w:rPr>
      </w:pPr>
      <w:r w:rsidRPr="00D27CD6">
        <w:rPr>
          <w:rFonts w:ascii="Palatino Linotype" w:eastAsia="Calibri" w:hAnsi="Palatino Linotype" w:cs="Tahoma"/>
          <w:bCs/>
        </w:rPr>
        <w:t xml:space="preserve">Así mismo, los </w:t>
      </w:r>
      <w:r w:rsidRPr="006F3A87">
        <w:rPr>
          <w:rFonts w:ascii="Palatino Linotype" w:eastAsia="Calibri" w:hAnsi="Palatino Linotype" w:cs="Tahoma"/>
          <w:b/>
          <w:bCs/>
        </w:rPr>
        <w:t>artículos 93, 95, fracción IV, 96 Bis, fracciones IV y IX</w:t>
      </w:r>
      <w:r w:rsidRPr="00D27CD6">
        <w:rPr>
          <w:rFonts w:ascii="Palatino Linotype" w:eastAsia="Calibri" w:hAnsi="Palatino Linotype" w:cs="Tahoma"/>
          <w:bCs/>
        </w:rPr>
        <w:t xml:space="preserve">, de la misma </w:t>
      </w:r>
      <w:r w:rsidRPr="006F3A87">
        <w:rPr>
          <w:rFonts w:ascii="Palatino Linotype" w:eastAsia="Calibri" w:hAnsi="Palatino Linotype" w:cs="Tahoma"/>
          <w:b/>
          <w:bCs/>
        </w:rPr>
        <w:t>Ley Orgánica Municipal del Estado de México</w:t>
      </w:r>
      <w:r w:rsidRPr="00D27CD6">
        <w:rPr>
          <w:rFonts w:ascii="Palatino Linotype" w:eastAsia="Calibri" w:hAnsi="Palatino Linotype" w:cs="Tahoma"/>
          <w:bCs/>
        </w:rPr>
        <w:t xml:space="preserve">, refieren que los ayuntamientos cuentan con una </w:t>
      </w:r>
      <w:r w:rsidRPr="006505D3">
        <w:rPr>
          <w:rFonts w:ascii="Palatino Linotype" w:eastAsia="Calibri" w:hAnsi="Palatino Linotype" w:cs="Tahoma"/>
          <w:bCs/>
          <w:u w:val="single"/>
        </w:rPr>
        <w:t>Tesorería Municipal y una Dirección de Obras Públicas</w:t>
      </w:r>
      <w:r w:rsidRPr="00D27CD6">
        <w:rPr>
          <w:rFonts w:ascii="Palatino Linotype" w:eastAsia="Calibri" w:hAnsi="Palatino Linotype" w:cs="Tahoma"/>
          <w:bCs/>
        </w:rPr>
        <w:t xml:space="preserve">, mismas que, respectivamente, se encargan de llevar registros contables, financieros y administrativos de los ingresos, egresos e inventarios, así como de administrar y ejercer, en el ámbito de su competencia, de manera coordinada con los recursos </w:t>
      </w:r>
      <w:r w:rsidRPr="00D27CD6">
        <w:rPr>
          <w:rFonts w:ascii="Palatino Linotype" w:eastAsia="Calibri" w:hAnsi="Palatino Linotype" w:cs="Tahoma"/>
          <w:bCs/>
        </w:rPr>
        <w:lastRenderedPageBreak/>
        <w:t>públicos destinados a la planeación, programación, presupuestación, adjudicación, contratación, ejecución y control de la obra pública.</w:t>
      </w:r>
    </w:p>
    <w:p w14:paraId="3C149CA8" w14:textId="77777777" w:rsidR="00AA0C27" w:rsidRDefault="00AA0C27" w:rsidP="00CA4FB3">
      <w:pPr>
        <w:spacing w:line="360" w:lineRule="auto"/>
        <w:jc w:val="both"/>
        <w:rPr>
          <w:rFonts w:ascii="Palatino Linotype" w:eastAsia="Calibri" w:hAnsi="Palatino Linotype" w:cs="Tahoma"/>
          <w:bCs/>
        </w:rPr>
      </w:pPr>
    </w:p>
    <w:p w14:paraId="7DCABA5C" w14:textId="77777777" w:rsidR="00AA0C27" w:rsidRPr="009D0B6D" w:rsidRDefault="00AA0C27" w:rsidP="00CA4FB3">
      <w:pPr>
        <w:tabs>
          <w:tab w:val="left" w:pos="709"/>
        </w:tabs>
        <w:ind w:left="709" w:right="567"/>
        <w:jc w:val="center"/>
        <w:rPr>
          <w:rFonts w:ascii="Palatino Linotype" w:hAnsi="Palatino Linotype"/>
          <w:b/>
          <w:i/>
          <w:sz w:val="22"/>
        </w:rPr>
      </w:pPr>
      <w:r w:rsidRPr="009D0B6D">
        <w:rPr>
          <w:rFonts w:ascii="Palatino Linotype" w:hAnsi="Palatino Linotype"/>
          <w:b/>
          <w:i/>
          <w:sz w:val="22"/>
        </w:rPr>
        <w:t>CAPITULO SEGUNDO</w:t>
      </w:r>
    </w:p>
    <w:p w14:paraId="655C6537" w14:textId="77777777" w:rsidR="00AA0C27" w:rsidRPr="009D0B6D" w:rsidRDefault="00AA0C27" w:rsidP="00CA4FB3">
      <w:pPr>
        <w:tabs>
          <w:tab w:val="left" w:pos="709"/>
        </w:tabs>
        <w:ind w:left="709" w:right="567"/>
        <w:jc w:val="center"/>
        <w:rPr>
          <w:rFonts w:ascii="Palatino Linotype" w:hAnsi="Palatino Linotype"/>
          <w:b/>
          <w:i/>
          <w:sz w:val="22"/>
        </w:rPr>
      </w:pPr>
      <w:r w:rsidRPr="009D0B6D">
        <w:rPr>
          <w:rFonts w:ascii="Palatino Linotype" w:hAnsi="Palatino Linotype"/>
          <w:b/>
          <w:i/>
          <w:sz w:val="22"/>
        </w:rPr>
        <w:t>De la Tesorería Municipal</w:t>
      </w:r>
    </w:p>
    <w:p w14:paraId="24A3CA52" w14:textId="77777777" w:rsidR="006F3A87" w:rsidRPr="009D0B6D" w:rsidRDefault="006F3A87" w:rsidP="00CA4FB3">
      <w:pPr>
        <w:tabs>
          <w:tab w:val="left" w:pos="709"/>
        </w:tabs>
        <w:ind w:left="709" w:right="567"/>
        <w:jc w:val="center"/>
        <w:rPr>
          <w:rFonts w:ascii="Palatino Linotype" w:hAnsi="Palatino Linotype"/>
          <w:b/>
          <w:i/>
          <w:sz w:val="22"/>
        </w:rPr>
      </w:pPr>
    </w:p>
    <w:p w14:paraId="3A956F60" w14:textId="77777777" w:rsidR="00AA0C27" w:rsidRPr="009D0B6D" w:rsidRDefault="00AA0C27" w:rsidP="00CA4FB3">
      <w:pPr>
        <w:tabs>
          <w:tab w:val="left" w:pos="709"/>
        </w:tabs>
        <w:ind w:left="567" w:right="567"/>
        <w:jc w:val="both"/>
        <w:rPr>
          <w:rFonts w:ascii="Palatino Linotype" w:hAnsi="Palatino Linotype"/>
          <w:i/>
          <w:sz w:val="22"/>
        </w:rPr>
      </w:pPr>
      <w:r w:rsidRPr="009D0B6D">
        <w:rPr>
          <w:rFonts w:ascii="Palatino Linotype" w:hAnsi="Palatino Linotype"/>
          <w:b/>
          <w:i/>
          <w:sz w:val="22"/>
        </w:rPr>
        <w:t>Artículo 93.-</w:t>
      </w:r>
      <w:r w:rsidRPr="009D0B6D">
        <w:rPr>
          <w:rFonts w:ascii="Palatino Linotype" w:hAnsi="Palatino Linotype"/>
          <w:i/>
          <w:sz w:val="22"/>
        </w:rPr>
        <w:t xml:space="preserve"> La tesorería municipal es el órgano encargado de la recaudación de los ingresos municipales y responsable de realizar las erogaciones que haga el ayuntamiento.</w:t>
      </w:r>
    </w:p>
    <w:p w14:paraId="11DE8993" w14:textId="77777777" w:rsidR="006F3A87" w:rsidRPr="009D0B6D" w:rsidRDefault="006F3A87" w:rsidP="00CA4FB3">
      <w:pPr>
        <w:tabs>
          <w:tab w:val="left" w:pos="709"/>
        </w:tabs>
        <w:ind w:left="567" w:right="567"/>
        <w:jc w:val="both"/>
        <w:rPr>
          <w:rFonts w:ascii="Palatino Linotype" w:hAnsi="Palatino Linotype"/>
          <w:i/>
          <w:sz w:val="22"/>
        </w:rPr>
      </w:pPr>
    </w:p>
    <w:p w14:paraId="21507BC2" w14:textId="77777777" w:rsidR="00AA0C27" w:rsidRPr="009D0B6D" w:rsidRDefault="00AA0C27" w:rsidP="00CA4FB3">
      <w:pPr>
        <w:tabs>
          <w:tab w:val="left" w:pos="709"/>
        </w:tabs>
        <w:ind w:left="567" w:right="567"/>
        <w:jc w:val="both"/>
        <w:rPr>
          <w:rFonts w:ascii="Palatino Linotype" w:hAnsi="Palatino Linotype"/>
          <w:i/>
          <w:sz w:val="22"/>
        </w:rPr>
      </w:pPr>
      <w:r w:rsidRPr="009D0B6D">
        <w:rPr>
          <w:rFonts w:ascii="Palatino Linotype" w:hAnsi="Palatino Linotype"/>
          <w:b/>
          <w:i/>
          <w:sz w:val="22"/>
        </w:rPr>
        <w:t>Artículo 95.-</w:t>
      </w:r>
      <w:r w:rsidRPr="009D0B6D">
        <w:rPr>
          <w:rFonts w:ascii="Palatino Linotype" w:hAnsi="Palatino Linotype"/>
          <w:i/>
          <w:sz w:val="22"/>
        </w:rPr>
        <w:t xml:space="preserve"> Son atribuciones del </w:t>
      </w:r>
      <w:r w:rsidRPr="009D0B6D">
        <w:rPr>
          <w:rFonts w:ascii="Palatino Linotype" w:hAnsi="Palatino Linotype"/>
          <w:b/>
          <w:i/>
          <w:sz w:val="22"/>
        </w:rPr>
        <w:t>tesorero municipal</w:t>
      </w:r>
      <w:r w:rsidRPr="009D0B6D">
        <w:rPr>
          <w:rFonts w:ascii="Palatino Linotype" w:hAnsi="Palatino Linotype"/>
          <w:i/>
          <w:sz w:val="22"/>
        </w:rPr>
        <w:t>:</w:t>
      </w:r>
    </w:p>
    <w:p w14:paraId="27A89386" w14:textId="77777777" w:rsidR="006F3A87" w:rsidRPr="009D0B6D" w:rsidRDefault="006F3A87" w:rsidP="00CA4FB3">
      <w:pPr>
        <w:tabs>
          <w:tab w:val="left" w:pos="709"/>
        </w:tabs>
        <w:ind w:left="567" w:right="567"/>
        <w:jc w:val="both"/>
        <w:rPr>
          <w:rFonts w:ascii="Palatino Linotype" w:hAnsi="Palatino Linotype"/>
          <w:i/>
          <w:sz w:val="22"/>
        </w:rPr>
      </w:pPr>
    </w:p>
    <w:p w14:paraId="0930518D" w14:textId="77777777" w:rsidR="00AA0C27" w:rsidRPr="009D0B6D" w:rsidRDefault="00AA0C27" w:rsidP="00CA4FB3">
      <w:pPr>
        <w:tabs>
          <w:tab w:val="left" w:pos="709"/>
        </w:tabs>
        <w:ind w:left="567" w:right="567"/>
        <w:jc w:val="both"/>
        <w:rPr>
          <w:rFonts w:ascii="Palatino Linotype" w:hAnsi="Palatino Linotype"/>
          <w:i/>
          <w:sz w:val="22"/>
        </w:rPr>
      </w:pPr>
      <w:r w:rsidRPr="009D0B6D">
        <w:rPr>
          <w:rFonts w:ascii="Palatino Linotype" w:hAnsi="Palatino Linotype"/>
          <w:b/>
          <w:i/>
          <w:sz w:val="22"/>
        </w:rPr>
        <w:t>(…</w:t>
      </w:r>
      <w:r w:rsidRPr="009D0B6D">
        <w:rPr>
          <w:rFonts w:ascii="Palatino Linotype" w:hAnsi="Palatino Linotype"/>
          <w:i/>
          <w:sz w:val="22"/>
        </w:rPr>
        <w:t>)</w:t>
      </w:r>
    </w:p>
    <w:p w14:paraId="1DB547D8" w14:textId="77777777" w:rsidR="00AA0C27" w:rsidRPr="009D0B6D" w:rsidRDefault="00AA0C27" w:rsidP="00CA4FB3">
      <w:pPr>
        <w:tabs>
          <w:tab w:val="left" w:pos="709"/>
        </w:tabs>
        <w:ind w:left="567" w:right="567"/>
        <w:jc w:val="both"/>
        <w:rPr>
          <w:rFonts w:ascii="Palatino Linotype" w:hAnsi="Palatino Linotype"/>
          <w:i/>
          <w:sz w:val="22"/>
        </w:rPr>
      </w:pPr>
      <w:r w:rsidRPr="009D0B6D">
        <w:rPr>
          <w:rFonts w:ascii="Palatino Linotype" w:hAnsi="Palatino Linotype"/>
          <w:b/>
          <w:i/>
          <w:sz w:val="22"/>
        </w:rPr>
        <w:t>IV. Llevar los registros contables, financieros y administrativos de los ingresos, egresos, e inventarios</w:t>
      </w:r>
      <w:r w:rsidRPr="009D0B6D">
        <w:rPr>
          <w:rFonts w:ascii="Palatino Linotype" w:hAnsi="Palatino Linotype"/>
          <w:i/>
          <w:sz w:val="22"/>
        </w:rPr>
        <w:t>;</w:t>
      </w:r>
    </w:p>
    <w:p w14:paraId="4E91F718" w14:textId="77777777" w:rsidR="00AA0C27" w:rsidRPr="009D0B6D" w:rsidRDefault="00AA0C27" w:rsidP="00CA4FB3">
      <w:pPr>
        <w:tabs>
          <w:tab w:val="left" w:pos="709"/>
        </w:tabs>
        <w:ind w:left="567" w:right="567"/>
        <w:jc w:val="both"/>
        <w:rPr>
          <w:rFonts w:ascii="Palatino Linotype" w:hAnsi="Palatino Linotype"/>
          <w:i/>
          <w:sz w:val="22"/>
        </w:rPr>
      </w:pPr>
      <w:r w:rsidRPr="009D0B6D">
        <w:rPr>
          <w:rFonts w:ascii="Palatino Linotype" w:hAnsi="Palatino Linotype"/>
          <w:i/>
          <w:sz w:val="22"/>
        </w:rPr>
        <w:t>(…)</w:t>
      </w:r>
    </w:p>
    <w:p w14:paraId="50C13473" w14:textId="77777777" w:rsidR="006F3A87" w:rsidRPr="009D0B6D" w:rsidRDefault="006F3A87" w:rsidP="00CA4FB3">
      <w:pPr>
        <w:tabs>
          <w:tab w:val="left" w:pos="709"/>
        </w:tabs>
        <w:ind w:left="567" w:right="567"/>
        <w:jc w:val="both"/>
        <w:rPr>
          <w:rFonts w:ascii="Palatino Linotype" w:hAnsi="Palatino Linotype"/>
          <w:i/>
          <w:sz w:val="22"/>
        </w:rPr>
      </w:pPr>
    </w:p>
    <w:p w14:paraId="1F060CBA" w14:textId="77777777" w:rsidR="00AA0C27" w:rsidRPr="009D0B6D" w:rsidRDefault="00AA0C27" w:rsidP="00CA4FB3">
      <w:pPr>
        <w:tabs>
          <w:tab w:val="left" w:pos="709"/>
        </w:tabs>
        <w:ind w:left="567" w:right="567"/>
        <w:jc w:val="both"/>
        <w:rPr>
          <w:rFonts w:ascii="Palatino Linotype" w:hAnsi="Palatino Linotype"/>
          <w:i/>
          <w:sz w:val="22"/>
        </w:rPr>
      </w:pPr>
      <w:r w:rsidRPr="009D0B6D">
        <w:rPr>
          <w:rFonts w:ascii="Palatino Linotype" w:hAnsi="Palatino Linotype"/>
          <w:b/>
          <w:i/>
          <w:sz w:val="22"/>
        </w:rPr>
        <w:t>Artículo 96. Bis.-</w:t>
      </w:r>
      <w:r w:rsidRPr="009D0B6D">
        <w:rPr>
          <w:rFonts w:ascii="Palatino Linotype" w:hAnsi="Palatino Linotype"/>
          <w:i/>
          <w:sz w:val="22"/>
        </w:rPr>
        <w:t xml:space="preserve"> El </w:t>
      </w:r>
      <w:r w:rsidRPr="009D0B6D">
        <w:rPr>
          <w:rFonts w:ascii="Palatino Linotype" w:hAnsi="Palatino Linotype"/>
          <w:b/>
          <w:i/>
          <w:sz w:val="22"/>
        </w:rPr>
        <w:t>Director de Obras Públicas</w:t>
      </w:r>
      <w:r w:rsidRPr="009D0B6D">
        <w:rPr>
          <w:rFonts w:ascii="Palatino Linotype" w:hAnsi="Palatino Linotype"/>
          <w:i/>
          <w:sz w:val="22"/>
        </w:rPr>
        <w:t xml:space="preserve"> o el Titular de la Unidad Administrativa equivalente, tiene las siguientes atribuciones:</w:t>
      </w:r>
    </w:p>
    <w:p w14:paraId="4622F318" w14:textId="77777777" w:rsidR="006F3A87" w:rsidRPr="009D0B6D" w:rsidRDefault="006F3A87" w:rsidP="00CA4FB3">
      <w:pPr>
        <w:tabs>
          <w:tab w:val="left" w:pos="709"/>
        </w:tabs>
        <w:ind w:left="567" w:right="567"/>
        <w:jc w:val="both"/>
        <w:rPr>
          <w:rFonts w:ascii="Palatino Linotype" w:hAnsi="Palatino Linotype"/>
          <w:i/>
          <w:sz w:val="22"/>
        </w:rPr>
      </w:pPr>
    </w:p>
    <w:p w14:paraId="45D4AA0C" w14:textId="77777777" w:rsidR="0017352C" w:rsidRPr="009D0B6D" w:rsidRDefault="0017352C" w:rsidP="00CA4FB3">
      <w:pPr>
        <w:spacing w:line="276" w:lineRule="auto"/>
        <w:ind w:left="567" w:right="567"/>
        <w:jc w:val="both"/>
        <w:rPr>
          <w:rFonts w:ascii="Palatino Linotype" w:hAnsi="Palatino Linotype"/>
          <w:i/>
          <w:sz w:val="22"/>
        </w:rPr>
      </w:pPr>
      <w:r w:rsidRPr="009D0B6D">
        <w:rPr>
          <w:rFonts w:ascii="Palatino Linotype" w:hAnsi="Palatino Linotype"/>
          <w:b/>
          <w:bCs/>
          <w:i/>
          <w:sz w:val="22"/>
        </w:rPr>
        <w:t>I</w:t>
      </w:r>
      <w:r w:rsidRPr="009D0B6D">
        <w:rPr>
          <w:rFonts w:ascii="Palatino Linotype" w:hAnsi="Palatino Linotype"/>
          <w:i/>
          <w:sz w:val="22"/>
        </w:rPr>
        <w:t xml:space="preserve">. </w:t>
      </w:r>
      <w:r w:rsidRPr="009D0B6D">
        <w:rPr>
          <w:rFonts w:ascii="Palatino Linotype" w:hAnsi="Palatino Linotype"/>
          <w:b/>
          <w:i/>
          <w:sz w:val="22"/>
        </w:rPr>
        <w:t>Realizar la programación y ejecución de las obras públicas</w:t>
      </w:r>
      <w:r w:rsidRPr="009D0B6D">
        <w:rPr>
          <w:rFonts w:ascii="Palatino Linotype" w:hAnsi="Palatino Linotype"/>
          <w:i/>
          <w:sz w:val="22"/>
        </w:rPr>
        <w:t xml:space="preserve"> y servicios relacionados, que por orden expresa del Ayuntamiento requieran prioridad;</w:t>
      </w:r>
    </w:p>
    <w:p w14:paraId="0A8C6F65" w14:textId="77777777" w:rsidR="0017352C" w:rsidRPr="009D0B6D" w:rsidRDefault="0017352C" w:rsidP="00CA4FB3">
      <w:pPr>
        <w:spacing w:line="276" w:lineRule="auto"/>
        <w:ind w:left="567" w:right="567"/>
        <w:jc w:val="both"/>
        <w:rPr>
          <w:rFonts w:ascii="Palatino Linotype" w:hAnsi="Palatino Linotype"/>
          <w:i/>
          <w:sz w:val="22"/>
        </w:rPr>
      </w:pPr>
      <w:r w:rsidRPr="009D0B6D">
        <w:rPr>
          <w:rFonts w:ascii="Palatino Linotype" w:hAnsi="Palatino Linotype"/>
          <w:b/>
          <w:bCs/>
          <w:i/>
          <w:sz w:val="22"/>
        </w:rPr>
        <w:t>II</w:t>
      </w:r>
      <w:r w:rsidRPr="009D0B6D">
        <w:rPr>
          <w:rFonts w:ascii="Palatino Linotype" w:hAnsi="Palatino Linotype"/>
          <w:i/>
          <w:sz w:val="22"/>
        </w:rPr>
        <w:t xml:space="preserve">. </w:t>
      </w:r>
      <w:r w:rsidRPr="009D0B6D">
        <w:rPr>
          <w:rFonts w:ascii="Palatino Linotype" w:hAnsi="Palatino Linotype"/>
          <w:b/>
          <w:i/>
          <w:sz w:val="22"/>
        </w:rPr>
        <w:t>Planear y coordinar los proyectos de obras públicas</w:t>
      </w:r>
      <w:r w:rsidRPr="009D0B6D">
        <w:rPr>
          <w:rFonts w:ascii="Palatino Linotype" w:hAnsi="Palatino Linotype"/>
          <w:i/>
          <w:sz w:val="22"/>
        </w:rPr>
        <w:t xml:space="preserve"> y servicios relacionados con las mismas que autorice el Ayuntamiento, una vez que se cumplan los requisitos de licitación y otros que determine la ley de la materia;</w:t>
      </w:r>
    </w:p>
    <w:p w14:paraId="489A31C9" w14:textId="77777777" w:rsidR="0017352C" w:rsidRPr="009D0B6D" w:rsidRDefault="0017352C" w:rsidP="00CA4FB3">
      <w:pPr>
        <w:spacing w:line="276" w:lineRule="auto"/>
        <w:ind w:left="567" w:right="567"/>
        <w:jc w:val="both"/>
        <w:rPr>
          <w:rFonts w:ascii="Palatino Linotype" w:hAnsi="Palatino Linotype"/>
          <w:i/>
          <w:sz w:val="22"/>
        </w:rPr>
      </w:pPr>
      <w:r w:rsidRPr="009D0B6D">
        <w:rPr>
          <w:rFonts w:ascii="Palatino Linotype" w:hAnsi="Palatino Linotype"/>
          <w:b/>
          <w:bCs/>
          <w:i/>
          <w:sz w:val="22"/>
        </w:rPr>
        <w:t>III</w:t>
      </w:r>
      <w:r w:rsidRPr="009D0B6D">
        <w:rPr>
          <w:rFonts w:ascii="Palatino Linotype" w:hAnsi="Palatino Linotype"/>
          <w:i/>
          <w:sz w:val="22"/>
        </w:rPr>
        <w:t xml:space="preserve">. </w:t>
      </w:r>
      <w:r w:rsidRPr="009D0B6D">
        <w:rPr>
          <w:rFonts w:ascii="Palatino Linotype" w:hAnsi="Palatino Linotype"/>
          <w:b/>
          <w:i/>
          <w:sz w:val="22"/>
        </w:rPr>
        <w:t>Proyectar las obras públicas y servicios relacionados</w:t>
      </w:r>
      <w:r w:rsidRPr="009D0B6D">
        <w:rPr>
          <w:rFonts w:ascii="Palatino Linotype" w:hAnsi="Palatino Linotype"/>
          <w:i/>
          <w:sz w:val="22"/>
        </w:rPr>
        <w:t xml:space="preserve">, que realice el Municipio, incluyendo la conservación y </w:t>
      </w:r>
      <w:r w:rsidRPr="009D0B6D">
        <w:rPr>
          <w:rFonts w:ascii="Palatino Linotype" w:hAnsi="Palatino Linotype"/>
          <w:b/>
          <w:i/>
          <w:sz w:val="22"/>
        </w:rPr>
        <w:t>mantenimiento</w:t>
      </w:r>
      <w:r w:rsidRPr="009D0B6D">
        <w:rPr>
          <w:rFonts w:ascii="Palatino Linotype" w:hAnsi="Palatino Linotype"/>
          <w:i/>
          <w:sz w:val="22"/>
        </w:rPr>
        <w:t xml:space="preserve"> de edificios, monumentos, </w:t>
      </w:r>
      <w:r w:rsidRPr="009D0B6D">
        <w:rPr>
          <w:rFonts w:ascii="Palatino Linotype" w:hAnsi="Palatino Linotype"/>
          <w:b/>
          <w:i/>
          <w:sz w:val="22"/>
        </w:rPr>
        <w:t>calles</w:t>
      </w:r>
      <w:r w:rsidRPr="009D0B6D">
        <w:rPr>
          <w:rFonts w:ascii="Palatino Linotype" w:hAnsi="Palatino Linotype"/>
          <w:i/>
          <w:sz w:val="22"/>
        </w:rPr>
        <w:t>, parques y jardines;</w:t>
      </w:r>
    </w:p>
    <w:p w14:paraId="5E74B96B" w14:textId="77777777" w:rsidR="00AA0C27" w:rsidRPr="009D0B6D" w:rsidRDefault="00AA0C27" w:rsidP="00CA4FB3">
      <w:pPr>
        <w:tabs>
          <w:tab w:val="left" w:pos="709"/>
        </w:tabs>
        <w:ind w:left="567" w:right="567"/>
        <w:jc w:val="both"/>
        <w:rPr>
          <w:rFonts w:ascii="Palatino Linotype" w:hAnsi="Palatino Linotype"/>
          <w:i/>
          <w:sz w:val="22"/>
        </w:rPr>
      </w:pPr>
      <w:r w:rsidRPr="009D0B6D">
        <w:rPr>
          <w:rFonts w:ascii="Palatino Linotype" w:hAnsi="Palatino Linotype"/>
          <w:b/>
          <w:i/>
          <w:sz w:val="22"/>
        </w:rPr>
        <w:t>IV. Construir y ejecutar todas aquellas obras públicas</w:t>
      </w:r>
      <w:r w:rsidRPr="009D0B6D">
        <w:rPr>
          <w:rFonts w:ascii="Palatino Linotype" w:hAnsi="Palatino Linotype"/>
          <w:i/>
          <w:sz w:val="22"/>
        </w:rPr>
        <w:t xml:space="preserve"> y servicios relacionados, que aumenten y mantengan la infraestructura municipal y que estén consideradas en el programa respectivo;</w:t>
      </w:r>
    </w:p>
    <w:p w14:paraId="3EFA3010" w14:textId="77777777" w:rsidR="0017352C" w:rsidRPr="009D0B6D" w:rsidRDefault="0017352C" w:rsidP="00CA4FB3">
      <w:pPr>
        <w:spacing w:line="276" w:lineRule="auto"/>
        <w:ind w:left="567" w:right="567"/>
        <w:jc w:val="both"/>
        <w:rPr>
          <w:rFonts w:ascii="Palatino Linotype" w:hAnsi="Palatino Linotype"/>
          <w:i/>
          <w:sz w:val="22"/>
        </w:rPr>
      </w:pPr>
      <w:r w:rsidRPr="009D0B6D">
        <w:rPr>
          <w:rFonts w:ascii="Palatino Linotype" w:hAnsi="Palatino Linotype"/>
          <w:b/>
          <w:bCs/>
          <w:i/>
          <w:sz w:val="22"/>
        </w:rPr>
        <w:t>V</w:t>
      </w:r>
      <w:r w:rsidRPr="009D0B6D">
        <w:rPr>
          <w:rFonts w:ascii="Palatino Linotype" w:hAnsi="Palatino Linotype"/>
          <w:i/>
          <w:sz w:val="22"/>
        </w:rPr>
        <w:t xml:space="preserve">. </w:t>
      </w:r>
      <w:r w:rsidRPr="009D0B6D">
        <w:rPr>
          <w:rFonts w:ascii="Palatino Linotype" w:hAnsi="Palatino Linotype"/>
          <w:b/>
          <w:i/>
          <w:sz w:val="22"/>
        </w:rPr>
        <w:t>Determinar y cuantificar los materiales y trabajos necesarios para programas de construcción y mantenimiento de obras públicas</w:t>
      </w:r>
      <w:r w:rsidRPr="009D0B6D">
        <w:rPr>
          <w:rFonts w:ascii="Palatino Linotype" w:hAnsi="Palatino Linotype"/>
          <w:i/>
          <w:sz w:val="22"/>
        </w:rPr>
        <w:t xml:space="preserve"> y servicios relacionados;</w:t>
      </w:r>
    </w:p>
    <w:p w14:paraId="1F12A8C3" w14:textId="77777777" w:rsidR="0017352C" w:rsidRPr="009D0B6D" w:rsidRDefault="0017352C" w:rsidP="00CA4FB3">
      <w:pPr>
        <w:spacing w:line="276" w:lineRule="auto"/>
        <w:ind w:left="567" w:right="567"/>
        <w:jc w:val="both"/>
        <w:rPr>
          <w:rFonts w:ascii="Palatino Linotype" w:hAnsi="Palatino Linotype"/>
          <w:i/>
          <w:sz w:val="22"/>
        </w:rPr>
      </w:pPr>
      <w:r w:rsidRPr="009D0B6D">
        <w:rPr>
          <w:rFonts w:ascii="Palatino Linotype" w:hAnsi="Palatino Linotype"/>
          <w:b/>
          <w:bCs/>
          <w:i/>
          <w:sz w:val="22"/>
        </w:rPr>
        <w:t>VI</w:t>
      </w:r>
      <w:r w:rsidRPr="009D0B6D">
        <w:rPr>
          <w:rFonts w:ascii="Palatino Linotype" w:hAnsi="Palatino Linotype"/>
          <w:i/>
          <w:sz w:val="22"/>
        </w:rPr>
        <w:t xml:space="preserve">. </w:t>
      </w:r>
      <w:r w:rsidRPr="009D0B6D">
        <w:rPr>
          <w:rFonts w:ascii="Palatino Linotype" w:hAnsi="Palatino Linotype"/>
          <w:b/>
          <w:i/>
          <w:sz w:val="22"/>
        </w:rPr>
        <w:t>Vigilar que se cumplan y lleven a cabo los programas de construcción y mantenimiento de obras públicas y servicios relacionados</w:t>
      </w:r>
      <w:r w:rsidRPr="009D0B6D">
        <w:rPr>
          <w:rFonts w:ascii="Palatino Linotype" w:hAnsi="Palatino Linotype"/>
          <w:i/>
          <w:sz w:val="22"/>
        </w:rPr>
        <w:t>;</w:t>
      </w:r>
    </w:p>
    <w:p w14:paraId="29E0F73D" w14:textId="77777777" w:rsidR="0017352C" w:rsidRPr="009D0B6D" w:rsidRDefault="0017352C" w:rsidP="00CA4FB3">
      <w:pPr>
        <w:spacing w:line="276" w:lineRule="auto"/>
        <w:ind w:left="567" w:right="567"/>
        <w:jc w:val="both"/>
        <w:rPr>
          <w:rFonts w:ascii="Palatino Linotype" w:hAnsi="Palatino Linotype"/>
          <w:i/>
          <w:sz w:val="22"/>
        </w:rPr>
      </w:pPr>
      <w:r w:rsidRPr="009D0B6D">
        <w:rPr>
          <w:rFonts w:ascii="Palatino Linotype" w:hAnsi="Palatino Linotype"/>
          <w:b/>
          <w:bCs/>
          <w:i/>
          <w:sz w:val="22"/>
        </w:rPr>
        <w:t>VII</w:t>
      </w:r>
      <w:r w:rsidRPr="009D0B6D">
        <w:rPr>
          <w:rFonts w:ascii="Palatino Linotype" w:hAnsi="Palatino Linotype"/>
          <w:i/>
          <w:sz w:val="22"/>
        </w:rPr>
        <w:t>. Cuidar que las obras públicas y servicios relacionados cumplan con los requisitos de seguridad y observen las normas de construcción y términos establecidos;</w:t>
      </w:r>
    </w:p>
    <w:p w14:paraId="3679B40E" w14:textId="77777777" w:rsidR="0017352C" w:rsidRPr="009D0B6D" w:rsidRDefault="0017352C" w:rsidP="00CA4FB3">
      <w:pPr>
        <w:spacing w:line="276" w:lineRule="auto"/>
        <w:ind w:left="567" w:right="567"/>
        <w:jc w:val="both"/>
        <w:rPr>
          <w:rFonts w:ascii="Palatino Linotype" w:hAnsi="Palatino Linotype"/>
          <w:i/>
          <w:sz w:val="22"/>
        </w:rPr>
      </w:pPr>
      <w:r w:rsidRPr="009D0B6D">
        <w:rPr>
          <w:rFonts w:ascii="Palatino Linotype" w:hAnsi="Palatino Linotype"/>
          <w:b/>
          <w:bCs/>
          <w:i/>
          <w:sz w:val="22"/>
        </w:rPr>
        <w:lastRenderedPageBreak/>
        <w:t>VIII</w:t>
      </w:r>
      <w:r w:rsidRPr="009D0B6D">
        <w:rPr>
          <w:rFonts w:ascii="Palatino Linotype" w:hAnsi="Palatino Linotype"/>
          <w:i/>
          <w:sz w:val="22"/>
        </w:rPr>
        <w:t xml:space="preserve">. </w:t>
      </w:r>
      <w:r w:rsidRPr="009D0B6D">
        <w:rPr>
          <w:rFonts w:ascii="Palatino Linotype" w:hAnsi="Palatino Linotype"/>
          <w:b/>
          <w:i/>
          <w:sz w:val="22"/>
        </w:rPr>
        <w:t>Vigilar la construcción en las obras por contrato</w:t>
      </w:r>
      <w:r w:rsidRPr="009D0B6D">
        <w:rPr>
          <w:rFonts w:ascii="Palatino Linotype" w:hAnsi="Palatino Linotype"/>
          <w:i/>
          <w:sz w:val="22"/>
        </w:rPr>
        <w:t xml:space="preserve"> y por administración que hayan sido adjudicadas a los contratistas;</w:t>
      </w:r>
    </w:p>
    <w:p w14:paraId="75FD4F34" w14:textId="77777777" w:rsidR="00AA0C27" w:rsidRPr="009D0B6D" w:rsidRDefault="00AA0C27" w:rsidP="00CA4FB3">
      <w:pPr>
        <w:tabs>
          <w:tab w:val="left" w:pos="709"/>
        </w:tabs>
        <w:ind w:left="567" w:right="567"/>
        <w:jc w:val="both"/>
        <w:rPr>
          <w:rFonts w:ascii="Palatino Linotype" w:hAnsi="Palatino Linotype"/>
          <w:i/>
          <w:sz w:val="22"/>
        </w:rPr>
      </w:pPr>
      <w:r w:rsidRPr="009D0B6D">
        <w:rPr>
          <w:rFonts w:ascii="Palatino Linotype" w:hAnsi="Palatino Linotype"/>
          <w:b/>
          <w:i/>
          <w:sz w:val="22"/>
        </w:rPr>
        <w:t>IX. Administrar y ejercer, en el ámbito de su competencia, de manera coordinada con el Tesorero municipal, los recursos públicos destinados a la planeación, programación, presupuestación, adjudicación, contratación, ejecución y control de la obra pública</w:t>
      </w:r>
      <w:r w:rsidRPr="009D0B6D">
        <w:rPr>
          <w:rFonts w:ascii="Palatino Linotype" w:hAnsi="Palatino Linotype"/>
          <w:i/>
          <w:sz w:val="22"/>
        </w:rPr>
        <w:t>, conforme a las disposiciones legales aplicables y en congruencia con los planes, programas, especificaciones técnicas, controles y procedimientos administrativos aprobados;</w:t>
      </w:r>
    </w:p>
    <w:p w14:paraId="11D48118" w14:textId="77777777" w:rsidR="0017352C" w:rsidRPr="009D0B6D" w:rsidRDefault="0017352C" w:rsidP="00CA4FB3">
      <w:pPr>
        <w:spacing w:line="276" w:lineRule="auto"/>
        <w:ind w:left="567" w:right="567"/>
        <w:jc w:val="both"/>
        <w:rPr>
          <w:rFonts w:ascii="Palatino Linotype" w:hAnsi="Palatino Linotype"/>
          <w:i/>
          <w:sz w:val="22"/>
          <w:szCs w:val="22"/>
        </w:rPr>
      </w:pPr>
      <w:r w:rsidRPr="009D0B6D">
        <w:rPr>
          <w:rFonts w:ascii="Palatino Linotype" w:hAnsi="Palatino Linotype"/>
          <w:b/>
          <w:bCs/>
          <w:i/>
          <w:sz w:val="22"/>
          <w:szCs w:val="22"/>
        </w:rPr>
        <w:t>X</w:t>
      </w:r>
      <w:r w:rsidRPr="009D0B6D">
        <w:rPr>
          <w:rFonts w:ascii="Palatino Linotype" w:hAnsi="Palatino Linotype"/>
          <w:i/>
          <w:sz w:val="22"/>
          <w:szCs w:val="22"/>
        </w:rPr>
        <w:t xml:space="preserve">. </w:t>
      </w:r>
      <w:r w:rsidRPr="009D0B6D">
        <w:rPr>
          <w:rFonts w:ascii="Palatino Linotype" w:hAnsi="Palatino Linotype"/>
          <w:b/>
          <w:i/>
          <w:sz w:val="22"/>
          <w:szCs w:val="22"/>
        </w:rPr>
        <w:t>Verificar que las obras públicas y los servicios relacionados con la misma, hayan sido programadas, presupuestadas, ejecutadas, adquiridas y contratadas</w:t>
      </w:r>
      <w:r w:rsidRPr="009D0B6D">
        <w:rPr>
          <w:rFonts w:ascii="Palatino Linotype" w:hAnsi="Palatino Linotype"/>
          <w:i/>
          <w:sz w:val="22"/>
          <w:szCs w:val="22"/>
        </w:rPr>
        <w:t xml:space="preserve"> en estricto apego a las disposiciones legales aplicables;</w:t>
      </w:r>
    </w:p>
    <w:p w14:paraId="20692B4B" w14:textId="77777777" w:rsidR="0017352C" w:rsidRPr="009D0B6D" w:rsidRDefault="0017352C" w:rsidP="00CA4FB3">
      <w:pPr>
        <w:spacing w:line="276" w:lineRule="auto"/>
        <w:ind w:left="567" w:right="567"/>
        <w:jc w:val="both"/>
        <w:rPr>
          <w:rFonts w:ascii="Palatino Linotype" w:hAnsi="Palatino Linotype"/>
          <w:i/>
          <w:sz w:val="22"/>
          <w:szCs w:val="22"/>
        </w:rPr>
      </w:pPr>
      <w:r w:rsidRPr="009D0B6D">
        <w:rPr>
          <w:rFonts w:ascii="Palatino Linotype" w:hAnsi="Palatino Linotype"/>
          <w:b/>
          <w:bCs/>
          <w:i/>
          <w:sz w:val="22"/>
          <w:szCs w:val="22"/>
        </w:rPr>
        <w:t>XI</w:t>
      </w:r>
      <w:r w:rsidRPr="009D0B6D">
        <w:rPr>
          <w:rFonts w:ascii="Palatino Linotype" w:hAnsi="Palatino Linotype"/>
          <w:i/>
          <w:sz w:val="22"/>
          <w:szCs w:val="22"/>
        </w:rPr>
        <w:t xml:space="preserve">. </w:t>
      </w:r>
      <w:r w:rsidRPr="009D0B6D">
        <w:rPr>
          <w:rFonts w:ascii="Palatino Linotype" w:hAnsi="Palatino Linotype"/>
          <w:b/>
          <w:i/>
          <w:sz w:val="22"/>
          <w:szCs w:val="22"/>
        </w:rPr>
        <w:t>Integrar y verificar que se elaboren de manera correcta y completa las bitácoras y/o expedientes abiertos con motivo de la obra públic</w:t>
      </w:r>
      <w:r w:rsidRPr="009D0B6D">
        <w:rPr>
          <w:rFonts w:ascii="Palatino Linotype" w:hAnsi="Palatino Linotype"/>
          <w:i/>
          <w:sz w:val="22"/>
          <w:szCs w:val="22"/>
        </w:rPr>
        <w:t>a y servicios relacionados con la misma, conforme a lo establecido en las disposiciones legales aplicables;</w:t>
      </w:r>
    </w:p>
    <w:p w14:paraId="7DAEB136" w14:textId="77777777" w:rsidR="0017352C" w:rsidRPr="009D0B6D" w:rsidRDefault="0017352C" w:rsidP="00CA4FB3">
      <w:pPr>
        <w:spacing w:line="276" w:lineRule="auto"/>
        <w:ind w:left="567" w:right="567"/>
        <w:jc w:val="both"/>
        <w:rPr>
          <w:rFonts w:ascii="Palatino Linotype" w:hAnsi="Palatino Linotype"/>
          <w:i/>
          <w:sz w:val="22"/>
          <w:szCs w:val="22"/>
        </w:rPr>
      </w:pPr>
      <w:r w:rsidRPr="009D0B6D">
        <w:rPr>
          <w:rFonts w:ascii="Palatino Linotype" w:hAnsi="Palatino Linotype"/>
          <w:b/>
          <w:bCs/>
          <w:i/>
          <w:sz w:val="22"/>
          <w:szCs w:val="22"/>
        </w:rPr>
        <w:t>XII</w:t>
      </w:r>
      <w:r w:rsidRPr="009D0B6D">
        <w:rPr>
          <w:rFonts w:ascii="Palatino Linotype" w:hAnsi="Palatino Linotype"/>
          <w:i/>
          <w:sz w:val="22"/>
          <w:szCs w:val="22"/>
        </w:rPr>
        <w:t>. Promover la construcción de urbanización, infraestructura y equipamiento urbano;</w:t>
      </w:r>
    </w:p>
    <w:p w14:paraId="31D16412" w14:textId="77777777" w:rsidR="0017352C" w:rsidRPr="009D0B6D" w:rsidRDefault="0017352C" w:rsidP="00CA4FB3">
      <w:pPr>
        <w:spacing w:line="276" w:lineRule="auto"/>
        <w:ind w:left="567" w:right="567"/>
        <w:jc w:val="both"/>
        <w:rPr>
          <w:rFonts w:ascii="Palatino Linotype" w:hAnsi="Palatino Linotype"/>
          <w:i/>
          <w:sz w:val="22"/>
          <w:szCs w:val="22"/>
        </w:rPr>
      </w:pPr>
      <w:r w:rsidRPr="009D0B6D">
        <w:rPr>
          <w:rFonts w:ascii="Palatino Linotype" w:hAnsi="Palatino Linotype"/>
          <w:b/>
          <w:bCs/>
          <w:i/>
          <w:sz w:val="22"/>
          <w:szCs w:val="22"/>
        </w:rPr>
        <w:t>XIII</w:t>
      </w:r>
      <w:r w:rsidRPr="009D0B6D">
        <w:rPr>
          <w:rFonts w:ascii="Palatino Linotype" w:hAnsi="Palatino Linotype"/>
          <w:i/>
          <w:sz w:val="22"/>
          <w:szCs w:val="22"/>
        </w:rPr>
        <w:t>. Formular y conducir la política municipal en materia de obras públicas e infraestructura para el desarrollo;</w:t>
      </w:r>
    </w:p>
    <w:p w14:paraId="48F8DF54" w14:textId="77777777" w:rsidR="0017352C" w:rsidRPr="009D0B6D" w:rsidRDefault="0017352C" w:rsidP="00CA4FB3">
      <w:pPr>
        <w:spacing w:line="276" w:lineRule="auto"/>
        <w:ind w:left="567" w:right="567"/>
        <w:jc w:val="both"/>
        <w:rPr>
          <w:rFonts w:ascii="Palatino Linotype" w:hAnsi="Palatino Linotype"/>
          <w:i/>
          <w:sz w:val="22"/>
          <w:szCs w:val="22"/>
        </w:rPr>
      </w:pPr>
      <w:r w:rsidRPr="009D0B6D">
        <w:rPr>
          <w:rFonts w:ascii="Palatino Linotype" w:hAnsi="Palatino Linotype"/>
          <w:b/>
          <w:bCs/>
          <w:i/>
          <w:sz w:val="22"/>
          <w:szCs w:val="22"/>
        </w:rPr>
        <w:t>XIV</w:t>
      </w:r>
      <w:r w:rsidRPr="009D0B6D">
        <w:rPr>
          <w:rFonts w:ascii="Palatino Linotype" w:hAnsi="Palatino Linotype"/>
          <w:i/>
          <w:sz w:val="22"/>
          <w:szCs w:val="22"/>
        </w:rPr>
        <w:t>. Cumplir y hacer cumplir la legislación y normatividad en materia de obra pública;</w:t>
      </w:r>
    </w:p>
    <w:p w14:paraId="0E9C7CB9" w14:textId="77777777" w:rsidR="0017352C" w:rsidRPr="009D0B6D" w:rsidRDefault="0017352C" w:rsidP="00CA4FB3">
      <w:pPr>
        <w:spacing w:line="276" w:lineRule="auto"/>
        <w:ind w:left="567" w:right="567"/>
        <w:jc w:val="both"/>
        <w:rPr>
          <w:rFonts w:ascii="Palatino Linotype" w:hAnsi="Palatino Linotype"/>
          <w:i/>
          <w:sz w:val="22"/>
          <w:szCs w:val="22"/>
        </w:rPr>
      </w:pPr>
      <w:r w:rsidRPr="009D0B6D">
        <w:rPr>
          <w:rFonts w:ascii="Palatino Linotype" w:hAnsi="Palatino Linotype"/>
          <w:b/>
          <w:bCs/>
          <w:i/>
          <w:sz w:val="22"/>
          <w:szCs w:val="22"/>
        </w:rPr>
        <w:t>XV</w:t>
      </w:r>
      <w:r w:rsidRPr="009D0B6D">
        <w:rPr>
          <w:rFonts w:ascii="Palatino Linotype" w:hAnsi="Palatino Linotype"/>
          <w:i/>
          <w:sz w:val="22"/>
          <w:szCs w:val="22"/>
        </w:rPr>
        <w:t>. Proyectar, formular y proponer al Presidente Municipal, el Programa General de Obras Públicas, para la construcción y mejoramiento de las mismas, de acuerdo a la normatividad aplicable y en congruencia con el Plan de Desarrollo Municipal y con la política, objetivos y prioridades del Municipio y vigilar su ejecución;</w:t>
      </w:r>
    </w:p>
    <w:p w14:paraId="24698B91" w14:textId="77777777" w:rsidR="0017352C" w:rsidRPr="009D0B6D" w:rsidRDefault="0017352C" w:rsidP="00CA4FB3">
      <w:pPr>
        <w:spacing w:line="276" w:lineRule="auto"/>
        <w:ind w:left="567" w:right="567"/>
        <w:jc w:val="both"/>
        <w:rPr>
          <w:rFonts w:ascii="Palatino Linotype" w:hAnsi="Palatino Linotype"/>
          <w:i/>
          <w:sz w:val="22"/>
          <w:szCs w:val="22"/>
        </w:rPr>
      </w:pPr>
      <w:r w:rsidRPr="009D0B6D">
        <w:rPr>
          <w:rFonts w:ascii="Palatino Linotype" w:hAnsi="Palatino Linotype"/>
          <w:b/>
          <w:bCs/>
          <w:i/>
          <w:sz w:val="22"/>
          <w:szCs w:val="22"/>
        </w:rPr>
        <w:t>XVI</w:t>
      </w:r>
      <w:r w:rsidRPr="009D0B6D">
        <w:rPr>
          <w:rFonts w:ascii="Palatino Linotype" w:hAnsi="Palatino Linotype"/>
          <w:i/>
          <w:sz w:val="22"/>
          <w:szCs w:val="22"/>
        </w:rPr>
        <w:t>. Dictar las normas generales y ejecutar las obras de reparación, adaptación y demolición de inmuebles propiedad del municipio que le sean asignadas;</w:t>
      </w:r>
    </w:p>
    <w:p w14:paraId="001C02A9" w14:textId="77777777" w:rsidR="0017352C" w:rsidRPr="009D0B6D" w:rsidRDefault="0017352C" w:rsidP="00CA4FB3">
      <w:pPr>
        <w:spacing w:line="276" w:lineRule="auto"/>
        <w:ind w:left="567" w:right="567"/>
        <w:jc w:val="both"/>
        <w:rPr>
          <w:rFonts w:ascii="Palatino Linotype" w:hAnsi="Palatino Linotype"/>
          <w:i/>
          <w:sz w:val="22"/>
          <w:szCs w:val="22"/>
        </w:rPr>
      </w:pPr>
      <w:r w:rsidRPr="009D0B6D">
        <w:rPr>
          <w:rFonts w:ascii="Palatino Linotype" w:hAnsi="Palatino Linotype"/>
          <w:b/>
          <w:bCs/>
          <w:i/>
          <w:sz w:val="22"/>
          <w:szCs w:val="22"/>
        </w:rPr>
        <w:t>XVII</w:t>
      </w:r>
      <w:r w:rsidRPr="009D0B6D">
        <w:rPr>
          <w:rFonts w:ascii="Palatino Linotype" w:hAnsi="Palatino Linotype"/>
          <w:i/>
          <w:sz w:val="22"/>
          <w:szCs w:val="22"/>
        </w:rPr>
        <w:t xml:space="preserve">. </w:t>
      </w:r>
      <w:r w:rsidRPr="009D0B6D">
        <w:rPr>
          <w:rFonts w:ascii="Palatino Linotype" w:hAnsi="Palatino Linotype"/>
          <w:b/>
          <w:i/>
          <w:sz w:val="22"/>
          <w:szCs w:val="22"/>
        </w:rPr>
        <w:t>Ejecutar y mantener las obras públicas que acuerde el Ayuntamiento</w:t>
      </w:r>
      <w:r w:rsidRPr="009D0B6D">
        <w:rPr>
          <w:rFonts w:ascii="Palatino Linotype" w:hAnsi="Palatino Linotype"/>
          <w:i/>
          <w:sz w:val="22"/>
          <w:szCs w:val="22"/>
        </w:rPr>
        <w:t>, de acuerdo a la legislación y normatividad aplicable, a los planes, presupuestos y programas previamente establecidos, coordinándose, en su caso, previo acuerdo con el Presidente Municipal, con las autoridades Federales, Estatales y municipales concurrentes;</w:t>
      </w:r>
    </w:p>
    <w:p w14:paraId="4D9EBDB9" w14:textId="77777777" w:rsidR="0017352C" w:rsidRPr="009D0B6D" w:rsidRDefault="0017352C" w:rsidP="00CA4FB3">
      <w:pPr>
        <w:spacing w:line="276" w:lineRule="auto"/>
        <w:ind w:left="567" w:right="567"/>
        <w:jc w:val="both"/>
        <w:rPr>
          <w:rFonts w:ascii="Palatino Linotype" w:hAnsi="Palatino Linotype"/>
          <w:i/>
          <w:sz w:val="22"/>
          <w:szCs w:val="22"/>
        </w:rPr>
      </w:pPr>
      <w:r w:rsidRPr="009D0B6D">
        <w:rPr>
          <w:rFonts w:ascii="Palatino Linotype" w:hAnsi="Palatino Linotype"/>
          <w:b/>
          <w:bCs/>
          <w:i/>
          <w:sz w:val="22"/>
          <w:szCs w:val="22"/>
        </w:rPr>
        <w:t>XVIII</w:t>
      </w:r>
      <w:r w:rsidRPr="009D0B6D">
        <w:rPr>
          <w:rFonts w:ascii="Palatino Linotype" w:hAnsi="Palatino Linotype"/>
          <w:i/>
          <w:sz w:val="22"/>
          <w:szCs w:val="22"/>
        </w:rPr>
        <w:t xml:space="preserve">. </w:t>
      </w:r>
      <w:r w:rsidRPr="009D0B6D">
        <w:rPr>
          <w:rFonts w:ascii="Palatino Linotype" w:hAnsi="Palatino Linotype"/>
          <w:b/>
          <w:i/>
          <w:sz w:val="22"/>
          <w:szCs w:val="22"/>
        </w:rPr>
        <w:t>Vigilar que la ejecución de la obra pública adjudicada y los servicios relacionados con ésta</w:t>
      </w:r>
      <w:r w:rsidRPr="009D0B6D">
        <w:rPr>
          <w:rFonts w:ascii="Palatino Linotype" w:hAnsi="Palatino Linotype"/>
          <w:i/>
          <w:sz w:val="22"/>
          <w:szCs w:val="22"/>
        </w:rPr>
        <w:t>, se sujeten a las condiciones contratadas;</w:t>
      </w:r>
    </w:p>
    <w:p w14:paraId="5DE1421D" w14:textId="77777777" w:rsidR="0017352C" w:rsidRPr="009D0B6D" w:rsidRDefault="0017352C" w:rsidP="00CA4FB3">
      <w:pPr>
        <w:spacing w:line="276" w:lineRule="auto"/>
        <w:ind w:left="567" w:right="567"/>
        <w:jc w:val="both"/>
        <w:rPr>
          <w:rFonts w:ascii="Palatino Linotype" w:hAnsi="Palatino Linotype"/>
          <w:bCs/>
          <w:i/>
          <w:sz w:val="22"/>
          <w:szCs w:val="22"/>
        </w:rPr>
      </w:pPr>
      <w:r w:rsidRPr="009D0B6D">
        <w:rPr>
          <w:rFonts w:ascii="Palatino Linotype" w:hAnsi="Palatino Linotype"/>
          <w:b/>
          <w:bCs/>
          <w:i/>
          <w:sz w:val="22"/>
          <w:szCs w:val="22"/>
        </w:rPr>
        <w:t>XIX.</w:t>
      </w:r>
      <w:r w:rsidRPr="009D0B6D">
        <w:rPr>
          <w:rFonts w:ascii="Palatino Linotype" w:hAnsi="Palatino Linotype"/>
          <w:bCs/>
          <w:i/>
          <w:sz w:val="22"/>
          <w:szCs w:val="22"/>
        </w:rPr>
        <w:t xml:space="preserve"> Establecer los lineamientos para la realización de estudios y proyectos de construcción de obras públicas;</w:t>
      </w:r>
    </w:p>
    <w:p w14:paraId="25B24DF2" w14:textId="77777777" w:rsidR="0017352C" w:rsidRPr="009D0B6D" w:rsidRDefault="0017352C" w:rsidP="00CA4FB3">
      <w:pPr>
        <w:spacing w:line="276" w:lineRule="auto"/>
        <w:ind w:left="567" w:right="567"/>
        <w:jc w:val="both"/>
        <w:rPr>
          <w:rFonts w:ascii="Palatino Linotype" w:hAnsi="Palatino Linotype"/>
          <w:bCs/>
          <w:i/>
          <w:sz w:val="22"/>
          <w:szCs w:val="22"/>
        </w:rPr>
      </w:pPr>
      <w:r w:rsidRPr="009D0B6D">
        <w:rPr>
          <w:rFonts w:ascii="Palatino Linotype" w:hAnsi="Palatino Linotype"/>
          <w:b/>
          <w:bCs/>
          <w:i/>
          <w:sz w:val="22"/>
          <w:szCs w:val="22"/>
        </w:rPr>
        <w:t>XX.</w:t>
      </w:r>
      <w:r w:rsidRPr="009D0B6D">
        <w:rPr>
          <w:rFonts w:ascii="Palatino Linotype" w:hAnsi="Palatino Linotype"/>
          <w:bCs/>
          <w:i/>
          <w:sz w:val="22"/>
          <w:szCs w:val="22"/>
        </w:rPr>
        <w:t xml:space="preserve"> Autorizar para su pago, previa validación del avance y calidad de las obras, </w:t>
      </w:r>
      <w:r w:rsidRPr="009D0B6D">
        <w:rPr>
          <w:rFonts w:ascii="Palatino Linotype" w:hAnsi="Palatino Linotype"/>
          <w:b/>
          <w:bCs/>
          <w:i/>
          <w:sz w:val="22"/>
          <w:szCs w:val="22"/>
        </w:rPr>
        <w:t>los presupuestos y estimaciones que presenten los contratistas de obras públicas municipales</w:t>
      </w:r>
      <w:r w:rsidRPr="009D0B6D">
        <w:rPr>
          <w:rFonts w:ascii="Palatino Linotype" w:hAnsi="Palatino Linotype"/>
          <w:bCs/>
          <w:i/>
          <w:sz w:val="22"/>
          <w:szCs w:val="22"/>
        </w:rPr>
        <w:t>;</w:t>
      </w:r>
    </w:p>
    <w:p w14:paraId="4464F69C" w14:textId="77777777" w:rsidR="0017352C" w:rsidRPr="009D0B6D" w:rsidRDefault="0017352C" w:rsidP="00CA4FB3">
      <w:pPr>
        <w:spacing w:line="276" w:lineRule="auto"/>
        <w:ind w:left="567" w:right="567"/>
        <w:jc w:val="both"/>
        <w:rPr>
          <w:rFonts w:ascii="Palatino Linotype" w:hAnsi="Palatino Linotype"/>
          <w:bCs/>
          <w:i/>
          <w:sz w:val="22"/>
          <w:szCs w:val="22"/>
        </w:rPr>
      </w:pPr>
      <w:r w:rsidRPr="009D0B6D">
        <w:rPr>
          <w:rFonts w:ascii="Palatino Linotype" w:hAnsi="Palatino Linotype"/>
          <w:b/>
          <w:bCs/>
          <w:i/>
          <w:sz w:val="22"/>
          <w:szCs w:val="22"/>
        </w:rPr>
        <w:t>XXI.</w:t>
      </w:r>
      <w:r w:rsidRPr="009D0B6D">
        <w:rPr>
          <w:rFonts w:ascii="Palatino Linotype" w:hAnsi="Palatino Linotype"/>
          <w:bCs/>
          <w:i/>
          <w:sz w:val="22"/>
          <w:szCs w:val="22"/>
        </w:rPr>
        <w:t xml:space="preserve"> Formular el inventario de la maquinaria y equipo de construcción a su cuidado o de su propiedad, manteniéndolo en óptimas condiciones de uso;</w:t>
      </w:r>
    </w:p>
    <w:p w14:paraId="70559343" w14:textId="77777777" w:rsidR="0017352C" w:rsidRPr="009D0B6D" w:rsidRDefault="0017352C" w:rsidP="00CA4FB3">
      <w:pPr>
        <w:spacing w:line="276" w:lineRule="auto"/>
        <w:ind w:left="567" w:right="567"/>
        <w:jc w:val="both"/>
        <w:rPr>
          <w:rFonts w:ascii="Palatino Linotype" w:hAnsi="Palatino Linotype"/>
          <w:bCs/>
          <w:i/>
          <w:sz w:val="22"/>
          <w:szCs w:val="22"/>
        </w:rPr>
      </w:pPr>
      <w:r w:rsidRPr="009D0B6D">
        <w:rPr>
          <w:rFonts w:ascii="Palatino Linotype" w:hAnsi="Palatino Linotype"/>
          <w:b/>
          <w:bCs/>
          <w:i/>
          <w:sz w:val="22"/>
          <w:szCs w:val="22"/>
        </w:rPr>
        <w:lastRenderedPageBreak/>
        <w:t>XXII.</w:t>
      </w:r>
      <w:r w:rsidRPr="009D0B6D">
        <w:rPr>
          <w:rFonts w:ascii="Palatino Linotype" w:hAnsi="Palatino Linotype"/>
          <w:bCs/>
          <w:i/>
          <w:sz w:val="22"/>
          <w:szCs w:val="22"/>
        </w:rPr>
        <w:t xml:space="preserve"> Coordinar y supervisar que todo el proceso de las obras públicas que se realicen en el municipio se realice conforme a la legislación y normatividad en materia de obra pública;</w:t>
      </w:r>
    </w:p>
    <w:p w14:paraId="1DFF7451" w14:textId="77777777" w:rsidR="0017352C" w:rsidRPr="009D0B6D" w:rsidRDefault="0017352C" w:rsidP="00CA4FB3">
      <w:pPr>
        <w:spacing w:line="276" w:lineRule="auto"/>
        <w:ind w:left="567" w:right="567"/>
        <w:jc w:val="both"/>
        <w:rPr>
          <w:rFonts w:ascii="Palatino Linotype" w:hAnsi="Palatino Linotype"/>
          <w:i/>
          <w:sz w:val="22"/>
          <w:szCs w:val="22"/>
        </w:rPr>
      </w:pPr>
      <w:r w:rsidRPr="009D0B6D">
        <w:rPr>
          <w:rFonts w:ascii="Palatino Linotype" w:hAnsi="Palatino Linotype"/>
          <w:b/>
          <w:i/>
          <w:sz w:val="22"/>
          <w:szCs w:val="22"/>
        </w:rPr>
        <w:t>XXIII.</w:t>
      </w:r>
      <w:r w:rsidRPr="009D0B6D">
        <w:rPr>
          <w:rFonts w:ascii="Palatino Linotype" w:hAnsi="Palatino Linotype"/>
          <w:i/>
          <w:sz w:val="22"/>
          <w:szCs w:val="22"/>
        </w:rPr>
        <w:t xml:space="preserve"> Controlar y vigilar el inventario de materiales para construcción;</w:t>
      </w:r>
    </w:p>
    <w:p w14:paraId="6C1E0E61" w14:textId="77777777" w:rsidR="0017352C" w:rsidRPr="009D0B6D" w:rsidRDefault="0017352C" w:rsidP="00CA4FB3">
      <w:pPr>
        <w:spacing w:line="276" w:lineRule="auto"/>
        <w:ind w:left="567" w:right="567"/>
        <w:jc w:val="both"/>
        <w:rPr>
          <w:rFonts w:ascii="Palatino Linotype" w:hAnsi="Palatino Linotype"/>
          <w:i/>
          <w:sz w:val="22"/>
          <w:szCs w:val="22"/>
        </w:rPr>
      </w:pPr>
      <w:r w:rsidRPr="009D0B6D">
        <w:rPr>
          <w:rFonts w:ascii="Palatino Linotype" w:hAnsi="Palatino Linotype"/>
          <w:b/>
          <w:i/>
          <w:sz w:val="22"/>
          <w:szCs w:val="22"/>
        </w:rPr>
        <w:t>XXIV.</w:t>
      </w:r>
      <w:r w:rsidRPr="009D0B6D">
        <w:rPr>
          <w:rFonts w:ascii="Palatino Linotype" w:hAnsi="Palatino Linotype"/>
          <w:i/>
          <w:sz w:val="22"/>
          <w:szCs w:val="22"/>
        </w:rPr>
        <w:t xml:space="preserve"> </w:t>
      </w:r>
      <w:r w:rsidRPr="009D0B6D">
        <w:rPr>
          <w:rFonts w:ascii="Palatino Linotype" w:hAnsi="Palatino Linotype"/>
          <w:b/>
          <w:i/>
          <w:sz w:val="22"/>
          <w:szCs w:val="22"/>
        </w:rPr>
        <w:t>Integrar y autorizar con su firma, la documentación que en materia de obra pública, deba presentarse al Órgano Superior de Fiscalización del Estado de México</w:t>
      </w:r>
      <w:r w:rsidRPr="009D0B6D">
        <w:rPr>
          <w:rFonts w:ascii="Palatino Linotype" w:hAnsi="Palatino Linotype"/>
          <w:i/>
          <w:sz w:val="22"/>
          <w:szCs w:val="22"/>
        </w:rPr>
        <w:t>;</w:t>
      </w:r>
    </w:p>
    <w:p w14:paraId="581A9FF7" w14:textId="77777777" w:rsidR="0017352C" w:rsidRPr="009D0B6D" w:rsidRDefault="0017352C" w:rsidP="00CA4FB3">
      <w:pPr>
        <w:spacing w:line="276" w:lineRule="auto"/>
        <w:ind w:left="567" w:right="567"/>
        <w:jc w:val="both"/>
        <w:rPr>
          <w:rFonts w:ascii="Palatino Linotype" w:hAnsi="Palatino Linotype"/>
          <w:i/>
          <w:sz w:val="22"/>
          <w:szCs w:val="22"/>
        </w:rPr>
      </w:pPr>
      <w:r w:rsidRPr="009D0B6D">
        <w:rPr>
          <w:rFonts w:ascii="Palatino Linotype" w:hAnsi="Palatino Linotype"/>
          <w:b/>
          <w:i/>
          <w:sz w:val="22"/>
          <w:szCs w:val="22"/>
        </w:rPr>
        <w:t>XXV.</w:t>
      </w:r>
      <w:r w:rsidRPr="009D0B6D">
        <w:rPr>
          <w:rFonts w:ascii="Palatino Linotype" w:hAnsi="Palatino Linotype"/>
          <w:i/>
          <w:sz w:val="22"/>
          <w:szCs w:val="22"/>
        </w:rPr>
        <w:t xml:space="preserve"> Formular las bases y expedir la convocatoria a los concursos para la realización de las obras públicas municipales, de acuerdo con los requisitos que para dichos actos señale la legislación y normatividad respectiva, vigilando su correcta ejecución; y</w:t>
      </w:r>
    </w:p>
    <w:p w14:paraId="1077A2F8" w14:textId="77777777" w:rsidR="0017352C" w:rsidRPr="009D0B6D" w:rsidRDefault="0017352C" w:rsidP="00CA4FB3">
      <w:pPr>
        <w:spacing w:line="276" w:lineRule="auto"/>
        <w:ind w:left="567" w:right="567"/>
        <w:jc w:val="both"/>
        <w:rPr>
          <w:rFonts w:ascii="Palatino Linotype" w:hAnsi="Palatino Linotype"/>
          <w:i/>
          <w:sz w:val="22"/>
          <w:szCs w:val="22"/>
        </w:rPr>
      </w:pPr>
      <w:r w:rsidRPr="009D0B6D">
        <w:rPr>
          <w:rFonts w:ascii="Palatino Linotype" w:hAnsi="Palatino Linotype"/>
          <w:b/>
          <w:i/>
          <w:sz w:val="22"/>
          <w:szCs w:val="22"/>
        </w:rPr>
        <w:t>XXVI.</w:t>
      </w:r>
      <w:r w:rsidRPr="009D0B6D">
        <w:rPr>
          <w:rFonts w:ascii="Palatino Linotype" w:hAnsi="Palatino Linotype"/>
          <w:i/>
          <w:sz w:val="22"/>
          <w:szCs w:val="22"/>
        </w:rPr>
        <w:t xml:space="preserve"> Las demás que les señalen las disposiciones aplicables.</w:t>
      </w:r>
    </w:p>
    <w:p w14:paraId="58B3CE92" w14:textId="77777777" w:rsidR="0017352C" w:rsidRPr="009D0B6D" w:rsidRDefault="0017352C" w:rsidP="00CA4FB3">
      <w:pPr>
        <w:tabs>
          <w:tab w:val="left" w:pos="709"/>
        </w:tabs>
        <w:ind w:left="567" w:right="567"/>
        <w:jc w:val="both"/>
        <w:rPr>
          <w:rFonts w:ascii="Palatino Linotype" w:eastAsia="Calibri" w:hAnsi="Palatino Linotype" w:cs="Tahoma"/>
          <w:bCs/>
          <w:i/>
          <w:sz w:val="22"/>
        </w:rPr>
      </w:pPr>
    </w:p>
    <w:p w14:paraId="0508A603" w14:textId="77777777" w:rsidR="005706D5" w:rsidRDefault="009D4E03" w:rsidP="00CA4FB3">
      <w:pPr>
        <w:autoSpaceDE w:val="0"/>
        <w:autoSpaceDN w:val="0"/>
        <w:adjustRightInd w:val="0"/>
        <w:spacing w:line="360" w:lineRule="auto"/>
        <w:jc w:val="both"/>
        <w:rPr>
          <w:rFonts w:ascii="Palatino Linotype" w:hAnsi="Palatino Linotype"/>
        </w:rPr>
      </w:pPr>
      <w:r w:rsidRPr="009D0B6D">
        <w:rPr>
          <w:rFonts w:ascii="Palatino Linotype" w:hAnsi="Palatino Linotype"/>
          <w:lang w:eastAsia="es-ES"/>
        </w:rPr>
        <w:t>En ese sentido, se colige que la Dirección de Obras, tiene la obligación de regular y participar en todo lo relacionado con el programa anual de obras, así como su ejecución del mismo con las personas morales o físicas que participan en la licitación pública o adjudicación directa para trabajar con el Ayuntamiento de Tecámac en materia de obra pública.</w:t>
      </w:r>
      <w:r w:rsidRPr="009D4E03">
        <w:rPr>
          <w:rFonts w:ascii="Palatino Linotype" w:hAnsi="Palatino Linotype"/>
          <w:lang w:eastAsia="es-ES"/>
        </w:rPr>
        <w:t xml:space="preserve"> </w:t>
      </w:r>
      <w:r w:rsidRPr="009D4E03">
        <w:rPr>
          <w:rFonts w:ascii="Palatino Linotype" w:hAnsi="Palatino Linotype"/>
          <w:lang w:eastAsia="es-ES"/>
        </w:rPr>
        <w:cr/>
      </w:r>
    </w:p>
    <w:p w14:paraId="37D574F1" w14:textId="77777777" w:rsidR="00AA0C27" w:rsidRDefault="00AA0C27" w:rsidP="00CA4FB3">
      <w:pPr>
        <w:pStyle w:val="Sinespaciado"/>
        <w:spacing w:line="360" w:lineRule="auto"/>
        <w:jc w:val="both"/>
        <w:rPr>
          <w:rFonts w:ascii="Palatino Linotype" w:hAnsi="Palatino Linotype"/>
        </w:rPr>
      </w:pPr>
      <w:r w:rsidRPr="006D7561">
        <w:rPr>
          <w:rFonts w:ascii="Palatino Linotype" w:hAnsi="Palatino Linotype"/>
        </w:rPr>
        <w:t xml:space="preserve">Aunado a lo anterior los </w:t>
      </w:r>
      <w:r w:rsidRPr="006F3A87">
        <w:rPr>
          <w:rFonts w:ascii="Palatino Linotype" w:hAnsi="Palatino Linotype"/>
          <w:b/>
        </w:rPr>
        <w:t>artículos 113 A, 113 B, 113 C, 113 D, 113 E, 113 F, 113 G y 113 H</w:t>
      </w:r>
      <w:r w:rsidRPr="006D7561">
        <w:rPr>
          <w:rFonts w:ascii="Palatino Linotype" w:hAnsi="Palatino Linotype"/>
        </w:rPr>
        <w:t xml:space="preserve">, de la </w:t>
      </w:r>
      <w:r w:rsidR="006F3A87">
        <w:rPr>
          <w:rFonts w:ascii="Palatino Linotype" w:hAnsi="Palatino Linotype"/>
        </w:rPr>
        <w:t>normatividad de referencia</w:t>
      </w:r>
      <w:r w:rsidRPr="006D7561">
        <w:rPr>
          <w:rFonts w:ascii="Palatino Linotype" w:hAnsi="Palatino Linotype"/>
        </w:rPr>
        <w:t xml:space="preserve">, los cuales establecen la </w:t>
      </w:r>
      <w:r w:rsidRPr="006F3A87">
        <w:rPr>
          <w:rFonts w:ascii="Palatino Linotype" w:hAnsi="Palatino Linotype"/>
          <w:b/>
        </w:rPr>
        <w:t>constitución de los comités ciudadanos de control y vigilancia</w:t>
      </w:r>
      <w:r w:rsidRPr="006D7561">
        <w:rPr>
          <w:rFonts w:ascii="Palatino Linotype" w:hAnsi="Palatino Linotype"/>
        </w:rPr>
        <w:t xml:space="preserve"> que promoverán los ayuntamientos </w:t>
      </w:r>
      <w:r w:rsidRPr="006F3A87">
        <w:rPr>
          <w:rFonts w:ascii="Palatino Linotype" w:hAnsi="Palatino Linotype"/>
          <w:b/>
        </w:rPr>
        <w:t>quienes serán responsables de supervisar la obra pública estatal y municipal</w:t>
      </w:r>
      <w:r w:rsidRPr="006D7561">
        <w:rPr>
          <w:rFonts w:ascii="Palatino Linotype" w:hAnsi="Palatino Linotype"/>
        </w:rPr>
        <w:t>, deberán estar integrados por vecinos de la localidad donde se construya la obra y los elegirán los ciudadanos beneficiados por la misma obra, quienes tendrán diversas funciones dentro de la obra, apoyándose de las contralor</w:t>
      </w:r>
      <w:r>
        <w:rPr>
          <w:rFonts w:ascii="Palatino Linotype" w:hAnsi="Palatino Linotype"/>
        </w:rPr>
        <w:t>ías municipal y estatal, c</w:t>
      </w:r>
      <w:r w:rsidRPr="006D7561">
        <w:rPr>
          <w:rFonts w:ascii="Palatino Linotype" w:hAnsi="Palatino Linotype"/>
        </w:rPr>
        <w:t>oadyuvando con el órgano de control interno municipal en el desempeño de las funciones</w:t>
      </w:r>
      <w:r>
        <w:rPr>
          <w:rFonts w:ascii="Palatino Linotype" w:hAnsi="Palatino Linotype"/>
        </w:rPr>
        <w:t>.</w:t>
      </w:r>
    </w:p>
    <w:p w14:paraId="12F40FB4" w14:textId="77777777" w:rsidR="00AA0C27" w:rsidRDefault="00AA0C27" w:rsidP="00CA4FB3">
      <w:pPr>
        <w:pStyle w:val="Sinespaciado"/>
        <w:spacing w:line="360" w:lineRule="auto"/>
        <w:jc w:val="both"/>
        <w:rPr>
          <w:rFonts w:ascii="Palatino Linotype" w:hAnsi="Palatino Linotype"/>
        </w:rPr>
      </w:pPr>
    </w:p>
    <w:p w14:paraId="380B312D" w14:textId="77777777" w:rsidR="00AA0C27" w:rsidRDefault="00AA0C27" w:rsidP="00CA4FB3">
      <w:pPr>
        <w:pStyle w:val="Sinespaciado"/>
        <w:ind w:left="567" w:right="567"/>
        <w:jc w:val="center"/>
        <w:rPr>
          <w:rFonts w:ascii="Palatino Linotype" w:hAnsi="Palatino Linotype"/>
          <w:b/>
          <w:i/>
          <w:sz w:val="22"/>
          <w:szCs w:val="22"/>
        </w:rPr>
      </w:pPr>
      <w:r w:rsidRPr="006F3A87">
        <w:rPr>
          <w:rFonts w:ascii="Palatino Linotype" w:hAnsi="Palatino Linotype"/>
          <w:b/>
          <w:i/>
          <w:sz w:val="22"/>
          <w:szCs w:val="22"/>
        </w:rPr>
        <w:t>CAPITULO CUARTO BIS</w:t>
      </w:r>
    </w:p>
    <w:p w14:paraId="206A5B73" w14:textId="77777777" w:rsidR="00AA0C27" w:rsidRPr="006F3A87" w:rsidRDefault="00AA0C27" w:rsidP="00CA4FB3">
      <w:pPr>
        <w:pStyle w:val="Sinespaciado"/>
        <w:ind w:left="567" w:right="567"/>
        <w:jc w:val="center"/>
        <w:rPr>
          <w:rFonts w:ascii="Palatino Linotype" w:hAnsi="Palatino Linotype"/>
          <w:b/>
          <w:i/>
          <w:sz w:val="22"/>
          <w:szCs w:val="22"/>
        </w:rPr>
      </w:pPr>
      <w:r w:rsidRPr="006F3A87">
        <w:rPr>
          <w:rFonts w:ascii="Palatino Linotype" w:hAnsi="Palatino Linotype"/>
          <w:b/>
          <w:i/>
          <w:sz w:val="22"/>
          <w:szCs w:val="22"/>
        </w:rPr>
        <w:t>De los Comités Ciudadanos de Control y Vigilancia</w:t>
      </w:r>
    </w:p>
    <w:p w14:paraId="2B4304EC" w14:textId="77777777" w:rsidR="006F3A87" w:rsidRDefault="006F3A87" w:rsidP="00CA4FB3">
      <w:pPr>
        <w:pStyle w:val="Sinespaciado"/>
        <w:ind w:left="567" w:right="567"/>
        <w:jc w:val="center"/>
        <w:rPr>
          <w:rFonts w:ascii="Palatino Linotype" w:hAnsi="Palatino Linotype"/>
          <w:i/>
          <w:sz w:val="22"/>
          <w:szCs w:val="22"/>
        </w:rPr>
      </w:pPr>
    </w:p>
    <w:p w14:paraId="4520A9C6" w14:textId="77777777" w:rsidR="00AA0C27" w:rsidRPr="006F3A87" w:rsidRDefault="00AA0C27" w:rsidP="00CA4FB3">
      <w:pPr>
        <w:pStyle w:val="Sinespaciado"/>
        <w:ind w:left="567" w:right="567"/>
        <w:jc w:val="both"/>
        <w:rPr>
          <w:rFonts w:ascii="Palatino Linotype" w:hAnsi="Palatino Linotype"/>
          <w:b/>
          <w:i/>
          <w:sz w:val="22"/>
          <w:szCs w:val="22"/>
        </w:rPr>
      </w:pPr>
      <w:r w:rsidRPr="005E2DFF">
        <w:rPr>
          <w:rFonts w:ascii="Palatino Linotype" w:hAnsi="Palatino Linotype"/>
          <w:b/>
          <w:i/>
          <w:sz w:val="22"/>
          <w:szCs w:val="22"/>
        </w:rPr>
        <w:lastRenderedPageBreak/>
        <w:t>Artículo 113 A.-</w:t>
      </w:r>
      <w:r w:rsidRPr="005E2DFF">
        <w:rPr>
          <w:rFonts w:ascii="Palatino Linotype" w:hAnsi="Palatino Linotype"/>
          <w:i/>
          <w:sz w:val="22"/>
          <w:szCs w:val="22"/>
        </w:rPr>
        <w:t xml:space="preserve"> Los ayuntamientos promoverán la constitución de comités ciudadanos de control y vigilancia, los que </w:t>
      </w:r>
      <w:r w:rsidRPr="006F3A87">
        <w:rPr>
          <w:rFonts w:ascii="Palatino Linotype" w:hAnsi="Palatino Linotype"/>
          <w:b/>
          <w:i/>
          <w:sz w:val="22"/>
          <w:szCs w:val="22"/>
        </w:rPr>
        <w:t>serán responsables de supervisar la obra pública estatal y municipal.</w:t>
      </w:r>
    </w:p>
    <w:p w14:paraId="111DFB2E" w14:textId="77777777" w:rsidR="006F3A87" w:rsidRDefault="006F3A87" w:rsidP="00CA4FB3">
      <w:pPr>
        <w:pStyle w:val="Sinespaciado"/>
        <w:ind w:left="567" w:right="567"/>
        <w:jc w:val="both"/>
        <w:rPr>
          <w:rFonts w:ascii="Palatino Linotype" w:hAnsi="Palatino Linotype"/>
          <w:i/>
          <w:sz w:val="22"/>
          <w:szCs w:val="22"/>
        </w:rPr>
      </w:pPr>
    </w:p>
    <w:p w14:paraId="4639DCEA" w14:textId="77777777" w:rsidR="00AA0C27" w:rsidRDefault="00AA0C27" w:rsidP="00CA4FB3">
      <w:pPr>
        <w:pStyle w:val="Sinespaciado"/>
        <w:ind w:left="567" w:right="567"/>
        <w:jc w:val="both"/>
        <w:rPr>
          <w:rFonts w:ascii="Palatino Linotype" w:hAnsi="Palatino Linotype"/>
          <w:i/>
          <w:sz w:val="22"/>
          <w:szCs w:val="22"/>
        </w:rPr>
      </w:pPr>
      <w:r w:rsidRPr="005E2DFF">
        <w:rPr>
          <w:rFonts w:ascii="Palatino Linotype" w:hAnsi="Palatino Linotype"/>
          <w:b/>
          <w:i/>
          <w:sz w:val="22"/>
          <w:szCs w:val="22"/>
        </w:rPr>
        <w:t>Artículo 113 B.-</w:t>
      </w:r>
      <w:r w:rsidRPr="005E2DFF">
        <w:rPr>
          <w:rFonts w:ascii="Palatino Linotype" w:hAnsi="Palatino Linotype"/>
          <w:i/>
          <w:sz w:val="22"/>
          <w:szCs w:val="22"/>
        </w:rPr>
        <w:t xml:space="preserve"> Los comités ciudadanos de control y vigilancia estarán integrados por tres vecinos de la localidad en la que se construya la obra, serán electos en asamblea general, por los ciudadanos beneficiados por aquélla. El cargo de integrante del comité será honorífico. No podrán ser integrantes de los comités las personas que sean dirigentes de organizaciones políticas o servidores públicos.</w:t>
      </w:r>
    </w:p>
    <w:p w14:paraId="34DCE89B" w14:textId="77777777" w:rsidR="006F3A87" w:rsidRDefault="006F3A87" w:rsidP="00CA4FB3">
      <w:pPr>
        <w:pStyle w:val="Sinespaciado"/>
        <w:ind w:left="567" w:right="567"/>
        <w:jc w:val="both"/>
        <w:rPr>
          <w:rFonts w:ascii="Palatino Linotype" w:hAnsi="Palatino Linotype"/>
          <w:i/>
          <w:sz w:val="22"/>
          <w:szCs w:val="22"/>
        </w:rPr>
      </w:pPr>
    </w:p>
    <w:p w14:paraId="19D455DB" w14:textId="77777777" w:rsidR="00AA0C27" w:rsidRDefault="00AA0C27" w:rsidP="00CA4FB3">
      <w:pPr>
        <w:pStyle w:val="Sinespaciado"/>
        <w:ind w:left="567" w:right="567"/>
        <w:jc w:val="both"/>
        <w:rPr>
          <w:rFonts w:ascii="Palatino Linotype" w:hAnsi="Palatino Linotype"/>
          <w:i/>
          <w:sz w:val="22"/>
          <w:szCs w:val="22"/>
        </w:rPr>
      </w:pPr>
      <w:r w:rsidRPr="005E2DFF">
        <w:rPr>
          <w:rFonts w:ascii="Palatino Linotype" w:hAnsi="Palatino Linotype"/>
          <w:b/>
          <w:i/>
          <w:sz w:val="22"/>
          <w:szCs w:val="22"/>
        </w:rPr>
        <w:t xml:space="preserve"> Artículo 113 C.-</w:t>
      </w:r>
      <w:r w:rsidRPr="005E2DFF">
        <w:rPr>
          <w:rFonts w:ascii="Palatino Linotype" w:hAnsi="Palatino Linotype"/>
          <w:i/>
          <w:sz w:val="22"/>
          <w:szCs w:val="22"/>
        </w:rPr>
        <w:t xml:space="preserve"> Para cada obra estatal o municipal se constituirá un comité ciudadano de control y vigilancia. Sin embargo, en aquellos casos en que las características técnicas o las dimensiones de la obra lo ameriten, podrán integrarse más de uno. </w:t>
      </w:r>
    </w:p>
    <w:p w14:paraId="01EE7A58" w14:textId="77777777" w:rsidR="006F3A87" w:rsidRDefault="006F3A87" w:rsidP="00CA4FB3">
      <w:pPr>
        <w:pStyle w:val="Sinespaciado"/>
        <w:ind w:left="567" w:right="567"/>
        <w:jc w:val="both"/>
        <w:rPr>
          <w:rFonts w:ascii="Palatino Linotype" w:hAnsi="Palatino Linotype"/>
          <w:i/>
          <w:sz w:val="22"/>
          <w:szCs w:val="22"/>
        </w:rPr>
      </w:pPr>
    </w:p>
    <w:p w14:paraId="34D835E5" w14:textId="77777777" w:rsidR="00AA0C27" w:rsidRDefault="00AA0C27" w:rsidP="00CA4FB3">
      <w:pPr>
        <w:pStyle w:val="Sinespaciado"/>
        <w:ind w:left="567" w:right="567"/>
        <w:jc w:val="both"/>
        <w:rPr>
          <w:rFonts w:ascii="Palatino Linotype" w:hAnsi="Palatino Linotype"/>
          <w:i/>
          <w:sz w:val="22"/>
          <w:szCs w:val="22"/>
        </w:rPr>
      </w:pPr>
      <w:r w:rsidRPr="005E2DFF">
        <w:rPr>
          <w:rFonts w:ascii="Palatino Linotype" w:hAnsi="Palatino Linotype"/>
          <w:b/>
          <w:i/>
          <w:sz w:val="22"/>
          <w:szCs w:val="22"/>
        </w:rPr>
        <w:t>Artículo 113 D.-</w:t>
      </w:r>
      <w:r w:rsidRPr="005E2DFF">
        <w:rPr>
          <w:rFonts w:ascii="Palatino Linotype" w:hAnsi="Palatino Linotype"/>
          <w:i/>
          <w:sz w:val="22"/>
          <w:szCs w:val="22"/>
        </w:rPr>
        <w:t xml:space="preserve"> Los comités ciudadanos de control y vigilancia tendrán además, las siguientes funciones:</w:t>
      </w:r>
    </w:p>
    <w:p w14:paraId="6598674F" w14:textId="77777777" w:rsidR="00AA0C27" w:rsidRDefault="00AA0C27" w:rsidP="00CA4FB3">
      <w:pPr>
        <w:pStyle w:val="Sinespaciado"/>
        <w:ind w:left="567" w:right="567"/>
        <w:jc w:val="both"/>
        <w:rPr>
          <w:rFonts w:ascii="Palatino Linotype" w:hAnsi="Palatino Linotype"/>
          <w:i/>
          <w:sz w:val="22"/>
          <w:szCs w:val="22"/>
        </w:rPr>
      </w:pPr>
      <w:r w:rsidRPr="006F3A87">
        <w:rPr>
          <w:rFonts w:ascii="Palatino Linotype" w:hAnsi="Palatino Linotype"/>
          <w:b/>
          <w:i/>
          <w:sz w:val="22"/>
          <w:szCs w:val="22"/>
        </w:rPr>
        <w:t xml:space="preserve"> I. Vigilar que la obra pública</w:t>
      </w:r>
      <w:r w:rsidRPr="005E2DFF">
        <w:rPr>
          <w:rFonts w:ascii="Palatino Linotype" w:hAnsi="Palatino Linotype"/>
          <w:i/>
          <w:sz w:val="22"/>
          <w:szCs w:val="22"/>
        </w:rPr>
        <w:t xml:space="preserve"> se realice de acuerdo al expediente técnico y dentro de la normatividad correspondiente; </w:t>
      </w:r>
    </w:p>
    <w:p w14:paraId="22C03FBB" w14:textId="77777777" w:rsidR="00AA0C27" w:rsidRDefault="00AA0C27" w:rsidP="00CA4FB3">
      <w:pPr>
        <w:pStyle w:val="Sinespaciado"/>
        <w:ind w:left="567" w:right="567"/>
        <w:jc w:val="both"/>
        <w:rPr>
          <w:rFonts w:ascii="Palatino Linotype" w:hAnsi="Palatino Linotype"/>
          <w:i/>
          <w:sz w:val="22"/>
          <w:szCs w:val="22"/>
        </w:rPr>
      </w:pPr>
      <w:r w:rsidRPr="005E2DFF">
        <w:rPr>
          <w:rFonts w:ascii="Palatino Linotype" w:hAnsi="Palatino Linotype"/>
          <w:i/>
          <w:sz w:val="22"/>
          <w:szCs w:val="22"/>
        </w:rPr>
        <w:t>II. Participar como observador en los procesos o actos administrativos relacionados con la adjudicación o concesión de la ejecución de la obra;</w:t>
      </w:r>
    </w:p>
    <w:p w14:paraId="4459B057" w14:textId="77777777" w:rsidR="00AA0C27" w:rsidRDefault="00AA0C27" w:rsidP="00CA4FB3">
      <w:pPr>
        <w:pStyle w:val="Sinespaciado"/>
        <w:ind w:left="567" w:right="567"/>
        <w:jc w:val="both"/>
        <w:rPr>
          <w:rFonts w:ascii="Palatino Linotype" w:hAnsi="Palatino Linotype"/>
          <w:i/>
          <w:sz w:val="22"/>
          <w:szCs w:val="22"/>
        </w:rPr>
      </w:pPr>
      <w:r w:rsidRPr="005E2DFF">
        <w:rPr>
          <w:rFonts w:ascii="Palatino Linotype" w:hAnsi="Palatino Linotype"/>
          <w:i/>
          <w:sz w:val="22"/>
          <w:szCs w:val="22"/>
        </w:rPr>
        <w:t xml:space="preserve">III. Hacer visitas de inspección y llevar registro de sus resultados; </w:t>
      </w:r>
    </w:p>
    <w:p w14:paraId="3FCED76B" w14:textId="77777777" w:rsidR="00AA0C27" w:rsidRDefault="00AA0C27" w:rsidP="00CA4FB3">
      <w:pPr>
        <w:pStyle w:val="Sinespaciado"/>
        <w:ind w:left="567" w:right="567"/>
        <w:jc w:val="both"/>
        <w:rPr>
          <w:rFonts w:ascii="Palatino Linotype" w:hAnsi="Palatino Linotype"/>
          <w:i/>
          <w:sz w:val="22"/>
          <w:szCs w:val="22"/>
        </w:rPr>
      </w:pPr>
      <w:r w:rsidRPr="005E2DFF">
        <w:rPr>
          <w:rFonts w:ascii="Palatino Linotype" w:hAnsi="Palatino Linotype"/>
          <w:i/>
          <w:sz w:val="22"/>
          <w:szCs w:val="22"/>
        </w:rPr>
        <w:t>IV. Verificar la calidad con que se realiza la obra pública,</w:t>
      </w:r>
    </w:p>
    <w:p w14:paraId="7D2AE73A" w14:textId="77777777" w:rsidR="00AA0C27" w:rsidRDefault="00AA0C27" w:rsidP="00CA4FB3">
      <w:pPr>
        <w:pStyle w:val="Sinespaciado"/>
        <w:ind w:left="567" w:right="567"/>
        <w:jc w:val="both"/>
        <w:rPr>
          <w:rFonts w:ascii="Palatino Linotype" w:hAnsi="Palatino Linotype"/>
          <w:i/>
          <w:sz w:val="22"/>
          <w:szCs w:val="22"/>
        </w:rPr>
      </w:pPr>
      <w:r w:rsidRPr="005E2DFF">
        <w:rPr>
          <w:rFonts w:ascii="Palatino Linotype" w:hAnsi="Palatino Linotype"/>
          <w:i/>
          <w:sz w:val="22"/>
          <w:szCs w:val="22"/>
        </w:rPr>
        <w:t xml:space="preserve"> V. Hacer del conocimiento de las autoridades correspondientes las irregularidades que observe durante el desempeño de sus funciones o las quejas que reciba de la ciudadanía, con motivo de las obras objeto de supervisión, </w:t>
      </w:r>
    </w:p>
    <w:p w14:paraId="71F5A796" w14:textId="77777777" w:rsidR="00AA0C27" w:rsidRDefault="00AA0C27" w:rsidP="00CA4FB3">
      <w:pPr>
        <w:pStyle w:val="Sinespaciado"/>
        <w:ind w:left="567" w:right="567"/>
        <w:jc w:val="both"/>
        <w:rPr>
          <w:rFonts w:ascii="Palatino Linotype" w:hAnsi="Palatino Linotype"/>
          <w:i/>
          <w:sz w:val="22"/>
          <w:szCs w:val="22"/>
        </w:rPr>
      </w:pPr>
      <w:r w:rsidRPr="005E2DFF">
        <w:rPr>
          <w:rFonts w:ascii="Palatino Linotype" w:hAnsi="Palatino Linotype"/>
          <w:i/>
          <w:sz w:val="22"/>
          <w:szCs w:val="22"/>
        </w:rPr>
        <w:t xml:space="preserve">VI. Integrar un archivo con la documentación que se derive de la supervisión de las obras, VII. Intervenir en los actos de entrega-recepción de las obras y acciones, informando a los vecinos el resultado del desempeño de sus funciones; y </w:t>
      </w:r>
    </w:p>
    <w:p w14:paraId="782B07B8" w14:textId="77777777" w:rsidR="006F3A87" w:rsidRDefault="00AA0C27" w:rsidP="00CA4FB3">
      <w:pPr>
        <w:pStyle w:val="Sinespaciado"/>
        <w:ind w:left="567" w:right="567"/>
        <w:jc w:val="both"/>
        <w:rPr>
          <w:rFonts w:ascii="Palatino Linotype" w:hAnsi="Palatino Linotype"/>
          <w:i/>
          <w:sz w:val="22"/>
          <w:szCs w:val="22"/>
        </w:rPr>
      </w:pPr>
      <w:r w:rsidRPr="005E2DFF">
        <w:rPr>
          <w:rFonts w:ascii="Palatino Linotype" w:hAnsi="Palatino Linotype"/>
          <w:i/>
          <w:sz w:val="22"/>
          <w:szCs w:val="22"/>
        </w:rPr>
        <w:t xml:space="preserve">VIII. Promover el adecuado mantenimiento de la obra pública ante las autoridades municipales. </w:t>
      </w:r>
    </w:p>
    <w:p w14:paraId="25D42325" w14:textId="77777777" w:rsidR="006F3A87" w:rsidRDefault="006F3A87" w:rsidP="00CA4FB3">
      <w:pPr>
        <w:pStyle w:val="Sinespaciado"/>
        <w:ind w:left="567" w:right="567"/>
        <w:jc w:val="both"/>
        <w:rPr>
          <w:rFonts w:ascii="Palatino Linotype" w:hAnsi="Palatino Linotype"/>
          <w:i/>
          <w:sz w:val="22"/>
          <w:szCs w:val="22"/>
        </w:rPr>
      </w:pPr>
    </w:p>
    <w:p w14:paraId="5654FB50" w14:textId="77777777" w:rsidR="00AA0C27" w:rsidRDefault="00AA0C27" w:rsidP="00CA4FB3">
      <w:pPr>
        <w:pStyle w:val="Sinespaciado"/>
        <w:ind w:left="567" w:right="567"/>
        <w:jc w:val="both"/>
        <w:rPr>
          <w:rFonts w:ascii="Palatino Linotype" w:hAnsi="Palatino Linotype"/>
          <w:i/>
          <w:sz w:val="22"/>
          <w:szCs w:val="22"/>
        </w:rPr>
      </w:pPr>
      <w:r w:rsidRPr="006F3A87">
        <w:rPr>
          <w:rFonts w:ascii="Palatino Linotype" w:hAnsi="Palatino Linotype"/>
          <w:b/>
          <w:i/>
          <w:sz w:val="22"/>
          <w:szCs w:val="22"/>
        </w:rPr>
        <w:t>Artículo 113 E</w:t>
      </w:r>
      <w:r w:rsidRPr="005E2DFF">
        <w:rPr>
          <w:rFonts w:ascii="Palatino Linotype" w:hAnsi="Palatino Linotype"/>
          <w:i/>
          <w:sz w:val="22"/>
          <w:szCs w:val="22"/>
        </w:rPr>
        <w:t xml:space="preserve">.- Los comités ciudadanos de control y vigilancia deberán apoyarse en las contralorías municipal y estatal y coadyuvar con el órgano de control interno municipal en el desempeño de las funciones a que se refieren las fracciones VII y VIII del artículo 112 de esta ley. </w:t>
      </w:r>
    </w:p>
    <w:p w14:paraId="153A00BC" w14:textId="77777777" w:rsidR="006F3A87" w:rsidRDefault="006F3A87" w:rsidP="00CA4FB3">
      <w:pPr>
        <w:pStyle w:val="Sinespaciado"/>
        <w:ind w:left="567" w:right="567"/>
        <w:jc w:val="both"/>
        <w:rPr>
          <w:rFonts w:ascii="Palatino Linotype" w:hAnsi="Palatino Linotype"/>
          <w:i/>
          <w:sz w:val="22"/>
          <w:szCs w:val="22"/>
        </w:rPr>
      </w:pPr>
    </w:p>
    <w:p w14:paraId="6D3AE983" w14:textId="77777777" w:rsidR="00AA0C27" w:rsidRDefault="00AA0C27" w:rsidP="00CA4FB3">
      <w:pPr>
        <w:pStyle w:val="Sinespaciado"/>
        <w:ind w:left="567" w:right="567"/>
        <w:jc w:val="both"/>
        <w:rPr>
          <w:rFonts w:ascii="Palatino Linotype" w:hAnsi="Palatino Linotype"/>
          <w:i/>
          <w:sz w:val="22"/>
          <w:szCs w:val="22"/>
        </w:rPr>
      </w:pPr>
      <w:r w:rsidRPr="006F3A87">
        <w:rPr>
          <w:rFonts w:ascii="Palatino Linotype" w:hAnsi="Palatino Linotype"/>
          <w:b/>
          <w:i/>
          <w:sz w:val="22"/>
          <w:szCs w:val="22"/>
        </w:rPr>
        <w:t>Artículo 113 F.-</w:t>
      </w:r>
      <w:r w:rsidRPr="005E2DFF">
        <w:rPr>
          <w:rFonts w:ascii="Palatino Linotype" w:hAnsi="Palatino Linotype"/>
          <w:i/>
          <w:sz w:val="22"/>
          <w:szCs w:val="22"/>
        </w:rPr>
        <w:t xml:space="preserve"> Las dependencias y entidades de la administración pública municipal que construyan las obras o realicen las acciones, explicarán a los comités ciudadanos de control y vigilancia, las características físicas y financieras de las obras y les proporcionarán, antes del inicio de la obra, el resumen del expediente técnico respectivo y darles el apoyo, las facilidades y la información necesaria para el desempeño de sus funciones. </w:t>
      </w:r>
    </w:p>
    <w:p w14:paraId="081D2FCB" w14:textId="77777777" w:rsidR="006F3A87" w:rsidRDefault="006F3A87" w:rsidP="00CA4FB3">
      <w:pPr>
        <w:pStyle w:val="Sinespaciado"/>
        <w:ind w:left="567" w:right="567"/>
        <w:jc w:val="both"/>
        <w:rPr>
          <w:rFonts w:ascii="Palatino Linotype" w:hAnsi="Palatino Linotype"/>
          <w:i/>
          <w:sz w:val="22"/>
          <w:szCs w:val="22"/>
        </w:rPr>
      </w:pPr>
    </w:p>
    <w:p w14:paraId="62BF331F" w14:textId="77777777" w:rsidR="00AA0C27" w:rsidRDefault="00AA0C27" w:rsidP="00CA4FB3">
      <w:pPr>
        <w:pStyle w:val="Sinespaciado"/>
        <w:ind w:left="567" w:right="567"/>
        <w:jc w:val="both"/>
        <w:rPr>
          <w:rFonts w:ascii="Palatino Linotype" w:hAnsi="Palatino Linotype"/>
          <w:i/>
          <w:sz w:val="22"/>
          <w:szCs w:val="22"/>
        </w:rPr>
      </w:pPr>
      <w:r w:rsidRPr="006F3A87">
        <w:rPr>
          <w:rFonts w:ascii="Palatino Linotype" w:hAnsi="Palatino Linotype"/>
          <w:b/>
          <w:i/>
          <w:sz w:val="22"/>
          <w:szCs w:val="22"/>
        </w:rPr>
        <w:t>Artículo 113 G.-</w:t>
      </w:r>
      <w:r w:rsidRPr="005E2DFF">
        <w:rPr>
          <w:rFonts w:ascii="Palatino Linotype" w:hAnsi="Palatino Linotype"/>
          <w:i/>
          <w:sz w:val="22"/>
          <w:szCs w:val="22"/>
        </w:rPr>
        <w:t xml:space="preserve"> Las dependencias y entidades señaladas en el artículo anterior harán la entrega-recepción de las obras ante los integrantes de los comités ciudadanos de control y vigilancia y de los vecinos de la localidad beneficiados con la obra. </w:t>
      </w:r>
    </w:p>
    <w:p w14:paraId="5C1904D3" w14:textId="77777777" w:rsidR="006F3A87" w:rsidRDefault="006F3A87" w:rsidP="00CA4FB3">
      <w:pPr>
        <w:pStyle w:val="Sinespaciado"/>
        <w:ind w:left="567" w:right="567"/>
        <w:jc w:val="both"/>
        <w:rPr>
          <w:rFonts w:ascii="Palatino Linotype" w:hAnsi="Palatino Linotype"/>
          <w:i/>
          <w:sz w:val="22"/>
          <w:szCs w:val="22"/>
        </w:rPr>
      </w:pPr>
    </w:p>
    <w:p w14:paraId="46DB0751" w14:textId="77777777" w:rsidR="00AA0C27" w:rsidRDefault="00AA0C27" w:rsidP="00CA4FB3">
      <w:pPr>
        <w:pStyle w:val="Sinespaciado"/>
        <w:ind w:left="567" w:right="567"/>
        <w:jc w:val="both"/>
        <w:rPr>
          <w:rFonts w:ascii="Palatino Linotype" w:hAnsi="Palatino Linotype"/>
          <w:i/>
          <w:sz w:val="22"/>
          <w:szCs w:val="22"/>
        </w:rPr>
      </w:pPr>
      <w:r w:rsidRPr="006F3A87">
        <w:rPr>
          <w:rFonts w:ascii="Palatino Linotype" w:hAnsi="Palatino Linotype"/>
          <w:b/>
          <w:i/>
          <w:sz w:val="22"/>
          <w:szCs w:val="22"/>
        </w:rPr>
        <w:t>Artículo 113 H.</w:t>
      </w:r>
      <w:r w:rsidRPr="005E2DFF">
        <w:rPr>
          <w:rFonts w:ascii="Palatino Linotype" w:hAnsi="Palatino Linotype"/>
          <w:i/>
          <w:sz w:val="22"/>
          <w:szCs w:val="22"/>
        </w:rPr>
        <w:t xml:space="preserve">- Los comités ciudadanos de control y vigilancia regularán su actividad por los lineamientos que expidan las secretarías de Finanzas. </w:t>
      </w:r>
      <w:proofErr w:type="gramStart"/>
      <w:r w:rsidRPr="005E2DFF">
        <w:rPr>
          <w:rFonts w:ascii="Palatino Linotype" w:hAnsi="Palatino Linotype"/>
          <w:i/>
          <w:sz w:val="22"/>
          <w:szCs w:val="22"/>
        </w:rPr>
        <w:t>y</w:t>
      </w:r>
      <w:proofErr w:type="gramEnd"/>
      <w:r w:rsidRPr="005E2DFF">
        <w:rPr>
          <w:rFonts w:ascii="Palatino Linotype" w:hAnsi="Palatino Linotype"/>
          <w:i/>
          <w:sz w:val="22"/>
          <w:szCs w:val="22"/>
        </w:rPr>
        <w:t xml:space="preserve"> Planeación, de la Contraloría y de la Coordinación General de Apoyo Municipal, cuando las obras se realicen, parcial o totalmente, con recursos del Estado.</w:t>
      </w:r>
    </w:p>
    <w:p w14:paraId="5BB48125" w14:textId="77777777" w:rsidR="00AA0C27" w:rsidRPr="005E2DFF" w:rsidRDefault="00AA0C27" w:rsidP="00CA4FB3">
      <w:pPr>
        <w:pStyle w:val="Sinespaciado"/>
        <w:spacing w:line="360" w:lineRule="auto"/>
        <w:jc w:val="both"/>
        <w:rPr>
          <w:rFonts w:ascii="Palatino Linotype" w:hAnsi="Palatino Linotype"/>
          <w:i/>
          <w:sz w:val="22"/>
          <w:szCs w:val="22"/>
        </w:rPr>
      </w:pPr>
    </w:p>
    <w:p w14:paraId="36CB56A9" w14:textId="77777777" w:rsidR="00AA0C27" w:rsidRPr="004132F2" w:rsidRDefault="00AA0C27" w:rsidP="00CA4FB3">
      <w:pPr>
        <w:pStyle w:val="Sinespaciado"/>
        <w:spacing w:line="360" w:lineRule="auto"/>
        <w:jc w:val="both"/>
        <w:rPr>
          <w:rFonts w:ascii="Palatino Linotype" w:hAnsi="Palatino Linotype"/>
        </w:rPr>
      </w:pPr>
      <w:r w:rsidRPr="004132F2">
        <w:rPr>
          <w:rFonts w:ascii="Palatino Linotype" w:hAnsi="Palatino Linotype"/>
        </w:rPr>
        <w:t xml:space="preserve">Por otro lado, el </w:t>
      </w:r>
      <w:r w:rsidRPr="006F3A87">
        <w:rPr>
          <w:rFonts w:ascii="Palatino Linotype" w:hAnsi="Palatino Linotype"/>
          <w:b/>
        </w:rPr>
        <w:t>artículo 13, fracciones II y III</w:t>
      </w:r>
      <w:r w:rsidRPr="004132F2">
        <w:rPr>
          <w:rFonts w:ascii="Palatino Linotype" w:hAnsi="Palatino Linotype"/>
        </w:rPr>
        <w:t xml:space="preserve">, de la </w:t>
      </w:r>
      <w:r w:rsidRPr="006F3A87">
        <w:rPr>
          <w:rFonts w:ascii="Palatino Linotype" w:hAnsi="Palatino Linotype"/>
          <w:b/>
        </w:rPr>
        <w:t>Ley de Obras Públicas del Estado de México</w:t>
      </w:r>
      <w:r w:rsidRPr="004132F2">
        <w:rPr>
          <w:rFonts w:ascii="Palatino Linotype" w:hAnsi="Palatino Linotype"/>
        </w:rPr>
        <w:t>, dispone que los Ayuntamientos tienen la obligación de elaborar los Programas de Obras Públicas y sus respectivos Prepuestos, considerando: las acciones que se han de realizar y los resultados previsibles; así como los recursos necesarios para la ejecución, la calendarización física y financiera y los gastos de operación.</w:t>
      </w:r>
    </w:p>
    <w:p w14:paraId="31C872A7" w14:textId="77777777" w:rsidR="00AA0C27" w:rsidRPr="005E2DFF" w:rsidRDefault="00AA0C27" w:rsidP="00CA4FB3">
      <w:pPr>
        <w:pStyle w:val="Sinespaciado"/>
        <w:spacing w:line="360" w:lineRule="auto"/>
        <w:jc w:val="both"/>
        <w:rPr>
          <w:rFonts w:ascii="Palatino Linotype" w:hAnsi="Palatino Linotype"/>
          <w:i/>
          <w:sz w:val="22"/>
          <w:szCs w:val="22"/>
        </w:rPr>
      </w:pPr>
    </w:p>
    <w:p w14:paraId="71E341AA" w14:textId="77777777" w:rsidR="00AA0C27" w:rsidRPr="00AC2E6E" w:rsidRDefault="00AA0C27" w:rsidP="00CA4FB3">
      <w:pPr>
        <w:pStyle w:val="Sinespaciado"/>
        <w:ind w:left="567" w:right="567"/>
        <w:jc w:val="both"/>
        <w:rPr>
          <w:rFonts w:ascii="Palatino Linotype" w:hAnsi="Palatino Linotype"/>
          <w:i/>
          <w:sz w:val="22"/>
          <w:szCs w:val="22"/>
        </w:rPr>
      </w:pPr>
      <w:r w:rsidRPr="006F3A87">
        <w:rPr>
          <w:rFonts w:ascii="Palatino Linotype" w:hAnsi="Palatino Linotype"/>
          <w:b/>
          <w:i/>
          <w:sz w:val="22"/>
          <w:szCs w:val="22"/>
        </w:rPr>
        <w:t>Artículo 13.- Las Dependencias, Entidades y Ayuntamientos, elaborarán los Programas de Obras Públicas y sus respectivos Presupuestos</w:t>
      </w:r>
      <w:r w:rsidRPr="00AC2E6E">
        <w:rPr>
          <w:rFonts w:ascii="Palatino Linotype" w:hAnsi="Palatino Linotype"/>
          <w:i/>
          <w:sz w:val="22"/>
          <w:szCs w:val="22"/>
        </w:rPr>
        <w:t>, con base a las políticas, objetivos y prioridades de la planeación del desarrollo del Estado y Municipios, considerando:</w:t>
      </w:r>
    </w:p>
    <w:p w14:paraId="365AFE29" w14:textId="77777777" w:rsidR="00AA0C27" w:rsidRDefault="00AA0C27" w:rsidP="00CA4FB3">
      <w:pPr>
        <w:pStyle w:val="Sinespaciado"/>
        <w:ind w:left="567" w:right="567"/>
        <w:jc w:val="both"/>
        <w:rPr>
          <w:rFonts w:ascii="Palatino Linotype" w:hAnsi="Palatino Linotype"/>
          <w:i/>
          <w:sz w:val="22"/>
          <w:szCs w:val="22"/>
        </w:rPr>
      </w:pPr>
      <w:r w:rsidRPr="00AC2E6E">
        <w:rPr>
          <w:rFonts w:ascii="Palatino Linotype" w:hAnsi="Palatino Linotype"/>
          <w:i/>
          <w:sz w:val="22"/>
          <w:szCs w:val="22"/>
        </w:rPr>
        <w:t xml:space="preserve"> (…)</w:t>
      </w:r>
    </w:p>
    <w:p w14:paraId="5BD537D8" w14:textId="77777777" w:rsidR="00AA0C27" w:rsidRPr="00AC2E6E" w:rsidRDefault="00AA0C27" w:rsidP="00CA4FB3">
      <w:pPr>
        <w:pStyle w:val="Sinespaciado"/>
        <w:ind w:left="567" w:right="567"/>
        <w:jc w:val="both"/>
        <w:rPr>
          <w:rFonts w:ascii="Palatino Linotype" w:hAnsi="Palatino Linotype"/>
          <w:i/>
          <w:sz w:val="22"/>
          <w:szCs w:val="22"/>
        </w:rPr>
      </w:pPr>
      <w:r w:rsidRPr="00D27869">
        <w:rPr>
          <w:rFonts w:ascii="Palatino Linotype" w:hAnsi="Palatino Linotype"/>
          <w:b/>
          <w:i/>
          <w:sz w:val="22"/>
          <w:szCs w:val="22"/>
        </w:rPr>
        <w:t>II. Las acciones que se han de realizar y los resultados previsibles</w:t>
      </w:r>
      <w:r w:rsidRPr="00AC2E6E">
        <w:rPr>
          <w:rFonts w:ascii="Palatino Linotype" w:hAnsi="Palatino Linotype"/>
          <w:i/>
          <w:sz w:val="22"/>
          <w:szCs w:val="22"/>
        </w:rPr>
        <w:t>.</w:t>
      </w:r>
    </w:p>
    <w:p w14:paraId="1DCC4837" w14:textId="77777777" w:rsidR="00AA0C27" w:rsidRPr="00D27869" w:rsidRDefault="00AA0C27" w:rsidP="00CA4FB3">
      <w:pPr>
        <w:pStyle w:val="Sinespaciado"/>
        <w:ind w:left="567" w:right="567"/>
        <w:jc w:val="both"/>
        <w:rPr>
          <w:rFonts w:ascii="Palatino Linotype" w:hAnsi="Palatino Linotype"/>
          <w:b/>
          <w:i/>
          <w:sz w:val="22"/>
          <w:szCs w:val="22"/>
        </w:rPr>
      </w:pPr>
      <w:r w:rsidRPr="00D27869">
        <w:rPr>
          <w:rFonts w:ascii="Palatino Linotype" w:hAnsi="Palatino Linotype"/>
          <w:b/>
          <w:i/>
          <w:sz w:val="22"/>
          <w:szCs w:val="22"/>
        </w:rPr>
        <w:t>III. Los recursos necesarios para la ejecución, la calendarización física y financiera y los</w:t>
      </w:r>
      <w:r w:rsidR="00D27869" w:rsidRPr="00D27869">
        <w:rPr>
          <w:rFonts w:ascii="Palatino Linotype" w:hAnsi="Palatino Linotype"/>
          <w:b/>
          <w:i/>
          <w:sz w:val="22"/>
          <w:szCs w:val="22"/>
        </w:rPr>
        <w:t xml:space="preserve"> </w:t>
      </w:r>
      <w:r w:rsidRPr="00D27869">
        <w:rPr>
          <w:rFonts w:ascii="Palatino Linotype" w:hAnsi="Palatino Linotype"/>
          <w:b/>
          <w:i/>
          <w:sz w:val="22"/>
          <w:szCs w:val="22"/>
        </w:rPr>
        <w:t>gastos de operación.</w:t>
      </w:r>
    </w:p>
    <w:p w14:paraId="40FB2B4A" w14:textId="77777777" w:rsidR="00AA0C27" w:rsidRPr="004132F2" w:rsidRDefault="00AA0C27" w:rsidP="00CA4FB3">
      <w:pPr>
        <w:pStyle w:val="Sinespaciado"/>
        <w:spacing w:line="360" w:lineRule="auto"/>
        <w:jc w:val="both"/>
        <w:rPr>
          <w:rFonts w:ascii="Palatino Linotype" w:hAnsi="Palatino Linotype"/>
          <w:sz w:val="28"/>
        </w:rPr>
      </w:pPr>
    </w:p>
    <w:p w14:paraId="7EB89065" w14:textId="77777777" w:rsidR="00AA0C27" w:rsidRPr="004132F2" w:rsidRDefault="00AA0C27" w:rsidP="00CA4FB3">
      <w:pPr>
        <w:spacing w:line="360" w:lineRule="auto"/>
        <w:jc w:val="both"/>
        <w:rPr>
          <w:rFonts w:ascii="Palatino Linotype" w:eastAsia="Calibri" w:hAnsi="Palatino Linotype" w:cs="Tahoma"/>
          <w:bCs/>
        </w:rPr>
      </w:pPr>
      <w:r w:rsidRPr="004132F2">
        <w:rPr>
          <w:rFonts w:ascii="Palatino Linotype" w:eastAsia="Calibri" w:hAnsi="Palatino Linotype" w:cs="Tahoma"/>
          <w:bCs/>
        </w:rPr>
        <w:t xml:space="preserve">De igual forma, el </w:t>
      </w:r>
      <w:r w:rsidRPr="00D27869">
        <w:rPr>
          <w:rFonts w:ascii="Palatino Linotype" w:eastAsia="Calibri" w:hAnsi="Palatino Linotype" w:cs="Tahoma"/>
          <w:b/>
          <w:bCs/>
        </w:rPr>
        <w:t>artículo 14</w:t>
      </w:r>
      <w:r w:rsidRPr="004132F2">
        <w:rPr>
          <w:rFonts w:ascii="Palatino Linotype" w:eastAsia="Calibri" w:hAnsi="Palatino Linotype" w:cs="Tahoma"/>
          <w:bCs/>
        </w:rPr>
        <w:t xml:space="preserve"> de la misma Ley, refiere que son </w:t>
      </w:r>
      <w:r w:rsidRPr="00D27869">
        <w:rPr>
          <w:rFonts w:ascii="Palatino Linotype" w:eastAsia="Calibri" w:hAnsi="Palatino Linotype" w:cs="Tahoma"/>
          <w:b/>
          <w:bCs/>
        </w:rPr>
        <w:t>elementos de la obra pública</w:t>
      </w:r>
      <w:r w:rsidRPr="004132F2">
        <w:rPr>
          <w:rFonts w:ascii="Palatino Linotype" w:eastAsia="Calibri" w:hAnsi="Palatino Linotype" w:cs="Tahoma"/>
          <w:bCs/>
        </w:rPr>
        <w:t xml:space="preserve"> las investigaciones, las asesorías y consultorías especializadas, los estudios y proyectos técnicos y de pre inversión, así como los servicios profesionales de supervisión y dirección técnica que se requieran.</w:t>
      </w:r>
    </w:p>
    <w:p w14:paraId="09885CB8" w14:textId="77777777" w:rsidR="00AA0C27" w:rsidRPr="009D4E03" w:rsidRDefault="00AA0C27" w:rsidP="00CA4FB3">
      <w:pPr>
        <w:pStyle w:val="Sinespaciado"/>
        <w:spacing w:line="360" w:lineRule="auto"/>
        <w:jc w:val="both"/>
        <w:rPr>
          <w:rFonts w:ascii="Palatino Linotype" w:hAnsi="Palatino Linotype"/>
        </w:rPr>
      </w:pPr>
    </w:p>
    <w:p w14:paraId="4F59B338" w14:textId="77777777" w:rsidR="009D4E03" w:rsidRPr="009D0B6D" w:rsidRDefault="009D4E03" w:rsidP="00CA4FB3">
      <w:pPr>
        <w:autoSpaceDE w:val="0"/>
        <w:autoSpaceDN w:val="0"/>
        <w:adjustRightInd w:val="0"/>
        <w:spacing w:line="360" w:lineRule="auto"/>
        <w:jc w:val="both"/>
        <w:rPr>
          <w:rFonts w:ascii="Palatino Linotype" w:hAnsi="Palatino Linotype"/>
          <w:lang w:eastAsia="es-ES"/>
        </w:rPr>
      </w:pPr>
      <w:r w:rsidRPr="009D0B6D">
        <w:rPr>
          <w:rFonts w:ascii="Palatino Linotype" w:hAnsi="Palatino Linotype"/>
        </w:rPr>
        <w:t xml:space="preserve">A mayor abundamiento, </w:t>
      </w:r>
      <w:r w:rsidRPr="009D0B6D">
        <w:rPr>
          <w:rFonts w:ascii="Palatino Linotype" w:hAnsi="Palatino Linotype"/>
          <w:lang w:eastAsia="es-ES"/>
        </w:rPr>
        <w:t xml:space="preserve">la Ley de la Contratación Pública del Estado de México y Municipios, tiene por objeto regular los actos relativos a la planeación, programación, </w:t>
      </w:r>
      <w:r w:rsidRPr="009D0B6D">
        <w:rPr>
          <w:rFonts w:ascii="Palatino Linotype" w:hAnsi="Palatino Linotype"/>
          <w:b/>
          <w:lang w:eastAsia="es-ES"/>
        </w:rPr>
        <w:lastRenderedPageBreak/>
        <w:t>presupuesto</w:t>
      </w:r>
      <w:r w:rsidRPr="009D0B6D">
        <w:rPr>
          <w:rFonts w:ascii="Palatino Linotype" w:hAnsi="Palatino Linotype"/>
          <w:lang w:eastAsia="es-ES"/>
        </w:rPr>
        <w:t xml:space="preserve">, ejecución y control de las </w:t>
      </w:r>
      <w:r w:rsidRPr="009D0B6D">
        <w:rPr>
          <w:rFonts w:ascii="Palatino Linotype" w:hAnsi="Palatino Linotype"/>
          <w:b/>
          <w:lang w:eastAsia="es-ES"/>
        </w:rPr>
        <w:t>obras públicas de los Ayuntamientos</w:t>
      </w:r>
      <w:r w:rsidRPr="009D0B6D">
        <w:rPr>
          <w:rFonts w:ascii="Palatino Linotype" w:hAnsi="Palatino Linotype"/>
          <w:lang w:eastAsia="es-ES"/>
        </w:rPr>
        <w:t xml:space="preserve"> del Estado; los cuales se adjudicará a través de licitaciones públicas, invitación restringida o adjudicación directa, mediante convocatoria pública, tal y como lo establecen los artículos 4, 26 y 27 de dicha Ley, los cuales son del tenor siguiente:</w:t>
      </w:r>
    </w:p>
    <w:p w14:paraId="3F3D43E9" w14:textId="77777777" w:rsidR="009D4E03" w:rsidRPr="009D0B6D" w:rsidRDefault="009D4E03" w:rsidP="00CA4FB3">
      <w:pPr>
        <w:autoSpaceDE w:val="0"/>
        <w:autoSpaceDN w:val="0"/>
        <w:adjustRightInd w:val="0"/>
        <w:spacing w:line="360" w:lineRule="auto"/>
        <w:jc w:val="both"/>
        <w:rPr>
          <w:rFonts w:ascii="Palatino Linotype" w:hAnsi="Palatino Linotype"/>
          <w:lang w:eastAsia="es-ES"/>
        </w:rPr>
      </w:pPr>
    </w:p>
    <w:p w14:paraId="2C630FF2" w14:textId="77777777" w:rsidR="009D4E03" w:rsidRPr="009D0B6D" w:rsidRDefault="009D4E03" w:rsidP="00CA4FB3">
      <w:pPr>
        <w:autoSpaceDE w:val="0"/>
        <w:autoSpaceDN w:val="0"/>
        <w:adjustRightInd w:val="0"/>
        <w:ind w:left="567" w:right="567"/>
        <w:jc w:val="both"/>
        <w:rPr>
          <w:rFonts w:ascii="Palatino Linotype" w:hAnsi="Palatino Linotype"/>
          <w:i/>
          <w:sz w:val="22"/>
        </w:rPr>
      </w:pPr>
      <w:r w:rsidRPr="009D0B6D">
        <w:rPr>
          <w:rFonts w:ascii="Palatino Linotype" w:hAnsi="Palatino Linotype"/>
          <w:b/>
          <w:i/>
          <w:sz w:val="22"/>
        </w:rPr>
        <w:t>Artículo 4.-</w:t>
      </w:r>
      <w:r w:rsidRPr="009D0B6D">
        <w:rPr>
          <w:rFonts w:ascii="Palatino Linotype" w:hAnsi="Palatino Linotype"/>
          <w:i/>
          <w:sz w:val="22"/>
        </w:rPr>
        <w:t xml:space="preserve"> Para los efectos de esta Ley, en las adquisiciones, enajenaciones, arrendamientos y servicios, quedan comprendidos:</w:t>
      </w:r>
    </w:p>
    <w:p w14:paraId="6F6789A2" w14:textId="77777777" w:rsidR="009D4E03" w:rsidRPr="009D0B6D" w:rsidRDefault="009D4E03" w:rsidP="00CA4FB3">
      <w:pPr>
        <w:autoSpaceDE w:val="0"/>
        <w:autoSpaceDN w:val="0"/>
        <w:adjustRightInd w:val="0"/>
        <w:ind w:left="567" w:right="567"/>
        <w:jc w:val="both"/>
        <w:rPr>
          <w:rFonts w:ascii="Palatino Linotype" w:hAnsi="Palatino Linotype"/>
          <w:i/>
          <w:sz w:val="22"/>
          <w:lang w:eastAsia="es-ES"/>
        </w:rPr>
      </w:pPr>
      <w:r w:rsidRPr="009D0B6D">
        <w:rPr>
          <w:rFonts w:ascii="Palatino Linotype" w:hAnsi="Palatino Linotype"/>
          <w:b/>
          <w:i/>
          <w:sz w:val="22"/>
        </w:rPr>
        <w:t>I.</w:t>
      </w:r>
      <w:r w:rsidRPr="009D0B6D">
        <w:rPr>
          <w:rFonts w:ascii="Palatino Linotype" w:hAnsi="Palatino Linotype"/>
          <w:i/>
          <w:sz w:val="22"/>
        </w:rPr>
        <w:t xml:space="preserve"> La adquisición de bienes muebles.</w:t>
      </w:r>
    </w:p>
    <w:p w14:paraId="7217FA11" w14:textId="77777777" w:rsidR="009D4E03" w:rsidRPr="009D0B6D" w:rsidRDefault="009D4E03" w:rsidP="00CA4FB3">
      <w:pPr>
        <w:autoSpaceDE w:val="0"/>
        <w:autoSpaceDN w:val="0"/>
        <w:adjustRightInd w:val="0"/>
        <w:ind w:left="567" w:right="567"/>
        <w:jc w:val="both"/>
        <w:rPr>
          <w:rFonts w:ascii="Palatino Linotype" w:hAnsi="Palatino Linotype"/>
          <w:i/>
          <w:sz w:val="22"/>
          <w:lang w:eastAsia="es-ES"/>
        </w:rPr>
      </w:pPr>
      <w:r w:rsidRPr="009D0B6D">
        <w:rPr>
          <w:rFonts w:ascii="Palatino Linotype" w:hAnsi="Palatino Linotype"/>
          <w:b/>
          <w:i/>
          <w:sz w:val="22"/>
          <w:lang w:eastAsia="es-ES"/>
        </w:rPr>
        <w:t>II.</w:t>
      </w:r>
      <w:r w:rsidRPr="009D0B6D">
        <w:rPr>
          <w:rFonts w:ascii="Palatino Linotype" w:hAnsi="Palatino Linotype"/>
          <w:i/>
          <w:sz w:val="22"/>
          <w:lang w:eastAsia="es-ES"/>
        </w:rPr>
        <w:t xml:space="preserve"> La adquisición de bienes inmuebles, a través de compraventa.</w:t>
      </w:r>
    </w:p>
    <w:p w14:paraId="1CE165E0" w14:textId="77777777" w:rsidR="009D4E03" w:rsidRPr="009D0B6D" w:rsidRDefault="009D4E03" w:rsidP="00CA4FB3">
      <w:pPr>
        <w:autoSpaceDE w:val="0"/>
        <w:autoSpaceDN w:val="0"/>
        <w:adjustRightInd w:val="0"/>
        <w:ind w:left="567" w:right="567"/>
        <w:jc w:val="both"/>
        <w:rPr>
          <w:rFonts w:ascii="Palatino Linotype" w:hAnsi="Palatino Linotype"/>
          <w:i/>
          <w:sz w:val="22"/>
          <w:lang w:eastAsia="es-ES"/>
        </w:rPr>
      </w:pPr>
      <w:r w:rsidRPr="009D0B6D">
        <w:rPr>
          <w:rFonts w:ascii="Palatino Linotype" w:hAnsi="Palatino Linotype"/>
          <w:b/>
          <w:i/>
          <w:sz w:val="22"/>
          <w:lang w:eastAsia="es-ES"/>
        </w:rPr>
        <w:t>III.</w:t>
      </w:r>
      <w:r w:rsidRPr="009D0B6D">
        <w:rPr>
          <w:rFonts w:ascii="Palatino Linotype" w:hAnsi="Palatino Linotype"/>
          <w:i/>
          <w:sz w:val="22"/>
          <w:lang w:eastAsia="es-ES"/>
        </w:rPr>
        <w:t xml:space="preserve"> La enajenación de bienes muebles e inmuebles.</w:t>
      </w:r>
    </w:p>
    <w:p w14:paraId="0E0DF40E" w14:textId="77777777" w:rsidR="009D4E03" w:rsidRPr="009D0B6D" w:rsidRDefault="009D4E03" w:rsidP="00CA4FB3">
      <w:pPr>
        <w:autoSpaceDE w:val="0"/>
        <w:autoSpaceDN w:val="0"/>
        <w:adjustRightInd w:val="0"/>
        <w:ind w:left="567" w:right="567"/>
        <w:jc w:val="both"/>
        <w:rPr>
          <w:rFonts w:ascii="Palatino Linotype" w:hAnsi="Palatino Linotype"/>
          <w:i/>
          <w:sz w:val="22"/>
          <w:lang w:eastAsia="es-ES"/>
        </w:rPr>
      </w:pPr>
      <w:r w:rsidRPr="009D0B6D">
        <w:rPr>
          <w:rFonts w:ascii="Palatino Linotype" w:hAnsi="Palatino Linotype"/>
          <w:b/>
          <w:i/>
          <w:sz w:val="22"/>
          <w:lang w:eastAsia="es-ES"/>
        </w:rPr>
        <w:t>IV.</w:t>
      </w:r>
      <w:r w:rsidRPr="009D0B6D">
        <w:rPr>
          <w:rFonts w:ascii="Palatino Linotype" w:hAnsi="Palatino Linotype"/>
          <w:i/>
          <w:sz w:val="22"/>
          <w:lang w:eastAsia="es-ES"/>
        </w:rPr>
        <w:t xml:space="preserve"> El arrendamiento de bienes muebles e inmuebles.</w:t>
      </w:r>
    </w:p>
    <w:p w14:paraId="485880F9" w14:textId="77777777" w:rsidR="009D4E03" w:rsidRPr="009D0B6D" w:rsidRDefault="009D4E03" w:rsidP="00CA4FB3">
      <w:pPr>
        <w:autoSpaceDE w:val="0"/>
        <w:autoSpaceDN w:val="0"/>
        <w:adjustRightInd w:val="0"/>
        <w:ind w:left="567" w:right="567"/>
        <w:jc w:val="both"/>
        <w:rPr>
          <w:rFonts w:ascii="Palatino Linotype" w:hAnsi="Palatino Linotype"/>
          <w:i/>
          <w:sz w:val="22"/>
          <w:lang w:eastAsia="es-ES"/>
        </w:rPr>
      </w:pPr>
      <w:r w:rsidRPr="009D0B6D">
        <w:rPr>
          <w:rFonts w:ascii="Palatino Linotype" w:hAnsi="Palatino Linotype"/>
          <w:b/>
          <w:i/>
          <w:sz w:val="22"/>
          <w:lang w:eastAsia="es-ES"/>
        </w:rPr>
        <w:t>V.</w:t>
      </w:r>
      <w:r w:rsidRPr="009D0B6D">
        <w:rPr>
          <w:rFonts w:ascii="Palatino Linotype" w:hAnsi="Palatino Linotype"/>
          <w:i/>
          <w:sz w:val="22"/>
          <w:lang w:eastAsia="es-ES"/>
        </w:rPr>
        <w:t xml:space="preserve"> La contratación de los servicios, relacionados con bienes muebles que se encuentran incorporados o adheridos a bienes inmuebles, cuya instalación o mantenimiento no implique modificación al bien inmueble.</w:t>
      </w:r>
    </w:p>
    <w:p w14:paraId="065899AA" w14:textId="77777777" w:rsidR="009D4E03" w:rsidRPr="009D0B6D" w:rsidRDefault="009D4E03" w:rsidP="00CA4FB3">
      <w:pPr>
        <w:autoSpaceDE w:val="0"/>
        <w:autoSpaceDN w:val="0"/>
        <w:adjustRightInd w:val="0"/>
        <w:ind w:left="567" w:right="567"/>
        <w:jc w:val="both"/>
        <w:rPr>
          <w:rFonts w:ascii="Palatino Linotype" w:hAnsi="Palatino Linotype"/>
          <w:i/>
          <w:sz w:val="22"/>
          <w:lang w:eastAsia="es-ES"/>
        </w:rPr>
      </w:pPr>
      <w:r w:rsidRPr="009D0B6D">
        <w:rPr>
          <w:rFonts w:ascii="Palatino Linotype" w:hAnsi="Palatino Linotype"/>
          <w:b/>
          <w:i/>
          <w:sz w:val="22"/>
          <w:lang w:eastAsia="es-ES"/>
        </w:rPr>
        <w:t>VI.</w:t>
      </w:r>
      <w:r w:rsidRPr="009D0B6D">
        <w:rPr>
          <w:rFonts w:ascii="Palatino Linotype" w:hAnsi="Palatino Linotype"/>
          <w:i/>
          <w:sz w:val="22"/>
          <w:lang w:eastAsia="es-ES"/>
        </w:rPr>
        <w:t xml:space="preserve"> </w:t>
      </w:r>
      <w:r w:rsidRPr="009D0B6D">
        <w:rPr>
          <w:rFonts w:ascii="Palatino Linotype" w:hAnsi="Palatino Linotype"/>
          <w:b/>
          <w:i/>
          <w:sz w:val="22"/>
          <w:lang w:eastAsia="es-ES"/>
        </w:rPr>
        <w:t>La contratación de los servicios de reconstrucción y mantenimiento de bienes muebles</w:t>
      </w:r>
      <w:r w:rsidRPr="009D0B6D">
        <w:rPr>
          <w:rFonts w:ascii="Palatino Linotype" w:hAnsi="Palatino Linotype"/>
          <w:i/>
          <w:sz w:val="22"/>
          <w:lang w:eastAsia="es-ES"/>
        </w:rPr>
        <w:t>.</w:t>
      </w:r>
    </w:p>
    <w:p w14:paraId="100BD3FF" w14:textId="77777777" w:rsidR="009D4E03" w:rsidRPr="009D0B6D" w:rsidRDefault="009D4E03" w:rsidP="00CA4FB3">
      <w:pPr>
        <w:autoSpaceDE w:val="0"/>
        <w:autoSpaceDN w:val="0"/>
        <w:adjustRightInd w:val="0"/>
        <w:ind w:left="567" w:right="567"/>
        <w:jc w:val="both"/>
        <w:rPr>
          <w:rFonts w:ascii="Palatino Linotype" w:hAnsi="Palatino Linotype"/>
          <w:i/>
          <w:sz w:val="22"/>
          <w:lang w:eastAsia="es-ES"/>
        </w:rPr>
      </w:pPr>
      <w:r w:rsidRPr="009D0B6D">
        <w:rPr>
          <w:rFonts w:ascii="Palatino Linotype" w:hAnsi="Palatino Linotype"/>
          <w:b/>
          <w:i/>
          <w:sz w:val="22"/>
          <w:lang w:eastAsia="es-ES"/>
        </w:rPr>
        <w:t>VII.</w:t>
      </w:r>
      <w:r w:rsidRPr="009D0B6D">
        <w:rPr>
          <w:rFonts w:ascii="Palatino Linotype" w:hAnsi="Palatino Linotype"/>
          <w:i/>
          <w:sz w:val="22"/>
          <w:lang w:eastAsia="es-ES"/>
        </w:rPr>
        <w:t xml:space="preserve"> </w:t>
      </w:r>
      <w:r w:rsidRPr="009D0B6D">
        <w:rPr>
          <w:rFonts w:ascii="Palatino Linotype" w:hAnsi="Palatino Linotype"/>
          <w:b/>
          <w:i/>
          <w:sz w:val="22"/>
          <w:u w:val="single"/>
          <w:lang w:eastAsia="es-ES"/>
        </w:rPr>
        <w:t>La contratación de los servicios</w:t>
      </w:r>
      <w:r w:rsidRPr="009D0B6D">
        <w:rPr>
          <w:rFonts w:ascii="Palatino Linotype" w:hAnsi="Palatino Linotype"/>
          <w:i/>
          <w:sz w:val="22"/>
          <w:lang w:eastAsia="es-ES"/>
        </w:rPr>
        <w:t xml:space="preserve"> de maquila, seguros y transportación, así como de los de limpieza y vigilancia de bienes inmuebles.</w:t>
      </w:r>
    </w:p>
    <w:p w14:paraId="30D08AD2" w14:textId="77777777" w:rsidR="009D4E03" w:rsidRPr="009D0B6D" w:rsidRDefault="009D4E03" w:rsidP="00CA4FB3">
      <w:pPr>
        <w:autoSpaceDE w:val="0"/>
        <w:autoSpaceDN w:val="0"/>
        <w:adjustRightInd w:val="0"/>
        <w:ind w:left="567" w:right="567"/>
        <w:jc w:val="both"/>
        <w:rPr>
          <w:rFonts w:ascii="Palatino Linotype" w:hAnsi="Palatino Linotype"/>
          <w:i/>
          <w:sz w:val="22"/>
          <w:lang w:eastAsia="es-ES"/>
        </w:rPr>
      </w:pPr>
      <w:r w:rsidRPr="009D0B6D">
        <w:rPr>
          <w:rFonts w:ascii="Palatino Linotype" w:hAnsi="Palatino Linotype"/>
          <w:b/>
          <w:i/>
          <w:sz w:val="22"/>
          <w:lang w:eastAsia="es-ES"/>
        </w:rPr>
        <w:t>VIII.</w:t>
      </w:r>
      <w:r w:rsidRPr="009D0B6D">
        <w:rPr>
          <w:rFonts w:ascii="Palatino Linotype" w:hAnsi="Palatino Linotype"/>
          <w:i/>
          <w:sz w:val="22"/>
          <w:lang w:eastAsia="es-ES"/>
        </w:rPr>
        <w:t xml:space="preserve"> La prestación de servicios profesionales, la contratación de consultorías, asesorías y estudios e investigaciones, excepto la contratación de servicios personales de personas físicas bajo el régimen de honorarios.</w:t>
      </w:r>
    </w:p>
    <w:p w14:paraId="4B6A6212" w14:textId="77777777" w:rsidR="009D4E03" w:rsidRPr="009D0B6D" w:rsidRDefault="009D4E03" w:rsidP="00CA4FB3">
      <w:pPr>
        <w:autoSpaceDE w:val="0"/>
        <w:autoSpaceDN w:val="0"/>
        <w:adjustRightInd w:val="0"/>
        <w:ind w:left="567" w:right="567"/>
        <w:jc w:val="both"/>
        <w:rPr>
          <w:rFonts w:ascii="Palatino Linotype" w:hAnsi="Palatino Linotype"/>
          <w:i/>
          <w:sz w:val="22"/>
          <w:lang w:eastAsia="es-ES"/>
        </w:rPr>
      </w:pPr>
    </w:p>
    <w:p w14:paraId="4B4126D4" w14:textId="77777777" w:rsidR="009D4E03" w:rsidRPr="009D0B6D" w:rsidRDefault="009D4E03" w:rsidP="00CA4FB3">
      <w:pPr>
        <w:autoSpaceDE w:val="0"/>
        <w:autoSpaceDN w:val="0"/>
        <w:adjustRightInd w:val="0"/>
        <w:ind w:left="567" w:right="567"/>
        <w:jc w:val="both"/>
        <w:rPr>
          <w:rFonts w:ascii="Palatino Linotype" w:hAnsi="Palatino Linotype"/>
          <w:i/>
          <w:sz w:val="22"/>
          <w:lang w:eastAsia="es-ES"/>
        </w:rPr>
      </w:pPr>
      <w:r w:rsidRPr="009D0B6D">
        <w:rPr>
          <w:rFonts w:ascii="Palatino Linotype" w:hAnsi="Palatino Linotype"/>
          <w:i/>
          <w:sz w:val="22"/>
          <w:u w:val="single"/>
          <w:lang w:eastAsia="es-ES"/>
        </w:rPr>
        <w:t>En general, otros actos que impliquen la contratación de servicios de cualquier naturaleza</w:t>
      </w:r>
      <w:r w:rsidRPr="009D0B6D">
        <w:rPr>
          <w:rFonts w:ascii="Palatino Linotype" w:hAnsi="Palatino Linotype"/>
          <w:i/>
          <w:sz w:val="22"/>
          <w:lang w:eastAsia="es-ES"/>
        </w:rPr>
        <w:t>.</w:t>
      </w:r>
      <w:r w:rsidRPr="009D0B6D">
        <w:rPr>
          <w:rFonts w:ascii="Palatino Linotype" w:hAnsi="Palatino Linotype"/>
          <w:i/>
          <w:sz w:val="22"/>
          <w:lang w:eastAsia="es-ES"/>
        </w:rPr>
        <w:cr/>
      </w:r>
    </w:p>
    <w:p w14:paraId="1D7B6823" w14:textId="77777777" w:rsidR="009D4E03" w:rsidRPr="009D0B6D" w:rsidRDefault="009D4E03" w:rsidP="00CA4FB3">
      <w:pPr>
        <w:autoSpaceDE w:val="0"/>
        <w:autoSpaceDN w:val="0"/>
        <w:adjustRightInd w:val="0"/>
        <w:ind w:left="567" w:right="567"/>
        <w:jc w:val="both"/>
        <w:rPr>
          <w:rFonts w:ascii="Palatino Linotype" w:hAnsi="Palatino Linotype"/>
          <w:i/>
          <w:sz w:val="22"/>
        </w:rPr>
      </w:pPr>
      <w:r w:rsidRPr="009D0B6D">
        <w:rPr>
          <w:rFonts w:ascii="Palatino Linotype" w:hAnsi="Palatino Linotype"/>
          <w:b/>
          <w:i/>
          <w:sz w:val="22"/>
        </w:rPr>
        <w:t>Artículo 26.-</w:t>
      </w:r>
      <w:r w:rsidRPr="009D0B6D">
        <w:rPr>
          <w:rFonts w:ascii="Palatino Linotype" w:hAnsi="Palatino Linotype"/>
          <w:i/>
          <w:sz w:val="22"/>
        </w:rPr>
        <w:t xml:space="preserve"> Las adquisiciones, arrendamientos y servicios se </w:t>
      </w:r>
      <w:r w:rsidRPr="009D0B6D">
        <w:rPr>
          <w:rFonts w:ascii="Palatino Linotype" w:hAnsi="Palatino Linotype"/>
          <w:i/>
          <w:sz w:val="22"/>
          <w:u w:val="single"/>
        </w:rPr>
        <w:t>adjudicarán a través de licitaciones públicas</w:t>
      </w:r>
      <w:r w:rsidRPr="009D0B6D">
        <w:rPr>
          <w:rFonts w:ascii="Palatino Linotype" w:hAnsi="Palatino Linotype"/>
          <w:i/>
          <w:sz w:val="22"/>
        </w:rPr>
        <w:t xml:space="preserve">, mediante convocatoria pública. </w:t>
      </w:r>
    </w:p>
    <w:p w14:paraId="2256C761" w14:textId="77777777" w:rsidR="009D4E03" w:rsidRPr="009D0B6D" w:rsidRDefault="009D4E03" w:rsidP="00CA4FB3">
      <w:pPr>
        <w:autoSpaceDE w:val="0"/>
        <w:autoSpaceDN w:val="0"/>
        <w:adjustRightInd w:val="0"/>
        <w:ind w:left="567" w:right="567"/>
        <w:jc w:val="both"/>
        <w:rPr>
          <w:rFonts w:ascii="Palatino Linotype" w:hAnsi="Palatino Linotype"/>
          <w:i/>
          <w:sz w:val="22"/>
        </w:rPr>
      </w:pPr>
    </w:p>
    <w:p w14:paraId="762BA4B5" w14:textId="77777777" w:rsidR="009D4E03" w:rsidRPr="009D0B6D" w:rsidRDefault="009D4E03" w:rsidP="00CA4FB3">
      <w:pPr>
        <w:autoSpaceDE w:val="0"/>
        <w:autoSpaceDN w:val="0"/>
        <w:adjustRightInd w:val="0"/>
        <w:ind w:left="567" w:right="567"/>
        <w:jc w:val="both"/>
        <w:rPr>
          <w:rFonts w:ascii="Palatino Linotype" w:hAnsi="Palatino Linotype"/>
          <w:i/>
          <w:sz w:val="22"/>
        </w:rPr>
      </w:pPr>
      <w:r w:rsidRPr="009D0B6D">
        <w:rPr>
          <w:rFonts w:ascii="Palatino Linotype" w:hAnsi="Palatino Linotype"/>
          <w:b/>
          <w:i/>
          <w:sz w:val="22"/>
        </w:rPr>
        <w:t>Artículo 27.-</w:t>
      </w:r>
      <w:r w:rsidRPr="009D0B6D">
        <w:rPr>
          <w:rFonts w:ascii="Palatino Linotype" w:hAnsi="Palatino Linotype"/>
          <w:i/>
          <w:sz w:val="22"/>
        </w:rPr>
        <w:t xml:space="preserve"> La Oficialía Mayor, las entidades, los tribunales administrativos y los ayuntamientos podrán adjudicar adquisiciones, arrendamientos y servicios, mediante las excepciones al procedimiento de licitación que a continuación se señalan: </w:t>
      </w:r>
    </w:p>
    <w:p w14:paraId="035AB71B" w14:textId="77777777" w:rsidR="009D4E03" w:rsidRPr="009D0B6D" w:rsidRDefault="009D4E03" w:rsidP="00CA4FB3">
      <w:pPr>
        <w:pStyle w:val="Prrafodelista"/>
        <w:numPr>
          <w:ilvl w:val="0"/>
          <w:numId w:val="17"/>
        </w:numPr>
        <w:autoSpaceDE w:val="0"/>
        <w:autoSpaceDN w:val="0"/>
        <w:adjustRightInd w:val="0"/>
        <w:ind w:left="567" w:right="567" w:firstLine="0"/>
        <w:jc w:val="both"/>
        <w:rPr>
          <w:rFonts w:ascii="Palatino Linotype" w:hAnsi="Palatino Linotype"/>
          <w:i/>
          <w:sz w:val="22"/>
          <w:szCs w:val="22"/>
        </w:rPr>
      </w:pPr>
      <w:r w:rsidRPr="009D0B6D">
        <w:rPr>
          <w:rFonts w:ascii="Palatino Linotype" w:hAnsi="Palatino Linotype"/>
          <w:i/>
          <w:sz w:val="22"/>
          <w:szCs w:val="22"/>
          <w:u w:val="single"/>
        </w:rPr>
        <w:t xml:space="preserve"> Invitación restringida</w:t>
      </w:r>
      <w:r w:rsidRPr="009D0B6D">
        <w:rPr>
          <w:rFonts w:ascii="Palatino Linotype" w:hAnsi="Palatino Linotype"/>
          <w:i/>
          <w:sz w:val="22"/>
          <w:szCs w:val="22"/>
        </w:rPr>
        <w:t xml:space="preserve">. </w:t>
      </w:r>
    </w:p>
    <w:p w14:paraId="4A2F4A52" w14:textId="77777777" w:rsidR="009D4E03" w:rsidRPr="009D0B6D" w:rsidRDefault="009D4E03" w:rsidP="00CA4FB3">
      <w:pPr>
        <w:pStyle w:val="Prrafodelista"/>
        <w:autoSpaceDE w:val="0"/>
        <w:autoSpaceDN w:val="0"/>
        <w:adjustRightInd w:val="0"/>
        <w:ind w:left="567" w:right="567"/>
        <w:jc w:val="both"/>
        <w:rPr>
          <w:rFonts w:ascii="Palatino Linotype" w:hAnsi="Palatino Linotype"/>
          <w:i/>
          <w:sz w:val="22"/>
          <w:szCs w:val="22"/>
        </w:rPr>
      </w:pPr>
      <w:r w:rsidRPr="009D0B6D">
        <w:rPr>
          <w:rFonts w:ascii="Palatino Linotype" w:hAnsi="Palatino Linotype"/>
          <w:i/>
          <w:sz w:val="22"/>
          <w:szCs w:val="22"/>
          <w:u w:val="single"/>
        </w:rPr>
        <w:t>II. Adjudicación directa</w:t>
      </w:r>
      <w:r w:rsidRPr="009D0B6D">
        <w:rPr>
          <w:rFonts w:ascii="Palatino Linotype" w:hAnsi="Palatino Linotype"/>
          <w:i/>
          <w:sz w:val="22"/>
          <w:szCs w:val="22"/>
        </w:rPr>
        <w:t>.</w:t>
      </w:r>
    </w:p>
    <w:p w14:paraId="1342F885" w14:textId="77777777" w:rsidR="009D4E03" w:rsidRPr="009D0B6D" w:rsidRDefault="009D4E03" w:rsidP="00CA4FB3">
      <w:pPr>
        <w:autoSpaceDE w:val="0"/>
        <w:autoSpaceDN w:val="0"/>
        <w:adjustRightInd w:val="0"/>
        <w:spacing w:line="360" w:lineRule="auto"/>
        <w:jc w:val="both"/>
        <w:rPr>
          <w:rFonts w:ascii="Palatino Linotype" w:hAnsi="Palatino Linotype"/>
          <w:lang w:eastAsia="es-ES"/>
        </w:rPr>
      </w:pPr>
    </w:p>
    <w:p w14:paraId="0B44B9CC" w14:textId="77777777" w:rsidR="009D4E03" w:rsidRPr="009D4E03" w:rsidRDefault="009D4E03" w:rsidP="00CA4FB3">
      <w:pPr>
        <w:autoSpaceDE w:val="0"/>
        <w:autoSpaceDN w:val="0"/>
        <w:adjustRightInd w:val="0"/>
        <w:spacing w:line="360" w:lineRule="auto"/>
        <w:jc w:val="both"/>
        <w:rPr>
          <w:rFonts w:ascii="Palatino Linotype" w:hAnsi="Palatino Linotype"/>
          <w:lang w:eastAsia="es-ES"/>
        </w:rPr>
      </w:pPr>
      <w:r w:rsidRPr="009D0B6D">
        <w:rPr>
          <w:rFonts w:ascii="Palatino Linotype" w:hAnsi="Palatino Linotype"/>
          <w:lang w:eastAsia="es-ES"/>
        </w:rPr>
        <w:t xml:space="preserve">En general, se colige que Dirección de Obras públicas tiene entre sus atribuciones </w:t>
      </w:r>
      <w:r w:rsidRPr="009D0B6D">
        <w:rPr>
          <w:rFonts w:ascii="Palatino Linotype" w:hAnsi="Palatino Linotype"/>
          <w:b/>
          <w:lang w:eastAsia="es-ES"/>
        </w:rPr>
        <w:t>integrar los expedientes con motivo de la obra pública</w:t>
      </w:r>
      <w:r w:rsidRPr="009D0B6D">
        <w:rPr>
          <w:rFonts w:ascii="Palatino Linotype" w:hAnsi="Palatino Linotype"/>
          <w:lang w:eastAsia="es-ES"/>
        </w:rPr>
        <w:t xml:space="preserve">, </w:t>
      </w:r>
      <w:r w:rsidRPr="009D0B6D">
        <w:rPr>
          <w:rFonts w:ascii="Palatino Linotype" w:hAnsi="Palatino Linotype"/>
          <w:b/>
          <w:lang w:eastAsia="es-ES"/>
        </w:rPr>
        <w:t>verificar los presupuestos</w:t>
      </w:r>
      <w:r w:rsidRPr="009D0B6D">
        <w:rPr>
          <w:rFonts w:ascii="Palatino Linotype" w:hAnsi="Palatino Linotype"/>
          <w:lang w:eastAsia="es-ES"/>
        </w:rPr>
        <w:t xml:space="preserve"> y estimaciones de la misma; así como, integrar la información que en materia de Obra </w:t>
      </w:r>
      <w:r w:rsidRPr="009D0B6D">
        <w:rPr>
          <w:rFonts w:ascii="Palatino Linotype" w:hAnsi="Palatino Linotype"/>
          <w:lang w:eastAsia="es-ES"/>
        </w:rPr>
        <w:lastRenderedPageBreak/>
        <w:t>Pública deba presentarse ante el OSFEM, lo que incluye la presentación de informes trimestrales o anuales.</w:t>
      </w:r>
    </w:p>
    <w:p w14:paraId="6698726A" w14:textId="77777777" w:rsidR="009D4E03" w:rsidRDefault="009D4E03" w:rsidP="00CA4FB3">
      <w:pPr>
        <w:pStyle w:val="Sinespaciado"/>
        <w:spacing w:line="360" w:lineRule="auto"/>
        <w:jc w:val="both"/>
        <w:rPr>
          <w:rFonts w:ascii="Palatino Linotype" w:hAnsi="Palatino Linotype"/>
        </w:rPr>
      </w:pPr>
    </w:p>
    <w:p w14:paraId="016A4C44" w14:textId="77777777" w:rsidR="0081227B" w:rsidRDefault="0081227B" w:rsidP="00CA4FB3">
      <w:pPr>
        <w:spacing w:line="360" w:lineRule="auto"/>
        <w:jc w:val="both"/>
        <w:rPr>
          <w:rFonts w:ascii="Palatino Linotype" w:hAnsi="Palatino Linotype" w:cs="Arial"/>
        </w:rPr>
      </w:pPr>
      <w:r>
        <w:rPr>
          <w:rFonts w:ascii="Palatino Linotype" w:hAnsi="Palatino Linotype"/>
          <w:lang w:val="es-ES"/>
        </w:rPr>
        <w:t xml:space="preserve">En este sentido, </w:t>
      </w:r>
      <w:r>
        <w:rPr>
          <w:rFonts w:ascii="Palatino Linotype" w:hAnsi="Palatino Linotype" w:cs="Arial"/>
          <w:lang w:val="es-ES"/>
        </w:rPr>
        <w:t xml:space="preserve">debe decirse que los </w:t>
      </w:r>
      <w:r w:rsidRPr="003D6AE8">
        <w:rPr>
          <w:rFonts w:ascii="Palatino Linotype" w:hAnsi="Palatino Linotype" w:cs="Arial"/>
          <w:b/>
          <w:bCs/>
          <w:u w:val="single"/>
          <w:lang w:val="es-ES"/>
        </w:rPr>
        <w:t>expedientes de las adquisiciones, arrendamientos, enajenaciones y servicios</w:t>
      </w:r>
      <w:r>
        <w:rPr>
          <w:rFonts w:ascii="Palatino Linotype" w:hAnsi="Palatino Linotype" w:cs="Arial"/>
          <w:lang w:val="es-ES"/>
        </w:rPr>
        <w:t xml:space="preserve">, </w:t>
      </w:r>
      <w:r>
        <w:rPr>
          <w:rFonts w:ascii="Palatino Linotype" w:hAnsi="Palatino Linotype" w:cs="Arial"/>
        </w:rPr>
        <w:t>se encuentra considerada como una de las obligaciones de transparencias comunes que l</w:t>
      </w:r>
      <w:r>
        <w:rPr>
          <w:rFonts w:ascii="Palatino Linotype" w:hAnsi="Palatino Linotype"/>
        </w:rPr>
        <w:t xml:space="preserve">os Sujetos Obligados tienen el deber de poner a disposición del público de manera permanente y actualizada de forma sencilla, precisa y entendible, en los respectivos medios electrónicos, de acuerdo con sus facultades, atribuciones, funciones u objeto social, según corresponda; esto conforme a lo establecido en </w:t>
      </w:r>
      <w:r>
        <w:rPr>
          <w:rFonts w:ascii="Palatino Linotype" w:hAnsi="Palatino Linotype" w:cs="Arial"/>
          <w:color w:val="000000"/>
        </w:rPr>
        <w:t xml:space="preserve">el </w:t>
      </w:r>
      <w:r>
        <w:rPr>
          <w:rFonts w:ascii="Palatino Linotype" w:hAnsi="Palatino Linotype" w:cs="Arial"/>
        </w:rPr>
        <w:t>artículo 92 de la de la Ley de Transparencia y Acceso a la Información Pública del Estado de México y Municipios, en su fracción XXIX, dispone lo siguiente:</w:t>
      </w:r>
    </w:p>
    <w:p w14:paraId="65FC7490" w14:textId="77777777" w:rsidR="0081227B" w:rsidRDefault="0081227B" w:rsidP="00CA4FB3">
      <w:pPr>
        <w:jc w:val="both"/>
        <w:rPr>
          <w:rFonts w:ascii="Palatino Linotype" w:hAnsi="Palatino Linotype" w:cs="Arial"/>
        </w:rPr>
      </w:pPr>
    </w:p>
    <w:p w14:paraId="2110AA6F" w14:textId="77777777" w:rsidR="0081227B" w:rsidRDefault="0081227B" w:rsidP="00CA4FB3">
      <w:pPr>
        <w:ind w:left="567" w:right="567"/>
        <w:jc w:val="both"/>
        <w:rPr>
          <w:rFonts w:ascii="Palatino Linotype" w:hAnsi="Palatino Linotype" w:cs="Arial"/>
          <w:lang w:val="es-ES"/>
        </w:rPr>
      </w:pPr>
      <w:r>
        <w:rPr>
          <w:rFonts w:ascii="Palatino Linotype" w:hAnsi="Palatino Linotype" w:cs="Arial"/>
          <w:b/>
          <w:bCs/>
          <w:i/>
          <w:iCs/>
          <w:lang w:val="es-ES"/>
        </w:rPr>
        <w:t>“Artículo 92. </w:t>
      </w:r>
      <w:r>
        <w:rPr>
          <w:rFonts w:ascii="Palatino Linotype" w:hAnsi="Palatino Linotype" w:cs="Arial"/>
          <w:i/>
          <w:iCs/>
          <w:lang w:val="es-ES"/>
        </w:rPr>
        <w:t>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17671568" w14:textId="77777777" w:rsidR="0081227B" w:rsidRDefault="0081227B" w:rsidP="00CA4FB3">
      <w:pPr>
        <w:ind w:left="567" w:right="567"/>
        <w:jc w:val="both"/>
        <w:rPr>
          <w:rFonts w:ascii="Palatino Linotype" w:hAnsi="Palatino Linotype" w:cs="Arial"/>
          <w:lang w:val="es-ES"/>
        </w:rPr>
      </w:pPr>
      <w:r>
        <w:rPr>
          <w:rFonts w:ascii="Palatino Linotype" w:hAnsi="Palatino Linotype" w:cs="Arial"/>
          <w:i/>
          <w:iCs/>
          <w:lang w:val="es-ES"/>
        </w:rPr>
        <w:t>(…)</w:t>
      </w:r>
    </w:p>
    <w:p w14:paraId="68ACE948" w14:textId="77777777" w:rsidR="0081227B" w:rsidRDefault="0081227B" w:rsidP="00CA4FB3">
      <w:pPr>
        <w:ind w:left="567" w:right="567"/>
        <w:jc w:val="both"/>
        <w:rPr>
          <w:rFonts w:ascii="Palatino Linotype" w:hAnsi="Palatino Linotype" w:cs="Arial"/>
          <w:b/>
          <w:bCs/>
          <w:i/>
          <w:iCs/>
          <w:lang w:val="es-ES"/>
        </w:rPr>
      </w:pPr>
    </w:p>
    <w:p w14:paraId="4C7E5954" w14:textId="77777777" w:rsidR="0081227B" w:rsidRDefault="0081227B" w:rsidP="00CA4FB3">
      <w:pPr>
        <w:ind w:left="567" w:right="567"/>
        <w:jc w:val="both"/>
        <w:rPr>
          <w:rFonts w:ascii="Palatino Linotype" w:hAnsi="Palatino Linotype" w:cs="Arial"/>
          <w:lang w:val="es-ES"/>
        </w:rPr>
      </w:pPr>
      <w:r>
        <w:rPr>
          <w:rFonts w:ascii="Palatino Linotype" w:hAnsi="Palatino Linotype" w:cs="Arial"/>
          <w:b/>
          <w:bCs/>
          <w:i/>
          <w:iCs/>
          <w:lang w:val="es-ES"/>
        </w:rPr>
        <w:t>XXIX. </w:t>
      </w:r>
      <w:r>
        <w:rPr>
          <w:rFonts w:ascii="Palatino Linotype" w:hAnsi="Palatino Linotype" w:cs="Arial"/>
          <w:i/>
          <w:iCs/>
          <w:lang w:val="es-ES"/>
        </w:rPr>
        <w:t>La información sobre los procesos y resultados sobre procedimientos de adjudicación directa, invitación restringida y licitación de cualquier naturaleza, </w:t>
      </w:r>
      <w:r>
        <w:rPr>
          <w:rFonts w:ascii="Palatino Linotype" w:hAnsi="Palatino Linotype" w:cs="Arial"/>
          <w:b/>
          <w:bCs/>
          <w:i/>
          <w:iCs/>
          <w:u w:val="single"/>
          <w:lang w:val="es-ES"/>
        </w:rPr>
        <w:t>incluyendo la versión pública del expediente respectivo y de los contratos</w:t>
      </w:r>
      <w:r>
        <w:rPr>
          <w:rFonts w:ascii="Palatino Linotype" w:hAnsi="Palatino Linotype" w:cs="Arial"/>
          <w:i/>
          <w:iCs/>
          <w:lang w:val="es-ES"/>
        </w:rPr>
        <w:t> celebrados, que deberán contener, por los menos, lo siguiente:</w:t>
      </w:r>
    </w:p>
    <w:p w14:paraId="2635D41E" w14:textId="77777777" w:rsidR="0081227B" w:rsidRDefault="0081227B" w:rsidP="00CA4FB3">
      <w:pPr>
        <w:ind w:left="567" w:right="567"/>
        <w:jc w:val="both"/>
        <w:rPr>
          <w:rFonts w:ascii="Palatino Linotype" w:hAnsi="Palatino Linotype" w:cs="Arial"/>
          <w:lang w:val="es-ES"/>
        </w:rPr>
      </w:pPr>
      <w:r>
        <w:rPr>
          <w:rFonts w:ascii="Palatino Linotype" w:hAnsi="Palatino Linotype" w:cs="Arial"/>
          <w:b/>
          <w:bCs/>
          <w:i/>
          <w:iCs/>
          <w:lang w:val="es-ES"/>
        </w:rPr>
        <w:t>a) </w:t>
      </w:r>
      <w:r w:rsidRPr="003D6AE8">
        <w:rPr>
          <w:rFonts w:ascii="Palatino Linotype" w:hAnsi="Palatino Linotype" w:cs="Arial"/>
          <w:i/>
          <w:iCs/>
          <w:lang w:val="es-ES"/>
        </w:rPr>
        <w:t>De licitaciones públicas</w:t>
      </w:r>
      <w:r>
        <w:rPr>
          <w:rFonts w:ascii="Palatino Linotype" w:hAnsi="Palatino Linotype" w:cs="Arial"/>
          <w:i/>
          <w:iCs/>
          <w:lang w:val="es-ES"/>
        </w:rPr>
        <w:t xml:space="preserve"> o procedimientos de invitación restringida:</w:t>
      </w:r>
    </w:p>
    <w:p w14:paraId="7A174C40" w14:textId="77777777" w:rsidR="0081227B" w:rsidRDefault="0081227B" w:rsidP="00CA4FB3">
      <w:pPr>
        <w:ind w:left="567" w:right="567"/>
        <w:jc w:val="both"/>
        <w:rPr>
          <w:rFonts w:ascii="Palatino Linotype" w:hAnsi="Palatino Linotype" w:cs="Arial"/>
          <w:lang w:val="es-ES"/>
        </w:rPr>
      </w:pPr>
      <w:r>
        <w:rPr>
          <w:rFonts w:ascii="Palatino Linotype" w:hAnsi="Palatino Linotype" w:cs="Arial"/>
          <w:b/>
          <w:bCs/>
          <w:i/>
          <w:iCs/>
          <w:lang w:val="es-ES"/>
        </w:rPr>
        <w:t>1)</w:t>
      </w:r>
      <w:r>
        <w:rPr>
          <w:rFonts w:ascii="Palatino Linotype" w:hAnsi="Palatino Linotype" w:cs="Arial"/>
          <w:i/>
          <w:iCs/>
          <w:lang w:val="es-ES"/>
        </w:rPr>
        <w:t> La convocatoria o invitación emitida, así como los fundamentos legales aplicados para llevarla a cabo;</w:t>
      </w:r>
    </w:p>
    <w:p w14:paraId="6AD52CC8" w14:textId="77777777" w:rsidR="0081227B" w:rsidRDefault="0081227B" w:rsidP="00CA4FB3">
      <w:pPr>
        <w:ind w:left="567" w:right="567"/>
        <w:jc w:val="both"/>
        <w:rPr>
          <w:rFonts w:ascii="Palatino Linotype" w:hAnsi="Palatino Linotype" w:cs="Arial"/>
          <w:lang w:val="es-ES"/>
        </w:rPr>
      </w:pPr>
      <w:r>
        <w:rPr>
          <w:rFonts w:ascii="Palatino Linotype" w:hAnsi="Palatino Linotype" w:cs="Arial"/>
          <w:b/>
          <w:bCs/>
          <w:i/>
          <w:iCs/>
          <w:lang w:val="es-ES"/>
        </w:rPr>
        <w:t>2) </w:t>
      </w:r>
      <w:r>
        <w:rPr>
          <w:rFonts w:ascii="Palatino Linotype" w:hAnsi="Palatino Linotype" w:cs="Arial"/>
          <w:i/>
          <w:iCs/>
          <w:lang w:val="es-ES"/>
        </w:rPr>
        <w:t>Los nombres de los participantes o invitados;</w:t>
      </w:r>
    </w:p>
    <w:p w14:paraId="0F23E67A" w14:textId="77777777" w:rsidR="0081227B" w:rsidRDefault="0081227B" w:rsidP="00CA4FB3">
      <w:pPr>
        <w:ind w:left="567" w:right="567"/>
        <w:jc w:val="both"/>
        <w:rPr>
          <w:rFonts w:ascii="Palatino Linotype" w:hAnsi="Palatino Linotype" w:cs="Arial"/>
          <w:lang w:val="es-ES"/>
        </w:rPr>
      </w:pPr>
      <w:r>
        <w:rPr>
          <w:rFonts w:ascii="Palatino Linotype" w:hAnsi="Palatino Linotype" w:cs="Arial"/>
          <w:b/>
          <w:bCs/>
          <w:i/>
          <w:iCs/>
          <w:lang w:val="es-ES"/>
        </w:rPr>
        <w:t>3)</w:t>
      </w:r>
      <w:r>
        <w:rPr>
          <w:rFonts w:ascii="Palatino Linotype" w:hAnsi="Palatino Linotype" w:cs="Arial"/>
          <w:i/>
          <w:iCs/>
          <w:lang w:val="es-ES"/>
        </w:rPr>
        <w:t> </w:t>
      </w:r>
      <w:r w:rsidRPr="001D4886">
        <w:rPr>
          <w:rFonts w:ascii="Palatino Linotype" w:hAnsi="Palatino Linotype" w:cs="Arial"/>
          <w:b/>
          <w:i/>
          <w:iCs/>
          <w:u w:val="single"/>
          <w:lang w:val="es-ES"/>
        </w:rPr>
        <w:t>El nombre del ganador</w:t>
      </w:r>
      <w:r>
        <w:rPr>
          <w:rFonts w:ascii="Palatino Linotype" w:hAnsi="Palatino Linotype" w:cs="Arial"/>
          <w:i/>
          <w:iCs/>
          <w:lang w:val="es-ES"/>
        </w:rPr>
        <w:t xml:space="preserve"> y las razones que lo justifican;</w:t>
      </w:r>
    </w:p>
    <w:p w14:paraId="6F4D867F" w14:textId="77777777" w:rsidR="0081227B" w:rsidRDefault="0081227B" w:rsidP="00CA4FB3">
      <w:pPr>
        <w:ind w:left="567" w:right="567"/>
        <w:jc w:val="both"/>
        <w:rPr>
          <w:rFonts w:ascii="Palatino Linotype" w:hAnsi="Palatino Linotype" w:cs="Arial"/>
          <w:lang w:val="es-ES"/>
        </w:rPr>
      </w:pPr>
      <w:r>
        <w:rPr>
          <w:rFonts w:ascii="Palatino Linotype" w:hAnsi="Palatino Linotype" w:cs="Arial"/>
          <w:b/>
          <w:bCs/>
          <w:i/>
          <w:iCs/>
          <w:lang w:val="es-ES"/>
        </w:rPr>
        <w:t>4) </w:t>
      </w:r>
      <w:r>
        <w:rPr>
          <w:rFonts w:ascii="Palatino Linotype" w:hAnsi="Palatino Linotype" w:cs="Arial"/>
          <w:i/>
          <w:iCs/>
          <w:lang w:val="es-ES"/>
        </w:rPr>
        <w:t>El área solicitante y la responsable de su ejecución;</w:t>
      </w:r>
    </w:p>
    <w:p w14:paraId="0C2DAE7A" w14:textId="77777777" w:rsidR="0081227B" w:rsidRDefault="0081227B" w:rsidP="00CA4FB3">
      <w:pPr>
        <w:ind w:left="567" w:right="567"/>
        <w:jc w:val="both"/>
        <w:rPr>
          <w:rFonts w:ascii="Palatino Linotype" w:hAnsi="Palatino Linotype" w:cs="Arial"/>
          <w:lang w:val="es-ES"/>
        </w:rPr>
      </w:pPr>
      <w:r>
        <w:rPr>
          <w:rFonts w:ascii="Palatino Linotype" w:hAnsi="Palatino Linotype" w:cs="Arial"/>
          <w:b/>
          <w:bCs/>
          <w:i/>
          <w:iCs/>
          <w:lang w:val="es-ES"/>
        </w:rPr>
        <w:t>5) </w:t>
      </w:r>
      <w:r>
        <w:rPr>
          <w:rFonts w:ascii="Palatino Linotype" w:hAnsi="Palatino Linotype" w:cs="Arial"/>
          <w:i/>
          <w:iCs/>
          <w:lang w:val="es-ES"/>
        </w:rPr>
        <w:t>Las convocatorias e invitaciones emitidas;</w:t>
      </w:r>
    </w:p>
    <w:p w14:paraId="4F8B2701" w14:textId="77777777" w:rsidR="0081227B" w:rsidRDefault="0081227B" w:rsidP="00CA4FB3">
      <w:pPr>
        <w:ind w:left="567" w:right="567"/>
        <w:jc w:val="both"/>
        <w:rPr>
          <w:rFonts w:ascii="Palatino Linotype" w:hAnsi="Palatino Linotype" w:cs="Arial"/>
          <w:lang w:val="es-ES"/>
        </w:rPr>
      </w:pPr>
      <w:r>
        <w:rPr>
          <w:rFonts w:ascii="Palatino Linotype" w:hAnsi="Palatino Linotype" w:cs="Arial"/>
          <w:b/>
          <w:bCs/>
          <w:i/>
          <w:iCs/>
          <w:lang w:val="es-ES"/>
        </w:rPr>
        <w:t>6)</w:t>
      </w:r>
      <w:r>
        <w:rPr>
          <w:rFonts w:ascii="Palatino Linotype" w:hAnsi="Palatino Linotype" w:cs="Arial"/>
          <w:i/>
          <w:iCs/>
          <w:lang w:val="es-ES"/>
        </w:rPr>
        <w:t> Los dictámenes y fallo de adjudicación;</w:t>
      </w:r>
    </w:p>
    <w:p w14:paraId="28644368" w14:textId="77777777" w:rsidR="0081227B" w:rsidRDefault="0081227B" w:rsidP="00CA4FB3">
      <w:pPr>
        <w:ind w:left="567" w:right="567"/>
        <w:jc w:val="both"/>
        <w:rPr>
          <w:rFonts w:ascii="Palatino Linotype" w:hAnsi="Palatino Linotype" w:cs="Arial"/>
          <w:lang w:val="es-ES"/>
        </w:rPr>
      </w:pPr>
      <w:r w:rsidRPr="0081227B">
        <w:rPr>
          <w:rFonts w:ascii="Palatino Linotype" w:hAnsi="Palatino Linotype" w:cs="Arial"/>
          <w:b/>
          <w:bCs/>
          <w:i/>
          <w:iCs/>
          <w:lang w:val="es-ES"/>
        </w:rPr>
        <w:lastRenderedPageBreak/>
        <w:t>7) </w:t>
      </w:r>
      <w:r w:rsidRPr="0081227B">
        <w:rPr>
          <w:rFonts w:ascii="Palatino Linotype" w:hAnsi="Palatino Linotype" w:cs="Arial"/>
          <w:bCs/>
          <w:i/>
          <w:iCs/>
          <w:lang w:val="es-ES"/>
        </w:rPr>
        <w:t>El contrato y, en su caso, sus anexos</w:t>
      </w:r>
      <w:r>
        <w:rPr>
          <w:rFonts w:ascii="Palatino Linotype" w:hAnsi="Palatino Linotype" w:cs="Arial"/>
          <w:bCs/>
          <w:i/>
          <w:iCs/>
          <w:lang w:val="es-ES"/>
        </w:rPr>
        <w:t>;</w:t>
      </w:r>
    </w:p>
    <w:p w14:paraId="297AB1CB" w14:textId="77777777" w:rsidR="0081227B" w:rsidRDefault="0081227B" w:rsidP="00CA4FB3">
      <w:pPr>
        <w:ind w:left="567" w:right="567"/>
        <w:jc w:val="both"/>
        <w:rPr>
          <w:rFonts w:ascii="Palatino Linotype" w:hAnsi="Palatino Linotype" w:cs="Arial"/>
          <w:lang w:val="es-ES"/>
        </w:rPr>
      </w:pPr>
      <w:r>
        <w:rPr>
          <w:rFonts w:ascii="Palatino Linotype" w:hAnsi="Palatino Linotype" w:cs="Arial"/>
          <w:b/>
          <w:bCs/>
          <w:i/>
          <w:iCs/>
          <w:lang w:val="es-ES"/>
        </w:rPr>
        <w:t>8) </w:t>
      </w:r>
      <w:r>
        <w:rPr>
          <w:rFonts w:ascii="Palatino Linotype" w:hAnsi="Palatino Linotype" w:cs="Arial"/>
          <w:i/>
          <w:iCs/>
          <w:lang w:val="es-ES"/>
        </w:rPr>
        <w:t>Los mecanismos de vigilancia y supervisión, incluyendo en su caso, los estudios de impacto urbano y ambiental, según corresponda;</w:t>
      </w:r>
    </w:p>
    <w:p w14:paraId="63037762" w14:textId="77777777" w:rsidR="0081227B" w:rsidRDefault="0081227B" w:rsidP="00CA4FB3">
      <w:pPr>
        <w:ind w:left="567" w:right="567"/>
        <w:jc w:val="both"/>
        <w:rPr>
          <w:rFonts w:ascii="Palatino Linotype" w:hAnsi="Palatino Linotype" w:cs="Arial"/>
          <w:lang w:val="es-ES"/>
        </w:rPr>
      </w:pPr>
      <w:r>
        <w:rPr>
          <w:rFonts w:ascii="Palatino Linotype" w:hAnsi="Palatino Linotype" w:cs="Arial"/>
          <w:b/>
          <w:bCs/>
          <w:i/>
          <w:iCs/>
          <w:lang w:val="es-ES"/>
        </w:rPr>
        <w:t>9) </w:t>
      </w:r>
      <w:r>
        <w:rPr>
          <w:rFonts w:ascii="Palatino Linotype" w:hAnsi="Palatino Linotype" w:cs="Arial"/>
          <w:i/>
          <w:iCs/>
          <w:lang w:val="es-ES"/>
        </w:rPr>
        <w:t>La partida presupuestal, de conformidad con el clasificador por objeto del gasto, en el caso de ser aplicable;</w:t>
      </w:r>
    </w:p>
    <w:p w14:paraId="1707E51D" w14:textId="77777777" w:rsidR="0081227B" w:rsidRDefault="0081227B" w:rsidP="00CA4FB3">
      <w:pPr>
        <w:ind w:left="567" w:right="567"/>
        <w:jc w:val="both"/>
        <w:rPr>
          <w:rFonts w:ascii="Palatino Linotype" w:hAnsi="Palatino Linotype" w:cs="Arial"/>
          <w:lang w:val="es-ES"/>
        </w:rPr>
      </w:pPr>
      <w:r w:rsidRPr="00DD62BB">
        <w:rPr>
          <w:rFonts w:ascii="Palatino Linotype" w:hAnsi="Palatino Linotype" w:cs="Arial"/>
          <w:bCs/>
          <w:i/>
          <w:iCs/>
          <w:lang w:val="es-ES"/>
        </w:rPr>
        <w:t>10) Origen de los recursos especificando si son federales, estatales o municipales,</w:t>
      </w:r>
      <w:r w:rsidRPr="003D6AE8">
        <w:rPr>
          <w:rFonts w:ascii="Palatino Linotype" w:hAnsi="Palatino Linotype" w:cs="Arial"/>
          <w:b/>
          <w:bCs/>
          <w:i/>
          <w:iCs/>
          <w:lang w:val="es-ES"/>
        </w:rPr>
        <w:t xml:space="preserve"> </w:t>
      </w:r>
      <w:r w:rsidRPr="00647842">
        <w:rPr>
          <w:rFonts w:ascii="Palatino Linotype" w:hAnsi="Palatino Linotype" w:cs="Arial"/>
          <w:i/>
          <w:iCs/>
          <w:lang w:val="es-ES"/>
        </w:rPr>
        <w:t>así como el tipo de fondo de participación o aportación respectiva</w:t>
      </w:r>
      <w:r>
        <w:rPr>
          <w:rFonts w:ascii="Palatino Linotype" w:hAnsi="Palatino Linotype" w:cs="Arial"/>
          <w:i/>
          <w:iCs/>
          <w:lang w:val="es-ES"/>
        </w:rPr>
        <w:t>;</w:t>
      </w:r>
    </w:p>
    <w:p w14:paraId="24ED3C57" w14:textId="77777777" w:rsidR="0081227B" w:rsidRDefault="0081227B" w:rsidP="00CA4FB3">
      <w:pPr>
        <w:ind w:left="567" w:right="567"/>
        <w:jc w:val="both"/>
        <w:rPr>
          <w:rFonts w:ascii="Palatino Linotype" w:hAnsi="Palatino Linotype" w:cs="Arial"/>
          <w:lang w:val="es-ES"/>
        </w:rPr>
      </w:pPr>
      <w:r>
        <w:rPr>
          <w:rFonts w:ascii="Palatino Linotype" w:hAnsi="Palatino Linotype" w:cs="Arial"/>
          <w:b/>
          <w:bCs/>
          <w:i/>
          <w:iCs/>
          <w:lang w:val="es-ES"/>
        </w:rPr>
        <w:t>11) </w:t>
      </w:r>
      <w:r>
        <w:rPr>
          <w:rFonts w:ascii="Palatino Linotype" w:hAnsi="Palatino Linotype" w:cs="Arial"/>
          <w:i/>
          <w:iCs/>
          <w:lang w:val="es-ES"/>
        </w:rPr>
        <w:t>Los convenios modificatorios que, en su caso, sean firmados, precisando el objeto y la fecha de celebración;</w:t>
      </w:r>
    </w:p>
    <w:p w14:paraId="3C308EED" w14:textId="77777777" w:rsidR="0081227B" w:rsidRDefault="0081227B" w:rsidP="00CA4FB3">
      <w:pPr>
        <w:ind w:left="567" w:right="567"/>
        <w:jc w:val="both"/>
        <w:rPr>
          <w:rFonts w:ascii="Palatino Linotype" w:hAnsi="Palatino Linotype" w:cs="Arial"/>
          <w:lang w:val="es-ES"/>
        </w:rPr>
      </w:pPr>
      <w:r>
        <w:rPr>
          <w:rFonts w:ascii="Palatino Linotype" w:hAnsi="Palatino Linotype" w:cs="Arial"/>
          <w:b/>
          <w:bCs/>
          <w:i/>
          <w:iCs/>
          <w:lang w:val="es-ES"/>
        </w:rPr>
        <w:t>12) </w:t>
      </w:r>
      <w:r>
        <w:rPr>
          <w:rFonts w:ascii="Palatino Linotype" w:hAnsi="Palatino Linotype" w:cs="Arial"/>
          <w:i/>
          <w:iCs/>
          <w:lang w:val="es-ES"/>
        </w:rPr>
        <w:t>Los informes de avance físico y financiero sobre las obras o servicios contratados;</w:t>
      </w:r>
    </w:p>
    <w:p w14:paraId="2DE7F237" w14:textId="77777777" w:rsidR="0081227B" w:rsidRDefault="0081227B" w:rsidP="00CA4FB3">
      <w:pPr>
        <w:ind w:left="567" w:right="567"/>
        <w:jc w:val="both"/>
        <w:rPr>
          <w:rFonts w:ascii="Palatino Linotype" w:hAnsi="Palatino Linotype" w:cs="Arial"/>
          <w:lang w:val="es-ES"/>
        </w:rPr>
      </w:pPr>
      <w:r>
        <w:rPr>
          <w:rFonts w:ascii="Palatino Linotype" w:hAnsi="Palatino Linotype" w:cs="Arial"/>
          <w:b/>
          <w:bCs/>
          <w:i/>
          <w:iCs/>
          <w:lang w:val="es-ES"/>
        </w:rPr>
        <w:t>13) </w:t>
      </w:r>
      <w:r>
        <w:rPr>
          <w:rFonts w:ascii="Palatino Linotype" w:hAnsi="Palatino Linotype" w:cs="Arial"/>
          <w:i/>
          <w:iCs/>
          <w:lang w:val="es-ES"/>
        </w:rPr>
        <w:t>El convenio de terminación; y</w:t>
      </w:r>
    </w:p>
    <w:p w14:paraId="3643F2D6" w14:textId="77777777" w:rsidR="0081227B" w:rsidRDefault="0081227B" w:rsidP="00CA4FB3">
      <w:pPr>
        <w:ind w:left="567" w:right="567"/>
        <w:jc w:val="both"/>
        <w:rPr>
          <w:rFonts w:ascii="Palatino Linotype" w:hAnsi="Palatino Linotype" w:cs="Arial"/>
          <w:lang w:val="es-ES"/>
        </w:rPr>
      </w:pPr>
      <w:r>
        <w:rPr>
          <w:rFonts w:ascii="Palatino Linotype" w:hAnsi="Palatino Linotype" w:cs="Arial"/>
          <w:b/>
          <w:bCs/>
          <w:i/>
          <w:iCs/>
          <w:lang w:val="es-ES"/>
        </w:rPr>
        <w:t>14) </w:t>
      </w:r>
      <w:r>
        <w:rPr>
          <w:rFonts w:ascii="Palatino Linotype" w:hAnsi="Palatino Linotype" w:cs="Arial"/>
          <w:i/>
          <w:iCs/>
          <w:lang w:val="es-ES"/>
        </w:rPr>
        <w:t>El finiquito.</w:t>
      </w:r>
    </w:p>
    <w:p w14:paraId="67C7C0D3" w14:textId="77777777" w:rsidR="0081227B" w:rsidRDefault="0081227B" w:rsidP="00CA4FB3">
      <w:pPr>
        <w:ind w:left="567" w:right="567"/>
        <w:jc w:val="both"/>
        <w:rPr>
          <w:rFonts w:ascii="Palatino Linotype" w:hAnsi="Palatino Linotype" w:cs="Arial"/>
          <w:lang w:val="es-ES"/>
        </w:rPr>
      </w:pPr>
      <w:r>
        <w:rPr>
          <w:rFonts w:ascii="Palatino Linotype" w:hAnsi="Palatino Linotype" w:cs="Arial"/>
          <w:b/>
          <w:bCs/>
          <w:i/>
          <w:iCs/>
          <w:lang w:val="es-ES"/>
        </w:rPr>
        <w:t>b) </w:t>
      </w:r>
      <w:r>
        <w:rPr>
          <w:rFonts w:ascii="Palatino Linotype" w:hAnsi="Palatino Linotype" w:cs="Arial"/>
          <w:i/>
          <w:iCs/>
          <w:lang w:val="es-ES"/>
        </w:rPr>
        <w:t>De las adjudicaciones directas:</w:t>
      </w:r>
    </w:p>
    <w:p w14:paraId="753D4A9F" w14:textId="77777777" w:rsidR="0081227B" w:rsidRDefault="0081227B" w:rsidP="00CA4FB3">
      <w:pPr>
        <w:ind w:left="567" w:right="567"/>
        <w:jc w:val="both"/>
        <w:rPr>
          <w:rFonts w:ascii="Palatino Linotype" w:hAnsi="Palatino Linotype" w:cs="Arial"/>
          <w:lang w:val="es-ES"/>
        </w:rPr>
      </w:pPr>
      <w:r>
        <w:rPr>
          <w:rFonts w:ascii="Palatino Linotype" w:hAnsi="Palatino Linotype" w:cs="Arial"/>
          <w:b/>
          <w:bCs/>
          <w:i/>
          <w:iCs/>
          <w:lang w:val="es-ES"/>
        </w:rPr>
        <w:t>1) </w:t>
      </w:r>
      <w:r>
        <w:rPr>
          <w:rFonts w:ascii="Palatino Linotype" w:hAnsi="Palatino Linotype" w:cs="Arial"/>
          <w:i/>
          <w:iCs/>
          <w:lang w:val="es-ES"/>
        </w:rPr>
        <w:t>La propuesta enviada por el participante;</w:t>
      </w:r>
    </w:p>
    <w:p w14:paraId="4B64AC26" w14:textId="77777777" w:rsidR="0081227B" w:rsidRDefault="0081227B" w:rsidP="00CA4FB3">
      <w:pPr>
        <w:ind w:left="567" w:right="567"/>
        <w:jc w:val="both"/>
        <w:rPr>
          <w:rFonts w:ascii="Palatino Linotype" w:hAnsi="Palatino Linotype" w:cs="Arial"/>
          <w:lang w:val="es-ES"/>
        </w:rPr>
      </w:pPr>
      <w:r>
        <w:rPr>
          <w:rFonts w:ascii="Palatino Linotype" w:hAnsi="Palatino Linotype" w:cs="Arial"/>
          <w:b/>
          <w:bCs/>
          <w:i/>
          <w:iCs/>
          <w:lang w:val="es-ES"/>
        </w:rPr>
        <w:t>2) </w:t>
      </w:r>
      <w:r>
        <w:rPr>
          <w:rFonts w:ascii="Palatino Linotype" w:hAnsi="Palatino Linotype" w:cs="Arial"/>
          <w:i/>
          <w:iCs/>
          <w:lang w:val="es-ES"/>
        </w:rPr>
        <w:t>Los motivos y fundamentos legales aplicados para llevarla a cabo;</w:t>
      </w:r>
    </w:p>
    <w:p w14:paraId="702D0757" w14:textId="77777777" w:rsidR="0081227B" w:rsidRDefault="0081227B" w:rsidP="00CA4FB3">
      <w:pPr>
        <w:ind w:left="567" w:right="567"/>
        <w:jc w:val="both"/>
        <w:rPr>
          <w:rFonts w:ascii="Palatino Linotype" w:hAnsi="Palatino Linotype" w:cs="Arial"/>
          <w:lang w:val="es-ES"/>
        </w:rPr>
      </w:pPr>
      <w:r>
        <w:rPr>
          <w:rFonts w:ascii="Palatino Linotype" w:hAnsi="Palatino Linotype" w:cs="Arial"/>
          <w:b/>
          <w:bCs/>
          <w:i/>
          <w:iCs/>
          <w:lang w:val="es-ES"/>
        </w:rPr>
        <w:t>3) </w:t>
      </w:r>
      <w:r>
        <w:rPr>
          <w:rFonts w:ascii="Palatino Linotype" w:hAnsi="Palatino Linotype" w:cs="Arial"/>
          <w:i/>
          <w:iCs/>
          <w:lang w:val="es-ES"/>
        </w:rPr>
        <w:t>La autorización del ejercicio de la opción;</w:t>
      </w:r>
    </w:p>
    <w:p w14:paraId="0A7F9722" w14:textId="77777777" w:rsidR="0081227B" w:rsidRDefault="0081227B" w:rsidP="00CA4FB3">
      <w:pPr>
        <w:ind w:left="567" w:right="567"/>
        <w:jc w:val="both"/>
        <w:rPr>
          <w:rFonts w:ascii="Palatino Linotype" w:hAnsi="Palatino Linotype" w:cs="Arial"/>
          <w:lang w:val="es-ES"/>
        </w:rPr>
      </w:pPr>
      <w:r>
        <w:rPr>
          <w:rFonts w:ascii="Palatino Linotype" w:hAnsi="Palatino Linotype" w:cs="Arial"/>
          <w:b/>
          <w:bCs/>
          <w:i/>
          <w:iCs/>
          <w:lang w:val="es-ES"/>
        </w:rPr>
        <w:t>4) </w:t>
      </w:r>
      <w:r w:rsidRPr="0081227B">
        <w:rPr>
          <w:rFonts w:ascii="Palatino Linotype" w:hAnsi="Palatino Linotype" w:cs="Arial"/>
          <w:bCs/>
          <w:i/>
          <w:iCs/>
          <w:lang w:val="es-ES"/>
        </w:rPr>
        <w:t>En su caso, las cotizaciones consideradas, especificando los nombres de los proveedores y sus montos</w:t>
      </w:r>
      <w:r w:rsidRPr="0081227B">
        <w:rPr>
          <w:rFonts w:ascii="Palatino Linotype" w:hAnsi="Palatino Linotype" w:cs="Arial"/>
          <w:i/>
          <w:iCs/>
          <w:lang w:val="es-ES"/>
        </w:rPr>
        <w:t>;</w:t>
      </w:r>
    </w:p>
    <w:p w14:paraId="5BD5B703" w14:textId="77777777" w:rsidR="0081227B" w:rsidRDefault="0081227B" w:rsidP="00CA4FB3">
      <w:pPr>
        <w:ind w:left="567" w:right="567"/>
        <w:jc w:val="both"/>
        <w:rPr>
          <w:rFonts w:ascii="Palatino Linotype" w:hAnsi="Palatino Linotype" w:cs="Arial"/>
          <w:lang w:val="es-ES"/>
        </w:rPr>
      </w:pPr>
      <w:r>
        <w:rPr>
          <w:rFonts w:ascii="Palatino Linotype" w:hAnsi="Palatino Linotype" w:cs="Arial"/>
          <w:b/>
          <w:bCs/>
          <w:i/>
          <w:iCs/>
          <w:lang w:val="es-ES"/>
        </w:rPr>
        <w:t>5) </w:t>
      </w:r>
      <w:r>
        <w:rPr>
          <w:rFonts w:ascii="Palatino Linotype" w:hAnsi="Palatino Linotype" w:cs="Arial"/>
          <w:i/>
          <w:iCs/>
          <w:lang w:val="es-ES"/>
        </w:rPr>
        <w:t>El nombre de la persona física o jurídica colectiva adjudicada;</w:t>
      </w:r>
    </w:p>
    <w:p w14:paraId="30DAC8C1" w14:textId="77777777" w:rsidR="0081227B" w:rsidRDefault="0081227B" w:rsidP="00CA4FB3">
      <w:pPr>
        <w:ind w:left="567" w:right="567"/>
        <w:jc w:val="both"/>
        <w:rPr>
          <w:rFonts w:ascii="Palatino Linotype" w:hAnsi="Palatino Linotype" w:cs="Arial"/>
          <w:lang w:val="es-ES"/>
        </w:rPr>
      </w:pPr>
      <w:r>
        <w:rPr>
          <w:rFonts w:ascii="Palatino Linotype" w:hAnsi="Palatino Linotype" w:cs="Arial"/>
          <w:b/>
          <w:bCs/>
          <w:i/>
          <w:iCs/>
          <w:lang w:val="es-ES"/>
        </w:rPr>
        <w:t>6) </w:t>
      </w:r>
      <w:r>
        <w:rPr>
          <w:rFonts w:ascii="Palatino Linotype" w:hAnsi="Palatino Linotype" w:cs="Arial"/>
          <w:i/>
          <w:iCs/>
          <w:lang w:val="es-ES"/>
        </w:rPr>
        <w:t>La unidad administrativa solicitante y la responsable de su ejecución;</w:t>
      </w:r>
    </w:p>
    <w:p w14:paraId="545465B6" w14:textId="77777777" w:rsidR="0081227B" w:rsidRDefault="0081227B" w:rsidP="00CA4FB3">
      <w:pPr>
        <w:ind w:left="567" w:right="567"/>
        <w:jc w:val="both"/>
        <w:rPr>
          <w:rFonts w:ascii="Palatino Linotype" w:hAnsi="Palatino Linotype" w:cs="Arial"/>
          <w:lang w:val="es-ES"/>
        </w:rPr>
      </w:pPr>
      <w:r>
        <w:rPr>
          <w:rFonts w:ascii="Palatino Linotype" w:hAnsi="Palatino Linotype" w:cs="Arial"/>
          <w:b/>
          <w:bCs/>
          <w:i/>
          <w:iCs/>
          <w:lang w:val="es-ES"/>
        </w:rPr>
        <w:t>7)</w:t>
      </w:r>
      <w:r>
        <w:rPr>
          <w:rFonts w:ascii="Palatino Linotype" w:hAnsi="Palatino Linotype" w:cs="Arial"/>
          <w:bCs/>
          <w:i/>
          <w:iCs/>
          <w:lang w:val="es-ES"/>
        </w:rPr>
        <w:t> </w:t>
      </w:r>
      <w:r w:rsidRPr="0081227B">
        <w:rPr>
          <w:rFonts w:ascii="Palatino Linotype" w:hAnsi="Palatino Linotype" w:cs="Arial"/>
          <w:b/>
          <w:bCs/>
          <w:i/>
          <w:iCs/>
          <w:lang w:val="es-ES"/>
        </w:rPr>
        <w:t xml:space="preserve">El número, </w:t>
      </w:r>
      <w:r w:rsidRPr="0081227B">
        <w:rPr>
          <w:rFonts w:ascii="Palatino Linotype" w:hAnsi="Palatino Linotype" w:cs="Arial"/>
          <w:b/>
          <w:bCs/>
          <w:i/>
          <w:iCs/>
          <w:u w:val="single"/>
          <w:lang w:val="es-ES"/>
        </w:rPr>
        <w:t>fecha</w:t>
      </w:r>
      <w:r w:rsidRPr="0081227B">
        <w:rPr>
          <w:rFonts w:ascii="Palatino Linotype" w:hAnsi="Palatino Linotype" w:cs="Arial"/>
          <w:b/>
          <w:bCs/>
          <w:i/>
          <w:iCs/>
          <w:lang w:val="es-ES"/>
        </w:rPr>
        <w:t>, el monto del contrato y el plazo de entrega o de ejecución de los servicios u obra</w:t>
      </w:r>
      <w:r>
        <w:rPr>
          <w:rFonts w:ascii="Palatino Linotype" w:hAnsi="Palatino Linotype" w:cs="Arial"/>
          <w:bCs/>
          <w:i/>
          <w:iCs/>
          <w:lang w:val="es-ES"/>
        </w:rPr>
        <w:t>;</w:t>
      </w:r>
    </w:p>
    <w:p w14:paraId="44CEC98A" w14:textId="77777777" w:rsidR="0081227B" w:rsidRDefault="0081227B" w:rsidP="00CA4FB3">
      <w:pPr>
        <w:ind w:left="567" w:right="567"/>
        <w:jc w:val="both"/>
        <w:rPr>
          <w:rFonts w:ascii="Palatino Linotype" w:hAnsi="Palatino Linotype" w:cs="Arial"/>
          <w:lang w:val="es-ES"/>
        </w:rPr>
      </w:pPr>
      <w:r>
        <w:rPr>
          <w:rFonts w:ascii="Palatino Linotype" w:hAnsi="Palatino Linotype" w:cs="Arial"/>
          <w:b/>
          <w:bCs/>
          <w:i/>
          <w:iCs/>
          <w:lang w:val="es-ES"/>
        </w:rPr>
        <w:t>8) </w:t>
      </w:r>
      <w:r>
        <w:rPr>
          <w:rFonts w:ascii="Palatino Linotype" w:hAnsi="Palatino Linotype" w:cs="Arial"/>
          <w:i/>
          <w:iCs/>
          <w:lang w:val="es-ES"/>
        </w:rPr>
        <w:t>Los mecanismos de vigilancia y supervisión, incluyendo, en su caso, los estudios de impacto urbano y ambiental, según corresponda;</w:t>
      </w:r>
    </w:p>
    <w:p w14:paraId="4C16857B" w14:textId="77777777" w:rsidR="0081227B" w:rsidRDefault="0081227B" w:rsidP="00CA4FB3">
      <w:pPr>
        <w:ind w:left="567" w:right="567"/>
        <w:jc w:val="both"/>
        <w:rPr>
          <w:rFonts w:ascii="Palatino Linotype" w:hAnsi="Palatino Linotype" w:cs="Arial"/>
          <w:lang w:val="es-ES"/>
        </w:rPr>
      </w:pPr>
      <w:r>
        <w:rPr>
          <w:rFonts w:ascii="Palatino Linotype" w:hAnsi="Palatino Linotype" w:cs="Arial"/>
          <w:b/>
          <w:bCs/>
          <w:i/>
          <w:iCs/>
          <w:lang w:val="es-ES"/>
        </w:rPr>
        <w:t>9) </w:t>
      </w:r>
      <w:r>
        <w:rPr>
          <w:rFonts w:ascii="Palatino Linotype" w:hAnsi="Palatino Linotype" w:cs="Arial"/>
          <w:i/>
          <w:iCs/>
          <w:lang w:val="es-ES"/>
        </w:rPr>
        <w:t>Los informes de avance sobre las obras o servicios contratados;</w:t>
      </w:r>
    </w:p>
    <w:p w14:paraId="170B8B10" w14:textId="77777777" w:rsidR="0081227B" w:rsidRDefault="0081227B" w:rsidP="00CA4FB3">
      <w:pPr>
        <w:ind w:left="567" w:right="567"/>
        <w:jc w:val="both"/>
        <w:rPr>
          <w:rFonts w:ascii="Palatino Linotype" w:hAnsi="Palatino Linotype" w:cs="Arial"/>
          <w:lang w:val="es-ES"/>
        </w:rPr>
      </w:pPr>
      <w:r>
        <w:rPr>
          <w:rFonts w:ascii="Palatino Linotype" w:hAnsi="Palatino Linotype" w:cs="Arial"/>
          <w:b/>
          <w:bCs/>
          <w:i/>
          <w:iCs/>
          <w:lang w:val="es-ES"/>
        </w:rPr>
        <w:t>10) </w:t>
      </w:r>
      <w:r>
        <w:rPr>
          <w:rFonts w:ascii="Palatino Linotype" w:hAnsi="Palatino Linotype" w:cs="Arial"/>
          <w:i/>
          <w:iCs/>
          <w:lang w:val="es-ES"/>
        </w:rPr>
        <w:t>El convenio de terminación; y</w:t>
      </w:r>
    </w:p>
    <w:p w14:paraId="30E2B450" w14:textId="77777777" w:rsidR="0081227B" w:rsidRDefault="0081227B" w:rsidP="00CA4FB3">
      <w:pPr>
        <w:ind w:left="567" w:right="567"/>
        <w:jc w:val="both"/>
        <w:rPr>
          <w:rFonts w:ascii="Palatino Linotype" w:hAnsi="Palatino Linotype" w:cs="Arial"/>
          <w:b/>
          <w:i/>
          <w:iCs/>
          <w:lang w:val="es-ES"/>
        </w:rPr>
      </w:pPr>
      <w:r>
        <w:rPr>
          <w:rFonts w:ascii="Palatino Linotype" w:hAnsi="Palatino Linotype" w:cs="Arial"/>
          <w:b/>
          <w:bCs/>
          <w:i/>
          <w:iCs/>
          <w:lang w:val="es-ES"/>
        </w:rPr>
        <w:t>11) </w:t>
      </w:r>
      <w:r>
        <w:rPr>
          <w:rFonts w:ascii="Palatino Linotype" w:hAnsi="Palatino Linotype" w:cs="Arial"/>
          <w:i/>
          <w:iCs/>
          <w:lang w:val="es-ES"/>
        </w:rPr>
        <w:t>El finiquito.</w:t>
      </w:r>
      <w:r>
        <w:rPr>
          <w:rFonts w:ascii="Palatino Linotype" w:hAnsi="Palatino Linotype" w:cs="Arial"/>
          <w:b/>
          <w:i/>
          <w:iCs/>
          <w:lang w:val="es-ES"/>
        </w:rPr>
        <w:t>”</w:t>
      </w:r>
    </w:p>
    <w:p w14:paraId="042C3031" w14:textId="77777777" w:rsidR="0081227B" w:rsidRDefault="0081227B" w:rsidP="00CA4FB3">
      <w:pPr>
        <w:ind w:left="851" w:right="850"/>
        <w:jc w:val="both"/>
        <w:rPr>
          <w:rFonts w:ascii="Palatino Linotype" w:hAnsi="Palatino Linotype" w:cs="Arial"/>
          <w:lang w:val="es-ES"/>
        </w:rPr>
      </w:pPr>
    </w:p>
    <w:p w14:paraId="2E417416" w14:textId="77777777" w:rsidR="0081227B" w:rsidRDefault="0081227B" w:rsidP="00CA4FB3">
      <w:pPr>
        <w:spacing w:line="360" w:lineRule="auto"/>
        <w:jc w:val="both"/>
        <w:rPr>
          <w:rFonts w:ascii="Palatino Linotype" w:hAnsi="Palatino Linotype" w:cs="Arial"/>
          <w:lang w:val="es-ES"/>
        </w:rPr>
      </w:pPr>
      <w:r>
        <w:rPr>
          <w:rFonts w:ascii="Palatino Linotype" w:hAnsi="Palatino Linotype" w:cs="Arial"/>
          <w:lang w:val="es-ES"/>
        </w:rPr>
        <w:t xml:space="preserve">De lo anterior, se desprende que los Sujetos Obligados están obligados a poner a disposición del público de manera constante y actualizada, de forma sencilla, precisa y entendible, en los respectivos medios electrónicos, la información referente a los procesos y resultados sobre procedimientos de adjudicación directa, invitación restringida y </w:t>
      </w:r>
      <w:r w:rsidRPr="001D4886">
        <w:rPr>
          <w:rFonts w:ascii="Palatino Linotype" w:hAnsi="Palatino Linotype" w:cs="Arial"/>
          <w:b/>
          <w:lang w:val="es-ES"/>
        </w:rPr>
        <w:t>licitación de cualquier naturaleza</w:t>
      </w:r>
      <w:r>
        <w:rPr>
          <w:rFonts w:ascii="Palatino Linotype" w:hAnsi="Palatino Linotype" w:cs="Arial"/>
          <w:lang w:val="es-ES"/>
        </w:rPr>
        <w:t xml:space="preserve">, en el que se debe contener dentro de la versión pública del expediente respectivo </w:t>
      </w:r>
      <w:r w:rsidR="001D4886">
        <w:rPr>
          <w:rFonts w:ascii="Palatino Linotype" w:hAnsi="Palatino Linotype" w:cs="Arial"/>
          <w:lang w:val="es-ES"/>
        </w:rPr>
        <w:t xml:space="preserve">el </w:t>
      </w:r>
      <w:r w:rsidR="001D4886" w:rsidRPr="001D4886">
        <w:rPr>
          <w:rFonts w:ascii="Palatino Linotype" w:hAnsi="Palatino Linotype" w:cs="Arial"/>
          <w:b/>
          <w:lang w:val="es-ES"/>
        </w:rPr>
        <w:t>nombre del ganador, fecha</w:t>
      </w:r>
      <w:r w:rsidR="001D4886" w:rsidRPr="001D4886">
        <w:rPr>
          <w:rFonts w:ascii="Palatino Linotype" w:hAnsi="Palatino Linotype" w:cs="Arial"/>
          <w:lang w:val="es-ES"/>
        </w:rPr>
        <w:t>, el monto del contrato y el plazo de entrega o de ejecución de los servicios u obra</w:t>
      </w:r>
      <w:r>
        <w:rPr>
          <w:rFonts w:ascii="Palatino Linotype" w:hAnsi="Palatino Linotype" w:cs="Arial"/>
          <w:lang w:val="es-ES"/>
        </w:rPr>
        <w:t>.</w:t>
      </w:r>
    </w:p>
    <w:p w14:paraId="200F30E2" w14:textId="77777777" w:rsidR="00CA4FB3" w:rsidRDefault="00CA4FB3" w:rsidP="00CA4FB3">
      <w:pPr>
        <w:spacing w:line="360" w:lineRule="auto"/>
        <w:jc w:val="both"/>
        <w:rPr>
          <w:rFonts w:ascii="Palatino Linotype" w:eastAsiaTheme="minorHAnsi" w:hAnsi="Palatino Linotype" w:cstheme="minorBidi"/>
          <w:szCs w:val="22"/>
          <w:lang w:eastAsia="en-US"/>
        </w:rPr>
      </w:pPr>
    </w:p>
    <w:p w14:paraId="01D30D1F" w14:textId="77777777" w:rsidR="00CA4FB3" w:rsidRPr="009D0B6D" w:rsidRDefault="00CA4FB3" w:rsidP="00CA4FB3">
      <w:pPr>
        <w:spacing w:line="360" w:lineRule="auto"/>
        <w:jc w:val="both"/>
        <w:rPr>
          <w:rFonts w:ascii="Palatino Linotype" w:eastAsiaTheme="minorHAnsi" w:hAnsi="Palatino Linotype" w:cstheme="minorBidi"/>
          <w:szCs w:val="22"/>
          <w:lang w:eastAsia="en-US"/>
        </w:rPr>
      </w:pPr>
      <w:r w:rsidRPr="009D0B6D">
        <w:rPr>
          <w:rFonts w:ascii="Palatino Linotype" w:eastAsiaTheme="minorHAnsi" w:hAnsi="Palatino Linotype" w:cstheme="minorBidi"/>
          <w:szCs w:val="22"/>
          <w:lang w:eastAsia="en-US"/>
        </w:rPr>
        <w:t xml:space="preserve">Ahora bien, es importante traer a contexto </w:t>
      </w:r>
      <w:r w:rsidRPr="009D0B6D">
        <w:rPr>
          <w:rFonts w:ascii="Palatino Linotype" w:eastAsiaTheme="minorHAnsi" w:hAnsi="Palatino Linotype" w:cs="Arial"/>
          <w:lang w:eastAsia="en-US"/>
        </w:rPr>
        <w:t xml:space="preserve">el </w:t>
      </w:r>
      <w:r w:rsidRPr="009D0B6D">
        <w:rPr>
          <w:rFonts w:ascii="Palatino Linotype" w:eastAsiaTheme="minorHAnsi" w:hAnsi="Palatino Linotype" w:cs="Arial"/>
          <w:b/>
          <w:lang w:eastAsia="en-US"/>
        </w:rPr>
        <w:t>MANUAL PARA LA PLANEACIÓN, PROGRAMACIÓN Y PRESUPUESTO DE EGRESOS MUNICIPAL PARA EL EJERCICIO FISCAL 2024</w:t>
      </w:r>
      <w:r w:rsidRPr="009D0B6D">
        <w:rPr>
          <w:rFonts w:ascii="Palatino Linotype" w:eastAsiaTheme="minorHAnsi" w:hAnsi="Palatino Linotype" w:cs="Arial"/>
          <w:lang w:eastAsia="en-US"/>
        </w:rPr>
        <w:t xml:space="preserve">, el cual estipula que el </w:t>
      </w:r>
      <w:r w:rsidRPr="009D0B6D">
        <w:rPr>
          <w:rFonts w:ascii="Palatino Linotype" w:eastAsiaTheme="minorHAnsi" w:hAnsi="Palatino Linotype" w:cs="Arial"/>
          <w:b/>
          <w:lang w:eastAsia="en-US"/>
        </w:rPr>
        <w:t>presupuesto es la estimación financiera anticipada, generalmente anual, de los ingresos y egresos del gobierno, necesarios para cumplir con los objetivos establecidos en los planes, programas y proyectos determinados. Asimismo, constituye el instrumento operativo básico para la ejecución de las decisiones de política económica y de planeación</w:t>
      </w:r>
      <w:r w:rsidRPr="009D0B6D">
        <w:rPr>
          <w:rFonts w:ascii="Palatino Linotype" w:eastAsiaTheme="minorHAnsi" w:hAnsi="Palatino Linotype" w:cs="Arial"/>
          <w:lang w:eastAsia="en-US"/>
        </w:rPr>
        <w:t>.</w:t>
      </w:r>
    </w:p>
    <w:p w14:paraId="18AB0886" w14:textId="77777777" w:rsidR="00CA4FB3" w:rsidRPr="009D0B6D" w:rsidRDefault="00CA4FB3" w:rsidP="00CA4FB3">
      <w:pPr>
        <w:spacing w:line="360" w:lineRule="auto"/>
        <w:jc w:val="both"/>
        <w:rPr>
          <w:rFonts w:ascii="Palatino Linotype" w:eastAsiaTheme="minorHAnsi" w:hAnsi="Palatino Linotype" w:cstheme="minorBidi"/>
          <w:szCs w:val="22"/>
          <w:lang w:eastAsia="en-US"/>
        </w:rPr>
      </w:pPr>
    </w:p>
    <w:p w14:paraId="7472C13D" w14:textId="77777777" w:rsidR="00CA4FB3" w:rsidRPr="009D0B6D" w:rsidRDefault="00CA4FB3" w:rsidP="00CA4FB3">
      <w:pPr>
        <w:tabs>
          <w:tab w:val="left" w:pos="8647"/>
        </w:tabs>
        <w:spacing w:line="360" w:lineRule="auto"/>
        <w:jc w:val="both"/>
        <w:rPr>
          <w:rFonts w:ascii="Palatino Linotype" w:eastAsiaTheme="minorHAnsi" w:hAnsi="Palatino Linotype" w:cs="Arial"/>
          <w:lang w:eastAsia="en-US"/>
        </w:rPr>
      </w:pPr>
      <w:r w:rsidRPr="009D0B6D">
        <w:rPr>
          <w:rFonts w:ascii="Palatino Linotype" w:eastAsiaTheme="minorHAnsi" w:hAnsi="Palatino Linotype" w:cs="Arial"/>
          <w:lang w:eastAsia="en-US"/>
        </w:rPr>
        <w:t xml:space="preserve">Primeramente, dicho Manual establece que el </w:t>
      </w:r>
      <w:r w:rsidRPr="009D0B6D">
        <w:rPr>
          <w:rFonts w:ascii="Palatino Linotype" w:eastAsiaTheme="minorHAnsi" w:hAnsi="Palatino Linotype" w:cs="Arial"/>
          <w:b/>
          <w:lang w:eastAsia="en-US"/>
        </w:rPr>
        <w:t>Programa Anual</w:t>
      </w:r>
      <w:r w:rsidRPr="009D0B6D">
        <w:rPr>
          <w:rFonts w:ascii="Palatino Linotype" w:eastAsiaTheme="minorHAnsi" w:hAnsi="Palatino Linotype" w:cs="Arial"/>
          <w:lang w:eastAsia="en-US"/>
        </w:rPr>
        <w:t>, es el instrumento que permite traducir los lineamientos generales de la planeación del desarrollo económico y social del estado, en objetivos y metas concretas a desarrollar en el corto plazo, definiendo responsables, temporalidad y especialidad de las acciones, para lo cual se asignan recursos en función de las disponibilidades y necesidades contenidas en los balances de recursos humanos, materiales y financieros.</w:t>
      </w:r>
    </w:p>
    <w:p w14:paraId="716C39B8" w14:textId="77777777" w:rsidR="00CA4FB3" w:rsidRPr="009D0B6D" w:rsidRDefault="00CA4FB3" w:rsidP="00CA4FB3">
      <w:pPr>
        <w:tabs>
          <w:tab w:val="left" w:pos="8647"/>
        </w:tabs>
        <w:spacing w:line="360" w:lineRule="auto"/>
        <w:jc w:val="both"/>
        <w:rPr>
          <w:rFonts w:ascii="Palatino Linotype" w:eastAsiaTheme="minorHAnsi" w:hAnsi="Palatino Linotype" w:cs="Arial"/>
          <w:lang w:eastAsia="en-US"/>
        </w:rPr>
      </w:pPr>
    </w:p>
    <w:p w14:paraId="5FEF2BB9" w14:textId="77777777" w:rsidR="00CA4FB3" w:rsidRPr="009D0B6D" w:rsidRDefault="00CA4FB3" w:rsidP="00CA4FB3">
      <w:pPr>
        <w:tabs>
          <w:tab w:val="left" w:pos="8647"/>
        </w:tabs>
        <w:spacing w:line="360" w:lineRule="auto"/>
        <w:jc w:val="both"/>
        <w:rPr>
          <w:rFonts w:ascii="Palatino Linotype" w:eastAsiaTheme="minorHAnsi" w:hAnsi="Palatino Linotype" w:cs="Arial"/>
          <w:lang w:eastAsia="en-US"/>
        </w:rPr>
      </w:pPr>
      <w:r w:rsidRPr="009D0B6D">
        <w:rPr>
          <w:rFonts w:ascii="Palatino Linotype" w:eastAsiaTheme="minorHAnsi" w:hAnsi="Palatino Linotype" w:cs="Arial"/>
          <w:lang w:eastAsia="en-US"/>
        </w:rPr>
        <w:t xml:space="preserve">Por otra parte, el </w:t>
      </w:r>
      <w:r w:rsidRPr="009D0B6D">
        <w:rPr>
          <w:rFonts w:ascii="Palatino Linotype" w:eastAsiaTheme="minorHAnsi" w:hAnsi="Palatino Linotype" w:cs="Arial"/>
          <w:b/>
          <w:lang w:eastAsia="en-US"/>
        </w:rPr>
        <w:t>presupuesto público</w:t>
      </w:r>
      <w:r w:rsidRPr="009D0B6D">
        <w:rPr>
          <w:rFonts w:ascii="Palatino Linotype" w:eastAsiaTheme="minorHAnsi" w:hAnsi="Palatino Linotype" w:cs="Arial"/>
          <w:lang w:eastAsia="en-US"/>
        </w:rPr>
        <w:t xml:space="preserve"> involucra los planes, políticas, programas, </w:t>
      </w:r>
      <w:r w:rsidRPr="009D0B6D">
        <w:rPr>
          <w:rFonts w:ascii="Palatino Linotype" w:eastAsiaTheme="minorHAnsi" w:hAnsi="Palatino Linotype" w:cs="Arial"/>
          <w:b/>
          <w:lang w:eastAsia="en-US"/>
        </w:rPr>
        <w:t>proyectos</w:t>
      </w:r>
      <w:r w:rsidRPr="009D0B6D">
        <w:rPr>
          <w:rFonts w:ascii="Palatino Linotype" w:eastAsiaTheme="minorHAnsi" w:hAnsi="Palatino Linotype" w:cs="Arial"/>
          <w:lang w:eastAsia="en-US"/>
        </w:rPr>
        <w:t xml:space="preserve">, estrategias y objetivos </w:t>
      </w:r>
      <w:r w:rsidRPr="009D0B6D">
        <w:rPr>
          <w:rFonts w:ascii="Palatino Linotype" w:eastAsiaTheme="minorHAnsi" w:hAnsi="Palatino Linotype" w:cs="Arial"/>
          <w:b/>
          <w:lang w:eastAsia="en-US"/>
        </w:rPr>
        <w:t>del municipio</w:t>
      </w:r>
      <w:r w:rsidRPr="009D0B6D">
        <w:rPr>
          <w:rFonts w:ascii="Palatino Linotype" w:eastAsiaTheme="minorHAnsi" w:hAnsi="Palatino Linotype" w:cs="Arial"/>
          <w:lang w:eastAsia="en-US"/>
        </w:rPr>
        <w:t xml:space="preserve">, </w:t>
      </w:r>
      <w:r w:rsidRPr="009D0B6D">
        <w:rPr>
          <w:rFonts w:ascii="Palatino Linotype" w:eastAsiaTheme="minorHAnsi" w:hAnsi="Palatino Linotype" w:cs="Arial"/>
          <w:b/>
          <w:lang w:eastAsia="en-US"/>
        </w:rPr>
        <w:t>como medio efectivo de control del gasto público</w:t>
      </w:r>
      <w:r w:rsidRPr="009D0B6D">
        <w:rPr>
          <w:rFonts w:ascii="Palatino Linotype" w:eastAsiaTheme="minorHAnsi" w:hAnsi="Palatino Linotype" w:cs="Arial"/>
          <w:lang w:eastAsia="en-US"/>
        </w:rPr>
        <w:t xml:space="preserve"> y en ellos se fundamentan las diferentes alternativas de asignación de recursos para gastos e inversiones; de la misma forma, la estructura del Manual consta de tres capítulos y la parte de anexos, dichos capítulos desglosan en forma temática su contenido y se subdividen en apartados para especificar el tema a tratar.</w:t>
      </w:r>
    </w:p>
    <w:p w14:paraId="756D36FD" w14:textId="77777777" w:rsidR="00CA4FB3" w:rsidRPr="009D0B6D" w:rsidRDefault="00CA4FB3" w:rsidP="00CA4FB3">
      <w:pPr>
        <w:tabs>
          <w:tab w:val="left" w:pos="8647"/>
        </w:tabs>
        <w:spacing w:line="360" w:lineRule="auto"/>
        <w:jc w:val="both"/>
        <w:rPr>
          <w:rFonts w:ascii="Palatino Linotype" w:eastAsiaTheme="minorHAnsi" w:hAnsi="Palatino Linotype" w:cs="Arial"/>
          <w:lang w:eastAsia="en-US"/>
        </w:rPr>
      </w:pPr>
    </w:p>
    <w:p w14:paraId="79E37F7E" w14:textId="77777777" w:rsidR="00CA4FB3" w:rsidRPr="009D0B6D" w:rsidRDefault="00CA4FB3" w:rsidP="00CA4FB3">
      <w:pPr>
        <w:tabs>
          <w:tab w:val="left" w:pos="8647"/>
        </w:tabs>
        <w:spacing w:line="360" w:lineRule="auto"/>
        <w:jc w:val="both"/>
        <w:rPr>
          <w:rFonts w:ascii="Palatino Linotype" w:eastAsiaTheme="minorHAnsi" w:hAnsi="Palatino Linotype" w:cs="Arial"/>
          <w:lang w:eastAsia="en-US"/>
        </w:rPr>
      </w:pPr>
    </w:p>
    <w:p w14:paraId="279F0115" w14:textId="77777777" w:rsidR="00CA4FB3" w:rsidRPr="009D0B6D" w:rsidRDefault="00CA4FB3" w:rsidP="00CA4FB3">
      <w:pPr>
        <w:tabs>
          <w:tab w:val="left" w:pos="8647"/>
        </w:tabs>
        <w:spacing w:line="360" w:lineRule="auto"/>
        <w:jc w:val="both"/>
        <w:rPr>
          <w:rFonts w:ascii="Palatino Linotype" w:eastAsiaTheme="minorHAnsi" w:hAnsi="Palatino Linotype" w:cs="Arial"/>
          <w:lang w:eastAsia="en-US"/>
        </w:rPr>
      </w:pPr>
    </w:p>
    <w:p w14:paraId="19F9434B" w14:textId="77777777" w:rsidR="00CA4FB3" w:rsidRPr="009D0B6D" w:rsidRDefault="00CA4FB3" w:rsidP="00CA4FB3">
      <w:pPr>
        <w:tabs>
          <w:tab w:val="left" w:pos="8647"/>
        </w:tabs>
        <w:spacing w:line="360" w:lineRule="auto"/>
        <w:jc w:val="both"/>
        <w:rPr>
          <w:rFonts w:ascii="Palatino Linotype" w:eastAsiaTheme="minorHAnsi" w:hAnsi="Palatino Linotype" w:cs="Arial"/>
          <w:lang w:eastAsia="en-US"/>
        </w:rPr>
      </w:pPr>
    </w:p>
    <w:p w14:paraId="0A9764B9" w14:textId="77777777" w:rsidR="00CA4FB3" w:rsidRPr="009D0B6D" w:rsidRDefault="00CA4FB3" w:rsidP="00CA4FB3">
      <w:pPr>
        <w:tabs>
          <w:tab w:val="left" w:pos="8647"/>
        </w:tabs>
        <w:spacing w:line="360" w:lineRule="auto"/>
        <w:jc w:val="both"/>
        <w:rPr>
          <w:rFonts w:ascii="Palatino Linotype" w:eastAsiaTheme="minorHAnsi" w:hAnsi="Palatino Linotype" w:cs="Arial"/>
          <w:lang w:eastAsia="en-US"/>
        </w:rPr>
      </w:pPr>
      <w:r w:rsidRPr="009D0B6D">
        <w:rPr>
          <w:rFonts w:ascii="Palatino Linotype" w:eastAsiaTheme="minorHAnsi" w:hAnsi="Palatino Linotype" w:cs="Arial"/>
          <w:lang w:eastAsia="en-US"/>
        </w:rPr>
        <w:t>En el primer capítulo se presentan los aspectos generales, el cual, muestra el marco jurídico - normativo, que da sustento al Presupuesto Municipal basado en Resultados, en el que se especifican los ordenamientos básicos y el marco conceptual.</w:t>
      </w:r>
    </w:p>
    <w:p w14:paraId="6CFFC3D4" w14:textId="77777777" w:rsidR="00CA4FB3" w:rsidRPr="009D0B6D" w:rsidRDefault="00CA4FB3" w:rsidP="00CA4FB3">
      <w:pPr>
        <w:tabs>
          <w:tab w:val="left" w:pos="8647"/>
        </w:tabs>
        <w:spacing w:line="360" w:lineRule="auto"/>
        <w:jc w:val="both"/>
        <w:rPr>
          <w:rFonts w:ascii="Palatino Linotype" w:eastAsiaTheme="minorHAnsi" w:hAnsi="Palatino Linotype" w:cs="Arial"/>
          <w:lang w:eastAsia="en-US"/>
        </w:rPr>
      </w:pPr>
    </w:p>
    <w:p w14:paraId="2B0885D1" w14:textId="77777777" w:rsidR="00CA4FB3" w:rsidRPr="009D0B6D" w:rsidRDefault="00CA4FB3" w:rsidP="00CA4FB3">
      <w:pPr>
        <w:tabs>
          <w:tab w:val="left" w:pos="8647"/>
        </w:tabs>
        <w:spacing w:line="360" w:lineRule="auto"/>
        <w:jc w:val="both"/>
        <w:rPr>
          <w:rFonts w:ascii="Palatino Linotype" w:eastAsiaTheme="minorHAnsi" w:hAnsi="Palatino Linotype" w:cs="Arial"/>
          <w:lang w:eastAsia="en-US"/>
        </w:rPr>
      </w:pPr>
      <w:r w:rsidRPr="009D0B6D">
        <w:rPr>
          <w:rFonts w:ascii="Palatino Linotype" w:eastAsiaTheme="minorHAnsi" w:hAnsi="Palatino Linotype" w:cs="Arial"/>
          <w:lang w:eastAsia="en-US"/>
        </w:rPr>
        <w:t>En el segundo capítulo se describe la Clasificación Funcional-Programática Municipal (estructura programática) con la que han de operar los Ayuntamientos, misma que se define como un instrumento fundamental para la planeación, programación, elaboración del presupuesto, seguimiento y evaluación del desempeño. La aplicación de los recursos apoya a la identificación y vinculación que el presupuesto tiene con otros elementos de la planeación municipal, como son el Plan de Desarrollo Municipal y el Programa Anual, donde se derivan los componentes de la estructura programática municipal.</w:t>
      </w:r>
    </w:p>
    <w:p w14:paraId="010268B0" w14:textId="77777777" w:rsidR="00CA4FB3" w:rsidRPr="009D0B6D" w:rsidRDefault="00CA4FB3" w:rsidP="00CA4FB3">
      <w:pPr>
        <w:tabs>
          <w:tab w:val="left" w:pos="8647"/>
        </w:tabs>
        <w:spacing w:line="360" w:lineRule="auto"/>
        <w:jc w:val="both"/>
        <w:rPr>
          <w:rFonts w:ascii="Palatino Linotype" w:eastAsiaTheme="minorHAnsi" w:hAnsi="Palatino Linotype" w:cs="Arial"/>
          <w:lang w:eastAsia="en-US"/>
        </w:rPr>
      </w:pPr>
    </w:p>
    <w:p w14:paraId="5476DF89" w14:textId="77777777" w:rsidR="00CA4FB3" w:rsidRPr="009D0B6D" w:rsidRDefault="00CA4FB3" w:rsidP="00CA4FB3">
      <w:pPr>
        <w:tabs>
          <w:tab w:val="left" w:pos="8647"/>
        </w:tabs>
        <w:spacing w:line="360" w:lineRule="auto"/>
        <w:jc w:val="both"/>
        <w:rPr>
          <w:rFonts w:ascii="Palatino Linotype" w:eastAsiaTheme="minorHAnsi" w:hAnsi="Palatino Linotype" w:cs="Arial"/>
          <w:lang w:eastAsia="en-US"/>
        </w:rPr>
      </w:pPr>
      <w:r w:rsidRPr="009D0B6D">
        <w:rPr>
          <w:rFonts w:ascii="Palatino Linotype" w:eastAsiaTheme="minorHAnsi" w:hAnsi="Palatino Linotype" w:cs="Arial"/>
          <w:lang w:eastAsia="en-US"/>
        </w:rPr>
        <w:t>En el tercer capítulo se describen las etapas del presupuesto, detallando en la primera etapa los lineamientos para la integración del Anteproyecto de Presupuesto de Egresos Municipal, siendo los siguientes:</w:t>
      </w:r>
    </w:p>
    <w:p w14:paraId="6F6A5C11" w14:textId="77777777" w:rsidR="00CA4FB3" w:rsidRPr="009D0B6D" w:rsidRDefault="00CA4FB3" w:rsidP="00CA4FB3">
      <w:pPr>
        <w:tabs>
          <w:tab w:val="left" w:pos="8647"/>
        </w:tabs>
        <w:spacing w:line="360" w:lineRule="auto"/>
        <w:jc w:val="both"/>
        <w:rPr>
          <w:rFonts w:ascii="Palatino Linotype" w:eastAsiaTheme="minorHAnsi" w:hAnsi="Palatino Linotype" w:cs="Arial"/>
          <w:lang w:eastAsia="en-US"/>
        </w:rPr>
      </w:pPr>
    </w:p>
    <w:p w14:paraId="5E5AE08D" w14:textId="77777777" w:rsidR="00CA4FB3" w:rsidRPr="009D0B6D" w:rsidRDefault="00CA4FB3" w:rsidP="00CA4FB3">
      <w:pPr>
        <w:tabs>
          <w:tab w:val="left" w:pos="8647"/>
        </w:tabs>
        <w:spacing w:line="259" w:lineRule="auto"/>
        <w:ind w:left="567"/>
        <w:jc w:val="both"/>
        <w:rPr>
          <w:rFonts w:ascii="Palatino Linotype" w:hAnsi="Palatino Linotype" w:cs="Arial"/>
          <w:i/>
        </w:rPr>
      </w:pPr>
      <w:r w:rsidRPr="009D0B6D">
        <w:rPr>
          <w:rFonts w:ascii="Palatino Linotype" w:hAnsi="Palatino Linotype" w:cs="Arial"/>
          <w:i/>
        </w:rPr>
        <w:t>Lineamientos generales;</w:t>
      </w:r>
    </w:p>
    <w:p w14:paraId="5F655C1C" w14:textId="77777777" w:rsidR="00CA4FB3" w:rsidRPr="009D0B6D" w:rsidRDefault="00CA4FB3" w:rsidP="00CA4FB3">
      <w:pPr>
        <w:tabs>
          <w:tab w:val="left" w:pos="8647"/>
        </w:tabs>
        <w:spacing w:line="259" w:lineRule="auto"/>
        <w:ind w:left="567"/>
        <w:jc w:val="both"/>
        <w:rPr>
          <w:rFonts w:ascii="Palatino Linotype" w:hAnsi="Palatino Linotype" w:cs="Arial"/>
          <w:i/>
        </w:rPr>
      </w:pPr>
      <w:r w:rsidRPr="009D0B6D">
        <w:rPr>
          <w:rFonts w:ascii="Palatino Linotype" w:hAnsi="Palatino Linotype" w:cs="Arial"/>
          <w:i/>
        </w:rPr>
        <w:t>Lineamientos para la integración del Programa Anual;</w:t>
      </w:r>
    </w:p>
    <w:p w14:paraId="4E8B84AC" w14:textId="77777777" w:rsidR="00CA4FB3" w:rsidRPr="009D0B6D" w:rsidRDefault="00CA4FB3" w:rsidP="00CA4FB3">
      <w:pPr>
        <w:tabs>
          <w:tab w:val="left" w:pos="8647"/>
        </w:tabs>
        <w:spacing w:line="259" w:lineRule="auto"/>
        <w:ind w:left="567"/>
        <w:jc w:val="both"/>
        <w:rPr>
          <w:rFonts w:ascii="Palatino Linotype" w:hAnsi="Palatino Linotype" w:cs="Arial"/>
          <w:i/>
        </w:rPr>
      </w:pPr>
      <w:r w:rsidRPr="009D0B6D">
        <w:rPr>
          <w:rFonts w:ascii="Palatino Linotype" w:hAnsi="Palatino Linotype" w:cs="Arial"/>
          <w:i/>
        </w:rPr>
        <w:t>Lineamientos para la integración del Presupuesto de Gasto Corriente;</w:t>
      </w:r>
    </w:p>
    <w:p w14:paraId="596DA6E8" w14:textId="77777777" w:rsidR="00CA4FB3" w:rsidRPr="009D0B6D" w:rsidRDefault="00CA4FB3" w:rsidP="00CA4FB3">
      <w:pPr>
        <w:tabs>
          <w:tab w:val="left" w:pos="8647"/>
        </w:tabs>
        <w:spacing w:line="259" w:lineRule="auto"/>
        <w:ind w:left="567"/>
        <w:jc w:val="both"/>
        <w:rPr>
          <w:rFonts w:ascii="Palatino Linotype" w:hAnsi="Palatino Linotype" w:cs="Arial"/>
          <w:i/>
        </w:rPr>
      </w:pPr>
      <w:r w:rsidRPr="009D0B6D">
        <w:rPr>
          <w:rFonts w:ascii="Palatino Linotype" w:hAnsi="Palatino Linotype" w:cs="Arial"/>
          <w:i/>
        </w:rPr>
        <w:t>Lineamientos para la integración del Presupuesto de Gasto de Inversión;</w:t>
      </w:r>
    </w:p>
    <w:p w14:paraId="5EA8E5C0" w14:textId="77777777" w:rsidR="00CA4FB3" w:rsidRPr="009D0B6D" w:rsidRDefault="00CA4FB3" w:rsidP="00CA4FB3">
      <w:pPr>
        <w:tabs>
          <w:tab w:val="left" w:pos="8647"/>
        </w:tabs>
        <w:spacing w:line="259" w:lineRule="auto"/>
        <w:ind w:left="567"/>
        <w:jc w:val="both"/>
        <w:rPr>
          <w:rFonts w:ascii="Palatino Linotype" w:hAnsi="Palatino Linotype" w:cs="Arial"/>
          <w:i/>
        </w:rPr>
      </w:pPr>
      <w:r w:rsidRPr="009D0B6D">
        <w:rPr>
          <w:rFonts w:ascii="Palatino Linotype" w:hAnsi="Palatino Linotype" w:cs="Arial"/>
          <w:i/>
        </w:rPr>
        <w:t>Lineamientos para el prorrateo de recursos presupuestarios;</w:t>
      </w:r>
    </w:p>
    <w:p w14:paraId="1082DDEE" w14:textId="77777777" w:rsidR="00CA4FB3" w:rsidRPr="009D0B6D" w:rsidRDefault="00CA4FB3" w:rsidP="00CA4FB3">
      <w:pPr>
        <w:tabs>
          <w:tab w:val="left" w:pos="8647"/>
        </w:tabs>
        <w:spacing w:line="259" w:lineRule="auto"/>
        <w:ind w:left="567"/>
        <w:jc w:val="both"/>
        <w:rPr>
          <w:rFonts w:ascii="Palatino Linotype" w:hAnsi="Palatino Linotype" w:cs="Arial"/>
          <w:i/>
        </w:rPr>
      </w:pPr>
      <w:r w:rsidRPr="009D0B6D">
        <w:rPr>
          <w:rFonts w:ascii="Palatino Linotype" w:hAnsi="Palatino Linotype" w:cs="Arial"/>
          <w:i/>
        </w:rPr>
        <w:t>Lineamientos generales para la definición de indicadores y metas para evaluar el desempeño;</w:t>
      </w:r>
    </w:p>
    <w:p w14:paraId="0788AB83" w14:textId="77777777" w:rsidR="00CA4FB3" w:rsidRPr="009D0B6D" w:rsidRDefault="00CA4FB3" w:rsidP="00CA4FB3">
      <w:pPr>
        <w:tabs>
          <w:tab w:val="left" w:pos="8647"/>
        </w:tabs>
        <w:spacing w:line="259" w:lineRule="auto"/>
        <w:ind w:left="567"/>
        <w:jc w:val="both"/>
        <w:rPr>
          <w:rFonts w:ascii="Palatino Linotype" w:hAnsi="Palatino Linotype" w:cs="Arial"/>
          <w:i/>
        </w:rPr>
      </w:pPr>
      <w:r w:rsidRPr="009D0B6D">
        <w:rPr>
          <w:rFonts w:ascii="Palatino Linotype" w:hAnsi="Palatino Linotype" w:cs="Arial"/>
          <w:i/>
        </w:rPr>
        <w:t>Formatos que integran el Anteproyecto de Presupuesto de Egresos Municipal; y</w:t>
      </w:r>
    </w:p>
    <w:p w14:paraId="21286EF9" w14:textId="77777777" w:rsidR="00CA4FB3" w:rsidRPr="009D0B6D" w:rsidRDefault="00CA4FB3" w:rsidP="00CA4FB3">
      <w:pPr>
        <w:tabs>
          <w:tab w:val="left" w:pos="8647"/>
        </w:tabs>
        <w:spacing w:line="259" w:lineRule="auto"/>
        <w:ind w:left="567"/>
        <w:jc w:val="both"/>
        <w:rPr>
          <w:rFonts w:ascii="Palatino Linotype" w:hAnsi="Palatino Linotype" w:cs="Arial"/>
          <w:i/>
        </w:rPr>
      </w:pPr>
      <w:r w:rsidRPr="009D0B6D">
        <w:rPr>
          <w:rFonts w:ascii="Palatino Linotype" w:hAnsi="Palatino Linotype" w:cs="Arial"/>
          <w:i/>
        </w:rPr>
        <w:t>Glosario de términos.</w:t>
      </w:r>
    </w:p>
    <w:p w14:paraId="27360AA5" w14:textId="77777777" w:rsidR="00CA4FB3" w:rsidRPr="009D0B6D" w:rsidRDefault="00CA4FB3" w:rsidP="00CA4FB3">
      <w:pPr>
        <w:tabs>
          <w:tab w:val="left" w:pos="8647"/>
        </w:tabs>
        <w:spacing w:line="360" w:lineRule="auto"/>
        <w:jc w:val="both"/>
        <w:rPr>
          <w:rFonts w:ascii="Palatino Linotype" w:eastAsiaTheme="minorHAnsi" w:hAnsi="Palatino Linotype" w:cs="Arial"/>
          <w:lang w:eastAsia="en-US"/>
        </w:rPr>
      </w:pPr>
    </w:p>
    <w:p w14:paraId="5F431AA8" w14:textId="77777777" w:rsidR="00CA4FB3" w:rsidRPr="009D0B6D" w:rsidRDefault="00CA4FB3" w:rsidP="00CA4FB3">
      <w:pPr>
        <w:tabs>
          <w:tab w:val="left" w:pos="8647"/>
        </w:tabs>
        <w:spacing w:line="360" w:lineRule="auto"/>
        <w:jc w:val="both"/>
        <w:rPr>
          <w:rFonts w:ascii="Palatino Linotype" w:eastAsiaTheme="minorHAnsi" w:hAnsi="Palatino Linotype" w:cs="Arial"/>
          <w:lang w:eastAsia="en-US"/>
        </w:rPr>
      </w:pPr>
      <w:r w:rsidRPr="009D0B6D">
        <w:rPr>
          <w:rFonts w:ascii="Palatino Linotype" w:eastAsiaTheme="minorHAnsi" w:hAnsi="Palatino Linotype" w:cs="Arial"/>
          <w:lang w:eastAsia="en-US"/>
        </w:rPr>
        <w:lastRenderedPageBreak/>
        <w:t>La segunda etapa corresponde a los lineamientos y formatos que integran el Proyecto de Presupuesto de Egresos y la tercera etapa de dicho capítulo los lineamientos y formatos que integran el Presupuesto de Egresos Municipal.</w:t>
      </w:r>
    </w:p>
    <w:p w14:paraId="2C627A25" w14:textId="77777777" w:rsidR="00CA4FB3" w:rsidRPr="009D0B6D" w:rsidRDefault="00CA4FB3" w:rsidP="00CA4FB3">
      <w:pPr>
        <w:tabs>
          <w:tab w:val="left" w:pos="8647"/>
        </w:tabs>
        <w:spacing w:line="360" w:lineRule="auto"/>
        <w:jc w:val="both"/>
        <w:rPr>
          <w:rFonts w:ascii="Palatino Linotype" w:eastAsiaTheme="minorHAnsi" w:hAnsi="Palatino Linotype" w:cs="Arial"/>
          <w:lang w:eastAsia="en-US"/>
        </w:rPr>
      </w:pPr>
    </w:p>
    <w:p w14:paraId="58F4B27C" w14:textId="77777777" w:rsidR="00CA4FB3" w:rsidRDefault="00CA4FB3" w:rsidP="00CA4FB3">
      <w:pPr>
        <w:tabs>
          <w:tab w:val="left" w:pos="8647"/>
        </w:tabs>
        <w:spacing w:line="360" w:lineRule="auto"/>
        <w:jc w:val="both"/>
        <w:rPr>
          <w:rFonts w:ascii="Palatino Linotype" w:eastAsiaTheme="minorHAnsi" w:hAnsi="Palatino Linotype" w:cs="Arial"/>
          <w:lang w:eastAsia="en-US"/>
        </w:rPr>
      </w:pPr>
      <w:r w:rsidRPr="009D0B6D">
        <w:rPr>
          <w:rFonts w:ascii="Palatino Linotype" w:eastAsiaTheme="minorHAnsi" w:hAnsi="Palatino Linotype" w:cs="Arial"/>
          <w:lang w:eastAsia="en-US"/>
        </w:rPr>
        <w:t xml:space="preserve">El Plan de Desarrollo Municipal se vincula con los Programas de Desarrollo Regional, ya que son documentos que orientan las acciones gubernamentales de la entidad y municipios, y constituyen el marco de referencia para que las áreas administrativas identificadas como Dependencias y Organismos elaboren su Programa Anual, así como su Anteproyecto de </w:t>
      </w:r>
      <w:r w:rsidRPr="009D0B6D">
        <w:rPr>
          <w:rFonts w:ascii="Palatino Linotype" w:eastAsiaTheme="minorHAnsi" w:hAnsi="Palatino Linotype" w:cs="Arial"/>
          <w:b/>
          <w:lang w:eastAsia="en-US"/>
        </w:rPr>
        <w:t>Presupuesto de Egresos Municipal</w:t>
      </w:r>
      <w:r w:rsidRPr="009D0B6D">
        <w:rPr>
          <w:rFonts w:ascii="Palatino Linotype" w:eastAsiaTheme="minorHAnsi" w:hAnsi="Palatino Linotype" w:cs="Arial"/>
          <w:lang w:eastAsia="en-US"/>
        </w:rPr>
        <w:t>, asegurando el desarrollo local y territorial.</w:t>
      </w:r>
    </w:p>
    <w:p w14:paraId="3E701F1B" w14:textId="77777777" w:rsidR="0081227B" w:rsidRDefault="0081227B" w:rsidP="00CA4FB3">
      <w:pPr>
        <w:pStyle w:val="Sinespaciado"/>
        <w:spacing w:line="360" w:lineRule="auto"/>
        <w:jc w:val="both"/>
        <w:rPr>
          <w:rFonts w:ascii="Palatino Linotype" w:hAnsi="Palatino Linotype"/>
        </w:rPr>
      </w:pPr>
    </w:p>
    <w:p w14:paraId="6E662366" w14:textId="77777777" w:rsidR="0014513E" w:rsidRDefault="00DB6141" w:rsidP="00CA4FB3">
      <w:pPr>
        <w:spacing w:line="360" w:lineRule="auto"/>
        <w:jc w:val="both"/>
        <w:rPr>
          <w:rFonts w:ascii="Palatino Linotype" w:eastAsia="Calibri" w:hAnsi="Palatino Linotype" w:cs="Tahoma"/>
          <w:bCs/>
        </w:rPr>
      </w:pPr>
      <w:r>
        <w:rPr>
          <w:rFonts w:ascii="Palatino Linotype" w:eastAsia="Calibri" w:hAnsi="Palatino Linotype" w:cs="Tahoma"/>
          <w:bCs/>
        </w:rPr>
        <w:t>A</w:t>
      </w:r>
      <w:r w:rsidR="0081227B">
        <w:rPr>
          <w:rFonts w:ascii="Palatino Linotype" w:eastAsia="Calibri" w:hAnsi="Palatino Linotype" w:cs="Tahoma"/>
          <w:bCs/>
        </w:rPr>
        <w:t xml:space="preserve"> mayor abundamiento</w:t>
      </w:r>
      <w:r w:rsidR="0014513E">
        <w:rPr>
          <w:rFonts w:ascii="Palatino Linotype" w:eastAsia="Calibri" w:hAnsi="Palatino Linotype" w:cs="Tahoma"/>
          <w:bCs/>
        </w:rPr>
        <w:t xml:space="preserve">, los </w:t>
      </w:r>
      <w:r w:rsidR="0014513E">
        <w:rPr>
          <w:rFonts w:ascii="Palatino Linotype" w:eastAsia="Calibri" w:hAnsi="Palatino Linotype" w:cs="Tahoma"/>
          <w:b/>
          <w:bCs/>
        </w:rPr>
        <w:t>Lineamientos, Fechas de Capacitación y Calendarización para la Integración, Presentación y envío de l</w:t>
      </w:r>
      <w:r w:rsidR="0014513E" w:rsidRPr="00785121">
        <w:rPr>
          <w:rFonts w:ascii="Palatino Linotype" w:eastAsia="Calibri" w:hAnsi="Palatino Linotype" w:cs="Tahoma"/>
          <w:b/>
          <w:bCs/>
        </w:rPr>
        <w:t>os Informes Trimestrales</w:t>
      </w:r>
      <w:r w:rsidR="0014513E">
        <w:rPr>
          <w:rFonts w:ascii="Palatino Linotype" w:eastAsia="Calibri" w:hAnsi="Palatino Linotype" w:cs="Tahoma"/>
          <w:b/>
          <w:bCs/>
        </w:rPr>
        <w:t xml:space="preserve"> del Ejercicio Fiscal 2024, d</w:t>
      </w:r>
      <w:r w:rsidR="0014513E" w:rsidRPr="00785121">
        <w:rPr>
          <w:rFonts w:ascii="Palatino Linotype" w:eastAsia="Calibri" w:hAnsi="Palatino Linotype" w:cs="Tahoma"/>
          <w:b/>
          <w:bCs/>
        </w:rPr>
        <w:t xml:space="preserve">e </w:t>
      </w:r>
      <w:r w:rsidR="0014513E">
        <w:rPr>
          <w:rFonts w:ascii="Palatino Linotype" w:eastAsia="Calibri" w:hAnsi="Palatino Linotype" w:cs="Tahoma"/>
          <w:b/>
          <w:bCs/>
        </w:rPr>
        <w:t>l</w:t>
      </w:r>
      <w:r w:rsidR="0014513E" w:rsidRPr="00785121">
        <w:rPr>
          <w:rFonts w:ascii="Palatino Linotype" w:eastAsia="Calibri" w:hAnsi="Palatino Linotype" w:cs="Tahoma"/>
          <w:b/>
          <w:bCs/>
        </w:rPr>
        <w:t xml:space="preserve">as </w:t>
      </w:r>
      <w:r w:rsidR="0014513E">
        <w:rPr>
          <w:rFonts w:ascii="Palatino Linotype" w:eastAsia="Calibri" w:hAnsi="Palatino Linotype" w:cs="Tahoma"/>
          <w:b/>
          <w:bCs/>
        </w:rPr>
        <w:t>Entidades Fiscalizables del Estado de México,</w:t>
      </w:r>
      <w:r w:rsidR="0014513E">
        <w:rPr>
          <w:rFonts w:ascii="Palatino Linotype" w:eastAsia="Calibri" w:hAnsi="Palatino Linotype" w:cs="Tahoma"/>
          <w:bCs/>
        </w:rPr>
        <w:t xml:space="preserve"> disponen </w:t>
      </w:r>
      <w:r w:rsidR="005706D5">
        <w:rPr>
          <w:rFonts w:ascii="Palatino Linotype" w:eastAsia="Calibri" w:hAnsi="Palatino Linotype" w:cs="Tahoma"/>
          <w:bCs/>
        </w:rPr>
        <w:t>que l</w:t>
      </w:r>
      <w:r w:rsidR="005706D5" w:rsidRPr="005706D5">
        <w:rPr>
          <w:rFonts w:ascii="Palatino Linotype" w:eastAsia="Calibri" w:hAnsi="Palatino Linotype" w:cs="Tahoma"/>
          <w:bCs/>
        </w:rPr>
        <w:t>as</w:t>
      </w:r>
      <w:r w:rsidR="005706D5" w:rsidRPr="005706D5">
        <w:rPr>
          <w:rFonts w:ascii="Palatino Linotype" w:eastAsia="Calibri" w:hAnsi="Palatino Linotype" w:cs="Tahoma"/>
          <w:b/>
          <w:bCs/>
        </w:rPr>
        <w:t xml:space="preserve"> entidades fiscalizables municipales</w:t>
      </w:r>
      <w:r w:rsidR="005706D5" w:rsidRPr="005706D5">
        <w:rPr>
          <w:rFonts w:ascii="Palatino Linotype" w:eastAsia="Calibri" w:hAnsi="Palatino Linotype" w:cs="Tahoma"/>
          <w:bCs/>
        </w:rPr>
        <w:t xml:space="preserve"> realizarán la integración, presentación y envío del soporte</w:t>
      </w:r>
      <w:r w:rsidR="005706D5">
        <w:rPr>
          <w:rFonts w:ascii="Palatino Linotype" w:eastAsia="Calibri" w:hAnsi="Palatino Linotype" w:cs="Tahoma"/>
          <w:bCs/>
        </w:rPr>
        <w:t xml:space="preserve"> </w:t>
      </w:r>
      <w:r w:rsidR="005706D5" w:rsidRPr="005706D5">
        <w:rPr>
          <w:rFonts w:ascii="Palatino Linotype" w:eastAsia="Calibri" w:hAnsi="Palatino Linotype" w:cs="Tahoma"/>
          <w:bCs/>
        </w:rPr>
        <w:t>documental de los Informes Trimestrales del ejercicio fiscal 2024 en dos modalidades</w:t>
      </w:r>
      <w:r w:rsidR="005706D5">
        <w:rPr>
          <w:rFonts w:ascii="Palatino Linotype" w:eastAsia="Calibri" w:hAnsi="Palatino Linotype" w:cs="Tahoma"/>
          <w:bCs/>
        </w:rPr>
        <w:t>:</w:t>
      </w:r>
    </w:p>
    <w:p w14:paraId="5F690307" w14:textId="77777777" w:rsidR="005706D5" w:rsidRDefault="005706D5" w:rsidP="00CA4FB3">
      <w:pPr>
        <w:spacing w:line="360" w:lineRule="auto"/>
        <w:jc w:val="both"/>
        <w:rPr>
          <w:rFonts w:ascii="Palatino Linotype" w:eastAsia="Calibri" w:hAnsi="Palatino Linotype" w:cs="Tahoma"/>
          <w:bCs/>
        </w:rPr>
      </w:pPr>
    </w:p>
    <w:p w14:paraId="5AA610DD" w14:textId="77777777" w:rsidR="005706D5" w:rsidRPr="005706D5" w:rsidRDefault="005706D5" w:rsidP="00CA4FB3">
      <w:pPr>
        <w:spacing w:line="360" w:lineRule="auto"/>
        <w:ind w:left="567"/>
        <w:jc w:val="both"/>
        <w:rPr>
          <w:rFonts w:ascii="Palatino Linotype" w:hAnsi="Palatino Linotype"/>
        </w:rPr>
      </w:pPr>
      <w:r w:rsidRPr="005706D5">
        <w:rPr>
          <w:rFonts w:ascii="Palatino Linotype" w:hAnsi="Palatino Linotype"/>
        </w:rPr>
        <w:t xml:space="preserve">1. </w:t>
      </w:r>
      <w:r w:rsidRPr="005706D5">
        <w:rPr>
          <w:rFonts w:ascii="Palatino Linotype" w:hAnsi="Palatino Linotype"/>
          <w:b/>
        </w:rPr>
        <w:t>En modalidad remota</w:t>
      </w:r>
      <w:r w:rsidRPr="005706D5">
        <w:rPr>
          <w:rFonts w:ascii="Palatino Linotype" w:hAnsi="Palatino Linotype"/>
        </w:rPr>
        <w:t xml:space="preserve">: </w:t>
      </w:r>
    </w:p>
    <w:p w14:paraId="2FE1C8A6" w14:textId="77777777" w:rsidR="005706D5" w:rsidRDefault="005706D5" w:rsidP="00CA4FB3">
      <w:pPr>
        <w:spacing w:line="360" w:lineRule="auto"/>
        <w:jc w:val="both"/>
        <w:rPr>
          <w:rFonts w:ascii="Palatino Linotype" w:hAnsi="Palatino Linotype"/>
        </w:rPr>
      </w:pPr>
      <w:r w:rsidRPr="005706D5">
        <w:rPr>
          <w:rFonts w:ascii="Palatino Linotype" w:hAnsi="Palatino Linotype"/>
        </w:rPr>
        <w:t>Las entidades fiscalizables municipales, para cargar y enviar el soporte documental de los Informes Trimestrales Municipales del ejercicio fiscal 2024, a través del Componente Informes Trimestrales de la Plataforma Digital del Órgano Superior de Fiscalización del Estado de México, deberán observar lo siguiente:</w:t>
      </w:r>
    </w:p>
    <w:p w14:paraId="03DB6465" w14:textId="77777777" w:rsidR="001D4886" w:rsidRPr="005706D5" w:rsidRDefault="001D4886" w:rsidP="00CA4FB3">
      <w:pPr>
        <w:spacing w:line="360" w:lineRule="auto"/>
        <w:jc w:val="both"/>
        <w:rPr>
          <w:rFonts w:ascii="Palatino Linotype" w:hAnsi="Palatino Linotype"/>
        </w:rPr>
      </w:pPr>
    </w:p>
    <w:p w14:paraId="12A7333D" w14:textId="77777777" w:rsidR="005706D5" w:rsidRDefault="005706D5" w:rsidP="00CA4FB3">
      <w:pPr>
        <w:spacing w:line="360" w:lineRule="auto"/>
        <w:jc w:val="center"/>
        <w:rPr>
          <w:rFonts w:ascii="Palatino Linotype" w:eastAsia="Calibri" w:hAnsi="Palatino Linotype" w:cs="Tahoma"/>
          <w:bCs/>
        </w:rPr>
      </w:pPr>
      <w:r w:rsidRPr="005706D5">
        <w:rPr>
          <w:rFonts w:ascii="Palatino Linotype" w:eastAsia="Calibri" w:hAnsi="Palatino Linotype" w:cs="Tahoma"/>
          <w:bCs/>
          <w:noProof/>
        </w:rPr>
        <w:lastRenderedPageBreak/>
        <w:drawing>
          <wp:inline distT="0" distB="0" distL="0" distR="0" wp14:anchorId="7A091D84" wp14:editId="4ABE580C">
            <wp:extent cx="5146670" cy="2337759"/>
            <wp:effectExtent l="133350" t="95250" r="111760" b="10096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10023" t="44175" r="11683" b="22847"/>
                    <a:stretch/>
                  </pic:blipFill>
                  <pic:spPr bwMode="auto">
                    <a:xfrm>
                      <a:off x="0" y="0"/>
                      <a:ext cx="5214577" cy="2368604"/>
                    </a:xfrm>
                    <a:prstGeom prst="rect">
                      <a:avLst/>
                    </a:prstGeom>
                    <a:ln>
                      <a:noFill/>
                    </a:ln>
                    <a:effectLst>
                      <a:outerShdw blurRad="63500" sx="102000" sy="102000" algn="ctr" rotWithShape="0">
                        <a:prstClr val="black">
                          <a:alpha val="40000"/>
                        </a:prstClr>
                      </a:outerShdw>
                    </a:effectLst>
                    <a:extLst>
                      <a:ext uri="{53640926-AAD7-44D8-BBD7-CCE9431645EC}">
                        <a14:shadowObscured xmlns:a14="http://schemas.microsoft.com/office/drawing/2010/main"/>
                      </a:ext>
                    </a:extLst>
                  </pic:spPr>
                </pic:pic>
              </a:graphicData>
            </a:graphic>
          </wp:inline>
        </w:drawing>
      </w:r>
    </w:p>
    <w:p w14:paraId="336555A5" w14:textId="77777777" w:rsidR="001D4886" w:rsidRDefault="001D4886" w:rsidP="00CA4FB3">
      <w:pPr>
        <w:spacing w:line="360" w:lineRule="auto"/>
        <w:jc w:val="both"/>
        <w:rPr>
          <w:rFonts w:ascii="Palatino Linotype" w:hAnsi="Palatino Linotype"/>
        </w:rPr>
      </w:pPr>
    </w:p>
    <w:p w14:paraId="51937468" w14:textId="77777777" w:rsidR="005706D5" w:rsidRDefault="008D3F0E" w:rsidP="00CA4FB3">
      <w:pPr>
        <w:spacing w:line="360" w:lineRule="auto"/>
        <w:ind w:left="567"/>
        <w:jc w:val="both"/>
        <w:rPr>
          <w:rFonts w:ascii="Palatino Linotype" w:hAnsi="Palatino Linotype"/>
        </w:rPr>
      </w:pPr>
      <w:r w:rsidRPr="008D3F0E">
        <w:rPr>
          <w:rFonts w:ascii="Palatino Linotype" w:hAnsi="Palatino Linotype"/>
          <w:b/>
        </w:rPr>
        <w:t xml:space="preserve">2. </w:t>
      </w:r>
      <w:r w:rsidR="005706D5" w:rsidRPr="008D3F0E">
        <w:rPr>
          <w:rFonts w:ascii="Palatino Linotype" w:hAnsi="Palatino Linotype"/>
          <w:b/>
        </w:rPr>
        <w:t>En modalidad física</w:t>
      </w:r>
      <w:r>
        <w:rPr>
          <w:rFonts w:ascii="Palatino Linotype" w:hAnsi="Palatino Linotype"/>
        </w:rPr>
        <w:t>:</w:t>
      </w:r>
      <w:r w:rsidR="005706D5" w:rsidRPr="005706D5">
        <w:rPr>
          <w:rFonts w:ascii="Palatino Linotype" w:hAnsi="Palatino Linotype"/>
        </w:rPr>
        <w:t xml:space="preserve"> conforme a los siguientes periodos:</w:t>
      </w:r>
    </w:p>
    <w:p w14:paraId="20E58EFA" w14:textId="77777777" w:rsidR="008D3F0E" w:rsidRDefault="008D3F0E" w:rsidP="00CA4FB3">
      <w:pPr>
        <w:spacing w:line="360" w:lineRule="auto"/>
        <w:jc w:val="center"/>
        <w:rPr>
          <w:rFonts w:ascii="Palatino Linotype" w:eastAsia="Calibri" w:hAnsi="Palatino Linotype" w:cs="Tahoma"/>
          <w:bCs/>
        </w:rPr>
      </w:pPr>
      <w:r w:rsidRPr="008D3F0E">
        <w:rPr>
          <w:rFonts w:ascii="Palatino Linotype" w:eastAsia="Calibri" w:hAnsi="Palatino Linotype" w:cs="Tahoma"/>
          <w:bCs/>
          <w:noProof/>
        </w:rPr>
        <w:drawing>
          <wp:inline distT="0" distB="0" distL="0" distR="0" wp14:anchorId="0344B162" wp14:editId="7D55BB17">
            <wp:extent cx="5169299" cy="2225616"/>
            <wp:effectExtent l="133350" t="95250" r="127000" b="9906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202949" cy="2240104"/>
                    </a:xfrm>
                    <a:prstGeom prst="rect">
                      <a:avLst/>
                    </a:prstGeom>
                    <a:effectLst>
                      <a:outerShdw blurRad="63500" sx="102000" sy="102000" algn="ctr" rotWithShape="0">
                        <a:prstClr val="black">
                          <a:alpha val="40000"/>
                        </a:prstClr>
                      </a:outerShdw>
                    </a:effectLst>
                  </pic:spPr>
                </pic:pic>
              </a:graphicData>
            </a:graphic>
          </wp:inline>
        </w:drawing>
      </w:r>
    </w:p>
    <w:p w14:paraId="21AAD474" w14:textId="77777777" w:rsidR="0014513E" w:rsidRDefault="0014513E" w:rsidP="00CA4FB3">
      <w:pPr>
        <w:ind w:left="567" w:right="567"/>
        <w:jc w:val="both"/>
        <w:rPr>
          <w:rFonts w:ascii="Palatino Linotype" w:hAnsi="Palatino Linotype"/>
          <w:i/>
        </w:rPr>
      </w:pPr>
      <w:r w:rsidRPr="0014513E">
        <w:rPr>
          <w:rFonts w:ascii="Palatino Linotype" w:hAnsi="Palatino Linotype"/>
          <w:b/>
          <w:i/>
        </w:rPr>
        <w:t>La Ley de Fiscalización Superior del Estado de México</w:t>
      </w:r>
      <w:r w:rsidRPr="004A6713">
        <w:rPr>
          <w:rFonts w:ascii="Palatino Linotype" w:hAnsi="Palatino Linotype"/>
          <w:i/>
        </w:rPr>
        <w:t xml:space="preserve">, en el </w:t>
      </w:r>
      <w:r w:rsidRPr="0014513E">
        <w:rPr>
          <w:rFonts w:ascii="Palatino Linotype" w:hAnsi="Palatino Linotype"/>
          <w:b/>
          <w:i/>
        </w:rPr>
        <w:t>artículo 8</w:t>
      </w:r>
      <w:r w:rsidRPr="004A6713">
        <w:rPr>
          <w:rFonts w:ascii="Palatino Linotype" w:hAnsi="Palatino Linotype"/>
          <w:i/>
        </w:rPr>
        <w:t xml:space="preserve"> fracciones I, II, V, VIII, XI, </w:t>
      </w:r>
      <w:r w:rsidRPr="0014513E">
        <w:rPr>
          <w:rFonts w:ascii="Palatino Linotype" w:hAnsi="Palatino Linotype"/>
          <w:b/>
          <w:i/>
        </w:rPr>
        <w:t>XII</w:t>
      </w:r>
      <w:r w:rsidRPr="004A6713">
        <w:rPr>
          <w:rFonts w:ascii="Palatino Linotype" w:hAnsi="Palatino Linotype"/>
          <w:i/>
        </w:rPr>
        <w:t xml:space="preserve">, XIII, XIV, XV, XVII, XIX y XXX confiere al Órgano Superior de Fiscalización las siguientes atribuciones: “… </w:t>
      </w:r>
    </w:p>
    <w:p w14:paraId="31A5327E" w14:textId="77777777" w:rsidR="008D3F0E" w:rsidRDefault="008D3F0E" w:rsidP="00CA4FB3">
      <w:pPr>
        <w:ind w:left="567" w:right="567"/>
        <w:jc w:val="both"/>
        <w:rPr>
          <w:rFonts w:ascii="Palatino Linotype" w:hAnsi="Palatino Linotype"/>
          <w:i/>
        </w:rPr>
      </w:pPr>
    </w:p>
    <w:p w14:paraId="298EE923" w14:textId="77777777" w:rsidR="0014513E" w:rsidRDefault="0014513E" w:rsidP="00CA4FB3">
      <w:pPr>
        <w:ind w:left="567" w:right="567"/>
        <w:jc w:val="both"/>
        <w:rPr>
          <w:rFonts w:ascii="Palatino Linotype" w:hAnsi="Palatino Linotype"/>
          <w:i/>
        </w:rPr>
      </w:pPr>
      <w:r w:rsidRPr="004A6713">
        <w:rPr>
          <w:rFonts w:ascii="Palatino Linotype" w:hAnsi="Palatino Linotype"/>
          <w:i/>
        </w:rPr>
        <w:t xml:space="preserve">I. Fiscalizar, en todo momento, respecto del año inmediato anterior, los ingresos y egresos de las entidades fiscalizables a efecto de comprobar que su recaudación, administración, desempeño, niveles de deuda y aplicación se apegue a las disposiciones legales, administrativas, presupuestales, financieras y de planeación aplicables; </w:t>
      </w:r>
    </w:p>
    <w:p w14:paraId="6A92A3A0" w14:textId="77777777" w:rsidR="0014513E" w:rsidRDefault="0014513E" w:rsidP="00CA4FB3">
      <w:pPr>
        <w:ind w:left="567" w:right="567"/>
        <w:jc w:val="both"/>
        <w:rPr>
          <w:rFonts w:ascii="Palatino Linotype" w:hAnsi="Palatino Linotype"/>
          <w:i/>
        </w:rPr>
      </w:pPr>
      <w:r w:rsidRPr="004A6713">
        <w:rPr>
          <w:rFonts w:ascii="Palatino Linotype" w:hAnsi="Palatino Linotype"/>
          <w:i/>
        </w:rPr>
        <w:lastRenderedPageBreak/>
        <w:t xml:space="preserve">II. Fiscalizar, en todo momento, respecto del año inmediato anterior, el ejercicio, la custodia y aplicación de los recursos estatales y municipales, así como los recursos federales, en términos de los convenios correspondientes; … … </w:t>
      </w:r>
    </w:p>
    <w:p w14:paraId="169C2F02" w14:textId="77777777" w:rsidR="0014513E" w:rsidRDefault="0014513E" w:rsidP="00CA4FB3">
      <w:pPr>
        <w:ind w:left="567" w:right="567"/>
        <w:jc w:val="both"/>
        <w:rPr>
          <w:rFonts w:ascii="Palatino Linotype" w:hAnsi="Palatino Linotype"/>
          <w:i/>
        </w:rPr>
      </w:pPr>
      <w:r w:rsidRPr="004A6713">
        <w:rPr>
          <w:rFonts w:ascii="Palatino Linotype" w:hAnsi="Palatino Linotype"/>
          <w:i/>
        </w:rPr>
        <w:t xml:space="preserve">V. Verificar que las entidades fiscalizables que hubieren recaudado, manejado, administrado o ejercido recursos públicos, se hayan conducido conforme a los programas aprobados y montos autorizados; y que los egresos se hayan ejercido con cargo a las partidas correspondientes y con apego a las disposiciones legales, reglamentarias y administrativas aplicables; … </w:t>
      </w:r>
    </w:p>
    <w:p w14:paraId="00C41933" w14:textId="77777777" w:rsidR="0014513E" w:rsidRDefault="0014513E" w:rsidP="00CA4FB3">
      <w:pPr>
        <w:ind w:left="567" w:right="567"/>
        <w:jc w:val="both"/>
        <w:rPr>
          <w:rFonts w:ascii="Palatino Linotype" w:hAnsi="Palatino Linotype"/>
          <w:i/>
        </w:rPr>
      </w:pPr>
      <w:r w:rsidRPr="004A6713">
        <w:rPr>
          <w:rFonts w:ascii="Palatino Linotype" w:hAnsi="Palatino Linotype"/>
          <w:i/>
        </w:rPr>
        <w:t>VIII. Corroborar que las operaciones realizadas por las entidades fiscalizables sean acordes con las leyes de ingresos y presupuestos de egresos del Estado y municipios, y se hayan efectuado con apego a las disposiciones legales aplicables</w:t>
      </w:r>
      <w:proofErr w:type="gramStart"/>
      <w:r w:rsidRPr="004A6713">
        <w:rPr>
          <w:rFonts w:ascii="Palatino Linotype" w:hAnsi="Palatino Linotype"/>
          <w:i/>
        </w:rPr>
        <w:t>; …</w:t>
      </w:r>
      <w:proofErr w:type="gramEnd"/>
      <w:r w:rsidRPr="004A6713">
        <w:rPr>
          <w:rFonts w:ascii="Palatino Linotype" w:hAnsi="Palatino Linotype"/>
          <w:i/>
        </w:rPr>
        <w:t xml:space="preserve"> </w:t>
      </w:r>
    </w:p>
    <w:p w14:paraId="7E077937" w14:textId="77777777" w:rsidR="0014513E" w:rsidRDefault="0014513E" w:rsidP="00CA4FB3">
      <w:pPr>
        <w:ind w:left="567" w:right="567"/>
        <w:jc w:val="both"/>
        <w:rPr>
          <w:rFonts w:ascii="Palatino Linotype" w:hAnsi="Palatino Linotype"/>
          <w:i/>
        </w:rPr>
      </w:pPr>
      <w:r w:rsidRPr="004A6713">
        <w:rPr>
          <w:rFonts w:ascii="Palatino Linotype" w:hAnsi="Palatino Linotype"/>
          <w:i/>
        </w:rPr>
        <w:t xml:space="preserve">XI. Establecer los lineamientos, criterios, procedimientos, métodos y sistemas, así como todas aquellas disposiciones de carácter general para las acciones de control y evaluación, necesarios para la fiscalización de las cuentas públicas y los informes trimestrales; </w:t>
      </w:r>
    </w:p>
    <w:p w14:paraId="7FC21BF4" w14:textId="77777777" w:rsidR="0014513E" w:rsidRDefault="0014513E" w:rsidP="00CA4FB3">
      <w:pPr>
        <w:ind w:left="567" w:right="567"/>
        <w:jc w:val="both"/>
        <w:rPr>
          <w:rFonts w:ascii="Palatino Linotype" w:hAnsi="Palatino Linotype"/>
          <w:i/>
        </w:rPr>
      </w:pPr>
      <w:r w:rsidRPr="004A6713">
        <w:rPr>
          <w:rFonts w:ascii="Palatino Linotype" w:hAnsi="Palatino Linotype"/>
          <w:b/>
          <w:i/>
        </w:rPr>
        <w:t>XII. Fiscalizar las obras públic</w:t>
      </w:r>
      <w:r w:rsidRPr="004A6713">
        <w:rPr>
          <w:rFonts w:ascii="Palatino Linotype" w:hAnsi="Palatino Linotype"/>
          <w:i/>
        </w:rPr>
        <w:t>as y servicios relacionados con las mismas que, por sí o por conducto de terceros realicen las entidades fiscalizables de conformidad con la ley de la materia;</w:t>
      </w:r>
    </w:p>
    <w:p w14:paraId="54B75773" w14:textId="77777777" w:rsidR="0014513E" w:rsidRDefault="0014513E" w:rsidP="00CA4FB3">
      <w:pPr>
        <w:ind w:left="567" w:right="567"/>
        <w:jc w:val="both"/>
        <w:rPr>
          <w:rFonts w:ascii="Palatino Linotype" w:hAnsi="Palatino Linotype"/>
          <w:i/>
        </w:rPr>
      </w:pPr>
      <w:r w:rsidRPr="004A6713">
        <w:rPr>
          <w:rFonts w:ascii="Palatino Linotype" w:hAnsi="Palatino Linotype"/>
          <w:i/>
        </w:rPr>
        <w:t>(…)</w:t>
      </w:r>
    </w:p>
    <w:p w14:paraId="18A2C1B4" w14:textId="77777777" w:rsidR="0014513E" w:rsidRDefault="0014513E" w:rsidP="00CA4FB3">
      <w:pPr>
        <w:ind w:left="567" w:right="567"/>
        <w:jc w:val="both"/>
        <w:rPr>
          <w:rFonts w:ascii="Palatino Linotype" w:hAnsi="Palatino Linotype"/>
          <w:i/>
        </w:rPr>
      </w:pPr>
    </w:p>
    <w:p w14:paraId="36EDD196" w14:textId="77777777" w:rsidR="0014513E" w:rsidRDefault="0014513E" w:rsidP="00CA4FB3">
      <w:pPr>
        <w:ind w:left="567" w:right="567"/>
        <w:jc w:val="both"/>
        <w:rPr>
          <w:rFonts w:ascii="Palatino Linotype" w:hAnsi="Palatino Linotype"/>
          <w:i/>
        </w:rPr>
      </w:pPr>
      <w:r w:rsidRPr="004A6713">
        <w:rPr>
          <w:rFonts w:ascii="Palatino Linotype" w:hAnsi="Palatino Linotype"/>
          <w:i/>
        </w:rPr>
        <w:t xml:space="preserve">El </w:t>
      </w:r>
      <w:r w:rsidRPr="0014513E">
        <w:rPr>
          <w:rFonts w:ascii="Palatino Linotype" w:hAnsi="Palatino Linotype"/>
          <w:b/>
          <w:i/>
        </w:rPr>
        <w:t>artículo 6 del Reglamento Interior del Órgano Superior de Fiscalización del Estado de México</w:t>
      </w:r>
      <w:r w:rsidRPr="004A6713">
        <w:rPr>
          <w:rFonts w:ascii="Palatino Linotype" w:hAnsi="Palatino Linotype"/>
          <w:i/>
        </w:rPr>
        <w:t xml:space="preserve">, establece: </w:t>
      </w:r>
    </w:p>
    <w:p w14:paraId="5C8E2E00" w14:textId="77777777" w:rsidR="0014513E" w:rsidRDefault="0014513E" w:rsidP="00CA4FB3">
      <w:pPr>
        <w:ind w:left="567" w:right="567"/>
        <w:jc w:val="both"/>
        <w:rPr>
          <w:rFonts w:ascii="Palatino Linotype" w:hAnsi="Palatino Linotype"/>
          <w:i/>
        </w:rPr>
      </w:pPr>
    </w:p>
    <w:p w14:paraId="55878CEA" w14:textId="77777777" w:rsidR="0014513E" w:rsidRDefault="0014513E" w:rsidP="00CA4FB3">
      <w:pPr>
        <w:ind w:left="567" w:right="567"/>
        <w:jc w:val="both"/>
        <w:rPr>
          <w:rFonts w:ascii="Palatino Linotype" w:hAnsi="Palatino Linotype"/>
          <w:i/>
        </w:rPr>
      </w:pPr>
      <w:r w:rsidRPr="004A6713">
        <w:rPr>
          <w:rFonts w:ascii="Palatino Linotype" w:hAnsi="Palatino Linotype"/>
          <w:i/>
        </w:rPr>
        <w:t xml:space="preserve">“… Para la fiscalización, además de las señaladas en la Ley de Fiscalización, el Órgano Superior tendrá las atribuciones siguientes: … </w:t>
      </w:r>
    </w:p>
    <w:p w14:paraId="4C35E1D2" w14:textId="77777777" w:rsidR="0014513E" w:rsidRDefault="0014513E" w:rsidP="00CA4FB3">
      <w:pPr>
        <w:ind w:left="567" w:right="567"/>
        <w:jc w:val="both"/>
        <w:rPr>
          <w:rFonts w:ascii="Palatino Linotype" w:hAnsi="Palatino Linotype"/>
          <w:i/>
        </w:rPr>
      </w:pPr>
      <w:r>
        <w:rPr>
          <w:rFonts w:ascii="Palatino Linotype" w:hAnsi="Palatino Linotype"/>
          <w:i/>
        </w:rPr>
        <w:t>(…)</w:t>
      </w:r>
    </w:p>
    <w:p w14:paraId="4A2515F2" w14:textId="77777777" w:rsidR="0014513E" w:rsidRDefault="0014513E" w:rsidP="00CA4FB3">
      <w:pPr>
        <w:ind w:left="567" w:right="567"/>
        <w:jc w:val="both"/>
        <w:rPr>
          <w:rFonts w:ascii="Palatino Linotype" w:hAnsi="Palatino Linotype"/>
          <w:i/>
        </w:rPr>
      </w:pPr>
      <w:r w:rsidRPr="004A6713">
        <w:rPr>
          <w:rFonts w:ascii="Palatino Linotype" w:hAnsi="Palatino Linotype"/>
          <w:i/>
        </w:rPr>
        <w:t xml:space="preserve">III. Solicitar la información financiera, incluyendo los registros contables, presupuestarios, programáticos y económicos, así como los reportes institucionales y de los sistemas de contabilidad gubernamental que las entidades fiscalizables están obligadas a operar; </w:t>
      </w:r>
    </w:p>
    <w:p w14:paraId="0BC7CAE5" w14:textId="77777777" w:rsidR="0014513E" w:rsidRDefault="0014513E" w:rsidP="00CA4FB3">
      <w:pPr>
        <w:ind w:left="567" w:right="567"/>
        <w:jc w:val="both"/>
        <w:rPr>
          <w:rFonts w:ascii="Palatino Linotype" w:hAnsi="Palatino Linotype"/>
          <w:i/>
        </w:rPr>
      </w:pPr>
      <w:r>
        <w:rPr>
          <w:rFonts w:ascii="Palatino Linotype" w:hAnsi="Palatino Linotype"/>
          <w:i/>
        </w:rPr>
        <w:t>(</w:t>
      </w:r>
      <w:r w:rsidRPr="004A6713">
        <w:rPr>
          <w:rFonts w:ascii="Palatino Linotype" w:hAnsi="Palatino Linotype"/>
          <w:i/>
        </w:rPr>
        <w:t>…</w:t>
      </w:r>
      <w:r>
        <w:rPr>
          <w:rFonts w:ascii="Palatino Linotype" w:hAnsi="Palatino Linotype"/>
          <w:i/>
        </w:rPr>
        <w:t>)</w:t>
      </w:r>
      <w:r w:rsidRPr="004A6713">
        <w:rPr>
          <w:rFonts w:ascii="Palatino Linotype" w:hAnsi="Palatino Linotype"/>
          <w:i/>
        </w:rPr>
        <w:t xml:space="preserve"> </w:t>
      </w:r>
    </w:p>
    <w:p w14:paraId="0ABF6ED7" w14:textId="77777777" w:rsidR="0014513E" w:rsidRDefault="0014513E" w:rsidP="00CA4FB3">
      <w:pPr>
        <w:ind w:left="567" w:right="567"/>
        <w:jc w:val="both"/>
        <w:rPr>
          <w:rFonts w:ascii="Palatino Linotype" w:hAnsi="Palatino Linotype"/>
          <w:i/>
        </w:rPr>
      </w:pPr>
      <w:r w:rsidRPr="004A6713">
        <w:rPr>
          <w:rFonts w:ascii="Palatino Linotype" w:hAnsi="Palatino Linotype"/>
          <w:b/>
          <w:i/>
        </w:rPr>
        <w:t>VIII. Verificar obras</w:t>
      </w:r>
      <w:r w:rsidRPr="004A6713">
        <w:rPr>
          <w:rFonts w:ascii="Palatino Linotype" w:hAnsi="Palatino Linotype"/>
          <w:i/>
        </w:rPr>
        <w:t>, bienes adquiridos y servicios contratados por las entidades fiscalizables, con la finalidad de comprobar si los recursos de las inversiones y los gastos autorizados se ejercieron en los términos de las disposiciones aplicables…”</w:t>
      </w:r>
    </w:p>
    <w:p w14:paraId="6D0BD1B2" w14:textId="77777777" w:rsidR="008D3F0E" w:rsidRDefault="008D3F0E" w:rsidP="00CA4FB3">
      <w:pPr>
        <w:ind w:left="567" w:right="567"/>
        <w:jc w:val="both"/>
        <w:rPr>
          <w:rFonts w:ascii="Palatino Linotype" w:hAnsi="Palatino Linotype"/>
          <w:i/>
        </w:rPr>
      </w:pPr>
    </w:p>
    <w:p w14:paraId="79787E37" w14:textId="77777777" w:rsidR="0014513E" w:rsidRDefault="0014513E" w:rsidP="00CA4FB3">
      <w:pPr>
        <w:spacing w:line="360" w:lineRule="auto"/>
        <w:jc w:val="center"/>
        <w:rPr>
          <w:rFonts w:ascii="Palatino Linotype" w:eastAsia="Calibri" w:hAnsi="Palatino Linotype" w:cs="Tahoma"/>
          <w:bCs/>
        </w:rPr>
      </w:pPr>
      <w:r w:rsidRPr="004A6713">
        <w:rPr>
          <w:rFonts w:ascii="Palatino Linotype" w:eastAsia="Calibri" w:hAnsi="Palatino Linotype" w:cs="Tahoma"/>
          <w:bCs/>
          <w:noProof/>
        </w:rPr>
        <w:lastRenderedPageBreak/>
        <w:drawing>
          <wp:inline distT="0" distB="0" distL="0" distR="0" wp14:anchorId="5CF74DED" wp14:editId="16757583">
            <wp:extent cx="5105400" cy="6135257"/>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128653" cy="6163200"/>
                    </a:xfrm>
                    <a:prstGeom prst="rect">
                      <a:avLst/>
                    </a:prstGeom>
                    <a:effectLst>
                      <a:innerShdw blurRad="114300">
                        <a:prstClr val="black"/>
                      </a:innerShdw>
                    </a:effectLst>
                  </pic:spPr>
                </pic:pic>
              </a:graphicData>
            </a:graphic>
          </wp:inline>
        </w:drawing>
      </w:r>
    </w:p>
    <w:p w14:paraId="1E8EFB32" w14:textId="77777777" w:rsidR="00CA4FB3" w:rsidRDefault="00CA4FB3" w:rsidP="00CA4FB3">
      <w:pPr>
        <w:pStyle w:val="Sinespaciado"/>
        <w:spacing w:line="360" w:lineRule="auto"/>
        <w:jc w:val="both"/>
        <w:rPr>
          <w:rFonts w:ascii="Palatino Linotype" w:eastAsia="Calibri" w:hAnsi="Palatino Linotype" w:cs="Tahoma"/>
          <w:bCs/>
        </w:rPr>
      </w:pPr>
    </w:p>
    <w:p w14:paraId="6E476056" w14:textId="77777777" w:rsidR="00DB6141" w:rsidRDefault="008D3F0E" w:rsidP="00CA4FB3">
      <w:pPr>
        <w:pStyle w:val="Sinespaciado"/>
        <w:spacing w:line="360" w:lineRule="auto"/>
        <w:jc w:val="both"/>
        <w:rPr>
          <w:rFonts w:ascii="Palatino Linotype" w:hAnsi="Palatino Linotype" w:cs="Arial"/>
        </w:rPr>
      </w:pPr>
      <w:r w:rsidRPr="00851DFB">
        <w:rPr>
          <w:rFonts w:ascii="Palatino Linotype" w:eastAsia="Calibri" w:hAnsi="Palatino Linotype" w:cs="Tahoma"/>
          <w:bCs/>
        </w:rPr>
        <w:t xml:space="preserve">Así, con base </w:t>
      </w:r>
      <w:r>
        <w:rPr>
          <w:rFonts w:ascii="Palatino Linotype" w:eastAsia="Calibri" w:hAnsi="Palatino Linotype" w:cs="Tahoma"/>
          <w:bCs/>
        </w:rPr>
        <w:t>a</w:t>
      </w:r>
      <w:r w:rsidRPr="00851DFB">
        <w:rPr>
          <w:rFonts w:ascii="Palatino Linotype" w:eastAsia="Calibri" w:hAnsi="Palatino Linotype" w:cs="Tahoma"/>
          <w:bCs/>
        </w:rPr>
        <w:t xml:space="preserve"> la normatividad </w:t>
      </w:r>
      <w:r>
        <w:rPr>
          <w:rFonts w:ascii="Palatino Linotype" w:eastAsia="Calibri" w:hAnsi="Palatino Linotype" w:cs="Tahoma"/>
          <w:bCs/>
        </w:rPr>
        <w:t>previamente plasmada</w:t>
      </w:r>
      <w:r w:rsidRPr="00851DFB">
        <w:rPr>
          <w:rFonts w:ascii="Palatino Linotype" w:eastAsia="Calibri" w:hAnsi="Palatino Linotype" w:cs="Tahoma"/>
          <w:bCs/>
        </w:rPr>
        <w:t xml:space="preserve">, se </w:t>
      </w:r>
      <w:r w:rsidR="00DB6141">
        <w:rPr>
          <w:rFonts w:ascii="Palatino Linotype" w:eastAsia="Calibri" w:hAnsi="Palatino Linotype" w:cs="Tahoma"/>
          <w:bCs/>
        </w:rPr>
        <w:t>aduce</w:t>
      </w:r>
      <w:r w:rsidRPr="00851DFB">
        <w:rPr>
          <w:rFonts w:ascii="Palatino Linotype" w:eastAsia="Calibri" w:hAnsi="Palatino Linotype" w:cs="Tahoma"/>
          <w:bCs/>
        </w:rPr>
        <w:t xml:space="preserve"> que el Ayuntamiento de </w:t>
      </w:r>
      <w:r>
        <w:rPr>
          <w:rFonts w:ascii="Palatino Linotype" w:eastAsia="Calibri" w:hAnsi="Palatino Linotype" w:cs="Tahoma"/>
          <w:bCs/>
        </w:rPr>
        <w:t>Tecámac,</w:t>
      </w:r>
      <w:r w:rsidRPr="00851DFB">
        <w:rPr>
          <w:rFonts w:ascii="Palatino Linotype" w:eastAsia="Calibri" w:hAnsi="Palatino Linotype" w:cs="Tahoma"/>
          <w:bCs/>
        </w:rPr>
        <w:t xml:space="preserve"> debe contar con los documentos que den cuenta </w:t>
      </w:r>
      <w:r>
        <w:rPr>
          <w:rFonts w:ascii="Palatino Linotype" w:eastAsia="Calibri" w:hAnsi="Palatino Linotype" w:cs="Tahoma"/>
          <w:bCs/>
        </w:rPr>
        <w:t>a cerca de los requerimientos planteados por el Recurrente.</w:t>
      </w:r>
      <w:r w:rsidR="00DB6141">
        <w:rPr>
          <w:rFonts w:ascii="Palatino Linotype" w:eastAsia="Calibri" w:hAnsi="Palatino Linotype" w:cs="Tahoma"/>
          <w:bCs/>
        </w:rPr>
        <w:t xml:space="preserve"> </w:t>
      </w:r>
      <w:r w:rsidR="00DB6141" w:rsidRPr="00DB6141">
        <w:rPr>
          <w:rFonts w:ascii="Palatino Linotype" w:hAnsi="Palatino Linotype" w:cs="Arial"/>
        </w:rPr>
        <w:t xml:space="preserve">De tal forma que este Instituto estima que el Sujeto Obligado incumplió lo establecido en la Ley de la Materia, por lo cual es </w:t>
      </w:r>
      <w:r w:rsidR="00DB6141" w:rsidRPr="00DB6141">
        <w:rPr>
          <w:rFonts w:ascii="Palatino Linotype" w:hAnsi="Palatino Linotype" w:cs="Arial"/>
        </w:rPr>
        <w:lastRenderedPageBreak/>
        <w:t>procedente revocar la respuesta a la solicitud del particular y ordenar la entrega de la información requerida.</w:t>
      </w:r>
    </w:p>
    <w:p w14:paraId="4347C5C4" w14:textId="77777777" w:rsidR="00AA0C27" w:rsidRDefault="00AA0C27" w:rsidP="00CA4FB3">
      <w:pPr>
        <w:pStyle w:val="Sinespaciado"/>
        <w:spacing w:line="360" w:lineRule="auto"/>
        <w:jc w:val="both"/>
        <w:rPr>
          <w:rFonts w:ascii="Palatino Linotype" w:hAnsi="Palatino Linotype" w:cs="Arial"/>
        </w:rPr>
      </w:pPr>
    </w:p>
    <w:p w14:paraId="337ADA3A" w14:textId="77777777" w:rsidR="00DB6141" w:rsidRDefault="00DB6141" w:rsidP="00CA4FB3">
      <w:pPr>
        <w:pStyle w:val="Sinespaciado"/>
        <w:spacing w:line="360" w:lineRule="auto"/>
        <w:jc w:val="both"/>
        <w:rPr>
          <w:rFonts w:ascii="Palatino Linotype" w:hAnsi="Palatino Linotype" w:cs="Arial"/>
        </w:rPr>
      </w:pPr>
      <w:r>
        <w:rPr>
          <w:rFonts w:ascii="Palatino Linotype" w:eastAsia="Calibri" w:hAnsi="Palatino Linotype" w:cs="Tahoma"/>
        </w:rPr>
        <w:t>Por lo que en ese</w:t>
      </w:r>
      <w:r w:rsidRPr="00DB6141">
        <w:rPr>
          <w:rFonts w:ascii="Palatino Linotype" w:eastAsia="Calibri" w:hAnsi="Palatino Linotype" w:cs="Tahoma"/>
        </w:rPr>
        <w:t xml:space="preserve"> sentido, de acuerdo con la naturaleza de la información solicitada se concluye que esta es de interés general y de alcance público, puesto que los particulares tienen derecho a saber los gastos realizados por los Sujetos Obligados, esto es, su acceso permite transparentar las erogaciones del servicio público</w:t>
      </w:r>
    </w:p>
    <w:p w14:paraId="0B12BDBD" w14:textId="77777777" w:rsidR="000A7BE2" w:rsidRPr="00CA4FB3" w:rsidRDefault="000A7BE2" w:rsidP="00CA4FB3">
      <w:pPr>
        <w:pStyle w:val="Default"/>
        <w:rPr>
          <w:rFonts w:ascii="Palatino Linotype" w:hAnsi="Palatino Linotype"/>
          <w:szCs w:val="23"/>
        </w:rPr>
      </w:pPr>
    </w:p>
    <w:p w14:paraId="6905A6E4" w14:textId="77777777" w:rsidR="000A7BE2" w:rsidRPr="007C7D03" w:rsidRDefault="000A7BE2" w:rsidP="00CA4FB3">
      <w:pPr>
        <w:spacing w:line="360" w:lineRule="auto"/>
        <w:jc w:val="both"/>
        <w:rPr>
          <w:rFonts w:ascii="Palatino Linotype" w:hAnsi="Palatino Linotype" w:cs="Palatino Linotype"/>
          <w:b/>
          <w:i/>
          <w:color w:val="000000"/>
          <w:sz w:val="28"/>
        </w:rPr>
      </w:pPr>
      <w:r w:rsidRPr="007C7D03">
        <w:rPr>
          <w:rFonts w:ascii="Palatino Linotype" w:hAnsi="Palatino Linotype" w:cs="Palatino Linotype"/>
          <w:b/>
          <w:i/>
          <w:color w:val="000000"/>
          <w:sz w:val="28"/>
        </w:rPr>
        <w:t xml:space="preserve">De la Versión Pública </w:t>
      </w:r>
    </w:p>
    <w:p w14:paraId="18E0719E" w14:textId="77777777" w:rsidR="000A7BE2" w:rsidRDefault="000A7BE2" w:rsidP="00CA4FB3">
      <w:pPr>
        <w:tabs>
          <w:tab w:val="left" w:pos="7938"/>
        </w:tabs>
        <w:spacing w:line="360" w:lineRule="auto"/>
        <w:jc w:val="both"/>
        <w:rPr>
          <w:rFonts w:ascii="Palatino Linotype" w:eastAsia="Arial Unicode MS" w:hAnsi="Palatino Linotype" w:cs="Arial"/>
          <w:lang w:val="es-ES_tradnl"/>
        </w:rPr>
      </w:pPr>
      <w:r w:rsidRPr="00F54FF7">
        <w:rPr>
          <w:rFonts w:ascii="Palatino Linotype" w:eastAsia="Arial Unicode MS" w:hAnsi="Palatino Linotype" w:cs="Arial"/>
          <w:lang w:val="es-ES_tradnl"/>
        </w:rPr>
        <w:t>No pasa desapercibido que la información podría contener información susceptible de clasificar, por lo cual, dicha información debe ser clasificada para no vulnerar un derecho intangible. Aunado a que de ser en caso de contar con otra información consistente en datos personales, deberá generarse una versión pública, tal excepción a la publicidad, atiende a la coexistencia de datos públicos e información que tenga el carácter de confidencial (datos personales) o reservada, por lo que debe privilegiarse el acceso a la información bajo el principio de máxima divulgación, empero sin violar el derecho a la protección de datos personales, cuyo fundamento legal aplicable se encuentra inmerso en los numerales de la Ley de la materia, que a la letra esgrimen:</w:t>
      </w:r>
    </w:p>
    <w:p w14:paraId="75736661" w14:textId="77777777" w:rsidR="00DB6141" w:rsidRPr="00F54FF7" w:rsidRDefault="00DB6141" w:rsidP="00CA4FB3">
      <w:pPr>
        <w:tabs>
          <w:tab w:val="left" w:pos="7938"/>
        </w:tabs>
        <w:spacing w:line="360" w:lineRule="auto"/>
        <w:jc w:val="both"/>
        <w:rPr>
          <w:rFonts w:ascii="Palatino Linotype" w:eastAsia="Arial Unicode MS" w:hAnsi="Palatino Linotype" w:cs="Arial"/>
          <w:lang w:val="es-ES_tradnl"/>
        </w:rPr>
      </w:pPr>
    </w:p>
    <w:p w14:paraId="672B88FA" w14:textId="77777777" w:rsidR="000A7BE2" w:rsidRPr="00F54FF7" w:rsidRDefault="000A7BE2" w:rsidP="00CA4FB3">
      <w:pPr>
        <w:ind w:left="567" w:right="567"/>
        <w:jc w:val="both"/>
        <w:rPr>
          <w:rFonts w:ascii="Palatino Linotype" w:eastAsia="Calibri" w:hAnsi="Palatino Linotype" w:cs="Arial"/>
          <w:i/>
          <w:lang w:val="es-ES_tradnl"/>
        </w:rPr>
      </w:pPr>
      <w:r w:rsidRPr="00F54FF7">
        <w:rPr>
          <w:rFonts w:ascii="Palatino Linotype" w:eastAsia="Calibri" w:hAnsi="Palatino Linotype" w:cs="Arial"/>
          <w:i/>
          <w:lang w:val="es-ES_tradnl"/>
        </w:rPr>
        <w:t>“Artículo 3. Para los efectos de la presente Ley se entenderá por:</w:t>
      </w:r>
    </w:p>
    <w:p w14:paraId="0C32D4D6" w14:textId="77777777" w:rsidR="000A7BE2" w:rsidRPr="00F54FF7" w:rsidRDefault="000A7BE2" w:rsidP="00CA4FB3">
      <w:pPr>
        <w:ind w:left="567" w:right="567"/>
        <w:jc w:val="both"/>
        <w:rPr>
          <w:rFonts w:ascii="Palatino Linotype" w:eastAsia="Calibri" w:hAnsi="Palatino Linotype" w:cs="Arial"/>
          <w:i/>
          <w:lang w:val="es-ES_tradnl"/>
        </w:rPr>
      </w:pPr>
      <w:r w:rsidRPr="00F54FF7">
        <w:rPr>
          <w:rFonts w:ascii="Palatino Linotype" w:eastAsia="Calibri" w:hAnsi="Palatino Linotype" w:cs="Arial"/>
          <w:i/>
          <w:lang w:val="es-ES_tradnl"/>
        </w:rPr>
        <w:t>(…)</w:t>
      </w:r>
    </w:p>
    <w:p w14:paraId="151BCC71" w14:textId="77777777" w:rsidR="000A7BE2" w:rsidRPr="00F54FF7" w:rsidRDefault="000A7BE2" w:rsidP="00CA4FB3">
      <w:pPr>
        <w:ind w:left="567" w:right="567"/>
        <w:jc w:val="both"/>
        <w:rPr>
          <w:rFonts w:ascii="Palatino Linotype" w:eastAsia="Calibri" w:hAnsi="Palatino Linotype" w:cs="Arial"/>
          <w:b/>
          <w:i/>
          <w:lang w:val="es-ES_tradnl"/>
        </w:rPr>
      </w:pPr>
      <w:r w:rsidRPr="00F54FF7">
        <w:rPr>
          <w:rFonts w:ascii="Palatino Linotype" w:eastAsia="Calibri" w:hAnsi="Palatino Linotype" w:cs="Arial"/>
          <w:b/>
          <w:i/>
          <w:u w:val="single"/>
          <w:lang w:val="es-ES_tradnl"/>
        </w:rPr>
        <w:t>IX. Datos personales:</w:t>
      </w:r>
      <w:r w:rsidRPr="00F54FF7">
        <w:rPr>
          <w:rFonts w:ascii="Palatino Linotype" w:eastAsia="Calibri" w:hAnsi="Palatino Linotype" w:cs="Arial"/>
          <w:b/>
          <w:i/>
          <w:lang w:val="es-ES_tradnl"/>
        </w:rPr>
        <w:t xml:space="preserve"> </w:t>
      </w:r>
      <w:r w:rsidRPr="00F54FF7">
        <w:rPr>
          <w:rFonts w:ascii="Palatino Linotype" w:eastAsia="Calibri" w:hAnsi="Palatino Linotype" w:cs="Arial"/>
          <w:i/>
          <w:lang w:val="es-ES_tradnl"/>
        </w:rPr>
        <w:t>La información concerniente a una persona, identificada o identificable según lo dispuesto por la Ley de Protección de Datos Personales del Estado de México;</w:t>
      </w:r>
    </w:p>
    <w:p w14:paraId="667ED574" w14:textId="77777777" w:rsidR="000A7BE2" w:rsidRPr="00F54FF7" w:rsidRDefault="000A7BE2" w:rsidP="00CA4FB3">
      <w:pPr>
        <w:ind w:left="567" w:right="567"/>
        <w:jc w:val="both"/>
        <w:rPr>
          <w:rFonts w:ascii="Palatino Linotype" w:eastAsia="Calibri" w:hAnsi="Palatino Linotype" w:cs="Arial"/>
          <w:b/>
          <w:i/>
          <w:lang w:val="es-ES_tradnl"/>
        </w:rPr>
      </w:pPr>
      <w:r w:rsidRPr="00F54FF7">
        <w:rPr>
          <w:rFonts w:ascii="Palatino Linotype" w:eastAsia="Calibri" w:hAnsi="Palatino Linotype" w:cs="Arial"/>
          <w:b/>
          <w:i/>
          <w:lang w:val="es-ES_tradnl"/>
        </w:rPr>
        <w:t>(…)</w:t>
      </w:r>
    </w:p>
    <w:p w14:paraId="2ACFAB25" w14:textId="77777777" w:rsidR="000A7BE2" w:rsidRPr="00F54FF7" w:rsidRDefault="000A7BE2" w:rsidP="00CA4FB3">
      <w:pPr>
        <w:ind w:left="567" w:right="567"/>
        <w:jc w:val="both"/>
        <w:rPr>
          <w:rFonts w:ascii="Palatino Linotype" w:eastAsia="Calibri" w:hAnsi="Palatino Linotype" w:cs="Arial"/>
          <w:b/>
          <w:i/>
          <w:lang w:val="es-ES_tradnl"/>
        </w:rPr>
      </w:pPr>
      <w:r w:rsidRPr="00F54FF7">
        <w:rPr>
          <w:rFonts w:ascii="Palatino Linotype" w:eastAsia="Calibri" w:hAnsi="Palatino Linotype" w:cs="Arial"/>
          <w:b/>
          <w:i/>
          <w:u w:val="single"/>
          <w:lang w:val="es-ES_tradnl"/>
        </w:rPr>
        <w:t>XLV. Versión pública:</w:t>
      </w:r>
      <w:r w:rsidRPr="00F54FF7">
        <w:rPr>
          <w:rFonts w:ascii="Palatino Linotype" w:eastAsia="Calibri" w:hAnsi="Palatino Linotype" w:cs="Arial"/>
          <w:b/>
          <w:i/>
          <w:lang w:val="es-ES_tradnl"/>
        </w:rPr>
        <w:t xml:space="preserve"> </w:t>
      </w:r>
      <w:r w:rsidRPr="00F54FF7">
        <w:rPr>
          <w:rFonts w:ascii="Palatino Linotype" w:eastAsia="Calibri" w:hAnsi="Palatino Linotype" w:cs="Arial"/>
          <w:i/>
          <w:lang w:val="es-ES_tradnl"/>
        </w:rPr>
        <w:t>Documento en el que se elimine, suprime o borra la información clasificada como reservada o confidencial para permitir su acceso.</w:t>
      </w:r>
    </w:p>
    <w:p w14:paraId="7BE56269" w14:textId="77777777" w:rsidR="000A7BE2" w:rsidRPr="00F54FF7" w:rsidRDefault="000A7BE2" w:rsidP="00CA4FB3">
      <w:pPr>
        <w:ind w:left="567" w:right="567"/>
        <w:jc w:val="both"/>
        <w:rPr>
          <w:rFonts w:ascii="Palatino Linotype" w:eastAsia="Calibri" w:hAnsi="Palatino Linotype" w:cs="Arial"/>
          <w:b/>
          <w:i/>
          <w:lang w:val="es-ES_tradnl"/>
        </w:rPr>
      </w:pPr>
      <w:r w:rsidRPr="00F54FF7">
        <w:rPr>
          <w:rFonts w:ascii="Palatino Linotype" w:eastAsia="Calibri" w:hAnsi="Palatino Linotype" w:cs="Arial"/>
          <w:i/>
          <w:lang w:val="es-ES_tradnl"/>
        </w:rPr>
        <w:t xml:space="preserve">Artículo 122. </w:t>
      </w:r>
      <w:r w:rsidRPr="00F54FF7">
        <w:rPr>
          <w:rFonts w:ascii="Palatino Linotype" w:eastAsia="Calibri" w:hAnsi="Palatino Linotype" w:cs="Arial"/>
          <w:b/>
          <w:i/>
          <w:u w:val="single"/>
          <w:lang w:val="es-ES_tradnl"/>
        </w:rPr>
        <w:t xml:space="preserve">La clasificación es el proceso mediante el cual el sujeto obligado determina que la información en su poder </w:t>
      </w:r>
      <w:proofErr w:type="spellStart"/>
      <w:r w:rsidRPr="00F54FF7">
        <w:rPr>
          <w:rFonts w:ascii="Palatino Linotype" w:eastAsia="Calibri" w:hAnsi="Palatino Linotype" w:cs="Arial"/>
          <w:b/>
          <w:i/>
          <w:u w:val="single"/>
          <w:lang w:val="es-ES_tradnl"/>
        </w:rPr>
        <w:t>actualiza</w:t>
      </w:r>
      <w:proofErr w:type="spellEnd"/>
      <w:r w:rsidRPr="00F54FF7">
        <w:rPr>
          <w:rFonts w:ascii="Palatino Linotype" w:eastAsia="Calibri" w:hAnsi="Palatino Linotype" w:cs="Arial"/>
          <w:b/>
          <w:i/>
          <w:u w:val="single"/>
          <w:lang w:val="es-ES_tradnl"/>
        </w:rPr>
        <w:t xml:space="preserve"> alguno de los </w:t>
      </w:r>
      <w:r w:rsidRPr="00F54FF7">
        <w:rPr>
          <w:rFonts w:ascii="Palatino Linotype" w:eastAsia="Calibri" w:hAnsi="Palatino Linotype" w:cs="Arial"/>
          <w:b/>
          <w:i/>
          <w:u w:val="single"/>
          <w:lang w:val="es-ES_tradnl"/>
        </w:rPr>
        <w:lastRenderedPageBreak/>
        <w:t>supuestos de reserva o confidencialidad, de conformidad con lo dispuesto en el presente título.</w:t>
      </w:r>
    </w:p>
    <w:p w14:paraId="29FD4A49" w14:textId="77777777" w:rsidR="000A7BE2" w:rsidRPr="00F54FF7" w:rsidRDefault="000A7BE2" w:rsidP="00CA4FB3">
      <w:pPr>
        <w:ind w:left="567" w:right="567"/>
        <w:jc w:val="both"/>
        <w:rPr>
          <w:rFonts w:ascii="Palatino Linotype" w:eastAsia="Calibri" w:hAnsi="Palatino Linotype" w:cs="Arial"/>
          <w:i/>
          <w:lang w:val="es-ES_tradnl"/>
        </w:rPr>
      </w:pPr>
      <w:r w:rsidRPr="00F54FF7">
        <w:rPr>
          <w:rFonts w:ascii="Palatino Linotype" w:eastAsia="Calibri" w:hAnsi="Palatino Linotype" w:cs="Arial"/>
          <w:i/>
          <w:lang w:val="es-ES_tradnl"/>
        </w:rPr>
        <w:t>[…]</w:t>
      </w:r>
    </w:p>
    <w:p w14:paraId="75179AF9" w14:textId="77777777" w:rsidR="000A7BE2" w:rsidRPr="00F54FF7" w:rsidRDefault="000A7BE2" w:rsidP="00CA4FB3">
      <w:pPr>
        <w:ind w:left="567" w:right="567"/>
        <w:jc w:val="both"/>
        <w:rPr>
          <w:rFonts w:ascii="Palatino Linotype" w:eastAsia="Calibri" w:hAnsi="Palatino Linotype" w:cs="Arial"/>
          <w:i/>
          <w:lang w:val="es-ES_tradnl"/>
        </w:rPr>
      </w:pPr>
      <w:r w:rsidRPr="00F54FF7">
        <w:rPr>
          <w:rFonts w:ascii="Palatino Linotype" w:eastAsia="Calibri" w:hAnsi="Palatino Linotype" w:cs="Arial"/>
          <w:i/>
          <w:lang w:val="es-ES_tradnl"/>
        </w:rPr>
        <w:t>Artículo 132. La clasificación de la información se llevará a cabo en el momento en que:</w:t>
      </w:r>
    </w:p>
    <w:p w14:paraId="25A13519" w14:textId="77777777" w:rsidR="000A7BE2" w:rsidRPr="00F54FF7" w:rsidRDefault="000A7BE2" w:rsidP="00CA4FB3">
      <w:pPr>
        <w:ind w:left="567" w:right="567"/>
        <w:jc w:val="both"/>
        <w:rPr>
          <w:rFonts w:ascii="Palatino Linotype" w:eastAsia="Calibri" w:hAnsi="Palatino Linotype" w:cs="Arial"/>
          <w:i/>
          <w:lang w:val="es-ES_tradnl"/>
        </w:rPr>
      </w:pPr>
      <w:r w:rsidRPr="00F54FF7">
        <w:rPr>
          <w:rFonts w:ascii="Palatino Linotype" w:eastAsia="Calibri" w:hAnsi="Palatino Linotype" w:cs="Arial"/>
          <w:i/>
          <w:lang w:val="es-ES_tradnl"/>
        </w:rPr>
        <w:t>[…]</w:t>
      </w:r>
    </w:p>
    <w:p w14:paraId="347ED6A0" w14:textId="77777777" w:rsidR="000A7BE2" w:rsidRPr="00F54FF7" w:rsidRDefault="000A7BE2" w:rsidP="00CA4FB3">
      <w:pPr>
        <w:ind w:left="567" w:right="567"/>
        <w:jc w:val="both"/>
        <w:rPr>
          <w:rFonts w:ascii="Palatino Linotype" w:eastAsia="Calibri" w:hAnsi="Palatino Linotype" w:cs="Arial"/>
          <w:b/>
          <w:i/>
          <w:u w:val="single"/>
          <w:lang w:val="es-ES_tradnl"/>
        </w:rPr>
      </w:pPr>
      <w:r w:rsidRPr="00F54FF7">
        <w:rPr>
          <w:rFonts w:ascii="Palatino Linotype" w:eastAsia="Calibri" w:hAnsi="Palatino Linotype" w:cs="Arial"/>
          <w:b/>
          <w:i/>
          <w:u w:val="single"/>
          <w:lang w:val="es-ES_tradnl"/>
        </w:rPr>
        <w:t>II. Se determine mediante resolución de autoridad competente; o</w:t>
      </w:r>
    </w:p>
    <w:p w14:paraId="00FC8A1A" w14:textId="77777777" w:rsidR="000A7BE2" w:rsidRPr="00F54FF7" w:rsidRDefault="000A7BE2" w:rsidP="00CA4FB3">
      <w:pPr>
        <w:ind w:left="567" w:right="567"/>
        <w:jc w:val="both"/>
        <w:rPr>
          <w:rFonts w:ascii="Palatino Linotype" w:eastAsia="Calibri" w:hAnsi="Palatino Linotype" w:cs="Arial"/>
          <w:b/>
          <w:i/>
          <w:lang w:val="es-ES_tradnl"/>
        </w:rPr>
      </w:pPr>
      <w:r w:rsidRPr="00F54FF7">
        <w:rPr>
          <w:rFonts w:ascii="Palatino Linotype" w:eastAsia="Calibri" w:hAnsi="Palatino Linotype" w:cs="Arial"/>
          <w:b/>
          <w:i/>
          <w:lang w:val="es-ES_tradnl"/>
        </w:rPr>
        <w:t>(…)</w:t>
      </w:r>
    </w:p>
    <w:p w14:paraId="734AAFFB" w14:textId="77777777" w:rsidR="000A7BE2" w:rsidRPr="00F54FF7" w:rsidRDefault="000A7BE2" w:rsidP="00CA4FB3">
      <w:pPr>
        <w:ind w:left="567" w:right="567"/>
        <w:jc w:val="both"/>
        <w:rPr>
          <w:rFonts w:ascii="Palatino Linotype" w:eastAsia="Calibri" w:hAnsi="Palatino Linotype" w:cs="Arial"/>
          <w:b/>
          <w:i/>
          <w:lang w:val="es-ES_tradnl"/>
        </w:rPr>
      </w:pPr>
      <w:r w:rsidRPr="00F54FF7">
        <w:rPr>
          <w:rFonts w:ascii="Palatino Linotype" w:eastAsia="Calibri" w:hAnsi="Palatino Linotype" w:cs="Arial"/>
          <w:i/>
          <w:lang w:val="es-ES_tradnl"/>
        </w:rPr>
        <w:t>Artículo 137.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w:t>
      </w:r>
      <w:r w:rsidRPr="00F54FF7">
        <w:rPr>
          <w:rFonts w:ascii="Palatino Linotype" w:eastAsia="Calibri" w:hAnsi="Palatino Linotype" w:cs="Arial"/>
          <w:b/>
          <w:i/>
          <w:lang w:val="es-ES_tradnl"/>
        </w:rPr>
        <w:t xml:space="preserve"> </w:t>
      </w:r>
      <w:r w:rsidRPr="00F54FF7">
        <w:rPr>
          <w:rFonts w:ascii="Palatino Linotype" w:eastAsia="Calibri" w:hAnsi="Palatino Linotype" w:cs="Arial"/>
          <w:b/>
          <w:i/>
          <w:u w:val="single"/>
          <w:lang w:val="es-ES_tradnl"/>
        </w:rPr>
        <w:t xml:space="preserve">de manera genérica y fundando y motivando su clasificación.” </w:t>
      </w:r>
      <w:r w:rsidRPr="00F54FF7">
        <w:rPr>
          <w:rFonts w:ascii="Palatino Linotype" w:eastAsia="Calibri" w:hAnsi="Palatino Linotype" w:cs="Arial"/>
          <w:b/>
          <w:i/>
          <w:lang w:val="es-ES_tradnl"/>
        </w:rPr>
        <w:t>[Sic]</w:t>
      </w:r>
    </w:p>
    <w:p w14:paraId="134E144B" w14:textId="77777777" w:rsidR="000A7BE2" w:rsidRDefault="000A7BE2" w:rsidP="00CA4FB3">
      <w:pPr>
        <w:spacing w:line="360" w:lineRule="auto"/>
        <w:ind w:right="51"/>
        <w:jc w:val="both"/>
        <w:rPr>
          <w:rFonts w:ascii="Palatino Linotype" w:eastAsia="Calibri" w:hAnsi="Palatino Linotype" w:cs="Arial"/>
          <w:lang w:val="es-ES_tradnl"/>
        </w:rPr>
      </w:pPr>
    </w:p>
    <w:p w14:paraId="356D33AC" w14:textId="77777777" w:rsidR="000A7BE2" w:rsidRDefault="000A7BE2" w:rsidP="00CA4FB3">
      <w:pPr>
        <w:spacing w:line="360" w:lineRule="auto"/>
        <w:ind w:right="51"/>
        <w:jc w:val="both"/>
        <w:rPr>
          <w:rFonts w:ascii="Palatino Linotype" w:eastAsia="Arial Unicode MS" w:hAnsi="Palatino Linotype" w:cs="Arial"/>
          <w:lang w:val="es-ES_tradnl"/>
        </w:rPr>
      </w:pPr>
      <w:r w:rsidRPr="00F54FF7">
        <w:rPr>
          <w:rFonts w:ascii="Palatino Linotype" w:eastAsia="Calibri" w:hAnsi="Palatino Linotype" w:cs="Arial"/>
          <w:lang w:val="es-ES_tradnl"/>
        </w:rPr>
        <w:t xml:space="preserve">Lo anterior, sólo en caso de advertir información susceptible de clasificar, por ende, resulta necesario que el Comité de Transparencia del Sujeto Obligado emita el Acuerdo de Clasificación correspondiente que sustente la versión pública, el cual deberá cumplir cabalmente las formalidades previstas en el artículo 137 de la Ley de Transparencia y Acceso a la Información Pública del Estado de México y Municipios, así como los numerales aplicables de los </w:t>
      </w:r>
      <w:r w:rsidRPr="00F54FF7">
        <w:rPr>
          <w:rFonts w:ascii="Palatino Linotype" w:eastAsia="Calibri" w:hAnsi="Palatino Linotype" w:cs="Arial"/>
          <w:b/>
          <w:lang w:val="es-ES_tradnl"/>
        </w:rPr>
        <w:t>LINEAMIENTOS GENERALES EN MATERIA DE CLASIFICACIÓN Y DESCLASIFICACIÓN DE LA INFORMACIÓN, ASÍ COMO PARA LA ELABORACIÓN DE VERSIONES PÚBLICAS,</w:t>
      </w:r>
      <w:r w:rsidRPr="00F54FF7">
        <w:rPr>
          <w:rFonts w:ascii="Palatino Linotype" w:eastAsia="Calibri" w:hAnsi="Palatino Linotype" w:cs="Arial"/>
          <w:lang w:val="es-ES_tradnl"/>
        </w:rPr>
        <w:t xml:space="preserve"> publicados en el Diario Oficial de la Federación en fecha quince de abril de dos mil dieciséis, mediante Acuerdo del Consejo Nacional del Sistema Nacional de Transparencia, Acceso a la Información Pública y Protección de Datos Personales</w:t>
      </w:r>
    </w:p>
    <w:p w14:paraId="396430B1" w14:textId="77777777" w:rsidR="000A7BE2" w:rsidRDefault="000A7BE2" w:rsidP="00CA4FB3">
      <w:pPr>
        <w:pStyle w:val="Default"/>
        <w:rPr>
          <w:sz w:val="23"/>
          <w:szCs w:val="23"/>
        </w:rPr>
      </w:pPr>
    </w:p>
    <w:p w14:paraId="53ACBCA8" w14:textId="77777777" w:rsidR="006D7C3D" w:rsidRPr="00B704A7" w:rsidRDefault="006D7C3D" w:rsidP="00CA4FB3">
      <w:pPr>
        <w:spacing w:line="360" w:lineRule="auto"/>
        <w:jc w:val="both"/>
        <w:rPr>
          <w:rFonts w:ascii="Palatino Linotype" w:hAnsi="Palatino Linotype"/>
        </w:rPr>
      </w:pPr>
      <w:r w:rsidRPr="00B704A7">
        <w:rPr>
          <w:rFonts w:ascii="Palatino Linotype" w:hAnsi="Palatino Linotype" w:cs="Arial"/>
        </w:rPr>
        <w:t>Final</w:t>
      </w:r>
      <w:r w:rsidRPr="00B704A7">
        <w:rPr>
          <w:rFonts w:ascii="Palatino Linotype" w:hAnsi="Palatino Linotype"/>
        </w:rPr>
        <w:t>mente, y en mérito de lo expuesto en líneas anteriores, resultan</w:t>
      </w:r>
      <w:r>
        <w:rPr>
          <w:rFonts w:ascii="Palatino Linotype" w:hAnsi="Palatino Linotype"/>
        </w:rPr>
        <w:t xml:space="preserve"> </w:t>
      </w:r>
      <w:r w:rsidRPr="00B704A7">
        <w:rPr>
          <w:rFonts w:ascii="Palatino Linotype" w:hAnsi="Palatino Linotype"/>
        </w:rPr>
        <w:t xml:space="preserve">fundados los motivos de inconformidad vertidos por </w:t>
      </w:r>
      <w:r w:rsidR="00DB6141">
        <w:rPr>
          <w:rFonts w:ascii="Palatino Linotype" w:hAnsi="Palatino Linotype"/>
          <w:b/>
          <w:bCs/>
        </w:rPr>
        <w:t>el</w:t>
      </w:r>
      <w:r w:rsidR="006F6451">
        <w:rPr>
          <w:rFonts w:ascii="Palatino Linotype" w:hAnsi="Palatino Linotype"/>
          <w:b/>
          <w:bCs/>
        </w:rPr>
        <w:t xml:space="preserve"> </w:t>
      </w:r>
      <w:r w:rsidRPr="00B704A7">
        <w:rPr>
          <w:rFonts w:ascii="Palatino Linotype" w:hAnsi="Palatino Linotype"/>
          <w:b/>
        </w:rPr>
        <w:t>Recurrente</w:t>
      </w:r>
      <w:r w:rsidRPr="00B704A7">
        <w:rPr>
          <w:rFonts w:ascii="Palatino Linotype" w:hAnsi="Palatino Linotype"/>
        </w:rPr>
        <w:t xml:space="preserve">, por ello con fundamento en el artículo 186, fracción III, de la Ley de Transparencia y Acceso a la Información Pública </w:t>
      </w:r>
      <w:r w:rsidRPr="00B704A7">
        <w:rPr>
          <w:rFonts w:ascii="Palatino Linotype" w:hAnsi="Palatino Linotype"/>
        </w:rPr>
        <w:lastRenderedPageBreak/>
        <w:t xml:space="preserve">del Estado de México y Municipios, se </w:t>
      </w:r>
      <w:r w:rsidR="006F6451">
        <w:rPr>
          <w:rFonts w:ascii="Palatino Linotype" w:hAnsi="Palatino Linotype"/>
          <w:b/>
          <w:bCs/>
        </w:rPr>
        <w:t>REVO</w:t>
      </w:r>
      <w:r w:rsidRPr="00CB5EA9">
        <w:rPr>
          <w:rFonts w:ascii="Palatino Linotype" w:hAnsi="Palatino Linotype"/>
          <w:b/>
        </w:rPr>
        <w:t>CA</w:t>
      </w:r>
      <w:r w:rsidRPr="00B704A7">
        <w:rPr>
          <w:rFonts w:ascii="Palatino Linotype" w:hAnsi="Palatino Linotype"/>
          <w:b/>
        </w:rPr>
        <w:t xml:space="preserve"> </w:t>
      </w:r>
      <w:r w:rsidRPr="00B704A7">
        <w:rPr>
          <w:rFonts w:ascii="Palatino Linotype" w:hAnsi="Palatino Linotype"/>
        </w:rPr>
        <w:t xml:space="preserve">la respuesta a la solicitud de información </w:t>
      </w:r>
      <w:r w:rsidR="00DB6141" w:rsidRPr="00DB6141">
        <w:rPr>
          <w:rFonts w:ascii="Palatino Linotype" w:hAnsi="Palatino Linotype" w:cs="Arial"/>
          <w:b/>
        </w:rPr>
        <w:t>00341/TECAMAC/IP/2024</w:t>
      </w:r>
      <w:r w:rsidRPr="00B704A7">
        <w:rPr>
          <w:rFonts w:ascii="Palatino Linotype" w:hAnsi="Palatino Linotype" w:cs="Arial"/>
          <w:b/>
        </w:rPr>
        <w:t xml:space="preserve">, </w:t>
      </w:r>
      <w:r w:rsidRPr="00B704A7">
        <w:rPr>
          <w:rFonts w:ascii="Palatino Linotype" w:hAnsi="Palatino Linotype"/>
        </w:rPr>
        <w:t>que ha sido materia del presente fallo.</w:t>
      </w:r>
    </w:p>
    <w:p w14:paraId="24CE6860" w14:textId="77777777" w:rsidR="006D7C3D" w:rsidRPr="00B704A7" w:rsidRDefault="006D7C3D" w:rsidP="00CA4FB3">
      <w:pPr>
        <w:spacing w:line="276" w:lineRule="auto"/>
        <w:jc w:val="both"/>
        <w:rPr>
          <w:rFonts w:ascii="Palatino Linotype" w:hAnsi="Palatino Linotype"/>
        </w:rPr>
      </w:pPr>
    </w:p>
    <w:p w14:paraId="1D870192" w14:textId="77777777" w:rsidR="006D7C3D" w:rsidRPr="00B704A7" w:rsidRDefault="006D7C3D" w:rsidP="00CA4FB3">
      <w:pPr>
        <w:spacing w:line="276" w:lineRule="auto"/>
        <w:jc w:val="both"/>
        <w:rPr>
          <w:rFonts w:ascii="Palatino Linotype" w:hAnsi="Palatino Linotype"/>
        </w:rPr>
      </w:pPr>
      <w:r w:rsidRPr="00B704A7">
        <w:rPr>
          <w:rFonts w:ascii="Palatino Linotype" w:hAnsi="Palatino Linotype"/>
        </w:rPr>
        <w:t>Por lo antes expuesto y fundado es de resolverse y;</w:t>
      </w:r>
    </w:p>
    <w:p w14:paraId="5F53F795" w14:textId="77777777" w:rsidR="006D7C3D" w:rsidRPr="00743AF7" w:rsidRDefault="006D7C3D" w:rsidP="00CA4FB3">
      <w:pPr>
        <w:spacing w:line="276" w:lineRule="auto"/>
        <w:jc w:val="center"/>
        <w:rPr>
          <w:rFonts w:ascii="Palatino Linotype" w:hAnsi="Palatino Linotype"/>
          <w:b/>
        </w:rPr>
      </w:pPr>
    </w:p>
    <w:p w14:paraId="334DFC27" w14:textId="77777777" w:rsidR="006D7C3D" w:rsidRPr="00B704A7" w:rsidRDefault="006D7C3D" w:rsidP="00CA4FB3">
      <w:pPr>
        <w:spacing w:line="276" w:lineRule="auto"/>
        <w:jc w:val="center"/>
        <w:rPr>
          <w:rFonts w:ascii="Palatino Linotype" w:hAnsi="Palatino Linotype"/>
          <w:b/>
          <w:sz w:val="28"/>
        </w:rPr>
      </w:pPr>
      <w:r w:rsidRPr="00B704A7">
        <w:rPr>
          <w:rFonts w:ascii="Palatino Linotype" w:hAnsi="Palatino Linotype"/>
          <w:b/>
          <w:sz w:val="28"/>
        </w:rPr>
        <w:t>S E    R E S U E L V E</w:t>
      </w:r>
    </w:p>
    <w:p w14:paraId="51CF22A8" w14:textId="77777777" w:rsidR="006D7C3D" w:rsidRPr="00743AF7" w:rsidRDefault="006D7C3D" w:rsidP="00CA4FB3"/>
    <w:p w14:paraId="1271739B" w14:textId="77777777" w:rsidR="006D7C3D" w:rsidRPr="00B704A7" w:rsidRDefault="006D7C3D" w:rsidP="00CA4FB3">
      <w:pPr>
        <w:spacing w:line="360" w:lineRule="auto"/>
        <w:jc w:val="both"/>
        <w:rPr>
          <w:rFonts w:ascii="Palatino Linotype" w:hAnsi="Palatino Linotype" w:cs="Arial"/>
          <w:b/>
        </w:rPr>
      </w:pPr>
      <w:r w:rsidRPr="00B704A7">
        <w:rPr>
          <w:rFonts w:ascii="Palatino Linotype" w:hAnsi="Palatino Linotype" w:cs="Arial"/>
          <w:b/>
          <w:sz w:val="28"/>
          <w:lang w:val="es-ES_tradnl"/>
        </w:rPr>
        <w:t>PRIMERO.</w:t>
      </w:r>
      <w:r w:rsidRPr="00B704A7">
        <w:rPr>
          <w:rFonts w:ascii="Palatino Linotype" w:hAnsi="Palatino Linotype" w:cs="Arial"/>
          <w:sz w:val="28"/>
          <w:lang w:val="es-ES_tradnl"/>
        </w:rPr>
        <w:t xml:space="preserve"> </w:t>
      </w:r>
      <w:r w:rsidRPr="00B704A7">
        <w:rPr>
          <w:rFonts w:ascii="Palatino Linotype" w:eastAsia="Arial Unicode MS" w:hAnsi="Palatino Linotype" w:cs="Arial"/>
        </w:rPr>
        <w:t>Se</w:t>
      </w:r>
      <w:r w:rsidRPr="00B704A7">
        <w:rPr>
          <w:rFonts w:ascii="Palatino Linotype" w:hAnsi="Palatino Linotype" w:cs="Arial"/>
          <w:lang w:val="es-ES_tradnl"/>
        </w:rPr>
        <w:t xml:space="preserve"> </w:t>
      </w:r>
      <w:r w:rsidR="00060873">
        <w:rPr>
          <w:rFonts w:ascii="Palatino Linotype" w:hAnsi="Palatino Linotype" w:cs="Arial"/>
          <w:b/>
          <w:lang w:val="es-419"/>
        </w:rPr>
        <w:t>REVO</w:t>
      </w:r>
      <w:r w:rsidRPr="00CB5EA9">
        <w:rPr>
          <w:rFonts w:ascii="Palatino Linotype" w:hAnsi="Palatino Linotype" w:cs="Arial"/>
          <w:b/>
          <w:lang w:val="es-419"/>
        </w:rPr>
        <w:t>CA</w:t>
      </w:r>
      <w:r w:rsidRPr="00B704A7">
        <w:rPr>
          <w:rFonts w:ascii="Palatino Linotype" w:hAnsi="Palatino Linotype" w:cs="Arial"/>
          <w:lang w:val="es-ES_tradnl"/>
        </w:rPr>
        <w:t xml:space="preserve"> </w:t>
      </w:r>
      <w:r w:rsidRPr="00B704A7">
        <w:rPr>
          <w:rFonts w:ascii="Palatino Linotype" w:eastAsia="Arial Unicode MS" w:hAnsi="Palatino Linotype" w:cs="Arial"/>
        </w:rPr>
        <w:t>la respuesta</w:t>
      </w:r>
      <w:r>
        <w:rPr>
          <w:rFonts w:ascii="Palatino Linotype" w:eastAsia="Arial Unicode MS" w:hAnsi="Palatino Linotype" w:cs="Arial"/>
        </w:rPr>
        <w:t xml:space="preserve"> entregada</w:t>
      </w:r>
      <w:r w:rsidRPr="00B704A7">
        <w:rPr>
          <w:rFonts w:ascii="Palatino Linotype" w:eastAsia="Arial Unicode MS" w:hAnsi="Palatino Linotype" w:cs="Arial"/>
        </w:rPr>
        <w:t xml:space="preserve"> por </w:t>
      </w:r>
      <w:r w:rsidRPr="00B704A7">
        <w:rPr>
          <w:rFonts w:ascii="Palatino Linotype" w:eastAsia="Arial Unicode MS" w:hAnsi="Palatino Linotype" w:cs="Arial"/>
          <w:b/>
        </w:rPr>
        <w:t xml:space="preserve">el Sujeto Obligado </w:t>
      </w:r>
      <w:r w:rsidRPr="00B704A7">
        <w:rPr>
          <w:rFonts w:ascii="Palatino Linotype" w:eastAsia="Arial Unicode MS" w:hAnsi="Palatino Linotype" w:cs="Arial"/>
        </w:rPr>
        <w:t xml:space="preserve">a la solicitud de información número </w:t>
      </w:r>
      <w:r w:rsidR="00DB6141" w:rsidRPr="00DB6141">
        <w:rPr>
          <w:rFonts w:ascii="Palatino Linotype" w:hAnsi="Palatino Linotype" w:cs="Arial"/>
          <w:b/>
        </w:rPr>
        <w:t>00341/TECAMAC/IP/2024</w:t>
      </w:r>
      <w:r w:rsidRPr="00B704A7">
        <w:rPr>
          <w:rFonts w:ascii="Palatino Linotype" w:hAnsi="Palatino Linotype" w:cs="Arial"/>
        </w:rPr>
        <w:t>, al resultar</w:t>
      </w:r>
      <w:r>
        <w:rPr>
          <w:rFonts w:ascii="Palatino Linotype" w:hAnsi="Palatino Linotype" w:cs="Arial"/>
        </w:rPr>
        <w:t xml:space="preserve"> </w:t>
      </w:r>
      <w:r w:rsidRPr="00B704A7">
        <w:rPr>
          <w:rFonts w:ascii="Palatino Linotype" w:hAnsi="Palatino Linotype" w:cs="Arial"/>
        </w:rPr>
        <w:t xml:space="preserve">fundadas las razones o motivos de inconformidad vertidos por </w:t>
      </w:r>
      <w:r w:rsidR="00DB6141">
        <w:rPr>
          <w:rFonts w:ascii="Palatino Linotype" w:hAnsi="Palatino Linotype" w:cs="Arial"/>
          <w:b/>
        </w:rPr>
        <w:t xml:space="preserve">el </w:t>
      </w:r>
      <w:r w:rsidRPr="00B704A7">
        <w:rPr>
          <w:rFonts w:ascii="Palatino Linotype" w:hAnsi="Palatino Linotype" w:cs="Arial"/>
          <w:b/>
        </w:rPr>
        <w:t>Recurrente</w:t>
      </w:r>
      <w:r w:rsidRPr="00B704A7">
        <w:rPr>
          <w:rFonts w:ascii="Palatino Linotype" w:hAnsi="Palatino Linotype" w:cs="Arial"/>
        </w:rPr>
        <w:t xml:space="preserve">, </w:t>
      </w:r>
      <w:r w:rsidRPr="00B704A7">
        <w:rPr>
          <w:rFonts w:ascii="Palatino Linotype" w:eastAsia="Arial Unicode MS" w:hAnsi="Palatino Linotype" w:cs="Arial"/>
        </w:rPr>
        <w:t xml:space="preserve">en términos del </w:t>
      </w:r>
      <w:r w:rsidRPr="00B704A7">
        <w:rPr>
          <w:rFonts w:ascii="Palatino Linotype" w:hAnsi="Palatino Linotype" w:cs="Arial"/>
        </w:rPr>
        <w:t xml:space="preserve">Considerando </w:t>
      </w:r>
      <w:r w:rsidR="00DB6141">
        <w:rPr>
          <w:rFonts w:ascii="Palatino Linotype" w:hAnsi="Palatino Linotype" w:cs="Arial"/>
          <w:b/>
          <w:lang w:val="es-419"/>
        </w:rPr>
        <w:t>CUART</w:t>
      </w:r>
      <w:r>
        <w:rPr>
          <w:rFonts w:ascii="Palatino Linotype" w:hAnsi="Palatino Linotype" w:cs="Arial"/>
          <w:b/>
          <w:lang w:val="es-419"/>
        </w:rPr>
        <w:t>O</w:t>
      </w:r>
      <w:r w:rsidRPr="00B704A7">
        <w:rPr>
          <w:rFonts w:ascii="Palatino Linotype" w:hAnsi="Palatino Linotype" w:cs="Arial"/>
        </w:rPr>
        <w:t xml:space="preserve"> de la presente resolución.</w:t>
      </w:r>
    </w:p>
    <w:p w14:paraId="256CBC5B" w14:textId="77777777" w:rsidR="006D7C3D" w:rsidRPr="00743AF7" w:rsidRDefault="006D7C3D" w:rsidP="00CA4FB3">
      <w:pPr>
        <w:autoSpaceDE w:val="0"/>
        <w:autoSpaceDN w:val="0"/>
        <w:adjustRightInd w:val="0"/>
        <w:spacing w:line="360" w:lineRule="auto"/>
        <w:ind w:right="49"/>
        <w:jc w:val="both"/>
        <w:rPr>
          <w:rFonts w:ascii="Palatino Linotype" w:hAnsi="Palatino Linotype"/>
          <w:b/>
        </w:rPr>
      </w:pPr>
    </w:p>
    <w:p w14:paraId="5782A7A1" w14:textId="77777777" w:rsidR="006D7C3D" w:rsidRDefault="006D7C3D" w:rsidP="00CA4FB3">
      <w:pPr>
        <w:autoSpaceDE w:val="0"/>
        <w:autoSpaceDN w:val="0"/>
        <w:adjustRightInd w:val="0"/>
        <w:spacing w:line="360" w:lineRule="auto"/>
        <w:ind w:right="49"/>
        <w:jc w:val="both"/>
        <w:rPr>
          <w:rFonts w:ascii="Palatino Linotype" w:hAnsi="Palatino Linotype" w:cs="Arial"/>
          <w:lang w:eastAsia="es-ES"/>
        </w:rPr>
      </w:pPr>
      <w:r w:rsidRPr="00B704A7">
        <w:rPr>
          <w:rFonts w:ascii="Palatino Linotype" w:hAnsi="Palatino Linotype"/>
          <w:b/>
          <w:sz w:val="28"/>
        </w:rPr>
        <w:t>SEGUNDO.</w:t>
      </w:r>
      <w:r w:rsidRPr="00B704A7">
        <w:rPr>
          <w:rFonts w:ascii="Palatino Linotype" w:hAnsi="Palatino Linotype" w:cs="Arial"/>
          <w:sz w:val="28"/>
        </w:rPr>
        <w:t xml:space="preserve"> </w:t>
      </w:r>
      <w:r w:rsidRPr="00B704A7">
        <w:rPr>
          <w:rFonts w:ascii="Palatino Linotype" w:hAnsi="Palatino Linotype" w:cs="Arial"/>
        </w:rPr>
        <w:t>Se ordena al Sujeto Obligado, haga entrega a</w:t>
      </w:r>
      <w:r>
        <w:rPr>
          <w:rFonts w:ascii="Palatino Linotype" w:hAnsi="Palatino Linotype" w:cs="Arial"/>
        </w:rPr>
        <w:t xml:space="preserve">l </w:t>
      </w:r>
      <w:r w:rsidRPr="00752CFB">
        <w:rPr>
          <w:rFonts w:ascii="Palatino Linotype" w:hAnsi="Palatino Linotype" w:cs="Arial"/>
          <w:b/>
        </w:rPr>
        <w:t>R</w:t>
      </w:r>
      <w:r w:rsidRPr="00B704A7">
        <w:rPr>
          <w:rFonts w:ascii="Palatino Linotype" w:hAnsi="Palatino Linotype" w:cs="Arial"/>
          <w:b/>
        </w:rPr>
        <w:t>ecurrente</w:t>
      </w:r>
      <w:r w:rsidRPr="00B704A7">
        <w:rPr>
          <w:rFonts w:ascii="Palatino Linotype" w:hAnsi="Palatino Linotype" w:cs="Arial"/>
        </w:rPr>
        <w:t xml:space="preserve"> en términos del Considerando </w:t>
      </w:r>
      <w:r w:rsidR="00DB6141">
        <w:rPr>
          <w:rFonts w:ascii="Palatino Linotype" w:hAnsi="Palatino Linotype" w:cs="Arial"/>
          <w:b/>
          <w:lang w:val="es-419"/>
        </w:rPr>
        <w:t>CUART</w:t>
      </w:r>
      <w:r w:rsidRPr="00B704A7">
        <w:rPr>
          <w:rFonts w:ascii="Palatino Linotype" w:hAnsi="Palatino Linotype" w:cs="Arial"/>
          <w:b/>
          <w:lang w:val="es-419"/>
        </w:rPr>
        <w:t>O</w:t>
      </w:r>
      <w:r w:rsidRPr="00B704A7">
        <w:rPr>
          <w:rFonts w:ascii="Palatino Linotype" w:hAnsi="Palatino Linotype" w:cs="Arial"/>
        </w:rPr>
        <w:t xml:space="preserve"> de la presente resolución,</w:t>
      </w:r>
      <w:r>
        <w:rPr>
          <w:rFonts w:ascii="Palatino Linotype" w:hAnsi="Palatino Linotype" w:cs="Arial"/>
        </w:rPr>
        <w:t xml:space="preserve"> </w:t>
      </w:r>
      <w:r w:rsidRPr="00B704A7">
        <w:rPr>
          <w:rFonts w:ascii="Palatino Linotype" w:hAnsi="Palatino Linotype" w:cs="Arial"/>
        </w:rPr>
        <w:t xml:space="preserve">a través del Sistema de Acceso a la Información Mexiquense </w:t>
      </w:r>
      <w:r w:rsidRPr="00B704A7">
        <w:rPr>
          <w:rFonts w:ascii="Palatino Linotype" w:hAnsi="Palatino Linotype" w:cs="Arial"/>
          <w:b/>
        </w:rPr>
        <w:t>(SAIMEX</w:t>
      </w:r>
      <w:r>
        <w:rPr>
          <w:rFonts w:ascii="Palatino Linotype" w:hAnsi="Palatino Linotype" w:cs="Arial"/>
          <w:b/>
        </w:rPr>
        <w:t>),</w:t>
      </w:r>
      <w:r w:rsidRPr="00EA04D3">
        <w:rPr>
          <w:rFonts w:ascii="Palatino Linotype" w:hAnsi="Palatino Linotype" w:cs="Arial"/>
        </w:rPr>
        <w:t xml:space="preserve"> </w:t>
      </w:r>
      <w:r w:rsidR="00B43CD7">
        <w:rPr>
          <w:rFonts w:ascii="Palatino Linotype" w:hAnsi="Palatino Linotype" w:cs="Arial"/>
        </w:rPr>
        <w:t xml:space="preserve">previa búsqueda exhaustiva y razonable, </w:t>
      </w:r>
      <w:r w:rsidR="00800CB7" w:rsidRPr="0063095A">
        <w:rPr>
          <w:rFonts w:ascii="Palatino Linotype" w:hAnsi="Palatino Linotype" w:cs="Arial"/>
        </w:rPr>
        <w:t>de ser procedente en versión pública,</w:t>
      </w:r>
      <w:r w:rsidR="00800CB7">
        <w:rPr>
          <w:rFonts w:ascii="Palatino Linotype" w:hAnsi="Palatino Linotype" w:cs="Arial"/>
        </w:rPr>
        <w:t xml:space="preserve"> de</w:t>
      </w:r>
      <w:r>
        <w:rPr>
          <w:rFonts w:ascii="Palatino Linotype" w:hAnsi="Palatino Linotype" w:cs="Arial"/>
          <w:lang w:eastAsia="es-ES"/>
        </w:rPr>
        <w:t xml:space="preserve"> lo </w:t>
      </w:r>
      <w:r w:rsidRPr="00B704A7">
        <w:rPr>
          <w:rFonts w:ascii="Palatino Linotype" w:hAnsi="Palatino Linotype" w:cs="Arial"/>
          <w:lang w:eastAsia="es-ES"/>
        </w:rPr>
        <w:t>siguiente:</w:t>
      </w:r>
    </w:p>
    <w:p w14:paraId="4A65AAA6" w14:textId="77777777" w:rsidR="00A91BBA" w:rsidRDefault="00A91BBA" w:rsidP="00CA4FB3">
      <w:pPr>
        <w:autoSpaceDE w:val="0"/>
        <w:autoSpaceDN w:val="0"/>
        <w:adjustRightInd w:val="0"/>
        <w:spacing w:line="360" w:lineRule="auto"/>
        <w:ind w:right="49"/>
        <w:jc w:val="both"/>
        <w:rPr>
          <w:rFonts w:ascii="Palatino Linotype" w:hAnsi="Palatino Linotype" w:cs="Arial"/>
          <w:lang w:eastAsia="es-ES"/>
        </w:rPr>
      </w:pPr>
    </w:p>
    <w:p w14:paraId="39507002" w14:textId="77777777" w:rsidR="00A91BBA" w:rsidRPr="00A91BBA" w:rsidRDefault="00A91BBA" w:rsidP="00CA4FB3">
      <w:pPr>
        <w:pStyle w:val="Prrafodelista"/>
        <w:numPr>
          <w:ilvl w:val="0"/>
          <w:numId w:val="4"/>
        </w:numPr>
        <w:autoSpaceDE w:val="0"/>
        <w:autoSpaceDN w:val="0"/>
        <w:adjustRightInd w:val="0"/>
        <w:spacing w:line="360" w:lineRule="auto"/>
        <w:ind w:right="49"/>
        <w:jc w:val="both"/>
        <w:rPr>
          <w:rFonts w:ascii="Palatino Linotype" w:hAnsi="Palatino Linotype" w:cs="Arial"/>
          <w:lang w:eastAsia="es-ES"/>
        </w:rPr>
      </w:pPr>
      <w:r w:rsidRPr="00A91BBA">
        <w:rPr>
          <w:rFonts w:ascii="Palatino Linotype" w:hAnsi="Palatino Linotype"/>
        </w:rPr>
        <w:t>Del pueblo de los Reyes Acozac, vigente al siete de octubre de dos mil veinticuatro:</w:t>
      </w:r>
    </w:p>
    <w:p w14:paraId="5DE5BE10" w14:textId="77777777" w:rsidR="005349F5" w:rsidRPr="00A91BBA" w:rsidRDefault="00A91BBA" w:rsidP="00CA4FB3">
      <w:pPr>
        <w:pStyle w:val="Prrafodelista"/>
        <w:numPr>
          <w:ilvl w:val="0"/>
          <w:numId w:val="14"/>
        </w:numPr>
        <w:tabs>
          <w:tab w:val="left" w:pos="720"/>
        </w:tabs>
        <w:spacing w:line="360" w:lineRule="auto"/>
        <w:jc w:val="both"/>
        <w:rPr>
          <w:rFonts w:ascii="Palatino Linotype" w:hAnsi="Palatino Linotype"/>
          <w:i/>
        </w:rPr>
      </w:pPr>
      <w:r w:rsidRPr="00A91BBA">
        <w:rPr>
          <w:rFonts w:ascii="Palatino Linotype" w:hAnsi="Palatino Linotype"/>
        </w:rPr>
        <w:t>Documento</w:t>
      </w:r>
      <w:r>
        <w:rPr>
          <w:rFonts w:ascii="Palatino Linotype" w:hAnsi="Palatino Linotype"/>
        </w:rPr>
        <w:t xml:space="preserve"> donde </w:t>
      </w:r>
      <w:r w:rsidRPr="009D0B6D">
        <w:rPr>
          <w:rFonts w:ascii="Palatino Linotype" w:hAnsi="Palatino Linotype"/>
        </w:rPr>
        <w:t>conste</w:t>
      </w:r>
      <w:r w:rsidR="002C48C6" w:rsidRPr="009D0B6D">
        <w:rPr>
          <w:rFonts w:ascii="Palatino Linotype" w:hAnsi="Palatino Linotype"/>
        </w:rPr>
        <w:t xml:space="preserve"> las obras realizadas</w:t>
      </w:r>
      <w:r>
        <w:rPr>
          <w:rFonts w:ascii="Palatino Linotype" w:hAnsi="Palatino Linotype"/>
        </w:rPr>
        <w:t xml:space="preserve"> a las 52 calles pavimentadas o repavimentadas;</w:t>
      </w:r>
    </w:p>
    <w:p w14:paraId="51B954A3" w14:textId="77777777" w:rsidR="00A91BBA" w:rsidRPr="00A91BBA" w:rsidRDefault="00A91BBA" w:rsidP="00CA4FB3">
      <w:pPr>
        <w:pStyle w:val="Prrafodelista"/>
        <w:numPr>
          <w:ilvl w:val="0"/>
          <w:numId w:val="14"/>
        </w:numPr>
        <w:tabs>
          <w:tab w:val="left" w:pos="720"/>
        </w:tabs>
        <w:spacing w:line="360" w:lineRule="auto"/>
        <w:jc w:val="both"/>
        <w:rPr>
          <w:rFonts w:ascii="Palatino Linotype" w:hAnsi="Palatino Linotype"/>
          <w:i/>
        </w:rPr>
      </w:pPr>
      <w:r>
        <w:rPr>
          <w:rFonts w:ascii="Palatino Linotype" w:hAnsi="Palatino Linotype"/>
        </w:rPr>
        <w:t xml:space="preserve">Documento donde conste el presupuesto público destinado para </w:t>
      </w:r>
      <w:r w:rsidR="003C0197">
        <w:rPr>
          <w:rFonts w:ascii="Palatino Linotype" w:hAnsi="Palatino Linotype"/>
        </w:rPr>
        <w:t>la obra</w:t>
      </w:r>
      <w:r>
        <w:rPr>
          <w:rFonts w:ascii="Palatino Linotype" w:hAnsi="Palatino Linotype"/>
        </w:rPr>
        <w:t>.</w:t>
      </w:r>
    </w:p>
    <w:p w14:paraId="4DF0CF79" w14:textId="77777777" w:rsidR="00A91BBA" w:rsidRPr="00A91BBA" w:rsidRDefault="00A91BBA" w:rsidP="00CA4FB3">
      <w:pPr>
        <w:pStyle w:val="Prrafodelista"/>
        <w:tabs>
          <w:tab w:val="left" w:pos="720"/>
        </w:tabs>
        <w:spacing w:line="360" w:lineRule="auto"/>
        <w:ind w:left="720"/>
        <w:jc w:val="both"/>
        <w:rPr>
          <w:rFonts w:ascii="Palatino Linotype" w:hAnsi="Palatino Linotype"/>
          <w:i/>
        </w:rPr>
      </w:pPr>
    </w:p>
    <w:p w14:paraId="2A544221" w14:textId="77777777" w:rsidR="00A91BBA" w:rsidRPr="00A91BBA" w:rsidRDefault="00A91BBA" w:rsidP="00CA4FB3">
      <w:pPr>
        <w:pStyle w:val="Prrafodelista"/>
        <w:numPr>
          <w:ilvl w:val="0"/>
          <w:numId w:val="4"/>
        </w:numPr>
        <w:tabs>
          <w:tab w:val="left" w:pos="720"/>
        </w:tabs>
        <w:spacing w:line="360" w:lineRule="auto"/>
        <w:jc w:val="both"/>
        <w:rPr>
          <w:rFonts w:ascii="Palatino Linotype" w:hAnsi="Palatino Linotype"/>
          <w:i/>
        </w:rPr>
      </w:pPr>
      <w:r w:rsidRPr="00A91BBA">
        <w:rPr>
          <w:rFonts w:ascii="Palatino Linotype" w:hAnsi="Palatino Linotype"/>
        </w:rPr>
        <w:t>Del Mercado Municipal y el Deportivo que se ubica en La Campiña, vigente al siete de octubre de dos mil veinticuatro:</w:t>
      </w:r>
      <w:r>
        <w:rPr>
          <w:rFonts w:ascii="Palatino Linotype" w:hAnsi="Palatino Linotype"/>
        </w:rPr>
        <w:t xml:space="preserve"> </w:t>
      </w:r>
    </w:p>
    <w:p w14:paraId="7D79B869" w14:textId="77777777" w:rsidR="00A91BBA" w:rsidRPr="00A91BBA" w:rsidRDefault="00A91BBA" w:rsidP="00CA4FB3">
      <w:pPr>
        <w:tabs>
          <w:tab w:val="left" w:pos="720"/>
        </w:tabs>
        <w:spacing w:line="360" w:lineRule="auto"/>
        <w:ind w:left="709"/>
        <w:jc w:val="both"/>
        <w:rPr>
          <w:rFonts w:ascii="Palatino Linotype" w:hAnsi="Palatino Linotype"/>
          <w:i/>
        </w:rPr>
      </w:pPr>
      <w:r>
        <w:rPr>
          <w:rFonts w:ascii="Palatino Linotype" w:hAnsi="Palatino Linotype"/>
        </w:rPr>
        <w:t xml:space="preserve">a.  </w:t>
      </w:r>
      <w:r w:rsidRPr="00A91BBA">
        <w:rPr>
          <w:rFonts w:ascii="Palatino Linotype" w:hAnsi="Palatino Linotype"/>
        </w:rPr>
        <w:t xml:space="preserve">Documento donde conste el proyecto </w:t>
      </w:r>
      <w:r w:rsidR="003C0197">
        <w:rPr>
          <w:rFonts w:ascii="Palatino Linotype" w:hAnsi="Palatino Linotype"/>
        </w:rPr>
        <w:t>de embellecimiento y rehabilitación</w:t>
      </w:r>
      <w:r w:rsidRPr="00A91BBA">
        <w:rPr>
          <w:rFonts w:ascii="Palatino Linotype" w:hAnsi="Palatino Linotype"/>
        </w:rPr>
        <w:t>;</w:t>
      </w:r>
    </w:p>
    <w:p w14:paraId="41A49ED6" w14:textId="77777777" w:rsidR="00A91BBA" w:rsidRPr="003C0197" w:rsidRDefault="00A91BBA" w:rsidP="00CA4FB3">
      <w:pPr>
        <w:pStyle w:val="Prrafodelista"/>
        <w:numPr>
          <w:ilvl w:val="0"/>
          <w:numId w:val="16"/>
        </w:numPr>
        <w:tabs>
          <w:tab w:val="left" w:pos="720"/>
        </w:tabs>
        <w:spacing w:line="360" w:lineRule="auto"/>
        <w:jc w:val="both"/>
        <w:rPr>
          <w:rFonts w:ascii="Palatino Linotype" w:hAnsi="Palatino Linotype"/>
          <w:i/>
        </w:rPr>
      </w:pPr>
      <w:r w:rsidRPr="00A91BBA">
        <w:rPr>
          <w:rFonts w:ascii="Palatino Linotype" w:hAnsi="Palatino Linotype"/>
        </w:rPr>
        <w:lastRenderedPageBreak/>
        <w:t xml:space="preserve">Documento donde conste el presupuesto público destinado para </w:t>
      </w:r>
      <w:r w:rsidR="003C0197">
        <w:rPr>
          <w:rFonts w:ascii="Palatino Linotype" w:hAnsi="Palatino Linotype"/>
        </w:rPr>
        <w:t>la obra</w:t>
      </w:r>
      <w:r w:rsidRPr="00A91BBA">
        <w:rPr>
          <w:rFonts w:ascii="Palatino Linotype" w:hAnsi="Palatino Linotype"/>
        </w:rPr>
        <w:t>.</w:t>
      </w:r>
    </w:p>
    <w:p w14:paraId="636E59F9" w14:textId="77777777" w:rsidR="003C0197" w:rsidRPr="003C0197" w:rsidRDefault="003C0197" w:rsidP="00CA4FB3">
      <w:pPr>
        <w:pStyle w:val="Prrafodelista"/>
        <w:tabs>
          <w:tab w:val="left" w:pos="720"/>
        </w:tabs>
        <w:spacing w:line="360" w:lineRule="auto"/>
        <w:ind w:left="1080"/>
        <w:jc w:val="both"/>
        <w:rPr>
          <w:rFonts w:ascii="Palatino Linotype" w:hAnsi="Palatino Linotype"/>
          <w:i/>
        </w:rPr>
      </w:pPr>
    </w:p>
    <w:p w14:paraId="1B7E8452" w14:textId="77777777" w:rsidR="003C0197" w:rsidRDefault="003C0197" w:rsidP="00CA4FB3">
      <w:pPr>
        <w:pStyle w:val="Prrafodelista"/>
        <w:numPr>
          <w:ilvl w:val="0"/>
          <w:numId w:val="4"/>
        </w:numPr>
        <w:tabs>
          <w:tab w:val="left" w:pos="720"/>
        </w:tabs>
        <w:spacing w:line="360" w:lineRule="auto"/>
        <w:jc w:val="both"/>
        <w:rPr>
          <w:rFonts w:ascii="Palatino Linotype" w:hAnsi="Palatino Linotype"/>
        </w:rPr>
      </w:pPr>
      <w:r w:rsidRPr="003C0197">
        <w:rPr>
          <w:rFonts w:ascii="Palatino Linotype" w:hAnsi="Palatino Linotype"/>
        </w:rPr>
        <w:t>E</w:t>
      </w:r>
      <w:r>
        <w:rPr>
          <w:rFonts w:ascii="Palatino Linotype" w:hAnsi="Palatino Linotype"/>
        </w:rPr>
        <w:t>mpresas encargadas de las obras.</w:t>
      </w:r>
    </w:p>
    <w:p w14:paraId="5FA6EF9D" w14:textId="77777777" w:rsidR="003C0197" w:rsidRPr="003C0197" w:rsidRDefault="003C0197" w:rsidP="00CA4FB3">
      <w:pPr>
        <w:pStyle w:val="Prrafodelista"/>
        <w:numPr>
          <w:ilvl w:val="0"/>
          <w:numId w:val="4"/>
        </w:numPr>
        <w:tabs>
          <w:tab w:val="left" w:pos="720"/>
        </w:tabs>
        <w:spacing w:line="360" w:lineRule="auto"/>
        <w:jc w:val="both"/>
        <w:rPr>
          <w:rFonts w:ascii="Palatino Linotype" w:hAnsi="Palatino Linotype"/>
        </w:rPr>
      </w:pPr>
      <w:r>
        <w:rPr>
          <w:rFonts w:ascii="Palatino Linotype" w:hAnsi="Palatino Linotype"/>
        </w:rPr>
        <w:t>Fecha en que se acordó la Licitación Pública de las obras.</w:t>
      </w:r>
    </w:p>
    <w:p w14:paraId="22435239" w14:textId="77777777" w:rsidR="006D7C3D" w:rsidRDefault="006D7C3D" w:rsidP="00CA4FB3">
      <w:pPr>
        <w:pStyle w:val="Prrafodelista"/>
        <w:tabs>
          <w:tab w:val="left" w:pos="720"/>
        </w:tabs>
        <w:ind w:left="720"/>
        <w:jc w:val="both"/>
        <w:rPr>
          <w:rFonts w:ascii="Palatino Linotype" w:hAnsi="Palatino Linotype"/>
        </w:rPr>
      </w:pPr>
    </w:p>
    <w:p w14:paraId="0BB615AC" w14:textId="77777777" w:rsidR="000A7BE2" w:rsidRDefault="000A7BE2" w:rsidP="00CA4FB3">
      <w:pPr>
        <w:tabs>
          <w:tab w:val="left" w:pos="720"/>
        </w:tabs>
        <w:ind w:left="709"/>
        <w:jc w:val="both"/>
        <w:rPr>
          <w:rFonts w:ascii="Palatino Linotype" w:hAnsi="Palatino Linotype"/>
          <w:i/>
          <w:sz w:val="22"/>
        </w:rPr>
      </w:pPr>
      <w:r w:rsidRPr="0063095A">
        <w:rPr>
          <w:rFonts w:ascii="Palatino Linotype" w:hAnsi="Palatino Linotype"/>
          <w:i/>
          <w:sz w:val="22"/>
        </w:rPr>
        <w:t xml:space="preserve">Como sustento de la versión pública, se deberá entregar el Acuerdo del Comité de Transparencia correspondiente, en términos del artículo 49, fracción VIII y 132 fracción II, de la Ley de Transparencia y Acceso a la Información Pública del Estado de México y Municipios, en el que funde y motive las razones sobre los datos que se supriman o eliminen, dentro del soporte documental respectivo e se ponga a disposición de la parte </w:t>
      </w:r>
      <w:r w:rsidRPr="0063095A">
        <w:rPr>
          <w:rFonts w:ascii="Palatino Linotype" w:hAnsi="Palatino Linotype"/>
          <w:b/>
          <w:i/>
          <w:sz w:val="22"/>
        </w:rPr>
        <w:t>Recurrente</w:t>
      </w:r>
      <w:r w:rsidRPr="0063095A">
        <w:rPr>
          <w:rFonts w:ascii="Palatino Linotype" w:hAnsi="Palatino Linotype"/>
          <w:i/>
          <w:sz w:val="22"/>
        </w:rPr>
        <w:t>.</w:t>
      </w:r>
    </w:p>
    <w:p w14:paraId="636A2D77" w14:textId="77777777" w:rsidR="00893683" w:rsidRDefault="00893683" w:rsidP="00CA4FB3">
      <w:pPr>
        <w:tabs>
          <w:tab w:val="left" w:pos="720"/>
        </w:tabs>
        <w:ind w:left="709"/>
        <w:jc w:val="both"/>
        <w:rPr>
          <w:rFonts w:ascii="Palatino Linotype" w:hAnsi="Palatino Linotype"/>
          <w:i/>
          <w:sz w:val="22"/>
        </w:rPr>
      </w:pPr>
    </w:p>
    <w:p w14:paraId="7B5F2118" w14:textId="77777777" w:rsidR="00893683" w:rsidRPr="00D10A25" w:rsidRDefault="00893683" w:rsidP="00CA4FB3">
      <w:pPr>
        <w:pStyle w:val="Sinespaciado"/>
        <w:spacing w:line="276" w:lineRule="auto"/>
        <w:ind w:left="567"/>
        <w:jc w:val="both"/>
        <w:rPr>
          <w:rFonts w:ascii="Palatino Linotype" w:hAnsi="Palatino Linotype" w:cs="Arial"/>
          <w:i/>
          <w:sz w:val="22"/>
        </w:rPr>
      </w:pPr>
      <w:r w:rsidRPr="009D0B6D">
        <w:rPr>
          <w:rFonts w:ascii="Palatino Linotype" w:hAnsi="Palatino Linotype" w:cs="Arial"/>
          <w:i/>
          <w:sz w:val="22"/>
        </w:rPr>
        <w:t xml:space="preserve">Una vez realizada la búsqueda exhaustiva y razonable, para el caso de no contar con la información </w:t>
      </w:r>
      <w:r w:rsidR="00F33C92" w:rsidRPr="009D0B6D">
        <w:rPr>
          <w:rFonts w:ascii="Palatino Linotype" w:hAnsi="Palatino Linotype" w:cs="Arial"/>
          <w:i/>
          <w:sz w:val="22"/>
        </w:rPr>
        <w:t>requerida en el</w:t>
      </w:r>
      <w:r w:rsidR="00F33C92" w:rsidRPr="009D0B6D">
        <w:rPr>
          <w:rFonts w:ascii="Palatino Linotype" w:hAnsi="Palatino Linotype" w:cs="Arial"/>
          <w:b/>
          <w:i/>
          <w:sz w:val="22"/>
        </w:rPr>
        <w:t xml:space="preserve"> numeral 4, por no haberse tratado concretamente de licitaciones públicas</w:t>
      </w:r>
      <w:r w:rsidRPr="009D0B6D">
        <w:rPr>
          <w:rFonts w:ascii="Palatino Linotype" w:hAnsi="Palatino Linotype" w:cs="Arial"/>
          <w:i/>
          <w:sz w:val="22"/>
        </w:rPr>
        <w:t>, bastará con que lo haga del conocimiento del Recurrente en etapa de cumplimiento de la presente Resolución.</w:t>
      </w:r>
      <w:r w:rsidRPr="00D10A25">
        <w:rPr>
          <w:rFonts w:ascii="Palatino Linotype" w:hAnsi="Palatino Linotype" w:cs="Arial"/>
          <w:i/>
          <w:sz w:val="22"/>
        </w:rPr>
        <w:t xml:space="preserve"> </w:t>
      </w:r>
    </w:p>
    <w:p w14:paraId="0B858105" w14:textId="77777777" w:rsidR="000A7BE2" w:rsidRPr="00200C66" w:rsidRDefault="000A7BE2" w:rsidP="00CA4FB3">
      <w:pPr>
        <w:autoSpaceDE w:val="0"/>
        <w:autoSpaceDN w:val="0"/>
        <w:adjustRightInd w:val="0"/>
        <w:spacing w:line="360" w:lineRule="auto"/>
        <w:jc w:val="both"/>
        <w:rPr>
          <w:rFonts w:ascii="Palatino Linotype" w:hAnsi="Palatino Linotype" w:cs="Arial"/>
          <w:b/>
          <w:szCs w:val="28"/>
        </w:rPr>
      </w:pPr>
    </w:p>
    <w:p w14:paraId="1BB3547E" w14:textId="77777777" w:rsidR="006D7C3D" w:rsidRPr="00CA1D2B" w:rsidRDefault="006D7C3D" w:rsidP="00CA4FB3">
      <w:pPr>
        <w:autoSpaceDE w:val="0"/>
        <w:autoSpaceDN w:val="0"/>
        <w:adjustRightInd w:val="0"/>
        <w:spacing w:line="360" w:lineRule="auto"/>
        <w:jc w:val="both"/>
        <w:rPr>
          <w:rFonts w:ascii="Palatino Linotype" w:hAnsi="Palatino Linotype" w:cs="Arial"/>
        </w:rPr>
      </w:pPr>
      <w:r w:rsidRPr="00CA1D2B">
        <w:rPr>
          <w:rFonts w:ascii="Palatino Linotype" w:hAnsi="Palatino Linotype" w:cs="Arial"/>
          <w:b/>
          <w:sz w:val="28"/>
          <w:szCs w:val="28"/>
        </w:rPr>
        <w:t>TERCERO.</w:t>
      </w:r>
      <w:r w:rsidRPr="00CA1D2B">
        <w:rPr>
          <w:rFonts w:ascii="Palatino Linotype" w:hAnsi="Palatino Linotype" w:cs="Arial"/>
          <w:b/>
        </w:rPr>
        <w:t xml:space="preserve"> Notifíquese</w:t>
      </w:r>
      <w:r w:rsidRPr="00CA1D2B">
        <w:rPr>
          <w:rFonts w:ascii="Palatino Linotype" w:hAnsi="Palatino Linotype" w:cs="Arial"/>
          <w:b/>
          <w:i/>
        </w:rPr>
        <w:t xml:space="preserve"> </w:t>
      </w:r>
      <w:r w:rsidRPr="00CA1D2B">
        <w:rPr>
          <w:rFonts w:ascii="Palatino Linotype" w:hAnsi="Palatino Linotype" w:cs="Arial"/>
        </w:rPr>
        <w:t>al Titular de la Unidad de Transparencia del</w:t>
      </w:r>
      <w:r w:rsidRPr="00CA1D2B">
        <w:rPr>
          <w:rFonts w:ascii="Palatino Linotype" w:hAnsi="Palatino Linotype" w:cs="Arial"/>
          <w:b/>
        </w:rPr>
        <w:t xml:space="preserve"> SUJETO OBLIGADO</w:t>
      </w:r>
      <w:r w:rsidRPr="00CA1D2B">
        <w:rPr>
          <w:rFonts w:ascii="Palatino Linotype" w:hAnsi="Palatino Linotype" w:cs="Arial"/>
        </w:rPr>
        <w:t xml:space="preserve">, </w:t>
      </w:r>
      <w:r w:rsidRPr="00B704A7">
        <w:rPr>
          <w:rFonts w:ascii="Palatino Linotype" w:hAnsi="Palatino Linotype" w:cs="Arial"/>
        </w:rPr>
        <w:t xml:space="preserve">a través del Sistema de Acceso a la Información Mexiquense </w:t>
      </w:r>
      <w:r w:rsidRPr="00B704A7">
        <w:rPr>
          <w:rFonts w:ascii="Palatino Linotype" w:hAnsi="Palatino Linotype" w:cs="Arial"/>
          <w:b/>
        </w:rPr>
        <w:t>(SAIMEX)</w:t>
      </w:r>
      <w:r w:rsidRPr="00B704A7">
        <w:rPr>
          <w:rFonts w:ascii="Palatino Linotype" w:hAnsi="Palatino Linotype" w:cs="Arial"/>
        </w:rPr>
        <w:t>,</w:t>
      </w:r>
      <w:r>
        <w:rPr>
          <w:rFonts w:ascii="Palatino Linotype" w:hAnsi="Palatino Linotype" w:cs="Arial"/>
        </w:rPr>
        <w:t xml:space="preserve"> </w:t>
      </w:r>
      <w:r w:rsidRPr="00CA1D2B">
        <w:rPr>
          <w:rFonts w:ascii="Palatino Linotype" w:hAnsi="Palatino Linotype" w:cs="Arial"/>
        </w:rPr>
        <w:t xml:space="preserve">para que conforme al artículo 186 último párrafo, 189 segundo párrafo y 194 de la Ley de Transparencia y Acceso a la Información Pública del Estado de México y Municipios; dé cumplimiento a lo ordenado dentro del plazo de diez días hábiles, debiendo informar a este Instituto en un plazo de tres días hábiles siguientes sobre el cumplimiento dado a la presente resolución, y </w:t>
      </w:r>
      <w:r w:rsidRPr="00CA1D2B">
        <w:rPr>
          <w:rFonts w:ascii="Palatino Linotype" w:eastAsia="Palatino Linotype" w:hAnsi="Palatino Linotype" w:cs="Palatino Linotype"/>
          <w:b/>
          <w:color w:val="000000"/>
          <w:lang w:val="es-ES_tradnl"/>
        </w:rPr>
        <w:t>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49BD17AD" w14:textId="77777777" w:rsidR="006D7C3D" w:rsidRPr="00580D96" w:rsidRDefault="006D7C3D" w:rsidP="00CA4FB3">
      <w:pPr>
        <w:spacing w:line="360" w:lineRule="auto"/>
        <w:jc w:val="both"/>
        <w:rPr>
          <w:rFonts w:ascii="Palatino Linotype" w:hAnsi="Palatino Linotype" w:cs="Arial"/>
          <w:b/>
          <w:bCs/>
          <w:szCs w:val="28"/>
        </w:rPr>
      </w:pPr>
    </w:p>
    <w:p w14:paraId="764220A2" w14:textId="77777777" w:rsidR="006D7C3D" w:rsidRPr="00CA1D2B" w:rsidRDefault="006D7C3D" w:rsidP="00CA4FB3">
      <w:pPr>
        <w:spacing w:line="360" w:lineRule="auto"/>
        <w:jc w:val="both"/>
        <w:rPr>
          <w:rFonts w:ascii="Palatino Linotype" w:hAnsi="Palatino Linotype" w:cs="Arial"/>
          <w:bCs/>
          <w:szCs w:val="32"/>
        </w:rPr>
      </w:pPr>
      <w:r w:rsidRPr="00CA1D2B">
        <w:rPr>
          <w:rFonts w:ascii="Palatino Linotype" w:hAnsi="Palatino Linotype" w:cs="Arial"/>
          <w:b/>
          <w:bCs/>
          <w:sz w:val="28"/>
          <w:szCs w:val="28"/>
        </w:rPr>
        <w:lastRenderedPageBreak/>
        <w:t>CUARTO.</w:t>
      </w:r>
      <w:r w:rsidRPr="00CA1D2B">
        <w:rPr>
          <w:rFonts w:ascii="Palatino Linotype" w:hAnsi="Palatino Linotype" w:cs="Arial"/>
          <w:bCs/>
          <w:szCs w:val="28"/>
        </w:rPr>
        <w:t xml:space="preserve"> </w:t>
      </w:r>
      <w:r w:rsidRPr="00CA1D2B">
        <w:rPr>
          <w:rFonts w:ascii="Palatino Linotype" w:hAnsi="Palatino Linotype" w:cs="Arial"/>
          <w:bCs/>
          <w:szCs w:val="32"/>
        </w:rPr>
        <w:t xml:space="preserve">De conformidad con el artículo 198, de la Ley de Transparencia y Acceso a la Información Pública del Estado de México y Municipios, de considerarlo procedente, el </w:t>
      </w:r>
      <w:r w:rsidRPr="00CA1D2B">
        <w:rPr>
          <w:rFonts w:ascii="Palatino Linotype" w:hAnsi="Palatino Linotype" w:cs="Arial"/>
          <w:b/>
          <w:bCs/>
          <w:szCs w:val="32"/>
        </w:rPr>
        <w:t>Sujeto Obligado</w:t>
      </w:r>
      <w:r w:rsidRPr="00CA1D2B">
        <w:rPr>
          <w:rFonts w:ascii="Palatino Linotype" w:hAnsi="Palatino Linotype" w:cs="Arial"/>
          <w:bCs/>
          <w:szCs w:val="32"/>
        </w:rPr>
        <w:t xml:space="preserve"> de manera fundada y motivada, podrá solicitar una ampliación de plazo para el cumplimiento de la presente resolución.</w:t>
      </w:r>
    </w:p>
    <w:p w14:paraId="61EAF06B" w14:textId="77777777" w:rsidR="006D7C3D" w:rsidRPr="00743AF7" w:rsidRDefault="006D7C3D" w:rsidP="00CA4FB3">
      <w:pPr>
        <w:autoSpaceDE w:val="0"/>
        <w:autoSpaceDN w:val="0"/>
        <w:adjustRightInd w:val="0"/>
        <w:spacing w:line="360" w:lineRule="auto"/>
        <w:ind w:right="51"/>
        <w:jc w:val="both"/>
        <w:rPr>
          <w:rFonts w:ascii="Palatino Linotype" w:hAnsi="Palatino Linotype" w:cs="Arial"/>
          <w:b/>
          <w:szCs w:val="28"/>
        </w:rPr>
      </w:pPr>
    </w:p>
    <w:p w14:paraId="0D162598" w14:textId="77777777" w:rsidR="006D7C3D" w:rsidRDefault="006D7C3D" w:rsidP="00CA4FB3">
      <w:pPr>
        <w:autoSpaceDE w:val="0"/>
        <w:autoSpaceDN w:val="0"/>
        <w:adjustRightInd w:val="0"/>
        <w:spacing w:line="360" w:lineRule="auto"/>
        <w:ind w:right="51"/>
        <w:jc w:val="both"/>
        <w:rPr>
          <w:rFonts w:ascii="Palatino Linotype" w:hAnsi="Palatino Linotype" w:cs="Arial"/>
        </w:rPr>
      </w:pPr>
      <w:r w:rsidRPr="00CA1D2B">
        <w:rPr>
          <w:rFonts w:ascii="Palatino Linotype" w:hAnsi="Palatino Linotype" w:cs="Arial"/>
          <w:b/>
          <w:sz w:val="28"/>
          <w:szCs w:val="28"/>
        </w:rPr>
        <w:t>QUINTO.</w:t>
      </w:r>
      <w:r w:rsidRPr="00CA1D2B">
        <w:rPr>
          <w:rFonts w:ascii="Palatino Linotype" w:hAnsi="Palatino Linotype" w:cs="Arial"/>
          <w:b/>
        </w:rPr>
        <w:t xml:space="preserve"> NOTIFÍQUESE</w:t>
      </w:r>
      <w:r w:rsidRPr="00CA1D2B">
        <w:rPr>
          <w:rFonts w:ascii="Palatino Linotype" w:hAnsi="Palatino Linotype" w:cs="Arial"/>
        </w:rPr>
        <w:t xml:space="preserve"> al</w:t>
      </w:r>
      <w:r w:rsidR="000A7BE2">
        <w:rPr>
          <w:rFonts w:ascii="Palatino Linotype" w:hAnsi="Palatino Linotype" w:cs="Arial"/>
        </w:rPr>
        <w:t xml:space="preserve"> </w:t>
      </w:r>
      <w:r w:rsidRPr="00CA1D2B">
        <w:rPr>
          <w:rFonts w:ascii="Palatino Linotype" w:hAnsi="Palatino Linotype" w:cs="Arial"/>
          <w:b/>
        </w:rPr>
        <w:t>Recurrente</w:t>
      </w:r>
      <w:r w:rsidRPr="00CA1D2B">
        <w:rPr>
          <w:rFonts w:ascii="Palatino Linotype" w:hAnsi="Palatino Linotype" w:cs="Arial"/>
        </w:rPr>
        <w:t xml:space="preserve"> la presente resolución a través del Sistema de Acceso a la Información Mexiquense </w:t>
      </w:r>
      <w:r w:rsidRPr="00CA1D2B">
        <w:rPr>
          <w:rFonts w:ascii="Palatino Linotype" w:hAnsi="Palatino Linotype" w:cs="Arial"/>
          <w:b/>
        </w:rPr>
        <w:t>(SAIMEX),</w:t>
      </w:r>
      <w:r w:rsidRPr="00CA1D2B">
        <w:rPr>
          <w:rFonts w:ascii="Palatino Linotype" w:hAnsi="Palatino Linotype" w:cs="Arial"/>
        </w:rPr>
        <w:t xml:space="preserve"> y hágase de su conocimiento que en caso de considerar que le causa algún perjuicio, podrá promover el Juicio de Amparo en los términos de las leyes aplicables, de acuerdo con lo estipulado por el artículo 196, de la Ley de Transparencia y Acceso a la Información Pública del Estado de México y Municipios.</w:t>
      </w:r>
    </w:p>
    <w:p w14:paraId="25AD0133" w14:textId="77777777" w:rsidR="006D7C3D" w:rsidRDefault="006D7C3D" w:rsidP="00CA4FB3">
      <w:pPr>
        <w:spacing w:line="360" w:lineRule="auto"/>
        <w:jc w:val="both"/>
        <w:rPr>
          <w:rFonts w:ascii="Palatino Linotype" w:eastAsiaTheme="minorHAnsi" w:hAnsi="Palatino Linotype" w:cs="Arial"/>
          <w:lang w:eastAsia="en-US"/>
        </w:rPr>
      </w:pPr>
    </w:p>
    <w:p w14:paraId="7913D837" w14:textId="58405804" w:rsidR="006D7C3D" w:rsidRDefault="006D7C3D" w:rsidP="00CA4FB3">
      <w:pPr>
        <w:spacing w:line="360" w:lineRule="auto"/>
        <w:jc w:val="both"/>
      </w:pPr>
      <w:r w:rsidRPr="00037B15">
        <w:rPr>
          <w:rFonts w:ascii="Palatino Linotype" w:eastAsiaTheme="minorHAnsi" w:hAnsi="Palatino Linotype" w:cs="Arial"/>
          <w:lang w:eastAsia="en-US"/>
        </w:rPr>
        <w:t xml:space="preserve">ASÍ LO RESUELVE, POR </w:t>
      </w:r>
      <w:r>
        <w:rPr>
          <w:rFonts w:ascii="Palatino Linotype" w:eastAsiaTheme="minorHAnsi" w:hAnsi="Palatino Linotype" w:cs="Arial"/>
          <w:lang w:eastAsia="en-US"/>
        </w:rPr>
        <w:t>UNANIMIDAD</w:t>
      </w:r>
      <w:r w:rsidRPr="00037B15">
        <w:rPr>
          <w:rFonts w:ascii="Palatino Linotype" w:eastAsiaTheme="minorHAnsi" w:hAnsi="Palatino Linotype" w:cs="Arial"/>
          <w:lang w:eastAsia="en-US"/>
        </w:rPr>
        <w:t xml:space="preserve"> DE VOTOS, EL PLENO DEL</w:t>
      </w:r>
      <w:r w:rsidRPr="00037B15">
        <w:rPr>
          <w:rFonts w:ascii="Palatino Linotype" w:eastAsia="Arial Unicode MS" w:hAnsi="Palatino Linotype" w:cs="Arial"/>
          <w:lang w:eastAsia="en-US"/>
        </w:rPr>
        <w:t xml:space="preserve"> INSTITUTO DE TRANSPARENCIA, ACCESO A LA INFORMACIÓN PÚBLICA Y PROTECCIÓN DE DATOS PERSONALES DEL ESTADO DE MÉXICO Y MUNICIPIOS</w:t>
      </w:r>
      <w:r w:rsidRPr="00037B15">
        <w:rPr>
          <w:rFonts w:ascii="Palatino Linotype" w:eastAsiaTheme="minorHAnsi" w:hAnsi="Palatino Linotype" w:cs="Arial"/>
          <w:lang w:eastAsia="en-US"/>
        </w:rPr>
        <w:t>, CONFORMADO POR LOS COMISIONADOS JOSÉ MARTÍNEZ VILCHIS; MARÍA DEL ROSARIO MEJÍA AYALA; SHARON CRISTINA MORALES MARTÍNEZ; LUIS GUSTAVO PARRA NORIEGA</w:t>
      </w:r>
      <w:r>
        <w:rPr>
          <w:rFonts w:ascii="Palatino Linotype" w:eastAsiaTheme="minorHAnsi" w:hAnsi="Palatino Linotype" w:cs="Arial"/>
          <w:lang w:eastAsia="en-US"/>
        </w:rPr>
        <w:t xml:space="preserve"> </w:t>
      </w:r>
      <w:r w:rsidRPr="00037B15">
        <w:rPr>
          <w:rFonts w:ascii="Palatino Linotype" w:eastAsiaTheme="minorHAnsi" w:hAnsi="Palatino Linotype" w:cs="Arial"/>
          <w:lang w:eastAsia="en-US"/>
        </w:rPr>
        <w:t xml:space="preserve">Y GUADALUPE RAMÍREZ PEÑA; EN LA </w:t>
      </w:r>
      <w:r w:rsidR="003C0197">
        <w:rPr>
          <w:rFonts w:ascii="Palatino Linotype" w:eastAsiaTheme="minorHAnsi" w:hAnsi="Palatino Linotype" w:cs="Arial"/>
          <w:b/>
          <w:lang w:eastAsia="en-US"/>
        </w:rPr>
        <w:t>CUADRA</w:t>
      </w:r>
      <w:r>
        <w:rPr>
          <w:rFonts w:ascii="Palatino Linotype" w:eastAsiaTheme="minorHAnsi" w:hAnsi="Palatino Linotype" w:cs="Arial"/>
          <w:b/>
          <w:lang w:eastAsia="en-US"/>
        </w:rPr>
        <w:t>G</w:t>
      </w:r>
      <w:r w:rsidRPr="000F2E3A">
        <w:rPr>
          <w:rFonts w:ascii="Palatino Linotype" w:eastAsiaTheme="minorHAnsi" w:hAnsi="Palatino Linotype" w:cs="Arial"/>
          <w:b/>
          <w:lang w:eastAsia="en-US"/>
        </w:rPr>
        <w:t xml:space="preserve">ÉSIMA </w:t>
      </w:r>
      <w:r w:rsidRPr="00037B15">
        <w:rPr>
          <w:rFonts w:ascii="Palatino Linotype" w:eastAsiaTheme="minorHAnsi" w:hAnsi="Palatino Linotype" w:cs="Arial"/>
          <w:lang w:eastAsia="en-US"/>
        </w:rPr>
        <w:t xml:space="preserve">SESIÓN ORDINARIA CELEBRADA EL </w:t>
      </w:r>
      <w:r w:rsidR="003C0197">
        <w:rPr>
          <w:rFonts w:ascii="Palatino Linotype" w:eastAsiaTheme="minorHAnsi" w:hAnsi="Palatino Linotype" w:cs="Arial"/>
          <w:b/>
          <w:lang w:eastAsia="en-US"/>
        </w:rPr>
        <w:t>VEINTIUNO</w:t>
      </w:r>
      <w:r>
        <w:rPr>
          <w:rFonts w:ascii="Palatino Linotype" w:hAnsi="Palatino Linotype" w:cs="Arial"/>
          <w:b/>
          <w:color w:val="000000"/>
        </w:rPr>
        <w:t xml:space="preserve"> DE </w:t>
      </w:r>
      <w:r w:rsidR="003C0197">
        <w:rPr>
          <w:rFonts w:ascii="Palatino Linotype" w:hAnsi="Palatino Linotype" w:cs="Arial"/>
          <w:b/>
          <w:color w:val="000000"/>
        </w:rPr>
        <w:t>NOVIEM</w:t>
      </w:r>
      <w:r>
        <w:rPr>
          <w:rFonts w:ascii="Palatino Linotype" w:hAnsi="Palatino Linotype" w:cs="Arial"/>
          <w:b/>
          <w:color w:val="000000"/>
        </w:rPr>
        <w:t>BRE</w:t>
      </w:r>
      <w:r w:rsidRPr="000F2E3A">
        <w:rPr>
          <w:rFonts w:ascii="Palatino Linotype" w:hAnsi="Palatino Linotype" w:cs="Arial"/>
          <w:b/>
          <w:color w:val="000000"/>
        </w:rPr>
        <w:t xml:space="preserve"> DE</w:t>
      </w:r>
      <w:r w:rsidRPr="000F2E3A">
        <w:rPr>
          <w:rFonts w:ascii="Palatino Linotype" w:eastAsiaTheme="minorHAnsi" w:hAnsi="Palatino Linotype" w:cs="Arial"/>
          <w:b/>
          <w:lang w:eastAsia="en-US"/>
        </w:rPr>
        <w:t xml:space="preserve"> DOS MIL VEINTICUATRO</w:t>
      </w:r>
      <w:r w:rsidRPr="00037B15">
        <w:rPr>
          <w:rFonts w:ascii="Palatino Linotype" w:eastAsiaTheme="minorHAnsi" w:hAnsi="Palatino Linotype" w:cs="Arial"/>
          <w:lang w:eastAsia="en-US"/>
        </w:rPr>
        <w:t>, ANTE EL SECRETARIO TÉCNICO</w:t>
      </w:r>
      <w:r w:rsidR="0065720A">
        <w:rPr>
          <w:rFonts w:ascii="Palatino Linotype" w:eastAsiaTheme="minorHAnsi" w:hAnsi="Palatino Linotype" w:cs="Arial"/>
          <w:lang w:eastAsia="en-US"/>
        </w:rPr>
        <w:t xml:space="preserve"> DEL PLENO</w:t>
      </w:r>
      <w:r w:rsidRPr="00037B15">
        <w:rPr>
          <w:rFonts w:ascii="Palatino Linotype" w:eastAsiaTheme="minorHAnsi" w:hAnsi="Palatino Linotype" w:cs="Arial"/>
          <w:lang w:eastAsia="en-US"/>
        </w:rPr>
        <w:t>, ALEXIS TAPIA RAMÍREZ.---</w:t>
      </w:r>
      <w:r>
        <w:rPr>
          <w:rFonts w:ascii="Palatino Linotype" w:eastAsiaTheme="minorHAnsi" w:hAnsi="Palatino Linotype" w:cs="Arial"/>
          <w:lang w:eastAsia="en-US"/>
        </w:rPr>
        <w:t>--------------------------------------------------------------------------------------------------------------------------------------------------------------------------------------------------------------------------------------------------------------------------------------------------------------------------------------------------------------------------------------------------------------</w:t>
      </w:r>
      <w:r w:rsidR="000A7BE2">
        <w:rPr>
          <w:rFonts w:ascii="Palatino Linotype" w:eastAsiaTheme="minorHAnsi" w:hAnsi="Palatino Linotype" w:cs="Arial"/>
          <w:lang w:eastAsia="en-US"/>
        </w:rPr>
        <w:t xml:space="preserve"> </w:t>
      </w:r>
      <w:r>
        <w:rPr>
          <w:rFonts w:ascii="Palatino Linotype" w:eastAsiaTheme="minorHAnsi" w:hAnsi="Palatino Linotype" w:cs="Arial"/>
          <w:sz w:val="18"/>
          <w:lang w:eastAsia="en-US"/>
        </w:rPr>
        <w:t>JMV/CCR/</w:t>
      </w:r>
      <w:r w:rsidR="006B1E71">
        <w:rPr>
          <w:rFonts w:ascii="Palatino Linotype" w:eastAsiaTheme="minorHAnsi" w:hAnsi="Palatino Linotype" w:cs="Arial"/>
          <w:sz w:val="18"/>
          <w:lang w:eastAsia="en-US"/>
        </w:rPr>
        <w:t>BPAC</w:t>
      </w:r>
    </w:p>
    <w:p w14:paraId="095ABC41" w14:textId="77777777" w:rsidR="006D7C3D" w:rsidRDefault="006D7C3D" w:rsidP="00CA4FB3"/>
    <w:p w14:paraId="78F4D044" w14:textId="77777777" w:rsidR="006D7C3D" w:rsidRDefault="006D7C3D" w:rsidP="00CA4FB3"/>
    <w:p w14:paraId="62E6CBEB" w14:textId="77777777" w:rsidR="006D7C3D" w:rsidRDefault="006D7C3D" w:rsidP="00CA4FB3"/>
    <w:p w14:paraId="4B29E317" w14:textId="77777777" w:rsidR="006D7C3D" w:rsidRDefault="006D7C3D" w:rsidP="00CA4FB3"/>
    <w:p w14:paraId="20F9D8B3" w14:textId="77777777" w:rsidR="006D7C3D" w:rsidRDefault="006D7C3D" w:rsidP="00CA4FB3"/>
    <w:p w14:paraId="2BFB21B9" w14:textId="77777777" w:rsidR="006D7C3D" w:rsidRDefault="006D7C3D" w:rsidP="00CA4FB3"/>
    <w:p w14:paraId="5C496FC0" w14:textId="77777777" w:rsidR="006D7C3D" w:rsidRDefault="006D7C3D" w:rsidP="00CA4FB3"/>
    <w:p w14:paraId="085105C6" w14:textId="77777777" w:rsidR="006D7C3D" w:rsidRDefault="006D7C3D" w:rsidP="00CA4FB3"/>
    <w:p w14:paraId="27573B6C" w14:textId="77777777" w:rsidR="006D7C3D" w:rsidRDefault="006D7C3D" w:rsidP="00CA4FB3"/>
    <w:p w14:paraId="588F6471" w14:textId="77777777" w:rsidR="006D7C3D" w:rsidRDefault="006D7C3D" w:rsidP="00CA4FB3"/>
    <w:p w14:paraId="100D2476" w14:textId="77777777" w:rsidR="006D7C3D" w:rsidRDefault="006D7C3D" w:rsidP="00CA4FB3"/>
    <w:p w14:paraId="633C7B70" w14:textId="77777777" w:rsidR="006D7C3D" w:rsidRDefault="006D7C3D" w:rsidP="00CA4FB3"/>
    <w:p w14:paraId="225856D9" w14:textId="77777777" w:rsidR="006D7C3D" w:rsidRDefault="006D7C3D" w:rsidP="00CA4FB3"/>
    <w:p w14:paraId="32089089" w14:textId="77777777" w:rsidR="006D7C3D" w:rsidRDefault="006D7C3D" w:rsidP="00CA4FB3"/>
    <w:p w14:paraId="0D9D991C" w14:textId="77777777" w:rsidR="006D7C3D" w:rsidRDefault="006D7C3D" w:rsidP="00CA4FB3"/>
    <w:p w14:paraId="720789A1" w14:textId="77777777" w:rsidR="006D7C3D" w:rsidRDefault="006D7C3D" w:rsidP="00CA4FB3"/>
    <w:p w14:paraId="2637EA1D" w14:textId="77777777" w:rsidR="006D7C3D" w:rsidRDefault="006D7C3D" w:rsidP="00CA4FB3"/>
    <w:p w14:paraId="4A1D217E" w14:textId="77777777" w:rsidR="006D7C3D" w:rsidRDefault="006D7C3D" w:rsidP="00CA4FB3"/>
    <w:p w14:paraId="5A9AB923" w14:textId="77777777" w:rsidR="006D7C3D" w:rsidRDefault="006D7C3D" w:rsidP="00CA4FB3"/>
    <w:p w14:paraId="7CBD4FCC" w14:textId="77777777" w:rsidR="006D7C3D" w:rsidRDefault="006D7C3D" w:rsidP="00CA4FB3"/>
    <w:p w14:paraId="05AB4E62" w14:textId="77777777" w:rsidR="006D7C3D" w:rsidRDefault="006D7C3D" w:rsidP="00CA4FB3"/>
    <w:p w14:paraId="17EAB017" w14:textId="77777777" w:rsidR="006D7C3D" w:rsidRDefault="006D7C3D" w:rsidP="00CA4FB3"/>
    <w:p w14:paraId="21721575" w14:textId="77777777" w:rsidR="006D7C3D" w:rsidRDefault="006D7C3D" w:rsidP="00CA4FB3"/>
    <w:p w14:paraId="30ADFEB3" w14:textId="77777777" w:rsidR="006D7C3D" w:rsidRDefault="006D7C3D" w:rsidP="00CA4FB3"/>
    <w:p w14:paraId="1E10E0A9" w14:textId="77777777" w:rsidR="006D7C3D" w:rsidRDefault="006D7C3D" w:rsidP="00CA4FB3"/>
    <w:p w14:paraId="08877FC0" w14:textId="77777777" w:rsidR="006D7C3D" w:rsidRDefault="006D7C3D" w:rsidP="00CA4FB3"/>
    <w:p w14:paraId="513C9FBF" w14:textId="77777777" w:rsidR="006D7C3D" w:rsidRDefault="006D7C3D" w:rsidP="00CA4FB3"/>
    <w:p w14:paraId="1DC948AB" w14:textId="77777777" w:rsidR="006D7C3D" w:rsidRDefault="006D7C3D" w:rsidP="00CA4FB3"/>
    <w:p w14:paraId="4DF57946" w14:textId="77777777" w:rsidR="006D7C3D" w:rsidRDefault="006D7C3D" w:rsidP="00CA4FB3"/>
    <w:p w14:paraId="5D3A5243" w14:textId="77777777" w:rsidR="006D7C3D" w:rsidRDefault="006D7C3D" w:rsidP="00CA4FB3"/>
    <w:p w14:paraId="2172BA65" w14:textId="77777777" w:rsidR="006D7C3D" w:rsidRPr="003E56C9" w:rsidRDefault="006D7C3D" w:rsidP="00CA4FB3"/>
    <w:p w14:paraId="4965774D" w14:textId="77777777" w:rsidR="006D7C3D" w:rsidRDefault="006D7C3D" w:rsidP="00CA4FB3"/>
    <w:p w14:paraId="549EB12B" w14:textId="77777777" w:rsidR="006D7C3D" w:rsidRDefault="006D7C3D" w:rsidP="00CA4FB3"/>
    <w:p w14:paraId="66FFA38C" w14:textId="77777777" w:rsidR="006D7C3D" w:rsidRDefault="006D7C3D" w:rsidP="00CA4FB3"/>
    <w:p w14:paraId="78322565" w14:textId="77777777" w:rsidR="006D7C3D" w:rsidRDefault="006D7C3D" w:rsidP="00CA4FB3"/>
    <w:p w14:paraId="36D19757" w14:textId="77777777" w:rsidR="006D7C3D" w:rsidRDefault="006D7C3D" w:rsidP="00CA4FB3"/>
    <w:p w14:paraId="21A7C3FE" w14:textId="77777777" w:rsidR="006D7C3D" w:rsidRDefault="006D7C3D" w:rsidP="00CA4FB3"/>
    <w:p w14:paraId="3C16A384" w14:textId="77777777" w:rsidR="006D7C3D" w:rsidRDefault="006D7C3D" w:rsidP="00CA4FB3"/>
    <w:p w14:paraId="4B8BDA4A" w14:textId="77777777" w:rsidR="006D7C3D" w:rsidRDefault="006D7C3D" w:rsidP="00CA4FB3"/>
    <w:p w14:paraId="4F4232D5" w14:textId="77777777" w:rsidR="006D7C3D" w:rsidRDefault="006D7C3D" w:rsidP="00CA4FB3"/>
    <w:p w14:paraId="39A4E913" w14:textId="77777777" w:rsidR="00BB37F1" w:rsidRDefault="00BB37F1" w:rsidP="00CA4FB3"/>
    <w:sectPr w:rsidR="00BB37F1" w:rsidSect="00C75124">
      <w:headerReference w:type="even" r:id="rId13"/>
      <w:headerReference w:type="default" r:id="rId14"/>
      <w:footerReference w:type="default" r:id="rId15"/>
      <w:headerReference w:type="first" r:id="rId16"/>
      <w:footerReference w:type="first" r:id="rId17"/>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20A9A6" w14:textId="77777777" w:rsidR="00152E22" w:rsidRDefault="00152E22" w:rsidP="006D7C3D">
      <w:r>
        <w:separator/>
      </w:r>
    </w:p>
  </w:endnote>
  <w:endnote w:type="continuationSeparator" w:id="0">
    <w:p w14:paraId="1D6FCAB4" w14:textId="77777777" w:rsidR="00152E22" w:rsidRDefault="00152E22" w:rsidP="006D7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ItalicMT">
    <w:panose1 w:val="00000000000000000000"/>
    <w:charset w:val="00"/>
    <w:family w:val="auto"/>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89BEFF" w14:textId="77777777" w:rsidR="00A91BBA" w:rsidRPr="000D3AD4" w:rsidRDefault="00A91BBA" w:rsidP="00C75124">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336331">
      <w:rPr>
        <w:rFonts w:ascii="Palatino Linotype" w:hAnsi="Palatino Linotype" w:cs="Arial"/>
        <w:bCs/>
        <w:noProof/>
        <w:sz w:val="20"/>
        <w:szCs w:val="20"/>
      </w:rPr>
      <w:t>22</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336331">
      <w:rPr>
        <w:rFonts w:ascii="Palatino Linotype" w:hAnsi="Palatino Linotype" w:cs="Arial"/>
        <w:bCs/>
        <w:noProof/>
        <w:sz w:val="20"/>
        <w:szCs w:val="20"/>
      </w:rPr>
      <w:t>41</w:t>
    </w:r>
    <w:r w:rsidRPr="000D3AD4">
      <w:rPr>
        <w:rFonts w:ascii="Palatino Linotype" w:hAnsi="Palatino Linotype" w:cs="Arial"/>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3A3038" w14:textId="77777777" w:rsidR="00A91BBA" w:rsidRPr="000D3AD4" w:rsidRDefault="00A91BBA" w:rsidP="00C75124">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336331">
      <w:rPr>
        <w:rFonts w:ascii="Palatino Linotype" w:hAnsi="Palatino Linotype" w:cs="Arial"/>
        <w:bCs/>
        <w:noProof/>
        <w:sz w:val="20"/>
        <w:szCs w:val="20"/>
      </w:rPr>
      <w:t>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336331">
      <w:rPr>
        <w:rFonts w:ascii="Palatino Linotype" w:hAnsi="Palatino Linotype" w:cs="Arial"/>
        <w:bCs/>
        <w:noProof/>
        <w:sz w:val="20"/>
        <w:szCs w:val="20"/>
      </w:rPr>
      <w:t>41</w:t>
    </w:r>
    <w:r w:rsidRPr="000D3AD4">
      <w:rPr>
        <w:rFonts w:ascii="Palatino Linotype" w:hAnsi="Palatino Linotype" w:cs="Arial"/>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984978" w14:textId="77777777" w:rsidR="00152E22" w:rsidRDefault="00152E22" w:rsidP="006D7C3D">
      <w:r>
        <w:separator/>
      </w:r>
    </w:p>
  </w:footnote>
  <w:footnote w:type="continuationSeparator" w:id="0">
    <w:p w14:paraId="357DFFEC" w14:textId="77777777" w:rsidR="00152E22" w:rsidRDefault="00152E22" w:rsidP="006D7C3D">
      <w:r>
        <w:continuationSeparator/>
      </w:r>
    </w:p>
  </w:footnote>
  <w:footnote w:id="1">
    <w:p w14:paraId="384C0212" w14:textId="77777777" w:rsidR="00A91BBA" w:rsidRPr="00481AAF" w:rsidRDefault="00A91BBA" w:rsidP="006D7C3D">
      <w:pPr>
        <w:jc w:val="both"/>
        <w:rPr>
          <w:rFonts w:ascii="Palatino Linotype" w:hAnsi="Palatino Linotype"/>
          <w:b/>
          <w:bCs/>
          <w:i/>
          <w:sz w:val="20"/>
          <w:szCs w:val="20"/>
        </w:rPr>
      </w:pPr>
      <w:r>
        <w:rPr>
          <w:rStyle w:val="Refdenotaalpie"/>
        </w:rPr>
        <w:footnoteRef/>
      </w:r>
      <w:r>
        <w:t xml:space="preserve"> </w:t>
      </w:r>
      <w:r w:rsidRPr="00946E1F">
        <w:rPr>
          <w:rFonts w:ascii="Palatino Linotype" w:hAnsi="Palatino Linotype"/>
          <w:b/>
          <w:bCs/>
          <w:i/>
          <w:sz w:val="20"/>
          <w:szCs w:val="20"/>
        </w:rPr>
        <w:t xml:space="preserve">IMPROCEDENCIA Y SOBRESEIMIENTO EN EL JUICIO DE AMPARO. LAS CAUSAS PREVISTAS EN LOS ARTÍCULOS 73 Y 74 DE LA LEY DE LA MATERIA, RESPECTIVAMENTE, NO SON INCOMPATIBLES CON EL ARTÍCULO 25.1 DE LA CONVENCIÓN AMERICANA SOBRE </w:t>
      </w:r>
      <w:r w:rsidRPr="00481AAF">
        <w:rPr>
          <w:rFonts w:ascii="Palatino Linotype" w:hAnsi="Palatino Linotype"/>
          <w:b/>
          <w:bCs/>
          <w:i/>
          <w:sz w:val="20"/>
          <w:szCs w:val="20"/>
        </w:rPr>
        <w:t>DERECHOS HUMANOS.</w:t>
      </w:r>
    </w:p>
    <w:p w14:paraId="56F85044" w14:textId="77777777" w:rsidR="00A91BBA" w:rsidRPr="00946E1F" w:rsidRDefault="00A91BBA" w:rsidP="006D7C3D">
      <w:pPr>
        <w:jc w:val="both"/>
        <w:rPr>
          <w:rFonts w:ascii="Palatino Linotype" w:hAnsi="Palatino Linotype"/>
          <w:i/>
          <w:sz w:val="20"/>
          <w:szCs w:val="20"/>
        </w:rPr>
      </w:pPr>
      <w:r w:rsidRPr="00481AAF">
        <w:rPr>
          <w:rFonts w:ascii="Palatino Linotype" w:hAnsi="Palatino Linotype"/>
          <w:i/>
          <w:sz w:val="20"/>
          <w:szCs w:val="20"/>
        </w:rPr>
        <w:t>Del examen de compatibilidad de los artículos</w:t>
      </w:r>
      <w:r w:rsidRPr="00481AAF">
        <w:rPr>
          <w:rStyle w:val="apple-converted-space"/>
          <w:rFonts w:ascii="Palatino Linotype" w:hAnsi="Palatino Linotype"/>
          <w:i/>
          <w:sz w:val="20"/>
          <w:szCs w:val="20"/>
        </w:rPr>
        <w:t> </w:t>
      </w:r>
      <w:hyperlink r:id="rId1" w:history="1">
        <w:r w:rsidRPr="00481AAF">
          <w:rPr>
            <w:rStyle w:val="Hipervnculo"/>
            <w:rFonts w:ascii="Palatino Linotype" w:hAnsi="Palatino Linotype"/>
            <w:i/>
            <w:sz w:val="20"/>
            <w:szCs w:val="20"/>
          </w:rPr>
          <w:t>73 y 74 de la Ley de Amparo</w:t>
        </w:r>
      </w:hyperlink>
      <w:r w:rsidRPr="00481AAF">
        <w:rPr>
          <w:rStyle w:val="apple-converted-space"/>
          <w:rFonts w:ascii="Palatino Linotype" w:hAnsi="Palatino Linotype"/>
          <w:i/>
          <w:sz w:val="20"/>
          <w:szCs w:val="20"/>
        </w:rPr>
        <w:t> </w:t>
      </w:r>
      <w:r w:rsidRPr="00481AAF">
        <w:rPr>
          <w:rFonts w:ascii="Palatino Linotype" w:hAnsi="Palatino Linotype"/>
          <w:i/>
          <w:sz w:val="20"/>
          <w:szCs w:val="20"/>
        </w:rPr>
        <w:t>con el artículo</w:t>
      </w:r>
      <w:r w:rsidRPr="00481AAF">
        <w:rPr>
          <w:rStyle w:val="apple-converted-space"/>
          <w:rFonts w:ascii="Palatino Linotype" w:hAnsi="Palatino Linotype"/>
          <w:i/>
          <w:sz w:val="20"/>
          <w:szCs w:val="20"/>
        </w:rPr>
        <w:t> </w:t>
      </w:r>
      <w:hyperlink r:id="rId2" w:history="1">
        <w:r w:rsidRPr="00481AAF">
          <w:rPr>
            <w:rStyle w:val="Hipervnculo"/>
            <w:rFonts w:ascii="Palatino Linotype" w:hAnsi="Palatino Linotype"/>
            <w:i/>
            <w:sz w:val="20"/>
            <w:szCs w:val="20"/>
          </w:rPr>
          <w:t>25.1 de la Convención Americana sobre Derechos Humanos</w:t>
        </w:r>
      </w:hyperlink>
      <w:r w:rsidRPr="00481AAF">
        <w:rPr>
          <w:rStyle w:val="apple-converted-space"/>
          <w:rFonts w:ascii="Palatino Linotype" w:hAnsi="Palatino Linotype"/>
          <w:i/>
          <w:sz w:val="20"/>
          <w:szCs w:val="20"/>
        </w:rPr>
        <w:t> </w:t>
      </w:r>
      <w:r w:rsidRPr="00481AAF">
        <w:rPr>
          <w:rFonts w:ascii="Palatino Linotype" w:hAnsi="Palatino Linotype"/>
          <w:b/>
          <w:i/>
          <w:sz w:val="20"/>
          <w:szCs w:val="20"/>
          <w:u w:val="single"/>
        </w:rPr>
        <w:t xml:space="preserve">no se advierte que el derecho interno desatienda los estándares que pretenden proteger los derechos humanos en dicho tratado, por regular causas de improcedencia y sobreseimiento que impiden abordar el estudio de fondo del asunto en el juicio </w:t>
      </w:r>
      <w:r w:rsidRPr="00946E1F">
        <w:rPr>
          <w:rFonts w:ascii="Palatino Linotype" w:hAnsi="Palatino Linotype"/>
          <w:b/>
          <w:i/>
          <w:sz w:val="20"/>
          <w:szCs w:val="20"/>
          <w:u w:val="single"/>
        </w:rPr>
        <w:t>de amparo,</w:t>
      </w:r>
      <w:r w:rsidRPr="00946E1F">
        <w:rPr>
          <w:rFonts w:ascii="Palatino Linotype" w:hAnsi="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 w:id="2">
    <w:p w14:paraId="0F2C37D8" w14:textId="77777777" w:rsidR="00A91BBA" w:rsidRPr="003A5940" w:rsidRDefault="00A91BBA" w:rsidP="00D65D07">
      <w:pPr>
        <w:pStyle w:val="Textonotapie"/>
        <w:rPr>
          <w:lang w:val="es-MX"/>
        </w:rPr>
      </w:pPr>
      <w:r>
        <w:rPr>
          <w:rStyle w:val="Refdenotaalpie"/>
        </w:rPr>
        <w:footnoteRef/>
      </w:r>
      <w:r>
        <w:t xml:space="preserve"> </w:t>
      </w:r>
      <w:hyperlink r:id="rId3" w:history="1">
        <w:r w:rsidRPr="00A10491">
          <w:rPr>
            <w:rStyle w:val="Hipervnculo"/>
          </w:rPr>
          <w:t>https://opendatacharter.net/principles-es/</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A27DA7" w14:textId="77777777" w:rsidR="00A91BBA" w:rsidRDefault="00336331">
    <w:pPr>
      <w:pStyle w:val="Encabezado"/>
    </w:pPr>
    <w:r>
      <w:rPr>
        <w:noProof/>
        <w:lang w:val="es-MX"/>
      </w:rPr>
      <w:pict w14:anchorId="12CBC8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3" o:spid="_x0000_s2049" type="#_x0000_t75" style="position:absolute;margin-left:0;margin-top:0;width:609.4pt;height:793.75pt;z-index:-25165977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A91BBA" w:rsidRPr="008F2CCC" w14:paraId="5B456A12" w14:textId="77777777" w:rsidTr="00C75124">
      <w:tc>
        <w:tcPr>
          <w:tcW w:w="2551" w:type="dxa"/>
          <w:shd w:val="clear" w:color="auto" w:fill="auto"/>
          <w:vAlign w:val="center"/>
        </w:tcPr>
        <w:p w14:paraId="49483132" w14:textId="77777777" w:rsidR="00A91BBA" w:rsidRPr="008F5DAE" w:rsidRDefault="00A91BBA" w:rsidP="00C75124">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71942467" w14:textId="77777777" w:rsidR="00A91BBA" w:rsidRPr="0029071C" w:rsidRDefault="00A91BBA" w:rsidP="00726C99">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06560</w:t>
          </w:r>
          <w:r w:rsidRPr="0029071C">
            <w:rPr>
              <w:rFonts w:ascii="Palatino Linotype" w:hAnsi="Palatino Linotype"/>
              <w:sz w:val="22"/>
              <w:szCs w:val="22"/>
              <w:lang w:val="es-ES_tradnl"/>
            </w:rPr>
            <w:t>/INFOEM/IP/RR/202</w:t>
          </w:r>
          <w:r>
            <w:rPr>
              <w:rFonts w:ascii="Palatino Linotype" w:hAnsi="Palatino Linotype"/>
              <w:sz w:val="22"/>
              <w:szCs w:val="22"/>
              <w:lang w:val="es-ES_tradnl"/>
            </w:rPr>
            <w:t>4</w:t>
          </w:r>
        </w:p>
      </w:tc>
    </w:tr>
    <w:tr w:rsidR="00A91BBA" w:rsidRPr="008F2CCC" w14:paraId="55500458" w14:textId="77777777" w:rsidTr="00C75124">
      <w:trPr>
        <w:trHeight w:val="228"/>
      </w:trPr>
      <w:tc>
        <w:tcPr>
          <w:tcW w:w="2551" w:type="dxa"/>
          <w:shd w:val="clear" w:color="auto" w:fill="auto"/>
          <w:vAlign w:val="center"/>
        </w:tcPr>
        <w:p w14:paraId="110308B0" w14:textId="77777777" w:rsidR="00A91BBA" w:rsidRPr="008F5DAE" w:rsidRDefault="00A91BBA" w:rsidP="00C75124">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3C70FABD" w14:textId="77777777" w:rsidR="00A91BBA" w:rsidRPr="0029071C" w:rsidRDefault="00A91BBA" w:rsidP="00C75124">
          <w:pPr>
            <w:spacing w:line="276" w:lineRule="auto"/>
            <w:jc w:val="right"/>
            <w:rPr>
              <w:rFonts w:ascii="Palatino Linotype" w:hAnsi="Palatino Linotype"/>
              <w:sz w:val="22"/>
              <w:szCs w:val="22"/>
            </w:rPr>
          </w:pPr>
          <w:r w:rsidRPr="00726C99">
            <w:rPr>
              <w:rFonts w:ascii="Palatino Linotype" w:hAnsi="Palatino Linotype"/>
              <w:sz w:val="22"/>
              <w:szCs w:val="22"/>
            </w:rPr>
            <w:t>Ayuntamiento de Tecámac</w:t>
          </w:r>
        </w:p>
      </w:tc>
    </w:tr>
    <w:tr w:rsidR="00A91BBA" w:rsidRPr="008F2CCC" w14:paraId="4451A3FE" w14:textId="77777777" w:rsidTr="00C75124">
      <w:tc>
        <w:tcPr>
          <w:tcW w:w="2551" w:type="dxa"/>
          <w:shd w:val="clear" w:color="auto" w:fill="auto"/>
          <w:vAlign w:val="center"/>
        </w:tcPr>
        <w:p w14:paraId="79C37C15" w14:textId="77777777" w:rsidR="00A91BBA" w:rsidRPr="008F5DAE" w:rsidRDefault="00A91BBA" w:rsidP="00C75124">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5B7C22D8" w14:textId="77777777" w:rsidR="00A91BBA" w:rsidRPr="0029071C" w:rsidRDefault="00A91BBA" w:rsidP="00C75124">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bl>
  <w:p w14:paraId="0B0D13DB" w14:textId="77777777" w:rsidR="00A91BBA" w:rsidRPr="001779E0" w:rsidRDefault="00336331" w:rsidP="00C75124">
    <w:pPr>
      <w:pStyle w:val="Encabezado"/>
      <w:tabs>
        <w:tab w:val="clear" w:pos="4252"/>
        <w:tab w:val="clear" w:pos="8504"/>
        <w:tab w:val="left" w:pos="2326"/>
      </w:tabs>
      <w:rPr>
        <w:rFonts w:ascii="Palatino Linotype" w:hAnsi="Palatino Linotype"/>
        <w:sz w:val="20"/>
      </w:rPr>
    </w:pPr>
    <w:r>
      <w:rPr>
        <w:rFonts w:ascii="Palatino Linotype" w:hAnsi="Palatino Linotype"/>
        <w:noProof/>
        <w:sz w:val="20"/>
        <w:lang w:val="es-MX"/>
      </w:rPr>
      <w:pict w14:anchorId="2ECC86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4" o:spid="_x0000_s2050" type="#_x0000_t75" style="position:absolute;margin-left:-85.25pt;margin-top:-120.2pt;width:649.35pt;height:845.8pt;z-index:-25165875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A91BBA" w:rsidRPr="008F2CCC" w14:paraId="21BAF8BE" w14:textId="77777777" w:rsidTr="00C75124">
      <w:tc>
        <w:tcPr>
          <w:tcW w:w="2551" w:type="dxa"/>
          <w:shd w:val="clear" w:color="auto" w:fill="auto"/>
          <w:vAlign w:val="center"/>
        </w:tcPr>
        <w:p w14:paraId="434A1A10" w14:textId="77777777" w:rsidR="00A91BBA" w:rsidRPr="008F5DAE" w:rsidRDefault="00A91BBA" w:rsidP="00C75124">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0CD6A66A" w14:textId="77777777" w:rsidR="00A91BBA" w:rsidRPr="0029071C" w:rsidRDefault="00A91BBA" w:rsidP="00726C99">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06560</w:t>
          </w:r>
          <w:r w:rsidRPr="0029071C">
            <w:rPr>
              <w:rFonts w:ascii="Palatino Linotype" w:hAnsi="Palatino Linotype"/>
              <w:sz w:val="22"/>
              <w:szCs w:val="22"/>
              <w:lang w:val="es-ES_tradnl"/>
            </w:rPr>
            <w:t>/INFOEM/IP/RR/202</w:t>
          </w:r>
          <w:r>
            <w:rPr>
              <w:rFonts w:ascii="Palatino Linotype" w:hAnsi="Palatino Linotype"/>
              <w:sz w:val="22"/>
              <w:szCs w:val="22"/>
              <w:lang w:val="es-ES_tradnl"/>
            </w:rPr>
            <w:t>4</w:t>
          </w:r>
        </w:p>
      </w:tc>
    </w:tr>
    <w:tr w:rsidR="00A91BBA" w:rsidRPr="008F2CCC" w14:paraId="4B3757B0" w14:textId="77777777" w:rsidTr="00C75124">
      <w:tc>
        <w:tcPr>
          <w:tcW w:w="2551" w:type="dxa"/>
          <w:shd w:val="clear" w:color="auto" w:fill="auto"/>
          <w:vAlign w:val="center"/>
        </w:tcPr>
        <w:p w14:paraId="1CE54866" w14:textId="77777777" w:rsidR="00A91BBA" w:rsidRPr="008F5DAE" w:rsidRDefault="00A91BBA" w:rsidP="00C75124">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Recurrente:</w:t>
          </w:r>
        </w:p>
      </w:tc>
      <w:tc>
        <w:tcPr>
          <w:tcW w:w="4116" w:type="dxa"/>
          <w:shd w:val="clear" w:color="auto" w:fill="auto"/>
          <w:vAlign w:val="center"/>
        </w:tcPr>
        <w:p w14:paraId="23172D73" w14:textId="79E12717" w:rsidR="00A91BBA" w:rsidRPr="006D30E6" w:rsidRDefault="00336331" w:rsidP="00C75124">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XXXXXXXXXXXXXXXX</w:t>
          </w:r>
        </w:p>
      </w:tc>
    </w:tr>
    <w:tr w:rsidR="00A91BBA" w:rsidRPr="008F2CCC" w14:paraId="3FAFF6A4" w14:textId="77777777" w:rsidTr="00C75124">
      <w:trPr>
        <w:trHeight w:val="228"/>
      </w:trPr>
      <w:tc>
        <w:tcPr>
          <w:tcW w:w="2551" w:type="dxa"/>
          <w:shd w:val="clear" w:color="auto" w:fill="auto"/>
          <w:vAlign w:val="center"/>
        </w:tcPr>
        <w:p w14:paraId="252BDCA5" w14:textId="77777777" w:rsidR="00A91BBA" w:rsidRPr="008F5DAE" w:rsidRDefault="00A91BBA" w:rsidP="00C75124">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1EBC7A63" w14:textId="77777777" w:rsidR="00A91BBA" w:rsidRPr="0029071C" w:rsidRDefault="00A91BBA" w:rsidP="00C75124">
          <w:pPr>
            <w:spacing w:line="276" w:lineRule="auto"/>
            <w:jc w:val="right"/>
            <w:rPr>
              <w:rFonts w:ascii="Palatino Linotype" w:hAnsi="Palatino Linotype"/>
              <w:sz w:val="22"/>
              <w:szCs w:val="22"/>
            </w:rPr>
          </w:pPr>
          <w:r w:rsidRPr="00726C99">
            <w:rPr>
              <w:rFonts w:ascii="Palatino Linotype" w:hAnsi="Palatino Linotype"/>
              <w:sz w:val="22"/>
              <w:szCs w:val="22"/>
            </w:rPr>
            <w:t>Ayuntamiento de Tecámac</w:t>
          </w:r>
        </w:p>
      </w:tc>
    </w:tr>
    <w:tr w:rsidR="00A91BBA" w:rsidRPr="008F2CCC" w14:paraId="4F658669" w14:textId="77777777" w:rsidTr="00C75124">
      <w:tc>
        <w:tcPr>
          <w:tcW w:w="2551" w:type="dxa"/>
          <w:shd w:val="clear" w:color="auto" w:fill="auto"/>
          <w:vAlign w:val="center"/>
        </w:tcPr>
        <w:p w14:paraId="5C95C0C7" w14:textId="77777777" w:rsidR="00A91BBA" w:rsidRPr="008F5DAE" w:rsidRDefault="00A91BBA" w:rsidP="00C75124">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78116BE7" w14:textId="77777777" w:rsidR="00A91BBA" w:rsidRPr="0029071C" w:rsidRDefault="00A91BBA" w:rsidP="00C75124">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r w:rsidR="00A91BBA" w:rsidRPr="008F2CCC" w14:paraId="48B3283D" w14:textId="77777777" w:rsidTr="00C75124">
      <w:tc>
        <w:tcPr>
          <w:tcW w:w="2551" w:type="dxa"/>
          <w:shd w:val="clear" w:color="auto" w:fill="auto"/>
          <w:vAlign w:val="center"/>
        </w:tcPr>
        <w:p w14:paraId="04E24FFA" w14:textId="77777777" w:rsidR="00A91BBA" w:rsidRPr="008F5DAE" w:rsidRDefault="00A91BBA" w:rsidP="00C75124">
          <w:pPr>
            <w:spacing w:line="276" w:lineRule="auto"/>
            <w:jc w:val="right"/>
            <w:rPr>
              <w:rFonts w:ascii="Palatino Linotype" w:hAnsi="Palatino Linotype"/>
              <w:b/>
              <w:sz w:val="22"/>
              <w:szCs w:val="22"/>
              <w:lang w:val="es-ES_tradnl"/>
            </w:rPr>
          </w:pPr>
        </w:p>
      </w:tc>
      <w:tc>
        <w:tcPr>
          <w:tcW w:w="4116" w:type="dxa"/>
          <w:shd w:val="clear" w:color="auto" w:fill="auto"/>
          <w:vAlign w:val="center"/>
        </w:tcPr>
        <w:p w14:paraId="7922D786" w14:textId="77777777" w:rsidR="00A91BBA" w:rsidRPr="00BA27FC" w:rsidRDefault="00A91BBA" w:rsidP="00C75124">
          <w:pPr>
            <w:spacing w:line="276" w:lineRule="auto"/>
            <w:rPr>
              <w:rFonts w:ascii="Palatino Linotype" w:hAnsi="Palatino Linotype"/>
              <w:sz w:val="14"/>
              <w:szCs w:val="22"/>
              <w:lang w:val="es-ES_tradnl"/>
            </w:rPr>
          </w:pPr>
        </w:p>
      </w:tc>
    </w:tr>
  </w:tbl>
  <w:p w14:paraId="1C1B900B" w14:textId="77777777" w:rsidR="00A91BBA" w:rsidRPr="009F1AB6" w:rsidRDefault="00336331">
    <w:pPr>
      <w:pStyle w:val="Encabezado"/>
      <w:rPr>
        <w:sz w:val="10"/>
      </w:rPr>
    </w:pPr>
    <w:r>
      <w:rPr>
        <w:noProof/>
        <w:sz w:val="10"/>
        <w:lang w:val="es-MX"/>
      </w:rPr>
      <w:pict w14:anchorId="77594F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2" o:spid="_x0000_s2051" type="#_x0000_t75" style="position:absolute;margin-left:-85.05pt;margin-top:-126.5pt;width:628.7pt;height:818.9pt;z-index:-251657728;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23907"/>
    <w:multiLevelType w:val="hybridMultilevel"/>
    <w:tmpl w:val="2A322EE4"/>
    <w:lvl w:ilvl="0" w:tplc="080A000F">
      <w:start w:val="1"/>
      <w:numFmt w:val="decimal"/>
      <w:lvlText w:val="%1."/>
      <w:lvlJc w:val="left"/>
      <w:pPr>
        <w:ind w:left="720" w:hanging="360"/>
      </w:pPr>
      <w:rPr>
        <w:rFonts w:eastAsia="Times New Roman"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8972E47"/>
    <w:multiLevelType w:val="hybridMultilevel"/>
    <w:tmpl w:val="AB123E84"/>
    <w:lvl w:ilvl="0" w:tplc="CCB25A46">
      <w:start w:val="1"/>
      <w:numFmt w:val="upperLetter"/>
      <w:lvlText w:val="%1."/>
      <w:lvlJc w:val="left"/>
      <w:pPr>
        <w:ind w:left="1080" w:hanging="360"/>
      </w:pPr>
      <w:rPr>
        <w:rFonts w:hint="default"/>
        <w:i w:val="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0E5F7A7B"/>
    <w:multiLevelType w:val="hybridMultilevel"/>
    <w:tmpl w:val="4B962980"/>
    <w:lvl w:ilvl="0" w:tplc="A2E4AD56">
      <w:start w:val="1"/>
      <w:numFmt w:val="bullet"/>
      <w:lvlText w:val=""/>
      <w:lvlJc w:val="left"/>
      <w:pPr>
        <w:ind w:left="709" w:hanging="42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5C72FFE"/>
    <w:multiLevelType w:val="hybridMultilevel"/>
    <w:tmpl w:val="5A3AEC26"/>
    <w:lvl w:ilvl="0" w:tplc="E0A6EA2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29B24BB3"/>
    <w:multiLevelType w:val="hybridMultilevel"/>
    <w:tmpl w:val="2C483BFA"/>
    <w:lvl w:ilvl="0" w:tplc="FF62066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B634144"/>
    <w:multiLevelType w:val="hybridMultilevel"/>
    <w:tmpl w:val="64AEC6C0"/>
    <w:lvl w:ilvl="0" w:tplc="51E2DB0E">
      <w:start w:val="1"/>
      <w:numFmt w:val="decimal"/>
      <w:lvlText w:val="%1."/>
      <w:lvlJc w:val="left"/>
      <w:pPr>
        <w:ind w:left="720" w:hanging="360"/>
      </w:pPr>
      <w:rPr>
        <w:rFonts w:cs="Arial"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0CF2C4D"/>
    <w:multiLevelType w:val="hybridMultilevel"/>
    <w:tmpl w:val="8834BD4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4F825AB"/>
    <w:multiLevelType w:val="hybridMultilevel"/>
    <w:tmpl w:val="96781E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5452EC4"/>
    <w:multiLevelType w:val="hybridMultilevel"/>
    <w:tmpl w:val="3B8005E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6DA6017"/>
    <w:multiLevelType w:val="hybridMultilevel"/>
    <w:tmpl w:val="9632646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9F040D0"/>
    <w:multiLevelType w:val="hybridMultilevel"/>
    <w:tmpl w:val="D81677D0"/>
    <w:lvl w:ilvl="0" w:tplc="2D5EC1BC">
      <w:start w:val="1"/>
      <w:numFmt w:val="lowerLetter"/>
      <w:lvlText w:val="%1."/>
      <w:lvlJc w:val="left"/>
      <w:pPr>
        <w:ind w:left="1080" w:hanging="360"/>
      </w:pPr>
      <w:rPr>
        <w:rFonts w:hint="default"/>
        <w:i w:val="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556A17A5"/>
    <w:multiLevelType w:val="hybridMultilevel"/>
    <w:tmpl w:val="81BC850E"/>
    <w:lvl w:ilvl="0" w:tplc="E36C3A42">
      <w:start w:val="1"/>
      <w:numFmt w:val="lowerLetter"/>
      <w:lvlText w:val="%1)"/>
      <w:lvlJc w:val="left"/>
      <w:pPr>
        <w:ind w:left="1974" w:hanging="840"/>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2" w15:restartNumberingAfterBreak="0">
    <w:nsid w:val="5C27114F"/>
    <w:multiLevelType w:val="hybridMultilevel"/>
    <w:tmpl w:val="1DDE147E"/>
    <w:lvl w:ilvl="0" w:tplc="A9E2DCEE">
      <w:start w:val="1"/>
      <w:numFmt w:val="decimal"/>
      <w:lvlText w:val="%1."/>
      <w:lvlJc w:val="left"/>
      <w:pPr>
        <w:ind w:left="720" w:hanging="360"/>
      </w:pPr>
      <w:rPr>
        <w:rFonts w:ascii="Palatino Linotype" w:eastAsia="Times New Roman" w:hAnsi="Palatino Linotype"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10966E7"/>
    <w:multiLevelType w:val="hybridMultilevel"/>
    <w:tmpl w:val="00561E0E"/>
    <w:lvl w:ilvl="0" w:tplc="080A0001">
      <w:start w:val="1"/>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6B15098"/>
    <w:multiLevelType w:val="hybridMultilevel"/>
    <w:tmpl w:val="5EDEFC38"/>
    <w:lvl w:ilvl="0" w:tplc="0138083C">
      <w:start w:val="2"/>
      <w:numFmt w:val="lowerLetter"/>
      <w:lvlText w:val="%1."/>
      <w:lvlJc w:val="left"/>
      <w:pPr>
        <w:ind w:left="1080" w:hanging="360"/>
      </w:pPr>
      <w:rPr>
        <w:rFonts w:hint="default"/>
        <w:i w:val="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15:restartNumberingAfterBreak="0">
    <w:nsid w:val="750A5493"/>
    <w:multiLevelType w:val="hybridMultilevel"/>
    <w:tmpl w:val="2A322EE4"/>
    <w:lvl w:ilvl="0" w:tplc="080A000F">
      <w:start w:val="1"/>
      <w:numFmt w:val="decimal"/>
      <w:lvlText w:val="%1."/>
      <w:lvlJc w:val="left"/>
      <w:pPr>
        <w:ind w:left="720" w:hanging="360"/>
      </w:pPr>
      <w:rPr>
        <w:rFonts w:eastAsia="Times New Roman"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97A193D"/>
    <w:multiLevelType w:val="hybridMultilevel"/>
    <w:tmpl w:val="4CE2E6F0"/>
    <w:lvl w:ilvl="0" w:tplc="25AECF2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FE67E2E"/>
    <w:multiLevelType w:val="hybridMultilevel"/>
    <w:tmpl w:val="E204383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6"/>
  </w:num>
  <w:num w:numId="2">
    <w:abstractNumId w:val="8"/>
  </w:num>
  <w:num w:numId="3">
    <w:abstractNumId w:val="3"/>
  </w:num>
  <w:num w:numId="4">
    <w:abstractNumId w:val="5"/>
  </w:num>
  <w:num w:numId="5">
    <w:abstractNumId w:val="13"/>
  </w:num>
  <w:num w:numId="6">
    <w:abstractNumId w:val="12"/>
  </w:num>
  <w:num w:numId="7">
    <w:abstractNumId w:val="7"/>
  </w:num>
  <w:num w:numId="8">
    <w:abstractNumId w:val="2"/>
  </w:num>
  <w:num w:numId="9">
    <w:abstractNumId w:val="0"/>
  </w:num>
  <w:num w:numId="10">
    <w:abstractNumId w:val="6"/>
  </w:num>
  <w:num w:numId="11">
    <w:abstractNumId w:val="17"/>
  </w:num>
  <w:num w:numId="12">
    <w:abstractNumId w:val="11"/>
  </w:num>
  <w:num w:numId="13">
    <w:abstractNumId w:val="15"/>
  </w:num>
  <w:num w:numId="14">
    <w:abstractNumId w:val="10"/>
  </w:num>
  <w:num w:numId="15">
    <w:abstractNumId w:val="1"/>
  </w:num>
  <w:num w:numId="16">
    <w:abstractNumId w:val="14"/>
  </w:num>
  <w:num w:numId="17">
    <w:abstractNumId w:val="4"/>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C3D"/>
    <w:rsid w:val="00060873"/>
    <w:rsid w:val="000A7BE2"/>
    <w:rsid w:val="000C7CC3"/>
    <w:rsid w:val="0014513E"/>
    <w:rsid w:val="00152E22"/>
    <w:rsid w:val="001539B0"/>
    <w:rsid w:val="0017352C"/>
    <w:rsid w:val="001D4886"/>
    <w:rsid w:val="00200C66"/>
    <w:rsid w:val="0023324D"/>
    <w:rsid w:val="002C48C6"/>
    <w:rsid w:val="002D5F5C"/>
    <w:rsid w:val="00332140"/>
    <w:rsid w:val="00336331"/>
    <w:rsid w:val="003451D7"/>
    <w:rsid w:val="00375A5A"/>
    <w:rsid w:val="003C0197"/>
    <w:rsid w:val="00497F43"/>
    <w:rsid w:val="004A3787"/>
    <w:rsid w:val="005349F5"/>
    <w:rsid w:val="005706D5"/>
    <w:rsid w:val="0063095A"/>
    <w:rsid w:val="0065720A"/>
    <w:rsid w:val="006A5D93"/>
    <w:rsid w:val="006B1E71"/>
    <w:rsid w:val="006D7C3D"/>
    <w:rsid w:val="006F3A87"/>
    <w:rsid w:val="006F6451"/>
    <w:rsid w:val="00726C99"/>
    <w:rsid w:val="00731CBE"/>
    <w:rsid w:val="0078219F"/>
    <w:rsid w:val="00800CB7"/>
    <w:rsid w:val="0081227B"/>
    <w:rsid w:val="00874D51"/>
    <w:rsid w:val="00893683"/>
    <w:rsid w:val="008D3F0E"/>
    <w:rsid w:val="0096506A"/>
    <w:rsid w:val="009D0B6D"/>
    <w:rsid w:val="009D4E03"/>
    <w:rsid w:val="00A91BBA"/>
    <w:rsid w:val="00AA0C27"/>
    <w:rsid w:val="00AE71FB"/>
    <w:rsid w:val="00B43CD7"/>
    <w:rsid w:val="00BB37F1"/>
    <w:rsid w:val="00C75124"/>
    <w:rsid w:val="00CA4FB3"/>
    <w:rsid w:val="00D27869"/>
    <w:rsid w:val="00D65D07"/>
    <w:rsid w:val="00D733F0"/>
    <w:rsid w:val="00D83EF1"/>
    <w:rsid w:val="00DA3A84"/>
    <w:rsid w:val="00DB6141"/>
    <w:rsid w:val="00E24FC0"/>
    <w:rsid w:val="00F33C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4E5D79A"/>
  <w15:chartTrackingRefBased/>
  <w15:docId w15:val="{B7E5633B-4DD5-4F4A-8DB5-2DAD6004D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3A84"/>
    <w:pPr>
      <w:spacing w:after="0" w:line="240" w:lineRule="auto"/>
    </w:pPr>
    <w:rPr>
      <w:rFonts w:ascii="Times New Roman" w:eastAsia="Times New Roman" w:hAnsi="Times New Roman"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D7C3D"/>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6D7C3D"/>
    <w:rPr>
      <w:rFonts w:eastAsiaTheme="minorEastAsia"/>
      <w:sz w:val="24"/>
      <w:szCs w:val="24"/>
      <w:lang w:val="es-ES_tradnl" w:eastAsia="es-MX"/>
    </w:rPr>
  </w:style>
  <w:style w:type="paragraph" w:styleId="Piedepgina">
    <w:name w:val="footer"/>
    <w:basedOn w:val="Normal"/>
    <w:link w:val="PiedepginaCar"/>
    <w:uiPriority w:val="99"/>
    <w:unhideWhenUsed/>
    <w:rsid w:val="006D7C3D"/>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6D7C3D"/>
    <w:rPr>
      <w:rFonts w:eastAsiaTheme="minorEastAsia"/>
      <w:sz w:val="24"/>
      <w:szCs w:val="24"/>
      <w:lang w:val="es-ES_tradnl" w:eastAsia="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D7C3D"/>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6D7C3D"/>
    <w:rPr>
      <w:rFonts w:ascii="Times New Roman" w:eastAsia="Times New Roman" w:hAnsi="Times New Roman" w:cs="Times New Roman"/>
      <w:sz w:val="24"/>
      <w:szCs w:val="24"/>
      <w:lang w:eastAsia="es-MX"/>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6D7C3D"/>
    <w:rPr>
      <w:vertAlign w:val="superscript"/>
    </w:rPr>
  </w:style>
  <w:style w:type="character" w:customStyle="1" w:styleId="apple-converted-space">
    <w:name w:val="apple-converted-space"/>
    <w:basedOn w:val="Fuentedeprrafopredeter"/>
    <w:rsid w:val="006D7C3D"/>
  </w:style>
  <w:style w:type="character" w:styleId="Hipervnculo">
    <w:name w:val="Hyperlink"/>
    <w:aliases w:val="Hipervínculo1,Hipervínculo11,Hipervínculo12,Hipervínculo13,Hipervínculo14,Hipervínculo15"/>
    <w:basedOn w:val="Fuentedeprrafopredeter"/>
    <w:uiPriority w:val="99"/>
    <w:unhideWhenUsed/>
    <w:rsid w:val="006D7C3D"/>
    <w:rPr>
      <w:color w:val="0563C1" w:themeColor="hyperlink"/>
      <w:u w:val="single"/>
    </w:rPr>
  </w:style>
  <w:style w:type="paragraph" w:styleId="Sinespaciado">
    <w:name w:val="No Spacing"/>
    <w:aliases w:val="Francesa,INAI"/>
    <w:link w:val="SinespaciadoCar"/>
    <w:uiPriority w:val="1"/>
    <w:qFormat/>
    <w:rsid w:val="006D7C3D"/>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6D7C3D"/>
    <w:rPr>
      <w:rFonts w:ascii="Times New Roman" w:eastAsia="Times New Roman" w:hAnsi="Times New Roman" w:cs="Times New Roman"/>
      <w:sz w:val="24"/>
      <w:szCs w:val="24"/>
      <w:lang w:eastAsia="es-ES"/>
    </w:rPr>
  </w:style>
  <w:style w:type="table" w:styleId="Tabladecuadrcula5oscura">
    <w:name w:val="Grid Table 5 Dark"/>
    <w:basedOn w:val="Tablanormal"/>
    <w:uiPriority w:val="50"/>
    <w:rsid w:val="006D7C3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Default">
    <w:name w:val="Default"/>
    <w:rsid w:val="006D7C3D"/>
    <w:pPr>
      <w:autoSpaceDE w:val="0"/>
      <w:autoSpaceDN w:val="0"/>
      <w:adjustRightInd w:val="0"/>
      <w:spacing w:after="0" w:line="240" w:lineRule="auto"/>
    </w:pPr>
    <w:rPr>
      <w:rFonts w:ascii="Arial" w:hAnsi="Arial" w:cs="Arial"/>
      <w:color w:val="000000"/>
      <w:sz w:val="24"/>
      <w:szCs w:val="24"/>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D65D07"/>
    <w:pPr>
      <w:jc w:val="both"/>
    </w:pPr>
    <w:rPr>
      <w:rFonts w:ascii="Palatino Linotype" w:eastAsia="Calibri" w:hAnsi="Palatino Linotype" w:cs="Calibri"/>
      <w:sz w:val="20"/>
      <w:szCs w:val="20"/>
      <w:lang w:val="es-ES_tradnl"/>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D65D07"/>
    <w:rPr>
      <w:rFonts w:ascii="Palatino Linotype" w:eastAsia="Calibri" w:hAnsi="Palatino Linotype" w:cs="Calibri"/>
      <w:sz w:val="20"/>
      <w:szCs w:val="20"/>
      <w:lang w:val="es-ES_tradnl"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4078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camac.gob.mx/"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ecamac.gob.mx" TargetMode="Externa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opendatacharter.net/principles-es/" TargetMode="External"/><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196</TotalTime>
  <Pages>41</Pages>
  <Words>10064</Words>
  <Characters>55354</Characters>
  <Application>Microsoft Office Word</Application>
  <DocSecurity>0</DocSecurity>
  <Lines>461</Lines>
  <Paragraphs>130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65288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INFOEM413</dc:creator>
  <cp:keywords/>
  <dc:description/>
  <cp:lastModifiedBy>INFOEM492</cp:lastModifiedBy>
  <cp:revision>14</cp:revision>
  <dcterms:created xsi:type="dcterms:W3CDTF">2024-11-11T16:13:00Z</dcterms:created>
  <dcterms:modified xsi:type="dcterms:W3CDTF">2024-12-03T19:15:00Z</dcterms:modified>
</cp:coreProperties>
</file>