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8C8DC57" w:rsidR="005C2E26" w:rsidRPr="00171810" w:rsidRDefault="005C2E26" w:rsidP="009114A1">
      <w:pPr>
        <w:spacing w:line="360" w:lineRule="auto"/>
        <w:jc w:val="both"/>
        <w:rPr>
          <w:rFonts w:ascii="Palatino Linotype" w:hAnsi="Palatino Linotype"/>
          <w:b/>
          <w:bCs/>
        </w:rPr>
      </w:pPr>
      <w:bookmarkStart w:id="0" w:name="_GoBack"/>
      <w:bookmarkEnd w:id="0"/>
      <w:r w:rsidRPr="009114A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171810">
        <w:rPr>
          <w:rFonts w:ascii="Palatino Linotype" w:hAnsi="Palatino Linotype"/>
          <w:b/>
          <w:bCs/>
        </w:rPr>
        <w:t xml:space="preserve">el </w:t>
      </w:r>
      <w:r w:rsidR="00395223" w:rsidRPr="00171810">
        <w:rPr>
          <w:rFonts w:ascii="Palatino Linotype" w:hAnsi="Palatino Linotype"/>
          <w:b/>
          <w:bCs/>
        </w:rPr>
        <w:t>veintiuno</w:t>
      </w:r>
      <w:r w:rsidR="00D27C88" w:rsidRPr="00171810">
        <w:rPr>
          <w:rFonts w:ascii="Palatino Linotype" w:hAnsi="Palatino Linotype"/>
          <w:b/>
          <w:bCs/>
        </w:rPr>
        <w:t xml:space="preserve"> </w:t>
      </w:r>
      <w:r w:rsidRPr="00171810">
        <w:rPr>
          <w:rFonts w:ascii="Palatino Linotype" w:hAnsi="Palatino Linotype"/>
          <w:b/>
          <w:bCs/>
        </w:rPr>
        <w:t xml:space="preserve">de </w:t>
      </w:r>
      <w:r w:rsidR="00B836E4" w:rsidRPr="00171810">
        <w:rPr>
          <w:rFonts w:ascii="Palatino Linotype" w:hAnsi="Palatino Linotype"/>
          <w:b/>
          <w:bCs/>
        </w:rPr>
        <w:t>marzo</w:t>
      </w:r>
      <w:r w:rsidR="00697064" w:rsidRPr="00171810">
        <w:rPr>
          <w:rFonts w:ascii="Palatino Linotype" w:hAnsi="Palatino Linotype"/>
          <w:b/>
          <w:bCs/>
        </w:rPr>
        <w:t xml:space="preserve"> de dos mil </w:t>
      </w:r>
      <w:r w:rsidR="00802262" w:rsidRPr="00171810">
        <w:rPr>
          <w:rFonts w:ascii="Palatino Linotype" w:hAnsi="Palatino Linotype"/>
          <w:b/>
          <w:bCs/>
        </w:rPr>
        <w:t>veinticuatro</w:t>
      </w:r>
      <w:r w:rsidR="00943122" w:rsidRPr="00171810">
        <w:rPr>
          <w:rFonts w:ascii="Palatino Linotype" w:hAnsi="Palatino Linotype"/>
          <w:b/>
          <w:bCs/>
        </w:rPr>
        <w:t>.</w:t>
      </w:r>
    </w:p>
    <w:p w14:paraId="28464D58" w14:textId="77777777" w:rsidR="00457BB8" w:rsidRPr="009114A1" w:rsidRDefault="00457BB8" w:rsidP="009114A1">
      <w:pPr>
        <w:spacing w:line="360" w:lineRule="auto"/>
        <w:jc w:val="both"/>
        <w:rPr>
          <w:rFonts w:ascii="Palatino Linotype" w:hAnsi="Palatino Linotype"/>
        </w:rPr>
      </w:pPr>
    </w:p>
    <w:p w14:paraId="2C11FACB" w14:textId="08E7CDB1" w:rsidR="00457BB8" w:rsidRPr="009114A1" w:rsidRDefault="00457BB8" w:rsidP="009114A1">
      <w:pPr>
        <w:spacing w:line="360" w:lineRule="auto"/>
        <w:jc w:val="both"/>
        <w:rPr>
          <w:rFonts w:ascii="Palatino Linotype" w:hAnsi="Palatino Linotype"/>
          <w:b/>
        </w:rPr>
      </w:pPr>
      <w:r w:rsidRPr="009114A1">
        <w:rPr>
          <w:rFonts w:ascii="Palatino Linotype" w:hAnsi="Palatino Linotype"/>
          <w:b/>
        </w:rPr>
        <w:t>VISTO</w:t>
      </w:r>
      <w:r w:rsidRPr="009114A1">
        <w:rPr>
          <w:rFonts w:ascii="Palatino Linotype" w:hAnsi="Palatino Linotype"/>
        </w:rPr>
        <w:t xml:space="preserve"> el exp</w:t>
      </w:r>
      <w:r w:rsidR="00CB5585" w:rsidRPr="009114A1">
        <w:rPr>
          <w:rFonts w:ascii="Palatino Linotype" w:hAnsi="Palatino Linotype"/>
        </w:rPr>
        <w:t xml:space="preserve">ediente formado con motivo del </w:t>
      </w:r>
      <w:r w:rsidR="00D86297" w:rsidRPr="009114A1">
        <w:rPr>
          <w:rFonts w:ascii="Palatino Linotype" w:hAnsi="Palatino Linotype"/>
        </w:rPr>
        <w:t>Recurso Revisión</w:t>
      </w:r>
      <w:r w:rsidRPr="009114A1">
        <w:rPr>
          <w:rFonts w:ascii="Palatino Linotype" w:hAnsi="Palatino Linotype"/>
        </w:rPr>
        <w:t xml:space="preserve"> </w:t>
      </w:r>
      <w:r w:rsidR="00BD5977" w:rsidRPr="009114A1">
        <w:rPr>
          <w:rFonts w:ascii="Palatino Linotype" w:hAnsi="Palatino Linotype"/>
          <w:b/>
          <w:lang w:val="es-ES_tradnl"/>
        </w:rPr>
        <w:t>0</w:t>
      </w:r>
      <w:r w:rsidR="002E16DC" w:rsidRPr="009114A1">
        <w:rPr>
          <w:rFonts w:ascii="Palatino Linotype" w:hAnsi="Palatino Linotype"/>
          <w:b/>
          <w:lang w:val="es-ES_tradnl"/>
        </w:rPr>
        <w:t>107</w:t>
      </w:r>
      <w:r w:rsidR="00B836E4" w:rsidRPr="009114A1">
        <w:rPr>
          <w:rFonts w:ascii="Palatino Linotype" w:hAnsi="Palatino Linotype"/>
          <w:b/>
          <w:lang w:val="es-ES_tradnl"/>
        </w:rPr>
        <w:t>7/INFOEM/IP/RR/2024</w:t>
      </w:r>
      <w:r w:rsidRPr="009114A1">
        <w:rPr>
          <w:rFonts w:ascii="Palatino Linotype" w:hAnsi="Palatino Linotype"/>
        </w:rPr>
        <w:t xml:space="preserve">, </w:t>
      </w:r>
      <w:r w:rsidR="006C52D7" w:rsidRPr="009114A1">
        <w:rPr>
          <w:rFonts w:ascii="Palatino Linotype" w:hAnsi="Palatino Linotype"/>
        </w:rPr>
        <w:t xml:space="preserve">promovido </w:t>
      </w:r>
      <w:r w:rsidR="005C250B" w:rsidRPr="009114A1">
        <w:rPr>
          <w:rFonts w:ascii="Palatino Linotype" w:hAnsi="Palatino Linotype"/>
        </w:rPr>
        <w:t xml:space="preserve">por </w:t>
      </w:r>
      <w:r w:rsidR="006864F0" w:rsidRPr="009114A1">
        <w:rPr>
          <w:rFonts w:ascii="Palatino Linotype" w:hAnsi="Palatino Linotype"/>
          <w:b/>
        </w:rPr>
        <w:t>una persona de manera anónima</w:t>
      </w:r>
      <w:r w:rsidR="005C250B" w:rsidRPr="009114A1">
        <w:rPr>
          <w:rFonts w:ascii="Palatino Linotype" w:hAnsi="Palatino Linotype"/>
        </w:rPr>
        <w:t>,</w:t>
      </w:r>
      <w:r w:rsidR="005C250B" w:rsidRPr="009114A1">
        <w:rPr>
          <w:rFonts w:ascii="Palatino Linotype" w:hAnsi="Palatino Linotype" w:cs="Arial"/>
          <w:b/>
          <w:lang w:val="es-ES"/>
        </w:rPr>
        <w:t xml:space="preserve"> </w:t>
      </w:r>
      <w:r w:rsidR="007E09B0" w:rsidRPr="009114A1">
        <w:rPr>
          <w:rFonts w:ascii="Palatino Linotype" w:hAnsi="Palatino Linotype" w:cs="Arial"/>
          <w:lang w:val="es-ES"/>
        </w:rPr>
        <w:t xml:space="preserve">a </w:t>
      </w:r>
      <w:r w:rsidR="007E09B0" w:rsidRPr="009114A1">
        <w:rPr>
          <w:rFonts w:ascii="Palatino Linotype" w:hAnsi="Palatino Linotype"/>
          <w:lang w:val="es-ES"/>
        </w:rPr>
        <w:t>quien</w:t>
      </w:r>
      <w:r w:rsidR="005C250B" w:rsidRPr="009114A1">
        <w:rPr>
          <w:rFonts w:ascii="Palatino Linotype" w:hAnsi="Palatino Linotype" w:cs="Arial"/>
          <w:b/>
          <w:lang w:val="es-ES"/>
        </w:rPr>
        <w:t xml:space="preserve"> </w:t>
      </w:r>
      <w:r w:rsidR="005C250B" w:rsidRPr="009114A1">
        <w:rPr>
          <w:rFonts w:ascii="Palatino Linotype" w:hAnsi="Palatino Linotype"/>
        </w:rPr>
        <w:t>en lo sucesivo se</w:t>
      </w:r>
      <w:r w:rsidR="007E09B0" w:rsidRPr="009114A1">
        <w:rPr>
          <w:rFonts w:ascii="Palatino Linotype" w:hAnsi="Palatino Linotype"/>
        </w:rPr>
        <w:t xml:space="preserve"> le</w:t>
      </w:r>
      <w:r w:rsidR="005C250B" w:rsidRPr="009114A1">
        <w:rPr>
          <w:rFonts w:ascii="Palatino Linotype" w:hAnsi="Palatino Linotype"/>
        </w:rPr>
        <w:t xml:space="preserve"> denominará </w:t>
      </w:r>
      <w:r w:rsidR="006864F0" w:rsidRPr="009114A1">
        <w:rPr>
          <w:rFonts w:ascii="Palatino Linotype" w:hAnsi="Palatino Linotype" w:cs="Arial"/>
          <w:b/>
          <w:lang w:val="es-ES"/>
        </w:rPr>
        <w:t>EL</w:t>
      </w:r>
      <w:r w:rsidR="005C250B" w:rsidRPr="009114A1">
        <w:rPr>
          <w:rFonts w:ascii="Palatino Linotype" w:hAnsi="Palatino Linotype" w:cs="Arial"/>
          <w:b/>
          <w:lang w:val="es-ES"/>
        </w:rPr>
        <w:t xml:space="preserve"> RECURRENTE</w:t>
      </w:r>
      <w:r w:rsidR="005C250B" w:rsidRPr="009114A1">
        <w:rPr>
          <w:rFonts w:ascii="Palatino Linotype" w:hAnsi="Palatino Linotype"/>
        </w:rPr>
        <w:t>,</w:t>
      </w:r>
      <w:r w:rsidRPr="009114A1">
        <w:rPr>
          <w:rFonts w:ascii="Palatino Linotype" w:hAnsi="Palatino Linotype"/>
        </w:rPr>
        <w:t xml:space="preserve"> </w:t>
      </w:r>
      <w:r w:rsidR="00E24730" w:rsidRPr="009114A1">
        <w:rPr>
          <w:rFonts w:ascii="Palatino Linotype" w:hAnsi="Palatino Linotype"/>
        </w:rPr>
        <w:t xml:space="preserve">en contra de </w:t>
      </w:r>
      <w:r w:rsidR="00DD7C89" w:rsidRPr="009114A1">
        <w:rPr>
          <w:rFonts w:ascii="Palatino Linotype" w:hAnsi="Palatino Linotype" w:cs="Arial"/>
          <w:lang w:val="es-ES"/>
        </w:rPr>
        <w:t>la</w:t>
      </w:r>
      <w:r w:rsidR="00E24730" w:rsidRPr="009114A1">
        <w:rPr>
          <w:rFonts w:ascii="Palatino Linotype" w:hAnsi="Palatino Linotype" w:cs="Arial"/>
          <w:lang w:val="es-ES"/>
        </w:rPr>
        <w:t xml:space="preserve"> respuesta</w:t>
      </w:r>
      <w:r w:rsidR="00F74502" w:rsidRPr="009114A1">
        <w:rPr>
          <w:rFonts w:ascii="Palatino Linotype" w:hAnsi="Palatino Linotype" w:cs="Arial"/>
          <w:lang w:val="es-ES"/>
        </w:rPr>
        <w:t xml:space="preserve"> d</w:t>
      </w:r>
      <w:r w:rsidR="000C0B7F" w:rsidRPr="009114A1">
        <w:rPr>
          <w:rFonts w:ascii="Palatino Linotype" w:hAnsi="Palatino Linotype" w:cs="Arial"/>
          <w:lang w:val="es-ES"/>
        </w:rPr>
        <w:t>e</w:t>
      </w:r>
      <w:r w:rsidR="00B836E4" w:rsidRPr="009114A1">
        <w:rPr>
          <w:rFonts w:ascii="Palatino Linotype" w:hAnsi="Palatino Linotype" w:cs="Arial"/>
          <w:lang w:val="es-ES"/>
        </w:rPr>
        <w:t xml:space="preserve"> </w:t>
      </w:r>
      <w:r w:rsidR="005C250B" w:rsidRPr="009114A1">
        <w:rPr>
          <w:rFonts w:ascii="Palatino Linotype" w:hAnsi="Palatino Linotype" w:cs="Arial"/>
          <w:lang w:val="es-ES"/>
        </w:rPr>
        <w:t>l</w:t>
      </w:r>
      <w:r w:rsidR="00B836E4" w:rsidRPr="009114A1">
        <w:rPr>
          <w:rFonts w:ascii="Palatino Linotype" w:hAnsi="Palatino Linotype" w:cs="Arial"/>
          <w:lang w:val="es-ES"/>
        </w:rPr>
        <w:t>a</w:t>
      </w:r>
      <w:r w:rsidR="005C250B" w:rsidRPr="009114A1">
        <w:rPr>
          <w:rFonts w:ascii="Palatino Linotype" w:hAnsi="Palatino Linotype" w:cs="Arial"/>
          <w:lang w:val="es-ES"/>
        </w:rPr>
        <w:t xml:space="preserve"> </w:t>
      </w:r>
      <w:r w:rsidR="002E16DC" w:rsidRPr="009114A1">
        <w:rPr>
          <w:rFonts w:ascii="Palatino Linotype" w:hAnsi="Palatino Linotype" w:cs="Arial"/>
          <w:b/>
        </w:rPr>
        <w:t>Comisión Estatal de Parques Naturales y de la Fauna</w:t>
      </w:r>
      <w:r w:rsidR="00F5252E" w:rsidRPr="009114A1">
        <w:rPr>
          <w:rFonts w:ascii="Palatino Linotype" w:hAnsi="Palatino Linotype" w:cs="Arial"/>
          <w:b/>
        </w:rPr>
        <w:t>,</w:t>
      </w:r>
      <w:r w:rsidRPr="009114A1">
        <w:rPr>
          <w:rFonts w:ascii="Palatino Linotype" w:hAnsi="Palatino Linotype"/>
          <w:b/>
        </w:rPr>
        <w:t xml:space="preserve"> </w:t>
      </w:r>
      <w:r w:rsidR="00A66569" w:rsidRPr="009114A1">
        <w:rPr>
          <w:rFonts w:ascii="Palatino Linotype" w:hAnsi="Palatino Linotype"/>
          <w:lang w:val="es-419"/>
        </w:rPr>
        <w:t xml:space="preserve">que en </w:t>
      </w:r>
      <w:r w:rsidRPr="009114A1">
        <w:rPr>
          <w:rFonts w:ascii="Palatino Linotype" w:hAnsi="Palatino Linotype"/>
        </w:rPr>
        <w:t xml:space="preserve">lo sucesivo </w:t>
      </w:r>
      <w:r w:rsidR="009E2E2C" w:rsidRPr="009114A1">
        <w:rPr>
          <w:rFonts w:ascii="Palatino Linotype" w:hAnsi="Palatino Linotype"/>
        </w:rPr>
        <w:t xml:space="preserve">se denominará </w:t>
      </w:r>
      <w:r w:rsidRPr="009114A1">
        <w:rPr>
          <w:rFonts w:ascii="Palatino Linotype" w:hAnsi="Palatino Linotype"/>
          <w:b/>
        </w:rPr>
        <w:t>EL SUJETO OBLIGADO</w:t>
      </w:r>
      <w:r w:rsidRPr="009114A1">
        <w:rPr>
          <w:rFonts w:ascii="Palatino Linotype" w:hAnsi="Palatino Linotype"/>
        </w:rPr>
        <w:t>, se procede a dictar la presente resol</w:t>
      </w:r>
      <w:r w:rsidR="009A60AC" w:rsidRPr="009114A1">
        <w:rPr>
          <w:rFonts w:ascii="Palatino Linotype" w:hAnsi="Palatino Linotype"/>
        </w:rPr>
        <w:t>ución con base en lo siguiente:</w:t>
      </w:r>
    </w:p>
    <w:p w14:paraId="48CEFEB5" w14:textId="77777777" w:rsidR="00457BB8" w:rsidRPr="009114A1" w:rsidRDefault="00457BB8" w:rsidP="009114A1">
      <w:pPr>
        <w:jc w:val="center"/>
        <w:rPr>
          <w:rFonts w:ascii="Palatino Linotype" w:hAnsi="Palatino Linotype"/>
        </w:rPr>
      </w:pPr>
    </w:p>
    <w:p w14:paraId="480E521A" w14:textId="1C45FB4A" w:rsidR="00457BB8" w:rsidRPr="009114A1" w:rsidRDefault="003103D9" w:rsidP="009114A1">
      <w:pPr>
        <w:jc w:val="center"/>
        <w:rPr>
          <w:rFonts w:ascii="Palatino Linotype" w:hAnsi="Palatino Linotype"/>
          <w:b/>
          <w:bCs/>
          <w:spacing w:val="40"/>
        </w:rPr>
      </w:pPr>
      <w:r w:rsidRPr="009114A1">
        <w:rPr>
          <w:rFonts w:ascii="Palatino Linotype" w:hAnsi="Palatino Linotype"/>
          <w:b/>
          <w:bCs/>
          <w:spacing w:val="40"/>
        </w:rPr>
        <w:t>ANTECEDENTES</w:t>
      </w:r>
    </w:p>
    <w:p w14:paraId="68707BF2" w14:textId="77777777" w:rsidR="00457BB8" w:rsidRPr="009114A1" w:rsidRDefault="00457BB8" w:rsidP="009114A1">
      <w:pPr>
        <w:jc w:val="center"/>
        <w:rPr>
          <w:rFonts w:ascii="Palatino Linotype" w:hAnsi="Palatino Linotype"/>
          <w:b/>
          <w:bCs/>
          <w:spacing w:val="40"/>
        </w:rPr>
      </w:pPr>
    </w:p>
    <w:p w14:paraId="27A028CA" w14:textId="38A75BD8" w:rsidR="0046481A" w:rsidRPr="009114A1" w:rsidRDefault="00457BB8" w:rsidP="009114A1">
      <w:pPr>
        <w:spacing w:line="360" w:lineRule="auto"/>
        <w:jc w:val="both"/>
        <w:rPr>
          <w:rFonts w:ascii="Palatino Linotype" w:hAnsi="Palatino Linotype"/>
          <w:b/>
        </w:rPr>
      </w:pPr>
      <w:r w:rsidRPr="009114A1">
        <w:rPr>
          <w:rFonts w:ascii="Palatino Linotype" w:hAnsi="Palatino Linotype"/>
          <w:b/>
        </w:rPr>
        <w:t xml:space="preserve">I. </w:t>
      </w:r>
      <w:r w:rsidR="00747069" w:rsidRPr="009114A1">
        <w:rPr>
          <w:rFonts w:ascii="Palatino Linotype" w:hAnsi="Palatino Linotype"/>
          <w:b/>
        </w:rPr>
        <w:t>De la Solicitud de Información</w:t>
      </w:r>
      <w:r w:rsidR="00E547B6" w:rsidRPr="009114A1">
        <w:rPr>
          <w:rFonts w:ascii="Palatino Linotype" w:hAnsi="Palatino Linotype"/>
          <w:b/>
        </w:rPr>
        <w:t>.</w:t>
      </w:r>
    </w:p>
    <w:p w14:paraId="4EA39801" w14:textId="58987586" w:rsidR="00F67B0E" w:rsidRPr="009114A1" w:rsidRDefault="00F66119" w:rsidP="009114A1">
      <w:pPr>
        <w:spacing w:line="360" w:lineRule="auto"/>
        <w:jc w:val="both"/>
        <w:rPr>
          <w:rFonts w:ascii="Palatino Linotype" w:hAnsi="Palatino Linotype" w:cs="Arial"/>
          <w:b/>
          <w:bCs/>
          <w:lang w:val="es-ES"/>
        </w:rPr>
      </w:pPr>
      <w:r w:rsidRPr="009114A1">
        <w:rPr>
          <w:rFonts w:ascii="Palatino Linotype" w:hAnsi="Palatino Linotype" w:cs="Arial"/>
        </w:rPr>
        <w:t>El</w:t>
      </w:r>
      <w:r w:rsidR="00D73171" w:rsidRPr="009114A1">
        <w:rPr>
          <w:rFonts w:ascii="Palatino Linotype" w:hAnsi="Palatino Linotype" w:cs="Arial"/>
        </w:rPr>
        <w:t xml:space="preserve"> </w:t>
      </w:r>
      <w:r w:rsidR="002E16DC" w:rsidRPr="009114A1">
        <w:rPr>
          <w:rFonts w:ascii="Palatino Linotype" w:hAnsi="Palatino Linotype" w:cs="Arial"/>
          <w:b/>
        </w:rPr>
        <w:t>veintinueve</w:t>
      </w:r>
      <w:r w:rsidR="006864F0" w:rsidRPr="009114A1">
        <w:rPr>
          <w:rFonts w:ascii="Palatino Linotype" w:hAnsi="Palatino Linotype" w:cs="Arial"/>
          <w:b/>
        </w:rPr>
        <w:t xml:space="preserve"> </w:t>
      </w:r>
      <w:r w:rsidR="006630EE" w:rsidRPr="009114A1">
        <w:rPr>
          <w:rFonts w:ascii="Palatino Linotype" w:hAnsi="Palatino Linotype" w:cs="Arial"/>
          <w:b/>
        </w:rPr>
        <w:t xml:space="preserve">de </w:t>
      </w:r>
      <w:r w:rsidR="002E16DC" w:rsidRPr="009114A1">
        <w:rPr>
          <w:rFonts w:ascii="Palatino Linotype" w:hAnsi="Palatino Linotype" w:cs="Arial"/>
          <w:b/>
        </w:rPr>
        <w:t>enero</w:t>
      </w:r>
      <w:r w:rsidR="00D73171" w:rsidRPr="009114A1">
        <w:rPr>
          <w:rFonts w:ascii="Palatino Linotype" w:hAnsi="Palatino Linotype" w:cs="Arial"/>
          <w:b/>
        </w:rPr>
        <w:t xml:space="preserve"> de dos mil </w:t>
      </w:r>
      <w:r w:rsidR="002E16DC" w:rsidRPr="009114A1">
        <w:rPr>
          <w:rFonts w:ascii="Palatino Linotype" w:hAnsi="Palatino Linotype" w:cs="Arial"/>
          <w:b/>
        </w:rPr>
        <w:t>veinticuatro</w:t>
      </w:r>
      <w:r w:rsidR="00D73171" w:rsidRPr="009114A1">
        <w:rPr>
          <w:rFonts w:ascii="Palatino Linotype" w:hAnsi="Palatino Linotype" w:cs="Arial"/>
        </w:rPr>
        <w:t xml:space="preserve">, </w:t>
      </w:r>
      <w:r w:rsidR="006864F0" w:rsidRPr="009114A1">
        <w:rPr>
          <w:rFonts w:ascii="Palatino Linotype" w:hAnsi="Palatino Linotype" w:cs="Arial"/>
          <w:b/>
        </w:rPr>
        <w:t>EL</w:t>
      </w:r>
      <w:r w:rsidR="00D73171" w:rsidRPr="009114A1">
        <w:rPr>
          <w:rFonts w:ascii="Palatino Linotype" w:hAnsi="Palatino Linotype" w:cs="Arial"/>
          <w:b/>
        </w:rPr>
        <w:t xml:space="preserve"> RECURRENTE</w:t>
      </w:r>
      <w:r w:rsidR="00D73171" w:rsidRPr="009114A1">
        <w:rPr>
          <w:rFonts w:ascii="Palatino Linotype" w:hAnsi="Palatino Linotype" w:cs="Arial"/>
        </w:rPr>
        <w:t xml:space="preserve"> </w:t>
      </w:r>
      <w:r w:rsidR="00726194" w:rsidRPr="009114A1">
        <w:rPr>
          <w:rFonts w:ascii="Palatino Linotype" w:hAnsi="Palatino Linotype" w:cs="Arial"/>
        </w:rPr>
        <w:t xml:space="preserve">presentó </w:t>
      </w:r>
      <w:r w:rsidR="001B1A92" w:rsidRPr="009114A1">
        <w:rPr>
          <w:rFonts w:ascii="Palatino Linotype" w:eastAsia="Palatino Linotype" w:hAnsi="Palatino Linotype" w:cs="Palatino Linotype"/>
        </w:rPr>
        <w:t xml:space="preserve">a través de la plataforma del </w:t>
      </w:r>
      <w:r w:rsidR="007D6468" w:rsidRPr="009114A1">
        <w:rPr>
          <w:rFonts w:ascii="Palatino Linotype" w:eastAsia="Palatino Linotype" w:hAnsi="Palatino Linotype" w:cs="Palatino Linotype"/>
        </w:rPr>
        <w:t>Sistema de Acceso a la Información Mexiquense</w:t>
      </w:r>
      <w:r w:rsidR="00D73171" w:rsidRPr="009114A1">
        <w:rPr>
          <w:rFonts w:ascii="Palatino Linotype" w:hAnsi="Palatino Linotype" w:cs="Arial"/>
        </w:rPr>
        <w:t xml:space="preserve">, en lo subsecuente </w:t>
      </w:r>
      <w:r w:rsidR="00D73171" w:rsidRPr="009114A1">
        <w:rPr>
          <w:rFonts w:ascii="Palatino Linotype" w:hAnsi="Palatino Linotype" w:cs="Arial"/>
          <w:b/>
        </w:rPr>
        <w:t>EL SAIMEX</w:t>
      </w:r>
      <w:r w:rsidR="00D73171" w:rsidRPr="009114A1">
        <w:rPr>
          <w:rFonts w:ascii="Palatino Linotype" w:hAnsi="Palatino Linotype" w:cs="Arial"/>
        </w:rPr>
        <w:t xml:space="preserve"> ante </w:t>
      </w:r>
      <w:r w:rsidR="00D73171" w:rsidRPr="009114A1">
        <w:rPr>
          <w:rFonts w:ascii="Palatino Linotype" w:hAnsi="Palatino Linotype" w:cs="Arial"/>
          <w:b/>
        </w:rPr>
        <w:t>EL SUJETO OBLIGADO</w:t>
      </w:r>
      <w:r w:rsidR="00D73171" w:rsidRPr="009114A1">
        <w:rPr>
          <w:rFonts w:ascii="Palatino Linotype" w:hAnsi="Palatino Linotype" w:cs="Arial"/>
        </w:rPr>
        <w:t>, la solicitud de acceso a la Información Pública, a la que se le</w:t>
      </w:r>
      <w:r w:rsidR="00181639" w:rsidRPr="009114A1">
        <w:rPr>
          <w:rFonts w:ascii="Palatino Linotype" w:hAnsi="Palatino Linotype" w:cs="Arial"/>
        </w:rPr>
        <w:t xml:space="preserve"> asignó el número de expediente</w:t>
      </w:r>
      <w:r w:rsidR="000155C8" w:rsidRPr="009114A1">
        <w:rPr>
          <w:rFonts w:ascii="Palatino Linotype" w:hAnsi="Palatino Linotype" w:cs="Arial"/>
          <w:b/>
        </w:rPr>
        <w:t xml:space="preserve"> </w:t>
      </w:r>
      <w:r w:rsidR="002E16DC" w:rsidRPr="009114A1">
        <w:rPr>
          <w:rFonts w:ascii="Palatino Linotype" w:hAnsi="Palatino Linotype" w:cs="Arial"/>
          <w:b/>
        </w:rPr>
        <w:t>00003/CEPANAF/IP/2024</w:t>
      </w:r>
      <w:r w:rsidR="00D73171" w:rsidRPr="009114A1">
        <w:rPr>
          <w:rFonts w:ascii="Palatino Linotype" w:hAnsi="Palatino Linotype" w:cs="Arial"/>
        </w:rPr>
        <w:t>, mediante la cual solicitó:</w:t>
      </w:r>
    </w:p>
    <w:p w14:paraId="389904F8" w14:textId="77777777" w:rsidR="00D73171" w:rsidRPr="009114A1" w:rsidRDefault="00D73171" w:rsidP="009114A1">
      <w:pPr>
        <w:spacing w:line="360" w:lineRule="auto"/>
        <w:jc w:val="both"/>
        <w:rPr>
          <w:rFonts w:ascii="Palatino Linotype" w:hAnsi="Palatino Linotype" w:cs="Arial"/>
          <w:b/>
          <w:bCs/>
          <w:lang w:val="es-ES"/>
        </w:rPr>
      </w:pPr>
    </w:p>
    <w:p w14:paraId="2A3302E7" w14:textId="655CA756" w:rsidR="005D1CB5" w:rsidRPr="009114A1" w:rsidRDefault="00457BB8" w:rsidP="009114A1">
      <w:pPr>
        <w:spacing w:line="276" w:lineRule="auto"/>
        <w:ind w:left="851" w:right="850"/>
        <w:jc w:val="both"/>
        <w:rPr>
          <w:rFonts w:ascii="Palatino Linotype" w:hAnsi="Palatino Linotype" w:cs="Arial"/>
          <w:i/>
        </w:rPr>
      </w:pPr>
      <w:r w:rsidRPr="009114A1">
        <w:rPr>
          <w:rFonts w:ascii="Palatino Linotype" w:hAnsi="Palatino Linotype" w:cs="Arial"/>
          <w:i/>
        </w:rPr>
        <w:t>“</w:t>
      </w:r>
      <w:r w:rsidR="002E16DC" w:rsidRPr="009114A1">
        <w:rPr>
          <w:rFonts w:ascii="Palatino Linotype" w:hAnsi="Palatino Linotype" w:cs="Arial"/>
          <w:i/>
        </w:rPr>
        <w:t xml:space="preserve">Solicito copia del soporte documental en donde se aprecie el nombre del servidor </w:t>
      </w:r>
      <w:proofErr w:type="spellStart"/>
      <w:r w:rsidR="002E16DC" w:rsidRPr="009114A1">
        <w:rPr>
          <w:rFonts w:ascii="Palatino Linotype" w:hAnsi="Palatino Linotype" w:cs="Arial"/>
          <w:i/>
        </w:rPr>
        <w:t>publico</w:t>
      </w:r>
      <w:proofErr w:type="spellEnd"/>
      <w:r w:rsidR="002E16DC" w:rsidRPr="009114A1">
        <w:rPr>
          <w:rFonts w:ascii="Palatino Linotype" w:hAnsi="Palatino Linotype" w:cs="Arial"/>
          <w:i/>
        </w:rPr>
        <w:t xml:space="preserve"> y </w:t>
      </w:r>
      <w:proofErr w:type="spellStart"/>
      <w:r w:rsidR="002E16DC" w:rsidRPr="009114A1">
        <w:rPr>
          <w:rFonts w:ascii="Palatino Linotype" w:hAnsi="Palatino Linotype" w:cs="Arial"/>
          <w:i/>
        </w:rPr>
        <w:t>vehiculo</w:t>
      </w:r>
      <w:proofErr w:type="spellEnd"/>
      <w:r w:rsidR="002E16DC" w:rsidRPr="009114A1">
        <w:rPr>
          <w:rFonts w:ascii="Palatino Linotype" w:hAnsi="Palatino Linotype" w:cs="Arial"/>
          <w:i/>
        </w:rPr>
        <w:t xml:space="preserve"> que tiene asignado y justificación por lo cual se llevan 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por los que se llevan los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a casa. justificación para llevar os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los fines de semana Qué </w:t>
      </w:r>
      <w:proofErr w:type="spellStart"/>
      <w:r w:rsidR="002E16DC" w:rsidRPr="009114A1">
        <w:rPr>
          <w:rFonts w:ascii="Palatino Linotype" w:hAnsi="Palatino Linotype" w:cs="Arial"/>
          <w:i/>
        </w:rPr>
        <w:t>vehiculo</w:t>
      </w:r>
      <w:proofErr w:type="spellEnd"/>
      <w:r w:rsidR="002E16DC" w:rsidRPr="009114A1">
        <w:rPr>
          <w:rFonts w:ascii="Palatino Linotype" w:hAnsi="Palatino Linotype" w:cs="Arial"/>
          <w:i/>
        </w:rPr>
        <w:t xml:space="preserve"> tiene asignado el subdirector de administración y finanzas y si puede hacer uso del </w:t>
      </w:r>
      <w:proofErr w:type="spellStart"/>
      <w:r w:rsidR="002E16DC" w:rsidRPr="009114A1">
        <w:rPr>
          <w:rFonts w:ascii="Palatino Linotype" w:hAnsi="Palatino Linotype" w:cs="Arial"/>
          <w:i/>
        </w:rPr>
        <w:t>vehiculo</w:t>
      </w:r>
      <w:proofErr w:type="spellEnd"/>
      <w:r w:rsidR="002E16DC" w:rsidRPr="009114A1">
        <w:rPr>
          <w:rFonts w:ascii="Palatino Linotype" w:hAnsi="Palatino Linotype" w:cs="Arial"/>
          <w:i/>
        </w:rPr>
        <w:t xml:space="preserve"> </w:t>
      </w:r>
      <w:r w:rsidR="002E16DC" w:rsidRPr="009114A1">
        <w:rPr>
          <w:rFonts w:ascii="Palatino Linotype" w:hAnsi="Palatino Linotype" w:cs="Arial"/>
          <w:i/>
        </w:rPr>
        <w:lastRenderedPageBreak/>
        <w:t>para actividades que no formen parte de las actividades de la institución</w:t>
      </w:r>
      <w:r w:rsidR="0069355F" w:rsidRPr="009114A1">
        <w:rPr>
          <w:rFonts w:ascii="Palatino Linotype" w:hAnsi="Palatino Linotype" w:cs="Arial"/>
          <w:i/>
        </w:rPr>
        <w:t xml:space="preserve">” </w:t>
      </w:r>
      <w:r w:rsidR="00843502" w:rsidRPr="009114A1">
        <w:rPr>
          <w:rFonts w:ascii="Palatino Linotype" w:hAnsi="Palatino Linotype" w:cs="Arial"/>
        </w:rPr>
        <w:t>(s</w:t>
      </w:r>
      <w:r w:rsidRPr="009114A1">
        <w:rPr>
          <w:rFonts w:ascii="Palatino Linotype" w:hAnsi="Palatino Linotype" w:cs="Arial"/>
        </w:rPr>
        <w:t>ic)</w:t>
      </w:r>
      <w:r w:rsidR="004E74D1" w:rsidRPr="009114A1">
        <w:rPr>
          <w:rFonts w:ascii="Palatino Linotype" w:hAnsi="Palatino Linotype" w:cs="Arial"/>
        </w:rPr>
        <w:t>.</w:t>
      </w:r>
    </w:p>
    <w:p w14:paraId="4E784B64" w14:textId="77777777" w:rsidR="00D73171" w:rsidRPr="009114A1" w:rsidRDefault="00D73171" w:rsidP="009114A1">
      <w:pPr>
        <w:spacing w:line="360" w:lineRule="auto"/>
        <w:jc w:val="both"/>
        <w:rPr>
          <w:rFonts w:ascii="Palatino Linotype" w:hAnsi="Palatino Linotype" w:cs="Arial"/>
          <w:b/>
        </w:rPr>
      </w:pPr>
    </w:p>
    <w:p w14:paraId="6CDDFE4B" w14:textId="15480C64" w:rsidR="00B04B8B" w:rsidRPr="009114A1" w:rsidRDefault="00457BB8" w:rsidP="009114A1">
      <w:pPr>
        <w:widowControl w:val="0"/>
        <w:spacing w:line="360" w:lineRule="auto"/>
        <w:jc w:val="both"/>
        <w:rPr>
          <w:rFonts w:ascii="Palatino Linotype" w:eastAsia="Palatino Linotype" w:hAnsi="Palatino Linotype" w:cs="Palatino Linotype"/>
        </w:rPr>
      </w:pPr>
      <w:r w:rsidRPr="009114A1">
        <w:rPr>
          <w:rFonts w:ascii="Palatino Linotype" w:hAnsi="Palatino Linotype" w:cs="Arial"/>
          <w:b/>
        </w:rPr>
        <w:t>MODALIDAD DE ENTREGA:</w:t>
      </w:r>
      <w:r w:rsidRPr="009114A1">
        <w:rPr>
          <w:rFonts w:ascii="Palatino Linotype" w:hAnsi="Palatino Linotype" w:cs="Arial"/>
        </w:rPr>
        <w:t xml:space="preserve"> </w:t>
      </w:r>
      <w:r w:rsidR="00E92263" w:rsidRPr="009114A1">
        <w:rPr>
          <w:rFonts w:ascii="Palatino Linotype" w:eastAsia="Palatino Linotype" w:hAnsi="Palatino Linotype" w:cs="Palatino Linotype"/>
        </w:rPr>
        <w:t>A través del</w:t>
      </w:r>
      <w:r w:rsidR="007D6468" w:rsidRPr="009114A1">
        <w:rPr>
          <w:rFonts w:ascii="Palatino Linotype" w:eastAsia="Palatino Linotype" w:hAnsi="Palatino Linotype" w:cs="Palatino Linotype"/>
        </w:rPr>
        <w:t xml:space="preserve"> </w:t>
      </w:r>
      <w:r w:rsidR="00E92263" w:rsidRPr="009114A1">
        <w:rPr>
          <w:rFonts w:ascii="Palatino Linotype" w:eastAsia="Palatino Linotype" w:hAnsi="Palatino Linotype" w:cs="Palatino Linotype"/>
          <w:b/>
        </w:rPr>
        <w:t>SAIMEX</w:t>
      </w:r>
      <w:r w:rsidR="007D6468" w:rsidRPr="009114A1">
        <w:rPr>
          <w:rFonts w:ascii="Palatino Linotype" w:eastAsia="Palatino Linotype" w:hAnsi="Palatino Linotype" w:cs="Palatino Linotype"/>
        </w:rPr>
        <w:t>.</w:t>
      </w:r>
    </w:p>
    <w:p w14:paraId="16A62EAD" w14:textId="77777777" w:rsidR="006864F0" w:rsidRPr="009114A1" w:rsidRDefault="006864F0" w:rsidP="009114A1">
      <w:pPr>
        <w:spacing w:line="360" w:lineRule="auto"/>
        <w:jc w:val="both"/>
        <w:rPr>
          <w:rFonts w:ascii="Palatino Linotype" w:hAnsi="Palatino Linotype"/>
          <w:b/>
        </w:rPr>
      </w:pPr>
    </w:p>
    <w:p w14:paraId="2823E6E3" w14:textId="75B40FD5" w:rsidR="00E66590" w:rsidRPr="009114A1" w:rsidRDefault="00E2352F" w:rsidP="009114A1">
      <w:pPr>
        <w:spacing w:line="360" w:lineRule="auto"/>
        <w:jc w:val="both"/>
        <w:rPr>
          <w:rFonts w:ascii="Palatino Linotype" w:hAnsi="Palatino Linotype" w:cs="Arial"/>
          <w:b/>
        </w:rPr>
      </w:pPr>
      <w:r w:rsidRPr="009114A1">
        <w:rPr>
          <w:rFonts w:ascii="Palatino Linotype" w:hAnsi="Palatino Linotype"/>
          <w:b/>
        </w:rPr>
        <w:t>I</w:t>
      </w:r>
      <w:r w:rsidR="008A691C" w:rsidRPr="009114A1">
        <w:rPr>
          <w:rFonts w:ascii="Palatino Linotype" w:hAnsi="Palatino Linotype"/>
          <w:b/>
        </w:rPr>
        <w:t>I</w:t>
      </w:r>
      <w:r w:rsidR="00E66590" w:rsidRPr="009114A1">
        <w:rPr>
          <w:rFonts w:ascii="Palatino Linotype" w:hAnsi="Palatino Linotype"/>
          <w:b/>
        </w:rPr>
        <w:t xml:space="preserve">. </w:t>
      </w:r>
      <w:r w:rsidR="00E66590" w:rsidRPr="009114A1">
        <w:rPr>
          <w:rFonts w:ascii="Palatino Linotype" w:hAnsi="Palatino Linotype" w:cs="Arial"/>
          <w:b/>
        </w:rPr>
        <w:t>Respuesta del Sujeto Obligado.</w:t>
      </w:r>
    </w:p>
    <w:p w14:paraId="045D5B73" w14:textId="3424265D" w:rsidR="00E66590" w:rsidRPr="009114A1" w:rsidRDefault="00E66590" w:rsidP="009114A1">
      <w:pPr>
        <w:spacing w:line="360" w:lineRule="auto"/>
        <w:jc w:val="both"/>
        <w:rPr>
          <w:rFonts w:ascii="Palatino Linotype" w:hAnsi="Palatino Linotype" w:cs="Arial"/>
        </w:rPr>
      </w:pPr>
      <w:r w:rsidRPr="009114A1">
        <w:rPr>
          <w:rFonts w:ascii="Palatino Linotype" w:hAnsi="Palatino Linotype"/>
        </w:rPr>
        <w:t xml:space="preserve">De las constancias que obran en el </w:t>
      </w:r>
      <w:r w:rsidRPr="009114A1">
        <w:rPr>
          <w:rFonts w:ascii="Palatino Linotype" w:hAnsi="Palatino Linotype"/>
          <w:b/>
        </w:rPr>
        <w:t>SAIMEX,</w:t>
      </w:r>
      <w:r w:rsidRPr="009114A1">
        <w:rPr>
          <w:rFonts w:ascii="Palatino Linotype" w:hAnsi="Palatino Linotype"/>
        </w:rPr>
        <w:t xml:space="preserve"> </w:t>
      </w:r>
      <w:r w:rsidR="000E5655" w:rsidRPr="009114A1">
        <w:rPr>
          <w:rFonts w:ascii="Palatino Linotype" w:hAnsi="Palatino Linotype"/>
        </w:rPr>
        <w:t xml:space="preserve">del recurso de revisión materia del presente asunto, </w:t>
      </w:r>
      <w:r w:rsidRPr="009114A1">
        <w:rPr>
          <w:rFonts w:ascii="Palatino Linotype" w:hAnsi="Palatino Linotype"/>
        </w:rPr>
        <w:t xml:space="preserve">se advierte que </w:t>
      </w:r>
      <w:r w:rsidR="00F66119" w:rsidRPr="009114A1">
        <w:rPr>
          <w:rFonts w:ascii="Palatino Linotype" w:hAnsi="Palatino Linotype"/>
        </w:rPr>
        <w:t>el</w:t>
      </w:r>
      <w:r w:rsidRPr="009114A1">
        <w:rPr>
          <w:rFonts w:ascii="Palatino Linotype" w:hAnsi="Palatino Linotype"/>
        </w:rPr>
        <w:t xml:space="preserve"> </w:t>
      </w:r>
      <w:r w:rsidR="002E16DC" w:rsidRPr="009114A1">
        <w:rPr>
          <w:rFonts w:ascii="Palatino Linotype" w:hAnsi="Palatino Linotype"/>
          <w:b/>
        </w:rPr>
        <w:t>veinte</w:t>
      </w:r>
      <w:r w:rsidR="006864F0" w:rsidRPr="009114A1">
        <w:rPr>
          <w:rFonts w:ascii="Palatino Linotype" w:hAnsi="Palatino Linotype"/>
          <w:b/>
        </w:rPr>
        <w:t xml:space="preserve"> </w:t>
      </w:r>
      <w:r w:rsidRPr="009114A1">
        <w:rPr>
          <w:rFonts w:ascii="Palatino Linotype" w:hAnsi="Palatino Linotype"/>
          <w:b/>
        </w:rPr>
        <w:t xml:space="preserve">de </w:t>
      </w:r>
      <w:r w:rsidR="002E16DC" w:rsidRPr="009114A1">
        <w:rPr>
          <w:rFonts w:ascii="Palatino Linotype" w:hAnsi="Palatino Linotype"/>
          <w:b/>
        </w:rPr>
        <w:t>febrero</w:t>
      </w:r>
      <w:r w:rsidRPr="009114A1">
        <w:rPr>
          <w:rFonts w:ascii="Palatino Linotype" w:hAnsi="Palatino Linotype"/>
          <w:b/>
        </w:rPr>
        <w:t xml:space="preserve"> </w:t>
      </w:r>
      <w:r w:rsidR="00F66119" w:rsidRPr="009114A1">
        <w:rPr>
          <w:rFonts w:ascii="Palatino Linotype" w:hAnsi="Palatino Linotype"/>
          <w:b/>
        </w:rPr>
        <w:t xml:space="preserve">de dos mil </w:t>
      </w:r>
      <w:r w:rsidR="003E57D1" w:rsidRPr="009114A1">
        <w:rPr>
          <w:rFonts w:ascii="Palatino Linotype" w:hAnsi="Palatino Linotype"/>
          <w:b/>
        </w:rPr>
        <w:t>veinticuatro</w:t>
      </w:r>
      <w:r w:rsidRPr="009114A1">
        <w:rPr>
          <w:rFonts w:ascii="Palatino Linotype" w:hAnsi="Palatino Linotype"/>
        </w:rPr>
        <w:t xml:space="preserve">, </w:t>
      </w:r>
      <w:r w:rsidRPr="009114A1">
        <w:rPr>
          <w:rFonts w:ascii="Palatino Linotype" w:hAnsi="Palatino Linotype" w:cs="Arial"/>
          <w:b/>
        </w:rPr>
        <w:t>EL SUJETO OBLIGADO</w:t>
      </w:r>
      <w:r w:rsidRPr="009114A1">
        <w:rPr>
          <w:rFonts w:ascii="Palatino Linotype" w:hAnsi="Palatino Linotype" w:cs="Arial"/>
        </w:rPr>
        <w:t xml:space="preserve"> entregó la respuesta a la solicitud de Información Pública del particular en los siguientes términos:</w:t>
      </w:r>
    </w:p>
    <w:p w14:paraId="0C89FB1C" w14:textId="77777777" w:rsidR="00E66590" w:rsidRPr="009114A1" w:rsidRDefault="00E66590" w:rsidP="009114A1">
      <w:pPr>
        <w:spacing w:line="360" w:lineRule="auto"/>
        <w:jc w:val="both"/>
        <w:rPr>
          <w:rFonts w:ascii="Palatino Linotype" w:hAnsi="Palatino Linotype" w:cs="Arial"/>
        </w:rPr>
      </w:pPr>
    </w:p>
    <w:p w14:paraId="7F4FF1A5" w14:textId="3515669A" w:rsidR="002E16DC" w:rsidRPr="009114A1" w:rsidRDefault="00E66590" w:rsidP="009114A1">
      <w:pPr>
        <w:spacing w:line="276" w:lineRule="auto"/>
        <w:ind w:left="851" w:right="899"/>
        <w:jc w:val="both"/>
        <w:rPr>
          <w:rFonts w:ascii="Palatino Linotype" w:hAnsi="Palatino Linotype" w:cs="Arial"/>
          <w:i/>
        </w:rPr>
      </w:pPr>
      <w:r w:rsidRPr="009114A1">
        <w:rPr>
          <w:rFonts w:ascii="Palatino Linotype" w:hAnsi="Palatino Linotype" w:cs="Arial"/>
          <w:i/>
        </w:rPr>
        <w:t>“</w:t>
      </w:r>
      <w:r w:rsidR="002E16DC" w:rsidRPr="009114A1">
        <w:rPr>
          <w:rFonts w:ascii="Palatino Linotype" w:hAnsi="Palatino Linotype" w:cs="Arial"/>
          <w:i/>
        </w:rPr>
        <w:t>Metepec, México a 20 de Febrero de 2024</w:t>
      </w:r>
    </w:p>
    <w:p w14:paraId="38F654C8" w14:textId="77777777" w:rsidR="002E16DC" w:rsidRPr="009114A1" w:rsidRDefault="002E16DC" w:rsidP="009114A1">
      <w:pPr>
        <w:spacing w:line="276" w:lineRule="auto"/>
        <w:ind w:left="851" w:right="899"/>
        <w:jc w:val="both"/>
        <w:rPr>
          <w:rFonts w:ascii="Palatino Linotype" w:hAnsi="Palatino Linotype" w:cs="Arial"/>
          <w:i/>
        </w:rPr>
      </w:pPr>
      <w:r w:rsidRPr="009114A1">
        <w:rPr>
          <w:rFonts w:ascii="Palatino Linotype" w:hAnsi="Palatino Linotype" w:cs="Arial"/>
          <w:i/>
        </w:rPr>
        <w:t>Nombre del solicitante: C. Solicitante</w:t>
      </w:r>
    </w:p>
    <w:p w14:paraId="5D1F50A6" w14:textId="77777777" w:rsidR="002E16DC" w:rsidRPr="009114A1" w:rsidRDefault="002E16DC" w:rsidP="009114A1">
      <w:pPr>
        <w:spacing w:line="276" w:lineRule="auto"/>
        <w:ind w:left="851" w:right="899"/>
        <w:jc w:val="both"/>
        <w:rPr>
          <w:rFonts w:ascii="Palatino Linotype" w:hAnsi="Palatino Linotype" w:cs="Arial"/>
          <w:i/>
        </w:rPr>
      </w:pPr>
      <w:r w:rsidRPr="009114A1">
        <w:rPr>
          <w:rFonts w:ascii="Palatino Linotype" w:hAnsi="Palatino Linotype" w:cs="Arial"/>
          <w:i/>
        </w:rPr>
        <w:t>Folio de la solicitud: 00003/CEPANAF/IP/2024</w:t>
      </w:r>
    </w:p>
    <w:p w14:paraId="1565E1E6" w14:textId="77777777" w:rsidR="002E16DC" w:rsidRPr="009114A1" w:rsidRDefault="002E16DC" w:rsidP="009114A1">
      <w:pPr>
        <w:spacing w:line="276" w:lineRule="auto"/>
        <w:ind w:left="851" w:right="899"/>
        <w:jc w:val="both"/>
        <w:rPr>
          <w:rFonts w:ascii="Palatino Linotype" w:hAnsi="Palatino Linotype" w:cs="Arial"/>
          <w:i/>
        </w:rPr>
      </w:pPr>
      <w:r w:rsidRPr="009114A1">
        <w:rPr>
          <w:rFonts w:ascii="Palatino Linotype" w:hAnsi="Palatino Linotype" w:cs="Arial"/>
          <w:i/>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00003/CEPANAF/IP/2024 de fecha 29 de enero del año 2024, mediante el cual solicita lo siguiente: “Solicito copia del soporte documental en donde se aprecie el nombre del servidor </w:t>
      </w:r>
      <w:proofErr w:type="spellStart"/>
      <w:r w:rsidRPr="009114A1">
        <w:rPr>
          <w:rFonts w:ascii="Palatino Linotype" w:hAnsi="Palatino Linotype" w:cs="Arial"/>
          <w:i/>
        </w:rPr>
        <w:t>publico</w:t>
      </w:r>
      <w:proofErr w:type="spellEnd"/>
      <w:r w:rsidRPr="009114A1">
        <w:rPr>
          <w:rFonts w:ascii="Palatino Linotype" w:hAnsi="Palatino Linotype" w:cs="Arial"/>
          <w:i/>
        </w:rPr>
        <w:t xml:space="preserve"> y </w:t>
      </w:r>
      <w:proofErr w:type="spellStart"/>
      <w:r w:rsidRPr="009114A1">
        <w:rPr>
          <w:rFonts w:ascii="Palatino Linotype" w:hAnsi="Palatino Linotype" w:cs="Arial"/>
          <w:i/>
        </w:rPr>
        <w:t>vehiculo</w:t>
      </w:r>
      <w:proofErr w:type="spellEnd"/>
      <w:r w:rsidRPr="009114A1">
        <w:rPr>
          <w:rFonts w:ascii="Palatino Linotype" w:hAnsi="Palatino Linotype" w:cs="Arial"/>
          <w:i/>
        </w:rPr>
        <w:t xml:space="preserve"> que tiene asignado y justificación por lo cual se llevan s </w:t>
      </w:r>
      <w:proofErr w:type="spellStart"/>
      <w:r w:rsidRPr="009114A1">
        <w:rPr>
          <w:rFonts w:ascii="Palatino Linotype" w:hAnsi="Palatino Linotype" w:cs="Arial"/>
          <w:i/>
        </w:rPr>
        <w:t>vehiculos</w:t>
      </w:r>
      <w:proofErr w:type="spellEnd"/>
      <w:r w:rsidRPr="009114A1">
        <w:rPr>
          <w:rFonts w:ascii="Palatino Linotype" w:hAnsi="Palatino Linotype" w:cs="Arial"/>
          <w:i/>
        </w:rPr>
        <w:t xml:space="preserve"> por los que se llevan los </w:t>
      </w:r>
      <w:proofErr w:type="spellStart"/>
      <w:r w:rsidRPr="009114A1">
        <w:rPr>
          <w:rFonts w:ascii="Palatino Linotype" w:hAnsi="Palatino Linotype" w:cs="Arial"/>
          <w:i/>
        </w:rPr>
        <w:t>vehiculos</w:t>
      </w:r>
      <w:proofErr w:type="spellEnd"/>
      <w:r w:rsidRPr="009114A1">
        <w:rPr>
          <w:rFonts w:ascii="Palatino Linotype" w:hAnsi="Palatino Linotype" w:cs="Arial"/>
          <w:i/>
        </w:rPr>
        <w:t xml:space="preserve"> a casa. justificación para llevar os </w:t>
      </w:r>
      <w:proofErr w:type="spellStart"/>
      <w:r w:rsidRPr="009114A1">
        <w:rPr>
          <w:rFonts w:ascii="Palatino Linotype" w:hAnsi="Palatino Linotype" w:cs="Arial"/>
          <w:i/>
        </w:rPr>
        <w:t>vehiculos</w:t>
      </w:r>
      <w:proofErr w:type="spellEnd"/>
      <w:r w:rsidRPr="009114A1">
        <w:rPr>
          <w:rFonts w:ascii="Palatino Linotype" w:hAnsi="Palatino Linotype" w:cs="Arial"/>
          <w:i/>
        </w:rPr>
        <w:t xml:space="preserve"> los fines de semana Qué </w:t>
      </w:r>
      <w:proofErr w:type="spellStart"/>
      <w:r w:rsidRPr="009114A1">
        <w:rPr>
          <w:rFonts w:ascii="Palatino Linotype" w:hAnsi="Palatino Linotype" w:cs="Arial"/>
          <w:i/>
        </w:rPr>
        <w:t>vehiculo</w:t>
      </w:r>
      <w:proofErr w:type="spellEnd"/>
      <w:r w:rsidRPr="009114A1">
        <w:rPr>
          <w:rFonts w:ascii="Palatino Linotype" w:hAnsi="Palatino Linotype" w:cs="Arial"/>
          <w:i/>
        </w:rPr>
        <w:t xml:space="preserve"> tiene asignado el subdirector de administración y finanzas y si puede hacer uso del </w:t>
      </w:r>
      <w:proofErr w:type="spellStart"/>
      <w:r w:rsidRPr="009114A1">
        <w:rPr>
          <w:rFonts w:ascii="Palatino Linotype" w:hAnsi="Palatino Linotype" w:cs="Arial"/>
          <w:i/>
        </w:rPr>
        <w:t>vehiculo</w:t>
      </w:r>
      <w:proofErr w:type="spellEnd"/>
      <w:r w:rsidRPr="009114A1">
        <w:rPr>
          <w:rFonts w:ascii="Palatino Linotype" w:hAnsi="Palatino Linotype" w:cs="Arial"/>
          <w:i/>
        </w:rPr>
        <w:t xml:space="preserve"> para actividades que no formen parte de las actividades de la institución” (Sic.) Al respecto y de conformidad al artículo 12 párrafo segundo de la Ley de Transparencia y Acceso a la Información Pública del Estado de México y Municipios, me permito informar a usted </w:t>
      </w:r>
      <w:r w:rsidRPr="009114A1">
        <w:rPr>
          <w:rFonts w:ascii="Palatino Linotype" w:hAnsi="Palatino Linotype" w:cs="Arial"/>
          <w:i/>
        </w:rPr>
        <w:lastRenderedPageBreak/>
        <w:t>que, la presente solicitud no constituye información de interés público, toda vez que resulta irrelevante y sin beneficio para la sociedad, al tratarse de declaraciones subjetivas y de interés individual, cuya divulgación resulta inútil para que el público comprenda las actividades que llevan a cabo los sujetos obligados de este Organismo. Derivado de lo anterior, con base en el “Acuerdo C-T/CEPANAF/2° EXTRAORDINARIA/2024/02”, emitido en el Acta de la Segunda Sesión Extraordinaria del Comité de Transparencia 2024, referente a información SUBJETIVA y de NO INTERES PÚBLICO.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p w14:paraId="0097F61F" w14:textId="77777777" w:rsidR="002E16DC" w:rsidRPr="009114A1" w:rsidRDefault="002E16DC" w:rsidP="009114A1">
      <w:pPr>
        <w:spacing w:line="276" w:lineRule="auto"/>
        <w:ind w:left="851" w:right="899"/>
        <w:jc w:val="both"/>
        <w:rPr>
          <w:rFonts w:ascii="Palatino Linotype" w:hAnsi="Palatino Linotype" w:cs="Arial"/>
          <w:i/>
        </w:rPr>
      </w:pPr>
      <w:r w:rsidRPr="009114A1">
        <w:rPr>
          <w:rFonts w:ascii="Palatino Linotype" w:hAnsi="Palatino Linotype" w:cs="Arial"/>
          <w:i/>
        </w:rPr>
        <w:t>ATENTAMENTE</w:t>
      </w:r>
    </w:p>
    <w:p w14:paraId="2484C344" w14:textId="60C9B443" w:rsidR="00E66590" w:rsidRPr="009114A1" w:rsidRDefault="002E16DC" w:rsidP="009114A1">
      <w:pPr>
        <w:spacing w:line="276" w:lineRule="auto"/>
        <w:ind w:left="851" w:right="899"/>
        <w:jc w:val="both"/>
        <w:rPr>
          <w:rFonts w:ascii="Palatino Linotype" w:hAnsi="Palatino Linotype" w:cs="Arial"/>
        </w:rPr>
      </w:pPr>
      <w:r w:rsidRPr="009114A1">
        <w:rPr>
          <w:rFonts w:ascii="Palatino Linotype" w:hAnsi="Palatino Linotype" w:cs="Arial"/>
          <w:i/>
        </w:rPr>
        <w:t>LETICIA VIESCA GONZÁLEZ</w:t>
      </w:r>
      <w:r w:rsidR="00E66590" w:rsidRPr="009114A1">
        <w:rPr>
          <w:rFonts w:ascii="Palatino Linotype" w:hAnsi="Palatino Linotype" w:cs="Arial"/>
          <w:i/>
        </w:rPr>
        <w:t>”</w:t>
      </w:r>
      <w:r w:rsidR="00E2352F" w:rsidRPr="009114A1">
        <w:rPr>
          <w:rFonts w:ascii="Palatino Linotype" w:hAnsi="Palatino Linotype" w:cs="Arial"/>
          <w:i/>
        </w:rPr>
        <w:t xml:space="preserve"> </w:t>
      </w:r>
      <w:r w:rsidR="00E66590" w:rsidRPr="009114A1">
        <w:rPr>
          <w:rFonts w:ascii="Palatino Linotype" w:hAnsi="Palatino Linotype" w:cs="Arial"/>
        </w:rPr>
        <w:t>(sic).</w:t>
      </w:r>
    </w:p>
    <w:p w14:paraId="76A9CCE0" w14:textId="77777777" w:rsidR="00924A3A" w:rsidRPr="009114A1" w:rsidRDefault="00924A3A" w:rsidP="009114A1">
      <w:pPr>
        <w:spacing w:line="360" w:lineRule="auto"/>
        <w:ind w:right="49"/>
        <w:jc w:val="both"/>
        <w:rPr>
          <w:rFonts w:ascii="Palatino Linotype" w:hAnsi="Palatino Linotype" w:cs="Arial"/>
          <w:b/>
        </w:rPr>
      </w:pPr>
    </w:p>
    <w:p w14:paraId="16C9F162" w14:textId="7F52EBF0" w:rsidR="0058391C" w:rsidRPr="009114A1" w:rsidRDefault="006F3E58" w:rsidP="009114A1">
      <w:pPr>
        <w:spacing w:line="360" w:lineRule="auto"/>
        <w:ind w:right="49"/>
        <w:jc w:val="both"/>
        <w:rPr>
          <w:rFonts w:ascii="Palatino Linotype" w:hAnsi="Palatino Linotype" w:cs="Arial"/>
        </w:rPr>
      </w:pPr>
      <w:r w:rsidRPr="009114A1">
        <w:rPr>
          <w:rFonts w:ascii="Palatino Linotype" w:hAnsi="Palatino Linotype" w:cs="Arial"/>
        </w:rPr>
        <w:t>Por otra parte,</w:t>
      </w:r>
      <w:r w:rsidR="00654010" w:rsidRPr="009114A1">
        <w:rPr>
          <w:rFonts w:ascii="Palatino Linotype" w:hAnsi="Palatino Linotype" w:cs="Arial"/>
        </w:rPr>
        <w:t xml:space="preserve"> se </w:t>
      </w:r>
      <w:r w:rsidR="00BD5977" w:rsidRPr="009114A1">
        <w:rPr>
          <w:rFonts w:ascii="Palatino Linotype" w:hAnsi="Palatino Linotype" w:cs="Arial"/>
        </w:rPr>
        <w:t>anexó</w:t>
      </w:r>
      <w:r w:rsidR="00F5252E" w:rsidRPr="009114A1">
        <w:rPr>
          <w:rFonts w:ascii="Palatino Linotype" w:hAnsi="Palatino Linotype" w:cs="Arial"/>
        </w:rPr>
        <w:t xml:space="preserve"> a la respuesta </w:t>
      </w:r>
      <w:r w:rsidR="00BD5977" w:rsidRPr="009114A1">
        <w:rPr>
          <w:rFonts w:ascii="Palatino Linotype" w:hAnsi="Palatino Linotype" w:cs="Arial"/>
        </w:rPr>
        <w:t>el</w:t>
      </w:r>
      <w:r w:rsidRPr="009114A1">
        <w:rPr>
          <w:rFonts w:ascii="Palatino Linotype" w:hAnsi="Palatino Linotype" w:cs="Arial"/>
        </w:rPr>
        <w:t xml:space="preserve"> </w:t>
      </w:r>
      <w:r w:rsidR="00F5252E" w:rsidRPr="009114A1">
        <w:rPr>
          <w:rFonts w:ascii="Palatino Linotype" w:hAnsi="Palatino Linotype" w:cs="Arial"/>
        </w:rPr>
        <w:t xml:space="preserve">documento </w:t>
      </w:r>
      <w:r w:rsidR="00330DC1" w:rsidRPr="009114A1">
        <w:rPr>
          <w:rFonts w:ascii="Palatino Linotype" w:hAnsi="Palatino Linotype" w:cs="Arial"/>
        </w:rPr>
        <w:t>digita</w:t>
      </w:r>
      <w:r w:rsidR="00BD5977" w:rsidRPr="009114A1">
        <w:rPr>
          <w:rFonts w:ascii="Palatino Linotype" w:hAnsi="Palatino Linotype" w:cs="Arial"/>
        </w:rPr>
        <w:t>l</w:t>
      </w:r>
      <w:r w:rsidR="00F5252E" w:rsidRPr="009114A1">
        <w:rPr>
          <w:rFonts w:ascii="Palatino Linotype" w:hAnsi="Palatino Linotype" w:cs="Arial"/>
        </w:rPr>
        <w:t xml:space="preserve"> que a continuación se </w:t>
      </w:r>
      <w:r w:rsidR="00330DC1" w:rsidRPr="009114A1">
        <w:rPr>
          <w:rFonts w:ascii="Palatino Linotype" w:hAnsi="Palatino Linotype" w:cs="Arial"/>
        </w:rPr>
        <w:t>describe</w:t>
      </w:r>
      <w:r w:rsidR="001667FF" w:rsidRPr="009114A1">
        <w:rPr>
          <w:rFonts w:ascii="Palatino Linotype" w:hAnsi="Palatino Linotype" w:cs="Arial"/>
        </w:rPr>
        <w:t>:</w:t>
      </w:r>
    </w:p>
    <w:p w14:paraId="5077B232" w14:textId="77777777" w:rsidR="0058391C" w:rsidRPr="009114A1" w:rsidRDefault="0058391C" w:rsidP="009114A1">
      <w:pPr>
        <w:spacing w:line="360" w:lineRule="auto"/>
        <w:ind w:right="49"/>
        <w:jc w:val="both"/>
        <w:rPr>
          <w:rFonts w:ascii="Palatino Linotype" w:hAnsi="Palatino Linotype" w:cs="Arial"/>
        </w:rPr>
      </w:pPr>
    </w:p>
    <w:p w14:paraId="646ABFAE" w14:textId="41D790BD" w:rsidR="00F5252E" w:rsidRPr="009114A1" w:rsidRDefault="006F3E58" w:rsidP="009114A1">
      <w:pPr>
        <w:pStyle w:val="Prrafodelista"/>
        <w:numPr>
          <w:ilvl w:val="0"/>
          <w:numId w:val="28"/>
        </w:numPr>
        <w:spacing w:line="360" w:lineRule="auto"/>
        <w:ind w:right="49"/>
        <w:jc w:val="both"/>
        <w:rPr>
          <w:rFonts w:ascii="Palatino Linotype" w:hAnsi="Palatino Linotype" w:cs="Arial"/>
        </w:rPr>
      </w:pPr>
      <w:r w:rsidRPr="009114A1">
        <w:rPr>
          <w:rFonts w:ascii="Palatino Linotype" w:hAnsi="Palatino Linotype" w:cs="Arial"/>
          <w:i/>
        </w:rPr>
        <w:t>“</w:t>
      </w:r>
      <w:r w:rsidR="002E16DC" w:rsidRPr="009114A1">
        <w:rPr>
          <w:rFonts w:ascii="Palatino Linotype" w:hAnsi="Palatino Linotype"/>
          <w:i/>
        </w:rPr>
        <w:t xml:space="preserve">Acta Segunda </w:t>
      </w:r>
      <w:proofErr w:type="spellStart"/>
      <w:r w:rsidR="002E16DC" w:rsidRPr="009114A1">
        <w:rPr>
          <w:rFonts w:ascii="Palatino Linotype" w:hAnsi="Palatino Linotype"/>
          <w:i/>
        </w:rPr>
        <w:t>Sesion</w:t>
      </w:r>
      <w:proofErr w:type="spellEnd"/>
      <w:r w:rsidR="002E16DC" w:rsidRPr="009114A1">
        <w:rPr>
          <w:rFonts w:ascii="Palatino Linotype" w:hAnsi="Palatino Linotype"/>
          <w:i/>
        </w:rPr>
        <w:t xml:space="preserve"> Extraordinaria 2024.pdf</w:t>
      </w:r>
      <w:r w:rsidRPr="009114A1">
        <w:rPr>
          <w:rFonts w:ascii="Palatino Linotype" w:hAnsi="Palatino Linotype" w:cs="Arial"/>
          <w:i/>
        </w:rPr>
        <w:t>”:</w:t>
      </w:r>
      <w:r w:rsidRPr="009114A1">
        <w:rPr>
          <w:rFonts w:ascii="Palatino Linotype" w:hAnsi="Palatino Linotype" w:cs="Arial"/>
        </w:rPr>
        <w:t xml:space="preserve"> </w:t>
      </w:r>
      <w:r w:rsidR="00804D6B" w:rsidRPr="009114A1">
        <w:rPr>
          <w:rFonts w:ascii="Palatino Linotype" w:hAnsi="Palatino Linotype" w:cs="Arial"/>
        </w:rPr>
        <w:t xml:space="preserve">documento constante de </w:t>
      </w:r>
      <w:r w:rsidR="002E16DC" w:rsidRPr="009114A1">
        <w:rPr>
          <w:rFonts w:ascii="Palatino Linotype" w:hAnsi="Palatino Linotype" w:cs="Arial"/>
        </w:rPr>
        <w:t>3</w:t>
      </w:r>
      <w:r w:rsidR="008A691C" w:rsidRPr="009114A1">
        <w:rPr>
          <w:rFonts w:ascii="Palatino Linotype" w:hAnsi="Palatino Linotype" w:cs="Arial"/>
        </w:rPr>
        <w:t xml:space="preserve"> fojas útiles, de cuyo contenido se advierte </w:t>
      </w:r>
      <w:r w:rsidR="00DC56C1" w:rsidRPr="009114A1">
        <w:rPr>
          <w:rFonts w:ascii="Palatino Linotype" w:hAnsi="Palatino Linotype" w:cs="Arial"/>
        </w:rPr>
        <w:t xml:space="preserve">el </w:t>
      </w:r>
      <w:r w:rsidR="002E16DC" w:rsidRPr="009114A1">
        <w:rPr>
          <w:rFonts w:ascii="Palatino Linotype" w:hAnsi="Palatino Linotype" w:cs="Arial"/>
        </w:rPr>
        <w:t xml:space="preserve">acta de la segunda sesión extraordinaria del Comité te Transparencia de la CEPANAF, por la que se determina lo siguiente: </w:t>
      </w:r>
    </w:p>
    <w:p w14:paraId="05D88186" w14:textId="74466933" w:rsidR="002E16DC" w:rsidRPr="009114A1" w:rsidRDefault="002E16DC" w:rsidP="009114A1">
      <w:pPr>
        <w:pStyle w:val="Prrafodelista"/>
        <w:spacing w:line="276" w:lineRule="auto"/>
        <w:ind w:left="720" w:right="850"/>
        <w:jc w:val="both"/>
        <w:rPr>
          <w:rFonts w:ascii="Palatino Linotype" w:hAnsi="Palatino Linotype" w:cs="Arial"/>
          <w:i/>
        </w:rPr>
      </w:pPr>
      <w:r w:rsidRPr="009114A1">
        <w:rPr>
          <w:rFonts w:ascii="Palatino Linotype" w:hAnsi="Palatino Linotype" w:cs="Arial"/>
          <w:i/>
        </w:rPr>
        <w:t xml:space="preserve">“Acuerdo C-T/CEPANAF/2° EXTRAORDINARIA/2024/02 El Comité de Transparencia de la Comisión Estatal de Parques Naturales y de la Fauna (CEPANAF), aprobó por unanimidad de votos que, la Unidad de Transparencia de la Comisión Estatal de Parques Naturales y de la Fauna </w:t>
      </w:r>
      <w:r w:rsidRPr="009114A1">
        <w:rPr>
          <w:rFonts w:ascii="Palatino Linotype" w:hAnsi="Palatino Linotype" w:cs="Arial"/>
          <w:i/>
        </w:rPr>
        <w:lastRenderedPageBreak/>
        <w:t>(CEPANAF), en términos de lo establecido en los artículos 3, fracción IX, 12, 24 fracción XXV ultimó párrafo, 45 y 143, fracción 1, 149, de la Ley de Transparencia y Acceso a la Información Pública del Estado de México y Municipios, 4, fracción XI de la Ley de Protección de Datos Personales en Posesión de Sujetos Obligados del Estado de México y Municipios, brinde la atención a las solicitudes ingresadas en el sistema de Acceso a la Información Mexiquense (SAIMEX), que se refieran a información SUBJETIVA y de NO INTERES PÚBLICO.”</w:t>
      </w:r>
    </w:p>
    <w:p w14:paraId="42D13AAE" w14:textId="77777777" w:rsidR="00DC56C1" w:rsidRPr="009114A1" w:rsidRDefault="00DC56C1" w:rsidP="009114A1">
      <w:pPr>
        <w:spacing w:line="360" w:lineRule="auto"/>
        <w:ind w:right="49"/>
        <w:jc w:val="both"/>
        <w:rPr>
          <w:rFonts w:ascii="Palatino Linotype" w:hAnsi="Palatino Linotype" w:cs="Arial"/>
        </w:rPr>
      </w:pPr>
    </w:p>
    <w:p w14:paraId="5AF077F6" w14:textId="2E76AC32" w:rsidR="007D38BB" w:rsidRPr="009114A1" w:rsidRDefault="008A691C" w:rsidP="009114A1">
      <w:pPr>
        <w:pStyle w:val="Prrafodelista"/>
        <w:tabs>
          <w:tab w:val="left" w:pos="709"/>
        </w:tabs>
        <w:spacing w:line="360" w:lineRule="auto"/>
        <w:ind w:left="0"/>
        <w:jc w:val="both"/>
        <w:rPr>
          <w:rFonts w:ascii="Palatino Linotype" w:hAnsi="Palatino Linotype" w:cs="Arial"/>
          <w:b/>
          <w:bCs/>
        </w:rPr>
      </w:pPr>
      <w:r w:rsidRPr="009114A1">
        <w:rPr>
          <w:rFonts w:ascii="Palatino Linotype" w:hAnsi="Palatino Linotype" w:cs="Arial"/>
          <w:b/>
        </w:rPr>
        <w:t>I</w:t>
      </w:r>
      <w:r w:rsidR="002E16DC" w:rsidRPr="009114A1">
        <w:rPr>
          <w:rFonts w:ascii="Palatino Linotype" w:hAnsi="Palatino Linotype" w:cs="Arial"/>
          <w:b/>
        </w:rPr>
        <w:t>II</w:t>
      </w:r>
      <w:r w:rsidR="00E24730" w:rsidRPr="009114A1">
        <w:rPr>
          <w:rFonts w:ascii="Palatino Linotype" w:hAnsi="Palatino Linotype" w:cs="Arial"/>
          <w:b/>
        </w:rPr>
        <w:t>.</w:t>
      </w:r>
      <w:r w:rsidR="000171D8" w:rsidRPr="009114A1">
        <w:rPr>
          <w:rFonts w:ascii="Palatino Linotype" w:hAnsi="Palatino Linotype" w:cs="Arial"/>
          <w:b/>
        </w:rPr>
        <w:t xml:space="preserve"> </w:t>
      </w:r>
      <w:r w:rsidR="007D38BB" w:rsidRPr="009114A1">
        <w:rPr>
          <w:rFonts w:ascii="Palatino Linotype" w:hAnsi="Palatino Linotype" w:cs="Arial"/>
          <w:b/>
          <w:bCs/>
        </w:rPr>
        <w:t xml:space="preserve">Del </w:t>
      </w:r>
      <w:r w:rsidR="00D86297" w:rsidRPr="009114A1">
        <w:rPr>
          <w:rFonts w:ascii="Palatino Linotype" w:hAnsi="Palatino Linotype" w:cs="Arial"/>
          <w:b/>
          <w:bCs/>
        </w:rPr>
        <w:t>Recurso Revisión</w:t>
      </w:r>
      <w:r w:rsidR="00D73171" w:rsidRPr="009114A1">
        <w:rPr>
          <w:rFonts w:ascii="Palatino Linotype" w:hAnsi="Palatino Linotype" w:cs="Arial"/>
          <w:b/>
          <w:bCs/>
        </w:rPr>
        <w:t>.</w:t>
      </w:r>
    </w:p>
    <w:p w14:paraId="66BB23E8" w14:textId="72583F3D" w:rsidR="00EA6DA7" w:rsidRPr="009114A1" w:rsidRDefault="000171D8" w:rsidP="009114A1">
      <w:pPr>
        <w:spacing w:line="360" w:lineRule="auto"/>
        <w:jc w:val="both"/>
        <w:rPr>
          <w:rFonts w:ascii="Palatino Linotype" w:hAnsi="Palatino Linotype" w:cs="Arial"/>
          <w:lang w:val="es-419"/>
        </w:rPr>
      </w:pPr>
      <w:r w:rsidRPr="009114A1">
        <w:rPr>
          <w:rFonts w:ascii="Palatino Linotype" w:hAnsi="Palatino Linotype" w:cs="Arial"/>
        </w:rPr>
        <w:t xml:space="preserve">Inconforme </w:t>
      </w:r>
      <w:r w:rsidR="00FA3204" w:rsidRPr="009114A1">
        <w:rPr>
          <w:rFonts w:ascii="Palatino Linotype" w:hAnsi="Palatino Linotype" w:cs="Arial"/>
        </w:rPr>
        <w:t xml:space="preserve">con la </w:t>
      </w:r>
      <w:r w:rsidR="00F66119" w:rsidRPr="009114A1">
        <w:rPr>
          <w:rFonts w:ascii="Palatino Linotype" w:hAnsi="Palatino Linotype" w:cs="Arial"/>
        </w:rPr>
        <w:t>respuesta, el</w:t>
      </w:r>
      <w:r w:rsidRPr="009114A1">
        <w:rPr>
          <w:rFonts w:ascii="Palatino Linotype" w:hAnsi="Palatino Linotype" w:cs="Arial"/>
        </w:rPr>
        <w:t xml:space="preserve"> </w:t>
      </w:r>
      <w:r w:rsidR="002E16DC" w:rsidRPr="009114A1">
        <w:rPr>
          <w:rFonts w:ascii="Palatino Linotype" w:hAnsi="Palatino Linotype" w:cs="Arial"/>
          <w:b/>
          <w:bCs/>
        </w:rPr>
        <w:t>veintisiete</w:t>
      </w:r>
      <w:r w:rsidR="00781892" w:rsidRPr="009114A1">
        <w:rPr>
          <w:rFonts w:ascii="Palatino Linotype" w:hAnsi="Palatino Linotype" w:cs="Arial"/>
          <w:b/>
          <w:bCs/>
        </w:rPr>
        <w:t xml:space="preserve"> </w:t>
      </w:r>
      <w:r w:rsidR="00CE22BE" w:rsidRPr="009114A1">
        <w:rPr>
          <w:rFonts w:ascii="Palatino Linotype" w:hAnsi="Palatino Linotype" w:cs="Arial"/>
          <w:b/>
          <w:bCs/>
        </w:rPr>
        <w:t xml:space="preserve">de </w:t>
      </w:r>
      <w:r w:rsidR="002E16DC" w:rsidRPr="009114A1">
        <w:rPr>
          <w:rFonts w:ascii="Palatino Linotype" w:hAnsi="Palatino Linotype" w:cs="Arial"/>
          <w:b/>
          <w:bCs/>
        </w:rPr>
        <w:t>febrero</w:t>
      </w:r>
      <w:r w:rsidR="005C250B" w:rsidRPr="009114A1">
        <w:rPr>
          <w:rFonts w:ascii="Palatino Linotype" w:hAnsi="Palatino Linotype" w:cs="Arial"/>
          <w:b/>
          <w:bCs/>
        </w:rPr>
        <w:t xml:space="preserve"> </w:t>
      </w:r>
      <w:r w:rsidR="00B41543" w:rsidRPr="009114A1">
        <w:rPr>
          <w:rFonts w:ascii="Palatino Linotype" w:hAnsi="Palatino Linotype" w:cs="Arial"/>
          <w:b/>
          <w:bCs/>
        </w:rPr>
        <w:t xml:space="preserve">de dos mil </w:t>
      </w:r>
      <w:r w:rsidR="002B25E1" w:rsidRPr="009114A1">
        <w:rPr>
          <w:rFonts w:ascii="Palatino Linotype" w:hAnsi="Palatino Linotype" w:cs="Arial"/>
          <w:b/>
          <w:bCs/>
        </w:rPr>
        <w:t>veinticuatro</w:t>
      </w:r>
      <w:r w:rsidRPr="009114A1">
        <w:rPr>
          <w:rFonts w:ascii="Palatino Linotype" w:hAnsi="Palatino Linotype" w:cs="Arial"/>
        </w:rPr>
        <w:t xml:space="preserve">, </w:t>
      </w:r>
      <w:r w:rsidR="009E27BB" w:rsidRPr="009114A1">
        <w:rPr>
          <w:rFonts w:ascii="Palatino Linotype" w:hAnsi="Palatino Linotype" w:cs="Arial"/>
          <w:b/>
        </w:rPr>
        <w:t>EL</w:t>
      </w:r>
      <w:r w:rsidR="008847AA" w:rsidRPr="009114A1">
        <w:rPr>
          <w:rFonts w:ascii="Palatino Linotype" w:hAnsi="Palatino Linotype" w:cs="Arial"/>
          <w:b/>
        </w:rPr>
        <w:t xml:space="preserve"> </w:t>
      </w:r>
      <w:r w:rsidRPr="009114A1">
        <w:rPr>
          <w:rFonts w:ascii="Palatino Linotype" w:hAnsi="Palatino Linotype" w:cs="Arial"/>
          <w:b/>
        </w:rPr>
        <w:t>RECURRENTE</w:t>
      </w:r>
      <w:r w:rsidRPr="009114A1">
        <w:rPr>
          <w:rFonts w:ascii="Palatino Linotype" w:hAnsi="Palatino Linotype" w:cs="Arial"/>
        </w:rPr>
        <w:t xml:space="preserve"> interpuso el </w:t>
      </w:r>
      <w:r w:rsidR="00D86297" w:rsidRPr="009114A1">
        <w:rPr>
          <w:rFonts w:ascii="Palatino Linotype" w:hAnsi="Palatino Linotype" w:cs="Arial"/>
        </w:rPr>
        <w:t>Recurso Revisión</w:t>
      </w:r>
      <w:r w:rsidRPr="009114A1">
        <w:rPr>
          <w:rFonts w:ascii="Palatino Linotype" w:hAnsi="Palatino Linotype" w:cs="Arial"/>
        </w:rPr>
        <w:t xml:space="preserve"> sujeto del presente estudio, el cual fue registrado en </w:t>
      </w:r>
      <w:r w:rsidR="002C7B76" w:rsidRPr="009114A1">
        <w:rPr>
          <w:rFonts w:ascii="Palatino Linotype" w:hAnsi="Palatino Linotype" w:cs="Arial"/>
          <w:b/>
        </w:rPr>
        <w:t xml:space="preserve">EL SAIMEX </w:t>
      </w:r>
      <w:r w:rsidRPr="009114A1">
        <w:rPr>
          <w:rFonts w:ascii="Palatino Linotype" w:hAnsi="Palatino Linotype" w:cs="Arial"/>
          <w:bCs/>
        </w:rPr>
        <w:t>y</w:t>
      </w:r>
      <w:r w:rsidRPr="009114A1">
        <w:rPr>
          <w:rFonts w:ascii="Palatino Linotype" w:hAnsi="Palatino Linotype" w:cs="Arial"/>
        </w:rPr>
        <w:t xml:space="preserve"> se le asignó el número de expediente </w:t>
      </w:r>
      <w:r w:rsidR="002E16DC" w:rsidRPr="009114A1">
        <w:rPr>
          <w:rFonts w:ascii="Palatino Linotype" w:hAnsi="Palatino Linotype" w:cs="Arial"/>
          <w:b/>
          <w:lang w:val="es-ES"/>
        </w:rPr>
        <w:t>01077</w:t>
      </w:r>
      <w:r w:rsidR="00124E75" w:rsidRPr="009114A1">
        <w:rPr>
          <w:rFonts w:ascii="Palatino Linotype" w:hAnsi="Palatino Linotype" w:cs="Arial"/>
          <w:b/>
          <w:lang w:val="es-ES"/>
        </w:rPr>
        <w:t>/INFOEM/IP/RR/2023</w:t>
      </w:r>
      <w:r w:rsidRPr="009114A1">
        <w:rPr>
          <w:rFonts w:ascii="Palatino Linotype" w:hAnsi="Palatino Linotype" w:cs="Arial"/>
          <w:b/>
        </w:rPr>
        <w:t>,</w:t>
      </w:r>
      <w:r w:rsidRPr="009114A1">
        <w:rPr>
          <w:rFonts w:ascii="Palatino Linotype" w:hAnsi="Palatino Linotype" w:cs="Arial"/>
        </w:rPr>
        <w:t xml:space="preserve"> en el que señaló como</w:t>
      </w:r>
      <w:r w:rsidR="00EA6DA7" w:rsidRPr="009114A1">
        <w:rPr>
          <w:rFonts w:ascii="Palatino Linotype" w:hAnsi="Palatino Linotype" w:cs="Arial"/>
          <w:lang w:val="es-419"/>
        </w:rPr>
        <w:t>:</w:t>
      </w:r>
    </w:p>
    <w:p w14:paraId="758850CB" w14:textId="77777777" w:rsidR="00D8393F" w:rsidRPr="009114A1" w:rsidRDefault="00D8393F" w:rsidP="009114A1">
      <w:pPr>
        <w:spacing w:line="360" w:lineRule="auto"/>
        <w:jc w:val="both"/>
        <w:rPr>
          <w:rFonts w:ascii="Palatino Linotype" w:hAnsi="Palatino Linotype" w:cs="Arial"/>
          <w:lang w:val="es-419"/>
        </w:rPr>
      </w:pPr>
    </w:p>
    <w:p w14:paraId="2FF577A5" w14:textId="3072F74B" w:rsidR="004F149E" w:rsidRPr="009114A1" w:rsidRDefault="00EA6DA7" w:rsidP="009114A1">
      <w:pPr>
        <w:spacing w:line="360" w:lineRule="auto"/>
        <w:jc w:val="both"/>
        <w:rPr>
          <w:rFonts w:ascii="Palatino Linotype" w:hAnsi="Palatino Linotype" w:cs="Arial"/>
          <w:b/>
        </w:rPr>
      </w:pPr>
      <w:r w:rsidRPr="009114A1">
        <w:rPr>
          <w:rFonts w:ascii="Palatino Linotype" w:hAnsi="Palatino Linotype" w:cs="Arial"/>
          <w:b/>
          <w:lang w:val="es-419"/>
        </w:rPr>
        <w:t>A</w:t>
      </w:r>
      <w:proofErr w:type="spellStart"/>
      <w:r w:rsidRPr="009114A1">
        <w:rPr>
          <w:rFonts w:ascii="Palatino Linotype" w:hAnsi="Palatino Linotype" w:cs="Arial"/>
          <w:b/>
        </w:rPr>
        <w:t>cto</w:t>
      </w:r>
      <w:proofErr w:type="spellEnd"/>
      <w:r w:rsidR="000171D8" w:rsidRPr="009114A1">
        <w:rPr>
          <w:rFonts w:ascii="Palatino Linotype" w:hAnsi="Palatino Linotype" w:cs="Arial"/>
          <w:b/>
        </w:rPr>
        <w:t xml:space="preserve"> impugnado</w:t>
      </w:r>
      <w:r w:rsidRPr="009114A1">
        <w:rPr>
          <w:rFonts w:ascii="Palatino Linotype" w:hAnsi="Palatino Linotype" w:cs="Arial"/>
          <w:b/>
        </w:rPr>
        <w:t>:</w:t>
      </w:r>
    </w:p>
    <w:p w14:paraId="4981CCD3" w14:textId="10837415" w:rsidR="00EA6DA7" w:rsidRPr="009114A1" w:rsidRDefault="00EA6DA7" w:rsidP="009114A1">
      <w:pPr>
        <w:tabs>
          <w:tab w:val="left" w:pos="851"/>
        </w:tabs>
        <w:spacing w:line="276" w:lineRule="auto"/>
        <w:ind w:left="851" w:right="901"/>
        <w:jc w:val="both"/>
        <w:rPr>
          <w:rFonts w:ascii="Palatino Linotype" w:hAnsi="Palatino Linotype" w:cs="Arial"/>
        </w:rPr>
      </w:pPr>
      <w:r w:rsidRPr="009114A1">
        <w:rPr>
          <w:rFonts w:ascii="Palatino Linotype" w:hAnsi="Palatino Linotype" w:cs="Arial"/>
          <w:i/>
        </w:rPr>
        <w:t>“</w:t>
      </w:r>
      <w:r w:rsidR="002E16DC" w:rsidRPr="009114A1">
        <w:rPr>
          <w:rFonts w:ascii="Palatino Linotype" w:hAnsi="Palatino Linotype" w:cs="Arial"/>
          <w:i/>
        </w:rPr>
        <w:t xml:space="preserve">el sujeto obligado </w:t>
      </w:r>
      <w:proofErr w:type="spellStart"/>
      <w:r w:rsidR="002E16DC" w:rsidRPr="009114A1">
        <w:rPr>
          <w:rFonts w:ascii="Palatino Linotype" w:hAnsi="Palatino Linotype" w:cs="Arial"/>
          <w:i/>
        </w:rPr>
        <w:t>envia</w:t>
      </w:r>
      <w:proofErr w:type="spellEnd"/>
      <w:r w:rsidR="002E16DC" w:rsidRPr="009114A1">
        <w:rPr>
          <w:rFonts w:ascii="Palatino Linotype" w:hAnsi="Palatino Linotype" w:cs="Arial"/>
          <w:i/>
        </w:rPr>
        <w:t xml:space="preserve"> un acta adjunta la cual solo refiere que bajo ese acuerdo se </w:t>
      </w:r>
      <w:proofErr w:type="spellStart"/>
      <w:r w:rsidR="002E16DC" w:rsidRPr="009114A1">
        <w:rPr>
          <w:rFonts w:ascii="Palatino Linotype" w:hAnsi="Palatino Linotype" w:cs="Arial"/>
          <w:i/>
        </w:rPr>
        <w:t>dara</w:t>
      </w:r>
      <w:proofErr w:type="spellEnd"/>
      <w:r w:rsidR="002E16DC" w:rsidRPr="009114A1">
        <w:rPr>
          <w:rFonts w:ascii="Palatino Linotype" w:hAnsi="Palatino Linotype" w:cs="Arial"/>
          <w:i/>
        </w:rPr>
        <w:t xml:space="preserve"> </w:t>
      </w:r>
      <w:proofErr w:type="spellStart"/>
      <w:r w:rsidR="002E16DC" w:rsidRPr="009114A1">
        <w:rPr>
          <w:rFonts w:ascii="Palatino Linotype" w:hAnsi="Palatino Linotype" w:cs="Arial"/>
          <w:i/>
        </w:rPr>
        <w:t>contesracion</w:t>
      </w:r>
      <w:proofErr w:type="spellEnd"/>
      <w:r w:rsidR="002E16DC" w:rsidRPr="009114A1">
        <w:rPr>
          <w:rFonts w:ascii="Palatino Linotype" w:hAnsi="Palatino Linotype" w:cs="Arial"/>
          <w:i/>
        </w:rPr>
        <w:t xml:space="preserve"> a las solicitudes de información subjetiva y de no </w:t>
      </w:r>
      <w:proofErr w:type="spellStart"/>
      <w:r w:rsidR="002E16DC" w:rsidRPr="009114A1">
        <w:rPr>
          <w:rFonts w:ascii="Palatino Linotype" w:hAnsi="Palatino Linotype" w:cs="Arial"/>
          <w:i/>
        </w:rPr>
        <w:t>interes</w:t>
      </w:r>
      <w:proofErr w:type="spellEnd"/>
      <w:r w:rsidR="002E16DC" w:rsidRPr="009114A1">
        <w:rPr>
          <w:rFonts w:ascii="Palatino Linotype" w:hAnsi="Palatino Linotype" w:cs="Arial"/>
          <w:i/>
        </w:rPr>
        <w:t xml:space="preserve"> publico pero los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oficiales manejan recursos que son erogados de recursos del estado al negar la </w:t>
      </w:r>
      <w:proofErr w:type="spellStart"/>
      <w:r w:rsidR="002E16DC" w:rsidRPr="009114A1">
        <w:rPr>
          <w:rFonts w:ascii="Palatino Linotype" w:hAnsi="Palatino Linotype" w:cs="Arial"/>
          <w:i/>
        </w:rPr>
        <w:t>informacion</w:t>
      </w:r>
      <w:proofErr w:type="spellEnd"/>
      <w:r w:rsidR="002E16DC" w:rsidRPr="009114A1">
        <w:rPr>
          <w:rFonts w:ascii="Palatino Linotype" w:hAnsi="Palatino Linotype" w:cs="Arial"/>
          <w:i/>
        </w:rPr>
        <w:t xml:space="preserve"> el sujeto obligado </w:t>
      </w:r>
      <w:proofErr w:type="spellStart"/>
      <w:r w:rsidR="002E16DC" w:rsidRPr="009114A1">
        <w:rPr>
          <w:rFonts w:ascii="Palatino Linotype" w:hAnsi="Palatino Linotype" w:cs="Arial"/>
          <w:i/>
        </w:rPr>
        <w:t>esta</w:t>
      </w:r>
      <w:proofErr w:type="spellEnd"/>
      <w:r w:rsidR="002E16DC" w:rsidRPr="009114A1">
        <w:rPr>
          <w:rFonts w:ascii="Palatino Linotype" w:hAnsi="Palatino Linotype" w:cs="Arial"/>
          <w:i/>
        </w:rPr>
        <w:t xml:space="preserve"> incumpliendo con su obligación de proporcionar la </w:t>
      </w:r>
      <w:proofErr w:type="spellStart"/>
      <w:r w:rsidR="002E16DC" w:rsidRPr="009114A1">
        <w:rPr>
          <w:rFonts w:ascii="Palatino Linotype" w:hAnsi="Palatino Linotype" w:cs="Arial"/>
          <w:i/>
        </w:rPr>
        <w:t>informacion</w:t>
      </w:r>
      <w:proofErr w:type="spellEnd"/>
      <w:r w:rsidR="002E16DC" w:rsidRPr="009114A1">
        <w:rPr>
          <w:rFonts w:ascii="Palatino Linotype" w:hAnsi="Palatino Linotype" w:cs="Arial"/>
          <w:i/>
        </w:rPr>
        <w:t xml:space="preserve"> de manera transparente además el servidor </w:t>
      </w:r>
      <w:proofErr w:type="spellStart"/>
      <w:r w:rsidR="002E16DC" w:rsidRPr="009114A1">
        <w:rPr>
          <w:rFonts w:ascii="Palatino Linotype" w:hAnsi="Palatino Linotype" w:cs="Arial"/>
          <w:i/>
        </w:rPr>
        <w:t>publico</w:t>
      </w:r>
      <w:proofErr w:type="spellEnd"/>
      <w:r w:rsidR="002E16DC" w:rsidRPr="009114A1">
        <w:rPr>
          <w:rFonts w:ascii="Palatino Linotype" w:hAnsi="Palatino Linotype" w:cs="Arial"/>
          <w:i/>
        </w:rPr>
        <w:t xml:space="preserve"> referido en este documento es una de las personas firmantes de la acta adjunta por lo que es indispensable se proporcione la información solicitada</w:t>
      </w:r>
      <w:r w:rsidR="002B25E1" w:rsidRPr="009114A1">
        <w:rPr>
          <w:rFonts w:ascii="Palatino Linotype" w:hAnsi="Palatino Linotype" w:cs="Arial"/>
          <w:i/>
        </w:rPr>
        <w:t>.</w:t>
      </w:r>
      <w:r w:rsidRPr="009114A1">
        <w:rPr>
          <w:rFonts w:ascii="Palatino Linotype" w:hAnsi="Palatino Linotype" w:cs="Arial"/>
          <w:i/>
        </w:rPr>
        <w:t xml:space="preserve">” </w:t>
      </w:r>
      <w:r w:rsidRPr="009114A1">
        <w:rPr>
          <w:rFonts w:ascii="Palatino Linotype" w:hAnsi="Palatino Linotype" w:cs="Arial"/>
        </w:rPr>
        <w:t>(</w:t>
      </w:r>
      <w:r w:rsidR="00A162B9" w:rsidRPr="009114A1">
        <w:rPr>
          <w:rFonts w:ascii="Palatino Linotype" w:hAnsi="Palatino Linotype" w:cs="Arial"/>
        </w:rPr>
        <w:t>S</w:t>
      </w:r>
      <w:r w:rsidRPr="009114A1">
        <w:rPr>
          <w:rFonts w:ascii="Palatino Linotype" w:hAnsi="Palatino Linotype" w:cs="Arial"/>
        </w:rPr>
        <w:t>ic)</w:t>
      </w:r>
      <w:r w:rsidR="00FF339D" w:rsidRPr="009114A1">
        <w:rPr>
          <w:rFonts w:ascii="Palatino Linotype" w:hAnsi="Palatino Linotype" w:cs="Arial"/>
        </w:rPr>
        <w:t>.</w:t>
      </w:r>
    </w:p>
    <w:p w14:paraId="4FEA64EF" w14:textId="77777777" w:rsidR="008847AA" w:rsidRPr="009114A1" w:rsidRDefault="008847AA" w:rsidP="009114A1">
      <w:pPr>
        <w:tabs>
          <w:tab w:val="left" w:pos="851"/>
        </w:tabs>
        <w:ind w:right="901"/>
        <w:jc w:val="both"/>
        <w:rPr>
          <w:rFonts w:ascii="Palatino Linotype" w:hAnsi="Palatino Linotype" w:cs="Arial"/>
        </w:rPr>
      </w:pPr>
    </w:p>
    <w:p w14:paraId="60A5D6C3" w14:textId="2C50A13E" w:rsidR="008847AA" w:rsidRPr="009114A1" w:rsidRDefault="008847AA" w:rsidP="009114A1">
      <w:pPr>
        <w:spacing w:line="360" w:lineRule="auto"/>
        <w:jc w:val="both"/>
        <w:rPr>
          <w:rFonts w:ascii="Palatino Linotype" w:hAnsi="Palatino Linotype" w:cs="Arial"/>
          <w:b/>
        </w:rPr>
      </w:pPr>
      <w:r w:rsidRPr="009114A1">
        <w:rPr>
          <w:rFonts w:ascii="Palatino Linotype" w:hAnsi="Palatino Linotype" w:cs="Arial"/>
          <w:b/>
          <w:lang w:val="es-419"/>
        </w:rPr>
        <w:t>Razones o motivos de inconformidad</w:t>
      </w:r>
      <w:r w:rsidRPr="009114A1">
        <w:rPr>
          <w:rFonts w:ascii="Palatino Linotype" w:hAnsi="Palatino Linotype" w:cs="Arial"/>
          <w:b/>
        </w:rPr>
        <w:t>:</w:t>
      </w:r>
    </w:p>
    <w:p w14:paraId="552CF2FF" w14:textId="1BF7770C" w:rsidR="008847AA" w:rsidRPr="009114A1" w:rsidRDefault="008847AA" w:rsidP="009114A1">
      <w:pPr>
        <w:tabs>
          <w:tab w:val="left" w:pos="851"/>
        </w:tabs>
        <w:spacing w:line="276" w:lineRule="auto"/>
        <w:ind w:left="851" w:right="850"/>
        <w:jc w:val="both"/>
        <w:rPr>
          <w:rFonts w:ascii="Palatino Linotype" w:hAnsi="Palatino Linotype" w:cs="Arial"/>
        </w:rPr>
      </w:pPr>
      <w:r w:rsidRPr="009114A1">
        <w:rPr>
          <w:rFonts w:ascii="Palatino Linotype" w:hAnsi="Palatino Linotype" w:cs="Arial"/>
          <w:i/>
        </w:rPr>
        <w:t>“</w:t>
      </w:r>
      <w:r w:rsidR="002E16DC" w:rsidRPr="009114A1">
        <w:rPr>
          <w:rFonts w:ascii="Palatino Linotype" w:hAnsi="Palatino Linotype" w:cs="Arial"/>
          <w:i/>
        </w:rPr>
        <w:t xml:space="preserve">el sujeto obligado </w:t>
      </w:r>
      <w:proofErr w:type="spellStart"/>
      <w:r w:rsidR="002E16DC" w:rsidRPr="009114A1">
        <w:rPr>
          <w:rFonts w:ascii="Palatino Linotype" w:hAnsi="Palatino Linotype" w:cs="Arial"/>
          <w:i/>
        </w:rPr>
        <w:t>envia</w:t>
      </w:r>
      <w:proofErr w:type="spellEnd"/>
      <w:r w:rsidR="002E16DC" w:rsidRPr="009114A1">
        <w:rPr>
          <w:rFonts w:ascii="Palatino Linotype" w:hAnsi="Palatino Linotype" w:cs="Arial"/>
          <w:i/>
        </w:rPr>
        <w:t xml:space="preserve"> un acta adjunta la cual solo refiere que bajo ese acuerdo se </w:t>
      </w:r>
      <w:proofErr w:type="spellStart"/>
      <w:r w:rsidR="002E16DC" w:rsidRPr="009114A1">
        <w:rPr>
          <w:rFonts w:ascii="Palatino Linotype" w:hAnsi="Palatino Linotype" w:cs="Arial"/>
          <w:i/>
        </w:rPr>
        <w:t>dara</w:t>
      </w:r>
      <w:proofErr w:type="spellEnd"/>
      <w:r w:rsidR="002E16DC" w:rsidRPr="009114A1">
        <w:rPr>
          <w:rFonts w:ascii="Palatino Linotype" w:hAnsi="Palatino Linotype" w:cs="Arial"/>
          <w:i/>
        </w:rPr>
        <w:t xml:space="preserve"> </w:t>
      </w:r>
      <w:proofErr w:type="spellStart"/>
      <w:r w:rsidR="002E16DC" w:rsidRPr="009114A1">
        <w:rPr>
          <w:rFonts w:ascii="Palatino Linotype" w:hAnsi="Palatino Linotype" w:cs="Arial"/>
          <w:i/>
        </w:rPr>
        <w:t>contesracion</w:t>
      </w:r>
      <w:proofErr w:type="spellEnd"/>
      <w:r w:rsidR="002E16DC" w:rsidRPr="009114A1">
        <w:rPr>
          <w:rFonts w:ascii="Palatino Linotype" w:hAnsi="Palatino Linotype" w:cs="Arial"/>
          <w:i/>
        </w:rPr>
        <w:t xml:space="preserve"> a las solicitudes de información subjetiva y de </w:t>
      </w:r>
      <w:r w:rsidR="002E16DC" w:rsidRPr="009114A1">
        <w:rPr>
          <w:rFonts w:ascii="Palatino Linotype" w:hAnsi="Palatino Linotype" w:cs="Arial"/>
          <w:i/>
        </w:rPr>
        <w:lastRenderedPageBreak/>
        <w:t xml:space="preserve">no </w:t>
      </w:r>
      <w:proofErr w:type="spellStart"/>
      <w:r w:rsidR="002E16DC" w:rsidRPr="009114A1">
        <w:rPr>
          <w:rFonts w:ascii="Palatino Linotype" w:hAnsi="Palatino Linotype" w:cs="Arial"/>
          <w:i/>
        </w:rPr>
        <w:t>interes</w:t>
      </w:r>
      <w:proofErr w:type="spellEnd"/>
      <w:r w:rsidR="002E16DC" w:rsidRPr="009114A1">
        <w:rPr>
          <w:rFonts w:ascii="Palatino Linotype" w:hAnsi="Palatino Linotype" w:cs="Arial"/>
          <w:i/>
        </w:rPr>
        <w:t xml:space="preserve"> publico pero los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oficiales </w:t>
      </w:r>
      <w:proofErr w:type="spellStart"/>
      <w:r w:rsidR="002E16DC" w:rsidRPr="009114A1">
        <w:rPr>
          <w:rFonts w:ascii="Palatino Linotype" w:hAnsi="Palatino Linotype" w:cs="Arial"/>
          <w:i/>
        </w:rPr>
        <w:t>manejand</w:t>
      </w:r>
      <w:proofErr w:type="spellEnd"/>
      <w:r w:rsidR="002E16DC" w:rsidRPr="009114A1">
        <w:rPr>
          <w:rFonts w:ascii="Palatino Linotype" w:hAnsi="Palatino Linotype" w:cs="Arial"/>
          <w:i/>
        </w:rPr>
        <w:t xml:space="preserve"> recursos que son erogados de recursos del estado al negar la </w:t>
      </w:r>
      <w:proofErr w:type="spellStart"/>
      <w:r w:rsidR="002E16DC" w:rsidRPr="009114A1">
        <w:rPr>
          <w:rFonts w:ascii="Palatino Linotype" w:hAnsi="Palatino Linotype" w:cs="Arial"/>
          <w:i/>
        </w:rPr>
        <w:t>informacion</w:t>
      </w:r>
      <w:proofErr w:type="spellEnd"/>
      <w:r w:rsidR="002E16DC" w:rsidRPr="009114A1">
        <w:rPr>
          <w:rFonts w:ascii="Palatino Linotype" w:hAnsi="Palatino Linotype" w:cs="Arial"/>
          <w:i/>
        </w:rPr>
        <w:t xml:space="preserve"> el sujeto obligado </w:t>
      </w:r>
      <w:proofErr w:type="spellStart"/>
      <w:r w:rsidR="002E16DC" w:rsidRPr="009114A1">
        <w:rPr>
          <w:rFonts w:ascii="Palatino Linotype" w:hAnsi="Palatino Linotype" w:cs="Arial"/>
          <w:i/>
        </w:rPr>
        <w:t>esta</w:t>
      </w:r>
      <w:proofErr w:type="spellEnd"/>
      <w:r w:rsidR="002E16DC" w:rsidRPr="009114A1">
        <w:rPr>
          <w:rFonts w:ascii="Palatino Linotype" w:hAnsi="Palatino Linotype" w:cs="Arial"/>
          <w:i/>
        </w:rPr>
        <w:t xml:space="preserve"> incumpliendo con su obligación de proporcionar la </w:t>
      </w:r>
      <w:proofErr w:type="spellStart"/>
      <w:r w:rsidR="002E16DC" w:rsidRPr="009114A1">
        <w:rPr>
          <w:rFonts w:ascii="Palatino Linotype" w:hAnsi="Palatino Linotype" w:cs="Arial"/>
          <w:i/>
        </w:rPr>
        <w:t>informacion</w:t>
      </w:r>
      <w:proofErr w:type="spellEnd"/>
      <w:r w:rsidR="002E16DC" w:rsidRPr="009114A1">
        <w:rPr>
          <w:rFonts w:ascii="Palatino Linotype" w:hAnsi="Palatino Linotype" w:cs="Arial"/>
          <w:i/>
        </w:rPr>
        <w:t xml:space="preserve"> de manera transparente porque el servidor </w:t>
      </w:r>
      <w:proofErr w:type="spellStart"/>
      <w:r w:rsidR="002E16DC" w:rsidRPr="009114A1">
        <w:rPr>
          <w:rFonts w:ascii="Palatino Linotype" w:hAnsi="Palatino Linotype" w:cs="Arial"/>
          <w:i/>
        </w:rPr>
        <w:t>publico</w:t>
      </w:r>
      <w:proofErr w:type="spellEnd"/>
      <w:r w:rsidR="002E16DC" w:rsidRPr="009114A1">
        <w:rPr>
          <w:rFonts w:ascii="Palatino Linotype" w:hAnsi="Palatino Linotype" w:cs="Arial"/>
          <w:i/>
        </w:rPr>
        <w:t xml:space="preserve"> referido en este documento es una de las personas firmantes de la acta adjunta por lo que es indispensable se proporcione la </w:t>
      </w:r>
      <w:proofErr w:type="spellStart"/>
      <w:r w:rsidR="002E16DC" w:rsidRPr="009114A1">
        <w:rPr>
          <w:rFonts w:ascii="Palatino Linotype" w:hAnsi="Palatino Linotype" w:cs="Arial"/>
          <w:i/>
        </w:rPr>
        <w:t>ifnormacion</w:t>
      </w:r>
      <w:proofErr w:type="spellEnd"/>
      <w:r w:rsidR="002E16DC" w:rsidRPr="009114A1">
        <w:rPr>
          <w:rFonts w:ascii="Palatino Linotype" w:hAnsi="Palatino Linotype" w:cs="Arial"/>
          <w:i/>
        </w:rPr>
        <w:t xml:space="preserve"> solicitada o en su caso como ellos mismos indican establezcan porque la </w:t>
      </w:r>
      <w:proofErr w:type="spellStart"/>
      <w:r w:rsidR="002E16DC" w:rsidRPr="009114A1">
        <w:rPr>
          <w:rFonts w:ascii="Palatino Linotype" w:hAnsi="Palatino Linotype" w:cs="Arial"/>
          <w:i/>
        </w:rPr>
        <w:t>informacipn</w:t>
      </w:r>
      <w:proofErr w:type="spellEnd"/>
      <w:r w:rsidR="002E16DC" w:rsidRPr="009114A1">
        <w:rPr>
          <w:rFonts w:ascii="Palatino Linotype" w:hAnsi="Palatino Linotype" w:cs="Arial"/>
          <w:i/>
        </w:rPr>
        <w:t xml:space="preserve"> que solicito es subjetiva y de NO </w:t>
      </w:r>
      <w:proofErr w:type="spellStart"/>
      <w:r w:rsidR="002E16DC" w:rsidRPr="009114A1">
        <w:rPr>
          <w:rFonts w:ascii="Palatino Linotype" w:hAnsi="Palatino Linotype" w:cs="Arial"/>
          <w:i/>
        </w:rPr>
        <w:t>interes</w:t>
      </w:r>
      <w:proofErr w:type="spellEnd"/>
      <w:r w:rsidR="002E16DC" w:rsidRPr="009114A1">
        <w:rPr>
          <w:rFonts w:ascii="Palatino Linotype" w:hAnsi="Palatino Linotype" w:cs="Arial"/>
          <w:i/>
        </w:rPr>
        <w:t xml:space="preserve"> publico ¿no se les proporciona gasolina ? no cuentan con arrendamiento o compra de esos </w:t>
      </w:r>
      <w:proofErr w:type="spellStart"/>
      <w:r w:rsidR="002E16DC" w:rsidRPr="009114A1">
        <w:rPr>
          <w:rFonts w:ascii="Palatino Linotype" w:hAnsi="Palatino Linotype" w:cs="Arial"/>
          <w:i/>
        </w:rPr>
        <w:t>vehiculos</w:t>
      </w:r>
      <w:proofErr w:type="spellEnd"/>
      <w:r w:rsidR="002E16DC" w:rsidRPr="009114A1">
        <w:rPr>
          <w:rFonts w:ascii="Palatino Linotype" w:hAnsi="Palatino Linotype" w:cs="Arial"/>
          <w:i/>
        </w:rPr>
        <w:t xml:space="preserve">? no son patrimonio del estado ? el servidor público que maneja los recursos </w:t>
      </w:r>
      <w:proofErr w:type="spellStart"/>
      <w:r w:rsidR="002E16DC" w:rsidRPr="009114A1">
        <w:rPr>
          <w:rFonts w:ascii="Palatino Linotype" w:hAnsi="Palatino Linotype" w:cs="Arial"/>
          <w:i/>
        </w:rPr>
        <w:t>esta</w:t>
      </w:r>
      <w:proofErr w:type="spellEnd"/>
      <w:r w:rsidR="002E16DC" w:rsidRPr="009114A1">
        <w:rPr>
          <w:rFonts w:ascii="Palatino Linotype" w:hAnsi="Palatino Linotype" w:cs="Arial"/>
          <w:i/>
        </w:rPr>
        <w:t xml:space="preserve"> negando la </w:t>
      </w:r>
      <w:proofErr w:type="spellStart"/>
      <w:r w:rsidR="002E16DC" w:rsidRPr="009114A1">
        <w:rPr>
          <w:rFonts w:ascii="Palatino Linotype" w:hAnsi="Palatino Linotype" w:cs="Arial"/>
          <w:i/>
        </w:rPr>
        <w:t>informacipn</w:t>
      </w:r>
      <w:proofErr w:type="spellEnd"/>
      <w:r w:rsidR="002E16DC" w:rsidRPr="009114A1">
        <w:rPr>
          <w:rFonts w:ascii="Palatino Linotype" w:hAnsi="Palatino Linotype" w:cs="Arial"/>
          <w:i/>
        </w:rPr>
        <w:t xml:space="preserve"> por alguna </w:t>
      </w:r>
      <w:proofErr w:type="spellStart"/>
      <w:r w:rsidR="002E16DC" w:rsidRPr="009114A1">
        <w:rPr>
          <w:rFonts w:ascii="Palatino Linotype" w:hAnsi="Palatino Linotype" w:cs="Arial"/>
          <w:i/>
        </w:rPr>
        <w:t>razon</w:t>
      </w:r>
      <w:proofErr w:type="spellEnd"/>
      <w:r w:rsidR="002E16DC" w:rsidRPr="009114A1">
        <w:rPr>
          <w:rFonts w:ascii="Palatino Linotype" w:hAnsi="Palatino Linotype" w:cs="Arial"/>
          <w:i/>
        </w:rPr>
        <w:t>?</w:t>
      </w:r>
      <w:r w:rsidRPr="009114A1">
        <w:rPr>
          <w:rFonts w:ascii="Palatino Linotype" w:hAnsi="Palatino Linotype" w:cs="Arial"/>
          <w:i/>
        </w:rPr>
        <w:t xml:space="preserve">” </w:t>
      </w:r>
      <w:r w:rsidR="00A162B9" w:rsidRPr="009114A1">
        <w:rPr>
          <w:rFonts w:ascii="Palatino Linotype" w:hAnsi="Palatino Linotype" w:cs="Arial"/>
        </w:rPr>
        <w:t>(S</w:t>
      </w:r>
      <w:r w:rsidRPr="009114A1">
        <w:rPr>
          <w:rFonts w:ascii="Palatino Linotype" w:hAnsi="Palatino Linotype" w:cs="Arial"/>
        </w:rPr>
        <w:t>ic).</w:t>
      </w:r>
    </w:p>
    <w:p w14:paraId="2CF7289E" w14:textId="77777777" w:rsidR="008A691C" w:rsidRPr="009114A1" w:rsidRDefault="008A691C" w:rsidP="009114A1">
      <w:pPr>
        <w:spacing w:line="360" w:lineRule="auto"/>
        <w:jc w:val="both"/>
        <w:rPr>
          <w:rFonts w:ascii="Palatino Linotype" w:hAnsi="Palatino Linotype" w:cs="Arial"/>
        </w:rPr>
      </w:pPr>
    </w:p>
    <w:p w14:paraId="11CDF804" w14:textId="69E08484" w:rsidR="007D38BB" w:rsidRPr="009114A1" w:rsidRDefault="003E57D1" w:rsidP="009114A1">
      <w:pPr>
        <w:spacing w:line="360" w:lineRule="auto"/>
        <w:jc w:val="both"/>
        <w:rPr>
          <w:rFonts w:ascii="Palatino Linotype" w:hAnsi="Palatino Linotype" w:cs="Arial"/>
          <w:b/>
        </w:rPr>
      </w:pPr>
      <w:r w:rsidRPr="009114A1">
        <w:rPr>
          <w:rFonts w:ascii="Palatino Linotype" w:hAnsi="Palatino Linotype" w:cs="Arial"/>
          <w:b/>
        </w:rPr>
        <w:t>I</w:t>
      </w:r>
      <w:r w:rsidR="002E1271" w:rsidRPr="009114A1">
        <w:rPr>
          <w:rFonts w:ascii="Palatino Linotype" w:hAnsi="Palatino Linotype" w:cs="Arial"/>
          <w:b/>
        </w:rPr>
        <w:t>V</w:t>
      </w:r>
      <w:r w:rsidR="000171D8" w:rsidRPr="009114A1">
        <w:rPr>
          <w:rFonts w:ascii="Palatino Linotype" w:hAnsi="Palatino Linotype" w:cs="Arial"/>
          <w:b/>
        </w:rPr>
        <w:t xml:space="preserve">. </w:t>
      </w:r>
      <w:r w:rsidR="007D38BB" w:rsidRPr="009114A1">
        <w:rPr>
          <w:rFonts w:ascii="Palatino Linotype" w:hAnsi="Palatino Linotype" w:cs="Arial"/>
          <w:b/>
        </w:rPr>
        <w:t xml:space="preserve">Del turno del </w:t>
      </w:r>
      <w:r w:rsidR="00D86297" w:rsidRPr="009114A1">
        <w:rPr>
          <w:rFonts w:ascii="Palatino Linotype" w:hAnsi="Palatino Linotype" w:cs="Arial"/>
          <w:b/>
        </w:rPr>
        <w:t>Recurso Revisión</w:t>
      </w:r>
      <w:r w:rsidR="00D8393F" w:rsidRPr="009114A1">
        <w:rPr>
          <w:rFonts w:ascii="Palatino Linotype" w:hAnsi="Palatino Linotype" w:cs="Arial"/>
          <w:b/>
        </w:rPr>
        <w:t>.</w:t>
      </w:r>
    </w:p>
    <w:p w14:paraId="7750CE46" w14:textId="7ABF4212" w:rsidR="001E1320" w:rsidRPr="009114A1" w:rsidRDefault="00F66119" w:rsidP="009114A1">
      <w:pPr>
        <w:spacing w:line="360" w:lineRule="auto"/>
        <w:jc w:val="both"/>
        <w:rPr>
          <w:rFonts w:ascii="Palatino Linotype" w:hAnsi="Palatino Linotype" w:cs="Arial"/>
        </w:rPr>
      </w:pPr>
      <w:r w:rsidRPr="009114A1">
        <w:rPr>
          <w:rFonts w:ascii="Palatino Linotype" w:hAnsi="Palatino Linotype" w:cs="Arial"/>
        </w:rPr>
        <w:t>El</w:t>
      </w:r>
      <w:r w:rsidR="000171D8" w:rsidRPr="009114A1">
        <w:rPr>
          <w:rFonts w:ascii="Palatino Linotype" w:hAnsi="Palatino Linotype" w:cs="Arial"/>
        </w:rPr>
        <w:t xml:space="preserve"> </w:t>
      </w:r>
      <w:r w:rsidR="002E16DC" w:rsidRPr="009114A1">
        <w:rPr>
          <w:rFonts w:ascii="Palatino Linotype" w:hAnsi="Palatino Linotype" w:cs="Arial"/>
          <w:b/>
          <w:bCs/>
        </w:rPr>
        <w:t>veintisiete</w:t>
      </w:r>
      <w:r w:rsidR="00172C48" w:rsidRPr="009114A1">
        <w:rPr>
          <w:rFonts w:ascii="Palatino Linotype" w:hAnsi="Palatino Linotype" w:cs="Arial"/>
          <w:b/>
          <w:bCs/>
        </w:rPr>
        <w:t xml:space="preserve"> </w:t>
      </w:r>
      <w:r w:rsidR="008238CC" w:rsidRPr="009114A1">
        <w:rPr>
          <w:rFonts w:ascii="Palatino Linotype" w:hAnsi="Palatino Linotype" w:cs="Arial"/>
          <w:b/>
          <w:bCs/>
        </w:rPr>
        <w:t xml:space="preserve">de </w:t>
      </w:r>
      <w:r w:rsidR="002E16DC" w:rsidRPr="009114A1">
        <w:rPr>
          <w:rFonts w:ascii="Palatino Linotype" w:hAnsi="Palatino Linotype" w:cs="Arial"/>
          <w:b/>
          <w:bCs/>
        </w:rPr>
        <w:t>febrero</w:t>
      </w:r>
      <w:r w:rsidR="00C8665E" w:rsidRPr="009114A1">
        <w:rPr>
          <w:rFonts w:ascii="Palatino Linotype" w:hAnsi="Palatino Linotype" w:cs="Arial"/>
          <w:b/>
          <w:bCs/>
        </w:rPr>
        <w:t xml:space="preserve"> </w:t>
      </w:r>
      <w:r w:rsidR="005C250B" w:rsidRPr="009114A1">
        <w:rPr>
          <w:rFonts w:ascii="Palatino Linotype" w:hAnsi="Palatino Linotype" w:cs="Arial"/>
          <w:b/>
          <w:bCs/>
        </w:rPr>
        <w:t>de</w:t>
      </w:r>
      <w:r w:rsidR="00B41543" w:rsidRPr="009114A1">
        <w:rPr>
          <w:rFonts w:ascii="Palatino Linotype" w:hAnsi="Palatino Linotype" w:cs="Arial"/>
          <w:b/>
          <w:bCs/>
        </w:rPr>
        <w:t xml:space="preserve"> dos mil </w:t>
      </w:r>
      <w:r w:rsidR="002B25E1" w:rsidRPr="009114A1">
        <w:rPr>
          <w:rFonts w:ascii="Palatino Linotype" w:hAnsi="Palatino Linotype" w:cs="Arial"/>
          <w:b/>
          <w:bCs/>
        </w:rPr>
        <w:t>veinticuatro</w:t>
      </w:r>
      <w:r w:rsidR="000171D8" w:rsidRPr="009114A1">
        <w:rPr>
          <w:rFonts w:ascii="Palatino Linotype" w:hAnsi="Palatino Linotype" w:cs="Arial"/>
        </w:rPr>
        <w:t xml:space="preserve">, el </w:t>
      </w:r>
      <w:r w:rsidR="00D8393F" w:rsidRPr="009114A1">
        <w:rPr>
          <w:rFonts w:ascii="Palatino Linotype" w:hAnsi="Palatino Linotype" w:cs="Arial"/>
        </w:rPr>
        <w:t>medio de impugnación</w:t>
      </w:r>
      <w:r w:rsidR="000171D8" w:rsidRPr="009114A1">
        <w:rPr>
          <w:rFonts w:ascii="Palatino Linotype" w:hAnsi="Palatino Linotype" w:cs="Arial"/>
        </w:rPr>
        <w:t xml:space="preserve"> que se trata se envió electrónicamente al Instituto de </w:t>
      </w:r>
      <w:r w:rsidR="000171D8" w:rsidRPr="009114A1">
        <w:rPr>
          <w:rFonts w:ascii="Palatino Linotype" w:eastAsia="Arial Unicode MS" w:hAnsi="Palatino Linotype" w:cs="Arial"/>
        </w:rPr>
        <w:t>Transparencia</w:t>
      </w:r>
      <w:r w:rsidR="000171D8" w:rsidRPr="009114A1">
        <w:rPr>
          <w:rFonts w:ascii="Palatino Linotype" w:hAnsi="Palatino Linotype" w:cs="Arial"/>
        </w:rPr>
        <w:t xml:space="preserve">, Acceso a la </w:t>
      </w:r>
      <w:r w:rsidR="00D86297" w:rsidRPr="009114A1">
        <w:rPr>
          <w:rFonts w:ascii="Palatino Linotype" w:hAnsi="Palatino Linotype" w:cs="Arial"/>
        </w:rPr>
        <w:t>Información Pública</w:t>
      </w:r>
      <w:r w:rsidR="000171D8" w:rsidRPr="009114A1">
        <w:rPr>
          <w:rFonts w:ascii="Palatino Linotype" w:hAnsi="Palatino Linotype" w:cs="Arial"/>
        </w:rPr>
        <w:t xml:space="preserve"> y Protección de Datos Personales del Estado de México y Municipios; </w:t>
      </w:r>
      <w:r w:rsidR="009E2E2C" w:rsidRPr="009114A1">
        <w:rPr>
          <w:rFonts w:ascii="Palatino Linotype" w:hAnsi="Palatino Linotype" w:cs="Arial"/>
        </w:rPr>
        <w:t xml:space="preserve">por lo que, </w:t>
      </w:r>
      <w:r w:rsidR="000171D8" w:rsidRPr="009114A1">
        <w:rPr>
          <w:rFonts w:ascii="Palatino Linotype" w:hAnsi="Palatino Linotype" w:cs="Arial"/>
        </w:rPr>
        <w:t xml:space="preserve">con fundamento en el artículo 185, fracción I de la </w:t>
      </w:r>
      <w:r w:rsidR="000171D8" w:rsidRPr="009114A1">
        <w:rPr>
          <w:rFonts w:ascii="Palatino Linotype" w:hAnsi="Palatino Linotype"/>
        </w:rPr>
        <w:t xml:space="preserve">Ley de Transparencia y Acceso a la </w:t>
      </w:r>
      <w:r w:rsidR="00D86297" w:rsidRPr="009114A1">
        <w:rPr>
          <w:rFonts w:ascii="Palatino Linotype" w:hAnsi="Palatino Linotype"/>
        </w:rPr>
        <w:t>Información Pública</w:t>
      </w:r>
      <w:r w:rsidR="000171D8" w:rsidRPr="009114A1">
        <w:rPr>
          <w:rFonts w:ascii="Palatino Linotype" w:hAnsi="Palatino Linotype"/>
        </w:rPr>
        <w:t xml:space="preserve"> del Estado de México y Municipios</w:t>
      </w:r>
      <w:r w:rsidR="000171D8" w:rsidRPr="009114A1">
        <w:rPr>
          <w:rFonts w:ascii="Palatino Linotype" w:hAnsi="Palatino Linotype" w:cs="Arial"/>
        </w:rPr>
        <w:t xml:space="preserve">, se turnó </w:t>
      </w:r>
      <w:r w:rsidR="00727578" w:rsidRPr="009114A1">
        <w:rPr>
          <w:rFonts w:ascii="Palatino Linotype" w:hAnsi="Palatino Linotype" w:cs="Arial"/>
        </w:rPr>
        <w:t xml:space="preserve">mediante </w:t>
      </w:r>
      <w:r w:rsidR="00727578" w:rsidRPr="009114A1">
        <w:rPr>
          <w:rFonts w:ascii="Palatino Linotype" w:hAnsi="Palatino Linotype" w:cs="Arial"/>
          <w:b/>
        </w:rPr>
        <w:t xml:space="preserve">EL </w:t>
      </w:r>
      <w:r w:rsidR="000171D8" w:rsidRPr="009114A1">
        <w:rPr>
          <w:rFonts w:ascii="Palatino Linotype" w:eastAsia="Arial Unicode MS" w:hAnsi="Palatino Linotype" w:cs="Arial"/>
          <w:b/>
        </w:rPr>
        <w:t>SAIMEX</w:t>
      </w:r>
      <w:r w:rsidR="00B41543" w:rsidRPr="009114A1">
        <w:rPr>
          <w:rFonts w:ascii="Palatino Linotype" w:hAnsi="Palatino Linotype"/>
        </w:rPr>
        <w:t xml:space="preserve">, </w:t>
      </w:r>
      <w:r w:rsidR="00A20CBF" w:rsidRPr="009114A1">
        <w:rPr>
          <w:rFonts w:ascii="Palatino Linotype" w:hAnsi="Palatino Linotype"/>
        </w:rPr>
        <w:t>a</w:t>
      </w:r>
      <w:r w:rsidR="00FA3204" w:rsidRPr="009114A1">
        <w:rPr>
          <w:rFonts w:ascii="Palatino Linotype" w:hAnsi="Palatino Linotype"/>
        </w:rPr>
        <w:t xml:space="preserve"> </w:t>
      </w:r>
      <w:r w:rsidR="0094062A" w:rsidRPr="009114A1">
        <w:rPr>
          <w:rFonts w:ascii="Palatino Linotype" w:hAnsi="Palatino Linotype"/>
        </w:rPr>
        <w:t>l</w:t>
      </w:r>
      <w:r w:rsidR="00FA3204" w:rsidRPr="009114A1">
        <w:rPr>
          <w:rFonts w:ascii="Palatino Linotype" w:hAnsi="Palatino Linotype"/>
        </w:rPr>
        <w:t>a</w:t>
      </w:r>
      <w:r w:rsidR="00CE22BE" w:rsidRPr="009114A1">
        <w:rPr>
          <w:rFonts w:ascii="Palatino Linotype" w:hAnsi="Palatino Linotype"/>
        </w:rPr>
        <w:t xml:space="preserve"> </w:t>
      </w:r>
      <w:r w:rsidR="0046481A" w:rsidRPr="009114A1">
        <w:rPr>
          <w:rFonts w:ascii="Palatino Linotype" w:hAnsi="Palatino Linotype"/>
          <w:b/>
        </w:rPr>
        <w:t>C</w:t>
      </w:r>
      <w:r w:rsidR="000171D8" w:rsidRPr="009114A1">
        <w:rPr>
          <w:rFonts w:ascii="Palatino Linotype" w:hAnsi="Palatino Linotype" w:cs="Arial"/>
          <w:b/>
        </w:rPr>
        <w:t>omisionad</w:t>
      </w:r>
      <w:r w:rsidR="00FA3204" w:rsidRPr="009114A1">
        <w:rPr>
          <w:rFonts w:ascii="Palatino Linotype" w:hAnsi="Palatino Linotype" w:cs="Arial"/>
          <w:b/>
        </w:rPr>
        <w:t>a</w:t>
      </w:r>
      <w:r w:rsidR="00F02503" w:rsidRPr="009114A1">
        <w:rPr>
          <w:rFonts w:ascii="Palatino Linotype" w:hAnsi="Palatino Linotype" w:cs="Arial"/>
        </w:rPr>
        <w:t xml:space="preserve"> </w:t>
      </w:r>
      <w:r w:rsidR="00FA3204" w:rsidRPr="009114A1">
        <w:rPr>
          <w:rFonts w:ascii="Palatino Linotype" w:hAnsi="Palatino Linotype" w:cs="Arial"/>
          <w:b/>
        </w:rPr>
        <w:t>Sharon Cristina Morales Martínez</w:t>
      </w:r>
      <w:r w:rsidR="000171D8" w:rsidRPr="009114A1">
        <w:rPr>
          <w:rFonts w:ascii="Palatino Linotype" w:hAnsi="Palatino Linotype" w:cs="Arial"/>
        </w:rPr>
        <w:t xml:space="preserve"> a efecto de decretar su admisión o desechamiento.</w:t>
      </w:r>
    </w:p>
    <w:p w14:paraId="020150BA" w14:textId="77777777" w:rsidR="00582E73" w:rsidRPr="009114A1" w:rsidRDefault="00582E73" w:rsidP="009114A1">
      <w:pPr>
        <w:spacing w:line="360" w:lineRule="auto"/>
        <w:jc w:val="both"/>
        <w:rPr>
          <w:rFonts w:ascii="Palatino Linotype" w:hAnsi="Palatino Linotype" w:cs="Arial"/>
        </w:rPr>
      </w:pPr>
    </w:p>
    <w:p w14:paraId="6E2E972C" w14:textId="65595861" w:rsidR="007D38BB" w:rsidRPr="009114A1" w:rsidRDefault="007D38BB" w:rsidP="009114A1">
      <w:pPr>
        <w:tabs>
          <w:tab w:val="center" w:pos="4252"/>
          <w:tab w:val="right" w:pos="8504"/>
        </w:tabs>
        <w:spacing w:line="360" w:lineRule="auto"/>
        <w:jc w:val="both"/>
        <w:rPr>
          <w:rFonts w:ascii="Palatino Linotype" w:hAnsi="Palatino Linotype" w:cs="Arial"/>
          <w:b/>
        </w:rPr>
      </w:pPr>
      <w:r w:rsidRPr="009114A1">
        <w:rPr>
          <w:rFonts w:ascii="Palatino Linotype" w:hAnsi="Palatino Linotype" w:cs="Arial"/>
          <w:b/>
        </w:rPr>
        <w:t xml:space="preserve">a) Admisión del </w:t>
      </w:r>
      <w:r w:rsidR="00D86297" w:rsidRPr="009114A1">
        <w:rPr>
          <w:rFonts w:ascii="Palatino Linotype" w:hAnsi="Palatino Linotype" w:cs="Arial"/>
          <w:b/>
        </w:rPr>
        <w:t>Recurso Revisión</w:t>
      </w:r>
      <w:r w:rsidR="00D8393F" w:rsidRPr="009114A1">
        <w:rPr>
          <w:rFonts w:ascii="Palatino Linotype" w:hAnsi="Palatino Linotype" w:cs="Arial"/>
          <w:b/>
        </w:rPr>
        <w:t>.</w:t>
      </w:r>
    </w:p>
    <w:p w14:paraId="700EE037" w14:textId="177AF13B" w:rsidR="00F74502" w:rsidRPr="009114A1" w:rsidRDefault="000171D8" w:rsidP="009114A1">
      <w:pPr>
        <w:tabs>
          <w:tab w:val="center" w:pos="4252"/>
          <w:tab w:val="right" w:pos="8504"/>
        </w:tabs>
        <w:spacing w:line="360" w:lineRule="auto"/>
        <w:jc w:val="both"/>
        <w:rPr>
          <w:rFonts w:ascii="Palatino Linotype" w:hAnsi="Palatino Linotype" w:cs="Arial"/>
        </w:rPr>
      </w:pPr>
      <w:r w:rsidRPr="009114A1">
        <w:rPr>
          <w:rFonts w:ascii="Palatino Linotype" w:hAnsi="Palatino Linotype" w:cs="Arial"/>
        </w:rPr>
        <w:t>De las constancias del expediente electrónico del</w:t>
      </w:r>
      <w:r w:rsidRPr="009114A1">
        <w:rPr>
          <w:rFonts w:ascii="Palatino Linotype" w:hAnsi="Palatino Linotype" w:cs="Arial"/>
          <w:b/>
        </w:rPr>
        <w:t xml:space="preserve"> SAIMEX</w:t>
      </w:r>
      <w:r w:rsidRPr="009114A1">
        <w:rPr>
          <w:rFonts w:ascii="Palatino Linotype" w:hAnsi="Palatino Linotype" w:cs="Arial"/>
        </w:rPr>
        <w:t xml:space="preserve">, se advierte que </w:t>
      </w:r>
      <w:r w:rsidR="00727578" w:rsidRPr="009114A1">
        <w:rPr>
          <w:rFonts w:ascii="Palatino Linotype" w:hAnsi="Palatino Linotype" w:cs="Arial"/>
        </w:rPr>
        <w:t>el</w:t>
      </w:r>
      <w:r w:rsidR="005C250B" w:rsidRPr="009114A1">
        <w:rPr>
          <w:rFonts w:ascii="Palatino Linotype" w:hAnsi="Palatino Linotype" w:cs="Arial"/>
          <w:b/>
          <w:bCs/>
        </w:rPr>
        <w:t xml:space="preserve"> </w:t>
      </w:r>
      <w:r w:rsidR="002E16DC" w:rsidRPr="009114A1">
        <w:rPr>
          <w:rFonts w:ascii="Palatino Linotype" w:hAnsi="Palatino Linotype" w:cs="Arial"/>
          <w:b/>
          <w:bCs/>
        </w:rPr>
        <w:t>cuatro</w:t>
      </w:r>
      <w:r w:rsidR="005C250B" w:rsidRPr="009114A1">
        <w:rPr>
          <w:rFonts w:ascii="Palatino Linotype" w:hAnsi="Palatino Linotype" w:cs="Arial"/>
          <w:b/>
          <w:bCs/>
        </w:rPr>
        <w:t xml:space="preserve"> </w:t>
      </w:r>
      <w:r w:rsidR="00B41543" w:rsidRPr="009114A1">
        <w:rPr>
          <w:rFonts w:ascii="Palatino Linotype" w:hAnsi="Palatino Linotype" w:cs="Arial"/>
          <w:b/>
          <w:bCs/>
        </w:rPr>
        <w:t xml:space="preserve">de </w:t>
      </w:r>
      <w:r w:rsidR="002E16DC" w:rsidRPr="009114A1">
        <w:rPr>
          <w:rFonts w:ascii="Palatino Linotype" w:hAnsi="Palatino Linotype" w:cs="Arial"/>
          <w:b/>
          <w:bCs/>
        </w:rPr>
        <w:t xml:space="preserve">marzo </w:t>
      </w:r>
      <w:r w:rsidR="00B41543" w:rsidRPr="009114A1">
        <w:rPr>
          <w:rFonts w:ascii="Palatino Linotype" w:hAnsi="Palatino Linotype" w:cs="Arial"/>
          <w:b/>
          <w:bCs/>
        </w:rPr>
        <w:t xml:space="preserve">dos mil </w:t>
      </w:r>
      <w:r w:rsidR="002B25E1" w:rsidRPr="009114A1">
        <w:rPr>
          <w:rFonts w:ascii="Palatino Linotype" w:hAnsi="Palatino Linotype" w:cs="Arial"/>
          <w:b/>
          <w:bCs/>
        </w:rPr>
        <w:t>veinticuatro</w:t>
      </w:r>
      <w:r w:rsidRPr="009114A1">
        <w:rPr>
          <w:rFonts w:ascii="Palatino Linotype" w:hAnsi="Palatino Linotype" w:cs="Arial"/>
        </w:rPr>
        <w:t xml:space="preserve">, se </w:t>
      </w:r>
      <w:r w:rsidR="004D1753" w:rsidRPr="009114A1">
        <w:rPr>
          <w:rFonts w:ascii="Palatino Linotype" w:hAnsi="Palatino Linotype" w:cs="Arial"/>
        </w:rPr>
        <w:t>notificó</w:t>
      </w:r>
      <w:r w:rsidRPr="009114A1">
        <w:rPr>
          <w:rFonts w:ascii="Palatino Linotype" w:hAnsi="Palatino Linotype" w:cs="Arial"/>
        </w:rPr>
        <w:t xml:space="preserve"> la admisión a trámite del </w:t>
      </w:r>
      <w:r w:rsidR="00D86297" w:rsidRPr="009114A1">
        <w:rPr>
          <w:rFonts w:ascii="Palatino Linotype" w:hAnsi="Palatino Linotype" w:cs="Arial"/>
        </w:rPr>
        <w:t>Recurso Revisión</w:t>
      </w:r>
      <w:r w:rsidRPr="009114A1">
        <w:rPr>
          <w:rFonts w:ascii="Palatino Linotype" w:hAnsi="Palatino Linotype" w:cs="Arial"/>
        </w:rPr>
        <w:t xml:space="preserve"> que nos ocupa; así como la integración del expediente respectivo, mismo que se puso a disposición de las partes, para que en un plazo máximo de siete días hábiles </w:t>
      </w:r>
      <w:r w:rsidRPr="009114A1">
        <w:rPr>
          <w:rFonts w:ascii="Palatino Linotype" w:hAnsi="Palatino Linotype" w:cs="Arial"/>
        </w:rPr>
        <w:lastRenderedPageBreak/>
        <w:t xml:space="preserve">conforme a lo dispuesto por el artículo 185 de la Ley de Transparencia y Acceso a la </w:t>
      </w:r>
      <w:r w:rsidR="00D86297" w:rsidRPr="009114A1">
        <w:rPr>
          <w:rFonts w:ascii="Palatino Linotype" w:hAnsi="Palatino Linotype" w:cs="Arial"/>
        </w:rPr>
        <w:t>Información Pública</w:t>
      </w:r>
      <w:r w:rsidRPr="009114A1">
        <w:rPr>
          <w:rFonts w:ascii="Palatino Linotype" w:hAnsi="Palatino Linotype" w:cs="Arial"/>
        </w:rPr>
        <w:t xml:space="preserve"> del Estado de México y Municipios</w:t>
      </w:r>
      <w:r w:rsidR="00F74A05" w:rsidRPr="009114A1">
        <w:rPr>
          <w:rFonts w:ascii="Palatino Linotype" w:hAnsi="Palatino Linotype" w:cs="Arial"/>
        </w:rPr>
        <w:t>;</w:t>
      </w:r>
      <w:r w:rsidRPr="009114A1">
        <w:rPr>
          <w:rFonts w:ascii="Palatino Linotype" w:hAnsi="Palatino Linotype" w:cs="Arial"/>
        </w:rPr>
        <w:t xml:space="preserve"> </w:t>
      </w:r>
      <w:r w:rsidR="008F0B23" w:rsidRPr="009114A1">
        <w:rPr>
          <w:rFonts w:ascii="Palatino Linotype" w:hAnsi="Palatino Linotype" w:cs="Arial"/>
          <w:b/>
        </w:rPr>
        <w:t>LA</w:t>
      </w:r>
      <w:r w:rsidR="00F74A05" w:rsidRPr="009114A1">
        <w:rPr>
          <w:rFonts w:ascii="Palatino Linotype" w:hAnsi="Palatino Linotype" w:cs="Arial"/>
          <w:b/>
        </w:rPr>
        <w:t xml:space="preserve"> RECURRENTE </w:t>
      </w:r>
      <w:r w:rsidRPr="009114A1">
        <w:rPr>
          <w:rFonts w:ascii="Palatino Linotype" w:hAnsi="Palatino Linotype" w:cs="Arial"/>
        </w:rPr>
        <w:t>manifestara</w:t>
      </w:r>
      <w:r w:rsidR="00F74A05" w:rsidRPr="009114A1">
        <w:rPr>
          <w:rFonts w:ascii="Palatino Linotype" w:hAnsi="Palatino Linotype" w:cs="Arial"/>
        </w:rPr>
        <w:t xml:space="preserve"> </w:t>
      </w:r>
      <w:r w:rsidRPr="009114A1">
        <w:rPr>
          <w:rFonts w:ascii="Palatino Linotype" w:hAnsi="Palatino Linotype" w:cs="Arial"/>
        </w:rPr>
        <w:t xml:space="preserve">lo que a su derecho conviniera, a efecto de presentar pruebas </w:t>
      </w:r>
      <w:r w:rsidR="00727578" w:rsidRPr="009114A1">
        <w:rPr>
          <w:rFonts w:ascii="Palatino Linotype" w:hAnsi="Palatino Linotype" w:cs="Arial"/>
        </w:rPr>
        <w:t>o</w:t>
      </w:r>
      <w:r w:rsidRPr="009114A1">
        <w:rPr>
          <w:rFonts w:ascii="Palatino Linotype" w:hAnsi="Palatino Linotype" w:cs="Arial"/>
        </w:rPr>
        <w:t xml:space="preserve"> alegatos</w:t>
      </w:r>
      <w:r w:rsidR="00727578" w:rsidRPr="009114A1">
        <w:rPr>
          <w:rFonts w:ascii="Palatino Linotype" w:hAnsi="Palatino Linotype" w:cs="Arial"/>
        </w:rPr>
        <w:t xml:space="preserve"> y</w:t>
      </w:r>
      <w:r w:rsidR="00D5111B" w:rsidRPr="009114A1">
        <w:rPr>
          <w:rFonts w:ascii="Palatino Linotype" w:hAnsi="Palatino Linotype" w:cs="Arial"/>
        </w:rPr>
        <w:t>,</w:t>
      </w:r>
      <w:r w:rsidR="00727578" w:rsidRPr="009114A1">
        <w:rPr>
          <w:rFonts w:ascii="Palatino Linotype" w:hAnsi="Palatino Linotype" w:cs="Arial"/>
        </w:rPr>
        <w:t xml:space="preserve"> en su caso, </w:t>
      </w:r>
      <w:r w:rsidRPr="009114A1">
        <w:rPr>
          <w:rFonts w:ascii="Palatino Linotype" w:hAnsi="Palatino Linotype" w:cs="Arial"/>
          <w:b/>
        </w:rPr>
        <w:t xml:space="preserve">EL SUJETO OBLIGADO </w:t>
      </w:r>
      <w:r w:rsidRPr="009114A1">
        <w:rPr>
          <w:rFonts w:ascii="Palatino Linotype" w:hAnsi="Palatino Linotype" w:cs="Arial"/>
        </w:rPr>
        <w:t>rindiera su</w:t>
      </w:r>
      <w:r w:rsidR="00727578" w:rsidRPr="009114A1">
        <w:rPr>
          <w:rFonts w:ascii="Palatino Linotype" w:hAnsi="Palatino Linotype" w:cs="Arial"/>
        </w:rPr>
        <w:t xml:space="preserve"> correspondiente </w:t>
      </w:r>
      <w:r w:rsidRPr="009114A1">
        <w:rPr>
          <w:rFonts w:ascii="Palatino Linotype" w:hAnsi="Palatino Linotype" w:cs="Arial"/>
        </w:rPr>
        <w:t>Informe Justificado.</w:t>
      </w:r>
    </w:p>
    <w:p w14:paraId="5CB57324" w14:textId="77777777" w:rsidR="0098506B" w:rsidRPr="009114A1" w:rsidRDefault="0098506B" w:rsidP="009114A1">
      <w:pPr>
        <w:tabs>
          <w:tab w:val="center" w:pos="4252"/>
          <w:tab w:val="right" w:pos="8504"/>
        </w:tabs>
        <w:spacing w:line="360" w:lineRule="auto"/>
        <w:jc w:val="both"/>
        <w:rPr>
          <w:rFonts w:ascii="Palatino Linotype" w:hAnsi="Palatino Linotype" w:cs="Arial"/>
        </w:rPr>
      </w:pPr>
    </w:p>
    <w:p w14:paraId="28CF2940" w14:textId="4370F684" w:rsidR="00F74A05" w:rsidRPr="009114A1" w:rsidRDefault="00FA3204" w:rsidP="009114A1">
      <w:pPr>
        <w:spacing w:line="360" w:lineRule="auto"/>
        <w:jc w:val="both"/>
        <w:rPr>
          <w:rFonts w:ascii="Palatino Linotype" w:eastAsia="Arial Unicode MS" w:hAnsi="Palatino Linotype" w:cs="Arial"/>
          <w:b/>
        </w:rPr>
      </w:pPr>
      <w:r w:rsidRPr="009114A1">
        <w:rPr>
          <w:rFonts w:ascii="Palatino Linotype" w:eastAsia="Arial Unicode MS" w:hAnsi="Palatino Linotype" w:cs="Arial"/>
          <w:b/>
        </w:rPr>
        <w:t>b</w:t>
      </w:r>
      <w:r w:rsidR="00F74A05" w:rsidRPr="009114A1">
        <w:rPr>
          <w:rFonts w:ascii="Palatino Linotype" w:eastAsia="Arial Unicode MS" w:hAnsi="Palatino Linotype" w:cs="Arial"/>
          <w:b/>
        </w:rPr>
        <w:t xml:space="preserve">) </w:t>
      </w:r>
      <w:r w:rsidR="00E437E8" w:rsidRPr="009114A1">
        <w:rPr>
          <w:rFonts w:ascii="Palatino Linotype" w:hAnsi="Palatino Linotype" w:cs="Arial"/>
          <w:b/>
          <w:bCs/>
        </w:rPr>
        <w:t>Manifestaciones.</w:t>
      </w:r>
    </w:p>
    <w:p w14:paraId="3D939D56" w14:textId="77777777" w:rsidR="002B25E1" w:rsidRPr="009114A1" w:rsidRDefault="00A162B9" w:rsidP="009114A1">
      <w:pPr>
        <w:spacing w:line="360" w:lineRule="auto"/>
        <w:jc w:val="both"/>
        <w:rPr>
          <w:rFonts w:ascii="Palatino Linotype" w:eastAsia="Arial Unicode MS" w:hAnsi="Palatino Linotype" w:cs="Arial"/>
        </w:rPr>
      </w:pPr>
      <w:r w:rsidRPr="009114A1">
        <w:rPr>
          <w:rFonts w:ascii="Palatino Linotype" w:eastAsia="Arial Unicode MS" w:hAnsi="Palatino Linotype" w:cs="Arial"/>
        </w:rPr>
        <w:t xml:space="preserve">Dentro del término legalmente concedido a </w:t>
      </w:r>
      <w:r w:rsidR="009E27BB" w:rsidRPr="009114A1">
        <w:rPr>
          <w:rFonts w:ascii="Palatino Linotype" w:eastAsia="Arial Unicode MS" w:hAnsi="Palatino Linotype" w:cs="Arial"/>
        </w:rPr>
        <w:t>las partes, se advierte que</w:t>
      </w:r>
      <w:r w:rsidR="002B25E1" w:rsidRPr="009114A1">
        <w:rPr>
          <w:rFonts w:ascii="Palatino Linotype" w:eastAsia="Arial Unicode MS" w:hAnsi="Palatino Linotype" w:cs="Arial"/>
        </w:rPr>
        <w:t xml:space="preserve"> </w:t>
      </w:r>
      <w:r w:rsidR="002B25E1" w:rsidRPr="009114A1">
        <w:rPr>
          <w:rFonts w:ascii="Palatino Linotype" w:eastAsia="Arial Unicode MS" w:hAnsi="Palatino Linotype" w:cs="Arial"/>
          <w:b/>
        </w:rPr>
        <w:t>EL RECURRENTE</w:t>
      </w:r>
      <w:r w:rsidR="002B25E1" w:rsidRPr="009114A1">
        <w:rPr>
          <w:rFonts w:ascii="Palatino Linotype" w:eastAsia="Arial Unicode MS" w:hAnsi="Palatino Linotype" w:cs="Arial"/>
        </w:rPr>
        <w:t xml:space="preserve">, omitió realizar manifestación alguna, por su parte, </w:t>
      </w:r>
      <w:r w:rsidR="002B25E1" w:rsidRPr="009114A1">
        <w:rPr>
          <w:rFonts w:ascii="Palatino Linotype" w:eastAsia="Arial Unicode MS" w:hAnsi="Palatino Linotype" w:cs="Arial"/>
          <w:b/>
        </w:rPr>
        <w:t>EL SUJETO OBLIGADO</w:t>
      </w:r>
      <w:r w:rsidR="002B25E1" w:rsidRPr="009114A1">
        <w:rPr>
          <w:rFonts w:ascii="Palatino Linotype" w:eastAsia="Arial Unicode MS" w:hAnsi="Palatino Linotype" w:cs="Arial"/>
        </w:rPr>
        <w:t>, remitió los archivos digitales que a continuación se describen:</w:t>
      </w:r>
    </w:p>
    <w:p w14:paraId="39D7215D" w14:textId="77777777" w:rsidR="002B25E1" w:rsidRPr="009114A1" w:rsidRDefault="002B25E1" w:rsidP="009114A1">
      <w:pPr>
        <w:spacing w:line="360" w:lineRule="auto"/>
        <w:jc w:val="both"/>
        <w:rPr>
          <w:rFonts w:ascii="Palatino Linotype" w:eastAsia="Arial Unicode MS" w:hAnsi="Palatino Linotype" w:cs="Arial"/>
        </w:rPr>
      </w:pPr>
    </w:p>
    <w:p w14:paraId="3D51B283" w14:textId="4ACA54B2" w:rsidR="002704EA" w:rsidRPr="009114A1" w:rsidRDefault="002B25E1" w:rsidP="009114A1">
      <w:pPr>
        <w:pStyle w:val="Prrafodelista"/>
        <w:numPr>
          <w:ilvl w:val="0"/>
          <w:numId w:val="35"/>
        </w:numPr>
        <w:spacing w:line="360" w:lineRule="auto"/>
        <w:jc w:val="both"/>
        <w:rPr>
          <w:rFonts w:ascii="Palatino Linotype" w:eastAsia="Arial Unicode MS" w:hAnsi="Palatino Linotype" w:cs="Arial"/>
        </w:rPr>
      </w:pPr>
      <w:r w:rsidRPr="009114A1">
        <w:rPr>
          <w:rFonts w:ascii="Palatino Linotype" w:eastAsia="Arial Unicode MS" w:hAnsi="Palatino Linotype" w:cs="Arial"/>
        </w:rPr>
        <w:t>“</w:t>
      </w:r>
      <w:proofErr w:type="spellStart"/>
      <w:r w:rsidR="002E16DC" w:rsidRPr="009114A1">
        <w:rPr>
          <w:rFonts w:ascii="Palatino Linotype" w:eastAsia="Arial Unicode MS" w:hAnsi="Palatino Linotype" w:cs="Arial"/>
          <w:i/>
        </w:rPr>
        <w:t>Infofme</w:t>
      </w:r>
      <w:proofErr w:type="spellEnd"/>
      <w:r w:rsidR="002E16DC" w:rsidRPr="009114A1">
        <w:rPr>
          <w:rFonts w:ascii="Palatino Linotype" w:eastAsia="Arial Unicode MS" w:hAnsi="Palatino Linotype" w:cs="Arial"/>
          <w:i/>
        </w:rPr>
        <w:t xml:space="preserve"> Justificado RR_1077_INFOEM_IP_RR_2024.pdf</w:t>
      </w:r>
      <w:r w:rsidRPr="009114A1">
        <w:rPr>
          <w:rFonts w:ascii="Palatino Linotype" w:eastAsia="Arial Unicode MS" w:hAnsi="Palatino Linotype" w:cs="Arial"/>
        </w:rPr>
        <w:t>”</w:t>
      </w:r>
      <w:r w:rsidR="002704EA" w:rsidRPr="009114A1">
        <w:rPr>
          <w:rFonts w:ascii="Palatino Linotype" w:eastAsia="Arial Unicode MS" w:hAnsi="Palatino Linotype" w:cs="Arial"/>
        </w:rPr>
        <w:t>:</w:t>
      </w:r>
      <w:r w:rsidRPr="009114A1">
        <w:rPr>
          <w:rFonts w:ascii="Palatino Linotype" w:eastAsia="Arial Unicode MS" w:hAnsi="Palatino Linotype" w:cs="Arial"/>
        </w:rPr>
        <w:t xml:space="preserve"> documento constante de </w:t>
      </w:r>
      <w:r w:rsidR="002E16DC" w:rsidRPr="009114A1">
        <w:rPr>
          <w:rFonts w:ascii="Palatino Linotype" w:eastAsia="Arial Unicode MS" w:hAnsi="Palatino Linotype" w:cs="Arial"/>
        </w:rPr>
        <w:t>8</w:t>
      </w:r>
      <w:r w:rsidR="0012300F" w:rsidRPr="009114A1">
        <w:rPr>
          <w:rFonts w:ascii="Palatino Linotype" w:eastAsia="Arial Unicode MS" w:hAnsi="Palatino Linotype" w:cs="Arial"/>
        </w:rPr>
        <w:t xml:space="preserve"> fojas útiles, de cuyo contenido se advierte</w:t>
      </w:r>
      <w:r w:rsidR="00C11EF1" w:rsidRPr="009114A1">
        <w:rPr>
          <w:rFonts w:ascii="Palatino Linotype" w:eastAsia="Arial Unicode MS" w:hAnsi="Palatino Linotype" w:cs="Arial"/>
        </w:rPr>
        <w:t xml:space="preserve"> el informe justificado de la Titular de la Unidad de Transparencia por medio del cual responde a los requerimientos realizados por el particular</w:t>
      </w:r>
      <w:r w:rsidR="0012300F" w:rsidRPr="009114A1">
        <w:rPr>
          <w:rFonts w:ascii="Palatino Linotype" w:eastAsia="Arial Unicode MS" w:hAnsi="Palatino Linotype" w:cs="Arial"/>
        </w:rPr>
        <w:t>.</w:t>
      </w:r>
    </w:p>
    <w:p w14:paraId="21700C47" w14:textId="77777777" w:rsidR="001E1320" w:rsidRPr="009114A1" w:rsidRDefault="001E1320" w:rsidP="009114A1">
      <w:pPr>
        <w:spacing w:line="360" w:lineRule="auto"/>
        <w:jc w:val="both"/>
        <w:rPr>
          <w:rFonts w:ascii="Palatino Linotype" w:eastAsia="Arial Unicode MS" w:hAnsi="Palatino Linotype" w:cs="Arial"/>
        </w:rPr>
      </w:pPr>
    </w:p>
    <w:p w14:paraId="49E94EF4" w14:textId="340526C6" w:rsidR="00F74A05" w:rsidRPr="009114A1" w:rsidRDefault="00777ADC" w:rsidP="009114A1">
      <w:pPr>
        <w:pStyle w:val="Prrafodelista"/>
        <w:spacing w:line="360" w:lineRule="auto"/>
        <w:ind w:left="0"/>
        <w:jc w:val="both"/>
        <w:rPr>
          <w:rFonts w:ascii="Palatino Linotype" w:hAnsi="Palatino Linotype" w:cs="Arial"/>
          <w:b/>
          <w:bCs/>
        </w:rPr>
      </w:pPr>
      <w:r w:rsidRPr="009114A1">
        <w:rPr>
          <w:rFonts w:ascii="Palatino Linotype" w:hAnsi="Palatino Linotype" w:cs="Arial"/>
          <w:b/>
          <w:bCs/>
        </w:rPr>
        <w:t>d</w:t>
      </w:r>
      <w:r w:rsidR="00F74A05" w:rsidRPr="009114A1">
        <w:rPr>
          <w:rFonts w:ascii="Palatino Linotype" w:hAnsi="Palatino Linotype" w:cs="Arial"/>
          <w:b/>
          <w:bCs/>
        </w:rPr>
        <w:t>) Cierre de Instrucción</w:t>
      </w:r>
      <w:r w:rsidR="00D8393F" w:rsidRPr="009114A1">
        <w:rPr>
          <w:rFonts w:ascii="Palatino Linotype" w:hAnsi="Palatino Linotype" w:cs="Arial"/>
          <w:b/>
          <w:bCs/>
        </w:rPr>
        <w:t>.</w:t>
      </w:r>
    </w:p>
    <w:p w14:paraId="410ED933" w14:textId="1287F3DA" w:rsidR="00832240" w:rsidRPr="009114A1" w:rsidRDefault="009E2E2C" w:rsidP="009114A1">
      <w:pPr>
        <w:spacing w:line="360" w:lineRule="auto"/>
        <w:jc w:val="both"/>
        <w:rPr>
          <w:rFonts w:ascii="Palatino Linotype" w:hAnsi="Palatino Linotype" w:cs="Arial"/>
        </w:rPr>
      </w:pPr>
      <w:r w:rsidRPr="009114A1">
        <w:rPr>
          <w:rFonts w:ascii="Palatino Linotype" w:hAnsi="Palatino Linotype"/>
        </w:rPr>
        <w:t>Una vez analizado el estado procesal que guarda el expediente, el</w:t>
      </w:r>
      <w:r w:rsidR="000171D8" w:rsidRPr="009114A1">
        <w:rPr>
          <w:rFonts w:ascii="Palatino Linotype" w:hAnsi="Palatino Linotype"/>
        </w:rPr>
        <w:t xml:space="preserve"> </w:t>
      </w:r>
      <w:r w:rsidR="00C11EF1" w:rsidRPr="009114A1">
        <w:rPr>
          <w:rFonts w:ascii="Palatino Linotype" w:hAnsi="Palatino Linotype"/>
          <w:b/>
          <w:bCs/>
        </w:rPr>
        <w:t>veinte</w:t>
      </w:r>
      <w:r w:rsidR="003D0DD0" w:rsidRPr="009114A1">
        <w:rPr>
          <w:rFonts w:ascii="Palatino Linotype" w:hAnsi="Palatino Linotype"/>
          <w:b/>
          <w:bCs/>
        </w:rPr>
        <w:t xml:space="preserve"> </w:t>
      </w:r>
      <w:r w:rsidR="00CE22BE" w:rsidRPr="009114A1">
        <w:rPr>
          <w:rFonts w:ascii="Palatino Linotype" w:hAnsi="Palatino Linotype"/>
          <w:b/>
          <w:bCs/>
        </w:rPr>
        <w:t xml:space="preserve">de </w:t>
      </w:r>
      <w:r w:rsidR="00670802" w:rsidRPr="009114A1">
        <w:rPr>
          <w:rFonts w:ascii="Palatino Linotype" w:hAnsi="Palatino Linotype"/>
          <w:b/>
          <w:bCs/>
        </w:rPr>
        <w:t>marzo</w:t>
      </w:r>
      <w:r w:rsidR="00CE22BE" w:rsidRPr="009114A1">
        <w:rPr>
          <w:rFonts w:ascii="Palatino Linotype" w:hAnsi="Palatino Linotype"/>
          <w:b/>
          <w:bCs/>
        </w:rPr>
        <w:t xml:space="preserve"> de dos mil </w:t>
      </w:r>
      <w:r w:rsidR="00427400" w:rsidRPr="009114A1">
        <w:rPr>
          <w:rFonts w:ascii="Palatino Linotype" w:hAnsi="Palatino Linotype"/>
          <w:b/>
          <w:bCs/>
        </w:rPr>
        <w:t>veinticuatro</w:t>
      </w:r>
      <w:r w:rsidR="000171D8" w:rsidRPr="009114A1">
        <w:rPr>
          <w:rFonts w:ascii="Palatino Linotype" w:hAnsi="Palatino Linotype"/>
        </w:rPr>
        <w:t xml:space="preserve">, </w:t>
      </w:r>
      <w:r w:rsidR="00CE22BE" w:rsidRPr="009114A1">
        <w:rPr>
          <w:rFonts w:ascii="Palatino Linotype" w:hAnsi="Palatino Linotype"/>
        </w:rPr>
        <w:t>la</w:t>
      </w:r>
      <w:r w:rsidR="00F74502" w:rsidRPr="009114A1">
        <w:rPr>
          <w:rFonts w:ascii="Palatino Linotype" w:hAnsi="Palatino Linotype"/>
        </w:rPr>
        <w:t xml:space="preserve"> </w:t>
      </w:r>
      <w:r w:rsidR="00C77536" w:rsidRPr="009114A1">
        <w:rPr>
          <w:rFonts w:ascii="Palatino Linotype" w:hAnsi="Palatino Linotype"/>
          <w:b/>
        </w:rPr>
        <w:t>Comisionada Sharon Cristina Morales Martínez</w:t>
      </w:r>
      <w:r w:rsidR="00C77536" w:rsidRPr="009114A1">
        <w:rPr>
          <w:rFonts w:ascii="Palatino Linotype" w:hAnsi="Palatino Linotype"/>
          <w:lang w:val="es-419"/>
        </w:rPr>
        <w:t xml:space="preserve"> </w:t>
      </w:r>
      <w:r w:rsidRPr="009114A1">
        <w:rPr>
          <w:rFonts w:ascii="Palatino Linotype" w:hAnsi="Palatino Linotype"/>
        </w:rPr>
        <w:t>acordó el cierre de instrucción;</w:t>
      </w:r>
      <w:r w:rsidR="00C2778A" w:rsidRPr="009114A1">
        <w:rPr>
          <w:rFonts w:ascii="Palatino Linotype" w:hAnsi="Palatino Linotype" w:cs="Arial"/>
        </w:rPr>
        <w:t xml:space="preserve"> así como</w:t>
      </w:r>
      <w:r w:rsidRPr="009114A1">
        <w:rPr>
          <w:rFonts w:ascii="Palatino Linotype" w:hAnsi="Palatino Linotype" w:cs="Arial"/>
        </w:rPr>
        <w:t>,</w:t>
      </w:r>
      <w:r w:rsidR="00C2778A" w:rsidRPr="009114A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114A1">
        <w:rPr>
          <w:rFonts w:ascii="Palatino Linotype" w:hAnsi="Palatino Linotype" w:cs="Arial"/>
        </w:rPr>
        <w:t>Información Pública</w:t>
      </w:r>
      <w:r w:rsidR="00C2778A" w:rsidRPr="009114A1">
        <w:rPr>
          <w:rFonts w:ascii="Palatino Linotype" w:hAnsi="Palatino Linotype" w:cs="Arial"/>
        </w:rPr>
        <w:t xml:space="preserve"> del Estado de México y Municipios</w:t>
      </w:r>
      <w:r w:rsidR="0028330F" w:rsidRPr="009114A1">
        <w:rPr>
          <w:rFonts w:ascii="Palatino Linotype" w:hAnsi="Palatino Linotype" w:cs="Arial"/>
        </w:rPr>
        <w:t>.</w:t>
      </w:r>
    </w:p>
    <w:p w14:paraId="5BBF1531" w14:textId="77777777" w:rsidR="0057572B" w:rsidRPr="009114A1" w:rsidRDefault="0057572B" w:rsidP="009114A1">
      <w:pPr>
        <w:spacing w:line="360" w:lineRule="auto"/>
        <w:jc w:val="both"/>
        <w:rPr>
          <w:rFonts w:ascii="Palatino Linotype" w:hAnsi="Palatino Linotype" w:cs="Arial"/>
        </w:rPr>
      </w:pPr>
    </w:p>
    <w:p w14:paraId="1C8629B4" w14:textId="77777777" w:rsidR="001A53EB" w:rsidRDefault="001A53EB" w:rsidP="009114A1">
      <w:pPr>
        <w:spacing w:line="360" w:lineRule="auto"/>
        <w:jc w:val="both"/>
        <w:rPr>
          <w:rFonts w:ascii="Palatino Linotype" w:hAnsi="Palatino Linotype" w:cs="Arial"/>
        </w:rPr>
      </w:pPr>
    </w:p>
    <w:p w14:paraId="69BA0D41" w14:textId="77777777" w:rsidR="009114A1" w:rsidRPr="009114A1" w:rsidRDefault="009114A1" w:rsidP="009114A1">
      <w:pPr>
        <w:spacing w:line="360" w:lineRule="auto"/>
        <w:jc w:val="both"/>
        <w:rPr>
          <w:rFonts w:ascii="Palatino Linotype" w:hAnsi="Palatino Linotype" w:cs="Arial"/>
        </w:rPr>
      </w:pPr>
    </w:p>
    <w:p w14:paraId="3AB9D768" w14:textId="7EB528FC" w:rsidR="000171D8" w:rsidRPr="009114A1" w:rsidRDefault="000171D8" w:rsidP="009114A1">
      <w:pPr>
        <w:jc w:val="center"/>
        <w:rPr>
          <w:rFonts w:ascii="Palatino Linotype" w:hAnsi="Palatino Linotype" w:cs="Arial"/>
          <w:b/>
          <w:bCs/>
          <w:spacing w:val="60"/>
        </w:rPr>
      </w:pPr>
      <w:r w:rsidRPr="009114A1">
        <w:rPr>
          <w:rFonts w:ascii="Palatino Linotype" w:hAnsi="Palatino Linotype" w:cs="Arial"/>
          <w:b/>
          <w:bCs/>
          <w:spacing w:val="60"/>
        </w:rPr>
        <w:lastRenderedPageBreak/>
        <w:t>CONSIDERANDO</w:t>
      </w:r>
      <w:r w:rsidR="00DC75AB" w:rsidRPr="009114A1">
        <w:rPr>
          <w:rFonts w:ascii="Palatino Linotype" w:hAnsi="Palatino Linotype" w:cs="Arial"/>
          <w:b/>
          <w:bCs/>
          <w:spacing w:val="60"/>
        </w:rPr>
        <w:t>S</w:t>
      </w:r>
    </w:p>
    <w:p w14:paraId="06897FD6" w14:textId="77777777" w:rsidR="000171D8" w:rsidRPr="009114A1" w:rsidRDefault="000171D8" w:rsidP="009114A1">
      <w:pPr>
        <w:jc w:val="center"/>
        <w:rPr>
          <w:rFonts w:ascii="Palatino Linotype" w:hAnsi="Palatino Linotype"/>
          <w:b/>
        </w:rPr>
      </w:pPr>
    </w:p>
    <w:p w14:paraId="7F105395" w14:textId="2EDBBF94" w:rsidR="00964F6B" w:rsidRPr="009114A1" w:rsidRDefault="000171D8" w:rsidP="009114A1">
      <w:pPr>
        <w:spacing w:line="360" w:lineRule="auto"/>
        <w:ind w:right="50"/>
        <w:jc w:val="both"/>
        <w:rPr>
          <w:rFonts w:ascii="Palatino Linotype" w:hAnsi="Palatino Linotype"/>
          <w:b/>
        </w:rPr>
      </w:pPr>
      <w:r w:rsidRPr="009114A1">
        <w:rPr>
          <w:rFonts w:ascii="Palatino Linotype" w:hAnsi="Palatino Linotype"/>
          <w:b/>
        </w:rPr>
        <w:t>PRIMERO.</w:t>
      </w:r>
      <w:r w:rsidRPr="009114A1">
        <w:rPr>
          <w:rFonts w:ascii="Palatino Linotype" w:hAnsi="Palatino Linotype"/>
        </w:rPr>
        <w:t xml:space="preserve"> </w:t>
      </w:r>
      <w:r w:rsidRPr="009114A1">
        <w:rPr>
          <w:rFonts w:ascii="Palatino Linotype" w:hAnsi="Palatino Linotype"/>
          <w:b/>
        </w:rPr>
        <w:t>Competencia</w:t>
      </w:r>
      <w:r w:rsidRPr="009114A1">
        <w:rPr>
          <w:rFonts w:ascii="Palatino Linotype" w:hAnsi="Palatino Linotype"/>
        </w:rPr>
        <w:t>.</w:t>
      </w:r>
    </w:p>
    <w:p w14:paraId="07007E92" w14:textId="6C69EE2A" w:rsidR="008B239D" w:rsidRPr="009114A1" w:rsidRDefault="008B239D" w:rsidP="009114A1">
      <w:pPr>
        <w:spacing w:line="360" w:lineRule="auto"/>
        <w:ind w:right="50"/>
        <w:jc w:val="both"/>
        <w:rPr>
          <w:rFonts w:ascii="Palatino Linotype" w:hAnsi="Palatino Linotype" w:cs="Arial"/>
        </w:rPr>
      </w:pPr>
      <w:r w:rsidRPr="009114A1">
        <w:rPr>
          <w:rFonts w:ascii="Palatino Linotype" w:hAnsi="Palatino Linotype"/>
        </w:rPr>
        <w:t xml:space="preserve">Este Instituto de Transparencia, Acceso a la </w:t>
      </w:r>
      <w:r w:rsidR="00D86297" w:rsidRPr="009114A1">
        <w:rPr>
          <w:rFonts w:ascii="Palatino Linotype" w:hAnsi="Palatino Linotype"/>
        </w:rPr>
        <w:t>Información Pública</w:t>
      </w:r>
      <w:r w:rsidRPr="009114A1">
        <w:rPr>
          <w:rFonts w:ascii="Palatino Linotype" w:hAnsi="Palatino Linotype"/>
        </w:rPr>
        <w:t xml:space="preserve"> y Protección de Datos Personales del Estado de México y Municipios, es competente para </w:t>
      </w:r>
      <w:r w:rsidR="00CB5585" w:rsidRPr="009114A1">
        <w:rPr>
          <w:rFonts w:ascii="Palatino Linotype" w:hAnsi="Palatino Linotype"/>
        </w:rPr>
        <w:t xml:space="preserve">conocer y resolver el presente </w:t>
      </w:r>
      <w:r w:rsidR="00D86297" w:rsidRPr="009114A1">
        <w:rPr>
          <w:rFonts w:ascii="Palatino Linotype" w:hAnsi="Palatino Linotype"/>
        </w:rPr>
        <w:t>Recurso Revisión</w:t>
      </w:r>
      <w:r w:rsidRPr="009114A1">
        <w:rPr>
          <w:rFonts w:ascii="Palatino Linotype" w:hAnsi="Palatino Linotype"/>
        </w:rPr>
        <w:t>, conforme a lo dispuesto en los artículos 6, Apartado A de la Constitución Política de los Estados Unidos M</w:t>
      </w:r>
      <w:r w:rsidR="002B7658" w:rsidRPr="009114A1">
        <w:rPr>
          <w:rFonts w:ascii="Palatino Linotype" w:hAnsi="Palatino Linotype"/>
        </w:rPr>
        <w:t>exicanos; 5, párrafos trigésimo</w:t>
      </w:r>
      <w:r w:rsidRPr="009114A1">
        <w:rPr>
          <w:rFonts w:ascii="Palatino Linotype" w:hAnsi="Palatino Linotype"/>
        </w:rPr>
        <w:t xml:space="preserve"> segundo, </w:t>
      </w:r>
      <w:r w:rsidR="002B7658" w:rsidRPr="009114A1">
        <w:rPr>
          <w:rFonts w:ascii="Palatino Linotype" w:hAnsi="Palatino Linotype"/>
        </w:rPr>
        <w:t xml:space="preserve">trigésimo tercero y trigésimo cuarto, </w:t>
      </w:r>
      <w:r w:rsidRPr="009114A1">
        <w:rPr>
          <w:rFonts w:ascii="Palatino Linotype" w:hAnsi="Palatino Linotype"/>
        </w:rPr>
        <w:t>fracciones IV y V de la Constitución Política del Estado Libre y Soberano de México;</w:t>
      </w:r>
      <w:r w:rsidR="00727578" w:rsidRPr="009114A1">
        <w:rPr>
          <w:rFonts w:ascii="Palatino Linotype" w:hAnsi="Palatino Linotype"/>
        </w:rPr>
        <w:t xml:space="preserve"> ordinal</w:t>
      </w:r>
      <w:r w:rsidRPr="009114A1">
        <w:rPr>
          <w:rFonts w:ascii="Palatino Linotype" w:hAnsi="Palatino Linotype"/>
        </w:rPr>
        <w:t xml:space="preserve"> 2</w:t>
      </w:r>
      <w:r w:rsidR="00727578" w:rsidRPr="009114A1">
        <w:rPr>
          <w:rFonts w:ascii="Palatino Linotype" w:hAnsi="Palatino Linotype"/>
        </w:rPr>
        <w:t>,</w:t>
      </w:r>
      <w:r w:rsidRPr="009114A1">
        <w:rPr>
          <w:rFonts w:ascii="Palatino Linotype" w:hAnsi="Palatino Linotype"/>
        </w:rPr>
        <w:t xml:space="preserve"> fracción II, 13, 29, 36, fracciones I y II, 176, 178, 179, 181 párrafo tercero y 185 de la Ley de Transparencia y Acceso a la </w:t>
      </w:r>
      <w:r w:rsidR="00D86297" w:rsidRPr="009114A1">
        <w:rPr>
          <w:rFonts w:ascii="Palatino Linotype" w:hAnsi="Palatino Linotype"/>
        </w:rPr>
        <w:t>Información Pública</w:t>
      </w:r>
      <w:r w:rsidRPr="009114A1">
        <w:rPr>
          <w:rFonts w:ascii="Palatino Linotype" w:hAnsi="Palatino Linotype"/>
        </w:rPr>
        <w:t xml:space="preserve"> del Estado de México y Municipios</w:t>
      </w:r>
      <w:r w:rsidR="008F0B23" w:rsidRPr="009114A1">
        <w:rPr>
          <w:rFonts w:ascii="Palatino Linotype" w:hAnsi="Palatino Linotype" w:cs="Arial"/>
        </w:rPr>
        <w:t>; y 9, fracciones I y XXIII</w:t>
      </w:r>
      <w:r w:rsidRPr="009114A1">
        <w:rPr>
          <w:rFonts w:ascii="Palatino Linotype" w:hAnsi="Palatino Linotype" w:cs="Arial"/>
        </w:rPr>
        <w:t xml:space="preserve"> y 11 del Reglamento Interior del Instituto de Transparencia, Acceso a la </w:t>
      </w:r>
      <w:r w:rsidR="00D86297" w:rsidRPr="009114A1">
        <w:rPr>
          <w:rFonts w:ascii="Palatino Linotype" w:hAnsi="Palatino Linotype" w:cs="Arial"/>
        </w:rPr>
        <w:t>Información Pública</w:t>
      </w:r>
      <w:r w:rsidRPr="009114A1">
        <w:rPr>
          <w:rFonts w:ascii="Palatino Linotype" w:hAnsi="Palatino Linotype" w:cs="Arial"/>
        </w:rPr>
        <w:t xml:space="preserve"> y Protección de Datos Personales del Estado de México y Municipios.</w:t>
      </w:r>
    </w:p>
    <w:p w14:paraId="7462BEF6" w14:textId="77777777" w:rsidR="00D8393F" w:rsidRPr="009114A1" w:rsidRDefault="00D8393F" w:rsidP="009114A1">
      <w:pPr>
        <w:spacing w:line="360" w:lineRule="auto"/>
        <w:ind w:right="50"/>
        <w:jc w:val="both"/>
        <w:rPr>
          <w:rFonts w:ascii="Palatino Linotype" w:hAnsi="Palatino Linotype" w:cs="Arial"/>
        </w:rPr>
      </w:pPr>
    </w:p>
    <w:p w14:paraId="508C9D22" w14:textId="35439B0C" w:rsidR="004510AB" w:rsidRPr="009114A1" w:rsidRDefault="00E74792" w:rsidP="009114A1">
      <w:pPr>
        <w:spacing w:line="360" w:lineRule="auto"/>
        <w:jc w:val="both"/>
        <w:rPr>
          <w:rFonts w:ascii="Palatino Linotype" w:hAnsi="Palatino Linotype" w:cs="Arial"/>
          <w:b/>
        </w:rPr>
      </w:pPr>
      <w:r w:rsidRPr="009114A1">
        <w:rPr>
          <w:rFonts w:ascii="Palatino Linotype" w:hAnsi="Palatino Linotype" w:cs="Arial"/>
          <w:b/>
        </w:rPr>
        <w:t>SEGUNDO. Interés.</w:t>
      </w:r>
    </w:p>
    <w:p w14:paraId="0024EECC" w14:textId="0F4E464E" w:rsidR="0057572B" w:rsidRPr="009114A1" w:rsidRDefault="000171D8" w:rsidP="009114A1">
      <w:pPr>
        <w:spacing w:line="360" w:lineRule="auto"/>
        <w:jc w:val="both"/>
        <w:rPr>
          <w:rFonts w:ascii="Palatino Linotype" w:hAnsi="Palatino Linotype" w:cs="Arial"/>
          <w:lang w:eastAsia="es-MX"/>
        </w:rPr>
      </w:pPr>
      <w:r w:rsidRPr="009114A1">
        <w:rPr>
          <w:rFonts w:ascii="Palatino Linotype" w:hAnsi="Palatino Linotype" w:cs="Arial"/>
          <w:bCs/>
        </w:rPr>
        <w:t xml:space="preserve">El </w:t>
      </w:r>
      <w:r w:rsidR="00D86297" w:rsidRPr="009114A1">
        <w:rPr>
          <w:rFonts w:ascii="Palatino Linotype" w:hAnsi="Palatino Linotype" w:cs="Arial"/>
          <w:bCs/>
        </w:rPr>
        <w:t>Recurso Revisión</w:t>
      </w:r>
      <w:r w:rsidRPr="009114A1">
        <w:rPr>
          <w:rFonts w:ascii="Palatino Linotype" w:hAnsi="Palatino Linotype" w:cs="Arial"/>
          <w:bCs/>
        </w:rPr>
        <w:t xml:space="preserve"> fue interpuesto por parte legítima, en atención a que se presentó por </w:t>
      </w:r>
      <w:r w:rsidR="00427400" w:rsidRPr="009114A1">
        <w:rPr>
          <w:rFonts w:ascii="Palatino Linotype" w:hAnsi="Palatino Linotype" w:cs="Arial"/>
          <w:b/>
        </w:rPr>
        <w:t>EL</w:t>
      </w:r>
      <w:r w:rsidRPr="009114A1">
        <w:rPr>
          <w:rFonts w:ascii="Palatino Linotype" w:hAnsi="Palatino Linotype" w:cs="Arial"/>
          <w:b/>
          <w:bCs/>
        </w:rPr>
        <w:t xml:space="preserve"> RECURRENTE,</w:t>
      </w:r>
      <w:r w:rsidRPr="009114A1">
        <w:rPr>
          <w:rFonts w:ascii="Palatino Linotype" w:hAnsi="Palatino Linotype" w:cs="Arial"/>
          <w:bCs/>
        </w:rPr>
        <w:t xml:space="preserve"> quien es la misma persona que formuló la solicitud de acceso a la </w:t>
      </w:r>
      <w:r w:rsidR="00D86297" w:rsidRPr="009114A1">
        <w:rPr>
          <w:rFonts w:ascii="Palatino Linotype" w:hAnsi="Palatino Linotype" w:cs="Arial"/>
          <w:bCs/>
        </w:rPr>
        <w:t>Información Pública</w:t>
      </w:r>
      <w:r w:rsidRPr="009114A1">
        <w:rPr>
          <w:rFonts w:ascii="Palatino Linotype" w:hAnsi="Palatino Linotype" w:cs="Arial"/>
          <w:bCs/>
        </w:rPr>
        <w:t xml:space="preserve"> al </w:t>
      </w:r>
      <w:r w:rsidRPr="009114A1">
        <w:rPr>
          <w:rFonts w:ascii="Palatino Linotype" w:hAnsi="Palatino Linotype" w:cs="Arial"/>
          <w:b/>
          <w:bCs/>
        </w:rPr>
        <w:t>SUJETO OBLIGADO</w:t>
      </w:r>
      <w:r w:rsidR="005B5043" w:rsidRPr="009114A1">
        <w:rPr>
          <w:rFonts w:ascii="Palatino Linotype" w:hAnsi="Palatino Linotype" w:cs="Arial"/>
          <w:b/>
          <w:bCs/>
        </w:rPr>
        <w:t xml:space="preserve">, </w:t>
      </w:r>
      <w:r w:rsidR="005B5043" w:rsidRPr="009114A1">
        <w:rPr>
          <w:rFonts w:ascii="Palatino Linotype" w:hAnsi="Palatino Linotype" w:cs="Arial"/>
          <w:bCs/>
        </w:rPr>
        <w:t xml:space="preserve">pues para ello, es </w:t>
      </w:r>
      <w:r w:rsidR="005B5043" w:rsidRPr="009114A1">
        <w:rPr>
          <w:rFonts w:ascii="Palatino Linotype" w:hAnsi="Palatino Linotype" w:cs="Arial"/>
          <w:lang w:eastAsia="es-MX"/>
        </w:rPr>
        <w:t xml:space="preserve">necesario que el particular ingrese al </w:t>
      </w:r>
      <w:r w:rsidR="005B5043" w:rsidRPr="009114A1">
        <w:rPr>
          <w:rFonts w:ascii="Palatino Linotype" w:hAnsi="Palatino Linotype" w:cs="Arial"/>
          <w:b/>
          <w:lang w:eastAsia="es-MX"/>
        </w:rPr>
        <w:t xml:space="preserve">SAIMEX </w:t>
      </w:r>
      <w:r w:rsidR="005B5043" w:rsidRPr="009114A1">
        <w:rPr>
          <w:rFonts w:ascii="Palatino Linotype" w:hAnsi="Palatino Linotype" w:cs="Arial"/>
          <w:lang w:eastAsia="es-MX"/>
        </w:rPr>
        <w:t>mediante la utilización de su clave de usuario y contraseña.</w:t>
      </w:r>
    </w:p>
    <w:p w14:paraId="7F8A5001" w14:textId="77777777" w:rsidR="00334CCE" w:rsidRDefault="00334CCE" w:rsidP="009114A1">
      <w:pPr>
        <w:spacing w:line="360" w:lineRule="auto"/>
        <w:jc w:val="both"/>
        <w:rPr>
          <w:rFonts w:ascii="Palatino Linotype" w:hAnsi="Palatino Linotype" w:cs="Arial"/>
          <w:lang w:eastAsia="es-MX"/>
        </w:rPr>
      </w:pPr>
    </w:p>
    <w:p w14:paraId="219B5DCB" w14:textId="77777777" w:rsidR="009114A1" w:rsidRDefault="009114A1" w:rsidP="009114A1">
      <w:pPr>
        <w:spacing w:line="360" w:lineRule="auto"/>
        <w:jc w:val="both"/>
        <w:rPr>
          <w:rFonts w:ascii="Palatino Linotype" w:hAnsi="Palatino Linotype" w:cs="Arial"/>
          <w:lang w:eastAsia="es-MX"/>
        </w:rPr>
      </w:pPr>
    </w:p>
    <w:p w14:paraId="6069ECCA" w14:textId="77777777" w:rsidR="009114A1" w:rsidRPr="009114A1" w:rsidRDefault="009114A1" w:rsidP="009114A1">
      <w:pPr>
        <w:spacing w:line="360" w:lineRule="auto"/>
        <w:jc w:val="both"/>
        <w:rPr>
          <w:rFonts w:ascii="Palatino Linotype" w:hAnsi="Palatino Linotype" w:cs="Arial"/>
          <w:lang w:eastAsia="es-MX"/>
        </w:rPr>
      </w:pPr>
    </w:p>
    <w:p w14:paraId="73B57685" w14:textId="77777777" w:rsidR="005C250B" w:rsidRPr="009114A1" w:rsidRDefault="005C250B" w:rsidP="009114A1">
      <w:pPr>
        <w:autoSpaceDE w:val="0"/>
        <w:autoSpaceDN w:val="0"/>
        <w:adjustRightInd w:val="0"/>
        <w:spacing w:line="360" w:lineRule="auto"/>
        <w:ind w:right="49"/>
        <w:jc w:val="both"/>
        <w:rPr>
          <w:rFonts w:ascii="Palatino Linotype" w:hAnsi="Palatino Linotype" w:cs="Arial"/>
          <w:b/>
          <w:lang w:val="es-ES"/>
        </w:rPr>
      </w:pPr>
      <w:r w:rsidRPr="009114A1">
        <w:rPr>
          <w:rFonts w:ascii="Palatino Linotype" w:hAnsi="Palatino Linotype" w:cs="Arial"/>
          <w:b/>
        </w:rPr>
        <w:lastRenderedPageBreak/>
        <w:t xml:space="preserve">TERCERO. </w:t>
      </w:r>
      <w:r w:rsidRPr="009114A1">
        <w:rPr>
          <w:rFonts w:ascii="Palatino Linotype" w:hAnsi="Palatino Linotype" w:cs="Arial"/>
          <w:b/>
          <w:lang w:val="es-ES"/>
        </w:rPr>
        <w:t xml:space="preserve">Oportunidad. </w:t>
      </w:r>
    </w:p>
    <w:p w14:paraId="085EB8E2" w14:textId="77777777" w:rsidR="00660A5A" w:rsidRPr="009114A1" w:rsidRDefault="00660A5A" w:rsidP="009114A1">
      <w:pPr>
        <w:spacing w:after="100" w:afterAutospacing="1" w:line="360" w:lineRule="auto"/>
        <w:jc w:val="both"/>
        <w:rPr>
          <w:rFonts w:ascii="Palatino Linotype" w:hAnsi="Palatino Linotype" w:cs="Arial"/>
          <w:lang w:val="es-ES"/>
        </w:rPr>
      </w:pPr>
      <w:r w:rsidRPr="009114A1">
        <w:rPr>
          <w:rFonts w:ascii="Palatino Linotype" w:hAnsi="Palatino Linotype" w:cs="Arial"/>
          <w:lang w:val="es-ES"/>
        </w:rPr>
        <w:t xml:space="preserve">El Recurso de Revisión fue interpuesto dentro del plazo de quince días hábiles, contados a partir del día siguiente al en que </w:t>
      </w:r>
      <w:r w:rsidRPr="009114A1">
        <w:rPr>
          <w:rFonts w:ascii="Palatino Linotype" w:hAnsi="Palatino Linotype" w:cs="Arial"/>
          <w:b/>
          <w:lang w:val="es-ES"/>
        </w:rPr>
        <w:t>EL RECURRENTE</w:t>
      </w:r>
      <w:r w:rsidRPr="009114A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9114A1" w:rsidRDefault="00660A5A" w:rsidP="009114A1">
      <w:pPr>
        <w:ind w:left="851" w:right="616"/>
        <w:jc w:val="both"/>
        <w:rPr>
          <w:rFonts w:ascii="Palatino Linotype" w:hAnsi="Palatino Linotype" w:cs="Arial"/>
          <w:i/>
          <w:lang w:val="es-ES"/>
        </w:rPr>
      </w:pPr>
      <w:r w:rsidRPr="009114A1">
        <w:rPr>
          <w:rFonts w:ascii="Palatino Linotype" w:hAnsi="Palatino Linotype" w:cs="Arial"/>
          <w:b/>
          <w:i/>
          <w:lang w:val="es-ES"/>
        </w:rPr>
        <w:t>“Artículo 178</w:t>
      </w:r>
      <w:r w:rsidRPr="009114A1">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9114A1" w:rsidRDefault="00660A5A" w:rsidP="009114A1">
      <w:pPr>
        <w:ind w:left="851" w:right="616" w:hanging="851"/>
        <w:jc w:val="both"/>
        <w:rPr>
          <w:rFonts w:ascii="Palatino Linotype" w:hAnsi="Palatino Linotype" w:cs="Arial"/>
          <w:i/>
          <w:lang w:val="es-ES"/>
        </w:rPr>
      </w:pPr>
    </w:p>
    <w:p w14:paraId="1A927B83" w14:textId="77777777" w:rsidR="00660A5A" w:rsidRPr="009114A1" w:rsidRDefault="00660A5A" w:rsidP="009114A1">
      <w:pPr>
        <w:ind w:left="851" w:right="616"/>
        <w:jc w:val="both"/>
        <w:rPr>
          <w:rFonts w:ascii="Palatino Linotype" w:hAnsi="Palatino Linotype" w:cs="Arial"/>
          <w:i/>
          <w:lang w:val="es-ES"/>
        </w:rPr>
      </w:pPr>
      <w:r w:rsidRPr="009114A1">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9114A1" w:rsidRDefault="00660A5A" w:rsidP="009114A1">
      <w:pPr>
        <w:ind w:left="851" w:right="616" w:hanging="851"/>
        <w:jc w:val="both"/>
        <w:rPr>
          <w:rFonts w:ascii="Palatino Linotype" w:hAnsi="Palatino Linotype" w:cs="Arial"/>
          <w:i/>
          <w:lang w:val="es-ES"/>
        </w:rPr>
      </w:pPr>
    </w:p>
    <w:p w14:paraId="0D1095D1" w14:textId="77777777" w:rsidR="00660A5A" w:rsidRPr="009114A1" w:rsidRDefault="00660A5A" w:rsidP="009114A1">
      <w:pPr>
        <w:ind w:left="851" w:right="616"/>
        <w:jc w:val="both"/>
        <w:rPr>
          <w:rFonts w:ascii="Palatino Linotype" w:hAnsi="Palatino Linotype" w:cs="Arial"/>
          <w:i/>
          <w:lang w:val="es-ES"/>
        </w:rPr>
      </w:pPr>
      <w:r w:rsidRPr="009114A1">
        <w:rPr>
          <w:rFonts w:ascii="Palatino Linotype" w:hAnsi="Palatino Linotype" w:cs="Arial"/>
          <w:i/>
          <w:lang w:val="es-ES"/>
        </w:rPr>
        <w:t xml:space="preserve">En el caso de que se interponga ante la Unidad de Transparencia, ésta deberá remitir el Recurso de Revisión al Instituto a más tardar al día siguiente de haberlo recibido.” </w:t>
      </w:r>
      <w:r w:rsidRPr="009114A1">
        <w:rPr>
          <w:rFonts w:ascii="Palatino Linotype" w:hAnsi="Palatino Linotype" w:cs="Arial"/>
          <w:lang w:val="es-ES"/>
        </w:rPr>
        <w:t>(Sic).</w:t>
      </w:r>
    </w:p>
    <w:p w14:paraId="505022FE" w14:textId="77777777" w:rsidR="00660A5A" w:rsidRPr="009114A1" w:rsidRDefault="00660A5A" w:rsidP="009114A1">
      <w:pPr>
        <w:ind w:left="851" w:right="616"/>
        <w:jc w:val="both"/>
        <w:rPr>
          <w:rFonts w:ascii="Palatino Linotype" w:hAnsi="Palatino Linotype" w:cs="Arial"/>
          <w:i/>
          <w:lang w:val="es-ES"/>
        </w:rPr>
      </w:pPr>
    </w:p>
    <w:p w14:paraId="1A537E27" w14:textId="69ECB0BA" w:rsidR="008238CC" w:rsidRPr="009114A1" w:rsidRDefault="00660A5A" w:rsidP="009114A1">
      <w:pPr>
        <w:spacing w:line="360" w:lineRule="auto"/>
        <w:jc w:val="both"/>
        <w:rPr>
          <w:rFonts w:ascii="Palatino Linotype" w:hAnsi="Palatino Linotype" w:cs="Arial"/>
          <w:lang w:val="es-ES"/>
        </w:rPr>
      </w:pPr>
      <w:r w:rsidRPr="009114A1">
        <w:rPr>
          <w:rFonts w:ascii="Palatino Linotype" w:hAnsi="Palatino Linotype" w:cs="Arial"/>
          <w:lang w:val="es-ES"/>
        </w:rPr>
        <w:t xml:space="preserve">En esa tesitura, atendiendo a que </w:t>
      </w:r>
      <w:r w:rsidRPr="009114A1">
        <w:rPr>
          <w:rFonts w:ascii="Palatino Linotype" w:hAnsi="Palatino Linotype" w:cs="Arial"/>
          <w:b/>
          <w:lang w:val="es-ES"/>
        </w:rPr>
        <w:t>EL SUJETO OBLIGADO</w:t>
      </w:r>
      <w:r w:rsidRPr="009114A1">
        <w:rPr>
          <w:rFonts w:ascii="Palatino Linotype" w:hAnsi="Palatino Linotype" w:cs="Arial"/>
          <w:lang w:val="es-ES"/>
        </w:rPr>
        <w:t xml:space="preserve"> notificó la respuesta a la solicitud de Acceso a la Información Pública el </w:t>
      </w:r>
      <w:r w:rsidR="00C11EF1" w:rsidRPr="009114A1">
        <w:rPr>
          <w:rFonts w:ascii="Palatino Linotype" w:hAnsi="Palatino Linotype" w:cs="Arial"/>
          <w:b/>
          <w:lang w:val="es-ES"/>
        </w:rPr>
        <w:t>veinte</w:t>
      </w:r>
      <w:r w:rsidRPr="009114A1">
        <w:rPr>
          <w:rFonts w:ascii="Palatino Linotype" w:hAnsi="Palatino Linotype" w:cs="Arial"/>
          <w:b/>
          <w:lang w:val="es-ES"/>
        </w:rPr>
        <w:t xml:space="preserve"> de </w:t>
      </w:r>
      <w:r w:rsidR="00C11EF1" w:rsidRPr="009114A1">
        <w:rPr>
          <w:rFonts w:ascii="Palatino Linotype" w:hAnsi="Palatino Linotype" w:cs="Arial"/>
          <w:b/>
          <w:lang w:val="es-ES"/>
        </w:rPr>
        <w:t>febrero</w:t>
      </w:r>
      <w:r w:rsidRPr="009114A1">
        <w:rPr>
          <w:rFonts w:ascii="Palatino Linotype" w:hAnsi="Palatino Linotype" w:cs="Arial"/>
          <w:b/>
          <w:lang w:val="es-ES"/>
        </w:rPr>
        <w:t xml:space="preserve"> de dos mil </w:t>
      </w:r>
      <w:r w:rsidR="00C11EF1" w:rsidRPr="009114A1">
        <w:rPr>
          <w:rFonts w:ascii="Palatino Linotype" w:hAnsi="Palatino Linotype" w:cs="Arial"/>
          <w:b/>
          <w:lang w:val="es-ES"/>
        </w:rPr>
        <w:t>veinticuatro</w:t>
      </w:r>
      <w:r w:rsidRPr="009114A1">
        <w:rPr>
          <w:rFonts w:ascii="Palatino Linotype" w:hAnsi="Palatino Linotype" w:cs="Arial"/>
          <w:lang w:val="es-ES"/>
        </w:rPr>
        <w:t xml:space="preserve">, así, el plazo de quince días hábiles que el artículo 178 de la Ley de la materia otorga a la hoy </w:t>
      </w:r>
      <w:r w:rsidRPr="009114A1">
        <w:rPr>
          <w:rFonts w:ascii="Palatino Linotype" w:hAnsi="Palatino Linotype" w:cs="Arial"/>
          <w:b/>
          <w:lang w:val="es-ES"/>
        </w:rPr>
        <w:t>RECURRENTE</w:t>
      </w:r>
      <w:r w:rsidRPr="009114A1">
        <w:rPr>
          <w:rFonts w:ascii="Palatino Linotype" w:hAnsi="Palatino Linotype" w:cs="Arial"/>
          <w:lang w:val="es-ES"/>
        </w:rPr>
        <w:t xml:space="preserve"> para presentar el respectivo Recurso de Revisión, transcurrió del </w:t>
      </w:r>
      <w:r w:rsidR="00C11EF1" w:rsidRPr="009114A1">
        <w:rPr>
          <w:rFonts w:ascii="Palatino Linotype" w:hAnsi="Palatino Linotype" w:cs="Arial"/>
          <w:b/>
          <w:lang w:val="es-ES"/>
        </w:rPr>
        <w:t>veintiuno de febrero</w:t>
      </w:r>
      <w:r w:rsidR="00670802" w:rsidRPr="009114A1">
        <w:rPr>
          <w:rFonts w:ascii="Palatino Linotype" w:hAnsi="Palatino Linotype" w:cs="Arial"/>
          <w:b/>
          <w:lang w:val="es-ES"/>
        </w:rPr>
        <w:t xml:space="preserve"> al </w:t>
      </w:r>
      <w:r w:rsidR="00E2659F" w:rsidRPr="009114A1">
        <w:rPr>
          <w:rFonts w:ascii="Palatino Linotype" w:hAnsi="Palatino Linotype" w:cs="Arial"/>
          <w:b/>
          <w:lang w:val="es-ES"/>
        </w:rPr>
        <w:t>trece</w:t>
      </w:r>
      <w:r w:rsidR="00670802" w:rsidRPr="009114A1">
        <w:rPr>
          <w:rFonts w:ascii="Palatino Linotype" w:hAnsi="Palatino Linotype" w:cs="Arial"/>
          <w:b/>
          <w:lang w:val="es-ES"/>
        </w:rPr>
        <w:t xml:space="preserve"> de </w:t>
      </w:r>
      <w:r w:rsidR="00E2659F" w:rsidRPr="009114A1">
        <w:rPr>
          <w:rFonts w:ascii="Palatino Linotype" w:hAnsi="Palatino Linotype" w:cs="Arial"/>
          <w:b/>
          <w:lang w:val="es-ES"/>
        </w:rPr>
        <w:t>marzo</w:t>
      </w:r>
      <w:r w:rsidR="00A05704" w:rsidRPr="009114A1">
        <w:rPr>
          <w:rFonts w:ascii="Palatino Linotype" w:hAnsi="Palatino Linotype" w:cs="Arial"/>
          <w:b/>
          <w:lang w:val="es-ES"/>
        </w:rPr>
        <w:t xml:space="preserve"> </w:t>
      </w:r>
      <w:r w:rsidR="00E06273" w:rsidRPr="009114A1">
        <w:rPr>
          <w:rFonts w:ascii="Palatino Linotype" w:hAnsi="Palatino Linotype" w:cs="Arial"/>
          <w:b/>
          <w:lang w:val="es-ES"/>
        </w:rPr>
        <w:t>de</w:t>
      </w:r>
      <w:r w:rsidR="009E27BB" w:rsidRPr="009114A1">
        <w:rPr>
          <w:rFonts w:ascii="Palatino Linotype" w:hAnsi="Palatino Linotype" w:cs="Arial"/>
          <w:b/>
          <w:lang w:val="es-ES"/>
        </w:rPr>
        <w:t xml:space="preserve"> </w:t>
      </w:r>
      <w:r w:rsidRPr="009114A1">
        <w:rPr>
          <w:rFonts w:ascii="Palatino Linotype" w:hAnsi="Palatino Linotype" w:cs="Arial"/>
          <w:b/>
          <w:lang w:val="es-ES"/>
        </w:rPr>
        <w:t xml:space="preserve">dos mil </w:t>
      </w:r>
      <w:r w:rsidR="00670802" w:rsidRPr="009114A1">
        <w:rPr>
          <w:rFonts w:ascii="Palatino Linotype" w:hAnsi="Palatino Linotype" w:cs="Arial"/>
          <w:b/>
          <w:lang w:val="es-ES"/>
        </w:rPr>
        <w:t>veinticuatro</w:t>
      </w:r>
      <w:r w:rsidRPr="009114A1">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670802" w:rsidRPr="009114A1">
        <w:rPr>
          <w:rFonts w:ascii="Palatino Linotype" w:hAnsi="Palatino Linotype" w:cs="Arial"/>
          <w:lang w:val="es-ES"/>
        </w:rPr>
        <w:t xml:space="preserve">, así como </w:t>
      </w:r>
      <w:r w:rsidR="00670802" w:rsidRPr="009114A1">
        <w:rPr>
          <w:rFonts w:ascii="Palatino Linotype" w:hAnsi="Palatino Linotype" w:cs="Arial"/>
          <w:lang w:val="es-ES"/>
        </w:rPr>
        <w:lastRenderedPageBreak/>
        <w:t xml:space="preserve">aquellos señalados como días inhábiles precisados en </w:t>
      </w:r>
      <w:r w:rsidR="00E2659F" w:rsidRPr="009114A1">
        <w:rPr>
          <w:rFonts w:ascii="Palatino Linotype" w:hAnsi="Palatino Linotype" w:cs="Arial"/>
          <w:lang w:val="es-ES"/>
        </w:rPr>
        <w:t>el calendario oficial</w:t>
      </w:r>
      <w:r w:rsidR="00670802" w:rsidRPr="009114A1">
        <w:rPr>
          <w:rFonts w:ascii="Palatino Linotype" w:hAnsi="Palatino Linotype" w:cs="Arial"/>
          <w:lang w:val="es-ES"/>
        </w:rPr>
        <w:t xml:space="preserve"> de este Instituto.</w:t>
      </w:r>
    </w:p>
    <w:p w14:paraId="7AFDD835" w14:textId="77777777" w:rsidR="00A05704" w:rsidRPr="009114A1" w:rsidRDefault="00A05704" w:rsidP="009114A1">
      <w:pPr>
        <w:spacing w:line="360" w:lineRule="auto"/>
        <w:jc w:val="both"/>
        <w:rPr>
          <w:rFonts w:ascii="Palatino Linotype" w:hAnsi="Palatino Linotype" w:cs="Arial"/>
          <w:lang w:val="es-ES"/>
        </w:rPr>
      </w:pPr>
    </w:p>
    <w:p w14:paraId="49CBB09A" w14:textId="5500DA58" w:rsidR="00660A5A" w:rsidRPr="009114A1" w:rsidRDefault="00660A5A" w:rsidP="009114A1">
      <w:pPr>
        <w:spacing w:line="360" w:lineRule="auto"/>
        <w:jc w:val="both"/>
        <w:rPr>
          <w:rFonts w:ascii="Palatino Linotype" w:hAnsi="Palatino Linotype" w:cs="Arial"/>
          <w:lang w:val="es-ES"/>
        </w:rPr>
      </w:pPr>
      <w:r w:rsidRPr="009114A1">
        <w:rPr>
          <w:rFonts w:ascii="Palatino Linotype" w:hAnsi="Palatino Linotype" w:cs="Arial"/>
          <w:lang w:val="es-ES"/>
        </w:rPr>
        <w:t>Por tanto, si el Recurso de Revisión</w:t>
      </w:r>
      <w:r w:rsidR="008238CC" w:rsidRPr="009114A1">
        <w:rPr>
          <w:rFonts w:ascii="Palatino Linotype" w:hAnsi="Palatino Linotype" w:cs="Arial"/>
          <w:lang w:val="es-ES"/>
        </w:rPr>
        <w:t xml:space="preserve"> que nos ocupa, se </w:t>
      </w:r>
      <w:r w:rsidR="002C7B76" w:rsidRPr="009114A1">
        <w:rPr>
          <w:rFonts w:ascii="Palatino Linotype" w:hAnsi="Palatino Linotype" w:cs="Arial"/>
          <w:lang w:val="es-ES"/>
        </w:rPr>
        <w:t>tuvo por recibido</w:t>
      </w:r>
      <w:r w:rsidR="008238CC" w:rsidRPr="009114A1">
        <w:rPr>
          <w:rFonts w:ascii="Palatino Linotype" w:hAnsi="Palatino Linotype" w:cs="Arial"/>
          <w:lang w:val="es-ES"/>
        </w:rPr>
        <w:t xml:space="preserve"> el</w:t>
      </w:r>
      <w:r w:rsidR="002044CB" w:rsidRPr="009114A1">
        <w:rPr>
          <w:rFonts w:ascii="Palatino Linotype" w:hAnsi="Palatino Linotype" w:cs="Arial"/>
          <w:b/>
          <w:lang w:val="es-ES"/>
        </w:rPr>
        <w:t xml:space="preserve"> </w:t>
      </w:r>
      <w:r w:rsidR="00E2659F" w:rsidRPr="009114A1">
        <w:rPr>
          <w:rFonts w:ascii="Palatino Linotype" w:hAnsi="Palatino Linotype" w:cs="Arial"/>
          <w:b/>
          <w:lang w:val="es-ES"/>
        </w:rPr>
        <w:t>veintisiete</w:t>
      </w:r>
      <w:r w:rsidR="002044CB" w:rsidRPr="009114A1">
        <w:rPr>
          <w:rFonts w:ascii="Palatino Linotype" w:hAnsi="Palatino Linotype" w:cs="Arial"/>
          <w:b/>
          <w:lang w:val="es-ES"/>
        </w:rPr>
        <w:t xml:space="preserve"> de </w:t>
      </w:r>
      <w:r w:rsidR="00E2659F" w:rsidRPr="009114A1">
        <w:rPr>
          <w:rFonts w:ascii="Palatino Linotype" w:hAnsi="Palatino Linotype" w:cs="Arial"/>
          <w:b/>
          <w:lang w:val="es-ES"/>
        </w:rPr>
        <w:t>febrero</w:t>
      </w:r>
      <w:r w:rsidR="002044CB" w:rsidRPr="009114A1">
        <w:rPr>
          <w:rFonts w:ascii="Palatino Linotype" w:hAnsi="Palatino Linotype" w:cs="Arial"/>
          <w:b/>
          <w:lang w:val="es-ES"/>
        </w:rPr>
        <w:t xml:space="preserve"> </w:t>
      </w:r>
      <w:r w:rsidRPr="009114A1">
        <w:rPr>
          <w:rFonts w:ascii="Palatino Linotype" w:hAnsi="Palatino Linotype" w:cs="Arial"/>
          <w:b/>
          <w:lang w:val="es-ES"/>
        </w:rPr>
        <w:t xml:space="preserve">de dos mil </w:t>
      </w:r>
      <w:r w:rsidR="00670802" w:rsidRPr="009114A1">
        <w:rPr>
          <w:rFonts w:ascii="Palatino Linotype" w:hAnsi="Palatino Linotype" w:cs="Arial"/>
          <w:b/>
          <w:lang w:val="es-ES"/>
        </w:rPr>
        <w:t>veinticuatro</w:t>
      </w:r>
      <w:r w:rsidRPr="009114A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9114A1" w:rsidRDefault="003220AB" w:rsidP="009114A1">
      <w:pPr>
        <w:spacing w:line="360" w:lineRule="auto"/>
        <w:jc w:val="both"/>
        <w:rPr>
          <w:rFonts w:ascii="Palatino Linotype" w:hAnsi="Palatino Linotype" w:cs="Arial"/>
          <w:lang w:val="es-ES"/>
        </w:rPr>
      </w:pPr>
    </w:p>
    <w:p w14:paraId="71D326AF" w14:textId="09A3C9AE" w:rsidR="005C250B" w:rsidRPr="009114A1" w:rsidRDefault="005C250B" w:rsidP="009114A1">
      <w:pPr>
        <w:autoSpaceDE w:val="0"/>
        <w:autoSpaceDN w:val="0"/>
        <w:adjustRightInd w:val="0"/>
        <w:spacing w:line="360" w:lineRule="auto"/>
        <w:ind w:right="49"/>
        <w:jc w:val="both"/>
        <w:rPr>
          <w:rFonts w:ascii="Palatino Linotype" w:hAnsi="Palatino Linotype"/>
          <w:b/>
        </w:rPr>
      </w:pPr>
      <w:r w:rsidRPr="009114A1">
        <w:rPr>
          <w:rFonts w:ascii="Palatino Linotype" w:hAnsi="Palatino Linotype" w:cs="Arial"/>
          <w:b/>
        </w:rPr>
        <w:t>CUARTO</w:t>
      </w:r>
      <w:r w:rsidR="0030772C" w:rsidRPr="009114A1">
        <w:rPr>
          <w:rFonts w:ascii="Palatino Linotype" w:hAnsi="Palatino Linotype"/>
          <w:b/>
        </w:rPr>
        <w:t>. Procedibilidad.</w:t>
      </w:r>
    </w:p>
    <w:p w14:paraId="6E9BB505" w14:textId="77777777" w:rsidR="00E2659F" w:rsidRPr="009114A1" w:rsidRDefault="00E2659F" w:rsidP="009114A1">
      <w:pPr>
        <w:autoSpaceDE w:val="0"/>
        <w:autoSpaceDN w:val="0"/>
        <w:adjustRightInd w:val="0"/>
        <w:spacing w:line="360" w:lineRule="auto"/>
        <w:ind w:right="49"/>
        <w:jc w:val="both"/>
        <w:rPr>
          <w:rFonts w:ascii="Palatino Linotype" w:hAnsi="Palatino Linotype" w:cs="Arial"/>
          <w:lang w:val="es-ES"/>
        </w:rPr>
      </w:pPr>
      <w:r w:rsidRPr="009114A1">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667C770D" w14:textId="77777777" w:rsidR="00E2659F" w:rsidRPr="009114A1" w:rsidRDefault="00E2659F" w:rsidP="009114A1">
      <w:pPr>
        <w:autoSpaceDE w:val="0"/>
        <w:autoSpaceDN w:val="0"/>
        <w:adjustRightInd w:val="0"/>
        <w:spacing w:line="360" w:lineRule="auto"/>
        <w:ind w:right="49"/>
        <w:jc w:val="both"/>
        <w:rPr>
          <w:rFonts w:ascii="Palatino Linotype" w:hAnsi="Palatino Linotype" w:cs="Arial"/>
          <w:lang w:val="es-ES"/>
        </w:rPr>
      </w:pPr>
    </w:p>
    <w:p w14:paraId="4FF01FD6" w14:textId="77777777" w:rsidR="00E2659F" w:rsidRPr="009114A1" w:rsidRDefault="00E2659F" w:rsidP="009114A1">
      <w:pPr>
        <w:tabs>
          <w:tab w:val="left" w:pos="851"/>
        </w:tabs>
        <w:ind w:left="851" w:right="901"/>
        <w:jc w:val="both"/>
        <w:rPr>
          <w:rFonts w:ascii="Palatino Linotype" w:hAnsi="Palatino Linotype"/>
          <w:b/>
          <w:i/>
          <w:lang w:val="es-ES"/>
        </w:rPr>
      </w:pPr>
      <w:r w:rsidRPr="009114A1">
        <w:rPr>
          <w:rFonts w:ascii="Palatino Linotype" w:hAnsi="Palatino Linotype"/>
          <w:b/>
          <w:i/>
          <w:lang w:val="es-ES"/>
        </w:rPr>
        <w:t xml:space="preserve">“Artículo 180. </w:t>
      </w:r>
      <w:r w:rsidRPr="009114A1">
        <w:rPr>
          <w:rFonts w:ascii="Palatino Linotype" w:hAnsi="Palatino Linotype"/>
          <w:i/>
          <w:lang w:val="es-ES"/>
        </w:rPr>
        <w:t xml:space="preserve">El </w:t>
      </w:r>
      <w:r w:rsidRPr="009114A1">
        <w:rPr>
          <w:rFonts w:ascii="Palatino Linotype" w:hAnsi="Palatino Linotype" w:cs="Arial"/>
          <w:i/>
          <w:lang w:val="es-ES"/>
        </w:rPr>
        <w:t>Recurso Revisión</w:t>
      </w:r>
      <w:r w:rsidRPr="009114A1">
        <w:rPr>
          <w:rFonts w:ascii="Palatino Linotype" w:hAnsi="Palatino Linotype"/>
          <w:i/>
          <w:lang w:val="es-ES"/>
        </w:rPr>
        <w:t xml:space="preserve"> contendrá:</w:t>
      </w:r>
      <w:r w:rsidRPr="009114A1">
        <w:rPr>
          <w:rFonts w:ascii="Palatino Linotype" w:hAnsi="Palatino Linotype"/>
          <w:b/>
          <w:i/>
          <w:lang w:val="es-ES"/>
        </w:rPr>
        <w:t xml:space="preserve"> </w:t>
      </w:r>
    </w:p>
    <w:p w14:paraId="4A024715" w14:textId="77777777" w:rsidR="00E2659F" w:rsidRPr="009114A1" w:rsidRDefault="00E2659F" w:rsidP="009114A1">
      <w:pPr>
        <w:tabs>
          <w:tab w:val="left" w:pos="851"/>
        </w:tabs>
        <w:ind w:left="851" w:right="901"/>
        <w:jc w:val="both"/>
        <w:rPr>
          <w:rFonts w:ascii="Palatino Linotype" w:hAnsi="Palatino Linotype"/>
          <w:b/>
          <w:i/>
          <w:lang w:val="es-ES"/>
        </w:rPr>
      </w:pPr>
      <w:r w:rsidRPr="009114A1">
        <w:rPr>
          <w:rFonts w:ascii="Palatino Linotype" w:hAnsi="Palatino Linotype"/>
          <w:b/>
          <w:i/>
          <w:lang w:val="es-ES"/>
        </w:rPr>
        <w:t>…</w:t>
      </w:r>
    </w:p>
    <w:p w14:paraId="546DD183" w14:textId="77777777" w:rsidR="00E2659F" w:rsidRPr="009114A1" w:rsidRDefault="00E2659F" w:rsidP="009114A1">
      <w:pPr>
        <w:tabs>
          <w:tab w:val="left" w:pos="851"/>
        </w:tabs>
        <w:ind w:left="851" w:right="901"/>
        <w:jc w:val="both"/>
        <w:rPr>
          <w:rFonts w:ascii="Palatino Linotype" w:hAnsi="Palatino Linotype"/>
          <w:i/>
          <w:lang w:val="es-ES"/>
        </w:rPr>
      </w:pPr>
      <w:r w:rsidRPr="009114A1">
        <w:rPr>
          <w:rFonts w:ascii="Palatino Linotype" w:hAnsi="Palatino Linotype"/>
          <w:b/>
          <w:i/>
          <w:lang w:val="es-ES"/>
        </w:rPr>
        <w:t xml:space="preserve">II. El nombre del solicitante </w:t>
      </w:r>
      <w:r w:rsidRPr="009114A1">
        <w:rPr>
          <w:rFonts w:ascii="Palatino Linotype" w:hAnsi="Palatino Linotype" w:cs="Arial"/>
          <w:b/>
          <w:i/>
          <w:lang w:val="es-ES"/>
        </w:rPr>
        <w:t>que</w:t>
      </w:r>
      <w:r w:rsidRPr="009114A1">
        <w:rPr>
          <w:rFonts w:ascii="Palatino Linotype" w:hAnsi="Palatino Linotype"/>
          <w:b/>
          <w:i/>
          <w:lang w:val="es-ES"/>
        </w:rPr>
        <w:t xml:space="preserve"> recurre </w:t>
      </w:r>
      <w:r w:rsidRPr="009114A1">
        <w:rPr>
          <w:rFonts w:ascii="Palatino Linotype" w:hAnsi="Palatino Linotype"/>
          <w:i/>
          <w:lang w:val="es-ES"/>
        </w:rPr>
        <w:t>o de su representante y, en su caso, …</w:t>
      </w:r>
    </w:p>
    <w:p w14:paraId="140B631D" w14:textId="77777777" w:rsidR="00E2659F" w:rsidRPr="009114A1" w:rsidRDefault="00E2659F" w:rsidP="009114A1">
      <w:pPr>
        <w:tabs>
          <w:tab w:val="left" w:pos="851"/>
        </w:tabs>
        <w:ind w:left="851" w:right="901"/>
        <w:jc w:val="both"/>
        <w:rPr>
          <w:rFonts w:ascii="Palatino Linotype" w:hAnsi="Palatino Linotype"/>
          <w:b/>
          <w:i/>
          <w:lang w:val="es-ES"/>
        </w:rPr>
      </w:pPr>
      <w:r w:rsidRPr="009114A1">
        <w:rPr>
          <w:rFonts w:ascii="Palatino Linotype" w:hAnsi="Palatino Linotype"/>
          <w:b/>
          <w:i/>
          <w:lang w:val="es-ES"/>
        </w:rPr>
        <w:t xml:space="preserve">En caso de </w:t>
      </w:r>
      <w:r w:rsidRPr="009114A1">
        <w:rPr>
          <w:rFonts w:ascii="Palatino Linotype" w:hAnsi="Palatino Linotype" w:cs="Arial"/>
          <w:b/>
          <w:i/>
          <w:lang w:val="es-ES"/>
        </w:rPr>
        <w:t>que</w:t>
      </w:r>
      <w:r w:rsidRPr="009114A1">
        <w:rPr>
          <w:rFonts w:ascii="Palatino Linotype" w:hAnsi="Palatino Linotype"/>
          <w:b/>
          <w:i/>
          <w:lang w:val="es-ES"/>
        </w:rPr>
        <w:t xml:space="preserve"> el recurso se interponga de manera electrónica no será indispensable que contengan los requisitos establecidos en las fracciones II</w:t>
      </w:r>
      <w:r w:rsidRPr="009114A1">
        <w:rPr>
          <w:rFonts w:ascii="Palatino Linotype" w:hAnsi="Palatino Linotype"/>
          <w:i/>
          <w:lang w:val="es-ES"/>
        </w:rPr>
        <w:t>, IV, VII y VIII.</w:t>
      </w:r>
      <w:r w:rsidRPr="009114A1">
        <w:rPr>
          <w:rFonts w:ascii="Palatino Linotype" w:hAnsi="Palatino Linotype"/>
          <w:b/>
          <w:i/>
          <w:lang w:val="es-ES"/>
        </w:rPr>
        <w:t>”</w:t>
      </w:r>
    </w:p>
    <w:p w14:paraId="13E5FED1" w14:textId="77777777" w:rsidR="00E2659F" w:rsidRPr="009114A1" w:rsidRDefault="00E2659F" w:rsidP="009114A1">
      <w:pPr>
        <w:tabs>
          <w:tab w:val="left" w:pos="851"/>
        </w:tabs>
        <w:ind w:right="901"/>
        <w:jc w:val="both"/>
        <w:rPr>
          <w:rFonts w:ascii="Palatino Linotype" w:hAnsi="Palatino Linotype"/>
          <w:i/>
          <w:lang w:val="es-ES"/>
        </w:rPr>
      </w:pPr>
    </w:p>
    <w:p w14:paraId="796D6300" w14:textId="77777777" w:rsidR="00E2659F" w:rsidRPr="009114A1" w:rsidRDefault="00E2659F" w:rsidP="009114A1">
      <w:pPr>
        <w:spacing w:line="360" w:lineRule="auto"/>
        <w:jc w:val="both"/>
        <w:rPr>
          <w:rFonts w:ascii="Palatino Linotype" w:hAnsi="Palatino Linotype"/>
          <w:lang w:val="es-ES"/>
        </w:rPr>
      </w:pPr>
      <w:r w:rsidRPr="009114A1">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9114A1">
        <w:rPr>
          <w:rFonts w:ascii="Palatino Linotype" w:hAnsi="Palatino Linotype" w:cs="Arial"/>
          <w:b/>
          <w:lang w:val="es-ES"/>
        </w:rPr>
        <w:t xml:space="preserve"> RECURRENTE;</w:t>
      </w:r>
      <w:r w:rsidRPr="009114A1">
        <w:rPr>
          <w:rFonts w:ascii="Palatino Linotype" w:hAnsi="Palatino Linotype"/>
          <w:lang w:val="es-ES"/>
        </w:rPr>
        <w:t xml:space="preserve"> en ese </w:t>
      </w:r>
      <w:r w:rsidRPr="009114A1">
        <w:rPr>
          <w:rFonts w:ascii="Palatino Linotype" w:hAnsi="Palatino Linotype"/>
          <w:lang w:val="es-ES"/>
        </w:rPr>
        <w:lastRenderedPageBreak/>
        <w:t xml:space="preserve">sentido en el presente caso, al haber sido presentados los Recursos de Revisión vía </w:t>
      </w:r>
      <w:r w:rsidRPr="009114A1">
        <w:rPr>
          <w:rFonts w:ascii="Palatino Linotype" w:hAnsi="Palatino Linotype"/>
          <w:b/>
          <w:lang w:val="es-ES"/>
        </w:rPr>
        <w:t>SAIMEX</w:t>
      </w:r>
      <w:r w:rsidRPr="009114A1">
        <w:rPr>
          <w:rFonts w:ascii="Palatino Linotype" w:hAnsi="Palatino Linotype"/>
          <w:lang w:val="es-ES"/>
        </w:rPr>
        <w:t>, dicho requisito resulta innecesario.</w:t>
      </w:r>
    </w:p>
    <w:p w14:paraId="747BF759" w14:textId="77777777" w:rsidR="00E2659F" w:rsidRPr="009114A1" w:rsidRDefault="00E2659F" w:rsidP="009114A1">
      <w:pPr>
        <w:spacing w:line="360" w:lineRule="auto"/>
        <w:jc w:val="both"/>
        <w:rPr>
          <w:rFonts w:ascii="Palatino Linotype" w:hAnsi="Palatino Linotype"/>
          <w:lang w:val="es-ES"/>
        </w:rPr>
      </w:pPr>
    </w:p>
    <w:p w14:paraId="52CD1761" w14:textId="77777777" w:rsidR="00E2659F" w:rsidRPr="009114A1" w:rsidRDefault="00E2659F" w:rsidP="009114A1">
      <w:pPr>
        <w:spacing w:line="360" w:lineRule="auto"/>
        <w:jc w:val="both"/>
        <w:rPr>
          <w:rFonts w:ascii="Palatino Linotype" w:hAnsi="Palatino Linotype" w:cs="Arial"/>
          <w:lang w:val="es-ES"/>
        </w:rPr>
      </w:pPr>
      <w:r w:rsidRPr="009114A1">
        <w:rPr>
          <w:rFonts w:ascii="Palatino Linotype" w:hAnsi="Palatino Linotype"/>
          <w:lang w:val="es-ES"/>
        </w:rPr>
        <w:t xml:space="preserve">Lo anterior es así, pues el artículo 15 de </w:t>
      </w:r>
      <w:r w:rsidRPr="009114A1">
        <w:rPr>
          <w:rFonts w:ascii="Palatino Linotype" w:hAnsi="Palatino Linotype" w:cs="Arial"/>
          <w:lang w:val="es-ES"/>
        </w:rPr>
        <w:t xml:space="preserve">Ley de Transparencia y Acceso a la Información Pública del Estado de México y Municipios </w:t>
      </w:r>
      <w:r w:rsidRPr="009114A1">
        <w:rPr>
          <w:rFonts w:ascii="Palatino Linotype" w:hAnsi="Palatino Linotype" w:cs="Arial"/>
          <w:iCs/>
          <w:lang w:val="es-ES"/>
        </w:rPr>
        <w:t xml:space="preserve">prevé que, </w:t>
      </w:r>
      <w:r w:rsidRPr="009114A1">
        <w:rPr>
          <w:rFonts w:ascii="Palatino Linotype" w:hAnsi="Palatino Linotype"/>
          <w:lang w:val="es-ES"/>
        </w:rPr>
        <w:t xml:space="preserve">toda persona tendrá acceso a la información </w:t>
      </w:r>
      <w:r w:rsidRPr="009114A1">
        <w:rPr>
          <w:rFonts w:ascii="Palatino Linotype" w:hAnsi="Palatino Linotype" w:cs="Arial"/>
          <w:lang w:val="es-ES"/>
        </w:rPr>
        <w:t xml:space="preserve">sin necesidad de acreditar interés alguno o justificar su utilización, de lo que se infiere que para el </w:t>
      </w:r>
      <w:r w:rsidRPr="009114A1">
        <w:rPr>
          <w:rFonts w:ascii="Palatino Linotype" w:hAnsi="Palatino Linotype"/>
          <w:lang w:val="es-ES"/>
        </w:rPr>
        <w:t>ejercicio</w:t>
      </w:r>
      <w:r w:rsidRPr="009114A1">
        <w:rPr>
          <w:rFonts w:ascii="Palatino Linotype" w:hAnsi="Palatino Linotype" w:cs="Arial"/>
          <w:lang w:val="es-ES"/>
        </w:rPr>
        <w:t xml:space="preserve"> del derecho de acceso a la Información Pública, </w:t>
      </w:r>
      <w:r w:rsidRPr="009114A1">
        <w:rPr>
          <w:rFonts w:ascii="Palatino Linotype" w:hAnsi="Palatino Linotype" w:cs="Arial"/>
          <w:b/>
          <w:u w:val="single"/>
          <w:lang w:val="es-ES"/>
        </w:rPr>
        <w:t xml:space="preserve">el nombre no es un requisito </w:t>
      </w:r>
      <w:r w:rsidRPr="009114A1">
        <w:rPr>
          <w:rFonts w:ascii="Palatino Linotype" w:hAnsi="Palatino Linotype" w:cs="Arial"/>
          <w:b/>
          <w:i/>
          <w:u w:val="single"/>
          <w:lang w:val="es-ES"/>
        </w:rPr>
        <w:t>sine qua non</w:t>
      </w:r>
      <w:r w:rsidRPr="009114A1">
        <w:rPr>
          <w:rFonts w:ascii="Palatino Linotype" w:hAnsi="Palatino Linotype" w:cs="Arial"/>
          <w:lang w:val="es-ES"/>
        </w:rPr>
        <w:t xml:space="preserve"> (sin el cual)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106BC6E" w14:textId="77777777" w:rsidR="00E2659F" w:rsidRPr="009114A1" w:rsidRDefault="00E2659F" w:rsidP="009114A1">
      <w:pPr>
        <w:spacing w:line="360" w:lineRule="auto"/>
        <w:jc w:val="both"/>
        <w:rPr>
          <w:rFonts w:ascii="Palatino Linotype" w:hAnsi="Palatino Linotype" w:cs="Arial"/>
          <w:lang w:val="es-ES"/>
        </w:rPr>
      </w:pPr>
    </w:p>
    <w:p w14:paraId="1A7799C9" w14:textId="77777777" w:rsidR="00E2659F" w:rsidRPr="009114A1" w:rsidRDefault="00E2659F" w:rsidP="009114A1">
      <w:pPr>
        <w:spacing w:line="360" w:lineRule="auto"/>
        <w:jc w:val="both"/>
        <w:rPr>
          <w:rFonts w:ascii="Palatino Linotype" w:hAnsi="Palatino Linotype"/>
          <w:lang w:val="es-ES"/>
        </w:rPr>
      </w:pPr>
      <w:r w:rsidRPr="009114A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795374FB" w14:textId="77777777" w:rsidR="00E2659F" w:rsidRPr="009114A1" w:rsidRDefault="00E2659F" w:rsidP="009114A1">
      <w:pPr>
        <w:tabs>
          <w:tab w:val="left" w:pos="851"/>
        </w:tabs>
        <w:ind w:left="851" w:right="901"/>
        <w:jc w:val="both"/>
        <w:rPr>
          <w:rFonts w:ascii="Palatino Linotype" w:hAnsi="Palatino Linotype"/>
          <w:lang w:val="es-ES"/>
        </w:rPr>
      </w:pPr>
    </w:p>
    <w:p w14:paraId="11BBAD88" w14:textId="77777777" w:rsidR="00E2659F" w:rsidRPr="009114A1" w:rsidRDefault="00E2659F" w:rsidP="009114A1">
      <w:pPr>
        <w:spacing w:line="360" w:lineRule="auto"/>
        <w:jc w:val="both"/>
        <w:rPr>
          <w:rFonts w:ascii="Palatino Linotype" w:hAnsi="Palatino Linotype"/>
          <w:lang w:val="es-ES"/>
        </w:rPr>
      </w:pPr>
      <w:r w:rsidRPr="009114A1">
        <w:rPr>
          <w:rFonts w:ascii="Palatino Linotype" w:hAnsi="Palatino Linotype"/>
          <w:lang w:val="es-ES"/>
        </w:rPr>
        <w:t xml:space="preserve">Así mismo, se estima que el requisito relativo al nombre del </w:t>
      </w:r>
      <w:r w:rsidRPr="009114A1">
        <w:rPr>
          <w:rFonts w:ascii="Palatino Linotype" w:hAnsi="Palatino Linotype" w:cs="Arial"/>
          <w:b/>
          <w:lang w:val="es-ES"/>
        </w:rPr>
        <w:t>RECURRENTE</w:t>
      </w:r>
      <w:r w:rsidRPr="009114A1">
        <w:rPr>
          <w:rFonts w:ascii="Palatino Linotype" w:hAnsi="Palatino Linotype"/>
          <w:lang w:val="es-ES"/>
        </w:rPr>
        <w:t xml:space="preserve"> no constituye un supuesto indispensable de procedibilidad de los Recurso Revisión, en términos de los artículos 25 de la Convención Americana de Derechos Humanos, 1 </w:t>
      </w:r>
      <w:r w:rsidRPr="009114A1">
        <w:rPr>
          <w:rFonts w:ascii="Palatino Linotype" w:hAnsi="Palatino Linotype"/>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9114A1">
        <w:rPr>
          <w:rFonts w:ascii="Palatino Linotype" w:hAnsi="Palatino Linotype" w:cs="Arial"/>
          <w:b/>
          <w:lang w:val="es-ES"/>
        </w:rPr>
        <w:t>EL RECURRENTE</w:t>
      </w:r>
      <w:r w:rsidRPr="009114A1">
        <w:rPr>
          <w:rFonts w:ascii="Palatino Linotype" w:hAnsi="Palatino Linotype"/>
          <w:lang w:val="es-ES"/>
        </w:rPr>
        <w:t xml:space="preserve"> es la misma persona que realizó las solicitudes de acceso a la Información Pública que ahora se impugnan.</w:t>
      </w:r>
    </w:p>
    <w:p w14:paraId="67FD070E" w14:textId="77777777" w:rsidR="00E2659F" w:rsidRPr="009114A1" w:rsidRDefault="00E2659F" w:rsidP="009114A1">
      <w:pPr>
        <w:tabs>
          <w:tab w:val="left" w:pos="851"/>
        </w:tabs>
        <w:ind w:left="851" w:right="901"/>
        <w:jc w:val="both"/>
        <w:rPr>
          <w:rFonts w:ascii="Palatino Linotype" w:hAnsi="Palatino Linotype"/>
          <w:lang w:val="es-ES"/>
        </w:rPr>
      </w:pPr>
    </w:p>
    <w:p w14:paraId="71049D51" w14:textId="77777777" w:rsidR="00E2659F" w:rsidRPr="009114A1" w:rsidRDefault="00E2659F" w:rsidP="009114A1">
      <w:pPr>
        <w:spacing w:line="360" w:lineRule="auto"/>
        <w:jc w:val="both"/>
        <w:rPr>
          <w:rFonts w:ascii="Palatino Linotype" w:hAnsi="Palatino Linotype"/>
          <w:lang w:val="es-ES"/>
        </w:rPr>
      </w:pPr>
      <w:r w:rsidRPr="009114A1">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9114A1">
        <w:rPr>
          <w:rFonts w:ascii="Palatino Linotype" w:hAnsi="Palatino Linotype"/>
        </w:rPr>
        <w:t>Constitución Política de los Estados Unidos Mexicanos</w:t>
      </w:r>
      <w:r w:rsidRPr="009114A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95B9C4" w14:textId="77777777" w:rsidR="007A06ED" w:rsidRPr="009114A1" w:rsidRDefault="007A06ED" w:rsidP="009114A1">
      <w:pPr>
        <w:ind w:left="851" w:right="899"/>
        <w:jc w:val="both"/>
        <w:textAlignment w:val="baseline"/>
        <w:rPr>
          <w:rFonts w:ascii="Palatino Linotype" w:hAnsi="Palatino Linotype" w:cs="Arial"/>
          <w:i/>
          <w:lang w:val="es-ES"/>
        </w:rPr>
      </w:pPr>
    </w:p>
    <w:p w14:paraId="76E8AB51" w14:textId="12B2A35A" w:rsidR="00245D17" w:rsidRPr="009114A1" w:rsidRDefault="00245D17" w:rsidP="009114A1">
      <w:pPr>
        <w:spacing w:line="360" w:lineRule="auto"/>
        <w:jc w:val="both"/>
        <w:rPr>
          <w:rFonts w:ascii="Palatino Linotype" w:hAnsi="Palatino Linotype" w:cs="Arial"/>
          <w:b/>
        </w:rPr>
      </w:pPr>
      <w:r w:rsidRPr="009114A1">
        <w:rPr>
          <w:rFonts w:ascii="Palatino Linotype" w:hAnsi="Palatino Linotype" w:cs="Arial"/>
          <w:b/>
        </w:rPr>
        <w:t xml:space="preserve">QUINTO. Análisis </w:t>
      </w:r>
      <w:r w:rsidR="002C7B76" w:rsidRPr="009114A1">
        <w:rPr>
          <w:rFonts w:ascii="Palatino Linotype" w:hAnsi="Palatino Linotype" w:cs="Arial"/>
          <w:b/>
        </w:rPr>
        <w:t>y estudio de la resolución.</w:t>
      </w:r>
    </w:p>
    <w:p w14:paraId="35A35D7B" w14:textId="77777777" w:rsidR="00670802" w:rsidRPr="009114A1" w:rsidRDefault="00670802" w:rsidP="009114A1">
      <w:pPr>
        <w:spacing w:line="360" w:lineRule="auto"/>
        <w:jc w:val="both"/>
        <w:rPr>
          <w:rFonts w:ascii="Palatino Linotype" w:eastAsia="Palatino Linotype" w:hAnsi="Palatino Linotype" w:cs="Palatino Linotype"/>
        </w:rPr>
      </w:pPr>
      <w:bookmarkStart w:id="1" w:name="_Hlk101872276"/>
      <w:r w:rsidRPr="009114A1">
        <w:rPr>
          <w:rFonts w:ascii="Palatino Linotype" w:eastAsia="Palatino Linotype" w:hAnsi="Palatino Linotype" w:cs="Palatino Linotype"/>
        </w:rPr>
        <w:t>Es importante señalar que el derecho de acceso a la información es un principio fundamental que garantiza a los ciudadanos obtener información sobre las actividades gubernamentales. Este derecho permite a las personas conocer detalles sobre las decisiones, acciones y políticas que afectan sus vidas y comunidades.</w:t>
      </w:r>
    </w:p>
    <w:p w14:paraId="574608D4" w14:textId="77777777" w:rsidR="00670802" w:rsidRPr="009114A1" w:rsidRDefault="00670802" w:rsidP="009114A1">
      <w:pPr>
        <w:spacing w:line="360" w:lineRule="auto"/>
        <w:jc w:val="both"/>
        <w:rPr>
          <w:rFonts w:ascii="Palatino Linotype" w:eastAsia="Palatino Linotype" w:hAnsi="Palatino Linotype" w:cs="Palatino Linotype"/>
        </w:rPr>
      </w:pPr>
    </w:p>
    <w:p w14:paraId="34CDA25B" w14:textId="77777777" w:rsidR="00670802" w:rsidRPr="009114A1" w:rsidRDefault="00670802" w:rsidP="009114A1">
      <w:pPr>
        <w:spacing w:line="360" w:lineRule="auto"/>
        <w:jc w:val="both"/>
        <w:rPr>
          <w:rFonts w:ascii="Palatino Linotype" w:eastAsia="Palatino Linotype" w:hAnsi="Palatino Linotype" w:cs="Palatino Linotype"/>
        </w:rPr>
      </w:pPr>
      <w:r w:rsidRPr="009114A1">
        <w:rPr>
          <w:rFonts w:ascii="Palatino Linotype" w:eastAsia="Palatino Linotype" w:hAnsi="Palatino Linotype" w:cs="Palatino Linotype"/>
        </w:rPr>
        <w:lastRenderedPageBreak/>
        <w:t>Ahora bien, el acceso a la información es esencial para la transparencia y la rendición de cuentas en las instituciones gubernamentales y en otras organizaciones que desempeñan un papel significativo en la sociedad. El derecho de acceso a la información generalmente implica el derecho a solicitar, recibir y difundir información, así como el derecho a conocer la existencia de información, independientemente de su forma o formato, es decir, se considera información pública al conjunto de datos que posee cualquier autoridad, obtenidos en virtud del ejercicio de sus funciones de derecho público, criterio que ha sostenido la Suprema Corte de Justicia de la Nación</w:t>
      </w:r>
      <w:r w:rsidRPr="009114A1">
        <w:rPr>
          <w:rFonts w:ascii="Palatino Linotype" w:eastAsia="Palatino Linotype" w:hAnsi="Palatino Linotype" w:cs="Palatino Linotype"/>
          <w:vertAlign w:val="superscript"/>
        </w:rPr>
        <w:footnoteReference w:id="1"/>
      </w:r>
      <w:r w:rsidRPr="009114A1">
        <w:rPr>
          <w:rFonts w:ascii="Palatino Linotype" w:eastAsia="Palatino Linotype" w:hAnsi="Palatino Linotype" w:cs="Palatino Linotype"/>
        </w:rPr>
        <w:t>.</w:t>
      </w:r>
    </w:p>
    <w:p w14:paraId="4FDA41C4" w14:textId="77777777" w:rsidR="00670802" w:rsidRPr="009114A1" w:rsidRDefault="00670802" w:rsidP="009114A1">
      <w:pPr>
        <w:spacing w:line="360" w:lineRule="auto"/>
        <w:jc w:val="both"/>
        <w:rPr>
          <w:rFonts w:ascii="Palatino Linotype" w:eastAsia="Palatino Linotype" w:hAnsi="Palatino Linotype" w:cs="Palatino Linotype"/>
        </w:rPr>
      </w:pPr>
    </w:p>
    <w:p w14:paraId="0319EBB3" w14:textId="77777777" w:rsidR="00670802" w:rsidRPr="009114A1" w:rsidRDefault="00670802" w:rsidP="009114A1">
      <w:pPr>
        <w:spacing w:line="360" w:lineRule="auto"/>
        <w:jc w:val="both"/>
        <w:rPr>
          <w:rFonts w:ascii="Palatino Linotype" w:eastAsia="Palatino Linotype" w:hAnsi="Palatino Linotype" w:cs="Palatino Linotype"/>
        </w:rPr>
      </w:pPr>
      <w:r w:rsidRPr="009114A1">
        <w:rPr>
          <w:rFonts w:ascii="Palatino Linotype" w:eastAsia="Palatino Linotype" w:hAnsi="Palatino Linotype" w:cs="Palatino Linotype"/>
        </w:rPr>
        <w:t xml:space="preserve">Por lo tanto, conforme a lo que establece el artículo 24 de la Ley de Transparencia Local, que dispone que los Sujetos Obligados sólo proporcionarán la información pública que generen, administren o posean en el ejercicio de sus atribuciones; por consiguiente, la información pública se encuentra a disposición de cualquier persona, </w:t>
      </w:r>
      <w:r w:rsidRPr="009114A1">
        <w:rPr>
          <w:rFonts w:ascii="Palatino Linotype" w:eastAsia="Palatino Linotype" w:hAnsi="Palatino Linotype" w:cs="Palatino Linotype"/>
        </w:rPr>
        <w:lastRenderedPageBreak/>
        <w:t>lo que implica que es deber de los Sujetos Obligados, garantizar a toda persona el derecho de acceso a la información pública.</w:t>
      </w:r>
    </w:p>
    <w:p w14:paraId="1473F04C" w14:textId="77777777" w:rsidR="00670802" w:rsidRPr="009114A1" w:rsidRDefault="00670802" w:rsidP="009114A1">
      <w:pPr>
        <w:spacing w:line="360" w:lineRule="auto"/>
        <w:jc w:val="both"/>
        <w:rPr>
          <w:rFonts w:ascii="Palatino Linotype" w:eastAsia="Palatino Linotype" w:hAnsi="Palatino Linotype" w:cs="Palatino Linotype"/>
        </w:rPr>
      </w:pPr>
    </w:p>
    <w:p w14:paraId="3ED644EA" w14:textId="01282078" w:rsidR="00670802" w:rsidRPr="009114A1" w:rsidRDefault="00670802" w:rsidP="009114A1">
      <w:pPr>
        <w:spacing w:line="360" w:lineRule="auto"/>
        <w:jc w:val="both"/>
        <w:rPr>
          <w:rFonts w:ascii="Palatino Linotype" w:eastAsia="Palatino Linotype" w:hAnsi="Palatino Linotype" w:cs="Palatino Linotype"/>
        </w:rPr>
      </w:pPr>
      <w:r w:rsidRPr="009114A1">
        <w:rPr>
          <w:rFonts w:ascii="Palatino Linotype" w:eastAsia="Palatino Linotype" w:hAnsi="Palatino Linotype" w:cs="Palatino Linotype"/>
        </w:rPr>
        <w:t>En ese sentido, las Unidades de Transparencia son las encargadas de turnar a las áreas competentes para que se realice la búsqueda de la información de la solicitud y, con ello, colmar la pretensión del ciudadano.</w:t>
      </w:r>
    </w:p>
    <w:p w14:paraId="3D1EA36B" w14:textId="77777777" w:rsidR="00670802" w:rsidRPr="009114A1" w:rsidRDefault="00670802" w:rsidP="009114A1">
      <w:pPr>
        <w:spacing w:line="360" w:lineRule="auto"/>
        <w:jc w:val="both"/>
        <w:rPr>
          <w:rFonts w:ascii="Palatino Linotype" w:eastAsia="Palatino Linotype" w:hAnsi="Palatino Linotype" w:cs="Palatino Linotype"/>
        </w:rPr>
      </w:pPr>
    </w:p>
    <w:p w14:paraId="5B70149D" w14:textId="77777777" w:rsidR="00670802" w:rsidRPr="009114A1" w:rsidRDefault="00670802"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Por consiguiente, una vez fijado el marco constitucional y legal, procederemos al análisis del caso en concreto. Por lo que, con la finalidad de estar en posibilidad de dictar el fallo correspondiente conforme a derecho, el presente estudio se basará en el contenido íntegro de las actuaciones que del expediente electrónico que obra en EL SAIMEX.</w:t>
      </w:r>
    </w:p>
    <w:p w14:paraId="75D3B595" w14:textId="77777777" w:rsidR="00670802" w:rsidRPr="009114A1" w:rsidRDefault="00670802" w:rsidP="009114A1">
      <w:pPr>
        <w:spacing w:line="360" w:lineRule="auto"/>
        <w:ind w:right="49"/>
        <w:jc w:val="both"/>
        <w:rPr>
          <w:rFonts w:ascii="Palatino Linotype" w:eastAsia="Palatino Linotype" w:hAnsi="Palatino Linotype" w:cs="Palatino Linotype"/>
        </w:rPr>
      </w:pPr>
    </w:p>
    <w:p w14:paraId="2C8E7852" w14:textId="77777777" w:rsidR="00E2659F" w:rsidRPr="009114A1" w:rsidRDefault="00670802" w:rsidP="009114A1">
      <w:pPr>
        <w:spacing w:line="360" w:lineRule="auto"/>
        <w:ind w:right="49"/>
        <w:jc w:val="both"/>
        <w:rPr>
          <w:rFonts w:ascii="Palatino Linotype" w:eastAsia="Palatino Linotype" w:hAnsi="Palatino Linotype" w:cs="Palatino Linotype"/>
          <w:b/>
        </w:rPr>
      </w:pPr>
      <w:r w:rsidRPr="009114A1">
        <w:rPr>
          <w:rFonts w:ascii="Palatino Linotype" w:eastAsia="Palatino Linotype" w:hAnsi="Palatino Linotype" w:cs="Palatino Linotype"/>
        </w:rPr>
        <w:t xml:space="preserve">Así las cosas, es indispensable recordar que el particular en uso de su derecho de acceso a la información, requirió del </w:t>
      </w:r>
      <w:r w:rsidR="00E2659F" w:rsidRPr="009114A1">
        <w:rPr>
          <w:rFonts w:ascii="Palatino Linotype" w:eastAsia="Palatino Linotype" w:hAnsi="Palatino Linotype" w:cs="Palatino Linotype"/>
          <w:b/>
        </w:rPr>
        <w:t>SUJETO OBLIGADO lo siguiente:</w:t>
      </w:r>
    </w:p>
    <w:p w14:paraId="5E775D7B" w14:textId="77777777" w:rsidR="00E2659F" w:rsidRPr="009114A1" w:rsidRDefault="00E2659F" w:rsidP="009114A1">
      <w:pPr>
        <w:spacing w:line="360" w:lineRule="auto"/>
        <w:ind w:right="49"/>
        <w:jc w:val="both"/>
        <w:rPr>
          <w:rFonts w:ascii="Palatino Linotype" w:eastAsia="Palatino Linotype" w:hAnsi="Palatino Linotype" w:cs="Palatino Linotype"/>
          <w:b/>
        </w:rPr>
      </w:pPr>
    </w:p>
    <w:p w14:paraId="5CAFD010" w14:textId="2CC56EE9" w:rsidR="00E2659F" w:rsidRPr="009114A1" w:rsidRDefault="00E2659F" w:rsidP="009114A1">
      <w:pPr>
        <w:pStyle w:val="Prrafodelista"/>
        <w:numPr>
          <w:ilvl w:val="0"/>
          <w:numId w:val="35"/>
        </w:num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 xml:space="preserve">Copia del soporte documental en donde se aprecie el nombre del servidor público y vehículo que tiene asignado y justificación por lo cual se llevan los vehículos a casa. </w:t>
      </w:r>
    </w:p>
    <w:p w14:paraId="5CDB0B28" w14:textId="77777777" w:rsidR="00E2659F" w:rsidRPr="009114A1" w:rsidRDefault="00E2659F" w:rsidP="009114A1">
      <w:pPr>
        <w:pStyle w:val="Prrafodelista"/>
        <w:numPr>
          <w:ilvl w:val="0"/>
          <w:numId w:val="35"/>
        </w:num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Justificación para llevar los vehículos los fines de semana.</w:t>
      </w:r>
    </w:p>
    <w:p w14:paraId="2D51988F" w14:textId="5A5D8C26" w:rsidR="0000077E" w:rsidRPr="009114A1" w:rsidRDefault="00E2659F" w:rsidP="009114A1">
      <w:pPr>
        <w:pStyle w:val="Prrafodelista"/>
        <w:numPr>
          <w:ilvl w:val="0"/>
          <w:numId w:val="35"/>
        </w:num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Qué vehículo tiene asignado el subdirector de administración y finanzas y si puede hacer uso del vehículo para actividades que no formen parte de las actividades de la institución.</w:t>
      </w:r>
    </w:p>
    <w:p w14:paraId="3A885608" w14:textId="77777777" w:rsidR="00E2659F" w:rsidRPr="009114A1" w:rsidRDefault="00E2659F" w:rsidP="009114A1">
      <w:pPr>
        <w:spacing w:line="360" w:lineRule="auto"/>
        <w:ind w:right="49"/>
        <w:jc w:val="both"/>
        <w:rPr>
          <w:rFonts w:ascii="Palatino Linotype" w:eastAsia="Palatino Linotype" w:hAnsi="Palatino Linotype" w:cs="Palatino Linotype"/>
        </w:rPr>
      </w:pPr>
    </w:p>
    <w:p w14:paraId="0DA71F0A" w14:textId="0A681EEC" w:rsidR="007169D3" w:rsidRPr="009114A1" w:rsidRDefault="00781892"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lastRenderedPageBreak/>
        <w:t xml:space="preserve">En atención a lo solicitado por el particular, </w:t>
      </w:r>
      <w:r w:rsidRPr="009114A1">
        <w:rPr>
          <w:rFonts w:ascii="Palatino Linotype" w:eastAsia="Palatino Linotype" w:hAnsi="Palatino Linotype" w:cs="Palatino Linotype"/>
          <w:b/>
        </w:rPr>
        <w:t>EL SUJETO OBLIGADO</w:t>
      </w:r>
      <w:r w:rsidRPr="009114A1">
        <w:rPr>
          <w:rFonts w:ascii="Palatino Linotype" w:eastAsia="Palatino Linotype" w:hAnsi="Palatino Linotype" w:cs="Palatino Linotype"/>
        </w:rPr>
        <w:t xml:space="preserve"> remitió su respuesta, </w:t>
      </w:r>
      <w:r w:rsidR="008152C5" w:rsidRPr="009114A1">
        <w:rPr>
          <w:rFonts w:ascii="Palatino Linotype" w:eastAsia="Palatino Linotype" w:hAnsi="Palatino Linotype" w:cs="Palatino Linotype"/>
        </w:rPr>
        <w:t xml:space="preserve">en </w:t>
      </w:r>
      <w:r w:rsidR="007169D3" w:rsidRPr="009114A1">
        <w:rPr>
          <w:rFonts w:ascii="Palatino Linotype" w:eastAsia="Palatino Linotype" w:hAnsi="Palatino Linotype" w:cs="Palatino Linotype"/>
        </w:rPr>
        <w:t xml:space="preserve">la que </w:t>
      </w:r>
      <w:r w:rsidR="00E2659F" w:rsidRPr="009114A1">
        <w:rPr>
          <w:rFonts w:ascii="Palatino Linotype" w:eastAsia="Palatino Linotype" w:hAnsi="Palatino Linotype" w:cs="Palatino Linotype"/>
        </w:rPr>
        <w:t>el Comité de Transparencia determino lo siguiente:</w:t>
      </w:r>
    </w:p>
    <w:p w14:paraId="57770020" w14:textId="77777777" w:rsidR="00E2659F" w:rsidRPr="009114A1" w:rsidRDefault="00E2659F" w:rsidP="009114A1">
      <w:pPr>
        <w:spacing w:line="360" w:lineRule="auto"/>
        <w:ind w:right="49"/>
        <w:jc w:val="both"/>
        <w:rPr>
          <w:rFonts w:ascii="Palatino Linotype" w:eastAsia="Palatino Linotype" w:hAnsi="Palatino Linotype" w:cs="Palatino Linotype"/>
        </w:rPr>
      </w:pPr>
    </w:p>
    <w:p w14:paraId="0B4CB4E7" w14:textId="1F669F54" w:rsidR="00E2659F" w:rsidRPr="009114A1" w:rsidRDefault="00E2659F" w:rsidP="009114A1">
      <w:pPr>
        <w:spacing w:line="360" w:lineRule="auto"/>
        <w:ind w:right="49"/>
        <w:jc w:val="center"/>
        <w:rPr>
          <w:rFonts w:ascii="Palatino Linotype" w:eastAsia="Palatino Linotype" w:hAnsi="Palatino Linotype" w:cs="Palatino Linotype"/>
        </w:rPr>
      </w:pPr>
      <w:r w:rsidRPr="009114A1">
        <w:rPr>
          <w:rFonts w:ascii="Palatino Linotype" w:eastAsia="Palatino Linotype" w:hAnsi="Palatino Linotype" w:cs="Palatino Linotype"/>
          <w:noProof/>
          <w:lang w:eastAsia="es-MX"/>
        </w:rPr>
        <w:drawing>
          <wp:inline distT="0" distB="0" distL="0" distR="0" wp14:anchorId="3EFB269E" wp14:editId="440551B7">
            <wp:extent cx="5391902" cy="181952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902" cy="1819529"/>
                    </a:xfrm>
                    <a:prstGeom prst="rect">
                      <a:avLst/>
                    </a:prstGeom>
                  </pic:spPr>
                </pic:pic>
              </a:graphicData>
            </a:graphic>
          </wp:inline>
        </w:drawing>
      </w:r>
    </w:p>
    <w:p w14:paraId="5F5E71D6" w14:textId="77777777" w:rsidR="007169D3" w:rsidRPr="009114A1" w:rsidRDefault="007169D3" w:rsidP="009114A1">
      <w:pPr>
        <w:spacing w:line="360" w:lineRule="auto"/>
        <w:ind w:right="49"/>
        <w:jc w:val="both"/>
        <w:rPr>
          <w:rFonts w:ascii="Palatino Linotype" w:eastAsia="Palatino Linotype" w:hAnsi="Palatino Linotype" w:cs="Palatino Linotype"/>
        </w:rPr>
      </w:pPr>
    </w:p>
    <w:p w14:paraId="2F93D821" w14:textId="0089748B" w:rsidR="00C80BBE" w:rsidRPr="009114A1" w:rsidRDefault="007169D3"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 xml:space="preserve">Se reitera que en la etapa procesal oportuna, el solicitante omitió realizar manifestación alguna a modo de pruebas o alegatos; por su parte, el Sujeto Obligado </w:t>
      </w:r>
      <w:r w:rsidR="00E2659F" w:rsidRPr="009114A1">
        <w:rPr>
          <w:rFonts w:ascii="Palatino Linotype" w:eastAsia="Palatino Linotype" w:hAnsi="Palatino Linotype" w:cs="Palatino Linotype"/>
        </w:rPr>
        <w:t xml:space="preserve">a través de su informe justificado, respondió a los requerimientos del solicitante </w:t>
      </w:r>
      <w:r w:rsidR="005437B0" w:rsidRPr="009114A1">
        <w:rPr>
          <w:rFonts w:ascii="Palatino Linotype" w:eastAsia="Palatino Linotype" w:hAnsi="Palatino Linotype" w:cs="Palatino Linotype"/>
        </w:rPr>
        <w:t>de la siguiente manera:</w:t>
      </w:r>
    </w:p>
    <w:p w14:paraId="3448A4A1" w14:textId="77777777" w:rsidR="005437B0" w:rsidRDefault="005437B0" w:rsidP="009114A1">
      <w:pPr>
        <w:spacing w:line="360" w:lineRule="auto"/>
        <w:ind w:right="49"/>
        <w:jc w:val="both"/>
        <w:rPr>
          <w:rFonts w:ascii="Palatino Linotype" w:eastAsia="Palatino Linotype" w:hAnsi="Palatino Linotype" w:cs="Palatino Linotype"/>
        </w:rPr>
      </w:pPr>
    </w:p>
    <w:p w14:paraId="5AADFC7D" w14:textId="77777777" w:rsidR="009114A1" w:rsidRDefault="009114A1" w:rsidP="009114A1">
      <w:pPr>
        <w:spacing w:line="360" w:lineRule="auto"/>
        <w:ind w:right="49"/>
        <w:jc w:val="both"/>
        <w:rPr>
          <w:rFonts w:ascii="Palatino Linotype" w:eastAsia="Palatino Linotype" w:hAnsi="Palatino Linotype" w:cs="Palatino Linotype"/>
        </w:rPr>
      </w:pPr>
    </w:p>
    <w:p w14:paraId="5FBC31F5" w14:textId="77777777" w:rsidR="009114A1" w:rsidRDefault="009114A1" w:rsidP="009114A1">
      <w:pPr>
        <w:spacing w:line="360" w:lineRule="auto"/>
        <w:ind w:right="49"/>
        <w:jc w:val="both"/>
        <w:rPr>
          <w:rFonts w:ascii="Palatino Linotype" w:eastAsia="Palatino Linotype" w:hAnsi="Palatino Linotype" w:cs="Palatino Linotype"/>
        </w:rPr>
      </w:pPr>
    </w:p>
    <w:p w14:paraId="51D56915" w14:textId="77777777" w:rsidR="009114A1" w:rsidRDefault="009114A1" w:rsidP="009114A1">
      <w:pPr>
        <w:spacing w:line="360" w:lineRule="auto"/>
        <w:ind w:right="49"/>
        <w:jc w:val="both"/>
        <w:rPr>
          <w:rFonts w:ascii="Palatino Linotype" w:eastAsia="Palatino Linotype" w:hAnsi="Palatino Linotype" w:cs="Palatino Linotype"/>
        </w:rPr>
      </w:pPr>
    </w:p>
    <w:p w14:paraId="032D25BF" w14:textId="77777777" w:rsidR="009114A1" w:rsidRDefault="009114A1" w:rsidP="009114A1">
      <w:pPr>
        <w:spacing w:line="360" w:lineRule="auto"/>
        <w:ind w:right="49"/>
        <w:jc w:val="both"/>
        <w:rPr>
          <w:rFonts w:ascii="Palatino Linotype" w:eastAsia="Palatino Linotype" w:hAnsi="Palatino Linotype" w:cs="Palatino Linotype"/>
        </w:rPr>
      </w:pPr>
    </w:p>
    <w:p w14:paraId="760DBF10" w14:textId="77777777" w:rsidR="009114A1" w:rsidRDefault="009114A1" w:rsidP="009114A1">
      <w:pPr>
        <w:spacing w:line="360" w:lineRule="auto"/>
        <w:ind w:right="49"/>
        <w:jc w:val="both"/>
        <w:rPr>
          <w:rFonts w:ascii="Palatino Linotype" w:eastAsia="Palatino Linotype" w:hAnsi="Palatino Linotype" w:cs="Palatino Linotype"/>
        </w:rPr>
      </w:pPr>
    </w:p>
    <w:p w14:paraId="0867CF3D" w14:textId="77777777" w:rsidR="009114A1" w:rsidRDefault="009114A1" w:rsidP="009114A1">
      <w:pPr>
        <w:spacing w:line="360" w:lineRule="auto"/>
        <w:ind w:right="49"/>
        <w:jc w:val="both"/>
        <w:rPr>
          <w:rFonts w:ascii="Palatino Linotype" w:eastAsia="Palatino Linotype" w:hAnsi="Palatino Linotype" w:cs="Palatino Linotype"/>
        </w:rPr>
      </w:pPr>
    </w:p>
    <w:p w14:paraId="11861C79" w14:textId="77777777" w:rsidR="009114A1" w:rsidRDefault="009114A1" w:rsidP="009114A1">
      <w:pPr>
        <w:spacing w:line="360" w:lineRule="auto"/>
        <w:ind w:right="49"/>
        <w:jc w:val="both"/>
        <w:rPr>
          <w:rFonts w:ascii="Palatino Linotype" w:eastAsia="Palatino Linotype" w:hAnsi="Palatino Linotype" w:cs="Palatino Linotype"/>
        </w:rPr>
      </w:pPr>
    </w:p>
    <w:p w14:paraId="60FF021B" w14:textId="77777777" w:rsidR="009114A1" w:rsidRDefault="009114A1" w:rsidP="009114A1">
      <w:pPr>
        <w:spacing w:line="360" w:lineRule="auto"/>
        <w:ind w:right="49"/>
        <w:jc w:val="both"/>
        <w:rPr>
          <w:rFonts w:ascii="Palatino Linotype" w:eastAsia="Palatino Linotype" w:hAnsi="Palatino Linotype" w:cs="Palatino Linotype"/>
        </w:rPr>
      </w:pPr>
    </w:p>
    <w:p w14:paraId="3200AFD5" w14:textId="77777777" w:rsidR="009114A1" w:rsidRPr="009114A1" w:rsidRDefault="009114A1" w:rsidP="009114A1">
      <w:pPr>
        <w:spacing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334"/>
        <w:gridCol w:w="6728"/>
      </w:tblGrid>
      <w:tr w:rsidR="009114A1" w:rsidRPr="009114A1" w14:paraId="4D0022B7" w14:textId="77777777" w:rsidTr="005437B0">
        <w:tc>
          <w:tcPr>
            <w:tcW w:w="4531" w:type="dxa"/>
          </w:tcPr>
          <w:p w14:paraId="75F5B4FB" w14:textId="037E8DEC" w:rsidR="005437B0" w:rsidRPr="009114A1" w:rsidRDefault="005437B0"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lastRenderedPageBreak/>
              <w:t>Solicitud</w:t>
            </w:r>
          </w:p>
        </w:tc>
        <w:tc>
          <w:tcPr>
            <w:tcW w:w="4531" w:type="dxa"/>
          </w:tcPr>
          <w:p w14:paraId="6E2CF000" w14:textId="35331154" w:rsidR="005437B0" w:rsidRPr="009114A1" w:rsidRDefault="005437B0"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rPr>
              <w:t>Respuesta</w:t>
            </w:r>
          </w:p>
        </w:tc>
      </w:tr>
      <w:tr w:rsidR="009114A1" w:rsidRPr="009114A1" w14:paraId="4450D202" w14:textId="77777777" w:rsidTr="005437B0">
        <w:tc>
          <w:tcPr>
            <w:tcW w:w="4531" w:type="dxa"/>
          </w:tcPr>
          <w:p w14:paraId="1940A3EB" w14:textId="78E747DC" w:rsidR="005437B0" w:rsidRPr="009114A1" w:rsidRDefault="005437B0" w:rsidP="009114A1">
            <w:pPr>
              <w:pStyle w:val="Prrafodelista"/>
              <w:numPr>
                <w:ilvl w:val="0"/>
                <w:numId w:val="36"/>
              </w:numPr>
              <w:spacing w:line="360" w:lineRule="auto"/>
              <w:ind w:left="29" w:right="49" w:hanging="76"/>
              <w:jc w:val="both"/>
              <w:rPr>
                <w:rFonts w:ascii="Palatino Linotype" w:eastAsia="Palatino Linotype" w:hAnsi="Palatino Linotype" w:cs="Palatino Linotype"/>
              </w:rPr>
            </w:pPr>
            <w:r w:rsidRPr="009114A1">
              <w:rPr>
                <w:rFonts w:ascii="Palatino Linotype" w:eastAsia="Palatino Linotype" w:hAnsi="Palatino Linotype" w:cs="Palatino Linotype"/>
              </w:rPr>
              <w:t>Copia del soporte documental en donde se aprecie el nombre del servidor público y vehículo que tiene asignado</w:t>
            </w:r>
            <w:r w:rsidR="00AE0541" w:rsidRPr="009114A1">
              <w:rPr>
                <w:rFonts w:ascii="Palatino Linotype" w:eastAsia="Palatino Linotype" w:hAnsi="Palatino Linotype" w:cs="Palatino Linotype"/>
              </w:rPr>
              <w:t>.</w:t>
            </w:r>
          </w:p>
        </w:tc>
        <w:tc>
          <w:tcPr>
            <w:tcW w:w="4531" w:type="dxa"/>
          </w:tcPr>
          <w:p w14:paraId="5455C24D" w14:textId="77777777" w:rsidR="005437B0" w:rsidRPr="009114A1" w:rsidRDefault="005437B0" w:rsidP="009114A1">
            <w:pPr>
              <w:spacing w:line="360" w:lineRule="auto"/>
              <w:ind w:right="49"/>
              <w:jc w:val="center"/>
              <w:rPr>
                <w:rFonts w:ascii="Palatino Linotype" w:eastAsia="Palatino Linotype" w:hAnsi="Palatino Linotype" w:cs="Palatino Linotype"/>
              </w:rPr>
            </w:pPr>
            <w:r w:rsidRPr="009114A1">
              <w:rPr>
                <w:noProof/>
                <w:lang w:eastAsia="es-MX"/>
              </w:rPr>
              <w:drawing>
                <wp:inline distT="0" distB="0" distL="0" distR="0" wp14:anchorId="64A17570" wp14:editId="35F1537D">
                  <wp:extent cx="3324225" cy="3124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51" t="16755" r="25761" b="12699"/>
                          <a:stretch/>
                        </pic:blipFill>
                        <pic:spPr bwMode="auto">
                          <a:xfrm>
                            <a:off x="0" y="0"/>
                            <a:ext cx="3324225" cy="3124200"/>
                          </a:xfrm>
                          <a:prstGeom prst="rect">
                            <a:avLst/>
                          </a:prstGeom>
                          <a:ln>
                            <a:noFill/>
                          </a:ln>
                          <a:extLst>
                            <a:ext uri="{53640926-AAD7-44D8-BBD7-CCE9431645EC}">
                              <a14:shadowObscured xmlns:a14="http://schemas.microsoft.com/office/drawing/2010/main"/>
                            </a:ext>
                          </a:extLst>
                        </pic:spPr>
                      </pic:pic>
                    </a:graphicData>
                  </a:graphic>
                </wp:inline>
              </w:drawing>
            </w:r>
          </w:p>
          <w:p w14:paraId="766B9C6E" w14:textId="4A684661" w:rsidR="005437B0" w:rsidRPr="009114A1" w:rsidRDefault="005437B0" w:rsidP="009114A1">
            <w:pPr>
              <w:spacing w:line="360" w:lineRule="auto"/>
              <w:ind w:right="49"/>
              <w:jc w:val="center"/>
              <w:rPr>
                <w:rFonts w:ascii="Palatino Linotype" w:eastAsia="Palatino Linotype" w:hAnsi="Palatino Linotype" w:cs="Palatino Linotype"/>
              </w:rPr>
            </w:pPr>
          </w:p>
          <w:p w14:paraId="5FDD3540" w14:textId="751021ED" w:rsidR="005437B0" w:rsidRPr="009114A1" w:rsidRDefault="005437B0" w:rsidP="009114A1">
            <w:pPr>
              <w:spacing w:line="360" w:lineRule="auto"/>
              <w:ind w:right="49"/>
              <w:jc w:val="center"/>
              <w:rPr>
                <w:rFonts w:ascii="Palatino Linotype" w:eastAsia="Palatino Linotype" w:hAnsi="Palatino Linotype" w:cs="Palatino Linotype"/>
              </w:rPr>
            </w:pPr>
          </w:p>
        </w:tc>
      </w:tr>
      <w:tr w:rsidR="009114A1" w:rsidRPr="009114A1" w14:paraId="10D52482" w14:textId="77777777" w:rsidTr="005437B0">
        <w:tc>
          <w:tcPr>
            <w:tcW w:w="4531" w:type="dxa"/>
          </w:tcPr>
          <w:p w14:paraId="6B9576EF" w14:textId="77AA44A1" w:rsidR="005437B0" w:rsidRPr="009114A1" w:rsidRDefault="005437B0" w:rsidP="009114A1">
            <w:pPr>
              <w:pStyle w:val="Prrafodelista"/>
              <w:numPr>
                <w:ilvl w:val="0"/>
                <w:numId w:val="36"/>
              </w:numPr>
              <w:spacing w:line="360" w:lineRule="auto"/>
              <w:ind w:left="29" w:right="49" w:hanging="76"/>
              <w:jc w:val="both"/>
              <w:rPr>
                <w:rFonts w:ascii="Palatino Linotype" w:eastAsia="Palatino Linotype" w:hAnsi="Palatino Linotype" w:cs="Palatino Linotype"/>
              </w:rPr>
            </w:pPr>
            <w:r w:rsidRPr="009114A1">
              <w:rPr>
                <w:rFonts w:ascii="Palatino Linotype" w:eastAsia="Palatino Linotype" w:hAnsi="Palatino Linotype" w:cs="Palatino Linotype"/>
              </w:rPr>
              <w:t>Justificación por lo cual se llevan los vehículos a casa y Justificación para llevar los vehículos los fines de semana.</w:t>
            </w:r>
          </w:p>
        </w:tc>
        <w:tc>
          <w:tcPr>
            <w:tcW w:w="4531" w:type="dxa"/>
          </w:tcPr>
          <w:p w14:paraId="6000915A" w14:textId="1C8B963A" w:rsidR="005437B0" w:rsidRPr="009114A1" w:rsidRDefault="005437B0" w:rsidP="009114A1">
            <w:pPr>
              <w:spacing w:line="360" w:lineRule="auto"/>
              <w:ind w:right="49"/>
              <w:jc w:val="both"/>
              <w:rPr>
                <w:rFonts w:ascii="Palatino Linotype" w:eastAsia="Palatino Linotype" w:hAnsi="Palatino Linotype" w:cs="Palatino Linotype"/>
              </w:rPr>
            </w:pPr>
            <w:r w:rsidRPr="009114A1">
              <w:rPr>
                <w:rFonts w:ascii="Palatino Linotype" w:eastAsia="Palatino Linotype" w:hAnsi="Palatino Linotype" w:cs="Palatino Linotype"/>
                <w:noProof/>
                <w:lang w:eastAsia="es-MX"/>
              </w:rPr>
              <w:drawing>
                <wp:inline distT="0" distB="0" distL="0" distR="0" wp14:anchorId="320EFF52" wp14:editId="0465B4E0">
                  <wp:extent cx="3665220" cy="7092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5220" cy="709295"/>
                          </a:xfrm>
                          <a:prstGeom prst="rect">
                            <a:avLst/>
                          </a:prstGeom>
                        </pic:spPr>
                      </pic:pic>
                    </a:graphicData>
                  </a:graphic>
                </wp:inline>
              </w:drawing>
            </w:r>
            <w:r w:rsidRPr="009114A1">
              <w:rPr>
                <w:rFonts w:ascii="Palatino Linotype" w:eastAsia="Palatino Linotype" w:hAnsi="Palatino Linotype" w:cs="Palatino Linotype"/>
                <w:noProof/>
                <w:lang w:eastAsia="es-MX"/>
              </w:rPr>
              <w:drawing>
                <wp:inline distT="0" distB="0" distL="0" distR="0" wp14:anchorId="308550EB" wp14:editId="057E1899">
                  <wp:extent cx="3693795" cy="33083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3795" cy="330835"/>
                          </a:xfrm>
                          <a:prstGeom prst="rect">
                            <a:avLst/>
                          </a:prstGeom>
                        </pic:spPr>
                      </pic:pic>
                    </a:graphicData>
                  </a:graphic>
                </wp:inline>
              </w:drawing>
            </w:r>
          </w:p>
        </w:tc>
      </w:tr>
      <w:tr w:rsidR="005437B0" w:rsidRPr="009114A1" w14:paraId="162E2E7F" w14:textId="77777777" w:rsidTr="005437B0">
        <w:tc>
          <w:tcPr>
            <w:tcW w:w="4531" w:type="dxa"/>
          </w:tcPr>
          <w:p w14:paraId="5BE63789" w14:textId="7A2E7EBB" w:rsidR="005437B0" w:rsidRPr="009114A1" w:rsidRDefault="005437B0" w:rsidP="009114A1">
            <w:pPr>
              <w:pStyle w:val="Prrafodelista"/>
              <w:numPr>
                <w:ilvl w:val="0"/>
                <w:numId w:val="36"/>
              </w:numPr>
              <w:spacing w:line="360" w:lineRule="auto"/>
              <w:ind w:left="29" w:right="49" w:hanging="76"/>
              <w:jc w:val="both"/>
              <w:rPr>
                <w:rFonts w:ascii="Palatino Linotype" w:eastAsia="Palatino Linotype" w:hAnsi="Palatino Linotype" w:cs="Palatino Linotype"/>
              </w:rPr>
            </w:pPr>
            <w:r w:rsidRPr="009114A1">
              <w:rPr>
                <w:rFonts w:ascii="Palatino Linotype" w:eastAsia="Palatino Linotype" w:hAnsi="Palatino Linotype" w:cs="Palatino Linotype"/>
              </w:rPr>
              <w:lastRenderedPageBreak/>
              <w:t>Qué vehículo tiene asignado el subdirector de administración y finanzas y si puede hacer uso del vehículo para actividades que no formen parte de las actividades de la institución.</w:t>
            </w:r>
          </w:p>
        </w:tc>
        <w:tc>
          <w:tcPr>
            <w:tcW w:w="4531" w:type="dxa"/>
          </w:tcPr>
          <w:p w14:paraId="29ED7855" w14:textId="0ED27888" w:rsidR="005437B0" w:rsidRPr="009114A1" w:rsidRDefault="00873524" w:rsidP="009114A1">
            <w:pPr>
              <w:spacing w:line="360" w:lineRule="auto"/>
              <w:ind w:right="49"/>
              <w:jc w:val="center"/>
              <w:rPr>
                <w:rFonts w:ascii="Palatino Linotype" w:eastAsia="Palatino Linotype" w:hAnsi="Palatino Linotype" w:cs="Palatino Linotype"/>
              </w:rPr>
            </w:pPr>
            <w:r w:rsidRPr="009114A1">
              <w:rPr>
                <w:noProof/>
                <w:lang w:eastAsia="es-MX"/>
              </w:rPr>
              <mc:AlternateContent>
                <mc:Choice Requires="wps">
                  <w:drawing>
                    <wp:anchor distT="0" distB="0" distL="114300" distR="114300" simplePos="0" relativeHeight="251659264" behindDoc="0" locked="0" layoutInCell="1" allowOverlap="1" wp14:anchorId="5294DFAC" wp14:editId="128FE912">
                      <wp:simplePos x="0" y="0"/>
                      <wp:positionH relativeFrom="column">
                        <wp:posOffset>299720</wp:posOffset>
                      </wp:positionH>
                      <wp:positionV relativeFrom="paragraph">
                        <wp:posOffset>3616326</wp:posOffset>
                      </wp:positionV>
                      <wp:extent cx="3638550" cy="323850"/>
                      <wp:effectExtent l="76200" t="38100" r="76200" b="95250"/>
                      <wp:wrapNone/>
                      <wp:docPr id="7" name="Rectángulo redondeado 7"/>
                      <wp:cNvGraphicFramePr/>
                      <a:graphic xmlns:a="http://schemas.openxmlformats.org/drawingml/2006/main">
                        <a:graphicData uri="http://schemas.microsoft.com/office/word/2010/wordprocessingShape">
                          <wps:wsp>
                            <wps:cNvSpPr/>
                            <wps:spPr>
                              <a:xfrm>
                                <a:off x="0" y="0"/>
                                <a:ext cx="3638550" cy="3238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802FB2" id="Rectángulo redondeado 7" o:spid="_x0000_s1026" style="position:absolute;margin-left:23.6pt;margin-top:284.75pt;width:286.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" filled="f" strokecolor="red" strokeweight="2.25pt">
                      <v:shadow on="t" color="black" opacity="22937f" origin=",.5" offset="0,.63889mm"/>
                    </v:roundrect>
                  </w:pict>
                </mc:Fallback>
              </mc:AlternateContent>
            </w:r>
            <w:r w:rsidRPr="009114A1">
              <w:rPr>
                <w:noProof/>
                <w:lang w:eastAsia="es-MX"/>
              </w:rPr>
              <w:t xml:space="preserve"> </w:t>
            </w:r>
            <w:r w:rsidRPr="009114A1">
              <w:rPr>
                <w:rFonts w:ascii="Palatino Linotype" w:eastAsia="Palatino Linotype" w:hAnsi="Palatino Linotype" w:cs="Palatino Linotype"/>
                <w:noProof/>
                <w:lang w:eastAsia="es-MX"/>
              </w:rPr>
              <w:drawing>
                <wp:inline distT="0" distB="0" distL="0" distR="0" wp14:anchorId="551FC0D3" wp14:editId="0361C4A6">
                  <wp:extent cx="4104615" cy="431604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9812" cy="4342539"/>
                          </a:xfrm>
                          <a:prstGeom prst="rect">
                            <a:avLst/>
                          </a:prstGeom>
                        </pic:spPr>
                      </pic:pic>
                    </a:graphicData>
                  </a:graphic>
                </wp:inline>
              </w:drawing>
            </w:r>
          </w:p>
        </w:tc>
      </w:tr>
    </w:tbl>
    <w:p w14:paraId="01D14527" w14:textId="30FA566E" w:rsidR="00781892" w:rsidRPr="009114A1" w:rsidRDefault="00781892" w:rsidP="009114A1">
      <w:pPr>
        <w:spacing w:line="360" w:lineRule="auto"/>
        <w:ind w:right="49"/>
        <w:jc w:val="both"/>
        <w:rPr>
          <w:rFonts w:ascii="Palatino Linotype" w:hAnsi="Palatino Linotype"/>
          <w:lang w:eastAsia="es-MX"/>
        </w:rPr>
      </w:pPr>
    </w:p>
    <w:p w14:paraId="68E32887" w14:textId="460F6266" w:rsidR="001A59A7" w:rsidRPr="009114A1" w:rsidRDefault="001A59A7" w:rsidP="009114A1">
      <w:pPr>
        <w:spacing w:line="360" w:lineRule="auto"/>
        <w:jc w:val="both"/>
        <w:rPr>
          <w:rFonts w:ascii="Palatino Linotype" w:hAnsi="Palatino Linotype"/>
        </w:rPr>
      </w:pPr>
      <w:r w:rsidRPr="009114A1">
        <w:rPr>
          <w:rFonts w:ascii="Palatino Linotype" w:hAnsi="Palatino Linotype"/>
        </w:rPr>
        <w:t>Ahora, si bien el Sujeto Obligado dio atención a cada requerimiento, es importante señalar que el derecho a acceso a la información pública y el derecho de petición, aunque pueden parecer similares a primera vista, poseen naturalezas y finalidades distintas que son necesarias distinguir.</w:t>
      </w:r>
    </w:p>
    <w:p w14:paraId="6D96AE56" w14:textId="77777777" w:rsidR="001A59A7" w:rsidRPr="009114A1" w:rsidRDefault="001A59A7" w:rsidP="009114A1">
      <w:pPr>
        <w:spacing w:line="360" w:lineRule="auto"/>
        <w:jc w:val="both"/>
        <w:rPr>
          <w:rFonts w:ascii="Palatino Linotype" w:hAnsi="Palatino Linotype"/>
        </w:rPr>
      </w:pPr>
    </w:p>
    <w:p w14:paraId="48AB1DA4" w14:textId="77777777" w:rsidR="001A59A7" w:rsidRPr="009114A1" w:rsidRDefault="001A59A7" w:rsidP="009114A1">
      <w:pPr>
        <w:spacing w:line="360" w:lineRule="auto"/>
        <w:jc w:val="both"/>
        <w:rPr>
          <w:rFonts w:ascii="Palatino Linotype" w:hAnsi="Palatino Linotype"/>
        </w:rPr>
      </w:pPr>
      <w:r w:rsidRPr="009114A1">
        <w:rPr>
          <w:rFonts w:ascii="Palatino Linotype" w:hAnsi="Palatino Linotype"/>
        </w:rPr>
        <w:lastRenderedPageBreak/>
        <w:t>Si bien Tribunales del Poder Judicial de la Federación han reconocido la acción cooperativa entre ambos conceptos</w:t>
      </w:r>
      <w:r w:rsidRPr="009114A1">
        <w:rPr>
          <w:rStyle w:val="Refdenotaalpie"/>
          <w:rFonts w:ascii="Palatino Linotype" w:hAnsi="Palatino Linotype"/>
        </w:rPr>
        <w:footnoteReference w:id="2"/>
      </w:r>
      <w:r w:rsidRPr="009114A1">
        <w:rPr>
          <w:rFonts w:ascii="Palatino Linotype" w:hAnsi="Palatino Linotype"/>
        </w:rPr>
        <w:t>, es importante delimitar los elementos principales por los que para el criterio de la que suscribe, se deben tomar en cuenta al momento de resolver los recursos de revisión.</w:t>
      </w:r>
    </w:p>
    <w:p w14:paraId="679CF4EB" w14:textId="77777777" w:rsidR="001A59A7" w:rsidRPr="009114A1" w:rsidRDefault="001A59A7" w:rsidP="009114A1">
      <w:pPr>
        <w:spacing w:line="360" w:lineRule="auto"/>
        <w:jc w:val="both"/>
        <w:rPr>
          <w:rFonts w:ascii="Palatino Linotype" w:hAnsi="Palatino Linotype"/>
        </w:rPr>
      </w:pPr>
    </w:p>
    <w:p w14:paraId="0B6CBB22" w14:textId="77777777" w:rsidR="001A59A7" w:rsidRPr="009114A1" w:rsidRDefault="001A59A7" w:rsidP="009114A1">
      <w:pPr>
        <w:spacing w:line="360" w:lineRule="auto"/>
        <w:jc w:val="both"/>
        <w:rPr>
          <w:rFonts w:ascii="Palatino Linotype" w:hAnsi="Palatino Linotype"/>
        </w:rPr>
      </w:pPr>
      <w:r w:rsidRPr="009114A1">
        <w:rPr>
          <w:rFonts w:ascii="Palatino Linotype" w:hAnsi="Palatino Linotype"/>
        </w:rPr>
        <w:t>El artículo 6 de la Constitución Política Federal</w:t>
      </w:r>
      <w:r w:rsidRPr="009114A1">
        <w:rPr>
          <w:rStyle w:val="Refdenotaalpie"/>
          <w:rFonts w:ascii="Palatino Linotype" w:hAnsi="Palatino Linotype"/>
        </w:rPr>
        <w:footnoteReference w:id="3"/>
      </w:r>
      <w:r w:rsidRPr="009114A1">
        <w:rPr>
          <w:rFonts w:ascii="Palatino Linotype" w:hAnsi="Palatino Linotype"/>
        </w:rPr>
        <w:t xml:space="preserve">, indica que el derecho a acceso a la información pública se refiere a la facultad que tiene cualquier ciudadano de acceder a documentos o información que estén en posesión de entidades públicas, sin necesidad de justificar o argumentar el motivo de dicha solicitud. Este derecho busca </w:t>
      </w:r>
      <w:r w:rsidRPr="009114A1">
        <w:rPr>
          <w:rFonts w:ascii="Palatino Linotype" w:hAnsi="Palatino Linotype"/>
        </w:rPr>
        <w:lastRenderedPageBreak/>
        <w:t>garantizar la transparencia, la rendición de cuentas y el control ciudadano sobre la gestión pública.</w:t>
      </w:r>
    </w:p>
    <w:p w14:paraId="6553C012" w14:textId="77777777" w:rsidR="001A59A7" w:rsidRPr="009114A1" w:rsidRDefault="001A59A7" w:rsidP="009114A1">
      <w:pPr>
        <w:spacing w:line="360" w:lineRule="auto"/>
        <w:jc w:val="both"/>
        <w:rPr>
          <w:rFonts w:ascii="Palatino Linotype" w:hAnsi="Palatino Linotype"/>
        </w:rPr>
      </w:pPr>
    </w:p>
    <w:p w14:paraId="58FC5FA2" w14:textId="77777777" w:rsidR="001A59A7" w:rsidRPr="009114A1" w:rsidRDefault="001A59A7" w:rsidP="009114A1">
      <w:pPr>
        <w:spacing w:line="360" w:lineRule="auto"/>
        <w:jc w:val="both"/>
        <w:rPr>
          <w:rFonts w:ascii="Palatino Linotype" w:hAnsi="Palatino Linotype"/>
        </w:rPr>
      </w:pPr>
      <w:r w:rsidRPr="009114A1">
        <w:rPr>
          <w:rFonts w:ascii="Palatino Linotype" w:hAnsi="Palatino Linotype"/>
        </w:rPr>
        <w:t xml:space="preserve">Por otro lado, el derecho de petición es una herramienta que permite a los ciudadanos presentar </w:t>
      </w:r>
      <w:r w:rsidRPr="009114A1">
        <w:rPr>
          <w:rFonts w:ascii="Palatino Linotype" w:hAnsi="Palatino Linotype"/>
          <w:b/>
        </w:rPr>
        <w:t>solicitudes, quejas, reclamos o consultas</w:t>
      </w:r>
      <w:r w:rsidRPr="009114A1">
        <w:rPr>
          <w:rFonts w:ascii="Palatino Linotype" w:hAnsi="Palatino Linotype"/>
        </w:rPr>
        <w:t xml:space="preserve"> a las autoridades públicas o privadas que presten un servicio público, esperando obtener una respuesta oportuna y clara, lo anterior encuentra fundamento en el artículo 8 Constitucional </w:t>
      </w:r>
      <w:r w:rsidRPr="009114A1">
        <w:rPr>
          <w:rStyle w:val="Refdenotaalpie"/>
          <w:rFonts w:ascii="Palatino Linotype" w:hAnsi="Palatino Linotype"/>
        </w:rPr>
        <w:footnoteReference w:id="4"/>
      </w:r>
      <w:r w:rsidRPr="009114A1">
        <w:rPr>
          <w:rFonts w:ascii="Palatino Linotype" w:hAnsi="Palatino Linotype"/>
        </w:rPr>
        <w:t xml:space="preserve">. </w:t>
      </w:r>
    </w:p>
    <w:p w14:paraId="64EDB5AC" w14:textId="77777777" w:rsidR="001A59A7" w:rsidRPr="009114A1" w:rsidRDefault="001A59A7" w:rsidP="009114A1">
      <w:pPr>
        <w:spacing w:line="360" w:lineRule="auto"/>
        <w:jc w:val="both"/>
        <w:rPr>
          <w:rFonts w:ascii="Palatino Linotype" w:hAnsi="Palatino Linotype"/>
        </w:rPr>
      </w:pPr>
    </w:p>
    <w:p w14:paraId="0E5F6FF0" w14:textId="2EA71256" w:rsidR="001A59A7" w:rsidRPr="009114A1" w:rsidRDefault="00937D73" w:rsidP="009114A1">
      <w:pPr>
        <w:spacing w:line="360" w:lineRule="auto"/>
        <w:jc w:val="both"/>
        <w:rPr>
          <w:rFonts w:ascii="Palatino Linotype" w:hAnsi="Palatino Linotype"/>
        </w:rPr>
      </w:pPr>
      <w:r w:rsidRPr="009114A1">
        <w:rPr>
          <w:rFonts w:ascii="Palatino Linotype" w:hAnsi="Palatino Linotype"/>
        </w:rPr>
        <w:t>Luego entonces</w:t>
      </w:r>
      <w:r w:rsidR="001A59A7" w:rsidRPr="009114A1">
        <w:rPr>
          <w:rFonts w:ascii="Palatino Linotype" w:hAnsi="Palatino Linotype"/>
        </w:rPr>
        <w:t>, es crucial entender que una simple petición no puede constituir un derecho de acceso a información pública, pues si un peticionario realiza una solicitud sin especificar claramente la documentación o información a la que desea acceder, su petición carece de la precisión necesaria para ser considerada como una solicitud de acceso a la información. En otras palabras, para que una petición se traduzca en un ejercicio efectivo del derecho de acceso a la información pública, es imperativo que el peticionario advierta con claridad la documental a la cual quiere tener acceso. De lo contrario, la solicitud podría ser considerada imprecisa o ambigua y, por ende, no cumplir con los requisitos para ser atendida como una demanda de acceso a información pública.</w:t>
      </w:r>
    </w:p>
    <w:p w14:paraId="7E56059A" w14:textId="77777777" w:rsidR="001A59A7" w:rsidRPr="009114A1" w:rsidRDefault="001A59A7" w:rsidP="009114A1">
      <w:pPr>
        <w:spacing w:line="360" w:lineRule="auto"/>
        <w:jc w:val="both"/>
        <w:rPr>
          <w:rFonts w:ascii="Palatino Linotype" w:hAnsi="Palatino Linotype"/>
        </w:rPr>
      </w:pPr>
    </w:p>
    <w:p w14:paraId="4521E6B9" w14:textId="405F3FF4" w:rsidR="001A59A7" w:rsidRPr="009114A1" w:rsidRDefault="001A59A7" w:rsidP="009114A1">
      <w:pPr>
        <w:spacing w:line="360" w:lineRule="auto"/>
        <w:jc w:val="both"/>
        <w:rPr>
          <w:rFonts w:ascii="Palatino Linotype" w:hAnsi="Palatino Linotype"/>
        </w:rPr>
      </w:pPr>
      <w:r w:rsidRPr="009114A1">
        <w:rPr>
          <w:rFonts w:ascii="Palatino Linotype" w:hAnsi="Palatino Linotype"/>
        </w:rPr>
        <w:lastRenderedPageBreak/>
        <w:t>Ahora bien, para el caso que nos ocupa, el particular no requirió un documento en específico, sino que formuló una pregunta con el fin de que el Sujeto Obligado realizara un pronunciamiento adecuado a sus pretensiones, solicitando la justificación de diversas acciones.</w:t>
      </w:r>
    </w:p>
    <w:p w14:paraId="573EB9E5" w14:textId="77777777" w:rsidR="001A59A7" w:rsidRPr="009114A1" w:rsidRDefault="001A59A7" w:rsidP="009114A1">
      <w:pPr>
        <w:spacing w:line="360" w:lineRule="auto"/>
        <w:jc w:val="both"/>
        <w:rPr>
          <w:rFonts w:ascii="Palatino Linotype" w:hAnsi="Palatino Linotype"/>
        </w:rPr>
      </w:pPr>
    </w:p>
    <w:p w14:paraId="1C6E740A" w14:textId="48088590" w:rsidR="001A59A7" w:rsidRPr="009114A1" w:rsidRDefault="001A59A7" w:rsidP="009114A1">
      <w:pPr>
        <w:spacing w:line="360" w:lineRule="auto"/>
        <w:jc w:val="both"/>
        <w:rPr>
          <w:rFonts w:ascii="Palatino Linotype" w:hAnsi="Palatino Linotype"/>
        </w:rPr>
      </w:pPr>
      <w:r w:rsidRPr="009114A1">
        <w:rPr>
          <w:rFonts w:ascii="Palatino Linotype" w:hAnsi="Palatino Linotype"/>
        </w:rPr>
        <w:t>No obstante lo anterior, el requerimiento relacionado con la asignación de vehículos, sí es considerado como un derecho de acceso a la información pública, toda vez que tal actividad de las entidades, representa el uso de recursos públicos.</w:t>
      </w:r>
    </w:p>
    <w:p w14:paraId="09F8B590" w14:textId="77777777" w:rsidR="001A59A7" w:rsidRPr="009114A1" w:rsidRDefault="001A59A7" w:rsidP="009114A1">
      <w:pPr>
        <w:spacing w:line="360" w:lineRule="auto"/>
        <w:jc w:val="both"/>
        <w:rPr>
          <w:rFonts w:ascii="Palatino Linotype" w:hAnsi="Palatino Linotype"/>
        </w:rPr>
      </w:pPr>
    </w:p>
    <w:p w14:paraId="2B5E4188" w14:textId="4DCB0A4D" w:rsidR="00AB1E24" w:rsidRPr="009114A1" w:rsidRDefault="001A59A7" w:rsidP="009114A1">
      <w:pPr>
        <w:spacing w:line="360" w:lineRule="auto"/>
        <w:jc w:val="both"/>
        <w:rPr>
          <w:rFonts w:ascii="Palatino Linotype" w:hAnsi="Palatino Linotype"/>
        </w:rPr>
      </w:pPr>
      <w:r w:rsidRPr="009114A1">
        <w:rPr>
          <w:rFonts w:ascii="Palatino Linotype" w:hAnsi="Palatino Linotype"/>
        </w:rPr>
        <w:t xml:space="preserve">Ante tales </w:t>
      </w:r>
      <w:r w:rsidR="00C85008" w:rsidRPr="009114A1">
        <w:rPr>
          <w:rFonts w:ascii="Palatino Linotype" w:hAnsi="Palatino Linotype"/>
        </w:rPr>
        <w:t xml:space="preserve">consideraciones, se advierte del informe justificado </w:t>
      </w:r>
      <w:r w:rsidR="00AB1E24" w:rsidRPr="009114A1">
        <w:rPr>
          <w:rFonts w:ascii="Palatino Linotype" w:hAnsi="Palatino Linotype"/>
        </w:rPr>
        <w:t>se remitieron diversos</w:t>
      </w:r>
      <w:r w:rsidR="00817D2D" w:rsidRPr="009114A1">
        <w:rPr>
          <w:rFonts w:ascii="Palatino Linotype" w:hAnsi="Palatino Linotype"/>
        </w:rPr>
        <w:t xml:space="preserve"> listado</w:t>
      </w:r>
      <w:r w:rsidR="00AB1E24" w:rsidRPr="009114A1">
        <w:rPr>
          <w:rFonts w:ascii="Palatino Linotype" w:hAnsi="Palatino Linotype"/>
        </w:rPr>
        <w:t>s</w:t>
      </w:r>
      <w:r w:rsidR="00817D2D" w:rsidRPr="009114A1">
        <w:rPr>
          <w:rFonts w:ascii="Palatino Linotype" w:hAnsi="Palatino Linotype"/>
        </w:rPr>
        <w:t xml:space="preserve"> correspondiente</w:t>
      </w:r>
      <w:r w:rsidR="00AB1E24" w:rsidRPr="009114A1">
        <w:rPr>
          <w:rFonts w:ascii="Palatino Linotype" w:hAnsi="Palatino Linotype"/>
        </w:rPr>
        <w:t>s</w:t>
      </w:r>
      <w:r w:rsidR="00873524" w:rsidRPr="009114A1">
        <w:rPr>
          <w:rFonts w:ascii="Palatino Linotype" w:hAnsi="Palatino Linotype"/>
        </w:rPr>
        <w:t xml:space="preserve"> a la asignación de vehículos</w:t>
      </w:r>
      <w:r w:rsidR="00817D2D" w:rsidRPr="009114A1">
        <w:rPr>
          <w:rFonts w:ascii="Palatino Linotype" w:hAnsi="Palatino Linotype"/>
        </w:rPr>
        <w:t xml:space="preserve"> </w:t>
      </w:r>
      <w:r w:rsidR="00873524" w:rsidRPr="009114A1">
        <w:rPr>
          <w:rFonts w:ascii="Palatino Linotype" w:hAnsi="Palatino Linotype"/>
        </w:rPr>
        <w:t>de los servidores públicos, de</w:t>
      </w:r>
      <w:r w:rsidR="00AB1E24" w:rsidRPr="009114A1">
        <w:rPr>
          <w:rFonts w:ascii="Palatino Linotype" w:hAnsi="Palatino Linotype"/>
        </w:rPr>
        <w:t xml:space="preserve"> </w:t>
      </w:r>
      <w:r w:rsidR="00817D2D" w:rsidRPr="009114A1">
        <w:rPr>
          <w:rFonts w:ascii="Palatino Linotype" w:hAnsi="Palatino Linotype"/>
        </w:rPr>
        <w:t>l</w:t>
      </w:r>
      <w:r w:rsidR="00AB1E24" w:rsidRPr="009114A1">
        <w:rPr>
          <w:rFonts w:ascii="Palatino Linotype" w:hAnsi="Palatino Linotype"/>
        </w:rPr>
        <w:t>os</w:t>
      </w:r>
      <w:r w:rsidR="00817D2D" w:rsidRPr="009114A1">
        <w:rPr>
          <w:rFonts w:ascii="Palatino Linotype" w:hAnsi="Palatino Linotype"/>
        </w:rPr>
        <w:t xml:space="preserve"> periodo</w:t>
      </w:r>
      <w:r w:rsidR="00AB1E24" w:rsidRPr="009114A1">
        <w:rPr>
          <w:rFonts w:ascii="Palatino Linotype" w:hAnsi="Palatino Linotype"/>
        </w:rPr>
        <w:t>s</w:t>
      </w:r>
      <w:r w:rsidR="00817D2D" w:rsidRPr="009114A1">
        <w:rPr>
          <w:rFonts w:ascii="Palatino Linotype" w:hAnsi="Palatino Linotype"/>
        </w:rPr>
        <w:t xml:space="preserve"> enero-agosto 2023,</w:t>
      </w:r>
      <w:r w:rsidR="00AB1E24" w:rsidRPr="009114A1">
        <w:rPr>
          <w:rFonts w:ascii="Palatino Linotype" w:hAnsi="Palatino Linotype"/>
        </w:rPr>
        <w:t xml:space="preserve"> octubre-noviembre 2023, diciembre 2023-enero 2024 y febrero- marzo 2024</w:t>
      </w:r>
      <w:r w:rsidR="00873524" w:rsidRPr="009114A1">
        <w:rPr>
          <w:rFonts w:ascii="Palatino Linotype" w:hAnsi="Palatino Linotype"/>
        </w:rPr>
        <w:t>, donde se incluye lo relativo a la Subdirección de Administración y Finanzas</w:t>
      </w:r>
      <w:r w:rsidR="00AB1E24" w:rsidRPr="009114A1">
        <w:rPr>
          <w:rFonts w:ascii="Palatino Linotype" w:hAnsi="Palatino Linotype"/>
        </w:rPr>
        <w:t xml:space="preserve">; de tal suerte que se proporcionó la información vigente que obra en los archivos del </w:t>
      </w:r>
      <w:r w:rsidR="006B1C1A" w:rsidRPr="009114A1">
        <w:rPr>
          <w:rFonts w:ascii="Palatino Linotype" w:hAnsi="Palatino Linotype"/>
          <w:b/>
        </w:rPr>
        <w:t>SUJETO OBLIGADO</w:t>
      </w:r>
      <w:r w:rsidR="00AB1E24" w:rsidRPr="009114A1">
        <w:rPr>
          <w:rFonts w:ascii="Palatino Linotype" w:hAnsi="Palatino Linotype"/>
        </w:rPr>
        <w:t>, por lo que</w:t>
      </w:r>
      <w:r w:rsidR="00AB1E24" w:rsidRPr="009114A1">
        <w:rPr>
          <w:rFonts w:ascii="Palatino Linotype" w:hAnsi="Palatino Linotype" w:cs="Tahoma"/>
          <w:bCs/>
          <w:szCs w:val="22"/>
        </w:rPr>
        <w:t xml:space="preserve"> se advierte que el derecho de acceso a la Información Pública del particular quedó colmado, toda vez que en la etapa de manifestaciones.</w:t>
      </w:r>
    </w:p>
    <w:p w14:paraId="2D6FB0B2" w14:textId="77777777" w:rsidR="00AB1E24" w:rsidRPr="009114A1" w:rsidRDefault="00AB1E24" w:rsidP="009114A1">
      <w:pPr>
        <w:spacing w:line="360" w:lineRule="auto"/>
        <w:ind w:right="49"/>
        <w:jc w:val="both"/>
        <w:rPr>
          <w:rFonts w:ascii="Palatino Linotype" w:hAnsi="Palatino Linotype"/>
          <w:lang w:eastAsia="es-MX"/>
        </w:rPr>
      </w:pPr>
    </w:p>
    <w:bookmarkEnd w:id="1"/>
    <w:p w14:paraId="55E03B5C" w14:textId="28D4D8E2" w:rsidR="006B1C1A" w:rsidRPr="009114A1" w:rsidRDefault="006B1C1A" w:rsidP="009114A1">
      <w:pPr>
        <w:spacing w:line="360" w:lineRule="auto"/>
        <w:jc w:val="both"/>
        <w:rPr>
          <w:rFonts w:ascii="Palatino Linotype" w:hAnsi="Palatino Linotype" w:cs="Arial"/>
          <w:szCs w:val="28"/>
          <w:lang w:val="es-ES"/>
        </w:rPr>
      </w:pPr>
      <w:r w:rsidRPr="009114A1">
        <w:rPr>
          <w:rFonts w:ascii="Palatino Linotype" w:hAnsi="Palatino Linotype"/>
        </w:rPr>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9114A1">
        <w:rPr>
          <w:rFonts w:ascii="Palatino Linotype" w:hAnsi="Palatino Linotype" w:cs="Arial"/>
          <w:szCs w:val="28"/>
          <w:lang w:val="es-ES"/>
        </w:rPr>
        <w:t xml:space="preserve">la respuesta </w:t>
      </w:r>
      <w:r w:rsidRPr="009114A1">
        <w:rPr>
          <w:rFonts w:ascii="Palatino Linotype" w:hAnsi="Palatino Linotype" w:cs="Arial"/>
          <w:b/>
          <w:szCs w:val="28"/>
          <w:lang w:val="es-ES"/>
        </w:rPr>
        <w:t xml:space="preserve">EL SUJETO OBLIGADO </w:t>
      </w:r>
      <w:r w:rsidRPr="009114A1">
        <w:rPr>
          <w:rFonts w:ascii="Palatino Linotype" w:hAnsi="Palatino Linotype" w:cs="Arial"/>
          <w:szCs w:val="28"/>
          <w:lang w:val="es-ES"/>
        </w:rPr>
        <w:t xml:space="preserve">mediante Informe Justificado, el Recurso de Revisión quedó sin materia. </w:t>
      </w:r>
    </w:p>
    <w:p w14:paraId="16521E07" w14:textId="77777777" w:rsidR="006B1C1A" w:rsidRPr="009114A1" w:rsidRDefault="006B1C1A" w:rsidP="009114A1">
      <w:pPr>
        <w:spacing w:line="360" w:lineRule="auto"/>
        <w:jc w:val="both"/>
        <w:rPr>
          <w:rFonts w:ascii="Palatino Linotype" w:hAnsi="Palatino Linotype" w:cs="Arial"/>
        </w:rPr>
      </w:pPr>
    </w:p>
    <w:p w14:paraId="6756B1B5" w14:textId="77777777" w:rsidR="006B1C1A" w:rsidRPr="009114A1" w:rsidRDefault="006B1C1A" w:rsidP="009114A1">
      <w:pPr>
        <w:widowControl w:val="0"/>
        <w:autoSpaceDE w:val="0"/>
        <w:autoSpaceDN w:val="0"/>
        <w:adjustRightInd w:val="0"/>
        <w:spacing w:line="360" w:lineRule="auto"/>
        <w:jc w:val="both"/>
        <w:rPr>
          <w:rFonts w:ascii="Palatino Linotype" w:eastAsia="Calibri" w:hAnsi="Palatino Linotype" w:cs="Arial"/>
        </w:rPr>
      </w:pPr>
      <w:r w:rsidRPr="009114A1">
        <w:rPr>
          <w:rFonts w:ascii="Palatino Linotype" w:hAnsi="Palatino Linotype"/>
        </w:rPr>
        <w:lastRenderedPageBreak/>
        <w:t xml:space="preserve">En consecuencia, se </w:t>
      </w:r>
      <w:r w:rsidRPr="009114A1">
        <w:rPr>
          <w:rFonts w:ascii="Palatino Linotype" w:hAnsi="Palatino Linotype" w:cs="Arial"/>
          <w:lang w:val="es-ES_tradnl"/>
        </w:rPr>
        <w:t xml:space="preserve">determina </w:t>
      </w:r>
      <w:r w:rsidRPr="009114A1">
        <w:rPr>
          <w:rFonts w:ascii="Palatino Linotype" w:hAnsi="Palatino Linotype" w:cs="Arial"/>
          <w:b/>
          <w:lang w:val="es-ES_tradnl"/>
        </w:rPr>
        <w:t>SOBRESEER</w:t>
      </w:r>
      <w:r w:rsidRPr="009114A1">
        <w:rPr>
          <w:rFonts w:ascii="Palatino Linotype" w:hAnsi="Palatino Linotype" w:cs="Arial"/>
          <w:lang w:val="es-ES_tradnl"/>
        </w:rPr>
        <w:t xml:space="preserve"> el presente Recurso de Revisión, en </w:t>
      </w:r>
      <w:r w:rsidRPr="009114A1">
        <w:rPr>
          <w:rFonts w:ascii="Palatino Linotype" w:hAnsi="Palatino Linotype"/>
          <w:bCs/>
        </w:rPr>
        <w:t>términos</w:t>
      </w:r>
      <w:r w:rsidRPr="009114A1">
        <w:rPr>
          <w:rFonts w:ascii="Palatino Linotype" w:hAnsi="Palatino Linotype" w:cs="Arial"/>
          <w:lang w:val="es-ES_tradnl"/>
        </w:rPr>
        <w:t xml:space="preserve"> del artículo 186, fracción I, de la </w:t>
      </w:r>
      <w:r w:rsidRPr="009114A1">
        <w:rPr>
          <w:rFonts w:ascii="Palatino Linotype" w:eastAsia="Calibri" w:hAnsi="Palatino Linotype" w:cs="Arial"/>
        </w:rPr>
        <w:t>Ley de Transparencia y Acceso a la Información Pública del Estado de México y Municipios:</w:t>
      </w:r>
    </w:p>
    <w:p w14:paraId="03EC4B51" w14:textId="77777777" w:rsidR="006B1C1A" w:rsidRPr="009114A1" w:rsidRDefault="006B1C1A" w:rsidP="009114A1">
      <w:pPr>
        <w:widowControl w:val="0"/>
        <w:autoSpaceDE w:val="0"/>
        <w:autoSpaceDN w:val="0"/>
        <w:adjustRightInd w:val="0"/>
        <w:jc w:val="both"/>
        <w:rPr>
          <w:rFonts w:ascii="Palatino Linotype" w:eastAsia="Calibri" w:hAnsi="Palatino Linotype" w:cs="Arial"/>
        </w:rPr>
      </w:pPr>
    </w:p>
    <w:p w14:paraId="1B121EBF" w14:textId="77777777" w:rsidR="006B1C1A" w:rsidRPr="009114A1" w:rsidRDefault="006B1C1A" w:rsidP="009114A1">
      <w:pPr>
        <w:tabs>
          <w:tab w:val="left" w:pos="851"/>
        </w:tabs>
        <w:ind w:left="851" w:right="901"/>
        <w:jc w:val="both"/>
        <w:rPr>
          <w:rFonts w:ascii="Palatino Linotype" w:hAnsi="Palatino Linotype" w:cs="Arial"/>
          <w:i/>
          <w:sz w:val="22"/>
        </w:rPr>
      </w:pPr>
      <w:r w:rsidRPr="009114A1">
        <w:rPr>
          <w:rFonts w:ascii="Palatino Linotype" w:hAnsi="Palatino Linotype" w:cs="Arial"/>
          <w:i/>
          <w:sz w:val="22"/>
        </w:rPr>
        <w:t>“</w:t>
      </w:r>
      <w:r w:rsidRPr="009114A1">
        <w:rPr>
          <w:rFonts w:ascii="Palatino Linotype" w:hAnsi="Palatino Linotype" w:cs="Arial"/>
          <w:b/>
          <w:i/>
          <w:sz w:val="22"/>
        </w:rPr>
        <w:t xml:space="preserve">Artículo 186. </w:t>
      </w:r>
      <w:r w:rsidRPr="009114A1">
        <w:rPr>
          <w:rFonts w:ascii="Palatino Linotype" w:hAnsi="Palatino Linotype" w:cs="Arial"/>
          <w:b/>
          <w:i/>
          <w:sz w:val="22"/>
          <w:u w:val="single"/>
        </w:rPr>
        <w:t>Las resoluciones del Instituto podrán</w:t>
      </w:r>
      <w:r w:rsidRPr="009114A1">
        <w:rPr>
          <w:rFonts w:ascii="Palatino Linotype" w:hAnsi="Palatino Linotype" w:cs="Arial"/>
          <w:i/>
          <w:sz w:val="22"/>
        </w:rPr>
        <w:t xml:space="preserve">: </w:t>
      </w:r>
    </w:p>
    <w:p w14:paraId="21324155" w14:textId="77777777" w:rsidR="006B1C1A" w:rsidRPr="009114A1" w:rsidRDefault="006B1C1A" w:rsidP="009114A1">
      <w:pPr>
        <w:tabs>
          <w:tab w:val="left" w:pos="851"/>
        </w:tabs>
        <w:ind w:left="851" w:right="901"/>
        <w:jc w:val="both"/>
        <w:rPr>
          <w:rFonts w:ascii="Palatino Linotype" w:hAnsi="Palatino Linotype" w:cs="Arial"/>
          <w:i/>
          <w:sz w:val="22"/>
        </w:rPr>
      </w:pPr>
      <w:r w:rsidRPr="009114A1">
        <w:rPr>
          <w:rFonts w:ascii="Palatino Linotype" w:hAnsi="Palatino Linotype" w:cs="Arial"/>
          <w:b/>
          <w:i/>
          <w:sz w:val="22"/>
        </w:rPr>
        <w:t xml:space="preserve">I. </w:t>
      </w:r>
      <w:r w:rsidRPr="009114A1">
        <w:rPr>
          <w:rFonts w:ascii="Palatino Linotype" w:hAnsi="Palatino Linotype" w:cs="Arial"/>
          <w:i/>
          <w:sz w:val="22"/>
        </w:rPr>
        <w:t xml:space="preserve">Desechar o </w:t>
      </w:r>
      <w:r w:rsidRPr="009114A1">
        <w:rPr>
          <w:rFonts w:ascii="Palatino Linotype" w:hAnsi="Palatino Linotype" w:cs="Arial"/>
          <w:b/>
          <w:i/>
          <w:sz w:val="22"/>
          <w:u w:val="single"/>
        </w:rPr>
        <w:t>sobreseer el recurso</w:t>
      </w:r>
      <w:r w:rsidRPr="009114A1">
        <w:rPr>
          <w:rFonts w:ascii="Palatino Linotype" w:hAnsi="Palatino Linotype" w:cs="Arial"/>
          <w:i/>
          <w:sz w:val="22"/>
        </w:rPr>
        <w:t xml:space="preserve">;” </w:t>
      </w:r>
    </w:p>
    <w:p w14:paraId="20011958" w14:textId="77777777" w:rsidR="006B1C1A" w:rsidRPr="009114A1" w:rsidRDefault="006B1C1A" w:rsidP="009114A1">
      <w:pPr>
        <w:tabs>
          <w:tab w:val="left" w:pos="851"/>
        </w:tabs>
        <w:ind w:left="851" w:right="901"/>
        <w:jc w:val="both"/>
        <w:rPr>
          <w:rFonts w:ascii="Palatino Linotype" w:hAnsi="Palatino Linotype" w:cs="Arial"/>
          <w:sz w:val="22"/>
        </w:rPr>
      </w:pPr>
      <w:r w:rsidRPr="009114A1">
        <w:rPr>
          <w:rFonts w:ascii="Palatino Linotype" w:hAnsi="Palatino Linotype" w:cs="Arial"/>
          <w:sz w:val="22"/>
        </w:rPr>
        <w:t>(Énfasis añadido)</w:t>
      </w:r>
    </w:p>
    <w:p w14:paraId="65361909" w14:textId="77777777" w:rsidR="006B1C1A" w:rsidRPr="009114A1" w:rsidRDefault="006B1C1A" w:rsidP="009114A1">
      <w:pPr>
        <w:tabs>
          <w:tab w:val="left" w:pos="851"/>
        </w:tabs>
        <w:ind w:right="901"/>
        <w:jc w:val="both"/>
        <w:rPr>
          <w:rFonts w:ascii="Palatino Linotype" w:hAnsi="Palatino Linotype" w:cs="Arial"/>
          <w:sz w:val="22"/>
        </w:rPr>
      </w:pPr>
    </w:p>
    <w:p w14:paraId="676B66D4" w14:textId="77777777" w:rsidR="006B1C1A" w:rsidRPr="009114A1" w:rsidRDefault="006B1C1A" w:rsidP="009114A1">
      <w:pPr>
        <w:spacing w:line="360" w:lineRule="auto"/>
        <w:jc w:val="both"/>
        <w:rPr>
          <w:rFonts w:ascii="Palatino Linotype" w:eastAsiaTheme="minorEastAsia" w:hAnsi="Palatino Linotype" w:cstheme="minorBidi"/>
          <w:lang w:val="es-ES_tradnl"/>
        </w:rPr>
      </w:pPr>
      <w:r w:rsidRPr="009114A1">
        <w:rPr>
          <w:rFonts w:ascii="Palatino Linotype" w:eastAsiaTheme="minorEastAsia" w:hAnsi="Palatino Linotype" w:cstheme="minorBidi"/>
          <w:lang w:val="es-ES_tradnl"/>
        </w:rPr>
        <w:t xml:space="preserve">Finalmente, no se omite referir que respecto a las documentales remitidas por </w:t>
      </w:r>
      <w:r w:rsidRPr="009114A1">
        <w:rPr>
          <w:rFonts w:ascii="Palatino Linotype" w:eastAsiaTheme="minorEastAsia" w:hAnsi="Palatino Linotype" w:cstheme="minorBidi"/>
          <w:b/>
          <w:lang w:val="es-ES_tradnl"/>
        </w:rPr>
        <w:t>EL SUJETO OBLIGADO</w:t>
      </w:r>
      <w:r w:rsidRPr="009114A1">
        <w:rPr>
          <w:rFonts w:ascii="Palatino Linotype" w:eastAsiaTheme="minorEastAsia" w:hAnsi="Palatino Linotype" w:cstheme="minorBidi"/>
          <w:lang w:val="es-ES_tradnl"/>
        </w:rPr>
        <w:t>, este Órgano Garante no se encuentra facultado para pronunciarse acerca de la veracidad de la información.</w:t>
      </w:r>
    </w:p>
    <w:p w14:paraId="1E54B6D3" w14:textId="77777777" w:rsidR="006B1C1A" w:rsidRPr="009114A1" w:rsidRDefault="006B1C1A" w:rsidP="009114A1">
      <w:pPr>
        <w:spacing w:line="360" w:lineRule="auto"/>
        <w:jc w:val="both"/>
        <w:rPr>
          <w:rFonts w:ascii="Palatino Linotype" w:eastAsiaTheme="minorEastAsia" w:hAnsi="Palatino Linotype" w:cs="Arial"/>
          <w:sz w:val="20"/>
          <w:szCs w:val="20"/>
          <w:lang w:val="es-ES_tradnl"/>
        </w:rPr>
      </w:pPr>
    </w:p>
    <w:p w14:paraId="32F66E08" w14:textId="77777777" w:rsidR="006B1C1A" w:rsidRPr="009114A1" w:rsidRDefault="006B1C1A" w:rsidP="009114A1">
      <w:pPr>
        <w:spacing w:line="360" w:lineRule="auto"/>
        <w:jc w:val="both"/>
        <w:rPr>
          <w:rFonts w:ascii="Palatino Linotype" w:eastAsiaTheme="minorEastAsia" w:hAnsi="Palatino Linotype" w:cs="Arial"/>
          <w:lang w:val="es-ES_tradnl"/>
        </w:rPr>
      </w:pPr>
      <w:r w:rsidRPr="009114A1">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2E7F748" w14:textId="77777777" w:rsidR="006B1C1A" w:rsidRPr="009114A1" w:rsidRDefault="006B1C1A" w:rsidP="009114A1">
      <w:pPr>
        <w:jc w:val="both"/>
        <w:rPr>
          <w:rFonts w:ascii="Palatino Linotype" w:eastAsiaTheme="minorEastAsia" w:hAnsi="Palatino Linotype" w:cs="Arial"/>
          <w:sz w:val="20"/>
          <w:szCs w:val="20"/>
          <w:lang w:val="es-ES_tradnl"/>
        </w:rPr>
      </w:pPr>
    </w:p>
    <w:p w14:paraId="08065ED9" w14:textId="77777777" w:rsidR="006B1C1A" w:rsidRPr="009114A1" w:rsidRDefault="006B1C1A" w:rsidP="009114A1">
      <w:pPr>
        <w:ind w:left="851" w:right="899"/>
        <w:jc w:val="both"/>
        <w:rPr>
          <w:rFonts w:ascii="Palatino Linotype" w:eastAsiaTheme="minorEastAsia" w:hAnsi="Palatino Linotype" w:cs="Arial"/>
          <w:b/>
          <w:i/>
          <w:sz w:val="22"/>
          <w:szCs w:val="20"/>
          <w:lang w:val="es-ES_tradnl"/>
        </w:rPr>
      </w:pPr>
      <w:r w:rsidRPr="009114A1">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9114A1">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114A1">
        <w:rPr>
          <w:rFonts w:ascii="Palatino Linotype" w:eastAsiaTheme="minorEastAsia" w:hAnsi="Palatino Linotype" w:cs="Arial"/>
          <w:b/>
          <w:i/>
          <w:sz w:val="22"/>
          <w:szCs w:val="20"/>
          <w:lang w:val="es-ES_tradnl"/>
        </w:rPr>
        <w:t>”</w:t>
      </w:r>
      <w:r w:rsidRPr="009114A1">
        <w:rPr>
          <w:rFonts w:ascii="Palatino Linotype" w:eastAsiaTheme="minorEastAsia" w:hAnsi="Palatino Linotype" w:cs="Arial"/>
          <w:i/>
          <w:sz w:val="22"/>
          <w:szCs w:val="20"/>
          <w:lang w:val="es-ES_tradnl"/>
        </w:rPr>
        <w:t xml:space="preserve"> </w:t>
      </w:r>
    </w:p>
    <w:p w14:paraId="2E83DBAA" w14:textId="77777777" w:rsidR="00AB1E24" w:rsidRPr="009114A1" w:rsidRDefault="00AB1E24" w:rsidP="009114A1">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676A895C" w14:textId="4B32BC1E" w:rsidR="00AB1E24" w:rsidRPr="009114A1" w:rsidRDefault="00AB1E24" w:rsidP="009114A1">
      <w:pPr>
        <w:widowControl w:val="0"/>
        <w:autoSpaceDE w:val="0"/>
        <w:autoSpaceDN w:val="0"/>
        <w:adjustRightInd w:val="0"/>
        <w:spacing w:line="360" w:lineRule="auto"/>
        <w:jc w:val="both"/>
        <w:rPr>
          <w:rFonts w:ascii="Palatino Linotype" w:eastAsia="Calibri" w:hAnsi="Palatino Linotype" w:cs="Arial"/>
        </w:rPr>
      </w:pPr>
      <w:r w:rsidRPr="009114A1">
        <w:rPr>
          <w:rFonts w:ascii="Palatino Linotype" w:eastAsia="Calibri" w:hAnsi="Palatino Linotype" w:cs="Arial"/>
        </w:rPr>
        <w:t xml:space="preserve">Así, con </w:t>
      </w:r>
      <w:r w:rsidRPr="009114A1">
        <w:rPr>
          <w:rFonts w:ascii="Palatino Linotype" w:hAnsi="Palatino Linotype" w:cs="Arial"/>
        </w:rPr>
        <w:t>fundamento</w:t>
      </w:r>
      <w:r w:rsidRPr="009114A1">
        <w:rPr>
          <w:rFonts w:ascii="Palatino Linotype" w:eastAsia="Calibri" w:hAnsi="Palatino Linotype" w:cs="Arial"/>
        </w:rPr>
        <w:t xml:space="preserve"> en lo prescrito en los artículos 5, párrafos trigésimo segundo, </w:t>
      </w:r>
      <w:r w:rsidRPr="009114A1">
        <w:rPr>
          <w:rFonts w:ascii="Palatino Linotype" w:eastAsia="Calibri" w:hAnsi="Palatino Linotype" w:cs="Arial"/>
        </w:rPr>
        <w:lastRenderedPageBreak/>
        <w:t>trigésimo tercero y trigésimo cuarto,</w:t>
      </w:r>
      <w:r w:rsidRPr="009114A1">
        <w:rPr>
          <w:rFonts w:ascii="Palatino Linotype" w:hAnsi="Palatino Linotype"/>
        </w:rPr>
        <w:t xml:space="preserve"> fracciones IV y V,</w:t>
      </w:r>
      <w:r w:rsidRPr="009114A1">
        <w:rPr>
          <w:rFonts w:ascii="Palatino Linotype" w:eastAsia="Calibri" w:hAnsi="Palatino Linotype" w:cs="Arial"/>
        </w:rPr>
        <w:t xml:space="preserve"> de la Constitución Política del Estado Libre y Soberano de </w:t>
      </w:r>
      <w:r w:rsidRPr="009114A1">
        <w:rPr>
          <w:rFonts w:ascii="Palatino Linotype" w:hAnsi="Palatino Linotype" w:cs="Arial"/>
          <w:lang w:val="es-ES_tradnl"/>
        </w:rPr>
        <w:t>México</w:t>
      </w:r>
      <w:r w:rsidRPr="009114A1">
        <w:rPr>
          <w:rFonts w:ascii="Palatino Linotype" w:eastAsia="Calibri" w:hAnsi="Palatino Linotype" w:cs="Arial"/>
        </w:rPr>
        <w:t xml:space="preserve">, y los artículos </w:t>
      </w:r>
      <w:r w:rsidRPr="009114A1">
        <w:rPr>
          <w:rFonts w:ascii="Palatino Linotype" w:hAnsi="Palatino Linotype"/>
        </w:rPr>
        <w:t xml:space="preserve">2, </w:t>
      </w:r>
      <w:r w:rsidRPr="009114A1">
        <w:rPr>
          <w:rFonts w:ascii="Palatino Linotype" w:hAnsi="Palatino Linotype" w:cs="Arial"/>
        </w:rPr>
        <w:t>fracción</w:t>
      </w:r>
      <w:r w:rsidRPr="009114A1">
        <w:rPr>
          <w:rFonts w:ascii="Palatino Linotype" w:hAnsi="Palatino Linotype"/>
        </w:rPr>
        <w:t xml:space="preserve"> II, 9, </w:t>
      </w:r>
      <w:r w:rsidRPr="009114A1">
        <w:rPr>
          <w:rFonts w:ascii="Palatino Linotype" w:hAnsi="Palatino Linotype" w:cs="Arial"/>
          <w:lang w:val="es-ES_tradnl"/>
        </w:rPr>
        <w:t>29</w:t>
      </w:r>
      <w:r w:rsidRPr="009114A1">
        <w:rPr>
          <w:rFonts w:ascii="Palatino Linotype" w:hAnsi="Palatino Linotype"/>
        </w:rPr>
        <w:t>, 36, fracciones I y II, 176, 178, 179, 181, 185, fracción I, 186 y 188,</w:t>
      </w:r>
      <w:r w:rsidRPr="009114A1">
        <w:rPr>
          <w:rFonts w:ascii="Palatino Linotype" w:eastAsia="Calibri" w:hAnsi="Palatino Linotype" w:cs="Arial"/>
        </w:rPr>
        <w:t xml:space="preserve"> de la Ley de Transparencia y Acceso a la Información Pública del Estado de México y </w:t>
      </w:r>
      <w:r w:rsidRPr="009114A1">
        <w:rPr>
          <w:rFonts w:ascii="Palatino Linotype" w:hAnsi="Palatino Linotype" w:cs="Arial"/>
        </w:rPr>
        <w:t>Municipios</w:t>
      </w:r>
      <w:r w:rsidRPr="009114A1">
        <w:rPr>
          <w:rFonts w:ascii="Palatino Linotype" w:eastAsia="Calibri" w:hAnsi="Palatino Linotype" w:cs="Arial"/>
        </w:rPr>
        <w:t xml:space="preserve">, </w:t>
      </w:r>
      <w:r w:rsidRPr="009114A1">
        <w:rPr>
          <w:rFonts w:ascii="Palatino Linotype" w:hAnsi="Palatino Linotype"/>
        </w:rPr>
        <w:t>este</w:t>
      </w:r>
      <w:r w:rsidRPr="009114A1">
        <w:rPr>
          <w:rFonts w:ascii="Palatino Linotype" w:eastAsia="Calibri" w:hAnsi="Palatino Linotype" w:cs="Arial"/>
        </w:rPr>
        <w:t xml:space="preserve"> Pleno:</w:t>
      </w:r>
    </w:p>
    <w:p w14:paraId="7D248CAC" w14:textId="77777777" w:rsidR="00AB1E24" w:rsidRPr="009114A1" w:rsidRDefault="00AB1E24" w:rsidP="009114A1">
      <w:pPr>
        <w:widowControl w:val="0"/>
        <w:autoSpaceDE w:val="0"/>
        <w:autoSpaceDN w:val="0"/>
        <w:adjustRightInd w:val="0"/>
        <w:spacing w:line="360" w:lineRule="auto"/>
        <w:jc w:val="both"/>
        <w:rPr>
          <w:rFonts w:ascii="Palatino Linotype" w:eastAsia="Calibri" w:hAnsi="Palatino Linotype" w:cs="Arial"/>
        </w:rPr>
      </w:pPr>
    </w:p>
    <w:p w14:paraId="7E35A528" w14:textId="77777777" w:rsidR="00AB1E24" w:rsidRPr="009114A1" w:rsidRDefault="00AB1E24" w:rsidP="009114A1">
      <w:pPr>
        <w:jc w:val="center"/>
        <w:rPr>
          <w:rFonts w:ascii="Palatino Linotype" w:hAnsi="Palatino Linotype"/>
          <w:b/>
          <w:spacing w:val="60"/>
          <w:sz w:val="28"/>
          <w:szCs w:val="28"/>
        </w:rPr>
      </w:pPr>
      <w:r w:rsidRPr="009114A1">
        <w:rPr>
          <w:rFonts w:ascii="Palatino Linotype" w:hAnsi="Palatino Linotype"/>
          <w:b/>
          <w:spacing w:val="60"/>
          <w:sz w:val="28"/>
          <w:szCs w:val="28"/>
        </w:rPr>
        <w:t>RESUELVE</w:t>
      </w:r>
    </w:p>
    <w:p w14:paraId="6B0DE757" w14:textId="77777777" w:rsidR="00AB1E24" w:rsidRPr="009114A1" w:rsidRDefault="00AB1E24" w:rsidP="009114A1">
      <w:pPr>
        <w:jc w:val="center"/>
        <w:rPr>
          <w:rFonts w:ascii="Palatino Linotype" w:hAnsi="Palatino Linotype"/>
          <w:b/>
          <w:spacing w:val="60"/>
          <w:sz w:val="28"/>
          <w:szCs w:val="28"/>
        </w:rPr>
      </w:pPr>
    </w:p>
    <w:p w14:paraId="17075B3B" w14:textId="1173A791" w:rsidR="006B1C1A" w:rsidRPr="009114A1" w:rsidRDefault="006B1C1A" w:rsidP="009114A1">
      <w:pPr>
        <w:widowControl w:val="0"/>
        <w:autoSpaceDE w:val="0"/>
        <w:autoSpaceDN w:val="0"/>
        <w:adjustRightInd w:val="0"/>
        <w:spacing w:line="360" w:lineRule="auto"/>
        <w:jc w:val="both"/>
        <w:rPr>
          <w:rFonts w:ascii="Palatino Linotype" w:hAnsi="Palatino Linotype" w:cs="Arial"/>
          <w:b/>
          <w:sz w:val="28"/>
        </w:rPr>
      </w:pPr>
      <w:r w:rsidRPr="009114A1">
        <w:rPr>
          <w:rFonts w:ascii="Palatino Linotype" w:hAnsi="Palatino Linotype" w:cs="Arial"/>
          <w:b/>
          <w:sz w:val="28"/>
        </w:rPr>
        <w:t xml:space="preserve">PRIMERO. </w:t>
      </w:r>
      <w:r w:rsidRPr="009114A1">
        <w:rPr>
          <w:rFonts w:ascii="Palatino Linotype" w:hAnsi="Palatino Linotype" w:cs="Arial"/>
          <w:szCs w:val="28"/>
        </w:rPr>
        <w:t xml:space="preserve">Se </w:t>
      </w:r>
      <w:r w:rsidRPr="009114A1">
        <w:rPr>
          <w:rFonts w:ascii="Palatino Linotype" w:hAnsi="Palatino Linotype" w:cs="Arial"/>
          <w:b/>
          <w:szCs w:val="28"/>
        </w:rPr>
        <w:t>SOBRESEE</w:t>
      </w:r>
      <w:r w:rsidRPr="009114A1">
        <w:rPr>
          <w:rFonts w:ascii="Palatino Linotype" w:hAnsi="Palatino Linotype" w:cs="Arial"/>
          <w:szCs w:val="28"/>
        </w:rPr>
        <w:t xml:space="preserve"> el Recurso de Revisión número </w:t>
      </w:r>
      <w:r w:rsidRPr="009114A1">
        <w:rPr>
          <w:rFonts w:ascii="Palatino Linotype" w:hAnsi="Palatino Linotype" w:cs="Arial"/>
          <w:b/>
          <w:szCs w:val="28"/>
        </w:rPr>
        <w:t>01077/INFOEM/IP/RR/2024</w:t>
      </w:r>
      <w:r w:rsidRPr="009114A1">
        <w:rPr>
          <w:rFonts w:ascii="Palatino Linotype" w:hAnsi="Palatino Linotype"/>
          <w:b/>
        </w:rPr>
        <w:t xml:space="preserve"> </w:t>
      </w:r>
      <w:r w:rsidRPr="009114A1">
        <w:rPr>
          <w:rFonts w:ascii="Palatino Linotype" w:hAnsi="Palatino Linotype" w:cs="Arial"/>
          <w:szCs w:val="28"/>
          <w:lang w:val="es-ES"/>
        </w:rPr>
        <w:t xml:space="preserve">por actualizarse la causal establecida en el artículo 192 fracción III de la </w:t>
      </w:r>
      <w:r w:rsidRPr="009114A1">
        <w:rPr>
          <w:rFonts w:ascii="Palatino Linotype" w:hAnsi="Palatino Linotype"/>
          <w:lang w:eastAsia="es-ES_tradnl"/>
        </w:rPr>
        <w:t>Ley de Transparencia y Acceso a la Información Pública del Estado de México y Municipios</w:t>
      </w:r>
      <w:r w:rsidRPr="009114A1">
        <w:rPr>
          <w:rFonts w:ascii="Palatino Linotype" w:hAnsi="Palatino Linotype" w:cs="Arial"/>
          <w:szCs w:val="28"/>
          <w:lang w:val="es-ES"/>
        </w:rPr>
        <w:t xml:space="preserve">, ya que al </w:t>
      </w:r>
      <w:r w:rsidRPr="009114A1">
        <w:rPr>
          <w:rFonts w:ascii="Palatino Linotype" w:hAnsi="Palatino Linotype" w:cs="Arial"/>
          <w:b/>
          <w:szCs w:val="28"/>
          <w:lang w:val="es-ES"/>
        </w:rPr>
        <w:t>modificar el Sujeto Obligado la respuesta, el Recurso de Revisión quedó sin materia</w:t>
      </w:r>
      <w:r w:rsidRPr="009114A1">
        <w:rPr>
          <w:rFonts w:ascii="Palatino Linotype" w:hAnsi="Palatino Linotype" w:cs="Arial"/>
          <w:szCs w:val="28"/>
          <w:lang w:val="es-ES"/>
        </w:rPr>
        <w:t xml:space="preserve">, en términos del Considerando </w:t>
      </w:r>
      <w:r w:rsidRPr="009114A1">
        <w:rPr>
          <w:rFonts w:ascii="Palatino Linotype" w:hAnsi="Palatino Linotype" w:cs="Arial"/>
          <w:b/>
          <w:szCs w:val="28"/>
          <w:lang w:val="es-ES"/>
        </w:rPr>
        <w:t>QUINTO</w:t>
      </w:r>
      <w:r w:rsidRPr="009114A1">
        <w:rPr>
          <w:rFonts w:ascii="Palatino Linotype" w:hAnsi="Palatino Linotype" w:cs="Arial"/>
          <w:szCs w:val="28"/>
          <w:lang w:val="es-ES"/>
        </w:rPr>
        <w:t xml:space="preserve"> de la presente resolución.</w:t>
      </w:r>
    </w:p>
    <w:p w14:paraId="1043A0A8" w14:textId="77777777" w:rsidR="006B1C1A" w:rsidRPr="009114A1" w:rsidRDefault="006B1C1A" w:rsidP="009114A1">
      <w:pPr>
        <w:pStyle w:val="Prrafodelista"/>
        <w:spacing w:line="360" w:lineRule="auto"/>
        <w:ind w:left="0"/>
        <w:jc w:val="both"/>
        <w:rPr>
          <w:rFonts w:ascii="Palatino Linotype" w:hAnsi="Palatino Linotype" w:cs="Arial"/>
          <w:szCs w:val="28"/>
        </w:rPr>
      </w:pPr>
    </w:p>
    <w:p w14:paraId="0D7705AE" w14:textId="77777777" w:rsidR="006B1C1A" w:rsidRPr="009114A1" w:rsidRDefault="006B1C1A" w:rsidP="009114A1">
      <w:pPr>
        <w:widowControl w:val="0"/>
        <w:autoSpaceDE w:val="0"/>
        <w:autoSpaceDN w:val="0"/>
        <w:adjustRightInd w:val="0"/>
        <w:spacing w:line="360" w:lineRule="auto"/>
        <w:jc w:val="both"/>
        <w:rPr>
          <w:rFonts w:ascii="Palatino Linotype" w:hAnsi="Palatino Linotype"/>
        </w:rPr>
      </w:pPr>
      <w:r w:rsidRPr="009114A1">
        <w:rPr>
          <w:rFonts w:ascii="Palatino Linotype" w:hAnsi="Palatino Linotype" w:cs="Arial"/>
          <w:b/>
          <w:sz w:val="28"/>
        </w:rPr>
        <w:t xml:space="preserve">SEGUNDO. </w:t>
      </w:r>
      <w:r w:rsidRPr="009114A1">
        <w:rPr>
          <w:rFonts w:ascii="Palatino Linotype" w:hAnsi="Palatino Linotype"/>
          <w:b/>
        </w:rPr>
        <w:t>Notifíquese</w:t>
      </w:r>
      <w:r w:rsidRPr="009114A1">
        <w:rPr>
          <w:rFonts w:ascii="Palatino Linotype" w:hAnsi="Palatino Linotype"/>
        </w:rPr>
        <w:t xml:space="preserve"> la presente resolución al Titular de la Unidad de Transparencia del </w:t>
      </w:r>
      <w:r w:rsidRPr="009114A1">
        <w:rPr>
          <w:rFonts w:ascii="Palatino Linotype" w:hAnsi="Palatino Linotype"/>
          <w:b/>
        </w:rPr>
        <w:t>SUJETO OBLIGADO</w:t>
      </w:r>
      <w:r w:rsidRPr="009114A1">
        <w:rPr>
          <w:rFonts w:ascii="Palatino Linotype" w:hAnsi="Palatino Linotype"/>
        </w:rPr>
        <w:t xml:space="preserve"> para su conocimiento.</w:t>
      </w:r>
    </w:p>
    <w:p w14:paraId="2A21A3FA" w14:textId="77777777" w:rsidR="006B1C1A" w:rsidRPr="009114A1" w:rsidRDefault="006B1C1A" w:rsidP="009114A1">
      <w:pPr>
        <w:widowControl w:val="0"/>
        <w:autoSpaceDE w:val="0"/>
        <w:autoSpaceDN w:val="0"/>
        <w:adjustRightInd w:val="0"/>
        <w:spacing w:line="360" w:lineRule="auto"/>
        <w:jc w:val="both"/>
        <w:rPr>
          <w:rFonts w:ascii="Palatino Linotype" w:hAnsi="Palatino Linotype" w:cs="Arial"/>
          <w:szCs w:val="28"/>
        </w:rPr>
      </w:pPr>
    </w:p>
    <w:p w14:paraId="679C7766" w14:textId="77777777" w:rsidR="006B1C1A" w:rsidRPr="009114A1" w:rsidRDefault="006B1C1A" w:rsidP="009114A1">
      <w:pPr>
        <w:pStyle w:val="Prrafodelista"/>
        <w:spacing w:line="360" w:lineRule="auto"/>
        <w:ind w:left="0"/>
        <w:jc w:val="both"/>
        <w:rPr>
          <w:rFonts w:ascii="Palatino Linotype" w:hAnsi="Palatino Linotype" w:cs="Arial"/>
        </w:rPr>
      </w:pPr>
      <w:r w:rsidRPr="009114A1">
        <w:rPr>
          <w:rFonts w:ascii="Palatino Linotype" w:hAnsi="Palatino Linotype" w:cs="Arial"/>
          <w:b/>
          <w:sz w:val="28"/>
        </w:rPr>
        <w:t xml:space="preserve">TERCERO. </w:t>
      </w:r>
      <w:r w:rsidRPr="009114A1">
        <w:rPr>
          <w:rFonts w:ascii="Palatino Linotype" w:hAnsi="Palatino Linotype"/>
          <w:b/>
          <w:szCs w:val="17"/>
          <w:lang w:eastAsia="es-ES_tradnl"/>
        </w:rPr>
        <w:t>Notifíquese</w:t>
      </w:r>
      <w:r w:rsidRPr="009114A1">
        <w:rPr>
          <w:rFonts w:ascii="Palatino Linotype" w:hAnsi="Palatino Linotype"/>
          <w:szCs w:val="17"/>
          <w:lang w:eastAsia="es-ES_tradnl"/>
        </w:rPr>
        <w:t xml:space="preserve"> al </w:t>
      </w:r>
      <w:r w:rsidRPr="009114A1">
        <w:rPr>
          <w:rFonts w:ascii="Palatino Linotype" w:hAnsi="Palatino Linotype"/>
          <w:b/>
          <w:szCs w:val="17"/>
          <w:lang w:eastAsia="es-ES_tradnl"/>
        </w:rPr>
        <w:t>RECURRENTE</w:t>
      </w:r>
      <w:r w:rsidRPr="009114A1">
        <w:rPr>
          <w:rFonts w:ascii="Palatino Linotype" w:hAnsi="Palatino Linotype"/>
          <w:szCs w:val="17"/>
          <w:lang w:eastAsia="es-ES_tradnl"/>
        </w:rPr>
        <w:t xml:space="preserve"> la presente resolución vía </w:t>
      </w:r>
      <w:r w:rsidRPr="009114A1">
        <w:rPr>
          <w:rFonts w:ascii="Palatino Linotype" w:hAnsi="Palatino Linotype" w:cs="Arial"/>
        </w:rPr>
        <w:t xml:space="preserve">Sistema de Acceso a la Información Mexiquense </w:t>
      </w:r>
      <w:r w:rsidRPr="009114A1">
        <w:rPr>
          <w:rFonts w:ascii="Palatino Linotype" w:hAnsi="Palatino Linotype" w:cs="Arial"/>
          <w:b/>
          <w:bCs/>
        </w:rPr>
        <w:t>SAIMEX</w:t>
      </w:r>
      <w:r w:rsidRPr="009114A1">
        <w:rPr>
          <w:rFonts w:ascii="Palatino Linotype" w:hAnsi="Palatino Linotype" w:cs="Arial"/>
        </w:rPr>
        <w:t>.</w:t>
      </w:r>
    </w:p>
    <w:p w14:paraId="789D6C21" w14:textId="77777777" w:rsidR="006B1C1A" w:rsidRPr="009114A1" w:rsidRDefault="006B1C1A" w:rsidP="009114A1">
      <w:pPr>
        <w:pStyle w:val="Prrafodelista"/>
        <w:spacing w:line="360" w:lineRule="auto"/>
        <w:ind w:left="0"/>
        <w:jc w:val="both"/>
        <w:rPr>
          <w:rFonts w:ascii="Palatino Linotype" w:hAnsi="Palatino Linotype"/>
          <w:b/>
          <w:lang w:eastAsia="es-ES_tradnl"/>
        </w:rPr>
      </w:pPr>
    </w:p>
    <w:p w14:paraId="4A4A134B" w14:textId="77777777" w:rsidR="006B1C1A" w:rsidRPr="009114A1" w:rsidRDefault="006B1C1A" w:rsidP="009114A1">
      <w:pPr>
        <w:pStyle w:val="Prrafodelista"/>
        <w:spacing w:line="360" w:lineRule="auto"/>
        <w:ind w:left="0"/>
        <w:jc w:val="both"/>
        <w:rPr>
          <w:rFonts w:ascii="Palatino Linotype" w:hAnsi="Palatino Linotype" w:cs="Arial"/>
          <w:szCs w:val="28"/>
        </w:rPr>
      </w:pPr>
      <w:r w:rsidRPr="009114A1">
        <w:rPr>
          <w:rFonts w:ascii="Palatino Linotype" w:hAnsi="Palatino Linotype" w:cs="Arial"/>
          <w:b/>
          <w:sz w:val="28"/>
        </w:rPr>
        <w:t xml:space="preserve">CUARTO. </w:t>
      </w:r>
      <w:r w:rsidRPr="009114A1">
        <w:rPr>
          <w:rFonts w:ascii="Palatino Linotype" w:hAnsi="Palatino Linotype"/>
          <w:b/>
          <w:lang w:eastAsia="es-ES_tradnl"/>
        </w:rPr>
        <w:t>Hágase</w:t>
      </w:r>
      <w:r w:rsidRPr="009114A1">
        <w:rPr>
          <w:rFonts w:ascii="Palatino Linotype" w:hAnsi="Palatino Linotype"/>
          <w:lang w:eastAsia="es-ES_tradnl"/>
        </w:rPr>
        <w:t xml:space="preserve"> </w:t>
      </w:r>
      <w:r w:rsidRPr="009114A1">
        <w:rPr>
          <w:rFonts w:ascii="Palatino Linotype" w:hAnsi="Palatino Linotype"/>
          <w:b/>
          <w:lang w:eastAsia="es-ES_tradnl"/>
        </w:rPr>
        <w:t xml:space="preserve">del </w:t>
      </w:r>
      <w:r w:rsidRPr="009114A1">
        <w:rPr>
          <w:rFonts w:ascii="Palatino Linotype" w:hAnsi="Palatino Linotype"/>
          <w:b/>
        </w:rPr>
        <w:t>conocimiento</w:t>
      </w:r>
      <w:r w:rsidRPr="009114A1">
        <w:rPr>
          <w:rFonts w:ascii="Palatino Linotype" w:hAnsi="Palatino Linotype"/>
          <w:b/>
          <w:lang w:eastAsia="es-ES_tradnl"/>
        </w:rPr>
        <w:t xml:space="preserve"> </w:t>
      </w:r>
      <w:r w:rsidRPr="009114A1">
        <w:rPr>
          <w:rFonts w:ascii="Palatino Linotype" w:hAnsi="Palatino Linotype"/>
          <w:lang w:eastAsia="es-ES_tradnl"/>
        </w:rPr>
        <w:t xml:space="preserve">del </w:t>
      </w:r>
      <w:r w:rsidRPr="009114A1">
        <w:rPr>
          <w:rFonts w:ascii="Palatino Linotype" w:hAnsi="Palatino Linotype"/>
          <w:b/>
          <w:lang w:eastAsia="es-ES_tradnl"/>
        </w:rPr>
        <w:t>RECURRENTE</w:t>
      </w:r>
      <w:r w:rsidRPr="009114A1">
        <w:rPr>
          <w:rFonts w:ascii="Palatino Linotype" w:hAnsi="Palatino Linotype"/>
          <w:lang w:eastAsia="es-ES_tradnl"/>
        </w:rPr>
        <w:t xml:space="preserve">, que de </w:t>
      </w:r>
      <w:r w:rsidRPr="009114A1">
        <w:rPr>
          <w:rFonts w:ascii="Palatino Linotype" w:hAnsi="Palatino Linotype"/>
        </w:rPr>
        <w:t>conformidad</w:t>
      </w:r>
      <w:r w:rsidRPr="009114A1">
        <w:rPr>
          <w:rFonts w:ascii="Palatino Linotype" w:hAnsi="Palatino Linotype"/>
          <w:lang w:eastAsia="es-ES_tradnl"/>
        </w:rPr>
        <w:t xml:space="preserve"> </w:t>
      </w:r>
      <w:r w:rsidRPr="009114A1">
        <w:rPr>
          <w:rFonts w:ascii="Palatino Linotype" w:hAnsi="Palatino Linotype" w:cs="Arial"/>
        </w:rPr>
        <w:t>con</w:t>
      </w:r>
      <w:r w:rsidRPr="009114A1">
        <w:rPr>
          <w:rFonts w:ascii="Palatino Linotype" w:hAnsi="Palatino Linotype"/>
          <w:lang w:eastAsia="es-ES_tradnl"/>
        </w:rPr>
        <w:t xml:space="preserve"> lo </w:t>
      </w:r>
      <w:r w:rsidRPr="009114A1">
        <w:rPr>
          <w:rFonts w:ascii="Palatino Linotype" w:hAnsi="Palatino Linotype" w:cs="Arial"/>
        </w:rPr>
        <w:t>establecido</w:t>
      </w:r>
      <w:r w:rsidRPr="009114A1">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0DEF61A" w14:textId="44C23339" w:rsidR="00F5778D" w:rsidRPr="009114A1" w:rsidRDefault="00A138B2" w:rsidP="009114A1">
      <w:pPr>
        <w:widowControl w:val="0"/>
        <w:autoSpaceDE w:val="0"/>
        <w:autoSpaceDN w:val="0"/>
        <w:adjustRightInd w:val="0"/>
        <w:spacing w:line="360" w:lineRule="auto"/>
        <w:jc w:val="both"/>
        <w:rPr>
          <w:rFonts w:ascii="Palatino Linotype" w:hAnsi="Palatino Linotype" w:cs="Arial"/>
        </w:rPr>
      </w:pPr>
      <w:r w:rsidRPr="009114A1">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DÉCIMA SESIÓN ORDINARIA CELEBRADA EL VEINTIUNO DE MARZO DE DOS MIL VEINTICUATRO, ANTE EL SECRETARIO TÉCNICO DEL PLENO, ALEXIS TAPIA RAMÍREZ</w:t>
      </w:r>
      <w:r w:rsidR="004A0EEC" w:rsidRPr="009114A1">
        <w:rPr>
          <w:rFonts w:ascii="Palatino Linotype" w:hAnsi="Palatino Linotype" w:cs="Arial"/>
        </w:rPr>
        <w:t>.</w:t>
      </w:r>
    </w:p>
    <w:p w14:paraId="6ADABCE0" w14:textId="72259468" w:rsidR="004758B2" w:rsidRPr="009114A1" w:rsidRDefault="00AE4392" w:rsidP="009114A1">
      <w:pPr>
        <w:tabs>
          <w:tab w:val="left" w:pos="2325"/>
        </w:tabs>
        <w:spacing w:line="360" w:lineRule="auto"/>
        <w:jc w:val="both"/>
        <w:rPr>
          <w:rFonts w:ascii="Palatino Linotype" w:eastAsiaTheme="minorEastAsia" w:hAnsi="Palatino Linotype"/>
          <w:sz w:val="16"/>
          <w:lang w:val="es-419"/>
        </w:rPr>
      </w:pPr>
      <w:r w:rsidRPr="009114A1">
        <w:rPr>
          <w:rFonts w:ascii="Palatino Linotype" w:eastAsiaTheme="minorEastAsia" w:hAnsi="Palatino Linotype"/>
          <w:sz w:val="16"/>
          <w:lang w:val="es-ES_tradnl"/>
        </w:rPr>
        <w:t>SCMM</w:t>
      </w:r>
      <w:r w:rsidR="00993225" w:rsidRPr="009114A1">
        <w:rPr>
          <w:rFonts w:ascii="Palatino Linotype" w:eastAsiaTheme="minorEastAsia" w:hAnsi="Palatino Linotype"/>
          <w:sz w:val="16"/>
          <w:lang w:val="es-ES_tradnl"/>
        </w:rPr>
        <w:t>/</w:t>
      </w:r>
      <w:r w:rsidR="00665409" w:rsidRPr="009114A1">
        <w:rPr>
          <w:rFonts w:ascii="Palatino Linotype" w:eastAsiaTheme="minorEastAsia" w:hAnsi="Palatino Linotype"/>
          <w:sz w:val="16"/>
          <w:lang w:val="es-ES_tradnl"/>
        </w:rPr>
        <w:t>AGZ</w:t>
      </w:r>
      <w:r w:rsidR="00993225" w:rsidRPr="009114A1">
        <w:rPr>
          <w:rFonts w:ascii="Palatino Linotype" w:eastAsiaTheme="minorEastAsia" w:hAnsi="Palatino Linotype"/>
          <w:sz w:val="16"/>
          <w:lang w:val="es-ES_tradnl"/>
        </w:rPr>
        <w:t>/DEMF/</w:t>
      </w:r>
      <w:r w:rsidR="00176899" w:rsidRPr="009114A1">
        <w:rPr>
          <w:rFonts w:ascii="Palatino Linotype" w:eastAsiaTheme="minorEastAsia" w:hAnsi="Palatino Linotype"/>
          <w:sz w:val="16"/>
          <w:lang w:val="es-419"/>
        </w:rPr>
        <w:t>DLM</w:t>
      </w:r>
    </w:p>
    <w:p w14:paraId="1C4D1F5D" w14:textId="40BE29DB" w:rsidR="00EE52D0" w:rsidRPr="009114A1" w:rsidRDefault="00EE52D0" w:rsidP="009114A1">
      <w:pPr>
        <w:spacing w:line="360" w:lineRule="auto"/>
        <w:rPr>
          <w:rFonts w:ascii="Palatino Linotype" w:hAnsi="Palatino Linotype"/>
          <w:b/>
        </w:rPr>
      </w:pPr>
    </w:p>
    <w:p w14:paraId="5A5899D6" w14:textId="77777777" w:rsidR="00E60BC9" w:rsidRPr="009114A1" w:rsidRDefault="00E60BC9" w:rsidP="009114A1">
      <w:pPr>
        <w:spacing w:line="360" w:lineRule="auto"/>
        <w:rPr>
          <w:rFonts w:ascii="Palatino Linotype" w:hAnsi="Palatino Linotype"/>
          <w:b/>
        </w:rPr>
      </w:pPr>
    </w:p>
    <w:p w14:paraId="14129A6F" w14:textId="77777777" w:rsidR="00E60BC9" w:rsidRPr="009114A1" w:rsidRDefault="00E60BC9" w:rsidP="009114A1">
      <w:pPr>
        <w:spacing w:line="360" w:lineRule="auto"/>
        <w:rPr>
          <w:rFonts w:ascii="Palatino Linotype" w:hAnsi="Palatino Linotype"/>
          <w:b/>
        </w:rPr>
      </w:pPr>
    </w:p>
    <w:p w14:paraId="28BB592F" w14:textId="77777777" w:rsidR="00E60BC9" w:rsidRPr="009114A1" w:rsidRDefault="00E60BC9" w:rsidP="009114A1">
      <w:pPr>
        <w:spacing w:line="360" w:lineRule="auto"/>
        <w:rPr>
          <w:rFonts w:ascii="Palatino Linotype" w:hAnsi="Palatino Linotype"/>
          <w:b/>
        </w:rPr>
      </w:pPr>
    </w:p>
    <w:p w14:paraId="70CC180A" w14:textId="77777777" w:rsidR="00A85848" w:rsidRPr="009114A1" w:rsidRDefault="00A85848" w:rsidP="009114A1">
      <w:pPr>
        <w:spacing w:line="360" w:lineRule="auto"/>
        <w:rPr>
          <w:rFonts w:ascii="Palatino Linotype" w:hAnsi="Palatino Linotype"/>
          <w:b/>
        </w:rPr>
      </w:pPr>
    </w:p>
    <w:p w14:paraId="36E1560A" w14:textId="77777777" w:rsidR="00003E22" w:rsidRPr="009114A1" w:rsidRDefault="00003E22" w:rsidP="009114A1">
      <w:pPr>
        <w:spacing w:line="360" w:lineRule="auto"/>
        <w:rPr>
          <w:rFonts w:ascii="Palatino Linotype" w:hAnsi="Palatino Linotype"/>
          <w:b/>
        </w:rPr>
      </w:pPr>
    </w:p>
    <w:p w14:paraId="7DAE978B" w14:textId="77777777" w:rsidR="00003E22" w:rsidRPr="009114A1" w:rsidRDefault="00003E22" w:rsidP="009114A1">
      <w:pPr>
        <w:spacing w:line="360" w:lineRule="auto"/>
        <w:rPr>
          <w:rFonts w:ascii="Palatino Linotype" w:hAnsi="Palatino Linotype"/>
          <w:b/>
        </w:rPr>
      </w:pPr>
    </w:p>
    <w:p w14:paraId="2DF8AE80" w14:textId="77777777" w:rsidR="00003E22" w:rsidRPr="009114A1" w:rsidRDefault="00003E22" w:rsidP="009114A1">
      <w:pPr>
        <w:spacing w:line="360" w:lineRule="auto"/>
        <w:rPr>
          <w:rFonts w:ascii="Palatino Linotype" w:hAnsi="Palatino Linotype"/>
          <w:b/>
        </w:rPr>
      </w:pPr>
    </w:p>
    <w:p w14:paraId="384B39D8" w14:textId="77777777" w:rsidR="00003E22" w:rsidRPr="009114A1" w:rsidRDefault="00003E22" w:rsidP="009114A1">
      <w:pPr>
        <w:spacing w:line="360" w:lineRule="auto"/>
        <w:rPr>
          <w:rFonts w:ascii="Palatino Linotype" w:hAnsi="Palatino Linotype"/>
          <w:b/>
        </w:rPr>
      </w:pPr>
    </w:p>
    <w:p w14:paraId="38F6E90A" w14:textId="77777777" w:rsidR="00003E22" w:rsidRPr="009114A1" w:rsidRDefault="00003E22" w:rsidP="009114A1">
      <w:pPr>
        <w:spacing w:line="360" w:lineRule="auto"/>
        <w:rPr>
          <w:rFonts w:ascii="Palatino Linotype" w:hAnsi="Palatino Linotype"/>
          <w:b/>
        </w:rPr>
      </w:pPr>
    </w:p>
    <w:p w14:paraId="7356E8BD" w14:textId="77777777" w:rsidR="00003E22" w:rsidRPr="009114A1" w:rsidRDefault="00003E22" w:rsidP="009114A1">
      <w:pPr>
        <w:spacing w:line="360" w:lineRule="auto"/>
        <w:rPr>
          <w:rFonts w:ascii="Palatino Linotype" w:hAnsi="Palatino Linotype"/>
          <w:b/>
        </w:rPr>
      </w:pPr>
    </w:p>
    <w:p w14:paraId="60C323FA" w14:textId="77777777" w:rsidR="00A85848" w:rsidRPr="009114A1" w:rsidRDefault="00A85848" w:rsidP="009114A1">
      <w:pPr>
        <w:spacing w:line="360" w:lineRule="auto"/>
        <w:rPr>
          <w:rFonts w:ascii="Palatino Linotype" w:hAnsi="Palatino Linotype"/>
          <w:b/>
        </w:rPr>
      </w:pPr>
    </w:p>
    <w:p w14:paraId="394820D6" w14:textId="77777777" w:rsidR="00A85848" w:rsidRPr="009114A1" w:rsidRDefault="00A85848" w:rsidP="009114A1">
      <w:pPr>
        <w:spacing w:line="360" w:lineRule="auto"/>
        <w:rPr>
          <w:rFonts w:ascii="Palatino Linotype" w:hAnsi="Palatino Linotype"/>
          <w:b/>
        </w:rPr>
      </w:pPr>
    </w:p>
    <w:p w14:paraId="1F20849D" w14:textId="77777777" w:rsidR="00A85848" w:rsidRPr="009114A1" w:rsidRDefault="00A85848" w:rsidP="009114A1">
      <w:pPr>
        <w:spacing w:line="360" w:lineRule="auto"/>
        <w:rPr>
          <w:rFonts w:ascii="Palatino Linotype" w:hAnsi="Palatino Linotype"/>
          <w:b/>
        </w:rPr>
      </w:pPr>
    </w:p>
    <w:p w14:paraId="36593724" w14:textId="77777777" w:rsidR="00E60BC9" w:rsidRPr="009114A1" w:rsidRDefault="00E60BC9" w:rsidP="009114A1">
      <w:pPr>
        <w:spacing w:line="360" w:lineRule="auto"/>
        <w:rPr>
          <w:rFonts w:ascii="Palatino Linotype" w:hAnsi="Palatino Linotype"/>
          <w:b/>
        </w:rPr>
      </w:pPr>
    </w:p>
    <w:p w14:paraId="17A53C78" w14:textId="77777777" w:rsidR="00E60BC9" w:rsidRPr="009114A1" w:rsidRDefault="00E60BC9" w:rsidP="009114A1">
      <w:pPr>
        <w:spacing w:line="360" w:lineRule="auto"/>
        <w:rPr>
          <w:rFonts w:ascii="Palatino Linotype" w:hAnsi="Palatino Linotype"/>
          <w:b/>
        </w:rPr>
      </w:pPr>
    </w:p>
    <w:sectPr w:rsidR="00E60BC9" w:rsidRPr="009114A1" w:rsidSect="00F66119">
      <w:headerReference w:type="even" r:id="rId13"/>
      <w:headerReference w:type="default" r:id="rId14"/>
      <w:footerReference w:type="default" r:id="rId15"/>
      <w:headerReference w:type="first" r:id="rId16"/>
      <w:footerReference w:type="first" r:id="rId17"/>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E57D1" w:rsidRDefault="003E57D1" w:rsidP="00C80F8C">
      <w:r>
        <w:separator/>
      </w:r>
    </w:p>
  </w:endnote>
  <w:endnote w:type="continuationSeparator" w:id="0">
    <w:p w14:paraId="2CA1E1DE" w14:textId="77777777" w:rsidR="003E57D1" w:rsidRDefault="003E57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E57D1" w:rsidRPr="0010196A" w:rsidRDefault="003E57D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337C">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337C">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E57D1" w:rsidRPr="0010196A" w:rsidRDefault="003E57D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8337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8337C">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E57D1" w:rsidRDefault="003E57D1" w:rsidP="00C80F8C">
      <w:r>
        <w:separator/>
      </w:r>
    </w:p>
  </w:footnote>
  <w:footnote w:type="continuationSeparator" w:id="0">
    <w:p w14:paraId="2D50F1A5" w14:textId="77777777" w:rsidR="003E57D1" w:rsidRDefault="003E57D1" w:rsidP="00C80F8C">
      <w:r>
        <w:continuationSeparator/>
      </w:r>
    </w:p>
  </w:footnote>
  <w:footnote w:id="1">
    <w:p w14:paraId="0C309E72" w14:textId="77777777" w:rsidR="003E57D1" w:rsidRPr="007470AA" w:rsidRDefault="003E57D1" w:rsidP="00670802">
      <w:pPr>
        <w:pBdr>
          <w:top w:val="nil"/>
          <w:left w:val="nil"/>
          <w:bottom w:val="nil"/>
          <w:right w:val="nil"/>
          <w:between w:val="nil"/>
        </w:pBdr>
        <w:jc w:val="both"/>
        <w:rPr>
          <w:rFonts w:ascii="Palatino Linotype" w:eastAsia="Cambria" w:hAnsi="Palatino Linotype" w:cs="Cambria"/>
          <w:color w:val="000000"/>
          <w:sz w:val="20"/>
          <w:szCs w:val="20"/>
        </w:rPr>
      </w:pPr>
      <w:r w:rsidRPr="007470AA">
        <w:rPr>
          <w:rFonts w:ascii="Palatino Linotype" w:hAnsi="Palatino Linotype"/>
          <w:sz w:val="20"/>
          <w:szCs w:val="20"/>
          <w:vertAlign w:val="superscript"/>
        </w:rPr>
        <w:footnoteRef/>
      </w:r>
      <w:r w:rsidRPr="007470AA">
        <w:rPr>
          <w:rFonts w:ascii="Palatino Linotype" w:eastAsia="Calibri" w:hAnsi="Palatino Linotype" w:cs="Calibri"/>
          <w:color w:val="000000"/>
          <w:sz w:val="20"/>
          <w:szCs w:val="20"/>
        </w:rPr>
        <w:t xml:space="preserve"> </w:t>
      </w:r>
      <w:r w:rsidRPr="007470AA">
        <w:rPr>
          <w:rFonts w:ascii="Palatino Linotype" w:eastAsia="Calibri" w:hAnsi="Palatino Linotype" w:cs="Calibri"/>
          <w:i/>
          <w:color w:val="000000"/>
          <w:sz w:val="20"/>
          <w:szCs w:val="20"/>
        </w:rPr>
        <w:t>“Tesis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r w:rsidRPr="007470AA">
        <w:rPr>
          <w:rFonts w:ascii="Palatino Linotype" w:eastAsia="Calibri" w:hAnsi="Palatino Linotype" w:cs="Calibri"/>
          <w:color w:val="000000"/>
          <w:sz w:val="20"/>
          <w:szCs w:val="20"/>
        </w:rPr>
        <w:t xml:space="preserve"> (sic).</w:t>
      </w:r>
    </w:p>
  </w:footnote>
  <w:footnote w:id="2">
    <w:p w14:paraId="409D11C3" w14:textId="77777777" w:rsidR="003E57D1" w:rsidRPr="0048628A" w:rsidRDefault="003E57D1" w:rsidP="001A59A7">
      <w:pPr>
        <w:pStyle w:val="my-4"/>
        <w:shd w:val="clear" w:color="auto" w:fill="FFFFFF"/>
        <w:spacing w:before="0" w:line="276" w:lineRule="auto"/>
        <w:jc w:val="both"/>
        <w:rPr>
          <w:rFonts w:ascii="Palatino Linotype" w:hAnsi="Palatino Linotype" w:cs="Arial"/>
          <w:i/>
          <w:sz w:val="20"/>
          <w:szCs w:val="20"/>
        </w:rPr>
      </w:pPr>
      <w:r w:rsidRPr="0048628A">
        <w:rPr>
          <w:rStyle w:val="Refdenotaalpie"/>
          <w:rFonts w:ascii="Palatino Linotype" w:hAnsi="Palatino Linotype"/>
          <w:i/>
          <w:sz w:val="20"/>
          <w:szCs w:val="20"/>
        </w:rPr>
        <w:footnoteRef/>
      </w:r>
      <w:r w:rsidRPr="0048628A">
        <w:rPr>
          <w:rFonts w:ascii="Palatino Linotype" w:hAnsi="Palatino Linotype"/>
          <w:i/>
          <w:sz w:val="20"/>
          <w:szCs w:val="20"/>
        </w:rPr>
        <w:t xml:space="preserve"> “</w:t>
      </w:r>
      <w:r w:rsidRPr="0048628A">
        <w:rPr>
          <w:rStyle w:val="Textoennegrita"/>
          <w:rFonts w:ascii="Palatino Linotype" w:hAnsi="Palatino Linotype" w:cs="Arial"/>
          <w:i/>
          <w:sz w:val="20"/>
          <w:szCs w:val="20"/>
        </w:rPr>
        <w:t>DERECHO DE PETICIÓN. SU RELACIÓN DE SINERGIA CON EL DERECHO A LA INFORMACIÓN.</w:t>
      </w:r>
      <w:r>
        <w:rPr>
          <w:rStyle w:val="Textoennegrita"/>
          <w:rFonts w:ascii="Palatino Linotype" w:hAnsi="Palatino Linotype" w:cs="Arial"/>
          <w:i/>
          <w:sz w:val="20"/>
          <w:szCs w:val="20"/>
        </w:rPr>
        <w:t xml:space="preserve"> </w:t>
      </w:r>
      <w:r w:rsidRPr="0048628A">
        <w:rPr>
          <w:rFonts w:ascii="Palatino Linotype" w:hAnsi="Palatino Linotype" w:cs="Arial"/>
          <w:i/>
          <w:sz w:val="20"/>
          <w:szCs w:val="20"/>
        </w:rPr>
        <w:t xml:space="preserve">El derecho de petición consagrado en el artículo </w:t>
      </w:r>
      <w:r w:rsidRPr="0048628A">
        <w:rPr>
          <w:rStyle w:val="skin-color-text"/>
          <w:rFonts w:ascii="Palatino Linotype" w:eastAsia="Calibri" w:hAnsi="Palatino Linotype" w:cs="Arial"/>
          <w:b/>
          <w:bCs/>
          <w:i/>
          <w:sz w:val="20"/>
          <w:szCs w:val="20"/>
        </w:rPr>
        <w:t>8</w:t>
      </w:r>
      <w:r>
        <w:rPr>
          <w:rStyle w:val="skin-color-text"/>
          <w:rFonts w:ascii="Palatino Linotype" w:eastAsia="Calibri" w:hAnsi="Palatino Linotype" w:cs="Arial"/>
          <w:b/>
          <w:bCs/>
          <w:i/>
          <w:sz w:val="20"/>
          <w:szCs w:val="20"/>
        </w:rPr>
        <w:t xml:space="preserve">º </w:t>
      </w:r>
      <w:r w:rsidRPr="0048628A">
        <w:rPr>
          <w:rStyle w:val="skin-color-text"/>
          <w:rFonts w:ascii="Palatino Linotype" w:eastAsia="Calibri" w:hAnsi="Palatino Linotype" w:cs="Arial"/>
          <w:b/>
          <w:bCs/>
          <w:i/>
          <w:sz w:val="20"/>
          <w:szCs w:val="20"/>
        </w:rPr>
        <w:t>constitucional</w:t>
      </w:r>
      <w:r w:rsidRPr="0048628A">
        <w:rPr>
          <w:rFonts w:ascii="Palatino Linotype" w:hAnsi="Palatino Linotype" w:cs="Arial"/>
          <w:i/>
          <w:sz w:val="20"/>
          <w:szCs w:val="20"/>
        </w:rPr>
        <w:t xml:space="preserve"> implica la obligación de las autoridades de dictar a una petición hecha por escrito, esté bien o mal formulada, un acuerdo, también por escrito que debe hacerse saber en breve término al peticionario. Por su parte, el artículo </w:t>
      </w:r>
      <w:r w:rsidRPr="0048628A">
        <w:rPr>
          <w:rStyle w:val="skin-color-text"/>
          <w:rFonts w:ascii="Palatino Linotype" w:eastAsia="Calibri" w:hAnsi="Palatino Linotype" w:cs="Arial"/>
          <w:b/>
          <w:bCs/>
          <w:i/>
          <w:sz w:val="20"/>
          <w:szCs w:val="20"/>
        </w:rPr>
        <w:t>6</w:t>
      </w:r>
      <w:r>
        <w:rPr>
          <w:rStyle w:val="skin-color-text"/>
          <w:rFonts w:ascii="Palatino Linotype" w:eastAsia="Calibri" w:hAnsi="Palatino Linotype" w:cs="Arial"/>
          <w:b/>
          <w:bCs/>
          <w:i/>
          <w:sz w:val="20"/>
          <w:szCs w:val="20"/>
        </w:rPr>
        <w:t>º</w:t>
      </w:r>
      <w:r w:rsidRPr="0048628A">
        <w:rPr>
          <w:rFonts w:ascii="Palatino Linotype" w:hAnsi="Palatino Linotype" w:cs="Arial"/>
          <w:i/>
          <w:sz w:val="20"/>
          <w:szCs w:val="20"/>
        </w:rPr>
        <w:t xml:space="preserve"> de la propia Constitución Federal establece que el derecho a la información será garantizado por el Estado. Ambos derechos, reconocidos además en tratados internacionales y leyes reglamentarias, se encuentran vinculados y relacionados en la medida que garantizan a los gobernados el derecho,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14:paraId="64BF3569" w14:textId="77777777" w:rsidR="003E57D1" w:rsidRPr="00BD2B63" w:rsidRDefault="003E57D1" w:rsidP="001A59A7">
      <w:pPr>
        <w:shd w:val="clear" w:color="auto" w:fill="FFFFFF"/>
        <w:spacing w:line="276" w:lineRule="auto"/>
        <w:jc w:val="both"/>
        <w:rPr>
          <w:rFonts w:ascii="Palatino Linotype" w:hAnsi="Palatino Linotype" w:cs="Arial"/>
          <w:i/>
          <w:sz w:val="21"/>
          <w:szCs w:val="21"/>
        </w:rPr>
      </w:pPr>
      <w:r w:rsidRPr="00BD2B63">
        <w:rPr>
          <w:rFonts w:ascii="Palatino Linotype" w:hAnsi="Palatino Linotype" w:cs="Arial"/>
          <w:b/>
          <w:bCs/>
          <w:i/>
          <w:sz w:val="21"/>
          <w:szCs w:val="21"/>
        </w:rPr>
        <w:t>Registro digital:</w:t>
      </w:r>
      <w:r>
        <w:rPr>
          <w:rFonts w:ascii="Palatino Linotype" w:hAnsi="Palatino Linotype" w:cs="Arial"/>
          <w:i/>
          <w:sz w:val="21"/>
          <w:szCs w:val="21"/>
        </w:rPr>
        <w:t xml:space="preserve"> </w:t>
      </w:r>
      <w:r w:rsidRPr="00BD2B63">
        <w:rPr>
          <w:rFonts w:ascii="Palatino Linotype" w:hAnsi="Palatino Linotype" w:cs="Arial"/>
          <w:i/>
          <w:sz w:val="21"/>
          <w:szCs w:val="21"/>
        </w:rPr>
        <w:t>162879</w:t>
      </w:r>
    </w:p>
    <w:p w14:paraId="1670F99A" w14:textId="77777777" w:rsidR="003E57D1" w:rsidRPr="00BD2B63" w:rsidRDefault="003E57D1" w:rsidP="001A59A7">
      <w:pPr>
        <w:shd w:val="clear" w:color="auto" w:fill="FFFFFF"/>
        <w:spacing w:line="276" w:lineRule="auto"/>
        <w:jc w:val="both"/>
        <w:rPr>
          <w:rFonts w:ascii="Palatino Linotype" w:hAnsi="Palatino Linotype" w:cs="Arial"/>
          <w:i/>
          <w:sz w:val="21"/>
          <w:szCs w:val="21"/>
        </w:rPr>
      </w:pPr>
      <w:r w:rsidRPr="0048628A">
        <w:rPr>
          <w:rFonts w:ascii="Palatino Linotype" w:hAnsi="Palatino Linotype" w:cs="Arial"/>
          <w:bCs/>
          <w:i/>
          <w:sz w:val="21"/>
          <w:szCs w:val="21"/>
        </w:rPr>
        <w:t>Instancia:</w:t>
      </w:r>
      <w:r w:rsidRPr="0048628A">
        <w:rPr>
          <w:rFonts w:ascii="Palatino Linotype" w:hAnsi="Palatino Linotype" w:cs="Arial"/>
          <w:i/>
          <w:sz w:val="21"/>
          <w:szCs w:val="21"/>
        </w:rPr>
        <w:t> </w:t>
      </w:r>
      <w:r w:rsidRPr="00BD2B63">
        <w:rPr>
          <w:rFonts w:ascii="Palatino Linotype" w:hAnsi="Palatino Linotype" w:cs="Arial"/>
          <w:i/>
          <w:sz w:val="21"/>
          <w:szCs w:val="21"/>
        </w:rPr>
        <w:t>Tribunales Colegiados de Circuito</w:t>
      </w:r>
      <w:r w:rsidRPr="0048628A">
        <w:rPr>
          <w:rFonts w:ascii="Palatino Linotype" w:hAnsi="Palatino Linotype" w:cs="Arial"/>
          <w:b/>
          <w:i/>
          <w:sz w:val="21"/>
          <w:szCs w:val="21"/>
        </w:rPr>
        <w:t xml:space="preserve">, </w:t>
      </w:r>
      <w:r w:rsidRPr="0048628A">
        <w:rPr>
          <w:rFonts w:ascii="Palatino Linotype" w:hAnsi="Palatino Linotype" w:cs="Arial"/>
          <w:bCs/>
          <w:i/>
          <w:sz w:val="21"/>
          <w:szCs w:val="21"/>
        </w:rPr>
        <w:t>Novena Época, Materia(s):</w:t>
      </w:r>
      <w:r w:rsidRPr="00BD2B63">
        <w:rPr>
          <w:rFonts w:ascii="Palatino Linotype" w:hAnsi="Palatino Linotype" w:cs="Arial"/>
          <w:i/>
          <w:sz w:val="21"/>
          <w:szCs w:val="21"/>
        </w:rPr>
        <w:t> Constitucional</w:t>
      </w:r>
    </w:p>
    <w:p w14:paraId="07245779" w14:textId="77777777" w:rsidR="003E57D1" w:rsidRPr="00BD2B63" w:rsidRDefault="003E57D1" w:rsidP="001A59A7">
      <w:pPr>
        <w:shd w:val="clear" w:color="auto" w:fill="FFFFFF"/>
        <w:spacing w:line="276" w:lineRule="auto"/>
        <w:jc w:val="both"/>
        <w:rPr>
          <w:rFonts w:ascii="Palatino Linotype" w:hAnsi="Palatino Linotype" w:cs="Arial"/>
          <w:i/>
          <w:sz w:val="21"/>
          <w:szCs w:val="21"/>
        </w:rPr>
      </w:pPr>
      <w:r w:rsidRPr="0048628A">
        <w:rPr>
          <w:rFonts w:ascii="Palatino Linotype" w:hAnsi="Palatino Linotype" w:cs="Arial"/>
          <w:bCs/>
          <w:i/>
          <w:sz w:val="21"/>
          <w:szCs w:val="21"/>
        </w:rPr>
        <w:t>Tesis:</w:t>
      </w:r>
      <w:r w:rsidRPr="0048628A">
        <w:rPr>
          <w:rFonts w:ascii="Palatino Linotype" w:hAnsi="Palatino Linotype" w:cs="Arial"/>
          <w:i/>
          <w:sz w:val="21"/>
          <w:szCs w:val="21"/>
        </w:rPr>
        <w:t>I.4o</w:t>
      </w:r>
      <w:r w:rsidRPr="00BD2B63">
        <w:rPr>
          <w:rFonts w:ascii="Palatino Linotype" w:hAnsi="Palatino Linotype" w:cs="Arial"/>
          <w:i/>
          <w:sz w:val="21"/>
          <w:szCs w:val="21"/>
        </w:rPr>
        <w:t xml:space="preserve">.A. J/95, </w:t>
      </w:r>
      <w:r w:rsidRPr="0048628A">
        <w:rPr>
          <w:rFonts w:ascii="Palatino Linotype" w:hAnsi="Palatino Linotype" w:cs="Arial"/>
          <w:bCs/>
          <w:i/>
          <w:sz w:val="21"/>
          <w:szCs w:val="21"/>
        </w:rPr>
        <w:t>Fuente</w:t>
      </w:r>
      <w:r w:rsidRPr="00BD2B63">
        <w:rPr>
          <w:rFonts w:ascii="Palatino Linotype" w:hAnsi="Palatino Linotype" w:cs="Arial"/>
          <w:b/>
          <w:bCs/>
          <w:i/>
          <w:sz w:val="21"/>
          <w:szCs w:val="21"/>
        </w:rPr>
        <w:t>:</w:t>
      </w:r>
      <w:r w:rsidRPr="00BD2B63">
        <w:rPr>
          <w:rFonts w:ascii="Palatino Linotype" w:hAnsi="Palatino Linotype" w:cs="Arial"/>
          <w:i/>
          <w:sz w:val="21"/>
          <w:szCs w:val="21"/>
        </w:rPr>
        <w:t xml:space="preserve"> Semanario Judicial de la Federación y su Gaceta, </w:t>
      </w:r>
      <w:r w:rsidRPr="0048628A">
        <w:rPr>
          <w:rFonts w:ascii="Palatino Linotype" w:hAnsi="Palatino Linotype" w:cs="Arial"/>
          <w:bCs/>
          <w:i/>
          <w:sz w:val="21"/>
          <w:szCs w:val="21"/>
        </w:rPr>
        <w:t>Tipo</w:t>
      </w:r>
      <w:r w:rsidRPr="00BD2B63">
        <w:rPr>
          <w:rFonts w:ascii="Palatino Linotype" w:hAnsi="Palatino Linotype" w:cs="Arial"/>
          <w:b/>
          <w:bCs/>
          <w:i/>
          <w:sz w:val="21"/>
          <w:szCs w:val="21"/>
        </w:rPr>
        <w:t>:</w:t>
      </w:r>
      <w:r w:rsidRPr="00BD2B63">
        <w:rPr>
          <w:rFonts w:ascii="Palatino Linotype" w:hAnsi="Palatino Linotype" w:cs="Arial"/>
          <w:i/>
          <w:sz w:val="21"/>
          <w:szCs w:val="21"/>
        </w:rPr>
        <w:t> Tesis de Jurisprudencia</w:t>
      </w:r>
      <w:r>
        <w:rPr>
          <w:rFonts w:ascii="Palatino Linotype" w:hAnsi="Palatino Linotype" w:cs="Arial"/>
          <w:i/>
          <w:sz w:val="21"/>
          <w:szCs w:val="21"/>
        </w:rPr>
        <w:t>.</w:t>
      </w:r>
    </w:p>
    <w:p w14:paraId="183C7E39" w14:textId="77777777" w:rsidR="003E57D1" w:rsidRDefault="003E57D1" w:rsidP="001A59A7">
      <w:pPr>
        <w:pStyle w:val="Textonotapie"/>
      </w:pPr>
    </w:p>
  </w:footnote>
  <w:footnote w:id="3">
    <w:p w14:paraId="63C30C33" w14:textId="77777777" w:rsidR="003E57D1" w:rsidRPr="00BC587A" w:rsidRDefault="003E57D1" w:rsidP="001A59A7">
      <w:pPr>
        <w:pStyle w:val="Textonotapie"/>
        <w:jc w:val="both"/>
        <w:rPr>
          <w:rFonts w:ascii="Palatino Linotype" w:hAnsi="Palatino Linotype"/>
          <w:i/>
        </w:rPr>
      </w:pPr>
      <w:r w:rsidRPr="00BC587A">
        <w:rPr>
          <w:rStyle w:val="Refdenotaalpie"/>
          <w:rFonts w:ascii="Palatino Linotype" w:hAnsi="Palatino Linotype"/>
          <w:i/>
        </w:rPr>
        <w:footnoteRef/>
      </w:r>
      <w:r w:rsidRPr="00BC587A">
        <w:rPr>
          <w:rFonts w:ascii="Palatino Linotype" w:hAnsi="Palatino Linotype"/>
          <w:i/>
        </w:rPr>
        <w:t xml:space="preserve"> </w:t>
      </w:r>
      <w:r w:rsidRPr="00BC587A">
        <w:rPr>
          <w:rFonts w:ascii="Palatino Linotype" w:hAnsi="Palatino Linotype"/>
          <w:b/>
          <w:i/>
        </w:rPr>
        <w:t>Artículo 6º</w:t>
      </w:r>
    </w:p>
    <w:p w14:paraId="4CB7E2E8" w14:textId="77777777" w:rsidR="003E57D1" w:rsidRPr="00BC587A" w:rsidRDefault="003E57D1" w:rsidP="001A59A7">
      <w:pPr>
        <w:pStyle w:val="Textonotapie"/>
        <w:jc w:val="both"/>
        <w:rPr>
          <w:rFonts w:ascii="Palatino Linotype" w:hAnsi="Palatino Linotype"/>
          <w:i/>
        </w:rPr>
      </w:pPr>
      <w:r w:rsidRPr="00BC587A">
        <w:rPr>
          <w:rFonts w:ascii="Palatino Linotype" w:hAnsi="Palatino Linotype"/>
          <w:i/>
        </w:rPr>
        <w:t>(…)</w:t>
      </w:r>
    </w:p>
    <w:p w14:paraId="4588CB14" w14:textId="77777777" w:rsidR="003E57D1" w:rsidRPr="00BC587A" w:rsidRDefault="003E57D1" w:rsidP="001A59A7">
      <w:pPr>
        <w:pStyle w:val="Textonotapie"/>
        <w:jc w:val="both"/>
        <w:rPr>
          <w:rFonts w:ascii="Palatino Linotype" w:hAnsi="Palatino Linotype"/>
          <w:i/>
        </w:rPr>
      </w:pPr>
      <w:r w:rsidRPr="00BC587A">
        <w:rPr>
          <w:rFonts w:ascii="Palatino Linotype" w:hAnsi="Palatino Linotype"/>
          <w:i/>
        </w:rPr>
        <w:t>Toda persona tiene derecho al libre acceso a información plural y oportuna, así como a buscar, recibir y difundir información e ideas de toda índole por cualquier medio de expresión.</w:t>
      </w:r>
    </w:p>
    <w:p w14:paraId="2BE38E37" w14:textId="77777777" w:rsidR="003E57D1" w:rsidRPr="00BC587A" w:rsidRDefault="003E57D1" w:rsidP="001A59A7">
      <w:pPr>
        <w:pStyle w:val="Textonotapie"/>
        <w:jc w:val="both"/>
        <w:rPr>
          <w:rFonts w:ascii="Palatino Linotype" w:hAnsi="Palatino Linotype"/>
          <w:i/>
        </w:rPr>
      </w:pPr>
      <w:r w:rsidRPr="00BC587A">
        <w:rPr>
          <w:rFonts w:ascii="Palatino Linotype" w:hAnsi="Palatino Linotype"/>
          <w:i/>
        </w:rPr>
        <w:t>(…)</w:t>
      </w:r>
    </w:p>
    <w:p w14:paraId="53D3A68D" w14:textId="77777777" w:rsidR="003E57D1" w:rsidRPr="00BC587A" w:rsidRDefault="003E57D1" w:rsidP="001A59A7">
      <w:pPr>
        <w:pStyle w:val="Textonotapie"/>
        <w:jc w:val="both"/>
        <w:rPr>
          <w:rFonts w:ascii="Palatino Linotype" w:hAnsi="Palatino Linotype"/>
          <w:i/>
        </w:rPr>
      </w:pPr>
      <w:r w:rsidRPr="00BC587A">
        <w:rPr>
          <w:rFonts w:ascii="Palatino Linotype" w:hAnsi="Palatino Linotype"/>
          <w:i/>
        </w:rPr>
        <w:t>A. Para el ejercicio del derecho de acceso a la información, la Federación y las entidades federativas, en el ámbito de sus respectivas competencias, se regirán por los siguientes principios y bases:</w:t>
      </w:r>
    </w:p>
    <w:p w14:paraId="79A94F81" w14:textId="77777777" w:rsidR="003E57D1" w:rsidRDefault="003E57D1" w:rsidP="001A59A7">
      <w:pPr>
        <w:pStyle w:val="Textonotapie"/>
        <w:jc w:val="both"/>
      </w:pPr>
      <w:r w:rsidRPr="00BC587A">
        <w:rPr>
          <w:rFonts w:ascii="Palatino Linotype" w:hAnsi="Palatino Linotype"/>
          <w:b/>
          <w:i/>
        </w:rPr>
        <w:t>I-VIII</w:t>
      </w:r>
      <w:r w:rsidRPr="00BC587A">
        <w:rPr>
          <w:rFonts w:ascii="Palatino Linotype" w:hAnsi="Palatino Linotype"/>
          <w:i/>
        </w:rPr>
        <w:t>…”</w:t>
      </w:r>
    </w:p>
  </w:footnote>
  <w:footnote w:id="4">
    <w:p w14:paraId="6F5BF15C" w14:textId="77777777" w:rsidR="003E57D1" w:rsidRDefault="003E57D1" w:rsidP="001A59A7">
      <w:pPr>
        <w:pStyle w:val="Textonotapie"/>
        <w:jc w:val="both"/>
        <w:rPr>
          <w:rFonts w:ascii="Palatino Linotype" w:hAnsi="Palatino Linotype"/>
          <w:i/>
        </w:rPr>
      </w:pPr>
      <w:r>
        <w:rPr>
          <w:rStyle w:val="Refdenotaalpie"/>
        </w:rPr>
        <w:footnoteRef/>
      </w:r>
      <w:r>
        <w:t xml:space="preserve"> </w:t>
      </w:r>
      <w:r w:rsidRPr="00BC587A">
        <w:rPr>
          <w:rFonts w:ascii="Palatino Linotype" w:hAnsi="Palatino Linotype"/>
          <w:i/>
        </w:rPr>
        <w:t>“</w:t>
      </w:r>
      <w:r w:rsidRPr="00BC587A">
        <w:rPr>
          <w:rFonts w:ascii="Palatino Linotype" w:hAnsi="Palatino Linotype"/>
          <w:b/>
          <w:i/>
        </w:rPr>
        <w:t>Artículo 8o</w:t>
      </w:r>
      <w:r w:rsidRPr="00BC587A">
        <w:rPr>
          <w:rFonts w:ascii="Palatino Linotype" w:hAnsi="Palatino Linotype"/>
          <w:i/>
        </w:rPr>
        <w:t>.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p>
    <w:p w14:paraId="35474D09" w14:textId="77777777" w:rsidR="003E57D1" w:rsidRPr="00BC587A" w:rsidRDefault="003E57D1" w:rsidP="001A59A7">
      <w:pPr>
        <w:pStyle w:val="Textonotapie"/>
        <w:jc w:val="both"/>
        <w:rPr>
          <w:rFonts w:ascii="Palatino Linotype" w:hAnsi="Palatino Linotyp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E57D1" w:rsidRDefault="00A8337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E57D1" w:rsidRPr="0010196A" w:rsidRDefault="00A8337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E57D1" w:rsidRPr="008F2CCC" w14:paraId="1F097D8A" w14:textId="77777777" w:rsidTr="00DA50F6">
      <w:tc>
        <w:tcPr>
          <w:tcW w:w="3261" w:type="dxa"/>
          <w:vMerge w:val="restart"/>
        </w:tcPr>
        <w:p w14:paraId="1F780A0C" w14:textId="1EFF25F4" w:rsidR="003E57D1" w:rsidRPr="008F2CCC" w:rsidRDefault="003E57D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E57D1" w:rsidRPr="00664658" w:rsidRDefault="003E57D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12B3845" w:rsidR="003E57D1" w:rsidRPr="00664658" w:rsidRDefault="003E57D1" w:rsidP="005C250B">
          <w:pPr>
            <w:jc w:val="both"/>
            <w:rPr>
              <w:rFonts w:ascii="Palatino Linotype" w:hAnsi="Palatino Linotype"/>
              <w:b/>
              <w:sz w:val="22"/>
              <w:szCs w:val="22"/>
              <w:lang w:val="es-ES_tradnl"/>
            </w:rPr>
          </w:pPr>
          <w:r>
            <w:rPr>
              <w:rFonts w:ascii="Palatino Linotype" w:hAnsi="Palatino Linotype"/>
              <w:b/>
              <w:lang w:val="es-ES_tradnl"/>
            </w:rPr>
            <w:t>01077/INFOEM/IP/RR/2024</w:t>
          </w:r>
        </w:p>
      </w:tc>
    </w:tr>
    <w:tr w:rsidR="003E57D1" w:rsidRPr="008F2CCC" w14:paraId="049677A3" w14:textId="77777777" w:rsidTr="00DA50F6">
      <w:tc>
        <w:tcPr>
          <w:tcW w:w="3261" w:type="dxa"/>
          <w:vMerge/>
        </w:tcPr>
        <w:p w14:paraId="4A21EAC1" w14:textId="5C1F145E" w:rsidR="003E57D1" w:rsidRPr="008F2CCC" w:rsidRDefault="003E57D1" w:rsidP="00D41D47">
          <w:pPr>
            <w:rPr>
              <w:rFonts w:ascii="Palatino Linotype" w:hAnsi="Palatino Linotype"/>
              <w:b/>
              <w:sz w:val="22"/>
              <w:szCs w:val="22"/>
              <w:lang w:val="es-ES_tradnl"/>
            </w:rPr>
          </w:pPr>
        </w:p>
      </w:tc>
      <w:tc>
        <w:tcPr>
          <w:tcW w:w="2551" w:type="dxa"/>
          <w:shd w:val="clear" w:color="auto" w:fill="auto"/>
        </w:tcPr>
        <w:p w14:paraId="1237BCDE" w14:textId="77777777" w:rsidR="003E57D1" w:rsidRPr="00664658" w:rsidRDefault="003E57D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9147E71" w:rsidR="003E57D1" w:rsidRPr="00E2352F" w:rsidRDefault="003E57D1" w:rsidP="00D27C88">
          <w:pPr>
            <w:jc w:val="both"/>
            <w:rPr>
              <w:rFonts w:ascii="Palatino Linotype" w:hAnsi="Palatino Linotype"/>
              <w:b/>
              <w:sz w:val="22"/>
              <w:szCs w:val="22"/>
              <w:lang w:val="es-ES_tradnl"/>
            </w:rPr>
          </w:pPr>
          <w:r w:rsidRPr="002E16DC">
            <w:rPr>
              <w:rFonts w:ascii="Palatino Linotype" w:hAnsi="Palatino Linotype"/>
              <w:b/>
              <w:sz w:val="22"/>
              <w:szCs w:val="22"/>
              <w:lang w:val="es-ES_tradnl"/>
            </w:rPr>
            <w:t>Comisión Estatal de Parques Naturales y de la Fauna</w:t>
          </w:r>
        </w:p>
      </w:tc>
    </w:tr>
    <w:tr w:rsidR="003E57D1" w:rsidRPr="008F2CCC" w14:paraId="72CD087D" w14:textId="77777777" w:rsidTr="00DA50F6">
      <w:trPr>
        <w:trHeight w:val="228"/>
      </w:trPr>
      <w:tc>
        <w:tcPr>
          <w:tcW w:w="3261" w:type="dxa"/>
          <w:vMerge/>
        </w:tcPr>
        <w:p w14:paraId="1B78656F" w14:textId="5D79A507" w:rsidR="003E57D1" w:rsidRPr="008F2CCC" w:rsidRDefault="003E57D1" w:rsidP="00070856">
          <w:pPr>
            <w:rPr>
              <w:rFonts w:ascii="Palatino Linotype" w:hAnsi="Palatino Linotype"/>
              <w:b/>
              <w:sz w:val="22"/>
              <w:szCs w:val="22"/>
              <w:lang w:val="es-ES_tradnl"/>
            </w:rPr>
          </w:pPr>
        </w:p>
      </w:tc>
      <w:tc>
        <w:tcPr>
          <w:tcW w:w="2551" w:type="dxa"/>
          <w:shd w:val="clear" w:color="auto" w:fill="auto"/>
        </w:tcPr>
        <w:p w14:paraId="74D81628" w14:textId="3839B3E6" w:rsidR="003E57D1" w:rsidRPr="00664658" w:rsidRDefault="003E57D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E57D1" w:rsidRPr="00664658" w:rsidRDefault="003E57D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E57D1" w:rsidRPr="0010196A" w:rsidRDefault="003E57D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E57D1" w:rsidRPr="0010196A" w:rsidRDefault="00A8337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E57D1" w:rsidRPr="008F2CCC" w14:paraId="6ABABA57" w14:textId="77777777" w:rsidTr="005B5501">
      <w:tc>
        <w:tcPr>
          <w:tcW w:w="4253" w:type="dxa"/>
          <w:vMerge w:val="restart"/>
          <w:shd w:val="clear" w:color="auto" w:fill="auto"/>
        </w:tcPr>
        <w:p w14:paraId="6AA376CC" w14:textId="1E62217E" w:rsidR="003E57D1" w:rsidRPr="008F2CCC" w:rsidRDefault="003E57D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E57D1" w:rsidRPr="008F2CCC" w:rsidRDefault="003E57D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01DB5B8" w:rsidR="003E57D1" w:rsidRPr="008F2CCC" w:rsidRDefault="003E57D1" w:rsidP="003305CB">
          <w:pPr>
            <w:jc w:val="both"/>
            <w:rPr>
              <w:rFonts w:ascii="Palatino Linotype" w:hAnsi="Palatino Linotype"/>
              <w:b/>
              <w:sz w:val="22"/>
              <w:szCs w:val="22"/>
              <w:lang w:val="es-ES_tradnl"/>
            </w:rPr>
          </w:pPr>
          <w:r>
            <w:rPr>
              <w:rFonts w:ascii="Palatino Linotype" w:hAnsi="Palatino Linotype"/>
              <w:b/>
              <w:sz w:val="22"/>
              <w:szCs w:val="22"/>
              <w:lang w:val="es-ES_tradnl"/>
            </w:rPr>
            <w:t>01077/INFOEM/IP/RR/2024</w:t>
          </w:r>
        </w:p>
      </w:tc>
    </w:tr>
    <w:tr w:rsidR="003E57D1" w:rsidRPr="008F2CCC" w14:paraId="3B45FB53" w14:textId="77777777" w:rsidTr="005B5501">
      <w:tc>
        <w:tcPr>
          <w:tcW w:w="4253" w:type="dxa"/>
          <w:vMerge/>
          <w:shd w:val="clear" w:color="auto" w:fill="auto"/>
        </w:tcPr>
        <w:p w14:paraId="188B82EF" w14:textId="77777777" w:rsidR="003E57D1" w:rsidRPr="008F2CCC" w:rsidRDefault="003E57D1" w:rsidP="00A2780F">
          <w:pPr>
            <w:rPr>
              <w:rFonts w:ascii="Palatino Linotype" w:hAnsi="Palatino Linotype"/>
              <w:b/>
              <w:sz w:val="22"/>
              <w:szCs w:val="22"/>
              <w:lang w:val="es-ES_tradnl"/>
            </w:rPr>
          </w:pPr>
        </w:p>
      </w:tc>
      <w:tc>
        <w:tcPr>
          <w:tcW w:w="2552" w:type="dxa"/>
          <w:shd w:val="clear" w:color="auto" w:fill="auto"/>
        </w:tcPr>
        <w:p w14:paraId="3B2AD0CF" w14:textId="77777777" w:rsidR="003E57D1" w:rsidRPr="008F2CCC" w:rsidRDefault="003E57D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B6C1841" w:rsidR="003E57D1" w:rsidRPr="003305CB" w:rsidRDefault="003E57D1" w:rsidP="00B836E4">
          <w:pPr>
            <w:jc w:val="both"/>
            <w:rPr>
              <w:rFonts w:ascii="Palatino Linotype" w:hAnsi="Palatino Linotype"/>
              <w:b/>
              <w:sz w:val="22"/>
              <w:szCs w:val="22"/>
              <w:lang w:val="es-419"/>
            </w:rPr>
          </w:pPr>
        </w:p>
      </w:tc>
    </w:tr>
    <w:tr w:rsidR="003E57D1" w:rsidRPr="008F2CCC" w14:paraId="28A493EB" w14:textId="77777777" w:rsidTr="005B5501">
      <w:trPr>
        <w:trHeight w:val="228"/>
      </w:trPr>
      <w:tc>
        <w:tcPr>
          <w:tcW w:w="4253" w:type="dxa"/>
          <w:vMerge/>
          <w:shd w:val="clear" w:color="auto" w:fill="auto"/>
        </w:tcPr>
        <w:p w14:paraId="06C77D31" w14:textId="77777777" w:rsidR="003E57D1" w:rsidRPr="008F2CCC" w:rsidRDefault="003E57D1" w:rsidP="00E37C88">
          <w:pPr>
            <w:rPr>
              <w:rFonts w:ascii="Palatino Linotype" w:hAnsi="Palatino Linotype"/>
              <w:b/>
              <w:sz w:val="22"/>
              <w:szCs w:val="22"/>
              <w:lang w:val="es-ES_tradnl"/>
            </w:rPr>
          </w:pPr>
        </w:p>
      </w:tc>
      <w:tc>
        <w:tcPr>
          <w:tcW w:w="2552" w:type="dxa"/>
          <w:shd w:val="clear" w:color="auto" w:fill="auto"/>
        </w:tcPr>
        <w:p w14:paraId="2E1A72B4" w14:textId="77777777" w:rsidR="003E57D1" w:rsidRPr="008F2CCC" w:rsidRDefault="003E57D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3BAACF" w:rsidR="003E57D1" w:rsidRPr="00F67B0E" w:rsidRDefault="003E57D1" w:rsidP="00E92263">
          <w:pPr>
            <w:jc w:val="both"/>
            <w:rPr>
              <w:lang w:val="es-419"/>
            </w:rPr>
          </w:pPr>
          <w:r w:rsidRPr="002E16DC">
            <w:rPr>
              <w:rFonts w:ascii="Palatino Linotype" w:hAnsi="Palatino Linotype"/>
              <w:b/>
              <w:sz w:val="22"/>
              <w:szCs w:val="22"/>
              <w:lang w:val="es-ES_tradnl"/>
            </w:rPr>
            <w:t>Comisión Estatal de Parques Naturales y de la Fauna</w:t>
          </w:r>
        </w:p>
      </w:tc>
    </w:tr>
    <w:tr w:rsidR="003E57D1" w:rsidRPr="008F2CCC" w14:paraId="0F114FF0" w14:textId="77777777" w:rsidTr="005B5501">
      <w:tc>
        <w:tcPr>
          <w:tcW w:w="4253" w:type="dxa"/>
          <w:vMerge/>
          <w:shd w:val="clear" w:color="auto" w:fill="auto"/>
        </w:tcPr>
        <w:p w14:paraId="4CCB64BA" w14:textId="77777777" w:rsidR="003E57D1" w:rsidRPr="008F2CCC" w:rsidRDefault="003E57D1" w:rsidP="00A2780F">
          <w:pPr>
            <w:rPr>
              <w:rFonts w:ascii="Palatino Linotype" w:hAnsi="Palatino Linotype"/>
              <w:b/>
              <w:sz w:val="22"/>
              <w:szCs w:val="22"/>
              <w:lang w:val="es-ES_tradnl"/>
            </w:rPr>
          </w:pPr>
        </w:p>
      </w:tc>
      <w:tc>
        <w:tcPr>
          <w:tcW w:w="2552" w:type="dxa"/>
          <w:shd w:val="clear" w:color="auto" w:fill="auto"/>
        </w:tcPr>
        <w:p w14:paraId="31E422EA" w14:textId="63649A07" w:rsidR="003E57D1" w:rsidRPr="008F2CCC" w:rsidRDefault="003E57D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E57D1" w:rsidRPr="008F2CCC" w:rsidRDefault="003E57D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E57D1" w:rsidRPr="0010196A" w:rsidRDefault="003E57D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45657"/>
    <w:multiLevelType w:val="hybridMultilevel"/>
    <w:tmpl w:val="1D94F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274BB2"/>
    <w:multiLevelType w:val="hybridMultilevel"/>
    <w:tmpl w:val="4F783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625B60"/>
    <w:multiLevelType w:val="hybridMultilevel"/>
    <w:tmpl w:val="43B037C6"/>
    <w:lvl w:ilvl="0" w:tplc="2E0CD89C">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FF01AA"/>
    <w:multiLevelType w:val="hybridMultilevel"/>
    <w:tmpl w:val="AF1C5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FB4F69"/>
    <w:multiLevelType w:val="hybridMultilevel"/>
    <w:tmpl w:val="40487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6E2C45"/>
    <w:multiLevelType w:val="hybridMultilevel"/>
    <w:tmpl w:val="FDE85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8107706"/>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205AAA"/>
    <w:multiLevelType w:val="hybridMultilevel"/>
    <w:tmpl w:val="C8283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8939C3"/>
    <w:multiLevelType w:val="hybridMultilevel"/>
    <w:tmpl w:val="360CCDCE"/>
    <w:lvl w:ilvl="0" w:tplc="E51C0A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0B21A9"/>
    <w:multiLevelType w:val="hybridMultilevel"/>
    <w:tmpl w:val="06C2BA36"/>
    <w:lvl w:ilvl="0" w:tplc="8D28B284">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972617"/>
    <w:multiLevelType w:val="hybridMultilevel"/>
    <w:tmpl w:val="173CB6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9"/>
  </w:num>
  <w:num w:numId="2">
    <w:abstractNumId w:val="1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3"/>
  </w:num>
  <w:num w:numId="7">
    <w:abstractNumId w:val="7"/>
  </w:num>
  <w:num w:numId="8">
    <w:abstractNumId w:val="26"/>
  </w:num>
  <w:num w:numId="9">
    <w:abstractNumId w:val="22"/>
  </w:num>
  <w:num w:numId="10">
    <w:abstractNumId w:val="29"/>
  </w:num>
  <w:num w:numId="11">
    <w:abstractNumId w:val="14"/>
  </w:num>
  <w:num w:numId="12">
    <w:abstractNumId w:val="36"/>
  </w:num>
  <w:num w:numId="13">
    <w:abstractNumId w:val="30"/>
  </w:num>
  <w:num w:numId="14">
    <w:abstractNumId w:val="10"/>
  </w:num>
  <w:num w:numId="15">
    <w:abstractNumId w:val="34"/>
  </w:num>
  <w:num w:numId="16">
    <w:abstractNumId w:val="15"/>
  </w:num>
  <w:num w:numId="17">
    <w:abstractNumId w:val="17"/>
  </w:num>
  <w:num w:numId="18">
    <w:abstractNumId w:val="25"/>
  </w:num>
  <w:num w:numId="19">
    <w:abstractNumId w:val="0"/>
  </w:num>
  <w:num w:numId="20">
    <w:abstractNumId w:val="28"/>
  </w:num>
  <w:num w:numId="21">
    <w:abstractNumId w:val="32"/>
  </w:num>
  <w:num w:numId="22">
    <w:abstractNumId w:val="38"/>
  </w:num>
  <w:num w:numId="23">
    <w:abstractNumId w:val="2"/>
  </w:num>
  <w:num w:numId="24">
    <w:abstractNumId w:val="16"/>
  </w:num>
  <w:num w:numId="25">
    <w:abstractNumId w:val="27"/>
  </w:num>
  <w:num w:numId="26">
    <w:abstractNumId w:val="24"/>
  </w:num>
  <w:num w:numId="27">
    <w:abstractNumId w:val="5"/>
  </w:num>
  <w:num w:numId="28">
    <w:abstractNumId w:val="11"/>
  </w:num>
  <w:num w:numId="29">
    <w:abstractNumId w:val="12"/>
  </w:num>
  <w:num w:numId="30">
    <w:abstractNumId w:val="9"/>
  </w:num>
  <w:num w:numId="31">
    <w:abstractNumId w:val="20"/>
  </w:num>
  <w:num w:numId="32">
    <w:abstractNumId w:val="21"/>
  </w:num>
  <w:num w:numId="33">
    <w:abstractNumId w:val="1"/>
  </w:num>
  <w:num w:numId="34">
    <w:abstractNumId w:val="35"/>
  </w:num>
  <w:num w:numId="35">
    <w:abstractNumId w:val="4"/>
  </w:num>
  <w:num w:numId="36">
    <w:abstractNumId w:val="8"/>
  </w:num>
  <w:num w:numId="37">
    <w:abstractNumId w:val="37"/>
  </w:num>
  <w:num w:numId="38">
    <w:abstractNumId w:val="31"/>
  </w:num>
  <w:num w:numId="39">
    <w:abstractNumId w:val="6"/>
  </w:num>
  <w:num w:numId="40">
    <w:abstractNumId w:val="18"/>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77E"/>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5C8"/>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4F1"/>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3B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8B5"/>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DC"/>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E98"/>
    <w:rsid w:val="00106268"/>
    <w:rsid w:val="001063BB"/>
    <w:rsid w:val="001069A1"/>
    <w:rsid w:val="00106A20"/>
    <w:rsid w:val="00106B41"/>
    <w:rsid w:val="00106BE8"/>
    <w:rsid w:val="00106FBF"/>
    <w:rsid w:val="00107734"/>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00F"/>
    <w:rsid w:val="00124065"/>
    <w:rsid w:val="00124622"/>
    <w:rsid w:val="001246A7"/>
    <w:rsid w:val="001246D6"/>
    <w:rsid w:val="001247E8"/>
    <w:rsid w:val="00124E75"/>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810"/>
    <w:rsid w:val="00171E23"/>
    <w:rsid w:val="00172612"/>
    <w:rsid w:val="00172C48"/>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97ED3"/>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3C"/>
    <w:rsid w:val="001A3FEF"/>
    <w:rsid w:val="001A43AC"/>
    <w:rsid w:val="001A4549"/>
    <w:rsid w:val="001A474B"/>
    <w:rsid w:val="001A5211"/>
    <w:rsid w:val="001A53EB"/>
    <w:rsid w:val="001A5710"/>
    <w:rsid w:val="001A5882"/>
    <w:rsid w:val="001A59A7"/>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B7607"/>
    <w:rsid w:val="001C02EC"/>
    <w:rsid w:val="001C0777"/>
    <w:rsid w:val="001C08B6"/>
    <w:rsid w:val="001C13AC"/>
    <w:rsid w:val="001C1483"/>
    <w:rsid w:val="001C218F"/>
    <w:rsid w:val="001C21AE"/>
    <w:rsid w:val="001C2264"/>
    <w:rsid w:val="001C2469"/>
    <w:rsid w:val="001C26E5"/>
    <w:rsid w:val="001C285A"/>
    <w:rsid w:val="001C3742"/>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A76"/>
    <w:rsid w:val="001E3F54"/>
    <w:rsid w:val="001E3F74"/>
    <w:rsid w:val="001E3FB1"/>
    <w:rsid w:val="001E42A1"/>
    <w:rsid w:val="001E45E6"/>
    <w:rsid w:val="001E47C1"/>
    <w:rsid w:val="001E4855"/>
    <w:rsid w:val="001E6266"/>
    <w:rsid w:val="001E6314"/>
    <w:rsid w:val="001E644B"/>
    <w:rsid w:val="001E6975"/>
    <w:rsid w:val="001E6D9A"/>
    <w:rsid w:val="001E7077"/>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3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17"/>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4EA"/>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3F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5E1"/>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58"/>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6"/>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271"/>
    <w:rsid w:val="002E1339"/>
    <w:rsid w:val="002E16DC"/>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5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712"/>
    <w:rsid w:val="00323F80"/>
    <w:rsid w:val="00324949"/>
    <w:rsid w:val="00324C3F"/>
    <w:rsid w:val="00324D82"/>
    <w:rsid w:val="0032570C"/>
    <w:rsid w:val="003259B8"/>
    <w:rsid w:val="00326BB0"/>
    <w:rsid w:val="00326E8E"/>
    <w:rsid w:val="00326F37"/>
    <w:rsid w:val="0032764D"/>
    <w:rsid w:val="00327676"/>
    <w:rsid w:val="00327DD4"/>
    <w:rsid w:val="00330120"/>
    <w:rsid w:val="00330180"/>
    <w:rsid w:val="003305CB"/>
    <w:rsid w:val="00330C3B"/>
    <w:rsid w:val="00330D04"/>
    <w:rsid w:val="00330DC1"/>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0F2F"/>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223"/>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0DD0"/>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57D1"/>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1A78"/>
    <w:rsid w:val="0040260F"/>
    <w:rsid w:val="0040268E"/>
    <w:rsid w:val="004027C2"/>
    <w:rsid w:val="004027FA"/>
    <w:rsid w:val="00402A09"/>
    <w:rsid w:val="00402D6D"/>
    <w:rsid w:val="00402D8A"/>
    <w:rsid w:val="00402F3F"/>
    <w:rsid w:val="00402FAA"/>
    <w:rsid w:val="00403000"/>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27400"/>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949"/>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60E8"/>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EF1"/>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4B8"/>
    <w:rsid w:val="005356F6"/>
    <w:rsid w:val="00535725"/>
    <w:rsid w:val="0053596E"/>
    <w:rsid w:val="00535997"/>
    <w:rsid w:val="00535DF7"/>
    <w:rsid w:val="005363B1"/>
    <w:rsid w:val="00536915"/>
    <w:rsid w:val="005369D7"/>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7B0"/>
    <w:rsid w:val="005438F5"/>
    <w:rsid w:val="00543CC6"/>
    <w:rsid w:val="005446F5"/>
    <w:rsid w:val="0054475C"/>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63"/>
    <w:rsid w:val="005806E5"/>
    <w:rsid w:val="00581F80"/>
    <w:rsid w:val="0058283F"/>
    <w:rsid w:val="00582DE5"/>
    <w:rsid w:val="00582E73"/>
    <w:rsid w:val="00583151"/>
    <w:rsid w:val="0058341D"/>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6B7"/>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66A"/>
    <w:rsid w:val="005F0962"/>
    <w:rsid w:val="005F09E6"/>
    <w:rsid w:val="005F0CE4"/>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5A7"/>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285"/>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2DCF"/>
    <w:rsid w:val="0065382F"/>
    <w:rsid w:val="0065388C"/>
    <w:rsid w:val="00653CF4"/>
    <w:rsid w:val="00653F8B"/>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409"/>
    <w:rsid w:val="00665723"/>
    <w:rsid w:val="006657C9"/>
    <w:rsid w:val="00665A47"/>
    <w:rsid w:val="0066637D"/>
    <w:rsid w:val="0066688F"/>
    <w:rsid w:val="00666CC4"/>
    <w:rsid w:val="00666DA9"/>
    <w:rsid w:val="006673CA"/>
    <w:rsid w:val="006677FD"/>
    <w:rsid w:val="006679BC"/>
    <w:rsid w:val="00667C46"/>
    <w:rsid w:val="00667C5C"/>
    <w:rsid w:val="00670240"/>
    <w:rsid w:val="00670802"/>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4F0"/>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C1A"/>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168D"/>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9F4"/>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9D3"/>
    <w:rsid w:val="00716F76"/>
    <w:rsid w:val="0071714C"/>
    <w:rsid w:val="00717401"/>
    <w:rsid w:val="00717925"/>
    <w:rsid w:val="00717BD1"/>
    <w:rsid w:val="00720E0F"/>
    <w:rsid w:val="00721D05"/>
    <w:rsid w:val="007220B8"/>
    <w:rsid w:val="007221C6"/>
    <w:rsid w:val="0072244A"/>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94"/>
    <w:rsid w:val="007263FB"/>
    <w:rsid w:val="00726440"/>
    <w:rsid w:val="007267E8"/>
    <w:rsid w:val="00726A39"/>
    <w:rsid w:val="00726D8F"/>
    <w:rsid w:val="00727078"/>
    <w:rsid w:val="00727208"/>
    <w:rsid w:val="00727578"/>
    <w:rsid w:val="007304F5"/>
    <w:rsid w:val="00730887"/>
    <w:rsid w:val="00730974"/>
    <w:rsid w:val="00730A1E"/>
    <w:rsid w:val="007312A1"/>
    <w:rsid w:val="00732266"/>
    <w:rsid w:val="007328BA"/>
    <w:rsid w:val="00732E2C"/>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892"/>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B09"/>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7E5"/>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262"/>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2C5"/>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D2D"/>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A68"/>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C8"/>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3524"/>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47AA"/>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169"/>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691C"/>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AC2"/>
    <w:rsid w:val="008E4E7F"/>
    <w:rsid w:val="008E4FBA"/>
    <w:rsid w:val="008E5500"/>
    <w:rsid w:val="008E5682"/>
    <w:rsid w:val="008E5A39"/>
    <w:rsid w:val="008E60EA"/>
    <w:rsid w:val="008E628A"/>
    <w:rsid w:val="008E7111"/>
    <w:rsid w:val="008F02C3"/>
    <w:rsid w:val="008F05DF"/>
    <w:rsid w:val="008F0748"/>
    <w:rsid w:val="008F0B23"/>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4A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0907"/>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73"/>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41D"/>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9C7"/>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7BB"/>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04"/>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B2"/>
    <w:rsid w:val="00A138FC"/>
    <w:rsid w:val="00A139D8"/>
    <w:rsid w:val="00A1493B"/>
    <w:rsid w:val="00A14A4E"/>
    <w:rsid w:val="00A15EA4"/>
    <w:rsid w:val="00A162B9"/>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4D23"/>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37C"/>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1E24"/>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541"/>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B98"/>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6E50"/>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2E6"/>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09F"/>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92B"/>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6B7"/>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6E4"/>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97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3E7"/>
    <w:rsid w:val="00C06F89"/>
    <w:rsid w:val="00C07011"/>
    <w:rsid w:val="00C07A0C"/>
    <w:rsid w:val="00C07FC5"/>
    <w:rsid w:val="00C102E0"/>
    <w:rsid w:val="00C10812"/>
    <w:rsid w:val="00C108DF"/>
    <w:rsid w:val="00C11597"/>
    <w:rsid w:val="00C11EF1"/>
    <w:rsid w:val="00C125A7"/>
    <w:rsid w:val="00C12D7B"/>
    <w:rsid w:val="00C12D95"/>
    <w:rsid w:val="00C13046"/>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BBE"/>
    <w:rsid w:val="00C80F8C"/>
    <w:rsid w:val="00C812D2"/>
    <w:rsid w:val="00C813CF"/>
    <w:rsid w:val="00C819D7"/>
    <w:rsid w:val="00C8219A"/>
    <w:rsid w:val="00C835BF"/>
    <w:rsid w:val="00C83685"/>
    <w:rsid w:val="00C8430A"/>
    <w:rsid w:val="00C843CE"/>
    <w:rsid w:val="00C84D0D"/>
    <w:rsid w:val="00C85008"/>
    <w:rsid w:val="00C857D8"/>
    <w:rsid w:val="00C85D09"/>
    <w:rsid w:val="00C85EF1"/>
    <w:rsid w:val="00C85FDE"/>
    <w:rsid w:val="00C8665E"/>
    <w:rsid w:val="00C86DC7"/>
    <w:rsid w:val="00C86DDC"/>
    <w:rsid w:val="00C87445"/>
    <w:rsid w:val="00C874FB"/>
    <w:rsid w:val="00C87924"/>
    <w:rsid w:val="00C9040D"/>
    <w:rsid w:val="00C90E6D"/>
    <w:rsid w:val="00C917C7"/>
    <w:rsid w:val="00C919C5"/>
    <w:rsid w:val="00C91E7D"/>
    <w:rsid w:val="00C92D07"/>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1FFC"/>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A26"/>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75F"/>
    <w:rsid w:val="00CD1904"/>
    <w:rsid w:val="00CD1A7C"/>
    <w:rsid w:val="00CD22CF"/>
    <w:rsid w:val="00CD2319"/>
    <w:rsid w:val="00CD290E"/>
    <w:rsid w:val="00CD2DE8"/>
    <w:rsid w:val="00CD36A2"/>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4F65"/>
    <w:rsid w:val="00D253F8"/>
    <w:rsid w:val="00D255A8"/>
    <w:rsid w:val="00D25733"/>
    <w:rsid w:val="00D25793"/>
    <w:rsid w:val="00D25D8E"/>
    <w:rsid w:val="00D26144"/>
    <w:rsid w:val="00D278B8"/>
    <w:rsid w:val="00D27C8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6C1"/>
    <w:rsid w:val="00DC5D75"/>
    <w:rsid w:val="00DC6E2E"/>
    <w:rsid w:val="00DC70DE"/>
    <w:rsid w:val="00DC7579"/>
    <w:rsid w:val="00DC75AB"/>
    <w:rsid w:val="00DC76FF"/>
    <w:rsid w:val="00DC79CF"/>
    <w:rsid w:val="00DC7B79"/>
    <w:rsid w:val="00DC7F94"/>
    <w:rsid w:val="00DD00FE"/>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DCC"/>
    <w:rsid w:val="00E010DD"/>
    <w:rsid w:val="00E01355"/>
    <w:rsid w:val="00E01594"/>
    <w:rsid w:val="00E01954"/>
    <w:rsid w:val="00E01B94"/>
    <w:rsid w:val="00E01D16"/>
    <w:rsid w:val="00E02C6C"/>
    <w:rsid w:val="00E02F72"/>
    <w:rsid w:val="00E03302"/>
    <w:rsid w:val="00E03B27"/>
    <w:rsid w:val="00E040ED"/>
    <w:rsid w:val="00E0414B"/>
    <w:rsid w:val="00E044F7"/>
    <w:rsid w:val="00E04532"/>
    <w:rsid w:val="00E0504C"/>
    <w:rsid w:val="00E05879"/>
    <w:rsid w:val="00E05A73"/>
    <w:rsid w:val="00E06273"/>
    <w:rsid w:val="00E06C26"/>
    <w:rsid w:val="00E0755D"/>
    <w:rsid w:val="00E07710"/>
    <w:rsid w:val="00E103BF"/>
    <w:rsid w:val="00E1073B"/>
    <w:rsid w:val="00E10B5E"/>
    <w:rsid w:val="00E10B77"/>
    <w:rsid w:val="00E10CC9"/>
    <w:rsid w:val="00E110F8"/>
    <w:rsid w:val="00E114FB"/>
    <w:rsid w:val="00E1172D"/>
    <w:rsid w:val="00E11AB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9F"/>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859"/>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1CE"/>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263"/>
    <w:rsid w:val="00E9246E"/>
    <w:rsid w:val="00E92585"/>
    <w:rsid w:val="00E925FB"/>
    <w:rsid w:val="00E926F7"/>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0543"/>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195C"/>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0874C8-4A68-4111-987A-5EDF07D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4">
    <w:name w:val="my-4"/>
    <w:basedOn w:val="Normal"/>
    <w:rsid w:val="001A59A7"/>
    <w:pPr>
      <w:spacing w:before="100" w:beforeAutospacing="1" w:after="100" w:afterAutospacing="1"/>
    </w:pPr>
    <w:rPr>
      <w:lang w:eastAsia="es-MX"/>
    </w:rPr>
  </w:style>
  <w:style w:type="character" w:customStyle="1" w:styleId="skin-color-text">
    <w:name w:val="skin-color-text"/>
    <w:basedOn w:val="Fuentedeprrafopredeter"/>
    <w:rsid w:val="001A5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63963">
      <w:bodyDiv w:val="1"/>
      <w:marLeft w:val="0"/>
      <w:marRight w:val="0"/>
      <w:marTop w:val="0"/>
      <w:marBottom w:val="0"/>
      <w:divBdr>
        <w:top w:val="none" w:sz="0" w:space="0" w:color="auto"/>
        <w:left w:val="none" w:sz="0" w:space="0" w:color="auto"/>
        <w:bottom w:val="none" w:sz="0" w:space="0" w:color="auto"/>
        <w:right w:val="none" w:sz="0" w:space="0" w:color="auto"/>
      </w:divBdr>
      <w:divsChild>
        <w:div w:id="707680898">
          <w:marLeft w:val="1008"/>
          <w:marRight w:val="0"/>
          <w:marTop w:val="0"/>
          <w:marBottom w:val="101"/>
          <w:divBdr>
            <w:top w:val="none" w:sz="0" w:space="0" w:color="auto"/>
            <w:left w:val="none" w:sz="0" w:space="0" w:color="auto"/>
            <w:bottom w:val="none" w:sz="0" w:space="0" w:color="auto"/>
            <w:right w:val="none" w:sz="0" w:space="0" w:color="auto"/>
          </w:divBdr>
        </w:div>
        <w:div w:id="1405759245">
          <w:marLeft w:val="1008"/>
          <w:marRight w:val="0"/>
          <w:marTop w:val="0"/>
          <w:marBottom w:val="101"/>
          <w:divBdr>
            <w:top w:val="none" w:sz="0" w:space="0" w:color="auto"/>
            <w:left w:val="none" w:sz="0" w:space="0" w:color="auto"/>
            <w:bottom w:val="none" w:sz="0" w:space="0" w:color="auto"/>
            <w:right w:val="none" w:sz="0" w:space="0" w:color="auto"/>
          </w:divBdr>
        </w:div>
        <w:div w:id="1487892697">
          <w:marLeft w:val="1008"/>
          <w:marRight w:val="0"/>
          <w:marTop w:val="0"/>
          <w:marBottom w:val="101"/>
          <w:divBdr>
            <w:top w:val="none" w:sz="0" w:space="0" w:color="auto"/>
            <w:left w:val="none" w:sz="0" w:space="0" w:color="auto"/>
            <w:bottom w:val="none" w:sz="0" w:space="0" w:color="auto"/>
            <w:right w:val="none" w:sz="0" w:space="0" w:color="auto"/>
          </w:divBdr>
        </w:div>
        <w:div w:id="1776363833">
          <w:marLeft w:val="1008"/>
          <w:marRight w:val="0"/>
          <w:marTop w:val="0"/>
          <w:marBottom w:val="101"/>
          <w:divBdr>
            <w:top w:val="none" w:sz="0" w:space="0" w:color="auto"/>
            <w:left w:val="none" w:sz="0" w:space="0" w:color="auto"/>
            <w:bottom w:val="none" w:sz="0" w:space="0" w:color="auto"/>
            <w:right w:val="none" w:sz="0" w:space="0" w:color="auto"/>
          </w:divBdr>
        </w:div>
        <w:div w:id="2016150462">
          <w:marLeft w:val="1008"/>
          <w:marRight w:val="0"/>
          <w:marTop w:val="0"/>
          <w:marBottom w:val="101"/>
          <w:divBdr>
            <w:top w:val="none" w:sz="0" w:space="0" w:color="auto"/>
            <w:left w:val="none" w:sz="0" w:space="0" w:color="auto"/>
            <w:bottom w:val="none" w:sz="0" w:space="0" w:color="auto"/>
            <w:right w:val="none" w:sz="0" w:space="0" w:color="auto"/>
          </w:divBdr>
        </w:div>
        <w:div w:id="2120642637">
          <w:marLeft w:val="0"/>
          <w:marRight w:val="0"/>
          <w:marTop w:val="0"/>
          <w:marBottom w:val="101"/>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964646">
      <w:bodyDiv w:val="1"/>
      <w:marLeft w:val="0"/>
      <w:marRight w:val="0"/>
      <w:marTop w:val="0"/>
      <w:marBottom w:val="0"/>
      <w:divBdr>
        <w:top w:val="none" w:sz="0" w:space="0" w:color="auto"/>
        <w:left w:val="none" w:sz="0" w:space="0" w:color="auto"/>
        <w:bottom w:val="none" w:sz="0" w:space="0" w:color="auto"/>
        <w:right w:val="none" w:sz="0" w:space="0" w:color="auto"/>
      </w:divBdr>
      <w:divsChild>
        <w:div w:id="174812642">
          <w:marLeft w:val="1008"/>
          <w:marRight w:val="0"/>
          <w:marTop w:val="0"/>
          <w:marBottom w:val="101"/>
          <w:divBdr>
            <w:top w:val="none" w:sz="0" w:space="0" w:color="auto"/>
            <w:left w:val="none" w:sz="0" w:space="0" w:color="auto"/>
            <w:bottom w:val="none" w:sz="0" w:space="0" w:color="auto"/>
            <w:right w:val="none" w:sz="0" w:space="0" w:color="auto"/>
          </w:divBdr>
        </w:div>
        <w:div w:id="176314378">
          <w:marLeft w:val="1008"/>
          <w:marRight w:val="0"/>
          <w:marTop w:val="0"/>
          <w:marBottom w:val="101"/>
          <w:divBdr>
            <w:top w:val="none" w:sz="0" w:space="0" w:color="auto"/>
            <w:left w:val="none" w:sz="0" w:space="0" w:color="auto"/>
            <w:bottom w:val="none" w:sz="0" w:space="0" w:color="auto"/>
            <w:right w:val="none" w:sz="0" w:space="0" w:color="auto"/>
          </w:divBdr>
        </w:div>
      </w:divsChild>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010648">
      <w:bodyDiv w:val="1"/>
      <w:marLeft w:val="0"/>
      <w:marRight w:val="0"/>
      <w:marTop w:val="0"/>
      <w:marBottom w:val="0"/>
      <w:divBdr>
        <w:top w:val="none" w:sz="0" w:space="0" w:color="auto"/>
        <w:left w:val="none" w:sz="0" w:space="0" w:color="auto"/>
        <w:bottom w:val="none" w:sz="0" w:space="0" w:color="auto"/>
        <w:right w:val="none" w:sz="0" w:space="0" w:color="auto"/>
      </w:divBdr>
      <w:divsChild>
        <w:div w:id="821124318">
          <w:marLeft w:val="1008"/>
          <w:marRight w:val="0"/>
          <w:marTop w:val="0"/>
          <w:marBottom w:val="101"/>
          <w:divBdr>
            <w:top w:val="none" w:sz="0" w:space="0" w:color="auto"/>
            <w:left w:val="none" w:sz="0" w:space="0" w:color="auto"/>
            <w:bottom w:val="none" w:sz="0" w:space="0" w:color="auto"/>
            <w:right w:val="none" w:sz="0" w:space="0" w:color="auto"/>
          </w:divBdr>
        </w:div>
        <w:div w:id="1064255340">
          <w:marLeft w:val="1008"/>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827313">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074993">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844777">
      <w:bodyDiv w:val="1"/>
      <w:marLeft w:val="0"/>
      <w:marRight w:val="0"/>
      <w:marTop w:val="0"/>
      <w:marBottom w:val="0"/>
      <w:divBdr>
        <w:top w:val="none" w:sz="0" w:space="0" w:color="auto"/>
        <w:left w:val="none" w:sz="0" w:space="0" w:color="auto"/>
        <w:bottom w:val="none" w:sz="0" w:space="0" w:color="auto"/>
        <w:right w:val="none" w:sz="0" w:space="0" w:color="auto"/>
      </w:divBdr>
      <w:divsChild>
        <w:div w:id="495649404">
          <w:marLeft w:val="1008"/>
          <w:marRight w:val="0"/>
          <w:marTop w:val="0"/>
          <w:marBottom w:val="101"/>
          <w:divBdr>
            <w:top w:val="none" w:sz="0" w:space="0" w:color="auto"/>
            <w:left w:val="none" w:sz="0" w:space="0" w:color="auto"/>
            <w:bottom w:val="none" w:sz="0" w:space="0" w:color="auto"/>
            <w:right w:val="none" w:sz="0" w:space="0" w:color="auto"/>
          </w:divBdr>
        </w:div>
        <w:div w:id="700058541">
          <w:marLeft w:val="1008"/>
          <w:marRight w:val="0"/>
          <w:marTop w:val="0"/>
          <w:marBottom w:val="101"/>
          <w:divBdr>
            <w:top w:val="none" w:sz="0" w:space="0" w:color="auto"/>
            <w:left w:val="none" w:sz="0" w:space="0" w:color="auto"/>
            <w:bottom w:val="none" w:sz="0" w:space="0" w:color="auto"/>
            <w:right w:val="none" w:sz="0" w:space="0" w:color="auto"/>
          </w:divBdr>
        </w:div>
        <w:div w:id="1311136262">
          <w:marLeft w:val="1008"/>
          <w:marRight w:val="0"/>
          <w:marTop w:val="0"/>
          <w:marBottom w:val="101"/>
          <w:divBdr>
            <w:top w:val="none" w:sz="0" w:space="0" w:color="auto"/>
            <w:left w:val="none" w:sz="0" w:space="0" w:color="auto"/>
            <w:bottom w:val="none" w:sz="0" w:space="0" w:color="auto"/>
            <w:right w:val="none" w:sz="0" w:space="0" w:color="auto"/>
          </w:divBdr>
        </w:div>
      </w:divsChild>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37A08-A3F7-4A71-ADF9-807AE0147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4213</Words>
  <Characters>23177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2024-04-01T19:52:00Z</cp:lastPrinted>
  <dcterms:created xsi:type="dcterms:W3CDTF">2024-03-20T03:07:00Z</dcterms:created>
  <dcterms:modified xsi:type="dcterms:W3CDTF">2024-04-01T19:52:00Z</dcterms:modified>
</cp:coreProperties>
</file>