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BE22E" w14:textId="7CB960C4"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061E80">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a </w:t>
      </w:r>
      <w:r w:rsidR="002A0FB2" w:rsidRPr="00061E80">
        <w:rPr>
          <w:rFonts w:ascii="Palatino Linotype" w:eastAsia="Times New Roman" w:hAnsi="Palatino Linotype" w:cs="Palatino Linotype"/>
          <w:color w:val="000000"/>
          <w:sz w:val="24"/>
          <w:szCs w:val="24"/>
          <w:lang w:val="es-ES_tradnl" w:eastAsia="es-MX"/>
        </w:rPr>
        <w:t>veintiocho</w:t>
      </w:r>
      <w:r w:rsidRPr="00061E80">
        <w:rPr>
          <w:rFonts w:ascii="Palatino Linotype" w:eastAsia="Times New Roman" w:hAnsi="Palatino Linotype" w:cs="Palatino Linotype"/>
          <w:color w:val="000000"/>
          <w:sz w:val="24"/>
          <w:szCs w:val="24"/>
          <w:lang w:val="es-ES_tradnl" w:eastAsia="es-MX"/>
        </w:rPr>
        <w:t xml:space="preserve"> de febrero de dos mil veinticuatro.</w:t>
      </w:r>
    </w:p>
    <w:p w14:paraId="2F20DED8" w14:textId="77777777"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7CC6B66" w14:textId="2FDF68ED"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061E80">
        <w:rPr>
          <w:rFonts w:ascii="Palatino Linotype" w:eastAsia="Times New Roman" w:hAnsi="Palatino Linotype" w:cs="Palatino Linotype"/>
          <w:b/>
          <w:color w:val="000000"/>
          <w:sz w:val="24"/>
          <w:szCs w:val="24"/>
          <w:lang w:val="es-ES_tradnl" w:eastAsia="es-MX"/>
        </w:rPr>
        <w:t>VISTO</w:t>
      </w:r>
      <w:r w:rsidRPr="00061E80">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00A47ACD" w:rsidRPr="00061E80">
        <w:rPr>
          <w:rFonts w:ascii="Palatino Linotype" w:eastAsia="Times New Roman" w:hAnsi="Palatino Linotype" w:cs="Palatino Linotype"/>
          <w:b/>
          <w:color w:val="000000"/>
          <w:sz w:val="24"/>
          <w:szCs w:val="24"/>
          <w:lang w:val="es-ES_tradnl" w:eastAsia="es-MX"/>
        </w:rPr>
        <w:t>00370</w:t>
      </w:r>
      <w:r w:rsidRPr="00061E80">
        <w:rPr>
          <w:rFonts w:ascii="Palatino Linotype" w:eastAsia="Times New Roman" w:hAnsi="Palatino Linotype" w:cs="Palatino Linotype"/>
          <w:b/>
          <w:color w:val="000000"/>
          <w:sz w:val="24"/>
          <w:szCs w:val="24"/>
          <w:lang w:val="es-ES_tradnl" w:eastAsia="es-MX"/>
        </w:rPr>
        <w:t>/INFOEM/IP/RR/202</w:t>
      </w:r>
      <w:r w:rsidR="00995EDB" w:rsidRPr="00061E80">
        <w:rPr>
          <w:rFonts w:ascii="Palatino Linotype" w:eastAsia="Times New Roman" w:hAnsi="Palatino Linotype" w:cs="Palatino Linotype"/>
          <w:b/>
          <w:color w:val="000000"/>
          <w:sz w:val="24"/>
          <w:szCs w:val="24"/>
          <w:lang w:val="es-ES_tradnl" w:eastAsia="es-MX"/>
        </w:rPr>
        <w:t>4</w:t>
      </w:r>
      <w:r w:rsidRPr="00061E80">
        <w:rPr>
          <w:rFonts w:ascii="Palatino Linotype" w:eastAsia="Times New Roman" w:hAnsi="Palatino Linotype" w:cs="Palatino Linotype"/>
          <w:color w:val="000000"/>
          <w:sz w:val="24"/>
          <w:szCs w:val="24"/>
          <w:lang w:val="es-ES_tradnl" w:eastAsia="es-MX"/>
        </w:rPr>
        <w:t>, interpuesto por un particular que no brindo nombre o seudónimo para ser identificado</w:t>
      </w:r>
      <w:r w:rsidRPr="00061E80">
        <w:rPr>
          <w:rFonts w:ascii="Palatino Linotype" w:eastAsia="Times New Roman" w:hAnsi="Palatino Linotype" w:cs="Arial"/>
          <w:sz w:val="24"/>
          <w:szCs w:val="24"/>
          <w:lang w:val="es-ES_tradnl" w:eastAsia="es-MX"/>
        </w:rPr>
        <w:t xml:space="preserve">, </w:t>
      </w:r>
      <w:r w:rsidRPr="00061E80">
        <w:rPr>
          <w:rFonts w:ascii="Palatino Linotype" w:eastAsia="Times New Roman" w:hAnsi="Palatino Linotype" w:cs="Palatino Linotype"/>
          <w:color w:val="000000"/>
          <w:sz w:val="24"/>
          <w:szCs w:val="24"/>
          <w:lang w:val="es-ES_tradnl" w:eastAsia="es-MX"/>
        </w:rPr>
        <w:t xml:space="preserve">en lo sucesivo el </w:t>
      </w:r>
      <w:r w:rsidRPr="00061E80">
        <w:rPr>
          <w:rFonts w:ascii="Palatino Linotype" w:eastAsia="Times New Roman" w:hAnsi="Palatino Linotype" w:cs="Palatino Linotype"/>
          <w:b/>
          <w:color w:val="000000"/>
          <w:sz w:val="24"/>
          <w:szCs w:val="24"/>
          <w:lang w:val="es-ES_tradnl" w:eastAsia="es-MX"/>
        </w:rPr>
        <w:t>Recurrente</w:t>
      </w:r>
      <w:r w:rsidRPr="00061E80">
        <w:rPr>
          <w:rFonts w:ascii="Palatino Linotype" w:eastAsia="Times New Roman" w:hAnsi="Palatino Linotype" w:cs="Palatino Linotype"/>
          <w:color w:val="000000"/>
          <w:sz w:val="24"/>
          <w:szCs w:val="24"/>
          <w:lang w:val="es-ES_tradnl" w:eastAsia="es-MX"/>
        </w:rPr>
        <w:t xml:space="preserve">, en contra de la respuesta del </w:t>
      </w:r>
      <w:r w:rsidR="00A47ACD" w:rsidRPr="00061E80">
        <w:rPr>
          <w:rFonts w:ascii="Palatino Linotype" w:eastAsia="Times New Roman" w:hAnsi="Palatino Linotype" w:cs="Palatino Linotype"/>
          <w:b/>
          <w:color w:val="000000"/>
          <w:sz w:val="24"/>
          <w:szCs w:val="24"/>
          <w:lang w:val="es-ES_tradnl" w:eastAsia="es-MX"/>
        </w:rPr>
        <w:t>Ayuntamiento de Tenango del Valle</w:t>
      </w:r>
      <w:r w:rsidRPr="00061E80">
        <w:rPr>
          <w:rFonts w:ascii="Palatino Linotype" w:eastAsia="Times New Roman" w:hAnsi="Palatino Linotype" w:cs="Palatino Linotype"/>
          <w:color w:val="000000"/>
          <w:sz w:val="24"/>
          <w:szCs w:val="24"/>
          <w:lang w:val="es-ES_tradnl" w:eastAsia="es-MX"/>
        </w:rPr>
        <w:t>, en lo subsecuente</w:t>
      </w:r>
      <w:r w:rsidRPr="00061E80">
        <w:rPr>
          <w:rFonts w:ascii="Palatino Linotype" w:eastAsia="Times New Roman" w:hAnsi="Palatino Linotype" w:cs="Palatino Linotype"/>
          <w:b/>
          <w:color w:val="000000"/>
          <w:sz w:val="24"/>
          <w:szCs w:val="24"/>
          <w:lang w:val="es-ES_tradnl" w:eastAsia="es-MX"/>
        </w:rPr>
        <w:t xml:space="preserve"> </w:t>
      </w:r>
      <w:r w:rsidRPr="00061E80">
        <w:rPr>
          <w:rFonts w:ascii="Palatino Linotype" w:eastAsia="Times New Roman" w:hAnsi="Palatino Linotype" w:cs="Palatino Linotype"/>
          <w:color w:val="000000"/>
          <w:sz w:val="24"/>
          <w:szCs w:val="24"/>
          <w:lang w:val="es-ES_tradnl" w:eastAsia="es-MX"/>
        </w:rPr>
        <w:t>el</w:t>
      </w:r>
      <w:r w:rsidRPr="00061E80">
        <w:rPr>
          <w:rFonts w:ascii="Palatino Linotype" w:eastAsia="Times New Roman" w:hAnsi="Palatino Linotype" w:cs="Palatino Linotype"/>
          <w:b/>
          <w:color w:val="000000"/>
          <w:sz w:val="24"/>
          <w:szCs w:val="24"/>
          <w:lang w:val="es-ES_tradnl" w:eastAsia="es-MX"/>
        </w:rPr>
        <w:t xml:space="preserve"> Sujeto Obligado, </w:t>
      </w:r>
      <w:r w:rsidRPr="00061E80">
        <w:rPr>
          <w:rFonts w:ascii="Palatino Linotype" w:eastAsia="Times New Roman" w:hAnsi="Palatino Linotype" w:cs="Palatino Linotype"/>
          <w:color w:val="000000"/>
          <w:sz w:val="24"/>
          <w:szCs w:val="24"/>
          <w:lang w:val="es-ES_tradnl" w:eastAsia="es-MX"/>
        </w:rPr>
        <w:t>se procede a dictar la presente resolución.</w:t>
      </w:r>
    </w:p>
    <w:p w14:paraId="4D736DC3" w14:textId="77777777"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840EF64" w14:textId="77777777" w:rsidR="00F70BDE" w:rsidRPr="00061E80" w:rsidRDefault="00F70BDE" w:rsidP="00F70BDE">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061E80">
        <w:rPr>
          <w:rFonts w:ascii="Palatino Linotype" w:eastAsia="Times New Roman" w:hAnsi="Palatino Linotype" w:cs="Times New Roman"/>
          <w:b/>
          <w:color w:val="000000" w:themeColor="text1"/>
          <w:sz w:val="28"/>
          <w:szCs w:val="32"/>
          <w:lang w:val="es-ES_tradnl" w:eastAsia="es-ES"/>
        </w:rPr>
        <w:t>A N T E C E D E N T E S</w:t>
      </w:r>
    </w:p>
    <w:p w14:paraId="0E2C7FCF" w14:textId="77777777"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C2FEFAE" w14:textId="77777777" w:rsidR="00F70BDE" w:rsidRPr="00061E80"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061E80">
        <w:rPr>
          <w:rFonts w:ascii="Palatino Linotype" w:eastAsia="Times New Roman" w:hAnsi="Palatino Linotype" w:cs="Times New Roman"/>
          <w:b/>
          <w:color w:val="000000" w:themeColor="text1"/>
          <w:sz w:val="26"/>
          <w:szCs w:val="26"/>
          <w:lang w:val="es-ES_tradnl" w:eastAsia="es-MX"/>
        </w:rPr>
        <w:t>PRIMERO. De la Solicitud de Información.</w:t>
      </w:r>
    </w:p>
    <w:p w14:paraId="360ACAFE" w14:textId="36EF29D2"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061E80">
        <w:rPr>
          <w:rFonts w:ascii="Palatino Linotype" w:eastAsia="Times New Roman" w:hAnsi="Palatino Linotype" w:cs="Palatino Linotype"/>
          <w:color w:val="000000"/>
          <w:sz w:val="24"/>
          <w:szCs w:val="24"/>
          <w:lang w:val="es-ES_tradnl" w:eastAsia="es-MX"/>
        </w:rPr>
        <w:t xml:space="preserve">Con fecha </w:t>
      </w:r>
      <w:r w:rsidR="00A47ACD" w:rsidRPr="00061E80">
        <w:rPr>
          <w:rFonts w:ascii="Palatino Linotype" w:eastAsia="Times New Roman" w:hAnsi="Palatino Linotype" w:cs="Palatino Linotype"/>
          <w:color w:val="000000"/>
          <w:sz w:val="24"/>
          <w:szCs w:val="24"/>
          <w:lang w:val="es-ES_tradnl" w:eastAsia="es-MX"/>
        </w:rPr>
        <w:t>quince de enero de dos mil veinticuatro</w:t>
      </w:r>
      <w:r w:rsidRPr="00061E80">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061E80">
        <w:rPr>
          <w:rFonts w:ascii="Palatino Linotype" w:eastAsia="Times New Roman" w:hAnsi="Palatino Linotype" w:cs="Palatino Linotype"/>
          <w:sz w:val="24"/>
          <w:szCs w:val="24"/>
          <w:lang w:val="es-ES_tradnl" w:eastAsia="es-MX"/>
        </w:rPr>
        <w:t>expediente</w:t>
      </w:r>
      <w:r w:rsidRPr="00061E80">
        <w:rPr>
          <w:rFonts w:ascii="Verdana" w:eastAsia="Times New Roman" w:hAnsi="Verdana" w:cs="Calibri"/>
          <w:b/>
          <w:bCs/>
          <w:color w:val="FF0000"/>
          <w:sz w:val="24"/>
          <w:lang w:val="es-ES_tradnl" w:eastAsia="es-MX"/>
        </w:rPr>
        <w:t> </w:t>
      </w:r>
      <w:r w:rsidRPr="00061E80">
        <w:rPr>
          <w:color w:val="000000"/>
          <w:sz w:val="27"/>
          <w:szCs w:val="27"/>
        </w:rPr>
        <w:t> </w:t>
      </w:r>
      <w:r w:rsidRPr="00061E80">
        <w:rPr>
          <w:rFonts w:ascii="Verdana" w:hAnsi="Verdana"/>
          <w:b/>
          <w:bCs/>
          <w:color w:val="FF0000"/>
          <w:sz w:val="20"/>
          <w:szCs w:val="20"/>
        </w:rPr>
        <w:t> </w:t>
      </w:r>
      <w:r w:rsidR="00A47ACD" w:rsidRPr="00061E80">
        <w:rPr>
          <w:rFonts w:ascii="Palatino Linotype" w:hAnsi="Palatino Linotype"/>
          <w:b/>
          <w:bCs/>
          <w:sz w:val="24"/>
          <w:szCs w:val="24"/>
        </w:rPr>
        <w:t>00008/TENAVALL/IP/2024</w:t>
      </w:r>
      <w:r w:rsidRPr="00061E80">
        <w:rPr>
          <w:rFonts w:ascii="Palatino Linotype" w:eastAsia="Times New Roman" w:hAnsi="Palatino Linotype" w:cs="Palatino Linotype"/>
          <w:sz w:val="24"/>
          <w:szCs w:val="24"/>
          <w:lang w:val="es-ES_tradnl" w:eastAsia="es-MX"/>
        </w:rPr>
        <w:t>,</w:t>
      </w:r>
      <w:r w:rsidRPr="00061E80">
        <w:rPr>
          <w:rFonts w:ascii="Palatino Linotype" w:eastAsia="Times New Roman" w:hAnsi="Palatino Linotype" w:cs="Palatino Linotype"/>
          <w:b/>
          <w:sz w:val="24"/>
          <w:szCs w:val="24"/>
          <w:lang w:val="es-ES_tradnl" w:eastAsia="es-MX"/>
        </w:rPr>
        <w:t xml:space="preserve"> </w:t>
      </w:r>
      <w:r w:rsidRPr="00061E80">
        <w:rPr>
          <w:rFonts w:ascii="Palatino Linotype" w:eastAsia="Times New Roman" w:hAnsi="Palatino Linotype" w:cs="Palatino Linotype"/>
          <w:color w:val="000000"/>
          <w:sz w:val="24"/>
          <w:szCs w:val="24"/>
          <w:lang w:val="es-ES_tradnl" w:eastAsia="es-MX"/>
        </w:rPr>
        <w:t>mediante la cual solicitó información en el tenor siguiente:</w:t>
      </w:r>
    </w:p>
    <w:p w14:paraId="571A3183" w14:textId="77777777" w:rsidR="00F70BDE" w:rsidRPr="00061E80" w:rsidRDefault="00F70BDE" w:rsidP="00F70BDE">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22EA541F" w14:textId="633D6D96" w:rsidR="00F70BDE" w:rsidRPr="00061E80" w:rsidRDefault="00F70BDE" w:rsidP="00A47ACD">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r w:rsidRPr="00061E80">
        <w:rPr>
          <w:rFonts w:ascii="Palatino Linotype" w:eastAsia="Times New Roman" w:hAnsi="Palatino Linotype" w:cs="Palatino Linotype"/>
          <w:i/>
          <w:iCs/>
          <w:color w:val="000000"/>
          <w:lang w:val="es-ES_tradnl" w:eastAsia="es-MX"/>
        </w:rPr>
        <w:t>“</w:t>
      </w:r>
      <w:r w:rsidR="00A47ACD" w:rsidRPr="00061E80">
        <w:rPr>
          <w:rFonts w:ascii="Palatino Linotype" w:hAnsi="Palatino Linotype"/>
          <w:i/>
          <w:color w:val="000000"/>
        </w:rPr>
        <w:t>PROPUESTA, PLANES DE TRABAJO, PARTICIPACIONES DE LA REGIDORA MARICELA FRANCA VILLEGAS EN 2022 Y 2023, ASÌ COMO INTERVENCIONES DE LA REGIDORA SEÑALADA EN LAS SESIONES DE CABILDO</w:t>
      </w:r>
      <w:r w:rsidRPr="00061E80">
        <w:rPr>
          <w:rFonts w:ascii="Palatino Linotype" w:eastAsia="Times New Roman" w:hAnsi="Palatino Linotype" w:cs="Palatino Linotype"/>
          <w:i/>
          <w:iCs/>
          <w:color w:val="000000"/>
          <w:lang w:val="es-ES_tradnl" w:eastAsia="es-MX"/>
        </w:rPr>
        <w:t>.”</w:t>
      </w:r>
      <w:r w:rsidRPr="00061E80">
        <w:rPr>
          <w:rFonts w:ascii="Verdana" w:eastAsia="Times New Roman" w:hAnsi="Verdana" w:cs="Palatino Linotype"/>
          <w:i/>
          <w:color w:val="000000"/>
          <w:sz w:val="14"/>
          <w:szCs w:val="14"/>
          <w:lang w:val="es-ES_tradnl" w:eastAsia="es-MX"/>
        </w:rPr>
        <w:t xml:space="preserve"> </w:t>
      </w:r>
      <w:r w:rsidRPr="00061E80">
        <w:rPr>
          <w:rFonts w:ascii="Palatino Linotype" w:eastAsia="Times New Roman" w:hAnsi="Palatino Linotype" w:cs="Palatino Linotype"/>
          <w:i/>
          <w:color w:val="000000"/>
          <w:szCs w:val="24"/>
          <w:lang w:val="es-ES_tradnl" w:eastAsia="es-MX"/>
        </w:rPr>
        <w:t xml:space="preserve"> (Sic)</w:t>
      </w:r>
    </w:p>
    <w:p w14:paraId="12A9E176" w14:textId="77777777"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A3B2830" w14:textId="77777777" w:rsidR="00F70BDE" w:rsidRPr="00061E80" w:rsidRDefault="00F70BDE" w:rsidP="00F70BDE">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061E80">
        <w:rPr>
          <w:rFonts w:ascii="Palatino Linotype" w:eastAsia="Times New Roman" w:hAnsi="Palatino Linotype" w:cs="Palatino Linotype"/>
          <w:color w:val="000000"/>
          <w:sz w:val="24"/>
          <w:szCs w:val="24"/>
          <w:lang w:val="es-ES_tradnl" w:eastAsia="es-MX"/>
        </w:rPr>
        <w:t xml:space="preserve">Modalidad de entrega: </w:t>
      </w:r>
      <w:r w:rsidRPr="00061E80">
        <w:rPr>
          <w:rFonts w:ascii="Palatino Linotype" w:eastAsia="Times New Roman" w:hAnsi="Palatino Linotype" w:cs="Palatino Linotype"/>
          <w:b/>
          <w:color w:val="000000"/>
          <w:sz w:val="24"/>
          <w:szCs w:val="24"/>
          <w:lang w:val="es-ES_tradnl" w:eastAsia="es-MX"/>
        </w:rPr>
        <w:t>A través del SAIMEX</w:t>
      </w:r>
      <w:r w:rsidRPr="00061E80">
        <w:rPr>
          <w:rFonts w:ascii="Palatino Linotype" w:eastAsia="Times New Roman" w:hAnsi="Palatino Linotype" w:cs="Palatino Linotype"/>
          <w:color w:val="000000"/>
          <w:sz w:val="24"/>
          <w:szCs w:val="24"/>
          <w:lang w:val="es-ES_tradnl" w:eastAsia="es-MX"/>
        </w:rPr>
        <w:t>.</w:t>
      </w:r>
    </w:p>
    <w:p w14:paraId="6A817561" w14:textId="77777777"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405750B" w14:textId="2F9E7700" w:rsidR="00F70BDE" w:rsidRPr="00061E80"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061E80">
        <w:rPr>
          <w:rFonts w:ascii="Palatino Linotype" w:eastAsia="Times New Roman" w:hAnsi="Palatino Linotype" w:cs="Times New Roman"/>
          <w:b/>
          <w:color w:val="000000" w:themeColor="text1"/>
          <w:sz w:val="26"/>
          <w:szCs w:val="26"/>
          <w:lang w:val="es-ES_tradnl" w:eastAsia="es-MX"/>
        </w:rPr>
        <w:lastRenderedPageBreak/>
        <w:t>SEGUNDO. De la respuesta del Sujeto Obligado.</w:t>
      </w:r>
    </w:p>
    <w:p w14:paraId="04869040" w14:textId="5EDBD05D"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061E80">
        <w:rPr>
          <w:rFonts w:ascii="Palatino Linotype" w:eastAsia="Times New Roman" w:hAnsi="Palatino Linotype" w:cs="Palatino Linotype"/>
          <w:color w:val="000000"/>
          <w:sz w:val="24"/>
          <w:szCs w:val="24"/>
          <w:lang w:val="es-ES_tradnl" w:eastAsia="es-MX"/>
        </w:rPr>
        <w:t xml:space="preserve">De las constancias que obran en el expediente electrónico, se observa que el </w:t>
      </w:r>
      <w:r w:rsidR="00A47ACD" w:rsidRPr="00061E80">
        <w:rPr>
          <w:rFonts w:ascii="Palatino Linotype" w:eastAsia="Times New Roman" w:hAnsi="Palatino Linotype" w:cs="Palatino Linotype"/>
          <w:color w:val="000000"/>
          <w:sz w:val="24"/>
          <w:szCs w:val="24"/>
          <w:lang w:val="es-ES_tradnl" w:eastAsia="es-MX"/>
        </w:rPr>
        <w:t>veintidós de enero de dos mil veinticuatro</w:t>
      </w:r>
      <w:r w:rsidRPr="00061E80">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tbl>
      <w:tblPr>
        <w:tblW w:w="8369" w:type="dxa"/>
        <w:jc w:val="center"/>
        <w:tblCellSpacing w:w="0" w:type="dxa"/>
        <w:tblCellMar>
          <w:left w:w="0" w:type="dxa"/>
          <w:right w:w="0" w:type="dxa"/>
        </w:tblCellMar>
        <w:tblLook w:val="04A0" w:firstRow="1" w:lastRow="0" w:firstColumn="1" w:lastColumn="0" w:noHBand="0" w:noVBand="1"/>
      </w:tblPr>
      <w:tblGrid>
        <w:gridCol w:w="8369"/>
      </w:tblGrid>
      <w:tr w:rsidR="00A47ACD" w:rsidRPr="00061E80" w14:paraId="2076A876" w14:textId="77777777" w:rsidTr="00A47ACD">
        <w:trPr>
          <w:trHeight w:val="318"/>
          <w:tblCellSpacing w:w="0" w:type="dxa"/>
          <w:jc w:val="center"/>
        </w:trPr>
        <w:tc>
          <w:tcPr>
            <w:tcW w:w="0" w:type="auto"/>
            <w:vAlign w:val="center"/>
            <w:hideMark/>
          </w:tcPr>
          <w:p w14:paraId="3652C5AF" w14:textId="77777777" w:rsidR="00A47ACD" w:rsidRPr="00061E80" w:rsidRDefault="00A47ACD" w:rsidP="00A47ACD">
            <w:pPr>
              <w:spacing w:after="0" w:line="240" w:lineRule="auto"/>
              <w:jc w:val="right"/>
              <w:rPr>
                <w:rFonts w:ascii="Palatino Linotype" w:eastAsia="Times New Roman" w:hAnsi="Palatino Linotype" w:cs="Times New Roman"/>
                <w:i/>
                <w:lang w:eastAsia="es-MX"/>
              </w:rPr>
            </w:pPr>
            <w:r w:rsidRPr="00061E80">
              <w:rPr>
                <w:rFonts w:ascii="Palatino Linotype" w:eastAsia="Times New Roman" w:hAnsi="Palatino Linotype" w:cs="Times New Roman"/>
                <w:i/>
                <w:lang w:eastAsia="es-MX"/>
              </w:rPr>
              <w:t>Tenango del Valle, México a 22 de Enero de 2024</w:t>
            </w:r>
          </w:p>
        </w:tc>
      </w:tr>
      <w:tr w:rsidR="00A47ACD" w:rsidRPr="00061E80" w14:paraId="6A4E3C32" w14:textId="77777777" w:rsidTr="00A47ACD">
        <w:trPr>
          <w:trHeight w:val="318"/>
          <w:tblCellSpacing w:w="0" w:type="dxa"/>
          <w:jc w:val="center"/>
        </w:trPr>
        <w:tc>
          <w:tcPr>
            <w:tcW w:w="0" w:type="auto"/>
            <w:vAlign w:val="center"/>
            <w:hideMark/>
          </w:tcPr>
          <w:p w14:paraId="03298133" w14:textId="77777777" w:rsidR="00A47ACD" w:rsidRPr="00061E80" w:rsidRDefault="00A47ACD" w:rsidP="00A47ACD">
            <w:pPr>
              <w:spacing w:after="0" w:line="240" w:lineRule="auto"/>
              <w:jc w:val="right"/>
              <w:rPr>
                <w:rFonts w:ascii="Palatino Linotype" w:eastAsia="Times New Roman" w:hAnsi="Palatino Linotype" w:cs="Times New Roman"/>
                <w:i/>
                <w:lang w:eastAsia="es-MX"/>
              </w:rPr>
            </w:pPr>
            <w:r w:rsidRPr="00061E80">
              <w:rPr>
                <w:rFonts w:ascii="Palatino Linotype" w:eastAsia="Times New Roman" w:hAnsi="Palatino Linotype" w:cs="Times New Roman"/>
                <w:i/>
                <w:lang w:eastAsia="es-MX"/>
              </w:rPr>
              <w:t>Nombre del solicitante: C. Solicitante</w:t>
            </w:r>
          </w:p>
        </w:tc>
      </w:tr>
      <w:tr w:rsidR="00A47ACD" w:rsidRPr="00061E80" w14:paraId="7584B42A" w14:textId="77777777" w:rsidTr="00A47ACD">
        <w:trPr>
          <w:trHeight w:val="318"/>
          <w:tblCellSpacing w:w="0" w:type="dxa"/>
          <w:jc w:val="center"/>
        </w:trPr>
        <w:tc>
          <w:tcPr>
            <w:tcW w:w="0" w:type="auto"/>
            <w:vAlign w:val="center"/>
            <w:hideMark/>
          </w:tcPr>
          <w:p w14:paraId="56682C9F" w14:textId="77777777" w:rsidR="00A47ACD" w:rsidRPr="00061E80" w:rsidRDefault="00A47ACD" w:rsidP="00A47ACD">
            <w:pPr>
              <w:spacing w:after="0" w:line="240" w:lineRule="auto"/>
              <w:jc w:val="right"/>
              <w:rPr>
                <w:rFonts w:ascii="Palatino Linotype" w:eastAsia="Times New Roman" w:hAnsi="Palatino Linotype" w:cs="Times New Roman"/>
                <w:i/>
                <w:lang w:eastAsia="es-MX"/>
              </w:rPr>
            </w:pPr>
            <w:r w:rsidRPr="00061E80">
              <w:rPr>
                <w:rFonts w:ascii="Palatino Linotype" w:eastAsia="Times New Roman" w:hAnsi="Palatino Linotype" w:cs="Times New Roman"/>
                <w:i/>
                <w:lang w:eastAsia="es-MX"/>
              </w:rPr>
              <w:t>Folio de la solicitud: 00008/TENAVALL/IP/2024</w:t>
            </w:r>
          </w:p>
        </w:tc>
      </w:tr>
      <w:tr w:rsidR="00A47ACD" w:rsidRPr="00061E80" w14:paraId="54E2BB72" w14:textId="77777777" w:rsidTr="00A47ACD">
        <w:trPr>
          <w:trHeight w:val="477"/>
          <w:tblCellSpacing w:w="0" w:type="dxa"/>
          <w:jc w:val="center"/>
        </w:trPr>
        <w:tc>
          <w:tcPr>
            <w:tcW w:w="0" w:type="auto"/>
            <w:vAlign w:val="center"/>
            <w:hideMark/>
          </w:tcPr>
          <w:p w14:paraId="7F009861" w14:textId="77777777" w:rsidR="00A47ACD" w:rsidRPr="00061E80" w:rsidRDefault="00A47ACD" w:rsidP="00A47ACD">
            <w:pPr>
              <w:spacing w:after="0" w:line="240" w:lineRule="auto"/>
              <w:jc w:val="right"/>
              <w:rPr>
                <w:rFonts w:ascii="Palatino Linotype" w:eastAsia="Times New Roman" w:hAnsi="Palatino Linotype" w:cs="Times New Roman"/>
                <w:i/>
                <w:lang w:eastAsia="es-MX"/>
              </w:rPr>
            </w:pPr>
          </w:p>
        </w:tc>
      </w:tr>
      <w:tr w:rsidR="00A47ACD" w:rsidRPr="00061E80" w14:paraId="76FFA436" w14:textId="77777777" w:rsidTr="00A47ACD">
        <w:trPr>
          <w:trHeight w:val="159"/>
          <w:tblCellSpacing w:w="0" w:type="dxa"/>
          <w:jc w:val="center"/>
        </w:trPr>
        <w:tc>
          <w:tcPr>
            <w:tcW w:w="0" w:type="auto"/>
            <w:vAlign w:val="center"/>
            <w:hideMark/>
          </w:tcPr>
          <w:p w14:paraId="193DE825" w14:textId="77777777" w:rsidR="00A47ACD" w:rsidRPr="00061E80" w:rsidRDefault="00A47ACD" w:rsidP="00A47ACD">
            <w:pPr>
              <w:spacing w:after="0" w:line="240" w:lineRule="auto"/>
              <w:jc w:val="both"/>
              <w:rPr>
                <w:rFonts w:ascii="Palatino Linotype" w:eastAsia="Times New Roman" w:hAnsi="Palatino Linotype" w:cs="Times New Roman"/>
                <w:i/>
                <w:lang w:eastAsia="es-MX"/>
              </w:rPr>
            </w:pPr>
            <w:r w:rsidRPr="00061E80">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042577E0" w14:textId="77777777" w:rsidR="00F70BDE" w:rsidRPr="00061E80" w:rsidRDefault="00F70BDE" w:rsidP="00F70BDE">
      <w:pPr>
        <w:spacing w:after="0" w:line="360" w:lineRule="auto"/>
        <w:contextualSpacing/>
        <w:jc w:val="both"/>
        <w:rPr>
          <w:rFonts w:ascii="Palatino Linotype" w:eastAsia="Times New Roman" w:hAnsi="Palatino Linotype" w:cs="Palatino Linotype"/>
          <w:i/>
          <w:color w:val="000000"/>
          <w:lang w:val="es-ES_tradnl" w:eastAsia="es-MX"/>
        </w:rPr>
      </w:pPr>
    </w:p>
    <w:p w14:paraId="2C7489E5" w14:textId="77777777" w:rsidR="00F70BDE" w:rsidRPr="00061E80" w:rsidRDefault="00F70BDE" w:rsidP="00F70BDE">
      <w:pPr>
        <w:spacing w:after="0" w:line="360" w:lineRule="auto"/>
        <w:contextualSpacing/>
        <w:jc w:val="both"/>
        <w:rPr>
          <w:rFonts w:ascii="Palatino Linotype" w:eastAsia="Times New Roman" w:hAnsi="Palatino Linotype" w:cs="Palatino Linotype"/>
          <w:i/>
          <w:color w:val="000000"/>
          <w:lang w:val="es-ES_tradnl" w:eastAsia="es-MX"/>
        </w:rPr>
      </w:pPr>
    </w:p>
    <w:p w14:paraId="0DDACE8A" w14:textId="3B37E8C4" w:rsidR="00F70BDE" w:rsidRPr="00061E80" w:rsidRDefault="00F70BDE" w:rsidP="00F70BDE">
      <w:pPr>
        <w:spacing w:after="0" w:line="360" w:lineRule="auto"/>
        <w:contextualSpacing/>
        <w:jc w:val="both"/>
        <w:rPr>
          <w:rFonts w:ascii="Palatino Linotype" w:hAnsi="Palatino Linotype"/>
          <w:i/>
          <w:sz w:val="24"/>
          <w:szCs w:val="24"/>
        </w:rPr>
      </w:pPr>
      <w:r w:rsidRPr="00061E80">
        <w:rPr>
          <w:rFonts w:ascii="Palatino Linotype" w:eastAsia="Times New Roman" w:hAnsi="Palatino Linotype" w:cs="Palatino Linotype"/>
          <w:color w:val="000000"/>
          <w:sz w:val="24"/>
          <w:szCs w:val="24"/>
          <w:lang w:val="es-ES_tradnl" w:eastAsia="es-MX"/>
        </w:rPr>
        <w:t xml:space="preserve">El Sujeto Obligado </w:t>
      </w:r>
      <w:r w:rsidR="00BE6CEF" w:rsidRPr="00061E80">
        <w:rPr>
          <w:rFonts w:ascii="Palatino Linotype" w:eastAsia="Times New Roman" w:hAnsi="Palatino Linotype" w:cs="Palatino Linotype"/>
          <w:color w:val="000000"/>
          <w:sz w:val="24"/>
          <w:szCs w:val="24"/>
          <w:lang w:val="es-ES_tradnl" w:eastAsia="es-MX"/>
        </w:rPr>
        <w:t>adjuntó a su respuesta los</w:t>
      </w:r>
      <w:r w:rsidRPr="00061E80">
        <w:rPr>
          <w:rFonts w:ascii="Palatino Linotype" w:eastAsia="Times New Roman" w:hAnsi="Palatino Linotype" w:cs="Palatino Linotype"/>
          <w:color w:val="000000"/>
          <w:sz w:val="24"/>
          <w:szCs w:val="24"/>
          <w:lang w:val="es-ES_tradnl" w:eastAsia="es-MX"/>
        </w:rPr>
        <w:t xml:space="preserve"> documento</w:t>
      </w:r>
      <w:r w:rsidR="00BE6CEF" w:rsidRPr="00061E80">
        <w:rPr>
          <w:rFonts w:ascii="Palatino Linotype" w:eastAsia="Times New Roman" w:hAnsi="Palatino Linotype" w:cs="Palatino Linotype"/>
          <w:color w:val="000000"/>
          <w:sz w:val="24"/>
          <w:szCs w:val="24"/>
          <w:lang w:val="es-ES_tradnl" w:eastAsia="es-MX"/>
        </w:rPr>
        <w:t>s</w:t>
      </w:r>
      <w:r w:rsidRPr="00061E80">
        <w:rPr>
          <w:rFonts w:ascii="Palatino Linotype" w:eastAsia="Times New Roman" w:hAnsi="Palatino Linotype" w:cs="Palatino Linotype"/>
          <w:color w:val="000000"/>
          <w:sz w:val="24"/>
          <w:szCs w:val="24"/>
          <w:lang w:val="es-ES_tradnl" w:eastAsia="es-MX"/>
        </w:rPr>
        <w:t xml:space="preserve"> denominado</w:t>
      </w:r>
      <w:r w:rsidR="00BE6CEF" w:rsidRPr="00061E80">
        <w:rPr>
          <w:rFonts w:ascii="Palatino Linotype" w:eastAsia="Times New Roman" w:hAnsi="Palatino Linotype" w:cs="Palatino Linotype"/>
          <w:color w:val="000000"/>
          <w:sz w:val="24"/>
          <w:szCs w:val="24"/>
          <w:lang w:val="es-ES_tradnl" w:eastAsia="es-MX"/>
        </w:rPr>
        <w:t>s</w:t>
      </w:r>
      <w:r w:rsidRPr="00061E80">
        <w:rPr>
          <w:rFonts w:ascii="Palatino Linotype" w:eastAsia="Times New Roman" w:hAnsi="Palatino Linotype" w:cs="Palatino Linotype"/>
          <w:color w:val="000000"/>
          <w:sz w:val="24"/>
          <w:szCs w:val="24"/>
          <w:lang w:val="es-ES_tradnl" w:eastAsia="es-MX"/>
        </w:rPr>
        <w:t xml:space="preserve"> </w:t>
      </w:r>
      <w:r w:rsidRPr="00061E80">
        <w:rPr>
          <w:rFonts w:ascii="Palatino Linotype" w:eastAsia="Times New Roman" w:hAnsi="Palatino Linotype" w:cs="Palatino Linotype"/>
          <w:i/>
          <w:sz w:val="24"/>
          <w:szCs w:val="24"/>
          <w:lang w:val="es-ES_tradnl" w:eastAsia="es-MX"/>
        </w:rPr>
        <w:t>“</w:t>
      </w:r>
      <w:r w:rsidR="00A47ACD" w:rsidRPr="00061E80">
        <w:rPr>
          <w:rFonts w:ascii="Palatino Linotype" w:hAnsi="Palatino Linotype" w:cs="Arial"/>
          <w:b/>
          <w:bCs/>
          <w:i/>
          <w:sz w:val="24"/>
          <w:szCs w:val="24"/>
        </w:rPr>
        <w:t>00008.pdf</w:t>
      </w:r>
      <w:r w:rsidR="00A47ACD" w:rsidRPr="00061E80">
        <w:rPr>
          <w:rFonts w:ascii="Palatino Linotype" w:hAnsi="Palatino Linotype"/>
          <w:i/>
          <w:sz w:val="24"/>
          <w:szCs w:val="24"/>
        </w:rPr>
        <w:t>”, “</w:t>
      </w:r>
      <w:r w:rsidR="00A47ACD" w:rsidRPr="00061E80">
        <w:rPr>
          <w:rFonts w:ascii="Palatino Linotype" w:hAnsi="Palatino Linotype" w:cs="Arial"/>
          <w:b/>
          <w:bCs/>
          <w:i/>
          <w:sz w:val="24"/>
          <w:szCs w:val="24"/>
        </w:rPr>
        <w:t>Solicitud 00008.pdf</w:t>
      </w:r>
      <w:r w:rsidR="00A47ACD" w:rsidRPr="00061E80">
        <w:rPr>
          <w:rFonts w:ascii="Palatino Linotype" w:hAnsi="Palatino Linotype"/>
          <w:i/>
          <w:sz w:val="24"/>
          <w:szCs w:val="24"/>
        </w:rPr>
        <w:t xml:space="preserve">” y </w:t>
      </w:r>
      <w:r w:rsidR="00A47ACD" w:rsidRPr="00061E80">
        <w:rPr>
          <w:rFonts w:ascii="Palatino Linotype" w:hAnsi="Palatino Linotype" w:cs="Arial"/>
          <w:b/>
          <w:bCs/>
          <w:i/>
          <w:sz w:val="24"/>
          <w:szCs w:val="24"/>
        </w:rPr>
        <w:t>“Contestacion 08.pdf</w:t>
      </w:r>
      <w:r w:rsidRPr="00061E80">
        <w:rPr>
          <w:rFonts w:ascii="Palatino Linotype" w:eastAsia="Times New Roman" w:hAnsi="Palatino Linotype" w:cs="Calibri"/>
          <w:i/>
          <w:iCs/>
          <w:sz w:val="24"/>
          <w:szCs w:val="24"/>
          <w:lang w:val="es-ES_tradnl" w:eastAsia="es-MX"/>
        </w:rPr>
        <w:t>”</w:t>
      </w:r>
      <w:r w:rsidRPr="00061E80">
        <w:rPr>
          <w:rFonts w:ascii="Palatino Linotype" w:eastAsia="Times New Roman" w:hAnsi="Palatino Linotype" w:cs="Palatino Linotype"/>
          <w:i/>
          <w:iCs/>
          <w:sz w:val="24"/>
          <w:szCs w:val="24"/>
          <w:lang w:val="es-ES_tradnl" w:eastAsia="es-MX"/>
        </w:rPr>
        <w:t>,</w:t>
      </w:r>
      <w:r w:rsidRPr="00061E80">
        <w:rPr>
          <w:rFonts w:ascii="Palatino Linotype" w:eastAsia="Times New Roman" w:hAnsi="Palatino Linotype" w:cs="Palatino Linotype"/>
          <w:sz w:val="24"/>
          <w:szCs w:val="24"/>
          <w:lang w:val="es-ES_tradnl" w:eastAsia="es-MX"/>
        </w:rPr>
        <w:t xml:space="preserve"> </w:t>
      </w:r>
      <w:r w:rsidR="00BE6CEF" w:rsidRPr="00061E80">
        <w:rPr>
          <w:rFonts w:ascii="Palatino Linotype" w:eastAsia="Times New Roman" w:hAnsi="Palatino Linotype" w:cs="Palatino Linotype"/>
          <w:color w:val="000000"/>
          <w:sz w:val="24"/>
          <w:szCs w:val="24"/>
          <w:lang w:val="es-ES_tradnl" w:eastAsia="es-MX"/>
        </w:rPr>
        <w:t>los</w:t>
      </w:r>
      <w:r w:rsidRPr="00061E80">
        <w:rPr>
          <w:rFonts w:ascii="Palatino Linotype" w:eastAsia="Times New Roman" w:hAnsi="Palatino Linotype" w:cs="Palatino Linotype"/>
          <w:color w:val="000000"/>
          <w:sz w:val="24"/>
          <w:szCs w:val="24"/>
          <w:lang w:val="es-ES_tradnl" w:eastAsia="es-MX"/>
        </w:rPr>
        <w:t xml:space="preserve"> cual</w:t>
      </w:r>
      <w:r w:rsidR="00BE6CEF" w:rsidRPr="00061E80">
        <w:rPr>
          <w:rFonts w:ascii="Palatino Linotype" w:eastAsia="Times New Roman" w:hAnsi="Palatino Linotype" w:cs="Palatino Linotype"/>
          <w:color w:val="000000"/>
          <w:sz w:val="24"/>
          <w:szCs w:val="24"/>
          <w:lang w:val="es-ES_tradnl" w:eastAsia="es-MX"/>
        </w:rPr>
        <w:t>es</w:t>
      </w:r>
      <w:r w:rsidRPr="00061E80">
        <w:rPr>
          <w:rFonts w:ascii="Palatino Linotype" w:eastAsia="Times New Roman" w:hAnsi="Palatino Linotype" w:cs="Palatino Linotype"/>
          <w:color w:val="000000"/>
          <w:sz w:val="24"/>
          <w:szCs w:val="24"/>
          <w:lang w:val="es-ES_tradnl" w:eastAsia="es-MX"/>
        </w:rPr>
        <w:t xml:space="preserve"> no se reproduce</w:t>
      </w:r>
      <w:r w:rsidR="00BE6CEF" w:rsidRPr="00061E80">
        <w:rPr>
          <w:rFonts w:ascii="Palatino Linotype" w:eastAsia="Times New Roman" w:hAnsi="Palatino Linotype" w:cs="Palatino Linotype"/>
          <w:color w:val="000000"/>
          <w:sz w:val="24"/>
          <w:szCs w:val="24"/>
          <w:lang w:val="es-ES_tradnl" w:eastAsia="es-MX"/>
        </w:rPr>
        <w:t>n</w:t>
      </w:r>
      <w:r w:rsidRPr="00061E80">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1E324E64" w14:textId="77777777"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AF60608" w14:textId="77777777" w:rsidR="00F70BDE" w:rsidRPr="00061E80"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061E80">
        <w:rPr>
          <w:rFonts w:ascii="Palatino Linotype" w:eastAsia="Times New Roman" w:hAnsi="Palatino Linotype" w:cs="Times New Roman"/>
          <w:b/>
          <w:color w:val="000000" w:themeColor="text1"/>
          <w:sz w:val="26"/>
          <w:szCs w:val="26"/>
          <w:lang w:val="es-ES_tradnl" w:eastAsia="es-MX"/>
        </w:rPr>
        <w:t>TERCERO. Del recurso de revisión.</w:t>
      </w:r>
    </w:p>
    <w:p w14:paraId="1B52211F" w14:textId="57859AD8"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061E80">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w:t>
      </w:r>
      <w:r w:rsidR="00A47ACD" w:rsidRPr="00061E80">
        <w:rPr>
          <w:rFonts w:ascii="Palatino Linotype" w:eastAsia="Times New Roman" w:hAnsi="Palatino Linotype" w:cs="Palatino Linotype"/>
          <w:color w:val="000000"/>
          <w:sz w:val="24"/>
          <w:szCs w:val="24"/>
          <w:lang w:val="es-ES_tradnl" w:eastAsia="es-MX"/>
        </w:rPr>
        <w:t>veintinueve de enero de dos mil veinticuatro</w:t>
      </w:r>
      <w:r w:rsidRPr="00061E80">
        <w:rPr>
          <w:rFonts w:ascii="Palatino Linotype" w:eastAsia="Times New Roman" w:hAnsi="Palatino Linotype" w:cs="Palatino Linotype"/>
          <w:color w:val="000000"/>
          <w:sz w:val="24"/>
          <w:szCs w:val="24"/>
          <w:lang w:val="es-ES_tradnl" w:eastAsia="es-MX"/>
        </w:rPr>
        <w:t xml:space="preserve">, el cual se registró con el expediente número </w:t>
      </w:r>
      <w:r w:rsidRPr="00061E80">
        <w:rPr>
          <w:rFonts w:ascii="Palatino Linotype" w:eastAsia="Times New Roman" w:hAnsi="Palatino Linotype" w:cs="Palatino Linotype"/>
          <w:b/>
          <w:color w:val="000000"/>
          <w:sz w:val="24"/>
          <w:szCs w:val="24"/>
          <w:lang w:val="es-ES_tradnl" w:eastAsia="es-MX"/>
        </w:rPr>
        <w:t>0</w:t>
      </w:r>
      <w:r w:rsidR="00A47ACD" w:rsidRPr="00061E80">
        <w:rPr>
          <w:rFonts w:ascii="Palatino Linotype" w:eastAsia="Times New Roman" w:hAnsi="Palatino Linotype" w:cs="Palatino Linotype"/>
          <w:b/>
          <w:color w:val="000000"/>
          <w:sz w:val="24"/>
          <w:szCs w:val="24"/>
          <w:lang w:val="es-ES_tradnl" w:eastAsia="es-MX"/>
        </w:rPr>
        <w:t>0370/INFOEM/IP/RR/2024</w:t>
      </w:r>
      <w:r w:rsidRPr="00061E80">
        <w:rPr>
          <w:rFonts w:ascii="Palatino Linotype" w:eastAsia="Times New Roman" w:hAnsi="Palatino Linotype" w:cs="Palatino Linotype"/>
          <w:color w:val="000000"/>
          <w:sz w:val="24"/>
          <w:szCs w:val="24"/>
          <w:lang w:val="es-ES_tradnl" w:eastAsia="es-MX"/>
        </w:rPr>
        <w:t>, manifestando lo siguiente:</w:t>
      </w:r>
    </w:p>
    <w:p w14:paraId="38CD6F4A" w14:textId="77777777"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C33393C" w14:textId="32AA04FE" w:rsidR="00F70BDE" w:rsidRPr="00061E80" w:rsidRDefault="008033E1" w:rsidP="00F70BDE">
      <w:pPr>
        <w:spacing w:after="0" w:line="360" w:lineRule="auto"/>
        <w:contextualSpacing/>
        <w:jc w:val="both"/>
        <w:rPr>
          <w:rFonts w:ascii="Palatino Linotype" w:eastAsia="Times New Roman" w:hAnsi="Palatino Linotype" w:cs="Palatino Linotype"/>
          <w:b/>
          <w:sz w:val="24"/>
          <w:lang w:val="es-ES_tradnl" w:eastAsia="es-MX"/>
        </w:rPr>
      </w:pPr>
      <w:r w:rsidRPr="00061E80">
        <w:rPr>
          <w:rFonts w:ascii="Palatino Linotype" w:eastAsia="Times New Roman" w:hAnsi="Palatino Linotype" w:cs="Palatino Linotype"/>
          <w:b/>
          <w:sz w:val="24"/>
          <w:lang w:val="es-ES_tradnl" w:eastAsia="es-MX"/>
        </w:rPr>
        <w:t>Acto Impugnado y</w:t>
      </w:r>
      <w:r w:rsidR="00F70BDE" w:rsidRPr="00061E80">
        <w:rPr>
          <w:rFonts w:ascii="Palatino Linotype" w:eastAsia="Times New Roman" w:hAnsi="Palatino Linotype" w:cs="Palatino Linotype"/>
          <w:b/>
          <w:sz w:val="24"/>
          <w:lang w:val="es-ES_tradnl" w:eastAsia="es-MX"/>
        </w:rPr>
        <w:t xml:space="preserve"> </w:t>
      </w:r>
      <w:r w:rsidRPr="00061E80">
        <w:rPr>
          <w:rFonts w:ascii="Palatino Linotype" w:eastAsia="Times New Roman" w:hAnsi="Palatino Linotype" w:cs="Palatino Linotype"/>
          <w:b/>
          <w:sz w:val="24"/>
          <w:lang w:val="es-ES_tradnl" w:eastAsia="es-MX"/>
        </w:rPr>
        <w:t>Razones o Motivos de Inconformidad</w:t>
      </w:r>
    </w:p>
    <w:p w14:paraId="275EEC60" w14:textId="3A74B17A" w:rsidR="00F70BDE" w:rsidRPr="00061E80" w:rsidRDefault="00F70BDE" w:rsidP="008033E1">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r w:rsidRPr="00061E80">
        <w:rPr>
          <w:rFonts w:ascii="Palatino Linotype" w:eastAsia="Times New Roman" w:hAnsi="Palatino Linotype" w:cs="Palatino Linotype"/>
          <w:color w:val="000000"/>
          <w:lang w:val="es-ES_tradnl" w:eastAsia="es-MX"/>
        </w:rPr>
        <w:t>“</w:t>
      </w:r>
      <w:r w:rsidR="00A47ACD" w:rsidRPr="00061E80">
        <w:rPr>
          <w:rFonts w:ascii="Palatino Linotype" w:hAnsi="Palatino Linotype"/>
          <w:color w:val="000000"/>
        </w:rPr>
        <w:t>NO PROPORCIONAN LA INFORMACIÒN SOLICITADA</w:t>
      </w:r>
      <w:r w:rsidRPr="00061E80">
        <w:rPr>
          <w:rFonts w:ascii="Palatino Linotype" w:eastAsia="Times New Roman" w:hAnsi="Palatino Linotype" w:cs="Palatino Linotype"/>
          <w:i/>
          <w:color w:val="000000"/>
          <w:lang w:val="es-ES_tradnl" w:eastAsia="es-MX"/>
        </w:rPr>
        <w:t>” Sic)</w:t>
      </w:r>
    </w:p>
    <w:p w14:paraId="7F9EDFD6" w14:textId="77777777" w:rsidR="00F70BDE" w:rsidRPr="00061E80"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061E80">
        <w:rPr>
          <w:rFonts w:ascii="Palatino Linotype" w:eastAsia="Times New Roman" w:hAnsi="Palatino Linotype" w:cs="Times New Roman"/>
          <w:b/>
          <w:color w:val="000000" w:themeColor="text1"/>
          <w:sz w:val="26"/>
          <w:szCs w:val="26"/>
          <w:lang w:val="es-ES_tradnl" w:eastAsia="es-MX"/>
        </w:rPr>
        <w:lastRenderedPageBreak/>
        <w:t>CUARTO. Del turno y admisión del recurso de revisión.</w:t>
      </w:r>
    </w:p>
    <w:p w14:paraId="0CFE0118" w14:textId="4B1C3D8B"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061E80">
        <w:rPr>
          <w:rFonts w:ascii="Palatino Linotype" w:eastAsia="Times New Roman" w:hAnsi="Palatino Linotype" w:cs="Palatino Linotype"/>
          <w:color w:val="000000"/>
          <w:sz w:val="24"/>
          <w:szCs w:val="24"/>
          <w:lang w:val="es-ES_tradnl" w:eastAsia="es-MX"/>
        </w:rPr>
        <w:t xml:space="preserve">Medio de impugnación que le fue turnado al </w:t>
      </w:r>
      <w:r w:rsidRPr="00061E80">
        <w:rPr>
          <w:rFonts w:ascii="Palatino Linotype" w:eastAsia="Times New Roman" w:hAnsi="Palatino Linotype" w:cs="Palatino Linotype"/>
          <w:b/>
          <w:color w:val="000000"/>
          <w:sz w:val="24"/>
          <w:szCs w:val="24"/>
          <w:lang w:val="es-ES_tradnl" w:eastAsia="es-MX"/>
        </w:rPr>
        <w:t>Comisionado Presidente José Martínez Vilchis</w:t>
      </w:r>
      <w:r w:rsidRPr="00061E80">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00A47ACD" w:rsidRPr="00061E80">
        <w:rPr>
          <w:rFonts w:ascii="Palatino Linotype" w:eastAsia="Times New Roman" w:hAnsi="Palatino Linotype" w:cs="Palatino Linotype"/>
          <w:b/>
          <w:color w:val="000000"/>
          <w:sz w:val="24"/>
          <w:szCs w:val="24"/>
          <w:lang w:val="es-ES_tradnl" w:eastAsia="es-MX"/>
        </w:rPr>
        <w:t xml:space="preserve"> treinta de enero de dos mil veinticuatro</w:t>
      </w:r>
      <w:r w:rsidRPr="00061E80">
        <w:rPr>
          <w:rFonts w:ascii="Palatino Linotype" w:eastAsia="Times New Roman" w:hAnsi="Palatino Linotype" w:cs="Palatino Linotype"/>
          <w:color w:val="000000"/>
          <w:sz w:val="24"/>
          <w:szCs w:val="24"/>
          <w:lang w:val="es-ES_tradnl" w:eastAsia="es-MX"/>
        </w:rPr>
        <w:t xml:space="preserve">, </w:t>
      </w:r>
      <w:r w:rsidRPr="00061E80">
        <w:rPr>
          <w:rFonts w:ascii="Palatino Linotype" w:eastAsia="Times New Roman" w:hAnsi="Palatino Linotype" w:cs="Palatino Linotype"/>
          <w:sz w:val="24"/>
          <w:szCs w:val="24"/>
          <w:lang w:val="es-ES_tradnl" w:eastAsia="es-MX"/>
        </w:rPr>
        <w:t>otorgándose</w:t>
      </w:r>
      <w:r w:rsidRPr="00061E80">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077C9C03" w14:textId="77777777"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279CB99" w14:textId="77777777" w:rsidR="00F70BDE" w:rsidRPr="00061E80"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061E80">
        <w:rPr>
          <w:rFonts w:ascii="Palatino Linotype" w:eastAsia="Times New Roman" w:hAnsi="Palatino Linotype" w:cs="Times New Roman"/>
          <w:b/>
          <w:color w:val="000000" w:themeColor="text1"/>
          <w:sz w:val="26"/>
          <w:szCs w:val="26"/>
          <w:lang w:val="es-ES_tradnl" w:eastAsia="es-MX"/>
        </w:rPr>
        <w:t>QUINTO. De la etapa de instrucción.</w:t>
      </w:r>
    </w:p>
    <w:p w14:paraId="25848260" w14:textId="64714B61"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061E80">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sidR="00A47ACD" w:rsidRPr="00061E80">
        <w:rPr>
          <w:rFonts w:ascii="Palatino Linotype" w:eastAsia="Times New Roman" w:hAnsi="Palatino Linotype" w:cs="Palatino Linotype"/>
          <w:color w:val="000000"/>
          <w:sz w:val="24"/>
          <w:szCs w:val="24"/>
          <w:lang w:val="es-ES_tradnl" w:eastAsia="es-MX"/>
        </w:rPr>
        <w:t>rindió</w:t>
      </w:r>
      <w:r w:rsidRPr="00061E80">
        <w:rPr>
          <w:rFonts w:ascii="Palatino Linotype" w:eastAsia="Times New Roman" w:hAnsi="Palatino Linotype" w:cs="Palatino Linotype"/>
          <w:color w:val="000000"/>
          <w:sz w:val="24"/>
          <w:szCs w:val="24"/>
          <w:lang w:val="es-ES_tradnl" w:eastAsia="es-MX"/>
        </w:rPr>
        <w:t xml:space="preserve"> su Informe Justificado</w:t>
      </w:r>
      <w:r w:rsidR="00A47ACD" w:rsidRPr="00061E80">
        <w:rPr>
          <w:rFonts w:ascii="Palatino Linotype" w:eastAsia="Times New Roman" w:hAnsi="Palatino Linotype" w:cs="Palatino Linotype"/>
          <w:color w:val="000000"/>
          <w:sz w:val="24"/>
          <w:szCs w:val="24"/>
          <w:lang w:val="es-ES_tradnl" w:eastAsia="es-MX"/>
        </w:rPr>
        <w:t>, mismo que fue puesto a la vista del recurrente</w:t>
      </w:r>
      <w:r w:rsidRPr="00061E80">
        <w:rPr>
          <w:rFonts w:ascii="Palatino Linotype" w:eastAsia="Times New Roman" w:hAnsi="Palatino Linotype" w:cs="Palatino Linotype"/>
          <w:color w:val="000000"/>
          <w:sz w:val="24"/>
          <w:szCs w:val="24"/>
          <w:lang w:val="es-ES_tradnl" w:eastAsia="es-MX"/>
        </w:rPr>
        <w:t xml:space="preserve">. Por su parte, el Recurrente no realizó manifestaciones, vertió alegatos ni presentó pruebas que a su derecho convinieran. </w:t>
      </w:r>
    </w:p>
    <w:p w14:paraId="678A75E3" w14:textId="77777777"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5D97D93" w14:textId="77777777" w:rsidR="00F70BDE" w:rsidRPr="00061E80"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061E80">
        <w:rPr>
          <w:rFonts w:ascii="Palatino Linotype" w:eastAsia="Times New Roman" w:hAnsi="Palatino Linotype" w:cs="Times New Roman"/>
          <w:b/>
          <w:color w:val="000000" w:themeColor="text1"/>
          <w:sz w:val="26"/>
          <w:szCs w:val="26"/>
          <w:lang w:val="es-ES_tradnl" w:eastAsia="es-MX"/>
        </w:rPr>
        <w:t>SEXTO. Del cierre de instrucción.</w:t>
      </w:r>
    </w:p>
    <w:p w14:paraId="43B350C3" w14:textId="59B54B7C"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061E80">
        <w:rPr>
          <w:rFonts w:ascii="Palatino Linotype" w:eastAsia="Times New Roman" w:hAnsi="Palatino Linotype" w:cs="Palatino Linotype"/>
          <w:color w:val="000000"/>
          <w:sz w:val="24"/>
          <w:szCs w:val="24"/>
          <w:lang w:val="es-ES_tradnl" w:eastAsia="es-MX"/>
        </w:rPr>
        <w:t>Así, una vez transcurrido el término legal, se decretó e</w:t>
      </w:r>
      <w:r w:rsidR="00A47ACD" w:rsidRPr="00061E80">
        <w:rPr>
          <w:rFonts w:ascii="Palatino Linotype" w:eastAsia="Times New Roman" w:hAnsi="Palatino Linotype" w:cs="Palatino Linotype"/>
          <w:color w:val="000000"/>
          <w:sz w:val="24"/>
          <w:szCs w:val="24"/>
          <w:lang w:val="es-ES_tradnl" w:eastAsia="es-MX"/>
        </w:rPr>
        <w:t xml:space="preserve">l cierre de instrucción en fecha </w:t>
      </w:r>
      <w:r w:rsidR="00A47ACD" w:rsidRPr="00061E80">
        <w:rPr>
          <w:rFonts w:ascii="Palatino Linotype" w:eastAsia="Times New Roman" w:hAnsi="Palatino Linotype" w:cs="Palatino Linotype"/>
          <w:b/>
          <w:color w:val="000000"/>
          <w:sz w:val="24"/>
          <w:szCs w:val="24"/>
          <w:lang w:val="es-ES_tradnl" w:eastAsia="es-MX"/>
        </w:rPr>
        <w:t>doce de febrero de dos mil veinticuatro</w:t>
      </w:r>
      <w:r w:rsidRPr="00061E80">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77BB43D3" w14:textId="77777777" w:rsidR="00CC5AA1" w:rsidRPr="00061E80" w:rsidRDefault="00CC5AA1"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9EFD6E0" w14:textId="77777777" w:rsidR="00F70BDE" w:rsidRPr="00061E80" w:rsidRDefault="00F70BDE" w:rsidP="00F70BDE">
      <w:pPr>
        <w:spacing w:after="0" w:line="360" w:lineRule="auto"/>
        <w:jc w:val="both"/>
        <w:rPr>
          <w:rFonts w:ascii="Palatino Linotype" w:eastAsia="Times New Roman" w:hAnsi="Palatino Linotype" w:cs="Calibri"/>
          <w:sz w:val="24"/>
          <w:lang w:val="es-ES"/>
        </w:rPr>
      </w:pPr>
    </w:p>
    <w:p w14:paraId="11132971" w14:textId="77777777" w:rsidR="00F70BDE" w:rsidRPr="00061E80" w:rsidRDefault="00F70BDE" w:rsidP="00F70BDE">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061E80">
        <w:rPr>
          <w:rFonts w:ascii="Palatino Linotype" w:eastAsia="Times New Roman" w:hAnsi="Palatino Linotype" w:cs="Times New Roman"/>
          <w:b/>
          <w:color w:val="000000" w:themeColor="text1"/>
          <w:sz w:val="28"/>
          <w:szCs w:val="32"/>
          <w:lang w:val="es-ES_tradnl" w:eastAsia="es-ES"/>
        </w:rPr>
        <w:t>C O N S I D E R A N D O</w:t>
      </w:r>
    </w:p>
    <w:p w14:paraId="27299444" w14:textId="77777777"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129C1BC" w14:textId="77777777" w:rsidR="00F70BDE" w:rsidRPr="00061E80"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061E80">
        <w:rPr>
          <w:rFonts w:ascii="Palatino Linotype" w:eastAsia="Times New Roman" w:hAnsi="Palatino Linotype" w:cs="Times New Roman"/>
          <w:b/>
          <w:color w:val="000000" w:themeColor="text1"/>
          <w:sz w:val="26"/>
          <w:szCs w:val="26"/>
          <w:lang w:val="es-ES_tradnl" w:eastAsia="es-MX"/>
        </w:rPr>
        <w:lastRenderedPageBreak/>
        <w:t>PRIMERO. De la competencia.</w:t>
      </w:r>
    </w:p>
    <w:p w14:paraId="39F9F249" w14:textId="77777777"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061E80">
        <w:rPr>
          <w:rFonts w:ascii="Palatino Linotype" w:eastAsia="Times New Roman" w:hAnsi="Palatino Linotype" w:cs="Palatino Linotype"/>
          <w:color w:val="000000"/>
          <w:sz w:val="24"/>
          <w:szCs w:val="24"/>
          <w:lang w:val="es-ES_tradnl" w:eastAsia="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4D09BB5" w14:textId="77777777"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1F2551C" w14:textId="77777777" w:rsidR="00F70BDE" w:rsidRPr="00061E80"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061E80">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18B7CB4C" w14:textId="77777777" w:rsidR="00F70BDE" w:rsidRPr="00061E80" w:rsidRDefault="00F70BDE" w:rsidP="00F70BDE">
      <w:pPr>
        <w:spacing w:after="0" w:line="360" w:lineRule="auto"/>
        <w:jc w:val="both"/>
        <w:rPr>
          <w:rFonts w:ascii="Palatino Linotype" w:eastAsia="Times New Roman" w:hAnsi="Palatino Linotype" w:cs="Calibri"/>
          <w:sz w:val="24"/>
          <w:lang w:val="es-ES_tradnl" w:eastAsia="es-MX"/>
        </w:rPr>
      </w:pPr>
      <w:r w:rsidRPr="00061E80">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DFED7F5" w14:textId="77777777" w:rsidR="00F70BDE" w:rsidRPr="00061E80" w:rsidRDefault="00F70BDE" w:rsidP="00F70BDE">
      <w:pPr>
        <w:spacing w:after="0" w:line="360" w:lineRule="auto"/>
        <w:jc w:val="both"/>
        <w:rPr>
          <w:rFonts w:ascii="Palatino Linotype" w:eastAsia="Times New Roman" w:hAnsi="Palatino Linotype" w:cs="Calibri"/>
          <w:sz w:val="24"/>
          <w:lang w:val="es-ES_tradnl" w:eastAsia="es-MX"/>
        </w:rPr>
      </w:pPr>
    </w:p>
    <w:p w14:paraId="14AFB86F" w14:textId="77777777" w:rsidR="00F70BDE" w:rsidRPr="00061E80"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061E80">
        <w:rPr>
          <w:rFonts w:ascii="Palatino Linotype" w:eastAsia="Times New Roman" w:hAnsi="Palatino Linotype" w:cs="Times New Roman"/>
          <w:b/>
          <w:color w:val="000000" w:themeColor="text1"/>
          <w:sz w:val="26"/>
          <w:szCs w:val="26"/>
          <w:lang w:val="es-ES_tradnl" w:eastAsia="es-MX"/>
        </w:rPr>
        <w:lastRenderedPageBreak/>
        <w:t>TERCERO. Cuestiones de previo y especial pronunciamiento.</w:t>
      </w:r>
    </w:p>
    <w:p w14:paraId="3443396A" w14:textId="77777777" w:rsidR="00F70BDE" w:rsidRPr="00061E80" w:rsidRDefault="00F70BDE" w:rsidP="00F70BDE">
      <w:pPr>
        <w:spacing w:after="0" w:line="360" w:lineRule="auto"/>
        <w:contextualSpacing/>
        <w:jc w:val="both"/>
        <w:rPr>
          <w:rFonts w:ascii="Palatino Linotype" w:eastAsia="Times New Roman" w:hAnsi="Palatino Linotype" w:cs="Palatino Linotype"/>
          <w:sz w:val="24"/>
          <w:szCs w:val="24"/>
          <w:lang w:val="es-ES_tradnl" w:eastAsia="es-MX"/>
        </w:rPr>
      </w:pPr>
      <w:r w:rsidRPr="00061E80">
        <w:rPr>
          <w:rFonts w:ascii="Palatino Linotype" w:eastAsia="Times New Roman" w:hAnsi="Palatino Linotype" w:cs="Palatino Linotype"/>
          <w:sz w:val="24"/>
          <w:szCs w:val="24"/>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11FE6F1A" w14:textId="77777777" w:rsidR="00F70BDE" w:rsidRPr="00061E80" w:rsidRDefault="00F70BDE" w:rsidP="00F70BDE">
      <w:pPr>
        <w:spacing w:after="0" w:line="360" w:lineRule="auto"/>
        <w:contextualSpacing/>
        <w:jc w:val="both"/>
        <w:rPr>
          <w:rFonts w:ascii="Palatino Linotype" w:eastAsia="Times New Roman" w:hAnsi="Palatino Linotype" w:cs="Palatino Linotype"/>
          <w:sz w:val="24"/>
          <w:szCs w:val="24"/>
          <w:lang w:val="es-ES_tradnl" w:eastAsia="es-MX"/>
        </w:rPr>
      </w:pPr>
    </w:p>
    <w:p w14:paraId="68F8F8E2" w14:textId="77777777" w:rsidR="00F70BDE" w:rsidRPr="00061E80"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061E80">
        <w:rPr>
          <w:rFonts w:ascii="Palatino Linotype" w:eastAsia="Times New Roman" w:hAnsi="Palatino Linotype" w:cs="Palatino Linotype"/>
          <w:b/>
          <w:i/>
          <w:lang w:val="es-ES_tradnl" w:eastAsia="es-MX"/>
        </w:rPr>
        <w:t xml:space="preserve">Artículo 180. </w:t>
      </w:r>
      <w:r w:rsidRPr="00061E80">
        <w:rPr>
          <w:rFonts w:ascii="Palatino Linotype" w:eastAsia="Times New Roman" w:hAnsi="Palatino Linotype" w:cs="Palatino Linotype"/>
          <w:i/>
          <w:lang w:val="es-ES_tradnl" w:eastAsia="es-MX"/>
        </w:rPr>
        <w:t>El recurso de revisión contendrá:</w:t>
      </w:r>
    </w:p>
    <w:p w14:paraId="3270D809" w14:textId="77777777" w:rsidR="00F70BDE" w:rsidRPr="00061E80"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061E80">
        <w:rPr>
          <w:rFonts w:ascii="Palatino Linotype" w:eastAsia="Times New Roman" w:hAnsi="Palatino Linotype" w:cs="Palatino Linotype"/>
          <w:i/>
          <w:lang w:val="es-ES_tradnl" w:eastAsia="es-MX"/>
        </w:rPr>
        <w:t>I. El sujeto obligado ante la cual se presentó la solicitud;</w:t>
      </w:r>
    </w:p>
    <w:p w14:paraId="2E1C9442" w14:textId="77777777" w:rsidR="00F70BDE" w:rsidRPr="00061E80"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061E80">
        <w:rPr>
          <w:rFonts w:ascii="Palatino Linotype" w:eastAsia="Times New Roman" w:hAnsi="Palatino Linotype" w:cs="Palatino Linotype"/>
          <w:b/>
          <w:i/>
          <w:lang w:val="es-ES_tradnl" w:eastAsia="es-MX"/>
        </w:rPr>
        <w:t>II. El nombre del solicitante que recurre</w:t>
      </w:r>
      <w:r w:rsidRPr="00061E80">
        <w:rPr>
          <w:rFonts w:ascii="Palatino Linotype" w:eastAsia="Times New Roman" w:hAnsi="Palatino Linotype" w:cs="Palatino Linotype"/>
          <w:i/>
          <w:lang w:val="es-ES_tradnl" w:eastAsia="es-MX"/>
        </w:rPr>
        <w:t xml:space="preserve"> o de su representante y, en su caso, del tercero interesado, así como la dirección o medio que señale para recibir notificaciones;</w:t>
      </w:r>
    </w:p>
    <w:p w14:paraId="19706A4A" w14:textId="77777777" w:rsidR="00F70BDE" w:rsidRPr="00061E80"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061E80">
        <w:rPr>
          <w:rFonts w:ascii="Palatino Linotype" w:eastAsia="Times New Roman" w:hAnsi="Palatino Linotype" w:cs="Palatino Linotype"/>
          <w:i/>
          <w:lang w:val="es-ES_tradnl" w:eastAsia="es-MX"/>
        </w:rPr>
        <w:t>III. El número de folio de respuesta de la solicitud de acceso;</w:t>
      </w:r>
    </w:p>
    <w:p w14:paraId="08AA6936" w14:textId="77777777" w:rsidR="00F70BDE" w:rsidRPr="00061E80"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061E80">
        <w:rPr>
          <w:rFonts w:ascii="Palatino Linotype" w:eastAsia="Times New Roman" w:hAnsi="Palatino Linotype" w:cs="Palatino Linotype"/>
          <w:i/>
          <w:lang w:val="es-ES_tradnl" w:eastAsia="es-MX"/>
        </w:rPr>
        <w:t>IV. La fecha en que fue notificada la respuesta al solicitante o tuvo conocimiento del acto reclamado, o de presentación de la solicitud, en caso de falta de respuesta;</w:t>
      </w:r>
    </w:p>
    <w:p w14:paraId="0C92E54F" w14:textId="77777777" w:rsidR="00F70BDE" w:rsidRPr="00061E80"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061E80">
        <w:rPr>
          <w:rFonts w:ascii="Palatino Linotype" w:eastAsia="Times New Roman" w:hAnsi="Palatino Linotype" w:cs="Palatino Linotype"/>
          <w:i/>
          <w:lang w:val="es-ES_tradnl" w:eastAsia="es-MX"/>
        </w:rPr>
        <w:t>V. El acto que se recurre;</w:t>
      </w:r>
    </w:p>
    <w:p w14:paraId="7A73AD03" w14:textId="77777777" w:rsidR="00F70BDE" w:rsidRPr="00061E80"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061E80">
        <w:rPr>
          <w:rFonts w:ascii="Palatino Linotype" w:eastAsia="Times New Roman" w:hAnsi="Palatino Linotype" w:cs="Palatino Linotype"/>
          <w:i/>
          <w:lang w:val="es-ES_tradnl" w:eastAsia="es-MX"/>
        </w:rPr>
        <w:t>VI. Las razones o motivos de inconformidad;</w:t>
      </w:r>
    </w:p>
    <w:p w14:paraId="42C13776" w14:textId="77777777" w:rsidR="00F70BDE" w:rsidRPr="00061E80"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061E80">
        <w:rPr>
          <w:rFonts w:ascii="Palatino Linotype" w:eastAsia="Times New Roman" w:hAnsi="Palatino Linotype" w:cs="Palatino Linotype"/>
          <w:i/>
          <w:lang w:val="es-ES_tradnl" w:eastAsia="es-MX"/>
        </w:rPr>
        <w:t>VII. La copia de la respuesta que se impugna y, en su caso, de la notificación correspondiente, en el caso de respuesta de la solicitud; y</w:t>
      </w:r>
    </w:p>
    <w:p w14:paraId="09798EF3" w14:textId="77777777" w:rsidR="00F70BDE" w:rsidRPr="00061E80"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061E80">
        <w:rPr>
          <w:rFonts w:ascii="Palatino Linotype" w:eastAsia="Times New Roman" w:hAnsi="Palatino Linotype" w:cs="Palatino Linotype"/>
          <w:i/>
          <w:lang w:val="es-ES_tradnl" w:eastAsia="es-MX"/>
        </w:rPr>
        <w:t>VIII. Firma del recurrente, en su caso, cuando se presente por escrito, requisito sin el cual se dará trámite al recurso.</w:t>
      </w:r>
    </w:p>
    <w:p w14:paraId="176DB508" w14:textId="77777777" w:rsidR="00F70BDE" w:rsidRPr="00061E80"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p>
    <w:p w14:paraId="66C6A296" w14:textId="77777777" w:rsidR="00F70BDE" w:rsidRPr="00061E80"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061E80">
        <w:rPr>
          <w:rFonts w:ascii="Palatino Linotype" w:eastAsia="Times New Roman" w:hAnsi="Palatino Linotype" w:cs="Palatino Linotype"/>
          <w:i/>
          <w:lang w:val="es-ES_tradnl" w:eastAsia="es-MX"/>
        </w:rPr>
        <w:t>Adicionalmente, se podrán anexar las pruebas y demás elementos que considere procedentes someter a juicio del Instituto.</w:t>
      </w:r>
    </w:p>
    <w:p w14:paraId="6D58348C" w14:textId="77777777" w:rsidR="00F70BDE" w:rsidRPr="00061E80"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p>
    <w:p w14:paraId="6BE4D9D0" w14:textId="77777777" w:rsidR="00F70BDE" w:rsidRPr="00061E80"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061E80">
        <w:rPr>
          <w:rFonts w:ascii="Palatino Linotype" w:eastAsia="Times New Roman" w:hAnsi="Palatino Linotype" w:cs="Palatino Linotype"/>
          <w:i/>
          <w:lang w:val="es-ES_tradnl" w:eastAsia="es-MX"/>
        </w:rPr>
        <w:t>En ningún caso será necesario que el particular ratifique el recurso de revisión interpuesto.</w:t>
      </w:r>
    </w:p>
    <w:p w14:paraId="4585039D" w14:textId="77777777" w:rsidR="00F70BDE" w:rsidRPr="00061E80"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p>
    <w:p w14:paraId="1AE86C0A" w14:textId="77777777" w:rsidR="00F70BDE" w:rsidRPr="00061E80"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061E80">
        <w:rPr>
          <w:rFonts w:ascii="Palatino Linotype" w:eastAsia="Times New Roman" w:hAnsi="Palatino Linotype" w:cs="Palatino Linotype"/>
          <w:b/>
          <w:i/>
          <w:lang w:val="es-ES_tradnl" w:eastAsia="es-MX"/>
        </w:rPr>
        <w:t>En caso de que el recurso se interponga de manera electrónica no será indispensable que contengan los requisitos establecidos en las fracciones II</w:t>
      </w:r>
      <w:r w:rsidRPr="00061E80">
        <w:rPr>
          <w:rFonts w:ascii="Palatino Linotype" w:eastAsia="Times New Roman" w:hAnsi="Palatino Linotype" w:cs="Palatino Linotype"/>
          <w:i/>
          <w:lang w:val="es-ES_tradnl" w:eastAsia="es-MX"/>
        </w:rPr>
        <w:t>, IV, VII y VIII.</w:t>
      </w:r>
    </w:p>
    <w:p w14:paraId="6185727B" w14:textId="77777777" w:rsidR="00F70BDE" w:rsidRPr="00061E80" w:rsidRDefault="00F70BDE" w:rsidP="00F70BDE">
      <w:pPr>
        <w:spacing w:after="0" w:line="360" w:lineRule="auto"/>
        <w:ind w:right="567"/>
        <w:contextualSpacing/>
        <w:jc w:val="both"/>
        <w:rPr>
          <w:rFonts w:ascii="Palatino Linotype" w:eastAsia="Times New Roman" w:hAnsi="Palatino Linotype" w:cs="Palatino Linotype"/>
          <w:sz w:val="24"/>
          <w:szCs w:val="24"/>
          <w:lang w:val="es-ES_tradnl" w:eastAsia="es-MX"/>
        </w:rPr>
      </w:pPr>
    </w:p>
    <w:p w14:paraId="5785B106" w14:textId="77777777" w:rsidR="00F70BDE" w:rsidRPr="00061E80" w:rsidRDefault="00F70BDE" w:rsidP="00F70BDE">
      <w:pPr>
        <w:spacing w:after="0" w:line="360" w:lineRule="auto"/>
        <w:ind w:right="49"/>
        <w:contextualSpacing/>
        <w:jc w:val="both"/>
        <w:rPr>
          <w:rFonts w:ascii="Palatino Linotype" w:eastAsia="Times New Roman" w:hAnsi="Palatino Linotype" w:cs="Palatino Linotype"/>
          <w:sz w:val="24"/>
          <w:szCs w:val="24"/>
          <w:lang w:val="es-ES_tradnl" w:eastAsia="es-MX"/>
        </w:rPr>
      </w:pPr>
      <w:r w:rsidRPr="00061E80">
        <w:rPr>
          <w:rFonts w:ascii="Palatino Linotype" w:eastAsia="Times New Roman" w:hAnsi="Palatino Linotype" w:cs="Palatino Linotype"/>
          <w:sz w:val="24"/>
          <w:szCs w:val="24"/>
          <w:lang w:val="es-ES_tradnl" w:eastAsia="es-MX"/>
        </w:rPr>
        <w:t>Por otra parte, del contenido del artículo 1 de la Constitución Política de los Estados Unidos Mexicanos, se destaca lo siguiente:</w:t>
      </w:r>
    </w:p>
    <w:p w14:paraId="3EE512F0" w14:textId="77777777" w:rsidR="00F70BDE" w:rsidRPr="00061E80" w:rsidRDefault="00F70BDE" w:rsidP="00F70BDE">
      <w:pPr>
        <w:spacing w:after="0" w:line="360" w:lineRule="auto"/>
        <w:ind w:right="49"/>
        <w:contextualSpacing/>
        <w:jc w:val="both"/>
        <w:rPr>
          <w:rFonts w:ascii="Palatino Linotype" w:eastAsia="Times New Roman" w:hAnsi="Palatino Linotype" w:cs="Palatino Linotype"/>
          <w:sz w:val="24"/>
          <w:szCs w:val="24"/>
          <w:lang w:val="es-ES_tradnl" w:eastAsia="es-MX"/>
        </w:rPr>
      </w:pPr>
    </w:p>
    <w:p w14:paraId="75146045" w14:textId="77777777" w:rsidR="00F70BDE" w:rsidRPr="00061E80"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061E80">
        <w:rPr>
          <w:rFonts w:ascii="Palatino Linotype" w:eastAsia="Times New Roman" w:hAnsi="Palatino Linotype" w:cs="Palatino Linotype"/>
          <w:b/>
          <w:i/>
          <w:lang w:val="es-ES_tradnl" w:eastAsia="es-MX"/>
        </w:rPr>
        <w:t>Artículo 1o</w:t>
      </w:r>
      <w:r w:rsidRPr="00061E80">
        <w:rPr>
          <w:rFonts w:ascii="Palatino Linotype" w:eastAsia="Times New Roman" w:hAnsi="Palatino Linotype" w:cs="Palatino Linotype"/>
          <w:i/>
          <w:lang w:val="es-ES_tradnl" w:eastAsia="es-MX"/>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w:t>
      </w:r>
      <w:r w:rsidRPr="00061E80">
        <w:rPr>
          <w:rFonts w:ascii="Palatino Linotype" w:eastAsia="Times New Roman" w:hAnsi="Palatino Linotype" w:cs="Palatino Linotype"/>
          <w:i/>
          <w:lang w:val="es-ES_tradnl" w:eastAsia="es-MX"/>
        </w:rPr>
        <w:lastRenderedPageBreak/>
        <w:t>podrá restringirse ni suspenderse, salvo en los casos y bajo las condiciones que esta Constitución establece.</w:t>
      </w:r>
    </w:p>
    <w:p w14:paraId="29BE242A" w14:textId="77777777" w:rsidR="00F70BDE" w:rsidRPr="00061E80"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p>
    <w:p w14:paraId="7E7E24B6" w14:textId="77777777" w:rsidR="00F70BDE" w:rsidRPr="00061E80"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061E80">
        <w:rPr>
          <w:rFonts w:ascii="Palatino Linotype" w:eastAsia="Times New Roman" w:hAnsi="Palatino Linotype" w:cs="Palatino Linotype"/>
          <w:i/>
          <w:lang w:val="es-ES_tradnl" w:eastAsia="es-MX"/>
        </w:rPr>
        <w:t>Las normas relativas a los derechos humanos se interpretarán de conformidad con esta Constitución y con los tratados internacionales de la materia favoreciendo en todo tiempo a las personas la protección más amplia.</w:t>
      </w:r>
    </w:p>
    <w:p w14:paraId="485368EE" w14:textId="77777777" w:rsidR="00F70BDE" w:rsidRPr="00061E80"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p>
    <w:p w14:paraId="42ED5464" w14:textId="77777777" w:rsidR="00F70BDE" w:rsidRPr="00061E80"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061E80">
        <w:rPr>
          <w:rFonts w:ascii="Palatino Linotype" w:eastAsia="Times New Roman" w:hAnsi="Palatino Linotype" w:cs="Palatino Linotype"/>
          <w:i/>
          <w:lang w:val="es-ES_tradnl"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5CB69AE" w14:textId="77777777" w:rsidR="00F70BDE" w:rsidRPr="00061E80" w:rsidRDefault="00F70BDE" w:rsidP="00F70BDE">
      <w:pPr>
        <w:spacing w:after="0" w:line="360" w:lineRule="auto"/>
        <w:contextualSpacing/>
        <w:jc w:val="both"/>
        <w:rPr>
          <w:rFonts w:ascii="Palatino Linotype" w:eastAsia="Times New Roman" w:hAnsi="Palatino Linotype" w:cs="Calibri"/>
          <w:sz w:val="20"/>
          <w:lang w:val="es-ES_tradnl" w:eastAsia="es-MX"/>
        </w:rPr>
      </w:pPr>
    </w:p>
    <w:p w14:paraId="07A1FA87" w14:textId="77777777" w:rsidR="00F70BDE" w:rsidRPr="00061E80" w:rsidRDefault="00F70BDE" w:rsidP="00F70BDE">
      <w:pPr>
        <w:spacing w:after="0" w:line="360" w:lineRule="auto"/>
        <w:contextualSpacing/>
        <w:jc w:val="both"/>
        <w:rPr>
          <w:rFonts w:ascii="Palatino Linotype" w:eastAsia="Times New Roman" w:hAnsi="Palatino Linotype" w:cs="Palatino Linotype"/>
          <w:sz w:val="24"/>
          <w:szCs w:val="24"/>
          <w:lang w:val="es-ES_tradnl" w:eastAsia="es-MX"/>
        </w:rPr>
      </w:pPr>
      <w:r w:rsidRPr="00061E80">
        <w:rPr>
          <w:rFonts w:ascii="Palatino Linotype" w:eastAsia="Times New Roman" w:hAnsi="Palatino Linotype" w:cs="Palatino Linotype"/>
          <w:sz w:val="24"/>
          <w:szCs w:val="24"/>
          <w:lang w:val="es-ES_tradnl" w:eastAsia="es-MX"/>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C14B700" w14:textId="77777777" w:rsidR="00F70BDE" w:rsidRPr="00061E80" w:rsidRDefault="00F70BDE" w:rsidP="00F70BDE">
      <w:pPr>
        <w:spacing w:after="0" w:line="360" w:lineRule="auto"/>
        <w:contextualSpacing/>
        <w:jc w:val="both"/>
        <w:rPr>
          <w:rFonts w:ascii="Palatino Linotype" w:eastAsia="Times New Roman" w:hAnsi="Palatino Linotype" w:cs="Palatino Linotype"/>
          <w:sz w:val="20"/>
          <w:szCs w:val="24"/>
          <w:lang w:val="es-ES_tradnl" w:eastAsia="es-MX"/>
        </w:rPr>
      </w:pPr>
    </w:p>
    <w:p w14:paraId="71BD7069" w14:textId="77777777"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061E80">
        <w:rPr>
          <w:rFonts w:ascii="Palatino Linotype" w:eastAsia="Times New Roman" w:hAnsi="Palatino Linotype" w:cs="Palatino Linotype"/>
          <w:color w:val="000000"/>
          <w:sz w:val="24"/>
          <w:szCs w:val="24"/>
          <w:lang w:val="es-ES_tradnl" w:eastAsia="es-MX"/>
        </w:rPr>
        <w:t>En conclusión, se cubrieron los requisitos de procedencia y procedibilidad y conforme a las constancias que obran en el expediente.</w:t>
      </w:r>
    </w:p>
    <w:p w14:paraId="0B8E5E44" w14:textId="77777777"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FC2FC64" w14:textId="77777777" w:rsidR="00F70BDE" w:rsidRPr="00061E80"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061E80">
        <w:rPr>
          <w:rFonts w:ascii="Palatino Linotype" w:eastAsia="Times New Roman" w:hAnsi="Palatino Linotype" w:cs="Times New Roman"/>
          <w:b/>
          <w:color w:val="000000" w:themeColor="text1"/>
          <w:sz w:val="26"/>
          <w:szCs w:val="26"/>
          <w:lang w:val="es-ES_tradnl" w:eastAsia="es-MX"/>
        </w:rPr>
        <w:t>CUARTO. De las causas de improcedencia.</w:t>
      </w:r>
    </w:p>
    <w:p w14:paraId="2659702E" w14:textId="77777777"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061E80">
        <w:rPr>
          <w:rFonts w:ascii="Palatino Linotype" w:eastAsia="Times New Roman" w:hAnsi="Palatino Linotype" w:cs="Palatino Linotype"/>
          <w:color w:val="000000"/>
          <w:sz w:val="24"/>
          <w:szCs w:val="24"/>
          <w:lang w:val="es-ES_tradnl" w:eastAsia="es-MX"/>
        </w:rPr>
        <w:t xml:space="preserve">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w:t>
      </w:r>
      <w:r w:rsidRPr="00061E80">
        <w:rPr>
          <w:rFonts w:ascii="Palatino Linotype" w:eastAsia="Times New Roman" w:hAnsi="Palatino Linotype" w:cs="Palatino Linotype"/>
          <w:color w:val="000000"/>
          <w:sz w:val="24"/>
          <w:szCs w:val="24"/>
          <w:lang w:val="es-ES_tradnl" w:eastAsia="es-MX"/>
        </w:rPr>
        <w:lastRenderedPageBreak/>
        <w:t>México y Municipios, en correlación con la seguridad jurídica que debe generar lo actuado ante este Organismo garante.</w:t>
      </w:r>
    </w:p>
    <w:p w14:paraId="50316542" w14:textId="77777777"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D5A2824" w14:textId="6AA46181"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061E80">
        <w:rPr>
          <w:rFonts w:ascii="Palatino Linotype" w:eastAsia="Times New Roman" w:hAnsi="Palatino Linotype" w:cs="Palatino Linotype"/>
          <w:color w:val="000000"/>
          <w:sz w:val="24"/>
          <w:szCs w:val="24"/>
          <w:lang w:val="es-ES_tradnl" w:eastAsia="es-MX"/>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061E80">
        <w:rPr>
          <w:rFonts w:ascii="Palatino Linotype" w:eastAsia="Times New Roman" w:hAnsi="Palatino Linotype" w:cs="Palatino Linotype"/>
          <w:color w:val="000000"/>
          <w:sz w:val="24"/>
          <w:szCs w:val="24"/>
          <w:vertAlign w:val="superscript"/>
          <w:lang w:val="es-ES_tradnl" w:eastAsia="es-MX"/>
        </w:rPr>
        <w:footnoteReference w:id="1"/>
      </w:r>
      <w:r w:rsidRPr="00061E80">
        <w:rPr>
          <w:rFonts w:ascii="Palatino Linotype" w:eastAsia="Times New Roman" w:hAnsi="Palatino Linotype" w:cs="Palatino Linotype"/>
          <w:color w:val="000000"/>
          <w:sz w:val="24"/>
          <w:szCs w:val="24"/>
          <w:lang w:val="es-ES_tradnl" w:eastAsia="es-MX"/>
        </w:rPr>
        <w:t>, la cual permite dilucidar alguna causal que impida el estudio y resolución, cuando una vez admitido el recurso de revisión se advierta una causa de improcedencia que permita sobreseerlo, sin estudiar el fondo del asunto.</w:t>
      </w:r>
    </w:p>
    <w:p w14:paraId="26C2B336" w14:textId="77777777"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061E80">
        <w:rPr>
          <w:rFonts w:ascii="Palatino Linotype" w:eastAsia="Times New Roman" w:hAnsi="Palatino Linotype" w:cs="Palatino Linotype"/>
          <w:color w:val="000000"/>
          <w:sz w:val="24"/>
          <w:szCs w:val="24"/>
          <w:lang w:val="es-ES_tradnl" w:eastAsia="es-MX"/>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661F90F" w14:textId="77777777" w:rsidR="00F70BDE" w:rsidRPr="00061E80" w:rsidRDefault="00F70BDE" w:rsidP="00F70BD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7AD50DC" w14:textId="63527AEF" w:rsidR="00F70BDE" w:rsidRPr="00061E80" w:rsidRDefault="00F70BDE" w:rsidP="001B3A3D">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061E80">
        <w:rPr>
          <w:rFonts w:ascii="Palatino Linotype" w:eastAsia="Times New Roman" w:hAnsi="Palatino Linotype" w:cs="Times New Roman"/>
          <w:b/>
          <w:color w:val="000000" w:themeColor="text1"/>
          <w:sz w:val="26"/>
          <w:szCs w:val="26"/>
          <w:lang w:val="es-ES_tradnl" w:eastAsia="es-MX"/>
        </w:rPr>
        <w:t>QUINTO. Estudio y resolución del asunto.</w:t>
      </w:r>
    </w:p>
    <w:p w14:paraId="2F03FF82" w14:textId="77777777"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061E80">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76DF42B" w14:textId="77777777"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03CFC92" w14:textId="77777777" w:rsidR="00F70BDE"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061E80">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1EB25CE9" w14:textId="77777777" w:rsidR="00F70BDE" w:rsidRPr="00061E80" w:rsidRDefault="00F70BDE" w:rsidP="00F70BDE">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79DEEC63" w14:textId="361ADAF8" w:rsidR="00F70BDE" w:rsidRPr="00061E80" w:rsidRDefault="00A47ACD" w:rsidP="00CC5AA1">
      <w:pPr>
        <w:pStyle w:val="Prrafodelista"/>
        <w:numPr>
          <w:ilvl w:val="0"/>
          <w:numId w:val="5"/>
        </w:numPr>
        <w:contextualSpacing/>
        <w:rPr>
          <w:rFonts w:cs="Palatino Linotype"/>
          <w:i/>
          <w:iCs/>
          <w:color w:val="000000"/>
        </w:rPr>
      </w:pPr>
      <w:r w:rsidRPr="00061E80">
        <w:rPr>
          <w:rFonts w:cs="Palatino Linotype"/>
          <w:i/>
          <w:iCs/>
          <w:color w:val="000000"/>
        </w:rPr>
        <w:t xml:space="preserve">Propuesta, </w:t>
      </w:r>
      <w:r w:rsidR="00E33AD7" w:rsidRPr="00061E80">
        <w:rPr>
          <w:rFonts w:cs="Palatino Linotype"/>
          <w:i/>
          <w:iCs/>
          <w:color w:val="000000"/>
        </w:rPr>
        <w:t xml:space="preserve">planes de trabajo y </w:t>
      </w:r>
      <w:r w:rsidRPr="00061E80">
        <w:rPr>
          <w:rFonts w:cs="Palatino Linotype"/>
          <w:i/>
          <w:iCs/>
          <w:color w:val="000000"/>
        </w:rPr>
        <w:t xml:space="preserve"> participaciones de la Regidora Maricela Franca Villegas en 2022 y 2023</w:t>
      </w:r>
      <w:r w:rsidR="00590FAC" w:rsidRPr="00061E80">
        <w:rPr>
          <w:rFonts w:cs="Palatino Linotype"/>
          <w:i/>
          <w:iCs/>
          <w:color w:val="000000"/>
        </w:rPr>
        <w:t xml:space="preserve"> así como las intervenciones realizadas en las sesiones de cabildo.</w:t>
      </w:r>
    </w:p>
    <w:p w14:paraId="453E19B9" w14:textId="77777777" w:rsidR="00CC5AA1" w:rsidRPr="00061E80" w:rsidRDefault="00CC5AA1" w:rsidP="00CC5AA1">
      <w:pPr>
        <w:pStyle w:val="Prrafodelista"/>
        <w:ind w:left="1429"/>
        <w:contextualSpacing/>
        <w:rPr>
          <w:rFonts w:cs="Palatino Linotype"/>
          <w:color w:val="000000"/>
        </w:rPr>
      </w:pPr>
    </w:p>
    <w:p w14:paraId="03F57F03" w14:textId="7C163C60" w:rsidR="0012250C" w:rsidRPr="00061E80"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061E80">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sidR="00590FAC" w:rsidRPr="00061E80">
        <w:rPr>
          <w:rFonts w:ascii="Palatino Linotype" w:eastAsia="Times New Roman" w:hAnsi="Palatino Linotype" w:cs="Palatino Linotype"/>
          <w:color w:val="000000"/>
          <w:sz w:val="24"/>
          <w:szCs w:val="24"/>
          <w:lang w:val="es-ES_tradnl" w:eastAsia="es-MX"/>
        </w:rPr>
        <w:t xml:space="preserve"> los </w:t>
      </w:r>
      <w:r w:rsidRPr="00061E80">
        <w:rPr>
          <w:rFonts w:ascii="Palatino Linotype" w:eastAsia="Times New Roman" w:hAnsi="Palatino Linotype" w:cs="Palatino Linotype"/>
          <w:color w:val="000000"/>
          <w:sz w:val="24"/>
          <w:szCs w:val="24"/>
          <w:lang w:val="es-ES_tradnl" w:eastAsia="es-MX"/>
        </w:rPr>
        <w:t>siguient</w:t>
      </w:r>
      <w:r w:rsidR="00CC5AA1" w:rsidRPr="00061E80">
        <w:rPr>
          <w:rFonts w:ascii="Palatino Linotype" w:eastAsia="Times New Roman" w:hAnsi="Palatino Linotype" w:cs="Palatino Linotype"/>
          <w:color w:val="000000"/>
          <w:sz w:val="24"/>
          <w:szCs w:val="24"/>
          <w:lang w:val="es-ES_tradnl" w:eastAsia="es-MX"/>
        </w:rPr>
        <w:t>e</w:t>
      </w:r>
      <w:r w:rsidR="00590FAC" w:rsidRPr="00061E80">
        <w:rPr>
          <w:rFonts w:ascii="Palatino Linotype" w:eastAsia="Times New Roman" w:hAnsi="Palatino Linotype" w:cs="Palatino Linotype"/>
          <w:color w:val="000000"/>
          <w:sz w:val="24"/>
          <w:szCs w:val="24"/>
          <w:lang w:val="es-ES_tradnl" w:eastAsia="es-MX"/>
        </w:rPr>
        <w:t>s</w:t>
      </w:r>
      <w:r w:rsidRPr="00061E80">
        <w:rPr>
          <w:rFonts w:ascii="Palatino Linotype" w:eastAsia="Times New Roman" w:hAnsi="Palatino Linotype" w:cs="Palatino Linotype"/>
          <w:color w:val="000000"/>
          <w:sz w:val="24"/>
          <w:szCs w:val="24"/>
          <w:lang w:val="es-ES_tradnl" w:eastAsia="es-MX"/>
        </w:rPr>
        <w:t xml:space="preserve"> archivo</w:t>
      </w:r>
      <w:r w:rsidR="00590FAC" w:rsidRPr="00061E80">
        <w:rPr>
          <w:rFonts w:ascii="Palatino Linotype" w:eastAsia="Times New Roman" w:hAnsi="Palatino Linotype" w:cs="Palatino Linotype"/>
          <w:color w:val="000000"/>
          <w:sz w:val="24"/>
          <w:szCs w:val="24"/>
          <w:lang w:val="es-ES_tradnl" w:eastAsia="es-MX"/>
        </w:rPr>
        <w:t>s</w:t>
      </w:r>
      <w:r w:rsidRPr="00061E80">
        <w:rPr>
          <w:rFonts w:ascii="Palatino Linotype" w:eastAsia="Times New Roman" w:hAnsi="Palatino Linotype" w:cs="Palatino Linotype"/>
          <w:color w:val="000000"/>
          <w:sz w:val="24"/>
          <w:szCs w:val="24"/>
          <w:lang w:val="es-ES_tradnl" w:eastAsia="es-MX"/>
        </w:rPr>
        <w:t xml:space="preserve"> electrónico</w:t>
      </w:r>
      <w:r w:rsidR="00590FAC" w:rsidRPr="00061E80">
        <w:rPr>
          <w:rFonts w:ascii="Palatino Linotype" w:eastAsia="Times New Roman" w:hAnsi="Palatino Linotype" w:cs="Palatino Linotype"/>
          <w:color w:val="000000"/>
          <w:sz w:val="24"/>
          <w:szCs w:val="24"/>
          <w:lang w:val="es-ES_tradnl" w:eastAsia="es-MX"/>
        </w:rPr>
        <w:t>s</w:t>
      </w:r>
      <w:r w:rsidRPr="00061E80">
        <w:rPr>
          <w:rFonts w:ascii="Palatino Linotype" w:eastAsia="Times New Roman" w:hAnsi="Palatino Linotype" w:cs="Palatino Linotype"/>
          <w:color w:val="000000"/>
          <w:sz w:val="24"/>
          <w:szCs w:val="24"/>
          <w:lang w:val="es-ES_tradnl" w:eastAsia="es-MX"/>
        </w:rPr>
        <w:t>:</w:t>
      </w:r>
    </w:p>
    <w:p w14:paraId="29B40BC6" w14:textId="289EBDA2" w:rsidR="00590FAC" w:rsidRPr="00061E80" w:rsidRDefault="00590FAC" w:rsidP="00590FAC">
      <w:pPr>
        <w:pStyle w:val="Prrafodelista"/>
        <w:numPr>
          <w:ilvl w:val="0"/>
          <w:numId w:val="11"/>
        </w:numPr>
        <w:contextualSpacing/>
        <w:rPr>
          <w:rFonts w:cs="Palatino Linotype"/>
          <w:i/>
          <w:iCs/>
        </w:rPr>
      </w:pPr>
      <w:r w:rsidRPr="00061E80">
        <w:rPr>
          <w:rFonts w:cs="Arial"/>
          <w:b/>
          <w:bCs/>
          <w:i/>
        </w:rPr>
        <w:lastRenderedPageBreak/>
        <w:t>00008.pdf:</w:t>
      </w:r>
      <w:r w:rsidRPr="00061E80">
        <w:rPr>
          <w:rFonts w:cs="Arial"/>
          <w:bCs/>
        </w:rPr>
        <w:t xml:space="preserve"> Documento que consta de quince fojas en formato PDF con número de oficio TDV/4R/007/2024  de fecha diecisiete de enero de dos mil veinticuatro por medio del cual la cuarta regidora municipal </w:t>
      </w:r>
      <w:r w:rsidR="00AE190B" w:rsidRPr="00061E80">
        <w:rPr>
          <w:rFonts w:cs="Arial"/>
          <w:bCs/>
        </w:rPr>
        <w:t>da respuesta al requerimiento “</w:t>
      </w:r>
      <w:r w:rsidR="00AE190B" w:rsidRPr="00061E80">
        <w:rPr>
          <w:rFonts w:cs="Palatino Linotype"/>
          <w:iCs/>
          <w:color w:val="000000"/>
        </w:rPr>
        <w:t>Propuesta, planes de trabajo”</w:t>
      </w:r>
      <w:r w:rsidR="00AE190B" w:rsidRPr="00061E80">
        <w:rPr>
          <w:rFonts w:cs="Arial"/>
          <w:bCs/>
        </w:rPr>
        <w:t xml:space="preserve"> </w:t>
      </w:r>
      <w:r w:rsidR="00274154" w:rsidRPr="00061E80">
        <w:rPr>
          <w:rFonts w:cs="Arial"/>
          <w:bCs/>
        </w:rPr>
        <w:t xml:space="preserve">anexando el </w:t>
      </w:r>
      <w:r w:rsidRPr="00061E80">
        <w:rPr>
          <w:rFonts w:cs="Arial"/>
          <w:bCs/>
        </w:rPr>
        <w:t xml:space="preserve">“Plan de Trabajo Fomento Agropecuario, Forestal y Desarrollo Económico” haciendo mención que respecto al requerimiento </w:t>
      </w:r>
      <w:r w:rsidRPr="00061E80">
        <w:rPr>
          <w:rFonts w:cs="Palatino Linotype"/>
          <w:iCs/>
        </w:rPr>
        <w:t>“participaciones de la Regidora Maricela Franca Villegas en 2022 y 2023 así como las intervenciones realizadas en las sesiones de cabildo” obra en los libros de las actas de cabildo en la oficina de la secretaria del ayuntamiento.</w:t>
      </w:r>
    </w:p>
    <w:p w14:paraId="26246A47" w14:textId="77777777" w:rsidR="00590FAC" w:rsidRPr="00061E80" w:rsidRDefault="00590FAC" w:rsidP="00590FAC">
      <w:pPr>
        <w:pStyle w:val="Prrafodelista"/>
        <w:ind w:left="720"/>
        <w:contextualSpacing/>
        <w:rPr>
          <w:rFonts w:cs="Calibri"/>
          <w:i/>
          <w:iCs/>
          <w:lang w:val="es-ES_tradnl" w:eastAsia="es-MX"/>
        </w:rPr>
      </w:pPr>
    </w:p>
    <w:p w14:paraId="7FFA9926" w14:textId="5CF92C75" w:rsidR="00590FAC" w:rsidRPr="00061E80" w:rsidRDefault="00590FAC" w:rsidP="00590FAC">
      <w:pPr>
        <w:pStyle w:val="Prrafodelista"/>
        <w:numPr>
          <w:ilvl w:val="0"/>
          <w:numId w:val="10"/>
        </w:numPr>
        <w:contextualSpacing/>
        <w:rPr>
          <w:rFonts w:cs="Calibri"/>
          <w:i/>
          <w:iCs/>
          <w:lang w:val="es-ES_tradnl" w:eastAsia="es-MX"/>
        </w:rPr>
      </w:pPr>
      <w:r w:rsidRPr="00061E80">
        <w:rPr>
          <w:rFonts w:cs="Arial"/>
          <w:b/>
          <w:bCs/>
          <w:i/>
        </w:rPr>
        <w:t xml:space="preserve">Solicitud 00008.pdf: </w:t>
      </w:r>
      <w:r w:rsidRPr="00061E80">
        <w:rPr>
          <w:rFonts w:cs="Arial"/>
          <w:bCs/>
        </w:rPr>
        <w:t xml:space="preserve"> Documento que consta de una foja en formato</w:t>
      </w:r>
      <w:r w:rsidR="008033E1" w:rsidRPr="00061E80">
        <w:rPr>
          <w:rFonts w:cs="Arial"/>
          <w:bCs/>
        </w:rPr>
        <w:t xml:space="preserve"> PDF con número de oficio MTV/SA</w:t>
      </w:r>
      <w:r w:rsidRPr="00061E80">
        <w:rPr>
          <w:rFonts w:cs="Arial"/>
          <w:bCs/>
        </w:rPr>
        <w:t>/013/2024 de</w:t>
      </w:r>
      <w:r w:rsidR="008033E1" w:rsidRPr="00061E80">
        <w:rPr>
          <w:rFonts w:cs="Arial"/>
          <w:bCs/>
        </w:rPr>
        <w:t xml:space="preserve"> fecha dieciocho</w:t>
      </w:r>
      <w:r w:rsidRPr="00061E80">
        <w:rPr>
          <w:rFonts w:cs="Arial"/>
          <w:bCs/>
        </w:rPr>
        <w:t xml:space="preserve"> de enero de dos mil veinticuatro por medio del cual el encargado del despacho de la secretaria del ayuntamiento </w:t>
      </w:r>
      <w:r w:rsidR="00AE190B" w:rsidRPr="00061E80">
        <w:rPr>
          <w:rFonts w:cs="Arial"/>
          <w:bCs/>
        </w:rPr>
        <w:t xml:space="preserve">da respuesta </w:t>
      </w:r>
      <w:r w:rsidRPr="00061E80">
        <w:rPr>
          <w:rFonts w:cs="Arial"/>
          <w:bCs/>
        </w:rPr>
        <w:t>al requerimiento “</w:t>
      </w:r>
      <w:r w:rsidRPr="00061E80">
        <w:rPr>
          <w:rFonts w:cs="Palatino Linotype"/>
          <w:iCs/>
        </w:rPr>
        <w:t>participaciones de la Regidora Maricela Franca Villegas en 2022 y 2023 así como las intervenciones realizadas en las sesiones de cabildo</w:t>
      </w:r>
      <w:r w:rsidR="00B802CF" w:rsidRPr="00061E80">
        <w:rPr>
          <w:rFonts w:cs="Palatino Linotype"/>
          <w:iCs/>
        </w:rPr>
        <w:t>”</w:t>
      </w:r>
      <w:r w:rsidRPr="00061E80">
        <w:rPr>
          <w:rFonts w:cs="Arial"/>
          <w:bCs/>
        </w:rPr>
        <w:t xml:space="preserve"> hace entrega de una liga electrónica </w:t>
      </w:r>
      <w:r w:rsidR="00B802CF" w:rsidRPr="00061E80">
        <w:rPr>
          <w:rFonts w:cs="Arial"/>
          <w:bCs/>
        </w:rPr>
        <w:t xml:space="preserve">en los términos siguientes; </w:t>
      </w:r>
    </w:p>
    <w:p w14:paraId="67EB03A5" w14:textId="3189991E" w:rsidR="00B802CF" w:rsidRPr="00061E80" w:rsidRDefault="00061E80" w:rsidP="00B802CF">
      <w:pPr>
        <w:pStyle w:val="Prrafodelista"/>
        <w:ind w:left="720"/>
        <w:contextualSpacing/>
        <w:rPr>
          <w:rFonts w:cs="Calibri"/>
          <w:i/>
          <w:iCs/>
          <w:lang w:val="es-ES_tradnl" w:eastAsia="es-MX"/>
        </w:rPr>
      </w:pPr>
      <w:hyperlink r:id="rId7" w:history="1">
        <w:r w:rsidR="00B802CF" w:rsidRPr="00061E80">
          <w:rPr>
            <w:rStyle w:val="Hipervnculo"/>
            <w:rFonts w:cs="Arial"/>
            <w:bCs/>
            <w:i/>
          </w:rPr>
          <w:t>https</w:t>
        </w:r>
        <w:r w:rsidR="00B802CF" w:rsidRPr="00061E80">
          <w:rPr>
            <w:rStyle w:val="Hipervnculo"/>
            <w:rFonts w:cs="Arial"/>
            <w:b/>
            <w:bCs/>
            <w:i/>
          </w:rPr>
          <w:t>:</w:t>
        </w:r>
        <w:r w:rsidR="00B802CF" w:rsidRPr="00061E80">
          <w:rPr>
            <w:rStyle w:val="Hipervnculo"/>
            <w:rFonts w:cs="Calibri"/>
            <w:i/>
            <w:iCs/>
            <w:lang w:val="es-ES_tradnl" w:eastAsia="es-MX"/>
          </w:rPr>
          <w:t>//ipomex2.ipomex.mx/lipo3/lgt/indice/TENANGODELVALLE/art_94_ii_b2.web</w:t>
        </w:r>
      </w:hyperlink>
      <w:r w:rsidR="00B802CF" w:rsidRPr="00061E80">
        <w:rPr>
          <w:rFonts w:cs="Calibri"/>
          <w:i/>
          <w:iCs/>
          <w:lang w:val="es-ES_tradnl" w:eastAsia="es-MX"/>
        </w:rPr>
        <w:t xml:space="preserve"> </w:t>
      </w:r>
    </w:p>
    <w:p w14:paraId="5CA78D4C" w14:textId="77777777" w:rsidR="00590FAC" w:rsidRPr="00061E80" w:rsidRDefault="00590FAC" w:rsidP="00590FAC">
      <w:pPr>
        <w:pStyle w:val="Prrafodelista"/>
        <w:rPr>
          <w:rFonts w:cs="Arial"/>
          <w:b/>
          <w:bCs/>
          <w:i/>
        </w:rPr>
      </w:pPr>
    </w:p>
    <w:p w14:paraId="38C4D848" w14:textId="77777777" w:rsidR="00590FAC" w:rsidRPr="00061E80" w:rsidRDefault="00590FAC" w:rsidP="00590FAC">
      <w:pPr>
        <w:pStyle w:val="Prrafodelista"/>
        <w:ind w:left="720"/>
        <w:contextualSpacing/>
        <w:rPr>
          <w:rFonts w:cs="Calibri"/>
          <w:i/>
          <w:iCs/>
          <w:lang w:val="es-ES_tradnl" w:eastAsia="es-MX"/>
        </w:rPr>
      </w:pPr>
    </w:p>
    <w:p w14:paraId="0ECAD770" w14:textId="3DD45C4C" w:rsidR="00590FAC" w:rsidRPr="00061E80" w:rsidRDefault="00590FAC" w:rsidP="00590FAC">
      <w:pPr>
        <w:pStyle w:val="Prrafodelista"/>
        <w:numPr>
          <w:ilvl w:val="0"/>
          <w:numId w:val="10"/>
        </w:numPr>
        <w:contextualSpacing/>
        <w:rPr>
          <w:rFonts w:cs="Calibri"/>
          <w:i/>
          <w:iCs/>
          <w:lang w:val="es-ES_tradnl" w:eastAsia="es-MX"/>
        </w:rPr>
      </w:pPr>
      <w:r w:rsidRPr="00061E80">
        <w:rPr>
          <w:rFonts w:cs="Arial"/>
          <w:b/>
          <w:bCs/>
          <w:i/>
        </w:rPr>
        <w:t>Contestacion 08.pdf</w:t>
      </w:r>
      <w:r w:rsidR="00B802CF" w:rsidRPr="00061E80">
        <w:rPr>
          <w:rFonts w:cs="Arial"/>
          <w:b/>
          <w:bCs/>
          <w:i/>
        </w:rPr>
        <w:t xml:space="preserve">: </w:t>
      </w:r>
      <w:r w:rsidR="00B802CF" w:rsidRPr="00061E80">
        <w:rPr>
          <w:rFonts w:cs="Arial"/>
          <w:bCs/>
        </w:rPr>
        <w:t>Documento que consta de una foja en formato PDF con número de oficio TDV/UTAI/075/2024 de fecha veintidós de enero de dos mil veinticuatro por medio del cual la Titular de la Unidad de Transparencia turno la solicitud de información al área correspondiente.</w:t>
      </w:r>
    </w:p>
    <w:p w14:paraId="49F93B96" w14:textId="77777777" w:rsidR="00590FAC" w:rsidRPr="00061E80" w:rsidRDefault="00590FAC" w:rsidP="00590FAC">
      <w:pPr>
        <w:contextualSpacing/>
        <w:rPr>
          <w:rFonts w:cs="Arial"/>
          <w:b/>
          <w:bCs/>
        </w:rPr>
      </w:pPr>
    </w:p>
    <w:p w14:paraId="1BD209B2" w14:textId="3B1F51D0" w:rsidR="00F70BDE" w:rsidRPr="00061E80" w:rsidRDefault="00F70BDE" w:rsidP="00F70BDE">
      <w:pPr>
        <w:spacing w:after="0" w:line="360" w:lineRule="auto"/>
        <w:contextualSpacing/>
        <w:jc w:val="both"/>
        <w:rPr>
          <w:rFonts w:ascii="Palatino Linotype" w:hAnsi="Palatino Linotype" w:cs="Palatino Linotype"/>
          <w:iCs/>
          <w:color w:val="000000"/>
          <w:sz w:val="24"/>
          <w:szCs w:val="24"/>
        </w:rPr>
      </w:pPr>
      <w:r w:rsidRPr="00061E80">
        <w:rPr>
          <w:rFonts w:ascii="Palatino Linotype" w:eastAsia="Times New Roman" w:hAnsi="Palatino Linotype" w:cs="Palatino Linotype"/>
          <w:color w:val="000000"/>
          <w:sz w:val="24"/>
          <w:lang w:val="es-ES_tradnl" w:eastAsia="es-MX"/>
        </w:rPr>
        <w:lastRenderedPageBreak/>
        <w:t>Ante la respuesta emitida por el Sujeto Obligado, el Recurrente consideró que su derecho a la información pública había sido conculcado, por lo que interpuso el recurso de revisión al rubro citado, señalando como acto impugnado y motivos de inconformidad la negativa de entregar la información</w:t>
      </w:r>
      <w:r w:rsidRPr="00061E80">
        <w:rPr>
          <w:rFonts w:ascii="Palatino Linotype" w:eastAsia="Times New Roman" w:hAnsi="Palatino Linotype" w:cs="Palatino Linotype"/>
          <w:i/>
          <w:color w:val="000000"/>
          <w:sz w:val="24"/>
          <w:lang w:val="es-ES_tradnl" w:eastAsia="es-MX"/>
        </w:rPr>
        <w:t>,</w:t>
      </w:r>
      <w:r w:rsidRPr="00061E80">
        <w:rPr>
          <w:rFonts w:ascii="Palatino Linotype" w:eastAsia="Times New Roman" w:hAnsi="Palatino Linotype" w:cs="Palatino Linotype"/>
          <w:i/>
          <w:color w:val="000000"/>
          <w:lang w:val="es-ES_tradnl" w:eastAsia="es-MX"/>
        </w:rPr>
        <w:t xml:space="preserve"> </w:t>
      </w:r>
      <w:r w:rsidRPr="00061E80">
        <w:rPr>
          <w:rFonts w:ascii="Palatino Linotype" w:eastAsia="Times New Roman" w:hAnsi="Palatino Linotype" w:cs="Palatino Linotype"/>
          <w:color w:val="000000"/>
          <w:sz w:val="24"/>
          <w:lang w:val="es-ES_tradnl" w:eastAsia="es-MX"/>
        </w:rPr>
        <w:t>en este sentido el Recurrente considero que el Ayuntamiento de</w:t>
      </w:r>
      <w:r w:rsidR="00B802CF" w:rsidRPr="00061E80">
        <w:rPr>
          <w:rFonts w:ascii="Palatino Linotype" w:eastAsia="Times New Roman" w:hAnsi="Palatino Linotype" w:cs="Palatino Linotype"/>
          <w:color w:val="000000"/>
          <w:sz w:val="24"/>
          <w:lang w:val="es-ES_tradnl" w:eastAsia="es-MX"/>
        </w:rPr>
        <w:t xml:space="preserve"> Tenango del Valle </w:t>
      </w:r>
      <w:r w:rsidRPr="00061E80">
        <w:rPr>
          <w:rFonts w:ascii="Palatino Linotype" w:eastAsia="Times New Roman" w:hAnsi="Palatino Linotype" w:cs="Palatino Linotype"/>
          <w:color w:val="000000"/>
          <w:sz w:val="24"/>
          <w:lang w:val="es-ES_tradnl" w:eastAsia="es-MX"/>
        </w:rPr>
        <w:t xml:space="preserve"> no le</w:t>
      </w:r>
      <w:r w:rsidR="00CC5AA1" w:rsidRPr="00061E80">
        <w:rPr>
          <w:rFonts w:ascii="Palatino Linotype" w:eastAsia="Times New Roman" w:hAnsi="Palatino Linotype" w:cs="Palatino Linotype"/>
          <w:color w:val="000000"/>
          <w:sz w:val="24"/>
          <w:lang w:val="es-ES_tradnl" w:eastAsia="es-MX"/>
        </w:rPr>
        <w:t xml:space="preserve"> dio cuenta </w:t>
      </w:r>
      <w:r w:rsidR="00CC5AA1" w:rsidRPr="00061E80">
        <w:rPr>
          <w:rFonts w:ascii="Palatino Linotype" w:eastAsia="Times New Roman" w:hAnsi="Palatino Linotype" w:cs="Palatino Linotype"/>
          <w:color w:val="000000"/>
          <w:sz w:val="24"/>
          <w:szCs w:val="24"/>
          <w:lang w:val="es-ES_tradnl" w:eastAsia="es-MX"/>
        </w:rPr>
        <w:t>de</w:t>
      </w:r>
      <w:r w:rsidR="00CC5AA1" w:rsidRPr="00061E80">
        <w:rPr>
          <w:rFonts w:ascii="Palatino Linotype" w:hAnsi="Palatino Linotype" w:cs="Palatino Linotype"/>
          <w:color w:val="000000"/>
          <w:sz w:val="24"/>
          <w:szCs w:val="24"/>
        </w:rPr>
        <w:t xml:space="preserve"> </w:t>
      </w:r>
      <w:r w:rsidR="00B802CF" w:rsidRPr="00061E80">
        <w:rPr>
          <w:rFonts w:ascii="Palatino Linotype" w:hAnsi="Palatino Linotype" w:cs="Palatino Linotype"/>
          <w:iCs/>
          <w:color w:val="000000"/>
          <w:sz w:val="24"/>
          <w:szCs w:val="24"/>
        </w:rPr>
        <w:t>las propuestas, planes de trabajo y  participaciones de la Regidora Maricela Franca Villegas en 2022 y 2023 así como las intervenciones realizadas en las sesiones de cabildo.</w:t>
      </w:r>
    </w:p>
    <w:p w14:paraId="059B8A8F" w14:textId="77777777" w:rsidR="00B802CF" w:rsidRPr="00061E80" w:rsidRDefault="00B802CF" w:rsidP="00F70BDE">
      <w:pPr>
        <w:spacing w:after="0" w:line="360" w:lineRule="auto"/>
        <w:contextualSpacing/>
        <w:jc w:val="both"/>
        <w:rPr>
          <w:rFonts w:ascii="Palatino Linotype" w:hAnsi="Palatino Linotype" w:cs="Palatino Linotype"/>
          <w:iCs/>
          <w:color w:val="000000"/>
          <w:sz w:val="24"/>
          <w:szCs w:val="24"/>
        </w:rPr>
      </w:pPr>
    </w:p>
    <w:p w14:paraId="634C2364" w14:textId="42DB61D7" w:rsidR="00AE190B" w:rsidRPr="00061E80" w:rsidRDefault="00AE190B" w:rsidP="00F70BDE">
      <w:pPr>
        <w:spacing w:after="0" w:line="360" w:lineRule="auto"/>
        <w:contextualSpacing/>
        <w:jc w:val="both"/>
        <w:rPr>
          <w:rFonts w:ascii="Palatino Linotype" w:hAnsi="Palatino Linotype"/>
          <w:sz w:val="24"/>
          <w:szCs w:val="24"/>
        </w:rPr>
      </w:pPr>
      <w:r w:rsidRPr="00061E80">
        <w:rPr>
          <w:rFonts w:ascii="Palatino Linotype" w:eastAsia="Times New Roman" w:hAnsi="Palatino Linotype" w:cs="Palatino Linotype"/>
          <w:color w:val="000000"/>
          <w:sz w:val="24"/>
          <w:szCs w:val="24"/>
          <w:lang w:val="es-ES" w:eastAsia="es-ES"/>
        </w:rPr>
        <w:t xml:space="preserve">Conforme lo anterior y en harás de no vulnerar el derecho al acceso a la información el Sujeto Obligado remitió en fecha dos de febrero del año en curso su informe justificado por medio del archivo electrónico </w:t>
      </w:r>
      <w:hyperlink r:id="rId8" w:history="1">
        <w:r w:rsidRPr="00061E80">
          <w:rPr>
            <w:rFonts w:ascii="Palatino Linotype" w:hAnsi="Palatino Linotype" w:cs="Arial"/>
            <w:b/>
            <w:bCs/>
            <w:i/>
            <w:sz w:val="24"/>
            <w:szCs w:val="24"/>
          </w:rPr>
          <w:t>Manif.e.Inf.Just.R.R.370_2024.pdf</w:t>
        </w:r>
      </w:hyperlink>
      <w:r w:rsidR="00E33AD7" w:rsidRPr="00061E80">
        <w:rPr>
          <w:rFonts w:ascii="Palatino Linotype" w:hAnsi="Palatino Linotype"/>
          <w:i/>
          <w:sz w:val="24"/>
          <w:szCs w:val="24"/>
        </w:rPr>
        <w:t xml:space="preserve"> </w:t>
      </w:r>
      <w:r w:rsidR="00E33AD7" w:rsidRPr="00061E80">
        <w:rPr>
          <w:rFonts w:ascii="Palatino Linotype" w:hAnsi="Palatino Linotype"/>
          <w:sz w:val="24"/>
          <w:szCs w:val="24"/>
        </w:rPr>
        <w:t xml:space="preserve">el cual fue puesto a la vista del recurrente </w:t>
      </w:r>
      <w:r w:rsidRPr="00061E80">
        <w:rPr>
          <w:rFonts w:ascii="Palatino Linotype" w:hAnsi="Palatino Linotype"/>
          <w:sz w:val="24"/>
          <w:szCs w:val="24"/>
        </w:rPr>
        <w:t xml:space="preserve">en los términos siguientes; </w:t>
      </w:r>
    </w:p>
    <w:p w14:paraId="6A80551C" w14:textId="77777777" w:rsidR="00AE190B" w:rsidRPr="00061E80" w:rsidRDefault="00AE190B" w:rsidP="00F70BDE">
      <w:pPr>
        <w:spacing w:after="0" w:line="360" w:lineRule="auto"/>
        <w:contextualSpacing/>
        <w:jc w:val="both"/>
        <w:rPr>
          <w:rFonts w:ascii="Palatino Linotype" w:hAnsi="Palatino Linotype"/>
          <w:sz w:val="24"/>
          <w:szCs w:val="24"/>
        </w:rPr>
      </w:pPr>
    </w:p>
    <w:p w14:paraId="2458AE1A" w14:textId="5BFD9442" w:rsidR="00AE190B" w:rsidRPr="00061E80" w:rsidRDefault="00061E80" w:rsidP="00AE190B">
      <w:pPr>
        <w:pStyle w:val="Prrafodelista"/>
        <w:numPr>
          <w:ilvl w:val="0"/>
          <w:numId w:val="10"/>
        </w:numPr>
        <w:contextualSpacing/>
        <w:rPr>
          <w:rFonts w:cs="Palatino Linotype"/>
          <w:color w:val="000000"/>
        </w:rPr>
      </w:pPr>
      <w:hyperlink r:id="rId9" w:history="1">
        <w:r w:rsidR="00AE190B" w:rsidRPr="00061E80">
          <w:rPr>
            <w:rFonts w:cs="Arial"/>
            <w:b/>
            <w:bCs/>
            <w:i/>
          </w:rPr>
          <w:t>Manif.e.Inf.Just.R.R.370_2024.pdf</w:t>
        </w:r>
      </w:hyperlink>
      <w:r w:rsidR="00AE190B" w:rsidRPr="00061E80">
        <w:rPr>
          <w:i/>
        </w:rPr>
        <w:t xml:space="preserve">: </w:t>
      </w:r>
      <w:r w:rsidR="00AE190B" w:rsidRPr="00061E80">
        <w:t>Documento que consta de veinte fojas en las que se ratifican las respuestas primigenias entregadas por la Cuarta Regidora Municipal y por el Secretario del Ayuntamiento.</w:t>
      </w:r>
    </w:p>
    <w:p w14:paraId="63CAC283" w14:textId="77777777" w:rsidR="00F70BDE" w:rsidRPr="00061E80" w:rsidRDefault="00F70BDE" w:rsidP="00F70BDE">
      <w:pPr>
        <w:spacing w:after="0" w:line="360" w:lineRule="auto"/>
        <w:jc w:val="both"/>
        <w:rPr>
          <w:rFonts w:ascii="Palatino Linotype" w:eastAsia="Times New Roman" w:hAnsi="Palatino Linotype" w:cs="Calibri"/>
          <w:sz w:val="24"/>
          <w:szCs w:val="24"/>
          <w:lang w:val="es-ES_tradnl" w:eastAsia="es-MX"/>
        </w:rPr>
      </w:pPr>
    </w:p>
    <w:p w14:paraId="7494F50D" w14:textId="77777777" w:rsidR="00F70BDE" w:rsidRPr="00061E80" w:rsidRDefault="00F70BDE" w:rsidP="00F70BDE">
      <w:pPr>
        <w:tabs>
          <w:tab w:val="left" w:pos="709"/>
        </w:tabs>
        <w:spacing w:after="0" w:line="360" w:lineRule="auto"/>
        <w:contextualSpacing/>
        <w:jc w:val="both"/>
        <w:rPr>
          <w:rFonts w:ascii="Palatino Linotype" w:eastAsia="Times New Roman" w:hAnsi="Palatino Linotype" w:cs="Arial"/>
          <w:sz w:val="24"/>
          <w:lang w:val="es-ES_tradnl" w:eastAsia="es-MX"/>
        </w:rPr>
      </w:pPr>
      <w:r w:rsidRPr="00061E80">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de México y Municipios, dispone:</w:t>
      </w:r>
    </w:p>
    <w:p w14:paraId="1189EF48" w14:textId="77777777" w:rsidR="00F70BDE" w:rsidRPr="00061E80" w:rsidRDefault="00F70BDE" w:rsidP="00F70BDE">
      <w:pPr>
        <w:spacing w:after="0" w:line="240" w:lineRule="auto"/>
        <w:rPr>
          <w:rFonts w:ascii="Times New Roman" w:eastAsia="Times New Roman" w:hAnsi="Times New Roman" w:cs="Times New Roman"/>
          <w:sz w:val="24"/>
          <w:szCs w:val="24"/>
          <w:lang w:eastAsia="es-ES"/>
        </w:rPr>
      </w:pPr>
    </w:p>
    <w:p w14:paraId="73AD64DC" w14:textId="77777777" w:rsidR="00F70BDE" w:rsidRPr="00061E80" w:rsidRDefault="00F70BDE" w:rsidP="00F70BDE">
      <w:pPr>
        <w:spacing w:after="0" w:line="360" w:lineRule="auto"/>
        <w:ind w:left="567" w:right="616"/>
        <w:jc w:val="both"/>
        <w:rPr>
          <w:rFonts w:ascii="Palatino Linotype" w:eastAsia="Times New Roman" w:hAnsi="Palatino Linotype" w:cs="Arial"/>
          <w:i/>
          <w:lang w:val="es-ES_tradnl" w:eastAsia="es-MX"/>
        </w:rPr>
      </w:pPr>
      <w:r w:rsidRPr="00061E80">
        <w:rPr>
          <w:rFonts w:ascii="Palatino Linotype" w:eastAsia="Times New Roman" w:hAnsi="Palatino Linotype" w:cs="Arial"/>
          <w:i/>
          <w:lang w:val="es-ES_tradnl" w:eastAsia="es-MX"/>
        </w:rPr>
        <w:t>“</w:t>
      </w:r>
      <w:r w:rsidRPr="00061E80">
        <w:rPr>
          <w:rFonts w:ascii="Palatino Linotype" w:eastAsia="Times New Roman" w:hAnsi="Palatino Linotype" w:cs="Arial"/>
          <w:b/>
          <w:i/>
          <w:lang w:val="es-ES_tradnl" w:eastAsia="es-MX"/>
        </w:rPr>
        <w:t xml:space="preserve">Artículo 4. </w:t>
      </w:r>
      <w:r w:rsidRPr="00061E80">
        <w:rPr>
          <w:rFonts w:ascii="Palatino Linotype" w:eastAsia="Times New Roman" w:hAnsi="Palatino Linotype" w:cs="Arial"/>
          <w:i/>
          <w:lang w:val="es-ES_tradnl" w:eastAsia="es-MX"/>
        </w:rPr>
        <w:t xml:space="preserve">… </w:t>
      </w:r>
    </w:p>
    <w:p w14:paraId="5E03459B" w14:textId="77777777" w:rsidR="00F70BDE" w:rsidRPr="00061E80" w:rsidRDefault="00F70BDE" w:rsidP="00F70BDE">
      <w:pPr>
        <w:spacing w:after="0" w:line="360" w:lineRule="auto"/>
        <w:ind w:left="567" w:right="616"/>
        <w:jc w:val="both"/>
        <w:rPr>
          <w:rFonts w:ascii="Palatino Linotype" w:eastAsia="Times New Roman" w:hAnsi="Palatino Linotype" w:cs="Arial"/>
          <w:i/>
          <w:lang w:val="es-ES_tradnl" w:eastAsia="es-MX"/>
        </w:rPr>
      </w:pPr>
      <w:r w:rsidRPr="00061E80">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w:t>
      </w:r>
      <w:r w:rsidRPr="00061E80">
        <w:rPr>
          <w:rFonts w:ascii="Palatino Linotype" w:eastAsia="Times New Roman" w:hAnsi="Palatino Linotype" w:cs="Arial"/>
          <w:i/>
          <w:lang w:val="es-ES_tradnl" w:eastAsia="es-MX"/>
        </w:rPr>
        <w:lastRenderedPageBreak/>
        <w:t>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E92248C" w14:textId="77777777" w:rsidR="00F70BDE" w:rsidRPr="00061E80" w:rsidRDefault="00F70BDE" w:rsidP="00F70BDE">
      <w:pPr>
        <w:tabs>
          <w:tab w:val="left" w:pos="709"/>
        </w:tabs>
        <w:spacing w:after="0" w:line="360" w:lineRule="auto"/>
        <w:contextualSpacing/>
        <w:jc w:val="both"/>
        <w:rPr>
          <w:rFonts w:ascii="Palatino Linotype" w:eastAsia="Times New Roman" w:hAnsi="Palatino Linotype" w:cs="Arial"/>
          <w:sz w:val="24"/>
          <w:lang w:val="es-ES_tradnl" w:eastAsia="es-MX"/>
        </w:rPr>
      </w:pPr>
    </w:p>
    <w:p w14:paraId="0790F584" w14:textId="77777777" w:rsidR="00F70BDE" w:rsidRPr="00061E80" w:rsidRDefault="00F70BDE" w:rsidP="00F70BDE">
      <w:pPr>
        <w:tabs>
          <w:tab w:val="left" w:pos="709"/>
        </w:tabs>
        <w:spacing w:after="0" w:line="360" w:lineRule="auto"/>
        <w:contextualSpacing/>
        <w:jc w:val="both"/>
        <w:rPr>
          <w:rFonts w:ascii="Palatino Linotype" w:eastAsia="Times New Roman" w:hAnsi="Palatino Linotype" w:cs="Arial"/>
          <w:sz w:val="24"/>
          <w:lang w:val="es-ES_tradnl" w:eastAsia="es-MX"/>
        </w:rPr>
      </w:pPr>
      <w:r w:rsidRPr="00061E80">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5F277695" w14:textId="77777777" w:rsidR="00F70BDE" w:rsidRPr="00061E80" w:rsidRDefault="00F70BDE" w:rsidP="00F70BDE">
      <w:pPr>
        <w:tabs>
          <w:tab w:val="left" w:pos="709"/>
        </w:tabs>
        <w:spacing w:after="0" w:line="360" w:lineRule="auto"/>
        <w:contextualSpacing/>
        <w:jc w:val="both"/>
        <w:rPr>
          <w:rFonts w:ascii="Palatino Linotype" w:eastAsia="Times New Roman" w:hAnsi="Palatino Linotype" w:cs="Arial"/>
          <w:sz w:val="24"/>
          <w:lang w:val="es-ES_tradnl" w:eastAsia="es-MX"/>
        </w:rPr>
      </w:pPr>
    </w:p>
    <w:p w14:paraId="07FD23B9" w14:textId="77777777" w:rsidR="00F70BDE" w:rsidRPr="00061E80" w:rsidRDefault="00F70BDE" w:rsidP="00F70BDE">
      <w:pPr>
        <w:tabs>
          <w:tab w:val="left" w:pos="709"/>
        </w:tabs>
        <w:spacing w:after="0" w:line="360" w:lineRule="auto"/>
        <w:contextualSpacing/>
        <w:jc w:val="both"/>
        <w:rPr>
          <w:rFonts w:ascii="Palatino Linotype" w:eastAsia="Times New Roman" w:hAnsi="Palatino Linotype" w:cs="Arial"/>
          <w:sz w:val="24"/>
          <w:lang w:val="es-ES_tradnl" w:eastAsia="es-MX"/>
        </w:rPr>
      </w:pPr>
      <w:r w:rsidRPr="00061E80">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061E80">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061E80">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55031C6" w14:textId="77777777" w:rsidR="00F70BDE" w:rsidRPr="00061E80" w:rsidRDefault="00F70BDE" w:rsidP="00F70BDE">
      <w:pPr>
        <w:spacing w:after="0" w:line="240" w:lineRule="auto"/>
        <w:rPr>
          <w:rFonts w:ascii="Times New Roman" w:eastAsia="Times New Roman" w:hAnsi="Times New Roman" w:cs="Times New Roman"/>
          <w:sz w:val="24"/>
          <w:szCs w:val="24"/>
          <w:lang w:eastAsia="es-ES"/>
        </w:rPr>
      </w:pPr>
    </w:p>
    <w:p w14:paraId="409229EF" w14:textId="77777777" w:rsidR="00F70BDE" w:rsidRPr="00061E80" w:rsidRDefault="00F70BDE" w:rsidP="00F70BDE">
      <w:pPr>
        <w:spacing w:after="0" w:line="360" w:lineRule="auto"/>
        <w:ind w:left="567" w:right="616"/>
        <w:jc w:val="both"/>
        <w:rPr>
          <w:rFonts w:ascii="Palatino Linotype" w:eastAsia="Times New Roman" w:hAnsi="Palatino Linotype" w:cs="Arial"/>
          <w:i/>
          <w:lang w:val="es-ES_tradnl" w:eastAsia="es-MX"/>
        </w:rPr>
      </w:pPr>
      <w:r w:rsidRPr="00061E80">
        <w:rPr>
          <w:rFonts w:ascii="Palatino Linotype" w:eastAsia="Times New Roman" w:hAnsi="Palatino Linotype" w:cs="Arial"/>
          <w:i/>
          <w:lang w:val="es-ES_tradnl" w:eastAsia="es-MX"/>
        </w:rPr>
        <w:t>“</w:t>
      </w:r>
      <w:r w:rsidRPr="00061E80">
        <w:rPr>
          <w:rFonts w:ascii="Palatino Linotype" w:eastAsia="Times New Roman" w:hAnsi="Palatino Linotype" w:cs="Arial"/>
          <w:b/>
          <w:i/>
          <w:lang w:val="es-ES_tradnl" w:eastAsia="es-MX"/>
        </w:rPr>
        <w:t xml:space="preserve">Artículo 3. </w:t>
      </w:r>
      <w:r w:rsidRPr="00061E80">
        <w:rPr>
          <w:rFonts w:ascii="Palatino Linotype" w:eastAsia="Times New Roman" w:hAnsi="Palatino Linotype" w:cs="Arial"/>
          <w:i/>
          <w:lang w:val="es-ES_tradnl" w:eastAsia="es-MX"/>
        </w:rPr>
        <w:t>Para los efectos de la presente Ley se entenderá por:</w:t>
      </w:r>
    </w:p>
    <w:p w14:paraId="425F87B9" w14:textId="77777777" w:rsidR="00F70BDE" w:rsidRPr="00061E80" w:rsidRDefault="00F70BDE" w:rsidP="00F70BDE">
      <w:pPr>
        <w:spacing w:after="0" w:line="360" w:lineRule="auto"/>
        <w:ind w:left="567" w:right="616"/>
        <w:jc w:val="both"/>
        <w:rPr>
          <w:rFonts w:ascii="Palatino Linotype" w:eastAsia="Times New Roman" w:hAnsi="Palatino Linotype" w:cs="Arial"/>
          <w:i/>
          <w:lang w:val="es-ES_tradnl" w:eastAsia="es-MX"/>
        </w:rPr>
      </w:pPr>
      <w:r w:rsidRPr="00061E80">
        <w:rPr>
          <w:rFonts w:ascii="Palatino Linotype" w:eastAsia="Times New Roman" w:hAnsi="Palatino Linotype" w:cs="Arial"/>
          <w:i/>
          <w:lang w:val="es-ES_tradnl" w:eastAsia="es-MX"/>
        </w:rPr>
        <w:t>(…)</w:t>
      </w:r>
    </w:p>
    <w:p w14:paraId="65E68C23" w14:textId="77777777" w:rsidR="00F70BDE" w:rsidRPr="00061E80" w:rsidRDefault="00F70BDE" w:rsidP="00F70BDE">
      <w:pPr>
        <w:spacing w:after="0" w:line="360" w:lineRule="auto"/>
        <w:ind w:left="567" w:right="616"/>
        <w:jc w:val="both"/>
        <w:rPr>
          <w:rFonts w:ascii="Palatino Linotype" w:eastAsia="Times New Roman" w:hAnsi="Palatino Linotype" w:cs="Arial"/>
          <w:i/>
          <w:lang w:val="es-ES_tradnl" w:eastAsia="es-MX"/>
        </w:rPr>
      </w:pPr>
      <w:r w:rsidRPr="00061E80">
        <w:rPr>
          <w:rFonts w:ascii="Palatino Linotype" w:eastAsia="Times New Roman" w:hAnsi="Palatino Linotype" w:cs="Arial"/>
          <w:b/>
          <w:i/>
          <w:lang w:val="es-ES_tradnl" w:eastAsia="es-MX"/>
        </w:rPr>
        <w:t>XI. Documento:</w:t>
      </w:r>
      <w:r w:rsidRPr="00061E80">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061E80">
        <w:rPr>
          <w:rFonts w:ascii="Palatino Linotype" w:eastAsia="Times New Roman" w:hAnsi="Palatino Linotype" w:cs="Arial"/>
          <w:b/>
          <w:i/>
          <w:u w:val="single"/>
          <w:lang w:val="es-ES_tradnl" w:eastAsia="es-MX"/>
        </w:rPr>
        <w:t xml:space="preserve">registro que documente </w:t>
      </w:r>
      <w:r w:rsidRPr="00061E80">
        <w:rPr>
          <w:rFonts w:ascii="Palatino Linotype" w:eastAsia="Times New Roman" w:hAnsi="Palatino Linotype" w:cs="Arial"/>
          <w:b/>
          <w:i/>
          <w:u w:val="single"/>
          <w:lang w:val="es-ES_tradnl" w:eastAsia="es-MX"/>
        </w:rPr>
        <w:lastRenderedPageBreak/>
        <w:t>el ejercicio de las facultades, funciones y competencias de los sujetos obligados</w:t>
      </w:r>
      <w:r w:rsidRPr="00061E80">
        <w:rPr>
          <w:rFonts w:ascii="Palatino Linotype" w:eastAsia="Times New Roman" w:hAnsi="Palatino Linotype" w:cs="Arial"/>
          <w:i/>
          <w:u w:val="single"/>
          <w:lang w:val="es-ES_tradnl" w:eastAsia="es-MX"/>
        </w:rPr>
        <w:t>,</w:t>
      </w:r>
      <w:r w:rsidRPr="00061E80">
        <w:rPr>
          <w:rFonts w:ascii="Palatino Linotype" w:eastAsia="Times New Roman" w:hAnsi="Palatino Linotype" w:cs="Arial"/>
          <w:i/>
          <w:lang w:val="es-ES_tradnl" w:eastAsia="es-MX"/>
        </w:rPr>
        <w:t xml:space="preserve"> sus servidores públicos e integrantes, </w:t>
      </w:r>
      <w:r w:rsidRPr="00061E80">
        <w:rPr>
          <w:rFonts w:ascii="Palatino Linotype" w:eastAsia="Times New Roman" w:hAnsi="Palatino Linotype" w:cs="Arial"/>
          <w:b/>
          <w:i/>
          <w:u w:val="single"/>
          <w:lang w:val="es-ES_tradnl" w:eastAsia="es-MX"/>
        </w:rPr>
        <w:t>sin importar su fuente o fecha de elaboración.</w:t>
      </w:r>
      <w:r w:rsidRPr="00061E80">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589B02F0" w14:textId="77777777" w:rsidR="00F70BDE" w:rsidRPr="00061E80" w:rsidRDefault="00F70BDE" w:rsidP="00F70BDE">
      <w:pPr>
        <w:spacing w:after="0" w:line="360" w:lineRule="auto"/>
        <w:ind w:left="567" w:right="616"/>
        <w:jc w:val="both"/>
        <w:rPr>
          <w:rFonts w:ascii="Palatino Linotype" w:eastAsia="Times New Roman" w:hAnsi="Palatino Linotype" w:cs="Arial"/>
          <w:i/>
          <w:lang w:val="es-ES_tradnl" w:eastAsia="es-MX"/>
        </w:rPr>
      </w:pPr>
      <w:r w:rsidRPr="00061E80">
        <w:rPr>
          <w:rFonts w:ascii="Palatino Linotype" w:eastAsia="Times New Roman" w:hAnsi="Palatino Linotype" w:cs="Arial"/>
          <w:i/>
          <w:lang w:val="es-ES_tradnl" w:eastAsia="es-MX"/>
        </w:rPr>
        <w:t>(…)”</w:t>
      </w:r>
    </w:p>
    <w:p w14:paraId="4DCCA46D" w14:textId="77777777" w:rsidR="00F70BDE" w:rsidRPr="00061E80" w:rsidRDefault="00F70BDE" w:rsidP="00F70BDE">
      <w:pPr>
        <w:spacing w:after="0" w:line="360" w:lineRule="auto"/>
        <w:jc w:val="both"/>
        <w:rPr>
          <w:rFonts w:ascii="Palatino Linotype" w:eastAsia="Times New Roman" w:hAnsi="Palatino Linotype" w:cs="Calibri"/>
          <w:sz w:val="24"/>
          <w:lang w:val="es-ES_tradnl" w:eastAsia="es-MX"/>
        </w:rPr>
      </w:pPr>
    </w:p>
    <w:p w14:paraId="3ECCD160" w14:textId="77777777" w:rsidR="00F70BDE" w:rsidRPr="00061E80" w:rsidRDefault="00F70BDE" w:rsidP="00F70BDE">
      <w:pPr>
        <w:spacing w:before="240" w:after="240" w:line="360" w:lineRule="auto"/>
        <w:ind w:right="49"/>
        <w:contextualSpacing/>
        <w:jc w:val="both"/>
        <w:rPr>
          <w:rFonts w:ascii="Palatino Linotype" w:eastAsia="MS Mincho" w:hAnsi="Palatino Linotype" w:cs="Calibri"/>
          <w:sz w:val="24"/>
          <w:lang w:val="es-ES_tradnl" w:eastAsia="es-MX"/>
        </w:rPr>
      </w:pPr>
      <w:r w:rsidRPr="00061E80">
        <w:rPr>
          <w:rFonts w:ascii="Palatino Linotype" w:eastAsia="Times New Roman" w:hAnsi="Palatino Linotype" w:cs="Arial"/>
          <w:sz w:val="24"/>
          <w:lang w:val="es-ES_tradnl" w:eastAsia="es-MX"/>
        </w:rPr>
        <w:t xml:space="preserve">Además, </w:t>
      </w:r>
      <w:r w:rsidRPr="00061E80">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289194E" w14:textId="77777777" w:rsidR="00F70BDE" w:rsidRPr="00061E80" w:rsidRDefault="00F70BDE" w:rsidP="00F70BDE">
      <w:pPr>
        <w:spacing w:before="240" w:after="240" w:line="360" w:lineRule="auto"/>
        <w:ind w:right="49"/>
        <w:contextualSpacing/>
        <w:jc w:val="both"/>
        <w:rPr>
          <w:rFonts w:ascii="Palatino Linotype" w:eastAsia="MS Mincho" w:hAnsi="Palatino Linotype" w:cs="Calibri"/>
          <w:sz w:val="24"/>
          <w:lang w:val="es-ES_tradnl" w:eastAsia="es-MX"/>
        </w:rPr>
      </w:pPr>
    </w:p>
    <w:p w14:paraId="709C9F79" w14:textId="77777777" w:rsidR="00F70BDE" w:rsidRPr="00061E80" w:rsidRDefault="00F70BDE" w:rsidP="00F70BDE">
      <w:pPr>
        <w:spacing w:before="240" w:after="240" w:line="360" w:lineRule="auto"/>
        <w:ind w:right="49"/>
        <w:contextualSpacing/>
        <w:jc w:val="both"/>
        <w:rPr>
          <w:rFonts w:ascii="Palatino Linotype" w:eastAsia="MS Mincho" w:hAnsi="Palatino Linotype" w:cs="Tahoma"/>
          <w:sz w:val="24"/>
          <w:lang w:val="es-ES_tradnl" w:eastAsia="es-MX"/>
        </w:rPr>
      </w:pPr>
      <w:r w:rsidRPr="00061E80">
        <w:rPr>
          <w:rFonts w:ascii="Palatino Linotype" w:eastAsia="Times New Roman" w:hAnsi="Palatino Linotype" w:cs="Arial"/>
          <w:sz w:val="24"/>
          <w:lang w:val="es-ES_tradnl" w:eastAsia="es-MX"/>
        </w:rPr>
        <w:t xml:space="preserve">De la misma forma, </w:t>
      </w:r>
      <w:r w:rsidRPr="00061E80">
        <w:rPr>
          <w:rFonts w:ascii="Palatino Linotype" w:eastAsia="MS Mincho" w:hAnsi="Palatino Linotype" w:cs="Calibri"/>
          <w:sz w:val="24"/>
          <w:lang w:val="es-ES_tradnl" w:eastAsia="es-MX"/>
        </w:rPr>
        <w:t>de acuerdo al contenido del artículo 160,</w:t>
      </w:r>
      <w:r w:rsidRPr="00061E80">
        <w:rPr>
          <w:rFonts w:ascii="Palatino Linotype" w:eastAsia="Times New Roman" w:hAnsi="Palatino Linotype" w:cs="Arial"/>
          <w:sz w:val="24"/>
          <w:lang w:val="es-ES_tradnl" w:eastAsia="es-MX"/>
        </w:rPr>
        <w:t xml:space="preserve"> de la Ley </w:t>
      </w:r>
      <w:r w:rsidRPr="00061E80">
        <w:rPr>
          <w:rFonts w:ascii="Palatino Linotype" w:eastAsia="MS Mincho" w:hAnsi="Palatino Linotype" w:cs="Tahoma"/>
          <w:sz w:val="24"/>
          <w:lang w:val="es-ES_tradnl" w:eastAsia="es-MX"/>
        </w:rPr>
        <w:t>General de Transparencia y Acceso a la Información Pública que a la letra dispone:</w:t>
      </w:r>
    </w:p>
    <w:p w14:paraId="439ED281" w14:textId="77777777" w:rsidR="00F70BDE" w:rsidRPr="00061E80" w:rsidRDefault="00F70BDE" w:rsidP="00F70BDE">
      <w:pPr>
        <w:spacing w:after="0" w:line="360" w:lineRule="auto"/>
        <w:ind w:left="567" w:right="616"/>
        <w:contextualSpacing/>
        <w:jc w:val="both"/>
        <w:rPr>
          <w:rFonts w:ascii="Palatino Linotype" w:eastAsia="Times New Roman" w:hAnsi="Palatino Linotype" w:cs="Arial"/>
          <w:i/>
          <w:lang w:val="es-ES_tradnl" w:eastAsia="gl-ES"/>
        </w:rPr>
      </w:pPr>
      <w:r w:rsidRPr="00061E80">
        <w:rPr>
          <w:rFonts w:ascii="Palatino Linotype" w:eastAsia="Times New Roman" w:hAnsi="Palatino Linotype" w:cs="Arial"/>
          <w:b/>
          <w:i/>
          <w:lang w:val="es-ES_tradnl" w:eastAsia="gl-ES"/>
        </w:rPr>
        <w:t>Artículo 160</w:t>
      </w:r>
      <w:r w:rsidRPr="00061E80">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EFE67EB" w14:textId="77777777" w:rsidR="00F70BDE" w:rsidRPr="00061E80" w:rsidRDefault="00F70BDE" w:rsidP="00F70BDE">
      <w:pPr>
        <w:spacing w:after="0" w:line="240" w:lineRule="auto"/>
        <w:rPr>
          <w:rFonts w:ascii="Times New Roman" w:eastAsia="Times New Roman" w:hAnsi="Times New Roman" w:cs="Times New Roman"/>
          <w:sz w:val="24"/>
          <w:szCs w:val="24"/>
          <w:lang w:eastAsia="es-ES"/>
        </w:rPr>
      </w:pPr>
    </w:p>
    <w:p w14:paraId="40E58008" w14:textId="77777777" w:rsidR="00F70BDE" w:rsidRPr="00061E80" w:rsidRDefault="00F70BDE" w:rsidP="00F70BDE">
      <w:pPr>
        <w:spacing w:after="0" w:line="360" w:lineRule="auto"/>
        <w:contextualSpacing/>
        <w:jc w:val="both"/>
        <w:rPr>
          <w:rFonts w:ascii="Palatino Linotype" w:eastAsia="Times New Roman" w:hAnsi="Palatino Linotype" w:cs="Arial"/>
          <w:sz w:val="24"/>
          <w:lang w:val="es-ES_tradnl" w:eastAsia="es-MX"/>
        </w:rPr>
      </w:pPr>
      <w:r w:rsidRPr="00061E80">
        <w:rPr>
          <w:rFonts w:ascii="Palatino Linotype" w:eastAsia="Times New Roman" w:hAnsi="Palatino Linotype" w:cs="Arial"/>
          <w:bCs/>
          <w:sz w:val="24"/>
          <w:lang w:val="es-ES_tradnl" w:eastAsia="es-MX"/>
        </w:rPr>
        <w:t xml:space="preserve">Además, </w:t>
      </w:r>
      <w:r w:rsidRPr="00061E80">
        <w:rPr>
          <w:rFonts w:ascii="Palatino Linotype" w:eastAsia="Times New Roman" w:hAnsi="Palatino Linotype"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3F6D8EB2" w14:textId="77777777" w:rsidR="00F70BDE" w:rsidRPr="00061E80" w:rsidRDefault="00F70BDE" w:rsidP="00F70BDE">
      <w:pPr>
        <w:spacing w:after="0" w:line="240" w:lineRule="auto"/>
        <w:rPr>
          <w:rFonts w:ascii="Times New Roman" w:eastAsia="Times New Roman" w:hAnsi="Times New Roman" w:cs="Times New Roman"/>
          <w:sz w:val="24"/>
          <w:szCs w:val="24"/>
          <w:lang w:eastAsia="es-ES"/>
        </w:rPr>
      </w:pPr>
    </w:p>
    <w:p w14:paraId="690809B2" w14:textId="77777777" w:rsidR="00F70BDE" w:rsidRPr="00061E80" w:rsidRDefault="00F70BDE" w:rsidP="00F70BDE">
      <w:pPr>
        <w:spacing w:after="0" w:line="360" w:lineRule="auto"/>
        <w:ind w:left="567" w:right="616"/>
        <w:contextualSpacing/>
        <w:jc w:val="both"/>
        <w:rPr>
          <w:rFonts w:ascii="Palatino Linotype" w:eastAsia="Times New Roman" w:hAnsi="Palatino Linotype" w:cs="Arial"/>
          <w:i/>
          <w:lang w:val="es-ES_tradnl" w:eastAsia="es-MX"/>
        </w:rPr>
      </w:pPr>
      <w:r w:rsidRPr="00061E80">
        <w:rPr>
          <w:rFonts w:ascii="Palatino Linotype" w:eastAsia="Times New Roman" w:hAnsi="Palatino Linotype" w:cs="Arial"/>
          <w:b/>
          <w:i/>
          <w:lang w:val="es-ES_tradnl" w:eastAsia="es-MX"/>
        </w:rPr>
        <w:t>Artículo 23.</w:t>
      </w:r>
      <w:r w:rsidRPr="00061E80">
        <w:rPr>
          <w:rFonts w:ascii="Palatino Linotype" w:eastAsia="Times New Roman" w:hAnsi="Palatino Linotype" w:cs="Arial"/>
          <w:i/>
          <w:lang w:val="es-ES_tradnl" w:eastAsia="es-MX"/>
        </w:rPr>
        <w:t xml:space="preserve"> Son sujetos obligados a transparentar y permitir el acceso a su información y proteger los datos personales que obren en su poder:</w:t>
      </w:r>
    </w:p>
    <w:p w14:paraId="7468D2FE" w14:textId="77777777" w:rsidR="00F70BDE" w:rsidRPr="00061E80" w:rsidRDefault="00F70BDE" w:rsidP="00F70BDE">
      <w:pPr>
        <w:spacing w:after="0" w:line="360" w:lineRule="auto"/>
        <w:ind w:left="567" w:right="616"/>
        <w:contextualSpacing/>
        <w:jc w:val="both"/>
        <w:rPr>
          <w:rFonts w:ascii="Palatino Linotype" w:eastAsia="Times New Roman" w:hAnsi="Palatino Linotype" w:cs="Arial"/>
          <w:b/>
          <w:i/>
          <w:lang w:val="es-ES_tradnl" w:eastAsia="es-MX"/>
        </w:rPr>
      </w:pPr>
    </w:p>
    <w:p w14:paraId="7473589A" w14:textId="77777777" w:rsidR="00F70BDE" w:rsidRPr="00061E80" w:rsidRDefault="00F70BDE" w:rsidP="00F70BDE">
      <w:pPr>
        <w:spacing w:after="0" w:line="360" w:lineRule="auto"/>
        <w:ind w:left="567" w:right="616"/>
        <w:contextualSpacing/>
        <w:jc w:val="both"/>
        <w:rPr>
          <w:rFonts w:ascii="Palatino Linotype" w:eastAsia="Times New Roman" w:hAnsi="Palatino Linotype" w:cs="Arial"/>
          <w:bCs/>
          <w:i/>
          <w:lang w:val="es-ES_tradnl" w:eastAsia="es-MX"/>
        </w:rPr>
      </w:pPr>
      <w:r w:rsidRPr="00061E80">
        <w:rPr>
          <w:rFonts w:ascii="Palatino Linotype" w:eastAsia="Times New Roman" w:hAnsi="Palatino Linotype" w:cs="Arial"/>
          <w:b/>
          <w:i/>
          <w:lang w:val="es-ES_tradnl" w:eastAsia="es-MX"/>
        </w:rPr>
        <w:t xml:space="preserve">IV. </w:t>
      </w:r>
      <w:r w:rsidRPr="00061E80">
        <w:rPr>
          <w:rFonts w:ascii="Palatino Linotype" w:eastAsia="Times New Roman" w:hAnsi="Palatino Linotype" w:cs="Arial"/>
          <w:bCs/>
          <w:i/>
          <w:lang w:val="es-ES_tradnl" w:eastAsia="es-MX"/>
        </w:rPr>
        <w:t>Los ayuntamientos y las dependencias, organismos, órganos y entidades de la administración municipal;</w:t>
      </w:r>
    </w:p>
    <w:p w14:paraId="66437522" w14:textId="77777777" w:rsidR="00CC5AA1" w:rsidRPr="00061E80" w:rsidRDefault="00CC5AA1" w:rsidP="00F70BDE">
      <w:pPr>
        <w:spacing w:after="0" w:line="360" w:lineRule="auto"/>
        <w:jc w:val="both"/>
        <w:rPr>
          <w:rFonts w:ascii="Palatino Linotype" w:eastAsia="Times New Roman" w:hAnsi="Palatino Linotype" w:cs="Arial"/>
          <w:sz w:val="24"/>
        </w:rPr>
      </w:pPr>
    </w:p>
    <w:p w14:paraId="081AEF61" w14:textId="2B11D5CA" w:rsidR="00F70BDE" w:rsidRPr="00061E80" w:rsidRDefault="00F70BDE" w:rsidP="00F70BDE">
      <w:pPr>
        <w:spacing w:after="0" w:line="360" w:lineRule="auto"/>
        <w:jc w:val="both"/>
        <w:rPr>
          <w:rFonts w:ascii="Palatino Linotype" w:eastAsia="Times New Roman" w:hAnsi="Palatino Linotype" w:cs="Arial"/>
          <w:sz w:val="24"/>
        </w:rPr>
      </w:pPr>
      <w:r w:rsidRPr="00061E80">
        <w:rPr>
          <w:rFonts w:ascii="Palatino Linotype" w:eastAsia="Times New Roman" w:hAnsi="Palatino Linotype" w:cs="Arial"/>
          <w:sz w:val="24"/>
        </w:rPr>
        <w:t xml:space="preserve">Expuesto lo anterior, se procede al análisis de la totalidad de las constancias que integran el expediente electrónico del </w:t>
      </w:r>
      <w:r w:rsidRPr="00061E80">
        <w:rPr>
          <w:rFonts w:ascii="Palatino Linotype" w:eastAsia="Times New Roman" w:hAnsi="Palatino Linotype" w:cs="Arial"/>
          <w:b/>
          <w:sz w:val="24"/>
        </w:rPr>
        <w:t>SAIMEX</w:t>
      </w:r>
      <w:r w:rsidRPr="00061E80">
        <w:rPr>
          <w:rFonts w:ascii="Palatino Linotype" w:eastAsia="Times New Roman" w:hAnsi="Palatino Linotype" w:cs="Arial"/>
          <w:sz w:val="24"/>
        </w:rPr>
        <w:t xml:space="preserve">, a efecto de determinar si con la información remitida por </w:t>
      </w:r>
      <w:r w:rsidRPr="00061E80">
        <w:rPr>
          <w:rFonts w:ascii="Palatino Linotype" w:eastAsia="Times New Roman" w:hAnsi="Palatino Linotype" w:cs="Arial"/>
          <w:b/>
          <w:sz w:val="24"/>
        </w:rPr>
        <w:t>El Sujeto Obligado</w:t>
      </w:r>
      <w:r w:rsidRPr="00061E80">
        <w:rPr>
          <w:rFonts w:ascii="Palatino Linotype" w:eastAsia="Times New Roman" w:hAnsi="Palatino Linotype" w:cs="Arial"/>
          <w:sz w:val="24"/>
        </w:rPr>
        <w:t xml:space="preserve"> a través de su respuesta se colma lo requerido en dicha solicitud.</w:t>
      </w:r>
    </w:p>
    <w:p w14:paraId="79CFAB00" w14:textId="77777777" w:rsidR="00F70BDE" w:rsidRPr="00061E80" w:rsidRDefault="00F70BDE" w:rsidP="00F70BDE">
      <w:pPr>
        <w:spacing w:after="0" w:line="360" w:lineRule="auto"/>
        <w:ind w:left="708" w:firstLine="708"/>
        <w:jc w:val="both"/>
        <w:rPr>
          <w:rFonts w:ascii="Palatino Linotype" w:eastAsia="Times New Roman" w:hAnsi="Palatino Linotype" w:cs="Calibri"/>
          <w:sz w:val="24"/>
          <w:lang w:val="es-ES_tradnl" w:eastAsia="es-MX"/>
        </w:rPr>
      </w:pPr>
    </w:p>
    <w:p w14:paraId="615E071E" w14:textId="1A2F48CD" w:rsidR="00CC5AA1" w:rsidRPr="00061E80" w:rsidRDefault="00CC5AA1" w:rsidP="00CC5AA1">
      <w:pPr>
        <w:spacing w:line="360" w:lineRule="auto"/>
        <w:jc w:val="both"/>
        <w:rPr>
          <w:rFonts w:ascii="Palatino Linotype" w:hAnsi="Palatino Linotype"/>
          <w:sz w:val="24"/>
          <w:szCs w:val="24"/>
        </w:rPr>
      </w:pPr>
      <w:r w:rsidRPr="00061E80">
        <w:rPr>
          <w:rFonts w:ascii="Palatino Linotype" w:hAnsi="Palatino Linotype"/>
          <w:sz w:val="24"/>
          <w:szCs w:val="24"/>
        </w:rPr>
        <w:t>De lo anterior, resulta pertinente delimitar la competencia del Sujeto Obligado es imprescindible traer a colación los artículos</w:t>
      </w:r>
      <w:r w:rsidR="00E33AD7" w:rsidRPr="00061E80">
        <w:rPr>
          <w:rFonts w:ascii="Palatino Linotype" w:hAnsi="Palatino Linotype"/>
          <w:sz w:val="24"/>
          <w:szCs w:val="24"/>
        </w:rPr>
        <w:t xml:space="preserve"> 2</w:t>
      </w:r>
      <w:r w:rsidR="00F139EC" w:rsidRPr="00061E80">
        <w:rPr>
          <w:rFonts w:ascii="Palatino Linotype" w:hAnsi="Palatino Linotype"/>
          <w:sz w:val="24"/>
          <w:szCs w:val="24"/>
        </w:rPr>
        <w:t xml:space="preserve"> fracción XXVII</w:t>
      </w:r>
      <w:r w:rsidR="00E14527" w:rsidRPr="00061E80">
        <w:rPr>
          <w:rFonts w:ascii="Palatino Linotype" w:hAnsi="Palatino Linotype"/>
          <w:sz w:val="24"/>
          <w:szCs w:val="24"/>
        </w:rPr>
        <w:t xml:space="preserve"> y</w:t>
      </w:r>
      <w:r w:rsidRPr="00061E80">
        <w:rPr>
          <w:rFonts w:ascii="Palatino Linotype" w:hAnsi="Palatino Linotype"/>
          <w:sz w:val="24"/>
          <w:szCs w:val="24"/>
        </w:rPr>
        <w:t xml:space="preserve"> 20</w:t>
      </w:r>
      <w:r w:rsidR="00E14527" w:rsidRPr="00061E80">
        <w:rPr>
          <w:rFonts w:ascii="Palatino Linotype" w:hAnsi="Palatino Linotype"/>
          <w:sz w:val="24"/>
          <w:szCs w:val="24"/>
        </w:rPr>
        <w:t xml:space="preserve"> </w:t>
      </w:r>
      <w:r w:rsidR="00F139EC" w:rsidRPr="00061E80">
        <w:rPr>
          <w:rFonts w:ascii="Palatino Linotype" w:hAnsi="Palatino Linotype"/>
          <w:sz w:val="24"/>
          <w:szCs w:val="24"/>
        </w:rPr>
        <w:t xml:space="preserve"> de su Bando Municipal </w:t>
      </w:r>
      <w:r w:rsidR="00E3249F" w:rsidRPr="00061E80">
        <w:rPr>
          <w:rFonts w:ascii="Palatino Linotype" w:hAnsi="Palatino Linotype"/>
          <w:sz w:val="24"/>
          <w:szCs w:val="24"/>
        </w:rPr>
        <w:t>así</w:t>
      </w:r>
      <w:r w:rsidR="00F139EC" w:rsidRPr="00061E80">
        <w:rPr>
          <w:rFonts w:ascii="Palatino Linotype" w:hAnsi="Palatino Linotype"/>
          <w:sz w:val="24"/>
          <w:szCs w:val="24"/>
        </w:rPr>
        <w:t xml:space="preserve"> como lo establecido por los artículos 16</w:t>
      </w:r>
      <w:r w:rsidR="00E3249F" w:rsidRPr="00061E80">
        <w:rPr>
          <w:rFonts w:ascii="Palatino Linotype" w:hAnsi="Palatino Linotype"/>
          <w:sz w:val="24"/>
          <w:szCs w:val="24"/>
        </w:rPr>
        <w:t xml:space="preserve"> y</w:t>
      </w:r>
      <w:r w:rsidR="00F139EC" w:rsidRPr="00061E80">
        <w:rPr>
          <w:rFonts w:ascii="Palatino Linotype" w:hAnsi="Palatino Linotype"/>
          <w:sz w:val="24"/>
          <w:szCs w:val="24"/>
        </w:rPr>
        <w:t xml:space="preserve"> 55   de la Ley Orgánica Municipal del Estado de México</w:t>
      </w:r>
      <w:r w:rsidRPr="00061E80">
        <w:rPr>
          <w:rFonts w:ascii="Palatino Linotype" w:hAnsi="Palatino Linotype"/>
          <w:sz w:val="24"/>
          <w:szCs w:val="24"/>
        </w:rPr>
        <w:t xml:space="preserve"> los cuales establecen lo siguiente;</w:t>
      </w:r>
    </w:p>
    <w:p w14:paraId="54200997" w14:textId="1CB2BC3F" w:rsidR="00E33AD7" w:rsidRPr="00061E80" w:rsidRDefault="00F139EC" w:rsidP="00F139EC">
      <w:pPr>
        <w:ind w:firstLine="708"/>
        <w:jc w:val="both"/>
        <w:rPr>
          <w:rFonts w:ascii="Palatino Linotype" w:hAnsi="Palatino Linotype"/>
          <w:i/>
        </w:rPr>
      </w:pPr>
      <w:r w:rsidRPr="00061E80">
        <w:rPr>
          <w:rFonts w:ascii="Palatino Linotype" w:hAnsi="Palatino Linotype"/>
          <w:i/>
        </w:rPr>
        <w:t>“</w:t>
      </w:r>
      <w:r w:rsidR="00E33AD7" w:rsidRPr="00061E80">
        <w:rPr>
          <w:rFonts w:ascii="Palatino Linotype" w:hAnsi="Palatino Linotype"/>
          <w:i/>
        </w:rPr>
        <w:t>Artículo 2. Para los efectos legales del presente Bando Municipal se entenderá por:</w:t>
      </w:r>
    </w:p>
    <w:p w14:paraId="26FB6C71" w14:textId="38C56B1B" w:rsidR="00E33AD7" w:rsidRPr="00061E80" w:rsidRDefault="00E33AD7" w:rsidP="00E3249F">
      <w:pPr>
        <w:ind w:left="708" w:firstLine="708"/>
        <w:jc w:val="both"/>
        <w:rPr>
          <w:rFonts w:ascii="Palatino Linotype" w:hAnsi="Palatino Linotype"/>
          <w:i/>
        </w:rPr>
      </w:pPr>
      <w:r w:rsidRPr="00061E80">
        <w:rPr>
          <w:rFonts w:ascii="Palatino Linotype" w:hAnsi="Palatino Linotype"/>
          <w:i/>
        </w:rPr>
        <w:t>(..)</w:t>
      </w:r>
    </w:p>
    <w:p w14:paraId="5DB5169D" w14:textId="632D0F9B" w:rsidR="00F139EC" w:rsidRPr="00061E80" w:rsidRDefault="00E33AD7" w:rsidP="00E3249F">
      <w:pPr>
        <w:ind w:left="1416"/>
        <w:jc w:val="both"/>
        <w:rPr>
          <w:rFonts w:ascii="Palatino Linotype" w:hAnsi="Palatino Linotype"/>
          <w:i/>
        </w:rPr>
      </w:pPr>
      <w:r w:rsidRPr="00061E80">
        <w:rPr>
          <w:rFonts w:ascii="Palatino Linotype" w:hAnsi="Palatino Linotype"/>
          <w:b/>
          <w:i/>
        </w:rPr>
        <w:t>XXVII. Regidores:</w:t>
      </w:r>
      <w:r w:rsidRPr="00061E80">
        <w:rPr>
          <w:rFonts w:ascii="Palatino Linotype" w:hAnsi="Palatino Linotype"/>
          <w:i/>
        </w:rPr>
        <w:t xml:space="preserve"> A las o los integrantes del Ayuntamiento que se encargan de vigilar y atender el sector de la Administración Pública Municipal que le sea encomendado por el </w:t>
      </w:r>
      <w:r w:rsidRPr="00061E80">
        <w:rPr>
          <w:rFonts w:ascii="Palatino Linotype" w:hAnsi="Palatino Linotype"/>
          <w:i/>
        </w:rPr>
        <w:lastRenderedPageBreak/>
        <w:t>mismo. Quienes tienen determinadas su</w:t>
      </w:r>
      <w:r w:rsidR="00F139EC" w:rsidRPr="00061E80">
        <w:rPr>
          <w:rFonts w:ascii="Palatino Linotype" w:hAnsi="Palatino Linotype"/>
          <w:i/>
        </w:rPr>
        <w:t>s atribuciones en la Ley Orgánica</w:t>
      </w:r>
      <w:r w:rsidR="00E3249F" w:rsidRPr="00061E80">
        <w:rPr>
          <w:rFonts w:ascii="Palatino Linotype" w:hAnsi="Palatino Linotype"/>
          <w:i/>
        </w:rPr>
        <w:t xml:space="preserve"> Municipal del Estado de México </w:t>
      </w:r>
      <w:r w:rsidR="00F139EC" w:rsidRPr="00061E80">
        <w:rPr>
          <w:rFonts w:ascii="Palatino Linotype" w:hAnsi="Palatino Linotype"/>
          <w:i/>
        </w:rPr>
        <w:t>”</w:t>
      </w:r>
    </w:p>
    <w:p w14:paraId="104E1DB2" w14:textId="77777777" w:rsidR="00F139EC" w:rsidRPr="00061E80" w:rsidRDefault="00F139EC" w:rsidP="00F139EC">
      <w:pPr>
        <w:ind w:firstLine="708"/>
        <w:jc w:val="both"/>
        <w:rPr>
          <w:rFonts w:ascii="Palatino Linotype" w:hAnsi="Palatino Linotype"/>
          <w:i/>
        </w:rPr>
      </w:pPr>
    </w:p>
    <w:p w14:paraId="0F9BB202" w14:textId="799C55CE" w:rsidR="00F139EC" w:rsidRPr="00061E80" w:rsidRDefault="00F139EC" w:rsidP="00F139EC">
      <w:pPr>
        <w:ind w:left="708"/>
        <w:jc w:val="center"/>
        <w:rPr>
          <w:rFonts w:ascii="Palatino Linotype" w:hAnsi="Palatino Linotype"/>
          <w:b/>
          <w:i/>
        </w:rPr>
      </w:pPr>
      <w:r w:rsidRPr="00061E80">
        <w:rPr>
          <w:rFonts w:ascii="Palatino Linotype" w:hAnsi="Palatino Linotype"/>
          <w:b/>
          <w:i/>
        </w:rPr>
        <w:t>“TÍTULO PRIMERO DE LA ORGANIZACIÓN ADMINISTRATIVA DEL MUNICIPIO</w:t>
      </w:r>
    </w:p>
    <w:p w14:paraId="1582DDE7" w14:textId="45093390" w:rsidR="00F139EC" w:rsidRPr="00061E80" w:rsidRDefault="00F139EC" w:rsidP="00F139EC">
      <w:pPr>
        <w:ind w:left="708"/>
        <w:jc w:val="both"/>
        <w:rPr>
          <w:rFonts w:ascii="Palatino Linotype" w:hAnsi="Palatino Linotype"/>
          <w:i/>
        </w:rPr>
      </w:pPr>
      <w:r w:rsidRPr="00061E80">
        <w:rPr>
          <w:rFonts w:ascii="Palatino Linotype" w:hAnsi="Palatino Linotype"/>
          <w:b/>
          <w:i/>
        </w:rPr>
        <w:t>Artículo 20</w:t>
      </w:r>
      <w:r w:rsidRPr="00061E80">
        <w:rPr>
          <w:rFonts w:ascii="Palatino Linotype" w:hAnsi="Palatino Linotype"/>
          <w:i/>
        </w:rPr>
        <w:t xml:space="preserve">. El gobierno municipal está depositado en un cuerpo colegiado deliberativo y plural que se denomina Ayuntamiento, al que se someten los asuntos de la administración pública municipal y cuyos integrantes son un presidente, un síndico y </w:t>
      </w:r>
      <w:r w:rsidRPr="00061E80">
        <w:rPr>
          <w:rFonts w:ascii="Palatino Linotype" w:hAnsi="Palatino Linotype"/>
          <w:b/>
          <w:i/>
        </w:rPr>
        <w:t>cuatro regidores</w:t>
      </w:r>
      <w:r w:rsidRPr="00061E80">
        <w:rPr>
          <w:rFonts w:ascii="Palatino Linotype" w:hAnsi="Palatino Linotype"/>
          <w:i/>
        </w:rPr>
        <w:t>, electos por planilla según el principio de mayoría relativa, y tres regidores designados según el principio de representación proporcional.”</w:t>
      </w:r>
    </w:p>
    <w:p w14:paraId="110079B9" w14:textId="77777777" w:rsidR="00F139EC" w:rsidRPr="00061E80" w:rsidRDefault="00F139EC" w:rsidP="00F139EC"/>
    <w:p w14:paraId="5A4A570B" w14:textId="2CD3789C" w:rsidR="00F139EC" w:rsidRPr="00061E80" w:rsidRDefault="00E3249F" w:rsidP="00E3249F">
      <w:pPr>
        <w:ind w:firstLine="708"/>
        <w:jc w:val="center"/>
        <w:rPr>
          <w:rFonts w:ascii="Palatino Linotype" w:hAnsi="Palatino Linotype"/>
          <w:b/>
          <w:i/>
        </w:rPr>
      </w:pPr>
      <w:r w:rsidRPr="00061E80">
        <w:rPr>
          <w:rFonts w:ascii="Palatino Linotype" w:hAnsi="Palatino Linotype"/>
          <w:b/>
          <w:i/>
        </w:rPr>
        <w:t>“</w:t>
      </w:r>
      <w:r w:rsidR="00F139EC" w:rsidRPr="00061E80">
        <w:rPr>
          <w:rFonts w:ascii="Palatino Linotype" w:hAnsi="Palatino Linotype"/>
          <w:b/>
          <w:i/>
        </w:rPr>
        <w:t>Integración e Instalación de los Ayuntamientos</w:t>
      </w:r>
    </w:p>
    <w:p w14:paraId="44CE2441" w14:textId="77777777" w:rsidR="00F139EC" w:rsidRPr="00061E80" w:rsidRDefault="00F139EC" w:rsidP="00E3249F">
      <w:pPr>
        <w:ind w:left="708"/>
        <w:rPr>
          <w:rFonts w:ascii="Palatino Linotype" w:hAnsi="Palatino Linotype"/>
          <w:i/>
        </w:rPr>
      </w:pPr>
      <w:r w:rsidRPr="00061E80">
        <w:rPr>
          <w:rFonts w:ascii="Palatino Linotype" w:hAnsi="Palatino Linotype"/>
          <w:b/>
          <w:i/>
        </w:rPr>
        <w:t xml:space="preserve">Artículo 16.- </w:t>
      </w:r>
      <w:r w:rsidRPr="00061E80">
        <w:rPr>
          <w:rFonts w:ascii="Palatino Linotype" w:hAnsi="Palatino Linotype"/>
          <w:i/>
        </w:rPr>
        <w:t>Los Ayuntamientos se renovarán cada tres años, iniciarán su periodo el 1 de enero del año inmediato siguiente al de las elecciones municipales ordinarias y concluirán el 31 de diciembre del año de las elecciones para su renovación; y se integrarán por:</w:t>
      </w:r>
    </w:p>
    <w:p w14:paraId="5CF22C6B" w14:textId="584E2CB8" w:rsidR="00F139EC" w:rsidRPr="00061E80" w:rsidRDefault="00F139EC" w:rsidP="00F139EC">
      <w:pPr>
        <w:pStyle w:val="Prrafodelista"/>
        <w:numPr>
          <w:ilvl w:val="0"/>
          <w:numId w:val="12"/>
        </w:numPr>
        <w:rPr>
          <w:i/>
          <w:sz w:val="22"/>
          <w:szCs w:val="22"/>
        </w:rPr>
      </w:pPr>
      <w:r w:rsidRPr="00061E80">
        <w:rPr>
          <w:i/>
          <w:sz w:val="22"/>
          <w:szCs w:val="22"/>
        </w:rPr>
        <w:t>Un presidente, un síndico y cuatro regidores, electos por planilla según el principio de mayoría relativa, y tres regidores designados según el principio de representación proporcional, cuando se trate de municipios que tengan una población de menos 150 mil habitantes.</w:t>
      </w:r>
    </w:p>
    <w:p w14:paraId="63F8DD90" w14:textId="395253F3" w:rsidR="00F139EC" w:rsidRPr="00061E80" w:rsidRDefault="00F139EC" w:rsidP="00F139EC">
      <w:pPr>
        <w:pStyle w:val="Prrafodelista"/>
        <w:numPr>
          <w:ilvl w:val="0"/>
          <w:numId w:val="12"/>
        </w:numPr>
        <w:rPr>
          <w:i/>
          <w:sz w:val="22"/>
          <w:szCs w:val="22"/>
        </w:rPr>
      </w:pPr>
      <w:r w:rsidRPr="00061E80">
        <w:rPr>
          <w:i/>
          <w:sz w:val="22"/>
          <w:szCs w:val="22"/>
        </w:rPr>
        <w:t xml:space="preserve"> Un presidente, un síndico y cinco regidores, electos por planilla según el principio de mayoría relativa, y cuatro regidores designados según el principio de representación proporcional, cuando se trate de municipios que tengan una población de más de 150 mil habitantes y menos de 500 mil habitantes. </w:t>
      </w:r>
    </w:p>
    <w:p w14:paraId="70FA1A9C" w14:textId="356B9D1F" w:rsidR="00F139EC" w:rsidRPr="00061E80" w:rsidRDefault="00F139EC" w:rsidP="00F139EC">
      <w:pPr>
        <w:pStyle w:val="Prrafodelista"/>
        <w:numPr>
          <w:ilvl w:val="0"/>
          <w:numId w:val="12"/>
        </w:numPr>
      </w:pPr>
      <w:r w:rsidRPr="00061E80">
        <w:rPr>
          <w:i/>
          <w:sz w:val="22"/>
          <w:szCs w:val="22"/>
        </w:rPr>
        <w:t>Un presidente, un síndico y siete regidores, electos por planilla según el principio de mayoría relativa; un síndico y cinco regidores designados según el principio de representación proporcional, cuando se trate de municipios que tengan una población de más de 500 mil habitantes</w:t>
      </w:r>
      <w:r w:rsidRPr="00061E80">
        <w:t>.</w:t>
      </w:r>
      <w:r w:rsidR="00E3249F" w:rsidRPr="00061E80">
        <w:t>”</w:t>
      </w:r>
    </w:p>
    <w:p w14:paraId="1F4A445F" w14:textId="2D743532" w:rsidR="00F139EC" w:rsidRPr="00061E80" w:rsidRDefault="00F139EC" w:rsidP="00F139EC">
      <w:pPr>
        <w:jc w:val="center"/>
        <w:rPr>
          <w:rFonts w:ascii="Palatino Linotype" w:hAnsi="Palatino Linotype"/>
          <w:b/>
          <w:i/>
        </w:rPr>
      </w:pPr>
    </w:p>
    <w:p w14:paraId="5440FB5D" w14:textId="4A9ADD3D" w:rsidR="00F139EC" w:rsidRPr="00061E80" w:rsidRDefault="00F139EC" w:rsidP="00F139EC">
      <w:pPr>
        <w:spacing w:after="0" w:line="360" w:lineRule="auto"/>
        <w:ind w:firstLine="708"/>
        <w:jc w:val="center"/>
        <w:rPr>
          <w:rFonts w:ascii="Palatino Linotype" w:hAnsi="Palatino Linotype"/>
          <w:b/>
          <w:i/>
        </w:rPr>
      </w:pPr>
      <w:r w:rsidRPr="00061E80">
        <w:rPr>
          <w:rFonts w:ascii="Palatino Linotype" w:hAnsi="Palatino Linotype"/>
          <w:b/>
          <w:i/>
        </w:rPr>
        <w:lastRenderedPageBreak/>
        <w:t>“CAPITULO TERCERO De los Regidores</w:t>
      </w:r>
    </w:p>
    <w:p w14:paraId="5188B520" w14:textId="77777777" w:rsidR="00F139EC" w:rsidRPr="00061E80" w:rsidRDefault="00F139EC" w:rsidP="00F139EC">
      <w:pPr>
        <w:spacing w:after="0" w:line="360" w:lineRule="auto"/>
        <w:ind w:firstLine="708"/>
        <w:jc w:val="both"/>
        <w:rPr>
          <w:rFonts w:ascii="Palatino Linotype" w:hAnsi="Palatino Linotype"/>
          <w:b/>
          <w:i/>
        </w:rPr>
      </w:pPr>
      <w:r w:rsidRPr="00061E80">
        <w:rPr>
          <w:rFonts w:ascii="Palatino Linotype" w:hAnsi="Palatino Linotype"/>
          <w:b/>
          <w:i/>
        </w:rPr>
        <w:t>Artículo 55.- Son atribuciones de los regidores, las siguientes:</w:t>
      </w:r>
    </w:p>
    <w:p w14:paraId="0E301B8F" w14:textId="53BB9BAA" w:rsidR="00F139EC" w:rsidRPr="00061E80" w:rsidRDefault="00F139EC" w:rsidP="00F139EC">
      <w:pPr>
        <w:pStyle w:val="Prrafodelista"/>
        <w:numPr>
          <w:ilvl w:val="0"/>
          <w:numId w:val="13"/>
        </w:numPr>
        <w:rPr>
          <w:i/>
          <w:sz w:val="22"/>
          <w:szCs w:val="22"/>
        </w:rPr>
      </w:pPr>
      <w:r w:rsidRPr="00061E80">
        <w:rPr>
          <w:i/>
          <w:sz w:val="22"/>
          <w:szCs w:val="22"/>
        </w:rPr>
        <w:t xml:space="preserve">Asistir puntualmente a las sesiones que celebre el ayuntamiento; </w:t>
      </w:r>
    </w:p>
    <w:p w14:paraId="23E3D4C9" w14:textId="4489840F" w:rsidR="00F139EC" w:rsidRPr="00061E80" w:rsidRDefault="00F139EC" w:rsidP="00F139EC">
      <w:pPr>
        <w:pStyle w:val="Prrafodelista"/>
        <w:numPr>
          <w:ilvl w:val="0"/>
          <w:numId w:val="13"/>
        </w:numPr>
        <w:rPr>
          <w:b/>
          <w:i/>
          <w:sz w:val="22"/>
          <w:szCs w:val="22"/>
        </w:rPr>
      </w:pPr>
      <w:r w:rsidRPr="00061E80">
        <w:rPr>
          <w:i/>
          <w:sz w:val="22"/>
          <w:szCs w:val="22"/>
        </w:rPr>
        <w:t xml:space="preserve">Suplir al presidente municipal en sus faltas temporales, en los términos establecidos por este ordenamiento; </w:t>
      </w:r>
    </w:p>
    <w:p w14:paraId="6A9C06EB" w14:textId="2942ACD0" w:rsidR="00F139EC" w:rsidRPr="00061E80" w:rsidRDefault="00F139EC" w:rsidP="00F139EC">
      <w:pPr>
        <w:pStyle w:val="Prrafodelista"/>
        <w:numPr>
          <w:ilvl w:val="0"/>
          <w:numId w:val="13"/>
        </w:numPr>
        <w:rPr>
          <w:b/>
          <w:i/>
          <w:sz w:val="22"/>
          <w:szCs w:val="22"/>
        </w:rPr>
      </w:pPr>
      <w:r w:rsidRPr="00061E80">
        <w:rPr>
          <w:i/>
          <w:sz w:val="22"/>
          <w:szCs w:val="22"/>
        </w:rPr>
        <w:t xml:space="preserve">Vigilar y atender el sector de la administración municipal que les sea encomendado por el ayuntamiento; </w:t>
      </w:r>
    </w:p>
    <w:p w14:paraId="7DEC6BD2" w14:textId="56F4C008" w:rsidR="00F139EC" w:rsidRPr="00061E80" w:rsidRDefault="00F139EC" w:rsidP="00F139EC">
      <w:pPr>
        <w:pStyle w:val="Prrafodelista"/>
        <w:numPr>
          <w:ilvl w:val="0"/>
          <w:numId w:val="13"/>
        </w:numPr>
        <w:rPr>
          <w:b/>
          <w:i/>
          <w:sz w:val="22"/>
          <w:szCs w:val="22"/>
        </w:rPr>
      </w:pPr>
      <w:r w:rsidRPr="00061E80">
        <w:rPr>
          <w:b/>
          <w:i/>
          <w:sz w:val="22"/>
          <w:szCs w:val="22"/>
        </w:rPr>
        <w:t>Participar responsablemente en las comisiones conferidas por el ayuntamiento y aquéllas que le designe en forma concreta el presidente municipal;</w:t>
      </w:r>
    </w:p>
    <w:p w14:paraId="0677CE2C" w14:textId="02906730" w:rsidR="00F139EC" w:rsidRPr="00061E80" w:rsidRDefault="00F139EC" w:rsidP="00F139EC">
      <w:pPr>
        <w:pStyle w:val="Prrafodelista"/>
        <w:numPr>
          <w:ilvl w:val="0"/>
          <w:numId w:val="13"/>
        </w:numPr>
        <w:rPr>
          <w:b/>
          <w:i/>
          <w:sz w:val="22"/>
          <w:szCs w:val="22"/>
        </w:rPr>
      </w:pPr>
      <w:r w:rsidRPr="00061E80">
        <w:rPr>
          <w:b/>
          <w:i/>
          <w:sz w:val="22"/>
          <w:szCs w:val="22"/>
        </w:rPr>
        <w:t xml:space="preserve">Proponer al ayuntamiento, alternativas de solución para la debida atención de los diferentes sectores de la administración municipal; </w:t>
      </w:r>
    </w:p>
    <w:p w14:paraId="78D34BA4" w14:textId="0413AD57" w:rsidR="00F139EC" w:rsidRPr="00061E80" w:rsidRDefault="00F139EC" w:rsidP="00F139EC">
      <w:pPr>
        <w:pStyle w:val="Prrafodelista"/>
        <w:numPr>
          <w:ilvl w:val="0"/>
          <w:numId w:val="13"/>
        </w:numPr>
        <w:rPr>
          <w:b/>
          <w:i/>
          <w:sz w:val="22"/>
          <w:szCs w:val="22"/>
        </w:rPr>
      </w:pPr>
      <w:r w:rsidRPr="00061E80">
        <w:rPr>
          <w:i/>
          <w:sz w:val="22"/>
          <w:szCs w:val="22"/>
        </w:rPr>
        <w:t xml:space="preserve"> Promover la participación ciudadana en apoyo a los programas que formule y apruebe el ayuntamiento; </w:t>
      </w:r>
    </w:p>
    <w:p w14:paraId="59A690D6" w14:textId="78781137" w:rsidR="00F139EC" w:rsidRPr="00061E80" w:rsidRDefault="00F139EC" w:rsidP="00F139EC">
      <w:pPr>
        <w:pStyle w:val="Prrafodelista"/>
        <w:numPr>
          <w:ilvl w:val="0"/>
          <w:numId w:val="13"/>
        </w:numPr>
        <w:rPr>
          <w:b/>
          <w:i/>
          <w:sz w:val="22"/>
          <w:szCs w:val="22"/>
        </w:rPr>
      </w:pPr>
      <w:r w:rsidRPr="00061E80">
        <w:rPr>
          <w:i/>
          <w:sz w:val="22"/>
          <w:szCs w:val="22"/>
        </w:rPr>
        <w:t xml:space="preserve"> Firmar las Actas de Cabildo, y</w:t>
      </w:r>
    </w:p>
    <w:p w14:paraId="367DE373" w14:textId="67CAD78D" w:rsidR="00CC5AA1" w:rsidRPr="00061E80" w:rsidRDefault="00F139EC" w:rsidP="00F139EC">
      <w:pPr>
        <w:pStyle w:val="Prrafodelista"/>
        <w:numPr>
          <w:ilvl w:val="0"/>
          <w:numId w:val="13"/>
        </w:numPr>
        <w:rPr>
          <w:b/>
          <w:i/>
          <w:sz w:val="22"/>
          <w:szCs w:val="22"/>
        </w:rPr>
      </w:pPr>
      <w:r w:rsidRPr="00061E80">
        <w:rPr>
          <w:i/>
          <w:sz w:val="22"/>
          <w:szCs w:val="22"/>
        </w:rPr>
        <w:t>Las demás que les otorgue esta Ley y otras disposiciones aplicables.”</w:t>
      </w:r>
    </w:p>
    <w:p w14:paraId="01ED9B68" w14:textId="77777777" w:rsidR="00F139EC" w:rsidRPr="00061E80" w:rsidRDefault="00F139EC" w:rsidP="00F139EC">
      <w:pPr>
        <w:spacing w:after="0" w:line="360" w:lineRule="auto"/>
        <w:jc w:val="both"/>
        <w:rPr>
          <w:rFonts w:ascii="Palatino Linotype" w:hAnsi="Palatino Linotype"/>
          <w:b/>
          <w:i/>
        </w:rPr>
      </w:pPr>
    </w:p>
    <w:p w14:paraId="136F8C1F" w14:textId="77777777" w:rsidR="00F139EC" w:rsidRPr="00061E80" w:rsidRDefault="00F139EC" w:rsidP="00F139EC">
      <w:pPr>
        <w:spacing w:after="0" w:line="360" w:lineRule="auto"/>
        <w:jc w:val="both"/>
        <w:rPr>
          <w:rFonts w:ascii="Palatino Linotype" w:hAnsi="Palatino Linotype"/>
          <w:b/>
          <w:i/>
        </w:rPr>
      </w:pPr>
    </w:p>
    <w:p w14:paraId="7DC67D19" w14:textId="7C17281B" w:rsidR="00677D2C" w:rsidRPr="00061E80" w:rsidRDefault="001B3A3D" w:rsidP="001B3A3D">
      <w:pPr>
        <w:spacing w:line="360" w:lineRule="auto"/>
        <w:contextualSpacing/>
        <w:jc w:val="both"/>
        <w:rPr>
          <w:rFonts w:ascii="Palatino Linotype" w:hAnsi="Palatino Linotype"/>
          <w:sz w:val="24"/>
          <w:szCs w:val="24"/>
        </w:rPr>
      </w:pPr>
      <w:r w:rsidRPr="00061E80">
        <w:rPr>
          <w:rFonts w:ascii="Palatino Linotype" w:hAnsi="Palatino Linotype"/>
          <w:sz w:val="24"/>
          <w:szCs w:val="24"/>
        </w:rPr>
        <w:t>De lo anterior se d</w:t>
      </w:r>
      <w:r w:rsidR="00E14527" w:rsidRPr="00061E80">
        <w:rPr>
          <w:rFonts w:ascii="Palatino Linotype" w:hAnsi="Palatino Linotype"/>
          <w:sz w:val="24"/>
          <w:szCs w:val="24"/>
        </w:rPr>
        <w:t xml:space="preserve">esprende que es por medio de los </w:t>
      </w:r>
      <w:r w:rsidR="00E3249F" w:rsidRPr="00061E80">
        <w:rPr>
          <w:rFonts w:ascii="Palatino Linotype" w:hAnsi="Palatino Linotype"/>
          <w:sz w:val="24"/>
          <w:szCs w:val="24"/>
        </w:rPr>
        <w:t>R</w:t>
      </w:r>
      <w:r w:rsidR="00E14527" w:rsidRPr="00061E80">
        <w:rPr>
          <w:rFonts w:ascii="Palatino Linotype" w:hAnsi="Palatino Linotype"/>
          <w:sz w:val="24"/>
          <w:szCs w:val="24"/>
        </w:rPr>
        <w:t>egidores</w:t>
      </w:r>
      <w:r w:rsidR="00E3249F" w:rsidRPr="00061E80">
        <w:rPr>
          <w:rFonts w:ascii="Palatino Linotype" w:hAnsi="Palatino Linotype"/>
          <w:sz w:val="24"/>
          <w:szCs w:val="24"/>
        </w:rPr>
        <w:t xml:space="preserve"> Municipal</w:t>
      </w:r>
      <w:r w:rsidR="00E14527" w:rsidRPr="00061E80">
        <w:rPr>
          <w:rFonts w:ascii="Palatino Linotype" w:hAnsi="Palatino Linotype"/>
          <w:sz w:val="24"/>
          <w:szCs w:val="24"/>
        </w:rPr>
        <w:t>es se</w:t>
      </w:r>
      <w:r w:rsidR="00E3249F" w:rsidRPr="00061E80">
        <w:rPr>
          <w:rFonts w:ascii="Palatino Linotype" w:hAnsi="Palatino Linotype"/>
          <w:sz w:val="24"/>
          <w:szCs w:val="24"/>
        </w:rPr>
        <w:t xml:space="preserve"> </w:t>
      </w:r>
      <w:r w:rsidRPr="00061E80">
        <w:rPr>
          <w:rFonts w:ascii="Palatino Linotype" w:hAnsi="Palatino Linotype"/>
          <w:sz w:val="24"/>
          <w:szCs w:val="24"/>
        </w:rPr>
        <w:t>auxilia</w:t>
      </w:r>
      <w:r w:rsidR="00E3249F" w:rsidRPr="00061E80">
        <w:rPr>
          <w:rFonts w:ascii="Palatino Linotype" w:hAnsi="Palatino Linotype"/>
          <w:sz w:val="24"/>
          <w:szCs w:val="24"/>
        </w:rPr>
        <w:t xml:space="preserve"> al ayuntamiento proponiendo alternativas de solución para la atención de problemáticas en los diferentes sectores de la administración así como promover la participación ciudadana</w:t>
      </w:r>
      <w:r w:rsidR="00E14527" w:rsidRPr="00061E80">
        <w:rPr>
          <w:rFonts w:ascii="Palatino Linotype" w:hAnsi="Palatino Linotype"/>
          <w:sz w:val="24"/>
          <w:szCs w:val="24"/>
        </w:rPr>
        <w:t xml:space="preserve"> entre otras, por lo que </w:t>
      </w:r>
      <w:r w:rsidR="00677D2C" w:rsidRPr="00061E80">
        <w:rPr>
          <w:rFonts w:ascii="Palatino Linotype" w:hAnsi="Palatino Linotype"/>
          <w:sz w:val="24"/>
          <w:szCs w:val="24"/>
        </w:rPr>
        <w:t xml:space="preserve">conforme lo dispuesto por los artículos 28 y 29  del Bando Municipal del Sujeto Obligado referente a las comisiones del ayuntamiento la Cuarta Regidora </w:t>
      </w:r>
      <w:r w:rsidR="00970ABD" w:rsidRPr="00061E80">
        <w:rPr>
          <w:rFonts w:ascii="Palatino Linotype" w:hAnsi="Palatino Linotype"/>
          <w:sz w:val="24"/>
          <w:szCs w:val="24"/>
        </w:rPr>
        <w:t xml:space="preserve">le brindo el “Plan de Trabajo Fomento Agropecuario, Forestal y Desarrollo económico“ conforme la comisión </w:t>
      </w:r>
      <w:r w:rsidR="00677D2C" w:rsidRPr="00061E80">
        <w:rPr>
          <w:rFonts w:ascii="Palatino Linotype" w:hAnsi="Palatino Linotype"/>
          <w:sz w:val="24"/>
          <w:szCs w:val="24"/>
        </w:rPr>
        <w:t xml:space="preserve">a su encargo </w:t>
      </w:r>
      <w:r w:rsidR="00970ABD" w:rsidRPr="00061E80">
        <w:rPr>
          <w:rFonts w:ascii="Palatino Linotype" w:hAnsi="Palatino Linotype"/>
          <w:sz w:val="24"/>
          <w:szCs w:val="24"/>
        </w:rPr>
        <w:t xml:space="preserve"> denominada “</w:t>
      </w:r>
      <w:r w:rsidR="00677D2C" w:rsidRPr="00061E80">
        <w:rPr>
          <w:rFonts w:ascii="Palatino Linotype" w:hAnsi="Palatino Linotype"/>
          <w:sz w:val="24"/>
          <w:szCs w:val="24"/>
        </w:rPr>
        <w:t>Fomento Agropecuario, Forestal y Desarrollo Económico</w:t>
      </w:r>
      <w:r w:rsidR="00970ABD" w:rsidRPr="00061E80">
        <w:rPr>
          <w:rFonts w:ascii="Palatino Linotype" w:hAnsi="Palatino Linotype"/>
          <w:sz w:val="24"/>
          <w:szCs w:val="24"/>
        </w:rPr>
        <w:t>”</w:t>
      </w:r>
      <w:r w:rsidR="00677D2C" w:rsidRPr="00061E80">
        <w:rPr>
          <w:rFonts w:ascii="Palatino Linotype" w:hAnsi="Palatino Linotype"/>
          <w:sz w:val="24"/>
          <w:szCs w:val="24"/>
        </w:rPr>
        <w:t xml:space="preserve">, conforme lo siguiente; </w:t>
      </w:r>
    </w:p>
    <w:p w14:paraId="68996F59" w14:textId="14CAABEE" w:rsidR="00677D2C" w:rsidRPr="00061E80" w:rsidRDefault="00677D2C" w:rsidP="00677D2C">
      <w:pPr>
        <w:spacing w:line="360" w:lineRule="auto"/>
        <w:ind w:firstLine="708"/>
        <w:contextualSpacing/>
        <w:jc w:val="center"/>
        <w:rPr>
          <w:rFonts w:ascii="Palatino Linotype" w:hAnsi="Palatino Linotype"/>
          <w:b/>
          <w:i/>
        </w:rPr>
      </w:pPr>
      <w:r w:rsidRPr="00061E80">
        <w:rPr>
          <w:rFonts w:ascii="Palatino Linotype" w:hAnsi="Palatino Linotype"/>
          <w:b/>
          <w:i/>
        </w:rPr>
        <w:lastRenderedPageBreak/>
        <w:t>TÍTULO CUARTO DE LAS COMISIONES DEL AYUNTAMIENTO</w:t>
      </w:r>
    </w:p>
    <w:p w14:paraId="293A45C8" w14:textId="6A5C9B80" w:rsidR="00677D2C" w:rsidRPr="00061E80" w:rsidRDefault="00677D2C" w:rsidP="00677D2C">
      <w:pPr>
        <w:spacing w:line="360" w:lineRule="auto"/>
        <w:ind w:left="708"/>
        <w:contextualSpacing/>
        <w:jc w:val="both"/>
        <w:rPr>
          <w:rFonts w:ascii="Palatino Linotype" w:hAnsi="Palatino Linotype"/>
          <w:i/>
        </w:rPr>
      </w:pPr>
      <w:r w:rsidRPr="00061E80">
        <w:rPr>
          <w:rFonts w:ascii="Palatino Linotype" w:hAnsi="Palatino Linotype"/>
          <w:b/>
          <w:i/>
        </w:rPr>
        <w:t>Artículo 28. El ayuntamiento, para el eficaz desempeño de sus funciones públicas, se auxiliará por las comisiones</w:t>
      </w:r>
      <w:r w:rsidRPr="00061E80">
        <w:rPr>
          <w:rFonts w:ascii="Palatino Linotype" w:hAnsi="Palatino Linotype"/>
          <w:i/>
        </w:rPr>
        <w:t>. Los integrantes de las mismas serán nombrados por éste, de entre sus miembros, a propuesta del presidente municipal.</w:t>
      </w:r>
    </w:p>
    <w:p w14:paraId="3B93C0BB" w14:textId="77777777" w:rsidR="00677D2C" w:rsidRPr="00061E80" w:rsidRDefault="00677D2C" w:rsidP="001B3A3D">
      <w:pPr>
        <w:spacing w:line="360" w:lineRule="auto"/>
        <w:contextualSpacing/>
        <w:jc w:val="both"/>
        <w:rPr>
          <w:rFonts w:ascii="Palatino Linotype" w:hAnsi="Palatino Linotype"/>
          <w:i/>
        </w:rPr>
      </w:pPr>
    </w:p>
    <w:p w14:paraId="6FFF2682" w14:textId="31F3FE6F" w:rsidR="00677D2C" w:rsidRPr="00061E80" w:rsidRDefault="00677D2C" w:rsidP="00677D2C">
      <w:pPr>
        <w:spacing w:line="360" w:lineRule="auto"/>
        <w:ind w:left="708"/>
        <w:contextualSpacing/>
        <w:jc w:val="both"/>
        <w:rPr>
          <w:rFonts w:ascii="Palatino Linotype" w:hAnsi="Palatino Linotype"/>
          <w:b/>
          <w:sz w:val="24"/>
          <w:szCs w:val="24"/>
        </w:rPr>
      </w:pPr>
      <w:r w:rsidRPr="00061E80">
        <w:rPr>
          <w:rFonts w:ascii="Palatino Linotype" w:hAnsi="Palatino Linotype"/>
          <w:b/>
          <w:i/>
        </w:rPr>
        <w:t>Artículo 29.</w:t>
      </w:r>
      <w:r w:rsidRPr="00061E80">
        <w:rPr>
          <w:rFonts w:ascii="Palatino Linotype" w:hAnsi="Palatino Linotype"/>
          <w:i/>
        </w:rPr>
        <w:t xml:space="preserve"> </w:t>
      </w:r>
      <w:r w:rsidRPr="00061E80">
        <w:rPr>
          <w:rFonts w:ascii="Palatino Linotype" w:hAnsi="Palatino Linotype"/>
          <w:b/>
          <w:i/>
        </w:rPr>
        <w:t>Las comisiones serán responsables de estudiar, examinar, y proponer a éste los acuerdos, acciones o normas tendientes a mejorar la administración pública municipal, vigilar e informar sobre los asuntos a su cargo, sobre el cumplimiento de las disposiciones y acuerdos que dicte el cabildo; estando integradas de la siguiente forma</w:t>
      </w:r>
      <w:r w:rsidRPr="00061E80">
        <w:rPr>
          <w:b/>
        </w:rPr>
        <w:t>:</w:t>
      </w:r>
    </w:p>
    <w:p w14:paraId="40DA676A" w14:textId="420A932A" w:rsidR="00E14527" w:rsidRPr="00061E80" w:rsidRDefault="00677D2C" w:rsidP="00677D2C">
      <w:pPr>
        <w:spacing w:line="360" w:lineRule="auto"/>
        <w:contextualSpacing/>
        <w:jc w:val="center"/>
        <w:rPr>
          <w:rFonts w:ascii="Palatino Linotype" w:hAnsi="Palatino Linotype"/>
          <w:sz w:val="24"/>
          <w:szCs w:val="24"/>
        </w:rPr>
      </w:pPr>
      <w:r w:rsidRPr="00061E80">
        <w:rPr>
          <w:rFonts w:ascii="Palatino Linotype" w:hAnsi="Palatino Linotype"/>
          <w:noProof/>
          <w:sz w:val="24"/>
          <w:szCs w:val="24"/>
          <w:lang w:eastAsia="es-MX"/>
        </w:rPr>
        <w:drawing>
          <wp:inline distT="0" distB="0" distL="0" distR="0" wp14:anchorId="2ABC7B51" wp14:editId="60A7B516">
            <wp:extent cx="4285759" cy="390525"/>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93961" cy="391272"/>
                    </a:xfrm>
                    <a:prstGeom prst="rect">
                      <a:avLst/>
                    </a:prstGeom>
                  </pic:spPr>
                </pic:pic>
              </a:graphicData>
            </a:graphic>
          </wp:inline>
        </w:drawing>
      </w:r>
    </w:p>
    <w:p w14:paraId="15BE28C6" w14:textId="4E764ACC" w:rsidR="00E14527" w:rsidRPr="00061E80" w:rsidRDefault="00677D2C" w:rsidP="00677D2C">
      <w:pPr>
        <w:spacing w:line="360" w:lineRule="auto"/>
        <w:contextualSpacing/>
        <w:jc w:val="center"/>
        <w:rPr>
          <w:rFonts w:ascii="Palatino Linotype" w:hAnsi="Palatino Linotype"/>
          <w:sz w:val="24"/>
          <w:szCs w:val="24"/>
        </w:rPr>
      </w:pPr>
      <w:r w:rsidRPr="00061E80">
        <w:rPr>
          <w:rFonts w:ascii="Palatino Linotype" w:hAnsi="Palatino Linotype"/>
          <w:noProof/>
          <w:sz w:val="24"/>
          <w:szCs w:val="24"/>
          <w:lang w:eastAsia="es-MX"/>
        </w:rPr>
        <w:drawing>
          <wp:inline distT="0" distB="0" distL="0" distR="0" wp14:anchorId="2B204974" wp14:editId="10C5B51A">
            <wp:extent cx="4409440" cy="609580"/>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41872" cy="614064"/>
                    </a:xfrm>
                    <a:prstGeom prst="rect">
                      <a:avLst/>
                    </a:prstGeom>
                  </pic:spPr>
                </pic:pic>
              </a:graphicData>
            </a:graphic>
          </wp:inline>
        </w:drawing>
      </w:r>
    </w:p>
    <w:p w14:paraId="01AED729" w14:textId="77777777" w:rsidR="00970ABD" w:rsidRPr="00061E80" w:rsidRDefault="00970ABD" w:rsidP="001B3A3D">
      <w:pPr>
        <w:spacing w:line="360" w:lineRule="auto"/>
        <w:contextualSpacing/>
        <w:jc w:val="both"/>
        <w:rPr>
          <w:rFonts w:ascii="Palatino Linotype" w:hAnsi="Palatino Linotype"/>
          <w:sz w:val="24"/>
          <w:szCs w:val="24"/>
        </w:rPr>
      </w:pPr>
    </w:p>
    <w:p w14:paraId="3C7534D2" w14:textId="433C0BB5" w:rsidR="00767BE3" w:rsidRPr="00061E80" w:rsidRDefault="00767BE3" w:rsidP="00767BE3">
      <w:pPr>
        <w:spacing w:after="0" w:line="360" w:lineRule="auto"/>
        <w:ind w:right="49"/>
        <w:contextualSpacing/>
        <w:jc w:val="both"/>
        <w:rPr>
          <w:rFonts w:ascii="Palatino Linotype" w:eastAsia="Calibri" w:hAnsi="Palatino Linotype"/>
          <w:sz w:val="24"/>
          <w:szCs w:val="24"/>
        </w:rPr>
      </w:pPr>
      <w:r w:rsidRPr="00061E80">
        <w:rPr>
          <w:rFonts w:ascii="Palatino Linotype" w:eastAsia="Calibri" w:hAnsi="Palatino Linotype"/>
          <w:sz w:val="24"/>
          <w:szCs w:val="24"/>
        </w:rPr>
        <w:t xml:space="preserve">En este caso, como ya fue referido, la respuesta fue emitida por la Regidora Municipal, que es el área de la que se solicitó información </w:t>
      </w:r>
      <w:r w:rsidR="008033E1" w:rsidRPr="00061E80">
        <w:rPr>
          <w:rFonts w:ascii="Palatino Linotype" w:eastAsia="Calibri" w:hAnsi="Palatino Linotype"/>
          <w:sz w:val="24"/>
          <w:szCs w:val="24"/>
        </w:rPr>
        <w:t>y quien en su caso genera posee</w:t>
      </w:r>
      <w:r w:rsidRPr="00061E80">
        <w:rPr>
          <w:rFonts w:ascii="Palatino Linotype" w:eastAsia="Calibri" w:hAnsi="Palatino Linotype"/>
          <w:sz w:val="24"/>
          <w:szCs w:val="24"/>
        </w:rPr>
        <w:t xml:space="preserve"> y administra la información solicitada. </w:t>
      </w:r>
    </w:p>
    <w:p w14:paraId="77782D82" w14:textId="77777777" w:rsidR="00767BE3" w:rsidRPr="00061E80" w:rsidRDefault="00767BE3" w:rsidP="00767BE3">
      <w:pPr>
        <w:spacing w:line="360" w:lineRule="auto"/>
        <w:ind w:right="49"/>
        <w:contextualSpacing/>
        <w:jc w:val="both"/>
        <w:rPr>
          <w:rFonts w:ascii="Palatino Linotype" w:eastAsia="Calibri" w:hAnsi="Palatino Linotype"/>
          <w:sz w:val="24"/>
          <w:szCs w:val="24"/>
        </w:rPr>
      </w:pPr>
    </w:p>
    <w:p w14:paraId="5876D088" w14:textId="7F369B91" w:rsidR="00767BE3" w:rsidRPr="00061E80" w:rsidRDefault="00767BE3" w:rsidP="00767BE3">
      <w:pPr>
        <w:spacing w:after="0" w:line="360" w:lineRule="auto"/>
        <w:ind w:right="49"/>
        <w:contextualSpacing/>
        <w:jc w:val="both"/>
        <w:rPr>
          <w:rFonts w:ascii="Palatino Linotype" w:eastAsia="Calibri" w:hAnsi="Palatino Linotype"/>
          <w:sz w:val="24"/>
          <w:szCs w:val="24"/>
        </w:rPr>
      </w:pPr>
      <w:r w:rsidRPr="00061E80">
        <w:rPr>
          <w:rFonts w:ascii="Palatino Linotype" w:eastAsia="Calibri" w:hAnsi="Palatino Linotype"/>
          <w:sz w:val="24"/>
          <w:szCs w:val="24"/>
        </w:rPr>
        <w:t>Ahora bien, debemos recordar que en respuesta a la solicitud de información, la Regidora Municipal dio contestación explicita al requerimiento “propuesta, planes de</w:t>
      </w:r>
      <w:r w:rsidR="00D878A5" w:rsidRPr="00061E80">
        <w:rPr>
          <w:rFonts w:ascii="Palatino Linotype" w:eastAsia="Calibri" w:hAnsi="Palatino Linotype"/>
          <w:sz w:val="24"/>
          <w:szCs w:val="24"/>
        </w:rPr>
        <w:t xml:space="preserve"> trabajo</w:t>
      </w:r>
      <w:r w:rsidRPr="00061E80">
        <w:rPr>
          <w:rFonts w:ascii="Palatino Linotype" w:eastAsia="Calibri" w:hAnsi="Palatino Linotype"/>
          <w:sz w:val="24"/>
          <w:szCs w:val="24"/>
        </w:rPr>
        <w:t xml:space="preserve">”, en ese sentido, </w:t>
      </w:r>
      <w:r w:rsidRPr="00061E80">
        <w:rPr>
          <w:rFonts w:ascii="Palatino Linotype" w:hAnsi="Palatino Linotype" w:cs="Arial"/>
          <w:sz w:val="24"/>
          <w:szCs w:val="24"/>
        </w:rPr>
        <w:t xml:space="preserve">éste Órgano Garante no está facultado para pronunciarse sobre la veracidad de la información que los Sujetos Obligados ponen a disposición de los solicitantes; situación que se aleja de las atribuciones de este Instituto </w:t>
      </w:r>
      <w:r w:rsidRPr="00061E80">
        <w:rPr>
          <w:rFonts w:ascii="Palatino Linotype" w:hAnsi="Palatino Linotype"/>
          <w:color w:val="000000"/>
          <w:sz w:val="24"/>
          <w:szCs w:val="24"/>
        </w:rPr>
        <w:t xml:space="preserve">máxime que al momento que ponen a disposición ésta, la misma tiene el carácter oficial y se presume veraz, tan es así </w:t>
      </w:r>
      <w:r w:rsidRPr="00061E80">
        <w:rPr>
          <w:rFonts w:ascii="Palatino Linotype" w:hAnsi="Palatino Linotype"/>
          <w:color w:val="000000"/>
          <w:sz w:val="24"/>
          <w:szCs w:val="24"/>
        </w:rPr>
        <w:lastRenderedPageBreak/>
        <w:t>que la misma queda registrada en el Sistema de Acceso a la Información Mexiquense (SAIMEX).</w:t>
      </w:r>
    </w:p>
    <w:p w14:paraId="612AD86E" w14:textId="77777777" w:rsidR="00767BE3" w:rsidRPr="00061E80" w:rsidRDefault="00767BE3" w:rsidP="00767BE3">
      <w:pPr>
        <w:spacing w:line="360" w:lineRule="auto"/>
        <w:ind w:right="49"/>
        <w:contextualSpacing/>
        <w:jc w:val="both"/>
        <w:rPr>
          <w:rFonts w:ascii="Palatino Linotype" w:eastAsia="Calibri" w:hAnsi="Palatino Linotype"/>
          <w:sz w:val="24"/>
          <w:szCs w:val="24"/>
        </w:rPr>
      </w:pPr>
    </w:p>
    <w:p w14:paraId="43BDEACC" w14:textId="77777777" w:rsidR="00767BE3" w:rsidRPr="00061E80" w:rsidRDefault="00767BE3" w:rsidP="00767BE3">
      <w:pPr>
        <w:spacing w:after="0" w:line="360" w:lineRule="auto"/>
        <w:ind w:right="49"/>
        <w:contextualSpacing/>
        <w:jc w:val="both"/>
        <w:rPr>
          <w:rFonts w:ascii="Palatino Linotype" w:eastAsia="Calibri" w:hAnsi="Palatino Linotype"/>
          <w:sz w:val="24"/>
          <w:szCs w:val="24"/>
        </w:rPr>
      </w:pPr>
      <w:r w:rsidRPr="00061E80">
        <w:rPr>
          <w:rFonts w:ascii="Palatino Linotype" w:hAnsi="Palatino Linotype"/>
          <w:sz w:val="24"/>
          <w:szCs w:val="24"/>
        </w:rPr>
        <w:t>Sirviendo de apoyo a lo anterior por analogía, el criterio 31-10 emitido por el ahora Instituto Nacional de Transparencia, Acceso a la Información y Protección de Datos Personales, que a la letra dice:</w:t>
      </w:r>
    </w:p>
    <w:p w14:paraId="67E57118" w14:textId="77777777" w:rsidR="00767BE3" w:rsidRPr="00061E80" w:rsidRDefault="00767BE3" w:rsidP="00767BE3">
      <w:pPr>
        <w:pStyle w:val="Default"/>
        <w:spacing w:before="240" w:after="360" w:line="360" w:lineRule="auto"/>
        <w:ind w:left="851" w:right="850"/>
        <w:jc w:val="both"/>
        <w:rPr>
          <w:rFonts w:ascii="Palatino Linotype" w:hAnsi="Palatino Linotype"/>
          <w:i/>
          <w:sz w:val="22"/>
          <w:szCs w:val="22"/>
        </w:rPr>
      </w:pPr>
      <w:r w:rsidRPr="00061E80">
        <w:rPr>
          <w:rFonts w:ascii="Palatino Linotype" w:hAnsi="Palatino Linotype"/>
          <w:i/>
          <w:sz w:val="22"/>
          <w:szCs w:val="22"/>
        </w:rPr>
        <w:t xml:space="preserve">El Instituto Federal de Acceso a la Información y Protección de Datos </w:t>
      </w:r>
      <w:r w:rsidRPr="00061E80">
        <w:rPr>
          <w:rFonts w:ascii="Palatino Linotype" w:hAnsi="Palatino Linotype"/>
          <w:b/>
          <w:i/>
          <w:sz w:val="22"/>
          <w:szCs w:val="22"/>
        </w:rPr>
        <w:t>no cuenta con facultades para pronunciarse respecto de la veracidad de los documentos proporcionados por los sujetos obligados.</w:t>
      </w:r>
      <w:r w:rsidRPr="00061E80">
        <w:rPr>
          <w:rFonts w:ascii="Palatino Linotype" w:hAnsi="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8308F84" w14:textId="77777777" w:rsidR="00767BE3" w:rsidRPr="00061E80" w:rsidRDefault="00767BE3" w:rsidP="00767BE3">
      <w:pPr>
        <w:pStyle w:val="Prrafodelista"/>
        <w:ind w:left="0"/>
        <w:contextualSpacing/>
        <w:rPr>
          <w:rFonts w:cs="Arial"/>
        </w:rPr>
      </w:pPr>
      <w:r w:rsidRPr="00061E80">
        <w:rPr>
          <w:rFonts w:cs="Arial"/>
        </w:rPr>
        <w:t xml:space="preserve">Así mismo, la </w:t>
      </w:r>
      <w:r w:rsidRPr="00061E80">
        <w:rPr>
          <w:rFonts w:cs="Arial"/>
          <w:b/>
        </w:rPr>
        <w:t>Ley de Transparencia y Acceso a la Información Pública del Estado de México y Municipios</w:t>
      </w:r>
      <w:r w:rsidRPr="00061E80">
        <w:rPr>
          <w:rFonts w:cs="Arial"/>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w:t>
      </w:r>
      <w:r w:rsidRPr="00061E80">
        <w:rPr>
          <w:rFonts w:cs="Arial"/>
        </w:rPr>
        <w:lastRenderedPageBreak/>
        <w:t>criterios de publicidad, veracidad, oportunidad entre otros, numeral en comento que a la letra señala;</w:t>
      </w:r>
    </w:p>
    <w:p w14:paraId="29FEA714" w14:textId="77777777" w:rsidR="00767BE3" w:rsidRPr="00061E80" w:rsidRDefault="00767BE3" w:rsidP="00767BE3">
      <w:pPr>
        <w:pStyle w:val="Prrafodelista"/>
        <w:rPr>
          <w:rFonts w:cs="Arial"/>
        </w:rPr>
      </w:pPr>
    </w:p>
    <w:p w14:paraId="295C61DD" w14:textId="77777777" w:rsidR="00767BE3" w:rsidRPr="00061E80" w:rsidRDefault="00767BE3" w:rsidP="00767BE3">
      <w:pPr>
        <w:pStyle w:val="Prrafodelista"/>
        <w:ind w:left="851" w:right="902"/>
        <w:rPr>
          <w:rFonts w:cs="Arial"/>
          <w:b/>
          <w:i/>
          <w:sz w:val="22"/>
          <w:szCs w:val="22"/>
        </w:rPr>
      </w:pPr>
      <w:r w:rsidRPr="00061E80">
        <w:rPr>
          <w:rFonts w:cs="Arial"/>
          <w:i/>
          <w:sz w:val="22"/>
          <w:szCs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061E80">
        <w:rPr>
          <w:rFonts w:cs="Arial"/>
          <w:b/>
          <w:i/>
          <w:sz w:val="22"/>
          <w:szCs w:val="22"/>
        </w:rPr>
        <w:t>Los Sujetos Obligados deben poner en práctica, políticas y programas de acceso a la información que se apeguen a criterios de publicidad, veracidad, oportunidad, precisión y suficiencia en beneficio de los solicitantes.</w:t>
      </w:r>
    </w:p>
    <w:p w14:paraId="58232C95" w14:textId="77777777" w:rsidR="00767BE3" w:rsidRPr="00061E80" w:rsidRDefault="00767BE3" w:rsidP="00767BE3">
      <w:pPr>
        <w:pStyle w:val="Prrafodelista"/>
        <w:tabs>
          <w:tab w:val="left" w:pos="709"/>
        </w:tabs>
        <w:ind w:right="51"/>
        <w:rPr>
          <w:rFonts w:cs="Arial"/>
          <w:noProof/>
        </w:rPr>
      </w:pPr>
    </w:p>
    <w:p w14:paraId="080183CF" w14:textId="6CFB1112" w:rsidR="00822A01" w:rsidRPr="00061E80" w:rsidRDefault="00767BE3" w:rsidP="00767BE3">
      <w:pPr>
        <w:pStyle w:val="Prrafodelista"/>
        <w:tabs>
          <w:tab w:val="left" w:pos="360"/>
        </w:tabs>
        <w:ind w:left="0" w:right="51"/>
        <w:contextualSpacing/>
      </w:pPr>
      <w:r w:rsidRPr="00061E80">
        <w:rPr>
          <w:rFonts w:cs="Arial"/>
          <w:noProof/>
        </w:rPr>
        <w:t xml:space="preserve">Numerales que compelen al </w:t>
      </w:r>
      <w:r w:rsidRPr="00061E80">
        <w:rPr>
          <w:rFonts w:cs="Arial"/>
          <w:b/>
          <w:noProof/>
        </w:rPr>
        <w:t>SUJETO OBLIGADO</w:t>
      </w:r>
      <w:r w:rsidRPr="00061E80">
        <w:rPr>
          <w:rFonts w:cs="Arial"/>
          <w:noProof/>
        </w:rPr>
        <w:t xml:space="preserve"> a apegarse en todo momento a los criterios ya expuestos, imipidiendo a este Órgano Colegiado cuestionar la veracidad de la información. Por lo que se tiene por colmado el requerimiento del Recurrente conforme a “Propuestas y Planes de trabajo</w:t>
      </w:r>
      <w:r w:rsidR="00D878A5" w:rsidRPr="00061E80">
        <w:rPr>
          <w:rFonts w:cs="Arial"/>
          <w:noProof/>
        </w:rPr>
        <w:t xml:space="preserve"> 2022 y 2023</w:t>
      </w:r>
      <w:r w:rsidRPr="00061E80">
        <w:rPr>
          <w:rFonts w:cs="Arial"/>
          <w:noProof/>
        </w:rPr>
        <w:t>” de la citada Regidora.</w:t>
      </w:r>
      <w:r w:rsidRPr="00061E80">
        <w:t xml:space="preserve"> </w:t>
      </w:r>
    </w:p>
    <w:p w14:paraId="3D2A5093" w14:textId="77777777" w:rsidR="00822A01" w:rsidRPr="00061E80" w:rsidRDefault="00822A01" w:rsidP="001B3A3D">
      <w:pPr>
        <w:spacing w:line="360" w:lineRule="auto"/>
        <w:contextualSpacing/>
        <w:jc w:val="both"/>
        <w:rPr>
          <w:rFonts w:ascii="Palatino Linotype" w:hAnsi="Palatino Linotype"/>
          <w:sz w:val="24"/>
          <w:szCs w:val="24"/>
        </w:rPr>
      </w:pPr>
    </w:p>
    <w:p w14:paraId="7C469762" w14:textId="1653D5D8" w:rsidR="00E14527" w:rsidRPr="00061E80" w:rsidRDefault="00E14527" w:rsidP="001B3A3D">
      <w:pPr>
        <w:spacing w:line="360" w:lineRule="auto"/>
        <w:contextualSpacing/>
        <w:jc w:val="both"/>
        <w:rPr>
          <w:rFonts w:ascii="Palatino Linotype" w:hAnsi="Palatino Linotype"/>
          <w:sz w:val="24"/>
          <w:szCs w:val="24"/>
        </w:rPr>
      </w:pPr>
      <w:r w:rsidRPr="00061E80">
        <w:rPr>
          <w:rFonts w:ascii="Palatino Linotype" w:hAnsi="Palatino Linotype"/>
          <w:sz w:val="24"/>
          <w:szCs w:val="24"/>
        </w:rPr>
        <w:t xml:space="preserve"> De lo anterior es preciso señalar conforme las ma</w:t>
      </w:r>
      <w:r w:rsidR="00AE7440" w:rsidRPr="00061E80">
        <w:rPr>
          <w:rFonts w:ascii="Palatino Linotype" w:hAnsi="Palatino Linotype"/>
          <w:sz w:val="24"/>
          <w:szCs w:val="24"/>
        </w:rPr>
        <w:t xml:space="preserve">nifestaciones realizadas por la </w:t>
      </w:r>
      <w:r w:rsidRPr="00061E80">
        <w:rPr>
          <w:rFonts w:ascii="Palatino Linotype" w:hAnsi="Palatino Linotype"/>
          <w:sz w:val="24"/>
          <w:szCs w:val="24"/>
        </w:rPr>
        <w:t>Se</w:t>
      </w:r>
      <w:r w:rsidR="00AE7440" w:rsidRPr="00061E80">
        <w:rPr>
          <w:rFonts w:ascii="Palatino Linotype" w:hAnsi="Palatino Linotype"/>
          <w:sz w:val="24"/>
          <w:szCs w:val="24"/>
        </w:rPr>
        <w:t>cretaria del Ayuntamiento es preciso señalar que conforme el artículo 35 del bando municipal</w:t>
      </w:r>
      <w:r w:rsidR="00660028" w:rsidRPr="00061E80">
        <w:rPr>
          <w:rFonts w:ascii="Palatino Linotype" w:hAnsi="Palatino Linotype"/>
          <w:sz w:val="24"/>
          <w:szCs w:val="24"/>
        </w:rPr>
        <w:t xml:space="preserve"> del Sujeto obligado así como los</w:t>
      </w:r>
      <w:r w:rsidR="00AE7440" w:rsidRPr="00061E80">
        <w:rPr>
          <w:rFonts w:ascii="Palatino Linotype" w:hAnsi="Palatino Linotype"/>
          <w:sz w:val="24"/>
          <w:szCs w:val="24"/>
        </w:rPr>
        <w:t xml:space="preserve"> artículo</w:t>
      </w:r>
      <w:r w:rsidR="0052461B" w:rsidRPr="00061E80">
        <w:rPr>
          <w:rFonts w:ascii="Palatino Linotype" w:hAnsi="Palatino Linotype"/>
          <w:sz w:val="24"/>
          <w:szCs w:val="24"/>
        </w:rPr>
        <w:t>s 28, 30 y</w:t>
      </w:r>
      <w:r w:rsidR="00AE7440" w:rsidRPr="00061E80">
        <w:rPr>
          <w:rFonts w:ascii="Palatino Linotype" w:hAnsi="Palatino Linotype"/>
          <w:sz w:val="24"/>
          <w:szCs w:val="24"/>
        </w:rPr>
        <w:t xml:space="preserve"> 87 de la Ley Orgánica del Estado de México</w:t>
      </w:r>
      <w:r w:rsidR="00817C20" w:rsidRPr="00061E80">
        <w:rPr>
          <w:rFonts w:ascii="Palatino Linotype" w:hAnsi="Palatino Linotype"/>
          <w:sz w:val="24"/>
          <w:szCs w:val="24"/>
        </w:rPr>
        <w:t xml:space="preserve"> establecen la</w:t>
      </w:r>
      <w:r w:rsidR="00AE7440" w:rsidRPr="00061E80">
        <w:rPr>
          <w:rFonts w:ascii="Palatino Linotype" w:hAnsi="Palatino Linotype"/>
          <w:sz w:val="24"/>
          <w:szCs w:val="24"/>
        </w:rPr>
        <w:t xml:space="preserve">s atribuciones </w:t>
      </w:r>
      <w:r w:rsidR="00660028" w:rsidRPr="00061E80">
        <w:rPr>
          <w:rFonts w:ascii="Palatino Linotype" w:hAnsi="Palatino Linotype"/>
          <w:sz w:val="24"/>
          <w:szCs w:val="24"/>
        </w:rPr>
        <w:t>del Secretario</w:t>
      </w:r>
      <w:r w:rsidR="00817C20" w:rsidRPr="00061E80">
        <w:rPr>
          <w:rFonts w:ascii="Palatino Linotype" w:hAnsi="Palatino Linotype"/>
          <w:sz w:val="24"/>
          <w:szCs w:val="24"/>
        </w:rPr>
        <w:t xml:space="preserve">, los cuales establecen lo siguiente; </w:t>
      </w:r>
    </w:p>
    <w:p w14:paraId="2B61BB64" w14:textId="77777777" w:rsidR="00817C20" w:rsidRPr="00061E80" w:rsidRDefault="00817C20" w:rsidP="001B3A3D">
      <w:pPr>
        <w:spacing w:line="360" w:lineRule="auto"/>
        <w:contextualSpacing/>
        <w:jc w:val="both"/>
        <w:rPr>
          <w:rFonts w:ascii="Palatino Linotype" w:hAnsi="Palatino Linotype"/>
          <w:sz w:val="24"/>
          <w:szCs w:val="24"/>
        </w:rPr>
      </w:pPr>
    </w:p>
    <w:p w14:paraId="7BDF0370" w14:textId="4B21E094" w:rsidR="00E14527" w:rsidRPr="00061E80" w:rsidRDefault="00660028" w:rsidP="00660028">
      <w:pPr>
        <w:spacing w:line="360" w:lineRule="auto"/>
        <w:ind w:firstLine="708"/>
        <w:contextualSpacing/>
        <w:jc w:val="center"/>
        <w:rPr>
          <w:rFonts w:ascii="Palatino Linotype" w:hAnsi="Palatino Linotype"/>
          <w:b/>
          <w:sz w:val="24"/>
          <w:szCs w:val="24"/>
        </w:rPr>
      </w:pPr>
      <w:r w:rsidRPr="00061E80">
        <w:rPr>
          <w:rFonts w:ascii="Palatino Linotype" w:hAnsi="Palatino Linotype"/>
          <w:b/>
        </w:rPr>
        <w:t>“C</w:t>
      </w:r>
      <w:r w:rsidRPr="00061E80">
        <w:rPr>
          <w:rFonts w:ascii="Palatino Linotype" w:hAnsi="Palatino Linotype"/>
          <w:b/>
          <w:i/>
        </w:rPr>
        <w:t>APÍTULO PRIMERO DE LA SECRETARÍA DEL AYUNTAMIENTO</w:t>
      </w:r>
    </w:p>
    <w:p w14:paraId="0D0005B7" w14:textId="77777777" w:rsidR="00660028" w:rsidRPr="00061E80" w:rsidRDefault="00E14527" w:rsidP="00660028">
      <w:pPr>
        <w:spacing w:after="0" w:line="360" w:lineRule="auto"/>
        <w:ind w:left="708"/>
        <w:jc w:val="both"/>
        <w:rPr>
          <w:rFonts w:ascii="Palatino Linotype" w:hAnsi="Palatino Linotype"/>
          <w:i/>
        </w:rPr>
      </w:pPr>
      <w:r w:rsidRPr="00061E80">
        <w:rPr>
          <w:rFonts w:ascii="Palatino Linotype" w:hAnsi="Palatino Linotype"/>
          <w:b/>
          <w:i/>
        </w:rPr>
        <w:t xml:space="preserve">Artículo 35. </w:t>
      </w:r>
      <w:r w:rsidRPr="00061E80">
        <w:rPr>
          <w:rFonts w:ascii="Palatino Linotype" w:hAnsi="Palatino Linotype"/>
          <w:i/>
        </w:rPr>
        <w:t xml:space="preserve">La Secretaría del Ayuntamiento estará a cargo de un Secretario, el que, sin ser miembro del mismo, deberá ser nombrado por el propio Ayuntamiento a propuesta del Presidente </w:t>
      </w:r>
      <w:r w:rsidRPr="00061E80">
        <w:rPr>
          <w:rFonts w:ascii="Palatino Linotype" w:hAnsi="Palatino Linotype"/>
          <w:i/>
        </w:rPr>
        <w:lastRenderedPageBreak/>
        <w:t xml:space="preserve">Municipal Sus faltas temporales serán cubiertas por quien designe el Ayuntamiento y sus atribuciones son las siguientes: </w:t>
      </w:r>
    </w:p>
    <w:p w14:paraId="61E2AF5D" w14:textId="3659E6FC" w:rsidR="00660028" w:rsidRPr="00061E80" w:rsidRDefault="00E14527" w:rsidP="00660028">
      <w:pPr>
        <w:pStyle w:val="Prrafodelista"/>
        <w:numPr>
          <w:ilvl w:val="0"/>
          <w:numId w:val="14"/>
        </w:numPr>
        <w:rPr>
          <w:i/>
          <w:sz w:val="22"/>
          <w:szCs w:val="22"/>
        </w:rPr>
      </w:pPr>
      <w:r w:rsidRPr="00061E80">
        <w:rPr>
          <w:b/>
          <w:i/>
          <w:sz w:val="22"/>
          <w:szCs w:val="22"/>
        </w:rPr>
        <w:t>Asistir a las sesiones del ayuntamiento y levantar las actas correspondientes</w:t>
      </w:r>
      <w:r w:rsidRPr="00061E80">
        <w:rPr>
          <w:i/>
          <w:sz w:val="22"/>
          <w:szCs w:val="22"/>
        </w:rPr>
        <w:t>;</w:t>
      </w:r>
    </w:p>
    <w:p w14:paraId="5EB9ECDF" w14:textId="1C219D30" w:rsidR="00660028" w:rsidRPr="00061E80" w:rsidRDefault="00660028" w:rsidP="00660028">
      <w:pPr>
        <w:pStyle w:val="Prrafodelista"/>
        <w:numPr>
          <w:ilvl w:val="0"/>
          <w:numId w:val="14"/>
        </w:numPr>
        <w:rPr>
          <w:i/>
          <w:sz w:val="22"/>
          <w:szCs w:val="22"/>
        </w:rPr>
      </w:pPr>
      <w:r w:rsidRPr="00061E80">
        <w:rPr>
          <w:i/>
          <w:sz w:val="22"/>
          <w:szCs w:val="22"/>
        </w:rPr>
        <w:t xml:space="preserve"> </w:t>
      </w:r>
      <w:r w:rsidR="00E14527" w:rsidRPr="00061E80">
        <w:rPr>
          <w:i/>
          <w:sz w:val="22"/>
          <w:szCs w:val="22"/>
        </w:rPr>
        <w:t xml:space="preserve"> Emitir los citatorios para la celebración de las sesiones de cabil</w:t>
      </w:r>
      <w:r w:rsidRPr="00061E80">
        <w:rPr>
          <w:i/>
          <w:sz w:val="22"/>
          <w:szCs w:val="22"/>
        </w:rPr>
        <w:t xml:space="preserve">do, convocadas legalmente; </w:t>
      </w:r>
    </w:p>
    <w:p w14:paraId="50980A3C" w14:textId="09901DE5" w:rsidR="00660028" w:rsidRPr="00061E80" w:rsidRDefault="00E14527" w:rsidP="00660028">
      <w:pPr>
        <w:pStyle w:val="Prrafodelista"/>
        <w:numPr>
          <w:ilvl w:val="0"/>
          <w:numId w:val="14"/>
        </w:numPr>
        <w:rPr>
          <w:i/>
          <w:sz w:val="22"/>
          <w:szCs w:val="22"/>
        </w:rPr>
      </w:pPr>
      <w:r w:rsidRPr="00061E80">
        <w:rPr>
          <w:i/>
          <w:sz w:val="22"/>
          <w:szCs w:val="22"/>
        </w:rPr>
        <w:t>Dar cuenta en la primera sesión de cada mes, del número y contenido de los expedientes pasados a comisión, con mención de los que hayan sido res</w:t>
      </w:r>
      <w:r w:rsidR="00660028" w:rsidRPr="00061E80">
        <w:rPr>
          <w:i/>
          <w:sz w:val="22"/>
          <w:szCs w:val="22"/>
        </w:rPr>
        <w:t>ueltos y de los pendientes;</w:t>
      </w:r>
    </w:p>
    <w:p w14:paraId="1A3F982C" w14:textId="1F9F8120" w:rsidR="00660028" w:rsidRPr="00061E80" w:rsidRDefault="00E14527" w:rsidP="00660028">
      <w:pPr>
        <w:pStyle w:val="Prrafodelista"/>
        <w:numPr>
          <w:ilvl w:val="0"/>
          <w:numId w:val="14"/>
        </w:numPr>
        <w:rPr>
          <w:i/>
          <w:sz w:val="22"/>
          <w:szCs w:val="22"/>
        </w:rPr>
      </w:pPr>
      <w:r w:rsidRPr="00061E80">
        <w:rPr>
          <w:i/>
          <w:sz w:val="22"/>
          <w:szCs w:val="22"/>
        </w:rPr>
        <w:t>Llevar y conservar los libros de actas de cabildo, obteniendo las firmas de que soliciten los habitantes del municipio, en un plazo no mayor de 24 horas, así como las certificaciones y demás documentos públicos que legalmente procedan, o los que acuerde el ayuntamiento;</w:t>
      </w:r>
      <w:r w:rsidR="00660028" w:rsidRPr="00061E80">
        <w:rPr>
          <w:i/>
          <w:sz w:val="22"/>
          <w:szCs w:val="22"/>
        </w:rPr>
        <w:t xml:space="preserve"> </w:t>
      </w:r>
    </w:p>
    <w:p w14:paraId="49B8E5E1" w14:textId="0F7BB470" w:rsidR="00660028" w:rsidRPr="00061E80" w:rsidRDefault="00E14527" w:rsidP="00660028">
      <w:pPr>
        <w:pStyle w:val="Prrafodelista"/>
        <w:numPr>
          <w:ilvl w:val="0"/>
          <w:numId w:val="14"/>
        </w:numPr>
        <w:rPr>
          <w:i/>
          <w:sz w:val="22"/>
          <w:szCs w:val="22"/>
        </w:rPr>
      </w:pPr>
      <w:r w:rsidRPr="00061E80">
        <w:rPr>
          <w:i/>
          <w:sz w:val="22"/>
          <w:szCs w:val="22"/>
        </w:rPr>
        <w:t xml:space="preserve">Validar con su firma, los documentos oficiales emanados del ayuntamiento o de </w:t>
      </w:r>
      <w:r w:rsidR="00660028" w:rsidRPr="00061E80">
        <w:rPr>
          <w:i/>
          <w:sz w:val="22"/>
          <w:szCs w:val="22"/>
        </w:rPr>
        <w:t xml:space="preserve">cualquiera de sus miembros; </w:t>
      </w:r>
    </w:p>
    <w:p w14:paraId="214F4AC5" w14:textId="7F8E199B" w:rsidR="00660028" w:rsidRPr="00061E80" w:rsidRDefault="00E14527" w:rsidP="00660028">
      <w:pPr>
        <w:pStyle w:val="Prrafodelista"/>
        <w:numPr>
          <w:ilvl w:val="0"/>
          <w:numId w:val="14"/>
        </w:numPr>
        <w:rPr>
          <w:i/>
          <w:sz w:val="22"/>
          <w:szCs w:val="22"/>
        </w:rPr>
      </w:pPr>
      <w:r w:rsidRPr="00061E80">
        <w:rPr>
          <w:i/>
          <w:sz w:val="22"/>
          <w:szCs w:val="22"/>
        </w:rPr>
        <w:t>Controlar y distribuir la correspondencia oficial del ayuntamiento, dando cuenta diaria al presidente municip</w:t>
      </w:r>
      <w:r w:rsidR="00660028" w:rsidRPr="00061E80">
        <w:rPr>
          <w:i/>
          <w:sz w:val="22"/>
          <w:szCs w:val="22"/>
        </w:rPr>
        <w:t xml:space="preserve">al para acordar su trámite; </w:t>
      </w:r>
      <w:r w:rsidRPr="00061E80">
        <w:rPr>
          <w:i/>
          <w:sz w:val="22"/>
          <w:szCs w:val="22"/>
        </w:rPr>
        <w:t xml:space="preserve"> </w:t>
      </w:r>
    </w:p>
    <w:p w14:paraId="26F1AD52" w14:textId="37DD4AA5" w:rsidR="00660028" w:rsidRPr="00061E80" w:rsidRDefault="00E14527" w:rsidP="00660028">
      <w:pPr>
        <w:pStyle w:val="Prrafodelista"/>
        <w:numPr>
          <w:ilvl w:val="0"/>
          <w:numId w:val="14"/>
        </w:numPr>
        <w:rPr>
          <w:i/>
          <w:sz w:val="22"/>
          <w:szCs w:val="22"/>
        </w:rPr>
      </w:pPr>
      <w:r w:rsidRPr="00061E80">
        <w:rPr>
          <w:i/>
          <w:sz w:val="22"/>
          <w:szCs w:val="22"/>
        </w:rPr>
        <w:t>Publicar los reglamentos, circulares y demás disposiciones municipale</w:t>
      </w:r>
      <w:r w:rsidR="00660028" w:rsidRPr="00061E80">
        <w:rPr>
          <w:i/>
          <w:sz w:val="22"/>
          <w:szCs w:val="22"/>
        </w:rPr>
        <w:t xml:space="preserve">s de observancia general; </w:t>
      </w:r>
    </w:p>
    <w:p w14:paraId="4196824C" w14:textId="4E0318C6" w:rsidR="00660028" w:rsidRPr="00061E80" w:rsidRDefault="00E14527" w:rsidP="00660028">
      <w:pPr>
        <w:pStyle w:val="Prrafodelista"/>
        <w:numPr>
          <w:ilvl w:val="0"/>
          <w:numId w:val="14"/>
        </w:numPr>
        <w:rPr>
          <w:i/>
          <w:sz w:val="22"/>
          <w:szCs w:val="22"/>
        </w:rPr>
      </w:pPr>
      <w:r w:rsidRPr="00061E80">
        <w:rPr>
          <w:i/>
          <w:sz w:val="22"/>
          <w:szCs w:val="22"/>
        </w:rPr>
        <w:t>Compilar leyes, decretos, reglamentos, periódicos oficiales del estado, circulares y órdenes relativas a los distintos sectores de la admin</w:t>
      </w:r>
      <w:r w:rsidR="00660028" w:rsidRPr="00061E80">
        <w:rPr>
          <w:i/>
          <w:sz w:val="22"/>
          <w:szCs w:val="22"/>
        </w:rPr>
        <w:t>istración pública municipal;</w:t>
      </w:r>
    </w:p>
    <w:p w14:paraId="2992EC42" w14:textId="77777777" w:rsidR="00660028" w:rsidRPr="00061E80" w:rsidRDefault="00E14527" w:rsidP="00660028">
      <w:pPr>
        <w:pStyle w:val="Prrafodelista"/>
        <w:numPr>
          <w:ilvl w:val="0"/>
          <w:numId w:val="14"/>
        </w:numPr>
        <w:rPr>
          <w:i/>
          <w:sz w:val="22"/>
          <w:szCs w:val="22"/>
        </w:rPr>
      </w:pPr>
      <w:r w:rsidRPr="00061E80">
        <w:rPr>
          <w:i/>
          <w:sz w:val="22"/>
          <w:szCs w:val="22"/>
        </w:rPr>
        <w:t xml:space="preserve"> Expedir las constancias de vecindad, de identidad o de última residencia o inmuebles durante su ejercicio, deberá realizar la actualización del inventario general de los bienes muebles e inmuebles y del sistema de información inmobiliaria en un plazo de ciento veinte días hábiles a partir de su adquisición y presentar un informe trimestral al cabildo para su conocimiento y opinión. </w:t>
      </w:r>
    </w:p>
    <w:p w14:paraId="009BB50E" w14:textId="2DF2CC2C" w:rsidR="00660028" w:rsidRPr="00061E80" w:rsidRDefault="00660028" w:rsidP="00660028">
      <w:pPr>
        <w:pStyle w:val="Prrafodelista"/>
        <w:numPr>
          <w:ilvl w:val="0"/>
          <w:numId w:val="14"/>
        </w:numPr>
        <w:rPr>
          <w:i/>
          <w:sz w:val="22"/>
          <w:szCs w:val="22"/>
        </w:rPr>
      </w:pPr>
      <w:r w:rsidRPr="00061E80">
        <w:rPr>
          <w:i/>
          <w:sz w:val="22"/>
          <w:szCs w:val="22"/>
        </w:rPr>
        <w:lastRenderedPageBreak/>
        <w:t>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 En el caso de que el ayuntamiento adquiera por cualquier concepto bienes muebles</w:t>
      </w:r>
    </w:p>
    <w:p w14:paraId="5797BEFE" w14:textId="3AB9DAE7" w:rsidR="00660028" w:rsidRPr="00061E80" w:rsidRDefault="00E14527" w:rsidP="00660028">
      <w:pPr>
        <w:pStyle w:val="Prrafodelista"/>
        <w:numPr>
          <w:ilvl w:val="0"/>
          <w:numId w:val="14"/>
        </w:numPr>
        <w:rPr>
          <w:i/>
          <w:sz w:val="22"/>
          <w:szCs w:val="22"/>
        </w:rPr>
      </w:pPr>
      <w:r w:rsidRPr="00061E80">
        <w:rPr>
          <w:i/>
          <w:sz w:val="22"/>
          <w:szCs w:val="22"/>
        </w:rPr>
        <w:t>Integrar un sistema de información que contenga datos de los aspectos socio-económi</w:t>
      </w:r>
      <w:r w:rsidR="00660028" w:rsidRPr="00061E80">
        <w:rPr>
          <w:i/>
          <w:sz w:val="22"/>
          <w:szCs w:val="22"/>
        </w:rPr>
        <w:t xml:space="preserve">cos básicos del municipio; </w:t>
      </w:r>
    </w:p>
    <w:p w14:paraId="070F9F0C" w14:textId="0D7A6029" w:rsidR="00660028" w:rsidRPr="00061E80" w:rsidRDefault="00E14527" w:rsidP="00660028">
      <w:pPr>
        <w:pStyle w:val="Prrafodelista"/>
        <w:numPr>
          <w:ilvl w:val="0"/>
          <w:numId w:val="14"/>
        </w:numPr>
        <w:rPr>
          <w:i/>
          <w:sz w:val="22"/>
          <w:szCs w:val="22"/>
        </w:rPr>
      </w:pPr>
      <w:r w:rsidRPr="00061E80">
        <w:rPr>
          <w:i/>
          <w:sz w:val="22"/>
          <w:szCs w:val="22"/>
        </w:rPr>
        <w:t>Ser responsable de la publicación de la Gaceta Municipal, así como de las publicaciones en los estrad</w:t>
      </w:r>
      <w:r w:rsidR="00660028" w:rsidRPr="00061E80">
        <w:rPr>
          <w:i/>
          <w:sz w:val="22"/>
          <w:szCs w:val="22"/>
        </w:rPr>
        <w:t>os de los Ayuntamientos; y</w:t>
      </w:r>
      <w:r w:rsidRPr="00061E80">
        <w:rPr>
          <w:i/>
          <w:sz w:val="22"/>
          <w:szCs w:val="22"/>
        </w:rPr>
        <w:t xml:space="preserve"> </w:t>
      </w:r>
    </w:p>
    <w:p w14:paraId="1F61CF77" w14:textId="510E0599" w:rsidR="00E14527" w:rsidRPr="00061E80" w:rsidRDefault="00E14527" w:rsidP="00660028">
      <w:pPr>
        <w:pStyle w:val="Prrafodelista"/>
        <w:numPr>
          <w:ilvl w:val="0"/>
          <w:numId w:val="14"/>
        </w:numPr>
        <w:rPr>
          <w:b/>
          <w:i/>
          <w:sz w:val="22"/>
          <w:szCs w:val="22"/>
        </w:rPr>
      </w:pPr>
      <w:r w:rsidRPr="00061E80">
        <w:rPr>
          <w:b/>
          <w:i/>
          <w:sz w:val="22"/>
          <w:szCs w:val="22"/>
        </w:rPr>
        <w:t>Las demás que le confieran esta Ley y disposiciones aplicables.</w:t>
      </w:r>
      <w:r w:rsidR="00660028" w:rsidRPr="00061E80">
        <w:rPr>
          <w:b/>
          <w:i/>
          <w:sz w:val="22"/>
          <w:szCs w:val="22"/>
        </w:rPr>
        <w:t>”</w:t>
      </w:r>
    </w:p>
    <w:p w14:paraId="6886EF49" w14:textId="77777777" w:rsidR="00F70BDE" w:rsidRPr="00061E80" w:rsidRDefault="00F70BDE" w:rsidP="00F70BDE">
      <w:pPr>
        <w:spacing w:after="0" w:line="360" w:lineRule="auto"/>
        <w:jc w:val="both"/>
        <w:rPr>
          <w:rFonts w:ascii="Palatino Linotype" w:hAnsi="Palatino Linotype"/>
          <w:i/>
        </w:rPr>
      </w:pPr>
    </w:p>
    <w:p w14:paraId="07E8CDD5" w14:textId="77777777" w:rsidR="00660028" w:rsidRPr="00061E80" w:rsidRDefault="00660028" w:rsidP="00660028">
      <w:pPr>
        <w:spacing w:after="0" w:line="360" w:lineRule="auto"/>
        <w:ind w:left="708"/>
        <w:jc w:val="both"/>
        <w:rPr>
          <w:rFonts w:ascii="Palatino Linotype" w:hAnsi="Palatino Linotype"/>
          <w:i/>
        </w:rPr>
      </w:pPr>
    </w:p>
    <w:p w14:paraId="15502D80" w14:textId="1A185D80" w:rsidR="0052461B" w:rsidRPr="00061E80" w:rsidRDefault="0052461B" w:rsidP="0052461B">
      <w:pPr>
        <w:spacing w:after="0" w:line="360" w:lineRule="auto"/>
        <w:ind w:left="1416" w:firstLine="708"/>
        <w:jc w:val="both"/>
        <w:rPr>
          <w:rFonts w:ascii="Palatino Linotype" w:hAnsi="Palatino Linotype"/>
          <w:i/>
        </w:rPr>
      </w:pPr>
      <w:r w:rsidRPr="00061E80">
        <w:rPr>
          <w:rFonts w:ascii="Palatino Linotype" w:hAnsi="Palatino Linotype"/>
          <w:i/>
        </w:rPr>
        <w:t>CAPITULO SEGUNDO Funcionamiento de los Ayuntamientos</w:t>
      </w:r>
    </w:p>
    <w:p w14:paraId="33C7B7CA" w14:textId="77777777" w:rsidR="0052461B" w:rsidRPr="00061E80" w:rsidRDefault="0052461B" w:rsidP="00660028">
      <w:pPr>
        <w:spacing w:after="0" w:line="360" w:lineRule="auto"/>
        <w:ind w:left="708"/>
        <w:jc w:val="both"/>
        <w:rPr>
          <w:rFonts w:ascii="Palatino Linotype" w:hAnsi="Palatino Linotype"/>
          <w:i/>
        </w:rPr>
      </w:pPr>
    </w:p>
    <w:p w14:paraId="17598637" w14:textId="77777777" w:rsidR="0052461B" w:rsidRPr="00061E80" w:rsidRDefault="0052461B" w:rsidP="0052461B">
      <w:pPr>
        <w:spacing w:after="0" w:line="360" w:lineRule="auto"/>
        <w:ind w:left="708"/>
        <w:jc w:val="both"/>
        <w:rPr>
          <w:rFonts w:ascii="Palatino Linotype" w:hAnsi="Palatino Linotype"/>
          <w:i/>
        </w:rPr>
      </w:pPr>
      <w:r w:rsidRPr="00061E80">
        <w:rPr>
          <w:rFonts w:ascii="Palatino Linotype" w:hAnsi="Palatino Linotype"/>
          <w:i/>
        </w:rPr>
        <w:t xml:space="preserve">Artículo 28.- Los ayuntamientos sesionarán cuando menos una vez cada ocho días en sesión ordinaria o cuantas veces sea necesario en asuntos de urgente resolución por medio de sesiones extraordinarias, a petición de la mayoría de sus miembros y podrán declararse en sesión permanente cuando la importancia del asunto lo requiera. </w:t>
      </w:r>
    </w:p>
    <w:p w14:paraId="78AECF85" w14:textId="77777777" w:rsidR="0052461B" w:rsidRPr="00061E80" w:rsidRDefault="0052461B" w:rsidP="00660028">
      <w:pPr>
        <w:spacing w:after="0" w:line="360" w:lineRule="auto"/>
        <w:ind w:left="708"/>
        <w:jc w:val="both"/>
        <w:rPr>
          <w:rFonts w:ascii="Palatino Linotype" w:hAnsi="Palatino Linotype"/>
          <w:i/>
        </w:rPr>
      </w:pPr>
    </w:p>
    <w:p w14:paraId="075BCAB2" w14:textId="77777777" w:rsidR="0052461B" w:rsidRPr="00061E80" w:rsidRDefault="0052461B" w:rsidP="0052461B">
      <w:pPr>
        <w:spacing w:after="0" w:line="360" w:lineRule="auto"/>
        <w:ind w:left="708"/>
        <w:jc w:val="both"/>
        <w:rPr>
          <w:rFonts w:ascii="Palatino Linotype" w:hAnsi="Palatino Linotype"/>
          <w:i/>
        </w:rPr>
      </w:pPr>
      <w:r w:rsidRPr="00061E80">
        <w:rPr>
          <w:rFonts w:ascii="Palatino Linotype" w:hAnsi="Palatino Linotype"/>
          <w:i/>
        </w:rPr>
        <w:t>Las sesiones de los ayuntamientos serán públicas y deberán transmitirse en vivo a través de su página oficial de internet, plataformas, redes sociales, radio o televisión de acceso gratuito, debiendo garantizar la identificación de los miembros del cabildo mencionando su nombre y cargo, así como sus intervenciones y el sentido de su voto.</w:t>
      </w:r>
    </w:p>
    <w:p w14:paraId="1AE3589D" w14:textId="0FC5B3EC" w:rsidR="0052461B" w:rsidRPr="00061E80" w:rsidRDefault="0052461B" w:rsidP="0052461B">
      <w:pPr>
        <w:spacing w:after="0" w:line="360" w:lineRule="auto"/>
        <w:ind w:left="708"/>
        <w:jc w:val="both"/>
        <w:rPr>
          <w:rFonts w:ascii="Palatino Linotype" w:hAnsi="Palatino Linotype"/>
          <w:i/>
        </w:rPr>
      </w:pPr>
      <w:r w:rsidRPr="00061E80">
        <w:rPr>
          <w:rFonts w:ascii="Palatino Linotype" w:hAnsi="Palatino Linotype"/>
          <w:i/>
        </w:rPr>
        <w:t>(…)</w:t>
      </w:r>
    </w:p>
    <w:p w14:paraId="2E941956" w14:textId="77777777" w:rsidR="0052461B" w:rsidRPr="00061E80" w:rsidRDefault="0052461B" w:rsidP="0052461B">
      <w:pPr>
        <w:spacing w:after="0" w:line="360" w:lineRule="auto"/>
        <w:ind w:left="708"/>
        <w:jc w:val="both"/>
        <w:rPr>
          <w:rFonts w:ascii="Palatino Linotype" w:hAnsi="Palatino Linotype"/>
          <w:i/>
        </w:rPr>
      </w:pPr>
    </w:p>
    <w:p w14:paraId="52268252" w14:textId="77777777" w:rsidR="0052461B" w:rsidRPr="00061E80" w:rsidRDefault="0052461B" w:rsidP="00660028">
      <w:pPr>
        <w:spacing w:after="0" w:line="360" w:lineRule="auto"/>
        <w:ind w:left="708"/>
        <w:jc w:val="both"/>
        <w:rPr>
          <w:rFonts w:ascii="Palatino Linotype" w:hAnsi="Palatino Linotype"/>
          <w:i/>
        </w:rPr>
      </w:pPr>
      <w:r w:rsidRPr="00061E80">
        <w:rPr>
          <w:rFonts w:ascii="Palatino Linotype" w:hAnsi="Palatino Linotype"/>
          <w:b/>
          <w:i/>
        </w:rPr>
        <w:lastRenderedPageBreak/>
        <w:t>“</w:t>
      </w:r>
      <w:r w:rsidR="00660028" w:rsidRPr="00061E80">
        <w:rPr>
          <w:rFonts w:ascii="Palatino Linotype" w:hAnsi="Palatino Linotype"/>
          <w:b/>
          <w:i/>
        </w:rPr>
        <w:t>Artículo 30</w:t>
      </w:r>
      <w:r w:rsidR="00660028" w:rsidRPr="00061E80">
        <w:rPr>
          <w:rFonts w:ascii="Palatino Linotype" w:hAnsi="Palatino Linotype"/>
          <w:i/>
        </w:rPr>
        <w:t>. Las sesiones del ayuntamiento serán presididas por el presidente municipal o por quien lo sustituya legalmente; constarán en un libro que deberá contener las actas en las cuales deberán asentarse los extractos de los acuerdos y asuntos tratados y el resultado de la votación.</w:t>
      </w:r>
    </w:p>
    <w:p w14:paraId="1CAB8446" w14:textId="77777777" w:rsidR="0052461B" w:rsidRPr="00061E80" w:rsidRDefault="0052461B" w:rsidP="00660028">
      <w:pPr>
        <w:spacing w:after="0" w:line="360" w:lineRule="auto"/>
        <w:ind w:left="708"/>
        <w:jc w:val="both"/>
        <w:rPr>
          <w:rFonts w:ascii="Palatino Linotype" w:hAnsi="Palatino Linotype"/>
          <w:i/>
        </w:rPr>
      </w:pPr>
    </w:p>
    <w:p w14:paraId="46F51903" w14:textId="2A626AE4" w:rsidR="00660028" w:rsidRPr="00061E80" w:rsidRDefault="00660028" w:rsidP="00660028">
      <w:pPr>
        <w:spacing w:after="0" w:line="360" w:lineRule="auto"/>
        <w:ind w:left="708"/>
        <w:jc w:val="both"/>
        <w:rPr>
          <w:rFonts w:ascii="Palatino Linotype" w:hAnsi="Palatino Linotype"/>
          <w:i/>
        </w:rPr>
      </w:pPr>
      <w:r w:rsidRPr="00061E80">
        <w:rPr>
          <w:rFonts w:ascii="Palatino Linotype" w:hAnsi="Palatino Linotype"/>
          <w:i/>
        </w:rPr>
        <w:t xml:space="preserve"> Cuando se refieran a reglamentos y otras normas de carácter general que sean de observancia municipal estos constarán íntegramente en el libro de actas debiendo firmar en ambos casos los miembros del Ayuntamiento que hayan estado presentes, debiéndose difundir en el Gaceta Municipal y en los estrados de la Secretaría del Ayuntamiento. De las actas, se les entregará copia certificada en formato físico o electrónico a los integrantes del Ayuntamiento que lo soliciten en un plazo no mayor de ocho días hábiles. Los documentos electrónicos en el que consten las firmas electrónicas avanzadas o el sello electrónico de los integrantes del Ayuntamiento tendrá el carácter de copia certificada. </w:t>
      </w:r>
    </w:p>
    <w:p w14:paraId="50DABDF8" w14:textId="77777777" w:rsidR="00660028" w:rsidRPr="00061E80" w:rsidRDefault="00660028" w:rsidP="00660028">
      <w:pPr>
        <w:spacing w:after="0" w:line="360" w:lineRule="auto"/>
        <w:ind w:left="708"/>
        <w:jc w:val="both"/>
        <w:rPr>
          <w:rFonts w:ascii="Palatino Linotype" w:hAnsi="Palatino Linotype"/>
          <w:i/>
        </w:rPr>
      </w:pPr>
    </w:p>
    <w:p w14:paraId="367558B0" w14:textId="77777777" w:rsidR="00660028" w:rsidRPr="00061E80" w:rsidRDefault="00660028" w:rsidP="00660028">
      <w:pPr>
        <w:spacing w:after="0" w:line="360" w:lineRule="auto"/>
        <w:ind w:left="708"/>
        <w:jc w:val="both"/>
        <w:rPr>
          <w:rFonts w:ascii="Palatino Linotype" w:hAnsi="Palatino Linotype"/>
          <w:i/>
        </w:rPr>
      </w:pPr>
      <w:r w:rsidRPr="00061E80">
        <w:rPr>
          <w:rFonts w:ascii="Palatino Linotype" w:hAnsi="Palatino Linotype"/>
          <w:i/>
        </w:rPr>
        <w:t xml:space="preserve">Todos los acuerdos de las sesiones que no contengan información clasificada y el resultado de su votación, serán difundidos cada mes en la Gaceta Municipal y en los estrados de la Secretaría del Ayuntamiento, así como los datos de identificación de las actas que contengan información clasificada, incluyendo en cada caso, el fundamento legal que clasifica la información. </w:t>
      </w:r>
    </w:p>
    <w:p w14:paraId="581FA3C6" w14:textId="77777777" w:rsidR="00660028" w:rsidRPr="00061E80" w:rsidRDefault="00660028" w:rsidP="00660028">
      <w:pPr>
        <w:spacing w:after="0" w:line="360" w:lineRule="auto"/>
        <w:ind w:left="708"/>
        <w:jc w:val="both"/>
        <w:rPr>
          <w:rFonts w:ascii="Palatino Linotype" w:hAnsi="Palatino Linotype"/>
          <w:i/>
        </w:rPr>
      </w:pPr>
    </w:p>
    <w:p w14:paraId="092D160F" w14:textId="4ED8396B" w:rsidR="00660028" w:rsidRPr="00061E80" w:rsidRDefault="00660028" w:rsidP="00660028">
      <w:pPr>
        <w:spacing w:after="0" w:line="360" w:lineRule="auto"/>
        <w:ind w:left="708"/>
        <w:jc w:val="both"/>
        <w:rPr>
          <w:rFonts w:ascii="Palatino Linotype" w:hAnsi="Palatino Linotype"/>
          <w:b/>
          <w:i/>
        </w:rPr>
      </w:pPr>
      <w:r w:rsidRPr="00061E80">
        <w:rPr>
          <w:rFonts w:ascii="Palatino Linotype" w:hAnsi="Palatino Linotype"/>
          <w:b/>
          <w:i/>
        </w:rPr>
        <w:t>Para cada sesión se deberá contar con una versión estenográfica o videograbada que permita hacer las aclaraciones pertinentes, la cual formará parte del acta correspondiente. La versión estenográfica o videograbada deberá estar disponible en la página de internet del Ayuntamiento y en las oficinas de la Secretaría del Ayuntamiento.</w:t>
      </w:r>
    </w:p>
    <w:p w14:paraId="22267BA2" w14:textId="1276C3E3" w:rsidR="00AE7440" w:rsidRPr="00061E80" w:rsidRDefault="00660028" w:rsidP="00660028">
      <w:pPr>
        <w:spacing w:after="0" w:line="360" w:lineRule="auto"/>
        <w:ind w:left="708"/>
        <w:jc w:val="both"/>
        <w:rPr>
          <w:rFonts w:ascii="Palatino Linotype" w:hAnsi="Palatino Linotype"/>
          <w:i/>
        </w:rPr>
      </w:pPr>
      <w:r w:rsidRPr="00061E80">
        <w:rPr>
          <w:rFonts w:ascii="Palatino Linotype" w:hAnsi="Palatino Linotype"/>
          <w:i/>
        </w:rPr>
        <w:br/>
        <w:t>“</w:t>
      </w:r>
      <w:r w:rsidR="00AE7440" w:rsidRPr="00061E80">
        <w:rPr>
          <w:rFonts w:ascii="Palatino Linotype" w:hAnsi="Palatino Linotype"/>
          <w:i/>
        </w:rPr>
        <w:t>Artículo 87.- Para el despacho, estudio y planeación de los diversos asuntos de la administración municipal, el ayuntamiento contará por lo menos con las siguientes Dependencias:</w:t>
      </w:r>
    </w:p>
    <w:p w14:paraId="34F58F13" w14:textId="3961C19B" w:rsidR="00AE7440" w:rsidRPr="00061E80" w:rsidRDefault="00AE7440" w:rsidP="00660028">
      <w:pPr>
        <w:spacing w:after="0" w:line="360" w:lineRule="auto"/>
        <w:ind w:firstLine="708"/>
        <w:jc w:val="both"/>
        <w:rPr>
          <w:rFonts w:ascii="Palatino Linotype" w:hAnsi="Palatino Linotype"/>
          <w:i/>
        </w:rPr>
      </w:pPr>
      <w:r w:rsidRPr="00061E80">
        <w:rPr>
          <w:rFonts w:ascii="Palatino Linotype" w:hAnsi="Palatino Linotype"/>
          <w:i/>
        </w:rPr>
        <w:t xml:space="preserve"> I</w:t>
      </w:r>
      <w:r w:rsidRPr="00061E80">
        <w:rPr>
          <w:rFonts w:ascii="Palatino Linotype" w:hAnsi="Palatino Linotype"/>
          <w:b/>
          <w:i/>
        </w:rPr>
        <w:t>. La secretaría del ayuntamiento;</w:t>
      </w:r>
    </w:p>
    <w:p w14:paraId="4B7E9E19" w14:textId="356BE97A" w:rsidR="00AE7440" w:rsidRPr="00061E80" w:rsidRDefault="00AE7440" w:rsidP="00660028">
      <w:pPr>
        <w:spacing w:after="0" w:line="360" w:lineRule="auto"/>
        <w:ind w:firstLine="708"/>
        <w:jc w:val="both"/>
        <w:rPr>
          <w:rFonts w:ascii="Palatino Linotype" w:hAnsi="Palatino Linotype"/>
          <w:i/>
        </w:rPr>
      </w:pPr>
      <w:r w:rsidRPr="00061E80">
        <w:rPr>
          <w:rFonts w:ascii="Palatino Linotype" w:hAnsi="Palatino Linotype"/>
          <w:i/>
        </w:rPr>
        <w:lastRenderedPageBreak/>
        <w:t>(…)</w:t>
      </w:r>
      <w:r w:rsidR="00660028" w:rsidRPr="00061E80">
        <w:rPr>
          <w:rFonts w:ascii="Palatino Linotype" w:hAnsi="Palatino Linotype"/>
          <w:i/>
        </w:rPr>
        <w:t>”</w:t>
      </w:r>
    </w:p>
    <w:p w14:paraId="3E72D274" w14:textId="77777777" w:rsidR="00817C20" w:rsidRPr="00061E80" w:rsidRDefault="00817C20" w:rsidP="00F70BDE">
      <w:pPr>
        <w:spacing w:after="0" w:line="360" w:lineRule="auto"/>
        <w:ind w:right="49"/>
        <w:jc w:val="both"/>
        <w:rPr>
          <w:rFonts w:ascii="Palatino Linotype" w:eastAsia="Times New Roman" w:hAnsi="Palatino Linotype" w:cs="Calibri"/>
          <w:sz w:val="24"/>
          <w:lang w:val="es-ES_tradnl" w:eastAsia="es-MX"/>
        </w:rPr>
      </w:pPr>
    </w:p>
    <w:p w14:paraId="435B20F1" w14:textId="5B8400FB" w:rsidR="00966A9E" w:rsidRPr="00061E80" w:rsidRDefault="00966A9E" w:rsidP="00966A9E">
      <w:pPr>
        <w:spacing w:line="360" w:lineRule="auto"/>
        <w:ind w:right="51"/>
        <w:jc w:val="both"/>
        <w:rPr>
          <w:rFonts w:ascii="Palatino Linotype" w:hAnsi="Palatino Linotype" w:cs="Arial"/>
          <w:bCs/>
          <w:sz w:val="24"/>
          <w:szCs w:val="24"/>
        </w:rPr>
      </w:pPr>
      <w:r w:rsidRPr="00061E80">
        <w:rPr>
          <w:rFonts w:ascii="Palatino Linotype" w:hAnsi="Palatino Linotype"/>
          <w:sz w:val="24"/>
          <w:szCs w:val="24"/>
        </w:rPr>
        <w:t xml:space="preserve">De lo anterior  se colige que el Sujeto Obligado por medio de </w:t>
      </w:r>
      <w:r w:rsidRPr="00061E80">
        <w:rPr>
          <w:rFonts w:ascii="Palatino Linotype" w:hAnsi="Palatino Linotype" w:cs="Arial"/>
          <w:bCs/>
          <w:sz w:val="24"/>
          <w:szCs w:val="24"/>
        </w:rPr>
        <w:t>secretaria del ayuntamiento</w:t>
      </w:r>
      <w:r w:rsidR="00767BE3" w:rsidRPr="00061E80">
        <w:rPr>
          <w:rFonts w:ascii="Palatino Linotype" w:hAnsi="Palatino Linotype" w:cs="Arial"/>
          <w:bCs/>
          <w:sz w:val="24"/>
          <w:szCs w:val="24"/>
        </w:rPr>
        <w:t xml:space="preserve"> </w:t>
      </w:r>
      <w:r w:rsidR="00364652" w:rsidRPr="00061E80">
        <w:rPr>
          <w:rFonts w:ascii="Palatino Linotype" w:hAnsi="Palatino Linotype" w:cs="Arial"/>
          <w:bCs/>
          <w:sz w:val="24"/>
          <w:szCs w:val="24"/>
        </w:rPr>
        <w:t xml:space="preserve">brindo respuesta en uso de sus atribuciones brindando una liga electrónica, misma que </w:t>
      </w:r>
      <w:r w:rsidR="00364652" w:rsidRPr="00061E80">
        <w:rPr>
          <w:rFonts w:ascii="Palatino Linotype" w:hAnsi="Palatino Linotype"/>
          <w:sz w:val="24"/>
          <w:szCs w:val="24"/>
        </w:rPr>
        <w:t xml:space="preserve">este Organismo Garante procedió </w:t>
      </w:r>
      <w:r w:rsidR="00D878A5" w:rsidRPr="00061E80">
        <w:rPr>
          <w:rFonts w:ascii="Palatino Linotype" w:hAnsi="Palatino Linotype"/>
          <w:sz w:val="24"/>
          <w:szCs w:val="24"/>
        </w:rPr>
        <w:t xml:space="preserve">a consultar </w:t>
      </w:r>
      <w:r w:rsidR="00364652" w:rsidRPr="00061E80">
        <w:rPr>
          <w:rFonts w:ascii="Palatino Linotype" w:hAnsi="Palatino Linotype"/>
          <w:sz w:val="24"/>
          <w:szCs w:val="24"/>
        </w:rPr>
        <w:t>obteniendo el siguiente resultado</w:t>
      </w:r>
    </w:p>
    <w:p w14:paraId="05E4A0CC" w14:textId="769988E5" w:rsidR="007D464C" w:rsidRPr="00061E80" w:rsidRDefault="00966A9E" w:rsidP="007D464C">
      <w:pPr>
        <w:pStyle w:val="Prrafodelista"/>
        <w:numPr>
          <w:ilvl w:val="0"/>
          <w:numId w:val="10"/>
        </w:numPr>
        <w:contextualSpacing/>
        <w:rPr>
          <w:rFonts w:cs="Calibri"/>
          <w:i/>
          <w:iCs/>
          <w:sz w:val="22"/>
          <w:szCs w:val="22"/>
          <w:lang w:val="es-ES_tradnl" w:eastAsia="es-MX"/>
        </w:rPr>
      </w:pPr>
      <w:r w:rsidRPr="00061E80">
        <w:rPr>
          <w:sz w:val="22"/>
          <w:szCs w:val="22"/>
        </w:rPr>
        <w:t xml:space="preserve">Liga proporcionada por el Sujeto Obligado: </w:t>
      </w:r>
    </w:p>
    <w:p w14:paraId="1A0B8D5A" w14:textId="3BAEFE37" w:rsidR="00966A9E" w:rsidRPr="00061E80" w:rsidRDefault="00061E80" w:rsidP="00966A9E">
      <w:pPr>
        <w:spacing w:line="360" w:lineRule="auto"/>
        <w:jc w:val="both"/>
        <w:rPr>
          <w:rFonts w:ascii="Palatino Linotype" w:hAnsi="Palatino Linotype"/>
        </w:rPr>
      </w:pPr>
      <w:hyperlink r:id="rId12" w:history="1">
        <w:r w:rsidR="007D464C" w:rsidRPr="00061E80">
          <w:rPr>
            <w:rStyle w:val="Hipervnculo"/>
            <w:rFonts w:ascii="Palatino Linotype" w:hAnsi="Palatino Linotype" w:cstheme="minorBidi"/>
          </w:rPr>
          <w:t>https://ipomex2.ipomex.org.mx/ipo3/lgt/indice/TENANGODELVALLE/art_94_ii_b2.web</w:t>
        </w:r>
      </w:hyperlink>
      <w:r w:rsidR="007D464C" w:rsidRPr="00061E80">
        <w:rPr>
          <w:rFonts w:ascii="Palatino Linotype" w:hAnsi="Palatino Linotype"/>
        </w:rPr>
        <w:t xml:space="preserve"> </w:t>
      </w:r>
    </w:p>
    <w:p w14:paraId="56009411" w14:textId="565E03AC" w:rsidR="00817C20" w:rsidRPr="00061E80" w:rsidRDefault="007D464C" w:rsidP="00364652">
      <w:pPr>
        <w:spacing w:after="0" w:line="360" w:lineRule="auto"/>
        <w:ind w:right="49"/>
        <w:jc w:val="center"/>
        <w:rPr>
          <w:rFonts w:ascii="Palatino Linotype" w:eastAsia="Times New Roman" w:hAnsi="Palatino Linotype" w:cs="Calibri"/>
          <w:sz w:val="24"/>
          <w:lang w:val="es-ES_tradnl" w:eastAsia="es-MX"/>
        </w:rPr>
      </w:pPr>
      <w:r w:rsidRPr="00061E80">
        <w:rPr>
          <w:rFonts w:ascii="Palatino Linotype" w:eastAsia="Times New Roman" w:hAnsi="Palatino Linotype" w:cs="Calibri"/>
          <w:noProof/>
          <w:sz w:val="24"/>
          <w:lang w:eastAsia="es-MX"/>
        </w:rPr>
        <w:drawing>
          <wp:inline distT="0" distB="0" distL="0" distR="0" wp14:anchorId="6FBFC854" wp14:editId="51F1D71B">
            <wp:extent cx="5187315" cy="314544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02978" cy="3154939"/>
                    </a:xfrm>
                    <a:prstGeom prst="rect">
                      <a:avLst/>
                    </a:prstGeom>
                  </pic:spPr>
                </pic:pic>
              </a:graphicData>
            </a:graphic>
          </wp:inline>
        </w:drawing>
      </w:r>
    </w:p>
    <w:p w14:paraId="1822D165" w14:textId="77777777" w:rsidR="00817C20" w:rsidRPr="00061E80" w:rsidRDefault="00817C20" w:rsidP="00F70BDE">
      <w:pPr>
        <w:spacing w:after="0" w:line="360" w:lineRule="auto"/>
        <w:ind w:right="49"/>
        <w:jc w:val="both"/>
        <w:rPr>
          <w:rFonts w:ascii="Palatino Linotype" w:eastAsia="Times New Roman" w:hAnsi="Palatino Linotype" w:cs="Calibri"/>
          <w:sz w:val="24"/>
          <w:lang w:val="es-ES_tradnl" w:eastAsia="es-MX"/>
        </w:rPr>
      </w:pPr>
    </w:p>
    <w:p w14:paraId="38558B98" w14:textId="1A553724" w:rsidR="00364652" w:rsidRPr="00061E80" w:rsidRDefault="00364652" w:rsidP="00BD1B61">
      <w:pPr>
        <w:spacing w:line="360" w:lineRule="auto"/>
        <w:jc w:val="both"/>
        <w:rPr>
          <w:rFonts w:ascii="Palatino Linotype" w:hAnsi="Palatino Linotype"/>
          <w:sz w:val="24"/>
          <w:szCs w:val="24"/>
        </w:rPr>
      </w:pPr>
      <w:r w:rsidRPr="00061E80">
        <w:rPr>
          <w:rFonts w:ascii="Palatino Linotype" w:hAnsi="Palatino Linotype"/>
          <w:sz w:val="24"/>
          <w:szCs w:val="24"/>
        </w:rPr>
        <w:t xml:space="preserve">De lo anterior, se advierte que </w:t>
      </w:r>
      <w:r w:rsidR="007D464C" w:rsidRPr="00061E80">
        <w:rPr>
          <w:rFonts w:ascii="Palatino Linotype" w:hAnsi="Palatino Linotype"/>
          <w:sz w:val="24"/>
          <w:szCs w:val="24"/>
        </w:rPr>
        <w:t xml:space="preserve">el encargado de la Secretaria del Ayuntamiento </w:t>
      </w:r>
      <w:r w:rsidR="00BD1B61" w:rsidRPr="00061E80">
        <w:rPr>
          <w:rFonts w:ascii="Palatino Linotype" w:hAnsi="Palatino Linotype"/>
          <w:sz w:val="24"/>
          <w:szCs w:val="24"/>
        </w:rPr>
        <w:t>le brindo el medio electrónico para buscar las actas en las que la regidora hizo intervenciones durante los años 2022  y 2023</w:t>
      </w:r>
      <w:r w:rsidRPr="00061E80">
        <w:rPr>
          <w:rFonts w:ascii="Palatino Linotype" w:hAnsi="Palatino Linotype"/>
          <w:sz w:val="24"/>
          <w:szCs w:val="24"/>
        </w:rPr>
        <w:t>, no pasa</w:t>
      </w:r>
      <w:r w:rsidR="00BD1B61" w:rsidRPr="00061E80">
        <w:rPr>
          <w:rFonts w:ascii="Palatino Linotype" w:hAnsi="Palatino Linotype"/>
          <w:sz w:val="24"/>
          <w:szCs w:val="24"/>
        </w:rPr>
        <w:t>ndo</w:t>
      </w:r>
      <w:r w:rsidRPr="00061E80">
        <w:rPr>
          <w:rFonts w:ascii="Palatino Linotype" w:hAnsi="Palatino Linotype"/>
          <w:sz w:val="24"/>
          <w:szCs w:val="24"/>
        </w:rPr>
        <w:t xml:space="preserve"> desapercibido por este órgano garante que el Sujeto Obligado </w:t>
      </w:r>
      <w:r w:rsidR="00BD1B61" w:rsidRPr="00061E80">
        <w:rPr>
          <w:rFonts w:ascii="Palatino Linotype" w:hAnsi="Palatino Linotype"/>
          <w:sz w:val="24"/>
          <w:szCs w:val="24"/>
        </w:rPr>
        <w:t>observo</w:t>
      </w:r>
      <w:r w:rsidRPr="00061E80">
        <w:rPr>
          <w:rFonts w:ascii="Palatino Linotype" w:hAnsi="Palatino Linotype"/>
          <w:sz w:val="24"/>
          <w:szCs w:val="24"/>
        </w:rPr>
        <w:t xml:space="preserve"> los requerimientos solicitados por el recurrente </w:t>
      </w:r>
      <w:r w:rsidR="00BD1B61" w:rsidRPr="00061E80">
        <w:rPr>
          <w:rFonts w:ascii="Palatino Linotype" w:hAnsi="Palatino Linotype"/>
          <w:sz w:val="24"/>
          <w:szCs w:val="24"/>
        </w:rPr>
        <w:t xml:space="preserve">conforme </w:t>
      </w:r>
      <w:r w:rsidRPr="00061E80">
        <w:rPr>
          <w:rFonts w:ascii="Palatino Linotype" w:hAnsi="Palatino Linotype"/>
          <w:sz w:val="24"/>
          <w:szCs w:val="24"/>
        </w:rPr>
        <w:t xml:space="preserve">lo estipulado en los artículos 11 y 161 de la Ley de Transparencia y Acceso a la Información </w:t>
      </w:r>
      <w:r w:rsidRPr="00061E80">
        <w:rPr>
          <w:rFonts w:ascii="Palatino Linotype" w:hAnsi="Palatino Linotype"/>
          <w:sz w:val="24"/>
          <w:szCs w:val="24"/>
        </w:rPr>
        <w:lastRenderedPageBreak/>
        <w:t xml:space="preserve">Pública del Estado de México y Municipios, en los que se señalan las características que debe tener toda información entregada por los sujetos obligados desde el momento de su generación, publicación y entrega, así como la forma en que se deberá consultar la información, señalando una fuente precisa y concreta, a saber: </w:t>
      </w:r>
    </w:p>
    <w:p w14:paraId="44D90BAD" w14:textId="77777777" w:rsidR="00364652" w:rsidRPr="00061E80" w:rsidRDefault="00364652" w:rsidP="00364652">
      <w:pPr>
        <w:spacing w:line="360" w:lineRule="auto"/>
        <w:ind w:left="708"/>
        <w:rPr>
          <w:rFonts w:ascii="Palatino Linotype" w:hAnsi="Palatino Linotype"/>
          <w:i/>
        </w:rPr>
      </w:pPr>
      <w:r w:rsidRPr="00061E80">
        <w:rPr>
          <w:rFonts w:ascii="Palatino Linotype" w:hAnsi="Palatino Linotype"/>
          <w:i/>
        </w:rPr>
        <w:t xml:space="preserve">Artículo 11.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 </w:t>
      </w:r>
    </w:p>
    <w:p w14:paraId="55A1D44C" w14:textId="77777777" w:rsidR="00364652" w:rsidRPr="00061E80" w:rsidRDefault="00364652" w:rsidP="00364652">
      <w:pPr>
        <w:spacing w:line="360" w:lineRule="auto"/>
        <w:ind w:left="708"/>
        <w:rPr>
          <w:rFonts w:ascii="Palatino Linotype" w:hAnsi="Palatino Linotype"/>
          <w:i/>
        </w:rPr>
      </w:pPr>
      <w:r w:rsidRPr="00061E80">
        <w:rPr>
          <w:rFonts w:ascii="Palatino Linotype" w:hAnsi="Palatino Linotype"/>
          <w:i/>
        </w:rPr>
        <w:t xml:space="preserve">(…) </w:t>
      </w:r>
    </w:p>
    <w:p w14:paraId="6EBE5CBD" w14:textId="5333623D" w:rsidR="00364652" w:rsidRPr="00061E80" w:rsidRDefault="00364652" w:rsidP="00364652">
      <w:pPr>
        <w:spacing w:line="360" w:lineRule="auto"/>
        <w:ind w:left="708"/>
        <w:rPr>
          <w:rFonts w:ascii="Palatino Linotype" w:hAnsi="Palatino Linotype"/>
          <w:i/>
        </w:rPr>
      </w:pPr>
      <w:r w:rsidRPr="00061E80">
        <w:rPr>
          <w:rFonts w:ascii="Palatino Linotype" w:hAnsi="Palatino Linotype"/>
          <w:i/>
        </w:rPr>
        <w:t xml:space="preserve">Artículo 161. </w:t>
      </w:r>
      <w:r w:rsidRPr="00061E80">
        <w:rPr>
          <w:rFonts w:ascii="Palatino Linotype" w:hAnsi="Palatino Linotype"/>
          <w:b/>
          <w:i/>
        </w:rPr>
        <w:t xml:space="preserve">Cuando la información requerida por el solicitante ya esté disponible al público </w:t>
      </w:r>
      <w:r w:rsidRPr="00061E80">
        <w:rPr>
          <w:rFonts w:ascii="Palatino Linotype" w:hAnsi="Palatino Linotype"/>
          <w:i/>
        </w:rPr>
        <w:t xml:space="preserve">en medios impresos, tales como libros, compendios, trípticos, registros públicos, en formatos electrónicos disponibles en Internet o en cualquier otro medio, </w:t>
      </w:r>
      <w:r w:rsidRPr="00061E80">
        <w:rPr>
          <w:rFonts w:ascii="Palatino Linotype" w:hAnsi="Palatino Linotype"/>
          <w:i/>
          <w:u w:val="single"/>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754C9586" w14:textId="77777777" w:rsidR="00364652" w:rsidRPr="00061E80" w:rsidRDefault="00364652" w:rsidP="00364652">
      <w:pPr>
        <w:spacing w:line="360" w:lineRule="auto"/>
        <w:ind w:left="708"/>
        <w:rPr>
          <w:rFonts w:ascii="Palatino Linotype" w:hAnsi="Palatino Linotype"/>
          <w:i/>
        </w:rPr>
      </w:pPr>
    </w:p>
    <w:p w14:paraId="17F8AF94" w14:textId="77777777" w:rsidR="00364652" w:rsidRPr="00061E80" w:rsidRDefault="00364652" w:rsidP="00364652">
      <w:pPr>
        <w:spacing w:line="360" w:lineRule="auto"/>
        <w:jc w:val="both"/>
        <w:rPr>
          <w:rFonts w:ascii="Palatino Linotype" w:hAnsi="Palatino Linotype"/>
          <w:sz w:val="24"/>
          <w:szCs w:val="24"/>
        </w:rPr>
      </w:pPr>
      <w:r w:rsidRPr="00061E80">
        <w:rPr>
          <w:rFonts w:ascii="Palatino Linotype" w:hAnsi="Palatino Linotype"/>
          <w:sz w:val="24"/>
          <w:szCs w:val="24"/>
        </w:rPr>
        <w:t xml:space="preserve">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w:t>
      </w:r>
      <w:r w:rsidRPr="00061E80">
        <w:rPr>
          <w:rFonts w:ascii="Palatino Linotype" w:hAnsi="Palatino Linotype"/>
          <w:sz w:val="24"/>
          <w:szCs w:val="24"/>
        </w:rPr>
        <w:lastRenderedPageBreak/>
        <w:t>entre otros, haciéndole saber al solicitante como podrá consultar, reproducir o adquirir la información, en un plazo no mayor a cinco días hábiles, comprendiendo:</w:t>
      </w:r>
    </w:p>
    <w:p w14:paraId="3A74906A" w14:textId="77777777" w:rsidR="00364652" w:rsidRPr="00061E80" w:rsidRDefault="00364652" w:rsidP="00364652">
      <w:pPr>
        <w:spacing w:line="360" w:lineRule="auto"/>
        <w:rPr>
          <w:rFonts w:ascii="Palatino Linotype" w:hAnsi="Palatino Linotype"/>
          <w:sz w:val="24"/>
          <w:szCs w:val="24"/>
        </w:rPr>
      </w:pPr>
      <w:r w:rsidRPr="00061E80">
        <w:rPr>
          <w:rFonts w:ascii="Palatino Linotype" w:hAnsi="Palatino Linotype"/>
          <w:sz w:val="24"/>
          <w:szCs w:val="24"/>
        </w:rPr>
        <w:t xml:space="preserve"> a) La fuente </w:t>
      </w:r>
    </w:p>
    <w:p w14:paraId="24D50F92" w14:textId="77777777" w:rsidR="00364652" w:rsidRPr="00061E80" w:rsidRDefault="00364652" w:rsidP="00364652">
      <w:pPr>
        <w:spacing w:line="360" w:lineRule="auto"/>
        <w:rPr>
          <w:rFonts w:ascii="Palatino Linotype" w:hAnsi="Palatino Linotype"/>
          <w:sz w:val="24"/>
          <w:szCs w:val="24"/>
        </w:rPr>
      </w:pPr>
      <w:r w:rsidRPr="00061E80">
        <w:rPr>
          <w:rFonts w:ascii="Palatino Linotype" w:hAnsi="Palatino Linotype"/>
          <w:sz w:val="24"/>
          <w:szCs w:val="24"/>
        </w:rPr>
        <w:t xml:space="preserve">b) El lugar y </w:t>
      </w:r>
    </w:p>
    <w:p w14:paraId="0473BD0E" w14:textId="64BA1E90" w:rsidR="00364652" w:rsidRPr="00061E80" w:rsidRDefault="00364652" w:rsidP="00364652">
      <w:pPr>
        <w:spacing w:line="360" w:lineRule="auto"/>
        <w:rPr>
          <w:rFonts w:ascii="Palatino Linotype" w:hAnsi="Palatino Linotype"/>
          <w:sz w:val="24"/>
          <w:szCs w:val="24"/>
        </w:rPr>
      </w:pPr>
      <w:r w:rsidRPr="00061E80">
        <w:rPr>
          <w:rFonts w:ascii="Palatino Linotype" w:hAnsi="Palatino Linotype"/>
          <w:sz w:val="24"/>
          <w:szCs w:val="24"/>
        </w:rPr>
        <w:t xml:space="preserve">c) La forma </w:t>
      </w:r>
    </w:p>
    <w:p w14:paraId="67287A0E" w14:textId="77777777" w:rsidR="00364652" w:rsidRPr="00061E80" w:rsidRDefault="00364652" w:rsidP="00364652">
      <w:pPr>
        <w:spacing w:line="360" w:lineRule="auto"/>
        <w:rPr>
          <w:rFonts w:ascii="Palatino Linotype" w:hAnsi="Palatino Linotype"/>
          <w:sz w:val="24"/>
          <w:szCs w:val="24"/>
        </w:rPr>
      </w:pPr>
      <w:r w:rsidRPr="00061E80">
        <w:rPr>
          <w:rFonts w:ascii="Palatino Linotype" w:hAnsi="Palatino Linotype"/>
          <w:sz w:val="24"/>
          <w:szCs w:val="24"/>
        </w:rPr>
        <w:t>Asimismo, se establece que la fuente de la información deberá ser:</w:t>
      </w:r>
    </w:p>
    <w:p w14:paraId="16DF5F3A" w14:textId="77777777" w:rsidR="00364652" w:rsidRPr="00061E80" w:rsidRDefault="00364652" w:rsidP="00364652">
      <w:pPr>
        <w:spacing w:line="360" w:lineRule="auto"/>
        <w:rPr>
          <w:rFonts w:ascii="Palatino Linotype" w:hAnsi="Palatino Linotype"/>
          <w:sz w:val="24"/>
          <w:szCs w:val="24"/>
        </w:rPr>
      </w:pPr>
      <w:r w:rsidRPr="00061E80">
        <w:rPr>
          <w:rFonts w:ascii="Palatino Linotype" w:hAnsi="Palatino Linotype"/>
          <w:sz w:val="24"/>
          <w:szCs w:val="24"/>
        </w:rPr>
        <w:t xml:space="preserve"> a) Precisa </w:t>
      </w:r>
    </w:p>
    <w:p w14:paraId="1254FC61" w14:textId="77777777" w:rsidR="00364652" w:rsidRPr="00061E80" w:rsidRDefault="00364652" w:rsidP="00364652">
      <w:pPr>
        <w:spacing w:line="360" w:lineRule="auto"/>
        <w:rPr>
          <w:rFonts w:ascii="Palatino Linotype" w:hAnsi="Palatino Linotype"/>
          <w:sz w:val="24"/>
          <w:szCs w:val="24"/>
        </w:rPr>
      </w:pPr>
      <w:r w:rsidRPr="00061E80">
        <w:rPr>
          <w:rFonts w:ascii="Palatino Linotype" w:hAnsi="Palatino Linotype"/>
          <w:sz w:val="24"/>
          <w:szCs w:val="24"/>
        </w:rPr>
        <w:t xml:space="preserve">b) Concreta </w:t>
      </w:r>
    </w:p>
    <w:p w14:paraId="275BB367" w14:textId="16112DF1" w:rsidR="00364652" w:rsidRPr="00061E80" w:rsidRDefault="00364652" w:rsidP="00364652">
      <w:pPr>
        <w:spacing w:line="360" w:lineRule="auto"/>
        <w:rPr>
          <w:rFonts w:ascii="Palatino Linotype" w:hAnsi="Palatino Linotype"/>
          <w:b/>
          <w:sz w:val="24"/>
          <w:szCs w:val="24"/>
        </w:rPr>
      </w:pPr>
      <w:r w:rsidRPr="00061E80">
        <w:rPr>
          <w:rFonts w:ascii="Palatino Linotype" w:hAnsi="Palatino Linotype"/>
          <w:b/>
          <w:sz w:val="24"/>
          <w:szCs w:val="24"/>
        </w:rPr>
        <w:t>c) Y no debe implicar que el solicitante realice una búsqueda en toda la información que se encuentre disponible.</w:t>
      </w:r>
    </w:p>
    <w:p w14:paraId="3B93F98F" w14:textId="50EA7671" w:rsidR="00BD1B61" w:rsidRPr="00061E80" w:rsidRDefault="00364652" w:rsidP="00BD1B61">
      <w:pPr>
        <w:spacing w:line="360" w:lineRule="auto"/>
        <w:jc w:val="both"/>
        <w:rPr>
          <w:rFonts w:ascii="Palatino Linotype" w:hAnsi="Palatino Linotype"/>
          <w:sz w:val="24"/>
          <w:szCs w:val="24"/>
        </w:rPr>
      </w:pPr>
      <w:r w:rsidRPr="00061E80">
        <w:rPr>
          <w:rFonts w:ascii="Palatino Linotype" w:hAnsi="Palatino Linotype"/>
          <w:sz w:val="24"/>
          <w:szCs w:val="24"/>
        </w:rPr>
        <w:t xml:space="preserve">Por lo anterior, se estima que las manifestaciones vertidas por la parte Recurrente en el presente recurso se encuentran </w:t>
      </w:r>
      <w:r w:rsidR="00D878A5" w:rsidRPr="00061E80">
        <w:rPr>
          <w:rFonts w:ascii="Palatino Linotype" w:hAnsi="Palatino Linotype"/>
          <w:sz w:val="24"/>
          <w:szCs w:val="24"/>
        </w:rPr>
        <w:t xml:space="preserve"> </w:t>
      </w:r>
      <w:r w:rsidR="00BD1B61" w:rsidRPr="00061E80">
        <w:rPr>
          <w:rFonts w:ascii="Palatino Linotype" w:hAnsi="Palatino Linotype"/>
          <w:sz w:val="24"/>
          <w:szCs w:val="24"/>
        </w:rPr>
        <w:t>in</w:t>
      </w:r>
      <w:r w:rsidRPr="00061E80">
        <w:rPr>
          <w:rFonts w:ascii="Palatino Linotype" w:hAnsi="Palatino Linotype"/>
          <w:sz w:val="24"/>
          <w:szCs w:val="24"/>
        </w:rPr>
        <w:t xml:space="preserve">fundadas </w:t>
      </w:r>
      <w:r w:rsidR="00BD1B61" w:rsidRPr="00061E80">
        <w:rPr>
          <w:rFonts w:ascii="Palatino Linotype" w:hAnsi="Palatino Linotype"/>
          <w:sz w:val="24"/>
          <w:szCs w:val="24"/>
        </w:rPr>
        <w:t xml:space="preserve">pues el Sujeto Obligado le brindo el medio electrónico para buscar las actas en las que la regidora hizo intervenciones durante los años 2022  y 2023 ya que conforme lo establecido por el segundo párrafo del </w:t>
      </w:r>
      <w:r w:rsidR="00CB40D2" w:rsidRPr="00061E80">
        <w:rPr>
          <w:rFonts w:ascii="Palatino Linotype" w:hAnsi="Palatino Linotype"/>
          <w:sz w:val="24"/>
          <w:szCs w:val="24"/>
        </w:rPr>
        <w:t>artículo</w:t>
      </w:r>
      <w:r w:rsidR="00BD1B61" w:rsidRPr="00061E80">
        <w:rPr>
          <w:rFonts w:ascii="Palatino Linotype" w:hAnsi="Palatino Linotype"/>
          <w:sz w:val="24"/>
          <w:szCs w:val="24"/>
        </w:rPr>
        <w:t xml:space="preserve"> 12 de la Ley de Transparencia Local la obligación de proporcionar la información no comprende el procesamiento de la misma</w:t>
      </w:r>
      <w:r w:rsidR="00CB40D2" w:rsidRPr="00061E80">
        <w:rPr>
          <w:rFonts w:ascii="Palatino Linotype" w:hAnsi="Palatino Linotype"/>
          <w:sz w:val="24"/>
          <w:szCs w:val="24"/>
        </w:rPr>
        <w:t xml:space="preserve">, </w:t>
      </w:r>
      <w:r w:rsidR="00CB40D2" w:rsidRPr="00061E80">
        <w:rPr>
          <w:rFonts w:ascii="Palatino Linotype" w:hAnsi="Palatino Linotype" w:cstheme="minorHAnsi"/>
          <w:sz w:val="24"/>
          <w:szCs w:val="24"/>
        </w:rPr>
        <w:t>ni el presentarla conforme al interés del solicitante</w:t>
      </w:r>
      <w:r w:rsidR="00CB40D2" w:rsidRPr="00061E80">
        <w:t>;</w:t>
      </w:r>
      <w:r w:rsidR="00BD1B61" w:rsidRPr="00061E80">
        <w:rPr>
          <w:rFonts w:ascii="Palatino Linotype" w:hAnsi="Palatino Linotype"/>
          <w:sz w:val="24"/>
          <w:szCs w:val="24"/>
        </w:rPr>
        <w:t xml:space="preserve">   por lo que se tiene por colmada la liga electrónica proporcionada por el Sujeto Obligado.</w:t>
      </w:r>
    </w:p>
    <w:p w14:paraId="0823474F" w14:textId="2037BA48" w:rsidR="00BD1B61" w:rsidRPr="00061E80" w:rsidRDefault="00BD1B61" w:rsidP="00BD1B61">
      <w:pPr>
        <w:spacing w:line="360" w:lineRule="auto"/>
        <w:jc w:val="both"/>
        <w:rPr>
          <w:rFonts w:ascii="Palatino Linotype" w:hAnsi="Palatino Linotype"/>
          <w:sz w:val="24"/>
          <w:szCs w:val="24"/>
        </w:rPr>
      </w:pPr>
      <w:r w:rsidRPr="00061E80">
        <w:rPr>
          <w:rFonts w:ascii="Palatino Linotype" w:hAnsi="Palatino Linotype" w:cs="Arial"/>
          <w:sz w:val="24"/>
          <w:szCs w:val="24"/>
        </w:rPr>
        <w:t>Final</w:t>
      </w:r>
      <w:r w:rsidRPr="00061E80">
        <w:rPr>
          <w:rFonts w:ascii="Palatino Linotype" w:hAnsi="Palatino Linotype"/>
          <w:sz w:val="24"/>
          <w:szCs w:val="24"/>
        </w:rPr>
        <w:t xml:space="preserve">mente, y en mérito de lo expuesto en líneas anteriores, resultan fundados los motivos de inconformidad vertidos por </w:t>
      </w:r>
      <w:r w:rsidRPr="00061E80">
        <w:rPr>
          <w:rFonts w:ascii="Palatino Linotype" w:hAnsi="Palatino Linotype"/>
          <w:b/>
          <w:bCs/>
          <w:sz w:val="24"/>
          <w:szCs w:val="24"/>
        </w:rPr>
        <w:t>el</w:t>
      </w:r>
      <w:r w:rsidRPr="00061E80">
        <w:rPr>
          <w:rFonts w:ascii="Palatino Linotype" w:hAnsi="Palatino Linotype"/>
          <w:sz w:val="24"/>
          <w:szCs w:val="24"/>
        </w:rPr>
        <w:t xml:space="preserve"> </w:t>
      </w:r>
      <w:r w:rsidRPr="00061E80">
        <w:rPr>
          <w:rFonts w:ascii="Palatino Linotype" w:hAnsi="Palatino Linotype"/>
          <w:b/>
          <w:sz w:val="24"/>
          <w:szCs w:val="24"/>
        </w:rPr>
        <w:t>Recurrente</w:t>
      </w:r>
      <w:r w:rsidRPr="00061E80">
        <w:rPr>
          <w:rFonts w:ascii="Palatino Linotype" w:hAnsi="Palatino Linotype"/>
          <w:sz w:val="24"/>
          <w:szCs w:val="24"/>
        </w:rPr>
        <w:t xml:space="preserve">, por ello con fundamento en el artículo 186 fracción II de la Ley de Transparencia y Acceso a la Información Pública del </w:t>
      </w:r>
      <w:r w:rsidRPr="00061E80">
        <w:rPr>
          <w:rFonts w:ascii="Palatino Linotype" w:hAnsi="Palatino Linotype"/>
          <w:sz w:val="24"/>
          <w:szCs w:val="24"/>
        </w:rPr>
        <w:lastRenderedPageBreak/>
        <w:t xml:space="preserve">Estado de México y Municipios, se </w:t>
      </w:r>
      <w:r w:rsidRPr="00061E80">
        <w:rPr>
          <w:rFonts w:ascii="Palatino Linotype" w:hAnsi="Palatino Linotype"/>
          <w:b/>
          <w:sz w:val="24"/>
          <w:szCs w:val="24"/>
        </w:rPr>
        <w:t xml:space="preserve">CONFIRMA </w:t>
      </w:r>
      <w:r w:rsidRPr="00061E80">
        <w:rPr>
          <w:rFonts w:ascii="Palatino Linotype" w:hAnsi="Palatino Linotype"/>
          <w:sz w:val="24"/>
          <w:szCs w:val="24"/>
        </w:rPr>
        <w:t xml:space="preserve">la respuesta a la solicitud de información </w:t>
      </w:r>
      <w:r w:rsidRPr="00061E80">
        <w:rPr>
          <w:rFonts w:ascii="Palatino Linotype" w:hAnsi="Palatino Linotype"/>
          <w:color w:val="000000"/>
          <w:sz w:val="24"/>
          <w:szCs w:val="24"/>
        </w:rPr>
        <w:t> </w:t>
      </w:r>
      <w:r w:rsidRPr="00061E80">
        <w:rPr>
          <w:rFonts w:ascii="Palatino Linotype" w:hAnsi="Palatino Linotype"/>
          <w:b/>
          <w:bCs/>
          <w:color w:val="FF0000"/>
          <w:sz w:val="24"/>
          <w:szCs w:val="24"/>
        </w:rPr>
        <w:t> </w:t>
      </w:r>
      <w:r w:rsidRPr="00061E80">
        <w:rPr>
          <w:rFonts w:ascii="Palatino Linotype" w:hAnsi="Palatino Linotype"/>
          <w:b/>
          <w:bCs/>
          <w:sz w:val="24"/>
          <w:szCs w:val="24"/>
        </w:rPr>
        <w:t>00008/TENAVALL/IP/2024</w:t>
      </w:r>
      <w:r w:rsidRPr="00061E80">
        <w:rPr>
          <w:rFonts w:ascii="Palatino Linotype" w:hAnsi="Palatino Linotype" w:cs="Arial"/>
          <w:b/>
          <w:sz w:val="24"/>
        </w:rPr>
        <w:t xml:space="preserve"> </w:t>
      </w:r>
      <w:r w:rsidRPr="00061E80">
        <w:rPr>
          <w:rFonts w:ascii="Palatino Linotype" w:hAnsi="Palatino Linotype"/>
          <w:sz w:val="24"/>
          <w:szCs w:val="24"/>
        </w:rPr>
        <w:t>ha sido materia del presente fallo.</w:t>
      </w:r>
    </w:p>
    <w:p w14:paraId="24B071F0" w14:textId="3CA8FA9B" w:rsidR="00BD1B61" w:rsidRPr="00061E80" w:rsidRDefault="00BD1B61" w:rsidP="00BD1B61">
      <w:pPr>
        <w:tabs>
          <w:tab w:val="left" w:pos="709"/>
        </w:tabs>
        <w:spacing w:before="240" w:line="360" w:lineRule="auto"/>
        <w:ind w:right="51"/>
        <w:jc w:val="both"/>
        <w:rPr>
          <w:rFonts w:ascii="Palatino Linotype" w:hAnsi="Palatino Linotype"/>
          <w:sz w:val="24"/>
          <w:szCs w:val="24"/>
          <w:lang w:val="es-ES" w:eastAsia="es-ES"/>
        </w:rPr>
      </w:pPr>
      <w:r w:rsidRPr="00061E80">
        <w:rPr>
          <w:rFonts w:ascii="Palatino Linotype" w:hAnsi="Palatino Linotype"/>
          <w:sz w:val="24"/>
          <w:szCs w:val="24"/>
          <w:lang w:val="es-ES" w:eastAsia="es-ES"/>
        </w:rPr>
        <w:t>Por lo antes expuesto y fundado es de resolverse y,</w:t>
      </w:r>
    </w:p>
    <w:p w14:paraId="39A2CF72" w14:textId="77777777" w:rsidR="00BD1B61" w:rsidRPr="00061E80" w:rsidRDefault="00BD1B61" w:rsidP="00F76430">
      <w:pPr>
        <w:spacing w:before="240" w:line="360" w:lineRule="auto"/>
        <w:jc w:val="center"/>
        <w:rPr>
          <w:rFonts w:ascii="Palatino Linotype" w:hAnsi="Palatino Linotype"/>
          <w:sz w:val="24"/>
          <w:szCs w:val="24"/>
          <w:lang w:val="es-ES" w:eastAsia="es-ES"/>
        </w:rPr>
      </w:pPr>
    </w:p>
    <w:p w14:paraId="189CF219" w14:textId="35FD18AA" w:rsidR="00BD1B61" w:rsidRPr="00061E80" w:rsidRDefault="00F76430" w:rsidP="00BD1B61">
      <w:pPr>
        <w:spacing w:before="240" w:line="360" w:lineRule="auto"/>
        <w:jc w:val="center"/>
        <w:rPr>
          <w:rFonts w:ascii="Palatino Linotype" w:eastAsia="Times New Roman" w:hAnsi="Palatino Linotype"/>
          <w:b/>
          <w:bCs/>
          <w:spacing w:val="60"/>
          <w:sz w:val="24"/>
          <w:szCs w:val="24"/>
          <w:lang w:val="es-ES_tradnl"/>
        </w:rPr>
      </w:pPr>
      <w:r w:rsidRPr="00061E80">
        <w:rPr>
          <w:rFonts w:ascii="Palatino Linotype" w:eastAsia="Times New Roman" w:hAnsi="Palatino Linotype"/>
          <w:b/>
          <w:bCs/>
          <w:spacing w:val="60"/>
          <w:sz w:val="24"/>
          <w:szCs w:val="24"/>
          <w:lang w:val="es-ES_tradnl"/>
        </w:rPr>
        <w:t>SE    RESUELVE</w:t>
      </w:r>
    </w:p>
    <w:p w14:paraId="71DCC8CE" w14:textId="6310CF77" w:rsidR="00F76430" w:rsidRPr="00061E80" w:rsidRDefault="00F76430" w:rsidP="00BD1B61">
      <w:pPr>
        <w:spacing w:line="360" w:lineRule="auto"/>
        <w:jc w:val="both"/>
        <w:rPr>
          <w:rFonts w:ascii="Palatino Linotype" w:hAnsi="Palatino Linotype" w:cs="Arial"/>
          <w:sz w:val="24"/>
          <w:szCs w:val="24"/>
        </w:rPr>
      </w:pPr>
      <w:r w:rsidRPr="00061E80">
        <w:rPr>
          <w:rFonts w:ascii="Palatino Linotype" w:hAnsi="Palatino Linotype" w:cs="Arial"/>
          <w:b/>
          <w:sz w:val="24"/>
          <w:szCs w:val="24"/>
          <w:lang w:val="es-ES_tradnl"/>
        </w:rPr>
        <w:t>PRIMERO.</w:t>
      </w:r>
      <w:r w:rsidRPr="00061E80">
        <w:rPr>
          <w:rFonts w:ascii="Palatino Linotype" w:hAnsi="Palatino Linotype" w:cs="Arial"/>
          <w:sz w:val="24"/>
          <w:szCs w:val="24"/>
          <w:lang w:val="es-ES_tradnl"/>
        </w:rPr>
        <w:t xml:space="preserve"> </w:t>
      </w:r>
      <w:r w:rsidR="00BD1B61" w:rsidRPr="00061E80">
        <w:rPr>
          <w:rFonts w:ascii="Palatino Linotype" w:eastAsia="Arial Unicode MS" w:hAnsi="Palatino Linotype" w:cs="Arial"/>
          <w:sz w:val="24"/>
          <w:szCs w:val="24"/>
        </w:rPr>
        <w:t>Se</w:t>
      </w:r>
      <w:r w:rsidR="00BD1B61" w:rsidRPr="00061E80">
        <w:rPr>
          <w:rFonts w:ascii="Palatino Linotype" w:hAnsi="Palatino Linotype" w:cs="Arial"/>
          <w:sz w:val="24"/>
          <w:szCs w:val="24"/>
        </w:rPr>
        <w:t xml:space="preserve"> </w:t>
      </w:r>
      <w:r w:rsidR="00BD1B61" w:rsidRPr="00061E80">
        <w:rPr>
          <w:rFonts w:ascii="Palatino Linotype" w:hAnsi="Palatino Linotype"/>
          <w:b/>
          <w:sz w:val="24"/>
          <w:szCs w:val="24"/>
        </w:rPr>
        <w:t>CONFIRMA</w:t>
      </w:r>
      <w:r w:rsidR="00BD1B61" w:rsidRPr="00061E80">
        <w:rPr>
          <w:rFonts w:ascii="Palatino Linotype" w:eastAsia="Arial Unicode MS" w:hAnsi="Palatino Linotype" w:cs="Arial"/>
          <w:sz w:val="24"/>
          <w:szCs w:val="24"/>
        </w:rPr>
        <w:t xml:space="preserve"> la respuesta entregada por </w:t>
      </w:r>
      <w:r w:rsidR="00BD1B61" w:rsidRPr="00061E80">
        <w:rPr>
          <w:rFonts w:ascii="Palatino Linotype" w:eastAsia="Arial Unicode MS" w:hAnsi="Palatino Linotype" w:cs="Arial"/>
          <w:b/>
          <w:sz w:val="24"/>
          <w:szCs w:val="24"/>
        </w:rPr>
        <w:t xml:space="preserve">el Sujeto Obligado </w:t>
      </w:r>
      <w:r w:rsidR="00BD1B61" w:rsidRPr="00061E80">
        <w:rPr>
          <w:rFonts w:ascii="Palatino Linotype" w:eastAsia="Arial Unicode MS" w:hAnsi="Palatino Linotype" w:cs="Arial"/>
          <w:sz w:val="24"/>
          <w:szCs w:val="24"/>
        </w:rPr>
        <w:t>a la solicitud de información número</w:t>
      </w:r>
      <w:r w:rsidR="00BD1B61" w:rsidRPr="00061E80">
        <w:rPr>
          <w:rFonts w:ascii="Palatino Linotype" w:hAnsi="Palatino Linotype"/>
          <w:b/>
          <w:bCs/>
          <w:sz w:val="24"/>
          <w:szCs w:val="24"/>
        </w:rPr>
        <w:t xml:space="preserve"> 00008/TENAVALL/IP/2024</w:t>
      </w:r>
      <w:r w:rsidR="00BD1B61" w:rsidRPr="00061E80">
        <w:rPr>
          <w:rFonts w:ascii="Palatino Linotype" w:hAnsi="Palatino Linotype"/>
          <w:sz w:val="24"/>
          <w:szCs w:val="24"/>
        </w:rPr>
        <w:t>,</w:t>
      </w:r>
      <w:r w:rsidR="00BD1B61" w:rsidRPr="00061E80">
        <w:rPr>
          <w:rFonts w:ascii="Palatino Linotype" w:hAnsi="Palatino Linotype" w:cs="Arial"/>
          <w:sz w:val="24"/>
          <w:szCs w:val="24"/>
        </w:rPr>
        <w:t xml:space="preserve"> al resultar infundadas las razones o motivos de inconformidad que manifestó la recurrente, </w:t>
      </w:r>
      <w:r w:rsidR="00BD1B61" w:rsidRPr="00061E80">
        <w:rPr>
          <w:rFonts w:ascii="Palatino Linotype" w:eastAsia="Arial Unicode MS" w:hAnsi="Palatino Linotype" w:cs="Arial"/>
          <w:sz w:val="24"/>
          <w:szCs w:val="24"/>
        </w:rPr>
        <w:t xml:space="preserve">en términos del </w:t>
      </w:r>
      <w:r w:rsidR="00BD1B61" w:rsidRPr="00061E80">
        <w:rPr>
          <w:rFonts w:ascii="Palatino Linotype" w:hAnsi="Palatino Linotype" w:cs="Arial"/>
          <w:sz w:val="24"/>
          <w:szCs w:val="24"/>
        </w:rPr>
        <w:t xml:space="preserve">Considerando </w:t>
      </w:r>
      <w:r w:rsidR="00BD1B61" w:rsidRPr="00061E80">
        <w:rPr>
          <w:rFonts w:ascii="Palatino Linotype" w:hAnsi="Palatino Linotype" w:cs="Arial"/>
          <w:b/>
          <w:sz w:val="24"/>
          <w:szCs w:val="24"/>
          <w:lang w:val="es-419"/>
        </w:rPr>
        <w:t>QUINTO</w:t>
      </w:r>
      <w:r w:rsidR="00BD1B61" w:rsidRPr="00061E80">
        <w:rPr>
          <w:rFonts w:ascii="Palatino Linotype" w:hAnsi="Palatino Linotype" w:cs="Arial"/>
          <w:sz w:val="24"/>
          <w:szCs w:val="24"/>
        </w:rPr>
        <w:t xml:space="preserve"> de la presente resolución.</w:t>
      </w:r>
    </w:p>
    <w:p w14:paraId="1F158BB2" w14:textId="77777777" w:rsidR="00BD1B61" w:rsidRPr="00061E80" w:rsidRDefault="00BD1B61" w:rsidP="00BD1B61">
      <w:pPr>
        <w:spacing w:line="360" w:lineRule="auto"/>
        <w:jc w:val="both"/>
        <w:rPr>
          <w:rFonts w:ascii="Palatino Linotype" w:hAnsi="Palatino Linotype" w:cs="Arial"/>
        </w:rPr>
      </w:pPr>
    </w:p>
    <w:p w14:paraId="4867646D" w14:textId="15C41991" w:rsidR="00BD1B61" w:rsidRPr="00061E80" w:rsidRDefault="00BD1B61" w:rsidP="00BD1B61">
      <w:pPr>
        <w:tabs>
          <w:tab w:val="left" w:pos="2400"/>
        </w:tabs>
        <w:spacing w:line="360" w:lineRule="auto"/>
        <w:ind w:right="51"/>
        <w:jc w:val="both"/>
        <w:rPr>
          <w:rFonts w:ascii="Palatino Linotype" w:hAnsi="Palatino Linotype"/>
          <w:sz w:val="24"/>
          <w:szCs w:val="24"/>
        </w:rPr>
      </w:pPr>
      <w:r w:rsidRPr="00061E80">
        <w:rPr>
          <w:rFonts w:ascii="Palatino Linotype" w:hAnsi="Palatino Linotype"/>
          <w:b/>
          <w:sz w:val="24"/>
          <w:szCs w:val="24"/>
        </w:rPr>
        <w:t>SEGUNDO.</w:t>
      </w:r>
      <w:r w:rsidRPr="00061E80">
        <w:rPr>
          <w:rFonts w:ascii="Palatino Linotype" w:hAnsi="Palatino Linotype" w:cs="Arial"/>
          <w:sz w:val="24"/>
          <w:szCs w:val="24"/>
        </w:rPr>
        <w:t xml:space="preserve"> </w:t>
      </w:r>
      <w:r w:rsidRPr="00061E80">
        <w:rPr>
          <w:rFonts w:ascii="Palatino Linotype" w:hAnsi="Palatino Linotype" w:cs="Arial"/>
          <w:b/>
          <w:sz w:val="24"/>
          <w:szCs w:val="24"/>
        </w:rPr>
        <w:t>Notifíquese</w:t>
      </w:r>
      <w:r w:rsidRPr="00061E80">
        <w:rPr>
          <w:rFonts w:ascii="Palatino Linotype" w:eastAsia="Palatino Linotype" w:hAnsi="Palatino Linotype" w:cs="Palatino Linotype"/>
          <w:b/>
          <w:sz w:val="24"/>
          <w:szCs w:val="24"/>
        </w:rPr>
        <w:t xml:space="preserve">, </w:t>
      </w:r>
      <w:r w:rsidRPr="00061E80">
        <w:rPr>
          <w:rFonts w:ascii="Palatino Linotype" w:eastAsia="Palatino Linotype" w:hAnsi="Palatino Linotype" w:cs="Palatino Linotype"/>
          <w:sz w:val="24"/>
          <w:szCs w:val="24"/>
        </w:rPr>
        <w:t xml:space="preserve">vía Sistema de Acceso a la Información Mexiquense (SAIMEX), la presente resolución al Titular de la Unidad de Transparencia del </w:t>
      </w:r>
      <w:r w:rsidRPr="00061E80">
        <w:rPr>
          <w:rFonts w:ascii="Palatino Linotype" w:eastAsia="Palatino Linotype" w:hAnsi="Palatino Linotype" w:cs="Palatino Linotype"/>
          <w:b/>
          <w:sz w:val="24"/>
          <w:szCs w:val="24"/>
        </w:rPr>
        <w:t>SUJETO OBLIGADO.</w:t>
      </w:r>
    </w:p>
    <w:p w14:paraId="41849139" w14:textId="77777777" w:rsidR="00BD1B61" w:rsidRPr="00061E80" w:rsidRDefault="00BD1B61" w:rsidP="00BD1B61">
      <w:pPr>
        <w:pStyle w:val="Prrafodelista"/>
        <w:autoSpaceDE w:val="0"/>
        <w:autoSpaceDN w:val="0"/>
        <w:adjustRightInd w:val="0"/>
        <w:spacing w:before="240" w:after="160"/>
        <w:ind w:left="0"/>
        <w:rPr>
          <w:rFonts w:cs="Arial"/>
        </w:rPr>
      </w:pPr>
      <w:r w:rsidRPr="00061E80">
        <w:rPr>
          <w:rFonts w:cs="Arial"/>
          <w:b/>
        </w:rPr>
        <w:t>TERCERO</w:t>
      </w:r>
      <w:r w:rsidRPr="00061E80">
        <w:rPr>
          <w:b/>
        </w:rPr>
        <w:t xml:space="preserve">. </w:t>
      </w:r>
      <w:r w:rsidRPr="00061E80">
        <w:rPr>
          <w:rFonts w:cs="Arial"/>
          <w:b/>
        </w:rPr>
        <w:t>Notifíquese</w:t>
      </w:r>
      <w:r w:rsidRPr="00061E80">
        <w:rPr>
          <w:rFonts w:cs="Arial"/>
        </w:rPr>
        <w:t xml:space="preserve"> </w:t>
      </w:r>
      <w:r w:rsidRPr="00061E80">
        <w:rPr>
          <w:rFonts w:cs="Arial"/>
          <w:b/>
        </w:rPr>
        <w:t>al Recurrente</w:t>
      </w:r>
      <w:r w:rsidRPr="00061E80">
        <w:rPr>
          <w:rFonts w:cs="Arial"/>
        </w:rPr>
        <w:t xml:space="preserve"> la presente resolución a través del Sistema de Acceso a la Información Mexiquense </w:t>
      </w:r>
      <w:r w:rsidRPr="00061E80">
        <w:rPr>
          <w:rFonts w:cs="Arial"/>
          <w:b/>
        </w:rPr>
        <w:t>(SAIMEX)</w:t>
      </w:r>
      <w:r w:rsidRPr="00061E80">
        <w:rPr>
          <w:rFonts w:cs="Arial"/>
        </w:rPr>
        <w:t>,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51443137" w14:textId="77777777" w:rsidR="00BD1B61" w:rsidRPr="00061E80" w:rsidRDefault="00BD1B61" w:rsidP="00F70BDE">
      <w:pPr>
        <w:spacing w:after="0" w:line="360" w:lineRule="auto"/>
        <w:jc w:val="both"/>
        <w:rPr>
          <w:rFonts w:ascii="Palatino Linotype" w:hAnsi="Palatino Linotype" w:cs="Arial"/>
          <w:b/>
          <w:sz w:val="24"/>
          <w:szCs w:val="24"/>
          <w:lang w:val="es-ES_tradnl"/>
        </w:rPr>
      </w:pPr>
    </w:p>
    <w:p w14:paraId="482DAAE5" w14:textId="3232F210" w:rsidR="00F70BDE" w:rsidRPr="00061E80" w:rsidRDefault="00F70BDE" w:rsidP="00F70BDE">
      <w:pPr>
        <w:spacing w:after="0" w:line="360" w:lineRule="auto"/>
        <w:jc w:val="both"/>
        <w:rPr>
          <w:rFonts w:ascii="Palatino Linotype" w:eastAsia="Times New Roman" w:hAnsi="Palatino Linotype" w:cs="Arial"/>
          <w:sz w:val="20"/>
          <w:lang w:val="es-ES_tradnl" w:eastAsia="es-MX"/>
        </w:rPr>
      </w:pPr>
      <w:r w:rsidRPr="00061E80">
        <w:rPr>
          <w:rFonts w:ascii="Palatino Linotype" w:eastAsia="Times New Roman" w:hAnsi="Palatino Linotype" w:cs="Arial"/>
          <w:sz w:val="24"/>
          <w:szCs w:val="24"/>
          <w:lang w:val="es-ES_tradnl" w:eastAsia="es-MX"/>
        </w:rPr>
        <w:lastRenderedPageBreak/>
        <w:t>ASÍ LO RESUELVE, POR UNANIMIDAD DE VOTOS EL PLENO DEL</w:t>
      </w:r>
      <w:r w:rsidRPr="00061E80">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061E80">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 LUIS GUSTAVO PARRA NORIEGA Y GUADALUPE RAMÍREZ PEÑA, EN LA</w:t>
      </w:r>
      <w:r w:rsidRPr="00061E80">
        <w:rPr>
          <w:rFonts w:ascii="Palatino Linotype" w:eastAsia="Times New Roman" w:hAnsi="Palatino Linotype" w:cs="Arial"/>
          <w:sz w:val="24"/>
          <w:szCs w:val="24"/>
          <w:lang w:val="es-419" w:eastAsia="es-MX"/>
        </w:rPr>
        <w:t xml:space="preserve"> </w:t>
      </w:r>
      <w:r w:rsidR="002A0FB2" w:rsidRPr="00061E80">
        <w:rPr>
          <w:rFonts w:ascii="Palatino Linotype" w:eastAsia="Times New Roman" w:hAnsi="Palatino Linotype" w:cs="Arial"/>
          <w:sz w:val="24"/>
          <w:szCs w:val="24"/>
          <w:lang w:val="es-419" w:eastAsia="es-MX"/>
        </w:rPr>
        <w:t xml:space="preserve">SÉPTIMA SESIÓN </w:t>
      </w:r>
      <w:r w:rsidRPr="00061E80">
        <w:rPr>
          <w:rFonts w:ascii="Palatino Linotype" w:eastAsia="Times New Roman" w:hAnsi="Palatino Linotype" w:cs="Arial"/>
          <w:sz w:val="24"/>
          <w:szCs w:val="24"/>
          <w:lang w:val="es-419" w:eastAsia="es-MX"/>
        </w:rPr>
        <w:t xml:space="preserve">ORDINARIA CELEBRADA EL </w:t>
      </w:r>
      <w:r w:rsidR="002A0FB2" w:rsidRPr="00061E80">
        <w:rPr>
          <w:rFonts w:ascii="Palatino Linotype" w:eastAsia="Times New Roman" w:hAnsi="Palatino Linotype" w:cs="Arial"/>
          <w:sz w:val="24"/>
          <w:szCs w:val="24"/>
          <w:lang w:val="es-419" w:eastAsia="es-MX"/>
        </w:rPr>
        <w:t>VEINTI</w:t>
      </w:r>
      <w:r w:rsidR="00C91D12" w:rsidRPr="00061E80">
        <w:rPr>
          <w:rFonts w:ascii="Palatino Linotype" w:eastAsia="Times New Roman" w:hAnsi="Palatino Linotype" w:cs="Arial"/>
          <w:sz w:val="24"/>
          <w:szCs w:val="24"/>
          <w:lang w:val="es-419" w:eastAsia="es-MX"/>
        </w:rPr>
        <w:t xml:space="preserve">OCHO DE FEBRERO </w:t>
      </w:r>
      <w:r w:rsidRPr="00061E80">
        <w:rPr>
          <w:rFonts w:ascii="Palatino Linotype" w:eastAsia="Times New Roman" w:hAnsi="Palatino Linotype" w:cs="Arial"/>
          <w:sz w:val="24"/>
          <w:szCs w:val="24"/>
          <w:lang w:val="es-419" w:eastAsia="es-MX"/>
        </w:rPr>
        <w:t>DE DOS MIL VEINTICUATRO</w:t>
      </w:r>
      <w:r w:rsidRPr="00061E80">
        <w:rPr>
          <w:rFonts w:ascii="Palatino Linotype" w:eastAsia="Times New Roman" w:hAnsi="Palatino Linotype" w:cs="Arial"/>
          <w:sz w:val="24"/>
          <w:szCs w:val="24"/>
          <w:lang w:val="es-ES_tradnl" w:eastAsia="es-MX"/>
        </w:rPr>
        <w:t>, ANTE EL SECRETARIO TÉCNICO DEL PLENO, ALEXIS TAPIA RAMÍREZ. -----------------------------------------------------------------------------------------------------------------------------------------------------------------------------------------------------------------------------------------------------------------</w:t>
      </w:r>
      <w:r w:rsidR="00CC57A8" w:rsidRPr="00061E80">
        <w:rPr>
          <w:rFonts w:ascii="Palatino Linotype" w:eastAsia="Times New Roman" w:hAnsi="Palatino Linotype" w:cs="Arial"/>
          <w:sz w:val="24"/>
          <w:szCs w:val="24"/>
          <w:lang w:val="es-ES_tradnl" w:eastAsia="es-MX"/>
        </w:rPr>
        <w:t>---------------------------------------------------------------------------------------------------------------------------------------------------------------------------------------------------------------------------------------------------------------------------------------------------------------------------------------------------------------------------------------------------------------------------------------------------------------------------------------------------------------------------------------------------------------------------------------------------------------------------------------------------------------------------------------------------------------------------------------------------------------------------------------------------------------------------------------------------------------------------------------------------------------------------------------------------------------------------------------------------------------------------------------------------------------------------------------------------------------------------------------------------------------------------------------------------------------------------------------------------------------------------------------------------------------------------------------------------------------------------------------------------------------------------------------------------------------------------------------------------------------------------------------------------------------------------------</w:t>
      </w:r>
    </w:p>
    <w:p w14:paraId="1B02011D" w14:textId="77777777" w:rsidR="00F70BDE" w:rsidRPr="00F444C4" w:rsidRDefault="00F70BDE" w:rsidP="00F70BDE">
      <w:pPr>
        <w:spacing w:after="0" w:line="360" w:lineRule="auto"/>
        <w:jc w:val="both"/>
        <w:rPr>
          <w:rFonts w:ascii="Palatino Linotype" w:eastAsia="Times New Roman" w:hAnsi="Palatino Linotype" w:cs="Arial"/>
          <w:sz w:val="20"/>
          <w:lang w:val="es-ES_tradnl" w:eastAsia="es-MX"/>
        </w:rPr>
      </w:pPr>
      <w:r w:rsidRPr="00061E80">
        <w:rPr>
          <w:rFonts w:ascii="Palatino Linotype" w:eastAsia="Times New Roman" w:hAnsi="Palatino Linotype" w:cs="Arial"/>
          <w:sz w:val="20"/>
          <w:lang w:val="es-ES_tradnl" w:eastAsia="es-MX"/>
        </w:rPr>
        <w:t>JMV/CCR/NJMB</w:t>
      </w:r>
      <w:bookmarkStart w:id="0" w:name="_GoBack"/>
      <w:bookmarkEnd w:id="0"/>
    </w:p>
    <w:p w14:paraId="36F17AEB" w14:textId="77777777" w:rsidR="00F70BDE" w:rsidRPr="00F444C4" w:rsidRDefault="00F70BDE" w:rsidP="00F70BDE">
      <w:pPr>
        <w:spacing w:after="0" w:line="360" w:lineRule="auto"/>
        <w:jc w:val="both"/>
        <w:rPr>
          <w:rFonts w:ascii="Palatino Linotype" w:eastAsia="Times New Roman" w:hAnsi="Palatino Linotype" w:cs="Arial"/>
          <w:sz w:val="20"/>
          <w:lang w:val="es-ES_tradnl" w:eastAsia="es-MX"/>
        </w:rPr>
      </w:pPr>
    </w:p>
    <w:p w14:paraId="69056ADA" w14:textId="77777777" w:rsidR="00F70BDE" w:rsidRPr="00F444C4" w:rsidRDefault="00F70BDE" w:rsidP="00F70BDE">
      <w:pPr>
        <w:spacing w:after="0" w:line="360" w:lineRule="auto"/>
        <w:jc w:val="both"/>
        <w:rPr>
          <w:rFonts w:ascii="Palatino Linotype" w:eastAsia="Times New Roman" w:hAnsi="Palatino Linotype" w:cs="Arial"/>
          <w:sz w:val="20"/>
          <w:lang w:val="es-ES_tradnl" w:eastAsia="es-MX"/>
        </w:rPr>
      </w:pPr>
    </w:p>
    <w:p w14:paraId="0FE1131A"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8A6811F"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6B45057"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E7AD76C"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9A71E75"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B482845"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A3DE0FE"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2ED48EA"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4130E47"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A178865" w14:textId="77777777" w:rsidR="00F70BDE" w:rsidRPr="00F444C4" w:rsidRDefault="00F70BDE" w:rsidP="00F70BDE">
      <w:pPr>
        <w:spacing w:after="0" w:line="360" w:lineRule="auto"/>
        <w:jc w:val="both"/>
        <w:rPr>
          <w:rFonts w:ascii="Palatino Linotype" w:eastAsia="Times New Roman" w:hAnsi="Palatino Linotype" w:cs="Calibri"/>
          <w:sz w:val="24"/>
          <w:lang w:val="es-ES_tradnl" w:eastAsia="es-MX"/>
        </w:rPr>
      </w:pPr>
    </w:p>
    <w:p w14:paraId="43D852EC" w14:textId="77777777" w:rsidR="00F70BDE" w:rsidRPr="00F444C4" w:rsidRDefault="00F70BDE" w:rsidP="00F70BDE">
      <w:pPr>
        <w:spacing w:after="0" w:line="360" w:lineRule="auto"/>
        <w:jc w:val="both"/>
        <w:rPr>
          <w:rFonts w:ascii="Palatino Linotype" w:eastAsia="Times New Roman" w:hAnsi="Palatino Linotype" w:cs="Calibri"/>
          <w:sz w:val="24"/>
          <w:lang w:val="es-ES_tradnl" w:eastAsia="es-MX"/>
        </w:rPr>
      </w:pPr>
    </w:p>
    <w:p w14:paraId="5CF20578" w14:textId="77777777" w:rsidR="00F70BDE" w:rsidRPr="00F444C4" w:rsidRDefault="00F70BDE" w:rsidP="00F70BDE">
      <w:pPr>
        <w:spacing w:after="0" w:line="360" w:lineRule="auto"/>
        <w:jc w:val="both"/>
        <w:rPr>
          <w:rFonts w:ascii="Palatino Linotype" w:eastAsia="Times New Roman" w:hAnsi="Palatino Linotype" w:cs="Calibri"/>
          <w:sz w:val="24"/>
          <w:lang w:val="es-ES_tradnl" w:eastAsia="es-MX"/>
        </w:rPr>
      </w:pPr>
    </w:p>
    <w:p w14:paraId="4BC8AF59" w14:textId="77777777" w:rsidR="00F70BDE" w:rsidRPr="00F444C4" w:rsidRDefault="00F70BDE" w:rsidP="00F70BDE">
      <w:pPr>
        <w:spacing w:after="0" w:line="360" w:lineRule="auto"/>
        <w:jc w:val="both"/>
        <w:rPr>
          <w:rFonts w:ascii="Palatino Linotype" w:eastAsia="Times New Roman" w:hAnsi="Palatino Linotype" w:cs="Calibri"/>
          <w:sz w:val="24"/>
          <w:lang w:val="es-ES_tradnl" w:eastAsia="es-MX"/>
        </w:rPr>
      </w:pPr>
    </w:p>
    <w:p w14:paraId="6CFBD29B" w14:textId="77777777" w:rsidR="00F70BDE" w:rsidRDefault="00F70BDE" w:rsidP="00F70BDE"/>
    <w:p w14:paraId="7D38D987" w14:textId="77777777" w:rsidR="00F70BDE" w:rsidRDefault="00F70BDE"/>
    <w:sectPr w:rsidR="00F70BDE" w:rsidSect="00D8620E">
      <w:headerReference w:type="even" r:id="rId14"/>
      <w:headerReference w:type="default" r:id="rId15"/>
      <w:footerReference w:type="default" r:id="rId16"/>
      <w:headerReference w:type="first" r:id="rId17"/>
      <w:footerReference w:type="first" r:id="rId18"/>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E913A" w14:textId="77777777" w:rsidR="0064669D" w:rsidRDefault="0064669D" w:rsidP="00F70BDE">
      <w:pPr>
        <w:spacing w:after="0" w:line="240" w:lineRule="auto"/>
      </w:pPr>
      <w:r>
        <w:separator/>
      </w:r>
    </w:p>
  </w:endnote>
  <w:endnote w:type="continuationSeparator" w:id="0">
    <w:p w14:paraId="28CBB311" w14:textId="77777777" w:rsidR="0064669D" w:rsidRDefault="0064669D" w:rsidP="00F7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EB7D3" w14:textId="77777777" w:rsidR="00E06B86" w:rsidRPr="00871A91" w:rsidRDefault="00094935" w:rsidP="009B192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61E80">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61E80">
      <w:rPr>
        <w:rFonts w:ascii="Palatino Linotype" w:hAnsi="Palatino Linotype"/>
        <w:b/>
        <w:bCs/>
        <w:noProof/>
        <w:sz w:val="20"/>
      </w:rPr>
      <w:t>27</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7FD3F" w14:textId="77777777" w:rsidR="00E06B86" w:rsidRPr="00871A91" w:rsidRDefault="00094935" w:rsidP="009B192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61E8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61E80">
      <w:rPr>
        <w:rFonts w:ascii="Palatino Linotype" w:hAnsi="Palatino Linotype"/>
        <w:b/>
        <w:bCs/>
        <w:noProof/>
        <w:sz w:val="20"/>
      </w:rPr>
      <w:t>27</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C2769" w14:textId="77777777" w:rsidR="0064669D" w:rsidRDefault="0064669D" w:rsidP="00F70BDE">
      <w:pPr>
        <w:spacing w:after="0" w:line="240" w:lineRule="auto"/>
      </w:pPr>
      <w:r>
        <w:separator/>
      </w:r>
    </w:p>
  </w:footnote>
  <w:footnote w:type="continuationSeparator" w:id="0">
    <w:p w14:paraId="473061BF" w14:textId="77777777" w:rsidR="0064669D" w:rsidRDefault="0064669D" w:rsidP="00F70BDE">
      <w:pPr>
        <w:spacing w:after="0" w:line="240" w:lineRule="auto"/>
      </w:pPr>
      <w:r>
        <w:continuationSeparator/>
      </w:r>
    </w:p>
  </w:footnote>
  <w:footnote w:id="1">
    <w:p w14:paraId="3C3EF53B" w14:textId="77777777" w:rsidR="00F70BDE" w:rsidRPr="0031280C" w:rsidRDefault="00F70BDE" w:rsidP="00F70BDE">
      <w:pPr>
        <w:spacing w:line="240" w:lineRule="auto"/>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652A7C8" w14:textId="77777777" w:rsidR="00F70BDE" w:rsidRPr="0031280C" w:rsidRDefault="00F70BDE" w:rsidP="00F70BDE">
      <w:pPr>
        <w:spacing w:line="240" w:lineRule="auto"/>
        <w:rPr>
          <w:rFonts w:cs="Palatino Linotype"/>
          <w:color w:val="000000"/>
          <w:sz w:val="20"/>
          <w:szCs w:val="20"/>
        </w:rPr>
      </w:pPr>
    </w:p>
    <w:p w14:paraId="3BFB8B35" w14:textId="77777777" w:rsidR="00F70BDE" w:rsidRPr="0031280C" w:rsidRDefault="00F70BDE" w:rsidP="00F70BDE">
      <w:pPr>
        <w:spacing w:line="240" w:lineRule="auto"/>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C184B24" w14:textId="77777777" w:rsidR="00F70BDE" w:rsidRDefault="00F70BDE" w:rsidP="00F70BDE">
      <w:pPr>
        <w:spacing w:line="240" w:lineRule="auto"/>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DD0E8" w14:textId="77777777" w:rsidR="00E06B86" w:rsidRDefault="00061E80">
    <w:pPr>
      <w:pStyle w:val="Encabezado"/>
    </w:pPr>
    <w:r>
      <w:rPr>
        <w:noProof/>
        <w:lang w:val="es-MX" w:eastAsia="es-MX"/>
      </w:rPr>
      <w:pict w14:anchorId="0B078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A85C6D" w:rsidRPr="00B17577" w14:paraId="45A71E4C" w14:textId="77777777" w:rsidTr="009B1929">
      <w:trPr>
        <w:trHeight w:val="227"/>
      </w:trPr>
      <w:tc>
        <w:tcPr>
          <w:tcW w:w="5103" w:type="dxa"/>
          <w:hideMark/>
        </w:tcPr>
        <w:p w14:paraId="4029D5EA" w14:textId="77777777" w:rsidR="00E06B86" w:rsidRPr="00F70BDE" w:rsidRDefault="00094935" w:rsidP="009B1929">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200046C1" w14:textId="213E8A88" w:rsidR="00E06B86" w:rsidRPr="00F70BDE" w:rsidRDefault="00094935" w:rsidP="009B1929">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sidR="00A47ACD">
            <w:rPr>
              <w:rFonts w:ascii="Palatino Linotype" w:hAnsi="Palatino Linotype" w:cs="Arial"/>
              <w:b/>
              <w:bCs/>
              <w:sz w:val="24"/>
              <w:szCs w:val="24"/>
            </w:rPr>
            <w:t>0370</w:t>
          </w:r>
          <w:r w:rsidR="00966A9E">
            <w:rPr>
              <w:rFonts w:ascii="Palatino Linotype" w:hAnsi="Palatino Linotype" w:cs="Arial"/>
              <w:b/>
              <w:bCs/>
              <w:sz w:val="24"/>
              <w:szCs w:val="24"/>
            </w:rPr>
            <w:t>/INFOEM/IP/RR/2024</w:t>
          </w:r>
        </w:p>
      </w:tc>
    </w:tr>
    <w:tr w:rsidR="00A85C6D" w14:paraId="5BFD54C4" w14:textId="77777777" w:rsidTr="009B1929">
      <w:trPr>
        <w:trHeight w:val="242"/>
      </w:trPr>
      <w:tc>
        <w:tcPr>
          <w:tcW w:w="5103" w:type="dxa"/>
          <w:hideMark/>
        </w:tcPr>
        <w:p w14:paraId="37422EB0" w14:textId="77777777" w:rsidR="00E06B86" w:rsidRPr="00F70BDE" w:rsidRDefault="00094935" w:rsidP="009B1929">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0105F10E" w14:textId="71288850" w:rsidR="00E06B86" w:rsidRPr="00F70BDE" w:rsidRDefault="00A47ACD" w:rsidP="00A47ACD">
          <w:pPr>
            <w:spacing w:after="120" w:line="240" w:lineRule="auto"/>
            <w:ind w:left="-81" w:right="71"/>
            <w:jc w:val="right"/>
            <w:rPr>
              <w:rFonts w:ascii="Palatino Linotype" w:hAnsi="Palatino Linotype" w:cs="Arial"/>
              <w:sz w:val="24"/>
              <w:szCs w:val="24"/>
            </w:rPr>
          </w:pPr>
          <w:r>
            <w:rPr>
              <w:rFonts w:ascii="Palatino Linotype" w:hAnsi="Palatino Linotype" w:cs="Arial"/>
              <w:sz w:val="24"/>
              <w:szCs w:val="24"/>
            </w:rPr>
            <w:t>Ayuntamiento de Tenango del Valle</w:t>
          </w:r>
        </w:p>
      </w:tc>
    </w:tr>
    <w:tr w:rsidR="00A85C6D" w:rsidRPr="00F63239" w14:paraId="6312CEEA" w14:textId="77777777" w:rsidTr="009B1929">
      <w:trPr>
        <w:trHeight w:val="342"/>
      </w:trPr>
      <w:tc>
        <w:tcPr>
          <w:tcW w:w="5103" w:type="dxa"/>
          <w:hideMark/>
        </w:tcPr>
        <w:p w14:paraId="20A9C344" w14:textId="77777777" w:rsidR="00E06B86" w:rsidRPr="00F70BDE" w:rsidRDefault="00094935" w:rsidP="009B1929">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BB4C166" w14:textId="77777777" w:rsidR="00E06B86" w:rsidRPr="00F70BDE" w:rsidRDefault="00094935" w:rsidP="009B1929">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506C3AA6" w14:textId="77777777" w:rsidR="00E06B86" w:rsidRPr="00F70BDE" w:rsidRDefault="00E06B86" w:rsidP="009B1929">
          <w:pPr>
            <w:spacing w:after="120" w:line="240" w:lineRule="auto"/>
            <w:ind w:left="-486" w:right="71" w:firstLine="567"/>
            <w:jc w:val="right"/>
            <w:rPr>
              <w:rFonts w:ascii="Palatino Linotype" w:hAnsi="Palatino Linotype" w:cs="Arial"/>
              <w:sz w:val="24"/>
              <w:szCs w:val="24"/>
            </w:rPr>
          </w:pPr>
        </w:p>
      </w:tc>
    </w:tr>
  </w:tbl>
  <w:p w14:paraId="6398D454" w14:textId="77777777" w:rsidR="00E06B86" w:rsidRPr="00871A91" w:rsidRDefault="00061E80">
    <w:pPr>
      <w:pStyle w:val="Encabezado"/>
      <w:rPr>
        <w:sz w:val="2"/>
      </w:rPr>
    </w:pPr>
    <w:r>
      <w:rPr>
        <w:noProof/>
        <w:lang w:val="es-MX" w:eastAsia="es-MX"/>
      </w:rPr>
      <w:pict w14:anchorId="3B5C3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09493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A85C6D" w:rsidRPr="00F70BDE" w14:paraId="11D10FB2" w14:textId="77777777" w:rsidTr="009B1929">
      <w:trPr>
        <w:trHeight w:val="227"/>
      </w:trPr>
      <w:tc>
        <w:tcPr>
          <w:tcW w:w="5103" w:type="dxa"/>
          <w:hideMark/>
        </w:tcPr>
        <w:p w14:paraId="009EAABF" w14:textId="77777777" w:rsidR="00E06B86" w:rsidRPr="00F70BDE" w:rsidRDefault="00094935" w:rsidP="009B1929">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62091755" w14:textId="34A67177" w:rsidR="00E06B86" w:rsidRPr="00F70BDE" w:rsidRDefault="00094935" w:rsidP="001776EC">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sidR="00A47ACD">
            <w:rPr>
              <w:rFonts w:ascii="Palatino Linotype" w:hAnsi="Palatino Linotype" w:cs="Arial"/>
              <w:b/>
              <w:bCs/>
              <w:sz w:val="24"/>
              <w:szCs w:val="24"/>
            </w:rPr>
            <w:t>0370/INFOEM/IP/RR/2024</w:t>
          </w:r>
        </w:p>
      </w:tc>
    </w:tr>
    <w:tr w:rsidR="00A85C6D" w:rsidRPr="00F70BDE" w14:paraId="56144E92" w14:textId="77777777" w:rsidTr="009B1929">
      <w:trPr>
        <w:trHeight w:val="196"/>
      </w:trPr>
      <w:tc>
        <w:tcPr>
          <w:tcW w:w="5103" w:type="dxa"/>
          <w:hideMark/>
        </w:tcPr>
        <w:p w14:paraId="1C53C940" w14:textId="77708E93" w:rsidR="00E06B86" w:rsidRPr="00F70BDE" w:rsidRDefault="00094935" w:rsidP="009B1929">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hideMark/>
        </w:tcPr>
        <w:p w14:paraId="555C6ED2" w14:textId="52CB80D4" w:rsidR="00E06B86" w:rsidRPr="00F70BDE" w:rsidRDefault="00C545D9" w:rsidP="009B1929">
          <w:pPr>
            <w:spacing w:after="120" w:line="240" w:lineRule="auto"/>
            <w:ind w:right="68"/>
            <w:jc w:val="right"/>
            <w:rPr>
              <w:rFonts w:ascii="Palatino Linotype" w:hAnsi="Palatino Linotype" w:cs="Arial"/>
              <w:sz w:val="24"/>
              <w:szCs w:val="24"/>
            </w:rPr>
          </w:pPr>
          <w:r>
            <w:rPr>
              <w:rFonts w:ascii="Palatino Linotype" w:hAnsi="Palatino Linotype" w:cs="Arial"/>
              <w:sz w:val="24"/>
              <w:szCs w:val="24"/>
            </w:rPr>
            <w:t>XXXX</w:t>
          </w:r>
        </w:p>
      </w:tc>
    </w:tr>
    <w:tr w:rsidR="00A85C6D" w:rsidRPr="00F70BDE" w14:paraId="77C25DAE" w14:textId="77777777" w:rsidTr="009B1929">
      <w:trPr>
        <w:trHeight w:val="242"/>
      </w:trPr>
      <w:tc>
        <w:tcPr>
          <w:tcW w:w="5103" w:type="dxa"/>
          <w:hideMark/>
        </w:tcPr>
        <w:p w14:paraId="64172089" w14:textId="77777777" w:rsidR="00E06B86" w:rsidRPr="00F70BDE" w:rsidRDefault="00094935" w:rsidP="009B1929">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66481E61" w14:textId="6F3BC6EA" w:rsidR="00E06B86" w:rsidRPr="00F70BDE" w:rsidRDefault="00A47ACD" w:rsidP="00EA744E">
          <w:pPr>
            <w:spacing w:after="120" w:line="240" w:lineRule="auto"/>
            <w:ind w:left="-70" w:right="68"/>
            <w:jc w:val="right"/>
            <w:rPr>
              <w:rFonts w:ascii="Palatino Linotype" w:hAnsi="Palatino Linotype" w:cs="Arial"/>
              <w:sz w:val="24"/>
              <w:szCs w:val="24"/>
            </w:rPr>
          </w:pPr>
          <w:r>
            <w:rPr>
              <w:rFonts w:ascii="Palatino Linotype" w:hAnsi="Palatino Linotype" w:cs="Arial"/>
              <w:sz w:val="24"/>
              <w:szCs w:val="24"/>
            </w:rPr>
            <w:t>Ayuntamiento de Tenango del Valle</w:t>
          </w:r>
        </w:p>
      </w:tc>
    </w:tr>
    <w:tr w:rsidR="00A85C6D" w:rsidRPr="00F70BDE" w14:paraId="2C8950B3" w14:textId="77777777" w:rsidTr="009B1929">
      <w:trPr>
        <w:trHeight w:val="342"/>
      </w:trPr>
      <w:tc>
        <w:tcPr>
          <w:tcW w:w="5103" w:type="dxa"/>
          <w:hideMark/>
        </w:tcPr>
        <w:p w14:paraId="7690D25F" w14:textId="77777777" w:rsidR="00E06B86" w:rsidRPr="00F70BDE" w:rsidRDefault="00094935" w:rsidP="009B1929">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CE37196" w14:textId="77777777" w:rsidR="00E06B86" w:rsidRPr="00F70BDE" w:rsidRDefault="00094935" w:rsidP="009B1929">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2AE9A843" w14:textId="77777777" w:rsidR="00E06B86" w:rsidRPr="00871A91" w:rsidRDefault="00094935">
    <w:pPr>
      <w:pStyle w:val="Encabezado"/>
      <w:rPr>
        <w:sz w:val="2"/>
      </w:rPr>
    </w:pPr>
    <w:r>
      <w:rPr>
        <w:noProof/>
        <w:lang w:val="es-MX" w:eastAsia="es-MX"/>
      </w:rPr>
      <w:drawing>
        <wp:anchor distT="0" distB="0" distL="114300" distR="114300" simplePos="0" relativeHeight="251656704" behindDoc="1" locked="0" layoutInCell="0" allowOverlap="1" wp14:anchorId="701D7777" wp14:editId="357CF742">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61270"/>
    <w:multiLevelType w:val="hybridMultilevel"/>
    <w:tmpl w:val="174C0C30"/>
    <w:lvl w:ilvl="0" w:tplc="F0F2F2C8">
      <w:start w:val="1"/>
      <w:numFmt w:val="decimal"/>
      <w:lvlText w:val="%1."/>
      <w:lvlJc w:val="left"/>
      <w:pPr>
        <w:ind w:left="72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E042B98"/>
    <w:multiLevelType w:val="hybridMultilevel"/>
    <w:tmpl w:val="74D0B596"/>
    <w:lvl w:ilvl="0" w:tplc="529A64C0">
      <w:start w:val="1"/>
      <w:numFmt w:val="upperRoman"/>
      <w:lvlText w:val="%1."/>
      <w:lvlJc w:val="left"/>
      <w:pPr>
        <w:ind w:left="1428" w:hanging="720"/>
      </w:pPr>
      <w:rPr>
        <w:rFonts w:cs="Times New Roman" w:hint="default"/>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2">
    <w:nsid w:val="306850EE"/>
    <w:multiLevelType w:val="hybridMultilevel"/>
    <w:tmpl w:val="C0922786"/>
    <w:lvl w:ilvl="0" w:tplc="9B348278">
      <w:start w:val="1"/>
      <w:numFmt w:val="bullet"/>
      <w:lvlText w:val=""/>
      <w:lvlJc w:val="left"/>
      <w:pPr>
        <w:ind w:left="720" w:hanging="360"/>
      </w:pPr>
      <w:rPr>
        <w:rFonts w:ascii="Symbol" w:eastAsia="Times New Roman" w:hAnsi="Symbol" w:cs="Palatino Linotype" w:hint="default"/>
        <w:b w:val="0"/>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1FE2552"/>
    <w:multiLevelType w:val="hybridMultilevel"/>
    <w:tmpl w:val="28CC86FA"/>
    <w:lvl w:ilvl="0" w:tplc="A30A1F1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nsid w:val="3ADC5426"/>
    <w:multiLevelType w:val="hybridMultilevel"/>
    <w:tmpl w:val="D3CAA162"/>
    <w:lvl w:ilvl="0" w:tplc="65D4CAE8">
      <w:start w:val="1"/>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6">
    <w:nsid w:val="4A1557A0"/>
    <w:multiLevelType w:val="hybridMultilevel"/>
    <w:tmpl w:val="AC14F526"/>
    <w:lvl w:ilvl="0" w:tplc="D9148F8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54CE3670"/>
    <w:multiLevelType w:val="hybridMultilevel"/>
    <w:tmpl w:val="52C834D4"/>
    <w:lvl w:ilvl="0" w:tplc="46F6CEC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nsid w:val="5F4E10CC"/>
    <w:multiLevelType w:val="hybridMultilevel"/>
    <w:tmpl w:val="8D907080"/>
    <w:lvl w:ilvl="0" w:tplc="E0EC6B0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10">
    <w:nsid w:val="65F53423"/>
    <w:multiLevelType w:val="hybridMultilevel"/>
    <w:tmpl w:val="544071EC"/>
    <w:lvl w:ilvl="0" w:tplc="E69EDA46">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88158D0"/>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nsid w:val="6EFA2B1A"/>
    <w:multiLevelType w:val="hybridMultilevel"/>
    <w:tmpl w:val="FFFFFFFF"/>
    <w:lvl w:ilvl="0" w:tplc="8AAA2ED4">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nsid w:val="735C72E2"/>
    <w:multiLevelType w:val="hybridMultilevel"/>
    <w:tmpl w:val="A7D2CDCE"/>
    <w:lvl w:ilvl="0" w:tplc="A808BC7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nsid w:val="760E4230"/>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9AE4A8D"/>
    <w:multiLevelType w:val="hybridMultilevel"/>
    <w:tmpl w:val="D15E80B8"/>
    <w:lvl w:ilvl="0" w:tplc="142C2A16">
      <w:numFmt w:val="bullet"/>
      <w:lvlText w:val=""/>
      <w:lvlJc w:val="left"/>
      <w:pPr>
        <w:ind w:left="720" w:hanging="360"/>
      </w:pPr>
      <w:rPr>
        <w:rFonts w:ascii="Symbol" w:eastAsia="Times New Roman" w:hAnsi="Symbol" w:hint="default"/>
        <w:color w:val="auto"/>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BCD294A"/>
    <w:multiLevelType w:val="hybridMultilevel"/>
    <w:tmpl w:val="AB2AD688"/>
    <w:lvl w:ilvl="0" w:tplc="52DC22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5"/>
  </w:num>
  <w:num w:numId="2">
    <w:abstractNumId w:val="12"/>
  </w:num>
  <w:num w:numId="3">
    <w:abstractNumId w:val="15"/>
  </w:num>
  <w:num w:numId="4">
    <w:abstractNumId w:val="1"/>
  </w:num>
  <w:num w:numId="5">
    <w:abstractNumId w:val="11"/>
  </w:num>
  <w:num w:numId="6">
    <w:abstractNumId w:val="2"/>
  </w:num>
  <w:num w:numId="7">
    <w:abstractNumId w:val="16"/>
  </w:num>
  <w:num w:numId="8">
    <w:abstractNumId w:val="13"/>
  </w:num>
  <w:num w:numId="9">
    <w:abstractNumId w:val="7"/>
  </w:num>
  <w:num w:numId="10">
    <w:abstractNumId w:val="10"/>
  </w:num>
  <w:num w:numId="11">
    <w:abstractNumId w:val="4"/>
  </w:num>
  <w:num w:numId="12">
    <w:abstractNumId w:val="6"/>
  </w:num>
  <w:num w:numId="13">
    <w:abstractNumId w:val="8"/>
  </w:num>
  <w:num w:numId="14">
    <w:abstractNumId w:val="3"/>
  </w:num>
  <w:num w:numId="15">
    <w:abstractNumId w:val="0"/>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BDE"/>
    <w:rsid w:val="00061E80"/>
    <w:rsid w:val="00094935"/>
    <w:rsid w:val="0012250C"/>
    <w:rsid w:val="001859DD"/>
    <w:rsid w:val="0019359C"/>
    <w:rsid w:val="001B3A3D"/>
    <w:rsid w:val="00274154"/>
    <w:rsid w:val="002A0FB2"/>
    <w:rsid w:val="002A6A4A"/>
    <w:rsid w:val="002B341B"/>
    <w:rsid w:val="00364652"/>
    <w:rsid w:val="003B738A"/>
    <w:rsid w:val="003F100D"/>
    <w:rsid w:val="0040308F"/>
    <w:rsid w:val="00461E36"/>
    <w:rsid w:val="0052461B"/>
    <w:rsid w:val="00590FAC"/>
    <w:rsid w:val="0064669D"/>
    <w:rsid w:val="00660028"/>
    <w:rsid w:val="00666D30"/>
    <w:rsid w:val="00677D2C"/>
    <w:rsid w:val="006D371E"/>
    <w:rsid w:val="006D6A66"/>
    <w:rsid w:val="007622B4"/>
    <w:rsid w:val="00767BE3"/>
    <w:rsid w:val="007D464C"/>
    <w:rsid w:val="008033E1"/>
    <w:rsid w:val="00817C20"/>
    <w:rsid w:val="00822A01"/>
    <w:rsid w:val="00966A9E"/>
    <w:rsid w:val="00970ABD"/>
    <w:rsid w:val="00995EDB"/>
    <w:rsid w:val="009A4CCD"/>
    <w:rsid w:val="009F2F97"/>
    <w:rsid w:val="00A13A7A"/>
    <w:rsid w:val="00A47ACD"/>
    <w:rsid w:val="00AA31D9"/>
    <w:rsid w:val="00AE190B"/>
    <w:rsid w:val="00AE7440"/>
    <w:rsid w:val="00B802CF"/>
    <w:rsid w:val="00BD1B61"/>
    <w:rsid w:val="00BE6CEF"/>
    <w:rsid w:val="00C434FB"/>
    <w:rsid w:val="00C545D9"/>
    <w:rsid w:val="00C75C5C"/>
    <w:rsid w:val="00C91D12"/>
    <w:rsid w:val="00CA75DE"/>
    <w:rsid w:val="00CB40D2"/>
    <w:rsid w:val="00CC57A8"/>
    <w:rsid w:val="00CC5AA1"/>
    <w:rsid w:val="00D8620E"/>
    <w:rsid w:val="00D878A5"/>
    <w:rsid w:val="00DD70AA"/>
    <w:rsid w:val="00DF39FA"/>
    <w:rsid w:val="00E06B86"/>
    <w:rsid w:val="00E14527"/>
    <w:rsid w:val="00E3249F"/>
    <w:rsid w:val="00E33AD7"/>
    <w:rsid w:val="00EC0B23"/>
    <w:rsid w:val="00F139EC"/>
    <w:rsid w:val="00F70BDE"/>
    <w:rsid w:val="00F764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5ECACE"/>
  <w15:chartTrackingRefBased/>
  <w15:docId w15:val="{758464D3-44A0-4261-B1A9-78D723C0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BD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0BDE"/>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70BDE"/>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F70BDE"/>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70BDE"/>
    <w:rPr>
      <w:rFonts w:ascii="Times New Roman" w:eastAsia="Times New Roman" w:hAnsi="Times New Roman" w:cs="Times New Roman"/>
      <w:kern w:val="0"/>
      <w:sz w:val="24"/>
      <w:szCs w:val="24"/>
      <w:lang w:val="es-ES" w:eastAsia="es-ES"/>
      <w14:ligatures w14:val="non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70BDE"/>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70BDE"/>
    <w:rPr>
      <w:rFonts w:ascii="Palatino Linotype" w:eastAsia="Times New Roman" w:hAnsi="Palatino Linotype" w:cs="Times New Roman"/>
      <w:kern w:val="0"/>
      <w:sz w:val="24"/>
      <w:szCs w:val="24"/>
      <w:lang w:val="es-ES" w:eastAsia="es-ES"/>
      <w14:ligatures w14:val="none"/>
    </w:rPr>
  </w:style>
  <w:style w:type="character" w:styleId="Hipervnculo">
    <w:name w:val="Hyperlink"/>
    <w:aliases w:val="Hipervínculo1,Hipervínculo11,Hipervínculo12,Hipervínculo13,Hipervínculo14,Hipervínculo15"/>
    <w:basedOn w:val="Fuentedeprrafopredeter"/>
    <w:uiPriority w:val="99"/>
    <w:unhideWhenUsed/>
    <w:rsid w:val="00F70BDE"/>
    <w:rPr>
      <w:rFonts w:cs="Times New Roman"/>
      <w:color w:val="0563C1" w:themeColor="hyperlink"/>
      <w:u w:val="single"/>
    </w:rPr>
  </w:style>
  <w:style w:type="paragraph" w:customStyle="1" w:styleId="Default">
    <w:name w:val="Default"/>
    <w:rsid w:val="00767BE3"/>
    <w:pPr>
      <w:autoSpaceDE w:val="0"/>
      <w:autoSpaceDN w:val="0"/>
      <w:adjustRightInd w:val="0"/>
      <w:spacing w:after="0" w:line="240" w:lineRule="auto"/>
    </w:pPr>
    <w:rPr>
      <w:rFonts w:ascii="Arial" w:hAnsi="Arial" w:cs="Arial"/>
      <w:color w:val="000000"/>
      <w:kern w:val="0"/>
      <w:sz w:val="24"/>
      <w:szCs w:val="24"/>
      <w14:ligatures w14:val="none"/>
    </w:rPr>
  </w:style>
  <w:style w:type="character" w:styleId="Hipervnculovisitado">
    <w:name w:val="FollowedHyperlink"/>
    <w:basedOn w:val="Fuentedeprrafopredeter"/>
    <w:uiPriority w:val="99"/>
    <w:semiHidden/>
    <w:unhideWhenUsed/>
    <w:rsid w:val="00364652"/>
    <w:rPr>
      <w:color w:val="954F72" w:themeColor="followedHyperlink"/>
      <w:u w:val="single"/>
    </w:rPr>
  </w:style>
  <w:style w:type="paragraph" w:styleId="Revisin">
    <w:name w:val="Revision"/>
    <w:hidden/>
    <w:uiPriority w:val="99"/>
    <w:semiHidden/>
    <w:rsid w:val="00C75C5C"/>
    <w:pPr>
      <w:spacing w:after="0" w:line="240" w:lineRule="auto"/>
    </w:pPr>
    <w:rPr>
      <w:kern w:val="0"/>
      <w14:ligatures w14:val="none"/>
    </w:rPr>
  </w:style>
  <w:style w:type="paragraph" w:styleId="NormalWeb">
    <w:name w:val="Normal (Web)"/>
    <w:basedOn w:val="Normal"/>
    <w:uiPriority w:val="99"/>
    <w:semiHidden/>
    <w:unhideWhenUsed/>
    <w:rsid w:val="007D464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3050">
      <w:bodyDiv w:val="1"/>
      <w:marLeft w:val="0"/>
      <w:marRight w:val="0"/>
      <w:marTop w:val="0"/>
      <w:marBottom w:val="0"/>
      <w:divBdr>
        <w:top w:val="none" w:sz="0" w:space="0" w:color="auto"/>
        <w:left w:val="none" w:sz="0" w:space="0" w:color="auto"/>
        <w:bottom w:val="none" w:sz="0" w:space="0" w:color="auto"/>
        <w:right w:val="none" w:sz="0" w:space="0" w:color="auto"/>
      </w:divBdr>
    </w:div>
    <w:div w:id="1167209367">
      <w:bodyDiv w:val="1"/>
      <w:marLeft w:val="0"/>
      <w:marRight w:val="0"/>
      <w:marTop w:val="0"/>
      <w:marBottom w:val="0"/>
      <w:divBdr>
        <w:top w:val="none" w:sz="0" w:space="0" w:color="auto"/>
        <w:left w:val="none" w:sz="0" w:space="0" w:color="auto"/>
        <w:bottom w:val="none" w:sz="0" w:space="0" w:color="auto"/>
        <w:right w:val="none" w:sz="0" w:space="0" w:color="auto"/>
      </w:divBdr>
    </w:div>
    <w:div w:id="1273392823">
      <w:bodyDiv w:val="1"/>
      <w:marLeft w:val="0"/>
      <w:marRight w:val="0"/>
      <w:marTop w:val="0"/>
      <w:marBottom w:val="0"/>
      <w:divBdr>
        <w:top w:val="none" w:sz="0" w:space="0" w:color="auto"/>
        <w:left w:val="none" w:sz="0" w:space="0" w:color="auto"/>
        <w:bottom w:val="none" w:sz="0" w:space="0" w:color="auto"/>
        <w:right w:val="none" w:sz="0" w:space="0" w:color="auto"/>
      </w:divBdr>
    </w:div>
    <w:div w:id="209593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06795.page"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pomex2.ipomex.mx/lipo3/lgt/indice/TENANGODELVALLE/art_94_ii_b2.web" TargetMode="External"/><Relationship Id="rId12" Type="http://schemas.openxmlformats.org/officeDocument/2006/relationships/hyperlink" Target="https://ipomex2.ipomex.org.mx/ipo3/lgt/indice/TENANGODELVALLE/art_94_ii_b2.web"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imex.org.mx/saimex/solicitud/downloadAttach/2006795.pag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6121</Words>
  <Characters>33666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INFOEM492</cp:lastModifiedBy>
  <cp:revision>9</cp:revision>
  <dcterms:created xsi:type="dcterms:W3CDTF">2024-02-28T22:13:00Z</dcterms:created>
  <dcterms:modified xsi:type="dcterms:W3CDTF">2024-04-11T20:37:00Z</dcterms:modified>
</cp:coreProperties>
</file>