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320603E"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504A9E">
        <w:rPr>
          <w:rFonts w:ascii="Palatino Linotype" w:eastAsia="Times New Roman" w:hAnsi="Palatino Linotype" w:cs="Arial"/>
          <w:color w:val="000000"/>
          <w:sz w:val="24"/>
          <w:szCs w:val="24"/>
          <w:lang w:eastAsia="es-MX"/>
        </w:rPr>
        <w:t xml:space="preserve">veintiocho de agosto de dos mil veinticuatro. </w:t>
      </w:r>
      <w:r w:rsidR="0091796B">
        <w:rPr>
          <w:rFonts w:ascii="Palatino Linotype" w:eastAsia="Times New Roman" w:hAnsi="Palatino Linotype" w:cs="Arial"/>
          <w:color w:val="000000"/>
          <w:sz w:val="24"/>
          <w:szCs w:val="24"/>
          <w:lang w:eastAsia="es-MX"/>
        </w:rPr>
        <w:t xml:space="preserve"> </w:t>
      </w:r>
      <w:r w:rsidR="00B6574D">
        <w:rPr>
          <w:rFonts w:ascii="Palatino Linotype" w:eastAsia="Times New Roman" w:hAnsi="Palatino Linotype" w:cs="Arial"/>
          <w:color w:val="000000"/>
          <w:sz w:val="24"/>
          <w:szCs w:val="24"/>
          <w:lang w:eastAsia="es-MX"/>
        </w:rPr>
        <w:t xml:space="preserve"> </w:t>
      </w:r>
      <w:r w:rsidR="00A04BB8">
        <w:rPr>
          <w:rFonts w:ascii="Palatino Linotype" w:eastAsia="Times New Roman" w:hAnsi="Palatino Linotype" w:cs="Arial"/>
          <w:color w:val="000000"/>
          <w:sz w:val="24"/>
          <w:szCs w:val="24"/>
          <w:lang w:eastAsia="es-MX"/>
        </w:rPr>
        <w:t xml:space="preserve"> </w:t>
      </w:r>
      <w:r w:rsidR="009B32B6">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E1073E8" w14:textId="457A8944" w:rsidR="00BF14A4" w:rsidRPr="00BF14A4"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0571D">
        <w:rPr>
          <w:rFonts w:ascii="Palatino Linotype" w:hAnsi="Palatino Linotype" w:cs="Arial"/>
          <w:b/>
          <w:bCs/>
          <w:sz w:val="24"/>
        </w:rPr>
        <w:t>0</w:t>
      </w:r>
      <w:r w:rsidR="00BF14A4">
        <w:rPr>
          <w:rFonts w:ascii="Palatino Linotype" w:hAnsi="Palatino Linotype" w:cs="Arial"/>
          <w:b/>
          <w:bCs/>
          <w:sz w:val="24"/>
        </w:rPr>
        <w:t xml:space="preserve">4490/INFOEM/IP/RR/2024, </w:t>
      </w:r>
      <w:r w:rsidR="00BF14A4">
        <w:rPr>
          <w:rFonts w:ascii="Palatino Linotype" w:hAnsi="Palatino Linotype" w:cs="Arial"/>
          <w:sz w:val="24"/>
        </w:rPr>
        <w:t xml:space="preserve">interpuesto por el </w:t>
      </w:r>
      <w:r w:rsidR="00BF14A4">
        <w:rPr>
          <w:rFonts w:ascii="Palatino Linotype" w:hAnsi="Palatino Linotype" w:cs="Arial"/>
          <w:b/>
          <w:bCs/>
          <w:sz w:val="24"/>
        </w:rPr>
        <w:t xml:space="preserve">C. </w:t>
      </w:r>
      <w:r w:rsidR="00787EC1">
        <w:rPr>
          <w:rFonts w:ascii="Palatino Linotype" w:hAnsi="Palatino Linotype" w:cs="Arial"/>
          <w:b/>
          <w:bCs/>
          <w:sz w:val="24"/>
        </w:rPr>
        <w:t>XXXXXXXXXXX</w:t>
      </w:r>
      <w:r w:rsidR="00BF14A4">
        <w:rPr>
          <w:rFonts w:ascii="Palatino Linotype" w:hAnsi="Palatino Linotype" w:cs="Arial"/>
          <w:b/>
          <w:bCs/>
          <w:sz w:val="24"/>
        </w:rPr>
        <w:t xml:space="preserve">, </w:t>
      </w:r>
      <w:r w:rsidR="00BF14A4">
        <w:rPr>
          <w:rFonts w:ascii="Palatino Linotype" w:hAnsi="Palatino Linotype" w:cs="Arial"/>
          <w:sz w:val="24"/>
        </w:rPr>
        <w:t xml:space="preserve">en lo sucesivo </w:t>
      </w:r>
      <w:r w:rsidR="00BF14A4">
        <w:rPr>
          <w:rFonts w:ascii="Palatino Linotype" w:hAnsi="Palatino Linotype" w:cs="Arial"/>
          <w:b/>
          <w:bCs/>
          <w:sz w:val="24"/>
        </w:rPr>
        <w:t xml:space="preserve">El Recurrente, </w:t>
      </w:r>
      <w:r w:rsidR="00BF14A4">
        <w:rPr>
          <w:rFonts w:ascii="Palatino Linotype" w:hAnsi="Palatino Linotype" w:cs="Arial"/>
          <w:sz w:val="24"/>
        </w:rPr>
        <w:t xml:space="preserve">en contra de la </w:t>
      </w:r>
      <w:r w:rsidR="00BF14A4">
        <w:rPr>
          <w:rFonts w:ascii="Palatino Linotype" w:hAnsi="Palatino Linotype" w:cs="Arial"/>
          <w:b/>
          <w:bCs/>
          <w:sz w:val="24"/>
        </w:rPr>
        <w:t xml:space="preserve">Secretaría del Bienestar, </w:t>
      </w:r>
      <w:r w:rsidR="00BF14A4">
        <w:rPr>
          <w:rFonts w:ascii="Palatino Linotype" w:hAnsi="Palatino Linotype" w:cs="Arial"/>
          <w:sz w:val="24"/>
        </w:rPr>
        <w:t xml:space="preserve">en lo subsecuente </w:t>
      </w:r>
      <w:r w:rsidR="00BF14A4">
        <w:rPr>
          <w:rFonts w:ascii="Palatino Linotype" w:hAnsi="Palatino Linotype" w:cs="Arial"/>
          <w:b/>
          <w:bCs/>
          <w:sz w:val="24"/>
        </w:rPr>
        <w:t xml:space="preserve">El Sujeto Obligado, </w:t>
      </w:r>
      <w:r w:rsidR="00BF14A4">
        <w:rPr>
          <w:rFonts w:ascii="Palatino Linotype" w:hAnsi="Palatino Linotype" w:cs="Arial"/>
          <w:sz w:val="24"/>
        </w:rPr>
        <w:t xml:space="preserve">se procede a dictar la presente resolución. </w:t>
      </w:r>
    </w:p>
    <w:p w14:paraId="2626C057" w14:textId="77777777" w:rsidR="00B6574D" w:rsidRDefault="00B6574D" w:rsidP="009B5029">
      <w:pPr>
        <w:pStyle w:val="infoemcitas"/>
        <w:jc w:val="center"/>
        <w:rPr>
          <w:b/>
          <w:bCs/>
          <w:i w:val="0"/>
          <w:iCs/>
          <w:sz w:val="28"/>
          <w:szCs w:val="28"/>
        </w:rPr>
      </w:pPr>
    </w:p>
    <w:p w14:paraId="4BC4461B" w14:textId="5D086565"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C10C655" w14:textId="6D41F54E" w:rsidR="00BF14A4" w:rsidRDefault="009B5029" w:rsidP="00504A9E">
      <w:pPr>
        <w:spacing w:before="240" w:line="360" w:lineRule="auto"/>
        <w:jc w:val="both"/>
        <w:rPr>
          <w:rFonts w:ascii="Palatino Linotype" w:eastAsia="Calibri" w:hAnsi="Palatino Linotype" w:cs="Arial"/>
          <w:sz w:val="24"/>
          <w:szCs w:val="24"/>
          <w:lang w:val="es-ES"/>
        </w:rPr>
      </w:pPr>
      <w:r>
        <w:rPr>
          <w:rFonts w:ascii="Palatino Linotype" w:hAnsi="Palatino Linotype" w:cs="Arial"/>
          <w:sz w:val="24"/>
        </w:rPr>
        <w:t>Con fecha</w:t>
      </w:r>
      <w:r w:rsidR="0091796B">
        <w:rPr>
          <w:rFonts w:ascii="Palatino Linotype" w:hAnsi="Palatino Linotype" w:cs="Arial"/>
          <w:sz w:val="24"/>
        </w:rPr>
        <w:t xml:space="preserve"> </w:t>
      </w:r>
      <w:r w:rsidR="00BF14A4">
        <w:rPr>
          <w:rFonts w:ascii="Palatino Linotype" w:hAnsi="Palatino Linotype" w:cs="Arial"/>
          <w:b/>
          <w:bCs/>
          <w:sz w:val="24"/>
        </w:rPr>
        <w:t xml:space="preserve">veinticuatro de junio de dos mil veinticuatro, El Recurrente, </w:t>
      </w:r>
      <w:r w:rsidR="00BF14A4">
        <w:rPr>
          <w:rFonts w:ascii="Palatino Linotype" w:hAnsi="Palatino Linotype" w:cs="Arial"/>
          <w:sz w:val="24"/>
        </w:rPr>
        <w:t xml:space="preserve">presentó </w:t>
      </w:r>
      <w:r w:rsidR="00BF14A4" w:rsidRPr="00E46653">
        <w:rPr>
          <w:rFonts w:ascii="Palatino Linotype" w:hAnsi="Palatino Linotype" w:cs="Arial"/>
          <w:sz w:val="24"/>
          <w:szCs w:val="24"/>
        </w:rPr>
        <w:t xml:space="preserve">ante </w:t>
      </w:r>
      <w:r w:rsidR="00BF14A4" w:rsidRPr="00E46653">
        <w:rPr>
          <w:rFonts w:ascii="Palatino Linotype" w:hAnsi="Palatino Linotype" w:cs="Arial"/>
          <w:b/>
          <w:bCs/>
          <w:sz w:val="24"/>
          <w:szCs w:val="24"/>
        </w:rPr>
        <w:t xml:space="preserve">El Sujeto Obligado </w:t>
      </w:r>
      <w:r w:rsidR="00BF14A4" w:rsidRPr="00E46653">
        <w:rPr>
          <w:rFonts w:ascii="Palatino Linotype" w:hAnsi="Palatino Linotype" w:cs="Arial"/>
          <w:sz w:val="24"/>
          <w:szCs w:val="24"/>
        </w:rPr>
        <w:t xml:space="preserve">vía </w:t>
      </w:r>
      <w:r w:rsidR="00BF14A4" w:rsidRPr="00E46653">
        <w:rPr>
          <w:rFonts w:ascii="Palatino Linotype" w:eastAsia="Calibri" w:hAnsi="Palatino Linotype" w:cs="Arial"/>
          <w:sz w:val="24"/>
          <w:szCs w:val="24"/>
        </w:rPr>
        <w:t>Plataforma Nacional de Transparencia (PNT) vinculada a su vez al Sistema de Acceso a la Información Mexiquense (</w:t>
      </w:r>
      <w:r w:rsidR="00BF14A4" w:rsidRPr="00E46653">
        <w:rPr>
          <w:rFonts w:ascii="Palatino Linotype" w:eastAsia="Calibri" w:hAnsi="Palatino Linotype" w:cs="Arial"/>
          <w:sz w:val="24"/>
          <w:szCs w:val="24"/>
          <w:lang w:val="es-ES"/>
        </w:rPr>
        <w:t>SAIMEX), la solicitud de información pública registrada con el número</w:t>
      </w:r>
      <w:r w:rsidR="00BF14A4">
        <w:rPr>
          <w:rFonts w:ascii="Palatino Linotype" w:eastAsia="Calibri" w:hAnsi="Palatino Linotype" w:cs="Arial"/>
          <w:sz w:val="24"/>
          <w:szCs w:val="24"/>
          <w:lang w:val="es-ES"/>
        </w:rPr>
        <w:t xml:space="preserve"> </w:t>
      </w:r>
      <w:r w:rsidR="00BF14A4">
        <w:rPr>
          <w:rFonts w:ascii="Palatino Linotype" w:eastAsia="Calibri" w:hAnsi="Palatino Linotype" w:cs="Arial"/>
          <w:b/>
          <w:bCs/>
          <w:sz w:val="24"/>
          <w:szCs w:val="24"/>
          <w:lang w:val="es-ES"/>
        </w:rPr>
        <w:t xml:space="preserve">00128/BIENESTAR/IP/2024, </w:t>
      </w:r>
      <w:r w:rsidR="00BF14A4">
        <w:rPr>
          <w:rFonts w:ascii="Palatino Linotype" w:eastAsia="Calibri" w:hAnsi="Palatino Linotype" w:cs="Arial"/>
          <w:sz w:val="24"/>
          <w:szCs w:val="24"/>
          <w:lang w:val="es-ES"/>
        </w:rPr>
        <w:t>mediante la cual solicitó la siguiente información:</w:t>
      </w:r>
    </w:p>
    <w:p w14:paraId="5651156F" w14:textId="24841C3C" w:rsidR="00BF14A4" w:rsidRDefault="00BF14A4" w:rsidP="00BF14A4">
      <w:pPr>
        <w:pStyle w:val="Citas"/>
      </w:pPr>
      <w:r>
        <w:t>“</w:t>
      </w:r>
      <w:r w:rsidRPr="00BF14A4">
        <w:t xml:space="preserve">Información de la C. Katya de la Cruz Álvarez: </w:t>
      </w:r>
    </w:p>
    <w:p w14:paraId="6145DF80" w14:textId="6BF8A50F" w:rsidR="00BF14A4" w:rsidRPr="00BF14A4" w:rsidRDefault="00BF14A4" w:rsidP="00BF14A4">
      <w:pPr>
        <w:pStyle w:val="Citas"/>
        <w:rPr>
          <w:b/>
          <w:bCs/>
        </w:rPr>
      </w:pPr>
      <w:r w:rsidRPr="00BF14A4">
        <w:t>Buenos días, solicito lista de todos los cursos tomados por la referida servidora pública, diplomados, maestrías, seminarios, especialidades, etc. Asimismo, se solicitan las constancias de dichos cursos</w:t>
      </w:r>
      <w:r>
        <w:t xml:space="preserve">” </w:t>
      </w:r>
      <w:r>
        <w:rPr>
          <w:b/>
          <w:bCs/>
        </w:rPr>
        <w:t>(Sic)</w:t>
      </w:r>
    </w:p>
    <w:p w14:paraId="0FDD1B9D" w14:textId="3CE11215"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2F2277A" w14:textId="1DEDF323" w:rsidR="00BF14A4"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C594B">
        <w:rPr>
          <w:rFonts w:ascii="Palatino Linotype" w:hAnsi="Palatino Linotype" w:cs="Arial"/>
          <w:b/>
          <w:bCs/>
          <w:sz w:val="24"/>
          <w:szCs w:val="24"/>
        </w:rPr>
        <w:t xml:space="preserve">once de julio de dos mil veinticuatro, El Sujeto Obligado </w:t>
      </w:r>
      <w:r w:rsidR="004C594B">
        <w:rPr>
          <w:rFonts w:ascii="Palatino Linotype" w:hAnsi="Palatino Linotype" w:cs="Arial"/>
          <w:sz w:val="24"/>
          <w:szCs w:val="24"/>
        </w:rPr>
        <w:t>dio respuesta a la solicitud de información en los siguientes términos:</w:t>
      </w:r>
    </w:p>
    <w:p w14:paraId="16A85CFB" w14:textId="3A95F659" w:rsidR="004C594B" w:rsidRDefault="004C594B" w:rsidP="004C594B">
      <w:pPr>
        <w:pStyle w:val="Citas"/>
      </w:pPr>
      <w:r>
        <w:t>“</w:t>
      </w:r>
      <w:r w:rsidRPr="004C594B">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621E9189" w14:textId="05A5DE9F" w:rsidR="004C594B" w:rsidRPr="004C594B" w:rsidRDefault="004C594B" w:rsidP="004C594B">
      <w:pPr>
        <w:pStyle w:val="Citas"/>
        <w:rPr>
          <w:b/>
          <w:bCs/>
        </w:rPr>
      </w:pPr>
      <w:r w:rsidRPr="004C594B">
        <w:t>Se anexa oficio de respuesta número SBIENESTAREDOMEX/UT/128/2024, de fecha 11 de julio de 2024</w:t>
      </w:r>
      <w:r>
        <w:t xml:space="preserve">” </w:t>
      </w:r>
      <w:r>
        <w:rPr>
          <w:b/>
          <w:bCs/>
        </w:rPr>
        <w:t>(Sic)</w:t>
      </w:r>
    </w:p>
    <w:p w14:paraId="69A5ED68" w14:textId="0BDA0685" w:rsidR="004C594B" w:rsidRPr="004C594B" w:rsidRDefault="00504A9E"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el documento electrónico </w:t>
      </w:r>
      <w:r>
        <w:rPr>
          <w:rFonts w:ascii="Palatino Linotype" w:hAnsi="Palatino Linotype" w:cs="Arial"/>
          <w:b/>
          <w:bCs/>
          <w:sz w:val="24"/>
          <w:szCs w:val="24"/>
        </w:rPr>
        <w:t>“</w:t>
      </w:r>
      <w:r w:rsidR="004C594B">
        <w:rPr>
          <w:rFonts w:ascii="Palatino Linotype" w:hAnsi="Palatino Linotype" w:cs="Arial"/>
          <w:b/>
          <w:bCs/>
          <w:sz w:val="24"/>
          <w:szCs w:val="24"/>
        </w:rPr>
        <w:t xml:space="preserve">128 C. Mónica Díaz NA – Unidad de Transparencia – 0128.pdf”, </w:t>
      </w:r>
      <w:r w:rsidR="004C594B">
        <w:rPr>
          <w:rFonts w:ascii="Palatino Linotype" w:hAnsi="Palatino Linotype" w:cs="Arial"/>
          <w:sz w:val="24"/>
          <w:szCs w:val="24"/>
        </w:rPr>
        <w:t xml:space="preserve">cuyo contenido será materia de análisis en el considerando respectivo. </w:t>
      </w:r>
    </w:p>
    <w:p w14:paraId="77D63805" w14:textId="77777777" w:rsidR="004C594B" w:rsidRDefault="004C594B" w:rsidP="009B5029">
      <w:pPr>
        <w:spacing w:before="240" w:line="360" w:lineRule="auto"/>
        <w:jc w:val="both"/>
        <w:rPr>
          <w:rFonts w:ascii="Palatino Linotype" w:hAnsi="Palatino Linotype" w:cs="Arial"/>
          <w:b/>
          <w:bCs/>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69797F3E" w14:textId="3F08DE71" w:rsidR="009C0C6F" w:rsidRPr="009C0C6F"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B32B6">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E5A2F">
        <w:rPr>
          <w:rFonts w:ascii="Palatino Linotype" w:hAnsi="Palatino Linotype" w:cs="Arial"/>
          <w:sz w:val="24"/>
          <w:szCs w:val="24"/>
        </w:rPr>
        <w:t xml:space="preserve"> </w:t>
      </w:r>
      <w:r w:rsidR="004C594B">
        <w:rPr>
          <w:rFonts w:ascii="Palatino Linotype" w:hAnsi="Palatino Linotype" w:cs="Arial"/>
          <w:b/>
          <w:bCs/>
          <w:sz w:val="24"/>
          <w:szCs w:val="24"/>
        </w:rPr>
        <w:t>quince de julio</w:t>
      </w:r>
      <w:r w:rsidR="009C0C6F">
        <w:rPr>
          <w:rFonts w:ascii="Palatino Linotype" w:hAnsi="Palatino Linotype" w:cs="Arial"/>
          <w:b/>
          <w:bCs/>
          <w:sz w:val="24"/>
          <w:szCs w:val="24"/>
        </w:rPr>
        <w:t xml:space="preserve"> de dos mil veinticuatro, </w:t>
      </w:r>
      <w:r w:rsidR="009C0C6F">
        <w:rPr>
          <w:rFonts w:ascii="Palatino Linotype" w:hAnsi="Palatino Linotype" w:cs="Arial"/>
          <w:sz w:val="24"/>
          <w:szCs w:val="24"/>
        </w:rPr>
        <w:t xml:space="preserve">el cual fue registrado en </w:t>
      </w:r>
      <w:r w:rsidR="009C0C6F">
        <w:rPr>
          <w:rFonts w:ascii="Palatino Linotype" w:hAnsi="Palatino Linotype" w:cs="Arial"/>
          <w:sz w:val="24"/>
          <w:szCs w:val="24"/>
        </w:rPr>
        <w:lastRenderedPageBreak/>
        <w:t xml:space="preserve">el sistema electrónico con el expediente </w:t>
      </w:r>
      <w:r w:rsidR="004C594B">
        <w:rPr>
          <w:rFonts w:ascii="Palatino Linotype" w:hAnsi="Palatino Linotype" w:cs="Arial"/>
          <w:b/>
          <w:bCs/>
          <w:sz w:val="24"/>
          <w:szCs w:val="24"/>
        </w:rPr>
        <w:t>04490</w:t>
      </w:r>
      <w:r w:rsidR="009C0C6F">
        <w:rPr>
          <w:rFonts w:ascii="Palatino Linotype" w:hAnsi="Palatino Linotype" w:cs="Arial"/>
          <w:b/>
          <w:bCs/>
          <w:sz w:val="24"/>
          <w:szCs w:val="24"/>
        </w:rPr>
        <w:t xml:space="preserve">/INFOEM/IP/RR/2024, </w:t>
      </w:r>
      <w:r w:rsidR="009C0C6F">
        <w:rPr>
          <w:rFonts w:ascii="Palatino Linotype" w:hAnsi="Palatino Linotype" w:cs="Arial"/>
          <w:sz w:val="24"/>
          <w:szCs w:val="24"/>
        </w:rPr>
        <w:t>en el cual arguye como acto impugnado:</w:t>
      </w:r>
    </w:p>
    <w:p w14:paraId="643D150B" w14:textId="704F9B63" w:rsidR="00317C14" w:rsidRPr="00B6574D" w:rsidRDefault="00FC2D20" w:rsidP="00B6574D">
      <w:pPr>
        <w:pStyle w:val="Citas"/>
      </w:pPr>
      <w:r w:rsidRPr="00A776BE">
        <w:t>“</w:t>
      </w:r>
      <w:r w:rsidR="006D4BE6" w:rsidRPr="006D4BE6">
        <w:t>La respuesta del sujeto obligado es inverosímil, es decir, no es factible que una Directora General, no cuente con ningún curso, diplomado, especialidad o alguna capacitación, siendo que solo cuenta con el bachillerato, en tal virtud, lo menos que se puede esperar es que si no tiene carrera se haya preparado con algunos cursos. Por lo anterior, solicito que se realice una nueva búsqueda de la información solicitada y en caso de no contar con la misma se declare formalmente la inexistencia, de tal manera que la misma sea confirmada por el Comité de Transparencia</w:t>
      </w:r>
      <w:r w:rsidR="00CE3EB5" w:rsidRPr="00A776BE">
        <w:t xml:space="preserve">” </w:t>
      </w:r>
      <w:r w:rsidR="00CE3EB5" w:rsidRPr="00B6574D">
        <w:rPr>
          <w:b/>
          <w:bCs/>
        </w:rPr>
        <w:t>(Sic)</w:t>
      </w:r>
    </w:p>
    <w:p w14:paraId="53238F42" w14:textId="5798C566" w:rsidR="009C0C6F" w:rsidRPr="006D4BE6" w:rsidRDefault="006D4BE6" w:rsidP="009B5029">
      <w:pPr>
        <w:spacing w:before="240" w:line="360" w:lineRule="auto"/>
        <w:jc w:val="both"/>
        <w:rPr>
          <w:rFonts w:ascii="Palatino Linotype" w:hAnsi="Palatino Linotype" w:cs="Arial"/>
          <w:bCs/>
          <w:sz w:val="24"/>
          <w:szCs w:val="24"/>
        </w:rPr>
      </w:pPr>
      <w:r w:rsidRPr="006D4BE6">
        <w:rPr>
          <w:rFonts w:ascii="Palatino Linotype" w:hAnsi="Palatino Linotype" w:cs="Arial"/>
          <w:bCs/>
          <w:sz w:val="24"/>
          <w:szCs w:val="24"/>
        </w:rPr>
        <w:t xml:space="preserve">Adjuntando para tal efecto el documento electrónico </w:t>
      </w:r>
      <w:r w:rsidRPr="006D4BE6">
        <w:rPr>
          <w:rFonts w:ascii="Palatino Linotype" w:hAnsi="Palatino Linotype" w:cs="Arial"/>
          <w:b/>
          <w:sz w:val="24"/>
          <w:szCs w:val="24"/>
        </w:rPr>
        <w:t>“Archivo</w:t>
      </w:r>
      <w:r>
        <w:rPr>
          <w:rFonts w:ascii="Palatino Linotype" w:hAnsi="Palatino Linotype" w:cs="Arial"/>
          <w:b/>
          <w:sz w:val="24"/>
          <w:szCs w:val="24"/>
        </w:rPr>
        <w:t xml:space="preserve">1721065082386null”, </w:t>
      </w:r>
      <w:r>
        <w:rPr>
          <w:rFonts w:ascii="Palatino Linotype" w:hAnsi="Palatino Linotype" w:cs="Arial"/>
          <w:bCs/>
          <w:sz w:val="24"/>
          <w:szCs w:val="24"/>
        </w:rPr>
        <w:t xml:space="preserve">cuyo contenido resulta imposible de visualizar. </w:t>
      </w:r>
    </w:p>
    <w:p w14:paraId="4470FBA1" w14:textId="77777777" w:rsidR="006D4BE6" w:rsidRDefault="006D4BE6" w:rsidP="009B5029">
      <w:pPr>
        <w:spacing w:before="240" w:line="360" w:lineRule="auto"/>
        <w:jc w:val="both"/>
        <w:rPr>
          <w:rFonts w:ascii="Palatino Linotype" w:hAnsi="Palatino Linotype" w:cs="Arial"/>
          <w:b/>
          <w:sz w:val="28"/>
        </w:rPr>
      </w:pPr>
    </w:p>
    <w:p w14:paraId="147EA26C" w14:textId="1C64692C"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1F354A42"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776BE">
        <w:rPr>
          <w:rFonts w:ascii="Palatino Linotype" w:hAnsi="Palatino Linotype" w:cs="Arial"/>
          <w:sz w:val="24"/>
          <w:szCs w:val="24"/>
        </w:rPr>
        <w:t xml:space="preserve"> </w:t>
      </w:r>
      <w:r w:rsidR="006D4BE6">
        <w:rPr>
          <w:rFonts w:ascii="Palatino Linotype" w:hAnsi="Palatino Linotype" w:cs="Arial"/>
          <w:b/>
          <w:bCs/>
          <w:sz w:val="24"/>
          <w:szCs w:val="24"/>
        </w:rPr>
        <w:t xml:space="preserve">diecisiete de julio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573C1924" w14:textId="7E94EBB5" w:rsidR="006D4BE6" w:rsidRPr="006D4BE6" w:rsidRDefault="009B5029" w:rsidP="004711D5">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6D4BE6">
        <w:rPr>
          <w:rFonts w:ascii="Palatino Linotype" w:hAnsi="Palatino Linotype" w:cs="Arial"/>
          <w:sz w:val="24"/>
          <w:szCs w:val="24"/>
        </w:rPr>
        <w:t xml:space="preserve">rindió su informe justificado en fecha </w:t>
      </w:r>
      <w:r w:rsidR="006D4BE6">
        <w:rPr>
          <w:rFonts w:ascii="Palatino Linotype" w:hAnsi="Palatino Linotype" w:cs="Arial"/>
          <w:b/>
          <w:bCs/>
          <w:sz w:val="24"/>
          <w:szCs w:val="24"/>
        </w:rPr>
        <w:t xml:space="preserve">diecinueve de julio de dos mil veinticuatro, </w:t>
      </w:r>
      <w:r w:rsidR="006D4BE6">
        <w:rPr>
          <w:rFonts w:ascii="Palatino Linotype" w:hAnsi="Palatino Linotype" w:cs="Arial"/>
          <w:sz w:val="24"/>
          <w:szCs w:val="24"/>
        </w:rPr>
        <w:t xml:space="preserve">mismo que fue puesto a la vista el </w:t>
      </w:r>
      <w:r w:rsidR="006D4BE6">
        <w:rPr>
          <w:rFonts w:ascii="Palatino Linotype" w:hAnsi="Palatino Linotype" w:cs="Arial"/>
          <w:b/>
          <w:bCs/>
          <w:sz w:val="24"/>
          <w:szCs w:val="24"/>
        </w:rPr>
        <w:t xml:space="preserve">cinco de agosto del presente. </w:t>
      </w:r>
    </w:p>
    <w:p w14:paraId="247A5C90" w14:textId="77777777" w:rsidR="006D4BE6" w:rsidRDefault="006D4BE6" w:rsidP="006D4BE6">
      <w:pPr>
        <w:spacing w:after="0" w:line="360" w:lineRule="auto"/>
        <w:jc w:val="both"/>
        <w:rPr>
          <w:rFonts w:ascii="Palatino Linotype" w:hAnsi="Palatino Linotype" w:cs="Arial"/>
          <w:b/>
          <w:bCs/>
          <w:sz w:val="24"/>
          <w:szCs w:val="24"/>
        </w:rPr>
      </w:pPr>
    </w:p>
    <w:p w14:paraId="468F8640" w14:textId="7CAF185B" w:rsidR="00DF6F34" w:rsidRDefault="006D4BE6" w:rsidP="006D4BE6">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Pr="006D4BE6">
        <w:rPr>
          <w:rFonts w:ascii="Palatino Linotype" w:hAnsi="Palatino Linotype" w:cs="Arial"/>
          <w:b/>
          <w:sz w:val="24"/>
          <w:szCs w:val="24"/>
        </w:rPr>
        <w:t>trece de agosto de los corrientes,</w:t>
      </w:r>
      <w:r>
        <w:rPr>
          <w:rFonts w:ascii="Palatino Linotype" w:hAnsi="Palatino Linotype" w:cs="Arial"/>
          <w:bCs/>
          <w:sz w:val="24"/>
          <w:szCs w:val="24"/>
        </w:rPr>
        <w:t xml:space="preserve"> </w:t>
      </w:r>
      <w:r w:rsidR="0017726B">
        <w:rPr>
          <w:rFonts w:ascii="Palatino Linotype" w:hAnsi="Palatino Linotype" w:cs="Arial"/>
          <w:bCs/>
          <w:sz w:val="24"/>
          <w:szCs w:val="24"/>
        </w:rPr>
        <w:t>en</w:t>
      </w:r>
      <w:r w:rsidR="00DF6F3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21A30D95" w14:textId="77777777" w:rsidR="006D4BE6" w:rsidRDefault="006D4BE6" w:rsidP="006D4BE6">
      <w:pPr>
        <w:spacing w:after="0" w:line="360" w:lineRule="auto"/>
        <w:jc w:val="both"/>
        <w:rPr>
          <w:rFonts w:ascii="Palatino Linotype" w:hAnsi="Palatino Linotype" w:cs="Arial"/>
          <w:sz w:val="24"/>
          <w:szCs w:val="24"/>
        </w:rPr>
      </w:pPr>
    </w:p>
    <w:p w14:paraId="1EBA35FA" w14:textId="11ABEDC3"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D8C7F85" w14:textId="77777777" w:rsidR="00A776BE" w:rsidRPr="00F6461C" w:rsidRDefault="00A776BE" w:rsidP="00A776B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4775E39" w14:textId="77777777" w:rsidR="00A776BE" w:rsidRDefault="00A776BE"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DB2A628"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1C8BC58" w14:textId="77777777" w:rsidR="0017726B" w:rsidRDefault="0017726B"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00E950A" w14:textId="77777777" w:rsidR="003027D2" w:rsidRDefault="003027D2" w:rsidP="003027D2">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72754125" w14:textId="779752EB" w:rsidR="00A776BE" w:rsidRDefault="00A776BE" w:rsidP="00A776BE">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787EC1">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17512FB1" w14:textId="77777777" w:rsidR="00A776BE" w:rsidRDefault="00A776BE" w:rsidP="00A776BE">
      <w:pPr>
        <w:spacing w:after="0" w:line="360" w:lineRule="auto"/>
        <w:jc w:val="both"/>
        <w:rPr>
          <w:rFonts w:ascii="Palatino Linotype" w:hAnsi="Palatino Linotype"/>
          <w:sz w:val="24"/>
          <w:szCs w:val="24"/>
        </w:rPr>
      </w:pPr>
    </w:p>
    <w:p w14:paraId="209F4789" w14:textId="77777777" w:rsidR="00A776BE" w:rsidRDefault="00A776BE" w:rsidP="00A776BE">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9880905" w14:textId="77777777" w:rsidR="00A776BE" w:rsidRDefault="00A776BE" w:rsidP="00A776BE">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2CECBC7" w14:textId="77777777" w:rsidR="00A776BE" w:rsidRDefault="00A776BE" w:rsidP="00A776BE">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226C454C" w14:textId="77777777" w:rsidR="00A776BE" w:rsidRDefault="00A776BE" w:rsidP="00A776BE">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2EAB2A56" w14:textId="77777777" w:rsidR="00A776BE" w:rsidRDefault="00A776BE" w:rsidP="00A776BE">
      <w:pPr>
        <w:spacing w:before="240" w:line="360" w:lineRule="auto"/>
        <w:ind w:left="851" w:right="851"/>
        <w:rPr>
          <w:rFonts w:ascii="Palatino Linotype" w:hAnsi="Palatino Linotype"/>
          <w:i/>
        </w:rPr>
      </w:pPr>
      <w:r>
        <w:rPr>
          <w:rFonts w:ascii="Palatino Linotype" w:hAnsi="Palatino Linotype"/>
          <w:b/>
          <w:i/>
        </w:rPr>
        <w:t>(…)” [Sic]</w:t>
      </w:r>
    </w:p>
    <w:p w14:paraId="7783E1C8" w14:textId="77777777" w:rsidR="00A776BE" w:rsidRDefault="00A776BE" w:rsidP="00A776BE">
      <w:pPr>
        <w:pStyle w:val="Prrafodelista"/>
        <w:widowControl w:val="0"/>
        <w:autoSpaceDE w:val="0"/>
        <w:autoSpaceDN w:val="0"/>
        <w:adjustRightInd w:val="0"/>
        <w:ind w:left="0"/>
        <w:jc w:val="both"/>
        <w:rPr>
          <w:rFonts w:ascii="Palatino Linotype" w:hAnsi="Palatino Linotype"/>
          <w:highlight w:val="yellow"/>
        </w:rPr>
      </w:pPr>
    </w:p>
    <w:p w14:paraId="1979ACDF" w14:textId="69A75E70" w:rsidR="00A776BE" w:rsidRDefault="00A776BE" w:rsidP="00A776BE">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787EC1">
        <w:rPr>
          <w:rFonts w:ascii="Palatino Linotype" w:hAnsi="Palatino Linotype" w:cs="Arial"/>
          <w:b/>
        </w:rPr>
        <w:t>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BCCFF99" w14:textId="77777777" w:rsidR="00A776BE" w:rsidRDefault="00A776BE" w:rsidP="00A776BE">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2767A9C" w14:textId="77777777" w:rsidR="00A776BE" w:rsidRDefault="00A776BE" w:rsidP="00A776BE">
      <w:pPr>
        <w:pStyle w:val="Prrafodelista"/>
        <w:widowControl w:val="0"/>
        <w:autoSpaceDE w:val="0"/>
        <w:autoSpaceDN w:val="0"/>
        <w:adjustRightInd w:val="0"/>
        <w:ind w:left="0"/>
        <w:jc w:val="both"/>
        <w:rPr>
          <w:rFonts w:ascii="Palatino Linotype" w:hAnsi="Palatino Linotype"/>
          <w:highlight w:val="yellow"/>
        </w:rPr>
      </w:pPr>
    </w:p>
    <w:p w14:paraId="164A670D" w14:textId="77777777" w:rsidR="00A776BE" w:rsidRDefault="00A776BE" w:rsidP="00A776BE">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3E54AA" w14:textId="77777777" w:rsidR="00A04BB8" w:rsidRDefault="00A04BB8" w:rsidP="000D3518">
      <w:pPr>
        <w:pStyle w:val="Prrafodelista"/>
        <w:autoSpaceDE w:val="0"/>
        <w:autoSpaceDN w:val="0"/>
        <w:adjustRightInd w:val="0"/>
        <w:spacing w:line="360" w:lineRule="auto"/>
        <w:ind w:left="0"/>
        <w:jc w:val="both"/>
        <w:rPr>
          <w:rFonts w:ascii="Palatino Linotype" w:hAnsi="Palatino Linotype" w:cs="Arial"/>
        </w:rPr>
      </w:pPr>
    </w:p>
    <w:p w14:paraId="70890666" w14:textId="77777777" w:rsidR="000D3518" w:rsidRPr="009A0D0A" w:rsidRDefault="000D3518" w:rsidP="000D3518">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3C76161" w14:textId="77777777" w:rsidR="000D3518" w:rsidRDefault="000D3518" w:rsidP="000D3518">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2EF967D" w14:textId="77777777" w:rsidR="000D3518" w:rsidRPr="002869E1" w:rsidRDefault="000D3518" w:rsidP="000D3518">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6D017D"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CDF0E92"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EE209"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B725BCC"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386392"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750B64C"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E6E6EC8" w14:textId="77777777" w:rsidR="000D3518" w:rsidRPr="006010FE" w:rsidRDefault="000D3518" w:rsidP="000D351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D9CBB14"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0C1F8F6"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C78B13D"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D3429A9" w14:textId="77777777" w:rsidR="000D3518" w:rsidRPr="006010FE" w:rsidRDefault="000D3518" w:rsidP="000D351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52EF5B9" w14:textId="039ED7A2" w:rsidR="000D3518" w:rsidRPr="006E4CCA" w:rsidRDefault="000D3518" w:rsidP="000D351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sidR="00DE5A2F">
        <w:rPr>
          <w:rFonts w:ascii="Palatino Linotype" w:eastAsia="Times New Roman" w:hAnsi="Palatino Linotype" w:cs="Times New Roman"/>
          <w:i/>
          <w:lang w:eastAsia="es-ES"/>
        </w:rPr>
        <w:t xml:space="preserve"> </w:t>
      </w:r>
      <w:r w:rsidR="00DE5A2F">
        <w:rPr>
          <w:rFonts w:ascii="Palatino Linotype" w:eastAsia="Times New Roman" w:hAnsi="Palatino Linotype" w:cs="Times New Roman"/>
          <w:b/>
          <w:i/>
          <w:lang w:eastAsia="es-ES"/>
        </w:rPr>
        <w:t>(Sic)</w:t>
      </w:r>
    </w:p>
    <w:p w14:paraId="35959AAE" w14:textId="77777777" w:rsidR="000D3518" w:rsidRDefault="000D3518" w:rsidP="000D3518">
      <w:pPr>
        <w:spacing w:after="0" w:line="360" w:lineRule="auto"/>
        <w:jc w:val="both"/>
        <w:rPr>
          <w:rFonts w:ascii="Palatino Linotype" w:eastAsia="Times New Roman" w:hAnsi="Palatino Linotype" w:cs="Times New Roman"/>
          <w:sz w:val="24"/>
          <w:szCs w:val="24"/>
          <w:lang w:eastAsia="es-ES"/>
        </w:rPr>
      </w:pPr>
    </w:p>
    <w:p w14:paraId="475BC68C" w14:textId="77777777" w:rsidR="000D3518" w:rsidRPr="006010FE" w:rsidRDefault="000D3518" w:rsidP="000D351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6DCD1B0" w14:textId="77777777" w:rsidR="000D3518" w:rsidRDefault="000D3518" w:rsidP="000D3518">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BC3B691" w14:textId="77777777" w:rsidR="00A776BE" w:rsidRDefault="00A776BE" w:rsidP="00A04BB8">
      <w:pPr>
        <w:autoSpaceDE w:val="0"/>
        <w:autoSpaceDN w:val="0"/>
        <w:adjustRightInd w:val="0"/>
        <w:spacing w:before="240" w:line="360" w:lineRule="auto"/>
        <w:jc w:val="both"/>
        <w:rPr>
          <w:rFonts w:ascii="Palatino Linotype" w:hAnsi="Palatino Linotype" w:cs="Arial"/>
          <w:sz w:val="24"/>
          <w:szCs w:val="24"/>
        </w:rPr>
      </w:pPr>
    </w:p>
    <w:p w14:paraId="760A7FB8" w14:textId="7DE01738" w:rsidR="003027D2" w:rsidRDefault="00A04BB8" w:rsidP="00A776BE">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6D4BE6">
        <w:rPr>
          <w:rFonts w:ascii="Palatino Linotype" w:hAnsi="Palatino Linotype" w:cs="Arial"/>
          <w:b/>
          <w:bCs/>
          <w:sz w:val="24"/>
          <w:szCs w:val="24"/>
        </w:rPr>
        <w:t>00128/BIENESTAR/IP/2024</w:t>
      </w:r>
      <w:r w:rsidR="00A776BE">
        <w:rPr>
          <w:rFonts w:ascii="Palatino Linotype" w:hAnsi="Palatino Linotype" w:cs="Arial"/>
          <w:b/>
          <w:bCs/>
          <w:sz w:val="24"/>
          <w:szCs w:val="24"/>
        </w:rPr>
        <w:t xml:space="preserve"> </w:t>
      </w:r>
      <w:r w:rsidR="00A776BE">
        <w:rPr>
          <w:rFonts w:ascii="Palatino Linotype" w:hAnsi="Palatino Linotype" w:cs="Arial"/>
          <w:sz w:val="24"/>
          <w:szCs w:val="24"/>
        </w:rPr>
        <w:t>se desprende</w:t>
      </w:r>
      <w:r w:rsidR="009C0C6F">
        <w:rPr>
          <w:rFonts w:ascii="Palatino Linotype" w:hAnsi="Palatino Linotype" w:cs="Arial"/>
          <w:sz w:val="24"/>
          <w:szCs w:val="24"/>
        </w:rPr>
        <w:t>n las siguientes consideraciones:</w:t>
      </w:r>
    </w:p>
    <w:p w14:paraId="73C34551" w14:textId="77777777" w:rsidR="009C0C6F" w:rsidRPr="009C0C6F" w:rsidRDefault="009C0C6F" w:rsidP="00BD0AF3">
      <w:pPr>
        <w:pStyle w:val="Prrafodelista"/>
        <w:numPr>
          <w:ilvl w:val="0"/>
          <w:numId w:val="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0CF9F7A1" w14:textId="43621401" w:rsidR="006D4BE6" w:rsidRPr="006D4BE6" w:rsidRDefault="009C0C6F" w:rsidP="00BD0AF3">
      <w:pPr>
        <w:pStyle w:val="Prrafodelista"/>
        <w:numPr>
          <w:ilvl w:val="0"/>
          <w:numId w:val="5"/>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t xml:space="preserve">Que </w:t>
      </w:r>
      <w:r w:rsidR="008B28EC">
        <w:rPr>
          <w:rFonts w:ascii="Palatino Linotype" w:hAnsi="Palatino Linotype" w:cs="Arial"/>
        </w:rPr>
        <w:t>fueron formulados</w:t>
      </w:r>
      <w:r w:rsidR="006D4BE6">
        <w:rPr>
          <w:rFonts w:ascii="Palatino Linotype" w:hAnsi="Palatino Linotype" w:cs="Arial"/>
        </w:rPr>
        <w:t xml:space="preserve"> </w:t>
      </w:r>
      <w:r w:rsidR="008B28EC">
        <w:rPr>
          <w:rFonts w:ascii="Palatino Linotype" w:hAnsi="Palatino Linotype" w:cs="Arial"/>
          <w:b/>
          <w:bCs/>
        </w:rPr>
        <w:t>2</w:t>
      </w:r>
      <w:r w:rsidR="006D4BE6">
        <w:rPr>
          <w:rFonts w:ascii="Palatino Linotype" w:hAnsi="Palatino Linotype" w:cs="Arial"/>
          <w:b/>
          <w:bCs/>
        </w:rPr>
        <w:t xml:space="preserve"> -</w:t>
      </w:r>
      <w:r w:rsidR="008B28EC">
        <w:rPr>
          <w:rFonts w:ascii="Palatino Linotype" w:hAnsi="Palatino Linotype" w:cs="Arial"/>
          <w:b/>
          <w:bCs/>
        </w:rPr>
        <w:t>dos</w:t>
      </w:r>
      <w:r w:rsidR="006D4BE6">
        <w:rPr>
          <w:rFonts w:ascii="Palatino Linotype" w:hAnsi="Palatino Linotype" w:cs="Arial"/>
          <w:b/>
          <w:bCs/>
        </w:rPr>
        <w:t xml:space="preserve">- </w:t>
      </w:r>
      <w:r w:rsidR="006D4BE6">
        <w:rPr>
          <w:rFonts w:ascii="Palatino Linotype" w:hAnsi="Palatino Linotype" w:cs="Arial"/>
        </w:rPr>
        <w:t>requerimiento</w:t>
      </w:r>
      <w:r w:rsidR="00ED6AF3">
        <w:rPr>
          <w:rFonts w:ascii="Palatino Linotype" w:hAnsi="Palatino Linotype" w:cs="Arial"/>
        </w:rPr>
        <w:t>s</w:t>
      </w:r>
      <w:r w:rsidR="006D4BE6">
        <w:rPr>
          <w:rFonts w:ascii="Palatino Linotype" w:hAnsi="Palatino Linotype" w:cs="Arial"/>
        </w:rPr>
        <w:t xml:space="preserve"> respecto de</w:t>
      </w:r>
      <w:r w:rsidR="008B28EC">
        <w:rPr>
          <w:rFonts w:ascii="Palatino Linotype" w:hAnsi="Palatino Linotype" w:cs="Arial"/>
        </w:rPr>
        <w:t xml:space="preserve"> los</w:t>
      </w:r>
      <w:r w:rsidR="006D4BE6">
        <w:rPr>
          <w:rFonts w:ascii="Palatino Linotype" w:hAnsi="Palatino Linotype" w:cs="Arial"/>
        </w:rPr>
        <w:t xml:space="preserve"> cual</w:t>
      </w:r>
      <w:r w:rsidR="008B28EC">
        <w:rPr>
          <w:rFonts w:ascii="Palatino Linotype" w:hAnsi="Palatino Linotype" w:cs="Arial"/>
        </w:rPr>
        <w:t>es</w:t>
      </w:r>
      <w:r w:rsidR="006D4BE6">
        <w:rPr>
          <w:rFonts w:ascii="Palatino Linotype" w:hAnsi="Palatino Linotype" w:cs="Arial"/>
        </w:rPr>
        <w:t xml:space="preserve"> no fue señada temporalidad, debiendo de ser fijada a la fecha en que se ejerció el derecho de acceso a la información, es decir, al </w:t>
      </w:r>
      <w:r w:rsidR="008B28EC">
        <w:rPr>
          <w:rFonts w:ascii="Palatino Linotype" w:hAnsi="Palatino Linotype" w:cs="Arial"/>
        </w:rPr>
        <w:t xml:space="preserve">veinticuatro de junio de dos mil veinticuatro. </w:t>
      </w:r>
    </w:p>
    <w:p w14:paraId="728856A7" w14:textId="77777777" w:rsidR="006D4BE6" w:rsidRPr="006D4BE6" w:rsidRDefault="006D4BE6" w:rsidP="008B28EC">
      <w:pPr>
        <w:pStyle w:val="Prrafodelista"/>
        <w:autoSpaceDE w:val="0"/>
        <w:autoSpaceDN w:val="0"/>
        <w:adjustRightInd w:val="0"/>
        <w:spacing w:before="240" w:line="360" w:lineRule="auto"/>
        <w:ind w:left="720"/>
        <w:jc w:val="both"/>
        <w:rPr>
          <w:rFonts w:ascii="Palatino Linotype" w:hAnsi="Palatino Linotype" w:cs="Arial"/>
          <w:i/>
          <w:iCs/>
        </w:rPr>
      </w:pPr>
    </w:p>
    <w:p w14:paraId="25B1EC11" w14:textId="464AD54C" w:rsidR="00086A4E" w:rsidRPr="00086A4E" w:rsidRDefault="00086A4E" w:rsidP="00BD0AF3">
      <w:pPr>
        <w:pStyle w:val="Prrafodelista"/>
        <w:numPr>
          <w:ilvl w:val="0"/>
          <w:numId w:val="3"/>
        </w:numPr>
        <w:autoSpaceDE w:val="0"/>
        <w:autoSpaceDN w:val="0"/>
        <w:adjustRightInd w:val="0"/>
        <w:spacing w:before="240" w:line="360" w:lineRule="auto"/>
        <w:jc w:val="both"/>
        <w:rPr>
          <w:rFonts w:ascii="Palatino Linotype" w:hAnsi="Palatino Linotype"/>
        </w:rPr>
      </w:pPr>
      <w:r w:rsidRPr="00086A4E">
        <w:rPr>
          <w:rFonts w:ascii="Palatino Linotype" w:hAnsi="Palatino Linotype"/>
        </w:rPr>
        <w:t xml:space="preserve">Ahora bien, respecto </w:t>
      </w:r>
      <w:r w:rsidR="008B28EC">
        <w:rPr>
          <w:rFonts w:ascii="Palatino Linotype" w:hAnsi="Palatino Linotype"/>
        </w:rPr>
        <w:t xml:space="preserve">del punto </w:t>
      </w:r>
      <w:r w:rsidR="008B28EC">
        <w:rPr>
          <w:rFonts w:ascii="Palatino Linotype" w:hAnsi="Palatino Linotype"/>
          <w:b/>
          <w:bCs/>
        </w:rPr>
        <w:t>1 -uno-</w:t>
      </w:r>
      <w:r w:rsidRPr="00086A4E">
        <w:rPr>
          <w:rFonts w:ascii="Palatino Linotype" w:hAnsi="Palatino Linotype"/>
          <w:b/>
          <w:bCs/>
        </w:rPr>
        <w:t xml:space="preserve"> </w:t>
      </w:r>
      <w:r w:rsidRPr="00086A4E">
        <w:rPr>
          <w:rFonts w:ascii="Palatino Linotype" w:hAnsi="Palatino Linotype"/>
        </w:rPr>
        <w:t xml:space="preserve">resulta oportuno señalar que cuando los particulares no identifican de forma precisa el documento requerido, </w:t>
      </w:r>
      <w:r w:rsidRPr="00086A4E">
        <w:rPr>
          <w:rFonts w:ascii="Palatino Linotype" w:hAnsi="Palatino Linotype" w:cs="Arial"/>
        </w:rPr>
        <w:t xml:space="preserve">bastará con que </w:t>
      </w:r>
      <w:r w:rsidRPr="00086A4E">
        <w:rPr>
          <w:rFonts w:ascii="Palatino Linotype" w:hAnsi="Palatino Linotype"/>
        </w:rPr>
        <w:t xml:space="preserve">se remita cualquiera que refleje la información requerida. Al respecto, cobra relevancia el criterio emitido por el Órgano Garante Nacional con número </w:t>
      </w:r>
      <w:r w:rsidRPr="00086A4E">
        <w:rPr>
          <w:rFonts w:ascii="Palatino Linotype" w:hAnsi="Palatino Linotype"/>
          <w:b/>
          <w:bCs/>
        </w:rPr>
        <w:t xml:space="preserve">16/17 </w:t>
      </w:r>
      <w:r w:rsidRPr="00086A4E">
        <w:rPr>
          <w:rFonts w:ascii="Palatino Linotype" w:hAnsi="Palatino Linotype"/>
        </w:rPr>
        <w:t>cuyo rubro y texto disponen a la literalidad lo siguiente:</w:t>
      </w:r>
    </w:p>
    <w:p w14:paraId="75423F61" w14:textId="77777777" w:rsidR="00086A4E" w:rsidRPr="00AB5B4A" w:rsidRDefault="00086A4E" w:rsidP="00086A4E">
      <w:pPr>
        <w:pStyle w:val="Citas"/>
        <w:jc w:val="center"/>
        <w:rPr>
          <w:b/>
          <w:bCs/>
          <w:sz w:val="24"/>
          <w:szCs w:val="24"/>
        </w:rPr>
      </w:pPr>
      <w:r w:rsidRPr="00AB5B4A">
        <w:rPr>
          <w:b/>
          <w:bCs/>
          <w:sz w:val="24"/>
          <w:szCs w:val="24"/>
        </w:rPr>
        <w:t>“EXPRESIÓN DOCUMENTAL.</w:t>
      </w:r>
    </w:p>
    <w:p w14:paraId="098656A4" w14:textId="77777777" w:rsidR="00086A4E" w:rsidRPr="00AB5B4A" w:rsidRDefault="00086A4E" w:rsidP="00086A4E">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1B6825C" w14:textId="77777777" w:rsidR="00086A4E" w:rsidRPr="00AB5B4A" w:rsidRDefault="00086A4E" w:rsidP="00086A4E">
      <w:pPr>
        <w:pStyle w:val="Citas"/>
        <w:rPr>
          <w:b/>
        </w:rPr>
      </w:pPr>
      <w:r w:rsidRPr="00AB5B4A">
        <w:rPr>
          <w:b/>
        </w:rPr>
        <w:t>Precedentes:</w:t>
      </w:r>
    </w:p>
    <w:p w14:paraId="51B3C06A" w14:textId="77777777" w:rsidR="00086A4E" w:rsidRPr="00AB5B4A" w:rsidRDefault="00086A4E" w:rsidP="00BD0AF3">
      <w:pPr>
        <w:pStyle w:val="Citas"/>
        <w:numPr>
          <w:ilvl w:val="0"/>
          <w:numId w:val="4"/>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7E976CD" w14:textId="77777777" w:rsidR="00086A4E" w:rsidRPr="00AB5B4A" w:rsidRDefault="00086A4E" w:rsidP="00BD0AF3">
      <w:pPr>
        <w:pStyle w:val="Citas"/>
        <w:numPr>
          <w:ilvl w:val="0"/>
          <w:numId w:val="4"/>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27F9494" w14:textId="77777777" w:rsidR="00086A4E" w:rsidRPr="00AB5B4A" w:rsidRDefault="00086A4E" w:rsidP="00BD0AF3">
      <w:pPr>
        <w:pStyle w:val="Citas"/>
        <w:numPr>
          <w:ilvl w:val="0"/>
          <w:numId w:val="4"/>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4E2DAFFC" w14:textId="77777777" w:rsidR="00086A4E" w:rsidRDefault="00086A4E" w:rsidP="00086A4E">
      <w:pPr>
        <w:autoSpaceDE w:val="0"/>
        <w:autoSpaceDN w:val="0"/>
        <w:adjustRightInd w:val="0"/>
        <w:spacing w:before="240" w:line="360" w:lineRule="auto"/>
        <w:jc w:val="both"/>
        <w:rPr>
          <w:rFonts w:ascii="Palatino Linotype" w:hAnsi="Palatino Linotype" w:cs="Arial"/>
          <w:sz w:val="24"/>
          <w:szCs w:val="24"/>
        </w:rPr>
      </w:pPr>
    </w:p>
    <w:p w14:paraId="78F3EEDF" w14:textId="77777777" w:rsidR="00086A4E" w:rsidRPr="0051062B" w:rsidRDefault="00086A4E" w:rsidP="00086A4E">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1FD620" w14:textId="77777777" w:rsidR="00086A4E" w:rsidRPr="0051062B" w:rsidRDefault="00086A4E" w:rsidP="00086A4E">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D665FDD" w14:textId="77777777" w:rsidR="00086A4E" w:rsidRPr="0051062B" w:rsidRDefault="00086A4E" w:rsidP="00086A4E">
      <w:pPr>
        <w:pStyle w:val="Citas"/>
        <w:rPr>
          <w:b/>
        </w:rPr>
      </w:pPr>
      <w:r w:rsidRPr="0051062B">
        <w:rPr>
          <w:b/>
        </w:rPr>
        <w:t xml:space="preserve">Artículo 181. … </w:t>
      </w:r>
    </w:p>
    <w:p w14:paraId="5B78A41C" w14:textId="77777777" w:rsidR="00086A4E" w:rsidRDefault="00086A4E" w:rsidP="00086A4E">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6153EA1" w14:textId="77777777" w:rsidR="00086A4E" w:rsidRDefault="00086A4E" w:rsidP="00086A4E">
      <w:pPr>
        <w:autoSpaceDE w:val="0"/>
        <w:autoSpaceDN w:val="0"/>
        <w:adjustRightInd w:val="0"/>
        <w:spacing w:before="240" w:line="360" w:lineRule="auto"/>
        <w:jc w:val="both"/>
        <w:rPr>
          <w:rFonts w:ascii="Palatino Linotype" w:hAnsi="Palatino Linotype" w:cs="Arial"/>
          <w:sz w:val="24"/>
          <w:szCs w:val="24"/>
        </w:rPr>
      </w:pPr>
    </w:p>
    <w:p w14:paraId="59D76817" w14:textId="03D75A70" w:rsidR="00086A4E" w:rsidRDefault="00086A4E" w:rsidP="00086A4E">
      <w:pPr>
        <w:autoSpaceDE w:val="0"/>
        <w:autoSpaceDN w:val="0"/>
        <w:adjustRightInd w:val="0"/>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Respecto </w:t>
      </w:r>
      <w:r w:rsidR="008B28EC">
        <w:rPr>
          <w:rFonts w:ascii="Palatino Linotype" w:hAnsi="Palatino Linotype" w:cs="Arial"/>
          <w:b/>
          <w:bCs/>
          <w:sz w:val="24"/>
          <w:szCs w:val="24"/>
        </w:rPr>
        <w:t>de la servidora pública referida en la solicitud de información 00128/BIENESTAR/IP/2024</w:t>
      </w:r>
    </w:p>
    <w:p w14:paraId="585EE646" w14:textId="1E4B8A92" w:rsidR="00086A4E" w:rsidRPr="00453693" w:rsidRDefault="00086A4E" w:rsidP="00BD0AF3">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El o los documentos </w:t>
      </w:r>
      <w:r w:rsidR="008B28EC">
        <w:rPr>
          <w:rFonts w:ascii="Palatino Linotype" w:hAnsi="Palatino Linotype" w:cs="Arial"/>
        </w:rPr>
        <w:t xml:space="preserve">donde conste el listado de los cursos, diplomados, maestrías, seminarios, especialidades u otros, al veinticuatro de junio de dos mil veinticuatro. </w:t>
      </w:r>
    </w:p>
    <w:p w14:paraId="067F31D1" w14:textId="32F586E9" w:rsidR="00453693" w:rsidRPr="00086A4E" w:rsidRDefault="00453693" w:rsidP="00BD0AF3">
      <w:pPr>
        <w:pStyle w:val="Prrafodelista"/>
        <w:numPr>
          <w:ilvl w:val="0"/>
          <w:numId w:val="7"/>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Constancias de los cursos, diplomados, maestrías, seminarios, especialidades u otros, al veinticuatro de junio de dos mil veinticuatro. </w:t>
      </w:r>
    </w:p>
    <w:p w14:paraId="458F8D15" w14:textId="77777777" w:rsidR="00086A4E" w:rsidRDefault="00086A4E" w:rsidP="00086A4E">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Una vez precisado lo anterior,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2F244B47" w14:textId="77777777" w:rsidR="00086A4E" w:rsidRDefault="00086A4E" w:rsidP="00086A4E">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3724E1F1" w14:textId="60FA3091" w:rsidR="000502E7" w:rsidRPr="009535E0" w:rsidRDefault="000502E7" w:rsidP="00086A4E">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1E68A4CF" w14:textId="77777777" w:rsidR="00086A4E" w:rsidRDefault="00086A4E" w:rsidP="00086A4E">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664E123" w14:textId="0B9DD6B0" w:rsidR="000502E7" w:rsidRPr="009535E0" w:rsidRDefault="000502E7" w:rsidP="00086A4E">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2F874DA6" w14:textId="77777777" w:rsidR="00086A4E" w:rsidRPr="009535E0" w:rsidRDefault="00086A4E" w:rsidP="00086A4E">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E8A034" w14:textId="6983CE88" w:rsidR="000502E7" w:rsidRDefault="000502E7" w:rsidP="00086A4E">
      <w:pPr>
        <w:pStyle w:val="INFOEM0"/>
      </w:pPr>
      <w:r>
        <w:t>(…)</w:t>
      </w:r>
    </w:p>
    <w:p w14:paraId="4385359F" w14:textId="77777777" w:rsidR="000502E7" w:rsidRDefault="00086A4E" w:rsidP="00086A4E">
      <w:pPr>
        <w:pStyle w:val="INFOEM0"/>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4BAB8D6" w14:textId="009732D1" w:rsidR="00086A4E" w:rsidRPr="00A94BBE" w:rsidRDefault="00086A4E" w:rsidP="00086A4E">
      <w:pPr>
        <w:pStyle w:val="INFOEM0"/>
        <w:rPr>
          <w:b/>
        </w:rPr>
      </w:pPr>
      <w:r>
        <w:t xml:space="preserve">(…)” </w:t>
      </w:r>
      <w:r>
        <w:rPr>
          <w:b/>
        </w:rPr>
        <w:t xml:space="preserve">[Sic] </w:t>
      </w:r>
    </w:p>
    <w:p w14:paraId="67440950" w14:textId="6866E95B" w:rsidR="009C0C6F" w:rsidRDefault="00086A4E" w:rsidP="00A04BB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p>
    <w:p w14:paraId="17D6D234" w14:textId="556A2A57" w:rsidR="00086A4E" w:rsidRDefault="00453693" w:rsidP="00A04BB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936754" behindDoc="0" locked="0" layoutInCell="1" allowOverlap="1" wp14:anchorId="45E04DCB" wp14:editId="64E72751">
            <wp:simplePos x="0" y="0"/>
            <wp:positionH relativeFrom="page">
              <wp:align>center</wp:align>
            </wp:positionH>
            <wp:positionV relativeFrom="paragraph">
              <wp:posOffset>434511</wp:posOffset>
            </wp:positionV>
            <wp:extent cx="5752465" cy="3481070"/>
            <wp:effectExtent l="19050" t="19050" r="19685" b="24130"/>
            <wp:wrapThrough wrapText="bothSides">
              <wp:wrapPolygon edited="0">
                <wp:start x="-72" y="-118"/>
                <wp:lineTo x="-72" y="21632"/>
                <wp:lineTo x="21602" y="21632"/>
                <wp:lineTo x="21602" y="-118"/>
                <wp:lineTo x="-72" y="-118"/>
              </wp:wrapPolygon>
            </wp:wrapThrough>
            <wp:docPr id="48836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667" cy="34847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F58FD1" w14:textId="4681C842" w:rsidR="00086A4E" w:rsidRDefault="00086A4E" w:rsidP="00A04BB8">
      <w:pPr>
        <w:spacing w:after="0" w:line="360" w:lineRule="auto"/>
        <w:jc w:val="both"/>
        <w:rPr>
          <w:rFonts w:ascii="Palatino Linotype" w:hAnsi="Palatino Linotype" w:cs="Arial"/>
          <w:sz w:val="24"/>
          <w:szCs w:val="24"/>
        </w:rPr>
      </w:pPr>
    </w:p>
    <w:p w14:paraId="490F49A1" w14:textId="7BEC6450" w:rsidR="00086A4E" w:rsidRDefault="00453693" w:rsidP="00A04BB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944947" behindDoc="0" locked="0" layoutInCell="1" allowOverlap="1" wp14:anchorId="23613FF8" wp14:editId="36D1572F">
            <wp:simplePos x="0" y="0"/>
            <wp:positionH relativeFrom="page">
              <wp:align>center</wp:align>
            </wp:positionH>
            <wp:positionV relativeFrom="paragraph">
              <wp:posOffset>28243</wp:posOffset>
            </wp:positionV>
            <wp:extent cx="2125345" cy="1120140"/>
            <wp:effectExtent l="19050" t="19050" r="27305" b="22860"/>
            <wp:wrapThrough wrapText="bothSides">
              <wp:wrapPolygon edited="0">
                <wp:start x="-194" y="-367"/>
                <wp:lineTo x="-194" y="21673"/>
                <wp:lineTo x="21684" y="21673"/>
                <wp:lineTo x="21684" y="-367"/>
                <wp:lineTo x="-194" y="-367"/>
              </wp:wrapPolygon>
            </wp:wrapThrough>
            <wp:docPr id="118917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345" cy="1120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16474C" w14:textId="3CFCE703" w:rsidR="000502E7" w:rsidRDefault="000502E7" w:rsidP="00A04BB8">
      <w:pPr>
        <w:spacing w:after="0" w:line="360" w:lineRule="auto"/>
        <w:jc w:val="both"/>
        <w:rPr>
          <w:rFonts w:ascii="Palatino Linotype" w:hAnsi="Palatino Linotype" w:cs="Arial"/>
          <w:sz w:val="24"/>
          <w:szCs w:val="24"/>
        </w:rPr>
      </w:pPr>
    </w:p>
    <w:p w14:paraId="24CEB0BF" w14:textId="77777777" w:rsidR="001C3A61" w:rsidRDefault="006B760F" w:rsidP="00453693">
      <w:pPr>
        <w:spacing w:after="0" w:line="360" w:lineRule="auto"/>
        <w:jc w:val="both"/>
        <w:rPr>
          <w:rFonts w:ascii="Palatino Linotype" w:hAnsi="Palatino Linotype" w:cs="Arial"/>
          <w:noProof/>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940851" behindDoc="0" locked="0" layoutInCell="1" allowOverlap="1" wp14:anchorId="541E47E9" wp14:editId="649385C8">
                <wp:simplePos x="0" y="0"/>
                <wp:positionH relativeFrom="column">
                  <wp:posOffset>977265</wp:posOffset>
                </wp:positionH>
                <wp:positionV relativeFrom="paragraph">
                  <wp:posOffset>5555615</wp:posOffset>
                </wp:positionV>
                <wp:extent cx="2400300" cy="220980"/>
                <wp:effectExtent l="0" t="0" r="19050" b="26670"/>
                <wp:wrapNone/>
                <wp:docPr id="788981408" name="Rectangle 15"/>
                <wp:cNvGraphicFramePr/>
                <a:graphic xmlns:a="http://schemas.openxmlformats.org/drawingml/2006/main">
                  <a:graphicData uri="http://schemas.microsoft.com/office/word/2010/wordprocessingShape">
                    <wps:wsp>
                      <wps:cNvSpPr/>
                      <wps:spPr>
                        <a:xfrm>
                          <a:off x="0" y="0"/>
                          <a:ext cx="2400300" cy="2209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88B60" id="Rectangle 15" o:spid="_x0000_s1026" style="position:absolute;margin-left:76.95pt;margin-top:437.45pt;width:189pt;height:17.4pt;z-index:2519408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" filled="f" strokecolor="red" strokeweight="1pt"/>
            </w:pict>
          </mc:Fallback>
        </mc:AlternateContent>
      </w:r>
    </w:p>
    <w:p w14:paraId="6BB9F141" w14:textId="77777777" w:rsidR="001C3A61" w:rsidRDefault="001C3A61" w:rsidP="00453693">
      <w:pPr>
        <w:spacing w:after="0" w:line="360" w:lineRule="auto"/>
        <w:jc w:val="both"/>
        <w:rPr>
          <w:rFonts w:ascii="Palatino Linotype" w:hAnsi="Palatino Linotype" w:cs="Arial"/>
          <w:noProof/>
          <w:sz w:val="24"/>
          <w:szCs w:val="24"/>
        </w:rPr>
      </w:pPr>
    </w:p>
    <w:p w14:paraId="7A5D08A4" w14:textId="77777777" w:rsidR="001C3A61" w:rsidRDefault="001C3A61" w:rsidP="00453693">
      <w:pPr>
        <w:spacing w:after="0" w:line="360" w:lineRule="auto"/>
        <w:jc w:val="both"/>
        <w:rPr>
          <w:rFonts w:ascii="Palatino Linotype" w:hAnsi="Palatino Linotype" w:cs="Arial"/>
          <w:noProof/>
          <w:sz w:val="24"/>
          <w:szCs w:val="24"/>
        </w:rPr>
      </w:pPr>
    </w:p>
    <w:p w14:paraId="11A73868" w14:textId="57693682" w:rsidR="00565259" w:rsidRDefault="00565259" w:rsidP="00453693">
      <w:pPr>
        <w:spacing w:after="0" w:line="360" w:lineRule="auto"/>
        <w:jc w:val="both"/>
        <w:rPr>
          <w:rFonts w:ascii="Palatino Linotype" w:hAnsi="Palatino Linotype"/>
        </w:rPr>
      </w:pPr>
      <w:r>
        <w:rPr>
          <w:rFonts w:ascii="Palatino Linotype" w:hAnsi="Palatino Linotype"/>
        </w:rPr>
        <w:t xml:space="preserve">De lo expuesto con anterioridad, se desprende que </w:t>
      </w:r>
      <w:r>
        <w:rPr>
          <w:rFonts w:ascii="Palatino Linotype" w:hAnsi="Palatino Linotype"/>
          <w:b/>
          <w:bCs/>
        </w:rPr>
        <w:t xml:space="preserve">El </w:t>
      </w:r>
      <w:r w:rsidRPr="00D93C44">
        <w:rPr>
          <w:rFonts w:ascii="Palatino Linotype" w:hAnsi="Palatino Linotype"/>
          <w:b/>
          <w:bCs/>
        </w:rPr>
        <w:t xml:space="preserve">Sujeto Obligado </w:t>
      </w:r>
      <w:r w:rsidRPr="00D93C44">
        <w:rPr>
          <w:rFonts w:ascii="Palatino Linotype" w:hAnsi="Palatino Linotype"/>
        </w:rPr>
        <w:t xml:space="preserve">se auxilia de diversas Direcciones, Subdirecciones, Departamentos, Unidades Administrativas y Órganos Descentralizados para cumplir con sus fines y objetivos, resultando competente </w:t>
      </w:r>
      <w:r w:rsidR="00453693" w:rsidRPr="00D93C44">
        <w:rPr>
          <w:rFonts w:ascii="Palatino Linotype" w:hAnsi="Palatino Linotype"/>
        </w:rPr>
        <w:t>la</w:t>
      </w:r>
      <w:r w:rsidR="00453693">
        <w:rPr>
          <w:rFonts w:ascii="Palatino Linotype" w:hAnsi="Palatino Linotype"/>
        </w:rPr>
        <w:t xml:space="preserve"> </w:t>
      </w:r>
      <w:r w:rsidR="001C3A61">
        <w:rPr>
          <w:rFonts w:ascii="Palatino Linotype" w:hAnsi="Palatino Linotype"/>
        </w:rPr>
        <w:t xml:space="preserve">Coordinación de administración, finanzas y de gestión documental. </w:t>
      </w:r>
    </w:p>
    <w:p w14:paraId="554CB5DD" w14:textId="77777777" w:rsidR="00D93C44" w:rsidRDefault="00D93C44" w:rsidP="00453693">
      <w:pPr>
        <w:spacing w:after="0" w:line="360" w:lineRule="auto"/>
        <w:jc w:val="both"/>
        <w:rPr>
          <w:rFonts w:ascii="Palatino Linotype" w:hAnsi="Palatino Linotype"/>
        </w:rPr>
      </w:pPr>
    </w:p>
    <w:p w14:paraId="15529253" w14:textId="6C6C1F0A" w:rsidR="001C3A61" w:rsidRDefault="001C3A61" w:rsidP="00453693">
      <w:pPr>
        <w:spacing w:after="0" w:line="360" w:lineRule="auto"/>
        <w:jc w:val="both"/>
        <w:rPr>
          <w:rFonts w:ascii="Palatino Linotype" w:hAnsi="Palatino Linotype"/>
        </w:rPr>
      </w:pPr>
      <w:r>
        <w:rPr>
          <w:rFonts w:ascii="Palatino Linotype" w:hAnsi="Palatino Linotype"/>
        </w:rPr>
        <w:t xml:space="preserve">En este tenor, para delimitar la frontera competencial de la unidad administrativa en cita, resulta oportuno traer a colación los artículos 47 y 98 de la ley del trabajo de los servidores públicos del Estado y Municipios, así como </w:t>
      </w:r>
      <w:r w:rsidR="005B629C">
        <w:rPr>
          <w:rFonts w:ascii="Palatino Linotype" w:hAnsi="Palatino Linotype"/>
        </w:rPr>
        <w:t xml:space="preserve">el numeral 21 del reglamento interior de la secretaría del bienestar, porciones normativas que disponen a la literalidad lo siguiente: </w:t>
      </w:r>
    </w:p>
    <w:p w14:paraId="1BA16331" w14:textId="77777777" w:rsidR="001C3A61" w:rsidRPr="00BD3723" w:rsidRDefault="001C3A61" w:rsidP="001C3A61">
      <w:pPr>
        <w:pStyle w:val="Citas"/>
        <w:jc w:val="center"/>
        <w:rPr>
          <w:b/>
          <w:bCs/>
          <w:i w:val="0"/>
          <w:iCs/>
        </w:rPr>
      </w:pPr>
      <w:r w:rsidRPr="00BD3723">
        <w:rPr>
          <w:b/>
          <w:bCs/>
          <w:i w:val="0"/>
          <w:iCs/>
        </w:rPr>
        <w:t>LEY DEL TRABAJO DE LOS SERVIDORES PÚBLICOS DEL ESTADO Y MUNICIPIOS</w:t>
      </w:r>
    </w:p>
    <w:p w14:paraId="1967061A" w14:textId="77777777" w:rsidR="001C3A61" w:rsidRDefault="001C3A61" w:rsidP="001C3A61">
      <w:pPr>
        <w:pStyle w:val="Citas"/>
      </w:pPr>
      <w:r>
        <w:t xml:space="preserve">“ARTÍCULO 47. Para ingresar al servicio público se requiere: </w:t>
      </w:r>
    </w:p>
    <w:p w14:paraId="2061C8DF" w14:textId="77777777" w:rsidR="001C3A61" w:rsidRDefault="001C3A61" w:rsidP="001C3A61">
      <w:pPr>
        <w:pStyle w:val="Citas"/>
      </w:pPr>
      <w:r>
        <w:t xml:space="preserve">I. Presentar una solicitud utilizando la forma oficial que se autorice por la institución pública o dependencia correspondiente; </w:t>
      </w:r>
    </w:p>
    <w:p w14:paraId="6263DA0B" w14:textId="77777777" w:rsidR="001C3A61" w:rsidRDefault="001C3A61" w:rsidP="001C3A61">
      <w:pPr>
        <w:pStyle w:val="Citas"/>
      </w:pPr>
      <w:r>
        <w:t>II. Ser de nacionalidad mexicana, con la excepción prevista en el artículo 17 de la presente ley;</w:t>
      </w:r>
    </w:p>
    <w:p w14:paraId="2BB0B954" w14:textId="77777777" w:rsidR="001C3A61" w:rsidRDefault="001C3A61" w:rsidP="001C3A61">
      <w:pPr>
        <w:pStyle w:val="Citas"/>
      </w:pPr>
      <w:r>
        <w:t xml:space="preserve"> III. Estar en pleno ejercicio de sus derechos civiles y políticos, en su caso; </w:t>
      </w:r>
    </w:p>
    <w:p w14:paraId="35C2A37B" w14:textId="77777777" w:rsidR="001C3A61" w:rsidRDefault="001C3A61" w:rsidP="001C3A61">
      <w:pPr>
        <w:pStyle w:val="Citas"/>
      </w:pPr>
      <w:r>
        <w:t xml:space="preserve">IV. Acreditar, cuando proceda, el cumplimiento de la Ley del Servicio Militar Nacional; </w:t>
      </w:r>
    </w:p>
    <w:p w14:paraId="070688F8" w14:textId="77777777" w:rsidR="001C3A61" w:rsidRDefault="001C3A61" w:rsidP="001C3A61">
      <w:pPr>
        <w:pStyle w:val="Citas"/>
      </w:pPr>
      <w:r>
        <w:t xml:space="preserve">V. Derogada; </w:t>
      </w:r>
    </w:p>
    <w:p w14:paraId="20C1390F" w14:textId="77777777" w:rsidR="001C3A61" w:rsidRDefault="001C3A61" w:rsidP="001C3A61">
      <w:pPr>
        <w:pStyle w:val="Citas"/>
      </w:pPr>
      <w:r>
        <w:t xml:space="preserve">VI. No haber sido separado anteriormente del servicio por las causas previstas en el artículo 93 de la presente ley; </w:t>
      </w:r>
    </w:p>
    <w:p w14:paraId="2FB6B94F" w14:textId="77777777" w:rsidR="001C3A61" w:rsidRDefault="001C3A61" w:rsidP="001C3A61">
      <w:pPr>
        <w:pStyle w:val="Citas"/>
      </w:pPr>
      <w:r>
        <w:t xml:space="preserve">VII. Tener buena salud, lo que se comprobará con los certificados médicos correspondientes, en la forma en que se establezca en cada institución pública; </w:t>
      </w:r>
    </w:p>
    <w:p w14:paraId="0FEFE2C5" w14:textId="77777777" w:rsidR="001C3A61" w:rsidRDefault="001C3A61" w:rsidP="001C3A61">
      <w:pPr>
        <w:pStyle w:val="Citas"/>
      </w:pPr>
      <w:r>
        <w:t xml:space="preserve">VIII. Cumplir con los requisitos que se establezcan para los diferentes puestos; </w:t>
      </w:r>
    </w:p>
    <w:p w14:paraId="00DB5598" w14:textId="77777777" w:rsidR="001C3A61" w:rsidRDefault="001C3A61" w:rsidP="001C3A61">
      <w:pPr>
        <w:pStyle w:val="Citas"/>
      </w:pPr>
      <w:r>
        <w:t xml:space="preserve">IX. Acreditar por medio de los exámenes correspondientes los conocimientos y aptitudes necesarios para el desempeño del puesto; y </w:t>
      </w:r>
    </w:p>
    <w:p w14:paraId="796F5A45" w14:textId="77777777" w:rsidR="001C3A61" w:rsidRDefault="001C3A61" w:rsidP="001C3A61">
      <w:pPr>
        <w:pStyle w:val="Citas"/>
      </w:pPr>
      <w:r>
        <w:t xml:space="preserve">X. No estar inhabilitado para el ejercicio del servicio público. </w:t>
      </w:r>
    </w:p>
    <w:p w14:paraId="3FE6EFCB" w14:textId="77777777" w:rsidR="001C3A61" w:rsidRDefault="001C3A61" w:rsidP="001C3A61">
      <w:pPr>
        <w:pStyle w:val="Citas"/>
      </w:pPr>
      <w:r>
        <w:t>XI. Presentar certificado expedido por la Unidad del Registro de Deudores Alimentarios Morosos en el que conste, si se encuentra inscrito o no en el mismo.</w:t>
      </w:r>
    </w:p>
    <w:p w14:paraId="198A2553" w14:textId="77777777" w:rsidR="001C3A61" w:rsidRPr="0058505F" w:rsidRDefault="001C3A61" w:rsidP="001C3A61">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63C6AE2D" w14:textId="77777777" w:rsidR="001C3A61" w:rsidRDefault="001C3A61" w:rsidP="001C3A61">
      <w:pPr>
        <w:pStyle w:val="Citas"/>
      </w:pPr>
      <w:r>
        <w:t>ARTÍCULO 98. Son obligaciones de las instituciones públicas:</w:t>
      </w:r>
    </w:p>
    <w:p w14:paraId="5814EA0F" w14:textId="77777777" w:rsidR="001C3A61" w:rsidRDefault="001C3A61" w:rsidP="001C3A61">
      <w:pPr>
        <w:pStyle w:val="Citas"/>
      </w:pPr>
      <w:r>
        <w:t>(…)</w:t>
      </w:r>
    </w:p>
    <w:p w14:paraId="35642900" w14:textId="77777777" w:rsidR="001C3A61" w:rsidRPr="0013478D" w:rsidRDefault="001C3A61" w:rsidP="001C3A61">
      <w:pPr>
        <w:pStyle w:val="Citas"/>
        <w:rPr>
          <w:b/>
          <w:bCs/>
          <w:u w:val="single"/>
        </w:rPr>
      </w:pPr>
      <w:r w:rsidRPr="0013478D">
        <w:rPr>
          <w:b/>
          <w:bCs/>
          <w:u w:val="single"/>
        </w:rPr>
        <w:t>XVII. Integrar los expedientes de los servidores públicos y proporcionar las constancias que éstos soliciten para el trámite de los asuntos de su interés en los términos que señalen los ordenamientos respectivos</w:t>
      </w:r>
    </w:p>
    <w:p w14:paraId="5E85BFE3" w14:textId="77777777" w:rsidR="001C3A61" w:rsidRPr="0058505F" w:rsidRDefault="001C3A61" w:rsidP="001C3A61">
      <w:pPr>
        <w:pStyle w:val="Citas"/>
        <w:rPr>
          <w:b/>
          <w:bCs/>
        </w:rPr>
      </w:pPr>
      <w:r>
        <w:t xml:space="preserve">(…)” </w:t>
      </w:r>
      <w:r>
        <w:rPr>
          <w:b/>
          <w:bCs/>
        </w:rPr>
        <w:t>(Sic)</w:t>
      </w:r>
    </w:p>
    <w:p w14:paraId="462912E2" w14:textId="77777777" w:rsidR="001C3A61" w:rsidRDefault="001C3A61" w:rsidP="00453693">
      <w:pPr>
        <w:spacing w:after="0" w:line="360" w:lineRule="auto"/>
        <w:jc w:val="both"/>
        <w:rPr>
          <w:rFonts w:ascii="Palatino Linotype" w:hAnsi="Palatino Linotype"/>
        </w:rPr>
      </w:pPr>
    </w:p>
    <w:p w14:paraId="56816C77" w14:textId="77777777" w:rsidR="001C3A61" w:rsidRDefault="001C3A61" w:rsidP="00453693">
      <w:pPr>
        <w:spacing w:after="0" w:line="360" w:lineRule="auto"/>
        <w:jc w:val="both"/>
        <w:rPr>
          <w:rFonts w:ascii="Palatino Linotype" w:hAnsi="Palatino Linotype"/>
        </w:rPr>
      </w:pPr>
    </w:p>
    <w:p w14:paraId="12B93E7C" w14:textId="77777777" w:rsidR="001C3A61" w:rsidRDefault="001C3A61" w:rsidP="00453693">
      <w:pPr>
        <w:spacing w:after="0" w:line="360" w:lineRule="auto"/>
        <w:jc w:val="both"/>
        <w:rPr>
          <w:rFonts w:ascii="Palatino Linotype" w:hAnsi="Palatino Linotype"/>
        </w:rPr>
      </w:pPr>
    </w:p>
    <w:p w14:paraId="5528DC89" w14:textId="362DE7C7" w:rsidR="001C3A61" w:rsidRPr="00F13383" w:rsidRDefault="00F13383" w:rsidP="00F13383">
      <w:pPr>
        <w:pStyle w:val="Citas"/>
        <w:jc w:val="center"/>
        <w:rPr>
          <w:b/>
          <w:bCs/>
          <w:i w:val="0"/>
          <w:iCs/>
        </w:rPr>
      </w:pPr>
      <w:r w:rsidRPr="00F13383">
        <w:rPr>
          <w:b/>
          <w:bCs/>
          <w:i w:val="0"/>
          <w:iCs/>
        </w:rPr>
        <w:t>REGLAMENTO INTERIOR DE LA SECRETARÍA DEL BIENESTAR</w:t>
      </w:r>
    </w:p>
    <w:p w14:paraId="64F4220D" w14:textId="012E8040" w:rsidR="005B629C" w:rsidRDefault="00F13383" w:rsidP="005B629C">
      <w:pPr>
        <w:pStyle w:val="Citas"/>
      </w:pPr>
      <w:r>
        <w:t>“</w:t>
      </w:r>
      <w:r w:rsidR="001C3A61" w:rsidRPr="001C3A61">
        <w:t xml:space="preserve">Artículo 21. Corresponden a la Coordinación Administrativa las atribuciones siguientes: </w:t>
      </w:r>
    </w:p>
    <w:p w14:paraId="01622AAD" w14:textId="3BD538EC" w:rsidR="005B629C" w:rsidRDefault="005B629C" w:rsidP="005B629C">
      <w:pPr>
        <w:pStyle w:val="Citas"/>
      </w:pPr>
      <w:r>
        <w:t>(…)</w:t>
      </w:r>
    </w:p>
    <w:p w14:paraId="61083C7A" w14:textId="2E0BEC11" w:rsidR="005B629C" w:rsidRPr="005B629C" w:rsidRDefault="001C3A61" w:rsidP="005B629C">
      <w:pPr>
        <w:pStyle w:val="Citas"/>
      </w:pPr>
      <w:r w:rsidRPr="005B629C">
        <w:t>XV. Tramitar, previo acuerdo de la persona titular de la Secretaría, los movimientos de altas, bajas, cambios, promociones, permisos, licencias y demás movimientos de las personas servidoras públicas de la Secretaría, en términos de las disposiciones legales aplicables;</w:t>
      </w:r>
    </w:p>
    <w:p w14:paraId="2013FFD2" w14:textId="5EE6BA42" w:rsidR="005B629C" w:rsidRPr="005B629C" w:rsidRDefault="005B629C" w:rsidP="005B629C">
      <w:pPr>
        <w:pStyle w:val="Citas"/>
      </w:pPr>
      <w:r w:rsidRPr="005B629C">
        <w:t>(…)</w:t>
      </w:r>
    </w:p>
    <w:p w14:paraId="5259112A" w14:textId="09C22A57" w:rsidR="001C3A61" w:rsidRPr="005B629C" w:rsidRDefault="001C3A61" w:rsidP="005B629C">
      <w:pPr>
        <w:pStyle w:val="Citas"/>
      </w:pPr>
      <w:r w:rsidRPr="005B629C">
        <w:t xml:space="preserve">XXVII. Mantener actualizados los registros administrativos sobre recursos humanos, materiales, financieros, archivo, correspondencia, inventario de bienes muebles e inmuebles y apoyos técnicos de la Secretaría; </w:t>
      </w:r>
    </w:p>
    <w:p w14:paraId="689D08F4" w14:textId="34C1B3A2" w:rsidR="005B629C" w:rsidRPr="005B629C" w:rsidRDefault="005B629C" w:rsidP="005B629C">
      <w:pPr>
        <w:pStyle w:val="Citas"/>
        <w:rPr>
          <w:b/>
          <w:bCs/>
        </w:rPr>
      </w:pPr>
      <w:r>
        <w:t xml:space="preserve">(…)” </w:t>
      </w:r>
      <w:r>
        <w:rPr>
          <w:b/>
          <w:bCs/>
        </w:rPr>
        <w:t>(Sic)</w:t>
      </w:r>
    </w:p>
    <w:p w14:paraId="6345E080" w14:textId="77777777" w:rsidR="001C3A61" w:rsidRDefault="001C3A61" w:rsidP="00453693">
      <w:pPr>
        <w:spacing w:after="0" w:line="360" w:lineRule="auto"/>
        <w:jc w:val="both"/>
        <w:rPr>
          <w:rFonts w:ascii="Palatino Linotype" w:hAnsi="Palatino Linotype"/>
        </w:rPr>
      </w:pPr>
    </w:p>
    <w:p w14:paraId="72A3B9DC" w14:textId="2109DFE2" w:rsidR="005B629C" w:rsidRDefault="005B629C" w:rsidP="00453693">
      <w:pPr>
        <w:spacing w:after="0" w:line="360" w:lineRule="auto"/>
        <w:jc w:val="both"/>
        <w:rPr>
          <w:rFonts w:ascii="Palatino Linotype" w:hAnsi="Palatino Linotype"/>
        </w:rPr>
      </w:pPr>
      <w:r>
        <w:rPr>
          <w:rFonts w:ascii="Palatino Linotype" w:hAnsi="Palatino Linotype"/>
        </w:rPr>
        <w:t>De ahí que deba arribarse a la premisa de que la coordinación de administración, finanzas y de gestión documental se encarga de regular diversas aristas de los servidores públicos, tales como:</w:t>
      </w:r>
    </w:p>
    <w:p w14:paraId="5A3944BD" w14:textId="77777777" w:rsidR="005B629C" w:rsidRDefault="005B629C" w:rsidP="00BD0AF3">
      <w:pPr>
        <w:pStyle w:val="Prrafodelista"/>
        <w:numPr>
          <w:ilvl w:val="0"/>
          <w:numId w:val="9"/>
        </w:numPr>
        <w:spacing w:line="360" w:lineRule="auto"/>
        <w:jc w:val="both"/>
        <w:rPr>
          <w:rFonts w:ascii="Palatino Linotype" w:hAnsi="Palatino Linotype"/>
          <w:bCs/>
        </w:rPr>
      </w:pPr>
      <w:r>
        <w:rPr>
          <w:rFonts w:ascii="Palatino Linotype" w:hAnsi="Palatino Linotype"/>
          <w:bCs/>
        </w:rPr>
        <w:t>Alta</w:t>
      </w:r>
    </w:p>
    <w:p w14:paraId="620EFBE3" w14:textId="77777777" w:rsidR="005B629C" w:rsidRDefault="005B629C" w:rsidP="00BD0AF3">
      <w:pPr>
        <w:pStyle w:val="Prrafodelista"/>
        <w:numPr>
          <w:ilvl w:val="0"/>
          <w:numId w:val="9"/>
        </w:numPr>
        <w:spacing w:line="360" w:lineRule="auto"/>
        <w:jc w:val="both"/>
        <w:rPr>
          <w:rFonts w:ascii="Palatino Linotype" w:hAnsi="Palatino Linotype"/>
          <w:bCs/>
        </w:rPr>
      </w:pPr>
      <w:r>
        <w:rPr>
          <w:rFonts w:ascii="Palatino Linotype" w:hAnsi="Palatino Linotype"/>
          <w:bCs/>
        </w:rPr>
        <w:t>Baja</w:t>
      </w:r>
    </w:p>
    <w:p w14:paraId="73E20C67" w14:textId="77777777" w:rsidR="005B629C" w:rsidRDefault="005B629C" w:rsidP="00BD0AF3">
      <w:pPr>
        <w:pStyle w:val="Prrafodelista"/>
        <w:numPr>
          <w:ilvl w:val="0"/>
          <w:numId w:val="9"/>
        </w:numPr>
        <w:spacing w:line="360" w:lineRule="auto"/>
        <w:jc w:val="both"/>
        <w:rPr>
          <w:rFonts w:ascii="Palatino Linotype" w:hAnsi="Palatino Linotype"/>
          <w:bCs/>
        </w:rPr>
      </w:pPr>
      <w:r>
        <w:rPr>
          <w:rFonts w:ascii="Palatino Linotype" w:hAnsi="Palatino Linotype"/>
          <w:bCs/>
        </w:rPr>
        <w:t>Pago de remuneraciones</w:t>
      </w:r>
    </w:p>
    <w:p w14:paraId="4202BC8F" w14:textId="77777777" w:rsidR="005B629C" w:rsidRPr="00BD3723" w:rsidRDefault="005B629C" w:rsidP="00BD0AF3">
      <w:pPr>
        <w:pStyle w:val="Prrafodelista"/>
        <w:numPr>
          <w:ilvl w:val="0"/>
          <w:numId w:val="9"/>
        </w:numPr>
        <w:spacing w:line="360" w:lineRule="auto"/>
        <w:jc w:val="both"/>
        <w:rPr>
          <w:rFonts w:ascii="Palatino Linotype" w:hAnsi="Palatino Linotype"/>
          <w:b/>
          <w:u w:val="single"/>
        </w:rPr>
      </w:pPr>
      <w:r w:rsidRPr="00BD3723">
        <w:rPr>
          <w:rFonts w:ascii="Palatino Linotype" w:hAnsi="Palatino Linotype"/>
          <w:b/>
          <w:u w:val="single"/>
        </w:rPr>
        <w:t>Integración y actualización de expedientes laborales</w:t>
      </w:r>
    </w:p>
    <w:p w14:paraId="7E089E93" w14:textId="77777777" w:rsidR="005B629C" w:rsidRDefault="005B629C" w:rsidP="00BD0AF3">
      <w:pPr>
        <w:pStyle w:val="Prrafodelista"/>
        <w:numPr>
          <w:ilvl w:val="0"/>
          <w:numId w:val="9"/>
        </w:numPr>
        <w:spacing w:line="360" w:lineRule="auto"/>
        <w:jc w:val="both"/>
        <w:rPr>
          <w:rFonts w:ascii="Palatino Linotype" w:hAnsi="Palatino Linotype"/>
          <w:bCs/>
        </w:rPr>
      </w:pPr>
      <w:r>
        <w:rPr>
          <w:rFonts w:ascii="Palatino Linotype" w:hAnsi="Palatino Linotype"/>
          <w:bCs/>
        </w:rPr>
        <w:t>Formalización de relaciones laborales</w:t>
      </w:r>
    </w:p>
    <w:p w14:paraId="2BB86B6F" w14:textId="77777777" w:rsidR="005B629C" w:rsidRPr="00410789" w:rsidRDefault="005B629C" w:rsidP="00BD0AF3">
      <w:pPr>
        <w:pStyle w:val="Prrafodelista"/>
        <w:numPr>
          <w:ilvl w:val="0"/>
          <w:numId w:val="9"/>
        </w:numPr>
        <w:spacing w:line="360" w:lineRule="auto"/>
        <w:jc w:val="both"/>
        <w:rPr>
          <w:rFonts w:ascii="Palatino Linotype" w:hAnsi="Palatino Linotype"/>
          <w:bCs/>
        </w:rPr>
      </w:pPr>
      <w:r>
        <w:rPr>
          <w:rFonts w:ascii="Palatino Linotype" w:hAnsi="Palatino Linotype"/>
          <w:bCs/>
        </w:rPr>
        <w:t xml:space="preserve">Otras. </w:t>
      </w:r>
    </w:p>
    <w:p w14:paraId="0038E078" w14:textId="77777777" w:rsidR="005B629C" w:rsidRDefault="005B629C" w:rsidP="00453693">
      <w:pPr>
        <w:spacing w:after="0" w:line="360" w:lineRule="auto"/>
        <w:jc w:val="both"/>
        <w:rPr>
          <w:rFonts w:ascii="Palatino Linotype" w:hAnsi="Palatino Linotype"/>
        </w:rPr>
      </w:pPr>
    </w:p>
    <w:p w14:paraId="054959A0" w14:textId="22382CF1" w:rsidR="005B24BE" w:rsidRPr="00D976B5" w:rsidRDefault="005B24BE" w:rsidP="005B24BE">
      <w:pPr>
        <w:spacing w:after="0" w:line="360" w:lineRule="auto"/>
        <w:jc w:val="both"/>
        <w:rPr>
          <w:rFonts w:ascii="Palatino Linotype" w:eastAsia="Calibri" w:hAnsi="Palatino Linotype" w:cs="Times New Roman"/>
          <w:sz w:val="24"/>
          <w:szCs w:val="24"/>
          <w:lang w:val="es-ES_tradnl" w:eastAsia="es-ES"/>
        </w:rPr>
      </w:pPr>
      <w:r w:rsidRPr="00D976B5">
        <w:rPr>
          <w:rFonts w:ascii="Palatino Linotype" w:hAnsi="Palatino Linotype" w:cs="Arial"/>
          <w:sz w:val="24"/>
          <w:szCs w:val="24"/>
          <w:lang w:val="es-ES"/>
        </w:rPr>
        <w:t xml:space="preserve">En función de lo planteado, </w:t>
      </w:r>
      <w:r w:rsidRPr="00D976B5">
        <w:rPr>
          <w:rFonts w:ascii="Palatino Linotype" w:eastAsia="Calibri" w:hAnsi="Palatino Linotype" w:cs="Times New Roman"/>
          <w:sz w:val="24"/>
          <w:szCs w:val="24"/>
          <w:lang w:val="es-ES_tradnl" w:eastAsia="es-ES"/>
        </w:rPr>
        <w:t>no pasa desapercibido que</w:t>
      </w:r>
      <w:r>
        <w:rPr>
          <w:rFonts w:ascii="Palatino Linotype" w:eastAsia="Calibri" w:hAnsi="Palatino Linotype" w:cs="Times New Roman"/>
          <w:sz w:val="24"/>
          <w:szCs w:val="24"/>
          <w:lang w:val="es-ES_tradnl" w:eastAsia="es-ES"/>
        </w:rPr>
        <w:t xml:space="preserve"> la </w:t>
      </w:r>
      <w:r w:rsidRPr="00D976B5">
        <w:rPr>
          <w:rFonts w:ascii="Palatino Linotype" w:eastAsia="Calibri" w:hAnsi="Palatino Linotype" w:cs="Times New Roman"/>
          <w:sz w:val="24"/>
          <w:szCs w:val="24"/>
          <w:lang w:val="es-ES_tradnl" w:eastAsia="es-ES"/>
        </w:rPr>
        <w:t xml:space="preserve">información curricular es una obligación de transparencia común, al encontrarse establecida en </w:t>
      </w:r>
      <w:r>
        <w:rPr>
          <w:rFonts w:ascii="Palatino Linotype" w:eastAsia="Calibri" w:hAnsi="Palatino Linotype" w:cs="Times New Roman"/>
          <w:sz w:val="24"/>
          <w:szCs w:val="24"/>
          <w:lang w:val="es-ES_tradnl" w:eastAsia="es-ES"/>
        </w:rPr>
        <w:t xml:space="preserve">la fracción XXI </w:t>
      </w:r>
      <w:r w:rsidRPr="00D976B5">
        <w:rPr>
          <w:rFonts w:ascii="Palatino Linotype" w:eastAsia="Calibri" w:hAnsi="Palatino Linotype" w:cs="Times New Roman"/>
          <w:sz w:val="24"/>
          <w:szCs w:val="24"/>
          <w:lang w:val="es-ES_tradnl" w:eastAsia="es-ES"/>
        </w:rPr>
        <w:t>del artículo 92 de la Ley de Transparencia Local, que se cita a continuación para pronta referencia:</w:t>
      </w:r>
    </w:p>
    <w:p w14:paraId="6A00140F" w14:textId="77777777" w:rsidR="005B24BE" w:rsidRPr="007B2C5B" w:rsidRDefault="005B24BE" w:rsidP="005B24BE">
      <w:pPr>
        <w:pStyle w:val="Citas"/>
        <w:rPr>
          <w:lang w:eastAsia="es-ES"/>
        </w:rPr>
      </w:pPr>
      <w:r w:rsidRPr="007B2C5B">
        <w:rPr>
          <w:lang w:val="es-ES_tradnl" w:eastAsia="es-ES"/>
        </w:rPr>
        <w:t>“</w:t>
      </w:r>
      <w:r w:rsidRPr="007B2C5B">
        <w:rPr>
          <w:b/>
          <w:lang w:eastAsia="es-ES"/>
        </w:rPr>
        <w:t>Artículo 92.</w:t>
      </w:r>
      <w:r w:rsidRPr="007B2C5B">
        <w:rPr>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0E617D" w14:textId="77777777" w:rsidR="005B24BE" w:rsidRDefault="005B24BE" w:rsidP="005B24BE">
      <w:pPr>
        <w:pStyle w:val="Citas"/>
        <w:rPr>
          <w:lang w:eastAsia="es-ES"/>
        </w:rPr>
      </w:pPr>
      <w:r>
        <w:rPr>
          <w:lang w:eastAsia="es-ES"/>
        </w:rPr>
        <w:t>(…)</w:t>
      </w:r>
    </w:p>
    <w:p w14:paraId="45065AC7" w14:textId="77777777" w:rsidR="005B24BE" w:rsidRPr="003F35BF" w:rsidRDefault="005B24BE" w:rsidP="005B24BE">
      <w:pPr>
        <w:pStyle w:val="Citas"/>
        <w:rPr>
          <w:b/>
          <w:bCs/>
          <w:lang w:val="es-ES_tradnl" w:eastAsia="es-ES"/>
        </w:rPr>
      </w:pPr>
      <w:r w:rsidRPr="007B2C5B">
        <w:rPr>
          <w:b/>
          <w:lang w:eastAsia="es-ES"/>
        </w:rPr>
        <w:t>XXI.</w:t>
      </w:r>
      <w:r w:rsidRPr="007B2C5B">
        <w:rPr>
          <w:lang w:eastAsia="es-ES"/>
        </w:rPr>
        <w:t xml:space="preserve"> </w:t>
      </w:r>
      <w:r w:rsidRPr="003F35BF">
        <w:rPr>
          <w:b/>
          <w:bCs/>
          <w:u w:val="single"/>
          <w:lang w:eastAsia="es-ES"/>
        </w:rPr>
        <w:t>La información curricular,</w:t>
      </w:r>
      <w:r w:rsidRPr="007B2C5B">
        <w:rPr>
          <w:lang w:eastAsia="es-ES"/>
        </w:rPr>
        <w:t xml:space="preserve"> desde el nivel de jefe de departamento o equivalente, hasta el titular del sujeto obligado, así como, en su caso, las sanciones administrativas de que haya sido objeto;</w:t>
      </w:r>
      <w:r>
        <w:rPr>
          <w:lang w:eastAsia="es-ES"/>
        </w:rPr>
        <w:t xml:space="preserve">” </w:t>
      </w:r>
      <w:r>
        <w:rPr>
          <w:b/>
          <w:bCs/>
          <w:lang w:eastAsia="es-ES"/>
        </w:rPr>
        <w:t>(Sic)</w:t>
      </w:r>
    </w:p>
    <w:p w14:paraId="759929B5" w14:textId="77777777" w:rsidR="005B24BE" w:rsidRPr="005B24BE" w:rsidRDefault="005B24BE" w:rsidP="005B629C">
      <w:pPr>
        <w:spacing w:line="360" w:lineRule="auto"/>
        <w:jc w:val="both"/>
        <w:rPr>
          <w:rFonts w:ascii="Palatino Linotype" w:hAnsi="Palatino Linotype" w:cs="Arial"/>
          <w:sz w:val="24"/>
          <w:szCs w:val="24"/>
          <w:lang w:val="es-ES_tradnl"/>
        </w:rPr>
      </w:pPr>
    </w:p>
    <w:p w14:paraId="31BE8B4D" w14:textId="77777777" w:rsidR="00EB7344" w:rsidRPr="007B2C5B" w:rsidRDefault="00EB7344" w:rsidP="00EB7344">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Información curricular que, debe publicarse de manera oficiosa desde el nivel de jefe de departamento o equivalente, hasta el titular del sujeto obligado,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75F2E68E" w14:textId="77777777" w:rsidR="00EB7344" w:rsidRPr="007B2C5B" w:rsidRDefault="00EB7344" w:rsidP="00EB7344">
      <w:pPr>
        <w:spacing w:after="0" w:line="360" w:lineRule="auto"/>
        <w:jc w:val="both"/>
        <w:rPr>
          <w:rFonts w:ascii="Palatino Linotype" w:eastAsia="Calibri" w:hAnsi="Palatino Linotype" w:cs="Times New Roman"/>
          <w:sz w:val="24"/>
          <w:szCs w:val="24"/>
          <w:lang w:val="es-ES_tradnl" w:eastAsia="es-ES"/>
        </w:rPr>
      </w:pPr>
    </w:p>
    <w:p w14:paraId="0283D0C6" w14:textId="77777777" w:rsidR="00EB7344" w:rsidRPr="007B2C5B" w:rsidRDefault="00EB7344" w:rsidP="00EB7344">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7B2C5B">
        <w:rPr>
          <w:rFonts w:ascii="Palatino Linotype" w:eastAsia="Calibri" w:hAnsi="Palatino Linotype" w:cs="Times New Roman"/>
          <w:b/>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B2C5B">
        <w:rPr>
          <w:rFonts w:ascii="Palatino Linotype" w:eastAsia="Calibri" w:hAnsi="Palatino Linotype" w:cs="Times New Roman"/>
          <w:sz w:val="24"/>
          <w:szCs w:val="24"/>
          <w:lang w:val="es-ES_tradnl" w:eastAsia="es-ES"/>
        </w:rPr>
        <w:t xml:space="preserve"> engloban como criterios sustantivos de contenido los relativos a:</w:t>
      </w:r>
    </w:p>
    <w:p w14:paraId="15ECE0B9" w14:textId="77777777" w:rsidR="00EB7344" w:rsidRPr="00D229F2" w:rsidRDefault="00EB7344" w:rsidP="00EB7344">
      <w:pPr>
        <w:pStyle w:val="Citas"/>
        <w:rPr>
          <w:b/>
          <w:bCs/>
          <w:lang w:val="es-ES_tradnl" w:eastAsia="es-ES"/>
        </w:rPr>
      </w:pPr>
      <w:r w:rsidRPr="00D229F2">
        <w:rPr>
          <w:b/>
          <w:bCs/>
          <w:lang w:val="es-ES_tradnl" w:eastAsia="es-ES"/>
        </w:rPr>
        <w:t>“Respecto a la información curricular del (la) servidor(a) público(a) y/o persona que desempeñe un empleo, cargo o comisión en el sujeto obligado se deberá publicar:</w:t>
      </w:r>
    </w:p>
    <w:p w14:paraId="3B75D3CE" w14:textId="77777777" w:rsidR="00EB7344" w:rsidRPr="007B2C5B" w:rsidRDefault="00EB7344" w:rsidP="00EB7344">
      <w:pPr>
        <w:pStyle w:val="Citas"/>
        <w:rPr>
          <w:lang w:val="es-ES_tradnl" w:eastAsia="es-ES"/>
        </w:rPr>
      </w:pPr>
      <w:r>
        <w:rPr>
          <w:lang w:val="es-ES_tradnl" w:eastAsia="es-ES"/>
        </w:rPr>
        <w:t>(…)</w:t>
      </w:r>
    </w:p>
    <w:p w14:paraId="324B51F7" w14:textId="77777777" w:rsidR="00EB7344" w:rsidRPr="007B2C5B" w:rsidRDefault="00EB7344" w:rsidP="00EB7344">
      <w:pPr>
        <w:pStyle w:val="Citas"/>
        <w:rPr>
          <w:lang w:val="es-ES_tradnl" w:eastAsia="es-ES"/>
        </w:rPr>
      </w:pPr>
      <w:r w:rsidRPr="007B2C5B">
        <w:rPr>
          <w:b/>
          <w:lang w:val="es-ES_tradnl" w:eastAsia="es-ES"/>
        </w:rPr>
        <w:t>Criterio 7 Escolaridad</w:t>
      </w:r>
      <w:r w:rsidRPr="007B2C5B">
        <w:rPr>
          <w:lang w:val="es-ES_tradnl" w:eastAsia="es-ES"/>
        </w:rPr>
        <w:t xml:space="preserve">, </w:t>
      </w:r>
      <w:r w:rsidRPr="007B2C5B">
        <w:rPr>
          <w:u w:val="single"/>
          <w:lang w:val="es-ES_tradnl" w:eastAsia="es-ES"/>
        </w:rPr>
        <w:t>nivel máximo de estudios concluido y comprobable</w:t>
      </w:r>
      <w:r w:rsidRPr="007B2C5B">
        <w:rPr>
          <w:lang w:val="es-ES_tradnl" w:eastAsia="es-ES"/>
        </w:rPr>
        <w:t xml:space="preserve"> (catálogo): Ninguno/Primaria/Secundaria/Bachillerato/Carrera técnica / Licenciatura / Maestría / Doctorado / Posdoctorado / Especialización</w:t>
      </w:r>
    </w:p>
    <w:p w14:paraId="0E943931" w14:textId="77777777" w:rsidR="00EB7344" w:rsidRPr="007B2C5B" w:rsidRDefault="00EB7344" w:rsidP="00EB7344">
      <w:pPr>
        <w:pStyle w:val="Citas"/>
        <w:rPr>
          <w:b/>
          <w:lang w:val="es-ES_tradnl" w:eastAsia="es-ES"/>
        </w:rPr>
      </w:pPr>
      <w:r w:rsidRPr="007B2C5B">
        <w:rPr>
          <w:b/>
          <w:lang w:val="es-ES_tradnl" w:eastAsia="es-ES"/>
        </w:rPr>
        <w:t>Criterio 8 Carrera genérica, en su caso</w:t>
      </w:r>
    </w:p>
    <w:p w14:paraId="6762B2B6" w14:textId="77777777" w:rsidR="00EB7344" w:rsidRPr="007B2C5B" w:rsidRDefault="00EB7344" w:rsidP="00EB7344">
      <w:pPr>
        <w:pStyle w:val="Citas"/>
        <w:rPr>
          <w:lang w:val="es-ES_tradnl" w:eastAsia="es-ES"/>
        </w:rPr>
      </w:pPr>
      <w:r w:rsidRPr="007B2C5B">
        <w:rPr>
          <w:lang w:val="es-ES_tradnl" w:eastAsia="es-ES"/>
        </w:rPr>
        <w:t xml:space="preserve">(…)” (Sic) </w:t>
      </w:r>
    </w:p>
    <w:p w14:paraId="506EECDF" w14:textId="77777777" w:rsidR="00EB7344" w:rsidRPr="007B2C5B" w:rsidRDefault="00EB7344" w:rsidP="00EB7344">
      <w:pPr>
        <w:spacing w:after="0" w:line="360" w:lineRule="auto"/>
        <w:jc w:val="both"/>
        <w:rPr>
          <w:rFonts w:ascii="Palatino Linotype" w:eastAsia="Calibri" w:hAnsi="Palatino Linotype" w:cs="Times New Roman"/>
          <w:sz w:val="24"/>
          <w:szCs w:val="24"/>
          <w:lang w:val="es-ES_tradnl" w:eastAsia="es-ES"/>
        </w:rPr>
      </w:pPr>
    </w:p>
    <w:p w14:paraId="4A821169" w14:textId="77777777" w:rsidR="00EB7344" w:rsidRDefault="00EB7344" w:rsidP="00EB7344">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Ordenamientos normativos que, únicamente constriñen a publicar de manera oficiosa la información particular, en el cual debe señalarse el grado académico con el que cuentan los servidores públicos</w:t>
      </w:r>
      <w:r>
        <w:rPr>
          <w:rFonts w:ascii="Palatino Linotype" w:eastAsia="Calibri" w:hAnsi="Palatino Linotype" w:cs="Times New Roman"/>
          <w:sz w:val="24"/>
          <w:szCs w:val="24"/>
          <w:lang w:val="es-ES_tradnl" w:eastAsia="es-ES"/>
        </w:rPr>
        <w:t xml:space="preserve">, debiendo de contar con el documento soporte. </w:t>
      </w:r>
    </w:p>
    <w:p w14:paraId="7AE2C048" w14:textId="77777777" w:rsidR="00EB7344" w:rsidRDefault="00EB7344" w:rsidP="00EB7344">
      <w:pPr>
        <w:spacing w:after="0" w:line="360" w:lineRule="auto"/>
        <w:jc w:val="both"/>
        <w:rPr>
          <w:rFonts w:ascii="Palatino Linotype" w:eastAsia="Calibri" w:hAnsi="Palatino Linotype" w:cs="Times New Roman"/>
          <w:sz w:val="24"/>
          <w:szCs w:val="24"/>
          <w:lang w:val="es-ES_tradnl" w:eastAsia="es-ES"/>
        </w:rPr>
      </w:pPr>
    </w:p>
    <w:p w14:paraId="67F793DF" w14:textId="77777777" w:rsidR="00EB7344" w:rsidRDefault="00EB7344" w:rsidP="00EB7344">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De manera complementaria,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1FF0CCD2" w14:textId="77777777" w:rsidR="00EB7344" w:rsidRDefault="00EB7344" w:rsidP="00EB7344">
      <w:pPr>
        <w:spacing w:after="0" w:line="360" w:lineRule="auto"/>
        <w:jc w:val="both"/>
        <w:rPr>
          <w:rFonts w:ascii="Palatino Linotype" w:hAnsi="Palatino Linotype" w:cs="Arial"/>
          <w:sz w:val="24"/>
          <w:szCs w:val="24"/>
        </w:rPr>
      </w:pPr>
    </w:p>
    <w:p w14:paraId="73EE62F6" w14:textId="77777777" w:rsidR="00EB7344" w:rsidRDefault="00EB7344" w:rsidP="00EB73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1B576CEF" w14:textId="77777777" w:rsidR="00EB7344" w:rsidRDefault="00EB7344" w:rsidP="00EB7344">
      <w:pPr>
        <w:spacing w:after="0" w:line="360" w:lineRule="auto"/>
        <w:jc w:val="both"/>
        <w:rPr>
          <w:rFonts w:ascii="Palatino Linotype" w:hAnsi="Palatino Linotype" w:cs="Arial"/>
          <w:sz w:val="24"/>
          <w:szCs w:val="24"/>
        </w:rPr>
      </w:pPr>
    </w:p>
    <w:p w14:paraId="03FAC027" w14:textId="77777777" w:rsidR="00EB7344" w:rsidRDefault="00EB7344" w:rsidP="00EB7344">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45AA5BE7" w14:textId="77777777" w:rsidR="00EB7344" w:rsidRPr="00A0356C" w:rsidRDefault="00EB7344" w:rsidP="00EB7344">
      <w:pPr>
        <w:pStyle w:val="Encabezado"/>
        <w:tabs>
          <w:tab w:val="clear" w:pos="4419"/>
          <w:tab w:val="clear" w:pos="8838"/>
          <w:tab w:val="left" w:pos="7770"/>
        </w:tabs>
        <w:jc w:val="both"/>
        <w:rPr>
          <w:rFonts w:ascii="Palatino Linotype" w:hAnsi="Palatino Linotype"/>
          <w:bCs/>
          <w:sz w:val="22"/>
          <w:szCs w:val="22"/>
        </w:rPr>
      </w:pPr>
    </w:p>
    <w:p w14:paraId="33948E8D" w14:textId="77777777" w:rsidR="00EB7344" w:rsidRDefault="00EB7344" w:rsidP="00BD0AF3">
      <w:pPr>
        <w:pStyle w:val="Encabezado"/>
        <w:numPr>
          <w:ilvl w:val="0"/>
          <w:numId w:val="1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52D84B2" w14:textId="77777777" w:rsidR="00EB7344" w:rsidRPr="00EE40D9" w:rsidRDefault="00EB7344" w:rsidP="00EB7344">
      <w:pPr>
        <w:pStyle w:val="Encabezado"/>
        <w:tabs>
          <w:tab w:val="clear" w:pos="4419"/>
          <w:tab w:val="clear" w:pos="8838"/>
          <w:tab w:val="left" w:pos="7770"/>
        </w:tabs>
        <w:spacing w:line="360" w:lineRule="auto"/>
        <w:ind w:left="720"/>
        <w:jc w:val="both"/>
        <w:rPr>
          <w:rFonts w:ascii="Palatino Linotype" w:hAnsi="Palatino Linotype"/>
          <w:bCs/>
        </w:rPr>
      </w:pPr>
    </w:p>
    <w:p w14:paraId="1E4899D3" w14:textId="77777777" w:rsidR="00EB7344" w:rsidRPr="00344BDE" w:rsidRDefault="00EB7344" w:rsidP="00BD0AF3">
      <w:pPr>
        <w:pStyle w:val="Encabezado"/>
        <w:numPr>
          <w:ilvl w:val="0"/>
          <w:numId w:val="10"/>
        </w:numPr>
        <w:tabs>
          <w:tab w:val="clear" w:pos="4419"/>
          <w:tab w:val="clear" w:pos="8838"/>
          <w:tab w:val="left" w:pos="7770"/>
        </w:tabs>
        <w:spacing w:before="240" w:line="360" w:lineRule="auto"/>
        <w:jc w:val="both"/>
        <w:rPr>
          <w:rFonts w:ascii="Palatino Linotype" w:hAnsi="Palatino Linotype"/>
        </w:rPr>
      </w:pPr>
      <w:r w:rsidRPr="00344BDE">
        <w:rPr>
          <w:rFonts w:ascii="Palatino Linotype" w:hAnsi="Palatino Linotype"/>
          <w:b/>
          <w:bCs/>
        </w:rPr>
        <w:t>Fotografía:</w:t>
      </w:r>
      <w:r w:rsidRPr="00344BDE">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44BDE">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242027A" w14:textId="77777777" w:rsidR="00EB7344" w:rsidRPr="00344BDE" w:rsidRDefault="00EB7344" w:rsidP="00EB7344">
      <w:pPr>
        <w:pStyle w:val="Prrafodelista"/>
        <w:spacing w:before="240" w:line="360" w:lineRule="auto"/>
        <w:ind w:left="709" w:firstLine="11"/>
        <w:jc w:val="both"/>
        <w:rPr>
          <w:rFonts w:ascii="Palatino Linotype" w:hAnsi="Palatino Linotype" w:cs="Arial"/>
          <w:color w:val="333333"/>
        </w:rPr>
      </w:pPr>
      <w:r w:rsidRPr="00344BDE">
        <w:rPr>
          <w:rFonts w:ascii="Palatino Linotype" w:hAnsi="Palatino Linotype"/>
        </w:rPr>
        <w:t xml:space="preserve">Conforme a lo anterior, resulta necesario señalar que el Pleno del Órgano Garante local sustentó el criterio </w:t>
      </w:r>
      <w:r w:rsidRPr="00344BDE">
        <w:rPr>
          <w:rFonts w:ascii="Palatino Linotype" w:hAnsi="Palatino Linotype"/>
          <w:b/>
          <w:bCs/>
        </w:rPr>
        <w:t xml:space="preserve">03/2019 </w:t>
      </w:r>
      <w:r w:rsidRPr="00344BDE">
        <w:rPr>
          <w:rFonts w:ascii="Palatino Linotype" w:hAnsi="Palatino Linotype"/>
        </w:rPr>
        <w:t xml:space="preserve">cuyo rubro dispone a la literalidad lo siguiente: </w:t>
      </w:r>
      <w:r w:rsidRPr="00344BDE">
        <w:rPr>
          <w:rFonts w:ascii="Palatino Linotype" w:hAnsi="Palatino Linotype"/>
          <w:b/>
          <w:bCs/>
          <w:i/>
          <w:iCs/>
        </w:rPr>
        <w:t>“SERVIDORES PÚBLICOS CON CATEGORÍA DE MANDO MEDIO Y SUPERIOR. LA FOTOGRAFÍA DE AQUELLOS ES DE CARÁCTER PÚBLICO.</w:t>
      </w:r>
      <w:r w:rsidRPr="00344BDE">
        <w:rPr>
          <w:b/>
          <w:bCs/>
        </w:rPr>
        <w:t xml:space="preserve">”, </w:t>
      </w:r>
      <w:r w:rsidRPr="00344BDE">
        <w:rPr>
          <w:rFonts w:ascii="Palatino Linotype" w:hAnsi="Palatino Linotype"/>
        </w:rPr>
        <w:t xml:space="preserve">mismo que fue interrumpido en términos del artículo </w:t>
      </w:r>
      <w:r w:rsidRPr="00344BDE">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1965DF75" w14:textId="77777777" w:rsidR="00EB7344" w:rsidRPr="00083A47" w:rsidRDefault="00EB7344" w:rsidP="00EB7344">
      <w:pPr>
        <w:pStyle w:val="Prrafodelista"/>
        <w:spacing w:before="240" w:line="360" w:lineRule="auto"/>
        <w:ind w:left="709" w:firstLine="11"/>
        <w:jc w:val="both"/>
        <w:rPr>
          <w:rFonts w:ascii="Palatino Linotype" w:hAnsi="Palatino Linotype"/>
        </w:rPr>
      </w:pPr>
      <w:r w:rsidRPr="00344BDE">
        <w:rPr>
          <w:rFonts w:ascii="Palatino Linotype" w:hAnsi="Palatino Linotype" w:cs="Arial"/>
          <w:color w:val="333333"/>
        </w:rPr>
        <w:t xml:space="preserve">Debido a lo anterior, </w:t>
      </w:r>
      <w:r w:rsidRPr="00344BDE">
        <w:rPr>
          <w:rFonts w:ascii="Palatino Linotype" w:eastAsia="Calibri" w:hAnsi="Palatino Linotype" w:cs="Tahoma"/>
          <w:bCs/>
          <w:lang w:eastAsia="en-U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44BDE">
        <w:rPr>
          <w:rFonts w:ascii="Palatino Linotype" w:eastAsia="Calibri" w:hAnsi="Palatino Linotype" w:cs="Tahoma"/>
          <w:b/>
          <w:bCs/>
          <w:lang w:eastAsia="en-US"/>
        </w:rPr>
        <w:t>Cabe hacer la aclaración</w:t>
      </w:r>
      <w:r w:rsidRPr="00344BDE">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743A5CE0" w14:textId="77777777" w:rsidR="00EB7344" w:rsidRPr="00EE40D9" w:rsidRDefault="00EB7344" w:rsidP="00EB7344">
      <w:pPr>
        <w:pStyle w:val="Encabezado"/>
        <w:tabs>
          <w:tab w:val="clear" w:pos="4419"/>
          <w:tab w:val="clear" w:pos="8838"/>
          <w:tab w:val="left" w:pos="7770"/>
        </w:tabs>
        <w:spacing w:line="360" w:lineRule="auto"/>
        <w:ind w:left="720"/>
        <w:jc w:val="both"/>
        <w:rPr>
          <w:rFonts w:ascii="Palatino Linotype" w:hAnsi="Palatino Linotype"/>
          <w:bCs/>
        </w:rPr>
      </w:pPr>
    </w:p>
    <w:p w14:paraId="7E09E140" w14:textId="77777777" w:rsidR="00EB7344" w:rsidRPr="00056DFC" w:rsidRDefault="00EB7344" w:rsidP="00BD0AF3">
      <w:pPr>
        <w:pStyle w:val="Encabezado"/>
        <w:numPr>
          <w:ilvl w:val="0"/>
          <w:numId w:val="10"/>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5C135965" w14:textId="77777777" w:rsidR="00EB7344" w:rsidRDefault="00EB7344" w:rsidP="00EB7344">
      <w:pPr>
        <w:pStyle w:val="Prrafodelista"/>
        <w:rPr>
          <w:rFonts w:ascii="Palatino Linotype" w:hAnsi="Palatino Linotype"/>
          <w:b/>
          <w:bCs/>
        </w:rPr>
      </w:pPr>
    </w:p>
    <w:p w14:paraId="6D596F59" w14:textId="77777777" w:rsidR="00EB7344" w:rsidRPr="00EE40D9" w:rsidRDefault="00EB7344" w:rsidP="00BD0AF3">
      <w:pPr>
        <w:pStyle w:val="Encabezado"/>
        <w:numPr>
          <w:ilvl w:val="0"/>
          <w:numId w:val="1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B11AC9C" w14:textId="77777777" w:rsidR="00EB7344" w:rsidRPr="00EE40D9" w:rsidRDefault="00EB7344" w:rsidP="00EB7344">
      <w:pPr>
        <w:pStyle w:val="Prrafodelista"/>
        <w:spacing w:line="360" w:lineRule="auto"/>
        <w:jc w:val="both"/>
        <w:rPr>
          <w:rFonts w:ascii="Palatino Linotype" w:hAnsi="Palatino Linotype"/>
          <w:bCs/>
        </w:rPr>
      </w:pPr>
    </w:p>
    <w:p w14:paraId="10179924" w14:textId="77777777" w:rsidR="00EB7344" w:rsidRPr="00EE40D9" w:rsidRDefault="00EB7344" w:rsidP="00BD0AF3">
      <w:pPr>
        <w:pStyle w:val="Encabezado"/>
        <w:numPr>
          <w:ilvl w:val="0"/>
          <w:numId w:val="1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745AC3F4" w14:textId="77777777" w:rsidR="00EB7344" w:rsidRPr="00EE40D9" w:rsidRDefault="00EB7344" w:rsidP="00EB7344">
      <w:pPr>
        <w:pStyle w:val="Prrafodelista"/>
        <w:spacing w:line="360" w:lineRule="auto"/>
        <w:jc w:val="both"/>
        <w:rPr>
          <w:rFonts w:ascii="Palatino Linotype" w:hAnsi="Palatino Linotype"/>
          <w:bCs/>
        </w:rPr>
      </w:pPr>
    </w:p>
    <w:p w14:paraId="591C6B97" w14:textId="77777777" w:rsidR="00EB7344" w:rsidRPr="00EE40D9" w:rsidRDefault="00EB7344" w:rsidP="00BD0AF3">
      <w:pPr>
        <w:pStyle w:val="Encabezado"/>
        <w:numPr>
          <w:ilvl w:val="0"/>
          <w:numId w:val="10"/>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325854C0" w14:textId="77777777" w:rsidR="00EB7344" w:rsidRPr="00EE40D9" w:rsidRDefault="00EB7344" w:rsidP="00EB7344">
      <w:pPr>
        <w:pStyle w:val="Prrafodelista"/>
        <w:spacing w:line="360" w:lineRule="auto"/>
        <w:jc w:val="both"/>
        <w:rPr>
          <w:rFonts w:ascii="Palatino Linotype" w:hAnsi="Palatino Linotype"/>
          <w:bCs/>
        </w:rPr>
      </w:pPr>
    </w:p>
    <w:p w14:paraId="01B81BE0" w14:textId="77777777" w:rsidR="00EB7344" w:rsidRPr="00EB7344" w:rsidRDefault="00EB7344" w:rsidP="00EB7344">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w:t>
      </w:r>
      <w:r w:rsidRPr="00EB7344">
        <w:rPr>
          <w:rFonts w:ascii="Palatino Linotype" w:hAnsi="Palatino Linotype"/>
          <w:bCs/>
        </w:rPr>
        <w:t xml:space="preserve">encomendados. </w:t>
      </w:r>
    </w:p>
    <w:p w14:paraId="0F1216DA" w14:textId="77777777" w:rsidR="00EB7344" w:rsidRPr="00EB7344" w:rsidRDefault="00EB7344" w:rsidP="00EB7344">
      <w:pPr>
        <w:spacing w:after="0" w:line="360" w:lineRule="auto"/>
        <w:jc w:val="both"/>
        <w:rPr>
          <w:rFonts w:ascii="Palatino Linotype" w:eastAsia="Calibri" w:hAnsi="Palatino Linotype" w:cs="Times New Roman"/>
          <w:sz w:val="24"/>
          <w:szCs w:val="24"/>
          <w:lang w:val="es-ES" w:eastAsia="es-ES"/>
        </w:rPr>
      </w:pPr>
    </w:p>
    <w:p w14:paraId="44035EB2" w14:textId="77777777" w:rsidR="00EB7344" w:rsidRPr="00EB7344" w:rsidRDefault="00EB7344" w:rsidP="00BD0AF3">
      <w:pPr>
        <w:pStyle w:val="Prrafodelista"/>
        <w:numPr>
          <w:ilvl w:val="0"/>
          <w:numId w:val="10"/>
        </w:numPr>
        <w:spacing w:line="360" w:lineRule="auto"/>
        <w:jc w:val="both"/>
        <w:rPr>
          <w:rFonts w:ascii="Palatino Linotype" w:eastAsia="Calibri" w:hAnsi="Palatino Linotype"/>
        </w:rPr>
      </w:pPr>
      <w:r w:rsidRPr="00EB7344">
        <w:rPr>
          <w:rFonts w:ascii="Palatino Linotype" w:eastAsia="Calibri" w:hAnsi="Palatino Linotype"/>
          <w:b/>
          <w:bCs/>
        </w:rPr>
        <w:t>Clave de registro:</w:t>
      </w:r>
      <w:r w:rsidRPr="00EB7344">
        <w:rPr>
          <w:rFonts w:ascii="Palatino Linotype" w:eastAsia="Calibri" w:hAnsi="Palatino Linotype"/>
        </w:rPr>
        <w:t xml:space="preserve"> Clave numérica tramitada ante la dirección general de educación superior, permite consultar la clave de carrera o programa de estudios, así como la institución que ofrece el programa educativo, se trata de un dato público.  </w:t>
      </w:r>
    </w:p>
    <w:p w14:paraId="5054B7AB" w14:textId="77777777" w:rsidR="00EB7344" w:rsidRPr="00EB7344" w:rsidRDefault="00EB7344" w:rsidP="00EB7344">
      <w:pPr>
        <w:pStyle w:val="Prrafodelista"/>
        <w:spacing w:line="360" w:lineRule="auto"/>
        <w:ind w:left="720"/>
        <w:jc w:val="both"/>
        <w:rPr>
          <w:rFonts w:ascii="Palatino Linotype" w:eastAsia="Calibri" w:hAnsi="Palatino Linotype"/>
        </w:rPr>
      </w:pPr>
      <w:r w:rsidRPr="00EB7344">
        <w:rPr>
          <w:rFonts w:ascii="Palatino Linotype" w:eastAsia="Calibri" w:hAnsi="Palatino Linotype"/>
        </w:rPr>
        <w:t xml:space="preserve">  </w:t>
      </w:r>
    </w:p>
    <w:p w14:paraId="5D16EF44" w14:textId="77777777" w:rsidR="00EB7344" w:rsidRPr="00EB7344" w:rsidRDefault="00EB7344" w:rsidP="00BD0AF3">
      <w:pPr>
        <w:pStyle w:val="Prrafodelista"/>
        <w:numPr>
          <w:ilvl w:val="0"/>
          <w:numId w:val="10"/>
        </w:numPr>
        <w:spacing w:line="360" w:lineRule="auto"/>
        <w:jc w:val="both"/>
        <w:rPr>
          <w:rFonts w:ascii="Palatino Linotype" w:eastAsia="Calibri" w:hAnsi="Palatino Linotype"/>
        </w:rPr>
      </w:pPr>
      <w:r w:rsidRPr="00EB7344">
        <w:rPr>
          <w:rFonts w:ascii="Palatino Linotype" w:eastAsia="Calibri" w:hAnsi="Palatino Linotype"/>
          <w:b/>
          <w:bCs/>
        </w:rPr>
        <w:t>Folio digital:</w:t>
      </w:r>
      <w:r w:rsidRPr="00EB7344">
        <w:rPr>
          <w:rFonts w:ascii="Palatino Linotype" w:eastAsia="Calibri" w:hAnsi="Palatino Linotype"/>
        </w:rPr>
        <w:t xml:space="preserve"> Permite la consulta o verificación de datos respecto de los títulos electrónicos autenticados por la dirección general de acreditación, incorporación y revalidación “DGAIR” de la secretaría de educación. Se trata de un dato público. </w:t>
      </w:r>
    </w:p>
    <w:p w14:paraId="1294BD49" w14:textId="77777777" w:rsidR="00EB7344" w:rsidRDefault="00EB7344" w:rsidP="005B629C">
      <w:pPr>
        <w:spacing w:line="360" w:lineRule="auto"/>
        <w:jc w:val="both"/>
        <w:rPr>
          <w:rFonts w:ascii="Palatino Linotype" w:hAnsi="Palatino Linotype" w:cs="Arial"/>
          <w:sz w:val="24"/>
          <w:szCs w:val="24"/>
        </w:rPr>
      </w:pPr>
    </w:p>
    <w:p w14:paraId="03EFA290" w14:textId="51995691" w:rsidR="006E64CC" w:rsidRDefault="00EB7344" w:rsidP="00C75579">
      <w:pPr>
        <w:spacing w:line="360" w:lineRule="auto"/>
        <w:jc w:val="both"/>
        <w:rPr>
          <w:rFonts w:ascii="Palatino Linotype" w:hAnsi="Palatino Linotype" w:cs="Arial"/>
          <w:color w:val="000000"/>
          <w:sz w:val="24"/>
          <w:lang w:val="es-ES_tradnl"/>
        </w:rPr>
      </w:pPr>
      <w:r>
        <w:rPr>
          <w:rFonts w:ascii="Palatino Linotype" w:hAnsi="Palatino Linotype" w:cs="Arial"/>
          <w:sz w:val="24"/>
          <w:szCs w:val="24"/>
        </w:rPr>
        <w:t xml:space="preserve">Una vez sentado lo anterior, como se mencionó en el </w:t>
      </w:r>
      <w:r w:rsidR="00C75579">
        <w:rPr>
          <w:rFonts w:ascii="Palatino Linotype" w:hAnsi="Palatino Linotype" w:cs="Arial"/>
          <w:sz w:val="24"/>
          <w:szCs w:val="24"/>
        </w:rPr>
        <w:t xml:space="preserve">antecedente segundo, </w:t>
      </w:r>
      <w:r w:rsidR="00C75579">
        <w:rPr>
          <w:rFonts w:ascii="Palatino Linotype" w:hAnsi="Palatino Linotype" w:cs="Arial"/>
          <w:b/>
          <w:bCs/>
          <w:sz w:val="24"/>
          <w:szCs w:val="24"/>
        </w:rPr>
        <w:t xml:space="preserve">El Sujeto Obligado </w:t>
      </w:r>
      <w:r w:rsidR="00C75579">
        <w:rPr>
          <w:rFonts w:ascii="Palatino Linotype" w:hAnsi="Palatino Linotype" w:cs="Arial"/>
          <w:sz w:val="24"/>
          <w:szCs w:val="24"/>
        </w:rPr>
        <w:t xml:space="preserve">en fecha </w:t>
      </w:r>
      <w:r w:rsidR="00C75579">
        <w:rPr>
          <w:rFonts w:ascii="Palatino Linotype" w:hAnsi="Palatino Linotype" w:cs="Arial"/>
          <w:b/>
          <w:bCs/>
          <w:sz w:val="24"/>
          <w:szCs w:val="24"/>
        </w:rPr>
        <w:t xml:space="preserve">once de julio de dos mil veinticuatro, </w:t>
      </w:r>
      <w:r w:rsidR="00C75579">
        <w:rPr>
          <w:rFonts w:ascii="Palatino Linotype" w:hAnsi="Palatino Linotype" w:cs="Arial"/>
          <w:sz w:val="24"/>
          <w:szCs w:val="24"/>
        </w:rPr>
        <w:t xml:space="preserve">rindió su respuesta a la </w:t>
      </w:r>
      <w:r w:rsidR="006E64CC">
        <w:rPr>
          <w:rFonts w:ascii="Palatino Linotype" w:hAnsi="Palatino Linotype" w:cs="Arial"/>
          <w:color w:val="000000"/>
          <w:sz w:val="24"/>
          <w:lang w:val="es-ES_tradnl"/>
        </w:rPr>
        <w:t>solicitud de información formulada por el particular, adjuntando para tal efecto lo siguiente:</w:t>
      </w:r>
    </w:p>
    <w:p w14:paraId="6ABE4D03" w14:textId="5A4F3A9C" w:rsidR="006E64CC" w:rsidRDefault="006E64CC" w:rsidP="00BD0AF3">
      <w:pPr>
        <w:pStyle w:val="Prrafodelista"/>
        <w:numPr>
          <w:ilvl w:val="0"/>
          <w:numId w:val="8"/>
        </w:numPr>
        <w:spacing w:after="240" w:line="360" w:lineRule="auto"/>
        <w:jc w:val="both"/>
        <w:rPr>
          <w:rFonts w:ascii="Palatino Linotype" w:hAnsi="Palatino Linotype" w:cs="Arial"/>
          <w:color w:val="000000"/>
          <w:lang w:val="es-ES_tradnl"/>
        </w:rPr>
      </w:pPr>
      <w:r>
        <w:rPr>
          <w:rFonts w:ascii="Palatino Linotype" w:hAnsi="Palatino Linotype" w:cs="Arial"/>
          <w:b/>
          <w:bCs/>
          <w:color w:val="000000"/>
          <w:lang w:val="es-ES_tradnl"/>
        </w:rPr>
        <w:t>“</w:t>
      </w:r>
      <w:r w:rsidR="00C75579">
        <w:rPr>
          <w:rFonts w:ascii="Palatino Linotype" w:hAnsi="Palatino Linotype" w:cs="Arial"/>
          <w:b/>
          <w:bCs/>
          <w:color w:val="000000"/>
          <w:lang w:val="es-ES_tradnl"/>
        </w:rPr>
        <w:t xml:space="preserve">128 – C. Mónica Díaz NA – Unidad de Transparencia – 0128.pdf”: </w:t>
      </w:r>
      <w:r w:rsidR="00C75579">
        <w:rPr>
          <w:rFonts w:ascii="Palatino Linotype" w:hAnsi="Palatino Linotype" w:cs="Arial"/>
          <w:color w:val="000000"/>
          <w:lang w:val="es-ES_tradnl"/>
        </w:rPr>
        <w:t xml:space="preserve">Oficio número </w:t>
      </w:r>
      <w:r w:rsidR="00C75579">
        <w:rPr>
          <w:rFonts w:ascii="Palatino Linotype" w:hAnsi="Palatino Linotype" w:cs="Arial"/>
          <w:b/>
          <w:bCs/>
          <w:color w:val="000000"/>
          <w:lang w:val="es-ES_tradnl"/>
        </w:rPr>
        <w:t xml:space="preserve">SBIENESTAREDOMEX/UT/128/2024 </w:t>
      </w:r>
      <w:r w:rsidR="00C75579">
        <w:rPr>
          <w:rFonts w:ascii="Palatino Linotype" w:hAnsi="Palatino Linotype" w:cs="Arial"/>
          <w:color w:val="000000"/>
          <w:lang w:val="es-ES_tradnl"/>
        </w:rPr>
        <w:t>signado por el encargado del despacho de la unidad de transparencia y dirigido a la particular, de fecha once de julio de dos mil veinticuatro, en términos generales refiere que turnó la solicitud de información a diversos servidores públicos habilitados destacando el adscrito a la dirección de administración de personal de la coordinación administrativa, mismo que se pronunció en los siguientes términos:</w:t>
      </w:r>
    </w:p>
    <w:p w14:paraId="035695FE" w14:textId="102DA688" w:rsidR="00C75579" w:rsidRDefault="00C75579" w:rsidP="00C75579">
      <w:pPr>
        <w:pStyle w:val="Prrafodelista"/>
        <w:spacing w:after="240" w:line="360" w:lineRule="auto"/>
        <w:ind w:left="720"/>
        <w:jc w:val="both"/>
        <w:rPr>
          <w:rFonts w:ascii="Palatino Linotype" w:hAnsi="Palatino Linotype" w:cs="Arial"/>
          <w:i/>
          <w:color w:val="000000"/>
          <w:lang w:val="es-ES_tradnl"/>
        </w:rPr>
      </w:pPr>
      <w:r>
        <w:rPr>
          <w:rFonts w:ascii="Palatino Linotype" w:hAnsi="Palatino Linotype" w:cs="Arial"/>
          <w:i/>
          <w:color w:val="000000"/>
          <w:lang w:val="es-ES_tradnl"/>
        </w:rPr>
        <w:t>“(…)</w:t>
      </w:r>
    </w:p>
    <w:p w14:paraId="21090458" w14:textId="68D7333D" w:rsidR="00C75579" w:rsidRPr="00C75579" w:rsidRDefault="00C75579" w:rsidP="00C75579">
      <w:pPr>
        <w:pStyle w:val="Prrafodelista"/>
        <w:spacing w:after="240" w:line="360" w:lineRule="auto"/>
        <w:ind w:left="720"/>
        <w:jc w:val="both"/>
        <w:rPr>
          <w:rFonts w:ascii="Palatino Linotype" w:hAnsi="Palatino Linotype" w:cs="Arial"/>
          <w:b/>
          <w:bCs/>
          <w:i/>
          <w:color w:val="000000"/>
          <w:lang w:val="es-ES_tradnl"/>
        </w:rPr>
      </w:pPr>
      <w:r>
        <w:rPr>
          <w:rFonts w:ascii="Palatino Linotype" w:hAnsi="Palatino Linotype" w:cs="Arial"/>
          <w:i/>
          <w:color w:val="000000"/>
          <w:lang w:val="es-ES_tradnl"/>
        </w:rPr>
        <w:t xml:space="preserve">Respecto a su requerimiento comento a usted que después de haber realizado una búsqueda exhaustiva y razonable a los archivos físicos y electrónicos que están bajo el resguardo de esta Dirección a mi cargo, dentro del expediente laboral de la servidora pública C. Katya de la Cruz Álvarez, no se encontró soporte documental alguno, relativo a cursos, diplomados, maestrías, seminarios o especialidades, por lo que no es posible proporcionarle la información solicitada” </w:t>
      </w:r>
      <w:r>
        <w:rPr>
          <w:rFonts w:ascii="Palatino Linotype" w:hAnsi="Palatino Linotype" w:cs="Arial"/>
          <w:b/>
          <w:bCs/>
          <w:i/>
          <w:color w:val="000000"/>
          <w:lang w:val="es-ES_tradnl"/>
        </w:rPr>
        <w:t>(Sic)</w:t>
      </w:r>
    </w:p>
    <w:p w14:paraId="582E5770" w14:textId="77777777" w:rsidR="00C75579" w:rsidRDefault="00C75579"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38D2DB97" w14:textId="7AB992B2" w:rsidR="00C75579" w:rsidRDefault="00C75579"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Con relación a la problemática expuesta, </w:t>
      </w:r>
      <w:r w:rsidR="004E4D1B">
        <w:rPr>
          <w:rFonts w:ascii="Palatino Linotype" w:hAnsi="Palatino Linotype" w:cs="Arial"/>
          <w:bCs/>
        </w:rPr>
        <w:t xml:space="preserve">resulta óbice señalar que </w:t>
      </w:r>
      <w:r w:rsidR="004E4D1B">
        <w:rPr>
          <w:rFonts w:ascii="Palatino Linotype" w:hAnsi="Palatino Linotype" w:cs="Arial"/>
          <w:b/>
        </w:rPr>
        <w:t xml:space="preserve">El Sujeto Obligado </w:t>
      </w:r>
      <w:r w:rsidR="004E4D1B">
        <w:rPr>
          <w:rFonts w:ascii="Palatino Linotype" w:hAnsi="Palatino Linotype" w:cs="Arial"/>
          <w:bCs/>
        </w:rPr>
        <w:t xml:space="preserve">observó de forma diligente el numeral 162 de la ley de transparencia local, porción normativa que encauza a los </w:t>
      </w:r>
      <w:r w:rsidR="004E4D1B">
        <w:rPr>
          <w:rFonts w:ascii="Palatino Linotype" w:hAnsi="Palatino Linotype" w:cs="Arial"/>
          <w:b/>
        </w:rPr>
        <w:t xml:space="preserve">Sujetos Obligados </w:t>
      </w:r>
      <w:r w:rsidR="004E4D1B">
        <w:rPr>
          <w:rFonts w:ascii="Palatino Linotype" w:hAnsi="Palatino Linotype" w:cs="Arial"/>
          <w:bCs/>
        </w:rPr>
        <w:t xml:space="preserve">a garantizar que las solicitudes de información se turnen a todas las áreas competentes. </w:t>
      </w:r>
    </w:p>
    <w:p w14:paraId="37DB3640" w14:textId="19F50C2B" w:rsidR="00043ADE" w:rsidRPr="006D5D8B" w:rsidRDefault="00043ADE" w:rsidP="00043AD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Ahora bien, el servidor público habilitado señaló que realizó una búsqueda en los archivos físicos, archivos electrónicos y expediente laboral de la servidora pública referida en la solicitud de información </w:t>
      </w:r>
      <w:r>
        <w:rPr>
          <w:rFonts w:ascii="Palatino Linotype" w:hAnsi="Palatino Linotype" w:cs="Arial"/>
          <w:b/>
          <w:bCs/>
        </w:rPr>
        <w:t xml:space="preserve">00128/BIENESTAR/IP/2024, </w:t>
      </w:r>
      <w:r>
        <w:rPr>
          <w:rFonts w:ascii="Palatino Linotype" w:hAnsi="Palatino Linotype" w:cs="Arial"/>
        </w:rPr>
        <w:t>sin embargo, no encontró soporte documental alguno relativo a cursos, diplomados, maestrías, seminarios, especialidades</w:t>
      </w:r>
      <w:r w:rsidR="00ED6AF3">
        <w:rPr>
          <w:rFonts w:ascii="Palatino Linotype" w:hAnsi="Palatino Linotype" w:cs="Arial"/>
        </w:rPr>
        <w:t>.</w:t>
      </w:r>
      <w:r>
        <w:rPr>
          <w:rFonts w:ascii="Palatino Linotype" w:hAnsi="Palatino Linotype" w:cs="Arial"/>
        </w:rPr>
        <w:t xml:space="preserve"> </w:t>
      </w:r>
    </w:p>
    <w:p w14:paraId="6FBD0F16" w14:textId="77777777" w:rsidR="00043ADE" w:rsidRPr="005778AD" w:rsidRDefault="00043ADE" w:rsidP="00043ADE">
      <w:pPr>
        <w:autoSpaceDE w:val="0"/>
        <w:autoSpaceDN w:val="0"/>
        <w:adjustRightInd w:val="0"/>
        <w:spacing w:before="240" w:line="360" w:lineRule="auto"/>
        <w:jc w:val="both"/>
        <w:rPr>
          <w:rFonts w:ascii="Arial" w:hAnsi="Arial" w:cs="Arial"/>
          <w:color w:val="222222"/>
          <w:sz w:val="24"/>
          <w:szCs w:val="24"/>
          <w:lang w:eastAsia="es-MX"/>
        </w:rPr>
      </w:pPr>
      <w:r w:rsidRPr="000C0764">
        <w:rPr>
          <w:rFonts w:ascii="Palatino Linotype" w:hAnsi="Palatino Linotype"/>
          <w:iCs/>
          <w:color w:val="000000"/>
          <w:sz w:val="24"/>
          <w:szCs w:val="24"/>
          <w:lang w:val="es-ES_tradnl"/>
        </w:rPr>
        <w:t xml:space="preserve">En función de lo planteado, </w:t>
      </w:r>
      <w:r w:rsidRPr="005778AD">
        <w:rPr>
          <w:rFonts w:ascii="Palatino Linotype" w:hAnsi="Palatino Linotype" w:cs="Arial"/>
          <w:noProof/>
          <w:color w:val="000000"/>
          <w:sz w:val="24"/>
          <w:lang w:val="es-ES" w:eastAsia="es-MX"/>
        </w:rPr>
        <w:t xml:space="preserve">resulta obice señalar que </w:t>
      </w:r>
      <w:r w:rsidRPr="005778AD">
        <w:rPr>
          <w:rFonts w:ascii="Palatino Linotype" w:hAnsi="Palatino Linotype"/>
          <w:sz w:val="24"/>
          <w:szCs w:val="24"/>
        </w:rPr>
        <w:t xml:space="preserve">el Pleno del Órgano Garante local ha sostenido que, </w:t>
      </w:r>
      <w:r w:rsidRPr="005778AD">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5778AD">
        <w:rPr>
          <w:rFonts w:ascii="Palatino Linotype" w:hAnsi="Palatino Linotype" w:cs="Arial"/>
          <w:color w:val="222222"/>
          <w:sz w:val="24"/>
          <w:szCs w:val="24"/>
        </w:rPr>
        <w:t>:</w:t>
      </w:r>
    </w:p>
    <w:p w14:paraId="42F8B707" w14:textId="77777777" w:rsidR="00043ADE" w:rsidRPr="005778AD" w:rsidRDefault="00043ADE" w:rsidP="00043ADE">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t> </w:t>
      </w:r>
      <w:r w:rsidRPr="005778AD">
        <w:rPr>
          <w:rFonts w:ascii="Palatino Linotype" w:hAnsi="Palatino Linotype" w:cs="Arial"/>
          <w:b/>
          <w:bCs/>
          <w:i/>
          <w:iCs/>
          <w:color w:val="222222"/>
        </w:rPr>
        <w:t>“HECHOS NEGATIVOS, NO SON SUSCEPTIBLES DE DEMOSTRACION.</w:t>
      </w:r>
    </w:p>
    <w:p w14:paraId="5A926115" w14:textId="77777777" w:rsidR="00043ADE" w:rsidRPr="005778AD" w:rsidRDefault="00043ADE" w:rsidP="00043ADE">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3CA33ECB" w14:textId="77777777" w:rsidR="00043ADE" w:rsidRDefault="00043ADE" w:rsidP="00043ADE">
      <w:pPr>
        <w:pStyle w:val="Prrafodelista"/>
        <w:autoSpaceDE w:val="0"/>
        <w:autoSpaceDN w:val="0"/>
        <w:adjustRightInd w:val="0"/>
        <w:spacing w:before="240" w:after="160" w:line="360" w:lineRule="auto"/>
        <w:ind w:left="0"/>
        <w:jc w:val="both"/>
        <w:rPr>
          <w:rFonts w:ascii="Palatino Linotype" w:hAnsi="Palatino Linotype" w:cs="Arial"/>
          <w:bCs/>
        </w:rPr>
      </w:pPr>
    </w:p>
    <w:p w14:paraId="5DACB541" w14:textId="67FAB93F" w:rsidR="00043ADE" w:rsidRPr="00043ADE" w:rsidRDefault="00043ADE" w:rsidP="00043ADE">
      <w:pPr>
        <w:spacing w:after="0" w:line="360" w:lineRule="auto"/>
        <w:contextualSpacing/>
        <w:jc w:val="both"/>
        <w:rPr>
          <w:rFonts w:ascii="Palatino Linotype" w:hAnsi="Palatino Linotype"/>
          <w:iCs/>
          <w:sz w:val="24"/>
          <w:szCs w:val="24"/>
        </w:rPr>
      </w:pPr>
      <w:r w:rsidRPr="00043ADE">
        <w:rPr>
          <w:rFonts w:ascii="Palatino Linotype" w:hAnsi="Palatino Linotype" w:cs="Arial"/>
          <w:bCs/>
          <w:sz w:val="24"/>
          <w:szCs w:val="24"/>
        </w:rPr>
        <w:t xml:space="preserve">De forma complementaria, se comprende que el </w:t>
      </w:r>
      <w:r w:rsidRPr="00043ADE">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45B271B4" w14:textId="77777777" w:rsidR="00043ADE" w:rsidRPr="001831B2" w:rsidRDefault="00043ADE" w:rsidP="00043ADE">
      <w:pPr>
        <w:spacing w:after="0" w:line="360" w:lineRule="auto"/>
        <w:contextualSpacing/>
        <w:jc w:val="both"/>
        <w:rPr>
          <w:rFonts w:ascii="Palatino Linotype" w:hAnsi="Palatino Linotype"/>
          <w:i/>
          <w:iCs/>
          <w:sz w:val="24"/>
          <w:szCs w:val="24"/>
        </w:rPr>
      </w:pPr>
    </w:p>
    <w:p w14:paraId="69C0E03A" w14:textId="77777777" w:rsidR="00043ADE" w:rsidRPr="00341174" w:rsidRDefault="00043ADE" w:rsidP="00043ADE">
      <w:pPr>
        <w:spacing w:line="360" w:lineRule="auto"/>
        <w:jc w:val="both"/>
        <w:rPr>
          <w:sz w:val="24"/>
          <w:szCs w:val="24"/>
          <w:lang w:val="es-ES_tradnl"/>
        </w:rPr>
      </w:pPr>
      <w:r w:rsidRPr="00341174">
        <w:rPr>
          <w:rFonts w:ascii="Palatino Linotype" w:hAnsi="Palatino Linotype"/>
          <w:iCs/>
          <w:sz w:val="24"/>
          <w:szCs w:val="24"/>
        </w:rPr>
        <w:t xml:space="preserve">Robustece lo anterior, el criterio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2767091B" w14:textId="77777777" w:rsidR="00043ADE" w:rsidRPr="00341174" w:rsidRDefault="00043ADE" w:rsidP="00043ADE">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36D52A33" w14:textId="77777777" w:rsidR="00043ADE" w:rsidRPr="00341174" w:rsidRDefault="00043ADE" w:rsidP="00043ADE">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2AC0B4C1" w14:textId="77777777" w:rsidR="00043ADE" w:rsidRPr="00341174" w:rsidRDefault="00043ADE" w:rsidP="00043ADE">
      <w:pPr>
        <w:pStyle w:val="Citas"/>
        <w:rPr>
          <w:b/>
        </w:rPr>
      </w:pPr>
      <w:r w:rsidRPr="00341174">
        <w:rPr>
          <w:b/>
        </w:rPr>
        <w:t>Resoluciones:</w:t>
      </w:r>
    </w:p>
    <w:p w14:paraId="3DE31BDE" w14:textId="77777777" w:rsidR="00043ADE" w:rsidRPr="00341174" w:rsidRDefault="00043ADE" w:rsidP="00043ADE">
      <w:pPr>
        <w:pStyle w:val="Citas"/>
      </w:pPr>
      <w:r w:rsidRPr="00341174">
        <w:rPr>
          <w:b/>
        </w:rPr>
        <w:t>RRA 0050/16.</w:t>
      </w:r>
      <w:r w:rsidRPr="00341174">
        <w:t xml:space="preserve"> Instituto Nacional para la Evaluación de la Educación. 13 julio de 2016. Por unanimidad. Comisionado Ponente: Francisco Javier Acuña Llamas.</w:t>
      </w:r>
    </w:p>
    <w:p w14:paraId="4CB0DFA0" w14:textId="77777777" w:rsidR="00043ADE" w:rsidRPr="00341174" w:rsidRDefault="00043ADE" w:rsidP="00043ADE">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387FDE02" w14:textId="77777777" w:rsidR="00043ADE" w:rsidRPr="00341174" w:rsidRDefault="00043ADE" w:rsidP="00043ADE">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1F1C0E77" w14:textId="77777777" w:rsidR="00043ADE" w:rsidRDefault="00043ADE" w:rsidP="00043ADE">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quince de julio, </w:t>
      </w:r>
      <w:r>
        <w:rPr>
          <w:rFonts w:ascii="Palatino Linotype" w:hAnsi="Palatino Linotype"/>
          <w:sz w:val="24"/>
          <w:szCs w:val="24"/>
        </w:rPr>
        <w:t xml:space="preserve">admitiéndose el </w:t>
      </w:r>
      <w:r>
        <w:rPr>
          <w:rFonts w:ascii="Palatino Linotype" w:hAnsi="Palatino Linotype"/>
          <w:b/>
          <w:bCs/>
          <w:sz w:val="24"/>
          <w:szCs w:val="24"/>
        </w:rPr>
        <w:t xml:space="preserve">diecisiete de julio, ambos de dos mil veinticuatro. </w:t>
      </w:r>
      <w:r>
        <w:rPr>
          <w:rFonts w:ascii="Palatino Linotype" w:hAnsi="Palatino Linotype"/>
          <w:sz w:val="24"/>
          <w:szCs w:val="24"/>
        </w:rPr>
        <w:t>Señalando como acto impugnado:</w:t>
      </w:r>
    </w:p>
    <w:p w14:paraId="05B8B8AC" w14:textId="77777777" w:rsidR="00043ADE" w:rsidRPr="00B6574D" w:rsidRDefault="00043ADE" w:rsidP="00043ADE">
      <w:pPr>
        <w:pStyle w:val="Citas"/>
      </w:pPr>
      <w:r w:rsidRPr="00A776BE">
        <w:t>“</w:t>
      </w:r>
      <w:r w:rsidRPr="006D4BE6">
        <w:t>La respuesta del sujeto obligado es inverosímil, es decir, no es factible que una Directora General, no cuente con ningún curso, diplomado, especialidad o alguna capacitación</w:t>
      </w:r>
      <w:r w:rsidRPr="009A6A8C">
        <w:rPr>
          <w:b/>
          <w:bCs/>
          <w:u w:val="single"/>
        </w:rPr>
        <w:t>, siendo que solo cuenta con el bachillerato,</w:t>
      </w:r>
      <w:r w:rsidRPr="006D4BE6">
        <w:t xml:space="preserve"> en tal virtud, lo menos que se puede esperar es que si no tiene carrera se haya preparado con algunos cursos. Por lo anterior, solicito que se realice una nueva búsqueda de la información solicitada y </w:t>
      </w:r>
      <w:r w:rsidRPr="00F13383">
        <w:rPr>
          <w:b/>
          <w:bCs/>
          <w:u w:val="single"/>
        </w:rPr>
        <w:t>en caso de no contar con la misma se declare formalmente la inexistencia,</w:t>
      </w:r>
      <w:r w:rsidRPr="006D4BE6">
        <w:t xml:space="preserve"> de tal manera que la misma sea confirmada por el Comité de Transparencia</w:t>
      </w:r>
      <w:r w:rsidRPr="00A776BE">
        <w:t xml:space="preserve">” </w:t>
      </w:r>
      <w:r w:rsidRPr="00B6574D">
        <w:rPr>
          <w:b/>
          <w:bCs/>
        </w:rPr>
        <w:t>(Sic)</w:t>
      </w:r>
    </w:p>
    <w:p w14:paraId="1A9140F4" w14:textId="77777777" w:rsidR="00043ADE" w:rsidRPr="006D4BE6" w:rsidRDefault="00043ADE" w:rsidP="00043ADE">
      <w:pPr>
        <w:spacing w:before="240" w:line="360" w:lineRule="auto"/>
        <w:jc w:val="both"/>
        <w:rPr>
          <w:rFonts w:ascii="Palatino Linotype" w:hAnsi="Palatino Linotype" w:cs="Arial"/>
          <w:bCs/>
          <w:sz w:val="24"/>
          <w:szCs w:val="24"/>
        </w:rPr>
      </w:pPr>
      <w:r w:rsidRPr="006D4BE6">
        <w:rPr>
          <w:rFonts w:ascii="Palatino Linotype" w:hAnsi="Palatino Linotype" w:cs="Arial"/>
          <w:bCs/>
          <w:sz w:val="24"/>
          <w:szCs w:val="24"/>
        </w:rPr>
        <w:t xml:space="preserve">Adjuntando para tal efecto el documento electrónico </w:t>
      </w:r>
      <w:r w:rsidRPr="006D4BE6">
        <w:rPr>
          <w:rFonts w:ascii="Palatino Linotype" w:hAnsi="Palatino Linotype" w:cs="Arial"/>
          <w:b/>
          <w:sz w:val="24"/>
          <w:szCs w:val="24"/>
        </w:rPr>
        <w:t>“Archivo</w:t>
      </w:r>
      <w:r>
        <w:rPr>
          <w:rFonts w:ascii="Palatino Linotype" w:hAnsi="Palatino Linotype" w:cs="Arial"/>
          <w:b/>
          <w:sz w:val="24"/>
          <w:szCs w:val="24"/>
        </w:rPr>
        <w:t xml:space="preserve">1721065082386null”, </w:t>
      </w:r>
      <w:r>
        <w:rPr>
          <w:rFonts w:ascii="Palatino Linotype" w:hAnsi="Palatino Linotype" w:cs="Arial"/>
          <w:bCs/>
          <w:sz w:val="24"/>
          <w:szCs w:val="24"/>
        </w:rPr>
        <w:t xml:space="preserve">cuyo contenido resulta imposible de visualizar. </w:t>
      </w:r>
    </w:p>
    <w:p w14:paraId="32407B0B" w14:textId="774C4A5D" w:rsidR="00043ADE" w:rsidRPr="0037314A" w:rsidRDefault="00043ADE" w:rsidP="00043ADE">
      <w:pPr>
        <w:pStyle w:val="infoemcitas"/>
        <w:tabs>
          <w:tab w:val="left" w:pos="7655"/>
        </w:tabs>
        <w:ind w:left="0" w:right="0"/>
        <w:rPr>
          <w:rFonts w:cs="Arial"/>
          <w:i w:val="0"/>
          <w:color w:val="000000"/>
          <w:sz w:val="24"/>
          <w:lang w:eastAsia="es-MX"/>
        </w:rPr>
      </w:pPr>
      <w:r w:rsidRPr="0037314A">
        <w:rPr>
          <w:i w:val="0"/>
          <w:sz w:val="24"/>
          <w:szCs w:val="24"/>
        </w:rPr>
        <w:t xml:space="preserve">Así las cosas, hasta aquí lo expuesto, resulta inconcuso que los motivos de inconformidad esgrimidos por el particular encuadran dentro del artículo 179, </w:t>
      </w:r>
      <w:r>
        <w:rPr>
          <w:i w:val="0"/>
          <w:sz w:val="24"/>
          <w:szCs w:val="24"/>
        </w:rPr>
        <w:t>fracción 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6EBD1C07" w14:textId="77777777" w:rsidR="00043ADE" w:rsidRPr="0037314A" w:rsidRDefault="00043ADE" w:rsidP="00043ADE">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67E919DF" w14:textId="77777777" w:rsidR="00043ADE" w:rsidRDefault="00043ADE" w:rsidP="00043ADE">
      <w:pPr>
        <w:pStyle w:val="Citas"/>
      </w:pPr>
      <w:r w:rsidRPr="0037314A">
        <w:t>I. La negativa a la información solicitada;</w:t>
      </w:r>
    </w:p>
    <w:p w14:paraId="25349D26" w14:textId="7B321548" w:rsidR="00043ADE" w:rsidRDefault="00043ADE" w:rsidP="00043ADE">
      <w:pPr>
        <w:pStyle w:val="Citas"/>
        <w:rPr>
          <w:b/>
          <w:bCs/>
        </w:rPr>
      </w:pPr>
      <w:r>
        <w:t xml:space="preserve">(…)” </w:t>
      </w:r>
      <w:r>
        <w:rPr>
          <w:b/>
          <w:bCs/>
        </w:rPr>
        <w:t>(Sic)</w:t>
      </w:r>
    </w:p>
    <w:p w14:paraId="2BC30010" w14:textId="1D686B90" w:rsidR="00043ADE" w:rsidRDefault="00043ADE" w:rsidP="00043ADE">
      <w:pPr>
        <w:spacing w:after="0" w:line="360" w:lineRule="auto"/>
        <w:jc w:val="both"/>
        <w:rPr>
          <w:rFonts w:ascii="Palatino Linotype" w:hAnsi="Palatino Linotype"/>
          <w:sz w:val="24"/>
          <w:szCs w:val="24"/>
        </w:rPr>
      </w:pPr>
      <w:r w:rsidRPr="00BA499B">
        <w:rPr>
          <w:rFonts w:ascii="Palatino Linotype" w:hAnsi="Palatino Linotype"/>
          <w:sz w:val="24"/>
          <w:szCs w:val="24"/>
        </w:rPr>
        <w:t xml:space="preserve">Por otra parte, como fue referido en el antecedente </w:t>
      </w:r>
      <w:r>
        <w:rPr>
          <w:rFonts w:ascii="Palatino Linotype" w:hAnsi="Palatino Linotype"/>
          <w:sz w:val="24"/>
          <w:szCs w:val="24"/>
        </w:rPr>
        <w:t>quinto</w:t>
      </w:r>
      <w:r w:rsidRPr="00BA499B">
        <w:rPr>
          <w:rFonts w:ascii="Palatino Linotype" w:hAnsi="Palatino Linotype"/>
          <w:sz w:val="24"/>
          <w:szCs w:val="24"/>
        </w:rPr>
        <w:t xml:space="preserve">, </w:t>
      </w:r>
      <w:r w:rsidRPr="00BA499B">
        <w:rPr>
          <w:rFonts w:ascii="Palatino Linotype" w:hAnsi="Palatino Linotype"/>
          <w:b/>
          <w:bCs/>
          <w:sz w:val="24"/>
          <w:szCs w:val="24"/>
        </w:rPr>
        <w:t xml:space="preserve">El Sujeto Obligado </w:t>
      </w:r>
      <w:r w:rsidRPr="00BA499B">
        <w:rPr>
          <w:rFonts w:ascii="Palatino Linotype" w:hAnsi="Palatino Linotype"/>
          <w:sz w:val="24"/>
          <w:szCs w:val="24"/>
        </w:rPr>
        <w:t>rindió su informe justificado en los siguientes términos:</w:t>
      </w:r>
    </w:p>
    <w:p w14:paraId="149911B7" w14:textId="322FCE62" w:rsidR="00043ADE" w:rsidRPr="00043ADE" w:rsidRDefault="00043ADE" w:rsidP="00BD0AF3">
      <w:pPr>
        <w:pStyle w:val="Prrafodelista"/>
        <w:numPr>
          <w:ilvl w:val="0"/>
          <w:numId w:val="11"/>
        </w:numPr>
        <w:spacing w:line="360" w:lineRule="auto"/>
        <w:jc w:val="both"/>
        <w:rPr>
          <w:rFonts w:ascii="Palatino Linotype" w:hAnsi="Palatino Linotype"/>
          <w:b/>
          <w:bCs/>
        </w:rPr>
      </w:pPr>
      <w:r>
        <w:rPr>
          <w:rFonts w:ascii="Palatino Linotype" w:hAnsi="Palatino Linotype"/>
          <w:b/>
          <w:bCs/>
        </w:rPr>
        <w:t xml:space="preserve">“128 – C. Mónica Díaz NA – Unidad de Transparencia – Informe Justificado – 0128.pdf”: </w:t>
      </w:r>
      <w:r>
        <w:rPr>
          <w:rFonts w:ascii="Palatino Linotype" w:hAnsi="Palatino Linotype"/>
        </w:rPr>
        <w:t xml:space="preserve">Oficio número </w:t>
      </w:r>
      <w:r>
        <w:rPr>
          <w:rFonts w:ascii="Palatino Linotype" w:hAnsi="Palatino Linotype"/>
          <w:b/>
          <w:bCs/>
        </w:rPr>
        <w:t xml:space="preserve">22900010020000S/1634/2024 </w:t>
      </w:r>
      <w:r>
        <w:rPr>
          <w:rFonts w:ascii="Palatino Linotype" w:hAnsi="Palatino Linotype"/>
        </w:rPr>
        <w:t xml:space="preserve">signado por la directora de administración de personal y dirigido al encargado de despacho de la unidad de transparencia, de fecha diecisiete de julio de dos mil veinticuatro, en términos generales ratifica la respuesta primigenia. </w:t>
      </w:r>
    </w:p>
    <w:p w14:paraId="0ED9BEED" w14:textId="77777777" w:rsidR="00043ADE" w:rsidRPr="00043ADE" w:rsidRDefault="00043ADE" w:rsidP="00043ADE">
      <w:pPr>
        <w:pStyle w:val="Citas"/>
        <w:ind w:left="0"/>
        <w:rPr>
          <w:b/>
          <w:bCs/>
          <w:i w:val="0"/>
          <w:iCs/>
          <w:sz w:val="24"/>
          <w:szCs w:val="24"/>
        </w:rPr>
      </w:pPr>
    </w:p>
    <w:p w14:paraId="23A376BE" w14:textId="596A9E97" w:rsidR="004E4D1B" w:rsidRDefault="00043ADE"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950067" behindDoc="0" locked="0" layoutInCell="1" allowOverlap="1" wp14:anchorId="6A52DFDE" wp14:editId="1CBC1CF6">
                <wp:simplePos x="0" y="0"/>
                <wp:positionH relativeFrom="column">
                  <wp:posOffset>-108585</wp:posOffset>
                </wp:positionH>
                <wp:positionV relativeFrom="paragraph">
                  <wp:posOffset>1985010</wp:posOffset>
                </wp:positionV>
                <wp:extent cx="6140450" cy="2933700"/>
                <wp:effectExtent l="0" t="0" r="31750" b="19050"/>
                <wp:wrapNone/>
                <wp:docPr id="1969796320" name="Straight Connector 7"/>
                <wp:cNvGraphicFramePr/>
                <a:graphic xmlns:a="http://schemas.openxmlformats.org/drawingml/2006/main">
                  <a:graphicData uri="http://schemas.microsoft.com/office/word/2010/wordprocessingShape">
                    <wps:wsp>
                      <wps:cNvCnPr/>
                      <wps:spPr>
                        <a:xfrm>
                          <a:off x="0" y="0"/>
                          <a:ext cx="6140450" cy="293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4BA2A2" id="Straight Connector 7" o:spid="_x0000_s1026" style="position:absolute;z-index:251950067;visibility:visible;mso-wrap-style:square;mso-wrap-distance-left:9pt;mso-wrap-distance-top:0;mso-wrap-distance-right:9pt;mso-wrap-distance-bottom:0;mso-position-horizontal:absolute;mso-position-horizontal-relative:text;mso-position-vertical:absolute;mso-position-vertical-relative:text" from="-8.55pt,156.3pt" to="474.9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" strokecolor="#5b9bd5 [3204]" strokeweight=".5pt">
                <v:stroke joinstyle="miter"/>
              </v:line>
            </w:pict>
          </mc:Fallback>
        </mc:AlternateContent>
      </w:r>
      <w:r w:rsidR="004E4D1B">
        <w:rPr>
          <w:rFonts w:ascii="Palatino Linotype" w:hAnsi="Palatino Linotype" w:cs="Arial"/>
          <w:bCs/>
        </w:rPr>
        <w:t xml:space="preserve">En las generalizaciones anteriores, </w:t>
      </w:r>
      <w:r>
        <w:rPr>
          <w:rFonts w:ascii="Palatino Linotype" w:hAnsi="Palatino Linotype" w:cs="Arial"/>
          <w:bCs/>
        </w:rPr>
        <w:t xml:space="preserve">y derivado del acto impugnado </w:t>
      </w:r>
      <w:r w:rsidR="004E4D1B">
        <w:rPr>
          <w:rFonts w:ascii="Palatino Linotype" w:hAnsi="Palatino Linotype" w:cs="Arial"/>
          <w:bCs/>
        </w:rPr>
        <w:t xml:space="preserve">esta ponencia resolutora procedió a consultar el portal </w:t>
      </w:r>
      <w:r w:rsidR="004E4D1B">
        <w:rPr>
          <w:rFonts w:ascii="Palatino Linotype" w:hAnsi="Palatino Linotype" w:cs="Arial"/>
          <w:b/>
        </w:rPr>
        <w:t xml:space="preserve">IPOMEX 4.0 </w:t>
      </w:r>
      <w:r w:rsidR="004E4D1B">
        <w:rPr>
          <w:rFonts w:ascii="Palatino Linotype" w:hAnsi="Palatino Linotype" w:cs="Arial"/>
          <w:bCs/>
        </w:rPr>
        <w:t xml:space="preserve">del </w:t>
      </w:r>
      <w:r w:rsidR="004E4D1B">
        <w:rPr>
          <w:rFonts w:ascii="Palatino Linotype" w:hAnsi="Palatino Linotype" w:cs="Arial"/>
          <w:b/>
        </w:rPr>
        <w:t xml:space="preserve">Sujeto Obligado, </w:t>
      </w:r>
      <w:r w:rsidR="004E4D1B">
        <w:rPr>
          <w:rFonts w:ascii="Palatino Linotype" w:hAnsi="Palatino Linotype" w:cs="Arial"/>
          <w:bCs/>
        </w:rPr>
        <w:t>específicamente la fracción XXI “Información curricular y sanciones administrativas”</w:t>
      </w:r>
      <w:r w:rsidR="00C9290A">
        <w:rPr>
          <w:rFonts w:ascii="Palatino Linotype" w:hAnsi="Palatino Linotype" w:cs="Arial"/>
          <w:bCs/>
        </w:rPr>
        <w:t>, dominio electrónico en el cual se encontró un registro a favor de la C. Katya de la Cruz Álvarez, quien se desempeña como directora general de bienestar social y fortalecimiento familiar.  Sirve de sustento la siguiente imagen ilustrativa:</w:t>
      </w:r>
    </w:p>
    <w:p w14:paraId="4132D366" w14:textId="4FD8A601" w:rsidR="00C9290A" w:rsidRDefault="00C9290A"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43677BC8" w14:textId="34DAEC0F" w:rsidR="00C9290A" w:rsidRDefault="00C9290A"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5C079530" w14:textId="77777777" w:rsidR="00043ADE" w:rsidRDefault="00043ADE"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745D6A47" w14:textId="77777777" w:rsidR="00043ADE" w:rsidRDefault="00043ADE"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5C5C7E6C" w14:textId="77777777" w:rsidR="00043ADE" w:rsidRDefault="00043ADE" w:rsidP="006B760F">
      <w:pPr>
        <w:pStyle w:val="Prrafodelista"/>
        <w:autoSpaceDE w:val="0"/>
        <w:autoSpaceDN w:val="0"/>
        <w:adjustRightInd w:val="0"/>
        <w:spacing w:before="240" w:after="160" w:line="360" w:lineRule="auto"/>
        <w:ind w:left="0"/>
        <w:jc w:val="both"/>
        <w:rPr>
          <w:rFonts w:ascii="Palatino Linotype" w:hAnsi="Palatino Linotype" w:cs="Arial"/>
          <w:bCs/>
        </w:rPr>
      </w:pPr>
    </w:p>
    <w:p w14:paraId="184B4764" w14:textId="56D3D577" w:rsidR="00043ADE" w:rsidRDefault="009A6A8C"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noProof/>
          <w:lang w:val="es-MX" w:eastAsia="es-MX"/>
        </w:rPr>
        <w:drawing>
          <wp:anchor distT="0" distB="0" distL="114300" distR="114300" simplePos="0" relativeHeight="251951091" behindDoc="0" locked="0" layoutInCell="1" allowOverlap="1" wp14:anchorId="3BDB6B88" wp14:editId="306E27C4">
            <wp:simplePos x="0" y="0"/>
            <wp:positionH relativeFrom="column">
              <wp:posOffset>-254635</wp:posOffset>
            </wp:positionH>
            <wp:positionV relativeFrom="paragraph">
              <wp:posOffset>3810635</wp:posOffset>
            </wp:positionV>
            <wp:extent cx="5759450" cy="3473450"/>
            <wp:effectExtent l="19050" t="19050" r="12700" b="12700"/>
            <wp:wrapThrough wrapText="bothSides">
              <wp:wrapPolygon edited="0">
                <wp:start x="-71" y="-118"/>
                <wp:lineTo x="-71" y="21561"/>
                <wp:lineTo x="21576" y="21561"/>
                <wp:lineTo x="21576" y="-118"/>
                <wp:lineTo x="-71" y="-118"/>
              </wp:wrapPolygon>
            </wp:wrapThrough>
            <wp:docPr id="333342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7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43ADE">
        <w:rPr>
          <w:rFonts w:ascii="Palatino Linotype" w:hAnsi="Palatino Linotype" w:cs="Arial"/>
          <w:bCs/>
          <w:noProof/>
          <w:lang w:val="es-MX" w:eastAsia="es-MX"/>
        </w:rPr>
        <w:drawing>
          <wp:anchor distT="0" distB="0" distL="114300" distR="114300" simplePos="0" relativeHeight="251949043" behindDoc="0" locked="0" layoutInCell="1" allowOverlap="1" wp14:anchorId="2F9A63EF" wp14:editId="1DBEA1B2">
            <wp:simplePos x="0" y="0"/>
            <wp:positionH relativeFrom="margin">
              <wp:posOffset>-273050</wp:posOffset>
            </wp:positionH>
            <wp:positionV relativeFrom="paragraph">
              <wp:posOffset>19050</wp:posOffset>
            </wp:positionV>
            <wp:extent cx="5758815" cy="3486150"/>
            <wp:effectExtent l="19050" t="19050" r="13335" b="19050"/>
            <wp:wrapThrough wrapText="bothSides">
              <wp:wrapPolygon edited="0">
                <wp:start x="-71" y="-118"/>
                <wp:lineTo x="-71" y="21600"/>
                <wp:lineTo x="21579" y="21600"/>
                <wp:lineTo x="21579" y="-118"/>
                <wp:lineTo x="-71" y="-118"/>
              </wp:wrapPolygon>
            </wp:wrapThrough>
            <wp:docPr id="102862174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1749" name="Picture 4"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36D5D8" w14:textId="60120534" w:rsidR="00C9290A" w:rsidRPr="004E4D1B" w:rsidRDefault="00C9290A"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Dominio electrónico en el cual se da cuenta respecto del ejercicio, periodo, fecha de inicio y término del periodo que se informa, denominación del cargo y puesto, nombre completo, sexo, área o unidad administrativa de adscripción, </w:t>
      </w:r>
      <w:r w:rsidRPr="003118BB">
        <w:rPr>
          <w:rFonts w:ascii="Palatino Linotype" w:hAnsi="Palatino Linotype" w:cs="Arial"/>
          <w:bCs/>
        </w:rPr>
        <w:t>nivel máximo de estudios, carrera genérica,</w:t>
      </w:r>
      <w:r>
        <w:rPr>
          <w:rFonts w:ascii="Palatino Linotype" w:hAnsi="Palatino Linotype" w:cs="Arial"/>
          <w:bCs/>
        </w:rPr>
        <w:t xml:space="preserve"> experiencia laboral, hipervínculo al documento que contenga la trayectoria, sanciones administrativas definitivas, hipervínculo a la resolución donde se observe la aprobación de la sanción, área responsable de la información, fecha de actualización, fecha de validación y notas.  </w:t>
      </w:r>
    </w:p>
    <w:p w14:paraId="6B0D3032" w14:textId="1F334D9D" w:rsidR="00C75579" w:rsidRDefault="00C9290A" w:rsidP="006B760F">
      <w:pPr>
        <w:pStyle w:val="Prrafodelista"/>
        <w:autoSpaceDE w:val="0"/>
        <w:autoSpaceDN w:val="0"/>
        <w:adjustRightInd w:val="0"/>
        <w:spacing w:before="240" w:after="160" w:line="360" w:lineRule="auto"/>
        <w:ind w:left="0"/>
        <w:jc w:val="both"/>
        <w:rPr>
          <w:rFonts w:ascii="Palatino Linotype" w:hAnsi="Palatino Linotype"/>
          <w:i/>
          <w:iCs/>
        </w:rPr>
      </w:pPr>
      <w:r>
        <w:rPr>
          <w:rFonts w:ascii="Palatino Linotype" w:hAnsi="Palatino Linotype" w:cs="Arial"/>
          <w:bCs/>
        </w:rPr>
        <w:t xml:space="preserve">En resumidas cuentas, se insiste en que el pronunciamiento que emite el servidor público habilitado </w:t>
      </w:r>
      <w:r w:rsidR="009A6A8C">
        <w:rPr>
          <w:rFonts w:ascii="Palatino Linotype" w:hAnsi="Palatino Linotype" w:cs="Arial"/>
          <w:bCs/>
        </w:rPr>
        <w:t xml:space="preserve">resulta suficiente para colmar el derecho de acceso a la información pública, al tomar en consideración </w:t>
      </w:r>
      <w:r w:rsidR="00C92F84">
        <w:rPr>
          <w:rFonts w:ascii="Palatino Linotype" w:hAnsi="Palatino Linotype" w:cs="Arial"/>
          <w:bCs/>
        </w:rPr>
        <w:t>que,</w:t>
      </w:r>
      <w:r w:rsidR="009A6A8C">
        <w:rPr>
          <w:rFonts w:ascii="Palatino Linotype" w:hAnsi="Palatino Linotype" w:cs="Arial"/>
          <w:bCs/>
        </w:rPr>
        <w:t xml:space="preserve"> en el expediente laboral de la servidora pública, no se cuenta con constancias relativas a cursos, maestrías, diplomados, seminarios</w:t>
      </w:r>
      <w:r w:rsidR="00C92F84">
        <w:rPr>
          <w:rFonts w:ascii="Palatino Linotype" w:hAnsi="Palatino Linotype" w:cs="Arial"/>
          <w:bCs/>
        </w:rPr>
        <w:t xml:space="preserve"> o</w:t>
      </w:r>
      <w:r w:rsidR="009A6A8C">
        <w:rPr>
          <w:rFonts w:ascii="Palatino Linotype" w:hAnsi="Palatino Linotype" w:cs="Arial"/>
          <w:bCs/>
        </w:rPr>
        <w:t xml:space="preserve"> especialidades</w:t>
      </w:r>
      <w:r w:rsidR="00C92F84">
        <w:rPr>
          <w:rFonts w:ascii="Palatino Linotype" w:hAnsi="Palatino Linotype" w:cs="Arial"/>
          <w:bCs/>
        </w:rPr>
        <w:t>.</w:t>
      </w:r>
      <w:r w:rsidR="009A6A8C">
        <w:rPr>
          <w:rFonts w:ascii="Palatino Linotype" w:hAnsi="Palatino Linotype" w:cs="Arial"/>
          <w:bCs/>
        </w:rPr>
        <w:t xml:space="preserve"> Por otra parte, </w:t>
      </w:r>
      <w:r w:rsidR="00ED6AF3">
        <w:rPr>
          <w:rFonts w:ascii="Palatino Linotype" w:hAnsi="Palatino Linotype" w:cs="Arial"/>
          <w:bCs/>
        </w:rPr>
        <w:t xml:space="preserve">no resulta desapercibido que </w:t>
      </w:r>
      <w:r w:rsidR="009A6A8C">
        <w:rPr>
          <w:rFonts w:ascii="Palatino Linotype" w:hAnsi="Palatino Linotype" w:cs="Arial"/>
          <w:bCs/>
        </w:rPr>
        <w:t xml:space="preserve">la única información que si obra en sus archivos </w:t>
      </w:r>
      <w:r w:rsidR="009A6A8C">
        <w:rPr>
          <w:rFonts w:ascii="Palatino Linotype" w:hAnsi="Palatino Linotype" w:cs="Arial"/>
          <w:b/>
        </w:rPr>
        <w:t xml:space="preserve">(grado máximo de estudios en sentido abstracto) </w:t>
      </w:r>
      <w:r w:rsidR="009A6A8C">
        <w:rPr>
          <w:rFonts w:ascii="Palatino Linotype" w:hAnsi="Palatino Linotype" w:cs="Arial"/>
          <w:bCs/>
        </w:rPr>
        <w:t>ya es del conocimiento del particular, quien señaló que “</w:t>
      </w:r>
      <w:r w:rsidR="009A6A8C" w:rsidRPr="009A6A8C">
        <w:rPr>
          <w:rFonts w:ascii="Palatino Linotype" w:hAnsi="Palatino Linotype"/>
          <w:i/>
          <w:iCs/>
        </w:rPr>
        <w:t>siendo que solo cuenta con el bachillerato</w:t>
      </w:r>
      <w:r w:rsidR="009A6A8C">
        <w:rPr>
          <w:rFonts w:ascii="Palatino Linotype" w:hAnsi="Palatino Linotype"/>
          <w:i/>
          <w:iCs/>
        </w:rPr>
        <w:t>”.</w:t>
      </w:r>
      <w:r w:rsidR="00C92F84" w:rsidRPr="00C92F84">
        <w:rPr>
          <w:rFonts w:ascii="Palatino Linotype" w:hAnsi="Palatino Linotype" w:cs="Arial"/>
          <w:i/>
          <w:color w:val="000000"/>
          <w:lang w:val="es-ES_tradnl"/>
        </w:rPr>
        <w:t xml:space="preserve"> </w:t>
      </w:r>
    </w:p>
    <w:p w14:paraId="514D9195" w14:textId="491AD0E3" w:rsidR="009A6A8C" w:rsidRDefault="009A6A8C"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Siendo las cosas así y de conformidad con la corriente legal y doctrinal aplicable, se insiste en que los hechos negativos no son susceptibles de demostración cuando emanan de una autoridad competente que realizó una búsqueda exhaustiva y razonable</w:t>
      </w:r>
      <w:r w:rsidR="00C92F84">
        <w:rPr>
          <w:rFonts w:ascii="Palatino Linotype" w:hAnsi="Palatino Linotype" w:cs="Arial"/>
          <w:bCs/>
        </w:rPr>
        <w:t>, resultando innecesario realizar una declaratoria de inexistencia</w:t>
      </w:r>
    </w:p>
    <w:p w14:paraId="4D2EC3B6" w14:textId="77777777" w:rsidR="00C92F84" w:rsidRDefault="009A6A8C" w:rsidP="006B760F">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Dentro de este marco, </w:t>
      </w:r>
      <w:r w:rsidR="00C92F84">
        <w:rPr>
          <w:rFonts w:ascii="Palatino Linotype" w:hAnsi="Palatino Linotype" w:cs="Arial"/>
          <w:bCs/>
        </w:rPr>
        <w:t>resulta óbice señalar que la declaratoria de inexistencia únicamente deberá de realizarse bajo dos supuestos:</w:t>
      </w:r>
    </w:p>
    <w:p w14:paraId="4B2B79C6" w14:textId="6ADC8AE3" w:rsidR="00C92F84" w:rsidRDefault="00C92F84" w:rsidP="00BD0AF3">
      <w:pPr>
        <w:pStyle w:val="Prrafodelista"/>
        <w:numPr>
          <w:ilvl w:val="0"/>
          <w:numId w:val="12"/>
        </w:numPr>
        <w:autoSpaceDE w:val="0"/>
        <w:autoSpaceDN w:val="0"/>
        <w:adjustRightInd w:val="0"/>
        <w:spacing w:before="240" w:after="160" w:line="360" w:lineRule="auto"/>
        <w:jc w:val="both"/>
        <w:rPr>
          <w:rFonts w:ascii="Palatino Linotype" w:hAnsi="Palatino Linotype" w:cs="Arial"/>
          <w:bCs/>
        </w:rPr>
      </w:pPr>
      <w:r>
        <w:rPr>
          <w:rFonts w:ascii="Palatino Linotype" w:hAnsi="Palatino Linotype" w:cs="Arial"/>
          <w:bCs/>
        </w:rPr>
        <w:t xml:space="preserve">Cuando la información fue generada, poseída o administrada por </w:t>
      </w:r>
      <w:r>
        <w:rPr>
          <w:rFonts w:ascii="Palatino Linotype" w:hAnsi="Palatino Linotype" w:cs="Arial"/>
          <w:b/>
        </w:rPr>
        <w:t>El Sujeto Obligado</w:t>
      </w:r>
      <w:r>
        <w:rPr>
          <w:rFonts w:ascii="Palatino Linotype" w:hAnsi="Palatino Linotype" w:cs="Arial"/>
          <w:bCs/>
        </w:rPr>
        <w:t>, sin embargo, por caso fortuito o de fuerza mayor ya no obra en sus archivos.</w:t>
      </w:r>
    </w:p>
    <w:p w14:paraId="13EC2ABE" w14:textId="6C10DF08" w:rsidR="00C92F84" w:rsidRDefault="00C92F84" w:rsidP="00BD0AF3">
      <w:pPr>
        <w:pStyle w:val="Prrafodelista"/>
        <w:numPr>
          <w:ilvl w:val="0"/>
          <w:numId w:val="12"/>
        </w:numPr>
        <w:autoSpaceDE w:val="0"/>
        <w:autoSpaceDN w:val="0"/>
        <w:adjustRightInd w:val="0"/>
        <w:spacing w:before="240" w:after="160" w:line="360" w:lineRule="auto"/>
        <w:jc w:val="both"/>
        <w:rPr>
          <w:rFonts w:ascii="Palatino Linotype" w:hAnsi="Palatino Linotype" w:cs="Arial"/>
          <w:bCs/>
        </w:rPr>
      </w:pPr>
      <w:r>
        <w:rPr>
          <w:rFonts w:ascii="Palatino Linotype" w:hAnsi="Palatino Linotype" w:cs="Arial"/>
          <w:b/>
        </w:rPr>
        <w:t xml:space="preserve"> </w:t>
      </w:r>
      <w:r>
        <w:rPr>
          <w:rFonts w:ascii="Palatino Linotype" w:hAnsi="Palatino Linotype" w:cs="Arial"/>
          <w:bCs/>
        </w:rPr>
        <w:t xml:space="preserve">Cuando la información </w:t>
      </w:r>
      <w:r w:rsidRPr="00C92F84">
        <w:rPr>
          <w:rFonts w:ascii="Palatino Linotype" w:hAnsi="Palatino Linotype" w:cs="Arial"/>
          <w:b/>
        </w:rPr>
        <w:t>NO</w:t>
      </w:r>
      <w:r>
        <w:rPr>
          <w:rFonts w:ascii="Palatino Linotype" w:hAnsi="Palatino Linotype" w:cs="Arial"/>
          <w:bCs/>
        </w:rPr>
        <w:t xml:space="preserve"> fue generada, poseída o administrada por </w:t>
      </w:r>
      <w:r>
        <w:rPr>
          <w:rFonts w:ascii="Palatino Linotype" w:hAnsi="Palatino Linotype" w:cs="Arial"/>
          <w:b/>
        </w:rPr>
        <w:t xml:space="preserve">El Sujeto Obligado, </w:t>
      </w:r>
      <w:r>
        <w:rPr>
          <w:rFonts w:ascii="Palatino Linotype" w:hAnsi="Palatino Linotype" w:cs="Arial"/>
          <w:bCs/>
        </w:rPr>
        <w:t xml:space="preserve">no obstante, </w:t>
      </w:r>
      <w:proofErr w:type="spellStart"/>
      <w:r>
        <w:rPr>
          <w:rFonts w:ascii="Palatino Linotype" w:hAnsi="Palatino Linotype" w:cs="Arial"/>
          <w:bCs/>
        </w:rPr>
        <w:t>tenia</w:t>
      </w:r>
      <w:proofErr w:type="spellEnd"/>
      <w:r>
        <w:rPr>
          <w:rFonts w:ascii="Palatino Linotype" w:hAnsi="Palatino Linotype" w:cs="Arial"/>
          <w:bCs/>
        </w:rPr>
        <w:t xml:space="preserve"> una obligación que lo encauzaba a hacerlo. </w:t>
      </w:r>
    </w:p>
    <w:p w14:paraId="5ADD08C2" w14:textId="77777777" w:rsidR="00C92F84" w:rsidRDefault="00C92F84" w:rsidP="006B760F">
      <w:pPr>
        <w:spacing w:before="240" w:line="360" w:lineRule="auto"/>
        <w:jc w:val="both"/>
        <w:rPr>
          <w:rFonts w:ascii="Palatino Linotype" w:hAnsi="Palatino Linotype"/>
          <w:sz w:val="24"/>
          <w:szCs w:val="24"/>
        </w:rPr>
      </w:pPr>
    </w:p>
    <w:p w14:paraId="3629EF4D" w14:textId="50CD6153" w:rsidR="00394872" w:rsidRPr="00C92F84" w:rsidRDefault="006B760F" w:rsidP="00C92F84">
      <w:pPr>
        <w:spacing w:before="240" w:line="360" w:lineRule="auto"/>
        <w:jc w:val="both"/>
        <w:rPr>
          <w:rFonts w:ascii="Palatino Linotype" w:eastAsia="Palatino Linotype" w:hAnsi="Palatino Linotype" w:cs="Palatino Linotype"/>
          <w:i/>
          <w:iCs/>
          <w:sz w:val="24"/>
          <w:szCs w:val="24"/>
        </w:rPr>
      </w:pPr>
      <w:r>
        <w:rPr>
          <w:rFonts w:ascii="Palatino Linotype" w:hAnsi="Palatino Linotype"/>
          <w:sz w:val="24"/>
          <w:szCs w:val="24"/>
        </w:rPr>
        <w:t xml:space="preserve">En este sentido, se comprende que </w:t>
      </w:r>
      <w:r w:rsidR="00C92F84">
        <w:rPr>
          <w:rFonts w:ascii="Palatino Linotype" w:eastAsia="Palatino Linotype" w:hAnsi="Palatino Linotype" w:cs="Palatino Linotype"/>
          <w:b/>
          <w:bCs/>
          <w:sz w:val="24"/>
          <w:szCs w:val="24"/>
          <w:lang w:val="es-ES_tradnl"/>
        </w:rPr>
        <w:t xml:space="preserve">El Sujeto Obligado </w:t>
      </w:r>
      <w:r w:rsidR="00C92F84">
        <w:rPr>
          <w:rFonts w:ascii="Palatino Linotype" w:eastAsia="Palatino Linotype" w:hAnsi="Palatino Linotype" w:cs="Palatino Linotype"/>
          <w:sz w:val="24"/>
          <w:szCs w:val="24"/>
          <w:lang w:val="es-ES_tradnl"/>
        </w:rPr>
        <w:t xml:space="preserve">no se encuentra constreñido a realizar una declaratoria de inexistencia, sino que, en el caso en particular, los hechos negativos resultan suficientes para colmar el derecho de acceso a la información. </w:t>
      </w:r>
    </w:p>
    <w:p w14:paraId="3EC2F20F" w14:textId="77777777" w:rsidR="005C73EF" w:rsidRPr="000F7BB3" w:rsidRDefault="005C73EF" w:rsidP="005C73EF">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7CCEE88" w14:textId="77777777" w:rsidR="005C73EF" w:rsidRPr="000F7BB3" w:rsidRDefault="005C73EF" w:rsidP="005C73E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BE7C360" w14:textId="77777777" w:rsidR="005C73EF" w:rsidRPr="000F7BB3" w:rsidRDefault="005C73EF" w:rsidP="005C73EF">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0F7BB3" w:rsidRDefault="005C73EF" w:rsidP="00BD0AF3">
      <w:pPr>
        <w:pStyle w:val="Prrafodelista"/>
        <w:numPr>
          <w:ilvl w:val="0"/>
          <w:numId w:val="6"/>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0F7BB3" w:rsidRDefault="005C73EF" w:rsidP="00BD0AF3">
      <w:pPr>
        <w:pStyle w:val="Prrafodelista"/>
        <w:numPr>
          <w:ilvl w:val="0"/>
          <w:numId w:val="6"/>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0F7BB3" w:rsidRDefault="005C73EF" w:rsidP="00BD0AF3">
      <w:pPr>
        <w:pStyle w:val="Prrafodelista"/>
        <w:numPr>
          <w:ilvl w:val="0"/>
          <w:numId w:val="6"/>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6437F36D" w14:textId="77777777" w:rsidR="005C73EF" w:rsidRPr="000F7BB3"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Default="005C73EF" w:rsidP="005C73EF">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5E683237" w14:textId="77777777" w:rsidR="00BE76D1" w:rsidRPr="000F7BB3" w:rsidRDefault="00BE76D1" w:rsidP="005C73EF">
      <w:pPr>
        <w:spacing w:after="0" w:line="360" w:lineRule="auto"/>
        <w:jc w:val="both"/>
        <w:rPr>
          <w:rFonts w:ascii="Palatino Linotype" w:hAnsi="Palatino Linotype" w:cs="Arial"/>
          <w:b/>
          <w:noProof/>
          <w:color w:val="000000"/>
          <w:sz w:val="24"/>
          <w:lang w:eastAsia="es-MX"/>
        </w:rPr>
      </w:pPr>
    </w:p>
    <w:p w14:paraId="1006A020" w14:textId="2D41C00A" w:rsidR="005C73EF" w:rsidRDefault="005C73EF" w:rsidP="005C73EF">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C92F84">
        <w:rPr>
          <w:rFonts w:ascii="Palatino Linotype" w:hAnsi="Palatino Linotype"/>
          <w:b/>
          <w:sz w:val="24"/>
          <w:szCs w:val="24"/>
        </w:rPr>
        <w:t>00128/BIENESTAR/IP/2024</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20F9FC44" w14:textId="77777777" w:rsidR="005C73EF" w:rsidRDefault="005C73EF" w:rsidP="005C73E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07AE58E9" w14:textId="77777777" w:rsidR="00722F41" w:rsidRDefault="00722F41" w:rsidP="005C73EF">
      <w:pPr>
        <w:tabs>
          <w:tab w:val="left" w:pos="709"/>
        </w:tabs>
        <w:spacing w:before="240" w:line="360" w:lineRule="auto"/>
        <w:ind w:right="51"/>
        <w:jc w:val="both"/>
        <w:rPr>
          <w:rFonts w:ascii="Palatino Linotype" w:hAnsi="Palatino Linotype"/>
          <w:sz w:val="24"/>
          <w:szCs w:val="24"/>
        </w:rPr>
      </w:pPr>
    </w:p>
    <w:p w14:paraId="512A73E3" w14:textId="285ABB07" w:rsidR="005C73EF" w:rsidRPr="000F7BB3" w:rsidRDefault="005C73EF" w:rsidP="005C73E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4ACBD5B" w14:textId="535DB268" w:rsidR="005C73EF" w:rsidRDefault="005C73EF" w:rsidP="005C73E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C92F84">
        <w:rPr>
          <w:rFonts w:ascii="Palatino Linotype" w:hAnsi="Palatino Linotype"/>
          <w:b/>
          <w:sz w:val="24"/>
          <w:szCs w:val="24"/>
        </w:rPr>
        <w:t>00128/BIENESTAR/IP/2024</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1E4F1F05" w14:textId="77777777" w:rsidR="00C92F84" w:rsidRDefault="00C92F84" w:rsidP="005C73EF">
      <w:pPr>
        <w:spacing w:before="240" w:line="360" w:lineRule="auto"/>
        <w:jc w:val="both"/>
        <w:rPr>
          <w:rFonts w:ascii="Palatino Linotype" w:hAnsi="Palatino Linotype" w:cs="Arial"/>
          <w:sz w:val="24"/>
          <w:szCs w:val="24"/>
        </w:rPr>
      </w:pPr>
    </w:p>
    <w:p w14:paraId="78E9B404"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29EC116"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DE8EF39"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Default="005C73EF" w:rsidP="005C73E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1791615" w14:textId="77777777" w:rsidR="005C73EF" w:rsidRDefault="005C73EF" w:rsidP="005C73EF">
      <w:pPr>
        <w:spacing w:after="0" w:line="360" w:lineRule="auto"/>
        <w:jc w:val="both"/>
        <w:rPr>
          <w:rFonts w:ascii="Palatino Linotype" w:hAnsi="Palatino Linotype"/>
          <w:bCs/>
          <w:sz w:val="24"/>
          <w:szCs w:val="24"/>
        </w:rPr>
      </w:pPr>
    </w:p>
    <w:p w14:paraId="757CFDAE" w14:textId="274780B3" w:rsidR="00722F41" w:rsidRDefault="00722F41" w:rsidP="00722F41">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xml:space="preserve">, CONFORMADO POR LOS COMISIONADOS JOSÉ </w:t>
      </w:r>
      <w:r w:rsidR="00344853" w:rsidRPr="007C3942">
        <w:rPr>
          <w:rFonts w:ascii="Palatino Linotype" w:hAnsi="Palatino Linotype" w:cs="Arial"/>
        </w:rPr>
        <w:t>MARTÍNEZ VILCHIS, MARÍA DEL ROSARIO MEJÍA AYALA, SHARON CRISTINA MORALES MARTÍNEZ, LUIS GUSTAVO PARRA NORIEGA Y GUADALUPE RAMÍREZ PEÑA</w:t>
      </w:r>
      <w:r w:rsidR="00344853">
        <w:rPr>
          <w:rFonts w:ascii="Palatino Linotype" w:hAnsi="Palatino Linotype" w:cs="Arial"/>
        </w:rPr>
        <w:t xml:space="preserve"> (EMITIENDO VOTO PARTICULAR), </w:t>
      </w:r>
      <w:r w:rsidRPr="007C3942">
        <w:rPr>
          <w:rFonts w:ascii="Palatino Linotype" w:hAnsi="Palatino Linotype" w:cs="Arial"/>
        </w:rPr>
        <w:t xml:space="preserve">EN LA </w:t>
      </w:r>
      <w:r>
        <w:rPr>
          <w:rFonts w:ascii="Palatino Linotype" w:hAnsi="Palatino Linotype" w:cs="Arial"/>
        </w:rPr>
        <w:t xml:space="preserve">TRIGÉSIMA </w:t>
      </w:r>
      <w:r w:rsidRPr="007C3942">
        <w:rPr>
          <w:rFonts w:ascii="Palatino Linotype" w:hAnsi="Palatino Linotype" w:cs="Arial"/>
        </w:rPr>
        <w:t>SESIÓN ORDINARIA CELEBRADA EL</w:t>
      </w:r>
      <w:r>
        <w:rPr>
          <w:rFonts w:ascii="Palatino Linotype" w:hAnsi="Palatino Linotype" w:cs="Arial"/>
        </w:rPr>
        <w:t xml:space="preserve"> VEINTIOCHO DE AGOSTO DE DOS MIL VEINTICUATRO</w:t>
      </w:r>
      <w:r w:rsidRPr="007C3942">
        <w:rPr>
          <w:rFonts w:ascii="Palatino Linotype" w:hAnsi="Palatino Linotype" w:cs="Arial"/>
        </w:rPr>
        <w:t xml:space="preserve">, ANTE EL SECRETARIO TÉCNICO DEL PLENO, ALEXIS TAPIA RAMÍREZ. </w:t>
      </w:r>
    </w:p>
    <w:p w14:paraId="571CE602" w14:textId="77777777" w:rsidR="00722F41" w:rsidRPr="004A7293" w:rsidRDefault="00722F41" w:rsidP="00722F41">
      <w:pPr>
        <w:spacing w:line="360" w:lineRule="auto"/>
        <w:jc w:val="both"/>
        <w:rPr>
          <w:rFonts w:ascii="Palatino Linotype" w:hAnsi="Palatino Linotype" w:cs="Arial"/>
          <w:sz w:val="20"/>
          <w:szCs w:val="20"/>
        </w:rPr>
      </w:pPr>
      <w:r w:rsidRPr="004A7293">
        <w:rPr>
          <w:rFonts w:ascii="Palatino Linotype" w:hAnsi="Palatino Linotype" w:cs="Arial"/>
          <w:sz w:val="20"/>
          <w:szCs w:val="20"/>
        </w:rPr>
        <w:t>CCR/JCMA</w:t>
      </w:r>
    </w:p>
    <w:p w14:paraId="6CD01C3C" w14:textId="778B57EE" w:rsidR="00C85D93" w:rsidRDefault="00344853" w:rsidP="00F45EFF">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b/>
          <w:noProof/>
          <w:color w:val="000000"/>
          <w:sz w:val="24"/>
          <w:lang w:eastAsia="es-MX"/>
        </w:rPr>
        <mc:AlternateContent>
          <mc:Choice Requires="wps">
            <w:drawing>
              <wp:anchor distT="0" distB="0" distL="114300" distR="114300" simplePos="0" relativeHeight="251952115" behindDoc="0" locked="0" layoutInCell="1" allowOverlap="1" wp14:anchorId="37B93A5A" wp14:editId="3AFE8BC5">
                <wp:simplePos x="0" y="0"/>
                <wp:positionH relativeFrom="column">
                  <wp:posOffset>17145</wp:posOffset>
                </wp:positionH>
                <wp:positionV relativeFrom="paragraph">
                  <wp:posOffset>121285</wp:posOffset>
                </wp:positionV>
                <wp:extent cx="5935980" cy="2491740"/>
                <wp:effectExtent l="0" t="0" r="26670" b="22860"/>
                <wp:wrapNone/>
                <wp:docPr id="1023184397" name="Straight Connector 4"/>
                <wp:cNvGraphicFramePr/>
                <a:graphic xmlns:a="http://schemas.openxmlformats.org/drawingml/2006/main">
                  <a:graphicData uri="http://schemas.microsoft.com/office/word/2010/wordprocessingShape">
                    <wps:wsp>
                      <wps:cNvCnPr/>
                      <wps:spPr>
                        <a:xfrm>
                          <a:off x="0" y="0"/>
                          <a:ext cx="5935980" cy="2491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8ACD7" id="Straight Connector 4" o:spid="_x0000_s1026" style="position:absolute;z-index:251952115;visibility:visible;mso-wrap-style:square;mso-wrap-distance-left:9pt;mso-wrap-distance-top:0;mso-wrap-distance-right:9pt;mso-wrap-distance-bottom:0;mso-position-horizontal:absolute;mso-position-horizontal-relative:text;mso-position-vertical:absolute;mso-position-vertical-relative:text" from="1.35pt,9.55pt" to="468.7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" strokecolor="#5b9bd5 [3204]" strokeweight=".5pt">
                <v:stroke joinstyle="miter"/>
              </v:line>
            </w:pict>
          </mc:Fallback>
        </mc:AlternateContent>
      </w: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p w14:paraId="26E5DD3E" w14:textId="77777777" w:rsidR="00182F71" w:rsidRDefault="00182F71" w:rsidP="00B40BA1">
      <w:pPr>
        <w:spacing w:after="0" w:line="360" w:lineRule="auto"/>
        <w:jc w:val="both"/>
        <w:rPr>
          <w:rFonts w:ascii="Palatino Linotype" w:hAnsi="Palatino Linotype" w:cs="Arial"/>
          <w:sz w:val="24"/>
          <w:szCs w:val="24"/>
        </w:rPr>
      </w:pPr>
    </w:p>
    <w:p w14:paraId="5A839897" w14:textId="77777777" w:rsidR="00182F71" w:rsidRDefault="00182F71" w:rsidP="00B40BA1">
      <w:pPr>
        <w:spacing w:after="0" w:line="360" w:lineRule="auto"/>
        <w:jc w:val="both"/>
        <w:rPr>
          <w:rFonts w:ascii="Palatino Linotype" w:hAnsi="Palatino Linotype" w:cs="Arial"/>
          <w:sz w:val="24"/>
          <w:szCs w:val="24"/>
        </w:rPr>
      </w:pPr>
    </w:p>
    <w:p w14:paraId="5BCB072C" w14:textId="77777777" w:rsidR="00182F71" w:rsidRDefault="00182F71" w:rsidP="00B40BA1">
      <w:pPr>
        <w:spacing w:after="0" w:line="360" w:lineRule="auto"/>
        <w:jc w:val="both"/>
        <w:rPr>
          <w:rFonts w:ascii="Palatino Linotype" w:hAnsi="Palatino Linotype" w:cs="Arial"/>
          <w:sz w:val="24"/>
          <w:szCs w:val="24"/>
        </w:rPr>
      </w:pPr>
    </w:p>
    <w:p w14:paraId="03B59AE8" w14:textId="77777777" w:rsidR="00182F71" w:rsidRDefault="00182F71" w:rsidP="00B40BA1">
      <w:pPr>
        <w:spacing w:after="0" w:line="360" w:lineRule="auto"/>
        <w:jc w:val="both"/>
        <w:rPr>
          <w:rFonts w:ascii="Palatino Linotype" w:hAnsi="Palatino Linotype" w:cs="Arial"/>
          <w:sz w:val="24"/>
          <w:szCs w:val="24"/>
        </w:rPr>
      </w:pPr>
    </w:p>
    <w:p w14:paraId="683D75F3" w14:textId="125E876E" w:rsidR="00182F71" w:rsidRDefault="00182F71" w:rsidP="00B40BA1">
      <w:pPr>
        <w:spacing w:after="0" w:line="360" w:lineRule="auto"/>
        <w:jc w:val="both"/>
        <w:rPr>
          <w:rFonts w:ascii="Palatino Linotype" w:hAnsi="Palatino Linotype" w:cs="Arial"/>
          <w:sz w:val="24"/>
          <w:szCs w:val="24"/>
        </w:rPr>
      </w:pPr>
    </w:p>
    <w:sectPr w:rsidR="00182F71" w:rsidSect="00FC0939">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1F99D" w14:textId="77777777" w:rsidR="004C604F" w:rsidRDefault="004C604F" w:rsidP="006168E4">
      <w:pPr>
        <w:spacing w:after="0" w:line="240" w:lineRule="auto"/>
      </w:pPr>
      <w:r>
        <w:separator/>
      </w:r>
    </w:p>
  </w:endnote>
  <w:endnote w:type="continuationSeparator" w:id="0">
    <w:p w14:paraId="0355024C" w14:textId="77777777" w:rsidR="004C604F" w:rsidRDefault="004C604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042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40421">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042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40421">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1A483" w14:textId="77777777" w:rsidR="004C604F" w:rsidRDefault="004C604F" w:rsidP="006168E4">
      <w:pPr>
        <w:spacing w:after="0" w:line="240" w:lineRule="auto"/>
      </w:pPr>
      <w:r>
        <w:separator/>
      </w:r>
    </w:p>
  </w:footnote>
  <w:footnote w:type="continuationSeparator" w:id="0">
    <w:p w14:paraId="2F0E8177" w14:textId="77777777" w:rsidR="004C604F" w:rsidRDefault="004C604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28C1813" w:rsidR="00FC2D20" w:rsidRPr="00B4142F" w:rsidRDefault="00E90D7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F14A4">
            <w:rPr>
              <w:rFonts w:ascii="Palatino Linotype" w:hAnsi="Palatino Linotype" w:cs="Arial"/>
              <w:bCs/>
              <w:sz w:val="24"/>
              <w:lang w:eastAsia="es-MX"/>
            </w:rPr>
            <w:t>4490</w:t>
          </w:r>
          <w:r w:rsidR="00FC2D20">
            <w:rPr>
              <w:rFonts w:ascii="Palatino Linotype" w:hAnsi="Palatino Linotype" w:cs="Arial"/>
              <w:bCs/>
              <w:sz w:val="24"/>
              <w:lang w:eastAsia="es-MX"/>
            </w:rPr>
            <w:t>/INFOEM/IP/RR/202</w:t>
          </w:r>
          <w:r>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30DFFDA" w:rsidR="00FC2D20" w:rsidRPr="00F06FED" w:rsidRDefault="00BF14A4" w:rsidP="001B1CE0">
          <w:pPr>
            <w:spacing w:after="120" w:line="256" w:lineRule="auto"/>
            <w:ind w:left="639" w:right="214"/>
            <w:jc w:val="both"/>
            <w:rPr>
              <w:rFonts w:ascii="Palatino Linotype" w:hAnsi="Palatino Linotype" w:cs="Arial"/>
            </w:rPr>
          </w:pPr>
          <w:r>
            <w:rPr>
              <w:rFonts w:ascii="Palatino Linotype" w:hAnsi="Palatino Linotype" w:cs="Arial"/>
            </w:rPr>
            <w:t xml:space="preserve">Secretaría del Bienestar </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E1A0B5D"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F14A4">
            <w:rPr>
              <w:rFonts w:ascii="Palatino Linotype" w:hAnsi="Palatino Linotype" w:cs="Arial"/>
              <w:bCs/>
              <w:sz w:val="24"/>
              <w:lang w:eastAsia="es-MX"/>
            </w:rPr>
            <w:t>4490</w:t>
          </w:r>
          <w:r>
            <w:rPr>
              <w:rFonts w:ascii="Palatino Linotype" w:hAnsi="Palatino Linotype" w:cs="Arial"/>
              <w:bCs/>
              <w:sz w:val="24"/>
              <w:lang w:eastAsia="es-MX"/>
            </w:rPr>
            <w:t>/INFOEM/IP/RR/202</w:t>
          </w:r>
          <w:r w:rsidR="00E90D79">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75A14C9" w:rsidR="00FC2D20" w:rsidRPr="00E93E68" w:rsidRDefault="00FC2D20" w:rsidP="00787EC1">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787EC1">
            <w:rPr>
              <w:rFonts w:ascii="Palatino Linotype" w:hAnsi="Palatino Linotype" w:cs="Arial"/>
            </w:rPr>
            <w:t>XXXXXXXX</w:t>
          </w:r>
          <w:r w:rsidR="00E90D79">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9282BBA" w:rsidR="00FC2D20" w:rsidRDefault="00BF14A4"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del Bienestar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B53C6B"/>
    <w:multiLevelType w:val="hybridMultilevel"/>
    <w:tmpl w:val="4AFC1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ED1039"/>
    <w:multiLevelType w:val="hybridMultilevel"/>
    <w:tmpl w:val="EE7C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4F19A7"/>
    <w:multiLevelType w:val="hybridMultilevel"/>
    <w:tmpl w:val="380C8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9880040"/>
    <w:multiLevelType w:val="hybridMultilevel"/>
    <w:tmpl w:val="905ED0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5C917C15"/>
    <w:multiLevelType w:val="hybridMultilevel"/>
    <w:tmpl w:val="45A66D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1"/>
  </w:num>
  <w:num w:numId="4">
    <w:abstractNumId w:val="0"/>
  </w:num>
  <w:num w:numId="5">
    <w:abstractNumId w:val="4"/>
  </w:num>
  <w:num w:numId="6">
    <w:abstractNumId w:val="9"/>
  </w:num>
  <w:num w:numId="7">
    <w:abstractNumId w:val="8"/>
  </w:num>
  <w:num w:numId="8">
    <w:abstractNumId w:val="10"/>
  </w:num>
  <w:num w:numId="9">
    <w:abstractNumId w:val="3"/>
  </w:num>
  <w:num w:numId="10">
    <w:abstractNumId w:val="6"/>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3ADE"/>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A61"/>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18BB"/>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4853"/>
    <w:rsid w:val="0034558E"/>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693"/>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94B"/>
    <w:rsid w:val="004C5A2D"/>
    <w:rsid w:val="004C604F"/>
    <w:rsid w:val="004C61C2"/>
    <w:rsid w:val="004C75CD"/>
    <w:rsid w:val="004C79B9"/>
    <w:rsid w:val="004D021D"/>
    <w:rsid w:val="004D08EB"/>
    <w:rsid w:val="004D1078"/>
    <w:rsid w:val="004D1FB9"/>
    <w:rsid w:val="004D2D13"/>
    <w:rsid w:val="004D6029"/>
    <w:rsid w:val="004D647B"/>
    <w:rsid w:val="004E0679"/>
    <w:rsid w:val="004E0B32"/>
    <w:rsid w:val="004E1E0C"/>
    <w:rsid w:val="004E2371"/>
    <w:rsid w:val="004E4936"/>
    <w:rsid w:val="004E4D1B"/>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57A1"/>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24BE"/>
    <w:rsid w:val="005B37EF"/>
    <w:rsid w:val="005B451E"/>
    <w:rsid w:val="005B5B70"/>
    <w:rsid w:val="005B5F05"/>
    <w:rsid w:val="005B60F5"/>
    <w:rsid w:val="005B629C"/>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47D1"/>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4BE6"/>
    <w:rsid w:val="006D5719"/>
    <w:rsid w:val="006D5D8B"/>
    <w:rsid w:val="006D79B4"/>
    <w:rsid w:val="006E0068"/>
    <w:rsid w:val="006E01D1"/>
    <w:rsid w:val="006E3711"/>
    <w:rsid w:val="006E4055"/>
    <w:rsid w:val="006E469B"/>
    <w:rsid w:val="006E64CC"/>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87EC1"/>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169"/>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28EC"/>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F82"/>
    <w:rsid w:val="009A5659"/>
    <w:rsid w:val="009A64BD"/>
    <w:rsid w:val="009A686F"/>
    <w:rsid w:val="009A6A8C"/>
    <w:rsid w:val="009A6ACC"/>
    <w:rsid w:val="009B1636"/>
    <w:rsid w:val="009B32B6"/>
    <w:rsid w:val="009B33A8"/>
    <w:rsid w:val="009B3487"/>
    <w:rsid w:val="009B3978"/>
    <w:rsid w:val="009B4510"/>
    <w:rsid w:val="009B5029"/>
    <w:rsid w:val="009B5F5A"/>
    <w:rsid w:val="009B7C61"/>
    <w:rsid w:val="009B7E19"/>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6587"/>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4B16"/>
    <w:rsid w:val="00A560C7"/>
    <w:rsid w:val="00A570A7"/>
    <w:rsid w:val="00A572E9"/>
    <w:rsid w:val="00A57B77"/>
    <w:rsid w:val="00A625E2"/>
    <w:rsid w:val="00A62AA3"/>
    <w:rsid w:val="00A62B55"/>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5CB"/>
    <w:rsid w:val="00B13A39"/>
    <w:rsid w:val="00B145FA"/>
    <w:rsid w:val="00B14814"/>
    <w:rsid w:val="00B160F4"/>
    <w:rsid w:val="00B163D5"/>
    <w:rsid w:val="00B2037B"/>
    <w:rsid w:val="00B20F15"/>
    <w:rsid w:val="00B23274"/>
    <w:rsid w:val="00B23C7E"/>
    <w:rsid w:val="00B246DA"/>
    <w:rsid w:val="00B25262"/>
    <w:rsid w:val="00B26151"/>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421"/>
    <w:rsid w:val="00B40656"/>
    <w:rsid w:val="00B40BA1"/>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AF3"/>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14A4"/>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5579"/>
    <w:rsid w:val="00C76C40"/>
    <w:rsid w:val="00C77685"/>
    <w:rsid w:val="00C77815"/>
    <w:rsid w:val="00C80ED6"/>
    <w:rsid w:val="00C81969"/>
    <w:rsid w:val="00C82277"/>
    <w:rsid w:val="00C82D1D"/>
    <w:rsid w:val="00C83209"/>
    <w:rsid w:val="00C83E62"/>
    <w:rsid w:val="00C85259"/>
    <w:rsid w:val="00C85378"/>
    <w:rsid w:val="00C85D93"/>
    <w:rsid w:val="00C86808"/>
    <w:rsid w:val="00C87238"/>
    <w:rsid w:val="00C9240B"/>
    <w:rsid w:val="00C9290A"/>
    <w:rsid w:val="00C9297C"/>
    <w:rsid w:val="00C92F84"/>
    <w:rsid w:val="00C92FE0"/>
    <w:rsid w:val="00C9361E"/>
    <w:rsid w:val="00C961E8"/>
    <w:rsid w:val="00C967A3"/>
    <w:rsid w:val="00C96AB8"/>
    <w:rsid w:val="00C97A71"/>
    <w:rsid w:val="00CA00C0"/>
    <w:rsid w:val="00CA190D"/>
    <w:rsid w:val="00CA1C79"/>
    <w:rsid w:val="00CA2A2E"/>
    <w:rsid w:val="00CA30DB"/>
    <w:rsid w:val="00CA3159"/>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C44"/>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344"/>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D6AF3"/>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3383"/>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D86"/>
    <w:rsid w:val="00F952BF"/>
    <w:rsid w:val="00F95515"/>
    <w:rsid w:val="00F95ED4"/>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558F3-1B52-4E03-A398-64572D71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6562</Words>
  <Characters>36097</Characters>
  <Application>Microsoft Office Word</Application>
  <DocSecurity>4</DocSecurity>
  <Lines>300</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cp:revision>
  <cp:lastPrinted>2018-12-04T20:35:00Z</cp:lastPrinted>
  <dcterms:created xsi:type="dcterms:W3CDTF">2024-09-09T15:52:00Z</dcterms:created>
  <dcterms:modified xsi:type="dcterms:W3CDTF">2024-09-09T15:52:00Z</dcterms:modified>
</cp:coreProperties>
</file>