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634A" w14:textId="77777777" w:rsidR="00404100" w:rsidRDefault="00404100">
      <w:pPr>
        <w:widowControl w:val="0"/>
        <w:pBdr>
          <w:top w:val="nil"/>
          <w:left w:val="nil"/>
          <w:bottom w:val="nil"/>
          <w:right w:val="nil"/>
          <w:between w:val="nil"/>
        </w:pBdr>
        <w:spacing w:line="276" w:lineRule="auto"/>
      </w:pPr>
    </w:p>
    <w:p w14:paraId="79EFF222" w14:textId="77777777" w:rsidR="00404100" w:rsidRDefault="00073E8B">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once (11) de septiembre de dos mil veinticuatro.</w:t>
      </w:r>
    </w:p>
    <w:p w14:paraId="052903E8" w14:textId="77777777" w:rsidR="00404100" w:rsidRDefault="00073E8B">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00903/INFOEM/IP/RR/2024, </w:t>
      </w:r>
      <w:r>
        <w:rPr>
          <w:rFonts w:ascii="Palatino Linotype" w:eastAsia="Palatino Linotype" w:hAnsi="Palatino Linotype" w:cs="Palatino Linotype"/>
          <w:color w:val="000000"/>
          <w:sz w:val="24"/>
          <w:szCs w:val="24"/>
        </w:rPr>
        <w:t xml:space="preserve">promovido por </w:t>
      </w:r>
      <w:r>
        <w:rPr>
          <w:rFonts w:ascii="Palatino Linotype" w:eastAsia="Palatino Linotype" w:hAnsi="Palatino Linotype" w:cs="Palatino Linotype"/>
          <w:b/>
          <w:sz w:val="24"/>
          <w:szCs w:val="24"/>
        </w:rPr>
        <w:t xml:space="preserve">un usuario que no registró nombre alguno, </w:t>
      </w:r>
      <w:r>
        <w:rPr>
          <w:rFonts w:ascii="Palatino Linotype" w:eastAsia="Palatino Linotype" w:hAnsi="Palatino Linotype" w:cs="Palatino Linotype"/>
          <w:color w:val="000000"/>
          <w:sz w:val="24"/>
          <w:szCs w:val="24"/>
        </w:rPr>
        <w:t xml:space="preserve">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 la </w:t>
      </w:r>
      <w:r>
        <w:rPr>
          <w:rFonts w:ascii="Palatino Linotype" w:eastAsia="Palatino Linotype" w:hAnsi="Palatino Linotype" w:cs="Palatino Linotype"/>
          <w:b/>
          <w:color w:val="000000"/>
          <w:sz w:val="24"/>
          <w:szCs w:val="24"/>
        </w:rPr>
        <w:t>Junta de Caminos del Estado de México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11879102" w14:textId="77777777" w:rsidR="00404100" w:rsidRDefault="00073E8B">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ES</w:t>
      </w:r>
    </w:p>
    <w:p w14:paraId="18D2B645" w14:textId="77777777" w:rsidR="00404100" w:rsidRDefault="00404100">
      <w:pPr>
        <w:rPr>
          <w:rFonts w:ascii="Palatino Linotype" w:eastAsia="Palatino Linotype" w:hAnsi="Palatino Linotype" w:cs="Palatino Linotype"/>
          <w:sz w:val="24"/>
          <w:szCs w:val="24"/>
        </w:rPr>
      </w:pPr>
    </w:p>
    <w:p w14:paraId="66A745E9"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diecinueve (19) de diciembre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00129/JC/IP/2023</w:t>
      </w:r>
      <w:r>
        <w:rPr>
          <w:rFonts w:ascii="Palatino Linotype" w:eastAsia="Palatino Linotype" w:hAnsi="Palatino Linotype" w:cs="Palatino Linotype"/>
          <w:color w:val="000000"/>
          <w:sz w:val="24"/>
          <w:szCs w:val="24"/>
        </w:rPr>
        <w:t>; mediante la cual solicitó lo siguiente:</w:t>
      </w:r>
    </w:p>
    <w:p w14:paraId="3A31FB79"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A892627" w14:textId="77777777"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“Solicito me sea entregado el listado de vacantes de plazas de confianza y las bases de personal operativo disponibles, así como los requisitos que se necesitan para ser ocupadas y a donde se debe hacer el tramite correspondiente.”</w:t>
      </w:r>
    </w:p>
    <w:p w14:paraId="6A896DCC" w14:textId="77777777" w:rsidR="00404100" w:rsidRDefault="0040410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p>
    <w:p w14:paraId="35461DD3"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5DF30503"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El treinta y uno (31) de enero de dos mil veinticuatro dio respuesta a la solicitud, en los siguientes términos:</w:t>
      </w:r>
    </w:p>
    <w:p w14:paraId="4F142A5E" w14:textId="77777777" w:rsidR="00404100" w:rsidRDefault="00073E8B">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AA2FAA" w14:textId="77777777" w:rsidR="00404100" w:rsidRDefault="00073E8B">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conformidad con los artículos 3 fracción XLIV, 4, 12, 50, 51, 53 fracciones II, IV, V y VI y 163 y de la Ley de Transparencia y Acceso a la Información Pública del Estado de México y Municipios, sírvase encontrar en archivo adjunto, oficio No. 220C0101040000L/135/2024, suscrito por el Maestro Hugo Antonio Monroy Vargas, Director de Administración y Finanzas y Servidor Público Habilitado, por medio del cual, proporciona respuesta a su solicitud. Por último, hago de su conocimiento, que en términos de los artículos 176, 177 y 178 de la Ley de Transparencia y Acceso a la Información Pública del Estado de México y Municipios; podrá interponer recurso de revisión por sí o a través de su representante legal, ante el Instituto de Transparencia, Acceso a la Información Pública y Protección de Datos Personales del Estado de México y Municipios, o ante la Unidad de Transparencia de esta Junta de Caminos del Estado de México, de manera directa o vía Sistema de Acceso a la Información Mexiquense (SAIMEX) y/o Plataforma Nacional de Transparencia (PNT), en un término de quince días hábiles, contados a partir del día hábil siguiente a la fecha de notificación del presente</w:t>
      </w:r>
    </w:p>
    <w:p w14:paraId="42F36C97" w14:textId="77777777" w:rsidR="00404100" w:rsidRDefault="00073E8B">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0F99C2E9" w14:textId="77777777" w:rsidR="00404100" w:rsidRDefault="00073E8B">
      <w:pPr>
        <w:spacing w:line="360" w:lineRule="auto"/>
        <w:ind w:left="567"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ING. ARTURO RENÉ JUÁREZ GARCÍA” (sic) </w:t>
      </w:r>
    </w:p>
    <w:p w14:paraId="18D72742"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109D4D0"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Sujeto Obligado adjuntó a la respuesta el documento electrónico siguiente:</w:t>
      </w:r>
    </w:p>
    <w:p w14:paraId="4135EE21" w14:textId="77777777" w:rsidR="00404100" w:rsidRDefault="00073E8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00129.pdf: </w:t>
      </w:r>
      <w:r>
        <w:rPr>
          <w:rFonts w:ascii="Palatino Linotype" w:eastAsia="Palatino Linotype" w:hAnsi="Palatino Linotype" w:cs="Palatino Linotype"/>
          <w:color w:val="000000"/>
          <w:sz w:val="22"/>
          <w:szCs w:val="22"/>
        </w:rPr>
        <w:t xml:space="preserve">Documento que contiene los requisitos para ocupar plazas dentro del Sujeto Obligado conforme al procedimiento 021 alta o reingreso de servidores públicos generales y de confianza del Manual de Normas y Procedimientos de Desarrollo y Administración de Personal. Señala que el trámite se realiza en el Departamento de Recursos </w:t>
      </w:r>
      <w:r>
        <w:rPr>
          <w:rFonts w:ascii="Palatino Linotype" w:eastAsia="Palatino Linotype" w:hAnsi="Palatino Linotype" w:cs="Palatino Linotype"/>
          <w:sz w:val="22"/>
          <w:szCs w:val="22"/>
        </w:rPr>
        <w:t>Humanos</w:t>
      </w:r>
      <w:r>
        <w:rPr>
          <w:rFonts w:ascii="Palatino Linotype" w:eastAsia="Palatino Linotype" w:hAnsi="Palatino Linotype" w:cs="Palatino Linotype"/>
          <w:color w:val="000000"/>
          <w:sz w:val="22"/>
          <w:szCs w:val="22"/>
        </w:rPr>
        <w:t xml:space="preserve"> conforme al Manual General de Organización. Entregó una dirección electrónica donde puede consultar las plazas vacantes.</w:t>
      </w:r>
    </w:p>
    <w:p w14:paraId="4CFD352A" w14:textId="77777777" w:rsidR="00404100" w:rsidRDefault="00073E8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Oficio de respuesta 0150_2024.pdf: </w:t>
      </w:r>
      <w:r>
        <w:rPr>
          <w:rFonts w:ascii="Palatino Linotype" w:eastAsia="Palatino Linotype" w:hAnsi="Palatino Linotype" w:cs="Palatino Linotype"/>
          <w:color w:val="000000"/>
          <w:sz w:val="22"/>
          <w:szCs w:val="22"/>
        </w:rPr>
        <w:t xml:space="preserve">Documento que contiene los requisitos para ocupar plazas dentro del Sujeto Obligado conforme al procedimiento 021 alta o reingreso de servidores públicos generales y de confianza del Manual de Normas y Procedimientos de Desarrollo y Administración de Personal. Señala que el trámite se realiza en el Departamento de Recursos </w:t>
      </w:r>
      <w:r>
        <w:rPr>
          <w:rFonts w:ascii="Palatino Linotype" w:eastAsia="Palatino Linotype" w:hAnsi="Palatino Linotype" w:cs="Palatino Linotype"/>
          <w:sz w:val="22"/>
          <w:szCs w:val="22"/>
        </w:rPr>
        <w:t>Humanos</w:t>
      </w:r>
      <w:r>
        <w:rPr>
          <w:rFonts w:ascii="Palatino Linotype" w:eastAsia="Palatino Linotype" w:hAnsi="Palatino Linotype" w:cs="Palatino Linotype"/>
          <w:color w:val="000000"/>
          <w:sz w:val="22"/>
          <w:szCs w:val="22"/>
        </w:rPr>
        <w:t xml:space="preserve"> conforme al Manual General de Organización. Entregó una dirección electrónica donde puede consultar las plazas vacantes.</w:t>
      </w:r>
    </w:p>
    <w:p w14:paraId="28ED698C" w14:textId="77777777" w:rsidR="00404100" w:rsidRDefault="00404100">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4"/>
          <w:szCs w:val="24"/>
        </w:rPr>
      </w:pPr>
    </w:p>
    <w:p w14:paraId="36F6D8CE"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quince (15) de febrero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36E83279" w14:textId="77777777" w:rsidR="00404100" w:rsidRDefault="00073E8B">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ENTREGAN EL LISTADO DE VACANTES Y REMITEN A UNA LIGA GENERAL QUE NO TE LLEVA EN ESPECIFICO A DONDE DICEN TENER LA INFORMACION” (sic)</w:t>
      </w:r>
    </w:p>
    <w:p w14:paraId="04E52B6B" w14:textId="77777777" w:rsidR="00404100" w:rsidRDefault="00073E8B">
      <w:pPr>
        <w:numPr>
          <w:ilvl w:val="0"/>
          <w:numId w:val="5"/>
        </w:numPr>
        <w:pBdr>
          <w:top w:val="nil"/>
          <w:left w:val="nil"/>
          <w:bottom w:val="nil"/>
          <w:right w:val="nil"/>
          <w:between w:val="nil"/>
        </w:pBdr>
        <w:spacing w:line="360" w:lineRule="auto"/>
        <w:ind w:left="850"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color w:val="000000"/>
          <w:sz w:val="22"/>
          <w:szCs w:val="22"/>
        </w:rPr>
        <w:t xml:space="preserve">NO ENTREGAN EL LISTADO DE VACANTES Y REMITEN A UNA LIGA GENERAL QUE NO TE LLEVA EN </w:t>
      </w:r>
      <w:r>
        <w:rPr>
          <w:rFonts w:ascii="Palatino Linotype" w:eastAsia="Palatino Linotype" w:hAnsi="Palatino Linotype" w:cs="Palatino Linotype"/>
          <w:color w:val="000000"/>
          <w:sz w:val="22"/>
          <w:szCs w:val="22"/>
        </w:rPr>
        <w:lastRenderedPageBreak/>
        <w:t>ESPECIFICO A DONDE DICEN TENER LA INFORMACION, QUE OCULTAN QUE NO QUIEREN DAR A CONOCER QUE ESPACIOS HAY</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i/>
          <w:color w:val="000000"/>
          <w:sz w:val="22"/>
          <w:szCs w:val="22"/>
        </w:rPr>
        <w:t xml:space="preserve"> (sic)</w:t>
      </w:r>
    </w:p>
    <w:p w14:paraId="66BF6B14" w14:textId="77777777" w:rsidR="00404100" w:rsidRDefault="00404100">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587BDBD8"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22ADD7CB"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3C56EC"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veintidós (22) de febrero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5FDF5CD8" w14:textId="77777777" w:rsidR="00404100" w:rsidRDefault="00404100">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16F9C4C2" w14:textId="77777777" w:rsidR="00404100" w:rsidRDefault="00073E8B">
      <w:pPr>
        <w:numPr>
          <w:ilvl w:val="0"/>
          <w:numId w:val="7"/>
        </w:numPr>
        <w:tabs>
          <w:tab w:val="left" w:pos="284"/>
        </w:tabs>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el cuatro (4) de marzo de dos mil veinticuatro, el cual se puso a la vista del Recurrente el veintinueve (29) de agosto de dos mil veinticuatro; sin embargo, se describe su contenido medular, siendo el siguiente:</w:t>
      </w:r>
    </w:p>
    <w:p w14:paraId="06FDFB61" w14:textId="77777777" w:rsidR="00404100" w:rsidRDefault="00073E8B">
      <w:pPr>
        <w:numPr>
          <w:ilvl w:val="0"/>
          <w:numId w:val="2"/>
        </w:num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Informe Justificado RR 00903-2024.pdf: </w:t>
      </w:r>
      <w:r>
        <w:rPr>
          <w:rFonts w:ascii="Palatino Linotype" w:eastAsia="Palatino Linotype" w:hAnsi="Palatino Linotype" w:cs="Palatino Linotype"/>
          <w:color w:val="000000"/>
          <w:sz w:val="22"/>
          <w:szCs w:val="22"/>
        </w:rPr>
        <w:t>Documento que medularmente ratifica su respuesta inicial y añade el procedimiento para localizar las plazas vacantes en el IPOMEX; sin embargo, es ilegible.</w:t>
      </w:r>
    </w:p>
    <w:p w14:paraId="58A174DB" w14:textId="77777777" w:rsidR="00404100" w:rsidRDefault="00404100">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i/>
          <w:color w:val="000000"/>
          <w:sz w:val="24"/>
          <w:szCs w:val="24"/>
        </w:rPr>
      </w:pPr>
    </w:p>
    <w:p w14:paraId="450CCD60"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veintinueve (29) de abril de dos mil veinticuatro, la Comisionada Ponente notificó el acuerdo de ampliación para emitir resolución.</w:t>
      </w:r>
    </w:p>
    <w:p w14:paraId="172FB139"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BAE86EA"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cuatro (4) de septiembre de dos mil veinticuatro se notificó el acuerdo mediante el cual se decretó el cierre de instrucción.</w:t>
      </w:r>
    </w:p>
    <w:p w14:paraId="117A831F"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404F403"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D11CFF5"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F63E509"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Pr>
          <w:rFonts w:ascii="Palatino Linotype" w:eastAsia="Palatino Linotype" w:hAnsi="Palatino Linotype" w:cs="Palatino Linotype"/>
          <w:color w:val="000000"/>
          <w:sz w:val="24"/>
          <w:szCs w:val="24"/>
        </w:rPr>
        <w:lastRenderedPageBreak/>
        <w:t>órganos jurisdiccionales federales, aplicables también en procedimientos análogos, como el que nos ocupa.</w:t>
      </w:r>
    </w:p>
    <w:p w14:paraId="16566E01"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CC6C6C7"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C46C6D"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A806AE9"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925A44"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89DB293"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4D8A35E"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60031A1"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207CB738"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6B8DAEFD"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14:paraId="357F2356" w14:textId="77777777" w:rsidR="00404100"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697B64CB"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DD6B5AF"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04D0AA"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0C5FEA5"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26C6E792"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7AE8788"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color w:val="000000"/>
          <w:sz w:val="24"/>
          <w:szCs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D924ECA"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0E561D1"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6AE65EDF" w14:textId="77777777" w:rsidR="00404100" w:rsidRDefault="00073E8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22D289F3" w14:textId="77777777" w:rsidR="00404100" w:rsidRDefault="00073E8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0202E95A" w14:textId="77777777" w:rsidR="00404100" w:rsidRDefault="00404100">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44BECC68"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14:paraId="66B479CA" w14:textId="77777777" w:rsidR="00404100" w:rsidRDefault="00073E8B">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14:paraId="34B11A38" w14:textId="77777777" w:rsidR="00404100" w:rsidRDefault="00404100">
      <w:pPr>
        <w:rPr>
          <w:rFonts w:ascii="Palatino Linotype" w:eastAsia="Palatino Linotype" w:hAnsi="Palatino Linotype" w:cs="Palatino Linotype"/>
          <w:sz w:val="24"/>
          <w:szCs w:val="24"/>
        </w:rPr>
      </w:pPr>
    </w:p>
    <w:p w14:paraId="09479609" w14:textId="77777777" w:rsidR="00404100" w:rsidRDefault="00073E8B">
      <w:pPr>
        <w:pStyle w:val="Ttulo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1A5399E2" w14:textId="77777777" w:rsidR="00404100" w:rsidRDefault="00073E8B">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144338F0" w14:textId="77777777" w:rsidR="00404100" w:rsidRDefault="004041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71EC0DC0" w14:textId="77777777" w:rsidR="00404100" w:rsidRDefault="00073E8B">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07D8724B" w14:textId="77777777" w:rsidR="00404100" w:rsidRDefault="00073E8B">
      <w:pPr>
        <w:numPr>
          <w:ilvl w:val="0"/>
          <w:numId w:val="7"/>
        </w:numPr>
        <w:pBdr>
          <w:top w:val="nil"/>
          <w:left w:val="nil"/>
          <w:bottom w:val="nil"/>
          <w:right w:val="nil"/>
          <w:between w:val="nil"/>
        </w:pBdr>
        <w:tabs>
          <w:tab w:val="left" w:pos="426"/>
        </w:tabs>
        <w:spacing w:line="360" w:lineRule="auto"/>
        <w:ind w:left="0" w:right="49"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w:t>
      </w:r>
      <w:r>
        <w:rPr>
          <w:rFonts w:ascii="Palatino Linotype" w:eastAsia="Palatino Linotype" w:hAnsi="Palatino Linotype" w:cs="Palatino Linotype"/>
          <w:color w:val="000000"/>
          <w:sz w:val="24"/>
          <w:szCs w:val="24"/>
        </w:rPr>
        <w:lastRenderedPageBreak/>
        <w:t xml:space="preserve">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treinta (30) de enero de dos mil veinticuatro, de tal forma que el plazo para interponer el recurso de revisión transcurrió del treinta y uno (31) de enero al veintiuno (21) de febrero de dos mil veinticuatro, el recurso de revisión fue interpuesto el quince (15) de febrero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15A55E52" w14:textId="77777777" w:rsidR="00404100" w:rsidRDefault="00404100">
      <w:pPr>
        <w:tabs>
          <w:tab w:val="left" w:pos="426"/>
        </w:tabs>
        <w:spacing w:line="360" w:lineRule="auto"/>
        <w:ind w:right="49"/>
        <w:jc w:val="both"/>
        <w:rPr>
          <w:rFonts w:ascii="Palatino Linotype" w:eastAsia="Palatino Linotype" w:hAnsi="Palatino Linotype" w:cs="Palatino Linotype"/>
          <w:color w:val="000000"/>
          <w:sz w:val="24"/>
          <w:szCs w:val="24"/>
        </w:rPr>
      </w:pPr>
    </w:p>
    <w:p w14:paraId="042036AD" w14:textId="77777777" w:rsidR="00404100" w:rsidRDefault="00073E8B">
      <w:pPr>
        <w:numPr>
          <w:ilvl w:val="0"/>
          <w:numId w:val="7"/>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2DE37E1" w14:textId="77777777" w:rsidR="00404100" w:rsidRDefault="00073E8B">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Litis </w:t>
      </w:r>
    </w:p>
    <w:p w14:paraId="021292F3" w14:textId="77777777" w:rsidR="00404100" w:rsidRDefault="00073E8B">
      <w:pPr>
        <w:numPr>
          <w:ilvl w:val="0"/>
          <w:numId w:val="7"/>
        </w:numPr>
        <w:pBdr>
          <w:top w:val="nil"/>
          <w:left w:val="nil"/>
          <w:bottom w:val="nil"/>
          <w:right w:val="nil"/>
          <w:between w:val="nil"/>
        </w:pBdr>
        <w:spacing w:before="240" w:line="360" w:lineRule="auto"/>
        <w:ind w:left="0" w:right="49" w:firstLine="0"/>
        <w:jc w:val="both"/>
        <w:rPr>
          <w:color w:val="000000"/>
        </w:rPr>
      </w:pPr>
      <w:r>
        <w:rPr>
          <w:rFonts w:ascii="Palatino Linotype" w:eastAsia="Palatino Linotype" w:hAnsi="Palatino Linotype" w:cs="Palatino Linotype"/>
          <w:color w:val="000000"/>
          <w:sz w:val="24"/>
          <w:szCs w:val="24"/>
        </w:rPr>
        <w:t>El recurrente solicitó la siguiente información:</w:t>
      </w:r>
    </w:p>
    <w:p w14:paraId="1D9C3072" w14:textId="77777777" w:rsidR="00404100" w:rsidRDefault="00073E8B">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Solicito me sea entregado el listado de vacantes de plazas de confianza y las bases de personal operativo disponibles, así como los requisitos que se necesitan para ser ocupadas y a donde se debe hacer el trámite correspondiente.</w:t>
      </w:r>
    </w:p>
    <w:p w14:paraId="0BFB59CA" w14:textId="77777777" w:rsidR="00404100" w:rsidRDefault="00404100">
      <w:p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color w:val="000000"/>
          <w:sz w:val="24"/>
          <w:szCs w:val="24"/>
        </w:rPr>
      </w:pPr>
    </w:p>
    <w:p w14:paraId="44B052BB" w14:textId="77777777" w:rsidR="00404100" w:rsidRDefault="00073E8B">
      <w:pPr>
        <w:numPr>
          <w:ilvl w:val="0"/>
          <w:numId w:val="7"/>
        </w:numPr>
        <w:pBdr>
          <w:top w:val="nil"/>
          <w:left w:val="nil"/>
          <w:bottom w:val="nil"/>
          <w:right w:val="nil"/>
          <w:between w:val="nil"/>
        </w:pBdr>
        <w:spacing w:after="240" w:line="360" w:lineRule="auto"/>
        <w:ind w:left="0" w:firstLine="0"/>
        <w:jc w:val="both"/>
        <w:rPr>
          <w:color w:val="000000"/>
        </w:rPr>
      </w:pPr>
      <w:r>
        <w:rPr>
          <w:rFonts w:ascii="Palatino Linotype" w:eastAsia="Palatino Linotype" w:hAnsi="Palatino Linotype" w:cs="Palatino Linotype"/>
          <w:color w:val="000000"/>
          <w:sz w:val="24"/>
          <w:szCs w:val="24"/>
        </w:rPr>
        <w:lastRenderedPageBreak/>
        <w:t>El Sujeto Obligado entregó los requisitos para ocupar las plazas vacantes y el lugar donde realizar el trámite, así como una dirección electrónica donde se publican las plazas vacantes.</w:t>
      </w:r>
    </w:p>
    <w:p w14:paraId="3B629A30" w14:textId="77777777" w:rsidR="00404100" w:rsidRDefault="00073E8B">
      <w:pPr>
        <w:numPr>
          <w:ilvl w:val="0"/>
          <w:numId w:val="7"/>
        </w:numPr>
        <w:tabs>
          <w:tab w:val="left" w:pos="284"/>
        </w:tabs>
        <w:spacing w:before="240" w:line="360" w:lineRule="auto"/>
        <w:ind w:left="0" w:firstLine="0"/>
        <w:jc w:val="both"/>
      </w:pPr>
      <w:r>
        <w:rPr>
          <w:rFonts w:ascii="Palatino Linotype" w:eastAsia="Palatino Linotype" w:hAnsi="Palatino Linotype" w:cs="Palatino Linotype"/>
          <w:sz w:val="24"/>
          <w:szCs w:val="24"/>
        </w:rPr>
        <w:t>El Recurrente se inconforma por la entrega incompleta de la información, ya que no se le entregan las plazas vacantes.</w:t>
      </w:r>
    </w:p>
    <w:p w14:paraId="50C1FD80" w14:textId="77777777" w:rsidR="00404100" w:rsidRDefault="00404100">
      <w:pPr>
        <w:tabs>
          <w:tab w:val="left" w:pos="284"/>
        </w:tabs>
        <w:spacing w:line="360" w:lineRule="auto"/>
        <w:jc w:val="both"/>
        <w:rPr>
          <w:rFonts w:ascii="Palatino Linotype" w:eastAsia="Palatino Linotype" w:hAnsi="Palatino Linotype" w:cs="Palatino Linotype"/>
          <w:sz w:val="24"/>
          <w:szCs w:val="24"/>
        </w:rPr>
      </w:pPr>
    </w:p>
    <w:p w14:paraId="3D26FE14" w14:textId="77777777" w:rsidR="0040410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 relativo a la entrega incompleta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1BEE124B" w14:textId="77777777" w:rsidR="00404100" w:rsidRDefault="00404100">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17409699" w14:textId="77777777" w:rsidR="00404100" w:rsidRDefault="00073E8B">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23DE2CC6" w14:textId="77777777" w:rsidR="00404100" w:rsidRDefault="00073E8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14:paraId="1D685C75" w14:textId="77777777" w:rsidR="00404100" w:rsidRDefault="00073E8B">
      <w:pPr>
        <w:pStyle w:val="Ttulo2"/>
        <w:numPr>
          <w:ilvl w:val="1"/>
          <w:numId w:val="7"/>
        </w:numPr>
        <w:spacing w:line="259" w:lineRule="auto"/>
        <w:ind w:left="993" w:hanging="360"/>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sz w:val="24"/>
          <w:szCs w:val="24"/>
        </w:rPr>
        <w:t>De la fuente obligacional</w:t>
      </w:r>
    </w:p>
    <w:p w14:paraId="47AFB4A4" w14:textId="77777777" w:rsidR="00404100" w:rsidRDefault="00073E8B">
      <w:pPr>
        <w:numPr>
          <w:ilvl w:val="0"/>
          <w:numId w:val="7"/>
        </w:numPr>
        <w:spacing w:line="360" w:lineRule="auto"/>
        <w:ind w:left="0" w:right="34"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w:t>
      </w:r>
      <w:r>
        <w:rPr>
          <w:rFonts w:ascii="Palatino Linotype" w:eastAsia="Palatino Linotype" w:hAnsi="Palatino Linotype" w:cs="Palatino Linotype"/>
          <w:color w:val="000000"/>
          <w:sz w:val="24"/>
          <w:szCs w:val="24"/>
        </w:rPr>
        <w:lastRenderedPageBreak/>
        <w:t xml:space="preserve">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3AB1E400" w14:textId="77777777" w:rsidR="00404100" w:rsidRDefault="00404100">
      <w:pPr>
        <w:tabs>
          <w:tab w:val="left" w:pos="284"/>
        </w:tabs>
        <w:spacing w:line="360" w:lineRule="auto"/>
        <w:ind w:right="49"/>
        <w:jc w:val="both"/>
        <w:rPr>
          <w:rFonts w:ascii="Palatino Linotype" w:eastAsia="Palatino Linotype" w:hAnsi="Palatino Linotype" w:cs="Palatino Linotype"/>
          <w:color w:val="000000"/>
          <w:sz w:val="24"/>
          <w:szCs w:val="24"/>
        </w:rPr>
      </w:pPr>
    </w:p>
    <w:p w14:paraId="5584A778" w14:textId="77777777" w:rsidR="0040410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w:t>
      </w:r>
      <w:r>
        <w:rPr>
          <w:rFonts w:ascii="Palatino Linotype" w:eastAsia="Palatino Linotype" w:hAnsi="Palatino Linotype" w:cs="Palatino Linotype"/>
          <w:i/>
          <w:color w:val="000000"/>
          <w:sz w:val="24"/>
          <w:szCs w:val="24"/>
        </w:rPr>
        <w:lastRenderedPageBreak/>
        <w:t>haciendo los gobiernos por sus pueblos, sin lo cual la verdad languidecería y la participación en el gobierno permanecería fragmentada.</w:t>
      </w:r>
    </w:p>
    <w:p w14:paraId="5D198DC5" w14:textId="77777777" w:rsidR="00404100" w:rsidRDefault="00404100">
      <w:pPr>
        <w:tabs>
          <w:tab w:val="left" w:pos="284"/>
        </w:tabs>
        <w:rPr>
          <w:rFonts w:ascii="Palatino Linotype" w:eastAsia="Palatino Linotype" w:hAnsi="Palatino Linotype" w:cs="Palatino Linotype"/>
          <w:sz w:val="24"/>
          <w:szCs w:val="24"/>
        </w:rPr>
      </w:pPr>
    </w:p>
    <w:p w14:paraId="38609CFA" w14:textId="77777777" w:rsidR="00404100" w:rsidRPr="00C2205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D9F030C" w14:textId="77777777" w:rsidR="00C22050" w:rsidRPr="00C22050" w:rsidRDefault="00C22050">
      <w:pPr>
        <w:tabs>
          <w:tab w:val="left" w:pos="284"/>
        </w:tabs>
        <w:spacing w:line="360" w:lineRule="auto"/>
        <w:jc w:val="both"/>
        <w:rPr>
          <w:rFonts w:ascii="Palatino Linotype" w:eastAsia="Palatino Linotype" w:hAnsi="Palatino Linotype" w:cs="Palatino Linotype"/>
          <w:i/>
          <w:color w:val="FF0000"/>
          <w:sz w:val="24"/>
          <w:szCs w:val="24"/>
        </w:rPr>
      </w:pPr>
    </w:p>
    <w:p w14:paraId="19DBA4EF" w14:textId="77777777" w:rsidR="00404100" w:rsidRDefault="00073E8B">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A53123C" w14:textId="77777777" w:rsidR="00404100" w:rsidRDefault="00404100">
      <w:pPr>
        <w:tabs>
          <w:tab w:val="left" w:pos="284"/>
        </w:tabs>
        <w:rPr>
          <w:rFonts w:ascii="Palatino Linotype" w:eastAsia="Palatino Linotype" w:hAnsi="Palatino Linotype" w:cs="Palatino Linotype"/>
          <w:sz w:val="24"/>
          <w:szCs w:val="24"/>
        </w:rPr>
      </w:pPr>
    </w:p>
    <w:p w14:paraId="7FEF3E1E" w14:textId="77777777" w:rsidR="00404100" w:rsidRDefault="00073E8B">
      <w:pPr>
        <w:numPr>
          <w:ilvl w:val="0"/>
          <w:numId w:val="7"/>
        </w:numPr>
        <w:tabs>
          <w:tab w:val="left" w:pos="284"/>
        </w:tabs>
        <w:spacing w:after="240" w:line="360" w:lineRule="auto"/>
        <w:ind w:left="0"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 xml:space="preserve">fundadas y </w:t>
      </w:r>
      <w:r>
        <w:rPr>
          <w:rFonts w:ascii="Palatino Linotype" w:eastAsia="Palatino Linotype" w:hAnsi="Palatino Linotype" w:cs="Palatino Linotype"/>
          <w:b/>
          <w:sz w:val="24"/>
          <w:szCs w:val="24"/>
        </w:rPr>
        <w:lastRenderedPageBreak/>
        <w:t>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182EF931" w14:textId="77777777" w:rsidR="00404100" w:rsidRDefault="00073E8B">
      <w:pPr>
        <w:numPr>
          <w:ilvl w:val="0"/>
          <w:numId w:val="7"/>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D1A7CAE" w14:textId="77777777" w:rsidR="00404100" w:rsidRDefault="00073E8B">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5C2DFBAC"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B1CD4DE"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C1F2B41"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62CB37F3"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292E4F3A" w14:textId="77777777" w:rsidR="00404100" w:rsidRDefault="00073E8B">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70A237C3"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1A422FEC" w14:textId="77777777" w:rsidR="00404100" w:rsidRDefault="00073E8B">
      <w:pPr>
        <w:numPr>
          <w:ilvl w:val="0"/>
          <w:numId w:val="7"/>
        </w:numPr>
        <w:pBdr>
          <w:top w:val="nil"/>
          <w:left w:val="nil"/>
          <w:bottom w:val="nil"/>
          <w:right w:val="nil"/>
          <w:between w:val="nil"/>
        </w:pBdr>
        <w:tabs>
          <w:tab w:val="left" w:pos="851"/>
        </w:tabs>
        <w:spacing w:after="240"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El derecho de acceso a la información encuentra su materia elemental en los documentos, y la Ley de Transparencia local nos brinda el siguiente concepto, para darnos un mejor panorama:</w:t>
      </w:r>
    </w:p>
    <w:p w14:paraId="783542C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E4FC887"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45CC9CD0"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55A8B320"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3ECAB1E"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w:t>
      </w:r>
      <w:r>
        <w:rPr>
          <w:rFonts w:ascii="Palatino Linotype" w:eastAsia="Palatino Linotype" w:hAnsi="Palatino Linotype" w:cs="Palatino Linotype"/>
          <w:color w:val="000000"/>
          <w:sz w:val="24"/>
          <w:szCs w:val="24"/>
        </w:rPr>
        <w:lastRenderedPageBreak/>
        <w:t>desde su origen la eventual publicidad y reutilización de la información que generen, posean o administren.</w:t>
      </w:r>
    </w:p>
    <w:p w14:paraId="696D653A"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4D15F47"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0F40EE47"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4901D835" w14:textId="77777777" w:rsidR="00404100" w:rsidRDefault="00404100">
      <w:pPr>
        <w:ind w:left="567" w:right="567"/>
        <w:jc w:val="both"/>
        <w:rPr>
          <w:rFonts w:ascii="Palatino Linotype" w:eastAsia="Palatino Linotype" w:hAnsi="Palatino Linotype" w:cs="Palatino Linotype"/>
          <w:i/>
          <w:sz w:val="24"/>
          <w:szCs w:val="24"/>
        </w:rPr>
      </w:pPr>
    </w:p>
    <w:p w14:paraId="66D04EDB"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6E0D16" w14:textId="77777777" w:rsidR="00404100" w:rsidRDefault="00404100">
      <w:pPr>
        <w:ind w:left="567" w:right="567"/>
        <w:jc w:val="both"/>
        <w:rPr>
          <w:rFonts w:ascii="Palatino Linotype" w:eastAsia="Palatino Linotype" w:hAnsi="Palatino Linotype" w:cs="Palatino Linotype"/>
          <w:i/>
          <w:sz w:val="22"/>
          <w:szCs w:val="22"/>
        </w:rPr>
      </w:pPr>
    </w:p>
    <w:p w14:paraId="78F8E38C"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F3E7AE6" w14:textId="77777777" w:rsidR="00404100" w:rsidRDefault="00404100">
      <w:pPr>
        <w:ind w:left="567" w:right="567"/>
        <w:jc w:val="both"/>
        <w:rPr>
          <w:rFonts w:ascii="Palatino Linotype" w:eastAsia="Palatino Linotype" w:hAnsi="Palatino Linotype" w:cs="Palatino Linotype"/>
          <w:i/>
          <w:color w:val="000000"/>
          <w:sz w:val="22"/>
          <w:szCs w:val="22"/>
        </w:rPr>
      </w:pPr>
    </w:p>
    <w:p w14:paraId="1AFDD24D"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16799A7C" w14:textId="77777777" w:rsidR="00404100" w:rsidRDefault="00404100">
      <w:pPr>
        <w:ind w:left="567" w:right="567"/>
        <w:jc w:val="both"/>
        <w:rPr>
          <w:rFonts w:ascii="Palatino Linotype" w:eastAsia="Palatino Linotype" w:hAnsi="Palatino Linotype" w:cs="Palatino Linotype"/>
          <w:i/>
          <w:sz w:val="22"/>
          <w:szCs w:val="22"/>
        </w:rPr>
      </w:pPr>
    </w:p>
    <w:p w14:paraId="5228379A" w14:textId="77777777" w:rsidR="00404100" w:rsidRDefault="00073E8B">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 xml:space="preserve">La obligación de proporcionar información no comprende el procesamiento de la misma, ni el </w:t>
      </w:r>
      <w:r>
        <w:rPr>
          <w:rFonts w:ascii="Palatino Linotype" w:eastAsia="Palatino Linotype" w:hAnsi="Palatino Linotype" w:cs="Palatino Linotype"/>
          <w:b/>
          <w:i/>
          <w:sz w:val="22"/>
          <w:szCs w:val="22"/>
        </w:rPr>
        <w:lastRenderedPageBreak/>
        <w:t>presentarla conforme al interés del solicitante; no estarán obligados a generarla, resumirla, efectuar cálculos o practicar investigaciones.</w:t>
      </w:r>
    </w:p>
    <w:p w14:paraId="6BE9DD65" w14:textId="77777777" w:rsidR="00404100" w:rsidRDefault="00404100">
      <w:pPr>
        <w:spacing w:line="360" w:lineRule="auto"/>
        <w:ind w:left="567" w:right="567"/>
        <w:jc w:val="both"/>
        <w:rPr>
          <w:rFonts w:ascii="Palatino Linotype" w:eastAsia="Palatino Linotype" w:hAnsi="Palatino Linotype" w:cs="Palatino Linotype"/>
          <w:i/>
          <w:sz w:val="24"/>
          <w:szCs w:val="24"/>
        </w:rPr>
      </w:pPr>
    </w:p>
    <w:p w14:paraId="05DF4C5A"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280D875"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03FCF073"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9A12D7E" w14:textId="77777777" w:rsidR="00404100" w:rsidRDefault="00073E8B">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w:t>
      </w:r>
      <w:r>
        <w:rPr>
          <w:rFonts w:ascii="Palatino Linotype" w:eastAsia="Palatino Linotype" w:hAnsi="Palatino Linotype" w:cs="Palatino Linotype"/>
          <w:i/>
          <w:color w:val="000000"/>
          <w:sz w:val="22"/>
          <w:szCs w:val="22"/>
        </w:rPr>
        <w:lastRenderedPageBreak/>
        <w:t xml:space="preserve">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75AF9B6" w14:textId="77777777" w:rsidR="00404100" w:rsidRDefault="0040410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582AAB22" w14:textId="77777777" w:rsidR="00404100" w:rsidRDefault="00073E8B">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77F42664" w14:textId="77777777" w:rsidR="00404100" w:rsidRDefault="0040410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6C71D1DF" w14:textId="77777777" w:rsidR="00404100" w:rsidRDefault="00073E8B">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658D487A" w14:textId="77777777" w:rsidR="00404100" w:rsidRDefault="00404100">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4"/>
          <w:szCs w:val="24"/>
        </w:rPr>
      </w:pPr>
    </w:p>
    <w:p w14:paraId="782262E2"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14:paraId="5A386DE3" w14:textId="77777777" w:rsidR="00404100" w:rsidRDefault="00404100">
      <w:pPr>
        <w:tabs>
          <w:tab w:val="left" w:pos="851"/>
        </w:tabs>
        <w:spacing w:line="360" w:lineRule="auto"/>
        <w:ind w:right="49"/>
        <w:jc w:val="both"/>
        <w:rPr>
          <w:rFonts w:ascii="Palatino Linotype" w:eastAsia="Palatino Linotype" w:hAnsi="Palatino Linotype" w:cs="Palatino Linotype"/>
          <w:sz w:val="24"/>
          <w:szCs w:val="24"/>
        </w:rPr>
      </w:pPr>
    </w:p>
    <w:p w14:paraId="41DC8BFC" w14:textId="77777777" w:rsidR="00404100" w:rsidRDefault="00073E8B">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Es pertinente enfatizar lo que respecto al derecho de acceso a la información pública, refiere el artículo 6° de la Constitución Política de los Estados Unidos Mexicanos, que en su parte conducente señala:</w:t>
      </w:r>
    </w:p>
    <w:p w14:paraId="44F31950"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3D1EF8F1" w14:textId="77777777" w:rsidR="00404100" w:rsidRDefault="00404100">
      <w:pPr>
        <w:ind w:left="567" w:right="567"/>
        <w:jc w:val="both"/>
        <w:rPr>
          <w:rFonts w:ascii="Palatino Linotype" w:eastAsia="Palatino Linotype" w:hAnsi="Palatino Linotype" w:cs="Palatino Linotype"/>
          <w:i/>
          <w:sz w:val="22"/>
          <w:szCs w:val="22"/>
        </w:rPr>
      </w:pPr>
    </w:p>
    <w:p w14:paraId="6840F816"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1F7A4939" w14:textId="77777777" w:rsidR="00404100" w:rsidRDefault="00404100">
      <w:pPr>
        <w:ind w:left="567" w:right="567"/>
        <w:jc w:val="both"/>
        <w:rPr>
          <w:rFonts w:ascii="Palatino Linotype" w:eastAsia="Palatino Linotype" w:hAnsi="Palatino Linotype" w:cs="Palatino Linotype"/>
          <w:i/>
          <w:sz w:val="24"/>
          <w:szCs w:val="24"/>
        </w:rPr>
      </w:pPr>
    </w:p>
    <w:p w14:paraId="3157D265"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112F397F" w14:textId="77777777" w:rsidR="00404100" w:rsidRDefault="00404100">
      <w:pPr>
        <w:ind w:left="567" w:right="567"/>
        <w:jc w:val="both"/>
        <w:rPr>
          <w:rFonts w:ascii="Palatino Linotype" w:eastAsia="Palatino Linotype" w:hAnsi="Palatino Linotype" w:cs="Palatino Linotype"/>
          <w:i/>
          <w:sz w:val="22"/>
          <w:szCs w:val="22"/>
        </w:rPr>
      </w:pPr>
    </w:p>
    <w:p w14:paraId="5BBD7794"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0EA15CAF" w14:textId="77777777" w:rsidR="00404100" w:rsidRDefault="00404100">
      <w:pPr>
        <w:ind w:left="567" w:right="567"/>
        <w:jc w:val="both"/>
        <w:rPr>
          <w:rFonts w:ascii="Palatino Linotype" w:eastAsia="Palatino Linotype" w:hAnsi="Palatino Linotype" w:cs="Palatino Linotype"/>
          <w:b/>
          <w:i/>
          <w:sz w:val="22"/>
          <w:szCs w:val="22"/>
        </w:rPr>
      </w:pPr>
    </w:p>
    <w:p w14:paraId="5F6D58F9"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0FB3987" w14:textId="77777777" w:rsidR="00404100" w:rsidRDefault="00404100">
      <w:pPr>
        <w:ind w:left="567" w:right="567"/>
        <w:jc w:val="both"/>
        <w:rPr>
          <w:rFonts w:ascii="Palatino Linotype" w:eastAsia="Palatino Linotype" w:hAnsi="Palatino Linotype" w:cs="Palatino Linotype"/>
          <w:i/>
          <w:sz w:val="22"/>
          <w:szCs w:val="22"/>
        </w:rPr>
      </w:pPr>
    </w:p>
    <w:p w14:paraId="40DAA731"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1F4CD0A8" w14:textId="77777777" w:rsidR="00404100" w:rsidRDefault="00404100">
      <w:pPr>
        <w:ind w:left="567" w:right="567"/>
        <w:jc w:val="both"/>
        <w:rPr>
          <w:rFonts w:ascii="Palatino Linotype" w:eastAsia="Palatino Linotype" w:hAnsi="Palatino Linotype" w:cs="Palatino Linotype"/>
          <w:i/>
          <w:sz w:val="22"/>
          <w:szCs w:val="22"/>
        </w:rPr>
      </w:pPr>
    </w:p>
    <w:p w14:paraId="60ED7168"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10247B5A" w14:textId="77777777" w:rsidR="00404100" w:rsidRDefault="00404100">
      <w:pPr>
        <w:ind w:left="567" w:right="567"/>
        <w:jc w:val="both"/>
        <w:rPr>
          <w:rFonts w:ascii="Palatino Linotype" w:eastAsia="Palatino Linotype" w:hAnsi="Palatino Linotype" w:cs="Palatino Linotype"/>
          <w:i/>
          <w:sz w:val="22"/>
          <w:szCs w:val="22"/>
        </w:rPr>
      </w:pPr>
    </w:p>
    <w:p w14:paraId="629CD3A1"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356FC093" w14:textId="77777777" w:rsidR="00404100" w:rsidRDefault="00404100">
      <w:pPr>
        <w:ind w:left="567" w:right="567"/>
        <w:jc w:val="both"/>
        <w:rPr>
          <w:rFonts w:ascii="Palatino Linotype" w:eastAsia="Palatino Linotype" w:hAnsi="Palatino Linotype" w:cs="Palatino Linotype"/>
          <w:b/>
          <w:i/>
          <w:sz w:val="22"/>
          <w:szCs w:val="22"/>
        </w:rPr>
      </w:pPr>
    </w:p>
    <w:p w14:paraId="1B3B8F43"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56F3B83B" w14:textId="77777777" w:rsidR="00404100" w:rsidRDefault="00404100">
      <w:pPr>
        <w:ind w:left="567" w:right="567"/>
        <w:jc w:val="both"/>
        <w:rPr>
          <w:rFonts w:ascii="Palatino Linotype" w:eastAsia="Palatino Linotype" w:hAnsi="Palatino Linotype" w:cs="Palatino Linotype"/>
          <w:i/>
          <w:sz w:val="22"/>
          <w:szCs w:val="22"/>
        </w:rPr>
      </w:pPr>
    </w:p>
    <w:p w14:paraId="5EEFA6CB"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2ADEA126" w14:textId="77777777" w:rsidR="00404100" w:rsidRDefault="00404100">
      <w:pPr>
        <w:ind w:left="567" w:right="567"/>
        <w:jc w:val="both"/>
        <w:rPr>
          <w:rFonts w:ascii="Palatino Linotype" w:eastAsia="Palatino Linotype" w:hAnsi="Palatino Linotype" w:cs="Palatino Linotype"/>
          <w:i/>
          <w:sz w:val="22"/>
          <w:szCs w:val="22"/>
        </w:rPr>
      </w:pPr>
    </w:p>
    <w:p w14:paraId="39D8FBC2"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543F09DB" w14:textId="77777777" w:rsidR="00404100" w:rsidRDefault="00404100">
      <w:pPr>
        <w:ind w:left="567" w:right="567"/>
        <w:jc w:val="both"/>
        <w:rPr>
          <w:rFonts w:ascii="Palatino Linotype" w:eastAsia="Palatino Linotype" w:hAnsi="Palatino Linotype" w:cs="Palatino Linotype"/>
          <w:i/>
          <w:sz w:val="22"/>
          <w:szCs w:val="22"/>
        </w:rPr>
      </w:pPr>
    </w:p>
    <w:p w14:paraId="116A023C"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AE46BF3"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80E0CF1"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6E132DD9" w14:textId="77777777" w:rsidR="00404100" w:rsidRDefault="00404100">
      <w:pPr>
        <w:ind w:left="567" w:right="567"/>
        <w:jc w:val="both"/>
        <w:rPr>
          <w:rFonts w:ascii="Palatino Linotype" w:eastAsia="Palatino Linotype" w:hAnsi="Palatino Linotype" w:cs="Palatino Linotype"/>
          <w:i/>
          <w:sz w:val="22"/>
          <w:szCs w:val="22"/>
        </w:rPr>
      </w:pPr>
    </w:p>
    <w:p w14:paraId="70D2D5CA"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3609F3E" w14:textId="77777777" w:rsidR="00404100" w:rsidRDefault="00404100">
      <w:pPr>
        <w:spacing w:line="360" w:lineRule="auto"/>
        <w:ind w:left="709" w:right="757"/>
        <w:jc w:val="both"/>
        <w:rPr>
          <w:rFonts w:ascii="Palatino Linotype" w:eastAsia="Palatino Linotype" w:hAnsi="Palatino Linotype" w:cs="Palatino Linotype"/>
          <w:sz w:val="24"/>
          <w:szCs w:val="24"/>
        </w:rPr>
      </w:pPr>
    </w:p>
    <w:p w14:paraId="0CC9E6EB"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su parte, la Constitución Política del Estado Libre y Soberano de México, en su artículo 5°, dispone en su parte conducente, lo siguiente:</w:t>
      </w:r>
    </w:p>
    <w:p w14:paraId="38AC6D3C" w14:textId="77777777" w:rsidR="00404100" w:rsidRDefault="00073E8B">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49E7628D"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4CBC8733"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79B9068" w14:textId="77777777" w:rsidR="00404100" w:rsidRDefault="00404100">
      <w:pPr>
        <w:ind w:left="567" w:right="567"/>
        <w:jc w:val="both"/>
        <w:rPr>
          <w:rFonts w:ascii="Palatino Linotype" w:eastAsia="Palatino Linotype" w:hAnsi="Palatino Linotype" w:cs="Palatino Linotype"/>
          <w:i/>
          <w:sz w:val="22"/>
          <w:szCs w:val="22"/>
        </w:rPr>
      </w:pPr>
    </w:p>
    <w:p w14:paraId="25FFE0AA"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645AAF66" w14:textId="77777777" w:rsidR="00404100" w:rsidRDefault="00404100">
      <w:pPr>
        <w:ind w:left="567" w:right="567"/>
        <w:jc w:val="both"/>
        <w:rPr>
          <w:rFonts w:ascii="Palatino Linotype" w:eastAsia="Palatino Linotype" w:hAnsi="Palatino Linotype" w:cs="Palatino Linotype"/>
          <w:b/>
          <w:i/>
          <w:sz w:val="22"/>
          <w:szCs w:val="22"/>
        </w:rPr>
      </w:pPr>
    </w:p>
    <w:p w14:paraId="0607CD80"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635B1F" w14:textId="77777777" w:rsidR="00404100" w:rsidRDefault="00404100">
      <w:pPr>
        <w:ind w:left="567" w:right="567"/>
        <w:jc w:val="both"/>
        <w:rPr>
          <w:rFonts w:ascii="Palatino Linotype" w:eastAsia="Palatino Linotype" w:hAnsi="Palatino Linotype" w:cs="Palatino Linotype"/>
          <w:i/>
          <w:sz w:val="22"/>
          <w:szCs w:val="22"/>
        </w:rPr>
      </w:pPr>
    </w:p>
    <w:p w14:paraId="22ABBA3C"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11460F2" w14:textId="77777777" w:rsidR="00404100" w:rsidRDefault="00404100">
      <w:pPr>
        <w:ind w:left="567" w:right="567"/>
        <w:jc w:val="both"/>
        <w:rPr>
          <w:rFonts w:ascii="Palatino Linotype" w:eastAsia="Palatino Linotype" w:hAnsi="Palatino Linotype" w:cs="Palatino Linotype"/>
          <w:i/>
          <w:sz w:val="22"/>
          <w:szCs w:val="22"/>
        </w:rPr>
      </w:pPr>
    </w:p>
    <w:p w14:paraId="75D7F2E3"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88DD989" w14:textId="77777777" w:rsidR="00404100" w:rsidRDefault="00404100">
      <w:pPr>
        <w:ind w:left="567" w:right="567"/>
        <w:jc w:val="both"/>
        <w:rPr>
          <w:rFonts w:ascii="Palatino Linotype" w:eastAsia="Palatino Linotype" w:hAnsi="Palatino Linotype" w:cs="Palatino Linotype"/>
          <w:i/>
          <w:sz w:val="22"/>
          <w:szCs w:val="22"/>
        </w:rPr>
      </w:pPr>
    </w:p>
    <w:p w14:paraId="74DF4C56"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14:paraId="35806AEA" w14:textId="77777777" w:rsidR="00404100" w:rsidRDefault="00404100">
      <w:pPr>
        <w:ind w:left="567" w:right="567"/>
        <w:jc w:val="both"/>
        <w:rPr>
          <w:rFonts w:ascii="Palatino Linotype" w:eastAsia="Palatino Linotype" w:hAnsi="Palatino Linotype" w:cs="Palatino Linotype"/>
          <w:i/>
          <w:sz w:val="22"/>
          <w:szCs w:val="22"/>
        </w:rPr>
      </w:pPr>
    </w:p>
    <w:p w14:paraId="1A926D99"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E835135" w14:textId="77777777" w:rsidR="00404100" w:rsidRDefault="00404100">
      <w:pPr>
        <w:ind w:left="567" w:right="567"/>
        <w:jc w:val="both"/>
        <w:rPr>
          <w:rFonts w:ascii="Palatino Linotype" w:eastAsia="Palatino Linotype" w:hAnsi="Palatino Linotype" w:cs="Palatino Linotype"/>
          <w:b/>
          <w:i/>
          <w:sz w:val="22"/>
          <w:szCs w:val="22"/>
        </w:rPr>
      </w:pPr>
    </w:p>
    <w:p w14:paraId="0ECF5B2A"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43E905F1" w14:textId="77777777" w:rsidR="00404100" w:rsidRDefault="00404100">
      <w:pPr>
        <w:ind w:left="567" w:right="567"/>
        <w:jc w:val="both"/>
        <w:rPr>
          <w:rFonts w:ascii="Palatino Linotype" w:eastAsia="Palatino Linotype" w:hAnsi="Palatino Linotype" w:cs="Palatino Linotype"/>
          <w:i/>
          <w:sz w:val="22"/>
          <w:szCs w:val="22"/>
        </w:rPr>
      </w:pPr>
    </w:p>
    <w:p w14:paraId="5D95C46B" w14:textId="77777777" w:rsidR="00404100" w:rsidRDefault="00073E8B">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559D1CDA" w14:textId="77777777" w:rsidR="00404100" w:rsidRDefault="00404100">
      <w:pPr>
        <w:ind w:left="567" w:right="567"/>
        <w:jc w:val="both"/>
        <w:rPr>
          <w:rFonts w:ascii="Palatino Linotype" w:eastAsia="Palatino Linotype" w:hAnsi="Palatino Linotype" w:cs="Palatino Linotype"/>
          <w:sz w:val="22"/>
          <w:szCs w:val="22"/>
        </w:rPr>
      </w:pPr>
    </w:p>
    <w:p w14:paraId="0768CB30" w14:textId="77777777" w:rsidR="00404100" w:rsidRDefault="00073E8B">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A47AACE" w14:textId="77777777" w:rsidR="00404100" w:rsidRDefault="00404100">
      <w:pPr>
        <w:spacing w:line="360" w:lineRule="auto"/>
        <w:ind w:left="567" w:right="567"/>
        <w:jc w:val="both"/>
        <w:rPr>
          <w:rFonts w:ascii="Palatino Linotype" w:eastAsia="Palatino Linotype" w:hAnsi="Palatino Linotype" w:cs="Palatino Linotype"/>
          <w:sz w:val="24"/>
          <w:szCs w:val="24"/>
        </w:rPr>
      </w:pPr>
    </w:p>
    <w:p w14:paraId="0A708DC9"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 lo siguiente:</w:t>
      </w:r>
    </w:p>
    <w:p w14:paraId="1AFC0F8B"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52ED11D3"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BD1ACAF"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 El Poder Ejecutivo del Estado de México, las dependencias, organismos auxiliares, órganos, entidades, fideicomisos y fondos públicos, así como la Fiscalía General de Justicia del Estado de México; </w:t>
      </w:r>
    </w:p>
    <w:p w14:paraId="65DA9807" w14:textId="77777777" w:rsidR="00404100" w:rsidRDefault="00073E8B">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0E073876" w14:textId="77777777" w:rsidR="00404100" w:rsidRDefault="00073E8B">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14:paraId="460DBA45" w14:textId="77777777" w:rsidR="00404100" w:rsidRDefault="00404100">
      <w:pPr>
        <w:ind w:left="567" w:right="822"/>
        <w:jc w:val="both"/>
        <w:rPr>
          <w:rFonts w:ascii="Palatino Linotype" w:eastAsia="Palatino Linotype" w:hAnsi="Palatino Linotype" w:cs="Palatino Linotype"/>
          <w:b/>
          <w:i/>
          <w:sz w:val="22"/>
          <w:szCs w:val="22"/>
        </w:rPr>
      </w:pPr>
    </w:p>
    <w:p w14:paraId="17AFB3C6"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4A906A14" w14:textId="77777777" w:rsidR="00404100" w:rsidRDefault="00073E8B">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21424F1E" w14:textId="77777777" w:rsidR="00404100" w:rsidRDefault="00404100">
      <w:pPr>
        <w:spacing w:line="360" w:lineRule="auto"/>
        <w:jc w:val="both"/>
        <w:rPr>
          <w:rFonts w:ascii="Palatino Linotype" w:eastAsia="Palatino Linotype" w:hAnsi="Palatino Linotype" w:cs="Palatino Linotype"/>
          <w:sz w:val="24"/>
          <w:szCs w:val="24"/>
        </w:rPr>
      </w:pPr>
    </w:p>
    <w:p w14:paraId="07E2012D"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453D592"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F34FAB0"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Junta de Caminos del Estado de México</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4E81F1B3"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A224FF8" w14:textId="77777777" w:rsidR="00404100" w:rsidRDefault="00073E8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II. De la información requerida.</w:t>
      </w:r>
    </w:p>
    <w:p w14:paraId="4162C52B"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Para analizar de forma correcta las actuaciones de las partes, es necesario realizar el siguiente cuadro comparativo:</w:t>
      </w:r>
    </w:p>
    <w:p w14:paraId="0532E7EE"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3011"/>
        <w:gridCol w:w="3012"/>
      </w:tblGrid>
      <w:tr w:rsidR="00404100" w14:paraId="256E7C7E" w14:textId="77777777">
        <w:tc>
          <w:tcPr>
            <w:tcW w:w="3011" w:type="dxa"/>
          </w:tcPr>
          <w:p w14:paraId="0CF838C1"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Requerimiento</w:t>
            </w:r>
          </w:p>
        </w:tc>
        <w:tc>
          <w:tcPr>
            <w:tcW w:w="3011" w:type="dxa"/>
          </w:tcPr>
          <w:p w14:paraId="29A60CCC"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Respuesta</w:t>
            </w:r>
          </w:p>
        </w:tc>
        <w:tc>
          <w:tcPr>
            <w:tcW w:w="3012" w:type="dxa"/>
          </w:tcPr>
          <w:p w14:paraId="6245A8ED"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¿Colma?</w:t>
            </w:r>
          </w:p>
        </w:tc>
      </w:tr>
      <w:tr w:rsidR="00404100" w14:paraId="7383EB2C" w14:textId="77777777">
        <w:tc>
          <w:tcPr>
            <w:tcW w:w="3011" w:type="dxa"/>
          </w:tcPr>
          <w:p w14:paraId="1AAAB2EF"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Vacantes de plazas de confianza y personal operativo.</w:t>
            </w:r>
          </w:p>
        </w:tc>
        <w:tc>
          <w:tcPr>
            <w:tcW w:w="3011" w:type="dxa"/>
          </w:tcPr>
          <w:p w14:paraId="219F4767"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Entregó dirección electrónica https:ipomex.org.mx</w:t>
            </w:r>
          </w:p>
          <w:p w14:paraId="76830651"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tc>
        <w:tc>
          <w:tcPr>
            <w:tcW w:w="3012" w:type="dxa"/>
          </w:tcPr>
          <w:p w14:paraId="1B9651B5"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No colma.</w:t>
            </w:r>
          </w:p>
          <w:p w14:paraId="70C93F07"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Está en formato cerrado.</w:t>
            </w:r>
          </w:p>
        </w:tc>
      </w:tr>
      <w:tr w:rsidR="00404100" w14:paraId="2C3735A9" w14:textId="77777777">
        <w:tc>
          <w:tcPr>
            <w:tcW w:w="3011" w:type="dxa"/>
          </w:tcPr>
          <w:p w14:paraId="26E1EC19"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Requisitos para ocupar las plazas vacantes.</w:t>
            </w:r>
          </w:p>
        </w:tc>
        <w:tc>
          <w:tcPr>
            <w:tcW w:w="3011" w:type="dxa"/>
          </w:tcPr>
          <w:p w14:paraId="442B5153"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Entregó una serie de requisitos para ocupar plazas dentro del Sujeto Obligado conforme al procedimiento 021 alta o reingreso de servidores públicos generales y de confianza del Manual de Normas y Procedimientos de Desarrollo y Administración de Personal</w:t>
            </w:r>
          </w:p>
        </w:tc>
        <w:tc>
          <w:tcPr>
            <w:tcW w:w="3012" w:type="dxa"/>
          </w:tcPr>
          <w:p w14:paraId="4CDBB99D"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 colma</w:t>
            </w:r>
          </w:p>
          <w:p w14:paraId="246C9B6C" w14:textId="77777777" w:rsidR="00404100" w:rsidRDefault="0040410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75933A79"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ACTOS CONSENTIDOS</w:t>
            </w:r>
          </w:p>
        </w:tc>
      </w:tr>
      <w:tr w:rsidR="00404100" w14:paraId="62416C75" w14:textId="77777777">
        <w:tc>
          <w:tcPr>
            <w:tcW w:w="3011" w:type="dxa"/>
          </w:tcPr>
          <w:p w14:paraId="5D12580E"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Lugar donde se realiza el trámite para ocupar las plazas vacantes.</w:t>
            </w:r>
          </w:p>
        </w:tc>
        <w:tc>
          <w:tcPr>
            <w:tcW w:w="3011" w:type="dxa"/>
          </w:tcPr>
          <w:p w14:paraId="23C8EBC0"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trámite se realiza en el Departamento de Recursos humanos conforme al </w:t>
            </w:r>
            <w:r>
              <w:rPr>
                <w:rFonts w:ascii="Palatino Linotype" w:eastAsia="Palatino Linotype" w:hAnsi="Palatino Linotype" w:cs="Palatino Linotype"/>
                <w:sz w:val="22"/>
                <w:szCs w:val="22"/>
              </w:rPr>
              <w:lastRenderedPageBreak/>
              <w:t>Manual General de Organización</w:t>
            </w:r>
          </w:p>
        </w:tc>
        <w:tc>
          <w:tcPr>
            <w:tcW w:w="3012" w:type="dxa"/>
          </w:tcPr>
          <w:p w14:paraId="6E08F658"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Si colma</w:t>
            </w:r>
          </w:p>
          <w:p w14:paraId="68DF86C0" w14:textId="77777777" w:rsidR="00404100" w:rsidRDefault="00073E8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ACTOS CONSENTIDOS</w:t>
            </w:r>
          </w:p>
        </w:tc>
      </w:tr>
    </w:tbl>
    <w:p w14:paraId="02EAB640"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15E5E64"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Del análisis del recuadro anterior, se advierte que el Sujeto Obligado brinda parcialmente la información que requiere el particular respecto de los requisitos para ocupar las plazas vacantes y el lugar donde se debe realizar el trámite correspondiente.</w:t>
      </w:r>
    </w:p>
    <w:p w14:paraId="1C57CB18"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F171AFF" w14:textId="77777777" w:rsidR="00404100" w:rsidRDefault="00073E8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Por su parte, el Recurrente se </w:t>
      </w:r>
      <w:r>
        <w:rPr>
          <w:rFonts w:ascii="Palatino Linotype" w:eastAsia="Palatino Linotype" w:hAnsi="Palatino Linotype" w:cs="Palatino Linotype"/>
          <w:sz w:val="24"/>
          <w:szCs w:val="24"/>
        </w:rPr>
        <w:t>inconformó</w:t>
      </w:r>
      <w:r>
        <w:rPr>
          <w:rFonts w:ascii="Palatino Linotype" w:eastAsia="Palatino Linotype" w:hAnsi="Palatino Linotype" w:cs="Palatino Linotype"/>
          <w:color w:val="000000"/>
          <w:sz w:val="24"/>
          <w:szCs w:val="24"/>
        </w:rPr>
        <w:t xml:space="preserve"> únicamente porque no se le entregaron las plazas vacantes. Por lo que corresponde al resto de los requerimientos deben declararse atendidos, pues se entiende que la parte Recurrente </w:t>
      </w:r>
      <w:r>
        <w:rPr>
          <w:rFonts w:ascii="Palatino Linotype" w:eastAsia="Palatino Linotype" w:hAnsi="Palatino Linotype" w:cs="Palatino Linotype"/>
          <w:sz w:val="24"/>
          <w:szCs w:val="24"/>
        </w:rPr>
        <w:t>está</w:t>
      </w:r>
      <w:r>
        <w:rPr>
          <w:rFonts w:ascii="Palatino Linotype" w:eastAsia="Palatino Linotype" w:hAnsi="Palatino Linotype" w:cs="Palatino Linotype"/>
          <w:color w:val="000000"/>
          <w:sz w:val="24"/>
          <w:szCs w:val="24"/>
        </w:rPr>
        <w:t xml:space="preserve">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4739A0A" w14:textId="77777777" w:rsidR="00404100" w:rsidRDefault="00073E8B">
      <w:pPr>
        <w:spacing w:before="240" w:after="36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1E95B5B" w14:textId="77777777" w:rsidR="00404100" w:rsidRDefault="00073E8B">
      <w:pPr>
        <w:numPr>
          <w:ilvl w:val="0"/>
          <w:numId w:val="7"/>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30629737"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14FD4B3"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7E9FA7F2"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DFAF5B6" w14:textId="77777777" w:rsidR="00404100" w:rsidRDefault="00073E8B">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smallCaps/>
          <w:color w:val="000000"/>
          <w:sz w:val="22"/>
          <w:szCs w:val="22"/>
        </w:rPr>
        <w:t xml:space="preserve">“ACTOS CONSENTIDOS. SON LOS QUE NO SE IMPUGNAN MEDIANTE EL RECURSO IDÓNEO. </w:t>
      </w:r>
      <w:r>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FB11844"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7FCB7AE"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lo expuesto, se determina que el asunto en cuestión se ceñirá a analizar los puntos controvertidos por el Recurrente, es decir, por las plazas vacantes.</w:t>
      </w:r>
    </w:p>
    <w:p w14:paraId="751F52EB" w14:textId="77777777" w:rsidR="00404100" w:rsidRDefault="004041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4DBCF0DD" w14:textId="77777777" w:rsidR="00404100" w:rsidRDefault="00073E8B">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El Sujeto Obligado a través de su respuesta refirió que la información es una obligación de transparencia común y por lo mismo, dicha información se encuentra publicada en la dirección electrónica siguiente:</w:t>
      </w:r>
    </w:p>
    <w:p w14:paraId="647132E9"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65BB12AC" w14:textId="77777777" w:rsidR="00404100" w:rsidRDefault="00073E8B">
      <w:pPr>
        <w:numPr>
          <w:ilvl w:val="0"/>
          <w:numId w:val="4"/>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https:ipomex.org.mx</w:t>
      </w:r>
    </w:p>
    <w:p w14:paraId="54C83E41" w14:textId="77777777" w:rsidR="00404100" w:rsidRDefault="004041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2109216D" w14:textId="77777777" w:rsidR="00404100" w:rsidRDefault="00073E8B">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necesario precisar que la Ley de Transparencia y Acceso a la Información Pública del Estado de México y Municipios establece en su artículo 11 que en </w:t>
      </w:r>
      <w:r>
        <w:rPr>
          <w:rFonts w:ascii="Palatino Linotype" w:eastAsia="Palatino Linotype" w:hAnsi="Palatino Linotype" w:cs="Palatino Linotype"/>
          <w:i/>
          <w:color w:val="000000"/>
          <w:sz w:val="24"/>
          <w:szCs w:val="24"/>
        </w:rPr>
        <w:t xml:space="preserve">la entrega de la información se deberá garantizar que ésta sea accesible, actualizada, completa, congruente, confiable, verificable, veraz, integral, oportuna y expedita. </w:t>
      </w:r>
      <w:r>
        <w:rPr>
          <w:rFonts w:ascii="Palatino Linotype" w:eastAsia="Palatino Linotype" w:hAnsi="Palatino Linotype" w:cs="Palatino Linotype"/>
          <w:color w:val="000000"/>
          <w:sz w:val="24"/>
          <w:szCs w:val="24"/>
        </w:rPr>
        <w:t>El artículo 161 de la Ley en comento, refiere lo siguiente:</w:t>
      </w:r>
    </w:p>
    <w:p w14:paraId="765415F5"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2DB3D29" w14:textId="77777777" w:rsidR="00404100" w:rsidRDefault="00073E8B">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161. Cuando la información requerida por el solicitante ya esté disponible al público </w:t>
      </w:r>
      <w:r>
        <w:rPr>
          <w:rFonts w:ascii="Palatino Linotype" w:eastAsia="Palatino Linotype" w:hAnsi="Palatino Linotype" w:cs="Palatino Linotype"/>
          <w:i/>
          <w:sz w:val="22"/>
          <w:szCs w:val="22"/>
        </w:rPr>
        <w:t xml:space="preserve">en medios impresos, tales como libros, compendios, trípticos, registros públicos, </w:t>
      </w:r>
      <w:r>
        <w:rPr>
          <w:rFonts w:ascii="Palatino Linotype" w:eastAsia="Palatino Linotype" w:hAnsi="Palatino Linotype" w:cs="Palatino Linotype"/>
          <w:b/>
          <w:i/>
          <w:sz w:val="22"/>
          <w:szCs w:val="22"/>
        </w:rPr>
        <w:t>en formatos electrónicos</w:t>
      </w:r>
      <w:r>
        <w:rPr>
          <w:rFonts w:ascii="Palatino Linotype" w:eastAsia="Palatino Linotype" w:hAnsi="Palatino Linotype" w:cs="Palatino Linotype"/>
          <w:i/>
          <w:sz w:val="22"/>
          <w:szCs w:val="22"/>
        </w:rPr>
        <w:t xml:space="preserve"> disponibles en Internet o en cualquier otro medio, </w:t>
      </w:r>
      <w:r>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FC609C2" w14:textId="77777777" w:rsidR="00404100" w:rsidRDefault="00073E8B">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14:paraId="6B715CB2" w14:textId="77777777" w:rsidR="00404100" w:rsidRDefault="00404100">
      <w:pPr>
        <w:spacing w:line="360" w:lineRule="auto"/>
        <w:ind w:left="567" w:right="567"/>
        <w:jc w:val="both"/>
        <w:rPr>
          <w:rFonts w:ascii="Palatino Linotype" w:eastAsia="Palatino Linotype" w:hAnsi="Palatino Linotype" w:cs="Palatino Linotype"/>
          <w:b/>
          <w:i/>
          <w:sz w:val="24"/>
          <w:szCs w:val="24"/>
        </w:rPr>
      </w:pPr>
    </w:p>
    <w:p w14:paraId="76FE175D"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w:t>
      </w:r>
      <w:r>
        <w:rPr>
          <w:rFonts w:ascii="Palatino Linotype" w:eastAsia="Palatino Linotype" w:hAnsi="Palatino Linotype" w:cs="Palatino Linotype"/>
          <w:b/>
          <w:color w:val="000000"/>
          <w:sz w:val="24"/>
          <w:szCs w:val="24"/>
        </w:rPr>
        <w:t xml:space="preserve">Esta dirección electrónica debe ser precisa, de tal modo que no implique realizar una búsqueda en toda la información que ahí se encuentre, o bien, </w:t>
      </w:r>
      <w:r>
        <w:rPr>
          <w:rFonts w:ascii="Palatino Linotype" w:eastAsia="Palatino Linotype" w:hAnsi="Palatino Linotype" w:cs="Palatino Linotype"/>
          <w:color w:val="000000"/>
          <w:sz w:val="24"/>
          <w:szCs w:val="24"/>
        </w:rPr>
        <w:t>acompañada del procedimiento a seguir, en caso de que la información se encuentre en distintos puntos del sitio electrónico referido.</w:t>
      </w:r>
    </w:p>
    <w:p w14:paraId="0CD350FC"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1D69350" w14:textId="77777777" w:rsidR="00404100" w:rsidRDefault="00073E8B">
      <w:pPr>
        <w:numPr>
          <w:ilvl w:val="0"/>
          <w:numId w:val="7"/>
        </w:numPr>
        <w:pBdr>
          <w:top w:val="nil"/>
          <w:left w:val="nil"/>
          <w:bottom w:val="nil"/>
          <w:right w:val="nil"/>
          <w:between w:val="nil"/>
        </w:pBdr>
        <w:spacing w:line="360" w:lineRule="auto"/>
        <w:ind w:left="0" w:right="48" w:firstLine="0"/>
        <w:jc w:val="both"/>
        <w:rPr>
          <w:color w:val="000000"/>
        </w:rPr>
      </w:pPr>
      <w:r>
        <w:rPr>
          <w:rFonts w:ascii="Palatino Linotype" w:eastAsia="Palatino Linotype" w:hAnsi="Palatino Linotype" w:cs="Palatino Linotype"/>
          <w:color w:val="000000"/>
          <w:sz w:val="24"/>
          <w:szCs w:val="24"/>
        </w:rPr>
        <w:t xml:space="preserve">En este sentido, toda aquella información que sea requerida por los Particulares pero que, previamente se encuentre disponible en sitios electrónicos, como puede ser de manera enunciativa más no limitativa, el sitio oficial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o el portal IPOMEX o las páginas institucionales. Los Sujetos Obligado pueden indicar la dirección electrónica donde obra la información solicitada, debiendo cumplir una serie de requisitos a saber:</w:t>
      </w:r>
    </w:p>
    <w:p w14:paraId="3FDE2DA4" w14:textId="77777777" w:rsidR="00404100" w:rsidRDefault="00073E8B">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dirección electrónica debe señalarse en un plazo no mayor a cinco días hábiles;</w:t>
      </w:r>
    </w:p>
    <w:p w14:paraId="4989D4A7" w14:textId="77777777" w:rsidR="00404100" w:rsidRDefault="00073E8B">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dirección electrónica debe ser precisa, de tal modo que no implique realizar una búsqueda en toda la información que ahí se encuentre; y,</w:t>
      </w:r>
    </w:p>
    <w:p w14:paraId="47AFEFF9" w14:textId="77777777" w:rsidR="00404100" w:rsidRDefault="00073E8B">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La dirección electrónica debe ir acompañada del procedimiento a seguir, en caso de que la información se encuentre en distintos puntos del sitio electrónico referido; y,</w:t>
      </w:r>
    </w:p>
    <w:p w14:paraId="4395ED1D" w14:textId="77777777" w:rsidR="00404100" w:rsidRDefault="00073E8B">
      <w:pPr>
        <w:numPr>
          <w:ilvl w:val="0"/>
          <w:numId w:val="6"/>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La dirección electrónica se debe entregar en formato abierto, para que el Recurrente pueda copiar y pegar sin la necesidad de transcribir la liga electrónica.</w:t>
      </w:r>
    </w:p>
    <w:p w14:paraId="69B63A37"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EE4312A"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Precisado lo anterior, </w:t>
      </w:r>
      <w:r>
        <w:rPr>
          <w:rFonts w:ascii="Palatino Linotype" w:eastAsia="Palatino Linotype" w:hAnsi="Palatino Linotype" w:cs="Palatino Linotype"/>
          <w:b/>
          <w:color w:val="000000"/>
          <w:sz w:val="24"/>
          <w:szCs w:val="24"/>
        </w:rPr>
        <w:t>no se advierte</w:t>
      </w:r>
      <w:r>
        <w:rPr>
          <w:rFonts w:ascii="Palatino Linotype" w:eastAsia="Palatino Linotype" w:hAnsi="Palatino Linotype" w:cs="Palatino Linotype"/>
          <w:color w:val="000000"/>
          <w:sz w:val="24"/>
          <w:szCs w:val="24"/>
        </w:rPr>
        <w:t xml:space="preserve"> que la información remitida en respuesta sirva para atender a la solicitud de información. Toda vez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remitió las ligas de acceso directo </w:t>
      </w:r>
      <w:r>
        <w:rPr>
          <w:rFonts w:ascii="Palatino Linotype" w:eastAsia="Palatino Linotype" w:hAnsi="Palatino Linotype" w:cs="Palatino Linotype"/>
          <w:b/>
          <w:color w:val="000000"/>
          <w:sz w:val="24"/>
          <w:szCs w:val="24"/>
        </w:rPr>
        <w:t>en formato cerrado</w:t>
      </w:r>
      <w:r>
        <w:rPr>
          <w:rFonts w:ascii="Palatino Linotype" w:eastAsia="Palatino Linotype" w:hAnsi="Palatino Linotype" w:cs="Palatino Linotype"/>
          <w:color w:val="000000"/>
          <w:sz w:val="24"/>
          <w:szCs w:val="24"/>
        </w:rPr>
        <w:t xml:space="preserve">, en este sentido, para su reproducción sería necesario la digitalización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Pr>
          <w:rFonts w:ascii="Palatino Linotype" w:eastAsia="Palatino Linotype" w:hAnsi="Palatino Linotype" w:cs="Palatino Linotype"/>
          <w:b/>
          <w:color w:val="000000"/>
          <w:sz w:val="24"/>
          <w:szCs w:val="24"/>
        </w:rPr>
        <w:t>en formatos abiertos, con los efectos de facilitar la reutilización de la información. Además de que se proporciona fuera del plazo que establece el artículo 161 antes citado.</w:t>
      </w:r>
    </w:p>
    <w:p w14:paraId="633EE249"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7E7BF60A"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Se informa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que, cuando realice la entrega de la información a través de links o enlaces electrónicos para el acceso directo, no medie la digitación, que permita al usuario a cometer un error humano en la misma transcripción de la información.</w:t>
      </w:r>
    </w:p>
    <w:p w14:paraId="749AD092"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2406374"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Se enfatiza el hecho de verificar que la información a entregar cumpla con las características y cualidades que establece el referido artículo 11 de la Ley de Transparencia Local, el cual contiene lo siguiente:</w:t>
      </w:r>
    </w:p>
    <w:p w14:paraId="2B344111"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EB1009F" w14:textId="77777777"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11. En la generación, publicación y entrega de información se deberá garantizar que ésta sea accesible,</w:t>
      </w:r>
      <w:r>
        <w:rPr>
          <w:rFonts w:ascii="Palatino Linotype" w:eastAsia="Palatino Linotype" w:hAnsi="Palatino Linotype" w:cs="Palatino Linotype"/>
          <w:i/>
          <w:color w:val="000000"/>
          <w:sz w:val="22"/>
          <w:szCs w:val="22"/>
        </w:rPr>
        <w:t xml:space="preserv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7718644" w14:textId="77777777" w:rsidR="00404100" w:rsidRDefault="00404100">
      <w:pPr>
        <w:spacing w:line="360" w:lineRule="auto"/>
        <w:ind w:right="822"/>
        <w:jc w:val="both"/>
        <w:rPr>
          <w:rFonts w:ascii="Palatino Linotype" w:eastAsia="Palatino Linotype" w:hAnsi="Palatino Linotype" w:cs="Palatino Linotype"/>
          <w:i/>
          <w:sz w:val="24"/>
          <w:szCs w:val="24"/>
        </w:rPr>
      </w:pPr>
    </w:p>
    <w:p w14:paraId="1938A284"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Tal y como se muestra en el precepto legal citado, en la entrega de la información se debe garantizar que esta sea accesible, lo cual se relaciona con el artículo 22 del mismo cuerpo normativo, el cual refiere lo siguiente:</w:t>
      </w:r>
    </w:p>
    <w:p w14:paraId="2CBF6431" w14:textId="77777777" w:rsidR="00404100" w:rsidRDefault="00073E8B">
      <w:pPr>
        <w:pBdr>
          <w:top w:val="nil"/>
          <w:left w:val="nil"/>
          <w:bottom w:val="nil"/>
          <w:right w:val="nil"/>
          <w:between w:val="nil"/>
        </w:pBdr>
        <w:tabs>
          <w:tab w:val="left" w:pos="426"/>
          <w:tab w:val="left" w:pos="851"/>
        </w:tabs>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22. En el procedimiento de acceso, entrega y publicación de la información se propiciarán las condiciones necesarias para que ésta sea accesible a cualquier persona</w:t>
      </w:r>
      <w:r>
        <w:rPr>
          <w:rFonts w:ascii="Palatino Linotype" w:eastAsia="Palatino Linotype" w:hAnsi="Palatino Linotype" w:cs="Palatino Linotype"/>
          <w:i/>
          <w:color w:val="000000"/>
          <w:sz w:val="22"/>
          <w:szCs w:val="22"/>
        </w:rPr>
        <w:t>, de conformidad con el artículo 5 de la Constitución Local y demás disposiciones de la materia.</w:t>
      </w:r>
    </w:p>
    <w:p w14:paraId="45737528"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796252B3" w14:textId="77777777" w:rsidR="00404100" w:rsidRDefault="00073E8B">
      <w:pPr>
        <w:numPr>
          <w:ilvl w:val="0"/>
          <w:numId w:val="7"/>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Al establecer “</w:t>
      </w:r>
      <w:r>
        <w:rPr>
          <w:rFonts w:ascii="Palatino Linotype" w:eastAsia="Palatino Linotype" w:hAnsi="Palatino Linotype" w:cs="Palatino Linotype"/>
          <w:i/>
          <w:color w:val="000000"/>
          <w:sz w:val="24"/>
          <w:szCs w:val="24"/>
        </w:rPr>
        <w:t>condiciones necesarias para que esta sea accesible</w:t>
      </w:r>
      <w:r>
        <w:rPr>
          <w:rFonts w:ascii="Palatino Linotype" w:eastAsia="Palatino Linotype" w:hAnsi="Palatino Linotype" w:cs="Palatino Linotype"/>
          <w:color w:val="000000"/>
          <w:sz w:val="24"/>
          <w:szCs w:val="24"/>
        </w:rPr>
        <w:t xml:space="preserve">”, abarca muchos factores, algunos más complejos y específicos como accesibilidad a personas con </w:t>
      </w:r>
      <w:r>
        <w:rPr>
          <w:rFonts w:ascii="Palatino Linotype" w:eastAsia="Palatino Linotype" w:hAnsi="Palatino Linotype" w:cs="Palatino Linotype"/>
          <w:color w:val="000000"/>
          <w:sz w:val="24"/>
          <w:szCs w:val="24"/>
        </w:rPr>
        <w:lastRenderedPageBreak/>
        <w:t xml:space="preserve">discapacidad o lenguas indígenas, como algunos más simples, como en el presente asunto en particular, que la entrega de la información en un formato con datos abiertos, que disminuya el riesgo al error al transcribir todos los caracteres uno por uno. </w:t>
      </w:r>
    </w:p>
    <w:p w14:paraId="4C0B8EB1" w14:textId="77777777" w:rsidR="00404100" w:rsidRDefault="004041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726E0B44"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14:paraId="02B33049"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F50084F"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En consecuencia, al no encontrarse en datos abiertos, impide que el Recurrente tenga acceso a la información que fue solicitada, sin embargo al señalar la dirección electrónica por ser el lugar donde se encuentra la información requerida, se entiende que asume que la genera, posee y administra.</w:t>
      </w:r>
    </w:p>
    <w:p w14:paraId="2C5B837D"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DD01326"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En un intento de resarcir cualquier afectación al derecho accionado por el Recurrente, el Sujeto Obligado mediante informe justificado, además de la dirección electrónica, remitió el procedimiento a seguir para acceder a la información requerida por el particular, como se aprecia a continuación.</w:t>
      </w:r>
    </w:p>
    <w:p w14:paraId="427B703F"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48DF9C1" w14:textId="77777777" w:rsidR="00404100" w:rsidRDefault="00073E8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lastRenderedPageBreak/>
        <w:drawing>
          <wp:inline distT="0" distB="0" distL="0" distR="0" wp14:anchorId="740EAB6B" wp14:editId="7D7CDB26">
            <wp:extent cx="4638675" cy="2524125"/>
            <wp:effectExtent l="0" t="0" r="9525" b="952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39333" cy="2524483"/>
                    </a:xfrm>
                    <a:prstGeom prst="rect">
                      <a:avLst/>
                    </a:prstGeom>
                    <a:ln/>
                  </pic:spPr>
                </pic:pic>
              </a:graphicData>
            </a:graphic>
          </wp:inline>
        </w:drawing>
      </w:r>
    </w:p>
    <w:p w14:paraId="25B324ED" w14:textId="77777777" w:rsidR="00404100" w:rsidRDefault="00073E8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w:drawing>
          <wp:inline distT="0" distB="0" distL="0" distR="0" wp14:anchorId="495C9930" wp14:editId="363EADF7">
            <wp:extent cx="4610100" cy="3457575"/>
            <wp:effectExtent l="0" t="0" r="0" b="952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10100" cy="3457575"/>
                    </a:xfrm>
                    <a:prstGeom prst="rect">
                      <a:avLst/>
                    </a:prstGeom>
                    <a:ln/>
                  </pic:spPr>
                </pic:pic>
              </a:graphicData>
            </a:graphic>
          </wp:inline>
        </w:drawing>
      </w:r>
    </w:p>
    <w:p w14:paraId="649C5A55"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Sin embargo, como se ha mencionado en líneas anteriores, la dirección electrónica proporcionada no se encuentra conforme lo establece el artículo 161 de la Ley en la materia, además, las imágenes que proporciona el Sujeto Obligado en informe justificado son ilegibles, impidiendo que el Recurrente pueda acceder a la información requerida.</w:t>
      </w:r>
    </w:p>
    <w:p w14:paraId="5D425E98"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633E6C0"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Sirve de sustento a lo anterior, el criterio </w:t>
      </w:r>
      <w:r>
        <w:rPr>
          <w:rFonts w:ascii="Palatino Linotype" w:eastAsia="Palatino Linotype" w:hAnsi="Palatino Linotype" w:cs="Palatino Linotype"/>
          <w:sz w:val="24"/>
          <w:szCs w:val="24"/>
        </w:rPr>
        <w:t>orientador de la tesis</w:t>
      </w:r>
      <w:r>
        <w:rPr>
          <w:rFonts w:ascii="Palatino Linotype" w:eastAsia="Palatino Linotype" w:hAnsi="Palatino Linotype" w:cs="Palatino Linotype"/>
          <w:color w:val="000000"/>
          <w:sz w:val="24"/>
          <w:szCs w:val="24"/>
        </w:rPr>
        <w:t xml:space="preserve"> número II. 1°. C.T. 55 C, publicada en el Semanario Judicial de la Federación y su Gaceta bajo el número de 3 registro 201,412, que a la letra dice:</w:t>
      </w:r>
    </w:p>
    <w:p w14:paraId="2028456B" w14:textId="77777777" w:rsidR="00404100" w:rsidRDefault="00404100">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3FBE267" w14:textId="77777777" w:rsidR="00404100" w:rsidRDefault="00073E8B">
      <w:pPr>
        <w:pBdr>
          <w:top w:val="nil"/>
          <w:left w:val="nil"/>
          <w:bottom w:val="nil"/>
          <w:right w:val="nil"/>
          <w:between w:val="nil"/>
        </w:pBdr>
        <w:spacing w:line="360" w:lineRule="auto"/>
        <w:ind w:left="426"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COTEJO DE COPIAS FOTOSTÁTICAS ILEGIBLES. AL NO SER POSIBLE CONSTATAR SU AUTENTICIDAD ES INÚTIL E INTRASCENDENTE SU PERFECCIONAMIENTO, POR LO QUE LA JUNTA ESTÁ IMPEDIDA PARA ORDENAR SU DESAHOGO.</w:t>
      </w:r>
      <w:r>
        <w:rPr>
          <w:rFonts w:ascii="Palatino Linotype" w:eastAsia="Palatino Linotype" w:hAnsi="Palatino Linotype" w:cs="Palatino Linotype"/>
          <w:i/>
          <w:color w:val="000000"/>
          <w:sz w:val="22"/>
          <w:szCs w:val="22"/>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w:t>
      </w:r>
      <w:r>
        <w:rPr>
          <w:rFonts w:ascii="Palatino Linotype" w:eastAsia="Palatino Linotype" w:hAnsi="Palatino Linotype" w:cs="Palatino Linotype"/>
          <w:i/>
          <w:color w:val="000000"/>
          <w:sz w:val="22"/>
          <w:szCs w:val="22"/>
        </w:rPr>
        <w:lastRenderedPageBreak/>
        <w:t>imposible constatar su autenticidad por medio del citado perfeccionamiento, dicha probanza se torna inútil e intrascendente, conforme al artículo 779 de la Ley Federal del Trabajo.</w:t>
      </w:r>
    </w:p>
    <w:p w14:paraId="31295CAA"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AD4B808"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Por lo anteriormente mencionado, se determina que la información que remitió el Sujeto Obligado, tanto en respuesta como en informe justificado, no es suficiente para satisfacer el derecho accionado por el Recurrente, en consecuencia, se ordena entregar el documento donde consten las plazas vacantes al diecinueve (19) de diciembre de dos mil veintitrés, esto derivado de que el Sujeto Obligado asumió contar con la información, además de que la misma corresponde a obligaciones de transparencia común, conforme al artículo 92, fracción X de la Ley de Transparencia y Acceso a la Información Pública del Estado de México y Municipios: </w:t>
      </w:r>
    </w:p>
    <w:p w14:paraId="6DA4CF50" w14:textId="77777777" w:rsidR="00404100" w:rsidRDefault="00073E8B">
      <w:pPr>
        <w:pBdr>
          <w:top w:val="nil"/>
          <w:left w:val="nil"/>
          <w:bottom w:val="nil"/>
          <w:right w:val="nil"/>
          <w:between w:val="nil"/>
        </w:pBdr>
        <w:spacing w:line="360" w:lineRule="auto"/>
        <w:ind w:left="567" w:right="822"/>
        <w:jc w:val="center"/>
        <w:rPr>
          <w:rFonts w:ascii="Palatino Linotype" w:eastAsia="Palatino Linotype" w:hAnsi="Palatino Linotype" w:cs="Palatino Linotype"/>
          <w:b/>
          <w:i/>
          <w:color w:val="222222"/>
          <w:sz w:val="24"/>
          <w:szCs w:val="24"/>
        </w:rPr>
      </w:pPr>
      <w:r>
        <w:rPr>
          <w:rFonts w:ascii="Palatino Linotype" w:eastAsia="Palatino Linotype" w:hAnsi="Palatino Linotype" w:cs="Palatino Linotype"/>
          <w:b/>
          <w:i/>
          <w:color w:val="222222"/>
          <w:sz w:val="24"/>
          <w:szCs w:val="24"/>
        </w:rPr>
        <w:t>Capítulo II</w:t>
      </w:r>
    </w:p>
    <w:p w14:paraId="66B22A0B" w14:textId="77777777" w:rsidR="00404100" w:rsidRDefault="00073E8B">
      <w:pPr>
        <w:pBdr>
          <w:top w:val="nil"/>
          <w:left w:val="nil"/>
          <w:bottom w:val="nil"/>
          <w:right w:val="nil"/>
          <w:between w:val="nil"/>
        </w:pBdr>
        <w:spacing w:line="360" w:lineRule="auto"/>
        <w:ind w:left="567" w:right="822"/>
        <w:jc w:val="center"/>
        <w:rPr>
          <w:rFonts w:ascii="Palatino Linotype" w:eastAsia="Palatino Linotype" w:hAnsi="Palatino Linotype" w:cs="Palatino Linotype"/>
          <w:b/>
          <w:i/>
          <w:color w:val="222222"/>
          <w:sz w:val="24"/>
          <w:szCs w:val="24"/>
        </w:rPr>
      </w:pPr>
      <w:r>
        <w:rPr>
          <w:rFonts w:ascii="Palatino Linotype" w:eastAsia="Palatino Linotype" w:hAnsi="Palatino Linotype" w:cs="Palatino Linotype"/>
          <w:b/>
          <w:i/>
          <w:color w:val="222222"/>
          <w:sz w:val="24"/>
          <w:szCs w:val="24"/>
        </w:rPr>
        <w:t>De las Obligaciones de Transparencia Comunes</w:t>
      </w:r>
    </w:p>
    <w:p w14:paraId="5C03DD1C" w14:textId="77777777"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222222"/>
          <w:sz w:val="24"/>
          <w:szCs w:val="24"/>
        </w:rPr>
      </w:pPr>
      <w:r>
        <w:rPr>
          <w:rFonts w:ascii="Palatino Linotype" w:eastAsia="Palatino Linotype" w:hAnsi="Palatino Linotype" w:cs="Palatino Linotype"/>
          <w:i/>
          <w:color w:val="222222"/>
          <w:sz w:val="24"/>
          <w:szCs w:val="24"/>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B465158" w14:textId="77777777"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222222"/>
          <w:sz w:val="24"/>
          <w:szCs w:val="24"/>
        </w:rPr>
      </w:pPr>
      <w:r>
        <w:rPr>
          <w:rFonts w:ascii="Palatino Linotype" w:eastAsia="Palatino Linotype" w:hAnsi="Palatino Linotype" w:cs="Palatino Linotype"/>
          <w:i/>
          <w:color w:val="222222"/>
          <w:sz w:val="24"/>
          <w:szCs w:val="24"/>
        </w:rPr>
        <w:t>…</w:t>
      </w:r>
    </w:p>
    <w:p w14:paraId="73AB4C19" w14:textId="77777777"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lastRenderedPageBreak/>
        <w:t>X. El número total de las plazas y del personal de base y de confianza, especificando el total de las vacantes, por nivel de puesto, para cada unidad administrativa</w:t>
      </w:r>
      <w:r>
        <w:rPr>
          <w:rFonts w:ascii="Palatino Linotype" w:eastAsia="Palatino Linotype" w:hAnsi="Palatino Linotype" w:cs="Palatino Linotype"/>
          <w:i/>
          <w:color w:val="000000"/>
          <w:sz w:val="24"/>
          <w:szCs w:val="24"/>
        </w:rPr>
        <w:t>;</w:t>
      </w:r>
    </w:p>
    <w:p w14:paraId="0D933E97" w14:textId="77777777" w:rsidR="00404100" w:rsidRDefault="00073E8B">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p>
    <w:p w14:paraId="64D4E2B9"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60AB211"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Además, este Órgano Garante, realizó una consulta al IPOMEX del Sujeto Obligado en la fracción correspondiente, encontrando que si cuenta con la información. En consecuencia, se determina que resultan parcialmente fundadas las razones o motivos de inconformidad hechos valer por el Recurrente, por lo que se MODIFICA la respuesta y se ordena entregar el documento donde consten las plazas vacantes a la fecha de la solicitud. </w:t>
      </w:r>
    </w:p>
    <w:p w14:paraId="735E0E5D"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A59FDF8" w14:textId="77777777" w:rsidR="00404100" w:rsidRDefault="00073E8B">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 </w:t>
      </w:r>
    </w:p>
    <w:p w14:paraId="6970FA6B" w14:textId="77777777" w:rsidR="00404100" w:rsidRDefault="00073E8B">
      <w:pPr>
        <w:pStyle w:val="Ttulo1"/>
        <w:jc w:val="center"/>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t>R E S O L U T I V O S</w:t>
      </w:r>
    </w:p>
    <w:p w14:paraId="2E43C74B" w14:textId="77777777" w:rsidR="00404100" w:rsidRDefault="00404100">
      <w:pPr>
        <w:keepNext/>
        <w:keepLines/>
        <w:spacing w:line="360" w:lineRule="auto"/>
        <w:jc w:val="center"/>
        <w:rPr>
          <w:rFonts w:ascii="Palatino Linotype" w:eastAsia="Palatino Linotype" w:hAnsi="Palatino Linotype" w:cs="Palatino Linotype"/>
          <w:b/>
          <w:sz w:val="24"/>
          <w:szCs w:val="24"/>
        </w:rPr>
      </w:pPr>
    </w:p>
    <w:p w14:paraId="79415BB7" w14:textId="78721559" w:rsidR="00404100" w:rsidRDefault="00073E8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parcialmente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00903/INFOEM/IP/RR/2024 </w:t>
      </w:r>
      <w:r>
        <w:rPr>
          <w:rFonts w:ascii="Palatino Linotype" w:eastAsia="Palatino Linotype" w:hAnsi="Palatino Linotype" w:cs="Palatino Linotype"/>
          <w:sz w:val="24"/>
          <w:szCs w:val="24"/>
        </w:rPr>
        <w:t>en términos de los</w:t>
      </w:r>
      <w:r>
        <w:rPr>
          <w:rFonts w:ascii="Palatino Linotype" w:eastAsia="Palatino Linotype" w:hAnsi="Palatino Linotype" w:cs="Palatino Linotype"/>
          <w:b/>
          <w:sz w:val="24"/>
          <w:szCs w:val="24"/>
        </w:rPr>
        <w:t xml:space="preserve"> 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de la presente resolución.</w:t>
      </w:r>
    </w:p>
    <w:p w14:paraId="5B6862A8" w14:textId="77777777" w:rsidR="00404100" w:rsidRDefault="00404100">
      <w:pPr>
        <w:spacing w:line="360" w:lineRule="auto"/>
        <w:jc w:val="both"/>
        <w:rPr>
          <w:rFonts w:ascii="Palatino Linotype" w:eastAsia="Palatino Linotype" w:hAnsi="Palatino Linotype" w:cs="Palatino Linotype"/>
          <w:b/>
          <w:sz w:val="24"/>
          <w:szCs w:val="24"/>
        </w:rPr>
      </w:pPr>
    </w:p>
    <w:p w14:paraId="4E9DA584" w14:textId="77777777" w:rsidR="00404100" w:rsidRDefault="00073E8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MODIFICA</w:t>
      </w:r>
      <w:r>
        <w:rPr>
          <w:rFonts w:ascii="Palatino Linotype" w:eastAsia="Palatino Linotype" w:hAnsi="Palatino Linotype" w:cs="Palatino Linotype"/>
          <w:color w:val="000000"/>
          <w:sz w:val="24"/>
          <w:szCs w:val="24"/>
        </w:rPr>
        <w:t xml:space="preserve"> la respuesta y se </w:t>
      </w:r>
      <w:r>
        <w:rPr>
          <w:rFonts w:ascii="Palatino Linotype" w:eastAsia="Palatino Linotype" w:hAnsi="Palatino Linotype" w:cs="Palatino Linotype"/>
          <w:b/>
          <w:color w:val="000000"/>
          <w:sz w:val="24"/>
          <w:szCs w:val="24"/>
        </w:rPr>
        <w:t xml:space="preserve">ORDENA </w:t>
      </w:r>
      <w:r>
        <w:rPr>
          <w:rFonts w:ascii="Palatino Linotype" w:eastAsia="Palatino Linotype" w:hAnsi="Palatino Linotype" w:cs="Palatino Linotype"/>
          <w:color w:val="000000"/>
          <w:sz w:val="24"/>
          <w:szCs w:val="24"/>
        </w:rPr>
        <w:t xml:space="preserve">a la </w:t>
      </w:r>
      <w:r>
        <w:rPr>
          <w:rFonts w:ascii="Palatino Linotype" w:eastAsia="Palatino Linotype" w:hAnsi="Palatino Linotype" w:cs="Palatino Linotype"/>
          <w:b/>
          <w:color w:val="000000"/>
          <w:sz w:val="24"/>
          <w:szCs w:val="24"/>
        </w:rPr>
        <w:t>Junta de Caminos del Estado de México</w:t>
      </w:r>
      <w:r>
        <w:rPr>
          <w:rFonts w:ascii="Palatino Linotype" w:eastAsia="Palatino Linotype" w:hAnsi="Palatino Linotype" w:cs="Palatino Linotype"/>
          <w:color w:val="000000"/>
          <w:sz w:val="24"/>
          <w:szCs w:val="24"/>
        </w:rPr>
        <w:t xml:space="preserve"> entregar, vía Sistema de Acceso a la Información Mexiquense (SAIMEX), la siguiente información:</w:t>
      </w:r>
    </w:p>
    <w:p w14:paraId="10E394AB" w14:textId="77777777" w:rsidR="00404100"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5CB2430" w14:textId="77777777" w:rsidR="00404100" w:rsidRDefault="00073E8B">
      <w:pPr>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Documento donde consten las plazas vacantes al diecinueve (19) de diciembre de dos mil veintitrés.</w:t>
      </w:r>
    </w:p>
    <w:p w14:paraId="5D380487" w14:textId="77777777" w:rsidR="00404100" w:rsidRDefault="00404100">
      <w:pPr>
        <w:pBdr>
          <w:top w:val="nil"/>
          <w:left w:val="nil"/>
          <w:bottom w:val="nil"/>
          <w:right w:val="nil"/>
          <w:between w:val="nil"/>
        </w:pBdr>
        <w:spacing w:after="160" w:line="360" w:lineRule="auto"/>
        <w:ind w:left="720" w:right="616"/>
        <w:jc w:val="both"/>
        <w:rPr>
          <w:rFonts w:ascii="Palatino Linotype" w:eastAsia="Palatino Linotype" w:hAnsi="Palatino Linotype" w:cs="Palatino Linotype"/>
          <w:b/>
          <w:color w:val="000000"/>
          <w:sz w:val="24"/>
          <w:szCs w:val="24"/>
        </w:rPr>
      </w:pPr>
      <w:bookmarkStart w:id="11" w:name="_heading=h.3rdcrjn" w:colFirst="0" w:colLast="0"/>
      <w:bookmarkEnd w:id="11"/>
    </w:p>
    <w:p w14:paraId="491286A2" w14:textId="77777777" w:rsidR="00404100" w:rsidRDefault="00073E8B">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C3DBA7" w14:textId="77777777" w:rsidR="00404100" w:rsidRDefault="00404100">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p>
    <w:p w14:paraId="02CE779A" w14:textId="77777777" w:rsidR="00404100" w:rsidRDefault="00073E8B">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 xml:space="preserve">la presente resolución a través del Sistema de Acceso a la Información Mexiquense (SAIMEX). </w:t>
      </w:r>
    </w:p>
    <w:p w14:paraId="45CF11EE" w14:textId="77777777" w:rsidR="00404100" w:rsidRDefault="00404100">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33EFC024" w14:textId="77777777" w:rsidR="00404100" w:rsidRDefault="00073E8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FAAE60B" w14:textId="77777777" w:rsidR="00404100" w:rsidRDefault="00073E8B">
      <w:pPr>
        <w:shd w:val="clear" w:color="auto" w:fill="FFFFFF"/>
        <w:spacing w:before="240" w:after="360"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en caso de que considere que la resolución le cause algún perjuicio podrá </w:t>
      </w:r>
      <w:r>
        <w:rPr>
          <w:rFonts w:ascii="Palatino Linotype" w:eastAsia="Palatino Linotype" w:hAnsi="Palatino Linotype" w:cs="Palatino Linotype"/>
          <w:sz w:val="24"/>
          <w:szCs w:val="24"/>
        </w:rPr>
        <w:t>impugnar vía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juicio de amparo en los términos de las leyes aplicables.</w:t>
      </w:r>
    </w:p>
    <w:p w14:paraId="4B2F9BCB" w14:textId="73B49C7D" w:rsidR="0090344B" w:rsidRPr="0090344B" w:rsidRDefault="0090344B" w:rsidP="0090344B">
      <w:pPr>
        <w:spacing w:line="360" w:lineRule="auto"/>
        <w:ind w:firstLine="1"/>
        <w:jc w:val="both"/>
        <w:rPr>
          <w:rFonts w:ascii="Palatino Linotype" w:hAnsi="Palatino Linotype"/>
          <w:sz w:val="24"/>
        </w:rPr>
      </w:pPr>
      <w:r w:rsidRPr="0090344B">
        <w:rPr>
          <w:rFonts w:ascii="Palatino Linotype" w:hAnsi="Palatino Linotype"/>
          <w:sz w:val="24"/>
        </w:rPr>
        <w:t>ASÍ LO RESUELVE, POR UNANIMIDAD DE VOTOS, EL PLENO DEL INSTITUTO DE TRANSPARENCIA, ACCESO A LA INFORMACIÓN PÚBLICA Y PROTECCIÓN</w:t>
      </w:r>
      <w:r w:rsidR="00990095">
        <w:rPr>
          <w:rFonts w:ascii="Palatino Linotype" w:hAnsi="Palatino Linotype"/>
          <w:sz w:val="24"/>
        </w:rPr>
        <w:t xml:space="preserve"> DE DATOS PERSONALES DEL ESTADO </w:t>
      </w:r>
      <w:r w:rsidRPr="0090344B">
        <w:rPr>
          <w:rFonts w:ascii="Palatino Linotype" w:hAnsi="Palatino Linotype"/>
          <w:sz w:val="24"/>
        </w:rPr>
        <w:t>DE MÉXICO Y MUNICIPIOS, CONFORMADO POR LOS COMISIONADOS JOSÉ MARTÍNEZ VILCHIS; MARÍA DEL ROSARIO MEJÍA AYALA; SHARON CRISTINA MORALES MARTÍNEZ; LUIS GUSTAVO PARRA NORIEGA Y GUADAL</w:t>
      </w:r>
      <w:bookmarkStart w:id="12" w:name="_GoBack"/>
      <w:bookmarkEnd w:id="12"/>
      <w:r w:rsidRPr="0090344B">
        <w:rPr>
          <w:rFonts w:ascii="Palatino Linotype" w:hAnsi="Palatino Linotype"/>
          <w:sz w:val="24"/>
        </w:rPr>
        <w:t xml:space="preserve">UPE RAMÍREZ PEÑA EN LA TRIGÉSIMA SEGUNDA SESIÓN ORDINARIA CELEBRADA EL ONCE (11) DE SEPTIEMBRE DE DOS MIL VEINTICUATRO, ANTE EL SECRETARIO TÉCNICO DEL PLENO ALEXIS TAPIA RAMÍREZ. </w:t>
      </w:r>
    </w:p>
    <w:p w14:paraId="264DDEB0" w14:textId="77777777" w:rsidR="00404100" w:rsidRDefault="00404100">
      <w:pPr>
        <w:spacing w:before="240" w:after="240" w:line="360" w:lineRule="auto"/>
        <w:jc w:val="both"/>
        <w:rPr>
          <w:rFonts w:ascii="Palatino Linotype" w:eastAsia="Palatino Linotype" w:hAnsi="Palatino Linotype" w:cs="Palatino Linotype"/>
          <w:sz w:val="24"/>
          <w:szCs w:val="24"/>
        </w:rPr>
      </w:pPr>
    </w:p>
    <w:p w14:paraId="1464CAE0"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79C7AB0B"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7BF9C39F"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37D2AA11"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27D31908"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68740CFD"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472331E2"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2C3D7B20"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p w14:paraId="4DA9542A" w14:textId="77777777" w:rsidR="00404100" w:rsidRDefault="00404100">
      <w:pPr>
        <w:spacing w:before="240" w:after="360" w:line="360" w:lineRule="auto"/>
        <w:jc w:val="both"/>
        <w:rPr>
          <w:rFonts w:ascii="Palatino Linotype" w:eastAsia="Palatino Linotype" w:hAnsi="Palatino Linotype" w:cs="Palatino Linotype"/>
          <w:color w:val="222222"/>
          <w:sz w:val="24"/>
          <w:szCs w:val="24"/>
        </w:rPr>
      </w:pPr>
    </w:p>
    <w:sectPr w:rsidR="00404100">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9EA0A" w14:textId="77777777" w:rsidR="007C5292" w:rsidRDefault="007C5292">
      <w:r>
        <w:separator/>
      </w:r>
    </w:p>
  </w:endnote>
  <w:endnote w:type="continuationSeparator" w:id="0">
    <w:p w14:paraId="23B1CCD5" w14:textId="77777777" w:rsidR="007C5292" w:rsidRDefault="007C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2FFA" w14:textId="77777777" w:rsidR="00404100" w:rsidRDefault="00404100">
    <w:pPr>
      <w:pBdr>
        <w:top w:val="nil"/>
        <w:left w:val="nil"/>
        <w:bottom w:val="nil"/>
        <w:right w:val="nil"/>
        <w:between w:val="nil"/>
      </w:pBdr>
      <w:tabs>
        <w:tab w:val="center" w:pos="4419"/>
        <w:tab w:val="right" w:pos="8838"/>
      </w:tabs>
      <w:jc w:val="right"/>
      <w:rPr>
        <w:color w:val="000000"/>
      </w:rPr>
    </w:pPr>
  </w:p>
  <w:p w14:paraId="75896AC6" w14:textId="77777777" w:rsidR="00404100" w:rsidRDefault="00073E8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90095">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90095">
      <w:rPr>
        <w:b/>
        <w:noProof/>
        <w:color w:val="000000"/>
        <w:sz w:val="24"/>
        <w:szCs w:val="24"/>
      </w:rPr>
      <w:t>38</w:t>
    </w:r>
    <w:r>
      <w:rPr>
        <w:b/>
        <w:color w:val="000000"/>
        <w:sz w:val="24"/>
        <w:szCs w:val="24"/>
      </w:rPr>
      <w:fldChar w:fldCharType="end"/>
    </w:r>
  </w:p>
  <w:p w14:paraId="33D22FC8" w14:textId="77777777" w:rsidR="00404100" w:rsidRDefault="00404100">
    <w:pPr>
      <w:pBdr>
        <w:top w:val="nil"/>
        <w:left w:val="nil"/>
        <w:bottom w:val="nil"/>
        <w:right w:val="nil"/>
        <w:between w:val="nil"/>
      </w:pBdr>
      <w:tabs>
        <w:tab w:val="center" w:pos="4419"/>
        <w:tab w:val="right" w:pos="8838"/>
      </w:tabs>
      <w:rPr>
        <w:color w:val="000000"/>
      </w:rPr>
    </w:pPr>
  </w:p>
  <w:p w14:paraId="217FDD41" w14:textId="77777777" w:rsidR="00404100" w:rsidRDefault="00404100"/>
  <w:p w14:paraId="4157D909" w14:textId="77777777" w:rsidR="00404100" w:rsidRDefault="00404100"/>
  <w:p w14:paraId="622E009D" w14:textId="77777777" w:rsidR="00404100" w:rsidRDefault="004041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0DE" w14:textId="77777777" w:rsidR="00404100" w:rsidRDefault="00073E8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9009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90095">
      <w:rPr>
        <w:b/>
        <w:noProof/>
        <w:color w:val="000000"/>
        <w:sz w:val="24"/>
        <w:szCs w:val="24"/>
      </w:rPr>
      <w:t>38</w:t>
    </w:r>
    <w:r>
      <w:rPr>
        <w:b/>
        <w:color w:val="000000"/>
        <w:sz w:val="24"/>
        <w:szCs w:val="24"/>
      </w:rPr>
      <w:fldChar w:fldCharType="end"/>
    </w:r>
  </w:p>
  <w:p w14:paraId="65F544BF" w14:textId="77777777" w:rsidR="00404100" w:rsidRDefault="00404100">
    <w:pPr>
      <w:pBdr>
        <w:top w:val="nil"/>
        <w:left w:val="nil"/>
        <w:bottom w:val="nil"/>
        <w:right w:val="nil"/>
        <w:between w:val="nil"/>
      </w:pBdr>
      <w:tabs>
        <w:tab w:val="center" w:pos="4419"/>
        <w:tab w:val="right" w:pos="8838"/>
      </w:tabs>
      <w:rPr>
        <w:color w:val="000000"/>
      </w:rPr>
    </w:pPr>
  </w:p>
  <w:p w14:paraId="0D5B33E6" w14:textId="77777777" w:rsidR="00404100" w:rsidRDefault="00404100"/>
  <w:p w14:paraId="7EE2B03B" w14:textId="77777777" w:rsidR="00404100" w:rsidRDefault="00404100"/>
  <w:p w14:paraId="598FB1AE" w14:textId="77777777" w:rsidR="00404100" w:rsidRDefault="004041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A774" w14:textId="77777777" w:rsidR="007C5292" w:rsidRDefault="007C5292">
      <w:r>
        <w:separator/>
      </w:r>
    </w:p>
  </w:footnote>
  <w:footnote w:type="continuationSeparator" w:id="0">
    <w:p w14:paraId="035C4794" w14:textId="77777777" w:rsidR="007C5292" w:rsidRDefault="007C5292">
      <w:r>
        <w:continuationSeparator/>
      </w:r>
    </w:p>
  </w:footnote>
  <w:footnote w:id="1">
    <w:p w14:paraId="11663021" w14:textId="77777777" w:rsidR="00404100" w:rsidRDefault="00073E8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18511F5B" w14:textId="77777777" w:rsidR="00404100" w:rsidRDefault="00073E8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7B2CB6D4" w14:textId="77777777" w:rsidR="00404100" w:rsidRDefault="00073E8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7D6EDBDF" w14:textId="77777777" w:rsidR="00404100" w:rsidRDefault="00073E8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20F5F9C4" w14:textId="77777777" w:rsidR="00404100" w:rsidRDefault="00073E8B">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177BA282" w14:textId="77777777" w:rsidR="00404100" w:rsidRDefault="00073E8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7D160195" w14:textId="77777777" w:rsidR="00404100" w:rsidRDefault="00073E8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7FF4" w14:textId="77777777" w:rsidR="00404100" w:rsidRDefault="007C5292">
    <w:pPr>
      <w:pBdr>
        <w:top w:val="nil"/>
        <w:left w:val="nil"/>
        <w:bottom w:val="nil"/>
        <w:right w:val="nil"/>
        <w:between w:val="nil"/>
      </w:pBdr>
      <w:tabs>
        <w:tab w:val="center" w:pos="4419"/>
        <w:tab w:val="right" w:pos="8838"/>
      </w:tabs>
      <w:rPr>
        <w:color w:val="000000"/>
      </w:rPr>
    </w:pPr>
    <w:r>
      <w:rPr>
        <w:color w:val="000000"/>
      </w:rPr>
      <w:pict w14:anchorId="2F818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31AF85B0" w14:textId="77777777" w:rsidR="00404100" w:rsidRDefault="00404100"/>
  <w:p w14:paraId="35A886CE" w14:textId="77777777" w:rsidR="00404100" w:rsidRDefault="00404100"/>
  <w:p w14:paraId="1D486CD2" w14:textId="77777777" w:rsidR="00404100" w:rsidRDefault="004041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CEBE" w14:textId="77777777" w:rsidR="00404100" w:rsidRDefault="00404100">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404100" w14:paraId="03DA425C" w14:textId="77777777">
      <w:trPr>
        <w:trHeight w:val="1435"/>
      </w:trPr>
      <w:tc>
        <w:tcPr>
          <w:tcW w:w="1843" w:type="dxa"/>
          <w:shd w:val="clear" w:color="auto" w:fill="auto"/>
        </w:tcPr>
        <w:p w14:paraId="43D715AE" w14:textId="77777777" w:rsidR="00404100" w:rsidRDefault="00073E8B">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2D679911" w14:textId="77777777" w:rsidR="00404100" w:rsidRDefault="00404100"/>
        <w:tbl>
          <w:tblPr>
            <w:tblStyle w:val="a1"/>
            <w:tblW w:w="6142" w:type="dxa"/>
            <w:tblInd w:w="1161" w:type="dxa"/>
            <w:tblBorders>
              <w:top w:val="nil"/>
              <w:left w:val="nil"/>
              <w:bottom w:val="nil"/>
              <w:right w:val="nil"/>
              <w:insideH w:val="nil"/>
              <w:insideV w:val="nil"/>
            </w:tblBorders>
            <w:tblLayout w:type="fixed"/>
            <w:tblLook w:val="0400" w:firstRow="0" w:lastRow="0" w:firstColumn="0" w:lastColumn="0" w:noHBand="0" w:noVBand="1"/>
          </w:tblPr>
          <w:tblGrid>
            <w:gridCol w:w="2268"/>
            <w:gridCol w:w="3874"/>
          </w:tblGrid>
          <w:tr w:rsidR="00404100" w14:paraId="5F1D4E28" w14:textId="77777777" w:rsidTr="0090344B">
            <w:trPr>
              <w:trHeight w:val="338"/>
            </w:trPr>
            <w:tc>
              <w:tcPr>
                <w:tcW w:w="2268" w:type="dxa"/>
              </w:tcPr>
              <w:p w14:paraId="7A67E761" w14:textId="77777777" w:rsidR="00404100" w:rsidRDefault="00404100">
                <w:pPr>
                  <w:tabs>
                    <w:tab w:val="right" w:pos="8838"/>
                  </w:tabs>
                  <w:ind w:right="-105"/>
                  <w:rPr>
                    <w:rFonts w:ascii="Palatino Linotype" w:eastAsia="Palatino Linotype" w:hAnsi="Palatino Linotype" w:cs="Palatino Linotype"/>
                    <w:b/>
                    <w:sz w:val="22"/>
                    <w:szCs w:val="22"/>
                  </w:rPr>
                </w:pPr>
              </w:p>
              <w:p w14:paraId="7F247C01" w14:textId="77777777" w:rsidR="00404100" w:rsidRDefault="00073E8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74" w:type="dxa"/>
              </w:tcPr>
              <w:p w14:paraId="35B637A9" w14:textId="77777777" w:rsidR="00404100" w:rsidRDefault="00404100">
                <w:pPr>
                  <w:tabs>
                    <w:tab w:val="right" w:pos="8838"/>
                  </w:tabs>
                  <w:ind w:right="-1155" w:hanging="101"/>
                  <w:rPr>
                    <w:rFonts w:ascii="Palatino Linotype" w:eastAsia="Palatino Linotype" w:hAnsi="Palatino Linotype" w:cs="Palatino Linotype"/>
                    <w:sz w:val="22"/>
                    <w:szCs w:val="22"/>
                  </w:rPr>
                </w:pPr>
              </w:p>
              <w:p w14:paraId="2A822DA1" w14:textId="77777777" w:rsidR="00404100" w:rsidRDefault="00073E8B">
                <w:pPr>
                  <w:ind w:right="-1155"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00903/INFOEM/IP/RR/2024</w:t>
                </w:r>
              </w:p>
            </w:tc>
          </w:tr>
          <w:tr w:rsidR="00404100" w14:paraId="5583DE40" w14:textId="77777777" w:rsidTr="0090344B">
            <w:trPr>
              <w:trHeight w:val="283"/>
            </w:trPr>
            <w:tc>
              <w:tcPr>
                <w:tcW w:w="2268" w:type="dxa"/>
              </w:tcPr>
              <w:p w14:paraId="024C381D" w14:textId="77777777" w:rsidR="00404100" w:rsidRDefault="00073E8B">
                <w:pPr>
                  <w:tabs>
                    <w:tab w:val="right" w:pos="8838"/>
                  </w:tabs>
                  <w:ind w:right="-105"/>
                  <w:rPr>
                    <w:rFonts w:ascii="Palatino Linotype" w:eastAsia="Palatino Linotype" w:hAnsi="Palatino Linotype" w:cs="Palatino Linotype"/>
                    <w:b/>
                    <w:sz w:val="22"/>
                    <w:szCs w:val="22"/>
                  </w:rPr>
                </w:pPr>
                <w:bookmarkStart w:id="13" w:name="_heading=h.26in1rg" w:colFirst="0" w:colLast="0"/>
                <w:bookmarkEnd w:id="13"/>
                <w:r>
                  <w:rPr>
                    <w:rFonts w:ascii="Palatino Linotype" w:eastAsia="Palatino Linotype" w:hAnsi="Palatino Linotype" w:cs="Palatino Linotype"/>
                    <w:b/>
                    <w:sz w:val="22"/>
                    <w:szCs w:val="22"/>
                  </w:rPr>
                  <w:t>Sujeto Obligado:</w:t>
                </w:r>
              </w:p>
            </w:tc>
            <w:tc>
              <w:tcPr>
                <w:tcW w:w="3874" w:type="dxa"/>
              </w:tcPr>
              <w:p w14:paraId="4111735F" w14:textId="77777777" w:rsidR="00404100" w:rsidRDefault="00073E8B">
                <w:pPr>
                  <w:tabs>
                    <w:tab w:val="left" w:pos="2834"/>
                    <w:tab w:val="right" w:pos="8838"/>
                  </w:tabs>
                  <w:ind w:left="-113" w:right="-115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Junta de Caminos del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 </w:t>
                </w:r>
              </w:p>
            </w:tc>
          </w:tr>
          <w:tr w:rsidR="00404100" w14:paraId="15E19D3A" w14:textId="77777777" w:rsidTr="0090344B">
            <w:trPr>
              <w:trHeight w:val="283"/>
            </w:trPr>
            <w:tc>
              <w:tcPr>
                <w:tcW w:w="2268" w:type="dxa"/>
              </w:tcPr>
              <w:p w14:paraId="3EF22CD2" w14:textId="77777777" w:rsidR="00404100" w:rsidRDefault="00073E8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74" w:type="dxa"/>
              </w:tcPr>
              <w:p w14:paraId="6BAE3985" w14:textId="77777777" w:rsidR="00404100" w:rsidRDefault="00073E8B">
                <w:pPr>
                  <w:tabs>
                    <w:tab w:val="right" w:pos="8838"/>
                  </w:tabs>
                  <w:ind w:left="-113" w:right="-1155"/>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0B5981EE" w14:textId="77777777" w:rsidR="00404100" w:rsidRDefault="00404100">
          <w:pPr>
            <w:tabs>
              <w:tab w:val="right" w:pos="8838"/>
            </w:tabs>
            <w:ind w:left="-28"/>
            <w:jc w:val="both"/>
            <w:rPr>
              <w:rFonts w:ascii="Arial" w:eastAsia="Arial" w:hAnsi="Arial" w:cs="Arial"/>
              <w:b/>
              <w:sz w:val="22"/>
              <w:szCs w:val="22"/>
            </w:rPr>
          </w:pPr>
        </w:p>
      </w:tc>
    </w:tr>
  </w:tbl>
  <w:p w14:paraId="67306E0E" w14:textId="77777777" w:rsidR="00404100" w:rsidRDefault="007C5292">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670C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47FAF67D" w14:textId="77777777" w:rsidR="00404100" w:rsidRDefault="00404100"/>
  <w:p w14:paraId="01CEE65E" w14:textId="77777777" w:rsidR="00404100" w:rsidRDefault="00404100"/>
  <w:p w14:paraId="7968462A" w14:textId="77777777" w:rsidR="00404100" w:rsidRDefault="004041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39CA" w14:textId="77777777" w:rsidR="00404100" w:rsidRDefault="00404100">
    <w:pPr>
      <w:widowControl w:val="0"/>
      <w:pBdr>
        <w:top w:val="nil"/>
        <w:left w:val="nil"/>
        <w:bottom w:val="nil"/>
        <w:right w:val="nil"/>
        <w:between w:val="nil"/>
      </w:pBdr>
      <w:spacing w:line="276" w:lineRule="auto"/>
    </w:pPr>
  </w:p>
  <w:tbl>
    <w:tblPr>
      <w:tblStyle w:val="a2"/>
      <w:tblW w:w="10215" w:type="dxa"/>
      <w:tblInd w:w="0" w:type="dxa"/>
      <w:tblLayout w:type="fixed"/>
      <w:tblLook w:val="0400" w:firstRow="0" w:lastRow="0" w:firstColumn="0" w:lastColumn="0" w:noHBand="0" w:noVBand="1"/>
    </w:tblPr>
    <w:tblGrid>
      <w:gridCol w:w="1560"/>
      <w:gridCol w:w="8655"/>
    </w:tblGrid>
    <w:tr w:rsidR="00404100" w14:paraId="60611C4C" w14:textId="77777777">
      <w:trPr>
        <w:trHeight w:val="1435"/>
      </w:trPr>
      <w:tc>
        <w:tcPr>
          <w:tcW w:w="1560" w:type="dxa"/>
          <w:shd w:val="clear" w:color="auto" w:fill="auto"/>
        </w:tcPr>
        <w:p w14:paraId="6CADEFDE" w14:textId="77777777" w:rsidR="00404100" w:rsidRDefault="00404100">
          <w:pPr>
            <w:tabs>
              <w:tab w:val="right" w:pos="4273"/>
            </w:tabs>
            <w:rPr>
              <w:rFonts w:ascii="Garamond" w:eastAsia="Garamond" w:hAnsi="Garamond" w:cs="Garamond"/>
              <w:sz w:val="22"/>
              <w:szCs w:val="22"/>
            </w:rPr>
          </w:pPr>
        </w:p>
      </w:tc>
      <w:tc>
        <w:tcPr>
          <w:tcW w:w="8655" w:type="dxa"/>
          <w:shd w:val="clear" w:color="auto" w:fill="auto"/>
        </w:tcPr>
        <w:p w14:paraId="67D810A8" w14:textId="77777777" w:rsidR="00404100" w:rsidRDefault="0040410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404100" w14:paraId="38940A74" w14:textId="77777777">
            <w:trPr>
              <w:trHeight w:val="144"/>
            </w:trPr>
            <w:tc>
              <w:tcPr>
                <w:tcW w:w="2445" w:type="dxa"/>
              </w:tcPr>
              <w:p w14:paraId="6703E45B" w14:textId="77777777" w:rsidR="00404100" w:rsidRDefault="00073E8B">
                <w:pPr>
                  <w:tabs>
                    <w:tab w:val="right" w:pos="8838"/>
                  </w:tabs>
                  <w:ind w:left="-74" w:right="-105"/>
                  <w:rPr>
                    <w:rFonts w:ascii="Palatino Linotype" w:eastAsia="Palatino Linotype" w:hAnsi="Palatino Linotype" w:cs="Palatino Linotype"/>
                    <w:b/>
                    <w:sz w:val="22"/>
                    <w:szCs w:val="22"/>
                  </w:rPr>
                </w:pPr>
                <w:bookmarkStart w:id="14" w:name="_heading=h.lnxbz9" w:colFirst="0" w:colLast="0"/>
                <w:bookmarkEnd w:id="14"/>
                <w:r>
                  <w:rPr>
                    <w:rFonts w:ascii="Palatino Linotype" w:eastAsia="Palatino Linotype" w:hAnsi="Palatino Linotype" w:cs="Palatino Linotype"/>
                    <w:b/>
                    <w:sz w:val="22"/>
                    <w:szCs w:val="22"/>
                  </w:rPr>
                  <w:t>Recurso de Revisión:</w:t>
                </w:r>
              </w:p>
            </w:tc>
            <w:tc>
              <w:tcPr>
                <w:tcW w:w="4110" w:type="dxa"/>
              </w:tcPr>
              <w:p w14:paraId="1B5C6368" w14:textId="77777777" w:rsidR="00404100" w:rsidRDefault="00073E8B">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00903/INFOEM/IP/RR/2024</w:t>
                </w:r>
              </w:p>
            </w:tc>
            <w:tc>
              <w:tcPr>
                <w:tcW w:w="2385" w:type="dxa"/>
              </w:tcPr>
              <w:p w14:paraId="425E5949" w14:textId="77777777" w:rsidR="00404100" w:rsidRDefault="00404100">
                <w:pPr>
                  <w:tabs>
                    <w:tab w:val="right" w:pos="8838"/>
                  </w:tabs>
                  <w:ind w:left="-74" w:right="-105"/>
                  <w:jc w:val="both"/>
                  <w:rPr>
                    <w:rFonts w:ascii="Palatino Linotype" w:eastAsia="Palatino Linotype" w:hAnsi="Palatino Linotype" w:cs="Palatino Linotype"/>
                    <w:sz w:val="22"/>
                    <w:szCs w:val="22"/>
                  </w:rPr>
                </w:pPr>
              </w:p>
            </w:tc>
          </w:tr>
          <w:tr w:rsidR="00404100" w14:paraId="6A1534DB" w14:textId="77777777">
            <w:trPr>
              <w:trHeight w:val="144"/>
            </w:trPr>
            <w:tc>
              <w:tcPr>
                <w:tcW w:w="2445" w:type="dxa"/>
              </w:tcPr>
              <w:p w14:paraId="2261E22E" w14:textId="77777777" w:rsidR="00404100" w:rsidRDefault="00073E8B">
                <w:pPr>
                  <w:tabs>
                    <w:tab w:val="right" w:pos="8838"/>
                  </w:tabs>
                  <w:ind w:left="-74" w:right="-105"/>
                  <w:rPr>
                    <w:rFonts w:ascii="Palatino Linotype" w:eastAsia="Palatino Linotype" w:hAnsi="Palatino Linotype" w:cs="Palatino Linotype"/>
                    <w:b/>
                    <w:sz w:val="22"/>
                    <w:szCs w:val="22"/>
                  </w:rPr>
                </w:pPr>
                <w:bookmarkStart w:id="15" w:name="_heading=h.35nkun2" w:colFirst="0" w:colLast="0"/>
                <w:bookmarkEnd w:id="15"/>
                <w:r>
                  <w:rPr>
                    <w:rFonts w:ascii="Palatino Linotype" w:eastAsia="Palatino Linotype" w:hAnsi="Palatino Linotype" w:cs="Palatino Linotype"/>
                    <w:b/>
                    <w:sz w:val="22"/>
                    <w:szCs w:val="22"/>
                  </w:rPr>
                  <w:t>Recurrente:</w:t>
                </w:r>
              </w:p>
            </w:tc>
            <w:tc>
              <w:tcPr>
                <w:tcW w:w="4110" w:type="dxa"/>
              </w:tcPr>
              <w:p w14:paraId="202EB09E" w14:textId="77777777" w:rsidR="00404100" w:rsidRDefault="00404100">
                <w:pPr>
                  <w:tabs>
                    <w:tab w:val="left" w:pos="3122"/>
                    <w:tab w:val="right" w:pos="8838"/>
                  </w:tabs>
                  <w:ind w:right="-805"/>
                  <w:rPr>
                    <w:rFonts w:ascii="Palatino Linotype" w:eastAsia="Palatino Linotype" w:hAnsi="Palatino Linotype" w:cs="Palatino Linotype"/>
                    <w:sz w:val="22"/>
                    <w:szCs w:val="22"/>
                  </w:rPr>
                </w:pPr>
              </w:p>
            </w:tc>
            <w:tc>
              <w:tcPr>
                <w:tcW w:w="2385" w:type="dxa"/>
              </w:tcPr>
              <w:p w14:paraId="3A3A4FD3" w14:textId="77777777" w:rsidR="00404100" w:rsidRDefault="00404100">
                <w:pPr>
                  <w:tabs>
                    <w:tab w:val="left" w:pos="3122"/>
                    <w:tab w:val="right" w:pos="8838"/>
                  </w:tabs>
                  <w:ind w:right="-105"/>
                  <w:jc w:val="both"/>
                  <w:rPr>
                    <w:rFonts w:ascii="Palatino Linotype" w:eastAsia="Palatino Linotype" w:hAnsi="Palatino Linotype" w:cs="Palatino Linotype"/>
                    <w:sz w:val="22"/>
                    <w:szCs w:val="22"/>
                  </w:rPr>
                </w:pPr>
              </w:p>
            </w:tc>
          </w:tr>
          <w:tr w:rsidR="00404100" w14:paraId="7B65ABB0" w14:textId="77777777">
            <w:trPr>
              <w:trHeight w:val="283"/>
            </w:trPr>
            <w:tc>
              <w:tcPr>
                <w:tcW w:w="2445" w:type="dxa"/>
              </w:tcPr>
              <w:p w14:paraId="4A99A247" w14:textId="77777777" w:rsidR="00404100" w:rsidRDefault="00073E8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02F36D24" w14:textId="77777777" w:rsidR="00404100" w:rsidRDefault="00073E8B">
                <w:pPr>
                  <w:tabs>
                    <w:tab w:val="left" w:pos="2834"/>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Junta de Caminos del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 </w:t>
                </w:r>
              </w:p>
            </w:tc>
            <w:tc>
              <w:tcPr>
                <w:tcW w:w="2385" w:type="dxa"/>
              </w:tcPr>
              <w:p w14:paraId="4FAEAE68" w14:textId="77777777" w:rsidR="00404100" w:rsidRDefault="00404100">
                <w:pPr>
                  <w:tabs>
                    <w:tab w:val="left" w:pos="2834"/>
                    <w:tab w:val="right" w:pos="8838"/>
                  </w:tabs>
                  <w:ind w:left="-74" w:right="-105"/>
                  <w:jc w:val="both"/>
                  <w:rPr>
                    <w:rFonts w:ascii="Palatino Linotype" w:eastAsia="Palatino Linotype" w:hAnsi="Palatino Linotype" w:cs="Palatino Linotype"/>
                    <w:sz w:val="22"/>
                    <w:szCs w:val="22"/>
                  </w:rPr>
                </w:pPr>
              </w:p>
            </w:tc>
          </w:tr>
          <w:tr w:rsidR="00404100" w14:paraId="1948A56E" w14:textId="77777777">
            <w:trPr>
              <w:trHeight w:val="283"/>
            </w:trPr>
            <w:tc>
              <w:tcPr>
                <w:tcW w:w="2445" w:type="dxa"/>
              </w:tcPr>
              <w:p w14:paraId="067882F7" w14:textId="77777777" w:rsidR="00404100" w:rsidRDefault="00073E8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5844F34E" w14:textId="77777777" w:rsidR="00404100" w:rsidRDefault="00073E8B">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6836CC4D" w14:textId="77777777" w:rsidR="00404100" w:rsidRDefault="00404100">
                <w:pPr>
                  <w:tabs>
                    <w:tab w:val="right" w:pos="8838"/>
                  </w:tabs>
                  <w:ind w:left="-74" w:right="-105"/>
                  <w:jc w:val="both"/>
                  <w:rPr>
                    <w:rFonts w:ascii="Palatino Linotype" w:eastAsia="Palatino Linotype" w:hAnsi="Palatino Linotype" w:cs="Palatino Linotype"/>
                    <w:sz w:val="22"/>
                    <w:szCs w:val="22"/>
                  </w:rPr>
                </w:pPr>
              </w:p>
            </w:tc>
          </w:tr>
        </w:tbl>
        <w:p w14:paraId="12FF1F51" w14:textId="77777777" w:rsidR="00404100" w:rsidRDefault="00404100">
          <w:pPr>
            <w:tabs>
              <w:tab w:val="right" w:pos="8838"/>
            </w:tabs>
            <w:ind w:left="-28"/>
            <w:jc w:val="both"/>
            <w:rPr>
              <w:rFonts w:ascii="Arial" w:eastAsia="Arial" w:hAnsi="Arial" w:cs="Arial"/>
              <w:b/>
              <w:sz w:val="22"/>
              <w:szCs w:val="22"/>
            </w:rPr>
          </w:pPr>
        </w:p>
      </w:tc>
    </w:tr>
  </w:tbl>
  <w:p w14:paraId="08878075" w14:textId="77777777" w:rsidR="00404100" w:rsidRDefault="007C5292">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7EA1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5157AABF" w14:textId="77777777" w:rsidR="00404100" w:rsidRDefault="00404100"/>
  <w:p w14:paraId="2B3E3B9A" w14:textId="77777777" w:rsidR="00404100" w:rsidRDefault="004041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13947"/>
    <w:multiLevelType w:val="multilevel"/>
    <w:tmpl w:val="24624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8BF2FA6"/>
    <w:multiLevelType w:val="multilevel"/>
    <w:tmpl w:val="4CFE2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0B147B"/>
    <w:multiLevelType w:val="multilevel"/>
    <w:tmpl w:val="CFD4A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0"/>
    <w:rsid w:val="00020098"/>
    <w:rsid w:val="00073E8B"/>
    <w:rsid w:val="0019217D"/>
    <w:rsid w:val="002F310D"/>
    <w:rsid w:val="00404100"/>
    <w:rsid w:val="006E0FB8"/>
    <w:rsid w:val="007C5292"/>
    <w:rsid w:val="0090344B"/>
    <w:rsid w:val="00990095"/>
    <w:rsid w:val="00C22050"/>
    <w:rsid w:val="00F937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523B9"/>
  <w15:docId w15:val="{447EDE8E-DE09-42D4-8C52-4A24964D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pbDg/z78Bum8xDfIcr+veYDhg==">CgMxLjAyCGguZ2pkZ3hzMgloLjMwajB6bGwyCWguMWZvYjl0ZTIJaC4zem55c2g3MgloLjJldDkycDAyCGgudHlqY3d0MgloLjNkeTZ2a20yCWguMXQzaDVzZjIJaC40ZDM0b2c4MgloLjJzOGV5bzEyCWguMTdkcDh2dTIJaC4zcmRjcmpuMgloLjI2aW4xcmcyCGgubG54Yno5MgloLjM1bmt1bjI4AHIhMXBIMjVTTnozZ0pHanhfN1BsZ2tDRHQ2VGdHdXcxblBC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7706</Words>
  <Characters>42387</Characters>
  <Application>Microsoft Office Word</Application>
  <DocSecurity>0</DocSecurity>
  <Lines>353</Lines>
  <Paragraphs>99</Paragraphs>
  <ScaleCrop>false</ScaleCrop>
  <Company/>
  <LinksUpToDate>false</LinksUpToDate>
  <CharactersWithSpaces>49994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USUARIO</cp:lastModifiedBy>
  <cp:revision>6</cp:revision>
  <cp:lastPrinted>2024-09-12T20:49:00Z</cp:lastPrinted>
  <dcterms:created xsi:type="dcterms:W3CDTF">2024-08-29T19:52:00Z</dcterms:created>
  <dcterms:modified xsi:type="dcterms:W3CDTF">2024-09-12T21:26:00Z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