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C4E01" w14:textId="77777777" w:rsidR="00D23272" w:rsidRPr="00FC1A47" w:rsidRDefault="00D23272" w:rsidP="00D23272">
      <w:pPr>
        <w:tabs>
          <w:tab w:val="left" w:pos="3465"/>
        </w:tabs>
        <w:spacing w:line="360" w:lineRule="auto"/>
        <w:jc w:val="both"/>
        <w:rPr>
          <w:rFonts w:ascii="Palatino Linotype" w:hAnsi="Palatino Linotype"/>
        </w:rPr>
      </w:pPr>
      <w:r w:rsidRPr="00FC1A4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32D03" w:rsidRPr="00FC1A47">
        <w:rPr>
          <w:rFonts w:ascii="Palatino Linotype" w:hAnsi="Palatino Linotype"/>
        </w:rPr>
        <w:t>veinticuatro</w:t>
      </w:r>
      <w:r w:rsidR="00FC1A47">
        <w:rPr>
          <w:rFonts w:ascii="Palatino Linotype" w:hAnsi="Palatino Linotype"/>
        </w:rPr>
        <w:t xml:space="preserve"> (24</w:t>
      </w:r>
      <w:proofErr w:type="gramStart"/>
      <w:r w:rsidR="00FC1A47">
        <w:rPr>
          <w:rFonts w:ascii="Palatino Linotype" w:hAnsi="Palatino Linotype"/>
        </w:rPr>
        <w:t xml:space="preserve">) </w:t>
      </w:r>
      <w:r w:rsidR="00532D03" w:rsidRPr="00FC1A47">
        <w:rPr>
          <w:rFonts w:ascii="Palatino Linotype" w:hAnsi="Palatino Linotype"/>
        </w:rPr>
        <w:t xml:space="preserve"> de</w:t>
      </w:r>
      <w:proofErr w:type="gramEnd"/>
      <w:r w:rsidR="00532D03" w:rsidRPr="00FC1A47">
        <w:rPr>
          <w:rFonts w:ascii="Palatino Linotype" w:hAnsi="Palatino Linotype"/>
        </w:rPr>
        <w:t xml:space="preserve"> enero de dos mil veinticuatro.</w:t>
      </w:r>
    </w:p>
    <w:p w14:paraId="2F3C4E02" w14:textId="77777777" w:rsidR="00D23272" w:rsidRPr="00FC1A47" w:rsidRDefault="00D23272" w:rsidP="00D23272">
      <w:pPr>
        <w:tabs>
          <w:tab w:val="left" w:pos="3465"/>
        </w:tabs>
        <w:spacing w:line="360" w:lineRule="auto"/>
        <w:jc w:val="both"/>
        <w:rPr>
          <w:rFonts w:ascii="Palatino Linotype" w:hAnsi="Palatino Linotype"/>
        </w:rPr>
      </w:pPr>
    </w:p>
    <w:p w14:paraId="2F3C4E03" w14:textId="2014F92E" w:rsidR="00D23272" w:rsidRPr="00FC1A47" w:rsidRDefault="00D23272" w:rsidP="00D23272">
      <w:pPr>
        <w:spacing w:line="360" w:lineRule="auto"/>
        <w:jc w:val="both"/>
        <w:rPr>
          <w:rFonts w:ascii="Palatino Linotype" w:hAnsi="Palatino Linotype"/>
        </w:rPr>
      </w:pPr>
      <w:r w:rsidRPr="00FC1A47">
        <w:rPr>
          <w:rFonts w:ascii="Palatino Linotype" w:hAnsi="Palatino Linotype"/>
          <w:b/>
        </w:rPr>
        <w:t>VISTO</w:t>
      </w:r>
      <w:r w:rsidRPr="00FC1A47">
        <w:rPr>
          <w:rFonts w:ascii="Palatino Linotype" w:hAnsi="Palatino Linotype"/>
        </w:rPr>
        <w:t xml:space="preserve"> el expediente electrónico formado con motivo del recurso de revisión </w:t>
      </w:r>
      <w:r w:rsidR="00532D03" w:rsidRPr="00FC1A47">
        <w:rPr>
          <w:rFonts w:ascii="Palatino Linotype" w:hAnsi="Palatino Linotype"/>
          <w:b/>
        </w:rPr>
        <w:t>06248/INFOEM/IP/RR/2023</w:t>
      </w:r>
      <w:r w:rsidRPr="00FC1A47">
        <w:rPr>
          <w:rFonts w:ascii="Palatino Linotype" w:hAnsi="Palatino Linotype"/>
        </w:rPr>
        <w:t>,</w:t>
      </w:r>
      <w:r w:rsidRPr="00FC1A47">
        <w:rPr>
          <w:rFonts w:ascii="Palatino Linotype" w:hAnsi="Palatino Linotype" w:cs="Arial"/>
          <w:b/>
          <w:bCs/>
        </w:rPr>
        <w:t xml:space="preserve"> </w:t>
      </w:r>
      <w:r w:rsidRPr="00FC1A47">
        <w:rPr>
          <w:rFonts w:ascii="Palatino Linotype" w:hAnsi="Palatino Linotype"/>
        </w:rPr>
        <w:t xml:space="preserve">promovido por </w:t>
      </w:r>
      <w:r w:rsidR="00392F57">
        <w:rPr>
          <w:rFonts w:ascii="Palatino Linotype" w:hAnsi="Palatino Linotype"/>
          <w:b/>
        </w:rPr>
        <w:t xml:space="preserve">XXX </w:t>
      </w:r>
      <w:proofErr w:type="spellStart"/>
      <w:r w:rsidR="00392F57">
        <w:rPr>
          <w:rFonts w:ascii="Palatino Linotype" w:hAnsi="Palatino Linotype"/>
          <w:b/>
        </w:rPr>
        <w:t>XXX</w:t>
      </w:r>
      <w:proofErr w:type="spellEnd"/>
      <w:r w:rsidR="00392F57">
        <w:rPr>
          <w:rFonts w:ascii="Palatino Linotype" w:hAnsi="Palatino Linotype"/>
          <w:b/>
        </w:rPr>
        <w:t xml:space="preserve"> </w:t>
      </w:r>
      <w:proofErr w:type="spellStart"/>
      <w:r w:rsidR="00392F57">
        <w:rPr>
          <w:rFonts w:ascii="Palatino Linotype" w:hAnsi="Palatino Linotype"/>
          <w:b/>
        </w:rPr>
        <w:t>XXX</w:t>
      </w:r>
      <w:proofErr w:type="spellEnd"/>
      <w:r w:rsidRPr="00FC1A47">
        <w:rPr>
          <w:rFonts w:ascii="Palatino Linotype" w:hAnsi="Palatino Linotype"/>
          <w:b/>
        </w:rPr>
        <w:t>,</w:t>
      </w:r>
      <w:r w:rsidRPr="00FC1A47">
        <w:rPr>
          <w:rFonts w:ascii="Palatino Linotype" w:hAnsi="Palatino Linotype"/>
        </w:rPr>
        <w:t xml:space="preserve"> a quien en lo sucesivo se le identificará como </w:t>
      </w:r>
      <w:r w:rsidRPr="00FC1A47">
        <w:rPr>
          <w:rFonts w:ascii="Palatino Linotype" w:hAnsi="Palatino Linotype"/>
          <w:b/>
        </w:rPr>
        <w:t>EL RECURRENTE</w:t>
      </w:r>
      <w:r w:rsidRPr="00FC1A47">
        <w:rPr>
          <w:rFonts w:ascii="Palatino Linotype" w:hAnsi="Palatino Linotype" w:cs="Arial"/>
        </w:rPr>
        <w:t xml:space="preserve">, en contra de la respuesta del </w:t>
      </w:r>
      <w:r w:rsidR="00BE40EE" w:rsidRPr="00FC1A47">
        <w:rPr>
          <w:rFonts w:ascii="Palatino Linotype" w:hAnsi="Palatino Linotype" w:cs="Arial"/>
          <w:b/>
        </w:rPr>
        <w:t>Ayuntamiento de Ocuilan</w:t>
      </w:r>
      <w:r w:rsidRPr="00FC1A47">
        <w:rPr>
          <w:rFonts w:ascii="Palatino Linotype" w:hAnsi="Palatino Linotype" w:cs="Arial"/>
          <w:b/>
        </w:rPr>
        <w:t>,</w:t>
      </w:r>
      <w:r w:rsidRPr="00FC1A47">
        <w:rPr>
          <w:rFonts w:ascii="Palatino Linotype" w:hAnsi="Palatino Linotype"/>
          <w:b/>
        </w:rPr>
        <w:t xml:space="preserve"> </w:t>
      </w:r>
      <w:r w:rsidR="00FC1A47">
        <w:rPr>
          <w:rFonts w:ascii="Palatino Linotype" w:hAnsi="Palatino Linotype"/>
        </w:rPr>
        <w:t>en adelante</w:t>
      </w:r>
      <w:r w:rsidRPr="00FC1A47">
        <w:rPr>
          <w:rFonts w:ascii="Palatino Linotype" w:hAnsi="Palatino Linotype"/>
        </w:rPr>
        <w:t xml:space="preserve"> el</w:t>
      </w:r>
      <w:r w:rsidRPr="00FC1A47">
        <w:rPr>
          <w:rFonts w:ascii="Palatino Linotype" w:hAnsi="Palatino Linotype"/>
          <w:b/>
        </w:rPr>
        <w:t xml:space="preserve"> SUJETO OBLIGADO</w:t>
      </w:r>
      <w:r w:rsidRPr="00FC1A47">
        <w:rPr>
          <w:rFonts w:ascii="Palatino Linotype" w:hAnsi="Palatino Linotype"/>
        </w:rPr>
        <w:t>, se procede a dictar la presente resolución, con base en los siguientes:</w:t>
      </w:r>
    </w:p>
    <w:p w14:paraId="2F3C4E04" w14:textId="77777777" w:rsidR="00D23272" w:rsidRPr="00FC1A47" w:rsidRDefault="00D23272" w:rsidP="00D23272">
      <w:pPr>
        <w:spacing w:line="360" w:lineRule="auto"/>
        <w:jc w:val="both"/>
        <w:rPr>
          <w:rFonts w:ascii="Palatino Linotype" w:hAnsi="Palatino Linotype"/>
        </w:rPr>
      </w:pPr>
    </w:p>
    <w:p w14:paraId="2F3C4E05" w14:textId="77777777" w:rsidR="00D23272" w:rsidRPr="00FC1A47" w:rsidRDefault="00D23272" w:rsidP="00D23272">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FC1A47">
        <w:rPr>
          <w:rFonts w:ascii="Palatino Linotype" w:hAnsi="Palatino Linotype"/>
          <w:b/>
          <w:color w:val="000000" w:themeColor="text1"/>
          <w:sz w:val="24"/>
          <w:szCs w:val="24"/>
        </w:rPr>
        <w:t>ANTECEDENTES</w:t>
      </w:r>
      <w:bookmarkEnd w:id="0"/>
      <w:bookmarkEnd w:id="1"/>
      <w:bookmarkEnd w:id="2"/>
    </w:p>
    <w:p w14:paraId="2F3C4E06" w14:textId="77777777" w:rsidR="00D23272" w:rsidRPr="00FC1A47" w:rsidRDefault="00D23272" w:rsidP="00D23272">
      <w:pPr>
        <w:pStyle w:val="Prrafodelista"/>
        <w:spacing w:line="360" w:lineRule="auto"/>
        <w:ind w:left="0"/>
        <w:jc w:val="both"/>
        <w:rPr>
          <w:rFonts w:ascii="Palatino Linotype" w:eastAsia="Calibri" w:hAnsi="Palatino Linotype" w:cs="Arial"/>
          <w:lang w:val="es-ES"/>
        </w:rPr>
      </w:pPr>
    </w:p>
    <w:p w14:paraId="2F3C4E07" w14:textId="77777777" w:rsidR="00D23272" w:rsidRPr="00FC1A47" w:rsidRDefault="00D23272" w:rsidP="00D23272">
      <w:pPr>
        <w:pStyle w:val="Prrafodelista"/>
        <w:numPr>
          <w:ilvl w:val="0"/>
          <w:numId w:val="1"/>
        </w:numPr>
        <w:spacing w:line="360" w:lineRule="auto"/>
        <w:ind w:left="0" w:firstLine="0"/>
        <w:jc w:val="both"/>
        <w:rPr>
          <w:rFonts w:ascii="Palatino Linotype" w:eastAsia="Calibri" w:hAnsi="Palatino Linotype" w:cs="Arial"/>
          <w:lang w:val="es-ES"/>
        </w:rPr>
      </w:pPr>
      <w:r w:rsidRPr="00FC1A47">
        <w:rPr>
          <w:rFonts w:ascii="Palatino Linotype" w:eastAsia="Calibri" w:hAnsi="Palatino Linotype" w:cs="Arial"/>
          <w:lang w:val="es-ES"/>
        </w:rPr>
        <w:t>El día</w:t>
      </w:r>
      <w:r w:rsidR="00BE40EE" w:rsidRPr="00FC1A47">
        <w:rPr>
          <w:rFonts w:ascii="Palatino Linotype" w:eastAsia="Calibri" w:hAnsi="Palatino Linotype" w:cs="Arial"/>
          <w:lang w:val="es-ES"/>
        </w:rPr>
        <w:t xml:space="preserve"> veintiuno </w:t>
      </w:r>
      <w:r w:rsidRPr="00FC1A47">
        <w:rPr>
          <w:rFonts w:ascii="Palatino Linotype" w:eastAsia="Calibri" w:hAnsi="Palatino Linotype" w:cs="Arial"/>
          <w:lang w:val="es-ES"/>
        </w:rPr>
        <w:t>de agosto de dos mil veintitrés</w:t>
      </w:r>
      <w:r w:rsidRPr="00FC1A47">
        <w:rPr>
          <w:rFonts w:ascii="Palatino Linotype" w:hAnsi="Palatino Linotype"/>
          <w:b/>
        </w:rPr>
        <w:t xml:space="preserve">, </w:t>
      </w:r>
      <w:r w:rsidRPr="00FC1A47">
        <w:rPr>
          <w:rFonts w:ascii="Palatino Linotype" w:eastAsia="Calibri" w:hAnsi="Palatino Linotype" w:cs="Arial"/>
          <w:lang w:val="es-ES"/>
        </w:rPr>
        <w:t xml:space="preserve">se presentó ante el </w:t>
      </w:r>
      <w:r w:rsidRPr="00FC1A47">
        <w:rPr>
          <w:rFonts w:ascii="Palatino Linotype" w:eastAsia="Calibri" w:hAnsi="Palatino Linotype" w:cs="Arial"/>
          <w:b/>
          <w:lang w:val="es-ES"/>
        </w:rPr>
        <w:t>SUJETO OBLIGADO</w:t>
      </w:r>
      <w:r w:rsidRPr="00FC1A47">
        <w:rPr>
          <w:rFonts w:ascii="Palatino Linotype" w:eastAsia="Calibri" w:hAnsi="Palatino Linotype" w:cs="Arial"/>
        </w:rPr>
        <w:t xml:space="preserve"> vía </w:t>
      </w:r>
      <w:r w:rsidRPr="00FC1A47">
        <w:rPr>
          <w:rFonts w:ascii="Palatino Linotype" w:eastAsia="Calibri" w:hAnsi="Palatino Linotype" w:cs="Arial"/>
          <w:lang w:val="es-ES"/>
        </w:rPr>
        <w:t>SAIMEX, la solicitud de información pública registrada con el número</w:t>
      </w:r>
      <w:r w:rsidRPr="00FC1A47">
        <w:rPr>
          <w:rFonts w:ascii="Palatino Linotype" w:hAnsi="Palatino Linotype"/>
          <w:b/>
          <w:bCs/>
          <w:color w:val="000000" w:themeColor="text1"/>
        </w:rPr>
        <w:t xml:space="preserve"> </w:t>
      </w:r>
      <w:r w:rsidR="00BE40EE" w:rsidRPr="00FC1A47">
        <w:rPr>
          <w:rFonts w:ascii="Palatino Linotype" w:hAnsi="Palatino Linotype"/>
          <w:b/>
          <w:bCs/>
          <w:color w:val="000000" w:themeColor="text1"/>
        </w:rPr>
        <w:t>00122/OCUILAN/IP/2023</w:t>
      </w:r>
      <w:r w:rsidRPr="00FC1A47">
        <w:rPr>
          <w:rFonts w:ascii="Palatino Linotype" w:hAnsi="Palatino Linotype"/>
          <w:b/>
          <w:bCs/>
          <w:color w:val="000000" w:themeColor="text1"/>
        </w:rPr>
        <w:t xml:space="preserve">; </w:t>
      </w:r>
      <w:r w:rsidR="00FC1A47">
        <w:rPr>
          <w:rFonts w:ascii="Palatino Linotype" w:eastAsia="Calibri" w:hAnsi="Palatino Linotype" w:cs="Arial"/>
          <w:lang w:val="es-ES"/>
        </w:rPr>
        <w:t>en la que</w:t>
      </w:r>
      <w:r w:rsidRPr="00FC1A47">
        <w:rPr>
          <w:rFonts w:ascii="Palatino Linotype" w:eastAsia="Calibri" w:hAnsi="Palatino Linotype" w:cs="Arial"/>
          <w:lang w:val="es-ES"/>
        </w:rPr>
        <w:t xml:space="preserve"> solicitó la siguiente información:</w:t>
      </w:r>
    </w:p>
    <w:p w14:paraId="2F3C4E08" w14:textId="77777777" w:rsidR="00D23272" w:rsidRPr="00FC1A47" w:rsidRDefault="00D23272" w:rsidP="00D23272">
      <w:pPr>
        <w:pStyle w:val="Prrafodelista"/>
        <w:spacing w:line="360" w:lineRule="auto"/>
        <w:ind w:left="0"/>
        <w:jc w:val="both"/>
        <w:rPr>
          <w:rFonts w:ascii="Palatino Linotype" w:eastAsia="Calibri" w:hAnsi="Palatino Linotype" w:cs="Arial"/>
          <w:lang w:val="es-ES"/>
        </w:rPr>
      </w:pPr>
    </w:p>
    <w:p w14:paraId="2F3C4E09" w14:textId="77777777" w:rsidR="00BE40EE" w:rsidRPr="00FC1A47" w:rsidRDefault="00D23272" w:rsidP="00D23272">
      <w:pPr>
        <w:pStyle w:val="Prrafodelista"/>
        <w:spacing w:line="360" w:lineRule="auto"/>
        <w:ind w:left="426" w:right="474"/>
        <w:jc w:val="both"/>
        <w:rPr>
          <w:rFonts w:ascii="Palatino Linotype" w:hAnsi="Palatino Linotype"/>
          <w:i/>
        </w:rPr>
      </w:pPr>
      <w:r w:rsidRPr="00FC1A47">
        <w:rPr>
          <w:rFonts w:ascii="Palatino Linotype" w:hAnsi="Palatino Linotype"/>
          <w:i/>
        </w:rPr>
        <w:t>“</w:t>
      </w:r>
      <w:r w:rsidR="00BE40EE" w:rsidRPr="00FC1A47">
        <w:rPr>
          <w:rFonts w:ascii="Palatino Linotype" w:hAnsi="Palatino Linotype"/>
          <w:i/>
        </w:rPr>
        <w:t xml:space="preserve">IV. 1 .- Requiero saber cuál fue el monto de salario, sueldo, haberes o emolumentos, desglosando esos montos por quincena, que en los años 2021, 2022 y los meses que llevamos del año 2023, mismos que percibía un policía de Seguridad Pública del municipio de Ocuilan Estado de México, con el puesto o categoría de “POLICIA”, desglosando los conceptos que correspondan a sueldo base, gratificación burócrata, compensación, retabulación, despensa, prima a servidores burócratas y cualquier </w:t>
      </w:r>
      <w:r w:rsidR="00BE40EE" w:rsidRPr="00FC1A47">
        <w:rPr>
          <w:rFonts w:ascii="Palatino Linotype" w:hAnsi="Palatino Linotype"/>
          <w:i/>
        </w:rPr>
        <w:lastRenderedPageBreak/>
        <w:t xml:space="preserve">otro concepto que se le haya pagado a un policía de dicha categoría o puesto durante los años antes mencionados. </w:t>
      </w:r>
    </w:p>
    <w:p w14:paraId="2F3C4E0A" w14:textId="77777777" w:rsidR="00BE40EE" w:rsidRPr="00FC1A47" w:rsidRDefault="00BE40EE" w:rsidP="00D23272">
      <w:pPr>
        <w:pStyle w:val="Prrafodelista"/>
        <w:spacing w:line="360" w:lineRule="auto"/>
        <w:ind w:left="426" w:right="474"/>
        <w:jc w:val="both"/>
        <w:rPr>
          <w:rFonts w:ascii="Palatino Linotype" w:hAnsi="Palatino Linotype"/>
          <w:i/>
        </w:rPr>
      </w:pPr>
      <w:r w:rsidRPr="00FC1A47">
        <w:rPr>
          <w:rFonts w:ascii="Palatino Linotype" w:hAnsi="Palatino Linotype"/>
          <w:i/>
        </w:rPr>
        <w:t xml:space="preserve">IV. 2.- Requiero saber el monto anual de dinero respecto de los años 2021, 2022 y los meses que llevamos del año 2023, mismos que se le pago a un policía de Seguridad Pública del municipio de Ocuilan Estado de México, con el puesto o categoría de “POLICIA”, respecto de los conceptos de Gratificación por Gastos de Transporte, Gratificación por Productividad, Gratificación por Previsión Múltiple, Gratificación por Convenio, Gratificación Burócrata; Respecto a este punto es de precisar que se requiere la fundamentación en la cual se contemplan los conceptos antes referidos. </w:t>
      </w:r>
    </w:p>
    <w:p w14:paraId="2F3C4E0B" w14:textId="77777777" w:rsidR="00BE40EE" w:rsidRPr="00FC1A47" w:rsidRDefault="00BE40EE" w:rsidP="00D23272">
      <w:pPr>
        <w:pStyle w:val="Prrafodelista"/>
        <w:spacing w:line="360" w:lineRule="auto"/>
        <w:ind w:left="426" w:right="474"/>
        <w:jc w:val="both"/>
        <w:rPr>
          <w:rFonts w:ascii="Palatino Linotype" w:hAnsi="Palatino Linotype"/>
          <w:i/>
        </w:rPr>
      </w:pPr>
      <w:r w:rsidRPr="00FC1A47">
        <w:rPr>
          <w:rFonts w:ascii="Palatino Linotype" w:hAnsi="Palatino Linotype"/>
          <w:i/>
        </w:rPr>
        <w:t xml:space="preserve">IV. 3.- Requiero saber el monto anual de dinero respecto de los años 2021, 2022 y los meses que llevamos del año 2023, que percibía un policía de Seguridad Pública del municipio de Ocuilan Estado de México, con el puesto o categoría de “POLICIA”, respecto de los conceptos de Vacaciones, Prima Vacacional y Aguinaldo; Respecto a este punto es de precisar que se requiere la fundamentación en la cual se contemplan los conceptos antes referidos, así como las fechas en las que se proporcionan. </w:t>
      </w:r>
    </w:p>
    <w:p w14:paraId="2F3C4E0C" w14:textId="77777777" w:rsidR="00D23272" w:rsidRPr="00FC1A47" w:rsidRDefault="00BE40EE" w:rsidP="00D23272">
      <w:pPr>
        <w:pStyle w:val="Prrafodelista"/>
        <w:spacing w:line="360" w:lineRule="auto"/>
        <w:ind w:left="426" w:right="474"/>
        <w:jc w:val="both"/>
        <w:rPr>
          <w:rFonts w:ascii="Palatino Linotype" w:hAnsi="Palatino Linotype"/>
          <w:i/>
        </w:rPr>
      </w:pPr>
      <w:r w:rsidRPr="00FC1A47">
        <w:rPr>
          <w:rFonts w:ascii="Palatino Linotype" w:hAnsi="Palatino Linotype"/>
          <w:i/>
        </w:rPr>
        <w:t>IV. 4.- Requiero saber cuál fue el porcentaje de incremento al sueldo, haberes, emolumentos o cualquier otro concepto que tuvieron verificativo en los años 2021, 2022 y los meses que llevamos del año 2023, para un policía de Seguridad Pública del municipio de Ocuilan Estado de México, con el puesto o categoría de “POLICIA”; precisando en qué quincena de cada uno de dichos años se aplicaron los referidos incrementos.</w:t>
      </w:r>
      <w:r w:rsidR="00D23272" w:rsidRPr="00FC1A47">
        <w:rPr>
          <w:rFonts w:ascii="Palatino Linotype" w:hAnsi="Palatino Linotype"/>
          <w:i/>
        </w:rPr>
        <w:t>”</w:t>
      </w:r>
    </w:p>
    <w:p w14:paraId="2F3C4E0D" w14:textId="77777777" w:rsidR="00D23272" w:rsidRPr="00FC1A47" w:rsidRDefault="00D23272" w:rsidP="00D23272">
      <w:pPr>
        <w:pStyle w:val="Prrafodelista"/>
        <w:spacing w:line="360" w:lineRule="auto"/>
        <w:ind w:left="426" w:right="474"/>
        <w:jc w:val="both"/>
        <w:rPr>
          <w:rFonts w:ascii="Palatino Linotype" w:hAnsi="Palatino Linotype"/>
          <w:i/>
        </w:rPr>
      </w:pPr>
    </w:p>
    <w:p w14:paraId="2F3C4E0E" w14:textId="77777777" w:rsidR="00D23272" w:rsidRPr="00FC1A47" w:rsidRDefault="00D23272" w:rsidP="00D23272">
      <w:pPr>
        <w:pStyle w:val="Prrafodelista"/>
        <w:numPr>
          <w:ilvl w:val="0"/>
          <w:numId w:val="1"/>
        </w:numPr>
        <w:spacing w:line="360" w:lineRule="auto"/>
        <w:ind w:left="0" w:firstLine="0"/>
        <w:jc w:val="both"/>
        <w:rPr>
          <w:rFonts w:ascii="Palatino Linotype" w:eastAsia="Calibri" w:hAnsi="Palatino Linotype" w:cs="Arial"/>
          <w:lang w:val="es-ES"/>
        </w:rPr>
      </w:pPr>
      <w:r w:rsidRPr="00FC1A47">
        <w:rPr>
          <w:rFonts w:ascii="Palatino Linotype" w:eastAsia="Calibri" w:hAnsi="Palatino Linotype" w:cs="Arial"/>
          <w:lang w:val="es-ES"/>
        </w:rPr>
        <w:lastRenderedPageBreak/>
        <w:t xml:space="preserve">En fecha </w:t>
      </w:r>
      <w:r w:rsidR="00BE40EE" w:rsidRPr="00FC1A47">
        <w:rPr>
          <w:rFonts w:ascii="Palatino Linotype" w:eastAsia="Calibri" w:hAnsi="Palatino Linotype" w:cs="Arial"/>
          <w:lang w:val="es-ES"/>
        </w:rPr>
        <w:t xml:space="preserve">siete de septiembre </w:t>
      </w:r>
      <w:r w:rsidRPr="00FC1A47">
        <w:rPr>
          <w:rFonts w:ascii="Palatino Linotype" w:eastAsia="Calibri" w:hAnsi="Palatino Linotype" w:cs="Arial"/>
          <w:lang w:val="es-ES"/>
        </w:rPr>
        <w:t xml:space="preserve">de dos mil veintitrés, el </w:t>
      </w:r>
      <w:r w:rsidRPr="00FC1A47">
        <w:rPr>
          <w:rFonts w:ascii="Palatino Linotype" w:eastAsia="Calibri" w:hAnsi="Palatino Linotype" w:cs="Arial"/>
          <w:b/>
          <w:lang w:val="es-ES"/>
        </w:rPr>
        <w:t>SUJETO OBLIGADO</w:t>
      </w:r>
      <w:r w:rsidRPr="00FC1A47">
        <w:rPr>
          <w:rFonts w:ascii="Palatino Linotype" w:eastAsia="Calibri" w:hAnsi="Palatino Linotype" w:cs="Arial"/>
          <w:lang w:val="es-ES"/>
        </w:rPr>
        <w:t xml:space="preserve"> entregó su respuesta, mediante dos archivos electrónicos en formato PDF cuyo contenido </w:t>
      </w:r>
      <w:r w:rsidR="00BE40EE" w:rsidRPr="00FC1A47">
        <w:rPr>
          <w:rFonts w:ascii="Palatino Linotype" w:eastAsia="Calibri" w:hAnsi="Palatino Linotype" w:cs="Arial"/>
          <w:lang w:val="es-ES"/>
        </w:rPr>
        <w:t xml:space="preserve">a </w:t>
      </w:r>
      <w:r w:rsidRPr="00FC1A47">
        <w:rPr>
          <w:rFonts w:ascii="Palatino Linotype" w:eastAsia="Calibri" w:hAnsi="Palatino Linotype" w:cs="Arial"/>
          <w:lang w:val="es-ES"/>
        </w:rPr>
        <w:t xml:space="preserve">grosso modo es el siguiente: </w:t>
      </w:r>
    </w:p>
    <w:p w14:paraId="2F3C4E0F" w14:textId="77777777" w:rsidR="00D23272" w:rsidRPr="00FC1A47" w:rsidRDefault="00D23272" w:rsidP="00D23272">
      <w:pPr>
        <w:pStyle w:val="Prrafodelista"/>
        <w:spacing w:line="360" w:lineRule="auto"/>
        <w:ind w:left="0"/>
        <w:jc w:val="both"/>
        <w:rPr>
          <w:rFonts w:ascii="Palatino Linotype" w:eastAsia="Calibri" w:hAnsi="Palatino Linotype" w:cs="Arial"/>
          <w:sz w:val="22"/>
          <w:lang w:val="es-ES"/>
        </w:rPr>
      </w:pPr>
    </w:p>
    <w:p w14:paraId="2F3C4E10" w14:textId="77777777" w:rsidR="008361C0" w:rsidRPr="00FC1A47" w:rsidRDefault="00D23272" w:rsidP="00D23272">
      <w:pPr>
        <w:pStyle w:val="Prrafodelista"/>
        <w:spacing w:line="360" w:lineRule="auto"/>
        <w:ind w:left="708" w:right="474" w:hanging="282"/>
        <w:jc w:val="both"/>
        <w:rPr>
          <w:rFonts w:ascii="Palatino Linotype" w:hAnsi="Palatino Linotype"/>
          <w:i/>
          <w:sz w:val="22"/>
        </w:rPr>
      </w:pPr>
      <w:r w:rsidRPr="00FC1A47">
        <w:rPr>
          <w:rFonts w:ascii="Palatino Linotype" w:hAnsi="Palatino Linotype"/>
          <w:i/>
          <w:sz w:val="22"/>
        </w:rPr>
        <w:t xml:space="preserve"> </w:t>
      </w:r>
      <w:r w:rsidRPr="00FC1A47">
        <w:rPr>
          <w:rFonts w:ascii="Palatino Linotype" w:hAnsi="Palatino Linotype"/>
          <w:b/>
          <w:i/>
          <w:sz w:val="22"/>
        </w:rPr>
        <w:t>“</w:t>
      </w:r>
      <w:r w:rsidR="00FB0C64" w:rsidRPr="00FC1A47">
        <w:rPr>
          <w:rFonts w:ascii="Palatino Linotype" w:hAnsi="Palatino Linotype"/>
          <w:b/>
          <w:i/>
          <w:sz w:val="22"/>
          <w:u w:val="double"/>
        </w:rPr>
        <w:t>Documento Uno:</w:t>
      </w:r>
      <w:r w:rsidR="00FB0C64" w:rsidRPr="00FC1A47">
        <w:rPr>
          <w:rFonts w:ascii="Palatino Linotype" w:hAnsi="Palatino Linotype"/>
          <w:i/>
          <w:sz w:val="22"/>
          <w:u w:val="double"/>
        </w:rPr>
        <w:t xml:space="preserve"> </w:t>
      </w:r>
      <w:r w:rsidR="00BE40EE" w:rsidRPr="00FC1A47">
        <w:rPr>
          <w:rFonts w:ascii="Palatino Linotype" w:eastAsia="Calibri" w:hAnsi="Palatino Linotype" w:cs="Arial"/>
          <w:b/>
          <w:sz w:val="22"/>
          <w:lang w:val="es-ES"/>
        </w:rPr>
        <w:t>00122 original.pdf”</w:t>
      </w:r>
      <w:r w:rsidRPr="00FC1A47">
        <w:rPr>
          <w:rFonts w:ascii="Palatino Linotype" w:eastAsia="Calibri" w:hAnsi="Palatino Linotype" w:cs="Arial"/>
          <w:b/>
          <w:sz w:val="22"/>
          <w:lang w:val="es-ES"/>
        </w:rPr>
        <w:t>:</w:t>
      </w:r>
      <w:r w:rsidR="00BE40EE" w:rsidRPr="00FC1A47">
        <w:rPr>
          <w:rFonts w:ascii="Palatino Linotype" w:hAnsi="Palatino Linotype"/>
          <w:i/>
          <w:sz w:val="22"/>
        </w:rPr>
        <w:t xml:space="preserve"> 24 de agosto de 2023, oficio TM/OE/101/2023</w:t>
      </w:r>
    </w:p>
    <w:p w14:paraId="2F3C4E11" w14:textId="77777777" w:rsidR="008361C0" w:rsidRPr="00FC1A47" w:rsidRDefault="008361C0" w:rsidP="008200C8">
      <w:pPr>
        <w:pStyle w:val="Prrafodelista"/>
        <w:spacing w:line="360" w:lineRule="auto"/>
        <w:ind w:left="708" w:right="474" w:firstLine="1"/>
        <w:jc w:val="both"/>
        <w:rPr>
          <w:rFonts w:ascii="Palatino Linotype" w:hAnsi="Palatino Linotype"/>
          <w:i/>
          <w:sz w:val="22"/>
        </w:rPr>
      </w:pPr>
      <w:r w:rsidRPr="00FC1A47">
        <w:rPr>
          <w:rFonts w:ascii="Palatino Linotype" w:hAnsi="Palatino Linotype"/>
          <w:i/>
          <w:sz w:val="22"/>
        </w:rPr>
        <w:t xml:space="preserve">Sirva el presente para enviarle un cordial saludo, al mismo tiempo me refiero al oficio número PMO/UIPPET/254/2023 de fecha catorce de agosto del presente año, por medio del cual solicita sea proporcionada a la Unidad de Transparencia la siguiente información: </w:t>
      </w:r>
    </w:p>
    <w:p w14:paraId="2F3C4E12" w14:textId="77777777" w:rsidR="008361C0" w:rsidRPr="00FC1A47" w:rsidRDefault="008361C0" w:rsidP="00FB0C64">
      <w:pPr>
        <w:pStyle w:val="Prrafodelista"/>
        <w:spacing w:line="360" w:lineRule="auto"/>
        <w:ind w:left="708" w:right="474" w:firstLine="1"/>
        <w:jc w:val="both"/>
        <w:rPr>
          <w:rFonts w:ascii="Palatino Linotype" w:hAnsi="Palatino Linotype"/>
          <w:i/>
          <w:sz w:val="22"/>
        </w:rPr>
      </w:pPr>
      <w:r w:rsidRPr="00FC1A47">
        <w:rPr>
          <w:rFonts w:ascii="Palatino Linotype" w:hAnsi="Palatino Linotype"/>
          <w:i/>
          <w:sz w:val="22"/>
        </w:rPr>
        <w:t>1.- El monto de salarios, sueldos, haberes o emolumentos, desglosado en montos por quincena, que en los años 2021, 2022 y los meses que llevamos del 202, mismo que percibía un policía de Seguridad Pública del Municipio de Ocuilan Estado de México, con el puesto o categoría de “</w:t>
      </w:r>
      <w:r w:rsidRPr="00FC1A47">
        <w:rPr>
          <w:rFonts w:ascii="Palatino Linotype" w:hAnsi="Palatino Linotype"/>
          <w:b/>
          <w:i/>
          <w:sz w:val="22"/>
        </w:rPr>
        <w:t xml:space="preserve">POLICIA”, </w:t>
      </w:r>
      <w:r w:rsidRPr="00FC1A47">
        <w:rPr>
          <w:rFonts w:ascii="Palatino Linotype" w:hAnsi="Palatino Linotype"/>
          <w:i/>
          <w:sz w:val="22"/>
        </w:rPr>
        <w:t xml:space="preserve">desglosando los conceptos que se le haya pagado a un policía de dicha categoría o puesto durante los años antes mencionados, </w:t>
      </w:r>
      <w:proofErr w:type="spellStart"/>
      <w:r w:rsidRPr="00FC1A47">
        <w:rPr>
          <w:rFonts w:ascii="Palatino Linotype" w:hAnsi="Palatino Linotype"/>
          <w:i/>
          <w:sz w:val="22"/>
        </w:rPr>
        <w:t>asi</w:t>
      </w:r>
      <w:proofErr w:type="spellEnd"/>
      <w:r w:rsidRPr="00FC1A47">
        <w:rPr>
          <w:rFonts w:ascii="Palatino Linotype" w:hAnsi="Palatino Linotype"/>
          <w:i/>
          <w:sz w:val="22"/>
        </w:rPr>
        <w:t xml:space="preserve"> mismo de los conceptos de gratificación por gastos de transporte, </w:t>
      </w:r>
      <w:proofErr w:type="spellStart"/>
      <w:r w:rsidRPr="00FC1A47">
        <w:rPr>
          <w:rFonts w:ascii="Palatino Linotype" w:hAnsi="Palatino Linotype"/>
          <w:i/>
          <w:sz w:val="22"/>
        </w:rPr>
        <w:t>gratifciación</w:t>
      </w:r>
      <w:proofErr w:type="spellEnd"/>
      <w:r w:rsidRPr="00FC1A47">
        <w:rPr>
          <w:rFonts w:ascii="Palatino Linotype" w:hAnsi="Palatino Linotype"/>
          <w:i/>
          <w:sz w:val="22"/>
        </w:rPr>
        <w:t xml:space="preserve"> por productividad, gratificación por prevención múltiple, gratificación por convenio, gratificación burócrata, además vacaciones, prima vacacional y aguinaldo.</w:t>
      </w:r>
    </w:p>
    <w:p w14:paraId="2F3C4E13" w14:textId="77777777" w:rsidR="008361C0" w:rsidRPr="00FC1A47" w:rsidRDefault="008361C0" w:rsidP="008361C0">
      <w:pPr>
        <w:pStyle w:val="Prrafodelista"/>
        <w:spacing w:line="360" w:lineRule="auto"/>
        <w:ind w:left="708" w:right="474" w:firstLine="1"/>
        <w:jc w:val="both"/>
        <w:rPr>
          <w:rFonts w:ascii="Palatino Linotype" w:hAnsi="Palatino Linotype"/>
          <w:i/>
          <w:sz w:val="22"/>
        </w:rPr>
      </w:pPr>
      <w:r w:rsidRPr="00FC1A47">
        <w:rPr>
          <w:rFonts w:ascii="Palatino Linotype" w:hAnsi="Palatino Linotype"/>
          <w:i/>
          <w:sz w:val="22"/>
        </w:rPr>
        <w:t xml:space="preserve">Por lo anterior a efecto de dar atención a su solicitud le informo que no es posible atenderla toda vez que dicha información tiene carácter de confidencial, lo anterior en apego al artículo 12 de la Ley de Transparencia y Acceso a la Información Pública del Estado de México y Municipios, que su párrafo segundo dice a letra lo siguiente:   </w:t>
      </w:r>
    </w:p>
    <w:p w14:paraId="2F3C4E14" w14:textId="77777777" w:rsidR="00D23272" w:rsidRPr="00FC1A47" w:rsidRDefault="008361C0" w:rsidP="008361C0">
      <w:pPr>
        <w:pStyle w:val="Prrafodelista"/>
        <w:spacing w:line="360" w:lineRule="auto"/>
        <w:ind w:left="708" w:right="474" w:firstLine="1"/>
        <w:jc w:val="both"/>
        <w:rPr>
          <w:rFonts w:ascii="Palatino Linotype" w:hAnsi="Palatino Linotype"/>
          <w:i/>
          <w:sz w:val="22"/>
        </w:rPr>
      </w:pPr>
      <w:r w:rsidRPr="00FC1A47">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w:t>
      </w:r>
      <w:r w:rsidR="00FB0C64" w:rsidRPr="00FC1A47">
        <w:rPr>
          <w:rFonts w:ascii="Palatino Linotype" w:hAnsi="Palatino Linotype"/>
          <w:i/>
          <w:sz w:val="22"/>
        </w:rPr>
        <w:t>os o practicar investigaciones</w:t>
      </w:r>
      <w:r w:rsidR="00D23272" w:rsidRPr="00FC1A47">
        <w:rPr>
          <w:rFonts w:ascii="Palatino Linotype" w:hAnsi="Palatino Linotype"/>
          <w:i/>
          <w:sz w:val="22"/>
        </w:rPr>
        <w:t>…” (sic).</w:t>
      </w:r>
    </w:p>
    <w:p w14:paraId="2F3C4E15" w14:textId="77777777" w:rsidR="00390E6F" w:rsidRPr="00FC1A47" w:rsidRDefault="00D23272" w:rsidP="00D23272">
      <w:pPr>
        <w:pStyle w:val="Prrafodelista"/>
        <w:spacing w:line="360" w:lineRule="auto"/>
        <w:ind w:left="567" w:right="474"/>
        <w:jc w:val="both"/>
        <w:rPr>
          <w:rFonts w:ascii="Palatino Linotype" w:hAnsi="Palatino Linotype"/>
          <w:i/>
          <w:sz w:val="22"/>
        </w:rPr>
      </w:pPr>
      <w:r w:rsidRPr="00FC1A47">
        <w:rPr>
          <w:rFonts w:ascii="Palatino Linotype" w:hAnsi="Palatino Linotype"/>
          <w:i/>
          <w:sz w:val="22"/>
        </w:rPr>
        <w:lastRenderedPageBreak/>
        <w:t>“</w:t>
      </w:r>
      <w:r w:rsidR="00390E6F" w:rsidRPr="00FC1A47">
        <w:rPr>
          <w:rFonts w:ascii="Palatino Linotype" w:eastAsia="Calibri" w:hAnsi="Palatino Linotype" w:cs="Arial"/>
          <w:b/>
          <w:sz w:val="22"/>
          <w:lang w:val="es-ES"/>
        </w:rPr>
        <w:t xml:space="preserve">Documento dos 00122 </w:t>
      </w:r>
      <w:proofErr w:type="gramStart"/>
      <w:r w:rsidR="00390E6F" w:rsidRPr="00FC1A47">
        <w:rPr>
          <w:rFonts w:ascii="Palatino Linotype" w:eastAsia="Calibri" w:hAnsi="Palatino Linotype" w:cs="Arial"/>
          <w:b/>
          <w:sz w:val="22"/>
          <w:lang w:val="es-ES"/>
        </w:rPr>
        <w:t xml:space="preserve">RH.pdf </w:t>
      </w:r>
      <w:r w:rsidRPr="00FC1A47">
        <w:rPr>
          <w:rFonts w:ascii="Palatino Linotype" w:eastAsia="Calibri" w:hAnsi="Palatino Linotype" w:cs="Arial"/>
          <w:b/>
          <w:sz w:val="22"/>
          <w:lang w:val="es-ES"/>
        </w:rPr>
        <w:t>:</w:t>
      </w:r>
      <w:proofErr w:type="gramEnd"/>
      <w:r w:rsidRPr="00FC1A47">
        <w:rPr>
          <w:rFonts w:ascii="Palatino Linotype" w:eastAsia="Calibri" w:hAnsi="Palatino Linotype" w:cs="Arial"/>
          <w:b/>
          <w:sz w:val="22"/>
          <w:lang w:val="es-ES"/>
        </w:rPr>
        <w:t xml:space="preserve"> </w:t>
      </w:r>
      <w:r w:rsidR="00390E6F" w:rsidRPr="00FC1A47">
        <w:rPr>
          <w:rFonts w:ascii="Palatino Linotype" w:hAnsi="Palatino Linotype"/>
          <w:i/>
          <w:sz w:val="22"/>
        </w:rPr>
        <w:t>6 de septiembre de 2023. Oficio OINT/AO/SRH/018-D/2023</w:t>
      </w:r>
    </w:p>
    <w:p w14:paraId="2F3C4E16" w14:textId="77777777" w:rsidR="00390E6F" w:rsidRPr="00FC1A47" w:rsidRDefault="00390E6F" w:rsidP="00D23272">
      <w:pPr>
        <w:pStyle w:val="Prrafodelista"/>
        <w:spacing w:line="360" w:lineRule="auto"/>
        <w:ind w:left="567" w:right="474"/>
        <w:jc w:val="both"/>
        <w:rPr>
          <w:rFonts w:ascii="Palatino Linotype" w:hAnsi="Palatino Linotype"/>
          <w:i/>
          <w:sz w:val="22"/>
        </w:rPr>
      </w:pPr>
      <w:r w:rsidRPr="00FC1A47">
        <w:rPr>
          <w:rFonts w:ascii="Palatino Linotype" w:hAnsi="Palatino Linotype"/>
          <w:i/>
          <w:sz w:val="22"/>
        </w:rPr>
        <w:t xml:space="preserve">Al tiempo de saludarle me dirijo a Usted y en atención a su similar PMO/UIPPET/248/2023 de fecha 22 de agosto de 2023; en el cual solicita: </w:t>
      </w:r>
    </w:p>
    <w:p w14:paraId="2F3C4E17" w14:textId="77777777" w:rsidR="00B6496B" w:rsidRPr="00FC1A47" w:rsidRDefault="00390E6F" w:rsidP="00D23272">
      <w:pPr>
        <w:pStyle w:val="Prrafodelista"/>
        <w:spacing w:line="360" w:lineRule="auto"/>
        <w:ind w:left="567" w:right="474"/>
        <w:jc w:val="both"/>
        <w:rPr>
          <w:rFonts w:ascii="Palatino Linotype" w:hAnsi="Palatino Linotype"/>
          <w:b/>
          <w:i/>
          <w:sz w:val="22"/>
        </w:rPr>
      </w:pPr>
      <w:r w:rsidRPr="00FC1A47">
        <w:rPr>
          <w:rFonts w:ascii="Palatino Linotype" w:hAnsi="Palatino Linotype"/>
          <w:b/>
          <w:i/>
          <w:sz w:val="22"/>
        </w:rPr>
        <w:t xml:space="preserve">“Requiero saber cuál fue el monto de salario, sueldo, haberes, o emolumentos, desglosando esos montos por quincena, que en los años 2021, 2022 y los meses que llevamos del año 2023, mismo que </w:t>
      </w:r>
      <w:proofErr w:type="spellStart"/>
      <w:r w:rsidRPr="00FC1A47">
        <w:rPr>
          <w:rFonts w:ascii="Palatino Linotype" w:hAnsi="Palatino Linotype"/>
          <w:b/>
          <w:i/>
          <w:sz w:val="22"/>
        </w:rPr>
        <w:t>percibia</w:t>
      </w:r>
      <w:proofErr w:type="spellEnd"/>
      <w:r w:rsidRPr="00FC1A47">
        <w:rPr>
          <w:rFonts w:ascii="Palatino Linotype" w:hAnsi="Palatino Linotype"/>
          <w:b/>
          <w:i/>
          <w:sz w:val="22"/>
        </w:rPr>
        <w:t xml:space="preserve"> un policía de Seguridad Pública del Municipio de Ocuilan, Estado de México, con el puesto o categoría de “POLICIA”, desglosando los conceptos que correspondan a sueldo </w:t>
      </w:r>
      <w:proofErr w:type="spellStart"/>
      <w:r w:rsidRPr="00FC1A47">
        <w:rPr>
          <w:rFonts w:ascii="Palatino Linotype" w:hAnsi="Palatino Linotype"/>
          <w:b/>
          <w:i/>
          <w:sz w:val="22"/>
        </w:rPr>
        <w:t>base,gratificación</w:t>
      </w:r>
      <w:proofErr w:type="spellEnd"/>
      <w:r w:rsidRPr="00FC1A47">
        <w:rPr>
          <w:rFonts w:ascii="Palatino Linotype" w:hAnsi="Palatino Linotype"/>
          <w:b/>
          <w:i/>
          <w:sz w:val="22"/>
        </w:rPr>
        <w:t xml:space="preserve">, burócrata, compensación, retabulación, despensa, prima a servidores burócratas y cualquier otro concepto que se le haya pagado a un policía de dicha categoría o puesto durante los años antes mencionados, asimismo de los conceptos de gratificación por gastos de transporte, gratificación por productividad, gratificación por previsión </w:t>
      </w:r>
      <w:proofErr w:type="spellStart"/>
      <w:r w:rsidRPr="00FC1A47">
        <w:rPr>
          <w:rFonts w:ascii="Palatino Linotype" w:hAnsi="Palatino Linotype"/>
          <w:b/>
          <w:i/>
          <w:sz w:val="22"/>
        </w:rPr>
        <w:t>multiple</w:t>
      </w:r>
      <w:proofErr w:type="spellEnd"/>
      <w:r w:rsidRPr="00FC1A47">
        <w:rPr>
          <w:rFonts w:ascii="Palatino Linotype" w:hAnsi="Palatino Linotype"/>
          <w:b/>
          <w:i/>
          <w:sz w:val="22"/>
        </w:rPr>
        <w:t xml:space="preserve">, gratificación por convenio, gratificación burócrata, además vacaciones, prima vacacional y aguinaldo; respecto a este punto es de precisar que se requiere la fundamentación en la cual se contemplan los conceptos antes referidos, así como las fechas en las que se </w:t>
      </w:r>
      <w:proofErr w:type="spellStart"/>
      <w:r w:rsidRPr="00FC1A47">
        <w:rPr>
          <w:rFonts w:ascii="Palatino Linotype" w:hAnsi="Palatino Linotype"/>
          <w:b/>
          <w:i/>
          <w:sz w:val="22"/>
        </w:rPr>
        <w:t>propocionan</w:t>
      </w:r>
      <w:proofErr w:type="spellEnd"/>
      <w:r w:rsidRPr="00FC1A47">
        <w:rPr>
          <w:rFonts w:ascii="Palatino Linotype" w:hAnsi="Palatino Linotype"/>
          <w:b/>
          <w:i/>
          <w:sz w:val="22"/>
        </w:rPr>
        <w:t xml:space="preserve"> y por ultimo requiero </w:t>
      </w:r>
      <w:r w:rsidR="00B6496B" w:rsidRPr="00FC1A47">
        <w:rPr>
          <w:rFonts w:ascii="Palatino Linotype" w:hAnsi="Palatino Linotype"/>
          <w:b/>
          <w:i/>
          <w:sz w:val="22"/>
        </w:rPr>
        <w:t>cuál fue el porcentaje de incremento al sueldo, haberes emolumentos o cualquier otro concepto que tuvieron verificativo en los años 2021, 2022 y los meses que llevamos del 2023.”</w:t>
      </w:r>
    </w:p>
    <w:p w14:paraId="2F3C4E18" w14:textId="77777777" w:rsidR="00D23272" w:rsidRPr="00FC1A47" w:rsidRDefault="00B6496B" w:rsidP="00D23272">
      <w:pPr>
        <w:pStyle w:val="Prrafodelista"/>
        <w:spacing w:line="360" w:lineRule="auto"/>
        <w:ind w:left="567" w:right="474"/>
        <w:jc w:val="both"/>
        <w:rPr>
          <w:rFonts w:ascii="Palatino Linotype" w:hAnsi="Palatino Linotype"/>
          <w:i/>
          <w:sz w:val="22"/>
        </w:rPr>
      </w:pPr>
      <w:r w:rsidRPr="00FC1A47">
        <w:rPr>
          <w:rFonts w:ascii="Palatino Linotype" w:hAnsi="Palatino Linotype"/>
          <w:i/>
          <w:sz w:val="22"/>
        </w:rPr>
        <w:t>De lo anterior expuesto, me permito comentarle que la información solicitada se desconoce, esto a fin de dar contestación a la solicitud con folio 000122/OCUILAN/IP/2023</w:t>
      </w:r>
      <w:r w:rsidR="00D23272" w:rsidRPr="00FC1A47">
        <w:rPr>
          <w:rFonts w:ascii="Palatino Linotype" w:hAnsi="Palatino Linotype"/>
          <w:i/>
          <w:sz w:val="22"/>
        </w:rPr>
        <w:t>…” (sic)</w:t>
      </w:r>
    </w:p>
    <w:p w14:paraId="2F3C4E19" w14:textId="77777777" w:rsidR="00D23272" w:rsidRPr="00FC1A47" w:rsidRDefault="00D23272" w:rsidP="00D23272">
      <w:pPr>
        <w:pStyle w:val="Prrafodelista"/>
        <w:spacing w:line="360" w:lineRule="auto"/>
        <w:ind w:left="0"/>
        <w:jc w:val="center"/>
        <w:rPr>
          <w:rFonts w:ascii="Palatino Linotype" w:hAnsi="Palatino Linotype" w:cs="Arial"/>
          <w:i/>
          <w:color w:val="000000" w:themeColor="text1"/>
        </w:rPr>
      </w:pPr>
    </w:p>
    <w:p w14:paraId="2F3C4E1A" w14:textId="77777777" w:rsidR="00D23272" w:rsidRPr="00FC1A47" w:rsidRDefault="00D23272" w:rsidP="00D23272">
      <w:pPr>
        <w:pStyle w:val="Prrafodelista"/>
        <w:numPr>
          <w:ilvl w:val="0"/>
          <w:numId w:val="1"/>
        </w:numPr>
        <w:spacing w:line="360" w:lineRule="auto"/>
        <w:ind w:left="0" w:firstLine="0"/>
        <w:jc w:val="both"/>
        <w:rPr>
          <w:rFonts w:ascii="Palatino Linotype" w:hAnsi="Palatino Linotype" w:cs="Arial"/>
          <w:i/>
          <w:color w:val="000000" w:themeColor="text1"/>
        </w:rPr>
      </w:pPr>
      <w:r w:rsidRPr="00FC1A47">
        <w:rPr>
          <w:rFonts w:ascii="Palatino Linotype" w:hAnsi="Palatino Linotype" w:cs="Arial"/>
          <w:color w:val="000000" w:themeColor="text1"/>
        </w:rPr>
        <w:lastRenderedPageBreak/>
        <w:t xml:space="preserve">Inconforme con la respuesta, en fecha </w:t>
      </w:r>
      <w:r w:rsidR="008200C8" w:rsidRPr="00FC1A47">
        <w:rPr>
          <w:rFonts w:ascii="Palatino Linotype" w:hAnsi="Palatino Linotype" w:cs="Arial"/>
          <w:b/>
          <w:color w:val="000000" w:themeColor="text1"/>
        </w:rPr>
        <w:t xml:space="preserve">diecinueve de septiembre </w:t>
      </w:r>
      <w:r w:rsidRPr="00FC1A47">
        <w:rPr>
          <w:rFonts w:ascii="Palatino Linotype" w:hAnsi="Palatino Linotype" w:cs="Arial"/>
          <w:b/>
          <w:color w:val="000000" w:themeColor="text1"/>
        </w:rPr>
        <w:t>de dos mil veintitrés</w:t>
      </w:r>
      <w:r w:rsidRPr="00FC1A47">
        <w:rPr>
          <w:rFonts w:ascii="Palatino Linotype" w:hAnsi="Palatino Linotype" w:cs="Arial"/>
          <w:color w:val="000000" w:themeColor="text1"/>
        </w:rPr>
        <w:t>, el particular interpuso el recurso de revisión de mérito, manifestando las siguientes razones o motivos de inconformidad:</w:t>
      </w:r>
    </w:p>
    <w:p w14:paraId="2F3C4E1B" w14:textId="77777777" w:rsidR="00D23272" w:rsidRPr="00FC1A47" w:rsidRDefault="00D23272" w:rsidP="00D23272">
      <w:pPr>
        <w:pStyle w:val="Prrafodelista"/>
        <w:tabs>
          <w:tab w:val="left" w:pos="0"/>
        </w:tabs>
        <w:spacing w:line="360" w:lineRule="auto"/>
        <w:ind w:left="0" w:right="49"/>
        <w:jc w:val="both"/>
        <w:rPr>
          <w:rFonts w:ascii="Palatino Linotype" w:hAnsi="Palatino Linotype" w:cs="Arial"/>
          <w:i/>
          <w:color w:val="000000" w:themeColor="text1"/>
          <w:sz w:val="22"/>
        </w:rPr>
      </w:pPr>
    </w:p>
    <w:p w14:paraId="2F3C4E1C" w14:textId="77777777" w:rsidR="00D23272" w:rsidRPr="00FC1A47" w:rsidRDefault="00D23272" w:rsidP="00D23272">
      <w:pPr>
        <w:pStyle w:val="Prrafodelista"/>
        <w:numPr>
          <w:ilvl w:val="0"/>
          <w:numId w:val="2"/>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FC1A47">
        <w:rPr>
          <w:rStyle w:val="Ttulo2Car"/>
          <w:rFonts w:ascii="Palatino Linotype" w:hAnsi="Palatino Linotype"/>
          <w:b/>
          <w:color w:val="auto"/>
          <w:sz w:val="22"/>
          <w:szCs w:val="24"/>
        </w:rPr>
        <w:t>Acto impugnado</w:t>
      </w:r>
      <w:bookmarkEnd w:id="3"/>
      <w:r w:rsidRPr="00FC1A47">
        <w:rPr>
          <w:rStyle w:val="Ttulo2Car"/>
          <w:rFonts w:ascii="Palatino Linotype" w:hAnsi="Palatino Linotype"/>
          <w:b/>
          <w:color w:val="000000" w:themeColor="text1"/>
          <w:sz w:val="22"/>
          <w:szCs w:val="24"/>
        </w:rPr>
        <w:t xml:space="preserve">: </w:t>
      </w:r>
      <w:r w:rsidRPr="00FC1A47">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8200C8" w:rsidRPr="00FC1A47">
        <w:rPr>
          <w:rFonts w:ascii="Palatino Linotype" w:eastAsiaTheme="majorEastAsia" w:hAnsi="Palatino Linotype" w:cstheme="majorBidi"/>
          <w:i/>
          <w:color w:val="000000" w:themeColor="text1"/>
          <w:sz w:val="22"/>
        </w:rPr>
        <w:t>La respuesta por parte del L.A. José Arturo Vázquez Gutiérrez, Tesorero Municipal de Ocuilan. mediante oficio número TM/OE/101/2023</w:t>
      </w:r>
      <w:r w:rsidRPr="00FC1A47">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2F3C4E1D" w14:textId="77777777" w:rsidR="00D23272" w:rsidRPr="00FC1A47" w:rsidRDefault="00D23272" w:rsidP="00D23272">
      <w:pPr>
        <w:pStyle w:val="Prrafodelista"/>
        <w:spacing w:line="360" w:lineRule="auto"/>
        <w:ind w:left="1004"/>
        <w:jc w:val="both"/>
        <w:rPr>
          <w:rFonts w:ascii="Palatino Linotype" w:hAnsi="Palatino Linotype"/>
          <w:i/>
          <w:color w:val="000000" w:themeColor="text1"/>
          <w:sz w:val="22"/>
        </w:rPr>
      </w:pPr>
    </w:p>
    <w:p w14:paraId="2F3C4E1E" w14:textId="77777777" w:rsidR="00D23272" w:rsidRPr="00FC1A47" w:rsidRDefault="00D23272" w:rsidP="00D23272">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FC1A47">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FC1A47">
        <w:rPr>
          <w:rFonts w:ascii="Palatino Linotype" w:hAnsi="Palatino Linotype"/>
          <w:b/>
          <w:color w:val="000000" w:themeColor="text1"/>
          <w:sz w:val="22"/>
        </w:rPr>
        <w:t xml:space="preserve"> </w:t>
      </w:r>
      <w:r w:rsidRPr="00FC1A47">
        <w:rPr>
          <w:rFonts w:ascii="Palatino Linotype" w:hAnsi="Palatino Linotype"/>
          <w:i/>
          <w:color w:val="000000" w:themeColor="text1"/>
          <w:sz w:val="22"/>
        </w:rPr>
        <w:t>“</w:t>
      </w:r>
      <w:r w:rsidR="008200C8" w:rsidRPr="00FC1A47">
        <w:rPr>
          <w:rFonts w:ascii="Palatino Linotype" w:hAnsi="Palatino Linotype"/>
          <w:i/>
          <w:color w:val="000000" w:themeColor="text1"/>
          <w:sz w:val="22"/>
        </w:rPr>
        <w:t>Los sujetos obligados deben proporcionar la información que se les solicite, además de hacer énfasis en que la información solicitada no es información confidencial, ya que esta dentro del ámbito de sus obligaciones de acuerdo a la Ley de Trasparencia y Acceso a la Información Pública del Estado de México y Municipios</w:t>
      </w:r>
      <w:r w:rsidRPr="00FC1A47">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F3C4E1F" w14:textId="77777777" w:rsidR="00D23272" w:rsidRPr="00FC1A47" w:rsidRDefault="00D23272" w:rsidP="00D23272">
      <w:pPr>
        <w:pStyle w:val="Prrafodelista"/>
        <w:spacing w:line="360" w:lineRule="auto"/>
        <w:ind w:left="1004"/>
        <w:jc w:val="both"/>
        <w:rPr>
          <w:rFonts w:ascii="Palatino Linotype" w:hAnsi="Palatino Linotype"/>
          <w:i/>
          <w:color w:val="000000" w:themeColor="text1"/>
        </w:rPr>
      </w:pPr>
    </w:p>
    <w:p w14:paraId="2F3C4E20" w14:textId="77777777" w:rsidR="00D23272" w:rsidRPr="00FC1A47" w:rsidRDefault="00D23272" w:rsidP="00D23272">
      <w:pPr>
        <w:pStyle w:val="Prrafodelista"/>
        <w:numPr>
          <w:ilvl w:val="0"/>
          <w:numId w:val="1"/>
        </w:numPr>
        <w:spacing w:line="360" w:lineRule="auto"/>
        <w:ind w:left="0" w:firstLine="0"/>
        <w:jc w:val="both"/>
        <w:rPr>
          <w:rFonts w:ascii="Palatino Linotype" w:hAnsi="Palatino Linotype"/>
          <w:i/>
        </w:rPr>
      </w:pPr>
      <w:r w:rsidRPr="00FC1A47">
        <w:rPr>
          <w:rFonts w:ascii="Palatino Linotype" w:eastAsia="Calibri" w:hAnsi="Palatino Linotype" w:cs="Arial"/>
          <w:lang w:val="es-ES"/>
        </w:rPr>
        <w:t>La Comisionada Ponente</w:t>
      </w:r>
      <w:r w:rsidR="00FC1A47">
        <w:rPr>
          <w:rFonts w:ascii="Palatino Linotype" w:eastAsia="Calibri" w:hAnsi="Palatino Linotype" w:cs="Arial"/>
          <w:lang w:val="es-ES"/>
        </w:rPr>
        <w:t>,</w:t>
      </w:r>
      <w:r w:rsidRPr="00FC1A47">
        <w:rPr>
          <w:rFonts w:ascii="Palatino Linotype" w:eastAsia="Calibri" w:hAnsi="Palatino Linotype" w:cs="Arial"/>
          <w:lang w:val="es-ES"/>
        </w:rPr>
        <w:t xml:space="preserve"> con fundamento en lo dispuesto por el artículo 185 fracción II de la ley de la materia, a través del acuerdo de admisión de fecha </w:t>
      </w:r>
      <w:r w:rsidRPr="00FC1A47">
        <w:rPr>
          <w:rFonts w:ascii="Palatino Linotype" w:eastAsia="Calibri" w:hAnsi="Palatino Linotype" w:cs="Arial"/>
          <w:b/>
          <w:lang w:val="es-ES"/>
        </w:rPr>
        <w:t xml:space="preserve">veintiocho de </w:t>
      </w:r>
      <w:r w:rsidR="008200C8" w:rsidRPr="00FC1A47">
        <w:rPr>
          <w:rFonts w:ascii="Palatino Linotype" w:eastAsia="Calibri" w:hAnsi="Palatino Linotype" w:cs="Arial"/>
          <w:b/>
          <w:lang w:val="es-ES"/>
        </w:rPr>
        <w:t>septiembre del dos mil veintitrés</w:t>
      </w:r>
      <w:r w:rsidRPr="00FC1A47">
        <w:rPr>
          <w:rFonts w:ascii="Palatino Linotype" w:eastAsia="Calibri" w:hAnsi="Palatino Linotype" w:cs="Arial"/>
          <w:lang w:val="es-ES"/>
        </w:rPr>
        <w:t xml:space="preserve">, se puso a disposición de las partes el expediente electrónico </w:t>
      </w:r>
      <w:r w:rsidRPr="00FC1A47">
        <w:rPr>
          <w:rFonts w:ascii="Palatino Linotype" w:eastAsia="Calibri" w:hAnsi="Palatino Linotype" w:cs="Arial"/>
        </w:rPr>
        <w:t xml:space="preserve">vía </w:t>
      </w:r>
      <w:r w:rsidRPr="00FC1A47">
        <w:rPr>
          <w:rFonts w:ascii="Palatino Linotype" w:eastAsia="Calibri" w:hAnsi="Palatino Linotype" w:cs="Arial"/>
          <w:b/>
          <w:lang w:val="es-ES"/>
        </w:rPr>
        <w:t xml:space="preserve">SAIMEX </w:t>
      </w:r>
      <w:r w:rsidRPr="00FC1A4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FC1A47">
        <w:rPr>
          <w:rFonts w:ascii="Palatino Linotype" w:eastAsia="Calibri" w:hAnsi="Palatino Linotype" w:cs="Arial"/>
          <w:b/>
          <w:lang w:val="es-ES"/>
        </w:rPr>
        <w:t>SUJETO OBLIGADO</w:t>
      </w:r>
      <w:r w:rsidRPr="00FC1A47">
        <w:rPr>
          <w:rFonts w:ascii="Palatino Linotype" w:eastAsia="Calibri" w:hAnsi="Palatino Linotype" w:cs="Arial"/>
          <w:lang w:val="es-ES"/>
        </w:rPr>
        <w:t xml:space="preserve"> presentará el Informe Justificado procedente.</w:t>
      </w:r>
    </w:p>
    <w:p w14:paraId="2F3C4E21" w14:textId="77777777" w:rsidR="00D23272" w:rsidRPr="00FC1A47" w:rsidRDefault="00D23272" w:rsidP="00D23272">
      <w:pPr>
        <w:pStyle w:val="Prrafodelista"/>
        <w:spacing w:line="360" w:lineRule="auto"/>
        <w:ind w:left="0"/>
        <w:jc w:val="both"/>
        <w:rPr>
          <w:rFonts w:ascii="Palatino Linotype" w:hAnsi="Palatino Linotype"/>
        </w:rPr>
      </w:pPr>
    </w:p>
    <w:p w14:paraId="2F3C4E22" w14:textId="77777777" w:rsidR="008200C8" w:rsidRPr="00FC1A47" w:rsidRDefault="00D23272" w:rsidP="00D23272">
      <w:pPr>
        <w:pStyle w:val="Prrafodelista"/>
        <w:numPr>
          <w:ilvl w:val="0"/>
          <w:numId w:val="1"/>
        </w:numPr>
        <w:spacing w:line="360" w:lineRule="auto"/>
        <w:ind w:left="0" w:firstLine="0"/>
        <w:jc w:val="both"/>
        <w:rPr>
          <w:rFonts w:ascii="Palatino Linotype" w:hAnsi="Palatino Linotype"/>
        </w:rPr>
      </w:pPr>
      <w:r w:rsidRPr="00FC1A47">
        <w:rPr>
          <w:rFonts w:ascii="Palatino Linotype" w:hAnsi="Palatino Linotype"/>
          <w:color w:val="000000"/>
        </w:rPr>
        <w:t>De lo anterior,</w:t>
      </w:r>
      <w:r w:rsidR="008200C8" w:rsidRPr="00FC1A47">
        <w:rPr>
          <w:rFonts w:ascii="Palatino Linotype" w:hAnsi="Palatino Linotype"/>
          <w:color w:val="000000"/>
        </w:rPr>
        <w:t xml:space="preserve"> en fecha diez de octubre de dos mil </w:t>
      </w:r>
      <w:proofErr w:type="gramStart"/>
      <w:r w:rsidR="008200C8" w:rsidRPr="00FC1A47">
        <w:rPr>
          <w:rFonts w:ascii="Palatino Linotype" w:hAnsi="Palatino Linotype"/>
          <w:color w:val="000000"/>
        </w:rPr>
        <w:t xml:space="preserve">veintitrés, </w:t>
      </w:r>
      <w:r w:rsidRPr="00FC1A47">
        <w:rPr>
          <w:rFonts w:ascii="Palatino Linotype" w:hAnsi="Palatino Linotype"/>
          <w:color w:val="000000"/>
        </w:rPr>
        <w:t xml:space="preserve"> El</w:t>
      </w:r>
      <w:proofErr w:type="gramEnd"/>
      <w:r w:rsidRPr="00FC1A47">
        <w:rPr>
          <w:rFonts w:ascii="Palatino Linotype" w:hAnsi="Palatino Linotype"/>
          <w:color w:val="000000"/>
        </w:rPr>
        <w:t xml:space="preserve"> </w:t>
      </w:r>
      <w:r w:rsidRPr="00FC1A47">
        <w:rPr>
          <w:rFonts w:ascii="Palatino Linotype" w:hAnsi="Palatino Linotype"/>
          <w:b/>
          <w:color w:val="000000"/>
        </w:rPr>
        <w:t>SUJETO OBLIGADO</w:t>
      </w:r>
      <w:r w:rsidRPr="00FC1A47">
        <w:rPr>
          <w:rFonts w:ascii="Palatino Linotype" w:hAnsi="Palatino Linotype"/>
          <w:color w:val="000000"/>
        </w:rPr>
        <w:t xml:space="preserve">  </w:t>
      </w:r>
      <w:r w:rsidR="00FC1B58" w:rsidRPr="00FC1A47">
        <w:rPr>
          <w:rFonts w:ascii="Palatino Linotype" w:hAnsi="Palatino Linotype"/>
          <w:color w:val="000000"/>
        </w:rPr>
        <w:t xml:space="preserve">entrego dos archivos en formato PDF en calidad de </w:t>
      </w:r>
      <w:r w:rsidR="008200C8" w:rsidRPr="00FC1A47">
        <w:rPr>
          <w:rFonts w:ascii="Palatino Linotype" w:hAnsi="Palatino Linotype"/>
          <w:color w:val="000000"/>
        </w:rPr>
        <w:t xml:space="preserve">informe justificado, </w:t>
      </w:r>
      <w:r w:rsidR="00FC1B58" w:rsidRPr="00FC1A47">
        <w:rPr>
          <w:rFonts w:ascii="Palatino Linotype" w:hAnsi="Palatino Linotype"/>
          <w:color w:val="000000"/>
        </w:rPr>
        <w:t xml:space="preserve">cuyo contenido toral es el siguiente: </w:t>
      </w:r>
    </w:p>
    <w:p w14:paraId="2F3C4E23" w14:textId="77777777" w:rsidR="00FC1B58" w:rsidRPr="00FC1A47" w:rsidRDefault="00FC1B58" w:rsidP="00FC1B58">
      <w:pPr>
        <w:pStyle w:val="Prrafodelista"/>
        <w:spacing w:line="360" w:lineRule="auto"/>
        <w:ind w:left="0"/>
        <w:jc w:val="both"/>
        <w:rPr>
          <w:rFonts w:ascii="Palatino Linotype" w:hAnsi="Palatino Linotype"/>
        </w:rPr>
      </w:pPr>
    </w:p>
    <w:p w14:paraId="2F3C4E24" w14:textId="77777777" w:rsidR="00FC1B58" w:rsidRPr="00FC1A47" w:rsidRDefault="00FC1B58" w:rsidP="00FC1B58">
      <w:pPr>
        <w:pStyle w:val="Prrafodelista"/>
        <w:spacing w:line="360" w:lineRule="auto"/>
        <w:ind w:left="567" w:right="474"/>
        <w:jc w:val="both"/>
        <w:rPr>
          <w:rFonts w:ascii="Palatino Linotype" w:eastAsia="Calibri" w:hAnsi="Palatino Linotype" w:cs="Arial"/>
          <w:i/>
          <w:sz w:val="22"/>
          <w:lang w:val="es-ES"/>
        </w:rPr>
      </w:pPr>
      <w:r w:rsidRPr="00FC1A47">
        <w:rPr>
          <w:rFonts w:ascii="Palatino Linotype" w:eastAsia="Calibri" w:hAnsi="Palatino Linotype" w:cs="Arial"/>
          <w:b/>
          <w:sz w:val="22"/>
          <w:lang w:val="es-ES"/>
        </w:rPr>
        <w:lastRenderedPageBreak/>
        <w:t xml:space="preserve">Documento uno: Séptima Sesion.pdf: </w:t>
      </w:r>
      <w:r w:rsidRPr="00FC1A47">
        <w:rPr>
          <w:rFonts w:ascii="Palatino Linotype" w:eastAsia="Calibri" w:hAnsi="Palatino Linotype" w:cs="Arial"/>
          <w:i/>
          <w:sz w:val="22"/>
          <w:lang w:val="es-ES"/>
        </w:rPr>
        <w:t xml:space="preserve">documento mediante el cual en fecha nueve de octubre de dos mil veintitrés, en el punto numeral seis el Comité de Transparencia del Ayuntamiento de Ocuilan, declara por unanimidad de votos la inexistencia de la información referente a la solicitud de información del presente recurso de revisión. </w:t>
      </w:r>
    </w:p>
    <w:p w14:paraId="2F3C4E25" w14:textId="77777777" w:rsidR="00FC1B58" w:rsidRPr="00FC1A47" w:rsidRDefault="00FC1B58" w:rsidP="00FC1B58">
      <w:pPr>
        <w:pStyle w:val="Prrafodelista"/>
        <w:spacing w:line="360" w:lineRule="auto"/>
        <w:ind w:left="567" w:right="474"/>
        <w:jc w:val="both"/>
        <w:rPr>
          <w:rFonts w:ascii="Palatino Linotype" w:eastAsia="Calibri" w:hAnsi="Palatino Linotype" w:cs="Arial"/>
          <w:i/>
          <w:sz w:val="22"/>
          <w:lang w:val="es-ES"/>
        </w:rPr>
      </w:pPr>
      <w:r w:rsidRPr="00FC1A47">
        <w:rPr>
          <w:rFonts w:ascii="Palatino Linotype" w:eastAsia="Calibri" w:hAnsi="Palatino Linotype" w:cs="Arial"/>
          <w:i/>
          <w:sz w:val="22"/>
          <w:lang w:val="es-ES"/>
        </w:rPr>
        <w:t xml:space="preserve"> </w:t>
      </w:r>
      <w:r w:rsidRPr="00FC1A47">
        <w:rPr>
          <w:rFonts w:ascii="Palatino Linotype" w:eastAsia="Calibri" w:hAnsi="Palatino Linotype" w:cs="Arial"/>
          <w:b/>
          <w:i/>
          <w:sz w:val="22"/>
          <w:lang w:val="es-ES"/>
        </w:rPr>
        <w:t xml:space="preserve">Documento dos: 00112 Recurso de Revision.pdf: </w:t>
      </w:r>
      <w:r w:rsidRPr="00FC1A47">
        <w:rPr>
          <w:rFonts w:ascii="Palatino Linotype" w:eastAsia="Calibri" w:hAnsi="Palatino Linotype" w:cs="Arial"/>
          <w:i/>
          <w:sz w:val="22"/>
          <w:lang w:val="es-ES"/>
        </w:rPr>
        <w:t>03 de octubre de 2023, oficio número TM/OE/122/2023.</w:t>
      </w:r>
    </w:p>
    <w:p w14:paraId="2F3C4E26" w14:textId="77777777" w:rsidR="00FC1B58" w:rsidRPr="00FC1A47" w:rsidRDefault="00FC1B58" w:rsidP="00FC1B58">
      <w:pPr>
        <w:pStyle w:val="Prrafodelista"/>
        <w:spacing w:line="360" w:lineRule="auto"/>
        <w:ind w:left="567" w:right="474"/>
        <w:jc w:val="both"/>
        <w:rPr>
          <w:rFonts w:ascii="Palatino Linotype" w:eastAsia="Calibri" w:hAnsi="Palatino Linotype" w:cs="Arial"/>
          <w:i/>
          <w:sz w:val="22"/>
          <w:lang w:val="es-ES"/>
        </w:rPr>
      </w:pPr>
      <w:r w:rsidRPr="00FC1A47">
        <w:rPr>
          <w:rFonts w:ascii="Palatino Linotype" w:eastAsia="Calibri" w:hAnsi="Palatino Linotype" w:cs="Arial"/>
          <w:i/>
          <w:sz w:val="22"/>
          <w:lang w:val="es-ES"/>
        </w:rPr>
        <w:t xml:space="preserve">Sirva el presente para enviarle un cordial saludo, al mismo tiempo me refiero al oficio número PMO/UIPPET/321/2023 de fecha dos de octubre de dos mil veintitrés, mediante el cual se solicita atender el recurso de revisión número 06076/2023 el cual se </w:t>
      </w:r>
      <w:r w:rsidR="00AB1B63" w:rsidRPr="00FC1A47">
        <w:rPr>
          <w:rFonts w:ascii="Palatino Linotype" w:eastAsia="Calibri" w:hAnsi="Palatino Linotype" w:cs="Arial"/>
          <w:i/>
          <w:sz w:val="22"/>
          <w:lang w:val="es-ES"/>
        </w:rPr>
        <w:t>derivó</w:t>
      </w:r>
      <w:r w:rsidRPr="00FC1A47">
        <w:rPr>
          <w:rFonts w:ascii="Palatino Linotype" w:eastAsia="Calibri" w:hAnsi="Palatino Linotype" w:cs="Arial"/>
          <w:i/>
          <w:sz w:val="22"/>
          <w:lang w:val="es-ES"/>
        </w:rPr>
        <w:t xml:space="preserve"> de la solicitud de información número 00112/OCUILAN/IP/2023, cuya respuesta fue entregada en tiempo y forma, sin embargo el solicitante no se encontró conforme con la información entrega por tal motivo interpuso el recurso de revisión en comento, como bien lo indica la Ley de Transparencia y Acceso a la Información Pública del Estado de México y Municipios en su artículo 185 fracción II.</w:t>
      </w:r>
    </w:p>
    <w:p w14:paraId="2F3C4E27" w14:textId="77777777" w:rsidR="00FC1B58" w:rsidRPr="00FC1A47" w:rsidRDefault="00FC1B58" w:rsidP="00FC1B58">
      <w:pPr>
        <w:pStyle w:val="Prrafodelista"/>
        <w:spacing w:line="360" w:lineRule="auto"/>
        <w:ind w:left="567" w:right="474"/>
        <w:jc w:val="both"/>
        <w:rPr>
          <w:rFonts w:ascii="Palatino Linotype" w:eastAsia="Calibri" w:hAnsi="Palatino Linotype" w:cs="Arial"/>
          <w:i/>
          <w:sz w:val="22"/>
          <w:lang w:val="es-ES"/>
        </w:rPr>
      </w:pPr>
      <w:r w:rsidRPr="00FC1A47">
        <w:rPr>
          <w:rFonts w:ascii="Palatino Linotype" w:eastAsia="Calibri" w:hAnsi="Palatino Linotype" w:cs="Arial"/>
          <w:i/>
          <w:sz w:val="22"/>
          <w:lang w:val="es-ES"/>
        </w:rPr>
        <w:t xml:space="preserve">Por lo antes expuesto, y a fin de atender su solicitud en tiempo y forma me permito informarle al tiempo de reiterar que esta unidad administrativa no cuenta con la información que se </w:t>
      </w:r>
      <w:r w:rsidR="003E3CE4" w:rsidRPr="00FC1A47">
        <w:rPr>
          <w:rFonts w:ascii="Palatino Linotype" w:eastAsia="Calibri" w:hAnsi="Palatino Linotype" w:cs="Arial"/>
          <w:i/>
          <w:sz w:val="22"/>
          <w:lang w:val="es-ES"/>
        </w:rPr>
        <w:t>está</w:t>
      </w:r>
      <w:r w:rsidRPr="00FC1A47">
        <w:rPr>
          <w:rFonts w:ascii="Palatino Linotype" w:eastAsia="Calibri" w:hAnsi="Palatino Linotype" w:cs="Arial"/>
          <w:i/>
          <w:sz w:val="22"/>
          <w:lang w:val="es-ES"/>
        </w:rPr>
        <w:t xml:space="preserve"> solicitando, por lo que le solicito de la manera </w:t>
      </w:r>
      <w:r w:rsidR="003E3CE4" w:rsidRPr="00FC1A47">
        <w:rPr>
          <w:rFonts w:ascii="Palatino Linotype" w:eastAsia="Calibri" w:hAnsi="Palatino Linotype" w:cs="Arial"/>
          <w:i/>
          <w:sz w:val="22"/>
          <w:lang w:val="es-ES"/>
        </w:rPr>
        <w:t>más</w:t>
      </w:r>
      <w:r w:rsidRPr="00FC1A47">
        <w:rPr>
          <w:rFonts w:ascii="Palatino Linotype" w:eastAsia="Calibri" w:hAnsi="Palatino Linotype" w:cs="Arial"/>
          <w:i/>
          <w:sz w:val="22"/>
          <w:lang w:val="es-ES"/>
        </w:rPr>
        <w:t xml:space="preserve"> atenta y de no existir inconveniente alguno gire sus apreciables instrucciones a quien corresponda a fin de que someta a consideración del Comité de Transparencia la declaratoria de inexistencia física de la documentación </w:t>
      </w:r>
      <w:r w:rsidR="003E3CE4" w:rsidRPr="00FC1A47">
        <w:rPr>
          <w:rFonts w:ascii="Palatino Linotype" w:eastAsia="Calibri" w:hAnsi="Palatino Linotype" w:cs="Arial"/>
          <w:i/>
          <w:sz w:val="22"/>
          <w:lang w:val="es-ES"/>
        </w:rPr>
        <w:t>que se está solicitando, no omito en mencionar que la respuesta que se presentó en su momento está sustentada por el acta circunstanciada de hechos del día doce de mayo del presente año, mediante la cual quedó asentado el estado que guardaba la Tesorería Municipal… (sic)</w:t>
      </w:r>
      <w:r w:rsidRPr="00FC1A47">
        <w:rPr>
          <w:rFonts w:ascii="Palatino Linotype" w:eastAsia="Calibri" w:hAnsi="Palatino Linotype" w:cs="Arial"/>
          <w:i/>
          <w:sz w:val="22"/>
          <w:lang w:val="es-ES"/>
        </w:rPr>
        <w:t xml:space="preserve"> </w:t>
      </w:r>
    </w:p>
    <w:p w14:paraId="2F3C4E28" w14:textId="77777777" w:rsidR="008200C8" w:rsidRPr="00FC1A47" w:rsidRDefault="008200C8" w:rsidP="008200C8">
      <w:pPr>
        <w:pStyle w:val="Prrafodelista"/>
        <w:rPr>
          <w:rFonts w:ascii="Palatino Linotype" w:hAnsi="Palatino Linotype"/>
          <w:color w:val="000000"/>
        </w:rPr>
      </w:pPr>
    </w:p>
    <w:p w14:paraId="2F3C4E29" w14:textId="77777777" w:rsidR="00D23272" w:rsidRPr="00FC1A47" w:rsidRDefault="003E3CE4" w:rsidP="00D23272">
      <w:pPr>
        <w:pStyle w:val="Prrafodelista"/>
        <w:numPr>
          <w:ilvl w:val="0"/>
          <w:numId w:val="1"/>
        </w:numPr>
        <w:spacing w:line="360" w:lineRule="auto"/>
        <w:ind w:left="0" w:firstLine="0"/>
        <w:jc w:val="both"/>
        <w:rPr>
          <w:rFonts w:ascii="Palatino Linotype" w:hAnsi="Palatino Linotype"/>
        </w:rPr>
      </w:pPr>
      <w:r w:rsidRPr="00FC1A47">
        <w:rPr>
          <w:rFonts w:ascii="Palatino Linotype" w:hAnsi="Palatino Linotype"/>
          <w:color w:val="000000"/>
        </w:rPr>
        <w:t>Por su parte, el</w:t>
      </w:r>
      <w:r w:rsidR="00D23272" w:rsidRPr="00FC1A47">
        <w:rPr>
          <w:rFonts w:ascii="Palatino Linotype" w:hAnsi="Palatino Linotype"/>
          <w:color w:val="000000"/>
        </w:rPr>
        <w:t xml:space="preserve"> </w:t>
      </w:r>
      <w:r w:rsidR="00D23272" w:rsidRPr="00FC1A47">
        <w:rPr>
          <w:rFonts w:ascii="Palatino Linotype" w:hAnsi="Palatino Linotype"/>
          <w:b/>
          <w:color w:val="000000"/>
        </w:rPr>
        <w:t xml:space="preserve">PARTICULAR </w:t>
      </w:r>
      <w:r w:rsidRPr="00FC1A47">
        <w:rPr>
          <w:rFonts w:ascii="Palatino Linotype" w:hAnsi="Palatino Linotype"/>
          <w:color w:val="000000"/>
        </w:rPr>
        <w:t xml:space="preserve">dejo </w:t>
      </w:r>
      <w:r w:rsidR="00D23272" w:rsidRPr="00FC1A47">
        <w:rPr>
          <w:rFonts w:ascii="Palatino Linotype" w:hAnsi="Palatino Linotype"/>
          <w:color w:val="000000"/>
        </w:rPr>
        <w:t>de realizar manifestaciones que a su derecho conviniera y asistiera, tal y como se muestra en la captura siguiente:</w:t>
      </w:r>
    </w:p>
    <w:p w14:paraId="2F3C4E2A" w14:textId="77777777" w:rsidR="00D23272" w:rsidRPr="00FC1A47" w:rsidRDefault="00D23272" w:rsidP="00D23272">
      <w:pPr>
        <w:pStyle w:val="Prrafodelista"/>
        <w:spacing w:line="360" w:lineRule="auto"/>
        <w:ind w:left="0"/>
        <w:jc w:val="center"/>
        <w:rPr>
          <w:rFonts w:ascii="Palatino Linotype" w:hAnsi="Palatino Linotype"/>
        </w:rPr>
      </w:pPr>
      <w:r w:rsidRPr="00FC1A47">
        <w:rPr>
          <w:rFonts w:ascii="Palatino Linotype" w:hAnsi="Palatino Linotype"/>
          <w:noProof/>
          <w:lang w:val="es-MX" w:eastAsia="es-MX"/>
        </w:rPr>
        <w:lastRenderedPageBreak/>
        <w:drawing>
          <wp:inline distT="0" distB="0" distL="0" distR="0" wp14:anchorId="2F3C504D" wp14:editId="2F3C504E">
            <wp:extent cx="5483090" cy="426346"/>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942" t="46207" r="20131" b="45370"/>
                    <a:stretch/>
                  </pic:blipFill>
                  <pic:spPr bwMode="auto">
                    <a:xfrm>
                      <a:off x="0" y="0"/>
                      <a:ext cx="5538463" cy="430652"/>
                    </a:xfrm>
                    <a:prstGeom prst="rect">
                      <a:avLst/>
                    </a:prstGeom>
                    <a:ln>
                      <a:noFill/>
                    </a:ln>
                    <a:extLst>
                      <a:ext uri="{53640926-AAD7-44D8-BBD7-CCE9431645EC}">
                        <a14:shadowObscured xmlns:a14="http://schemas.microsoft.com/office/drawing/2010/main"/>
                      </a:ext>
                    </a:extLst>
                  </pic:spPr>
                </pic:pic>
              </a:graphicData>
            </a:graphic>
          </wp:inline>
        </w:drawing>
      </w:r>
    </w:p>
    <w:p w14:paraId="2F3C4E2B" w14:textId="77777777" w:rsidR="00D23272" w:rsidRPr="00FC1A47" w:rsidRDefault="00D23272" w:rsidP="00D23272">
      <w:pPr>
        <w:pStyle w:val="Prrafodelista"/>
        <w:spacing w:line="360" w:lineRule="auto"/>
        <w:ind w:left="0"/>
        <w:jc w:val="center"/>
        <w:rPr>
          <w:rFonts w:ascii="Palatino Linotype" w:hAnsi="Palatino Linotype"/>
        </w:rPr>
      </w:pPr>
    </w:p>
    <w:p w14:paraId="2F3C4E2C"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b/>
          <w:color w:val="000000" w:themeColor="text1"/>
        </w:rPr>
      </w:pPr>
      <w:r w:rsidRPr="00FC1A47">
        <w:rPr>
          <w:rFonts w:ascii="Palatino Linotype" w:hAnsi="Palatino Linotype"/>
        </w:rPr>
        <w:t xml:space="preserve">En fecha </w:t>
      </w:r>
      <w:r w:rsidR="003E3CE4" w:rsidRPr="00FC1A47">
        <w:rPr>
          <w:rFonts w:ascii="Palatino Linotype" w:hAnsi="Palatino Linotype"/>
        </w:rPr>
        <w:t>quince de enero de dos mil veinticuatro</w:t>
      </w:r>
      <w:r w:rsidRPr="00FC1A47">
        <w:rPr>
          <w:rFonts w:ascii="Palatino Linotype" w:hAnsi="Palatino Linotype"/>
        </w:rPr>
        <w:t>, se amplió el término para resolver; al respecto es menester realizar las siguientes precisiones.</w:t>
      </w:r>
    </w:p>
    <w:p w14:paraId="2F3C4E2D" w14:textId="77777777" w:rsidR="00D23272" w:rsidRPr="00FC1A47" w:rsidRDefault="00D23272" w:rsidP="00D23272">
      <w:pPr>
        <w:spacing w:line="360" w:lineRule="auto"/>
        <w:rPr>
          <w:rFonts w:ascii="Palatino Linotype" w:hAnsi="Palatino Linotype"/>
          <w:sz w:val="22"/>
        </w:rPr>
      </w:pPr>
    </w:p>
    <w:p w14:paraId="2F3C4E2E" w14:textId="77777777" w:rsidR="00D23272" w:rsidRPr="00FC1A47" w:rsidRDefault="00D23272" w:rsidP="00D23272">
      <w:pPr>
        <w:numPr>
          <w:ilvl w:val="0"/>
          <w:numId w:val="6"/>
        </w:numPr>
        <w:spacing w:line="360" w:lineRule="auto"/>
        <w:contextualSpacing/>
        <w:jc w:val="both"/>
        <w:rPr>
          <w:rFonts w:ascii="Palatino Linotype" w:hAnsi="Palatino Linotype"/>
          <w:b/>
          <w:color w:val="000000" w:themeColor="text1"/>
          <w:sz w:val="22"/>
        </w:rPr>
      </w:pPr>
      <w:r w:rsidRPr="00FC1A47">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2F3C4E2F" w14:textId="77777777" w:rsidR="00D23272" w:rsidRPr="00FC1A47" w:rsidRDefault="00D23272" w:rsidP="00D23272">
      <w:pPr>
        <w:spacing w:line="360" w:lineRule="auto"/>
        <w:contextualSpacing/>
        <w:jc w:val="both"/>
        <w:rPr>
          <w:rFonts w:ascii="Palatino Linotype" w:hAnsi="Palatino Linotype"/>
        </w:rPr>
      </w:pPr>
    </w:p>
    <w:p w14:paraId="2F3C4E30"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Este organismo garante no pasa por alto justificar, que la dilación en la resolución del </w:t>
      </w:r>
      <w:r w:rsidRPr="00FC1A47">
        <w:rPr>
          <w:rFonts w:ascii="Palatino Linotype" w:hAnsi="Palatino Linotype"/>
          <w:color w:val="000000"/>
        </w:rPr>
        <w:t>presente</w:t>
      </w:r>
      <w:r w:rsidRPr="00FC1A47">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F3C4E31" w14:textId="77777777" w:rsidR="00D23272" w:rsidRPr="00FC1A47" w:rsidRDefault="00D23272" w:rsidP="00D23272">
      <w:pPr>
        <w:spacing w:line="360" w:lineRule="auto"/>
        <w:contextualSpacing/>
        <w:jc w:val="both"/>
        <w:rPr>
          <w:rFonts w:ascii="Palatino Linotype" w:hAnsi="Palatino Linotype"/>
        </w:rPr>
      </w:pPr>
    </w:p>
    <w:p w14:paraId="2F3C4E32"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F3C4E33"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F3C4E34" w14:textId="77777777" w:rsidR="00D23272" w:rsidRPr="00FC1A47" w:rsidRDefault="00D23272" w:rsidP="00D23272">
      <w:pPr>
        <w:spacing w:line="360" w:lineRule="auto"/>
        <w:ind w:left="720"/>
        <w:contextualSpacing/>
        <w:rPr>
          <w:rFonts w:ascii="Palatino Linotype" w:hAnsi="Palatino Linotype"/>
        </w:rPr>
      </w:pPr>
    </w:p>
    <w:p w14:paraId="2F3C4E35"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F3C4E36" w14:textId="77777777" w:rsidR="00D23272" w:rsidRPr="00FC1A47" w:rsidRDefault="00D23272" w:rsidP="00D23272">
      <w:pPr>
        <w:spacing w:line="360" w:lineRule="auto"/>
        <w:ind w:left="720"/>
        <w:contextualSpacing/>
        <w:rPr>
          <w:rFonts w:ascii="Palatino Linotype" w:hAnsi="Palatino Linotype"/>
        </w:rPr>
      </w:pPr>
    </w:p>
    <w:p w14:paraId="2F3C4E37"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F3C4E38" w14:textId="77777777" w:rsidR="00D23272" w:rsidRPr="00FC1A47" w:rsidRDefault="00D23272" w:rsidP="00D23272">
      <w:pPr>
        <w:spacing w:line="360" w:lineRule="auto"/>
        <w:jc w:val="both"/>
        <w:rPr>
          <w:rFonts w:ascii="Palatino Linotype" w:hAnsi="Palatino Linotype"/>
          <w:sz w:val="22"/>
        </w:rPr>
      </w:pPr>
    </w:p>
    <w:p w14:paraId="2F3C4E39" w14:textId="77777777" w:rsidR="00D23272" w:rsidRPr="00FC1A47" w:rsidRDefault="00D23272" w:rsidP="00D23272">
      <w:pPr>
        <w:numPr>
          <w:ilvl w:val="0"/>
          <w:numId w:val="5"/>
        </w:numPr>
        <w:spacing w:line="360" w:lineRule="auto"/>
        <w:contextualSpacing/>
        <w:jc w:val="both"/>
        <w:rPr>
          <w:rFonts w:ascii="Palatino Linotype" w:hAnsi="Palatino Linotype"/>
          <w:sz w:val="22"/>
        </w:rPr>
      </w:pPr>
      <w:r w:rsidRPr="00FC1A47">
        <w:rPr>
          <w:rFonts w:ascii="Palatino Linotype" w:hAnsi="Palatino Linotype"/>
          <w:sz w:val="22"/>
        </w:rPr>
        <w:t xml:space="preserve">Complejidad del Asunto: La complejidad de la prueba, la pluralidad de sujetos procesales, el tiempo transcurrido, las características y contexto del recurso. </w:t>
      </w:r>
    </w:p>
    <w:p w14:paraId="2F3C4E3A" w14:textId="77777777" w:rsidR="00D23272" w:rsidRPr="00FC1A47" w:rsidRDefault="00D23272" w:rsidP="00D23272">
      <w:pPr>
        <w:numPr>
          <w:ilvl w:val="0"/>
          <w:numId w:val="5"/>
        </w:numPr>
        <w:spacing w:line="360" w:lineRule="auto"/>
        <w:contextualSpacing/>
        <w:jc w:val="both"/>
        <w:rPr>
          <w:rFonts w:ascii="Palatino Linotype" w:hAnsi="Palatino Linotype"/>
          <w:sz w:val="22"/>
        </w:rPr>
      </w:pPr>
      <w:r w:rsidRPr="00FC1A47">
        <w:rPr>
          <w:rFonts w:ascii="Palatino Linotype" w:hAnsi="Palatino Linotype"/>
          <w:sz w:val="22"/>
        </w:rPr>
        <w:t>Actividad Procesal del interesado. Acciones u omisiones del interesado.</w:t>
      </w:r>
    </w:p>
    <w:p w14:paraId="2F3C4E3B" w14:textId="77777777" w:rsidR="00D23272" w:rsidRPr="00FC1A47" w:rsidRDefault="00D23272" w:rsidP="00D23272">
      <w:pPr>
        <w:numPr>
          <w:ilvl w:val="0"/>
          <w:numId w:val="5"/>
        </w:numPr>
        <w:spacing w:line="360" w:lineRule="auto"/>
        <w:contextualSpacing/>
        <w:jc w:val="both"/>
        <w:rPr>
          <w:rFonts w:ascii="Palatino Linotype" w:hAnsi="Palatino Linotype"/>
          <w:sz w:val="22"/>
        </w:rPr>
      </w:pPr>
      <w:r w:rsidRPr="00FC1A47">
        <w:rPr>
          <w:rFonts w:ascii="Palatino Linotype" w:hAnsi="Palatino Linotype"/>
          <w:sz w:val="22"/>
        </w:rPr>
        <w:t>Conducta de la Autoridad: Las Acciones u omisiones realizadas en el procedimiento. Así como si la autoridad actuó con la debida diligencia.</w:t>
      </w:r>
    </w:p>
    <w:p w14:paraId="2F3C4E3C" w14:textId="77777777" w:rsidR="00D23272" w:rsidRPr="00FC1A47" w:rsidRDefault="00D23272" w:rsidP="00D23272">
      <w:pPr>
        <w:spacing w:line="360" w:lineRule="auto"/>
        <w:ind w:left="851" w:hanging="284"/>
        <w:jc w:val="both"/>
        <w:rPr>
          <w:rFonts w:ascii="Palatino Linotype" w:hAnsi="Palatino Linotype"/>
          <w:sz w:val="22"/>
        </w:rPr>
      </w:pPr>
      <w:r w:rsidRPr="00FC1A47">
        <w:rPr>
          <w:rFonts w:ascii="Palatino Linotype" w:hAnsi="Palatino Linotype"/>
          <w:sz w:val="22"/>
        </w:rPr>
        <w:t>d) La afectación generada en la situación jurídica de la persona involucrada en el proceso: Violación a sus derechos humanos.</w:t>
      </w:r>
    </w:p>
    <w:p w14:paraId="2F3C4E3D" w14:textId="77777777" w:rsidR="00D23272" w:rsidRPr="00FC1A47" w:rsidRDefault="00D23272" w:rsidP="00D23272">
      <w:pPr>
        <w:spacing w:line="360" w:lineRule="auto"/>
        <w:ind w:left="851" w:hanging="284"/>
        <w:jc w:val="both"/>
        <w:rPr>
          <w:rFonts w:ascii="Palatino Linotype" w:hAnsi="Palatino Linotype"/>
          <w:sz w:val="22"/>
        </w:rPr>
      </w:pPr>
    </w:p>
    <w:p w14:paraId="2F3C4E3E"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C1A47">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2F3C4E3F" w14:textId="77777777" w:rsidR="00D23272" w:rsidRPr="00FC1A47" w:rsidRDefault="00D23272" w:rsidP="00D23272">
      <w:pPr>
        <w:spacing w:line="360" w:lineRule="auto"/>
        <w:contextualSpacing/>
        <w:jc w:val="both"/>
        <w:rPr>
          <w:rFonts w:ascii="Palatino Linotype" w:hAnsi="Palatino Linotype"/>
        </w:rPr>
      </w:pPr>
    </w:p>
    <w:p w14:paraId="2F3C4E40"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b/>
        </w:rPr>
      </w:pPr>
      <w:r w:rsidRPr="00FC1A47">
        <w:rPr>
          <w:rFonts w:ascii="Palatino Linotype" w:hAnsi="Palatino Linotype"/>
        </w:rPr>
        <w:t xml:space="preserve">Argumento que encuentra sustento en la jurisprudencia P./J. 32/92 emitida por el Pleno de la Suprema Corte de Justicia de la Nación de rubro </w:t>
      </w:r>
      <w:r w:rsidRPr="00FC1A47">
        <w:rPr>
          <w:rFonts w:ascii="Palatino Linotype" w:hAnsi="Palatino Linotype"/>
          <w:i/>
        </w:rPr>
        <w:t xml:space="preserve">“TÉRMINOS PROCESALES. PARA DETERMINAR SI UN FUNCIONARIO JUDICIAL ACTUÓ </w:t>
      </w:r>
      <w:r w:rsidRPr="00FC1A47">
        <w:rPr>
          <w:rFonts w:ascii="Palatino Linotype" w:hAnsi="Palatino Linotype"/>
        </w:rPr>
        <w:t>INDEBIDAMENTE</w:t>
      </w:r>
      <w:r w:rsidRPr="00FC1A47">
        <w:rPr>
          <w:rFonts w:ascii="Palatino Linotype" w:hAnsi="Palatino Linotype"/>
          <w:i/>
        </w:rPr>
        <w:t xml:space="preserve"> POR NO RESPETARLOS SE DEBE ATENDER AL PRESUPUESTO QUE CONSIDERÓ EL LEGISLADOR AL FIJARLOS Y LAS CARACTERÍSTICAS DEL CASO.”</w:t>
      </w:r>
      <w:r w:rsidRPr="00FC1A47">
        <w:rPr>
          <w:rFonts w:ascii="Palatino Linotype" w:hAnsi="Palatino Linotype"/>
        </w:rPr>
        <w:t>, visible en la Gaceta del Seminario Judicial de la Federación con el registro digital 205635.</w:t>
      </w:r>
    </w:p>
    <w:p w14:paraId="2F3C4E41" w14:textId="77777777" w:rsidR="00D23272" w:rsidRPr="00FC1A47" w:rsidRDefault="00D23272" w:rsidP="00D23272">
      <w:pPr>
        <w:spacing w:line="360" w:lineRule="auto"/>
        <w:jc w:val="both"/>
        <w:rPr>
          <w:rFonts w:ascii="Palatino Linotype" w:hAnsi="Palatino Linotype"/>
        </w:rPr>
      </w:pPr>
    </w:p>
    <w:p w14:paraId="2F3C4E42"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3C4E43" w14:textId="77777777" w:rsidR="00D23272" w:rsidRPr="00FC1A47" w:rsidRDefault="00D23272" w:rsidP="00D23272">
      <w:pPr>
        <w:spacing w:line="360" w:lineRule="auto"/>
        <w:ind w:left="720"/>
        <w:contextualSpacing/>
        <w:rPr>
          <w:rFonts w:ascii="Palatino Linotype" w:hAnsi="Palatino Linotype"/>
        </w:rPr>
      </w:pPr>
    </w:p>
    <w:p w14:paraId="2F3C4E44"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2F3C4E45" w14:textId="77777777" w:rsidR="00D23272" w:rsidRPr="00FC1A47" w:rsidRDefault="00D23272" w:rsidP="00D23272">
      <w:pPr>
        <w:spacing w:line="360" w:lineRule="auto"/>
        <w:jc w:val="both"/>
        <w:rPr>
          <w:rFonts w:ascii="Palatino Linotype" w:hAnsi="Palatino Linotype"/>
        </w:rPr>
      </w:pPr>
    </w:p>
    <w:p w14:paraId="2F3C4E46"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F3C4E47" w14:textId="77777777" w:rsidR="00D23272" w:rsidRPr="00FC1A47" w:rsidRDefault="00D23272" w:rsidP="00D23272">
      <w:pPr>
        <w:spacing w:line="360" w:lineRule="auto"/>
        <w:jc w:val="both"/>
        <w:rPr>
          <w:rFonts w:ascii="Palatino Linotype" w:hAnsi="Palatino Linotype"/>
          <w:sz w:val="22"/>
        </w:rPr>
      </w:pPr>
    </w:p>
    <w:p w14:paraId="2F3C4E48" w14:textId="77777777" w:rsidR="00D23272" w:rsidRPr="00FC1A47" w:rsidRDefault="00D23272" w:rsidP="00D23272">
      <w:pPr>
        <w:spacing w:line="360" w:lineRule="auto"/>
        <w:ind w:left="425" w:right="476"/>
        <w:jc w:val="both"/>
        <w:rPr>
          <w:rFonts w:ascii="Palatino Linotype" w:hAnsi="Palatino Linotype"/>
          <w:sz w:val="22"/>
        </w:rPr>
      </w:pPr>
      <w:r w:rsidRPr="00FC1A47">
        <w:rPr>
          <w:rFonts w:ascii="Palatino Linotype" w:hAnsi="Palatino Linotype"/>
          <w:sz w:val="22"/>
        </w:rPr>
        <w:t xml:space="preserve"> </w:t>
      </w:r>
      <w:r w:rsidRPr="00FC1A47">
        <w:rPr>
          <w:rFonts w:ascii="Palatino Linotype" w:hAnsi="Palatino Linotype"/>
          <w:i/>
          <w:sz w:val="22"/>
        </w:rPr>
        <w:t>“PLAZO RAZONABLE PARA RESOLVER. DIMENSIÓN Y EFECTOS DE ESTE CONCEPTO CUANDO SE ADUCE EXCESIVA CARGA DE TRABAJO.”</w:t>
      </w:r>
      <w:r w:rsidRPr="00FC1A47">
        <w:rPr>
          <w:rFonts w:ascii="Palatino Linotype" w:hAnsi="Palatino Linotype"/>
          <w:sz w:val="22"/>
        </w:rPr>
        <w:t xml:space="preserve"> consultable en el Seminario Judicial de la Federación y su gaceta, con el registro digital 2002351.</w:t>
      </w:r>
    </w:p>
    <w:p w14:paraId="2F3C4E49" w14:textId="77777777" w:rsidR="00D23272" w:rsidRPr="00FC1A47" w:rsidRDefault="00D23272" w:rsidP="00D23272">
      <w:pPr>
        <w:spacing w:line="360" w:lineRule="auto"/>
        <w:ind w:left="425" w:right="476"/>
        <w:jc w:val="both"/>
        <w:rPr>
          <w:rFonts w:ascii="Palatino Linotype" w:hAnsi="Palatino Linotype"/>
          <w:b/>
          <w:sz w:val="22"/>
        </w:rPr>
      </w:pPr>
    </w:p>
    <w:p w14:paraId="2F3C4E4A" w14:textId="77777777" w:rsidR="00D23272" w:rsidRPr="00FC1A47" w:rsidRDefault="00D23272" w:rsidP="00D23272">
      <w:pPr>
        <w:spacing w:line="360" w:lineRule="auto"/>
        <w:ind w:left="425" w:right="476"/>
        <w:jc w:val="both"/>
        <w:rPr>
          <w:rFonts w:ascii="Palatino Linotype" w:hAnsi="Palatino Linotype"/>
          <w:sz w:val="22"/>
        </w:rPr>
      </w:pPr>
      <w:r w:rsidRPr="00FC1A47">
        <w:rPr>
          <w:rFonts w:ascii="Palatino Linotype" w:hAnsi="Palatino Linotype"/>
          <w:i/>
          <w:sz w:val="22"/>
        </w:rPr>
        <w:t>“PLAZO RAZONABLE PARA RESOLVER. CONCEPTO Y ELEMENTOS QUE LO INTEGRAN A LA LUZ DEL DERECHO INTERNACIONAL DE LOS DERECHOS HUMANOS.”</w:t>
      </w:r>
      <w:r w:rsidRPr="00FC1A47">
        <w:rPr>
          <w:rFonts w:ascii="Palatino Linotype" w:hAnsi="Palatino Linotype"/>
          <w:sz w:val="22"/>
        </w:rPr>
        <w:t>, visible en el Seminario Judicial de la Federación y su gaceta, con el registro digital 2002350.”</w:t>
      </w:r>
    </w:p>
    <w:p w14:paraId="2F3C4E4B" w14:textId="77777777" w:rsidR="00D23272" w:rsidRPr="00FC1A47" w:rsidRDefault="00D23272" w:rsidP="00D23272">
      <w:pPr>
        <w:pStyle w:val="Prrafodelista"/>
        <w:spacing w:line="360" w:lineRule="auto"/>
        <w:ind w:left="0"/>
        <w:jc w:val="both"/>
        <w:rPr>
          <w:rFonts w:ascii="Palatino Linotype" w:hAnsi="Palatino Linotype"/>
        </w:rPr>
      </w:pPr>
    </w:p>
    <w:p w14:paraId="2F3C4E4C" w14:textId="77777777" w:rsidR="00D23272" w:rsidRPr="00FC1A47" w:rsidRDefault="00D23272" w:rsidP="00D23272">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FC1A47">
        <w:rPr>
          <w:rFonts w:ascii="Palatino Linotype" w:hAnsi="Palatino Linotype"/>
        </w:rPr>
        <w:t xml:space="preserve">Seguidamente el día </w:t>
      </w:r>
      <w:r w:rsidR="003E3CE4" w:rsidRPr="00FC1A47">
        <w:rPr>
          <w:rFonts w:ascii="Palatino Linotype" w:hAnsi="Palatino Linotype"/>
        </w:rPr>
        <w:t>diecinueve de enero de dos mil veinticuatro</w:t>
      </w:r>
      <w:r w:rsidRPr="00FC1A47">
        <w:rPr>
          <w:rFonts w:ascii="Palatino Linotype" w:hAnsi="Palatino Linotype"/>
        </w:rPr>
        <w:t xml:space="preserve">, se decretó el cierre de instrucción, </w:t>
      </w:r>
      <w:r w:rsidRPr="00FC1A47">
        <w:rPr>
          <w:rFonts w:ascii="Palatino Linotype" w:hAnsi="Palatino Linotype" w:cs="Arial"/>
        </w:rPr>
        <w:t>por lo que no habiendo más que hacer constar, y ---------------------------------------------------------------------------------------------------</w:t>
      </w:r>
      <w:r w:rsidR="00FC1A47">
        <w:rPr>
          <w:rFonts w:ascii="Palatino Linotype" w:hAnsi="Palatino Linotype" w:cs="Arial"/>
        </w:rPr>
        <w:t>-------------------------</w:t>
      </w:r>
    </w:p>
    <w:p w14:paraId="2F3C4E4D" w14:textId="77777777" w:rsidR="00FC1A47" w:rsidRPr="00FC1A47" w:rsidRDefault="00FC1A47" w:rsidP="00FC1A47">
      <w:pPr>
        <w:spacing w:line="360" w:lineRule="auto"/>
        <w:jc w:val="both"/>
        <w:rPr>
          <w:rFonts w:ascii="Palatino Linotype" w:hAnsi="Palatino Linotype"/>
          <w:b/>
          <w:color w:val="000000" w:themeColor="text1"/>
        </w:rPr>
      </w:pPr>
    </w:p>
    <w:p w14:paraId="2F3C4E4E" w14:textId="77777777" w:rsidR="00D23272" w:rsidRPr="00FC1A47" w:rsidRDefault="00D23272" w:rsidP="00D23272">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FC1A47">
        <w:rPr>
          <w:rFonts w:ascii="Palatino Linotype" w:hAnsi="Palatino Linotype"/>
          <w:b/>
          <w:color w:val="000000" w:themeColor="text1"/>
          <w:sz w:val="24"/>
          <w:szCs w:val="24"/>
        </w:rPr>
        <w:lastRenderedPageBreak/>
        <w:t>CONSIDERANDO</w:t>
      </w:r>
      <w:bookmarkEnd w:id="133"/>
      <w:bookmarkEnd w:id="134"/>
    </w:p>
    <w:p w14:paraId="2F3C4E4F" w14:textId="77777777" w:rsidR="00D23272" w:rsidRPr="00FC1A47" w:rsidRDefault="00D23272" w:rsidP="00D23272">
      <w:pPr>
        <w:pStyle w:val="Ttulo2"/>
        <w:spacing w:before="0" w:line="360" w:lineRule="auto"/>
        <w:rPr>
          <w:rFonts w:ascii="Palatino Linotype" w:hAnsi="Palatino Linotype"/>
          <w:b/>
          <w:color w:val="auto"/>
          <w:sz w:val="24"/>
          <w:szCs w:val="24"/>
        </w:rPr>
      </w:pPr>
      <w:bookmarkStart w:id="135" w:name="_Toc491791303"/>
      <w:bookmarkStart w:id="136" w:name="_Toc83128579"/>
    </w:p>
    <w:p w14:paraId="2F3C4E50" w14:textId="77777777" w:rsidR="00D23272" w:rsidRPr="00FC1A47" w:rsidRDefault="00D23272" w:rsidP="00D23272">
      <w:pPr>
        <w:pStyle w:val="Ttulo2"/>
        <w:spacing w:before="0" w:line="360" w:lineRule="auto"/>
        <w:rPr>
          <w:rFonts w:ascii="Palatino Linotype" w:hAnsi="Palatino Linotype"/>
          <w:b/>
          <w:color w:val="auto"/>
          <w:sz w:val="24"/>
          <w:szCs w:val="24"/>
        </w:rPr>
      </w:pPr>
      <w:r w:rsidRPr="00FC1A47">
        <w:rPr>
          <w:rFonts w:ascii="Palatino Linotype" w:hAnsi="Palatino Linotype"/>
          <w:b/>
          <w:color w:val="auto"/>
          <w:sz w:val="24"/>
          <w:szCs w:val="24"/>
        </w:rPr>
        <w:t>PRIMERO. De la competencia</w:t>
      </w:r>
      <w:bookmarkEnd w:id="135"/>
      <w:bookmarkEnd w:id="136"/>
    </w:p>
    <w:p w14:paraId="2F3C4E51" w14:textId="77777777" w:rsidR="00D23272" w:rsidRPr="00FC1A47" w:rsidRDefault="00D23272" w:rsidP="00D23272">
      <w:pPr>
        <w:pStyle w:val="Prrafodelista"/>
        <w:numPr>
          <w:ilvl w:val="0"/>
          <w:numId w:val="1"/>
        </w:numPr>
        <w:spacing w:line="360" w:lineRule="auto"/>
        <w:ind w:left="0" w:firstLine="0"/>
        <w:jc w:val="both"/>
        <w:rPr>
          <w:rFonts w:ascii="Palatino Linotype" w:eastAsia="Calibri" w:hAnsi="Palatino Linotype" w:cs="Arial"/>
        </w:rPr>
      </w:pPr>
      <w:r w:rsidRPr="00FC1A47">
        <w:rPr>
          <w:rFonts w:ascii="Palatino Linotype" w:eastAsia="Calibri" w:hAnsi="Palatino Linotype" w:cs="Arial"/>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F3C4E52" w14:textId="77777777" w:rsidR="00D23272" w:rsidRPr="00FC1A47" w:rsidRDefault="00D23272" w:rsidP="00D23272">
      <w:pPr>
        <w:pStyle w:val="Prrafodelista"/>
        <w:spacing w:line="360" w:lineRule="auto"/>
        <w:ind w:left="0"/>
        <w:jc w:val="both"/>
        <w:rPr>
          <w:rFonts w:ascii="Palatino Linotype" w:eastAsia="Calibri" w:hAnsi="Palatino Linotype" w:cs="Arial"/>
        </w:rPr>
      </w:pPr>
    </w:p>
    <w:p w14:paraId="2F3C4E53" w14:textId="77777777" w:rsidR="00D23272" w:rsidRPr="00FC1A47" w:rsidRDefault="00D23272" w:rsidP="00D23272">
      <w:pPr>
        <w:pStyle w:val="Ttulo2"/>
        <w:spacing w:before="0" w:line="360" w:lineRule="auto"/>
        <w:rPr>
          <w:rFonts w:ascii="Palatino Linotype" w:hAnsi="Palatino Linotype"/>
          <w:b/>
          <w:color w:val="auto"/>
          <w:sz w:val="24"/>
          <w:szCs w:val="24"/>
        </w:rPr>
      </w:pPr>
      <w:bookmarkStart w:id="137" w:name="_Toc491791304"/>
      <w:bookmarkStart w:id="138" w:name="_Toc83128580"/>
      <w:r w:rsidRPr="00FC1A47">
        <w:rPr>
          <w:rFonts w:ascii="Palatino Linotype" w:hAnsi="Palatino Linotype"/>
          <w:b/>
          <w:color w:val="auto"/>
          <w:sz w:val="24"/>
          <w:szCs w:val="24"/>
        </w:rPr>
        <w:t>SEGUNDO. De la oportunidad y procedencia.</w:t>
      </w:r>
      <w:bookmarkEnd w:id="137"/>
      <w:bookmarkEnd w:id="138"/>
    </w:p>
    <w:p w14:paraId="2F3C4E54" w14:textId="77777777" w:rsidR="00D23272" w:rsidRPr="00FC1A47" w:rsidRDefault="00D23272" w:rsidP="00D23272">
      <w:pPr>
        <w:pStyle w:val="Prrafodelista"/>
        <w:numPr>
          <w:ilvl w:val="0"/>
          <w:numId w:val="1"/>
        </w:numPr>
        <w:spacing w:line="360" w:lineRule="auto"/>
        <w:ind w:left="0" w:firstLine="0"/>
        <w:jc w:val="both"/>
        <w:rPr>
          <w:rFonts w:ascii="Palatino Linotype" w:hAnsi="Palatino Linotype"/>
        </w:rPr>
      </w:pPr>
      <w:r w:rsidRPr="00FC1A47">
        <w:rPr>
          <w:rFonts w:ascii="Palatino Linotype" w:eastAsia="Calibri" w:hAnsi="Palatino Linotype" w:cs="Arial"/>
        </w:rPr>
        <w:t xml:space="preserve">El medio de impugnación fue presentado a través del </w:t>
      </w:r>
      <w:r w:rsidRPr="00FC1A47">
        <w:rPr>
          <w:rFonts w:ascii="Palatino Linotype" w:eastAsia="Calibri" w:hAnsi="Palatino Linotype" w:cs="Arial"/>
          <w:b/>
        </w:rPr>
        <w:t>SAIMEX,</w:t>
      </w:r>
      <w:r w:rsidRPr="00FC1A4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C1A47">
        <w:rPr>
          <w:rFonts w:ascii="Palatino Linotype" w:eastAsia="Calibri" w:hAnsi="Palatino Linotype" w:cs="Arial"/>
          <w:b/>
        </w:rPr>
        <w:t>SUJETO OBLIGADO</w:t>
      </w:r>
      <w:r w:rsidRPr="00FC1A47">
        <w:rPr>
          <w:rFonts w:ascii="Palatino Linotype" w:eastAsia="Calibri" w:hAnsi="Palatino Linotype" w:cs="Arial"/>
        </w:rPr>
        <w:t xml:space="preserve"> entregó su respuesta el </w:t>
      </w:r>
      <w:r w:rsidR="003E3CE4" w:rsidRPr="00FC1A47">
        <w:rPr>
          <w:rFonts w:ascii="Palatino Linotype" w:eastAsia="Calibri" w:hAnsi="Palatino Linotype" w:cs="Arial"/>
        </w:rPr>
        <w:t xml:space="preserve">siete de septiembre </w:t>
      </w:r>
      <w:r w:rsidRPr="00FC1A47">
        <w:rPr>
          <w:rFonts w:ascii="Palatino Linotype" w:eastAsia="Calibri" w:hAnsi="Palatino Linotype" w:cs="Arial"/>
        </w:rPr>
        <w:t xml:space="preserve">de dos mil veintitrés, </w:t>
      </w:r>
      <w:r w:rsidRPr="00FC1A47">
        <w:rPr>
          <w:rFonts w:ascii="Palatino Linotype" w:hAnsi="Palatino Linotype" w:cs="Arial"/>
        </w:rPr>
        <w:t xml:space="preserve">de tal forma que el plazo para interponer el recurso de revisión transcurrió del día </w:t>
      </w:r>
      <w:r w:rsidR="003E3CE4" w:rsidRPr="00FC1A47">
        <w:rPr>
          <w:rFonts w:ascii="Palatino Linotype" w:hAnsi="Palatino Linotype" w:cs="Arial"/>
        </w:rPr>
        <w:t xml:space="preserve">ocho al veintiocho de septiembre de </w:t>
      </w:r>
      <w:r w:rsidRPr="00FC1A47">
        <w:rPr>
          <w:rFonts w:ascii="Palatino Linotype" w:hAnsi="Palatino Linotype" w:cs="Arial"/>
        </w:rPr>
        <w:t xml:space="preserve">dos mil veintitrés; en consecuencia, la ahora </w:t>
      </w:r>
      <w:r w:rsidRPr="00FC1A47">
        <w:rPr>
          <w:rFonts w:ascii="Palatino Linotype" w:hAnsi="Palatino Linotype" w:cs="Arial"/>
          <w:b/>
        </w:rPr>
        <w:t>RECURRENTE</w:t>
      </w:r>
      <w:r w:rsidRPr="00FC1A47">
        <w:rPr>
          <w:rFonts w:ascii="Palatino Linotype" w:hAnsi="Palatino Linotype" w:cs="Arial"/>
        </w:rPr>
        <w:t xml:space="preserve"> presentó su inconformidad el día </w:t>
      </w:r>
      <w:r w:rsidR="003E3CE4" w:rsidRPr="00FC1A47">
        <w:rPr>
          <w:rFonts w:ascii="Palatino Linotype" w:hAnsi="Palatino Linotype" w:cs="Arial"/>
        </w:rPr>
        <w:t xml:space="preserve">diecinueve de septiembre </w:t>
      </w:r>
      <w:r w:rsidRPr="00FC1A47">
        <w:rPr>
          <w:rFonts w:ascii="Palatino Linotype" w:hAnsi="Palatino Linotype" w:cs="Arial"/>
        </w:rPr>
        <w:t>de dos mil veintitrés; es decir dentro del lapso legalmente establecido para tal efecto.</w:t>
      </w:r>
    </w:p>
    <w:p w14:paraId="2F3C4E55" w14:textId="77777777" w:rsidR="00D23272" w:rsidRPr="00FC1A47" w:rsidRDefault="00D23272" w:rsidP="00D23272">
      <w:pPr>
        <w:pStyle w:val="Prrafodelista"/>
        <w:numPr>
          <w:ilvl w:val="0"/>
          <w:numId w:val="1"/>
        </w:numPr>
        <w:spacing w:line="360" w:lineRule="auto"/>
        <w:ind w:left="0" w:firstLine="0"/>
        <w:jc w:val="both"/>
        <w:rPr>
          <w:rFonts w:ascii="Palatino Linotype" w:hAnsi="Palatino Linotype"/>
        </w:rPr>
      </w:pPr>
      <w:r w:rsidRPr="00FC1A47">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F3C4E56" w14:textId="77777777" w:rsidR="00D23272" w:rsidRPr="00FC1A47" w:rsidRDefault="00D23272" w:rsidP="00D23272">
      <w:pPr>
        <w:pStyle w:val="Prrafodelista"/>
        <w:spacing w:line="360" w:lineRule="auto"/>
        <w:ind w:left="0"/>
        <w:jc w:val="both"/>
        <w:rPr>
          <w:rFonts w:ascii="Palatino Linotype" w:hAnsi="Palatino Linotype"/>
        </w:rPr>
      </w:pPr>
    </w:p>
    <w:p w14:paraId="2F3C4E57" w14:textId="77777777" w:rsidR="00D23272" w:rsidRPr="00FC1A47" w:rsidRDefault="00D23272" w:rsidP="00D23272">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FC1A47">
        <w:rPr>
          <w:rFonts w:ascii="Palatino Linotype" w:hAnsi="Palatino Linotype"/>
          <w:b/>
          <w:color w:val="000000" w:themeColor="text1"/>
          <w:sz w:val="24"/>
          <w:szCs w:val="24"/>
        </w:rPr>
        <w:t xml:space="preserve">TERCERO. </w:t>
      </w:r>
      <w:bookmarkEnd w:id="139"/>
      <w:bookmarkEnd w:id="140"/>
      <w:bookmarkEnd w:id="141"/>
      <w:bookmarkEnd w:id="142"/>
      <w:r w:rsidRPr="00FC1A47">
        <w:rPr>
          <w:rFonts w:ascii="Palatino Linotype" w:hAnsi="Palatino Linotype"/>
          <w:b/>
          <w:color w:val="000000" w:themeColor="text1"/>
          <w:sz w:val="24"/>
          <w:szCs w:val="24"/>
        </w:rPr>
        <w:t>Del planteamiento de la Litis</w:t>
      </w:r>
    </w:p>
    <w:p w14:paraId="2F3C4E58" w14:textId="77777777" w:rsidR="00D23272" w:rsidRPr="00FC1A47" w:rsidRDefault="00D23272" w:rsidP="00D23272">
      <w:pPr>
        <w:pStyle w:val="Prrafodelista"/>
        <w:numPr>
          <w:ilvl w:val="0"/>
          <w:numId w:val="1"/>
        </w:numPr>
        <w:spacing w:line="360" w:lineRule="auto"/>
        <w:ind w:left="0" w:firstLine="0"/>
        <w:jc w:val="both"/>
        <w:rPr>
          <w:rFonts w:ascii="Palatino Linotype" w:hAnsi="Palatino Linotype" w:cs="Arial"/>
        </w:rPr>
      </w:pPr>
      <w:r w:rsidRPr="00FC1A47">
        <w:rPr>
          <w:rFonts w:ascii="Palatino Linotype" w:hAnsi="Palatino Linotype" w:cs="Arial"/>
        </w:rPr>
        <w:t xml:space="preserve">Se </w:t>
      </w:r>
      <w:r w:rsidRPr="00FC1A47">
        <w:rPr>
          <w:rFonts w:ascii="Palatino Linotype" w:eastAsia="Calibri" w:hAnsi="Palatino Linotype" w:cs="Arial"/>
        </w:rPr>
        <w:t>solicitó</w:t>
      </w:r>
      <w:r w:rsidRPr="00FC1A47">
        <w:rPr>
          <w:rFonts w:ascii="Palatino Linotype" w:hAnsi="Palatino Linotype" w:cs="Arial"/>
        </w:rPr>
        <w:t xml:space="preserve"> tener acceso, a la información que a continuación se desagrega:</w:t>
      </w:r>
    </w:p>
    <w:p w14:paraId="2F3C4E59" w14:textId="77777777" w:rsidR="00D23272" w:rsidRPr="00FC1A47" w:rsidRDefault="00D23272" w:rsidP="00D23272">
      <w:pPr>
        <w:pStyle w:val="Prrafodelista"/>
        <w:spacing w:line="360" w:lineRule="auto"/>
        <w:ind w:left="0"/>
        <w:jc w:val="both"/>
        <w:rPr>
          <w:rFonts w:ascii="Palatino Linotype" w:hAnsi="Palatino Linotype" w:cs="Arial"/>
          <w:sz w:val="22"/>
        </w:rPr>
      </w:pPr>
    </w:p>
    <w:p w14:paraId="2F3C4E5A" w14:textId="77777777" w:rsidR="00D23272" w:rsidRPr="00FC1A47" w:rsidRDefault="003E3CE4" w:rsidP="008515D5">
      <w:pPr>
        <w:pStyle w:val="Prrafodelista"/>
        <w:numPr>
          <w:ilvl w:val="1"/>
          <w:numId w:val="3"/>
        </w:numPr>
        <w:spacing w:line="360" w:lineRule="auto"/>
        <w:jc w:val="both"/>
        <w:rPr>
          <w:rFonts w:ascii="Palatino Linotype" w:hAnsi="Palatino Linotype" w:cs="Arial"/>
          <w:sz w:val="22"/>
        </w:rPr>
      </w:pPr>
      <w:r w:rsidRPr="00FC1A47">
        <w:rPr>
          <w:rFonts w:ascii="Palatino Linotype" w:hAnsi="Palatino Linotype" w:cs="Arial"/>
          <w:sz w:val="22"/>
        </w:rPr>
        <w:t xml:space="preserve">Monto, salario, sueldo, haberes o emolumentos, </w:t>
      </w:r>
      <w:r w:rsidR="00B66EB8" w:rsidRPr="00FC1A47">
        <w:rPr>
          <w:rFonts w:ascii="Palatino Linotype" w:hAnsi="Palatino Linotype" w:cs="Arial"/>
          <w:sz w:val="22"/>
        </w:rPr>
        <w:t xml:space="preserve">sueldo base, despensa, gratificación burócrata, compensación, retabulación y prima de servidores burócratas, </w:t>
      </w:r>
      <w:r w:rsidRPr="00FC1A47">
        <w:rPr>
          <w:rFonts w:ascii="Palatino Linotype" w:hAnsi="Palatino Linotype" w:cs="Arial"/>
          <w:sz w:val="22"/>
        </w:rPr>
        <w:t>desglosando por quincena de los años 2021, 2022 y meses del 2023, respecto de una plaza que tuviera la categoría de “POLICIA”</w:t>
      </w:r>
      <w:r w:rsidR="00B66EB8" w:rsidRPr="00FC1A47">
        <w:rPr>
          <w:rFonts w:ascii="Palatino Linotype" w:hAnsi="Palatino Linotype" w:cs="Arial"/>
          <w:sz w:val="22"/>
        </w:rPr>
        <w:t>.</w:t>
      </w:r>
    </w:p>
    <w:p w14:paraId="2F3C4E5B" w14:textId="77777777" w:rsidR="008515D5" w:rsidRPr="00FC1A47" w:rsidRDefault="008515D5" w:rsidP="008515D5">
      <w:pPr>
        <w:pStyle w:val="Prrafodelista"/>
        <w:numPr>
          <w:ilvl w:val="1"/>
          <w:numId w:val="3"/>
        </w:numPr>
        <w:spacing w:line="360" w:lineRule="auto"/>
        <w:jc w:val="both"/>
        <w:rPr>
          <w:rFonts w:ascii="Palatino Linotype" w:hAnsi="Palatino Linotype" w:cs="Arial"/>
          <w:sz w:val="22"/>
        </w:rPr>
      </w:pPr>
      <w:r w:rsidRPr="00FC1A47">
        <w:rPr>
          <w:rFonts w:ascii="Palatino Linotype" w:hAnsi="Palatino Linotype" w:cs="Arial"/>
          <w:sz w:val="22"/>
        </w:rPr>
        <w:t>Monto anual de dinero de los años 2021, 2022 y los meses que correspondan al año 2023 respecto de una plaza que tuviera la categoría de “POLICIA”, en gratificación por gastos de transporte, productividad, previsión múltiple, por convenio y gratificación burócrata</w:t>
      </w:r>
      <w:r w:rsidR="00B66EB8" w:rsidRPr="00FC1A47">
        <w:rPr>
          <w:rFonts w:ascii="Palatino Linotype" w:hAnsi="Palatino Linotype" w:cs="Arial"/>
          <w:sz w:val="22"/>
        </w:rPr>
        <w:t xml:space="preserve">; así como la </w:t>
      </w:r>
      <w:r w:rsidR="007178FC" w:rsidRPr="00FC1A47">
        <w:rPr>
          <w:rFonts w:ascii="Palatino Linotype" w:hAnsi="Palatino Linotype" w:cs="Arial"/>
          <w:sz w:val="22"/>
        </w:rPr>
        <w:t>fundamentación en la cual se contemplan los conceptos antes referidos.</w:t>
      </w:r>
    </w:p>
    <w:p w14:paraId="2F3C4E5C" w14:textId="77777777" w:rsidR="008515D5" w:rsidRPr="00FC1A47" w:rsidRDefault="008515D5" w:rsidP="008515D5">
      <w:pPr>
        <w:pStyle w:val="Prrafodelista"/>
        <w:rPr>
          <w:rFonts w:ascii="Palatino Linotype" w:hAnsi="Palatino Linotype" w:cs="Arial"/>
          <w:sz w:val="22"/>
        </w:rPr>
      </w:pPr>
    </w:p>
    <w:p w14:paraId="2F3C4E5D" w14:textId="77777777" w:rsidR="008515D5" w:rsidRPr="00FC1A47" w:rsidRDefault="008515D5" w:rsidP="008515D5">
      <w:pPr>
        <w:pStyle w:val="Prrafodelista"/>
        <w:numPr>
          <w:ilvl w:val="1"/>
          <w:numId w:val="3"/>
        </w:numPr>
        <w:spacing w:line="360" w:lineRule="auto"/>
        <w:jc w:val="both"/>
        <w:rPr>
          <w:rFonts w:ascii="Palatino Linotype" w:hAnsi="Palatino Linotype" w:cs="Arial"/>
          <w:sz w:val="22"/>
        </w:rPr>
      </w:pPr>
      <w:r w:rsidRPr="00FC1A47">
        <w:rPr>
          <w:rFonts w:ascii="Palatino Linotype" w:hAnsi="Palatino Linotype" w:cs="Arial"/>
          <w:sz w:val="22"/>
        </w:rPr>
        <w:t>Monto anual de dinero de los años 2021, 2022 y los meses que correspondan al año 2023 respecto de una plaza que tuviera la categoría de “POLICIA”, en vacacione</w:t>
      </w:r>
      <w:r w:rsidR="00E1057A" w:rsidRPr="00FC1A47">
        <w:rPr>
          <w:rFonts w:ascii="Palatino Linotype" w:hAnsi="Palatino Linotype" w:cs="Arial"/>
          <w:sz w:val="22"/>
        </w:rPr>
        <w:t xml:space="preserve">s, prima vacacional aguinaldo, </w:t>
      </w:r>
      <w:r w:rsidRPr="00FC1A47">
        <w:rPr>
          <w:rFonts w:ascii="Palatino Linotype" w:hAnsi="Palatino Linotype" w:cs="Arial"/>
          <w:sz w:val="22"/>
        </w:rPr>
        <w:t>las fechas</w:t>
      </w:r>
      <w:r w:rsidR="007178FC" w:rsidRPr="00FC1A47">
        <w:rPr>
          <w:rFonts w:ascii="Palatino Linotype" w:hAnsi="Palatino Linotype" w:cs="Arial"/>
          <w:sz w:val="22"/>
        </w:rPr>
        <w:t xml:space="preserve"> en que se proporcionaron y la fundamentación en la cual se contemplan los conceptos antes referidos.</w:t>
      </w:r>
    </w:p>
    <w:p w14:paraId="2F3C4E5E" w14:textId="77777777" w:rsidR="008515D5" w:rsidRPr="00FC1A47" w:rsidRDefault="008515D5" w:rsidP="008515D5">
      <w:pPr>
        <w:pStyle w:val="Prrafodelista"/>
        <w:rPr>
          <w:rFonts w:ascii="Palatino Linotype" w:hAnsi="Palatino Linotype" w:cs="Arial"/>
          <w:sz w:val="22"/>
        </w:rPr>
      </w:pPr>
    </w:p>
    <w:p w14:paraId="2F3C4E5F" w14:textId="77777777" w:rsidR="008515D5" w:rsidRPr="00FC1A47" w:rsidRDefault="008515D5" w:rsidP="008515D5">
      <w:pPr>
        <w:pStyle w:val="Prrafodelista"/>
        <w:numPr>
          <w:ilvl w:val="1"/>
          <w:numId w:val="3"/>
        </w:numPr>
        <w:spacing w:line="360" w:lineRule="auto"/>
        <w:jc w:val="both"/>
        <w:rPr>
          <w:rFonts w:ascii="Palatino Linotype" w:hAnsi="Palatino Linotype" w:cs="Arial"/>
          <w:sz w:val="22"/>
        </w:rPr>
      </w:pPr>
      <w:r w:rsidRPr="00FC1A47">
        <w:rPr>
          <w:rFonts w:ascii="Palatino Linotype" w:hAnsi="Palatino Linotype" w:cs="Arial"/>
          <w:sz w:val="22"/>
        </w:rPr>
        <w:t xml:space="preserve">Porcentaje de incremento al sueldo, haberes o emolumentos o cualquier otro concepto que tuvieron verificativo en los años 2021, 2022 y los meses que </w:t>
      </w:r>
      <w:r w:rsidRPr="00FC1A47">
        <w:rPr>
          <w:rFonts w:ascii="Palatino Linotype" w:hAnsi="Palatino Linotype" w:cs="Arial"/>
          <w:sz w:val="22"/>
        </w:rPr>
        <w:lastRenderedPageBreak/>
        <w:t>correspondan al año 2023</w:t>
      </w:r>
      <w:r w:rsidR="007178FC" w:rsidRPr="00FC1A47">
        <w:rPr>
          <w:rFonts w:ascii="Palatino Linotype" w:hAnsi="Palatino Linotype" w:cs="Arial"/>
          <w:sz w:val="22"/>
        </w:rPr>
        <w:t>, para una plaza con categoría de “POLICIA”, precisando en que quincena se aplicaron los incrementos, respectivamente.</w:t>
      </w:r>
    </w:p>
    <w:p w14:paraId="2F3C4E60" w14:textId="77777777" w:rsidR="00E1057A" w:rsidRPr="00FC1A47" w:rsidRDefault="00E1057A" w:rsidP="00E1057A">
      <w:pPr>
        <w:pStyle w:val="Prrafodelista"/>
        <w:rPr>
          <w:rFonts w:ascii="Palatino Linotype" w:hAnsi="Palatino Linotype" w:cs="Arial"/>
          <w:b/>
        </w:rPr>
      </w:pPr>
    </w:p>
    <w:p w14:paraId="2F3C4E61" w14:textId="77777777" w:rsidR="00D23272" w:rsidRPr="00FC1A47" w:rsidRDefault="00D23272" w:rsidP="00D23272">
      <w:pPr>
        <w:pStyle w:val="Prrafodelista"/>
        <w:numPr>
          <w:ilvl w:val="0"/>
          <w:numId w:val="1"/>
        </w:numPr>
        <w:spacing w:line="360" w:lineRule="auto"/>
        <w:ind w:left="0" w:firstLine="0"/>
        <w:jc w:val="both"/>
        <w:rPr>
          <w:rFonts w:ascii="Palatino Linotype" w:hAnsi="Palatino Linotype"/>
        </w:rPr>
      </w:pPr>
      <w:r w:rsidRPr="00FC1A47">
        <w:rPr>
          <w:rFonts w:ascii="Palatino Linotype" w:hAnsi="Palatino Linotype" w:cs="Arial"/>
        </w:rPr>
        <w:t xml:space="preserve">En respuesta, el </w:t>
      </w:r>
      <w:r w:rsidRPr="00FC1A47">
        <w:rPr>
          <w:rFonts w:ascii="Palatino Linotype" w:hAnsi="Palatino Linotype" w:cs="Arial"/>
          <w:b/>
        </w:rPr>
        <w:t xml:space="preserve">SUJETO OBLIGADO </w:t>
      </w:r>
      <w:r w:rsidRPr="00FC1A47">
        <w:rPr>
          <w:rFonts w:ascii="Palatino Linotype" w:hAnsi="Palatino Linotype" w:cs="Arial"/>
        </w:rPr>
        <w:t xml:space="preserve">mediante oficio informó al </w:t>
      </w:r>
      <w:r w:rsidRPr="00FC1A47">
        <w:rPr>
          <w:rFonts w:ascii="Palatino Linotype" w:hAnsi="Palatino Linotype" w:cs="Arial"/>
          <w:b/>
        </w:rPr>
        <w:t xml:space="preserve">RECURRENTE </w:t>
      </w:r>
      <w:r w:rsidRPr="00FC1A47">
        <w:rPr>
          <w:rFonts w:ascii="Palatino Linotype" w:hAnsi="Palatino Linotype" w:cs="Arial"/>
        </w:rPr>
        <w:t xml:space="preserve">lo siguiente: </w:t>
      </w:r>
    </w:p>
    <w:p w14:paraId="2F3C4E62" w14:textId="77777777" w:rsidR="00D23272" w:rsidRPr="00FC1A47" w:rsidRDefault="00D23272" w:rsidP="00D23272">
      <w:pPr>
        <w:pStyle w:val="Prrafodelista"/>
        <w:spacing w:line="360" w:lineRule="auto"/>
        <w:ind w:left="0"/>
        <w:jc w:val="both"/>
        <w:rPr>
          <w:rFonts w:ascii="Palatino Linotype" w:hAnsi="Palatino Linotype"/>
          <w:sz w:val="22"/>
        </w:rPr>
      </w:pPr>
    </w:p>
    <w:p w14:paraId="2F3C4E63" w14:textId="77777777" w:rsidR="007178FC" w:rsidRPr="00FC1A47" w:rsidRDefault="007178FC" w:rsidP="007178FC">
      <w:pPr>
        <w:spacing w:line="360" w:lineRule="auto"/>
        <w:ind w:left="708" w:right="474" w:hanging="282"/>
        <w:contextualSpacing/>
        <w:jc w:val="both"/>
        <w:rPr>
          <w:rFonts w:ascii="Palatino Linotype" w:hAnsi="Palatino Linotype"/>
          <w:i/>
          <w:sz w:val="22"/>
        </w:rPr>
      </w:pPr>
      <w:r w:rsidRPr="00FC1A47">
        <w:rPr>
          <w:rFonts w:ascii="Palatino Linotype" w:hAnsi="Palatino Linotype"/>
          <w:b/>
          <w:i/>
          <w:sz w:val="22"/>
        </w:rPr>
        <w:t>“</w:t>
      </w:r>
      <w:r w:rsidRPr="00FC1A47">
        <w:rPr>
          <w:rFonts w:ascii="Palatino Linotype" w:hAnsi="Palatino Linotype"/>
          <w:b/>
          <w:i/>
          <w:sz w:val="22"/>
          <w:u w:val="double"/>
        </w:rPr>
        <w:t>Documento Uno:</w:t>
      </w:r>
      <w:r w:rsidRPr="00FC1A47">
        <w:rPr>
          <w:rFonts w:ascii="Palatino Linotype" w:hAnsi="Palatino Linotype"/>
          <w:i/>
          <w:sz w:val="22"/>
          <w:u w:val="double"/>
        </w:rPr>
        <w:t xml:space="preserve"> </w:t>
      </w:r>
      <w:r w:rsidRPr="00FC1A47">
        <w:rPr>
          <w:rFonts w:ascii="Palatino Linotype" w:eastAsia="Calibri" w:hAnsi="Palatino Linotype" w:cs="Arial"/>
          <w:b/>
          <w:sz w:val="22"/>
          <w:lang w:val="es-ES"/>
        </w:rPr>
        <w:t>00122 original.pdf”:</w:t>
      </w:r>
      <w:r w:rsidRPr="00FC1A47">
        <w:rPr>
          <w:rFonts w:ascii="Palatino Linotype" w:hAnsi="Palatino Linotype"/>
          <w:i/>
          <w:sz w:val="22"/>
        </w:rPr>
        <w:t xml:space="preserve"> 24 de agosto de 2023, oficio TM/OE/101/2023</w:t>
      </w:r>
    </w:p>
    <w:p w14:paraId="2F3C4E64" w14:textId="77777777" w:rsidR="007178FC" w:rsidRPr="00FC1A47" w:rsidRDefault="007178FC" w:rsidP="007178FC">
      <w:pPr>
        <w:spacing w:line="360" w:lineRule="auto"/>
        <w:ind w:left="708" w:right="474" w:firstLine="1"/>
        <w:contextualSpacing/>
        <w:jc w:val="both"/>
        <w:rPr>
          <w:rFonts w:ascii="Palatino Linotype" w:hAnsi="Palatino Linotype"/>
          <w:i/>
          <w:sz w:val="22"/>
        </w:rPr>
      </w:pPr>
      <w:r w:rsidRPr="00FC1A47">
        <w:rPr>
          <w:rFonts w:ascii="Palatino Linotype" w:hAnsi="Palatino Linotype"/>
          <w:i/>
          <w:sz w:val="22"/>
        </w:rPr>
        <w:t xml:space="preserve">Sirva el presente para enviarle un cordial saludo, al mismo tiempo me refiero al oficio número PMO/UIPPET/254/2023 de fecha catorce de agosto del presente año, por medio del cual solicita sea proporcionada a la Unidad de Transparencia la siguiente información: </w:t>
      </w:r>
    </w:p>
    <w:p w14:paraId="2F3C4E65" w14:textId="77777777" w:rsidR="007178FC" w:rsidRPr="00FC1A47" w:rsidRDefault="007178FC" w:rsidP="007178FC">
      <w:pPr>
        <w:spacing w:line="360" w:lineRule="auto"/>
        <w:ind w:left="708" w:right="474" w:firstLine="1"/>
        <w:contextualSpacing/>
        <w:jc w:val="both"/>
        <w:rPr>
          <w:rFonts w:ascii="Palatino Linotype" w:hAnsi="Palatino Linotype"/>
          <w:i/>
          <w:sz w:val="22"/>
        </w:rPr>
      </w:pPr>
      <w:r w:rsidRPr="00FC1A47">
        <w:rPr>
          <w:rFonts w:ascii="Palatino Linotype" w:hAnsi="Palatino Linotype"/>
          <w:i/>
          <w:sz w:val="22"/>
        </w:rPr>
        <w:t>1.- El monto de salarios, sueldos, haberes o emolumentos, desglosado en montos por quincena, que en los años 2021, 2022 y los meses que llevamos del 202, mismo que percibía un policía de Seguridad Pública del Municipio de Ocuilan Estado de México, con el puesto o categoría de “</w:t>
      </w:r>
      <w:r w:rsidRPr="00FC1A47">
        <w:rPr>
          <w:rFonts w:ascii="Palatino Linotype" w:hAnsi="Palatino Linotype"/>
          <w:b/>
          <w:i/>
          <w:sz w:val="22"/>
        </w:rPr>
        <w:t xml:space="preserve">POLICIA”, </w:t>
      </w:r>
      <w:r w:rsidRPr="00FC1A47">
        <w:rPr>
          <w:rFonts w:ascii="Palatino Linotype" w:hAnsi="Palatino Linotype"/>
          <w:i/>
          <w:sz w:val="22"/>
        </w:rPr>
        <w:t xml:space="preserve">desglosando los conceptos que se le haya pagado a un policía de dicha categoría o puesto durante los años antes mencionados, </w:t>
      </w:r>
      <w:proofErr w:type="spellStart"/>
      <w:r w:rsidRPr="00FC1A47">
        <w:rPr>
          <w:rFonts w:ascii="Palatino Linotype" w:hAnsi="Palatino Linotype"/>
          <w:i/>
          <w:sz w:val="22"/>
        </w:rPr>
        <w:t>asi</w:t>
      </w:r>
      <w:proofErr w:type="spellEnd"/>
      <w:r w:rsidRPr="00FC1A47">
        <w:rPr>
          <w:rFonts w:ascii="Palatino Linotype" w:hAnsi="Palatino Linotype"/>
          <w:i/>
          <w:sz w:val="22"/>
        </w:rPr>
        <w:t xml:space="preserve"> mismo de los conceptos de gratificación por gastos de transporte, </w:t>
      </w:r>
      <w:proofErr w:type="spellStart"/>
      <w:r w:rsidRPr="00FC1A47">
        <w:rPr>
          <w:rFonts w:ascii="Palatino Linotype" w:hAnsi="Palatino Linotype"/>
          <w:i/>
          <w:sz w:val="22"/>
        </w:rPr>
        <w:t>gratifciación</w:t>
      </w:r>
      <w:proofErr w:type="spellEnd"/>
      <w:r w:rsidRPr="00FC1A47">
        <w:rPr>
          <w:rFonts w:ascii="Palatino Linotype" w:hAnsi="Palatino Linotype"/>
          <w:i/>
          <w:sz w:val="22"/>
        </w:rPr>
        <w:t xml:space="preserve"> por productividad, gratificación por prevención múltiple, gratificación por convenio, gratificación burócrata, además vacaciones, prima vacacional y aguinaldo.</w:t>
      </w:r>
    </w:p>
    <w:p w14:paraId="2F3C4E66" w14:textId="77777777" w:rsidR="007178FC" w:rsidRPr="00FC1A47" w:rsidRDefault="007178FC" w:rsidP="007178FC">
      <w:pPr>
        <w:spacing w:line="360" w:lineRule="auto"/>
        <w:ind w:left="708" w:right="474" w:firstLine="1"/>
        <w:contextualSpacing/>
        <w:jc w:val="both"/>
        <w:rPr>
          <w:rFonts w:ascii="Palatino Linotype" w:hAnsi="Palatino Linotype"/>
          <w:i/>
          <w:sz w:val="22"/>
        </w:rPr>
      </w:pPr>
      <w:r w:rsidRPr="00FC1A47">
        <w:rPr>
          <w:rFonts w:ascii="Palatino Linotype" w:hAnsi="Palatino Linotype"/>
          <w:i/>
          <w:sz w:val="22"/>
        </w:rPr>
        <w:t xml:space="preserve">Por lo anterior a efecto de dar atención a su solicitud le informo que no es posible atenderla toda vez que dicha información tiene carácter de confidencial, lo anterior en apego al artículo 12 de la Ley de Transparencia y Acceso a la Información Pública del Estado de México y Municipios, que su párrafo segundo dice a letra lo siguiente:   </w:t>
      </w:r>
    </w:p>
    <w:p w14:paraId="2F3C4E67" w14:textId="77777777" w:rsidR="007178FC" w:rsidRPr="00FC1A47" w:rsidRDefault="007178FC" w:rsidP="007178FC">
      <w:pPr>
        <w:spacing w:line="360" w:lineRule="auto"/>
        <w:ind w:left="708" w:right="474" w:firstLine="1"/>
        <w:contextualSpacing/>
        <w:jc w:val="both"/>
        <w:rPr>
          <w:rFonts w:ascii="Palatino Linotype" w:hAnsi="Palatino Linotype"/>
          <w:i/>
          <w:sz w:val="22"/>
        </w:rPr>
      </w:pPr>
      <w:r w:rsidRPr="00FC1A47">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FC1A47">
        <w:rPr>
          <w:rFonts w:ascii="Palatino Linotype" w:hAnsi="Palatino Linotype"/>
          <w:i/>
          <w:sz w:val="22"/>
        </w:rPr>
        <w:lastRenderedPageBreak/>
        <w:t>conforme al interés del solicitante; no estarán obligados a generarla, resumirla, efectuar cálculos o practicar investigaciones…” (sic).</w:t>
      </w:r>
    </w:p>
    <w:p w14:paraId="2F3C4E68" w14:textId="77777777" w:rsidR="007178FC" w:rsidRPr="00FC1A47" w:rsidRDefault="007178FC" w:rsidP="007178FC">
      <w:pPr>
        <w:spacing w:line="360" w:lineRule="auto"/>
        <w:ind w:left="708" w:right="474" w:hanging="282"/>
        <w:contextualSpacing/>
        <w:jc w:val="both"/>
        <w:rPr>
          <w:rFonts w:ascii="Palatino Linotype" w:hAnsi="Palatino Linotype"/>
          <w:i/>
          <w:sz w:val="22"/>
        </w:rPr>
      </w:pPr>
    </w:p>
    <w:p w14:paraId="2F3C4E69" w14:textId="77777777" w:rsidR="007178FC" w:rsidRPr="00FC1A47" w:rsidRDefault="007178FC" w:rsidP="007178FC">
      <w:pPr>
        <w:spacing w:line="360" w:lineRule="auto"/>
        <w:ind w:left="567" w:right="474"/>
        <w:contextualSpacing/>
        <w:jc w:val="both"/>
        <w:rPr>
          <w:rFonts w:ascii="Palatino Linotype" w:hAnsi="Palatino Linotype"/>
          <w:i/>
          <w:sz w:val="22"/>
        </w:rPr>
      </w:pPr>
      <w:r w:rsidRPr="00FC1A47">
        <w:rPr>
          <w:rFonts w:ascii="Palatino Linotype" w:hAnsi="Palatino Linotype"/>
          <w:i/>
          <w:sz w:val="22"/>
        </w:rPr>
        <w:t>“</w:t>
      </w:r>
      <w:r w:rsidRPr="00FC1A47">
        <w:rPr>
          <w:rFonts w:ascii="Palatino Linotype" w:eastAsia="Calibri" w:hAnsi="Palatino Linotype" w:cs="Arial"/>
          <w:b/>
          <w:sz w:val="22"/>
          <w:lang w:val="es-ES"/>
        </w:rPr>
        <w:t xml:space="preserve">Documento dos 00122 </w:t>
      </w:r>
      <w:proofErr w:type="gramStart"/>
      <w:r w:rsidRPr="00FC1A47">
        <w:rPr>
          <w:rFonts w:ascii="Palatino Linotype" w:eastAsia="Calibri" w:hAnsi="Palatino Linotype" w:cs="Arial"/>
          <w:b/>
          <w:sz w:val="22"/>
          <w:lang w:val="es-ES"/>
        </w:rPr>
        <w:t>RH.pdf :</w:t>
      </w:r>
      <w:proofErr w:type="gramEnd"/>
      <w:r w:rsidRPr="00FC1A47">
        <w:rPr>
          <w:rFonts w:ascii="Palatino Linotype" w:eastAsia="Calibri" w:hAnsi="Palatino Linotype" w:cs="Arial"/>
          <w:b/>
          <w:sz w:val="22"/>
          <w:lang w:val="es-ES"/>
        </w:rPr>
        <w:t xml:space="preserve"> </w:t>
      </w:r>
      <w:r w:rsidRPr="00FC1A47">
        <w:rPr>
          <w:rFonts w:ascii="Palatino Linotype" w:hAnsi="Palatino Linotype"/>
          <w:i/>
          <w:sz w:val="22"/>
        </w:rPr>
        <w:t>6 de septiembre de 2023. Oficio OINT/AO/SRH/018-D/2023</w:t>
      </w:r>
    </w:p>
    <w:p w14:paraId="2F3C4E6A" w14:textId="77777777" w:rsidR="007178FC" w:rsidRPr="00FC1A47" w:rsidRDefault="007178FC" w:rsidP="007178FC">
      <w:pPr>
        <w:spacing w:line="360" w:lineRule="auto"/>
        <w:ind w:left="567" w:right="474"/>
        <w:contextualSpacing/>
        <w:jc w:val="both"/>
        <w:rPr>
          <w:rFonts w:ascii="Palatino Linotype" w:hAnsi="Palatino Linotype"/>
          <w:i/>
          <w:sz w:val="22"/>
        </w:rPr>
      </w:pPr>
      <w:r w:rsidRPr="00FC1A47">
        <w:rPr>
          <w:rFonts w:ascii="Palatino Linotype" w:hAnsi="Palatino Linotype"/>
          <w:i/>
          <w:sz w:val="22"/>
        </w:rPr>
        <w:t xml:space="preserve">Al tiempo de saludarle me dirijo a Usted y en atención a su similar PMO/UIPPET/248/2023 de fecha 22 de agosto de 2023; en el cual solicita: </w:t>
      </w:r>
    </w:p>
    <w:p w14:paraId="2F3C4E6B" w14:textId="77777777" w:rsidR="007178FC" w:rsidRPr="00FC1A47" w:rsidRDefault="007178FC" w:rsidP="007178FC">
      <w:pPr>
        <w:spacing w:line="360" w:lineRule="auto"/>
        <w:ind w:left="567" w:right="474"/>
        <w:contextualSpacing/>
        <w:jc w:val="both"/>
        <w:rPr>
          <w:rFonts w:ascii="Palatino Linotype" w:hAnsi="Palatino Linotype"/>
          <w:b/>
          <w:i/>
          <w:sz w:val="22"/>
        </w:rPr>
      </w:pPr>
      <w:r w:rsidRPr="00FC1A47">
        <w:rPr>
          <w:rFonts w:ascii="Palatino Linotype" w:hAnsi="Palatino Linotype"/>
          <w:b/>
          <w:i/>
          <w:sz w:val="22"/>
        </w:rPr>
        <w:t xml:space="preserve">“Requiero saber cuál fue el monto de salario, sueldo, haberes, o emolumentos, desglosando esos montos por quincena, que en los años 2021, 2022 y los meses que llevamos del año 2023, mismo que </w:t>
      </w:r>
      <w:proofErr w:type="spellStart"/>
      <w:r w:rsidRPr="00FC1A47">
        <w:rPr>
          <w:rFonts w:ascii="Palatino Linotype" w:hAnsi="Palatino Linotype"/>
          <w:b/>
          <w:i/>
          <w:sz w:val="22"/>
        </w:rPr>
        <w:t>percibia</w:t>
      </w:r>
      <w:proofErr w:type="spellEnd"/>
      <w:r w:rsidRPr="00FC1A47">
        <w:rPr>
          <w:rFonts w:ascii="Palatino Linotype" w:hAnsi="Palatino Linotype"/>
          <w:b/>
          <w:i/>
          <w:sz w:val="22"/>
        </w:rPr>
        <w:t xml:space="preserve"> un policía de Seguridad Pública del Municipio de Ocuilan, Estado de México, con el puesto o categoría de “POLICIA”, desglosando los conceptos que correspondan a sueldo </w:t>
      </w:r>
      <w:proofErr w:type="spellStart"/>
      <w:r w:rsidRPr="00FC1A47">
        <w:rPr>
          <w:rFonts w:ascii="Palatino Linotype" w:hAnsi="Palatino Linotype"/>
          <w:b/>
          <w:i/>
          <w:sz w:val="22"/>
        </w:rPr>
        <w:t>base,gratificación</w:t>
      </w:r>
      <w:proofErr w:type="spellEnd"/>
      <w:r w:rsidRPr="00FC1A47">
        <w:rPr>
          <w:rFonts w:ascii="Palatino Linotype" w:hAnsi="Palatino Linotype"/>
          <w:b/>
          <w:i/>
          <w:sz w:val="22"/>
        </w:rPr>
        <w:t xml:space="preserve">, burócrata, compensación, retabulación, despensa, prima a servidores burócratas y cualquier otro concepto que se le haya pagado a un policía de dicha categoría o puesto durante los años antes mencionados, asimismo de los conceptos de gratificación por gastos de transporte, gratificación por productividad, gratificación por previsión </w:t>
      </w:r>
      <w:proofErr w:type="spellStart"/>
      <w:r w:rsidRPr="00FC1A47">
        <w:rPr>
          <w:rFonts w:ascii="Palatino Linotype" w:hAnsi="Palatino Linotype"/>
          <w:b/>
          <w:i/>
          <w:sz w:val="22"/>
        </w:rPr>
        <w:t>multiple</w:t>
      </w:r>
      <w:proofErr w:type="spellEnd"/>
      <w:r w:rsidRPr="00FC1A47">
        <w:rPr>
          <w:rFonts w:ascii="Palatino Linotype" w:hAnsi="Palatino Linotype"/>
          <w:b/>
          <w:i/>
          <w:sz w:val="22"/>
        </w:rPr>
        <w:t xml:space="preserve">, gratificación por convenio, gratificación burócrata, además vacaciones, prima vacacional y aguinaldo; respecto a este punto es de precisar que se requiere la fundamentación en la cual se contemplan los conceptos antes referidos, así como las fechas en las que se </w:t>
      </w:r>
      <w:proofErr w:type="spellStart"/>
      <w:r w:rsidRPr="00FC1A47">
        <w:rPr>
          <w:rFonts w:ascii="Palatino Linotype" w:hAnsi="Palatino Linotype"/>
          <w:b/>
          <w:i/>
          <w:sz w:val="22"/>
        </w:rPr>
        <w:t>propocionan</w:t>
      </w:r>
      <w:proofErr w:type="spellEnd"/>
      <w:r w:rsidRPr="00FC1A47">
        <w:rPr>
          <w:rFonts w:ascii="Palatino Linotype" w:hAnsi="Palatino Linotype"/>
          <w:b/>
          <w:i/>
          <w:sz w:val="22"/>
        </w:rPr>
        <w:t xml:space="preserve"> y por ultimo requiero cuál fue el porcentaje de incremento al sueldo, haberes emolumentos o cualquier otro concepto que tuvieron verificativo en los años 2021, 2022 y los meses que llevamos del 2023.”</w:t>
      </w:r>
    </w:p>
    <w:p w14:paraId="2F3C4E6C" w14:textId="77777777" w:rsidR="007178FC" w:rsidRPr="00FC1A47" w:rsidRDefault="007178FC" w:rsidP="007178FC">
      <w:pPr>
        <w:spacing w:line="360" w:lineRule="auto"/>
        <w:ind w:left="567" w:right="474"/>
        <w:contextualSpacing/>
        <w:jc w:val="both"/>
        <w:rPr>
          <w:rFonts w:ascii="Palatino Linotype" w:hAnsi="Palatino Linotype"/>
          <w:i/>
          <w:sz w:val="22"/>
        </w:rPr>
      </w:pPr>
      <w:r w:rsidRPr="00FC1A47">
        <w:rPr>
          <w:rFonts w:ascii="Palatino Linotype" w:hAnsi="Palatino Linotype"/>
          <w:i/>
          <w:sz w:val="22"/>
        </w:rPr>
        <w:t>De lo anterior expuesto, me permito comentarle que la información solicitada se desconoce, esto a fin de dar contestación a la solicitud con folio 000122/OCUILAN/IP/2023…” (sic)</w:t>
      </w:r>
    </w:p>
    <w:p w14:paraId="2F3C4E6D" w14:textId="77777777" w:rsidR="00D23272" w:rsidRPr="00FC1A47" w:rsidRDefault="00D23272" w:rsidP="00D23272">
      <w:pPr>
        <w:pStyle w:val="Prrafodelista"/>
        <w:numPr>
          <w:ilvl w:val="0"/>
          <w:numId w:val="1"/>
        </w:numPr>
        <w:spacing w:line="360" w:lineRule="auto"/>
        <w:ind w:left="0" w:firstLine="0"/>
        <w:jc w:val="both"/>
        <w:rPr>
          <w:rFonts w:ascii="Palatino Linotype" w:hAnsi="Palatino Linotype"/>
        </w:rPr>
      </w:pPr>
      <w:r w:rsidRPr="00FC1A47">
        <w:rPr>
          <w:rFonts w:ascii="Palatino Linotype" w:hAnsi="Palatino Linotype" w:cs="Arial"/>
        </w:rPr>
        <w:lastRenderedPageBreak/>
        <w:t xml:space="preserve">Por lo que, el particular se inconformó por la falta de entrega de la información ya que el </w:t>
      </w:r>
      <w:r w:rsidRPr="00FC1A47">
        <w:rPr>
          <w:rFonts w:ascii="Palatino Linotype" w:hAnsi="Palatino Linotype" w:cs="Arial"/>
          <w:b/>
        </w:rPr>
        <w:t xml:space="preserve">SUJETO OBLIGADO </w:t>
      </w:r>
      <w:r w:rsidR="007178FC" w:rsidRPr="00FC1A47">
        <w:rPr>
          <w:rFonts w:ascii="Palatino Linotype" w:hAnsi="Palatino Linotype" w:cs="Arial"/>
        </w:rPr>
        <w:t>refiere</w:t>
      </w:r>
      <w:r w:rsidR="007178FC" w:rsidRPr="00FC1A47">
        <w:rPr>
          <w:rFonts w:ascii="Palatino Linotype" w:hAnsi="Palatino Linotype" w:cs="Arial"/>
          <w:b/>
        </w:rPr>
        <w:t xml:space="preserve"> </w:t>
      </w:r>
      <w:r w:rsidR="007178FC" w:rsidRPr="00FC1A47">
        <w:rPr>
          <w:rFonts w:ascii="Palatino Linotype" w:hAnsi="Palatino Linotype" w:cs="Arial"/>
        </w:rPr>
        <w:t>que</w:t>
      </w:r>
      <w:r w:rsidRPr="00FC1A47">
        <w:rPr>
          <w:rFonts w:ascii="Palatino Linotype" w:hAnsi="Palatino Linotype" w:cs="Arial"/>
        </w:rPr>
        <w:t xml:space="preserve"> la información solicitada </w:t>
      </w:r>
      <w:r w:rsidR="007178FC" w:rsidRPr="00FC1A47">
        <w:rPr>
          <w:rFonts w:ascii="Palatino Linotype" w:hAnsi="Palatino Linotype" w:cs="Arial"/>
        </w:rPr>
        <w:t xml:space="preserve">se desconoce, esto en respuesta del </w:t>
      </w:r>
      <w:proofErr w:type="gramStart"/>
      <w:r w:rsidR="007178FC" w:rsidRPr="00FC1A47">
        <w:rPr>
          <w:rFonts w:ascii="Palatino Linotype" w:hAnsi="Palatino Linotype" w:cs="Arial"/>
        </w:rPr>
        <w:t>Subdirector</w:t>
      </w:r>
      <w:proofErr w:type="gramEnd"/>
      <w:r w:rsidR="007178FC" w:rsidRPr="00FC1A47">
        <w:rPr>
          <w:rFonts w:ascii="Palatino Linotype" w:hAnsi="Palatino Linotype" w:cs="Arial"/>
        </w:rPr>
        <w:t xml:space="preserve"> de Recursos Humanos y por parte del Tesorero la clasifica como confidencial</w:t>
      </w:r>
      <w:r w:rsidRPr="00FC1A47">
        <w:rPr>
          <w:rFonts w:ascii="Palatino Linotype" w:hAnsi="Palatino Linotype" w:cs="Arial"/>
        </w:rPr>
        <w:t>.</w:t>
      </w:r>
    </w:p>
    <w:p w14:paraId="2F3C4E6E" w14:textId="77777777" w:rsidR="00D23272" w:rsidRPr="00FC1A47" w:rsidRDefault="00D23272" w:rsidP="00D23272">
      <w:pPr>
        <w:spacing w:line="360" w:lineRule="auto"/>
        <w:jc w:val="both"/>
        <w:rPr>
          <w:rFonts w:ascii="Palatino Linotype" w:hAnsi="Palatino Linotype" w:cs="Arial"/>
        </w:rPr>
      </w:pPr>
    </w:p>
    <w:p w14:paraId="2F3C4E6F" w14:textId="77777777" w:rsidR="00D23272" w:rsidRPr="00FC1A47" w:rsidRDefault="00D23272" w:rsidP="00D23272">
      <w:pPr>
        <w:numPr>
          <w:ilvl w:val="0"/>
          <w:numId w:val="1"/>
        </w:numPr>
        <w:spacing w:line="360" w:lineRule="auto"/>
        <w:ind w:left="0" w:firstLine="0"/>
        <w:contextualSpacing/>
        <w:jc w:val="both"/>
        <w:rPr>
          <w:rFonts w:ascii="Palatino Linotype" w:eastAsia="MS Mincho" w:hAnsi="Palatino Linotype" w:cs="Arial"/>
        </w:rPr>
      </w:pPr>
      <w:r w:rsidRPr="00FC1A47">
        <w:rPr>
          <w:rFonts w:ascii="Palatino Linotype" w:eastAsia="MS Mincho" w:hAnsi="Palatino Linotype" w:cs="Arial"/>
        </w:rPr>
        <w:t xml:space="preserve">En </w:t>
      </w:r>
      <w:r w:rsidRPr="00FC1A47">
        <w:rPr>
          <w:rFonts w:ascii="Palatino Linotype" w:hAnsi="Palatino Linotype" w:cs="Arial"/>
          <w:lang w:eastAsia="es-MX"/>
        </w:rPr>
        <w:t>dichas</w:t>
      </w:r>
      <w:r w:rsidRPr="00FC1A47">
        <w:rPr>
          <w:rFonts w:ascii="Palatino Linotype" w:eastAsia="Times New Roman" w:hAnsi="Palatino Linotype" w:cs="Arial"/>
        </w:rPr>
        <w:t xml:space="preserve"> condiciones, la </w:t>
      </w:r>
      <w:r w:rsidRPr="00FC1A47">
        <w:rPr>
          <w:rFonts w:ascii="Palatino Linotype" w:eastAsia="Times New Roman" w:hAnsi="Palatino Linotype" w:cs="Arial"/>
          <w:i/>
        </w:rPr>
        <w:t>Litis</w:t>
      </w:r>
      <w:r w:rsidRPr="00FC1A47">
        <w:rPr>
          <w:rFonts w:ascii="Palatino Linotype" w:eastAsia="Times New Roman" w:hAnsi="Palatino Linotype" w:cs="Arial"/>
        </w:rPr>
        <w:t xml:space="preserve"> a resolver en este recurso se circunscribe a determinar si </w:t>
      </w:r>
      <w:r w:rsidRPr="00FC1A47">
        <w:rPr>
          <w:rFonts w:ascii="Palatino Linotype" w:eastAsia="MS Mincho" w:hAnsi="Palatino Linotype" w:cs="Arial"/>
        </w:rPr>
        <w:t xml:space="preserve">se actualiza la causal de procedencia prevista en el artículo 179, </w:t>
      </w:r>
      <w:r w:rsidRPr="00FC1A47">
        <w:rPr>
          <w:rFonts w:ascii="Palatino Linotype" w:eastAsia="MS Mincho" w:hAnsi="Palatino Linotype" w:cs="Arial"/>
          <w:b/>
        </w:rPr>
        <w:t>fracción I</w:t>
      </w:r>
      <w:r w:rsidR="007178FC" w:rsidRPr="00FC1A47">
        <w:rPr>
          <w:rFonts w:ascii="Palatino Linotype" w:eastAsia="MS Mincho" w:hAnsi="Palatino Linotype" w:cs="Arial"/>
          <w:b/>
        </w:rPr>
        <w:t>I</w:t>
      </w:r>
      <w:r w:rsidRPr="00FC1A47">
        <w:rPr>
          <w:rFonts w:ascii="Palatino Linotype" w:eastAsia="MS Mincho" w:hAnsi="Palatino Linotype" w:cs="Arial"/>
          <w:b/>
        </w:rPr>
        <w:t xml:space="preserve"> </w:t>
      </w:r>
      <w:r w:rsidRPr="00FC1A47">
        <w:rPr>
          <w:rFonts w:ascii="Palatino Linotype" w:eastAsia="MS Mincho" w:hAnsi="Palatino Linotype" w:cs="Arial"/>
        </w:rPr>
        <w:t xml:space="preserve">de la </w:t>
      </w:r>
      <w:r w:rsidRPr="00FC1A47">
        <w:rPr>
          <w:rFonts w:ascii="Palatino Linotype" w:eastAsia="MS Mincho" w:hAnsi="Palatino Linotype" w:cs="Arial"/>
          <w:b/>
        </w:rPr>
        <w:t>Ley de Transparencia y Acceso a la Información Pública del Estado de México y Municipios</w:t>
      </w:r>
      <w:r w:rsidRPr="00FC1A47">
        <w:rPr>
          <w:rFonts w:ascii="Palatino Linotype" w:eastAsia="MS Mincho" w:hAnsi="Palatino Linotype" w:cs="Arial"/>
        </w:rPr>
        <w:t xml:space="preserve">; </w:t>
      </w:r>
      <w:r w:rsidRPr="00FC1A47">
        <w:rPr>
          <w:rFonts w:ascii="Palatino Linotype" w:eastAsia="Times New Roman" w:hAnsi="Palatino Linotype" w:cs="Arial"/>
          <w:color w:val="000000" w:themeColor="text1"/>
          <w:lang w:val="es-ES" w:eastAsia="es-MX"/>
        </w:rPr>
        <w:t xml:space="preserve">fracción que determina </w:t>
      </w:r>
      <w:r w:rsidR="007178FC" w:rsidRPr="00FC1A47">
        <w:rPr>
          <w:rFonts w:ascii="Palatino Linotype" w:eastAsia="Times New Roman" w:hAnsi="Palatino Linotype" w:cs="Arial"/>
          <w:color w:val="000000" w:themeColor="text1"/>
          <w:lang w:val="es-ES" w:eastAsia="es-MX"/>
        </w:rPr>
        <w:t>la clasificación de la información</w:t>
      </w:r>
      <w:r w:rsidRPr="00FC1A47">
        <w:rPr>
          <w:rFonts w:ascii="Palatino Linotype" w:eastAsia="Times New Roman" w:hAnsi="Palatino Linotype" w:cs="Arial"/>
          <w:color w:val="000000" w:themeColor="text1"/>
          <w:lang w:val="es-ES" w:eastAsia="es-MX"/>
        </w:rPr>
        <w:t xml:space="preserve">; </w:t>
      </w:r>
      <w:r w:rsidRPr="00FC1A47">
        <w:rPr>
          <w:rFonts w:ascii="Palatino Linotype" w:eastAsia="MS Mincho" w:hAnsi="Palatino Linotype" w:cs="Arial"/>
        </w:rPr>
        <w:t xml:space="preserve">contexto del cual se dolió </w:t>
      </w:r>
      <w:r w:rsidRPr="00FC1A47">
        <w:rPr>
          <w:rFonts w:ascii="Palatino Linotype" w:eastAsia="MS Mincho" w:hAnsi="Palatino Linotype" w:cs="Arial"/>
          <w:b/>
        </w:rPr>
        <w:t xml:space="preserve">EL RECURRENTE </w:t>
      </w:r>
      <w:r w:rsidRPr="00FC1A47">
        <w:rPr>
          <w:rFonts w:ascii="Palatino Linotype" w:eastAsia="MS Mincho" w:hAnsi="Palatino Linotype" w:cs="Arial"/>
        </w:rPr>
        <w:t>al momento de interponer su inconformidad.</w:t>
      </w:r>
      <w:r w:rsidRPr="00FC1A47">
        <w:rPr>
          <w:rFonts w:ascii="Palatino Linotype" w:eastAsia="Times New Roman" w:hAnsi="Palatino Linotype" w:cs="Arial"/>
          <w:color w:val="000000" w:themeColor="text1"/>
          <w:lang w:val="es-ES" w:eastAsia="es-MX"/>
        </w:rPr>
        <w:t xml:space="preserve"> </w:t>
      </w:r>
    </w:p>
    <w:p w14:paraId="2F3C4E70" w14:textId="77777777" w:rsidR="00D23272" w:rsidRPr="00FC1A47" w:rsidRDefault="00D23272" w:rsidP="00D23272">
      <w:pPr>
        <w:pStyle w:val="Prrafodelista"/>
        <w:rPr>
          <w:rFonts w:ascii="Palatino Linotype" w:eastAsia="Times New Roman" w:hAnsi="Palatino Linotype" w:cs="Arial"/>
          <w:color w:val="000000" w:themeColor="text1"/>
          <w:lang w:val="es-ES" w:eastAsia="es-MX"/>
        </w:rPr>
      </w:pPr>
    </w:p>
    <w:p w14:paraId="2F3C4E71" w14:textId="77777777" w:rsidR="00D23272" w:rsidRPr="00FC1A47" w:rsidRDefault="00D23272" w:rsidP="00D23272">
      <w:pPr>
        <w:numPr>
          <w:ilvl w:val="0"/>
          <w:numId w:val="1"/>
        </w:numPr>
        <w:spacing w:line="360" w:lineRule="auto"/>
        <w:ind w:left="0" w:firstLine="0"/>
        <w:contextualSpacing/>
        <w:jc w:val="both"/>
        <w:rPr>
          <w:rFonts w:ascii="Palatino Linotype" w:eastAsia="MS Mincho" w:hAnsi="Palatino Linotype" w:cs="Arial"/>
        </w:rPr>
      </w:pPr>
      <w:r w:rsidRPr="00FC1A47">
        <w:rPr>
          <w:rFonts w:ascii="Palatino Linotype" w:eastAsia="Times New Roman" w:hAnsi="Palatino Linotype" w:cs="Arial"/>
          <w:color w:val="000000" w:themeColor="text1"/>
          <w:lang w:val="es-ES" w:eastAsia="es-MX"/>
        </w:rPr>
        <w:t xml:space="preserve">De modo tal </w:t>
      </w:r>
      <w:r w:rsidRPr="00FC1A47">
        <w:rPr>
          <w:rFonts w:ascii="Palatino Linotype" w:hAnsi="Palatino Linotype" w:cs="Arial"/>
          <w:color w:val="000000" w:themeColor="text1"/>
        </w:rPr>
        <w:t xml:space="preserve">que el presente recurso de revisión se abocara en determinar si el </w:t>
      </w:r>
      <w:r w:rsidRPr="00FC1A47">
        <w:rPr>
          <w:rFonts w:ascii="Palatino Linotype" w:hAnsi="Palatino Linotype" w:cs="Arial"/>
          <w:b/>
          <w:color w:val="000000" w:themeColor="text1"/>
        </w:rPr>
        <w:t>SUJETO</w:t>
      </w:r>
      <w:r w:rsidRPr="00FC1A47">
        <w:rPr>
          <w:rFonts w:ascii="Palatino Linotype" w:hAnsi="Palatino Linotype" w:cs="Arial"/>
          <w:color w:val="000000" w:themeColor="text1"/>
        </w:rPr>
        <w:t xml:space="preserve"> </w:t>
      </w:r>
      <w:r w:rsidRPr="00FC1A47">
        <w:rPr>
          <w:rFonts w:ascii="Palatino Linotype" w:hAnsi="Palatino Linotype" w:cs="Arial"/>
          <w:b/>
          <w:color w:val="000000" w:themeColor="text1"/>
        </w:rPr>
        <w:t>OBLIGADO</w:t>
      </w:r>
      <w:r w:rsidRPr="00FC1A47">
        <w:rPr>
          <w:rFonts w:ascii="Palatino Linotype" w:hAnsi="Palatino Linotype" w:cs="Arial"/>
          <w:color w:val="000000" w:themeColor="text1"/>
        </w:rPr>
        <w:t xml:space="preserve"> con su respuesta ciertamente </w:t>
      </w:r>
      <w:r w:rsidRPr="00FC1A47">
        <w:rPr>
          <w:rFonts w:ascii="Palatino Linotype" w:eastAsia="Times New Roman" w:hAnsi="Palatino Linotype"/>
          <w:color w:val="000000" w:themeColor="text1"/>
        </w:rPr>
        <w:t>actualiza la causal de procedencia</w:t>
      </w:r>
      <w:r w:rsidRPr="00FC1A47">
        <w:rPr>
          <w:rFonts w:ascii="Palatino Linotype" w:eastAsia="Times New Roman" w:hAnsi="Palatino Linotype"/>
          <w:b/>
          <w:color w:val="000000" w:themeColor="text1"/>
        </w:rPr>
        <w:t xml:space="preserve"> </w:t>
      </w:r>
      <w:r w:rsidRPr="00FC1A47">
        <w:rPr>
          <w:rFonts w:ascii="Palatino Linotype" w:eastAsia="Times New Roman" w:hAnsi="Palatino Linotype" w:cs="Arial"/>
          <w:color w:val="000000" w:themeColor="text1"/>
          <w:lang w:eastAsia="es-MX"/>
        </w:rPr>
        <w:t>antes señalada</w:t>
      </w:r>
      <w:r w:rsidRPr="00FC1A47">
        <w:rPr>
          <w:rFonts w:ascii="Palatino Linotype" w:hAnsi="Palatino Linotype" w:cs="Arial"/>
          <w:color w:val="000000" w:themeColor="text1"/>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F3C4E72" w14:textId="77777777" w:rsidR="00D23272" w:rsidRPr="00FC1A47" w:rsidRDefault="00D23272" w:rsidP="00D23272">
      <w:pPr>
        <w:pStyle w:val="Prrafodelista"/>
        <w:rPr>
          <w:rFonts w:ascii="Palatino Linotype" w:eastAsia="MS Mincho" w:hAnsi="Palatino Linotype" w:cs="Arial"/>
        </w:rPr>
      </w:pPr>
    </w:p>
    <w:p w14:paraId="2F3C4E73" w14:textId="77777777" w:rsidR="00D23272" w:rsidRPr="00FC1A47" w:rsidRDefault="00D23272" w:rsidP="00D23272">
      <w:pPr>
        <w:pStyle w:val="Ttulo2"/>
        <w:spacing w:before="0" w:line="360" w:lineRule="auto"/>
        <w:rPr>
          <w:rFonts w:ascii="Palatino Linotype" w:hAnsi="Palatino Linotype"/>
          <w:b/>
          <w:color w:val="000000" w:themeColor="text1"/>
          <w:sz w:val="24"/>
          <w:szCs w:val="24"/>
        </w:rPr>
      </w:pPr>
      <w:r w:rsidRPr="00FC1A47">
        <w:rPr>
          <w:rFonts w:ascii="Palatino Linotype" w:hAnsi="Palatino Linotype"/>
          <w:b/>
          <w:color w:val="000000" w:themeColor="text1"/>
          <w:sz w:val="24"/>
          <w:szCs w:val="24"/>
        </w:rPr>
        <w:t>CUARTO. Del estudio y resolución del estudio</w:t>
      </w:r>
    </w:p>
    <w:p w14:paraId="2F3C4E74"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Si bien es cierto, el </w:t>
      </w:r>
      <w:r w:rsidRPr="00FC1A47">
        <w:rPr>
          <w:rFonts w:ascii="Palatino Linotype" w:hAnsi="Palatino Linotype"/>
          <w:b/>
          <w:color w:val="000000"/>
        </w:rPr>
        <w:t xml:space="preserve">SUJETO OBLIGADO </w:t>
      </w:r>
      <w:r w:rsidRPr="00FC1A47">
        <w:rPr>
          <w:rFonts w:ascii="Palatino Linotype" w:hAnsi="Palatino Linotype"/>
          <w:color w:val="000000"/>
        </w:rPr>
        <w:t xml:space="preserve">da respuesta </w:t>
      </w:r>
      <w:proofErr w:type="spellStart"/>
      <w:r w:rsidRPr="00FC1A47">
        <w:rPr>
          <w:rFonts w:ascii="Palatino Linotype" w:hAnsi="Palatino Linotype"/>
          <w:color w:val="000000"/>
        </w:rPr>
        <w:t>mediantes</w:t>
      </w:r>
      <w:proofErr w:type="spellEnd"/>
      <w:r w:rsidRPr="00FC1A47">
        <w:rPr>
          <w:rFonts w:ascii="Palatino Linotype" w:hAnsi="Palatino Linotype"/>
          <w:color w:val="000000"/>
        </w:rPr>
        <w:t xml:space="preserve"> oficios </w:t>
      </w:r>
      <w:r w:rsidRPr="00FC1A47">
        <w:rPr>
          <w:rFonts w:ascii="Palatino Linotype" w:eastAsia="Calibri" w:hAnsi="Palatino Linotype" w:cs="Arial"/>
          <w:b/>
          <w:lang w:val="es-ES"/>
        </w:rPr>
        <w:t xml:space="preserve">SOLICITUD </w:t>
      </w:r>
      <w:r w:rsidR="00BF4433" w:rsidRPr="00FC1A47">
        <w:rPr>
          <w:rFonts w:ascii="Palatino Linotype" w:eastAsia="Calibri" w:hAnsi="Palatino Linotype" w:cs="Arial"/>
          <w:b/>
          <w:lang w:val="es-ES"/>
        </w:rPr>
        <w:t xml:space="preserve">00122 original.pdf </w:t>
      </w:r>
      <w:r w:rsidRPr="00FC1A47">
        <w:rPr>
          <w:rFonts w:ascii="Palatino Linotype" w:eastAsia="Calibri" w:hAnsi="Palatino Linotype" w:cs="Arial"/>
          <w:b/>
          <w:lang w:val="es-ES"/>
        </w:rPr>
        <w:t xml:space="preserve">y </w:t>
      </w:r>
      <w:r w:rsidR="00BF4433" w:rsidRPr="00FC1A47">
        <w:rPr>
          <w:rFonts w:ascii="Palatino Linotype" w:hAnsi="Palatino Linotype"/>
          <w:b/>
          <w:i/>
          <w:lang w:val="es-ES"/>
        </w:rPr>
        <w:t xml:space="preserve">00122 RH.pdf </w:t>
      </w:r>
      <w:r w:rsidRPr="00FC1A47">
        <w:rPr>
          <w:rFonts w:ascii="Palatino Linotype" w:hAnsi="Palatino Linotype"/>
          <w:color w:val="000000"/>
        </w:rPr>
        <w:t xml:space="preserve">en los que refiere que la información solicitada por el </w:t>
      </w:r>
      <w:r w:rsidRPr="00FC1A47">
        <w:rPr>
          <w:rFonts w:ascii="Palatino Linotype" w:hAnsi="Palatino Linotype"/>
          <w:b/>
          <w:color w:val="000000"/>
        </w:rPr>
        <w:t xml:space="preserve">RECURRENTE </w:t>
      </w:r>
      <w:r w:rsidR="00BF4433" w:rsidRPr="00FC1A47">
        <w:rPr>
          <w:rFonts w:ascii="Palatino Linotype" w:hAnsi="Palatino Linotype"/>
          <w:color w:val="000000"/>
        </w:rPr>
        <w:t xml:space="preserve">se desconoce por parte de la </w:t>
      </w:r>
      <w:r w:rsidR="00BF4433" w:rsidRPr="00FC1A47">
        <w:rPr>
          <w:rFonts w:ascii="Palatino Linotype" w:hAnsi="Palatino Linotype"/>
          <w:color w:val="000000"/>
        </w:rPr>
        <w:lastRenderedPageBreak/>
        <w:t>Subdirección de Recursos Humanos y por parte del Tesorero se clasifica como confidencial</w:t>
      </w:r>
      <w:r w:rsidRPr="00FC1A47">
        <w:rPr>
          <w:rFonts w:ascii="Palatino Linotype" w:hAnsi="Palatino Linotype"/>
          <w:color w:val="000000"/>
        </w:rPr>
        <w:t xml:space="preserve">, también lo es que </w:t>
      </w:r>
      <w:r w:rsidR="00BF4433" w:rsidRPr="00FC1A47">
        <w:rPr>
          <w:rFonts w:ascii="Palatino Linotype" w:hAnsi="Palatino Linotype"/>
          <w:color w:val="000000"/>
        </w:rPr>
        <w:t>dicha información se encuentra</w:t>
      </w:r>
      <w:r w:rsidRPr="00FC1A47">
        <w:rPr>
          <w:rFonts w:ascii="Palatino Linotype" w:hAnsi="Palatino Linotype"/>
          <w:color w:val="000000"/>
        </w:rPr>
        <w:t xml:space="preserve"> en documentos</w:t>
      </w:r>
      <w:r w:rsidR="00BF4433" w:rsidRPr="00FC1A47">
        <w:rPr>
          <w:rFonts w:ascii="Palatino Linotype" w:hAnsi="Palatino Linotype"/>
          <w:color w:val="000000"/>
        </w:rPr>
        <w:t xml:space="preserve"> y archivos</w:t>
      </w:r>
      <w:r w:rsidRPr="00FC1A47">
        <w:rPr>
          <w:rFonts w:ascii="Palatino Linotype" w:hAnsi="Palatino Linotype"/>
          <w:color w:val="000000"/>
        </w:rPr>
        <w:t xml:space="preserve"> que emite el </w:t>
      </w:r>
      <w:r w:rsidRPr="00FC1A47">
        <w:rPr>
          <w:rFonts w:ascii="Palatino Linotype" w:hAnsi="Palatino Linotype"/>
          <w:b/>
          <w:color w:val="000000"/>
        </w:rPr>
        <w:t xml:space="preserve">SUJETO OBLIGADO, </w:t>
      </w:r>
      <w:r w:rsidRPr="00FC1A47">
        <w:rPr>
          <w:rFonts w:ascii="Palatino Linotype" w:hAnsi="Palatino Linotype"/>
          <w:color w:val="000000"/>
        </w:rPr>
        <w:t>mismo que serán analizados en el presente estudio.</w:t>
      </w:r>
    </w:p>
    <w:p w14:paraId="2F3C4E75" w14:textId="77777777" w:rsidR="00E1057A" w:rsidRPr="00FC1A47" w:rsidRDefault="00E1057A" w:rsidP="00E1057A">
      <w:pPr>
        <w:spacing w:line="360" w:lineRule="auto"/>
        <w:contextualSpacing/>
        <w:jc w:val="both"/>
        <w:rPr>
          <w:rFonts w:ascii="Palatino Linotype" w:hAnsi="Palatino Linotype"/>
          <w:color w:val="000000"/>
        </w:rPr>
      </w:pPr>
    </w:p>
    <w:p w14:paraId="2F3C4E76" w14:textId="77777777" w:rsidR="0031696D" w:rsidRPr="00FC1A47" w:rsidRDefault="0031696D" w:rsidP="00D2327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En ese sentido, es importante referir que en la etapa de manifestaciones el </w:t>
      </w:r>
      <w:r w:rsidRPr="00FC1A47">
        <w:rPr>
          <w:rFonts w:ascii="Palatino Linotype" w:hAnsi="Palatino Linotype"/>
          <w:b/>
          <w:color w:val="000000"/>
        </w:rPr>
        <w:t xml:space="preserve">SUJETO OBLIGADO </w:t>
      </w:r>
      <w:r w:rsidRPr="00FC1A47">
        <w:rPr>
          <w:rFonts w:ascii="Palatino Linotype" w:hAnsi="Palatino Linotype"/>
          <w:color w:val="000000"/>
        </w:rPr>
        <w:t xml:space="preserve">entrego dos archivos en formatos PDF en alcance de informe justificado, mediante el cual informo que el Comité de Transparencia había votado por unanimidad de votos que declaraban </w:t>
      </w:r>
      <w:r w:rsidRPr="00FC1A47">
        <w:rPr>
          <w:rFonts w:ascii="Palatino Linotype" w:hAnsi="Palatino Linotype"/>
          <w:b/>
          <w:color w:val="000000"/>
        </w:rPr>
        <w:t>la inexistencia</w:t>
      </w:r>
      <w:r w:rsidRPr="00FC1A47">
        <w:rPr>
          <w:rFonts w:ascii="Palatino Linotype" w:hAnsi="Palatino Linotype"/>
          <w:color w:val="000000"/>
        </w:rPr>
        <w:t xml:space="preserve"> de la información solicitada.</w:t>
      </w:r>
    </w:p>
    <w:p w14:paraId="2F3C4E77" w14:textId="77777777" w:rsidR="00D23272" w:rsidRPr="00FC1A47" w:rsidRDefault="00D23272" w:rsidP="00D23272">
      <w:pPr>
        <w:spacing w:line="360" w:lineRule="auto"/>
        <w:ind w:right="474"/>
        <w:contextualSpacing/>
        <w:jc w:val="both"/>
        <w:rPr>
          <w:rFonts w:ascii="Palatino Linotype" w:hAnsi="Palatino Linotype"/>
          <w:color w:val="000000"/>
        </w:rPr>
      </w:pPr>
    </w:p>
    <w:p w14:paraId="2F3C4E78" w14:textId="77777777" w:rsidR="00D23272" w:rsidRPr="00FC1A47" w:rsidRDefault="00BF4433" w:rsidP="00D2327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Aunado a lo anterior, es pertinente señalar que la solicitud de información versa específicamente sobre remuneraciones de servidores públicos, al respecto, vale la pena indicar, que la información relacionada con los ingresos que perciben los servidores públicos; es considerada como información pública, lo anterior atiende al artículo 92 fracción VIII de la Ley de Transparencia y Acceso a la Información Pública del Estado de México y Municipios, que a la letra </w:t>
      </w:r>
      <w:proofErr w:type="gramStart"/>
      <w:r w:rsidRPr="00FC1A47">
        <w:rPr>
          <w:rFonts w:ascii="Palatino Linotype" w:hAnsi="Palatino Linotype"/>
          <w:color w:val="000000"/>
        </w:rPr>
        <w:t>precisa:</w:t>
      </w:r>
      <w:r w:rsidR="00D23272" w:rsidRPr="00FC1A47">
        <w:rPr>
          <w:rFonts w:ascii="Palatino Linotype" w:hAnsi="Palatino Linotype"/>
          <w:color w:val="000000"/>
        </w:rPr>
        <w:t>.</w:t>
      </w:r>
      <w:proofErr w:type="gramEnd"/>
      <w:r w:rsidR="00D23272" w:rsidRPr="00FC1A47">
        <w:rPr>
          <w:rFonts w:ascii="Palatino Linotype" w:hAnsi="Palatino Linotype"/>
          <w:color w:val="000000"/>
        </w:rPr>
        <w:t xml:space="preserve"> </w:t>
      </w:r>
    </w:p>
    <w:p w14:paraId="2F3C4E79" w14:textId="77777777" w:rsidR="00D23272" w:rsidRPr="00FC1A47" w:rsidRDefault="00D23272" w:rsidP="00D23272">
      <w:pPr>
        <w:rPr>
          <w:rFonts w:ascii="Palatino Linotype" w:hAnsi="Palatino Linotype"/>
          <w:i/>
          <w:color w:val="000000"/>
        </w:rPr>
      </w:pPr>
    </w:p>
    <w:p w14:paraId="2F3C4E7A" w14:textId="77777777" w:rsidR="00BF4433" w:rsidRPr="00FC1A47" w:rsidRDefault="00BF4433" w:rsidP="000D509F">
      <w:pPr>
        <w:spacing w:line="360" w:lineRule="auto"/>
        <w:ind w:left="284" w:right="474"/>
        <w:contextualSpacing/>
        <w:jc w:val="both"/>
        <w:rPr>
          <w:rFonts w:ascii="Palatino Linotype" w:hAnsi="Palatino Linotype"/>
          <w:i/>
          <w:sz w:val="22"/>
        </w:rPr>
      </w:pPr>
      <w:r w:rsidRPr="00FC1A47">
        <w:rPr>
          <w:rFonts w:ascii="Palatino Linotype" w:hAnsi="Palatino Linotype"/>
          <w:i/>
          <w:sz w:val="22"/>
        </w:rPr>
        <w:t xml:space="preserve">De las Obligaciones de Transparencia Comunes </w:t>
      </w:r>
    </w:p>
    <w:p w14:paraId="2F3C4E7B" w14:textId="77777777" w:rsidR="00BF4433" w:rsidRPr="00FC1A47" w:rsidRDefault="00BF4433" w:rsidP="000D509F">
      <w:pPr>
        <w:spacing w:line="360" w:lineRule="auto"/>
        <w:ind w:left="284" w:right="474"/>
        <w:contextualSpacing/>
        <w:jc w:val="both"/>
        <w:rPr>
          <w:rFonts w:ascii="Palatino Linotype" w:hAnsi="Palatino Linotype"/>
          <w:i/>
          <w:sz w:val="22"/>
        </w:rPr>
      </w:pPr>
      <w:r w:rsidRPr="00FC1A47">
        <w:rPr>
          <w:rFonts w:ascii="Palatino Linotype" w:hAnsi="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F3C4E7C" w14:textId="77777777" w:rsidR="00D23272" w:rsidRPr="00FC1A47" w:rsidRDefault="00BF4433" w:rsidP="000D509F">
      <w:pPr>
        <w:spacing w:line="360" w:lineRule="auto"/>
        <w:ind w:left="284" w:right="474"/>
        <w:contextualSpacing/>
        <w:jc w:val="both"/>
        <w:rPr>
          <w:rFonts w:ascii="Palatino Linotype" w:hAnsi="Palatino Linotype"/>
          <w:i/>
          <w:sz w:val="22"/>
        </w:rPr>
      </w:pPr>
      <w:r w:rsidRPr="00FC1A47">
        <w:rPr>
          <w:rFonts w:ascii="Palatino Linotype" w:hAnsi="Palatino Linotype"/>
          <w:i/>
          <w:sz w:val="22"/>
        </w:rPr>
        <w:lastRenderedPageBreak/>
        <w:t xml:space="preserve">VIII. La </w:t>
      </w:r>
      <w:r w:rsidRPr="00FC1A47">
        <w:rPr>
          <w:rFonts w:ascii="Palatino Linotype" w:hAnsi="Palatino Linotype"/>
          <w:b/>
          <w:i/>
          <w:sz w:val="22"/>
        </w:rPr>
        <w:t>remuneración bruta y neta</w:t>
      </w:r>
      <w:r w:rsidRPr="00FC1A47">
        <w:rPr>
          <w:rFonts w:ascii="Palatino Linotype" w:hAnsi="Palatino Linotype"/>
          <w:i/>
          <w:sz w:val="22"/>
        </w:rPr>
        <w:t xml:space="preserve">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F3C4E7D" w14:textId="77777777" w:rsidR="00BF4433" w:rsidRPr="00FC1A47" w:rsidRDefault="00BF4433" w:rsidP="00D23272">
      <w:pPr>
        <w:spacing w:line="360" w:lineRule="auto"/>
        <w:ind w:right="474"/>
        <w:contextualSpacing/>
        <w:jc w:val="both"/>
        <w:rPr>
          <w:rFonts w:ascii="Palatino Linotype" w:hAnsi="Palatino Linotype"/>
          <w:color w:val="000000"/>
        </w:rPr>
      </w:pPr>
    </w:p>
    <w:p w14:paraId="2F3C4E7E" w14:textId="77777777" w:rsidR="0031696D" w:rsidRPr="00FC1A47" w:rsidRDefault="000D509F" w:rsidP="000D509F">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En este sentido, se advierten elementos necesarios para determinar improcedente la </w:t>
      </w:r>
      <w:r w:rsidR="0031696D" w:rsidRPr="00FC1A47">
        <w:rPr>
          <w:rFonts w:ascii="Palatino Linotype" w:hAnsi="Palatino Linotype"/>
          <w:color w:val="000000"/>
        </w:rPr>
        <w:t xml:space="preserve">clasificación que en la entrega de la información refirió el Tesorero, así como la Inexistencia de la misma que posteriormente el </w:t>
      </w:r>
      <w:r w:rsidR="0031696D" w:rsidRPr="00FC1A47">
        <w:rPr>
          <w:rFonts w:ascii="Palatino Linotype" w:hAnsi="Palatino Linotype"/>
          <w:b/>
          <w:color w:val="000000"/>
        </w:rPr>
        <w:t xml:space="preserve">SUJETO OBLIGADO </w:t>
      </w:r>
      <w:r w:rsidR="0031696D" w:rsidRPr="00FC1A47">
        <w:rPr>
          <w:rFonts w:ascii="Palatino Linotype" w:hAnsi="Palatino Linotype"/>
          <w:color w:val="000000"/>
        </w:rPr>
        <w:t xml:space="preserve">declaro en la etapa de manifestaciones. </w:t>
      </w:r>
    </w:p>
    <w:p w14:paraId="2F3C4E7F" w14:textId="77777777" w:rsidR="0031696D" w:rsidRPr="00FC1A47" w:rsidRDefault="0031696D" w:rsidP="0031696D">
      <w:pPr>
        <w:spacing w:line="360" w:lineRule="auto"/>
        <w:contextualSpacing/>
        <w:jc w:val="both"/>
        <w:rPr>
          <w:rFonts w:ascii="Palatino Linotype" w:hAnsi="Palatino Linotype"/>
          <w:color w:val="000000"/>
        </w:rPr>
      </w:pPr>
    </w:p>
    <w:p w14:paraId="2F3C4E80" w14:textId="77777777" w:rsidR="0031696D" w:rsidRPr="00FC1A47" w:rsidRDefault="0031696D" w:rsidP="0031696D">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Por lo tanto, al tratarse de información que debe de tener el </w:t>
      </w:r>
      <w:r w:rsidRPr="00FC1A47">
        <w:rPr>
          <w:rFonts w:ascii="Palatino Linotype" w:hAnsi="Palatino Linotype"/>
          <w:b/>
          <w:color w:val="000000"/>
        </w:rPr>
        <w:t xml:space="preserve">SUJETO OBLIGADO </w:t>
      </w:r>
      <w:r w:rsidRPr="00FC1A47">
        <w:rPr>
          <w:rFonts w:ascii="Palatino Linotype" w:hAnsi="Palatino Linotype"/>
          <w:color w:val="000000"/>
        </w:rPr>
        <w:t>en sus archivos,</w:t>
      </w:r>
      <w:r w:rsidR="000D509F" w:rsidRPr="00FC1A47">
        <w:rPr>
          <w:rFonts w:ascii="Palatino Linotype" w:hAnsi="Palatino Linotype"/>
          <w:color w:val="000000"/>
        </w:rPr>
        <w:t xml:space="preserve"> se procede al análisis de la información solicitada a fin de establecer las posibilidades de su entrega</w:t>
      </w:r>
      <w:r w:rsidR="005214A7" w:rsidRPr="00FC1A47">
        <w:rPr>
          <w:rFonts w:ascii="Palatino Linotype" w:hAnsi="Palatino Linotype"/>
          <w:color w:val="000000"/>
        </w:rPr>
        <w:t>.</w:t>
      </w:r>
      <w:r w:rsidR="000D509F" w:rsidRPr="00FC1A47">
        <w:rPr>
          <w:rFonts w:ascii="Palatino Linotype" w:hAnsi="Palatino Linotype"/>
          <w:color w:val="000000"/>
        </w:rPr>
        <w:t xml:space="preserve"> </w:t>
      </w:r>
    </w:p>
    <w:p w14:paraId="2F3C4E81" w14:textId="77777777" w:rsidR="0031696D" w:rsidRPr="00FC1A47" w:rsidRDefault="0031696D" w:rsidP="0031696D">
      <w:pPr>
        <w:spacing w:line="360" w:lineRule="auto"/>
        <w:contextualSpacing/>
        <w:jc w:val="both"/>
        <w:rPr>
          <w:rFonts w:ascii="Palatino Linotype" w:hAnsi="Palatino Linotype"/>
          <w:color w:val="000000"/>
        </w:rPr>
      </w:pPr>
    </w:p>
    <w:p w14:paraId="2F3C4E82" w14:textId="77777777" w:rsidR="003B52D3" w:rsidRPr="00FC1A47" w:rsidRDefault="005214A7" w:rsidP="003B52D3">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Una vez expuesto lo anterior, es pertinente señalar que el</w:t>
      </w:r>
      <w:r w:rsidR="003B52D3" w:rsidRPr="00FC1A47">
        <w:rPr>
          <w:rFonts w:ascii="Palatino Linotype" w:hAnsi="Palatino Linotype"/>
          <w:b/>
          <w:color w:val="000000"/>
        </w:rPr>
        <w:t xml:space="preserve"> PARTICULAR </w:t>
      </w:r>
      <w:r w:rsidRPr="00FC1A47">
        <w:rPr>
          <w:rFonts w:ascii="Palatino Linotype" w:hAnsi="Palatino Linotype"/>
          <w:color w:val="000000"/>
        </w:rPr>
        <w:t xml:space="preserve">solicitó al </w:t>
      </w:r>
      <w:r w:rsidR="003B52D3" w:rsidRPr="00FC1A47">
        <w:rPr>
          <w:rFonts w:ascii="Palatino Linotype" w:hAnsi="Palatino Linotype"/>
          <w:b/>
          <w:color w:val="000000"/>
        </w:rPr>
        <w:t>SUJETO OBLIGADO</w:t>
      </w:r>
      <w:r w:rsidRPr="00FC1A47">
        <w:rPr>
          <w:rFonts w:ascii="Palatino Linotype" w:hAnsi="Palatino Linotype"/>
          <w:color w:val="000000"/>
        </w:rPr>
        <w:t>, lo siguiente:</w:t>
      </w:r>
    </w:p>
    <w:p w14:paraId="2F3C4E83" w14:textId="77777777" w:rsidR="0031696D" w:rsidRPr="00FC1A47" w:rsidRDefault="0031696D" w:rsidP="0031696D">
      <w:pPr>
        <w:spacing w:line="360" w:lineRule="auto"/>
        <w:contextualSpacing/>
        <w:jc w:val="both"/>
        <w:rPr>
          <w:rFonts w:ascii="Palatino Linotype" w:hAnsi="Palatino Linotype"/>
          <w:color w:val="000000"/>
          <w:sz w:val="22"/>
        </w:rPr>
      </w:pPr>
    </w:p>
    <w:p w14:paraId="2F3C4E84" w14:textId="77777777" w:rsidR="005214A7" w:rsidRPr="00FC1A47" w:rsidRDefault="005214A7" w:rsidP="005214A7">
      <w:pPr>
        <w:spacing w:line="360" w:lineRule="auto"/>
        <w:contextualSpacing/>
        <w:jc w:val="both"/>
        <w:rPr>
          <w:rFonts w:ascii="Palatino Linotype" w:hAnsi="Palatino Linotype"/>
          <w:color w:val="000000"/>
          <w:sz w:val="22"/>
        </w:rPr>
      </w:pPr>
      <w:r w:rsidRPr="00FC1A47">
        <w:rPr>
          <w:rFonts w:ascii="Palatino Linotype" w:hAnsi="Palatino Linotype"/>
          <w:color w:val="000000"/>
          <w:sz w:val="22"/>
        </w:rPr>
        <w:t xml:space="preserve">Por el periodo de dos mil veintiuno, dos mil veintidós y los </w:t>
      </w:r>
      <w:proofErr w:type="gramStart"/>
      <w:r w:rsidRPr="00FC1A47">
        <w:rPr>
          <w:rFonts w:ascii="Palatino Linotype" w:hAnsi="Palatino Linotype"/>
          <w:color w:val="000000"/>
          <w:sz w:val="22"/>
        </w:rPr>
        <w:t>meses correspondiente</w:t>
      </w:r>
      <w:proofErr w:type="gramEnd"/>
      <w:r w:rsidRPr="00FC1A47">
        <w:rPr>
          <w:rFonts w:ascii="Palatino Linotype" w:hAnsi="Palatino Linotype"/>
          <w:color w:val="000000"/>
          <w:sz w:val="22"/>
        </w:rPr>
        <w:t xml:space="preserve"> al 2023 a la fecha de la solicitud, correspondiente a un servidor público con la categoría de “POLICIA” del ayuntamiento de Ocuilan, lo siguiente: </w:t>
      </w:r>
    </w:p>
    <w:p w14:paraId="2F3C4E85" w14:textId="77777777" w:rsidR="00C26FDB" w:rsidRPr="00FC1A47" w:rsidRDefault="00C26FDB" w:rsidP="005214A7">
      <w:pPr>
        <w:spacing w:line="360" w:lineRule="auto"/>
        <w:contextualSpacing/>
        <w:jc w:val="both"/>
        <w:rPr>
          <w:rFonts w:ascii="Palatino Linotype" w:hAnsi="Palatino Linotype"/>
          <w:color w:val="000000"/>
          <w:sz w:val="22"/>
        </w:rPr>
      </w:pPr>
    </w:p>
    <w:p w14:paraId="2F3C4E86" w14:textId="77777777" w:rsidR="005214A7" w:rsidRPr="00FC1A47" w:rsidRDefault="005214A7" w:rsidP="00483A0C">
      <w:pPr>
        <w:spacing w:line="360" w:lineRule="auto"/>
        <w:ind w:left="426"/>
        <w:contextualSpacing/>
        <w:jc w:val="both"/>
        <w:rPr>
          <w:rFonts w:ascii="Palatino Linotype" w:hAnsi="Palatino Linotype"/>
          <w:color w:val="000000"/>
          <w:sz w:val="22"/>
        </w:rPr>
      </w:pPr>
      <w:r w:rsidRPr="00FC1A47">
        <w:rPr>
          <w:rFonts w:ascii="Palatino Linotype" w:hAnsi="Palatino Linotype"/>
          <w:color w:val="000000"/>
          <w:sz w:val="22"/>
        </w:rPr>
        <w:t xml:space="preserve">1. </w:t>
      </w:r>
      <w:r w:rsidRPr="00FC1A47">
        <w:rPr>
          <w:rFonts w:ascii="Palatino Linotype" w:hAnsi="Palatino Linotype" w:cs="Arial"/>
          <w:sz w:val="22"/>
        </w:rPr>
        <w:t>sueldo base, despensa, gratificación burócrata, compensación, retabulación y prima de servidores burócratas.</w:t>
      </w:r>
    </w:p>
    <w:p w14:paraId="2F3C4E87" w14:textId="77777777" w:rsidR="005214A7" w:rsidRPr="00FC1A47" w:rsidRDefault="005214A7" w:rsidP="00483A0C">
      <w:pPr>
        <w:spacing w:line="360" w:lineRule="auto"/>
        <w:ind w:left="426"/>
        <w:contextualSpacing/>
        <w:jc w:val="both"/>
        <w:rPr>
          <w:rFonts w:ascii="Palatino Linotype" w:hAnsi="Palatino Linotype" w:cs="Arial"/>
          <w:sz w:val="22"/>
        </w:rPr>
      </w:pPr>
      <w:r w:rsidRPr="00FC1A47">
        <w:rPr>
          <w:rFonts w:ascii="Palatino Linotype" w:hAnsi="Palatino Linotype"/>
          <w:color w:val="000000"/>
          <w:sz w:val="22"/>
        </w:rPr>
        <w:t xml:space="preserve"> 2. </w:t>
      </w:r>
      <w:r w:rsidRPr="00FC1A47">
        <w:rPr>
          <w:rFonts w:ascii="Palatino Linotype" w:hAnsi="Palatino Linotype" w:cs="Arial"/>
          <w:sz w:val="22"/>
        </w:rPr>
        <w:t>gratificación por gastos de transporte, gratificación por productividad, gratificación por previsión múltiple, gratificación por convenio y gratificación burócrata.</w:t>
      </w:r>
    </w:p>
    <w:p w14:paraId="2F3C4E88" w14:textId="77777777" w:rsidR="005214A7" w:rsidRPr="00FC1A47" w:rsidRDefault="005214A7" w:rsidP="00483A0C">
      <w:pPr>
        <w:spacing w:line="360" w:lineRule="auto"/>
        <w:ind w:left="426"/>
        <w:contextualSpacing/>
        <w:jc w:val="both"/>
        <w:rPr>
          <w:rFonts w:ascii="Palatino Linotype" w:hAnsi="Palatino Linotype"/>
          <w:color w:val="000000"/>
          <w:sz w:val="22"/>
        </w:rPr>
      </w:pPr>
      <w:r w:rsidRPr="00FC1A47">
        <w:rPr>
          <w:rFonts w:ascii="Palatino Linotype" w:hAnsi="Palatino Linotype"/>
          <w:color w:val="000000"/>
          <w:sz w:val="22"/>
        </w:rPr>
        <w:lastRenderedPageBreak/>
        <w:t xml:space="preserve">3. </w:t>
      </w:r>
      <w:r w:rsidRPr="00FC1A47">
        <w:rPr>
          <w:rFonts w:ascii="Palatino Linotype" w:hAnsi="Palatino Linotype" w:cs="Arial"/>
          <w:sz w:val="22"/>
        </w:rPr>
        <w:t xml:space="preserve">vacaciones, prima vacacional y aguinaldo </w:t>
      </w:r>
      <w:r w:rsidRPr="00FC1A47">
        <w:rPr>
          <w:rFonts w:ascii="Palatino Linotype" w:hAnsi="Palatino Linotype"/>
          <w:color w:val="000000"/>
          <w:sz w:val="22"/>
        </w:rPr>
        <w:t>y</w:t>
      </w:r>
      <w:r w:rsidRPr="00FC1A47">
        <w:rPr>
          <w:rFonts w:ascii="Palatino Linotype" w:hAnsi="Palatino Linotype" w:cs="Arial"/>
          <w:sz w:val="22"/>
        </w:rPr>
        <w:t xml:space="preserve"> las fechas en que se proporcionaron.</w:t>
      </w:r>
    </w:p>
    <w:p w14:paraId="2F3C4E89" w14:textId="77777777" w:rsidR="005214A7" w:rsidRPr="00FC1A47" w:rsidRDefault="005214A7" w:rsidP="00483A0C">
      <w:pPr>
        <w:spacing w:line="360" w:lineRule="auto"/>
        <w:ind w:left="426"/>
        <w:contextualSpacing/>
        <w:jc w:val="both"/>
        <w:rPr>
          <w:rFonts w:ascii="Palatino Linotype" w:hAnsi="Palatino Linotype"/>
          <w:color w:val="000000"/>
          <w:sz w:val="22"/>
        </w:rPr>
      </w:pPr>
      <w:r w:rsidRPr="00FC1A47">
        <w:rPr>
          <w:rFonts w:ascii="Palatino Linotype" w:hAnsi="Palatino Linotype"/>
          <w:color w:val="000000"/>
          <w:sz w:val="22"/>
        </w:rPr>
        <w:t xml:space="preserve">4. </w:t>
      </w:r>
      <w:r w:rsidRPr="00FC1A47">
        <w:rPr>
          <w:rFonts w:ascii="Palatino Linotype" w:hAnsi="Palatino Linotype" w:cs="Arial"/>
          <w:sz w:val="22"/>
        </w:rPr>
        <w:t xml:space="preserve">Porcentaje de incremento al sueldo, haberes o emolumentos o cualquier otro concepto que tuvieron verificativo en los años 2021, 2022 y los meses que correspondan al año 2023, </w:t>
      </w:r>
      <w:r w:rsidRPr="00FC1A47">
        <w:rPr>
          <w:rFonts w:ascii="Palatino Linotype" w:hAnsi="Palatino Linotype"/>
          <w:color w:val="000000"/>
          <w:sz w:val="22"/>
        </w:rPr>
        <w:t>en el que se préciese la quincena en que fueron aplicados los incrementos.</w:t>
      </w:r>
    </w:p>
    <w:p w14:paraId="2F3C4E8A" w14:textId="77777777" w:rsidR="00483A0C" w:rsidRPr="00FC1A47" w:rsidRDefault="00483A0C" w:rsidP="005214A7">
      <w:pPr>
        <w:spacing w:line="360" w:lineRule="auto"/>
        <w:contextualSpacing/>
        <w:jc w:val="both"/>
        <w:rPr>
          <w:rFonts w:ascii="Palatino Linotype" w:hAnsi="Palatino Linotype"/>
          <w:color w:val="000000"/>
        </w:rPr>
      </w:pPr>
    </w:p>
    <w:p w14:paraId="2F3C4E8B" w14:textId="77777777" w:rsidR="00483A0C" w:rsidRPr="00FC1A47" w:rsidRDefault="00483A0C" w:rsidP="00483A0C">
      <w:pPr>
        <w:numPr>
          <w:ilvl w:val="0"/>
          <w:numId w:val="1"/>
        </w:numPr>
        <w:tabs>
          <w:tab w:val="left" w:pos="426"/>
        </w:tabs>
        <w:spacing w:before="240" w:after="240" w:line="360" w:lineRule="auto"/>
        <w:ind w:left="0" w:firstLine="0"/>
        <w:contextualSpacing/>
        <w:jc w:val="both"/>
        <w:rPr>
          <w:rFonts w:ascii="Palatino Linotype" w:hAnsi="Palatino Linotype" w:cs="Arial"/>
          <w:lang w:val="es-ES"/>
        </w:rPr>
      </w:pPr>
      <w:r w:rsidRPr="00FC1A47">
        <w:rPr>
          <w:rFonts w:ascii="Palatino Linotype" w:hAnsi="Palatino Linotype" w:cs="Arial"/>
          <w:lang w:val="es-ES"/>
        </w:rPr>
        <w:t xml:space="preserve">Del último rubro señalar que debe considerarse que aun cuando la información requerida corresponda a alguna función, facultad o competencia del </w:t>
      </w:r>
      <w:r w:rsidRPr="00FC1A47">
        <w:rPr>
          <w:rFonts w:ascii="Palatino Linotype" w:hAnsi="Palatino Linotype" w:cs="Arial"/>
          <w:b/>
          <w:bCs/>
          <w:color w:val="000000"/>
        </w:rPr>
        <w:t>SUJETO OBLIGADO</w:t>
      </w:r>
      <w:r w:rsidRPr="00FC1A47">
        <w:rPr>
          <w:rFonts w:ascii="Palatino Linotype" w:hAnsi="Palatino Linotype" w:cs="Arial"/>
          <w:lang w:val="es-ES"/>
        </w:rPr>
        <w:t>, es posible que esta información no se localice, bien porque no se haya generado o porque no se encuentre disponible, en el momento de su búsqueda.</w:t>
      </w:r>
    </w:p>
    <w:p w14:paraId="2F3C4E8C" w14:textId="77777777" w:rsidR="00483A0C" w:rsidRPr="00FC1A47" w:rsidRDefault="00483A0C" w:rsidP="00483A0C">
      <w:pPr>
        <w:tabs>
          <w:tab w:val="left" w:pos="426"/>
        </w:tabs>
        <w:spacing w:line="360" w:lineRule="auto"/>
        <w:contextualSpacing/>
        <w:jc w:val="both"/>
        <w:rPr>
          <w:rFonts w:ascii="Palatino Linotype" w:hAnsi="Palatino Linotype" w:cs="Arial"/>
          <w:lang w:val="es-ES"/>
        </w:rPr>
      </w:pPr>
    </w:p>
    <w:p w14:paraId="2F3C4E8D" w14:textId="77777777" w:rsidR="00483A0C" w:rsidRPr="00FC1A47" w:rsidRDefault="00483A0C" w:rsidP="00483A0C">
      <w:pPr>
        <w:numPr>
          <w:ilvl w:val="0"/>
          <w:numId w:val="1"/>
        </w:numPr>
        <w:tabs>
          <w:tab w:val="left" w:pos="426"/>
        </w:tabs>
        <w:spacing w:before="240" w:after="240" w:line="360" w:lineRule="auto"/>
        <w:ind w:left="0" w:firstLine="0"/>
        <w:contextualSpacing/>
        <w:jc w:val="both"/>
        <w:rPr>
          <w:rFonts w:ascii="Palatino Linotype" w:hAnsi="Palatino Linotype" w:cs="Arial"/>
        </w:rPr>
      </w:pPr>
      <w:r w:rsidRPr="00FC1A47">
        <w:rPr>
          <w:rFonts w:ascii="Palatino Linotype" w:hAnsi="Palatino Linotype" w:cs="Arial"/>
        </w:rPr>
        <w:t xml:space="preserve">A diferencia de la Ley General, la Ley de Transparencia y Acceso a la Información Pública del Estado de México y Municipios establece, en su artículo </w:t>
      </w:r>
      <w:proofErr w:type="gramStart"/>
      <w:r w:rsidRPr="00FC1A47">
        <w:rPr>
          <w:rFonts w:ascii="Palatino Linotype" w:hAnsi="Palatino Linotype" w:cs="Arial"/>
        </w:rPr>
        <w:t>19,  dos</w:t>
      </w:r>
      <w:proofErr w:type="gramEnd"/>
      <w:r w:rsidRPr="00FC1A47">
        <w:rPr>
          <w:rFonts w:ascii="Palatino Linotype" w:hAnsi="Palatino Linotype" w:cs="Arial"/>
        </w:rPr>
        <w:t xml:space="preserve"> supuestos generales para proceder en el caso de información inexistente pero cuya existencia se presume por relacionarse con las facultades, competencias y funciones legales de los sujetos obligados, como a continuación se observa: </w:t>
      </w:r>
    </w:p>
    <w:p w14:paraId="2F3C4E8E" w14:textId="77777777" w:rsidR="00483A0C" w:rsidRPr="00FC1A47" w:rsidRDefault="00483A0C" w:rsidP="00483A0C">
      <w:pPr>
        <w:spacing w:before="240" w:after="240" w:line="360" w:lineRule="auto"/>
        <w:contextualSpacing/>
        <w:jc w:val="both"/>
        <w:rPr>
          <w:rFonts w:ascii="Palatino Linotype" w:hAnsi="Palatino Linotype" w:cs="Arial"/>
          <w:sz w:val="22"/>
        </w:rPr>
      </w:pPr>
    </w:p>
    <w:p w14:paraId="2F3C4E8F" w14:textId="77777777" w:rsidR="00483A0C" w:rsidRPr="00FC1A47" w:rsidRDefault="00483A0C" w:rsidP="00483A0C">
      <w:pPr>
        <w:tabs>
          <w:tab w:val="left" w:pos="8080"/>
        </w:tabs>
        <w:spacing w:line="360" w:lineRule="auto"/>
        <w:ind w:left="567" w:right="567"/>
        <w:contextualSpacing/>
        <w:jc w:val="both"/>
        <w:rPr>
          <w:rFonts w:ascii="Palatino Linotype" w:hAnsi="Palatino Linotype" w:cs="Arial"/>
          <w:i/>
          <w:sz w:val="22"/>
        </w:rPr>
      </w:pPr>
      <w:r w:rsidRPr="00FC1A47">
        <w:rPr>
          <w:rFonts w:ascii="Palatino Linotype" w:hAnsi="Palatino Linotype" w:cs="Arial"/>
          <w:i/>
          <w:sz w:val="22"/>
        </w:rPr>
        <w:t>“</w:t>
      </w:r>
      <w:r w:rsidRPr="00FC1A47">
        <w:rPr>
          <w:rFonts w:ascii="Palatino Linotype" w:hAnsi="Palatino Linotype" w:cs="Arial"/>
          <w:b/>
          <w:i/>
          <w:sz w:val="22"/>
        </w:rPr>
        <w:t>Artículo 19.</w:t>
      </w:r>
      <w:r w:rsidRPr="00FC1A47">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14:paraId="2F3C4E90" w14:textId="77777777" w:rsidR="00483A0C" w:rsidRPr="00FC1A47" w:rsidRDefault="00483A0C" w:rsidP="00483A0C">
      <w:pPr>
        <w:tabs>
          <w:tab w:val="left" w:pos="8080"/>
        </w:tabs>
        <w:spacing w:line="360" w:lineRule="auto"/>
        <w:ind w:left="567" w:right="567"/>
        <w:contextualSpacing/>
        <w:jc w:val="both"/>
        <w:rPr>
          <w:rFonts w:ascii="Palatino Linotype" w:hAnsi="Palatino Linotype" w:cs="Arial"/>
          <w:i/>
          <w:sz w:val="22"/>
        </w:rPr>
      </w:pPr>
      <w:r w:rsidRPr="00FC1A47">
        <w:rPr>
          <w:rFonts w:ascii="Palatino Linotype" w:hAnsi="Palatino Linotype" w:cs="Arial"/>
          <w:i/>
          <w:sz w:val="22"/>
        </w:rPr>
        <w:t xml:space="preserve"> En los casos en que ciertas facultades, competencias o funciones no se hayan ejercido, se debe motivar la respuesta en función de las causas que motiven tal circunstancia. </w:t>
      </w:r>
    </w:p>
    <w:p w14:paraId="2F3C4E91" w14:textId="77777777" w:rsidR="00483A0C" w:rsidRPr="00FC1A47" w:rsidRDefault="00483A0C" w:rsidP="00483A0C">
      <w:pPr>
        <w:tabs>
          <w:tab w:val="left" w:pos="8080"/>
        </w:tabs>
        <w:spacing w:line="360" w:lineRule="auto"/>
        <w:ind w:left="567" w:right="567"/>
        <w:contextualSpacing/>
        <w:jc w:val="both"/>
        <w:rPr>
          <w:rFonts w:ascii="Palatino Linotype" w:hAnsi="Palatino Linotype" w:cs="Arial"/>
          <w:i/>
          <w:sz w:val="22"/>
        </w:rPr>
      </w:pPr>
      <w:r w:rsidRPr="00FC1A47">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F3C4E92" w14:textId="77777777" w:rsidR="00483A0C" w:rsidRPr="00FC1A47" w:rsidRDefault="00483A0C" w:rsidP="00483A0C">
      <w:pPr>
        <w:numPr>
          <w:ilvl w:val="0"/>
          <w:numId w:val="1"/>
        </w:numPr>
        <w:tabs>
          <w:tab w:val="left" w:pos="426"/>
        </w:tabs>
        <w:spacing w:before="240" w:after="240" w:line="360" w:lineRule="auto"/>
        <w:ind w:left="0" w:firstLine="0"/>
        <w:contextualSpacing/>
        <w:jc w:val="both"/>
        <w:rPr>
          <w:rFonts w:ascii="Palatino Linotype" w:hAnsi="Palatino Linotype" w:cs="Arial"/>
        </w:rPr>
      </w:pPr>
      <w:r w:rsidRPr="00FC1A47">
        <w:rPr>
          <w:rFonts w:ascii="Palatino Linotype" w:hAnsi="Palatino Linotype" w:cs="Arial"/>
        </w:rPr>
        <w:lastRenderedPageBreak/>
        <w:t xml:space="preserve">El primer supuesto, que corresponde a lo señalado en su segundo párrafo, alude a actos no realizados y contemplados en alguna hipótesis jurídica: </w:t>
      </w:r>
    </w:p>
    <w:p w14:paraId="2F3C4E93" w14:textId="77777777" w:rsidR="00483A0C" w:rsidRPr="00FC1A47" w:rsidRDefault="00483A0C" w:rsidP="00483A0C">
      <w:pPr>
        <w:spacing w:before="240" w:after="240" w:line="360" w:lineRule="auto"/>
        <w:ind w:right="567"/>
        <w:contextualSpacing/>
        <w:jc w:val="both"/>
        <w:rPr>
          <w:rFonts w:ascii="Palatino Linotype" w:hAnsi="Palatino Linotype" w:cs="Arial"/>
          <w:sz w:val="22"/>
        </w:rPr>
      </w:pPr>
    </w:p>
    <w:p w14:paraId="2F3C4E94" w14:textId="77777777" w:rsidR="00483A0C" w:rsidRPr="00FC1A47" w:rsidRDefault="00483A0C" w:rsidP="00483A0C">
      <w:pPr>
        <w:numPr>
          <w:ilvl w:val="0"/>
          <w:numId w:val="10"/>
        </w:numPr>
        <w:spacing w:before="240" w:after="240" w:line="360" w:lineRule="auto"/>
        <w:ind w:right="709"/>
        <w:contextualSpacing/>
        <w:jc w:val="both"/>
        <w:rPr>
          <w:rFonts w:ascii="Palatino Linotype" w:hAnsi="Palatino Linotype" w:cs="Arial"/>
          <w:sz w:val="22"/>
        </w:rPr>
      </w:pPr>
      <w:r w:rsidRPr="00FC1A47">
        <w:rPr>
          <w:rFonts w:ascii="Palatino Linotype" w:hAnsi="Palatino Linotype" w:cs="Arial"/>
          <w:sz w:val="22"/>
        </w:rPr>
        <w:t xml:space="preserve">Cuya realización dependa de que un tercero demande la emisión de un acto de autoridad, la expedición de una licencia, por ejemplo; </w:t>
      </w:r>
    </w:p>
    <w:p w14:paraId="2F3C4E95" w14:textId="77777777" w:rsidR="00483A0C" w:rsidRPr="00FC1A47" w:rsidRDefault="00483A0C" w:rsidP="00483A0C">
      <w:pPr>
        <w:numPr>
          <w:ilvl w:val="0"/>
          <w:numId w:val="10"/>
        </w:numPr>
        <w:spacing w:before="240" w:after="240" w:line="360" w:lineRule="auto"/>
        <w:ind w:right="709"/>
        <w:contextualSpacing/>
        <w:jc w:val="both"/>
        <w:rPr>
          <w:rFonts w:ascii="Palatino Linotype" w:hAnsi="Palatino Linotype" w:cs="Arial"/>
          <w:sz w:val="22"/>
        </w:rPr>
      </w:pPr>
      <w:r w:rsidRPr="00FC1A47">
        <w:rPr>
          <w:rFonts w:ascii="Palatino Linotype" w:hAnsi="Palatino Linotype" w:cs="Arial"/>
          <w:sz w:val="22"/>
        </w:rPr>
        <w:t>De un acontecimiento de realización probable, la Cuenta Pública correspondiente a un ejercicio fiscal en curso; o</w:t>
      </w:r>
    </w:p>
    <w:p w14:paraId="2F3C4E96" w14:textId="77777777" w:rsidR="00483A0C" w:rsidRPr="00FC1A47" w:rsidRDefault="00483A0C" w:rsidP="00483A0C">
      <w:pPr>
        <w:numPr>
          <w:ilvl w:val="0"/>
          <w:numId w:val="10"/>
        </w:numPr>
        <w:spacing w:before="240" w:after="240" w:line="360" w:lineRule="auto"/>
        <w:ind w:right="709"/>
        <w:contextualSpacing/>
        <w:jc w:val="both"/>
        <w:rPr>
          <w:rFonts w:ascii="Palatino Linotype" w:hAnsi="Palatino Linotype" w:cs="Arial"/>
          <w:sz w:val="22"/>
        </w:rPr>
      </w:pPr>
      <w:r w:rsidRPr="00FC1A47">
        <w:rPr>
          <w:rFonts w:ascii="Palatino Linotype" w:hAnsi="Palatino Linotype" w:cs="Arial"/>
          <w:sz w:val="22"/>
        </w:rPr>
        <w:t>Una facultad potestativa, la firma de convenio de colaboración.</w:t>
      </w:r>
    </w:p>
    <w:p w14:paraId="2F3C4E97" w14:textId="77777777" w:rsidR="00483A0C" w:rsidRPr="00FC1A47" w:rsidRDefault="00483A0C" w:rsidP="00483A0C">
      <w:pPr>
        <w:spacing w:before="240" w:line="360" w:lineRule="auto"/>
        <w:ind w:right="567"/>
        <w:jc w:val="both"/>
        <w:rPr>
          <w:rFonts w:ascii="Palatino Linotype" w:hAnsi="Palatino Linotype" w:cs="Arial"/>
        </w:rPr>
      </w:pPr>
    </w:p>
    <w:p w14:paraId="2F3C4E98" w14:textId="77777777" w:rsidR="00483A0C" w:rsidRPr="00FC1A47" w:rsidRDefault="00483A0C" w:rsidP="00483A0C">
      <w:pPr>
        <w:numPr>
          <w:ilvl w:val="0"/>
          <w:numId w:val="1"/>
        </w:numPr>
        <w:tabs>
          <w:tab w:val="left" w:pos="426"/>
        </w:tabs>
        <w:spacing w:before="240" w:after="240" w:line="360" w:lineRule="auto"/>
        <w:ind w:left="0" w:firstLine="0"/>
        <w:contextualSpacing/>
        <w:jc w:val="both"/>
        <w:rPr>
          <w:rFonts w:ascii="Palatino Linotype" w:hAnsi="Palatino Linotype" w:cs="Arial"/>
        </w:rPr>
      </w:pPr>
      <w:r w:rsidRPr="00FC1A47">
        <w:rPr>
          <w:rFonts w:ascii="Palatino Linotype" w:hAnsi="Palatino Linotype" w:cs="Arial"/>
        </w:rPr>
        <w:t xml:space="preserve"> En estos casos, el </w:t>
      </w:r>
      <w:r w:rsidRPr="00FC1A47">
        <w:rPr>
          <w:rFonts w:ascii="Palatino Linotype" w:hAnsi="Palatino Linotype" w:cs="Arial"/>
          <w:b/>
          <w:bCs/>
          <w:color w:val="000000"/>
        </w:rPr>
        <w:t>SUJETO OBLIGADO</w:t>
      </w:r>
      <w:r w:rsidRPr="00FC1A47">
        <w:rPr>
          <w:rFonts w:ascii="Palatino Linotype" w:hAnsi="Palatino Linotype" w:cs="Arial"/>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14:paraId="2F3C4E99" w14:textId="77777777" w:rsidR="00483A0C" w:rsidRPr="00FC1A47" w:rsidRDefault="00483A0C" w:rsidP="00483A0C">
      <w:pPr>
        <w:tabs>
          <w:tab w:val="left" w:pos="426"/>
        </w:tabs>
        <w:spacing w:before="240" w:after="240" w:line="360" w:lineRule="auto"/>
        <w:contextualSpacing/>
        <w:jc w:val="both"/>
        <w:rPr>
          <w:rFonts w:ascii="Palatino Linotype" w:hAnsi="Palatino Linotype" w:cs="Arial"/>
        </w:rPr>
      </w:pPr>
    </w:p>
    <w:p w14:paraId="2F3C4E9A" w14:textId="77777777" w:rsidR="00483A0C" w:rsidRPr="00FC1A47" w:rsidRDefault="00483A0C" w:rsidP="00483A0C">
      <w:pPr>
        <w:numPr>
          <w:ilvl w:val="0"/>
          <w:numId w:val="1"/>
        </w:numPr>
        <w:tabs>
          <w:tab w:val="left" w:pos="426"/>
        </w:tabs>
        <w:spacing w:before="240" w:after="240" w:line="360" w:lineRule="auto"/>
        <w:ind w:left="0" w:firstLine="0"/>
        <w:contextualSpacing/>
        <w:jc w:val="both"/>
        <w:rPr>
          <w:rFonts w:ascii="Palatino Linotype" w:hAnsi="Palatino Linotype" w:cs="Arial"/>
        </w:rPr>
      </w:pPr>
      <w:r w:rsidRPr="00FC1A47">
        <w:rPr>
          <w:rFonts w:ascii="Palatino Linotype" w:hAnsi="Palatino Linotype" w:cs="Arial"/>
        </w:rPr>
        <w:t xml:space="preserve">El segundo supuesto, que corresponde a lo señalado en su último párrafo del artículo antes referido, alude a: </w:t>
      </w:r>
    </w:p>
    <w:p w14:paraId="2F3C4E9B" w14:textId="77777777" w:rsidR="00483A0C" w:rsidRPr="00FC1A47" w:rsidRDefault="00483A0C" w:rsidP="00483A0C">
      <w:pPr>
        <w:spacing w:line="360" w:lineRule="auto"/>
        <w:ind w:left="720"/>
        <w:contextualSpacing/>
        <w:rPr>
          <w:rFonts w:ascii="Palatino Linotype" w:hAnsi="Palatino Linotype" w:cs="Arial"/>
          <w:sz w:val="22"/>
        </w:rPr>
      </w:pPr>
    </w:p>
    <w:p w14:paraId="2F3C4E9C" w14:textId="77777777" w:rsidR="00483A0C" w:rsidRPr="00FC1A47" w:rsidRDefault="00FC1A47" w:rsidP="00483A0C">
      <w:pPr>
        <w:tabs>
          <w:tab w:val="left" w:pos="7655"/>
        </w:tabs>
        <w:spacing w:before="240" w:after="240" w:line="360" w:lineRule="auto"/>
        <w:ind w:left="851" w:right="709" w:hanging="284"/>
        <w:contextualSpacing/>
        <w:jc w:val="both"/>
        <w:rPr>
          <w:rFonts w:ascii="Palatino Linotype" w:hAnsi="Palatino Linotype" w:cs="Arial"/>
          <w:sz w:val="22"/>
        </w:rPr>
      </w:pPr>
      <w:r w:rsidRPr="00FC1A47">
        <w:rPr>
          <w:rFonts w:ascii="Palatino Linotype" w:hAnsi="Palatino Linotype" w:cs="Arial"/>
          <w:b/>
          <w:bCs/>
          <w:sz w:val="22"/>
        </w:rPr>
        <w:t xml:space="preserve">I. </w:t>
      </w:r>
      <w:r w:rsidR="00483A0C" w:rsidRPr="00FC1A47">
        <w:rPr>
          <w:rFonts w:ascii="Palatino Linotype" w:hAnsi="Palatino Linotype" w:cs="Arial"/>
          <w:sz w:val="22"/>
        </w:rPr>
        <w:t xml:space="preserve">Actos realizados sobre los cuales: </w:t>
      </w:r>
    </w:p>
    <w:p w14:paraId="2F3C4E9D" w14:textId="77777777" w:rsidR="00483A0C" w:rsidRPr="00FC1A47" w:rsidRDefault="00483A0C" w:rsidP="00483A0C">
      <w:pPr>
        <w:tabs>
          <w:tab w:val="left" w:pos="1418"/>
          <w:tab w:val="left" w:pos="7655"/>
        </w:tabs>
        <w:spacing w:before="240" w:after="240" w:line="360" w:lineRule="auto"/>
        <w:ind w:left="1134" w:right="709"/>
        <w:contextualSpacing/>
        <w:jc w:val="both"/>
        <w:rPr>
          <w:rFonts w:ascii="Palatino Linotype" w:hAnsi="Palatino Linotype" w:cs="Arial"/>
          <w:sz w:val="22"/>
        </w:rPr>
      </w:pPr>
      <w:r w:rsidRPr="00FC1A47">
        <w:rPr>
          <w:rFonts w:ascii="Palatino Linotype" w:hAnsi="Palatino Linotype" w:cs="Arial"/>
          <w:b/>
          <w:bCs/>
          <w:sz w:val="22"/>
        </w:rPr>
        <w:t>a)</w:t>
      </w:r>
      <w:r w:rsidRPr="00FC1A47">
        <w:rPr>
          <w:rFonts w:ascii="Palatino Linotype" w:hAnsi="Palatino Linotype" w:cs="Arial"/>
          <w:sz w:val="22"/>
        </w:rPr>
        <w:t xml:space="preserve"> No se generó, poseyó o administró el documento que registre la información solicitada; </w:t>
      </w:r>
    </w:p>
    <w:p w14:paraId="2F3C4E9E" w14:textId="77777777" w:rsidR="00483A0C" w:rsidRPr="00FC1A47" w:rsidRDefault="00483A0C" w:rsidP="00483A0C">
      <w:pPr>
        <w:tabs>
          <w:tab w:val="left" w:pos="1418"/>
          <w:tab w:val="left" w:pos="7655"/>
        </w:tabs>
        <w:spacing w:before="240" w:after="240" w:line="360" w:lineRule="auto"/>
        <w:ind w:left="1134" w:right="709"/>
        <w:contextualSpacing/>
        <w:jc w:val="both"/>
        <w:rPr>
          <w:rFonts w:ascii="Palatino Linotype" w:hAnsi="Palatino Linotype" w:cs="Arial"/>
          <w:sz w:val="22"/>
        </w:rPr>
      </w:pPr>
      <w:r w:rsidRPr="00FC1A47">
        <w:rPr>
          <w:rFonts w:ascii="Palatino Linotype" w:hAnsi="Palatino Linotype" w:cs="Arial"/>
          <w:b/>
          <w:bCs/>
          <w:sz w:val="22"/>
        </w:rPr>
        <w:t>b)</w:t>
      </w:r>
      <w:r w:rsidRPr="00FC1A47">
        <w:rPr>
          <w:rFonts w:ascii="Palatino Linotype" w:hAnsi="Palatino Linotype" w:cs="Arial"/>
          <w:sz w:val="22"/>
        </w:rPr>
        <w:t xml:space="preserve"> Habiendo sido generada, poseída o administrada, no se cuenta con la información solicitada.</w:t>
      </w:r>
    </w:p>
    <w:p w14:paraId="2F3C4E9F" w14:textId="77777777" w:rsidR="00483A0C" w:rsidRPr="00FC1A47" w:rsidRDefault="00483A0C" w:rsidP="00483A0C">
      <w:pPr>
        <w:tabs>
          <w:tab w:val="left" w:pos="1418"/>
          <w:tab w:val="left" w:pos="7655"/>
        </w:tabs>
        <w:spacing w:before="240" w:after="240" w:line="360" w:lineRule="auto"/>
        <w:ind w:left="1134" w:right="709"/>
        <w:contextualSpacing/>
        <w:jc w:val="both"/>
        <w:rPr>
          <w:rFonts w:ascii="Palatino Linotype" w:hAnsi="Palatino Linotype" w:cs="Arial"/>
          <w:sz w:val="22"/>
        </w:rPr>
      </w:pPr>
    </w:p>
    <w:p w14:paraId="2F3C4EA0" w14:textId="77777777" w:rsidR="00483A0C" w:rsidRPr="00FC1A47" w:rsidRDefault="00FC1A47" w:rsidP="00483A0C">
      <w:pPr>
        <w:tabs>
          <w:tab w:val="left" w:pos="7655"/>
        </w:tabs>
        <w:spacing w:before="240" w:after="240" w:line="360" w:lineRule="auto"/>
        <w:ind w:left="851" w:right="567" w:hanging="284"/>
        <w:contextualSpacing/>
        <w:jc w:val="both"/>
        <w:rPr>
          <w:rFonts w:ascii="Palatino Linotype" w:hAnsi="Palatino Linotype" w:cs="Arial"/>
          <w:sz w:val="22"/>
          <w:szCs w:val="22"/>
        </w:rPr>
      </w:pPr>
      <w:r w:rsidRPr="00FC1A47">
        <w:rPr>
          <w:rFonts w:ascii="Palatino Linotype" w:hAnsi="Palatino Linotype" w:cs="Arial"/>
          <w:b/>
          <w:bCs/>
          <w:sz w:val="22"/>
        </w:rPr>
        <w:t>II.</w:t>
      </w:r>
      <w:r w:rsidR="00483A0C" w:rsidRPr="00FC1A47">
        <w:rPr>
          <w:rFonts w:ascii="Palatino Linotype" w:hAnsi="Palatino Linotype" w:cs="Arial"/>
          <w:sz w:val="22"/>
        </w:rPr>
        <w:t xml:space="preserve"> El </w:t>
      </w:r>
      <w:r w:rsidR="00483A0C" w:rsidRPr="00FC1A47">
        <w:rPr>
          <w:rFonts w:ascii="Palatino Linotype" w:hAnsi="Palatino Linotype" w:cs="Arial"/>
          <w:b/>
          <w:bCs/>
          <w:color w:val="000000"/>
          <w:sz w:val="22"/>
        </w:rPr>
        <w:t>SUJETO OBLIGADO</w:t>
      </w:r>
      <w:r w:rsidR="00483A0C" w:rsidRPr="00FC1A47">
        <w:rPr>
          <w:rFonts w:ascii="Palatino Linotype" w:hAnsi="Palatino Linotype" w:cs="Arial"/>
          <w:color w:val="000000"/>
          <w:sz w:val="22"/>
        </w:rPr>
        <w:t xml:space="preserve"> </w:t>
      </w:r>
      <w:r w:rsidR="00483A0C" w:rsidRPr="00FC1A47">
        <w:rPr>
          <w:rFonts w:ascii="Palatino Linotype" w:hAnsi="Palatino Linotype" w:cs="Arial"/>
          <w:sz w:val="22"/>
        </w:rPr>
        <w:t xml:space="preserve">fue omiso en el ejercicio de una </w:t>
      </w:r>
      <w:r w:rsidR="00483A0C" w:rsidRPr="00FC1A47">
        <w:rPr>
          <w:rFonts w:ascii="Palatino Linotype" w:hAnsi="Palatino Linotype" w:cs="Arial"/>
          <w:sz w:val="22"/>
          <w:szCs w:val="22"/>
        </w:rPr>
        <w:t xml:space="preserve">facultad, competencia o atribución inexcusable. </w:t>
      </w:r>
    </w:p>
    <w:p w14:paraId="2F3C4EA1" w14:textId="77777777" w:rsidR="00483A0C" w:rsidRPr="00FC1A47" w:rsidRDefault="00483A0C" w:rsidP="00483A0C">
      <w:pPr>
        <w:spacing w:before="240" w:after="240" w:line="360" w:lineRule="auto"/>
        <w:contextualSpacing/>
        <w:jc w:val="both"/>
        <w:rPr>
          <w:rFonts w:ascii="Palatino Linotype" w:hAnsi="Palatino Linotype" w:cs="Arial"/>
        </w:rPr>
      </w:pPr>
    </w:p>
    <w:p w14:paraId="2F3C4EA2" w14:textId="77777777" w:rsidR="00483A0C" w:rsidRPr="00FC1A47" w:rsidRDefault="00483A0C" w:rsidP="00483A0C">
      <w:pPr>
        <w:numPr>
          <w:ilvl w:val="0"/>
          <w:numId w:val="1"/>
        </w:numPr>
        <w:tabs>
          <w:tab w:val="left" w:pos="426"/>
        </w:tabs>
        <w:spacing w:before="240" w:after="240" w:line="360" w:lineRule="auto"/>
        <w:ind w:left="0" w:firstLine="0"/>
        <w:contextualSpacing/>
        <w:jc w:val="both"/>
        <w:rPr>
          <w:rFonts w:ascii="Palatino Linotype" w:hAnsi="Palatino Linotype" w:cs="Arial"/>
        </w:rPr>
      </w:pPr>
      <w:r w:rsidRPr="00FC1A47">
        <w:rPr>
          <w:rFonts w:ascii="Palatino Linotype" w:hAnsi="Palatino Linotype" w:cs="Arial"/>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2F3C4EA3" w14:textId="77777777" w:rsidR="00483A0C" w:rsidRPr="00FC1A47" w:rsidRDefault="00483A0C" w:rsidP="00483A0C">
      <w:pPr>
        <w:tabs>
          <w:tab w:val="left" w:pos="426"/>
        </w:tabs>
        <w:spacing w:line="360" w:lineRule="auto"/>
        <w:contextualSpacing/>
        <w:rPr>
          <w:rFonts w:ascii="Palatino Linotype" w:hAnsi="Palatino Linotype" w:cs="Arial"/>
        </w:rPr>
      </w:pPr>
    </w:p>
    <w:p w14:paraId="2F3C4EA4" w14:textId="77777777" w:rsidR="00483A0C" w:rsidRPr="00FC1A47" w:rsidRDefault="00483A0C" w:rsidP="00483A0C">
      <w:pPr>
        <w:numPr>
          <w:ilvl w:val="0"/>
          <w:numId w:val="1"/>
        </w:numPr>
        <w:tabs>
          <w:tab w:val="left" w:pos="426"/>
        </w:tabs>
        <w:spacing w:after="160" w:line="360" w:lineRule="auto"/>
        <w:ind w:left="0" w:right="49" w:firstLine="0"/>
        <w:contextualSpacing/>
        <w:jc w:val="both"/>
        <w:rPr>
          <w:rFonts w:ascii="Palatino Linotype" w:hAnsi="Palatino Linotype" w:cs="Arial"/>
          <w:color w:val="000000"/>
        </w:rPr>
      </w:pPr>
      <w:r w:rsidRPr="00FC1A47">
        <w:rPr>
          <w:rFonts w:ascii="Palatino Linotype" w:hAnsi="Palatino Linotype" w:cs="Arial"/>
        </w:rPr>
        <w:t xml:space="preserve">En cualquiera de los casos, imperativamente, el </w:t>
      </w:r>
      <w:r w:rsidRPr="00FC1A47">
        <w:rPr>
          <w:rFonts w:ascii="Palatino Linotype" w:hAnsi="Palatino Linotype" w:cs="Arial"/>
          <w:b/>
          <w:bCs/>
          <w:color w:val="000000"/>
        </w:rPr>
        <w:t>SUJETO OBLIGADO</w:t>
      </w:r>
      <w:r w:rsidRPr="00FC1A47">
        <w:rPr>
          <w:rFonts w:ascii="Palatino Linotype" w:hAnsi="Palatino Linotype" w:cs="Arial"/>
          <w:color w:val="000000"/>
        </w:rPr>
        <w:t xml:space="preserve"> </w:t>
      </w:r>
      <w:r w:rsidRPr="00FC1A47">
        <w:rPr>
          <w:rFonts w:ascii="Palatino Linotype" w:hAnsi="Palatino Linotype" w:cs="Arial"/>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FC1A47">
        <w:rPr>
          <w:rFonts w:ascii="Palatino Linotype" w:hAnsi="Palatino Linotype" w:cs="Arial"/>
          <w:b/>
        </w:rPr>
        <w:t>de no localizar la información que debía tener, procediendo según lo refieren los párrafos segundo o tercero del artículo 19 de la Ley de Transparencia y Acceso a la Información Pública</w:t>
      </w:r>
      <w:r w:rsidRPr="00FC1A47">
        <w:rPr>
          <w:rFonts w:ascii="Palatino Linotype" w:hAnsi="Palatino Linotype" w:cs="Arial"/>
        </w:rPr>
        <w:t>, pero emitiendo una respuesta.</w:t>
      </w:r>
    </w:p>
    <w:p w14:paraId="2F3C4EA5" w14:textId="77777777" w:rsidR="00483A0C" w:rsidRPr="005A126B" w:rsidRDefault="00483A0C" w:rsidP="005214A7">
      <w:pPr>
        <w:spacing w:line="360" w:lineRule="auto"/>
        <w:contextualSpacing/>
        <w:jc w:val="both"/>
        <w:rPr>
          <w:rFonts w:ascii="Palatino Linotype" w:hAnsi="Palatino Linotype"/>
          <w:color w:val="000000"/>
          <w:sz w:val="22"/>
        </w:rPr>
      </w:pPr>
    </w:p>
    <w:p w14:paraId="2F3C4EA6" w14:textId="77777777" w:rsidR="00D23272" w:rsidRPr="005A126B" w:rsidRDefault="005214A7" w:rsidP="00483A0C">
      <w:pPr>
        <w:spacing w:line="360" w:lineRule="auto"/>
        <w:contextualSpacing/>
        <w:jc w:val="both"/>
        <w:rPr>
          <w:rFonts w:ascii="Palatino Linotype" w:hAnsi="Palatino Linotype"/>
          <w:color w:val="000000"/>
          <w:sz w:val="22"/>
        </w:rPr>
      </w:pPr>
      <w:r w:rsidRPr="005A126B">
        <w:rPr>
          <w:rFonts w:ascii="Palatino Linotype" w:hAnsi="Palatino Linotype"/>
          <w:color w:val="000000"/>
          <w:sz w:val="22"/>
        </w:rPr>
        <w:t xml:space="preserve"> </w:t>
      </w:r>
      <w:r w:rsidR="0031696D" w:rsidRPr="005A126B">
        <w:rPr>
          <w:rFonts w:ascii="Palatino Linotype" w:hAnsi="Palatino Linotype"/>
          <w:color w:val="000000"/>
          <w:sz w:val="22"/>
        </w:rPr>
        <w:t xml:space="preserve">En este sentido, resulta pertinente precisar que el </w:t>
      </w:r>
      <w:r w:rsidR="0031696D" w:rsidRPr="005A126B">
        <w:rPr>
          <w:rFonts w:ascii="Palatino Linotype" w:hAnsi="Palatino Linotype"/>
          <w:b/>
          <w:color w:val="000000"/>
          <w:sz w:val="22"/>
        </w:rPr>
        <w:t xml:space="preserve">RECURRENTE </w:t>
      </w:r>
      <w:r w:rsidR="0031696D" w:rsidRPr="005A126B">
        <w:rPr>
          <w:rFonts w:ascii="Palatino Linotype" w:hAnsi="Palatino Linotype"/>
          <w:color w:val="000000"/>
          <w:sz w:val="22"/>
        </w:rPr>
        <w:t>al momento de generar su solicitud de i</w:t>
      </w:r>
      <w:r w:rsidR="00991943" w:rsidRPr="005A126B">
        <w:rPr>
          <w:rFonts w:ascii="Palatino Linotype" w:hAnsi="Palatino Linotype"/>
          <w:color w:val="000000"/>
          <w:sz w:val="22"/>
        </w:rPr>
        <w:t>nformación, refirió que requiere</w:t>
      </w:r>
      <w:r w:rsidR="0031696D" w:rsidRPr="005A126B">
        <w:rPr>
          <w:rFonts w:ascii="Palatino Linotype" w:hAnsi="Palatino Linotype"/>
          <w:color w:val="000000"/>
          <w:sz w:val="22"/>
        </w:rPr>
        <w:t xml:space="preserve"> información de un servidor público que </w:t>
      </w:r>
      <w:r w:rsidR="00991943" w:rsidRPr="005A126B">
        <w:rPr>
          <w:rFonts w:ascii="Palatino Linotype" w:hAnsi="Palatino Linotype"/>
          <w:color w:val="000000"/>
          <w:sz w:val="22"/>
        </w:rPr>
        <w:t>tenga la categoría de “</w:t>
      </w:r>
      <w:r w:rsidR="00991943" w:rsidRPr="005A126B">
        <w:rPr>
          <w:rFonts w:ascii="Palatino Linotype" w:hAnsi="Palatino Linotype"/>
          <w:b/>
          <w:color w:val="000000"/>
          <w:sz w:val="22"/>
        </w:rPr>
        <w:t>POLICIA”</w:t>
      </w:r>
      <w:r w:rsidR="0031696D" w:rsidRPr="005A126B">
        <w:rPr>
          <w:rFonts w:ascii="Palatino Linotype" w:hAnsi="Palatino Linotype"/>
          <w:color w:val="000000"/>
          <w:sz w:val="22"/>
        </w:rPr>
        <w:t xml:space="preserve">, ello sin concretar </w:t>
      </w:r>
      <w:r w:rsidR="00991943" w:rsidRPr="005A126B">
        <w:rPr>
          <w:rFonts w:ascii="Palatino Linotype" w:hAnsi="Palatino Linotype"/>
          <w:color w:val="000000"/>
          <w:sz w:val="22"/>
        </w:rPr>
        <w:t>un rango o nivel especifico</w:t>
      </w:r>
      <w:r w:rsidR="0031696D" w:rsidRPr="005A126B">
        <w:rPr>
          <w:rFonts w:ascii="Palatino Linotype" w:hAnsi="Palatino Linotype"/>
          <w:color w:val="000000"/>
          <w:sz w:val="22"/>
        </w:rPr>
        <w:t xml:space="preserve"> de policía o bien, el servidor público del que requiere la información en concreto, por tanto, realizó una solicitud de información de forma genérica; al respecto, cabe destacar que la Ley de Seguridad del Estado de México y Municipios;</w:t>
      </w:r>
      <w:r w:rsidR="00991943" w:rsidRPr="005A126B">
        <w:rPr>
          <w:rFonts w:ascii="Palatino Linotype" w:hAnsi="Palatino Linotype"/>
          <w:color w:val="000000"/>
          <w:sz w:val="22"/>
        </w:rPr>
        <w:t xml:space="preserve"> </w:t>
      </w:r>
      <w:r w:rsidR="00BA2A64" w:rsidRPr="005A126B">
        <w:rPr>
          <w:rFonts w:ascii="Palatino Linotype" w:hAnsi="Palatino Linotype"/>
          <w:color w:val="000000"/>
          <w:sz w:val="22"/>
        </w:rPr>
        <w:t>prevé en sus artículos 142 y 143 los distintos tipos de categorías de los servidores públicos que se desempeñan en las instituciones policiacas en los siguientes términos:</w:t>
      </w:r>
    </w:p>
    <w:p w14:paraId="2F3C4EA7" w14:textId="77777777" w:rsidR="00BA2A64" w:rsidRPr="005A126B" w:rsidRDefault="00BA2A64" w:rsidP="00BA2A64">
      <w:pPr>
        <w:spacing w:line="360" w:lineRule="auto"/>
        <w:ind w:left="567" w:right="616"/>
        <w:contextualSpacing/>
        <w:jc w:val="both"/>
        <w:rPr>
          <w:rFonts w:ascii="Palatino Linotype" w:hAnsi="Palatino Linotype"/>
          <w:i/>
          <w:color w:val="000000"/>
          <w:sz w:val="22"/>
        </w:rPr>
      </w:pPr>
      <w:r w:rsidRPr="005A126B">
        <w:rPr>
          <w:rFonts w:ascii="Palatino Linotype" w:hAnsi="Palatino Linotype"/>
          <w:i/>
          <w:color w:val="000000"/>
          <w:sz w:val="22"/>
        </w:rPr>
        <w:lastRenderedPageBreak/>
        <w:t xml:space="preserve">Artículo 142.- La organización jerárquica de las Instituciones Policiales, se considerará al menos las categorías siguientes: </w:t>
      </w:r>
    </w:p>
    <w:p w14:paraId="2F3C4EA8" w14:textId="77777777" w:rsidR="00BA2A64" w:rsidRPr="005A126B" w:rsidRDefault="00BA2A64" w:rsidP="00BA2A64">
      <w:pPr>
        <w:pStyle w:val="Prrafodelista"/>
        <w:numPr>
          <w:ilvl w:val="2"/>
          <w:numId w:val="3"/>
        </w:numPr>
        <w:spacing w:line="360" w:lineRule="auto"/>
        <w:ind w:right="616"/>
        <w:jc w:val="both"/>
        <w:rPr>
          <w:rFonts w:ascii="Palatino Linotype" w:hAnsi="Palatino Linotype"/>
          <w:i/>
          <w:color w:val="000000"/>
          <w:sz w:val="22"/>
        </w:rPr>
      </w:pPr>
      <w:r w:rsidRPr="005A126B">
        <w:rPr>
          <w:rFonts w:ascii="Palatino Linotype" w:hAnsi="Palatino Linotype"/>
          <w:i/>
          <w:color w:val="000000"/>
          <w:sz w:val="22"/>
        </w:rPr>
        <w:t xml:space="preserve">Comisarios; </w:t>
      </w:r>
    </w:p>
    <w:p w14:paraId="2F3C4EA9" w14:textId="77777777" w:rsidR="00BA2A64" w:rsidRPr="005A126B" w:rsidRDefault="00BA2A64" w:rsidP="00BA2A64">
      <w:pPr>
        <w:pStyle w:val="Prrafodelista"/>
        <w:numPr>
          <w:ilvl w:val="2"/>
          <w:numId w:val="3"/>
        </w:numPr>
        <w:spacing w:line="360" w:lineRule="auto"/>
        <w:ind w:right="616"/>
        <w:jc w:val="both"/>
        <w:rPr>
          <w:rFonts w:ascii="Palatino Linotype" w:hAnsi="Palatino Linotype"/>
          <w:i/>
          <w:color w:val="000000"/>
          <w:sz w:val="22"/>
        </w:rPr>
      </w:pPr>
      <w:r w:rsidRPr="005A126B">
        <w:rPr>
          <w:rFonts w:ascii="Palatino Linotype" w:hAnsi="Palatino Linotype"/>
          <w:i/>
          <w:color w:val="000000"/>
          <w:sz w:val="22"/>
        </w:rPr>
        <w:t xml:space="preserve">Inspectores; </w:t>
      </w:r>
    </w:p>
    <w:p w14:paraId="2F3C4EAA" w14:textId="77777777" w:rsidR="00BA2A64" w:rsidRPr="005A126B" w:rsidRDefault="00BA2A64" w:rsidP="00BA2A64">
      <w:pPr>
        <w:pStyle w:val="Prrafodelista"/>
        <w:numPr>
          <w:ilvl w:val="2"/>
          <w:numId w:val="3"/>
        </w:numPr>
        <w:spacing w:line="360" w:lineRule="auto"/>
        <w:ind w:right="616"/>
        <w:jc w:val="both"/>
        <w:rPr>
          <w:rFonts w:ascii="Palatino Linotype" w:hAnsi="Palatino Linotype"/>
          <w:i/>
          <w:color w:val="000000"/>
          <w:sz w:val="22"/>
        </w:rPr>
      </w:pPr>
      <w:r w:rsidRPr="005A126B">
        <w:rPr>
          <w:rFonts w:ascii="Palatino Linotype" w:hAnsi="Palatino Linotype"/>
          <w:i/>
          <w:color w:val="000000"/>
          <w:sz w:val="22"/>
        </w:rPr>
        <w:t xml:space="preserve">Oficiales; y </w:t>
      </w:r>
    </w:p>
    <w:p w14:paraId="2F3C4EAB" w14:textId="77777777" w:rsidR="00BA2A64" w:rsidRPr="005A126B" w:rsidRDefault="00BA2A64" w:rsidP="00BA2A64">
      <w:pPr>
        <w:pStyle w:val="Prrafodelista"/>
        <w:numPr>
          <w:ilvl w:val="2"/>
          <w:numId w:val="3"/>
        </w:numPr>
        <w:spacing w:line="360" w:lineRule="auto"/>
        <w:ind w:right="616"/>
        <w:jc w:val="both"/>
        <w:rPr>
          <w:rFonts w:ascii="Palatino Linotype" w:hAnsi="Palatino Linotype"/>
          <w:i/>
          <w:color w:val="000000"/>
          <w:sz w:val="22"/>
        </w:rPr>
      </w:pPr>
      <w:r w:rsidRPr="005A126B">
        <w:rPr>
          <w:rFonts w:ascii="Palatino Linotype" w:hAnsi="Palatino Linotype"/>
          <w:i/>
          <w:color w:val="000000"/>
          <w:sz w:val="22"/>
        </w:rPr>
        <w:t xml:space="preserve">Escala Básica. </w:t>
      </w:r>
    </w:p>
    <w:p w14:paraId="2F3C4EAC"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Derogado En el caso de las Instituciones Policiales de los Municipios la integración de las categorías y jerarquías serán de acuerdo a su presupuesto. </w:t>
      </w:r>
    </w:p>
    <w:p w14:paraId="2F3C4EAD" w14:textId="77777777" w:rsidR="00BA2A64" w:rsidRPr="005A126B" w:rsidRDefault="00BA2A64" w:rsidP="00BA2A64">
      <w:pPr>
        <w:spacing w:line="360" w:lineRule="auto"/>
        <w:ind w:left="851" w:right="616"/>
        <w:jc w:val="both"/>
        <w:rPr>
          <w:rFonts w:ascii="Palatino Linotype" w:hAnsi="Palatino Linotype"/>
          <w:i/>
          <w:color w:val="000000"/>
          <w:sz w:val="22"/>
        </w:rPr>
      </w:pPr>
      <w:r w:rsidRPr="005A126B">
        <w:rPr>
          <w:rFonts w:ascii="Palatino Linotype" w:hAnsi="Palatino Linotype"/>
          <w:i/>
          <w:color w:val="000000"/>
          <w:sz w:val="22"/>
        </w:rPr>
        <w:t>Artículo 143.- En las Instituciones Policiales las categorías previstas en el artículo anterior serán:</w:t>
      </w:r>
    </w:p>
    <w:p w14:paraId="2F3C4EAE"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 I. Comisarios: </w:t>
      </w:r>
    </w:p>
    <w:p w14:paraId="2F3C4EAF"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a) Comisario General; </w:t>
      </w:r>
    </w:p>
    <w:p w14:paraId="2F3C4EB0"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b) Comisario </w:t>
      </w:r>
      <w:proofErr w:type="gramStart"/>
      <w:r w:rsidRPr="005A126B">
        <w:rPr>
          <w:rFonts w:ascii="Palatino Linotype" w:hAnsi="Palatino Linotype"/>
          <w:i/>
          <w:color w:val="000000"/>
          <w:sz w:val="22"/>
        </w:rPr>
        <w:t>Jefe</w:t>
      </w:r>
      <w:proofErr w:type="gramEnd"/>
      <w:r w:rsidRPr="005A126B">
        <w:rPr>
          <w:rFonts w:ascii="Palatino Linotype" w:hAnsi="Palatino Linotype"/>
          <w:i/>
          <w:color w:val="000000"/>
          <w:sz w:val="22"/>
        </w:rPr>
        <w:t xml:space="preserve">; y </w:t>
      </w:r>
    </w:p>
    <w:p w14:paraId="2F3C4EB1"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c) Comisario. </w:t>
      </w:r>
    </w:p>
    <w:p w14:paraId="2F3C4EB2"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II. Inspectores: </w:t>
      </w:r>
    </w:p>
    <w:p w14:paraId="2F3C4EB3"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a) Inspector General;</w:t>
      </w:r>
    </w:p>
    <w:p w14:paraId="2F3C4EB4"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 b) Inspector </w:t>
      </w:r>
      <w:proofErr w:type="gramStart"/>
      <w:r w:rsidRPr="005A126B">
        <w:rPr>
          <w:rFonts w:ascii="Palatino Linotype" w:hAnsi="Palatino Linotype"/>
          <w:i/>
          <w:color w:val="000000"/>
          <w:sz w:val="22"/>
        </w:rPr>
        <w:t>Jefe</w:t>
      </w:r>
      <w:proofErr w:type="gramEnd"/>
      <w:r w:rsidRPr="005A126B">
        <w:rPr>
          <w:rFonts w:ascii="Palatino Linotype" w:hAnsi="Palatino Linotype"/>
          <w:i/>
          <w:color w:val="000000"/>
          <w:sz w:val="22"/>
        </w:rPr>
        <w:t>; y</w:t>
      </w:r>
    </w:p>
    <w:p w14:paraId="2F3C4EB5"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 c) Inspector. </w:t>
      </w:r>
    </w:p>
    <w:p w14:paraId="2F3C4EB6"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III. Oficiales: </w:t>
      </w:r>
    </w:p>
    <w:p w14:paraId="2F3C4EB7"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a) Subinspector; </w:t>
      </w:r>
    </w:p>
    <w:p w14:paraId="2F3C4EB8"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b) Oficial; y </w:t>
      </w:r>
    </w:p>
    <w:p w14:paraId="2F3C4EB9"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c) Suboficial. </w:t>
      </w:r>
    </w:p>
    <w:p w14:paraId="2F3C4EBA"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 xml:space="preserve">IV. Escala Básica: </w:t>
      </w:r>
    </w:p>
    <w:p w14:paraId="2F3C4EBB" w14:textId="77777777" w:rsidR="00BA2A64" w:rsidRPr="005A126B" w:rsidRDefault="00BA2A64" w:rsidP="00BA2A64">
      <w:pPr>
        <w:spacing w:line="360" w:lineRule="auto"/>
        <w:ind w:left="1800" w:right="616"/>
        <w:jc w:val="both"/>
        <w:rPr>
          <w:rFonts w:ascii="Palatino Linotype" w:hAnsi="Palatino Linotype"/>
          <w:b/>
          <w:i/>
          <w:color w:val="000000"/>
          <w:sz w:val="22"/>
        </w:rPr>
      </w:pPr>
      <w:r w:rsidRPr="005A126B">
        <w:rPr>
          <w:rFonts w:ascii="Palatino Linotype" w:hAnsi="Palatino Linotype"/>
          <w:b/>
          <w:i/>
          <w:color w:val="000000"/>
          <w:sz w:val="22"/>
        </w:rPr>
        <w:t>a)</w:t>
      </w:r>
      <w:r w:rsidRPr="005A126B">
        <w:rPr>
          <w:rFonts w:ascii="Palatino Linotype" w:hAnsi="Palatino Linotype"/>
          <w:i/>
          <w:color w:val="000000"/>
          <w:sz w:val="22"/>
        </w:rPr>
        <w:t xml:space="preserve"> </w:t>
      </w:r>
      <w:r w:rsidRPr="005A126B">
        <w:rPr>
          <w:rFonts w:ascii="Palatino Linotype" w:hAnsi="Palatino Linotype"/>
          <w:b/>
          <w:i/>
          <w:color w:val="000000"/>
          <w:sz w:val="22"/>
        </w:rPr>
        <w:t xml:space="preserve">Policía Primero; </w:t>
      </w:r>
    </w:p>
    <w:p w14:paraId="2F3C4EBC" w14:textId="77777777" w:rsidR="00BA2A64" w:rsidRPr="005A126B" w:rsidRDefault="00BA2A64" w:rsidP="00BA2A64">
      <w:pPr>
        <w:spacing w:line="360" w:lineRule="auto"/>
        <w:ind w:left="1800" w:right="616"/>
        <w:jc w:val="both"/>
        <w:rPr>
          <w:rFonts w:ascii="Palatino Linotype" w:hAnsi="Palatino Linotype"/>
          <w:b/>
          <w:i/>
          <w:color w:val="000000"/>
          <w:sz w:val="22"/>
        </w:rPr>
      </w:pPr>
      <w:r w:rsidRPr="005A126B">
        <w:rPr>
          <w:rFonts w:ascii="Palatino Linotype" w:hAnsi="Palatino Linotype"/>
          <w:b/>
          <w:i/>
          <w:color w:val="000000"/>
          <w:sz w:val="22"/>
        </w:rPr>
        <w:t xml:space="preserve">b) Policía Segundo; </w:t>
      </w:r>
    </w:p>
    <w:p w14:paraId="2F3C4EBD" w14:textId="77777777" w:rsidR="00BA2A64" w:rsidRPr="005A126B" w:rsidRDefault="00BA2A64" w:rsidP="00BA2A64">
      <w:pPr>
        <w:spacing w:line="360" w:lineRule="auto"/>
        <w:ind w:left="1800" w:right="616"/>
        <w:jc w:val="both"/>
        <w:rPr>
          <w:rFonts w:ascii="Palatino Linotype" w:hAnsi="Palatino Linotype"/>
          <w:b/>
          <w:i/>
          <w:color w:val="000000"/>
          <w:sz w:val="22"/>
        </w:rPr>
      </w:pPr>
      <w:r w:rsidRPr="005A126B">
        <w:rPr>
          <w:rFonts w:ascii="Palatino Linotype" w:hAnsi="Palatino Linotype"/>
          <w:b/>
          <w:i/>
          <w:color w:val="000000"/>
          <w:sz w:val="22"/>
        </w:rPr>
        <w:lastRenderedPageBreak/>
        <w:t xml:space="preserve">c) Policía Tercero; y </w:t>
      </w:r>
    </w:p>
    <w:p w14:paraId="2F3C4EBE"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b/>
          <w:i/>
          <w:color w:val="000000"/>
          <w:sz w:val="22"/>
        </w:rPr>
        <w:t>d) Policía.</w:t>
      </w:r>
      <w:r w:rsidRPr="005A126B">
        <w:rPr>
          <w:rFonts w:ascii="Palatino Linotype" w:hAnsi="Palatino Linotype"/>
          <w:i/>
          <w:color w:val="000000"/>
          <w:sz w:val="22"/>
        </w:rPr>
        <w:t xml:space="preserve"> </w:t>
      </w:r>
    </w:p>
    <w:p w14:paraId="2F3C4EBF" w14:textId="77777777" w:rsidR="00BA2A64" w:rsidRPr="005A126B" w:rsidRDefault="00BA2A64" w:rsidP="00BA2A64">
      <w:pPr>
        <w:spacing w:line="360" w:lineRule="auto"/>
        <w:ind w:left="1800" w:right="616"/>
        <w:jc w:val="both"/>
        <w:rPr>
          <w:rFonts w:ascii="Palatino Linotype" w:hAnsi="Palatino Linotype"/>
          <w:i/>
          <w:color w:val="000000"/>
          <w:sz w:val="22"/>
        </w:rPr>
      </w:pPr>
      <w:r w:rsidRPr="005A126B">
        <w:rPr>
          <w:rFonts w:ascii="Palatino Linotype" w:hAnsi="Palatino Linotype"/>
          <w:i/>
          <w:color w:val="000000"/>
          <w:sz w:val="22"/>
        </w:rPr>
        <w:t>En las Instituciones Policiales de los Municipios, se considerarán las categorías antes referidas según su estructura y las necesidades del servicio.</w:t>
      </w:r>
    </w:p>
    <w:p w14:paraId="2F3C4EC0" w14:textId="77777777" w:rsidR="0031696D" w:rsidRPr="00FC1A47" w:rsidRDefault="0031696D" w:rsidP="0031696D">
      <w:pPr>
        <w:spacing w:line="360" w:lineRule="auto"/>
        <w:contextualSpacing/>
        <w:jc w:val="both"/>
        <w:rPr>
          <w:rFonts w:ascii="Palatino Linotype" w:hAnsi="Palatino Linotype"/>
          <w:color w:val="000000"/>
        </w:rPr>
      </w:pPr>
    </w:p>
    <w:p w14:paraId="2F3C4EC1" w14:textId="77777777" w:rsidR="00BA2A64" w:rsidRPr="00FC1A47" w:rsidRDefault="00BA2A64" w:rsidP="00BA2A64">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Derivado de lo anterior, se desprende que los servidores públicos adscritos a las instituciones policiales tanto del Estado, como de los </w:t>
      </w:r>
      <w:r w:rsidRPr="00FC1A47">
        <w:rPr>
          <w:rFonts w:ascii="Palatino Linotype" w:hAnsi="Palatino Linotype"/>
          <w:b/>
          <w:color w:val="000000"/>
        </w:rPr>
        <w:t>Municipios</w:t>
      </w:r>
      <w:r w:rsidRPr="00FC1A47">
        <w:rPr>
          <w:rFonts w:ascii="Palatino Linotype" w:hAnsi="Palatino Linotype"/>
          <w:color w:val="000000"/>
        </w:rPr>
        <w:t xml:space="preserve">, pueden ser denominados como policías, sin embargo, también se aprecia </w:t>
      </w:r>
      <w:proofErr w:type="gramStart"/>
      <w:r w:rsidRPr="00FC1A47">
        <w:rPr>
          <w:rFonts w:ascii="Palatino Linotype" w:hAnsi="Palatino Linotype"/>
          <w:color w:val="000000"/>
        </w:rPr>
        <w:t>que</w:t>
      </w:r>
      <w:proofErr w:type="gramEnd"/>
      <w:r w:rsidRPr="00FC1A47">
        <w:rPr>
          <w:rFonts w:ascii="Palatino Linotype" w:hAnsi="Palatino Linotype"/>
          <w:color w:val="000000"/>
        </w:rPr>
        <w:t xml:space="preserve"> de acuerdo a dichos artículos, los elementos de seguridad cuentan con diversos tipos de categorías, tal es el caso de la escala básica, donde se observa que la categoría de los policías puede ser de primeros, segundos, terceros y policía. </w:t>
      </w:r>
    </w:p>
    <w:p w14:paraId="2F3C4EC2" w14:textId="77777777" w:rsidR="00BA2A64" w:rsidRPr="00FC1A47" w:rsidRDefault="00BA2A64" w:rsidP="00BA2A64">
      <w:pPr>
        <w:spacing w:line="360" w:lineRule="auto"/>
        <w:contextualSpacing/>
        <w:jc w:val="both"/>
        <w:rPr>
          <w:rFonts w:ascii="Palatino Linotype" w:hAnsi="Palatino Linotype"/>
          <w:color w:val="000000"/>
        </w:rPr>
      </w:pPr>
    </w:p>
    <w:p w14:paraId="2F3C4EC3" w14:textId="77777777" w:rsidR="00D23272" w:rsidRPr="00FC1A47" w:rsidRDefault="00BA2A64" w:rsidP="00BA2A64">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Al respecto, se precisa </w:t>
      </w:r>
      <w:proofErr w:type="gramStart"/>
      <w:r w:rsidRPr="00FC1A47">
        <w:rPr>
          <w:rFonts w:ascii="Palatino Linotype" w:hAnsi="Palatino Linotype"/>
          <w:color w:val="000000"/>
        </w:rPr>
        <w:t>que</w:t>
      </w:r>
      <w:proofErr w:type="gramEnd"/>
      <w:r w:rsidRPr="00FC1A47">
        <w:rPr>
          <w:rFonts w:ascii="Palatino Linotype" w:hAnsi="Palatino Linotype"/>
          <w:color w:val="000000"/>
        </w:rPr>
        <w:t xml:space="preserve"> si bien el Particular señalo la categoría de policía, no se tiene la certeza respecto al tipo de escala jerárquica de dicho policía, por ello esta ponencia se dio a la tarea de investigar sobre los Tabuladores de Sueldos del </w:t>
      </w:r>
      <w:r w:rsidRPr="00FC1A47">
        <w:rPr>
          <w:rFonts w:ascii="Palatino Linotype" w:hAnsi="Palatino Linotype"/>
          <w:b/>
          <w:color w:val="000000"/>
        </w:rPr>
        <w:t>SUJERO OBLIGADO</w:t>
      </w:r>
      <w:r w:rsidR="00FE4B08" w:rsidRPr="00FC1A47">
        <w:rPr>
          <w:rFonts w:ascii="Palatino Linotype" w:hAnsi="Palatino Linotype"/>
          <w:b/>
          <w:color w:val="000000"/>
        </w:rPr>
        <w:t xml:space="preserve">, </w:t>
      </w:r>
      <w:r w:rsidR="00FE4B08" w:rsidRPr="00FC1A47">
        <w:rPr>
          <w:rFonts w:ascii="Palatino Linotype" w:hAnsi="Palatino Linotype"/>
          <w:color w:val="000000"/>
        </w:rPr>
        <w:t xml:space="preserve">encontrando lo siguiente, referente a los años 2022 y 2023. </w:t>
      </w:r>
    </w:p>
    <w:p w14:paraId="2F3C4EC4" w14:textId="77777777" w:rsidR="00FE4B08" w:rsidRPr="00FC1A47" w:rsidRDefault="00FE4B08" w:rsidP="00FE4B08">
      <w:pPr>
        <w:pStyle w:val="Prrafodelista"/>
        <w:rPr>
          <w:rFonts w:ascii="Palatino Linotype" w:hAnsi="Palatino Linotype"/>
          <w:color w:val="000000"/>
        </w:rPr>
      </w:pPr>
    </w:p>
    <w:p w14:paraId="2F3C4EC5" w14:textId="77777777" w:rsidR="00FE4B08" w:rsidRPr="00FC1A47" w:rsidRDefault="0023558F" w:rsidP="00FE4B08">
      <w:pPr>
        <w:spacing w:line="360" w:lineRule="auto"/>
        <w:contextualSpacing/>
        <w:jc w:val="center"/>
        <w:rPr>
          <w:rFonts w:ascii="Palatino Linotype" w:hAnsi="Palatino Linotype"/>
          <w:color w:val="000000"/>
        </w:rPr>
      </w:pPr>
      <w:r w:rsidRPr="00FC1A47">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2F3C504F" wp14:editId="2F3C5050">
                <wp:simplePos x="0" y="0"/>
                <wp:positionH relativeFrom="column">
                  <wp:posOffset>-659021</wp:posOffset>
                </wp:positionH>
                <wp:positionV relativeFrom="paragraph">
                  <wp:posOffset>1509800</wp:posOffset>
                </wp:positionV>
                <wp:extent cx="1379458" cy="1071475"/>
                <wp:effectExtent l="0" t="0" r="11430" b="14605"/>
                <wp:wrapNone/>
                <wp:docPr id="4" name="Rectángulo 4"/>
                <wp:cNvGraphicFramePr/>
                <a:graphic xmlns:a="http://schemas.openxmlformats.org/drawingml/2006/main">
                  <a:graphicData uri="http://schemas.microsoft.com/office/word/2010/wordprocessingShape">
                    <wps:wsp>
                      <wps:cNvSpPr/>
                      <wps:spPr>
                        <a:xfrm>
                          <a:off x="0" y="0"/>
                          <a:ext cx="1379458" cy="1071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F3C508F" w14:textId="77777777" w:rsidR="00FC1A47" w:rsidRDefault="00FC1A47" w:rsidP="0023558F">
                            <w:pPr>
                              <w:jc w:val="both"/>
                            </w:pPr>
                            <w:r>
                              <w:t>PbRM-05 del 01 de enero al 31 de diciembre de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C504F" id="Rectángulo 4" o:spid="_x0000_s1026" style="position:absolute;left:0;text-align:left;margin-left:-51.9pt;margin-top:118.9pt;width:108.6pt;height:8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" fillcolor="white [3201]" strokecolor="#5b9bd5 [3204]" strokeweight="1pt">
                <v:textbox>
                  <w:txbxContent>
                    <w:p w14:paraId="2F3C508F" w14:textId="77777777" w:rsidR="00FC1A47" w:rsidRDefault="00FC1A47" w:rsidP="0023558F">
                      <w:pPr>
                        <w:jc w:val="both"/>
                      </w:pPr>
                      <w:r>
                        <w:t>PbRM-05 del 01 de enero al 31 de diciembre de 2022</w:t>
                      </w:r>
                    </w:p>
                  </w:txbxContent>
                </v:textbox>
              </v:rect>
            </w:pict>
          </mc:Fallback>
        </mc:AlternateContent>
      </w:r>
      <w:r w:rsidR="00FE4B08" w:rsidRPr="00FC1A47">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F3C5051" wp14:editId="2F3C5052">
                <wp:simplePos x="0" y="0"/>
                <wp:positionH relativeFrom="column">
                  <wp:posOffset>754275</wp:posOffset>
                </wp:positionH>
                <wp:positionV relativeFrom="paragraph">
                  <wp:posOffset>1655804</wp:posOffset>
                </wp:positionV>
                <wp:extent cx="420737" cy="572202"/>
                <wp:effectExtent l="0" t="0" r="55880" b="18415"/>
                <wp:wrapNone/>
                <wp:docPr id="3" name="Cerrar llave 3"/>
                <wp:cNvGraphicFramePr/>
                <a:graphic xmlns:a="http://schemas.openxmlformats.org/drawingml/2006/main">
                  <a:graphicData uri="http://schemas.microsoft.com/office/word/2010/wordprocessingShape">
                    <wps:wsp>
                      <wps:cNvSpPr/>
                      <wps:spPr>
                        <a:xfrm>
                          <a:off x="0" y="0"/>
                          <a:ext cx="420737" cy="572202"/>
                        </a:xfrm>
                        <a:prstGeom prst="rightBrace">
                          <a:avLst>
                            <a:gd name="adj1" fmla="val 8333"/>
                            <a:gd name="adj2" fmla="val 52831"/>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9DB1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 o:spid="_x0000_s1026" type="#_x0000_t88" style="position:absolute;margin-left:59.4pt;margin-top:130.4pt;width:33.15pt;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" adj="1323,11411" strokecolor="red" strokeweight="1.5pt">
                <v:stroke joinstyle="miter"/>
              </v:shape>
            </w:pict>
          </mc:Fallback>
        </mc:AlternateContent>
      </w:r>
      <w:r w:rsidR="00FE4B08" w:rsidRPr="00FC1A47">
        <w:rPr>
          <w:rFonts w:ascii="Palatino Linotype" w:hAnsi="Palatino Linotype"/>
          <w:noProof/>
          <w:lang w:val="es-MX" w:eastAsia="es-MX"/>
        </w:rPr>
        <w:drawing>
          <wp:anchor distT="0" distB="0" distL="114300" distR="114300" simplePos="0" relativeHeight="251660288" behindDoc="0" locked="0" layoutInCell="1" allowOverlap="1" wp14:anchorId="2F3C5053" wp14:editId="2F3C5054">
            <wp:simplePos x="0" y="0"/>
            <wp:positionH relativeFrom="column">
              <wp:posOffset>944880</wp:posOffset>
            </wp:positionH>
            <wp:positionV relativeFrom="paragraph">
              <wp:posOffset>635</wp:posOffset>
            </wp:positionV>
            <wp:extent cx="4777105" cy="3528060"/>
            <wp:effectExtent l="0" t="0" r="4445" b="0"/>
            <wp:wrapThrough wrapText="bothSides">
              <wp:wrapPolygon edited="0">
                <wp:start x="345" y="0"/>
                <wp:lineTo x="0" y="233"/>
                <wp:lineTo x="0" y="21343"/>
                <wp:lineTo x="345" y="21460"/>
                <wp:lineTo x="21189" y="21460"/>
                <wp:lineTo x="21534" y="21343"/>
                <wp:lineTo x="21534" y="233"/>
                <wp:lineTo x="21189" y="0"/>
                <wp:lineTo x="345"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198" t="16706" r="13514" b="5444"/>
                    <a:stretch/>
                  </pic:blipFill>
                  <pic:spPr bwMode="auto">
                    <a:xfrm>
                      <a:off x="0" y="0"/>
                      <a:ext cx="4777105" cy="35280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B08" w:rsidRPr="00FC1A47">
        <w:rPr>
          <w:rFonts w:ascii="Palatino Linotype" w:hAnsi="Palatino Linotype"/>
          <w:color w:val="000000"/>
        </w:rPr>
        <w:t xml:space="preserve"> </w:t>
      </w:r>
    </w:p>
    <w:p w14:paraId="2F3C4EC6" w14:textId="77777777" w:rsidR="00D23272" w:rsidRPr="00FC1A47" w:rsidRDefault="00D23272" w:rsidP="00D23272">
      <w:pPr>
        <w:spacing w:line="360" w:lineRule="auto"/>
        <w:contextualSpacing/>
        <w:jc w:val="both"/>
        <w:rPr>
          <w:rFonts w:ascii="Palatino Linotype" w:hAnsi="Palatino Linotype"/>
          <w:color w:val="000000"/>
        </w:rPr>
      </w:pPr>
    </w:p>
    <w:p w14:paraId="2F3C4EC7" w14:textId="77777777" w:rsidR="0023558F" w:rsidRPr="00FC1A47" w:rsidRDefault="0023558F" w:rsidP="00D23272">
      <w:pPr>
        <w:spacing w:line="360" w:lineRule="auto"/>
        <w:contextualSpacing/>
        <w:jc w:val="both"/>
        <w:rPr>
          <w:rFonts w:ascii="Palatino Linotype" w:hAnsi="Palatino Linotype"/>
          <w:color w:val="000000"/>
        </w:rPr>
      </w:pPr>
    </w:p>
    <w:p w14:paraId="2F3C4EC8" w14:textId="77777777" w:rsidR="0023558F" w:rsidRPr="00FC1A47" w:rsidRDefault="0023558F" w:rsidP="00D23272">
      <w:pPr>
        <w:spacing w:line="360" w:lineRule="auto"/>
        <w:contextualSpacing/>
        <w:jc w:val="both"/>
        <w:rPr>
          <w:rFonts w:ascii="Palatino Linotype" w:hAnsi="Palatino Linotype"/>
          <w:color w:val="000000"/>
        </w:rPr>
      </w:pPr>
    </w:p>
    <w:p w14:paraId="2F3C4EC9" w14:textId="77777777" w:rsidR="0023558F" w:rsidRPr="00FC1A47" w:rsidRDefault="0023558F" w:rsidP="00D23272">
      <w:pPr>
        <w:spacing w:line="360" w:lineRule="auto"/>
        <w:contextualSpacing/>
        <w:jc w:val="both"/>
        <w:rPr>
          <w:rFonts w:ascii="Palatino Linotype" w:hAnsi="Palatino Linotype"/>
          <w:color w:val="000000"/>
        </w:rPr>
      </w:pPr>
    </w:p>
    <w:p w14:paraId="2F3C4ECA" w14:textId="77777777" w:rsidR="0023558F" w:rsidRPr="00FC1A47" w:rsidRDefault="0023558F" w:rsidP="00D23272">
      <w:pPr>
        <w:spacing w:line="360" w:lineRule="auto"/>
        <w:contextualSpacing/>
        <w:jc w:val="both"/>
        <w:rPr>
          <w:rFonts w:ascii="Palatino Linotype" w:hAnsi="Palatino Linotype"/>
          <w:color w:val="000000"/>
        </w:rPr>
      </w:pPr>
    </w:p>
    <w:p w14:paraId="2F3C4ECB" w14:textId="77777777" w:rsidR="0023558F" w:rsidRPr="00FC1A47" w:rsidRDefault="0023558F" w:rsidP="00D23272">
      <w:pPr>
        <w:spacing w:line="360" w:lineRule="auto"/>
        <w:contextualSpacing/>
        <w:jc w:val="both"/>
        <w:rPr>
          <w:rFonts w:ascii="Palatino Linotype" w:hAnsi="Palatino Linotype"/>
          <w:color w:val="000000"/>
        </w:rPr>
      </w:pPr>
    </w:p>
    <w:p w14:paraId="2F3C4ECC" w14:textId="77777777" w:rsidR="0023558F" w:rsidRPr="00FC1A47" w:rsidRDefault="0023558F" w:rsidP="00D23272">
      <w:pPr>
        <w:spacing w:line="360" w:lineRule="auto"/>
        <w:contextualSpacing/>
        <w:jc w:val="both"/>
        <w:rPr>
          <w:rFonts w:ascii="Palatino Linotype" w:hAnsi="Palatino Linotype"/>
          <w:color w:val="000000"/>
        </w:rPr>
      </w:pPr>
    </w:p>
    <w:p w14:paraId="2F3C4ECD" w14:textId="77777777" w:rsidR="0023558F" w:rsidRPr="00FC1A47" w:rsidRDefault="0023558F" w:rsidP="00D23272">
      <w:pPr>
        <w:spacing w:line="360" w:lineRule="auto"/>
        <w:contextualSpacing/>
        <w:jc w:val="both"/>
        <w:rPr>
          <w:rFonts w:ascii="Palatino Linotype" w:hAnsi="Palatino Linotype"/>
          <w:color w:val="000000"/>
        </w:rPr>
      </w:pPr>
    </w:p>
    <w:p w14:paraId="2F3C4ECE" w14:textId="77777777" w:rsidR="0023558F" w:rsidRPr="00FC1A47" w:rsidRDefault="0023558F" w:rsidP="00D23272">
      <w:pPr>
        <w:spacing w:line="360" w:lineRule="auto"/>
        <w:contextualSpacing/>
        <w:jc w:val="both"/>
        <w:rPr>
          <w:rFonts w:ascii="Palatino Linotype" w:hAnsi="Palatino Linotype"/>
          <w:color w:val="000000"/>
        </w:rPr>
      </w:pPr>
      <w:r w:rsidRPr="00FC1A47">
        <w:rPr>
          <w:rFonts w:ascii="Palatino Linotype" w:hAnsi="Palatino Linotype"/>
          <w:noProof/>
          <w:lang w:val="es-MX" w:eastAsia="es-MX"/>
        </w:rPr>
        <w:drawing>
          <wp:anchor distT="0" distB="0" distL="114300" distR="114300" simplePos="0" relativeHeight="251662336" behindDoc="1" locked="0" layoutInCell="1" allowOverlap="1" wp14:anchorId="2F3C5055" wp14:editId="5E345063">
            <wp:simplePos x="0" y="0"/>
            <wp:positionH relativeFrom="margin">
              <wp:posOffset>1074033</wp:posOffset>
            </wp:positionH>
            <wp:positionV relativeFrom="paragraph">
              <wp:posOffset>469311</wp:posOffset>
            </wp:positionV>
            <wp:extent cx="4600049" cy="3137867"/>
            <wp:effectExtent l="19050" t="0" r="10160" b="92011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300" t="19194" r="13099" b="5437"/>
                    <a:stretch/>
                  </pic:blipFill>
                  <pic:spPr bwMode="auto">
                    <a:xfrm>
                      <a:off x="0" y="0"/>
                      <a:ext cx="4600977" cy="3138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1A47">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2F3C5057" wp14:editId="2F3C5058">
                <wp:simplePos x="0" y="0"/>
                <wp:positionH relativeFrom="column">
                  <wp:posOffset>759355</wp:posOffset>
                </wp:positionH>
                <wp:positionV relativeFrom="paragraph">
                  <wp:posOffset>3344222</wp:posOffset>
                </wp:positionV>
                <wp:extent cx="420737" cy="302244"/>
                <wp:effectExtent l="0" t="0" r="36830" b="22225"/>
                <wp:wrapNone/>
                <wp:docPr id="6" name="Cerrar llave 6"/>
                <wp:cNvGraphicFramePr/>
                <a:graphic xmlns:a="http://schemas.openxmlformats.org/drawingml/2006/main">
                  <a:graphicData uri="http://schemas.microsoft.com/office/word/2010/wordprocessingShape">
                    <wps:wsp>
                      <wps:cNvSpPr/>
                      <wps:spPr>
                        <a:xfrm>
                          <a:off x="0" y="0"/>
                          <a:ext cx="420737" cy="302244"/>
                        </a:xfrm>
                        <a:prstGeom prst="rightBrace">
                          <a:avLst>
                            <a:gd name="adj1" fmla="val 8333"/>
                            <a:gd name="adj2" fmla="val 52831"/>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E216" id="Cerrar llave 6" o:spid="_x0000_s1026" type="#_x0000_t88" style="position:absolute;margin-left:59.8pt;margin-top:263.3pt;width:33.15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" adj=",11411" strokecolor="red" strokeweight="1.5pt">
                <v:stroke joinstyle="miter"/>
              </v:shape>
            </w:pict>
          </mc:Fallback>
        </mc:AlternateContent>
      </w:r>
      <w:r w:rsidRPr="00FC1A47">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2F3C5059" wp14:editId="2F3C505A">
                <wp:simplePos x="0" y="0"/>
                <wp:positionH relativeFrom="column">
                  <wp:posOffset>-690007</wp:posOffset>
                </wp:positionH>
                <wp:positionV relativeFrom="paragraph">
                  <wp:posOffset>3006862</wp:posOffset>
                </wp:positionV>
                <wp:extent cx="1379458" cy="1071475"/>
                <wp:effectExtent l="0" t="0" r="11430" b="14605"/>
                <wp:wrapNone/>
                <wp:docPr id="7" name="Rectángulo 7"/>
                <wp:cNvGraphicFramePr/>
                <a:graphic xmlns:a="http://schemas.openxmlformats.org/drawingml/2006/main">
                  <a:graphicData uri="http://schemas.microsoft.com/office/word/2010/wordprocessingShape">
                    <wps:wsp>
                      <wps:cNvSpPr/>
                      <wps:spPr>
                        <a:xfrm>
                          <a:off x="0" y="0"/>
                          <a:ext cx="1379458" cy="1071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F3C5090" w14:textId="77777777" w:rsidR="00FC1A47" w:rsidRDefault="00FC1A47" w:rsidP="0023558F">
                            <w:pPr>
                              <w:jc w:val="both"/>
                            </w:pPr>
                            <w:r>
                              <w:t>PbRM-05 del 01 de enero al 31 de diciembre de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C5059" id="Rectángulo 7" o:spid="_x0000_s1027" style="position:absolute;left:0;text-align:left;margin-left:-54.35pt;margin-top:236.75pt;width:108.6pt;height: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" fillcolor="white [3201]" strokecolor="#5b9bd5 [3204]" strokeweight="1pt">
                <v:textbox>
                  <w:txbxContent>
                    <w:p w14:paraId="2F3C5090" w14:textId="77777777" w:rsidR="00FC1A47" w:rsidRDefault="00FC1A47" w:rsidP="0023558F">
                      <w:pPr>
                        <w:jc w:val="both"/>
                      </w:pPr>
                      <w:r>
                        <w:t>PbRM-05 del 01 de enero al 31 de diciembre de 2023</w:t>
                      </w:r>
                    </w:p>
                  </w:txbxContent>
                </v:textbox>
              </v:rect>
            </w:pict>
          </mc:Fallback>
        </mc:AlternateContent>
      </w:r>
    </w:p>
    <w:p w14:paraId="2F3C4ECF" w14:textId="77777777" w:rsidR="0023558F" w:rsidRPr="00FC1A47" w:rsidRDefault="0023558F" w:rsidP="00D23272">
      <w:pPr>
        <w:spacing w:line="360" w:lineRule="auto"/>
        <w:contextualSpacing/>
        <w:jc w:val="both"/>
        <w:rPr>
          <w:rFonts w:ascii="Palatino Linotype" w:hAnsi="Palatino Linotype"/>
          <w:color w:val="000000"/>
        </w:rPr>
      </w:pPr>
      <w:r w:rsidRPr="00FC1A47">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2F3C505B" wp14:editId="2F3C505C">
                <wp:simplePos x="0" y="0"/>
                <wp:positionH relativeFrom="column">
                  <wp:posOffset>-291566</wp:posOffset>
                </wp:positionH>
                <wp:positionV relativeFrom="paragraph">
                  <wp:posOffset>795866</wp:posOffset>
                </wp:positionV>
                <wp:extent cx="1379458" cy="1071475"/>
                <wp:effectExtent l="0" t="0" r="11430" b="14605"/>
                <wp:wrapNone/>
                <wp:docPr id="12" name="Rectángulo 12"/>
                <wp:cNvGraphicFramePr/>
                <a:graphic xmlns:a="http://schemas.openxmlformats.org/drawingml/2006/main">
                  <a:graphicData uri="http://schemas.microsoft.com/office/word/2010/wordprocessingShape">
                    <wps:wsp>
                      <wps:cNvSpPr/>
                      <wps:spPr>
                        <a:xfrm>
                          <a:off x="0" y="0"/>
                          <a:ext cx="1379458" cy="1071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F3C5091" w14:textId="77777777" w:rsidR="00FC1A47" w:rsidRDefault="00FC1A47" w:rsidP="0023558F">
                            <w:pPr>
                              <w:jc w:val="both"/>
                            </w:pPr>
                            <w:r>
                              <w:t>PbRM-05 del 01 de enero al 31 de diciembre de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C505B" id="Rectángulo 12" o:spid="_x0000_s1028" style="position:absolute;left:0;text-align:left;margin-left:-22.95pt;margin-top:62.65pt;width:108.6pt;height:8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" fillcolor="white [3201]" strokecolor="#5b9bd5 [3204]" strokeweight="1pt">
                <v:textbox>
                  <w:txbxContent>
                    <w:p w14:paraId="2F3C5091" w14:textId="77777777" w:rsidR="00FC1A47" w:rsidRDefault="00FC1A47" w:rsidP="0023558F">
                      <w:pPr>
                        <w:jc w:val="both"/>
                      </w:pPr>
                      <w:r>
                        <w:t>PbRM-05 del 01 de enero al 31 de diciembre de 2023</w:t>
                      </w:r>
                    </w:p>
                  </w:txbxContent>
                </v:textbox>
              </v:rect>
            </w:pict>
          </mc:Fallback>
        </mc:AlternateContent>
      </w:r>
      <w:r w:rsidRPr="00FC1A47">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2F3C505D" wp14:editId="2F3C505E">
                <wp:simplePos x="0" y="0"/>
                <wp:positionH relativeFrom="column">
                  <wp:posOffset>1161107</wp:posOffset>
                </wp:positionH>
                <wp:positionV relativeFrom="paragraph">
                  <wp:posOffset>1003300</wp:posOffset>
                </wp:positionV>
                <wp:extent cx="420737" cy="302244"/>
                <wp:effectExtent l="0" t="0" r="36830" b="22225"/>
                <wp:wrapNone/>
                <wp:docPr id="11" name="Cerrar llave 11"/>
                <wp:cNvGraphicFramePr/>
                <a:graphic xmlns:a="http://schemas.openxmlformats.org/drawingml/2006/main">
                  <a:graphicData uri="http://schemas.microsoft.com/office/word/2010/wordprocessingShape">
                    <wps:wsp>
                      <wps:cNvSpPr/>
                      <wps:spPr>
                        <a:xfrm>
                          <a:off x="0" y="0"/>
                          <a:ext cx="420737" cy="302244"/>
                        </a:xfrm>
                        <a:prstGeom prst="rightBrace">
                          <a:avLst>
                            <a:gd name="adj1" fmla="val 8333"/>
                            <a:gd name="adj2" fmla="val 52831"/>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D3C4" id="Cerrar llave 11" o:spid="_x0000_s1026" type="#_x0000_t88" style="position:absolute;margin-left:91.45pt;margin-top:79pt;width:33.15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" adj=",11411" strokecolor="red" strokeweight="1.5pt">
                <v:stroke joinstyle="miter"/>
              </v:shape>
            </w:pict>
          </mc:Fallback>
        </mc:AlternateContent>
      </w:r>
      <w:r w:rsidRPr="00FC1A47">
        <w:rPr>
          <w:rFonts w:ascii="Palatino Linotype" w:hAnsi="Palatino Linotype"/>
          <w:noProof/>
          <w:lang w:val="es-MX" w:eastAsia="es-MX"/>
        </w:rPr>
        <w:drawing>
          <wp:anchor distT="0" distB="0" distL="114300" distR="114300" simplePos="0" relativeHeight="251667456" behindDoc="0" locked="0" layoutInCell="1" allowOverlap="1" wp14:anchorId="2F3C505F" wp14:editId="2F3C5060">
            <wp:simplePos x="0" y="0"/>
            <wp:positionH relativeFrom="column">
              <wp:posOffset>1477365</wp:posOffset>
            </wp:positionH>
            <wp:positionV relativeFrom="paragraph">
              <wp:posOffset>393322</wp:posOffset>
            </wp:positionV>
            <wp:extent cx="4434840" cy="3248025"/>
            <wp:effectExtent l="0" t="0" r="381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899" t="13862" r="13307" b="8281"/>
                    <a:stretch/>
                  </pic:blipFill>
                  <pic:spPr bwMode="auto">
                    <a:xfrm>
                      <a:off x="0" y="0"/>
                      <a:ext cx="4434840" cy="3248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C4ED0" w14:textId="77777777" w:rsidR="00D23272" w:rsidRPr="005A126B" w:rsidRDefault="0023558F" w:rsidP="00D2327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lastRenderedPageBreak/>
        <w:t xml:space="preserve">De la imágenes insertadas con </w:t>
      </w:r>
      <w:r w:rsidR="00433122" w:rsidRPr="00FC1A47">
        <w:rPr>
          <w:rFonts w:ascii="Palatino Linotype" w:hAnsi="Palatino Linotype"/>
          <w:color w:val="000000"/>
        </w:rPr>
        <w:t>antelación,</w:t>
      </w:r>
      <w:r w:rsidRPr="00FC1A47">
        <w:rPr>
          <w:rFonts w:ascii="Palatino Linotype" w:hAnsi="Palatino Linotype"/>
          <w:color w:val="000000"/>
        </w:rPr>
        <w:t xml:space="preserve"> se observa que </w:t>
      </w:r>
      <w:r w:rsidR="00433122" w:rsidRPr="00FC1A47">
        <w:rPr>
          <w:rFonts w:ascii="Palatino Linotype" w:hAnsi="Palatino Linotype"/>
          <w:color w:val="000000"/>
        </w:rPr>
        <w:t>el SUJETO</w:t>
      </w:r>
      <w:r w:rsidR="00D23272" w:rsidRPr="00FC1A47">
        <w:rPr>
          <w:rFonts w:ascii="Palatino Linotype" w:hAnsi="Palatino Linotype"/>
          <w:b/>
          <w:color w:val="000000"/>
        </w:rPr>
        <w:t xml:space="preserve"> OBLIGADO</w:t>
      </w:r>
      <w:r w:rsidRPr="00FC1A47">
        <w:rPr>
          <w:rFonts w:ascii="Palatino Linotype" w:hAnsi="Palatino Linotype"/>
          <w:b/>
          <w:color w:val="000000"/>
        </w:rPr>
        <w:t xml:space="preserve"> </w:t>
      </w:r>
      <w:r w:rsidRPr="00FC1A47">
        <w:rPr>
          <w:rFonts w:ascii="Palatino Linotype" w:hAnsi="Palatino Linotype"/>
          <w:color w:val="000000"/>
        </w:rPr>
        <w:t xml:space="preserve">entrego los PbRM-05 correspondientes a los </w:t>
      </w:r>
      <w:r w:rsidR="00433122" w:rsidRPr="00FC1A47">
        <w:rPr>
          <w:rFonts w:ascii="Palatino Linotype" w:hAnsi="Palatino Linotype"/>
          <w:color w:val="000000"/>
        </w:rPr>
        <w:t xml:space="preserve">años correspondientes </w:t>
      </w:r>
      <w:r w:rsidRPr="00FC1A47">
        <w:rPr>
          <w:rFonts w:ascii="Palatino Linotype" w:hAnsi="Palatino Linotype"/>
          <w:color w:val="000000"/>
        </w:rPr>
        <w:t>dos mil veintidós y dos mil veintitrés, en los que se puede observar que respecto de las categorías de policías hay distintas</w:t>
      </w:r>
      <w:r w:rsidR="00433122" w:rsidRPr="00FC1A47">
        <w:rPr>
          <w:rFonts w:ascii="Palatino Linotype" w:hAnsi="Palatino Linotype"/>
          <w:color w:val="000000"/>
        </w:rPr>
        <w:t xml:space="preserve"> y cada una de ellas tiene sus remuneraciones en sueldo base, compensación, gratificación, otras percepciones, aguinaldo y prima vacaciones </w:t>
      </w:r>
      <w:r w:rsidRPr="00FC1A47">
        <w:rPr>
          <w:rFonts w:ascii="Palatino Linotype" w:hAnsi="Palatino Linotype"/>
          <w:color w:val="000000"/>
        </w:rPr>
        <w:t>, como lo es en al 2022</w:t>
      </w:r>
      <w:r w:rsidR="00433122" w:rsidRPr="00FC1A47">
        <w:rPr>
          <w:rFonts w:ascii="Palatino Linotype" w:hAnsi="Palatino Linotype"/>
          <w:color w:val="000000"/>
        </w:rPr>
        <w:t xml:space="preserve"> </w:t>
      </w:r>
      <w:r w:rsidR="00433122" w:rsidRPr="00FC1A47">
        <w:rPr>
          <w:rFonts w:ascii="Palatino Linotype" w:hAnsi="Palatino Linotype"/>
          <w:b/>
          <w:color w:val="000000"/>
        </w:rPr>
        <w:t>POLICIA A, POLICIA B, POLICIA C, POLICIA D, POLICIA E Y POLICIA F</w:t>
      </w:r>
      <w:r w:rsidR="00433122" w:rsidRPr="00FC1A47">
        <w:rPr>
          <w:rFonts w:ascii="Palatino Linotype" w:hAnsi="Palatino Linotype"/>
          <w:color w:val="000000"/>
        </w:rPr>
        <w:t>,</w:t>
      </w:r>
      <w:r w:rsidRPr="00FC1A47">
        <w:rPr>
          <w:rFonts w:ascii="Palatino Linotype" w:hAnsi="Palatino Linotype"/>
          <w:color w:val="000000"/>
        </w:rPr>
        <w:t xml:space="preserve"> referente al 2023 las categorías son; </w:t>
      </w:r>
      <w:r w:rsidR="00433122" w:rsidRPr="00FC1A47">
        <w:rPr>
          <w:rFonts w:ascii="Palatino Linotype" w:hAnsi="Palatino Linotype"/>
          <w:b/>
          <w:color w:val="000000"/>
        </w:rPr>
        <w:t xml:space="preserve">POLICIA, POLICIA B Y POLICIA C. </w:t>
      </w:r>
    </w:p>
    <w:p w14:paraId="2F3C4ED1" w14:textId="77777777" w:rsidR="005A126B" w:rsidRPr="00FC1A47" w:rsidRDefault="005A126B" w:rsidP="005A126B">
      <w:pPr>
        <w:spacing w:line="360" w:lineRule="auto"/>
        <w:contextualSpacing/>
        <w:jc w:val="both"/>
        <w:rPr>
          <w:rFonts w:ascii="Palatino Linotype" w:hAnsi="Palatino Linotype"/>
          <w:color w:val="000000"/>
        </w:rPr>
      </w:pPr>
    </w:p>
    <w:p w14:paraId="2F3C4ED2" w14:textId="77777777" w:rsidR="00433122" w:rsidRPr="00FC1A47" w:rsidRDefault="00433122" w:rsidP="0043312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Derivado de lo anterior, es importante traer a contexto el artículo 115 fracción IV, párrafo tercero de la Constitución Política de los Estados Unidos Mexicanos establece que: </w:t>
      </w:r>
    </w:p>
    <w:p w14:paraId="2F3C4ED3" w14:textId="77777777" w:rsidR="00433122" w:rsidRPr="005A126B" w:rsidRDefault="00433122" w:rsidP="00433122">
      <w:pPr>
        <w:jc w:val="both"/>
        <w:rPr>
          <w:rFonts w:ascii="Palatino Linotype" w:hAnsi="Palatino Linotype" w:cs="Arial"/>
          <w:color w:val="000000" w:themeColor="text1"/>
          <w:sz w:val="22"/>
        </w:rPr>
      </w:pPr>
    </w:p>
    <w:p w14:paraId="2F3C4ED4"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w:t>
      </w:r>
      <w:r w:rsidRPr="005A126B">
        <w:rPr>
          <w:rFonts w:ascii="Palatino Linotype" w:hAnsi="Palatino Linotype" w:cs="Arial"/>
          <w:b/>
          <w:i/>
          <w:color w:val="000000" w:themeColor="text1"/>
          <w:sz w:val="22"/>
          <w:lang w:val="es-ES"/>
        </w:rPr>
        <w:t>Artículo 115.</w:t>
      </w:r>
      <w:r w:rsidRPr="005A126B">
        <w:rPr>
          <w:rFonts w:ascii="Palatino Linotype" w:hAnsi="Palatino Linotype" w:cs="Arial"/>
          <w:i/>
          <w:color w:val="000000" w:themeColor="text1"/>
          <w:sz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F3C4ED5"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w:t>
      </w:r>
    </w:p>
    <w:p w14:paraId="2F3C4ED6"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IV.</w:t>
      </w:r>
    </w:p>
    <w:p w14:paraId="2F3C4ED7"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w:t>
      </w:r>
    </w:p>
    <w:p w14:paraId="2F3C4ED8"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 xml:space="preserve">Las legislaturas de los Estados aprobarán las leyes de ingresos de los municipios, revisarán y fiscalizarán sus cuentas públicas. </w:t>
      </w:r>
      <w:r w:rsidRPr="005A126B">
        <w:rPr>
          <w:rFonts w:ascii="Palatino Linotype" w:hAnsi="Palatino Linotype" w:cs="Arial"/>
          <w:b/>
          <w:i/>
          <w:color w:val="000000" w:themeColor="text1"/>
          <w:sz w:val="22"/>
          <w:lang w:val="es-ES"/>
        </w:rPr>
        <w:t>Los presupuestos de egresos serán aprobados por los ayuntamientos con base en sus ingresos disponibles, y deberán incluir en los mismos, los tabuladores desglosados de las remuneraciones que perciban los servidores públicos municipales</w:t>
      </w:r>
      <w:r w:rsidRPr="005A126B">
        <w:rPr>
          <w:rFonts w:ascii="Palatino Linotype" w:hAnsi="Palatino Linotype" w:cs="Arial"/>
          <w:i/>
          <w:color w:val="000000" w:themeColor="text1"/>
          <w:sz w:val="22"/>
          <w:lang w:val="es-ES"/>
        </w:rPr>
        <w:t xml:space="preserve">, sujetándose a lo dispuesto en el artículo 127 de esta Constitución” </w:t>
      </w:r>
    </w:p>
    <w:p w14:paraId="2F3C4ED9"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(Énfasis añadido)</w:t>
      </w:r>
    </w:p>
    <w:p w14:paraId="2F3C4EDA" w14:textId="77777777" w:rsidR="00433122" w:rsidRPr="005A126B" w:rsidRDefault="00433122" w:rsidP="00433122">
      <w:pPr>
        <w:jc w:val="both"/>
        <w:rPr>
          <w:rFonts w:ascii="Palatino Linotype" w:hAnsi="Palatino Linotype" w:cs="Arial"/>
          <w:color w:val="000000" w:themeColor="text1"/>
          <w:sz w:val="22"/>
        </w:rPr>
      </w:pPr>
    </w:p>
    <w:p w14:paraId="2F3C4EDB" w14:textId="77777777" w:rsidR="00433122" w:rsidRPr="00FC1A47" w:rsidRDefault="00433122" w:rsidP="0043312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Asimismo, en el artículo 125 cuarto y quinto párrafos de la Constitución Política del Estado Libre y Soberano de México, dispone: </w:t>
      </w:r>
    </w:p>
    <w:p w14:paraId="2F3C4EDC"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lastRenderedPageBreak/>
        <w:t>“</w:t>
      </w:r>
      <w:r w:rsidRPr="005A126B">
        <w:rPr>
          <w:rFonts w:ascii="Palatino Linotype" w:hAnsi="Palatino Linotype" w:cs="Arial"/>
          <w:b/>
          <w:i/>
          <w:color w:val="000000" w:themeColor="text1"/>
          <w:sz w:val="22"/>
          <w:lang w:val="es-ES"/>
        </w:rPr>
        <w:t>Artículo 125.-</w:t>
      </w:r>
      <w:r w:rsidRPr="005A126B">
        <w:rPr>
          <w:rFonts w:ascii="Palatino Linotype" w:hAnsi="Palatino Linotype" w:cs="Arial"/>
          <w:i/>
          <w:color w:val="000000" w:themeColor="text1"/>
          <w:sz w:val="22"/>
          <w:lang w:val="es-ES"/>
        </w:rPr>
        <w:t xml:space="preserve"> Los municipios administrarán libremente su hacienda, la cual se formará de los rendimientos de los bienes que les pertenezcan, así como de las contribuciones y otros ingresos que la ley establezca, y en todo caso:</w:t>
      </w:r>
    </w:p>
    <w:p w14:paraId="2F3C4EDD"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w:t>
      </w:r>
    </w:p>
    <w:p w14:paraId="2F3C4EDE"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 xml:space="preserve">Los Ayuntamientos podrán celebrar sesiones extraordinarias de cabildo cuando la Ley de ingresos aprobada por la Legislatura, implique adecuaciones a su Presupuesto de Egresos, </w:t>
      </w:r>
      <w:proofErr w:type="spellStart"/>
      <w:r w:rsidRPr="005A126B">
        <w:rPr>
          <w:rFonts w:ascii="Palatino Linotype" w:hAnsi="Palatino Linotype" w:cs="Arial"/>
          <w:i/>
          <w:color w:val="000000" w:themeColor="text1"/>
          <w:sz w:val="22"/>
          <w:lang w:val="es-ES"/>
        </w:rPr>
        <w:t>asi</w:t>
      </w:r>
      <w:proofErr w:type="spellEnd"/>
      <w:r w:rsidRPr="005A126B">
        <w:rPr>
          <w:rFonts w:ascii="Palatino Linotype" w:hAnsi="Palatino Linotype" w:cs="Arial"/>
          <w:i/>
          <w:color w:val="000000" w:themeColor="text1"/>
          <w:sz w:val="22"/>
          <w:lang w:val="es-ES"/>
        </w:rPr>
        <w:t xml:space="preserve"> como por la asignación de las participaciones y aportaciones federales y estatales. Estas sesiones tendrán como único objeto concordar con el Presupuesto de Egresos. </w:t>
      </w:r>
      <w:r w:rsidRPr="005A126B">
        <w:rPr>
          <w:rFonts w:ascii="Palatino Linotype" w:hAnsi="Palatino Linotype" w:cs="Arial"/>
          <w:b/>
          <w:i/>
          <w:color w:val="000000" w:themeColor="text1"/>
          <w:sz w:val="22"/>
          <w:lang w:val="es-ES"/>
        </w:rPr>
        <w:t xml:space="preserve">La </w:t>
      </w:r>
      <w:proofErr w:type="gramStart"/>
      <w:r w:rsidRPr="005A126B">
        <w:rPr>
          <w:rFonts w:ascii="Palatino Linotype" w:hAnsi="Palatino Linotype" w:cs="Arial"/>
          <w:b/>
          <w:i/>
          <w:color w:val="000000" w:themeColor="text1"/>
          <w:sz w:val="22"/>
          <w:lang w:val="es-ES"/>
        </w:rPr>
        <w:t>Presidenta</w:t>
      </w:r>
      <w:proofErr w:type="gramEnd"/>
      <w:r w:rsidRPr="005A126B">
        <w:rPr>
          <w:rFonts w:ascii="Palatino Linotype" w:hAnsi="Palatino Linotype" w:cs="Arial"/>
          <w:b/>
          <w:i/>
          <w:color w:val="000000" w:themeColor="text1"/>
          <w:sz w:val="22"/>
          <w:lang w:val="es-ES"/>
        </w:rPr>
        <w:t xml:space="preserve"> o el Presidente Municipal, promulgará y publicará el Presupuesto de Egresos Municipal, a más tardar el día 25 de febrero de cada año debiendo enviarlo al Órgano Superior de Fiscalización en la misma fecha</w:t>
      </w:r>
      <w:r w:rsidRPr="005A126B">
        <w:rPr>
          <w:rFonts w:ascii="Palatino Linotype" w:hAnsi="Palatino Linotype" w:cs="Arial"/>
          <w:i/>
          <w:color w:val="000000" w:themeColor="text1"/>
          <w:sz w:val="22"/>
          <w:lang w:val="es-ES"/>
        </w:rPr>
        <w:t xml:space="preserve">. </w:t>
      </w:r>
    </w:p>
    <w:p w14:paraId="2F3C4EDF"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 xml:space="preserve">El Presupuesto deberá incluir los tabuladores desglosados de las remuneraciones que perciban las y los servidores públicos municipales, sujetándose a lo dispuesto en el artículo 147 de esta Constitución.” </w:t>
      </w:r>
    </w:p>
    <w:p w14:paraId="2F3C4EE0"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(Énfasis añadido)</w:t>
      </w:r>
    </w:p>
    <w:p w14:paraId="2F3C4EE1" w14:textId="77777777" w:rsidR="00433122" w:rsidRPr="00FC1A47" w:rsidRDefault="00433122" w:rsidP="00433122">
      <w:pPr>
        <w:jc w:val="both"/>
        <w:rPr>
          <w:rFonts w:ascii="Palatino Linotype" w:hAnsi="Palatino Linotype" w:cs="Arial"/>
          <w:color w:val="000000" w:themeColor="text1"/>
        </w:rPr>
      </w:pPr>
    </w:p>
    <w:p w14:paraId="2F3C4EE2" w14:textId="77777777" w:rsidR="00433122" w:rsidRPr="00FC1A47" w:rsidRDefault="00433122" w:rsidP="0043312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Por su parte, el artículo 47 de la Ley de Fiscalización Superior del Estado de México indica que:</w:t>
      </w:r>
    </w:p>
    <w:p w14:paraId="2F3C4EE3"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p>
    <w:p w14:paraId="2F3C4EE4"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w:t>
      </w:r>
      <w:r w:rsidRPr="005A126B">
        <w:rPr>
          <w:rFonts w:ascii="Palatino Linotype" w:hAnsi="Palatino Linotype" w:cs="Arial"/>
          <w:b/>
          <w:i/>
          <w:color w:val="000000" w:themeColor="text1"/>
          <w:sz w:val="22"/>
          <w:lang w:val="es-ES"/>
        </w:rPr>
        <w:t>Artículo 47.-</w:t>
      </w:r>
      <w:r w:rsidRPr="005A126B">
        <w:rPr>
          <w:rFonts w:ascii="Palatino Linotype" w:hAnsi="Palatino Linotype" w:cs="Arial"/>
          <w:i/>
          <w:color w:val="000000" w:themeColor="text1"/>
          <w:sz w:val="22"/>
          <w:lang w:val="es-ES"/>
        </w:rPr>
        <w:t xml:space="preserve"> </w:t>
      </w:r>
      <w:r w:rsidRPr="005A126B">
        <w:rPr>
          <w:rFonts w:ascii="Palatino Linotype" w:hAnsi="Palatino Linotype" w:cs="Arial"/>
          <w:b/>
          <w:i/>
          <w:color w:val="000000" w:themeColor="text1"/>
          <w:sz w:val="22"/>
          <w:lang w:val="es-ES"/>
        </w:rPr>
        <w:t>Los</w:t>
      </w:r>
      <w:r w:rsidRPr="005A126B">
        <w:rPr>
          <w:rFonts w:ascii="Palatino Linotype" w:hAnsi="Palatino Linotype" w:cs="Arial"/>
          <w:i/>
          <w:color w:val="000000" w:themeColor="text1"/>
          <w:sz w:val="22"/>
          <w:lang w:val="es-ES"/>
        </w:rPr>
        <w:t xml:space="preserve"> </w:t>
      </w:r>
      <w:proofErr w:type="gramStart"/>
      <w:r w:rsidRPr="005A126B">
        <w:rPr>
          <w:rFonts w:ascii="Palatino Linotype" w:hAnsi="Palatino Linotype" w:cs="Arial"/>
          <w:b/>
          <w:i/>
          <w:color w:val="000000" w:themeColor="text1"/>
          <w:sz w:val="22"/>
          <w:lang w:val="es-ES"/>
        </w:rPr>
        <w:t>Presidentes</w:t>
      </w:r>
      <w:proofErr w:type="gramEnd"/>
      <w:r w:rsidRPr="005A126B">
        <w:rPr>
          <w:rFonts w:ascii="Palatino Linotype" w:hAnsi="Palatino Linotype" w:cs="Arial"/>
          <w:b/>
          <w:i/>
          <w:color w:val="000000" w:themeColor="text1"/>
          <w:sz w:val="22"/>
          <w:lang w:val="es-ES"/>
        </w:rPr>
        <w:t xml:space="preserve"> Municipales y los Síndicos estarán obligados a informar al Órgano Superior, a más tardar el 25 de febrero de cada año, el Presupuesto de Egresos Municipal que haya aprobado el Ayuntamiento correspondiente</w:t>
      </w:r>
      <w:r w:rsidRPr="005A126B">
        <w:rPr>
          <w:rFonts w:ascii="Palatino Linotype" w:hAnsi="Palatino Linotype" w:cs="Arial"/>
          <w:i/>
          <w:color w:val="000000" w:themeColor="text1"/>
          <w:sz w:val="22"/>
          <w:lang w:val="es-ES"/>
        </w:rPr>
        <w:t xml:space="preserve">.” </w:t>
      </w:r>
    </w:p>
    <w:p w14:paraId="2F3C4EE5"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(Énfasis añadido)</w:t>
      </w:r>
    </w:p>
    <w:p w14:paraId="2F3C4EE6" w14:textId="77777777" w:rsidR="00433122" w:rsidRPr="00FC1A47" w:rsidRDefault="00433122" w:rsidP="00433122">
      <w:pPr>
        <w:tabs>
          <w:tab w:val="left" w:pos="851"/>
        </w:tabs>
        <w:ind w:right="901"/>
        <w:jc w:val="both"/>
        <w:rPr>
          <w:rFonts w:ascii="Palatino Linotype" w:hAnsi="Palatino Linotype" w:cs="Arial"/>
          <w:i/>
          <w:color w:val="000000" w:themeColor="text1"/>
          <w:lang w:val="es-ES"/>
        </w:rPr>
      </w:pPr>
    </w:p>
    <w:p w14:paraId="2F3C4EE7" w14:textId="77777777" w:rsidR="00433122" w:rsidRPr="00FC1A47" w:rsidRDefault="00433122" w:rsidP="0043312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Aunado a lo anterior, el artículo 351 segundo párrafo del Código Financiero del Estado de México y Municipios establece que:</w:t>
      </w:r>
    </w:p>
    <w:p w14:paraId="2F3C4EE8"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w:t>
      </w:r>
      <w:r w:rsidRPr="005A126B">
        <w:rPr>
          <w:rFonts w:ascii="Palatino Linotype" w:hAnsi="Palatino Linotype" w:cs="Arial"/>
          <w:b/>
          <w:i/>
          <w:color w:val="000000" w:themeColor="text1"/>
          <w:sz w:val="22"/>
          <w:lang w:val="es-ES"/>
        </w:rPr>
        <w:t>Artículo 351.-</w:t>
      </w:r>
      <w:r w:rsidRPr="005A126B">
        <w:rPr>
          <w:rFonts w:ascii="Palatino Linotype" w:hAnsi="Palatino Linotype" w:cs="Arial"/>
          <w:i/>
          <w:color w:val="000000" w:themeColor="text1"/>
          <w:sz w:val="22"/>
          <w:lang w:val="es-ES"/>
        </w:rPr>
        <w:t xml:space="preserve"> …</w:t>
      </w:r>
    </w:p>
    <w:p w14:paraId="2F3C4EE9"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b/>
          <w:i/>
          <w:color w:val="000000" w:themeColor="text1"/>
          <w:sz w:val="22"/>
          <w:lang w:val="es-ES"/>
        </w:rPr>
        <w:t xml:space="preserve">Los Ayuntamientos al aprobar en forma definitiva su presupuesto de egresos, deberán publicar en la "Gaceta Municipal" </w:t>
      </w:r>
      <w:r w:rsidRPr="005A126B">
        <w:rPr>
          <w:rFonts w:ascii="Palatino Linotype" w:hAnsi="Palatino Linotype" w:cs="Arial"/>
          <w:i/>
          <w:color w:val="000000" w:themeColor="text1"/>
          <w:sz w:val="22"/>
          <w:lang w:val="es-ES"/>
        </w:rPr>
        <w:t xml:space="preserve">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w:t>
      </w:r>
      <w:r w:rsidRPr="005A126B">
        <w:rPr>
          <w:rFonts w:ascii="Palatino Linotype" w:hAnsi="Palatino Linotype" w:cs="Arial"/>
          <w:b/>
          <w:i/>
          <w:color w:val="000000" w:themeColor="text1"/>
          <w:sz w:val="22"/>
          <w:lang w:val="es-ES"/>
        </w:rPr>
        <w:t>el 25 de febrero del año</w:t>
      </w:r>
      <w:r w:rsidRPr="005A126B">
        <w:rPr>
          <w:rFonts w:ascii="Palatino Linotype" w:hAnsi="Palatino Linotype" w:cs="Arial"/>
          <w:i/>
          <w:color w:val="000000" w:themeColor="text1"/>
          <w:sz w:val="22"/>
          <w:lang w:val="es-ES"/>
        </w:rPr>
        <w:t xml:space="preserve"> para el cual habrá de aplicar dicho presupuesto.” </w:t>
      </w:r>
    </w:p>
    <w:p w14:paraId="2F3C4EEA" w14:textId="77777777" w:rsidR="00433122" w:rsidRPr="005A126B" w:rsidRDefault="00433122" w:rsidP="00433122">
      <w:pPr>
        <w:tabs>
          <w:tab w:val="left" w:pos="851"/>
        </w:tabs>
        <w:ind w:left="851" w:right="901"/>
        <w:jc w:val="both"/>
        <w:rPr>
          <w:rFonts w:ascii="Palatino Linotype" w:hAnsi="Palatino Linotype" w:cs="Arial"/>
          <w:i/>
          <w:color w:val="000000" w:themeColor="text1"/>
          <w:sz w:val="22"/>
          <w:lang w:val="es-ES"/>
        </w:rPr>
      </w:pPr>
      <w:r w:rsidRPr="005A126B">
        <w:rPr>
          <w:rFonts w:ascii="Palatino Linotype" w:hAnsi="Palatino Linotype" w:cs="Arial"/>
          <w:i/>
          <w:color w:val="000000" w:themeColor="text1"/>
          <w:sz w:val="22"/>
          <w:lang w:val="es-ES"/>
        </w:rPr>
        <w:t>(Énfasis añadido)</w:t>
      </w:r>
    </w:p>
    <w:p w14:paraId="2F3C4EEB" w14:textId="77777777" w:rsidR="003523C8" w:rsidRPr="00FC1A47" w:rsidRDefault="003523C8" w:rsidP="003523C8">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lastRenderedPageBreak/>
        <w:t xml:space="preserve">De lo anterior, se puede advertir que el presupuesto de egreso municipal será aprobado por los ayuntamientos con base a los ingresos disponibles y corresponde a la </w:t>
      </w:r>
      <w:proofErr w:type="gramStart"/>
      <w:r w:rsidRPr="00FC1A47">
        <w:rPr>
          <w:rFonts w:ascii="Palatino Linotype" w:hAnsi="Palatino Linotype"/>
          <w:color w:val="000000"/>
        </w:rPr>
        <w:t>Presidenta</w:t>
      </w:r>
      <w:proofErr w:type="gramEnd"/>
      <w:r w:rsidRPr="00FC1A47">
        <w:rPr>
          <w:rFonts w:ascii="Palatino Linotype" w:hAnsi="Palatino Linotype"/>
          <w:color w:val="000000"/>
        </w:rPr>
        <w:t xml:space="preserve"> o Presidente Municipal promulgar y publicar el presupuesto de egresos municipal a más tardar el veinticinco de febrero de cada año debiendo enviar el mismo al Órgano Superior de Fiscalización, el cual debe ser publicado en la Gaceta Municipal. </w:t>
      </w:r>
    </w:p>
    <w:p w14:paraId="2F3C4EEC" w14:textId="77777777" w:rsidR="003523C8" w:rsidRPr="00FC1A47" w:rsidRDefault="003523C8" w:rsidP="003523C8">
      <w:pPr>
        <w:spacing w:line="360" w:lineRule="auto"/>
        <w:contextualSpacing/>
        <w:jc w:val="both"/>
        <w:rPr>
          <w:rFonts w:ascii="Palatino Linotype" w:hAnsi="Palatino Linotype"/>
          <w:color w:val="000000"/>
        </w:rPr>
      </w:pPr>
    </w:p>
    <w:p w14:paraId="2F3C4EED" w14:textId="77777777" w:rsidR="00324C8E" w:rsidRPr="00FC1A47" w:rsidRDefault="003523C8" w:rsidP="00324C8E">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De lo anteriormente expuesto</w:t>
      </w:r>
      <w:r w:rsidR="00433122" w:rsidRPr="00FC1A47">
        <w:rPr>
          <w:rFonts w:ascii="Palatino Linotype" w:hAnsi="Palatino Linotype"/>
          <w:color w:val="000000"/>
        </w:rPr>
        <w:t xml:space="preserve">, esta Ponencia demuestra en estudio que el </w:t>
      </w:r>
      <w:r w:rsidR="00433122" w:rsidRPr="00FC1A47">
        <w:rPr>
          <w:rFonts w:ascii="Palatino Linotype" w:hAnsi="Palatino Linotype"/>
          <w:b/>
          <w:color w:val="000000"/>
        </w:rPr>
        <w:t xml:space="preserve">SUJETO OBLIGADO </w:t>
      </w:r>
      <w:r w:rsidR="00433122" w:rsidRPr="00FC1A47">
        <w:rPr>
          <w:rFonts w:ascii="Palatino Linotype" w:hAnsi="Palatino Linotype"/>
          <w:color w:val="000000"/>
        </w:rPr>
        <w:t>posee y administra en sus archivos la información solicitada</w:t>
      </w:r>
      <w:r w:rsidR="0054746E" w:rsidRPr="00FC1A47">
        <w:rPr>
          <w:rFonts w:ascii="Palatino Linotype" w:hAnsi="Palatino Linotype"/>
          <w:color w:val="000000"/>
        </w:rPr>
        <w:t xml:space="preserve"> respecto de los montos anuales de sueldo, </w:t>
      </w:r>
      <w:proofErr w:type="gramStart"/>
      <w:r w:rsidR="0054746E" w:rsidRPr="00FC1A47">
        <w:rPr>
          <w:rFonts w:ascii="Palatino Linotype" w:hAnsi="Palatino Linotype"/>
          <w:color w:val="000000"/>
        </w:rPr>
        <w:t>vacaciones prima</w:t>
      </w:r>
      <w:proofErr w:type="gramEnd"/>
      <w:r w:rsidR="0054746E" w:rsidRPr="00FC1A47">
        <w:rPr>
          <w:rFonts w:ascii="Palatino Linotype" w:hAnsi="Palatino Linotype"/>
          <w:color w:val="000000"/>
        </w:rPr>
        <w:t xml:space="preserve"> vacacional y aguinaldo</w:t>
      </w:r>
      <w:r w:rsidR="00433122" w:rsidRPr="00FC1A47">
        <w:rPr>
          <w:rFonts w:ascii="Palatino Linotype" w:hAnsi="Palatino Linotype"/>
          <w:color w:val="000000"/>
        </w:rPr>
        <w:t xml:space="preserve"> por el hoy </w:t>
      </w:r>
      <w:r w:rsidR="00433122" w:rsidRPr="00FC1A47">
        <w:rPr>
          <w:rFonts w:ascii="Palatino Linotype" w:hAnsi="Palatino Linotype"/>
          <w:b/>
          <w:color w:val="000000"/>
        </w:rPr>
        <w:t>RECURRENTE</w:t>
      </w:r>
      <w:r w:rsidR="00324C8E" w:rsidRPr="00FC1A47">
        <w:rPr>
          <w:rFonts w:ascii="Palatino Linotype" w:hAnsi="Palatino Linotype"/>
          <w:b/>
          <w:color w:val="000000"/>
        </w:rPr>
        <w:t xml:space="preserve"> </w:t>
      </w:r>
      <w:r w:rsidR="00324C8E" w:rsidRPr="00FC1A47">
        <w:rPr>
          <w:rFonts w:ascii="Palatino Linotype" w:hAnsi="Palatino Linotype"/>
          <w:color w:val="000000"/>
        </w:rPr>
        <w:t xml:space="preserve">respecto de los años </w:t>
      </w:r>
      <w:r w:rsidR="001F35B8" w:rsidRPr="00FC1A47">
        <w:rPr>
          <w:rFonts w:ascii="Palatino Linotype" w:hAnsi="Palatino Linotype"/>
          <w:color w:val="000000"/>
        </w:rPr>
        <w:t xml:space="preserve">2021 </w:t>
      </w:r>
      <w:r w:rsidR="00324C8E" w:rsidRPr="00FC1A47">
        <w:rPr>
          <w:rFonts w:ascii="Palatino Linotype" w:hAnsi="Palatino Linotype"/>
          <w:color w:val="000000"/>
        </w:rPr>
        <w:t>2022 y 2023</w:t>
      </w:r>
      <w:r w:rsidR="001F35B8" w:rsidRPr="00FC1A47">
        <w:rPr>
          <w:rFonts w:ascii="Palatino Linotype" w:hAnsi="Palatino Linotype"/>
          <w:color w:val="000000"/>
        </w:rPr>
        <w:t xml:space="preserve">, siendo una obligación del </w:t>
      </w:r>
      <w:r w:rsidR="001F35B8" w:rsidRPr="00FC1A47">
        <w:rPr>
          <w:rFonts w:ascii="Palatino Linotype" w:hAnsi="Palatino Linotype"/>
          <w:b/>
          <w:color w:val="000000"/>
        </w:rPr>
        <w:t xml:space="preserve">SUJETO OBLIGADO </w:t>
      </w:r>
      <w:r w:rsidR="00E80E87" w:rsidRPr="00FC1A47">
        <w:rPr>
          <w:rFonts w:ascii="Palatino Linotype" w:hAnsi="Palatino Linotype"/>
          <w:color w:val="000000"/>
        </w:rPr>
        <w:t xml:space="preserve">publicar en gaceta el presupuesto de egresos </w:t>
      </w:r>
      <w:r w:rsidR="0054746E" w:rsidRPr="00FC1A47">
        <w:rPr>
          <w:rFonts w:ascii="Palatino Linotype" w:hAnsi="Palatino Linotype"/>
          <w:color w:val="000000"/>
        </w:rPr>
        <w:t xml:space="preserve">anual </w:t>
      </w:r>
      <w:r w:rsidR="0054746E" w:rsidRPr="00FC1A47">
        <w:rPr>
          <w:rFonts w:ascii="Palatino Linotype" w:hAnsi="Palatino Linotype" w:cs="Arial"/>
          <w:color w:val="000000" w:themeColor="text1"/>
          <w:lang w:val="es-ES"/>
        </w:rPr>
        <w:t>a</w:t>
      </w:r>
      <w:r w:rsidR="00E80E87" w:rsidRPr="00FC1A47">
        <w:rPr>
          <w:rFonts w:ascii="Palatino Linotype" w:hAnsi="Palatino Linotype"/>
          <w:color w:val="000000"/>
          <w:lang w:val="es-ES"/>
        </w:rPr>
        <w:t xml:space="preserve"> más tardar </w:t>
      </w:r>
      <w:r w:rsidR="00E80E87" w:rsidRPr="00FC1A47">
        <w:rPr>
          <w:rFonts w:ascii="Palatino Linotype" w:hAnsi="Palatino Linotype"/>
          <w:b/>
          <w:color w:val="000000"/>
          <w:lang w:val="es-ES"/>
        </w:rPr>
        <w:t>el 25 de febrero del año</w:t>
      </w:r>
      <w:r w:rsidR="00324C8E" w:rsidRPr="00FC1A47">
        <w:rPr>
          <w:rFonts w:ascii="Palatino Linotype" w:hAnsi="Palatino Linotype"/>
          <w:b/>
          <w:color w:val="000000"/>
        </w:rPr>
        <w:t>.</w:t>
      </w:r>
    </w:p>
    <w:p w14:paraId="2F3C4EEE" w14:textId="77777777" w:rsidR="00386421" w:rsidRPr="00FC1A47" w:rsidRDefault="00386421" w:rsidP="00386421">
      <w:pPr>
        <w:spacing w:line="360" w:lineRule="auto"/>
        <w:contextualSpacing/>
        <w:jc w:val="both"/>
        <w:rPr>
          <w:rFonts w:ascii="Palatino Linotype" w:hAnsi="Palatino Linotype"/>
          <w:i/>
          <w:color w:val="FF0000"/>
        </w:rPr>
      </w:pPr>
    </w:p>
    <w:p w14:paraId="2F3C4EEF" w14:textId="77777777" w:rsidR="0054746E" w:rsidRPr="00FC1A47" w:rsidRDefault="0054746E" w:rsidP="00D23272">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Ahora por lo que respecta al punto número tres de se establece que este tipo de información se puede encontrar en los recibos de </w:t>
      </w:r>
      <w:r w:rsidR="00483A0C" w:rsidRPr="00FC1A47">
        <w:rPr>
          <w:rFonts w:ascii="Palatino Linotype" w:hAnsi="Palatino Linotype"/>
        </w:rPr>
        <w:t>nómina</w:t>
      </w:r>
      <w:r w:rsidRPr="00FC1A47">
        <w:rPr>
          <w:rFonts w:ascii="Palatino Linotype" w:hAnsi="Palatino Linotype"/>
        </w:rPr>
        <w:t xml:space="preserve"> que el </w:t>
      </w:r>
      <w:r w:rsidRPr="00FC1A47">
        <w:rPr>
          <w:rFonts w:ascii="Palatino Linotype" w:hAnsi="Palatino Linotype"/>
          <w:b/>
        </w:rPr>
        <w:t xml:space="preserve">SUJETO OBLIGADO </w:t>
      </w:r>
      <w:r w:rsidRPr="00FC1A47">
        <w:rPr>
          <w:rFonts w:ascii="Palatino Linotype" w:hAnsi="Palatino Linotype"/>
        </w:rPr>
        <w:t xml:space="preserve">hubiera entregado a los servidores públicos con categoría de POLICIA adscritos a la Dirección de Seguridad Municipal y Protección Civil. </w:t>
      </w:r>
    </w:p>
    <w:p w14:paraId="2F3C4EF0" w14:textId="77777777" w:rsidR="0054746E" w:rsidRPr="00FC1A47" w:rsidRDefault="0054746E" w:rsidP="0054746E">
      <w:pPr>
        <w:pStyle w:val="Prrafodelista"/>
        <w:rPr>
          <w:rFonts w:ascii="Palatino Linotype" w:hAnsi="Palatino Linotype"/>
        </w:rPr>
      </w:pPr>
    </w:p>
    <w:p w14:paraId="2F3C4EF1" w14:textId="77777777" w:rsidR="005F3F60" w:rsidRPr="00FC1A47" w:rsidRDefault="005F3F60" w:rsidP="005F3F60">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De lo anterior,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r w:rsidRPr="00FC1A47">
        <w:rPr>
          <w:rFonts w:ascii="Palatino Linotype" w:hAnsi="Palatino Linotype"/>
        </w:rPr>
        <w:lastRenderedPageBreak/>
        <w:t>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F3C4EF2" w14:textId="77777777" w:rsidR="005F3F60" w:rsidRPr="0094463C" w:rsidRDefault="005F3F60" w:rsidP="005F3F60">
      <w:pPr>
        <w:spacing w:before="120" w:after="120"/>
        <w:ind w:left="709" w:right="709"/>
        <w:jc w:val="both"/>
        <w:rPr>
          <w:rFonts w:ascii="Palatino Linotype" w:hAnsi="Palatino Linotype" w:cs="Arial"/>
          <w:i/>
          <w:sz w:val="22"/>
          <w:lang w:eastAsia="es-MX"/>
        </w:rPr>
      </w:pPr>
      <w:r w:rsidRPr="0094463C">
        <w:rPr>
          <w:rFonts w:ascii="Palatino Linotype" w:hAnsi="Palatino Linotype" w:cs="Arial"/>
          <w:bCs/>
          <w:i/>
          <w:sz w:val="22"/>
          <w:lang w:eastAsia="es-MX"/>
        </w:rPr>
        <w:t>“</w:t>
      </w:r>
      <w:r w:rsidRPr="0094463C">
        <w:rPr>
          <w:rFonts w:ascii="Palatino Linotype" w:hAnsi="Palatino Linotype" w:cs="Arial"/>
          <w:b/>
          <w:bCs/>
          <w:i/>
          <w:sz w:val="22"/>
          <w:lang w:eastAsia="es-MX"/>
        </w:rPr>
        <w:t>NÓMINA</w:t>
      </w:r>
      <w:r w:rsidRPr="0094463C">
        <w:rPr>
          <w:rFonts w:ascii="Palatino Linotype" w:hAnsi="Palatino Linotype" w:cs="Arial"/>
          <w:bCs/>
          <w:i/>
          <w:sz w:val="22"/>
          <w:lang w:eastAsia="es-MX"/>
        </w:rPr>
        <w:t xml:space="preserve"> </w:t>
      </w:r>
      <w:r w:rsidRPr="0094463C">
        <w:rPr>
          <w:rFonts w:ascii="Palatino Linotype" w:hAnsi="Palatino Linotype" w:cs="Arial"/>
          <w:i/>
          <w:sz w:val="22"/>
          <w:lang w:eastAsia="es-MX"/>
        </w:rPr>
        <w:t>Listado general de los trabajadores de una institución, en</w:t>
      </w:r>
      <w:r w:rsidRPr="0094463C">
        <w:rPr>
          <w:rFonts w:ascii="Palatino Linotype" w:hAnsi="Palatino Linotype" w:cs="Arial"/>
          <w:bCs/>
          <w:i/>
          <w:sz w:val="22"/>
          <w:lang w:eastAsia="es-MX"/>
        </w:rPr>
        <w:t xml:space="preserve"> </w:t>
      </w:r>
      <w:r w:rsidRPr="0094463C">
        <w:rPr>
          <w:rFonts w:ascii="Palatino Linotype" w:hAnsi="Palatino Linotype" w:cs="Arial"/>
          <w:i/>
          <w:sz w:val="22"/>
          <w:lang w:eastAsia="es-MX"/>
        </w:rPr>
        <w:t>el cual se asientan las percepciones brutas, deducciones y</w:t>
      </w:r>
      <w:r w:rsidRPr="0094463C">
        <w:rPr>
          <w:rFonts w:ascii="Palatino Linotype" w:hAnsi="Palatino Linotype" w:cs="Arial"/>
          <w:bCs/>
          <w:i/>
          <w:sz w:val="22"/>
          <w:lang w:eastAsia="es-MX"/>
        </w:rPr>
        <w:t xml:space="preserve"> </w:t>
      </w:r>
      <w:r w:rsidRPr="0094463C">
        <w:rPr>
          <w:rFonts w:ascii="Palatino Linotype" w:hAnsi="Palatino Linotype" w:cs="Arial"/>
          <w:i/>
          <w:sz w:val="22"/>
          <w:lang w:eastAsia="es-MX"/>
        </w:rPr>
        <w:t>alcance neto de las mismas; la nómina es utilizada para</w:t>
      </w:r>
      <w:r w:rsidRPr="0094463C">
        <w:rPr>
          <w:rFonts w:ascii="Palatino Linotype" w:hAnsi="Palatino Linotype" w:cs="Arial"/>
          <w:bCs/>
          <w:i/>
          <w:sz w:val="22"/>
          <w:lang w:eastAsia="es-MX"/>
        </w:rPr>
        <w:t xml:space="preserve"> </w:t>
      </w:r>
      <w:r w:rsidRPr="0094463C">
        <w:rPr>
          <w:rFonts w:ascii="Palatino Linotype" w:hAnsi="Palatino Linotype" w:cs="Arial"/>
          <w:i/>
          <w:sz w:val="22"/>
          <w:lang w:eastAsia="es-MX"/>
        </w:rPr>
        <w:t xml:space="preserve">efectuar los pagos </w:t>
      </w:r>
      <w:r w:rsidRPr="0094463C">
        <w:rPr>
          <w:rFonts w:ascii="Palatino Linotype" w:hAnsi="Palatino Linotype" w:cs="Arial"/>
          <w:bCs/>
          <w:i/>
          <w:sz w:val="22"/>
        </w:rPr>
        <w:t>periódicos</w:t>
      </w:r>
      <w:r w:rsidRPr="0094463C">
        <w:rPr>
          <w:rFonts w:ascii="Palatino Linotype" w:hAnsi="Palatino Linotype" w:cs="Arial"/>
          <w:i/>
          <w:sz w:val="22"/>
          <w:lang w:eastAsia="es-MX"/>
        </w:rPr>
        <w:t xml:space="preserve"> (semanales, </w:t>
      </w:r>
      <w:r w:rsidRPr="0094463C">
        <w:rPr>
          <w:rFonts w:ascii="Palatino Linotype" w:hAnsi="Palatino Linotype"/>
          <w:i/>
          <w:sz w:val="22"/>
        </w:rPr>
        <w:t>quincenales</w:t>
      </w:r>
      <w:r w:rsidRPr="0094463C">
        <w:rPr>
          <w:rFonts w:ascii="Palatino Linotype" w:hAnsi="Palatino Linotype" w:cs="Arial"/>
          <w:i/>
          <w:sz w:val="22"/>
          <w:lang w:eastAsia="es-MX"/>
        </w:rPr>
        <w:t xml:space="preserve"> o</w:t>
      </w:r>
      <w:r w:rsidRPr="0094463C">
        <w:rPr>
          <w:rFonts w:ascii="Palatino Linotype" w:hAnsi="Palatino Linotype" w:cs="Arial"/>
          <w:bCs/>
          <w:i/>
          <w:sz w:val="22"/>
          <w:lang w:eastAsia="es-MX"/>
        </w:rPr>
        <w:t xml:space="preserve"> </w:t>
      </w:r>
      <w:r w:rsidRPr="0094463C">
        <w:rPr>
          <w:rFonts w:ascii="Palatino Linotype" w:hAnsi="Palatino Linotype" w:cs="Arial"/>
          <w:i/>
          <w:sz w:val="22"/>
          <w:lang w:eastAsia="es-MX"/>
        </w:rPr>
        <w:t>mensuales) a los trabajadores por concepto de sueldos y</w:t>
      </w:r>
      <w:r w:rsidRPr="0094463C">
        <w:rPr>
          <w:rFonts w:ascii="Palatino Linotype" w:hAnsi="Palatino Linotype" w:cs="Arial"/>
          <w:bCs/>
          <w:i/>
          <w:sz w:val="22"/>
          <w:lang w:eastAsia="es-MX"/>
        </w:rPr>
        <w:t xml:space="preserve"> </w:t>
      </w:r>
      <w:r w:rsidRPr="0094463C">
        <w:rPr>
          <w:rFonts w:ascii="Palatino Linotype" w:hAnsi="Palatino Linotype" w:cs="Arial"/>
          <w:i/>
          <w:sz w:val="22"/>
          <w:lang w:eastAsia="es-MX"/>
        </w:rPr>
        <w:t>salarios.”</w:t>
      </w:r>
    </w:p>
    <w:p w14:paraId="2F3C4EF3" w14:textId="77777777" w:rsidR="005F3F60" w:rsidRPr="00FC1A47" w:rsidRDefault="005F3F60" w:rsidP="005F3F60">
      <w:pPr>
        <w:spacing w:before="120" w:after="120"/>
        <w:ind w:left="709" w:right="709"/>
        <w:jc w:val="both"/>
        <w:rPr>
          <w:rFonts w:ascii="Palatino Linotype" w:hAnsi="Palatino Linotype" w:cs="Arial"/>
          <w:i/>
          <w:lang w:eastAsia="es-MX"/>
        </w:rPr>
      </w:pPr>
    </w:p>
    <w:p w14:paraId="2F3C4EF4" w14:textId="77777777" w:rsidR="005F3F60" w:rsidRPr="00FC1A47" w:rsidRDefault="005F3F60" w:rsidP="005F3F60">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Como ya se apuntó, si bien es cierto nuestra legislación no establece la definición de “nómina”, este término es mencionado en diferentes ordenamientos legales, así el artículo 804 fracción II de la Ley Federal de Trabajo, señala lo siguiente: </w:t>
      </w:r>
    </w:p>
    <w:p w14:paraId="2F3C4EF5" w14:textId="77777777" w:rsidR="005F3F60" w:rsidRPr="0094463C" w:rsidRDefault="005F3F60" w:rsidP="005F3F60">
      <w:pPr>
        <w:spacing w:before="120" w:after="120"/>
        <w:ind w:left="709" w:right="709"/>
        <w:jc w:val="both"/>
        <w:rPr>
          <w:rFonts w:ascii="Palatino Linotype" w:hAnsi="Palatino Linotype" w:cs="Arial"/>
          <w:i/>
          <w:sz w:val="22"/>
          <w:lang w:eastAsia="es-MX"/>
        </w:rPr>
      </w:pPr>
      <w:r w:rsidRPr="0094463C">
        <w:rPr>
          <w:rFonts w:ascii="Palatino Linotype" w:hAnsi="Palatino Linotype" w:cs="Arial"/>
          <w:bCs/>
          <w:i/>
          <w:sz w:val="22"/>
          <w:lang w:eastAsia="es-MX"/>
        </w:rPr>
        <w:t>“</w:t>
      </w:r>
      <w:r w:rsidRPr="0094463C">
        <w:rPr>
          <w:rFonts w:ascii="Palatino Linotype" w:hAnsi="Palatino Linotype" w:cs="Arial"/>
          <w:b/>
          <w:i/>
          <w:sz w:val="22"/>
          <w:lang w:eastAsia="es-MX"/>
        </w:rPr>
        <w:t>Artículo 804.-</w:t>
      </w:r>
      <w:r w:rsidRPr="0094463C">
        <w:rPr>
          <w:rFonts w:ascii="Palatino Linotype" w:hAnsi="Palatino Linotype" w:cs="Arial"/>
          <w:i/>
          <w:sz w:val="22"/>
          <w:lang w:eastAsia="es-MX"/>
        </w:rPr>
        <w:t xml:space="preserve"> </w:t>
      </w:r>
      <w:r w:rsidRPr="0094463C">
        <w:rPr>
          <w:rFonts w:ascii="Palatino Linotype" w:hAnsi="Palatino Linotype" w:cs="Arial"/>
          <w:b/>
          <w:i/>
          <w:sz w:val="22"/>
          <w:u w:val="single"/>
          <w:lang w:eastAsia="es-MX"/>
        </w:rPr>
        <w:t>El patrón tiene obligación de conservar y exhibir en juicio los documentos que a continuación se precisan</w:t>
      </w:r>
      <w:r w:rsidRPr="0094463C">
        <w:rPr>
          <w:rFonts w:ascii="Palatino Linotype" w:hAnsi="Palatino Linotype" w:cs="Arial"/>
          <w:i/>
          <w:sz w:val="22"/>
          <w:lang w:eastAsia="es-MX"/>
        </w:rPr>
        <w:t xml:space="preserve">: </w:t>
      </w:r>
    </w:p>
    <w:p w14:paraId="2F3C4EF6" w14:textId="77777777" w:rsidR="005F3F60" w:rsidRPr="0094463C" w:rsidRDefault="005F3F60" w:rsidP="005F3F60">
      <w:pPr>
        <w:spacing w:before="120" w:after="120"/>
        <w:ind w:left="709" w:right="709"/>
        <w:jc w:val="both"/>
        <w:rPr>
          <w:rFonts w:ascii="Palatino Linotype" w:hAnsi="Palatino Linotype"/>
          <w:i/>
          <w:sz w:val="22"/>
        </w:rPr>
      </w:pPr>
      <w:r w:rsidRPr="0094463C">
        <w:rPr>
          <w:rFonts w:ascii="Palatino Linotype" w:hAnsi="Palatino Linotype"/>
          <w:i/>
          <w:sz w:val="22"/>
        </w:rPr>
        <w:t>[…]</w:t>
      </w:r>
    </w:p>
    <w:p w14:paraId="2F3C4EF7" w14:textId="77777777" w:rsidR="005F3F60" w:rsidRPr="0094463C" w:rsidRDefault="005F3F60" w:rsidP="005F3F60">
      <w:pPr>
        <w:spacing w:before="120" w:after="120"/>
        <w:ind w:left="709" w:right="709"/>
        <w:jc w:val="both"/>
        <w:rPr>
          <w:rFonts w:ascii="Palatino Linotype" w:hAnsi="Palatino Linotype" w:cs="Arial"/>
          <w:i/>
          <w:sz w:val="22"/>
          <w:lang w:eastAsia="es-MX"/>
        </w:rPr>
      </w:pPr>
      <w:r w:rsidRPr="0094463C">
        <w:rPr>
          <w:rFonts w:ascii="Palatino Linotype" w:hAnsi="Palatino Linotype" w:cs="Arial"/>
          <w:b/>
          <w:i/>
          <w:sz w:val="22"/>
          <w:lang w:eastAsia="es-MX"/>
        </w:rPr>
        <w:t>II.</w:t>
      </w:r>
      <w:r w:rsidRPr="0094463C">
        <w:rPr>
          <w:rFonts w:ascii="Palatino Linotype" w:hAnsi="Palatino Linotype" w:cs="Arial"/>
          <w:i/>
          <w:sz w:val="22"/>
          <w:lang w:eastAsia="es-MX"/>
        </w:rPr>
        <w:t xml:space="preserve"> Listas de raya o </w:t>
      </w:r>
      <w:r w:rsidRPr="0094463C">
        <w:rPr>
          <w:rFonts w:ascii="Palatino Linotype" w:hAnsi="Palatino Linotype" w:cs="Arial"/>
          <w:b/>
          <w:i/>
          <w:sz w:val="22"/>
          <w:u w:val="single"/>
          <w:lang w:eastAsia="es-MX"/>
        </w:rPr>
        <w:t>nómina de personal</w:t>
      </w:r>
      <w:r w:rsidRPr="0094463C">
        <w:rPr>
          <w:rFonts w:ascii="Palatino Linotype" w:hAnsi="Palatino Linotype" w:cs="Arial"/>
          <w:i/>
          <w:sz w:val="22"/>
          <w:lang w:eastAsia="es-MX"/>
        </w:rPr>
        <w:t xml:space="preserve">, cuando se lleven en el centro de trabajo; o recibos de pagos de salarios; </w:t>
      </w:r>
    </w:p>
    <w:p w14:paraId="2F3C4EF8" w14:textId="77777777" w:rsidR="005F3F60" w:rsidRPr="0094463C" w:rsidRDefault="005F3F60" w:rsidP="005F3F60">
      <w:pPr>
        <w:spacing w:before="120" w:after="120"/>
        <w:ind w:left="709" w:right="709"/>
        <w:jc w:val="both"/>
        <w:rPr>
          <w:rFonts w:ascii="Palatino Linotype" w:hAnsi="Palatino Linotype"/>
          <w:i/>
          <w:sz w:val="22"/>
        </w:rPr>
      </w:pPr>
      <w:r w:rsidRPr="0094463C">
        <w:rPr>
          <w:rFonts w:ascii="Palatino Linotype" w:hAnsi="Palatino Linotype"/>
          <w:i/>
          <w:sz w:val="22"/>
        </w:rPr>
        <w:t>[…]</w:t>
      </w:r>
    </w:p>
    <w:p w14:paraId="2F3C4EF9" w14:textId="77777777" w:rsidR="005F3F60" w:rsidRPr="0094463C" w:rsidRDefault="005F3F60" w:rsidP="005F3F60">
      <w:pPr>
        <w:spacing w:before="120" w:after="120"/>
        <w:ind w:left="709" w:right="709"/>
        <w:jc w:val="both"/>
        <w:rPr>
          <w:rFonts w:ascii="Palatino Linotype" w:hAnsi="Palatino Linotype" w:cs="Arial"/>
          <w:i/>
          <w:sz w:val="22"/>
          <w:lang w:eastAsia="es-MX"/>
        </w:rPr>
      </w:pPr>
      <w:r w:rsidRPr="0094463C">
        <w:rPr>
          <w:rFonts w:ascii="Palatino Linotype" w:hAnsi="Palatino Linotype" w:cs="Arial"/>
          <w:b/>
          <w:i/>
          <w:sz w:val="22"/>
          <w:u w:val="single"/>
          <w:lang w:eastAsia="es-MX"/>
        </w:rPr>
        <w:t>Los documentos</w:t>
      </w:r>
      <w:r w:rsidRPr="0094463C">
        <w:rPr>
          <w:rFonts w:ascii="Palatino Linotype" w:hAnsi="Palatino Linotype" w:cs="Arial"/>
          <w:i/>
          <w:sz w:val="22"/>
          <w:lang w:eastAsia="es-MX"/>
        </w:rPr>
        <w:t xml:space="preserve"> señalados en la fracción I </w:t>
      </w:r>
      <w:r w:rsidRPr="0094463C">
        <w:rPr>
          <w:rFonts w:ascii="Palatino Linotype" w:hAnsi="Palatino Linotype" w:cs="Arial"/>
          <w:b/>
          <w:i/>
          <w:sz w:val="22"/>
          <w:u w:val="single"/>
          <w:lang w:eastAsia="es-MX"/>
        </w:rPr>
        <w:t>deberán conservarse</w:t>
      </w:r>
      <w:r w:rsidRPr="0094463C">
        <w:rPr>
          <w:rFonts w:ascii="Palatino Linotype" w:hAnsi="Palatino Linotype" w:cs="Arial"/>
          <w:i/>
          <w:sz w:val="22"/>
          <w:lang w:eastAsia="es-MX"/>
        </w:rPr>
        <w:t xml:space="preserve"> mientras dure la relación laboral y hasta un año después; los </w:t>
      </w:r>
      <w:r w:rsidRPr="0094463C">
        <w:rPr>
          <w:rFonts w:ascii="Palatino Linotype" w:hAnsi="Palatino Linotype" w:cs="Arial"/>
          <w:b/>
          <w:i/>
          <w:sz w:val="22"/>
          <w:u w:val="single"/>
          <w:lang w:eastAsia="es-MX"/>
        </w:rPr>
        <w:t>señalados en las fracciones II</w:t>
      </w:r>
      <w:r w:rsidRPr="0094463C">
        <w:rPr>
          <w:rFonts w:ascii="Palatino Linotype" w:hAnsi="Palatino Linotype" w:cs="Arial"/>
          <w:i/>
          <w:sz w:val="22"/>
          <w:lang w:eastAsia="es-MX"/>
        </w:rPr>
        <w:t xml:space="preserve">, III y IV, </w:t>
      </w:r>
      <w:r w:rsidRPr="0094463C">
        <w:rPr>
          <w:rFonts w:ascii="Palatino Linotype" w:hAnsi="Palatino Linotype" w:cs="Arial"/>
          <w:b/>
          <w:i/>
          <w:sz w:val="22"/>
          <w:u w:val="single"/>
          <w:lang w:eastAsia="es-MX"/>
        </w:rPr>
        <w:t>durante el último año y un año después de que se extinga la relación laboral</w:t>
      </w:r>
      <w:r w:rsidRPr="0094463C">
        <w:rPr>
          <w:rFonts w:ascii="Palatino Linotype" w:hAnsi="Palatino Linotype" w:cs="Arial"/>
          <w:i/>
          <w:sz w:val="22"/>
          <w:lang w:eastAsia="es-MX"/>
        </w:rPr>
        <w:t>; y los mencionados en la fracción V, conforme lo señalen las Leyes que los rijan.</w:t>
      </w:r>
    </w:p>
    <w:p w14:paraId="2F3C4EFA" w14:textId="77777777" w:rsidR="005F3F60" w:rsidRPr="0094463C" w:rsidRDefault="005F3F60" w:rsidP="005F3F60">
      <w:pPr>
        <w:spacing w:before="120" w:after="120"/>
        <w:ind w:left="709" w:right="709"/>
        <w:jc w:val="both"/>
        <w:rPr>
          <w:rFonts w:ascii="Palatino Linotype" w:hAnsi="Palatino Linotype"/>
          <w:sz w:val="22"/>
        </w:rPr>
      </w:pPr>
      <w:r w:rsidRPr="0094463C">
        <w:rPr>
          <w:rFonts w:ascii="Palatino Linotype" w:hAnsi="Palatino Linotype"/>
          <w:sz w:val="22"/>
        </w:rPr>
        <w:t>(Énfasis añadido)</w:t>
      </w:r>
    </w:p>
    <w:p w14:paraId="2F3C4EFB" w14:textId="77777777" w:rsidR="00E1057A" w:rsidRPr="00FC1A47" w:rsidRDefault="00E1057A" w:rsidP="005F3F60">
      <w:pPr>
        <w:spacing w:before="120" w:after="120"/>
        <w:ind w:left="709" w:right="709"/>
        <w:jc w:val="both"/>
        <w:rPr>
          <w:rFonts w:ascii="Palatino Linotype" w:hAnsi="Palatino Linotype"/>
        </w:rPr>
      </w:pPr>
    </w:p>
    <w:p w14:paraId="2F3C4EFC" w14:textId="77777777" w:rsidR="005F3F60" w:rsidRPr="00FC1A47" w:rsidRDefault="005F3F60" w:rsidP="005F3F60">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Atento a lo transcrito, es que resulta dable señalar que la nómina es el listado de los trabajadores de una institución para realizar los pagos periódicos de los </w:t>
      </w:r>
      <w:r w:rsidRPr="00FC1A47">
        <w:rPr>
          <w:rFonts w:ascii="Palatino Linotype" w:hAnsi="Palatino Linotype"/>
        </w:rPr>
        <w:lastRenderedPageBreak/>
        <w:t>trabajadores, que deberá incluir las percepciones brutas, deducciones y el neto a recibir.</w:t>
      </w:r>
    </w:p>
    <w:p w14:paraId="2F3C4EFD" w14:textId="77777777" w:rsidR="005F3F60" w:rsidRPr="00FC1A47" w:rsidRDefault="005F3F60" w:rsidP="005F3F60">
      <w:pPr>
        <w:spacing w:line="360" w:lineRule="auto"/>
        <w:contextualSpacing/>
        <w:jc w:val="both"/>
        <w:rPr>
          <w:rFonts w:ascii="Palatino Linotype" w:hAnsi="Palatino Linotype"/>
        </w:rPr>
      </w:pPr>
    </w:p>
    <w:p w14:paraId="2F3C4EFE" w14:textId="77777777" w:rsidR="005F3F60" w:rsidRPr="00FC1A47" w:rsidRDefault="005F3F60" w:rsidP="005F3F60">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De igual forma, la Constitución Política del Estado Libre y Soberano de México dispone en lo relativo a las remuneraciones de los servidores públicos, lo siguiente:</w:t>
      </w:r>
    </w:p>
    <w:p w14:paraId="2F3C4EFF" w14:textId="77777777" w:rsidR="005F3F60" w:rsidRPr="0094463C" w:rsidRDefault="005F3F60" w:rsidP="005F3F60">
      <w:pPr>
        <w:spacing w:before="120" w:after="120"/>
        <w:ind w:left="709" w:right="709"/>
        <w:jc w:val="both"/>
        <w:rPr>
          <w:rFonts w:ascii="Palatino Linotype" w:hAnsi="Palatino Linotype" w:cs="Arial"/>
          <w:b/>
          <w:bCs/>
          <w:i/>
          <w:sz w:val="22"/>
        </w:rPr>
      </w:pPr>
      <w:r w:rsidRPr="0094463C">
        <w:rPr>
          <w:rFonts w:ascii="Palatino Linotype" w:hAnsi="Palatino Linotype" w:cs="Arial"/>
          <w:b/>
          <w:bCs/>
          <w:i/>
          <w:sz w:val="22"/>
        </w:rPr>
        <w:t xml:space="preserve">“Artículo 147.- </w:t>
      </w:r>
      <w:r w:rsidRPr="0094463C">
        <w:rPr>
          <w:rFonts w:ascii="Palatino Linotype" w:hAnsi="Palatino Linotype" w:cs="Arial"/>
          <w:bCs/>
          <w:i/>
          <w:sz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94463C">
        <w:rPr>
          <w:rFonts w:ascii="Palatino Linotype" w:hAnsi="Palatino Linotype" w:cs="Arial"/>
          <w:b/>
          <w:bCs/>
          <w:i/>
          <w:sz w:val="22"/>
        </w:rPr>
        <w:t xml:space="preserve">recibirán una retribución adecuada e irrenunciable por el desempeño </w:t>
      </w:r>
      <w:r w:rsidRPr="0094463C">
        <w:rPr>
          <w:rFonts w:ascii="Palatino Linotype" w:hAnsi="Palatino Linotype" w:cs="Arial"/>
          <w:b/>
          <w:i/>
          <w:sz w:val="22"/>
          <w:lang w:eastAsia="es-MX"/>
        </w:rPr>
        <w:t>de</w:t>
      </w:r>
      <w:r w:rsidRPr="0094463C">
        <w:rPr>
          <w:rFonts w:ascii="Palatino Linotype" w:hAnsi="Palatino Linotype" w:cs="Arial"/>
          <w:b/>
          <w:bCs/>
          <w:i/>
          <w:sz w:val="22"/>
        </w:rPr>
        <w:t xml:space="preserve"> su empleo, cargo o comisión, que será determinada en el presupuesto de egresos que corresponda.”</w:t>
      </w:r>
    </w:p>
    <w:p w14:paraId="2F3C4F00" w14:textId="77777777" w:rsidR="005F3F60" w:rsidRPr="00FC1A47" w:rsidRDefault="005F3F60" w:rsidP="005F3F60">
      <w:pPr>
        <w:spacing w:before="120" w:after="120"/>
        <w:ind w:left="709" w:right="709"/>
        <w:jc w:val="both"/>
        <w:rPr>
          <w:rFonts w:ascii="Palatino Linotype" w:hAnsi="Palatino Linotype" w:cs="Arial"/>
          <w:b/>
          <w:bCs/>
          <w:i/>
        </w:rPr>
      </w:pPr>
    </w:p>
    <w:p w14:paraId="2F3C4F01" w14:textId="77777777" w:rsidR="005F3F60" w:rsidRPr="00FC1A47" w:rsidRDefault="005F3F60" w:rsidP="005F3F60">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2F3C4F02" w14:textId="77777777" w:rsidR="005F3F60" w:rsidRPr="0094463C" w:rsidRDefault="005F3F60" w:rsidP="005F3F60">
      <w:pPr>
        <w:spacing w:before="120" w:after="120"/>
        <w:ind w:left="709" w:right="709"/>
        <w:jc w:val="both"/>
        <w:rPr>
          <w:rFonts w:ascii="Palatino Linotype" w:hAnsi="Palatino Linotype" w:cs="Arial"/>
          <w:bCs/>
          <w:i/>
          <w:sz w:val="22"/>
        </w:rPr>
      </w:pPr>
      <w:r w:rsidRPr="0094463C">
        <w:rPr>
          <w:rFonts w:ascii="Palatino Linotype" w:hAnsi="Palatino Linotype" w:cs="Arial"/>
          <w:bCs/>
          <w:i/>
          <w:sz w:val="22"/>
        </w:rPr>
        <w:t>“</w:t>
      </w:r>
      <w:r w:rsidRPr="0094463C">
        <w:rPr>
          <w:rFonts w:ascii="Palatino Linotype" w:hAnsi="Palatino Linotype" w:cs="Arial"/>
          <w:b/>
          <w:bCs/>
          <w:i/>
          <w:sz w:val="22"/>
        </w:rPr>
        <w:t>Artículo 3.-</w:t>
      </w:r>
      <w:r w:rsidRPr="0094463C">
        <w:rPr>
          <w:rFonts w:ascii="Palatino Linotype" w:hAnsi="Palatino Linotype" w:cs="Arial"/>
          <w:bCs/>
          <w:i/>
          <w:sz w:val="22"/>
        </w:rPr>
        <w:t xml:space="preserve"> Para efectos de este Código, Ley de Ingresos del Estado y del Presupuesto de Egresos </w:t>
      </w:r>
      <w:r w:rsidRPr="0094463C">
        <w:rPr>
          <w:rFonts w:ascii="Palatino Linotype" w:hAnsi="Palatino Linotype" w:cs="Arial"/>
          <w:i/>
          <w:sz w:val="22"/>
          <w:lang w:eastAsia="es-MX"/>
        </w:rPr>
        <w:t>se</w:t>
      </w:r>
      <w:r w:rsidRPr="0094463C">
        <w:rPr>
          <w:rFonts w:ascii="Palatino Linotype" w:hAnsi="Palatino Linotype" w:cs="Arial"/>
          <w:bCs/>
          <w:i/>
          <w:sz w:val="22"/>
        </w:rPr>
        <w:t xml:space="preserve"> entenderá por:</w:t>
      </w:r>
    </w:p>
    <w:p w14:paraId="2F3C4F03" w14:textId="77777777" w:rsidR="005F3F60" w:rsidRPr="0094463C" w:rsidRDefault="005F3F60" w:rsidP="005F3F60">
      <w:pPr>
        <w:spacing w:before="120" w:after="120"/>
        <w:ind w:left="709" w:right="709"/>
        <w:jc w:val="both"/>
        <w:rPr>
          <w:rFonts w:ascii="Palatino Linotype" w:hAnsi="Palatino Linotype"/>
          <w:i/>
          <w:sz w:val="22"/>
        </w:rPr>
      </w:pPr>
      <w:r w:rsidRPr="0094463C">
        <w:rPr>
          <w:rFonts w:ascii="Palatino Linotype" w:hAnsi="Palatino Linotype" w:cs="Arial"/>
          <w:i/>
          <w:sz w:val="22"/>
        </w:rPr>
        <w:t>[…]</w:t>
      </w:r>
    </w:p>
    <w:p w14:paraId="2F3C4F04" w14:textId="77777777" w:rsidR="005F3F60" w:rsidRPr="0094463C" w:rsidRDefault="005F3F60" w:rsidP="005F3F60">
      <w:pPr>
        <w:spacing w:before="120" w:after="120"/>
        <w:ind w:left="709" w:right="709"/>
        <w:jc w:val="both"/>
        <w:rPr>
          <w:rFonts w:ascii="Palatino Linotype" w:hAnsi="Palatino Linotype" w:cs="Arial"/>
          <w:bCs/>
          <w:i/>
          <w:sz w:val="22"/>
        </w:rPr>
      </w:pPr>
      <w:r w:rsidRPr="0094463C">
        <w:rPr>
          <w:rFonts w:ascii="Palatino Linotype" w:hAnsi="Palatino Linotype" w:cs="Arial"/>
          <w:b/>
          <w:bCs/>
          <w:i/>
          <w:sz w:val="22"/>
        </w:rPr>
        <w:t xml:space="preserve">XXXII. Remuneración: </w:t>
      </w:r>
      <w:r w:rsidRPr="0094463C">
        <w:rPr>
          <w:rFonts w:ascii="Palatino Linotype" w:hAnsi="Palatino Linotype" w:cs="Arial"/>
          <w:bCs/>
          <w:i/>
          <w:sz w:val="22"/>
        </w:rPr>
        <w:t xml:space="preserve">A los pagos hechos por concepto de sueldo, compensaciones, gratificaciones, habitación, primas, comisiones, prestaciones en especie y cualquier otra percepción o </w:t>
      </w:r>
      <w:r w:rsidRPr="0094463C">
        <w:rPr>
          <w:rFonts w:ascii="Palatino Linotype" w:hAnsi="Palatino Linotype" w:cs="Arial"/>
          <w:i/>
          <w:sz w:val="22"/>
          <w:lang w:eastAsia="es-MX"/>
        </w:rPr>
        <w:t>prestación</w:t>
      </w:r>
      <w:r w:rsidRPr="0094463C">
        <w:rPr>
          <w:rFonts w:ascii="Palatino Linotype" w:hAnsi="Palatino Linotype" w:cs="Arial"/>
          <w:bCs/>
          <w:i/>
          <w:sz w:val="22"/>
        </w:rPr>
        <w:t xml:space="preserve"> que se entregue al servidor público por su trabajo. Esta definición no será aplicable para los efectos del Impuesto sobre Erogaciones por Remuneraciones al Trabajo Personal;”</w:t>
      </w:r>
    </w:p>
    <w:p w14:paraId="2F3C4F05" w14:textId="77777777" w:rsidR="00E1057A" w:rsidRPr="00FC1A47" w:rsidRDefault="00E1057A" w:rsidP="005F3F60">
      <w:pPr>
        <w:spacing w:before="120" w:after="120"/>
        <w:ind w:left="709" w:right="709"/>
        <w:jc w:val="both"/>
        <w:rPr>
          <w:rFonts w:ascii="Palatino Linotype" w:hAnsi="Palatino Linotype" w:cs="Arial"/>
          <w:bCs/>
          <w:i/>
        </w:rPr>
      </w:pPr>
    </w:p>
    <w:p w14:paraId="2F3C4F06" w14:textId="77777777" w:rsidR="005F3F60" w:rsidRPr="00FC1A47" w:rsidRDefault="005F3F60" w:rsidP="005F3F60">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lastRenderedPageBreak/>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w:t>
      </w:r>
      <w:r w:rsidR="00CA3ABF" w:rsidRPr="00FC1A47">
        <w:rPr>
          <w:rFonts w:ascii="Palatino Linotype" w:hAnsi="Palatino Linotype"/>
        </w:rPr>
        <w:t>s</w:t>
      </w:r>
      <w:r w:rsidRPr="00FC1A47">
        <w:rPr>
          <w:rFonts w:ascii="Palatino Linotype" w:hAnsi="Palatino Linotype"/>
        </w:rPr>
        <w:t xml:space="preserve"> </w:t>
      </w:r>
      <w:r w:rsidR="00CA3ABF" w:rsidRPr="00FC1A47">
        <w:rPr>
          <w:rFonts w:ascii="Palatino Linotype" w:hAnsi="Palatino Linotype"/>
        </w:rPr>
        <w:t>gratificaciones solicitadas</w:t>
      </w:r>
      <w:r w:rsidRPr="00FC1A47">
        <w:rPr>
          <w:rFonts w:ascii="Palatino Linotype" w:hAnsi="Palatino Linotype"/>
        </w:rPr>
        <w:t>.</w:t>
      </w:r>
    </w:p>
    <w:p w14:paraId="2F3C4F07" w14:textId="77777777" w:rsidR="00CA3ABF" w:rsidRPr="00FC1A47" w:rsidRDefault="00CA3ABF" w:rsidP="00CA3ABF">
      <w:pPr>
        <w:spacing w:line="360" w:lineRule="auto"/>
        <w:contextualSpacing/>
        <w:jc w:val="both"/>
        <w:rPr>
          <w:rFonts w:ascii="Palatino Linotype" w:hAnsi="Palatino Linotype"/>
        </w:rPr>
      </w:pPr>
    </w:p>
    <w:p w14:paraId="2F3C4F08" w14:textId="77777777" w:rsidR="00CA3ABF" w:rsidRPr="00FC1A47" w:rsidRDefault="005F3F60" w:rsidP="00CA3AB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Ahora bien, tratándose de servidores públicos de los Municipios la Ley del Trabajo de los Servidores Públicos del Estado y Municipios, en su artículo 220-K fracciones II y IV y último párrafo, establecen lo siguiente:</w:t>
      </w:r>
    </w:p>
    <w:p w14:paraId="2F3C4F09" w14:textId="77777777" w:rsidR="005F3F60" w:rsidRPr="0094463C" w:rsidRDefault="005F3F60" w:rsidP="005F3F60">
      <w:pPr>
        <w:spacing w:before="160" w:after="160"/>
        <w:ind w:left="709" w:right="709"/>
        <w:jc w:val="both"/>
        <w:rPr>
          <w:rFonts w:ascii="Palatino Linotype" w:hAnsi="Palatino Linotype"/>
          <w:bCs/>
          <w:i/>
          <w:sz w:val="22"/>
        </w:rPr>
      </w:pPr>
      <w:r w:rsidRPr="0094463C">
        <w:rPr>
          <w:rFonts w:ascii="Palatino Linotype" w:hAnsi="Palatino Linotype"/>
          <w:bCs/>
          <w:i/>
          <w:sz w:val="22"/>
        </w:rPr>
        <w:t>“</w:t>
      </w:r>
      <w:r w:rsidRPr="0094463C">
        <w:rPr>
          <w:rFonts w:ascii="Palatino Linotype" w:hAnsi="Palatino Linotype"/>
          <w:b/>
          <w:bCs/>
          <w:i/>
          <w:sz w:val="22"/>
        </w:rPr>
        <w:t>ARTÍCULO 220 K.-</w:t>
      </w:r>
      <w:r w:rsidRPr="0094463C">
        <w:rPr>
          <w:rFonts w:ascii="Palatino Linotype" w:hAnsi="Palatino Linotype"/>
          <w:bCs/>
          <w:i/>
          <w:sz w:val="22"/>
        </w:rPr>
        <w:t xml:space="preserve"> La </w:t>
      </w:r>
      <w:r w:rsidRPr="0094463C">
        <w:rPr>
          <w:rFonts w:ascii="Palatino Linotype" w:hAnsi="Palatino Linotype" w:cs="Arial"/>
          <w:i/>
          <w:sz w:val="22"/>
          <w:lang w:eastAsia="es-MX"/>
        </w:rPr>
        <w:t>institución</w:t>
      </w:r>
      <w:r w:rsidRPr="0094463C">
        <w:rPr>
          <w:rFonts w:ascii="Palatino Linotype" w:hAnsi="Palatino Linotype"/>
          <w:bCs/>
          <w:i/>
          <w:sz w:val="22"/>
        </w:rPr>
        <w:t xml:space="preserve"> o dependencia pública tiene la obligación de conservar y exhibir en el proceso los documentos que a continuación se precisan:</w:t>
      </w:r>
    </w:p>
    <w:p w14:paraId="2F3C4F0A" w14:textId="77777777" w:rsidR="005F3F60" w:rsidRPr="0094463C" w:rsidRDefault="005F3F60" w:rsidP="005F3F60">
      <w:pPr>
        <w:spacing w:before="160" w:after="160"/>
        <w:ind w:left="709" w:right="709"/>
        <w:jc w:val="both"/>
        <w:rPr>
          <w:rFonts w:ascii="Palatino Linotype" w:hAnsi="Palatino Linotype"/>
          <w:i/>
          <w:sz w:val="22"/>
        </w:rPr>
      </w:pPr>
      <w:r w:rsidRPr="0094463C">
        <w:rPr>
          <w:rFonts w:ascii="Palatino Linotype" w:hAnsi="Palatino Linotype" w:cs="Arial"/>
          <w:i/>
          <w:sz w:val="22"/>
        </w:rPr>
        <w:t>[…]</w:t>
      </w:r>
    </w:p>
    <w:p w14:paraId="2F3C4F0B" w14:textId="77777777" w:rsidR="005F3F60" w:rsidRPr="0094463C" w:rsidRDefault="005F3F60" w:rsidP="005F3F60">
      <w:pPr>
        <w:spacing w:before="160" w:after="160"/>
        <w:ind w:left="709" w:right="709"/>
        <w:jc w:val="both"/>
        <w:rPr>
          <w:rFonts w:ascii="Palatino Linotype" w:hAnsi="Palatino Linotype"/>
          <w:bCs/>
          <w:i/>
          <w:sz w:val="22"/>
        </w:rPr>
      </w:pPr>
      <w:r w:rsidRPr="0094463C">
        <w:rPr>
          <w:rFonts w:ascii="Palatino Linotype" w:hAnsi="Palatino Linotype"/>
          <w:b/>
          <w:bCs/>
          <w:i/>
          <w:sz w:val="22"/>
        </w:rPr>
        <w:t>IV.</w:t>
      </w:r>
      <w:r w:rsidRPr="0094463C">
        <w:rPr>
          <w:rFonts w:ascii="Palatino Linotype" w:hAnsi="Palatino Linotype"/>
          <w:bCs/>
          <w:i/>
          <w:sz w:val="22"/>
        </w:rPr>
        <w:t xml:space="preserve"> </w:t>
      </w:r>
      <w:r w:rsidRPr="0094463C">
        <w:rPr>
          <w:rFonts w:ascii="Palatino Linotype" w:hAnsi="Palatino Linotype"/>
          <w:b/>
          <w:bCs/>
          <w:i/>
          <w:sz w:val="22"/>
          <w:u w:val="single"/>
        </w:rPr>
        <w:t>Recibos o las constancias de depósito o del medio de información magnética o electrónica que sean utilizadas para el pago de</w:t>
      </w:r>
      <w:r w:rsidRPr="0094463C">
        <w:rPr>
          <w:rFonts w:ascii="Palatino Linotype" w:hAnsi="Palatino Linotype"/>
          <w:bCs/>
          <w:i/>
          <w:sz w:val="22"/>
        </w:rPr>
        <w:t xml:space="preserve"> salarios, prima vacacional,</w:t>
      </w:r>
      <w:r w:rsidRPr="0094463C">
        <w:rPr>
          <w:rFonts w:ascii="Palatino Linotype" w:hAnsi="Palatino Linotype"/>
          <w:b/>
          <w:bCs/>
          <w:i/>
          <w:sz w:val="22"/>
          <w:u w:val="single"/>
        </w:rPr>
        <w:t xml:space="preserve"> aguinaldo y demás prestaciones</w:t>
      </w:r>
      <w:r w:rsidRPr="0094463C">
        <w:rPr>
          <w:rFonts w:ascii="Palatino Linotype" w:hAnsi="Palatino Linotype"/>
          <w:bCs/>
          <w:i/>
          <w:sz w:val="22"/>
        </w:rPr>
        <w:t xml:space="preserve"> establecidas en la presente ley; y</w:t>
      </w:r>
    </w:p>
    <w:p w14:paraId="2F3C4F0C" w14:textId="77777777" w:rsidR="005F3F60" w:rsidRPr="0094463C" w:rsidRDefault="005F3F60" w:rsidP="005F3F60">
      <w:pPr>
        <w:spacing w:before="160" w:after="160"/>
        <w:ind w:left="709" w:right="709"/>
        <w:jc w:val="both"/>
        <w:rPr>
          <w:rFonts w:ascii="Palatino Linotype" w:hAnsi="Palatino Linotype"/>
          <w:bCs/>
          <w:i/>
          <w:sz w:val="22"/>
        </w:rPr>
      </w:pPr>
      <w:r w:rsidRPr="0094463C">
        <w:rPr>
          <w:rFonts w:ascii="Palatino Linotype" w:hAnsi="Palatino Linotype"/>
          <w:bCs/>
          <w:i/>
          <w:sz w:val="22"/>
        </w:rPr>
        <w:t xml:space="preserve">Los documentos señalados en la fracción I de este artículo, deberán conservarse mientras dure la relación laboral y hasta un año </w:t>
      </w:r>
      <w:r w:rsidRPr="0094463C">
        <w:rPr>
          <w:rFonts w:ascii="Palatino Linotype" w:hAnsi="Palatino Linotype" w:cs="Arial"/>
          <w:i/>
          <w:sz w:val="22"/>
          <w:lang w:eastAsia="es-MX"/>
        </w:rPr>
        <w:t>después</w:t>
      </w:r>
      <w:r w:rsidRPr="0094463C">
        <w:rPr>
          <w:rFonts w:ascii="Palatino Linotype" w:hAnsi="Palatino Linotype"/>
          <w:bCs/>
          <w:i/>
          <w:sz w:val="22"/>
        </w:rPr>
        <w:t xml:space="preserve">; los señalados por las fracciones </w:t>
      </w:r>
      <w:r w:rsidRPr="0094463C">
        <w:rPr>
          <w:rFonts w:ascii="Palatino Linotype" w:hAnsi="Palatino Linotype"/>
          <w:b/>
          <w:bCs/>
          <w:i/>
          <w:sz w:val="22"/>
          <w:u w:val="single"/>
        </w:rPr>
        <w:t>II, III, IV durante el último año y un año después de que se extinga la relación laboral</w:t>
      </w:r>
      <w:r w:rsidRPr="0094463C">
        <w:rPr>
          <w:rFonts w:ascii="Palatino Linotype" w:hAnsi="Palatino Linotype"/>
          <w:b/>
          <w:bCs/>
          <w:i/>
          <w:sz w:val="22"/>
        </w:rPr>
        <w:t>,</w:t>
      </w:r>
      <w:r w:rsidRPr="0094463C">
        <w:rPr>
          <w:rFonts w:ascii="Palatino Linotype" w:hAnsi="Palatino Linotype"/>
          <w:bCs/>
          <w:i/>
          <w:sz w:val="22"/>
        </w:rPr>
        <w:t xml:space="preserve"> y los mencionados en la fracción V, conforme lo señalen las leyes que los rijan.</w:t>
      </w:r>
    </w:p>
    <w:p w14:paraId="2F3C4F0D" w14:textId="77777777" w:rsidR="005F3F60" w:rsidRPr="0094463C" w:rsidRDefault="005F3F60" w:rsidP="005F3F60">
      <w:pPr>
        <w:spacing w:before="160" w:after="160"/>
        <w:ind w:left="709" w:right="709"/>
        <w:jc w:val="both"/>
        <w:rPr>
          <w:rFonts w:ascii="Palatino Linotype" w:hAnsi="Palatino Linotype"/>
          <w:bCs/>
          <w:i/>
          <w:sz w:val="22"/>
        </w:rPr>
      </w:pPr>
      <w:r w:rsidRPr="0094463C">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F3C4F0E" w14:textId="77777777" w:rsidR="005F3F60" w:rsidRPr="0094463C" w:rsidRDefault="005F3F60" w:rsidP="005F3F60">
      <w:pPr>
        <w:spacing w:before="160" w:after="160"/>
        <w:ind w:left="709" w:right="709"/>
        <w:jc w:val="both"/>
        <w:rPr>
          <w:rFonts w:ascii="Palatino Linotype" w:hAnsi="Palatino Linotype"/>
          <w:bCs/>
          <w:i/>
          <w:sz w:val="22"/>
        </w:rPr>
      </w:pPr>
      <w:r w:rsidRPr="0094463C">
        <w:rPr>
          <w:rFonts w:ascii="Palatino Linotype" w:hAnsi="Palatino Linotype"/>
          <w:bCs/>
          <w:i/>
          <w:sz w:val="22"/>
        </w:rPr>
        <w:t xml:space="preserve">El </w:t>
      </w:r>
      <w:r w:rsidRPr="0094463C">
        <w:rPr>
          <w:rFonts w:ascii="Palatino Linotype" w:hAnsi="Palatino Linotype" w:cs="Arial"/>
          <w:i/>
          <w:sz w:val="22"/>
          <w:lang w:eastAsia="es-MX"/>
        </w:rPr>
        <w:t>incumplimiento</w:t>
      </w:r>
      <w:r w:rsidRPr="0094463C">
        <w:rPr>
          <w:rFonts w:ascii="Palatino Linotype" w:hAnsi="Palatino Linotype"/>
          <w:bCs/>
          <w:i/>
          <w:sz w:val="22"/>
        </w:rPr>
        <w:t xml:space="preserve"> por lo dispuesto por este artículo, establecerá la presunción de ser ciertos los hechos que el actor exprese en su demanda, en relación con tales documentos, salvo prueba en contrario.”</w:t>
      </w:r>
    </w:p>
    <w:p w14:paraId="2F3C4F0F" w14:textId="77777777" w:rsidR="005F3F60" w:rsidRPr="0094463C" w:rsidRDefault="005F3F60" w:rsidP="005F3F60">
      <w:pPr>
        <w:spacing w:before="160" w:after="160"/>
        <w:ind w:left="709" w:right="709"/>
        <w:jc w:val="both"/>
        <w:rPr>
          <w:rFonts w:ascii="Palatino Linotype" w:hAnsi="Palatino Linotype" w:cs="Arial"/>
          <w:sz w:val="22"/>
          <w:lang w:eastAsia="es-MX"/>
        </w:rPr>
      </w:pPr>
      <w:r w:rsidRPr="0094463C">
        <w:rPr>
          <w:rFonts w:ascii="Palatino Linotype" w:hAnsi="Palatino Linotype" w:cs="Arial"/>
          <w:sz w:val="22"/>
          <w:lang w:eastAsia="es-MX"/>
        </w:rPr>
        <w:t>(Énfasis añadido)</w:t>
      </w:r>
    </w:p>
    <w:p w14:paraId="2F3C4F10" w14:textId="77777777" w:rsidR="00E1057A" w:rsidRPr="00FC1A47" w:rsidRDefault="00E1057A" w:rsidP="005F3F60">
      <w:pPr>
        <w:spacing w:before="160" w:after="160"/>
        <w:ind w:left="709" w:right="709"/>
        <w:jc w:val="both"/>
        <w:rPr>
          <w:rFonts w:ascii="Palatino Linotype" w:hAnsi="Palatino Linotype" w:cs="Arial"/>
          <w:lang w:eastAsia="es-MX"/>
        </w:rPr>
      </w:pPr>
    </w:p>
    <w:p w14:paraId="2F3C4F11" w14:textId="77777777" w:rsidR="005F3F60" w:rsidRPr="00FC1A47" w:rsidRDefault="005F3F60" w:rsidP="00CA3AB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lastRenderedPageBreak/>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2F3C4F12" w14:textId="77777777" w:rsidR="00CA3ABF" w:rsidRPr="00FC1A47" w:rsidRDefault="00CA3ABF" w:rsidP="00CA3ABF">
      <w:pPr>
        <w:spacing w:line="360" w:lineRule="auto"/>
        <w:contextualSpacing/>
        <w:jc w:val="both"/>
        <w:rPr>
          <w:rFonts w:ascii="Palatino Linotype" w:hAnsi="Palatino Linotype"/>
        </w:rPr>
      </w:pPr>
    </w:p>
    <w:p w14:paraId="2F3C4F13" w14:textId="77777777" w:rsidR="005F3F60" w:rsidRPr="00FC1A47" w:rsidRDefault="005F3F60" w:rsidP="00CA3AB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Ahora bien, el artículo 350 del Código Financiero del Estado de México dispone lo que se transcribe a continuación:</w:t>
      </w:r>
    </w:p>
    <w:p w14:paraId="2F3C4F14" w14:textId="77777777" w:rsidR="005F3F60" w:rsidRPr="0094463C" w:rsidRDefault="005F3F60" w:rsidP="005F3F60">
      <w:pPr>
        <w:spacing w:before="120" w:after="120"/>
        <w:ind w:left="709" w:right="709"/>
        <w:jc w:val="both"/>
        <w:rPr>
          <w:rFonts w:ascii="Palatino Linotype" w:hAnsi="Palatino Linotype" w:cs="Arial"/>
          <w:bCs/>
          <w:i/>
          <w:sz w:val="22"/>
        </w:rPr>
      </w:pPr>
      <w:r w:rsidRPr="0094463C">
        <w:rPr>
          <w:rFonts w:ascii="Palatino Linotype" w:hAnsi="Palatino Linotype"/>
          <w:i/>
          <w:sz w:val="22"/>
        </w:rPr>
        <w:t>“</w:t>
      </w:r>
      <w:r w:rsidRPr="0094463C">
        <w:rPr>
          <w:rFonts w:ascii="Palatino Linotype" w:hAnsi="Palatino Linotype"/>
          <w:b/>
          <w:i/>
          <w:sz w:val="22"/>
        </w:rPr>
        <w:t>Artículo 350.-</w:t>
      </w:r>
      <w:r w:rsidRPr="0094463C">
        <w:rPr>
          <w:rFonts w:ascii="Palatino Linotype" w:hAnsi="Palatino Linotype"/>
          <w:i/>
          <w:sz w:val="22"/>
        </w:rPr>
        <w:t xml:space="preserve"> Mensualmente </w:t>
      </w:r>
      <w:r w:rsidRPr="0094463C">
        <w:rPr>
          <w:rFonts w:ascii="Palatino Linotype" w:hAnsi="Palatino Linotype"/>
          <w:b/>
          <w:i/>
          <w:sz w:val="22"/>
          <w:u w:val="single"/>
        </w:rPr>
        <w:t>dentro de los primeros veinte días hábiles</w:t>
      </w:r>
      <w:r w:rsidRPr="0094463C">
        <w:rPr>
          <w:rFonts w:ascii="Palatino Linotype" w:hAnsi="Palatino Linotype"/>
          <w:i/>
          <w:sz w:val="22"/>
        </w:rPr>
        <w:t xml:space="preserve">, la Secretaría y </w:t>
      </w:r>
      <w:r w:rsidRPr="0094463C">
        <w:rPr>
          <w:rFonts w:ascii="Palatino Linotype" w:hAnsi="Palatino Linotype"/>
          <w:b/>
          <w:i/>
          <w:sz w:val="22"/>
          <w:u w:val="single"/>
        </w:rPr>
        <w:t xml:space="preserve">las Tesorerías, enviarán para su análisis y evaluación al Órgano Superior de </w:t>
      </w:r>
      <w:r w:rsidRPr="0094463C">
        <w:rPr>
          <w:rFonts w:ascii="Palatino Linotype" w:hAnsi="Palatino Linotype" w:cs="Arial"/>
          <w:b/>
          <w:bCs/>
          <w:i/>
          <w:sz w:val="22"/>
          <w:u w:val="single"/>
        </w:rPr>
        <w:t>Fiscalización del Estado de México, la siguiente información</w:t>
      </w:r>
      <w:r w:rsidRPr="0094463C">
        <w:rPr>
          <w:rFonts w:ascii="Palatino Linotype" w:hAnsi="Palatino Linotype" w:cs="Arial"/>
          <w:bCs/>
          <w:i/>
          <w:sz w:val="22"/>
        </w:rPr>
        <w:t xml:space="preserve">: </w:t>
      </w:r>
    </w:p>
    <w:p w14:paraId="2F3C4F15" w14:textId="77777777" w:rsidR="005F3F60" w:rsidRPr="0094463C" w:rsidRDefault="005F3F60" w:rsidP="005F3F60">
      <w:pPr>
        <w:spacing w:before="120" w:after="120"/>
        <w:ind w:left="709" w:right="709"/>
        <w:jc w:val="both"/>
        <w:rPr>
          <w:rFonts w:ascii="Palatino Linotype" w:hAnsi="Palatino Linotype"/>
          <w:i/>
          <w:sz w:val="22"/>
        </w:rPr>
      </w:pPr>
      <w:r w:rsidRPr="0094463C">
        <w:rPr>
          <w:rFonts w:ascii="Palatino Linotype" w:hAnsi="Palatino Linotype" w:cs="Arial"/>
          <w:i/>
          <w:sz w:val="22"/>
        </w:rPr>
        <w:t>[…]</w:t>
      </w:r>
    </w:p>
    <w:p w14:paraId="2F3C4F16" w14:textId="77777777" w:rsidR="005F3F60" w:rsidRPr="0094463C" w:rsidRDefault="005F3F60" w:rsidP="005F3F60">
      <w:pPr>
        <w:spacing w:before="120" w:after="120"/>
        <w:ind w:left="709" w:right="709"/>
        <w:jc w:val="both"/>
        <w:rPr>
          <w:rFonts w:ascii="Palatino Linotype" w:hAnsi="Palatino Linotype" w:cs="Arial"/>
          <w:bCs/>
          <w:i/>
          <w:sz w:val="22"/>
        </w:rPr>
      </w:pPr>
      <w:r w:rsidRPr="0094463C">
        <w:rPr>
          <w:rFonts w:ascii="Palatino Linotype" w:hAnsi="Palatino Linotype" w:cs="Arial"/>
          <w:b/>
          <w:bCs/>
          <w:i/>
          <w:sz w:val="22"/>
        </w:rPr>
        <w:t xml:space="preserve">IV. </w:t>
      </w:r>
      <w:r w:rsidRPr="0094463C">
        <w:rPr>
          <w:rFonts w:ascii="Palatino Linotype" w:hAnsi="Palatino Linotype" w:cs="Arial"/>
          <w:b/>
          <w:bCs/>
          <w:i/>
          <w:sz w:val="22"/>
          <w:u w:val="single"/>
        </w:rPr>
        <w:t>Información de nómina</w:t>
      </w:r>
      <w:r w:rsidRPr="0094463C">
        <w:rPr>
          <w:rFonts w:ascii="Palatino Linotype" w:hAnsi="Palatino Linotype" w:cs="Arial"/>
          <w:bCs/>
          <w:i/>
          <w:sz w:val="22"/>
        </w:rPr>
        <w:t>.”</w:t>
      </w:r>
    </w:p>
    <w:p w14:paraId="2F3C4F17" w14:textId="77777777" w:rsidR="005F3F60" w:rsidRPr="0094463C" w:rsidRDefault="005F3F60" w:rsidP="005F3F60">
      <w:pPr>
        <w:spacing w:before="120" w:after="120"/>
        <w:ind w:left="709" w:right="709"/>
        <w:jc w:val="both"/>
        <w:rPr>
          <w:rFonts w:ascii="Palatino Linotype" w:hAnsi="Palatino Linotype" w:cs="Arial"/>
          <w:sz w:val="22"/>
        </w:rPr>
      </w:pPr>
      <w:r w:rsidRPr="0094463C">
        <w:rPr>
          <w:rFonts w:ascii="Palatino Linotype" w:hAnsi="Palatino Linotype" w:cs="Arial"/>
          <w:sz w:val="22"/>
        </w:rPr>
        <w:t>(Énfasis añadido)</w:t>
      </w:r>
    </w:p>
    <w:p w14:paraId="2F3C4F18" w14:textId="77777777" w:rsidR="00CA3ABF" w:rsidRPr="00FC1A47" w:rsidRDefault="00CA3ABF" w:rsidP="00CA3ABF">
      <w:pPr>
        <w:spacing w:before="120" w:after="120"/>
        <w:ind w:right="709"/>
        <w:jc w:val="both"/>
        <w:rPr>
          <w:rFonts w:ascii="Palatino Linotype" w:hAnsi="Palatino Linotype" w:cs="Arial"/>
        </w:rPr>
      </w:pPr>
    </w:p>
    <w:p w14:paraId="2F3C4F19" w14:textId="77777777" w:rsidR="00CA3ABF" w:rsidRPr="00FC1A47" w:rsidRDefault="005F3F60" w:rsidP="00CA3AB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De igual forma, las disposiciones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w:t>
      </w:r>
      <w:r w:rsidRPr="00FC1A47">
        <w:rPr>
          <w:rFonts w:ascii="Palatino Linotype" w:hAnsi="Palatino Linotype"/>
        </w:rPr>
        <w:lastRenderedPageBreak/>
        <w:t>otros destacan: la Ley Orgánica Municipal, Ley de Ingresos de los Municipios, Presupuesto de Egresos y Manual Único de Contabilidad Gubernamental para las Dependencias y Entidades Públicas del Gobierno y Municipios, todos del Estado de México.</w:t>
      </w:r>
    </w:p>
    <w:p w14:paraId="2F3C4F1A" w14:textId="77777777" w:rsidR="00CA3ABF" w:rsidRPr="00FC1A47" w:rsidRDefault="00CA3ABF" w:rsidP="00CA3ABF">
      <w:pPr>
        <w:spacing w:line="360" w:lineRule="auto"/>
        <w:contextualSpacing/>
        <w:jc w:val="both"/>
        <w:rPr>
          <w:rFonts w:ascii="Palatino Linotype" w:hAnsi="Palatino Linotype"/>
        </w:rPr>
      </w:pPr>
    </w:p>
    <w:p w14:paraId="2F3C4F1B" w14:textId="77777777" w:rsidR="00CA3ABF" w:rsidRPr="00FC1A47" w:rsidRDefault="005F3F60" w:rsidP="00CA3ABF">
      <w:pPr>
        <w:numPr>
          <w:ilvl w:val="0"/>
          <w:numId w:val="1"/>
        </w:numPr>
        <w:spacing w:line="360" w:lineRule="auto"/>
        <w:ind w:left="0" w:firstLine="0"/>
        <w:contextualSpacing/>
        <w:jc w:val="both"/>
        <w:rPr>
          <w:rFonts w:ascii="Palatino Linotype" w:hAnsi="Palatino Linotype" w:cs="Arial"/>
          <w:lang w:val="es-ES"/>
        </w:rPr>
      </w:pPr>
      <w:r w:rsidRPr="00FC1A47">
        <w:rPr>
          <w:rFonts w:ascii="Palatino Linotype" w:hAnsi="Palatino Linotype"/>
        </w:rPr>
        <w:t xml:space="preserve">Así, los Lineamientos en comento sirven para definir los criterios, formatos y documentación necesaria para presentar los informes mensuales. Entre los criterios que se manejan en tales Lineamientos esta aquel que se refiere a la integración de información de nómina, </w:t>
      </w:r>
      <w:r w:rsidR="00CA3ABF" w:rsidRPr="00FC1A47">
        <w:rPr>
          <w:rFonts w:ascii="Palatino Linotype" w:hAnsi="Palatino Linotype"/>
        </w:rPr>
        <w:t xml:space="preserve">tal y como se muestra en la siguiente captura: </w:t>
      </w:r>
    </w:p>
    <w:p w14:paraId="2F3C4F1C" w14:textId="77777777" w:rsidR="00CA3ABF" w:rsidRPr="00FC1A47" w:rsidRDefault="00723C7F" w:rsidP="00CA3ABF">
      <w:pPr>
        <w:spacing w:line="360" w:lineRule="auto"/>
        <w:contextualSpacing/>
        <w:jc w:val="center"/>
        <w:rPr>
          <w:rFonts w:ascii="Palatino Linotype" w:hAnsi="Palatino Linotype" w:cs="Arial"/>
          <w:lang w:val="es-ES"/>
        </w:rPr>
      </w:pPr>
      <w:r w:rsidRPr="00FC1A47">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2F3C5061" wp14:editId="2F3C5062">
                <wp:simplePos x="0" y="0"/>
                <wp:positionH relativeFrom="column">
                  <wp:posOffset>1264172</wp:posOffset>
                </wp:positionH>
                <wp:positionV relativeFrom="paragraph">
                  <wp:posOffset>635873</wp:posOffset>
                </wp:positionV>
                <wp:extent cx="706837" cy="207563"/>
                <wp:effectExtent l="0" t="19050" r="36195" b="40640"/>
                <wp:wrapNone/>
                <wp:docPr id="17" name="Flecha derecha 17"/>
                <wp:cNvGraphicFramePr/>
                <a:graphic xmlns:a="http://schemas.openxmlformats.org/drawingml/2006/main">
                  <a:graphicData uri="http://schemas.microsoft.com/office/word/2010/wordprocessingShape">
                    <wps:wsp>
                      <wps:cNvSpPr/>
                      <wps:spPr>
                        <a:xfrm>
                          <a:off x="0" y="0"/>
                          <a:ext cx="706837" cy="20756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76DD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99.55pt;margin-top:50.05pt;width:55.65pt;height:16.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" adj="18429" fillcolor="red" strokecolor="red" strokeweight="1pt"/>
            </w:pict>
          </mc:Fallback>
        </mc:AlternateContent>
      </w:r>
      <w:r w:rsidR="00CA3ABF" w:rsidRPr="00FC1A47">
        <w:rPr>
          <w:rFonts w:ascii="Palatino Linotype" w:hAnsi="Palatino Linotype"/>
          <w:noProof/>
          <w:lang w:val="es-MX" w:eastAsia="es-MX"/>
        </w:rPr>
        <w:drawing>
          <wp:inline distT="0" distB="0" distL="0" distR="0" wp14:anchorId="2F3C5063" wp14:editId="2F3C5064">
            <wp:extent cx="3537498" cy="2855397"/>
            <wp:effectExtent l="0" t="0" r="635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93" t="16172" r="17923" b="4920"/>
                    <a:stretch/>
                  </pic:blipFill>
                  <pic:spPr bwMode="auto">
                    <a:xfrm>
                      <a:off x="0" y="0"/>
                      <a:ext cx="3561868" cy="2875068"/>
                    </a:xfrm>
                    <a:prstGeom prst="rect">
                      <a:avLst/>
                    </a:prstGeom>
                    <a:ln>
                      <a:noFill/>
                    </a:ln>
                    <a:extLst>
                      <a:ext uri="{53640926-AAD7-44D8-BBD7-CCE9431645EC}">
                        <a14:shadowObscured xmlns:a14="http://schemas.microsoft.com/office/drawing/2010/main"/>
                      </a:ext>
                    </a:extLst>
                  </pic:spPr>
                </pic:pic>
              </a:graphicData>
            </a:graphic>
          </wp:inline>
        </w:drawing>
      </w:r>
    </w:p>
    <w:p w14:paraId="2F3C4F1D" w14:textId="77777777" w:rsidR="00CA3ABF" w:rsidRPr="00FC1A47" w:rsidRDefault="00CA3ABF" w:rsidP="00CA3ABF">
      <w:pPr>
        <w:pStyle w:val="Prrafodelista"/>
        <w:rPr>
          <w:rFonts w:ascii="Palatino Linotype" w:hAnsi="Palatino Linotype" w:cs="Arial"/>
          <w:color w:val="000000"/>
          <w:lang w:val="es-ES"/>
        </w:rPr>
      </w:pPr>
    </w:p>
    <w:p w14:paraId="2F3C4F1E" w14:textId="77777777" w:rsidR="00723C7F" w:rsidRPr="00FC1A47" w:rsidRDefault="005F3F60" w:rsidP="00723C7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De </w:t>
      </w:r>
      <w:r w:rsidR="00723C7F" w:rsidRPr="00FC1A47">
        <w:rPr>
          <w:rFonts w:ascii="Palatino Linotype" w:hAnsi="Palatino Linotype"/>
        </w:rPr>
        <w:t>la imagen insertada,</w:t>
      </w:r>
      <w:r w:rsidRPr="00FC1A47">
        <w:rPr>
          <w:rFonts w:ascii="Palatino Linotype" w:hAnsi="Palatino Linotype"/>
        </w:rPr>
        <w:t xml:space="preserve"> se desprende que, se puede obtener la información requerida por </w:t>
      </w:r>
      <w:r w:rsidRPr="00FC1A47">
        <w:rPr>
          <w:rFonts w:ascii="Palatino Linotype" w:hAnsi="Palatino Linotype"/>
          <w:b/>
        </w:rPr>
        <w:t>EL RECURRENTE</w:t>
      </w:r>
      <w:r w:rsidRPr="00FC1A47">
        <w:rPr>
          <w:rFonts w:ascii="Palatino Linotype" w:hAnsi="Palatino Linotype"/>
        </w:rPr>
        <w:t xml:space="preserve">; puesto que resulta claro que existe la obligación por parte del </w:t>
      </w:r>
      <w:r w:rsidRPr="00FC1A47">
        <w:rPr>
          <w:rFonts w:ascii="Palatino Linotype" w:hAnsi="Palatino Linotype"/>
          <w:b/>
        </w:rPr>
        <w:t>SUJETO OBLIGADO</w:t>
      </w:r>
      <w:r w:rsidRPr="00FC1A47">
        <w:rPr>
          <w:rFonts w:ascii="Palatino Linotype" w:hAnsi="Palatino Linotype"/>
        </w:rPr>
        <w:t xml:space="preserve">, de entregar los informes mensuales al Órgano Superior de Fiscalización del Estado de México de conformidad con el artículo 32 de la Ley de Fiscalización Superior del Estado de México, en los cuales se incluyen los </w:t>
      </w:r>
      <w:r w:rsidRPr="00FC1A47">
        <w:rPr>
          <w:rFonts w:ascii="Palatino Linotype" w:hAnsi="Palatino Linotype"/>
        </w:rPr>
        <w:lastRenderedPageBreak/>
        <w:t xml:space="preserve">Comprobantes Fiscales Digitales por Internet por concepto de nómina, que comprende la información relativa al pago de las </w:t>
      </w:r>
      <w:r w:rsidRPr="00FC1A47">
        <w:rPr>
          <w:rFonts w:ascii="Palatino Linotype" w:hAnsi="Palatino Linotype"/>
          <w:b/>
        </w:rPr>
        <w:t xml:space="preserve">remuneraciones </w:t>
      </w:r>
      <w:r w:rsidRPr="00FC1A47">
        <w:rPr>
          <w:rFonts w:ascii="Palatino Linotype" w:hAnsi="Palatino Linotype"/>
        </w:rPr>
        <w:t xml:space="preserve">de cada uno de los servidores públicos correspondiente a un periodo determinado, incluyendo </w:t>
      </w:r>
      <w:r w:rsidRPr="00FC1A47">
        <w:rPr>
          <w:rFonts w:ascii="Palatino Linotype" w:hAnsi="Palatino Linotype"/>
          <w:b/>
        </w:rPr>
        <w:t>el aguinaldo y las gratificaciones</w:t>
      </w:r>
      <w:r w:rsidRPr="00FC1A47">
        <w:rPr>
          <w:rFonts w:ascii="Palatino Linotype" w:hAnsi="Palatino Linotype"/>
        </w:rPr>
        <w:t xml:space="preserve">; en consecuencia, la información solicitada por EL </w:t>
      </w:r>
      <w:r w:rsidRPr="00FC1A47">
        <w:rPr>
          <w:rFonts w:ascii="Palatino Linotype" w:hAnsi="Palatino Linotype"/>
          <w:b/>
        </w:rPr>
        <w:t xml:space="preserve">RECURRENTE </w:t>
      </w:r>
      <w:r w:rsidRPr="00FC1A47">
        <w:rPr>
          <w:rFonts w:ascii="Palatino Linotype" w:hAnsi="Palatino Linotype"/>
        </w:rPr>
        <w:t xml:space="preserve">debe obrar en los archivos del </w:t>
      </w:r>
      <w:r w:rsidRPr="00FC1A47">
        <w:rPr>
          <w:rFonts w:ascii="Palatino Linotype" w:hAnsi="Palatino Linotype"/>
          <w:b/>
        </w:rPr>
        <w:t>SUJETO OBLIGADO.</w:t>
      </w:r>
      <w:r w:rsidRPr="00FC1A47">
        <w:rPr>
          <w:rFonts w:ascii="Palatino Linotype" w:hAnsi="Palatino Linotype"/>
        </w:rPr>
        <w:t xml:space="preserve"> </w:t>
      </w:r>
    </w:p>
    <w:p w14:paraId="2F3C4F1F" w14:textId="77777777" w:rsidR="00723C7F" w:rsidRPr="00FC1A47" w:rsidRDefault="00723C7F" w:rsidP="00723C7F">
      <w:pPr>
        <w:spacing w:line="360" w:lineRule="auto"/>
        <w:contextualSpacing/>
        <w:jc w:val="both"/>
        <w:rPr>
          <w:rFonts w:ascii="Palatino Linotype" w:hAnsi="Palatino Linotype"/>
        </w:rPr>
      </w:pPr>
    </w:p>
    <w:p w14:paraId="2F3C4F20" w14:textId="77777777" w:rsidR="005F3F60" w:rsidRPr="00FC1A47" w:rsidRDefault="005F3F60" w:rsidP="00723C7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Lo anterior, aunado a que </w:t>
      </w:r>
      <w:proofErr w:type="gramStart"/>
      <w:r w:rsidRPr="00FC1A47">
        <w:rPr>
          <w:rFonts w:ascii="Palatino Linotype" w:hAnsi="Palatino Linotype"/>
        </w:rPr>
        <w:t>las percepciones de los servidores públicos corresponde</w:t>
      </w:r>
      <w:proofErr w:type="gramEnd"/>
      <w:r w:rsidRPr="00FC1A47">
        <w:rPr>
          <w:rFonts w:ascii="Palatino Linotype" w:hAnsi="Palatino Linotype"/>
        </w:rPr>
        <w:t xml:space="preserve">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14:paraId="2F3C4F21" w14:textId="77777777" w:rsidR="005F3F60" w:rsidRPr="0094463C" w:rsidRDefault="005F3F60" w:rsidP="005F3F60">
      <w:pPr>
        <w:spacing w:before="120" w:after="120"/>
        <w:ind w:left="709" w:right="709"/>
        <w:jc w:val="both"/>
        <w:rPr>
          <w:rFonts w:ascii="Palatino Linotype" w:hAnsi="Palatino Linotype"/>
          <w:i/>
          <w:sz w:val="22"/>
        </w:rPr>
      </w:pPr>
      <w:r w:rsidRPr="0094463C">
        <w:rPr>
          <w:rFonts w:ascii="Palatino Linotype" w:hAnsi="Palatino Linotype"/>
          <w:i/>
          <w:sz w:val="22"/>
        </w:rPr>
        <w:t>“</w:t>
      </w:r>
      <w:r w:rsidRPr="0094463C">
        <w:rPr>
          <w:rFonts w:ascii="Palatino Linotype" w:hAnsi="Palatino Linotype"/>
          <w:b/>
          <w:i/>
          <w:sz w:val="22"/>
        </w:rPr>
        <w:t>Artículo 92</w:t>
      </w:r>
      <w:r w:rsidRPr="0094463C">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F3C4F22" w14:textId="77777777" w:rsidR="005F3F60" w:rsidRPr="0094463C" w:rsidRDefault="005F3F60" w:rsidP="005F3F60">
      <w:pPr>
        <w:spacing w:before="120" w:after="120"/>
        <w:ind w:left="709" w:right="709"/>
        <w:jc w:val="both"/>
        <w:rPr>
          <w:rFonts w:ascii="Palatino Linotype" w:hAnsi="Palatino Linotype"/>
          <w:i/>
          <w:sz w:val="22"/>
        </w:rPr>
      </w:pPr>
      <w:r w:rsidRPr="0094463C">
        <w:rPr>
          <w:rFonts w:ascii="Palatino Linotype" w:hAnsi="Palatino Linotype"/>
          <w:i/>
          <w:sz w:val="22"/>
        </w:rPr>
        <w:t>[…]</w:t>
      </w:r>
    </w:p>
    <w:p w14:paraId="2F3C4F23" w14:textId="77777777" w:rsidR="005F3F60" w:rsidRPr="0094463C" w:rsidRDefault="005F3F60" w:rsidP="005F3F60">
      <w:pPr>
        <w:autoSpaceDE w:val="0"/>
        <w:autoSpaceDN w:val="0"/>
        <w:adjustRightInd w:val="0"/>
        <w:spacing w:before="120" w:after="120"/>
        <w:ind w:left="709" w:right="709"/>
        <w:jc w:val="both"/>
        <w:rPr>
          <w:rFonts w:ascii="Palatino Linotype" w:hAnsi="Palatino Linotype"/>
          <w:i/>
          <w:sz w:val="22"/>
        </w:rPr>
      </w:pPr>
      <w:r w:rsidRPr="0094463C">
        <w:rPr>
          <w:rFonts w:ascii="Palatino Linotype" w:hAnsi="Palatino Linotype"/>
          <w:b/>
          <w:i/>
          <w:sz w:val="22"/>
        </w:rPr>
        <w:t xml:space="preserve">VIII. </w:t>
      </w:r>
      <w:r w:rsidRPr="0094463C">
        <w:rPr>
          <w:rFonts w:ascii="Palatino Linotype" w:hAnsi="Palatino Linotype"/>
          <w:b/>
          <w:i/>
          <w:sz w:val="22"/>
          <w:u w:val="single"/>
        </w:rPr>
        <w:t>La remuneración bruta y neta de todos los servidores públicos</w:t>
      </w:r>
      <w:r w:rsidRPr="0094463C">
        <w:rPr>
          <w:rFonts w:ascii="Palatino Linotype" w:hAnsi="Palatino Linotype"/>
          <w:b/>
          <w:i/>
          <w:sz w:val="22"/>
        </w:rPr>
        <w:t xml:space="preserve"> </w:t>
      </w:r>
      <w:r w:rsidRPr="0094463C">
        <w:rPr>
          <w:rFonts w:ascii="Palatino Linotype" w:hAnsi="Palatino Linotype"/>
          <w:i/>
          <w:sz w:val="22"/>
        </w:rPr>
        <w:t>de base o de confianza,</w:t>
      </w:r>
      <w:r w:rsidRPr="0094463C">
        <w:rPr>
          <w:rFonts w:ascii="Palatino Linotype" w:hAnsi="Palatino Linotype"/>
          <w:b/>
          <w:i/>
          <w:sz w:val="22"/>
        </w:rPr>
        <w:t xml:space="preserve"> </w:t>
      </w:r>
      <w:r w:rsidRPr="0094463C">
        <w:rPr>
          <w:rFonts w:ascii="Palatino Linotype" w:hAnsi="Palatino Linotype"/>
          <w:b/>
          <w:i/>
          <w:sz w:val="22"/>
          <w:u w:val="single"/>
        </w:rPr>
        <w:t>de todas las percepciones</w:t>
      </w:r>
      <w:r w:rsidRPr="0094463C">
        <w:rPr>
          <w:rFonts w:ascii="Palatino Linotype" w:hAnsi="Palatino Linotype"/>
          <w:i/>
          <w:sz w:val="22"/>
        </w:rPr>
        <w:t>, incluyendo sueldos, prestaciones,</w:t>
      </w:r>
      <w:r w:rsidRPr="0094463C">
        <w:rPr>
          <w:rFonts w:ascii="Palatino Linotype" w:hAnsi="Palatino Linotype"/>
          <w:b/>
          <w:i/>
          <w:sz w:val="22"/>
        </w:rPr>
        <w:t xml:space="preserve"> </w:t>
      </w:r>
      <w:r w:rsidRPr="0094463C">
        <w:rPr>
          <w:rFonts w:ascii="Palatino Linotype" w:hAnsi="Palatino Linotype"/>
          <w:b/>
          <w:i/>
          <w:sz w:val="22"/>
          <w:u w:val="single"/>
        </w:rPr>
        <w:t>gratificaciones</w:t>
      </w:r>
      <w:r w:rsidRPr="0094463C">
        <w:rPr>
          <w:rFonts w:ascii="Palatino Linotype" w:hAnsi="Palatino Linotype"/>
          <w:i/>
          <w:sz w:val="22"/>
        </w:rPr>
        <w:t>, primas, comisiones, dietas, bonos, estímulos, ingresos y sistemas de compensación, señalando la periodicidad de dicha remuneración;”</w:t>
      </w:r>
    </w:p>
    <w:p w14:paraId="2F3C4F24" w14:textId="77777777" w:rsidR="005F3F60" w:rsidRPr="0094463C" w:rsidRDefault="005F3F60" w:rsidP="005F3F60">
      <w:pPr>
        <w:autoSpaceDE w:val="0"/>
        <w:autoSpaceDN w:val="0"/>
        <w:adjustRightInd w:val="0"/>
        <w:spacing w:before="120" w:after="120"/>
        <w:ind w:left="709" w:right="709"/>
        <w:jc w:val="both"/>
        <w:rPr>
          <w:rFonts w:ascii="Palatino Linotype" w:hAnsi="Palatino Linotype"/>
          <w:sz w:val="22"/>
        </w:rPr>
      </w:pPr>
      <w:r w:rsidRPr="0094463C">
        <w:rPr>
          <w:rFonts w:ascii="Palatino Linotype" w:hAnsi="Palatino Linotype"/>
          <w:sz w:val="22"/>
        </w:rPr>
        <w:t>(Énfasis añadido)</w:t>
      </w:r>
    </w:p>
    <w:p w14:paraId="2F3C4F25" w14:textId="77777777" w:rsidR="00E1057A" w:rsidRPr="0094463C" w:rsidRDefault="00E1057A" w:rsidP="005F3F60">
      <w:pPr>
        <w:autoSpaceDE w:val="0"/>
        <w:autoSpaceDN w:val="0"/>
        <w:adjustRightInd w:val="0"/>
        <w:spacing w:before="120" w:after="120"/>
        <w:ind w:left="709" w:right="709"/>
        <w:jc w:val="both"/>
        <w:rPr>
          <w:rFonts w:ascii="Palatino Linotype" w:hAnsi="Palatino Linotype"/>
          <w:sz w:val="22"/>
        </w:rPr>
      </w:pPr>
    </w:p>
    <w:p w14:paraId="2F3C4F26" w14:textId="77777777" w:rsidR="005F3F60" w:rsidRPr="00FC1A47" w:rsidRDefault="005F3F60" w:rsidP="00723C7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Sirve de sustento por analogía, para justificar la publicidad sobre los datos relativos a los montos por concepto de pago de las remuneraciones, los criterios 01/2003 y 02/2003 emitidos por el Comité de Acceso a la Información Pública y </w:t>
      </w:r>
      <w:r w:rsidRPr="00FC1A47">
        <w:rPr>
          <w:rFonts w:ascii="Palatino Linotype" w:hAnsi="Palatino Linotype"/>
        </w:rPr>
        <w:lastRenderedPageBreak/>
        <w:t xml:space="preserve">Protección de Datos Personales de la Suprema Corte de Justicia de la Nación que a continuación se citan: </w:t>
      </w:r>
    </w:p>
    <w:p w14:paraId="2F3C4F27" w14:textId="77777777" w:rsidR="005F3F60" w:rsidRPr="0094463C" w:rsidRDefault="005F3F60" w:rsidP="005F3F60">
      <w:pPr>
        <w:spacing w:before="160" w:after="200"/>
        <w:ind w:left="709" w:right="709"/>
        <w:jc w:val="both"/>
        <w:rPr>
          <w:rFonts w:ascii="Palatino Linotype" w:hAnsi="Palatino Linotype" w:cs="Arial"/>
          <w:b/>
          <w:i/>
          <w:sz w:val="22"/>
          <w:lang w:val="es-ES"/>
        </w:rPr>
      </w:pPr>
      <w:r w:rsidRPr="0094463C">
        <w:rPr>
          <w:rFonts w:ascii="Palatino Linotype" w:hAnsi="Palatino Linotype" w:cs="Arial"/>
          <w:i/>
          <w:sz w:val="22"/>
          <w:lang w:val="es-ES"/>
        </w:rPr>
        <w:t>“</w:t>
      </w:r>
      <w:r w:rsidRPr="0094463C">
        <w:rPr>
          <w:rFonts w:ascii="Palatino Linotype" w:hAnsi="Palatino Linotype" w:cs="Arial"/>
          <w:b/>
          <w:i/>
          <w:sz w:val="22"/>
          <w:lang w:val="es-ES"/>
        </w:rPr>
        <w:t>Criterio 01/2003.</w:t>
      </w:r>
    </w:p>
    <w:p w14:paraId="2F3C4F28" w14:textId="77777777" w:rsidR="005F3F60" w:rsidRPr="0094463C" w:rsidRDefault="005F3F60" w:rsidP="005F3F60">
      <w:pPr>
        <w:spacing w:before="160" w:after="200"/>
        <w:ind w:left="709" w:right="709"/>
        <w:jc w:val="both"/>
        <w:rPr>
          <w:rFonts w:ascii="Palatino Linotype" w:hAnsi="Palatino Linotype" w:cs="Arial"/>
          <w:i/>
          <w:sz w:val="22"/>
          <w:lang w:val="es-ES"/>
        </w:rPr>
      </w:pPr>
      <w:r w:rsidRPr="0094463C">
        <w:rPr>
          <w:rFonts w:ascii="Palatino Linotype" w:hAnsi="Palatino Linotype" w:cs="Arial"/>
          <w:b/>
          <w:i/>
          <w:sz w:val="22"/>
          <w:lang w:val="es-ES"/>
        </w:rPr>
        <w:t>INGRESOS DE LOS SERVIDORES PÚBLICOS. CONSTITUYEN INFORMACIÓN PÚBLICA AÚN Y CUANDO SU DIFUSIÓN PUEDE AFECTAR LA VIDA O LA SEGURIDAD DE AQUELLOS.</w:t>
      </w:r>
      <w:r w:rsidRPr="0094463C">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94463C">
        <w:rPr>
          <w:rFonts w:ascii="Palatino Linotype" w:hAnsi="Palatino Linotype"/>
          <w:i/>
          <w:sz w:val="22"/>
        </w:rPr>
        <w:t>relativa</w:t>
      </w:r>
      <w:r w:rsidRPr="0094463C">
        <w:rPr>
          <w:rFonts w:ascii="Palatino Linotype" w:hAnsi="Palatino Linotype" w:cs="Arial"/>
          <w:i/>
          <w:sz w:val="22"/>
          <w:lang w:val="es-ES"/>
        </w:rPr>
        <w:t xml:space="preserve"> a las percepciones ordinarias y extraordinaria de los servidores públicos, ello no obsta para reconocer que el legislador estableció en el artículo 7 de ese mismo ordenamiento que la referida información, como una obligación de trasparencia, </w:t>
      </w:r>
      <w:r w:rsidRPr="0094463C">
        <w:rPr>
          <w:rFonts w:ascii="Palatino Linotype" w:hAnsi="Palatino Linotype" w:cs="Arial"/>
          <w:b/>
          <w:i/>
          <w:sz w:val="22"/>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94463C">
        <w:rPr>
          <w:rFonts w:ascii="Palatino Linotype" w:hAnsi="Palatino Linotype" w:cs="Arial"/>
          <w:i/>
          <w:sz w:val="22"/>
          <w:lang w:val="es-ES"/>
        </w:rPr>
        <w:t>…”</w:t>
      </w:r>
    </w:p>
    <w:p w14:paraId="2F3C4F29" w14:textId="77777777" w:rsidR="005F3F60" w:rsidRPr="0094463C" w:rsidRDefault="005F3F60" w:rsidP="005F3F60">
      <w:pPr>
        <w:spacing w:before="360" w:after="200"/>
        <w:ind w:left="709" w:right="709"/>
        <w:jc w:val="both"/>
        <w:rPr>
          <w:rFonts w:ascii="Palatino Linotype" w:hAnsi="Palatino Linotype" w:cs="Arial"/>
          <w:b/>
          <w:i/>
          <w:sz w:val="22"/>
          <w:lang w:val="es-ES"/>
        </w:rPr>
      </w:pPr>
      <w:r w:rsidRPr="0094463C">
        <w:rPr>
          <w:rFonts w:ascii="Palatino Linotype" w:hAnsi="Palatino Linotype" w:cs="Arial"/>
          <w:i/>
          <w:sz w:val="22"/>
          <w:lang w:val="es-ES"/>
        </w:rPr>
        <w:t>“</w:t>
      </w:r>
      <w:r w:rsidRPr="0094463C">
        <w:rPr>
          <w:rFonts w:ascii="Palatino Linotype" w:hAnsi="Palatino Linotype"/>
          <w:b/>
          <w:i/>
          <w:sz w:val="22"/>
        </w:rPr>
        <w:t>Criterio</w:t>
      </w:r>
      <w:r w:rsidRPr="0094463C">
        <w:rPr>
          <w:rFonts w:ascii="Palatino Linotype" w:hAnsi="Palatino Linotype" w:cs="Arial"/>
          <w:b/>
          <w:i/>
          <w:sz w:val="22"/>
          <w:lang w:val="es-ES"/>
        </w:rPr>
        <w:t xml:space="preserve"> 02/2003.</w:t>
      </w:r>
    </w:p>
    <w:p w14:paraId="2F3C4F2A" w14:textId="77777777" w:rsidR="005F3F60" w:rsidRPr="0094463C" w:rsidRDefault="005F3F60" w:rsidP="005F3F60">
      <w:pPr>
        <w:spacing w:before="160" w:after="200"/>
        <w:ind w:left="709" w:right="709"/>
        <w:jc w:val="both"/>
        <w:rPr>
          <w:rFonts w:ascii="Palatino Linotype" w:hAnsi="Palatino Linotype" w:cs="Arial"/>
          <w:i/>
          <w:sz w:val="22"/>
          <w:lang w:val="es-ES"/>
        </w:rPr>
      </w:pPr>
      <w:r w:rsidRPr="0094463C">
        <w:rPr>
          <w:rFonts w:ascii="Palatino Linotype" w:hAnsi="Palatino Linotype" w:cs="Arial"/>
          <w:b/>
          <w:i/>
          <w:sz w:val="22"/>
          <w:lang w:val="es-ES"/>
        </w:rPr>
        <w:t>INGRESOS DE LOS SERVIDORES PÚBLICOS, SON INFORMACIÓN PÚBLICA AÚN Y CUANDO CONSTITUYEN DATOS PERSONALES QUE SE REFIEREN AL PATRIMONIO DE AQUÉLLOS.</w:t>
      </w:r>
      <w:r w:rsidRPr="0094463C">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94463C">
        <w:rPr>
          <w:rFonts w:ascii="Palatino Linotype" w:hAnsi="Palatino Linotype"/>
          <w:i/>
          <w:sz w:val="22"/>
        </w:rPr>
        <w:t>confidencial</w:t>
      </w:r>
      <w:r w:rsidRPr="0094463C">
        <w:rPr>
          <w:rFonts w:ascii="Palatino Linotype" w:hAnsi="Palatino Linotype" w:cs="Arial"/>
          <w:i/>
          <w:sz w:val="22"/>
          <w:lang w:val="es-ES"/>
        </w:rPr>
        <w:t xml:space="preserve"> la relativa a los ingresos que reciben los servidores públicos, ya que aun y cuando se trata de datos personales relativos a su patrimonio, para su difusión no se requiere consentimiento de aquellos, </w:t>
      </w:r>
      <w:r w:rsidRPr="0094463C">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94463C">
        <w:rPr>
          <w:rFonts w:ascii="Palatino Linotype" w:hAnsi="Palatino Linotype" w:cs="Arial"/>
          <w:i/>
          <w:sz w:val="22"/>
          <w:lang w:val="es-ES"/>
        </w:rPr>
        <w:t xml:space="preserve"> el sistema de compensación …”</w:t>
      </w:r>
    </w:p>
    <w:p w14:paraId="2F3C4F2B" w14:textId="77777777" w:rsidR="005F3F60" w:rsidRPr="0094463C" w:rsidRDefault="005F3F60" w:rsidP="005F3F60">
      <w:pPr>
        <w:spacing w:before="160" w:after="200"/>
        <w:ind w:left="709" w:right="709"/>
        <w:jc w:val="both"/>
        <w:rPr>
          <w:rFonts w:ascii="Palatino Linotype" w:hAnsi="Palatino Linotype"/>
          <w:sz w:val="22"/>
        </w:rPr>
      </w:pPr>
      <w:r w:rsidRPr="0094463C">
        <w:rPr>
          <w:rFonts w:ascii="Palatino Linotype" w:hAnsi="Palatino Linotype"/>
          <w:sz w:val="22"/>
        </w:rPr>
        <w:lastRenderedPageBreak/>
        <w:t>(Énfasis añadido)</w:t>
      </w:r>
    </w:p>
    <w:p w14:paraId="2F3C4F2C" w14:textId="77777777" w:rsidR="00E1057A" w:rsidRPr="00FC1A47" w:rsidRDefault="00E1057A" w:rsidP="005F3F60">
      <w:pPr>
        <w:spacing w:before="160" w:after="200"/>
        <w:ind w:left="709" w:right="709"/>
        <w:jc w:val="both"/>
        <w:rPr>
          <w:rFonts w:ascii="Palatino Linotype" w:hAnsi="Palatino Linotype"/>
        </w:rPr>
      </w:pPr>
    </w:p>
    <w:p w14:paraId="2F3C4F2D" w14:textId="77777777" w:rsidR="005F3F60" w:rsidRPr="00FC1A47" w:rsidRDefault="005F3F60" w:rsidP="00723C7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 xml:space="preserve">En este sentido, EL </w:t>
      </w:r>
      <w:r w:rsidRPr="00FC1A47">
        <w:rPr>
          <w:rFonts w:ascii="Palatino Linotype" w:hAnsi="Palatino Linotype"/>
          <w:b/>
        </w:rPr>
        <w:t>SUJETO OBLIGADO</w:t>
      </w:r>
      <w:r w:rsidRPr="00FC1A47">
        <w:rPr>
          <w:rFonts w:ascii="Palatino Linotype" w:hAnsi="Palatino Linotype"/>
        </w:rPr>
        <w:t xml:space="preserve"> se encuentra constreñido a entregar la información solicitada por </w:t>
      </w:r>
      <w:r w:rsidRPr="00FC1A47">
        <w:rPr>
          <w:rFonts w:ascii="Palatino Linotype" w:hAnsi="Palatino Linotype"/>
          <w:b/>
        </w:rPr>
        <w:t>EL RECURRENTE</w:t>
      </w:r>
      <w:r w:rsidRPr="00FC1A47">
        <w:rPr>
          <w:rFonts w:ascii="Palatino Linotype" w:hAnsi="Palatino Linotype"/>
        </w:rPr>
        <w:t>, de acuerdo a lo dispuesto por los artículos 3, fracción XI y 12 de la Ley de Transparencia y Acceso a la Información Pública del Estado de México y Municipios, de los cuales se desprende que es información pública la contenida en los documentos que los Sujetos Obligados generen, administren o se encuentre en su posesión en ejercicio de sus atribuciones.</w:t>
      </w:r>
    </w:p>
    <w:p w14:paraId="2F3C4F2E" w14:textId="77777777" w:rsidR="00723C7F" w:rsidRPr="00FC1A47" w:rsidRDefault="00723C7F" w:rsidP="00723C7F">
      <w:pPr>
        <w:spacing w:line="360" w:lineRule="auto"/>
        <w:contextualSpacing/>
        <w:jc w:val="both"/>
        <w:rPr>
          <w:rFonts w:ascii="Palatino Linotype" w:hAnsi="Palatino Linotype"/>
        </w:rPr>
      </w:pPr>
    </w:p>
    <w:p w14:paraId="2F3C4F2F" w14:textId="77777777" w:rsidR="005F3F60" w:rsidRPr="00FC1A47" w:rsidRDefault="005F3F60" w:rsidP="00723C7F">
      <w:pPr>
        <w:numPr>
          <w:ilvl w:val="0"/>
          <w:numId w:val="1"/>
        </w:numPr>
        <w:spacing w:line="360" w:lineRule="auto"/>
        <w:ind w:left="0" w:firstLine="0"/>
        <w:contextualSpacing/>
        <w:jc w:val="both"/>
        <w:rPr>
          <w:rFonts w:ascii="Palatino Linotype" w:hAnsi="Palatino Linotype"/>
        </w:rPr>
      </w:pPr>
      <w:r w:rsidRPr="00FC1A47">
        <w:rPr>
          <w:rFonts w:ascii="Palatino Linotype" w:hAnsi="Palatino Linotype"/>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2F3C4F30" w14:textId="77777777" w:rsidR="005F3F60" w:rsidRPr="0094463C" w:rsidRDefault="005F3F60" w:rsidP="005F3F60">
      <w:pPr>
        <w:spacing w:before="160" w:after="160"/>
        <w:ind w:left="709" w:right="709"/>
        <w:jc w:val="both"/>
        <w:rPr>
          <w:rFonts w:ascii="Palatino Linotype" w:hAnsi="Palatino Linotype" w:cs="Arial"/>
          <w:b/>
          <w:i/>
          <w:sz w:val="22"/>
          <w:lang w:val="es-ES"/>
        </w:rPr>
      </w:pPr>
      <w:r w:rsidRPr="0094463C">
        <w:rPr>
          <w:rFonts w:ascii="Palatino Linotype" w:hAnsi="Palatino Linotype" w:cs="Arial"/>
          <w:i/>
          <w:sz w:val="22"/>
          <w:lang w:val="es-ES"/>
        </w:rPr>
        <w:t>“</w:t>
      </w:r>
      <w:r w:rsidRPr="0094463C">
        <w:rPr>
          <w:rFonts w:ascii="Palatino Linotype" w:hAnsi="Palatino Linotype" w:cs="Arial"/>
          <w:b/>
          <w:i/>
          <w:sz w:val="22"/>
          <w:lang w:val="es-ES"/>
        </w:rPr>
        <w:t>CRITERIO 0002-11</w:t>
      </w:r>
    </w:p>
    <w:p w14:paraId="2F3C4F31" w14:textId="77777777" w:rsidR="005F3F60" w:rsidRPr="0094463C" w:rsidRDefault="005F3F60" w:rsidP="005F3F60">
      <w:pPr>
        <w:spacing w:before="160" w:after="160"/>
        <w:ind w:left="709" w:right="709"/>
        <w:jc w:val="both"/>
        <w:rPr>
          <w:rFonts w:ascii="Palatino Linotype" w:hAnsi="Palatino Linotype" w:cs="Arial"/>
          <w:i/>
          <w:sz w:val="22"/>
          <w:lang w:val="es-ES"/>
        </w:rPr>
      </w:pPr>
      <w:r w:rsidRPr="0094463C">
        <w:rPr>
          <w:rFonts w:ascii="Palatino Linotype" w:hAnsi="Palatino Linotype" w:cs="Arial"/>
          <w:b/>
          <w:i/>
          <w:sz w:val="22"/>
          <w:lang w:val="es-ES"/>
        </w:rPr>
        <w:t xml:space="preserve">INFORMACIÓN PÚBLICA, CONCEPTO DE, EN MATERIA DE TRANSPARENCIA. INTERPRETACIÓN TEMÁTICA DE LOS ARTÍCULOS 2 2, FRACCIÓN </w:t>
      </w:r>
      <w:r w:rsidRPr="0094463C">
        <w:rPr>
          <w:rFonts w:ascii="Palatino Linotype" w:hAnsi="Palatino Linotype" w:cs="Arial"/>
          <w:b/>
          <w:bCs/>
          <w:i/>
          <w:sz w:val="22"/>
          <w:lang w:val="es-ES"/>
        </w:rPr>
        <w:t xml:space="preserve">V, XV, Y XVI, </w:t>
      </w:r>
      <w:r w:rsidRPr="0094463C">
        <w:rPr>
          <w:rFonts w:ascii="Palatino Linotype" w:hAnsi="Palatino Linotype" w:cs="Arial"/>
          <w:b/>
          <w:i/>
          <w:sz w:val="22"/>
          <w:lang w:val="es-ES"/>
        </w:rPr>
        <w:t>32, 4,11 Y 41.</w:t>
      </w:r>
      <w:r w:rsidRPr="0094463C">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3C4F32" w14:textId="77777777" w:rsidR="005F3F60" w:rsidRPr="0094463C" w:rsidRDefault="005F3F60" w:rsidP="005F3F60">
      <w:pPr>
        <w:spacing w:before="160" w:after="160"/>
        <w:ind w:left="709" w:right="709"/>
        <w:jc w:val="both"/>
        <w:rPr>
          <w:rFonts w:ascii="Palatino Linotype" w:hAnsi="Palatino Linotype" w:cs="Arial"/>
          <w:i/>
          <w:sz w:val="22"/>
          <w:lang w:val="es-ES"/>
        </w:rPr>
      </w:pPr>
      <w:r w:rsidRPr="0094463C">
        <w:rPr>
          <w:rFonts w:ascii="Palatino Linotype" w:hAnsi="Palatino Linotype" w:cs="Arial"/>
          <w:i/>
          <w:sz w:val="22"/>
          <w:lang w:val="es-ES"/>
        </w:rPr>
        <w:t xml:space="preserve">En </w:t>
      </w:r>
      <w:proofErr w:type="gramStart"/>
      <w:r w:rsidRPr="0094463C">
        <w:rPr>
          <w:rFonts w:ascii="Palatino Linotype" w:hAnsi="Palatino Linotype" w:cs="Arial"/>
          <w:i/>
          <w:sz w:val="22"/>
          <w:lang w:val="es-ES"/>
        </w:rPr>
        <w:t>consecuencia</w:t>
      </w:r>
      <w:proofErr w:type="gramEnd"/>
      <w:r w:rsidRPr="0094463C">
        <w:rPr>
          <w:rFonts w:ascii="Palatino Linotype" w:hAnsi="Palatino Linotype" w:cs="Arial"/>
          <w:i/>
          <w:sz w:val="22"/>
          <w:lang w:val="es-ES"/>
        </w:rPr>
        <w:t xml:space="preserve"> el acceso a la información se refiere a que se cumplan cualquiera de los siguientes tres supuestos:</w:t>
      </w:r>
    </w:p>
    <w:p w14:paraId="2F3C4F33" w14:textId="77777777" w:rsidR="005F3F60" w:rsidRPr="0094463C" w:rsidRDefault="005F3F60" w:rsidP="005F3F60">
      <w:pPr>
        <w:spacing w:before="160" w:after="160"/>
        <w:ind w:left="709" w:right="709"/>
        <w:jc w:val="both"/>
        <w:rPr>
          <w:rFonts w:ascii="Palatino Linotype" w:hAnsi="Palatino Linotype" w:cs="Arial"/>
          <w:b/>
          <w:i/>
          <w:sz w:val="22"/>
          <w:lang w:val="es-ES"/>
        </w:rPr>
      </w:pPr>
      <w:r w:rsidRPr="0094463C">
        <w:rPr>
          <w:rFonts w:ascii="Palatino Linotype" w:hAnsi="Palatino Linotype" w:cs="Arial"/>
          <w:b/>
          <w:i/>
          <w:sz w:val="22"/>
          <w:lang w:val="es-ES"/>
        </w:rPr>
        <w:lastRenderedPageBreak/>
        <w:t xml:space="preserve">1) Que se trate de información registrada en cualquier soporte documental, </w:t>
      </w:r>
      <w:proofErr w:type="gramStart"/>
      <w:r w:rsidRPr="0094463C">
        <w:rPr>
          <w:rFonts w:ascii="Palatino Linotype" w:hAnsi="Palatino Linotype" w:cs="Arial"/>
          <w:b/>
          <w:i/>
          <w:sz w:val="22"/>
          <w:lang w:val="es-ES"/>
        </w:rPr>
        <w:t>que</w:t>
      </w:r>
      <w:proofErr w:type="gramEnd"/>
      <w:r w:rsidRPr="0094463C">
        <w:rPr>
          <w:rFonts w:ascii="Palatino Linotype" w:hAnsi="Palatino Linotype" w:cs="Arial"/>
          <w:b/>
          <w:i/>
          <w:sz w:val="22"/>
          <w:lang w:val="es-ES"/>
        </w:rPr>
        <w:t xml:space="preserve"> en ejercicio de las atribuciones conferidas, sea generada por los Sujetos Obligados;</w:t>
      </w:r>
    </w:p>
    <w:p w14:paraId="2F3C4F34" w14:textId="77777777" w:rsidR="005F3F60" w:rsidRPr="0094463C" w:rsidRDefault="005F3F60" w:rsidP="005F3F60">
      <w:pPr>
        <w:spacing w:before="160" w:after="160"/>
        <w:ind w:left="709" w:right="709"/>
        <w:jc w:val="both"/>
        <w:rPr>
          <w:rFonts w:ascii="Palatino Linotype" w:hAnsi="Palatino Linotype" w:cs="Arial"/>
          <w:i/>
          <w:sz w:val="22"/>
          <w:lang w:val="es-ES"/>
        </w:rPr>
      </w:pPr>
      <w:r w:rsidRPr="0094463C">
        <w:rPr>
          <w:rFonts w:ascii="Palatino Linotype" w:hAnsi="Palatino Linotype" w:cs="Arial"/>
          <w:i/>
          <w:sz w:val="22"/>
          <w:lang w:val="es-ES"/>
        </w:rPr>
        <w:t xml:space="preserve">2) Que se trate de información registrada en cualquier soporte documental, </w:t>
      </w:r>
      <w:proofErr w:type="gramStart"/>
      <w:r w:rsidRPr="0094463C">
        <w:rPr>
          <w:rFonts w:ascii="Palatino Linotype" w:hAnsi="Palatino Linotype" w:cs="Arial"/>
          <w:i/>
          <w:sz w:val="22"/>
          <w:lang w:val="es-ES"/>
        </w:rPr>
        <w:t>que</w:t>
      </w:r>
      <w:proofErr w:type="gramEnd"/>
      <w:r w:rsidRPr="0094463C">
        <w:rPr>
          <w:rFonts w:ascii="Palatino Linotype" w:hAnsi="Palatino Linotype" w:cs="Arial"/>
          <w:i/>
          <w:sz w:val="22"/>
          <w:lang w:val="es-ES"/>
        </w:rPr>
        <w:t xml:space="preserve"> en ejercicio de las atribuciones conferidas, sea administrada por los Sujetos Obligados, y</w:t>
      </w:r>
    </w:p>
    <w:p w14:paraId="2F3C4F35" w14:textId="77777777" w:rsidR="005F3F60" w:rsidRPr="0094463C" w:rsidRDefault="005F3F60" w:rsidP="005F3F60">
      <w:pPr>
        <w:spacing w:before="160" w:after="160"/>
        <w:ind w:left="709" w:right="709"/>
        <w:jc w:val="both"/>
        <w:rPr>
          <w:rFonts w:ascii="Palatino Linotype" w:hAnsi="Palatino Linotype" w:cs="Arial"/>
          <w:i/>
          <w:sz w:val="22"/>
          <w:lang w:val="es-ES"/>
        </w:rPr>
      </w:pPr>
      <w:r w:rsidRPr="0094463C">
        <w:rPr>
          <w:rFonts w:ascii="Palatino Linotype" w:hAnsi="Palatino Linotype" w:cs="Arial"/>
          <w:i/>
          <w:sz w:val="22"/>
          <w:lang w:val="es-ES"/>
        </w:rPr>
        <w:t xml:space="preserve">3) Que se trate de información registrada en cualquier soporte documental, </w:t>
      </w:r>
      <w:proofErr w:type="gramStart"/>
      <w:r w:rsidRPr="0094463C">
        <w:rPr>
          <w:rFonts w:ascii="Palatino Linotype" w:hAnsi="Palatino Linotype" w:cs="Arial"/>
          <w:i/>
          <w:sz w:val="22"/>
          <w:lang w:val="es-ES"/>
        </w:rPr>
        <w:t>que</w:t>
      </w:r>
      <w:proofErr w:type="gramEnd"/>
      <w:r w:rsidRPr="0094463C">
        <w:rPr>
          <w:rFonts w:ascii="Palatino Linotype" w:hAnsi="Palatino Linotype" w:cs="Arial"/>
          <w:i/>
          <w:sz w:val="22"/>
          <w:lang w:val="es-ES"/>
        </w:rPr>
        <w:t xml:space="preserve"> en ejercicio de las atribuciones conferidas, se encuentre en posesión de los Sujetos Obligados.” </w:t>
      </w:r>
    </w:p>
    <w:p w14:paraId="2F3C4F36" w14:textId="77777777" w:rsidR="005F3F60" w:rsidRPr="0094463C" w:rsidRDefault="005F3F60" w:rsidP="005F3F60">
      <w:pPr>
        <w:spacing w:before="160" w:after="160"/>
        <w:ind w:left="709" w:right="709"/>
        <w:jc w:val="both"/>
        <w:rPr>
          <w:rFonts w:ascii="Palatino Linotype" w:hAnsi="Palatino Linotype"/>
          <w:sz w:val="22"/>
        </w:rPr>
      </w:pPr>
      <w:r w:rsidRPr="0094463C">
        <w:rPr>
          <w:rFonts w:ascii="Palatino Linotype" w:hAnsi="Palatino Linotype"/>
          <w:sz w:val="22"/>
        </w:rPr>
        <w:t>(Énfasis añadido)</w:t>
      </w:r>
    </w:p>
    <w:p w14:paraId="2F3C4F37" w14:textId="77777777" w:rsidR="005F3F60" w:rsidRPr="00FC1A47" w:rsidRDefault="005F3F60" w:rsidP="005F3F60">
      <w:pPr>
        <w:pStyle w:val="Prrafodelista"/>
        <w:rPr>
          <w:rFonts w:ascii="Palatino Linotype" w:hAnsi="Palatino Linotype"/>
        </w:rPr>
      </w:pPr>
    </w:p>
    <w:p w14:paraId="2F3C4F38"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color w:val="000000"/>
        </w:rPr>
      </w:pPr>
      <w:r w:rsidRPr="00FC1A47">
        <w:rPr>
          <w:rFonts w:ascii="Palatino Linotype" w:hAnsi="Palatino Linotype"/>
          <w:color w:val="000000"/>
        </w:rPr>
        <w:t xml:space="preserve">Luego entonces, </w:t>
      </w:r>
      <w:r w:rsidR="00723C7F" w:rsidRPr="00FC1A47">
        <w:rPr>
          <w:rFonts w:ascii="Palatino Linotype" w:hAnsi="Palatino Linotype"/>
          <w:color w:val="000000"/>
        </w:rPr>
        <w:t xml:space="preserve">este Órgano Garante determina que para colmar el derecho de acceso a la información del hoy </w:t>
      </w:r>
      <w:r w:rsidR="00723C7F" w:rsidRPr="00FC1A47">
        <w:rPr>
          <w:rFonts w:ascii="Palatino Linotype" w:hAnsi="Palatino Linotype"/>
          <w:b/>
          <w:color w:val="000000"/>
        </w:rPr>
        <w:t>RECURRENTE</w:t>
      </w:r>
      <w:r w:rsidR="00723C7F" w:rsidRPr="00FC1A47">
        <w:rPr>
          <w:rFonts w:ascii="Palatino Linotype" w:hAnsi="Palatino Linotype"/>
          <w:color w:val="000000"/>
        </w:rPr>
        <w:t xml:space="preserve"> respecto del numeral tres, el </w:t>
      </w:r>
      <w:r w:rsidR="00723C7F" w:rsidRPr="00FC1A47">
        <w:rPr>
          <w:rFonts w:ascii="Palatino Linotype" w:hAnsi="Palatino Linotype"/>
          <w:b/>
          <w:color w:val="000000"/>
        </w:rPr>
        <w:t xml:space="preserve">SUJETO OBLIGADO </w:t>
      </w:r>
      <w:r w:rsidR="00723C7F" w:rsidRPr="00FC1A47">
        <w:rPr>
          <w:rFonts w:ascii="Palatino Linotype" w:hAnsi="Palatino Linotype"/>
          <w:color w:val="000000"/>
        </w:rPr>
        <w:t xml:space="preserve">deberá entregar el documento donde de manera fundada y motivada se conste o se advierta lo respectivo a las gratificaciones que percibía un servidor público </w:t>
      </w:r>
      <w:r w:rsidR="005166D9" w:rsidRPr="00FC1A47">
        <w:rPr>
          <w:rFonts w:ascii="Palatino Linotype" w:hAnsi="Palatino Linotype"/>
          <w:color w:val="000000"/>
        </w:rPr>
        <w:t xml:space="preserve">con el cargo de </w:t>
      </w:r>
      <w:r w:rsidR="005166D9" w:rsidRPr="00FC1A47">
        <w:rPr>
          <w:rFonts w:ascii="Palatino Linotype" w:hAnsi="Palatino Linotype"/>
          <w:b/>
          <w:color w:val="000000"/>
        </w:rPr>
        <w:t xml:space="preserve">“POLICIA” </w:t>
      </w:r>
      <w:r w:rsidR="00723C7F" w:rsidRPr="00FC1A47">
        <w:rPr>
          <w:rFonts w:ascii="Palatino Linotype" w:hAnsi="Palatino Linotype"/>
          <w:color w:val="000000"/>
        </w:rPr>
        <w:t>adscrito a la Dirección de Seguridad Pública y Protección Civil del Ayuntamiento de Ocuilan.</w:t>
      </w:r>
    </w:p>
    <w:p w14:paraId="2F3C4F39" w14:textId="77777777" w:rsidR="00D23272" w:rsidRPr="00FC1A47" w:rsidRDefault="00D23272" w:rsidP="00D23272">
      <w:pPr>
        <w:spacing w:line="360" w:lineRule="auto"/>
        <w:contextualSpacing/>
        <w:jc w:val="both"/>
        <w:rPr>
          <w:rFonts w:ascii="Palatino Linotype" w:hAnsi="Palatino Linotype"/>
          <w:color w:val="000000"/>
        </w:rPr>
      </w:pPr>
    </w:p>
    <w:p w14:paraId="2F3C4F3A" w14:textId="77777777" w:rsidR="005166D9" w:rsidRPr="00FC1A47" w:rsidRDefault="005166D9" w:rsidP="00D23272">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FC1A47">
        <w:rPr>
          <w:rFonts w:ascii="Palatino Linotype" w:hAnsi="Palatino Linotype" w:cs="Arial"/>
        </w:rPr>
        <w:t xml:space="preserve">Por lo que respecta al punto número cuatro, referente al porcentaje de incremento al sueldo, haberes o emolumentos respecto de los años 2021, 2022 y del 01 de enero al 21 de agosto del 2023, el </w:t>
      </w:r>
      <w:r w:rsidRPr="00FC1A47">
        <w:rPr>
          <w:rFonts w:ascii="Palatino Linotype" w:hAnsi="Palatino Linotype" w:cs="Arial"/>
          <w:b/>
        </w:rPr>
        <w:t xml:space="preserve">SUJETO OBLIGADO </w:t>
      </w:r>
      <w:r w:rsidRPr="00FC1A47">
        <w:rPr>
          <w:rFonts w:ascii="Palatino Linotype" w:hAnsi="Palatino Linotype" w:cs="Arial"/>
        </w:rPr>
        <w:t xml:space="preserve">de ser el caso deberá informar si en los años citados tuvo verificativo el aumento de sueldo a un servidor público con la categoría de </w:t>
      </w:r>
      <w:r w:rsidRPr="00FC1A47">
        <w:rPr>
          <w:rFonts w:ascii="Palatino Linotype" w:hAnsi="Palatino Linotype" w:cs="Arial"/>
          <w:b/>
        </w:rPr>
        <w:t xml:space="preserve">“POLICIA” </w:t>
      </w:r>
      <w:r w:rsidRPr="00FC1A47">
        <w:rPr>
          <w:rFonts w:ascii="Palatino Linotype" w:hAnsi="Palatino Linotype" w:cs="Arial"/>
        </w:rPr>
        <w:t xml:space="preserve">adscrito a la Dirección de Seguridad Pública y Protección Civil. </w:t>
      </w:r>
    </w:p>
    <w:p w14:paraId="2F3C4F3B" w14:textId="77777777" w:rsidR="00EA5AEE" w:rsidRPr="00FC1A47" w:rsidRDefault="00EA5AEE" w:rsidP="00EA5AEE">
      <w:pPr>
        <w:pStyle w:val="Prrafodelista"/>
        <w:autoSpaceDE w:val="0"/>
        <w:autoSpaceDN w:val="0"/>
        <w:adjustRightInd w:val="0"/>
        <w:spacing w:line="360" w:lineRule="auto"/>
        <w:ind w:left="0"/>
        <w:contextualSpacing w:val="0"/>
        <w:jc w:val="both"/>
        <w:rPr>
          <w:rFonts w:ascii="Palatino Linotype" w:hAnsi="Palatino Linotype" w:cs="Arial"/>
          <w:i/>
        </w:rPr>
      </w:pPr>
    </w:p>
    <w:p w14:paraId="2F3C4F3C" w14:textId="77777777" w:rsidR="00EA5AEE" w:rsidRPr="00FC1A47" w:rsidRDefault="00EA5AEE" w:rsidP="00EA5AE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FC1A47">
        <w:rPr>
          <w:rFonts w:ascii="Palatino Linotype" w:hAnsi="Palatino Linotype" w:cs="Arial"/>
        </w:rPr>
        <w:t xml:space="preserve">Ahora bien, es necesario precisar que de la información solicitada por el hoy </w:t>
      </w:r>
      <w:r w:rsidRPr="00FC1A47">
        <w:rPr>
          <w:rFonts w:ascii="Palatino Linotype" w:hAnsi="Palatino Linotype" w:cs="Arial"/>
          <w:b/>
        </w:rPr>
        <w:t>RECURRENTE</w:t>
      </w:r>
      <w:r w:rsidRPr="00FC1A47">
        <w:rPr>
          <w:rFonts w:ascii="Palatino Linotype" w:hAnsi="Palatino Linotype" w:cs="Arial"/>
        </w:rPr>
        <w:t xml:space="preserve"> se puede derivar la entrega de información del personal que este </w:t>
      </w:r>
      <w:r w:rsidRPr="00FC1A47">
        <w:rPr>
          <w:rFonts w:ascii="Palatino Linotype" w:hAnsi="Palatino Linotype" w:cs="Arial"/>
        </w:rPr>
        <w:lastRenderedPageBreak/>
        <w:t xml:space="preserve">adscrito al área de seguridad pública, por lo que este tipo de información deberá ser manejada por el </w:t>
      </w:r>
      <w:r w:rsidRPr="00FC1A47">
        <w:rPr>
          <w:rFonts w:ascii="Palatino Linotype" w:hAnsi="Palatino Linotype" w:cs="Arial"/>
          <w:b/>
        </w:rPr>
        <w:t>SUJETO OBLIGADO</w:t>
      </w:r>
      <w:r w:rsidRPr="00FC1A47">
        <w:rPr>
          <w:rFonts w:ascii="Palatino Linotype" w:hAnsi="Palatino Linotype" w:cs="Arial"/>
        </w:rPr>
        <w:t xml:space="preserve"> con el carácter de </w:t>
      </w:r>
      <w:r w:rsidRPr="00FC1A47">
        <w:rPr>
          <w:rFonts w:ascii="Palatino Linotype" w:hAnsi="Palatino Linotype" w:cs="Arial"/>
          <w:b/>
        </w:rPr>
        <w:t>reservado</w:t>
      </w:r>
      <w:r w:rsidRPr="00FC1A47">
        <w:rPr>
          <w:rFonts w:ascii="Palatino Linotype" w:hAnsi="Palatino Linotype" w:cs="Arial"/>
        </w:rPr>
        <w:t>, ya que los elementos operativos se dedican a combatir de manera directa a los delincuentes en el municipio, así como a prevenir la actividad delictiva.</w:t>
      </w:r>
    </w:p>
    <w:p w14:paraId="2F3C4F3D" w14:textId="77777777" w:rsidR="00EA5AEE" w:rsidRPr="00FC1A47" w:rsidRDefault="00EA5AEE" w:rsidP="00EA5AEE">
      <w:pPr>
        <w:pStyle w:val="Prrafodelista"/>
        <w:autoSpaceDE w:val="0"/>
        <w:autoSpaceDN w:val="0"/>
        <w:adjustRightInd w:val="0"/>
        <w:spacing w:line="360" w:lineRule="auto"/>
        <w:ind w:left="0"/>
        <w:contextualSpacing w:val="0"/>
        <w:jc w:val="both"/>
        <w:rPr>
          <w:rFonts w:ascii="Palatino Linotype" w:hAnsi="Palatino Linotype" w:cs="Arial"/>
        </w:rPr>
      </w:pPr>
    </w:p>
    <w:p w14:paraId="2F3C4F3E" w14:textId="77777777" w:rsidR="00EA5AEE" w:rsidRPr="00FC1A47" w:rsidRDefault="00EA5AEE" w:rsidP="00EA5AE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FC1A47">
        <w:rPr>
          <w:rFonts w:ascii="Palatino Linotype" w:hAnsi="Palatino Linotype" w:cs="Arial"/>
        </w:rPr>
        <w:t xml:space="preserve">En ese orden de ideas si bien por regla general los nombres de los trabajadores gubernamentales son información pública de oficio, existe una excepción relativa a aquellos que realicen </w:t>
      </w:r>
      <w:r w:rsidRPr="00FC1A47">
        <w:rPr>
          <w:rFonts w:ascii="Palatino Linotype" w:hAnsi="Palatino Linotype" w:cs="Arial"/>
          <w:b/>
        </w:rPr>
        <w:t>actividades operativas en materia de seguridad</w:t>
      </w:r>
      <w:r w:rsidRPr="00FC1A47">
        <w:rPr>
          <w:rFonts w:ascii="Palatino Linotype" w:hAnsi="Palatino Linotype" w:cs="Arial"/>
        </w:rPr>
        <w:t>, como es el caso de los elementos operativos y la policía municipal.</w:t>
      </w:r>
    </w:p>
    <w:p w14:paraId="2F3C4F3F" w14:textId="77777777" w:rsidR="00EA5AEE" w:rsidRPr="00FC1A47" w:rsidRDefault="00EA5AEE" w:rsidP="00EA5AEE">
      <w:pPr>
        <w:pStyle w:val="Prrafodelista"/>
        <w:rPr>
          <w:rFonts w:ascii="Palatino Linotype" w:hAnsi="Palatino Linotype" w:cs="Arial"/>
          <w:bCs/>
          <w:color w:val="000000"/>
          <w:lang w:val="es-MX"/>
        </w:rPr>
      </w:pPr>
    </w:p>
    <w:p w14:paraId="2F3C4F40" w14:textId="77777777" w:rsidR="00EA5AEE" w:rsidRDefault="00EA5AEE" w:rsidP="00EA5AE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FC1A47">
        <w:rPr>
          <w:rFonts w:ascii="Palatino Linotype" w:hAnsi="Palatino Linotype" w:cs="Arial"/>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F3C4F41" w14:textId="77777777" w:rsidR="0094463C" w:rsidRPr="0094463C" w:rsidRDefault="0094463C" w:rsidP="0094463C">
      <w:pPr>
        <w:pStyle w:val="Prrafodelista"/>
        <w:rPr>
          <w:rFonts w:ascii="Palatino Linotype" w:hAnsi="Palatino Linotype" w:cs="Arial"/>
        </w:rPr>
      </w:pPr>
    </w:p>
    <w:p w14:paraId="2F3C4F42" w14:textId="77777777" w:rsidR="0094463C" w:rsidRPr="0094463C" w:rsidRDefault="0094463C" w:rsidP="0094463C">
      <w:pPr>
        <w:autoSpaceDE w:val="0"/>
        <w:autoSpaceDN w:val="0"/>
        <w:adjustRightInd w:val="0"/>
        <w:spacing w:line="360" w:lineRule="auto"/>
        <w:jc w:val="both"/>
        <w:rPr>
          <w:rFonts w:ascii="Palatino Linotype" w:hAnsi="Palatino Linotype" w:cs="Arial"/>
        </w:rPr>
      </w:pPr>
    </w:p>
    <w:p w14:paraId="2F3C4F43" w14:textId="77777777" w:rsidR="00EA5AEE" w:rsidRPr="00FC1A47" w:rsidRDefault="00EA5AEE" w:rsidP="00EA5AEE">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FC1A47">
        <w:rPr>
          <w:rFonts w:ascii="Palatino Linotype" w:hAnsi="Palatino Linotype" w:cs="Arial"/>
        </w:rPr>
        <w:lastRenderedPageBreak/>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F3C4F44" w14:textId="77777777" w:rsidR="00EA5AEE" w:rsidRPr="00FC1A47" w:rsidRDefault="00EA5AEE" w:rsidP="00EA5AEE">
      <w:pPr>
        <w:pStyle w:val="Prrafodelista"/>
        <w:autoSpaceDE w:val="0"/>
        <w:autoSpaceDN w:val="0"/>
        <w:adjustRightInd w:val="0"/>
        <w:spacing w:line="360" w:lineRule="auto"/>
        <w:ind w:left="0"/>
        <w:contextualSpacing w:val="0"/>
        <w:jc w:val="both"/>
        <w:rPr>
          <w:rFonts w:ascii="Palatino Linotype" w:hAnsi="Palatino Linotype" w:cs="Arial"/>
        </w:rPr>
      </w:pPr>
    </w:p>
    <w:p w14:paraId="2F3C4F45"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rPr>
      </w:pPr>
      <w:r w:rsidRPr="00FC1A47">
        <w:rPr>
          <w:rFonts w:ascii="Palatino Linotype" w:hAnsi="Palatino Linotype" w:cs="Arial"/>
        </w:rPr>
        <w:t xml:space="preserve">Por </w:t>
      </w:r>
      <w:r w:rsidRPr="00FC1A47">
        <w:rPr>
          <w:rFonts w:ascii="Palatino Linotype" w:hAnsi="Palatino Linotype" w:cs="Arial"/>
          <w:bCs/>
          <w:iCs/>
          <w:color w:val="000000"/>
          <w:lang w:val="es-MX"/>
        </w:rPr>
        <w:t>tales</w:t>
      </w:r>
      <w:r w:rsidRPr="00FC1A47">
        <w:rPr>
          <w:rFonts w:ascii="Palatino Linotype" w:hAnsi="Palatino Linotype" w:cs="Arial"/>
        </w:rPr>
        <w:t xml:space="preserve"> consideraciones, resulta procedente la reserva del </w:t>
      </w:r>
      <w:r w:rsidRPr="00FC1A47">
        <w:rPr>
          <w:rFonts w:ascii="Palatino Linotype" w:hAnsi="Palatino Linotype" w:cs="Arial"/>
          <w:b/>
        </w:rPr>
        <w:t>nombre de los elementos operativos</w:t>
      </w:r>
      <w:r w:rsidRPr="00FC1A47">
        <w:rPr>
          <w:rFonts w:ascii="Palatino Linotype" w:hAnsi="Palatino Linotype" w:cs="Arial"/>
        </w:rPr>
        <w:t xml:space="preserve"> de la Dirección de Seguridad Pública Municipal, en términos del artículo 140, fracción IV, de la Ley de Transparencia y Acceso a la Información Pública del Estado de México y Municipios.</w:t>
      </w:r>
    </w:p>
    <w:p w14:paraId="2F3C4F46" w14:textId="77777777" w:rsidR="005166D9" w:rsidRPr="00FC1A47" w:rsidRDefault="005166D9" w:rsidP="005166D9">
      <w:pPr>
        <w:pStyle w:val="Prrafodelista"/>
        <w:autoSpaceDE w:val="0"/>
        <w:autoSpaceDN w:val="0"/>
        <w:adjustRightInd w:val="0"/>
        <w:spacing w:line="360" w:lineRule="auto"/>
        <w:ind w:left="0"/>
        <w:contextualSpacing w:val="0"/>
        <w:jc w:val="both"/>
        <w:rPr>
          <w:rFonts w:ascii="Palatino Linotype" w:hAnsi="Palatino Linotype" w:cs="Arial"/>
          <w:i/>
        </w:rPr>
      </w:pPr>
    </w:p>
    <w:p w14:paraId="2F3C4F47"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rPr>
      </w:pPr>
      <w:r w:rsidRPr="00FC1A47">
        <w:rPr>
          <w:rFonts w:ascii="Palatino Linotype" w:hAnsi="Palatino Linotype" w:cs="Arial"/>
        </w:rPr>
        <w:t xml:space="preserve">Para el caso de que el </w:t>
      </w:r>
      <w:r w:rsidRPr="00FC1A47">
        <w:rPr>
          <w:rFonts w:ascii="Palatino Linotype" w:hAnsi="Palatino Linotype" w:cs="Arial"/>
          <w:b/>
        </w:rPr>
        <w:t>SUJETO OBLIGADO</w:t>
      </w:r>
      <w:r w:rsidRPr="00FC1A47">
        <w:rPr>
          <w:rFonts w:ascii="Palatino Linotype" w:hAnsi="Palatino Linotype" w:cs="Arial"/>
        </w:rPr>
        <w:t xml:space="preserve"> remita </w:t>
      </w:r>
      <w:r w:rsidRPr="00FC1A47">
        <w:rPr>
          <w:rFonts w:ascii="Palatino Linotype" w:hAnsi="Palatino Linotype" w:cs="Arial"/>
          <w:b/>
        </w:rPr>
        <w:t>recibos de nómina</w:t>
      </w:r>
      <w:r w:rsidRPr="00FC1A47">
        <w:rPr>
          <w:rFonts w:ascii="Palatino Linotype" w:hAnsi="Palatino Linotype" w:cs="Arial"/>
        </w:rPr>
        <w:t xml:space="preserve"> </w:t>
      </w:r>
      <w:r w:rsidRPr="00FC1A47">
        <w:rPr>
          <w:rFonts w:ascii="Palatino Linotype" w:hAnsi="Palatino Linotype" w:cs="Arial"/>
          <w:b/>
        </w:rPr>
        <w:t>o comprobantes fiscales</w:t>
      </w:r>
      <w:r w:rsidRPr="00FC1A47">
        <w:rPr>
          <w:rFonts w:ascii="Palatino Linotype" w:hAnsi="Palatino Linotype" w:cs="Arial"/>
        </w:rPr>
        <w:t xml:space="preserve"> para satisfacer el numeral 4 respectivo a las gratificaciones, deberá analizar los datos personales susceptibles de ser </w:t>
      </w:r>
      <w:r w:rsidRPr="00FC1A47">
        <w:rPr>
          <w:rFonts w:ascii="Palatino Linotype" w:hAnsi="Palatino Linotype" w:cs="Arial"/>
          <w:b/>
        </w:rPr>
        <w:t>clasificados como confidenciales</w:t>
      </w:r>
      <w:r w:rsidRPr="00FC1A47">
        <w:rPr>
          <w:rFonts w:ascii="Palatino Linotype" w:hAnsi="Palatino Linotype" w:cs="Arial"/>
        </w:rPr>
        <w:t xml:space="preserve"> para que </w:t>
      </w:r>
      <w:r w:rsidR="000B7F33" w:rsidRPr="00FC1A47">
        <w:rPr>
          <w:rFonts w:ascii="Palatino Linotype" w:hAnsi="Palatino Linotype" w:cs="Arial"/>
        </w:rPr>
        <w:t>emita</w:t>
      </w:r>
      <w:r w:rsidRPr="00FC1A47">
        <w:rPr>
          <w:rFonts w:ascii="Palatino Linotype" w:hAnsi="Palatino Linotype" w:cs="Arial"/>
        </w:rPr>
        <w:t xml:space="preserve"> Acuerdo Respectivo por parte del Comité de Transparencia, que podrían estar contenidos en los documentos que se ordenan entregar, tales como el Registro Federal de Contribuyentes (RFC), la Clave Única de Registro de Población (CURP), nombre y domicilio de particular, nombre del probable responsable, huella dactilar.</w:t>
      </w:r>
    </w:p>
    <w:p w14:paraId="2F3C4F48" w14:textId="77777777" w:rsidR="00EA5AEE" w:rsidRDefault="00EA5AEE" w:rsidP="000B7F33">
      <w:pPr>
        <w:spacing w:line="360" w:lineRule="auto"/>
        <w:contextualSpacing/>
        <w:jc w:val="both"/>
        <w:rPr>
          <w:rFonts w:ascii="Palatino Linotype" w:hAnsi="Palatino Linotype" w:cs="Arial"/>
          <w:bCs/>
          <w:iCs/>
          <w:color w:val="000000"/>
          <w:lang w:val="es-MX"/>
        </w:rPr>
      </w:pPr>
    </w:p>
    <w:p w14:paraId="2F3C4F49" w14:textId="77777777" w:rsidR="0094463C" w:rsidRDefault="0094463C" w:rsidP="000B7F33">
      <w:pPr>
        <w:spacing w:line="360" w:lineRule="auto"/>
        <w:contextualSpacing/>
        <w:jc w:val="both"/>
        <w:rPr>
          <w:rFonts w:ascii="Palatino Linotype" w:hAnsi="Palatino Linotype" w:cs="Arial"/>
          <w:bCs/>
          <w:iCs/>
          <w:color w:val="000000"/>
          <w:lang w:val="es-MX"/>
        </w:rPr>
      </w:pPr>
    </w:p>
    <w:p w14:paraId="2F3C4F4A" w14:textId="77777777" w:rsidR="0094463C" w:rsidRPr="00FC1A47" w:rsidRDefault="0094463C" w:rsidP="000B7F33">
      <w:pPr>
        <w:spacing w:line="360" w:lineRule="auto"/>
        <w:contextualSpacing/>
        <w:jc w:val="both"/>
        <w:rPr>
          <w:rFonts w:ascii="Palatino Linotype" w:hAnsi="Palatino Linotype" w:cs="Arial"/>
          <w:bCs/>
          <w:iCs/>
          <w:color w:val="000000"/>
          <w:lang w:val="es-MX"/>
        </w:rPr>
      </w:pPr>
    </w:p>
    <w:p w14:paraId="2F3C4F4B" w14:textId="77777777" w:rsidR="00EA5AEE" w:rsidRPr="00FC1A47" w:rsidRDefault="00EA5AEE" w:rsidP="00EA5AEE">
      <w:pPr>
        <w:spacing w:line="360" w:lineRule="auto"/>
        <w:contextualSpacing/>
        <w:jc w:val="both"/>
        <w:rPr>
          <w:rFonts w:ascii="Palatino Linotype" w:hAnsi="Palatino Linotype" w:cs="Arial"/>
          <w:bCs/>
          <w:iCs/>
          <w:color w:val="000000"/>
          <w:lang w:val="es-MX"/>
        </w:rPr>
      </w:pPr>
      <w:r w:rsidRPr="00FC1A47">
        <w:rPr>
          <w:rFonts w:ascii="Palatino Linotype" w:hAnsi="Palatino Linotype" w:cs="Arial"/>
          <w:b/>
          <w:bCs/>
          <w:iCs/>
          <w:color w:val="000000"/>
          <w:lang w:val="es-MX"/>
        </w:rPr>
        <w:lastRenderedPageBreak/>
        <w:t>Registro Federal de Contribuyentes</w:t>
      </w:r>
      <w:r w:rsidRPr="00FC1A47">
        <w:rPr>
          <w:rFonts w:ascii="Palatino Linotype" w:hAnsi="Palatino Linotype" w:cs="Arial"/>
          <w:bCs/>
          <w:iCs/>
          <w:color w:val="000000"/>
          <w:lang w:val="es-MX"/>
        </w:rPr>
        <w:t xml:space="preserve"> (RFC)</w:t>
      </w:r>
    </w:p>
    <w:p w14:paraId="2F3C4F4C"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bCs/>
          <w:iCs/>
          <w:color w:val="000000"/>
          <w:lang w:val="es-MX"/>
        </w:rPr>
      </w:pPr>
      <w:r w:rsidRPr="00FC1A47">
        <w:rPr>
          <w:rFonts w:ascii="Palatino Linotype" w:hAnsi="Palatino Linotype" w:cs="Arial"/>
          <w:bCs/>
          <w:iCs/>
          <w:color w:val="000000"/>
          <w:lang w:val="es-MX"/>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2F3C4F4D" w14:textId="77777777" w:rsidR="00EA5AEE" w:rsidRPr="00FC1A47" w:rsidRDefault="00EA5AEE" w:rsidP="00EA5AEE">
      <w:pPr>
        <w:spacing w:line="360" w:lineRule="auto"/>
        <w:contextualSpacing/>
        <w:jc w:val="both"/>
        <w:rPr>
          <w:rFonts w:ascii="Palatino Linotype" w:hAnsi="Palatino Linotype" w:cs="Arial"/>
          <w:bCs/>
          <w:iCs/>
          <w:color w:val="000000"/>
          <w:lang w:val="es-MX"/>
        </w:rPr>
      </w:pPr>
    </w:p>
    <w:p w14:paraId="2F3C4F4E"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bCs/>
          <w:iCs/>
          <w:color w:val="000000"/>
          <w:lang w:val="es-MX"/>
        </w:rPr>
      </w:pPr>
      <w:r w:rsidRPr="00FC1A47">
        <w:rPr>
          <w:rFonts w:ascii="Palatino Linotype" w:hAnsi="Palatino Linotype" w:cs="Arial"/>
          <w:bCs/>
          <w:iCs/>
          <w:color w:val="000000"/>
          <w:lang w:val="es-MX"/>
        </w:rPr>
        <w:t xml:space="preserve">De acuerdo con lo establecido en el artículo en comento, esta clave se compone de trece caracteres alfanuméricos, con datos obtenidos de los apellidos, nombre (s), fecha de nacimiento del titular, más una </w:t>
      </w:r>
      <w:proofErr w:type="spellStart"/>
      <w:r w:rsidRPr="00FC1A47">
        <w:rPr>
          <w:rFonts w:ascii="Palatino Linotype" w:hAnsi="Palatino Linotype" w:cs="Arial"/>
          <w:bCs/>
          <w:iCs/>
          <w:color w:val="000000"/>
          <w:lang w:val="es-MX"/>
        </w:rPr>
        <w:t>homoclave</w:t>
      </w:r>
      <w:proofErr w:type="spellEnd"/>
      <w:r w:rsidRPr="00FC1A47">
        <w:rPr>
          <w:rFonts w:ascii="Palatino Linotype" w:hAnsi="Palatino Linotype" w:cs="Arial"/>
          <w:bCs/>
          <w:iCs/>
          <w:color w:val="000000"/>
          <w:lang w:val="es-MX"/>
        </w:rPr>
        <w:t xml:space="preserve"> que establece el sistema automático del Servicio de Administración Tributaria.</w:t>
      </w:r>
    </w:p>
    <w:p w14:paraId="2F3C4F4F" w14:textId="77777777" w:rsidR="00EA5AEE" w:rsidRPr="00FC1A47" w:rsidRDefault="00EA5AEE" w:rsidP="00EA5AEE">
      <w:pPr>
        <w:spacing w:line="360" w:lineRule="auto"/>
        <w:contextualSpacing/>
        <w:jc w:val="both"/>
        <w:rPr>
          <w:rFonts w:ascii="Palatino Linotype" w:hAnsi="Palatino Linotype" w:cs="Arial"/>
          <w:bCs/>
          <w:iCs/>
          <w:color w:val="000000"/>
          <w:lang w:val="es-MX"/>
        </w:rPr>
      </w:pPr>
    </w:p>
    <w:p w14:paraId="2F3C4F50"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bCs/>
          <w:iCs/>
          <w:color w:val="000000"/>
          <w:lang w:val="es-MX"/>
        </w:rPr>
      </w:pPr>
      <w:r w:rsidRPr="00FC1A47">
        <w:rPr>
          <w:rFonts w:ascii="Palatino Linotype" w:hAnsi="Palatino Linotype" w:cs="Arial"/>
          <w:bCs/>
          <w:iCs/>
          <w:color w:val="000000"/>
          <w:lang w:val="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F3C4F51" w14:textId="77777777" w:rsidR="00EA5AEE" w:rsidRPr="00FC1A47" w:rsidRDefault="00EA5AEE" w:rsidP="00EA5AEE">
      <w:pPr>
        <w:pStyle w:val="Prrafodelista"/>
        <w:rPr>
          <w:rFonts w:ascii="Palatino Linotype" w:hAnsi="Palatino Linotype" w:cs="Arial"/>
          <w:bCs/>
          <w:iCs/>
          <w:color w:val="000000"/>
          <w:lang w:val="es-MX"/>
        </w:rPr>
      </w:pPr>
    </w:p>
    <w:p w14:paraId="2F3C4F52" w14:textId="77777777" w:rsidR="00EA5AEE" w:rsidRPr="00FC1A47" w:rsidRDefault="00EA5AEE" w:rsidP="00EA5AEE">
      <w:pPr>
        <w:spacing w:line="360" w:lineRule="auto"/>
        <w:contextualSpacing/>
        <w:jc w:val="both"/>
        <w:rPr>
          <w:rFonts w:ascii="Palatino Linotype" w:hAnsi="Palatino Linotype" w:cs="Arial"/>
          <w:bCs/>
          <w:iCs/>
          <w:color w:val="000000"/>
          <w:lang w:val="es-MX"/>
        </w:rPr>
      </w:pPr>
    </w:p>
    <w:p w14:paraId="2F3C4F53"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bCs/>
          <w:iCs/>
          <w:color w:val="000000"/>
          <w:lang w:val="es-MX"/>
        </w:rPr>
      </w:pPr>
      <w:r w:rsidRPr="00FC1A47">
        <w:rPr>
          <w:rFonts w:ascii="Palatino Linotype" w:hAnsi="Palatino Linotype" w:cs="Arial"/>
          <w:bCs/>
          <w:iCs/>
          <w:color w:val="000000"/>
          <w:lang w:val="es-MX"/>
        </w:rPr>
        <w:t xml:space="preserve">Conforme a lo expuesto, el Registro Federal de Contribuyentes, es un dato personal, ya que hace a las personas físicas identificables, además de que las relaciona como contribuyentes de las autoridades fiscales. Es de destacar que dicho </w:t>
      </w:r>
      <w:r w:rsidRPr="00FC1A47">
        <w:rPr>
          <w:rFonts w:ascii="Palatino Linotype" w:hAnsi="Palatino Linotype" w:cs="Arial"/>
          <w:bCs/>
          <w:iCs/>
          <w:color w:val="000000"/>
          <w:lang w:val="es-MX"/>
        </w:rPr>
        <w:lastRenderedPageBreak/>
        <w:t xml:space="preserve">dato únicamente sirve para efectos fiscales y pago de contribuciones, por lo que se trata de un dato relevante únicamente para las personas involucradas, en el pago de estos, en el presente caso, del pago del Impuesto Sobre el Producto del Trabajo. </w:t>
      </w:r>
    </w:p>
    <w:p w14:paraId="2F3C4F54" w14:textId="77777777" w:rsidR="00EA5AEE" w:rsidRPr="00FC1A47" w:rsidRDefault="00EA5AEE" w:rsidP="00EA5AEE">
      <w:pPr>
        <w:spacing w:line="360" w:lineRule="auto"/>
        <w:contextualSpacing/>
        <w:jc w:val="both"/>
        <w:rPr>
          <w:rFonts w:ascii="Palatino Linotype" w:hAnsi="Palatino Linotype" w:cs="Arial"/>
          <w:bCs/>
          <w:iCs/>
          <w:color w:val="000000"/>
          <w:lang w:val="es-MX"/>
        </w:rPr>
      </w:pPr>
    </w:p>
    <w:p w14:paraId="2F3C4F55"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bCs/>
          <w:iCs/>
          <w:color w:val="000000"/>
          <w:lang w:val="es-MX"/>
        </w:rPr>
      </w:pPr>
      <w:r w:rsidRPr="00FC1A47">
        <w:rPr>
          <w:rFonts w:ascii="Palatino Linotype" w:hAnsi="Palatino Linotype" w:cs="Arial"/>
          <w:bCs/>
          <w:iCs/>
          <w:color w:val="000000"/>
          <w:lang w:val="es-MX"/>
        </w:rPr>
        <w:t>Lo anterior, resulta congruente con el Criterio 19/17 emitido por el Instituto Nacional de Transparencia, Acceso a la Información y Protección de Datos Personales, en el cual se señala lo siguiente:</w:t>
      </w:r>
    </w:p>
    <w:p w14:paraId="2F3C4F56" w14:textId="77777777" w:rsidR="00EA5AEE" w:rsidRPr="0094463C" w:rsidRDefault="00EA5AEE" w:rsidP="00EA5AEE">
      <w:pPr>
        <w:spacing w:line="360" w:lineRule="auto"/>
        <w:contextualSpacing/>
        <w:jc w:val="both"/>
        <w:rPr>
          <w:rFonts w:ascii="Palatino Linotype" w:hAnsi="Palatino Linotype" w:cs="Arial"/>
          <w:bCs/>
          <w:iCs/>
          <w:color w:val="000000"/>
          <w:sz w:val="22"/>
          <w:lang w:val="es-MX"/>
        </w:rPr>
      </w:pPr>
    </w:p>
    <w:p w14:paraId="2F3C4F57" w14:textId="77777777" w:rsidR="00EA5AEE" w:rsidRPr="0094463C" w:rsidRDefault="00EA5AEE" w:rsidP="00EA5AEE">
      <w:pPr>
        <w:spacing w:line="360" w:lineRule="auto"/>
        <w:contextualSpacing/>
        <w:jc w:val="both"/>
        <w:rPr>
          <w:rFonts w:ascii="Palatino Linotype" w:hAnsi="Palatino Linotype" w:cs="Arial"/>
          <w:bCs/>
          <w:i/>
          <w:iCs/>
          <w:color w:val="000000"/>
          <w:sz w:val="22"/>
          <w:lang w:val="es-MX"/>
        </w:rPr>
      </w:pPr>
      <w:r w:rsidRPr="0094463C">
        <w:rPr>
          <w:rFonts w:ascii="Palatino Linotype" w:hAnsi="Palatino Linotype" w:cs="Arial"/>
          <w:bCs/>
          <w:i/>
          <w:iCs/>
          <w:color w:val="000000"/>
          <w:sz w:val="22"/>
          <w:lang w:val="es-MX"/>
        </w:rPr>
        <w:t>“</w:t>
      </w:r>
      <w:r w:rsidRPr="0094463C">
        <w:rPr>
          <w:rFonts w:ascii="Palatino Linotype" w:hAnsi="Palatino Linotype" w:cs="Arial"/>
          <w:b/>
          <w:bCs/>
          <w:i/>
          <w:iCs/>
          <w:color w:val="000000"/>
          <w:sz w:val="22"/>
          <w:lang w:val="es-MX"/>
        </w:rPr>
        <w:t>Registro Federal de Contribuyentes (RFC) de personas físicas</w:t>
      </w:r>
      <w:r w:rsidRPr="0094463C">
        <w:rPr>
          <w:rFonts w:ascii="Palatino Linotype" w:hAnsi="Palatino Linotype" w:cs="Arial"/>
          <w:bCs/>
          <w:i/>
          <w:iCs/>
          <w:color w:val="000000"/>
          <w:sz w:val="22"/>
          <w:lang w:val="es-MX"/>
        </w:rPr>
        <w:t>. El RFC es una clave de carácter fiscal, única e irrepetible, que permite identificar al titular, su edad y fecha de nacimiento, por lo que es un dato personal de carácter confidencial.”</w:t>
      </w:r>
    </w:p>
    <w:p w14:paraId="2F3C4F58" w14:textId="77777777" w:rsidR="00EA5AEE" w:rsidRPr="00FC1A47" w:rsidRDefault="00EA5AEE" w:rsidP="00EA5AEE">
      <w:pPr>
        <w:spacing w:line="360" w:lineRule="auto"/>
        <w:contextualSpacing/>
        <w:jc w:val="both"/>
        <w:rPr>
          <w:rFonts w:ascii="Palatino Linotype" w:hAnsi="Palatino Linotype" w:cs="Arial"/>
          <w:bCs/>
          <w:iCs/>
          <w:color w:val="000000"/>
          <w:lang w:val="es-MX"/>
        </w:rPr>
      </w:pPr>
    </w:p>
    <w:p w14:paraId="2F3C4F59"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lang w:val="es-MX"/>
        </w:rPr>
      </w:pPr>
      <w:r w:rsidRPr="00FC1A47">
        <w:rPr>
          <w:rFonts w:ascii="Palatino Linotype" w:hAnsi="Palatino Linotype" w:cs="Arial"/>
          <w:bCs/>
          <w:iCs/>
          <w:color w:val="000000"/>
          <w:lang w:val="es-MX"/>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FC1A47">
        <w:rPr>
          <w:rFonts w:ascii="Palatino Linotype" w:hAnsi="Palatino Linotype" w:cs="Arial"/>
          <w:color w:val="000000"/>
          <w:lang w:val="es-MX"/>
        </w:rPr>
        <w:t>actualizar el supuesto normativo del artículo 143, fracción I de la Ley de Transparencia y Acceso a la Información Pública del Estado de México y Municipios.</w:t>
      </w:r>
    </w:p>
    <w:p w14:paraId="2F3C4F5A" w14:textId="77777777" w:rsidR="00EA5AEE" w:rsidRPr="00FC1A47" w:rsidRDefault="00EA5AEE" w:rsidP="00EA5AEE">
      <w:pPr>
        <w:spacing w:line="360" w:lineRule="auto"/>
        <w:contextualSpacing/>
        <w:jc w:val="both"/>
        <w:rPr>
          <w:rFonts w:ascii="Palatino Linotype" w:hAnsi="Palatino Linotype" w:cs="Arial"/>
          <w:color w:val="000000"/>
          <w:lang w:val="es-MX"/>
        </w:rPr>
      </w:pPr>
    </w:p>
    <w:p w14:paraId="2F3C4F5B" w14:textId="77777777" w:rsidR="00EA5AEE" w:rsidRPr="00FC1A47" w:rsidRDefault="00EA5AEE" w:rsidP="00EA5AEE">
      <w:pPr>
        <w:spacing w:line="360" w:lineRule="auto"/>
        <w:contextualSpacing/>
        <w:jc w:val="both"/>
        <w:rPr>
          <w:rFonts w:ascii="Palatino Linotype" w:hAnsi="Palatino Linotype" w:cs="Arial"/>
          <w:b/>
          <w:color w:val="000000"/>
          <w:lang w:val="es-MX"/>
        </w:rPr>
      </w:pPr>
      <w:r w:rsidRPr="00FC1A47">
        <w:rPr>
          <w:rFonts w:ascii="Palatino Linotype" w:hAnsi="Palatino Linotype" w:cs="Arial"/>
          <w:b/>
          <w:color w:val="000000"/>
          <w:lang w:val="es-MX"/>
        </w:rPr>
        <w:t>Clave única de Registro de Población –CURP-.</w:t>
      </w:r>
    </w:p>
    <w:p w14:paraId="2F3C4F5C"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lang w:val="es-MX"/>
        </w:rPr>
      </w:pPr>
      <w:r w:rsidRPr="00FC1A47">
        <w:rPr>
          <w:rFonts w:ascii="Palatino Linotype" w:hAnsi="Palatino Linotype" w:cs="Arial"/>
          <w:color w:val="000000"/>
          <w:lang w:val="es-MX"/>
        </w:rPr>
        <w:t xml:space="preserve">El artículo 36 de la Constitución Política de los Estados Unidos Mexicanos, dispone la obligación de los ciudadanos de inscribirse en el Registro Nacional de Ciudadanos. </w:t>
      </w:r>
    </w:p>
    <w:p w14:paraId="2F3C4F5D" w14:textId="77777777" w:rsidR="00EA5AEE" w:rsidRPr="00FC1A47" w:rsidRDefault="00EA5AEE" w:rsidP="00EA5AEE">
      <w:pPr>
        <w:spacing w:line="360" w:lineRule="auto"/>
        <w:contextualSpacing/>
        <w:jc w:val="both"/>
        <w:rPr>
          <w:rFonts w:ascii="Palatino Linotype" w:hAnsi="Palatino Linotype" w:cs="Arial"/>
          <w:color w:val="000000"/>
          <w:lang w:val="es-MX"/>
        </w:rPr>
      </w:pPr>
    </w:p>
    <w:p w14:paraId="2F3C4F5E"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lang w:val="es-MX"/>
        </w:rPr>
      </w:pPr>
      <w:r w:rsidRPr="00FC1A47">
        <w:rPr>
          <w:rFonts w:ascii="Palatino Linotype" w:hAnsi="Palatino Linotype" w:cs="Arial"/>
          <w:color w:val="000000"/>
          <w:lang w:val="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2F3C4F5F" w14:textId="77777777" w:rsidR="00EA5AEE" w:rsidRPr="00FC1A47" w:rsidRDefault="00EA5AEE" w:rsidP="00EA5AEE">
      <w:pPr>
        <w:spacing w:line="360" w:lineRule="auto"/>
        <w:contextualSpacing/>
        <w:jc w:val="both"/>
        <w:rPr>
          <w:rFonts w:ascii="Palatino Linotype" w:hAnsi="Palatino Linotype" w:cs="Arial"/>
          <w:color w:val="000000"/>
          <w:lang w:val="es-MX"/>
        </w:rPr>
      </w:pPr>
    </w:p>
    <w:p w14:paraId="2F3C4F60"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lang w:val="es-MX"/>
        </w:rPr>
      </w:pPr>
      <w:r w:rsidRPr="00FC1A47">
        <w:rPr>
          <w:rFonts w:ascii="Palatino Linotype" w:hAnsi="Palatino Linotype" w:cs="Arial"/>
          <w:color w:val="000000"/>
          <w:lang w:val="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F3C4F61" w14:textId="77777777" w:rsidR="00EA5AEE" w:rsidRPr="00FC1A47" w:rsidRDefault="00EA5AEE" w:rsidP="00EA5AEE">
      <w:pPr>
        <w:spacing w:line="360" w:lineRule="auto"/>
        <w:contextualSpacing/>
        <w:jc w:val="both"/>
        <w:rPr>
          <w:rFonts w:ascii="Palatino Linotype" w:hAnsi="Palatino Linotype" w:cs="Arial"/>
          <w:b/>
          <w:color w:val="000000"/>
          <w:lang w:val="es-MX"/>
        </w:rPr>
      </w:pPr>
    </w:p>
    <w:p w14:paraId="2F3C4F62"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lang w:val="es-MX"/>
        </w:rPr>
      </w:pPr>
      <w:r w:rsidRPr="00FC1A47">
        <w:rPr>
          <w:rFonts w:ascii="Palatino Linotype" w:hAnsi="Palatino Linotype" w:cs="Arial"/>
          <w:color w:val="000000"/>
          <w:lang w:val="es-MX"/>
        </w:rPr>
        <w:t xml:space="preserve">De conformidad con lo precisado por la propia Secretaría de Gobernación en la dirección </w:t>
      </w:r>
      <w:hyperlink r:id="rId12" w:history="1">
        <w:r w:rsidRPr="00FC1A47">
          <w:rPr>
            <w:rStyle w:val="Hipervnculo"/>
            <w:rFonts w:ascii="Palatino Linotype" w:hAnsi="Palatino Linotype" w:cs="Arial"/>
            <w:lang w:val="es-MX"/>
          </w:rPr>
          <w:t>https://consultas.curp.gob.mx/CurpSP/html/informacionecurpPS.html</w:t>
        </w:r>
      </w:hyperlink>
      <w:r w:rsidRPr="00FC1A47">
        <w:rPr>
          <w:rFonts w:ascii="Palatino Linotype" w:hAnsi="Palatino Linotype" w:cs="Arial"/>
          <w:color w:val="000000"/>
          <w:lang w:val="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FC1A47">
        <w:rPr>
          <w:rFonts w:ascii="Palatino Linotype" w:hAnsi="Palatino Linotype" w:cs="Arial"/>
          <w:b/>
          <w:color w:val="000000"/>
          <w:lang w:val="es-MX"/>
        </w:rPr>
        <w:t xml:space="preserve">se generan a partir de los datos contenidos en el documento probatorio de la identidad del interesado </w:t>
      </w:r>
      <w:r w:rsidRPr="00FC1A47">
        <w:rPr>
          <w:rFonts w:ascii="Palatino Linotype" w:hAnsi="Palatino Linotype" w:cs="Arial"/>
          <w:color w:val="000000"/>
          <w:lang w:val="es-MX"/>
        </w:rPr>
        <w:t>(acta de nacimiento, carta de naturalización o documento migratorio) de la siguiente forma:</w:t>
      </w:r>
    </w:p>
    <w:p w14:paraId="2F3C4F63" w14:textId="77777777" w:rsidR="00EA5AEE" w:rsidRPr="0094463C" w:rsidRDefault="00EA5AEE" w:rsidP="00EA5AEE">
      <w:pPr>
        <w:spacing w:line="360" w:lineRule="auto"/>
        <w:contextualSpacing/>
        <w:jc w:val="both"/>
        <w:rPr>
          <w:rFonts w:ascii="Palatino Linotype" w:hAnsi="Palatino Linotype" w:cs="Arial"/>
          <w:color w:val="000000"/>
          <w:sz w:val="22"/>
          <w:lang w:val="es-MX"/>
        </w:rPr>
      </w:pPr>
    </w:p>
    <w:p w14:paraId="2F3C4F64" w14:textId="77777777" w:rsidR="00EA5AEE" w:rsidRPr="0094463C" w:rsidRDefault="00EA5AEE" w:rsidP="00EA5AEE">
      <w:pPr>
        <w:spacing w:line="360" w:lineRule="auto"/>
        <w:contextualSpacing/>
        <w:jc w:val="both"/>
        <w:rPr>
          <w:rFonts w:ascii="Palatino Linotype" w:hAnsi="Palatino Linotype" w:cs="Arial"/>
          <w:color w:val="000000"/>
          <w:sz w:val="22"/>
          <w:lang w:val="es-MX"/>
        </w:rPr>
      </w:pPr>
      <w:r w:rsidRPr="0094463C">
        <w:rPr>
          <w:rFonts w:ascii="Palatino Linotype" w:hAnsi="Palatino Linotype" w:cs="Arial"/>
          <w:color w:val="000000"/>
          <w:sz w:val="22"/>
          <w:lang w:val="es-MX"/>
        </w:rPr>
        <w:t xml:space="preserve"> • El primero y segundo apellidos, así como al nombre de pila.</w:t>
      </w:r>
    </w:p>
    <w:p w14:paraId="2F3C4F65" w14:textId="77777777" w:rsidR="00EA5AEE" w:rsidRPr="0094463C" w:rsidRDefault="00EA5AEE" w:rsidP="00EA5AEE">
      <w:pPr>
        <w:spacing w:line="360" w:lineRule="auto"/>
        <w:contextualSpacing/>
        <w:jc w:val="both"/>
        <w:rPr>
          <w:rFonts w:ascii="Palatino Linotype" w:hAnsi="Palatino Linotype" w:cs="Arial"/>
          <w:color w:val="000000"/>
          <w:sz w:val="22"/>
          <w:lang w:val="es-MX"/>
        </w:rPr>
      </w:pPr>
      <w:r w:rsidRPr="0094463C">
        <w:rPr>
          <w:rFonts w:ascii="Palatino Linotype" w:hAnsi="Palatino Linotype" w:cs="Arial"/>
          <w:color w:val="000000"/>
          <w:sz w:val="22"/>
          <w:lang w:val="es-MX"/>
        </w:rPr>
        <w:t xml:space="preserve"> • La fecha de nacimiento.</w:t>
      </w:r>
    </w:p>
    <w:p w14:paraId="2F3C4F66" w14:textId="77777777" w:rsidR="00EA5AEE" w:rsidRPr="0094463C" w:rsidRDefault="00EA5AEE" w:rsidP="00EA5AEE">
      <w:pPr>
        <w:spacing w:line="360" w:lineRule="auto"/>
        <w:contextualSpacing/>
        <w:jc w:val="both"/>
        <w:rPr>
          <w:rFonts w:ascii="Palatino Linotype" w:hAnsi="Palatino Linotype" w:cs="Arial"/>
          <w:color w:val="000000"/>
          <w:sz w:val="22"/>
          <w:lang w:val="es-MX"/>
        </w:rPr>
      </w:pPr>
      <w:r w:rsidRPr="0094463C">
        <w:rPr>
          <w:rFonts w:ascii="Palatino Linotype" w:hAnsi="Palatino Linotype" w:cs="Arial"/>
          <w:color w:val="000000"/>
          <w:sz w:val="22"/>
          <w:lang w:val="es-MX"/>
        </w:rPr>
        <w:t xml:space="preserve"> • El sexo.</w:t>
      </w:r>
    </w:p>
    <w:p w14:paraId="2F3C4F67" w14:textId="77777777" w:rsidR="00EA5AEE" w:rsidRPr="0094463C" w:rsidRDefault="00EA5AEE" w:rsidP="00EA5AEE">
      <w:pPr>
        <w:spacing w:line="360" w:lineRule="auto"/>
        <w:contextualSpacing/>
        <w:jc w:val="both"/>
        <w:rPr>
          <w:rFonts w:ascii="Palatino Linotype" w:hAnsi="Palatino Linotype" w:cs="Arial"/>
          <w:color w:val="000000"/>
          <w:sz w:val="22"/>
          <w:lang w:val="es-MX"/>
        </w:rPr>
      </w:pPr>
      <w:r w:rsidRPr="0094463C">
        <w:rPr>
          <w:rFonts w:ascii="Palatino Linotype" w:hAnsi="Palatino Linotype" w:cs="Arial"/>
          <w:color w:val="000000"/>
          <w:sz w:val="22"/>
          <w:lang w:val="es-MX"/>
        </w:rPr>
        <w:t xml:space="preserve"> • La entidad federativa de nacimiento.</w:t>
      </w:r>
    </w:p>
    <w:p w14:paraId="2F3C4F68" w14:textId="77777777" w:rsidR="00EA5AEE" w:rsidRPr="0094463C" w:rsidRDefault="00EA5AEE" w:rsidP="00EA5AEE">
      <w:pPr>
        <w:spacing w:line="360" w:lineRule="auto"/>
        <w:contextualSpacing/>
        <w:jc w:val="both"/>
        <w:rPr>
          <w:rFonts w:ascii="Palatino Linotype" w:hAnsi="Palatino Linotype" w:cs="Arial"/>
          <w:color w:val="000000"/>
          <w:sz w:val="22"/>
          <w:lang w:val="es-MX"/>
        </w:rPr>
      </w:pPr>
      <w:r w:rsidRPr="0094463C">
        <w:rPr>
          <w:rFonts w:ascii="Palatino Linotype" w:hAnsi="Palatino Linotype" w:cs="Arial"/>
          <w:color w:val="000000"/>
          <w:sz w:val="22"/>
          <w:lang w:val="es-MX"/>
        </w:rPr>
        <w:lastRenderedPageBreak/>
        <w:t>Los dos últimos elementos de la CURP evitan la duplicidad de la Clave y garantizan su correcta integración.</w:t>
      </w:r>
    </w:p>
    <w:p w14:paraId="2F3C4F69"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lang w:val="es-MX"/>
        </w:rPr>
      </w:pPr>
      <w:r w:rsidRPr="00FC1A47">
        <w:rPr>
          <w:rFonts w:ascii="Palatino Linotype" w:hAnsi="Palatino Linotype" w:cs="Arial"/>
          <w:color w:val="000000"/>
          <w:lang w:val="es-MX"/>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2F3C4F6A" w14:textId="77777777" w:rsidR="00EA5AEE" w:rsidRPr="00FC1A47" w:rsidRDefault="00EA5AEE" w:rsidP="00EA5AEE">
      <w:pPr>
        <w:spacing w:line="360" w:lineRule="auto"/>
        <w:contextualSpacing/>
        <w:jc w:val="both"/>
        <w:rPr>
          <w:rFonts w:ascii="Palatino Linotype" w:hAnsi="Palatino Linotype" w:cs="Arial"/>
          <w:color w:val="000000"/>
          <w:lang w:val="es-MX"/>
        </w:rPr>
      </w:pPr>
    </w:p>
    <w:p w14:paraId="2F3C4F6B"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lang w:val="es-MX"/>
        </w:rPr>
      </w:pPr>
      <w:r w:rsidRPr="00FC1A47">
        <w:rPr>
          <w:rFonts w:ascii="Palatino Linotype" w:hAnsi="Palatino Linotype" w:cs="Arial"/>
          <w:color w:val="000000"/>
          <w:lang w:val="es-MX"/>
        </w:rPr>
        <w:t>Resulta aplicable en la especie, como argumento orientador, el Criterio 3/10, emitido por el INAI.</w:t>
      </w:r>
    </w:p>
    <w:p w14:paraId="2F3C4F6C" w14:textId="77777777" w:rsidR="00EA5AEE" w:rsidRPr="0094463C" w:rsidRDefault="00EA5AEE" w:rsidP="00EA5AEE">
      <w:pPr>
        <w:spacing w:line="360" w:lineRule="auto"/>
        <w:contextualSpacing/>
        <w:jc w:val="both"/>
        <w:rPr>
          <w:rFonts w:ascii="Palatino Linotype" w:hAnsi="Palatino Linotype" w:cs="Arial"/>
          <w:color w:val="000000"/>
          <w:sz w:val="22"/>
          <w:lang w:val="es-MX"/>
        </w:rPr>
      </w:pPr>
    </w:p>
    <w:p w14:paraId="2F3C4F6D" w14:textId="77777777" w:rsidR="00EA5AEE" w:rsidRPr="0094463C" w:rsidRDefault="00EA5AEE" w:rsidP="00EA5AEE">
      <w:pPr>
        <w:spacing w:line="360" w:lineRule="auto"/>
        <w:contextualSpacing/>
        <w:jc w:val="both"/>
        <w:rPr>
          <w:rFonts w:ascii="Palatino Linotype" w:hAnsi="Palatino Linotype" w:cs="Arial"/>
          <w:i/>
          <w:color w:val="000000"/>
          <w:sz w:val="22"/>
          <w:lang w:val="es-MX"/>
        </w:rPr>
      </w:pPr>
      <w:r w:rsidRPr="0094463C">
        <w:rPr>
          <w:rFonts w:ascii="Palatino Linotype" w:hAnsi="Palatino Linotype" w:cs="Arial"/>
          <w:b/>
          <w:bCs/>
          <w:i/>
          <w:color w:val="000000"/>
          <w:sz w:val="22"/>
          <w:lang w:val="es-MX"/>
        </w:rPr>
        <w:t xml:space="preserve">Clave Única de Registro de Población (CURP) es un dato personal confidencial. </w:t>
      </w:r>
      <w:r w:rsidRPr="0094463C">
        <w:rPr>
          <w:rFonts w:ascii="Palatino Linotype" w:hAnsi="Palatino Linotype" w:cs="Arial"/>
          <w:i/>
          <w:color w:val="000000"/>
          <w:sz w:val="22"/>
          <w:lang w:val="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94463C">
        <w:rPr>
          <w:rFonts w:ascii="Palatino Linotype" w:hAnsi="Palatino Linotype" w:cs="Arial"/>
          <w:i/>
          <w:color w:val="000000"/>
          <w:sz w:val="22"/>
          <w:lang w:val="es-MX"/>
        </w:rPr>
        <w:t>el artículos anteriormente señalados</w:t>
      </w:r>
      <w:proofErr w:type="gramEnd"/>
      <w:r w:rsidRPr="0094463C">
        <w:rPr>
          <w:rFonts w:ascii="Palatino Linotype" w:hAnsi="Palatino Linotype" w:cs="Arial"/>
          <w:i/>
          <w:color w:val="000000"/>
          <w:sz w:val="22"/>
          <w:lang w:val="es-MX"/>
        </w:rPr>
        <w:t xml:space="preserve">. </w:t>
      </w:r>
    </w:p>
    <w:p w14:paraId="2F3C4F6E" w14:textId="77777777" w:rsidR="00EA5AEE" w:rsidRPr="00FC1A47" w:rsidRDefault="00EA5AEE" w:rsidP="00EA5AEE">
      <w:pPr>
        <w:spacing w:line="360" w:lineRule="auto"/>
        <w:contextualSpacing/>
        <w:jc w:val="both"/>
        <w:rPr>
          <w:rFonts w:ascii="Palatino Linotype" w:hAnsi="Palatino Linotype" w:cs="Arial"/>
          <w:color w:val="000000"/>
          <w:lang w:val="es-MX"/>
        </w:rPr>
      </w:pPr>
    </w:p>
    <w:p w14:paraId="2F3C4F6F"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lang w:val="es-MX"/>
        </w:rPr>
      </w:pPr>
      <w:r w:rsidRPr="00FC1A47">
        <w:rPr>
          <w:rFonts w:ascii="Palatino Linotype" w:hAnsi="Palatino Linotype" w:cs="Arial"/>
          <w:color w:val="000000"/>
          <w:lang w:val="es-MX"/>
        </w:rPr>
        <w:t>De acuerdo con lo anterior, se la clave CURP, es un dato personal confidencial, en términos del artículo 143, fracción I, de la Ley de Transparencia y Acceso a la Información Pública del Estado de México y Municipios.</w:t>
      </w:r>
    </w:p>
    <w:p w14:paraId="2F3C4F70" w14:textId="77777777" w:rsidR="000B7F33" w:rsidRDefault="000B7F33" w:rsidP="000B7F33">
      <w:pPr>
        <w:spacing w:line="360" w:lineRule="auto"/>
        <w:contextualSpacing/>
        <w:jc w:val="both"/>
        <w:rPr>
          <w:rFonts w:ascii="Palatino Linotype" w:hAnsi="Palatino Linotype" w:cs="Arial"/>
          <w:color w:val="000000"/>
          <w:lang w:val="es-MX"/>
        </w:rPr>
      </w:pPr>
    </w:p>
    <w:p w14:paraId="2F3C4F71" w14:textId="77777777" w:rsidR="0094463C" w:rsidRPr="00FC1A47" w:rsidRDefault="0094463C" w:rsidP="000B7F33">
      <w:pPr>
        <w:spacing w:line="360" w:lineRule="auto"/>
        <w:contextualSpacing/>
        <w:jc w:val="both"/>
        <w:rPr>
          <w:rFonts w:ascii="Palatino Linotype" w:hAnsi="Palatino Linotype" w:cs="Arial"/>
          <w:color w:val="000000"/>
          <w:lang w:val="es-MX"/>
        </w:rPr>
      </w:pPr>
    </w:p>
    <w:p w14:paraId="2F3C4F72" w14:textId="77777777" w:rsidR="00EA5AEE" w:rsidRPr="00FC1A47" w:rsidRDefault="00EA5AEE" w:rsidP="00EA5AEE">
      <w:pPr>
        <w:spacing w:line="360" w:lineRule="auto"/>
        <w:contextualSpacing/>
        <w:jc w:val="both"/>
        <w:rPr>
          <w:rFonts w:ascii="Palatino Linotype" w:hAnsi="Palatino Linotype" w:cs="Arial"/>
          <w:b/>
          <w:bCs/>
          <w:color w:val="000000"/>
          <w:lang w:val="es-ES"/>
        </w:rPr>
      </w:pPr>
      <w:r w:rsidRPr="00FC1A47">
        <w:rPr>
          <w:rFonts w:ascii="Palatino Linotype" w:hAnsi="Palatino Linotype" w:cs="Arial"/>
          <w:b/>
          <w:color w:val="000000"/>
          <w:lang w:val="es-MX"/>
        </w:rPr>
        <w:t xml:space="preserve">Nombre de persona física, </w:t>
      </w:r>
      <w:r w:rsidRPr="00FC1A47">
        <w:rPr>
          <w:rFonts w:ascii="Palatino Linotype" w:hAnsi="Palatino Linotype" w:cs="Arial"/>
          <w:b/>
          <w:bCs/>
          <w:color w:val="000000"/>
          <w:lang w:val="es-ES"/>
        </w:rPr>
        <w:t>Domicilio</w:t>
      </w:r>
    </w:p>
    <w:p w14:paraId="2F3C4F73"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color w:val="000000"/>
        </w:rPr>
      </w:pPr>
      <w:r w:rsidRPr="00FC1A47">
        <w:rPr>
          <w:rFonts w:ascii="Palatino Linotype" w:hAnsi="Palatino Linotype" w:cs="Arial"/>
          <w:bCs/>
          <w:color w:val="000000"/>
          <w:lang w:val="es-MX"/>
        </w:rPr>
        <w:t xml:space="preserve">El nombre se integra </w:t>
      </w:r>
      <w:r w:rsidRPr="00FC1A47">
        <w:rPr>
          <w:rFonts w:ascii="Palatino Linotype" w:hAnsi="Palatino Linotype" w:cs="Arial"/>
          <w:bCs/>
          <w:color w:val="000000"/>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proofErr w:type="spellStart"/>
      <w:r w:rsidRPr="00FC1A47">
        <w:rPr>
          <w:rFonts w:ascii="Palatino Linotype" w:hAnsi="Palatino Linotype" w:cs="Arial"/>
          <w:bCs/>
          <w:i/>
          <w:color w:val="000000"/>
        </w:rPr>
        <w:t>perse</w:t>
      </w:r>
      <w:proofErr w:type="spellEnd"/>
      <w:r w:rsidRPr="00FC1A47">
        <w:rPr>
          <w:rFonts w:ascii="Palatino Linotype" w:hAnsi="Palatino Linotype" w:cs="Arial"/>
          <w:bCs/>
          <w:color w:val="000000"/>
        </w:rPr>
        <w:t xml:space="preserve"> es un elemento que hace a una persona física identificada o identificable, por lo que, </w:t>
      </w:r>
      <w:r w:rsidRPr="00FC1A47">
        <w:rPr>
          <w:rFonts w:ascii="Palatino Linotype" w:hAnsi="Palatino Linotype" w:cs="Arial"/>
          <w:color w:val="000000"/>
        </w:rPr>
        <w:t>se considera un dato personal.</w:t>
      </w:r>
    </w:p>
    <w:p w14:paraId="2F3C4F74" w14:textId="77777777" w:rsidR="00EA5AEE" w:rsidRPr="00FC1A47" w:rsidRDefault="00EA5AEE" w:rsidP="00EA5AEE">
      <w:pPr>
        <w:spacing w:line="360" w:lineRule="auto"/>
        <w:contextualSpacing/>
        <w:jc w:val="both"/>
        <w:rPr>
          <w:rFonts w:ascii="Palatino Linotype" w:hAnsi="Palatino Linotype" w:cs="Arial"/>
          <w:b/>
          <w:bCs/>
          <w:color w:val="000000"/>
        </w:rPr>
      </w:pPr>
    </w:p>
    <w:p w14:paraId="2F3C4F75" w14:textId="77777777" w:rsidR="00EA5AEE" w:rsidRPr="00FC1A47" w:rsidRDefault="00EA5AEE" w:rsidP="00EA5AEE">
      <w:pPr>
        <w:numPr>
          <w:ilvl w:val="0"/>
          <w:numId w:val="1"/>
        </w:numPr>
        <w:spacing w:line="360" w:lineRule="auto"/>
        <w:ind w:left="0" w:firstLine="0"/>
        <w:contextualSpacing/>
        <w:jc w:val="both"/>
        <w:rPr>
          <w:rFonts w:ascii="Palatino Linotype" w:hAnsi="Palatino Linotype" w:cs="Arial"/>
          <w:bCs/>
          <w:color w:val="000000"/>
          <w:lang w:val="es-ES"/>
        </w:rPr>
      </w:pPr>
      <w:r w:rsidRPr="00FC1A47">
        <w:rPr>
          <w:rFonts w:ascii="Palatino Linotype" w:hAnsi="Palatino Linotype" w:cs="Arial"/>
          <w:bCs/>
          <w:color w:val="000000"/>
          <w:lang w:val="es-ES"/>
        </w:rPr>
        <w:t>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FC1A47">
        <w:rPr>
          <w:rFonts w:ascii="Palatino Linotype" w:hAnsi="Palatino Linotype" w:cs="Arial"/>
          <w:color w:val="000000"/>
          <w:lang w:val="es-ES"/>
        </w:rPr>
        <w:t xml:space="preserve"> </w:t>
      </w:r>
      <w:r w:rsidRPr="00FC1A47">
        <w:rPr>
          <w:rFonts w:ascii="Palatino Linotype" w:hAnsi="Palatino Linotype" w:cs="Arial"/>
          <w:bCs/>
          <w:color w:val="000000"/>
          <w:lang w:val="es-ES"/>
        </w:rPr>
        <w:t xml:space="preserve">Por lo que </w:t>
      </w:r>
      <w:r w:rsidRPr="00FC1A47">
        <w:rPr>
          <w:rFonts w:ascii="Palatino Linotype" w:hAnsi="Palatino Linotype" w:cs="Arial"/>
          <w:b/>
          <w:bCs/>
          <w:color w:val="000000"/>
          <w:lang w:val="es-ES"/>
        </w:rPr>
        <w:t>el domicilio particular</w:t>
      </w:r>
      <w:r w:rsidRPr="00FC1A47">
        <w:rPr>
          <w:rFonts w:ascii="Palatino Linotype" w:hAnsi="Palatino Linotype" w:cs="Arial"/>
          <w:bCs/>
          <w:color w:val="000000"/>
          <w:lang w:val="es-ES"/>
        </w:rPr>
        <w:t xml:space="preserve"> es confidencial, en términos del artículo 143, fracción I de la Ley de Transparencia y Acceso a la Información Pública del Estado de México y Municipios. </w:t>
      </w:r>
    </w:p>
    <w:p w14:paraId="2F3C4F76" w14:textId="77777777" w:rsidR="00EA5AEE" w:rsidRPr="00FC1A47" w:rsidRDefault="00EA5AEE" w:rsidP="00EA5AEE">
      <w:pPr>
        <w:spacing w:line="360" w:lineRule="auto"/>
        <w:contextualSpacing/>
        <w:jc w:val="both"/>
        <w:rPr>
          <w:rFonts w:ascii="Palatino Linotype" w:hAnsi="Palatino Linotype" w:cs="Arial"/>
          <w:color w:val="000000"/>
          <w:lang w:val="es-ES"/>
        </w:rPr>
      </w:pPr>
    </w:p>
    <w:p w14:paraId="2F3C4F77" w14:textId="77777777" w:rsidR="00EA5AEE" w:rsidRPr="00FC1A47" w:rsidRDefault="00EA5AEE" w:rsidP="000B7F33">
      <w:pPr>
        <w:numPr>
          <w:ilvl w:val="0"/>
          <w:numId w:val="1"/>
        </w:numPr>
        <w:spacing w:line="360" w:lineRule="auto"/>
        <w:ind w:left="0" w:firstLine="0"/>
        <w:contextualSpacing/>
        <w:jc w:val="both"/>
        <w:rPr>
          <w:rFonts w:ascii="Palatino Linotype" w:hAnsi="Palatino Linotype" w:cs="Arial"/>
          <w:bCs/>
          <w:color w:val="000000"/>
          <w:lang w:val="es-MX"/>
        </w:rPr>
      </w:pPr>
      <w:r w:rsidRPr="00FC1A47">
        <w:rPr>
          <w:rFonts w:ascii="Palatino Linotype" w:hAnsi="Palatino Linotype" w:cs="Arial"/>
          <w:bCs/>
          <w:color w:val="000000"/>
          <w:lang w:val="es-MX"/>
        </w:rPr>
        <w:lastRenderedPageBreak/>
        <w:t xml:space="preserve">Conforme a lo anterior, es procedente emitir el documento conforme al </w:t>
      </w:r>
      <w:r w:rsidRPr="00FC1A47">
        <w:rPr>
          <w:rFonts w:ascii="Palatino Linotype" w:hAnsi="Palatino Linotype" w:cs="Arial"/>
          <w:b/>
          <w:bCs/>
          <w:color w:val="000000"/>
          <w:lang w:val="es-MX"/>
        </w:rPr>
        <w:t>Acuerdo de Clasificación</w:t>
      </w:r>
      <w:r w:rsidRPr="00FC1A47">
        <w:rPr>
          <w:rFonts w:ascii="Palatino Linotype" w:hAnsi="Palatino Linotype" w:cs="Arial"/>
          <w:bCs/>
          <w:color w:val="000000"/>
          <w:lang w:val="es-MX"/>
        </w:rPr>
        <w:t xml:space="preserve"> que contenga </w:t>
      </w:r>
      <w:r w:rsidR="000B7F33" w:rsidRPr="00FC1A47">
        <w:rPr>
          <w:rFonts w:ascii="Palatino Linotype" w:hAnsi="Palatino Linotype" w:cs="Arial"/>
          <w:bCs/>
          <w:color w:val="000000"/>
          <w:lang w:val="es-MX"/>
        </w:rPr>
        <w:t xml:space="preserve">como confidenciales </w:t>
      </w:r>
      <w:r w:rsidRPr="00FC1A47">
        <w:rPr>
          <w:rFonts w:ascii="Palatino Linotype" w:hAnsi="Palatino Linotype" w:cs="Arial"/>
          <w:bCs/>
          <w:color w:val="000000"/>
          <w:lang w:val="es-MX"/>
        </w:rPr>
        <w:t xml:space="preserve">los datos </w:t>
      </w:r>
      <w:r w:rsidR="000B7F33" w:rsidRPr="00FC1A47">
        <w:rPr>
          <w:rFonts w:ascii="Palatino Linotype" w:hAnsi="Palatino Linotype" w:cs="Arial"/>
          <w:bCs/>
          <w:color w:val="000000"/>
          <w:lang w:val="es-MX"/>
        </w:rPr>
        <w:t>relativos al nombre, registro federal de contribuyentes, clave única de registro de población y domicilio.</w:t>
      </w:r>
    </w:p>
    <w:p w14:paraId="2F3C4F78" w14:textId="77777777" w:rsidR="00EA5AEE" w:rsidRPr="00FC1A47" w:rsidRDefault="00EA5AEE" w:rsidP="00EA5AEE">
      <w:pPr>
        <w:pStyle w:val="Prrafodelista"/>
        <w:rPr>
          <w:rFonts w:ascii="Palatino Linotype" w:hAnsi="Palatino Linotype" w:cs="Arial"/>
        </w:rPr>
      </w:pPr>
    </w:p>
    <w:p w14:paraId="2F3C4F79" w14:textId="77777777" w:rsidR="00D23272" w:rsidRPr="00FC1A47" w:rsidRDefault="00EA5AEE" w:rsidP="00D23272">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FC1A47">
        <w:rPr>
          <w:rFonts w:ascii="Palatino Linotype" w:hAnsi="Palatino Linotype" w:cs="Arial"/>
        </w:rPr>
        <w:t xml:space="preserve">Así </w:t>
      </w:r>
      <w:r w:rsidR="00D23272" w:rsidRPr="00FC1A47">
        <w:rPr>
          <w:rFonts w:ascii="Palatino Linotype" w:hAnsi="Palatino Linotype" w:cs="Arial"/>
        </w:rPr>
        <w:t>las cosas, 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3C4F7A" w14:textId="77777777" w:rsidR="00D23272" w:rsidRPr="00FC1A47" w:rsidRDefault="00D23272" w:rsidP="00EA5AEE">
      <w:pPr>
        <w:pStyle w:val="Prrafodelista"/>
        <w:autoSpaceDE w:val="0"/>
        <w:autoSpaceDN w:val="0"/>
        <w:adjustRightInd w:val="0"/>
        <w:spacing w:line="360" w:lineRule="auto"/>
        <w:ind w:left="0"/>
        <w:contextualSpacing w:val="0"/>
        <w:jc w:val="both"/>
        <w:rPr>
          <w:rFonts w:ascii="Palatino Linotype" w:hAnsi="Palatino Linotype" w:cs="Arial"/>
        </w:rPr>
      </w:pPr>
    </w:p>
    <w:p w14:paraId="2F3C4F7B" w14:textId="77777777" w:rsidR="00D23272" w:rsidRPr="00FC1A47" w:rsidRDefault="00D23272" w:rsidP="00D23272">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FC1A4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F3C4F7C" w14:textId="77777777" w:rsidR="00D23272" w:rsidRPr="0094463C" w:rsidRDefault="00D23272" w:rsidP="00D23272">
      <w:pPr>
        <w:pStyle w:val="Prrafodelista"/>
        <w:ind w:left="502" w:right="567"/>
        <w:jc w:val="both"/>
        <w:rPr>
          <w:rFonts w:ascii="Palatino Linotype" w:hAnsi="Palatino Linotype" w:cs="Arial"/>
          <w:i/>
          <w:sz w:val="22"/>
        </w:rPr>
      </w:pPr>
    </w:p>
    <w:p w14:paraId="2F3C4F7D" w14:textId="77777777" w:rsidR="00D23272" w:rsidRPr="0094463C" w:rsidRDefault="00D23272" w:rsidP="00D23272">
      <w:pPr>
        <w:pStyle w:val="Prrafodelista"/>
        <w:ind w:left="505" w:right="567"/>
        <w:jc w:val="both"/>
        <w:rPr>
          <w:rFonts w:ascii="Palatino Linotype" w:hAnsi="Palatino Linotype" w:cs="Arial"/>
          <w:i/>
          <w:sz w:val="22"/>
        </w:rPr>
      </w:pPr>
      <w:r w:rsidRPr="0094463C">
        <w:rPr>
          <w:rFonts w:ascii="Palatino Linotype" w:hAnsi="Palatino Linotype" w:cs="Arial"/>
          <w:i/>
          <w:sz w:val="22"/>
        </w:rPr>
        <w:t>“</w:t>
      </w:r>
      <w:r w:rsidRPr="0094463C">
        <w:rPr>
          <w:rFonts w:ascii="Palatino Linotype" w:hAnsi="Palatino Linotype" w:cs="Arial"/>
          <w:b/>
          <w:i/>
          <w:color w:val="000000"/>
          <w:sz w:val="22"/>
        </w:rPr>
        <w:t>Artículo 12.</w:t>
      </w:r>
      <w:r w:rsidRPr="0094463C">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2F3C4F7E" w14:textId="77777777" w:rsidR="00D23272" w:rsidRPr="0094463C" w:rsidRDefault="00D23272" w:rsidP="00D23272">
      <w:pPr>
        <w:ind w:right="567"/>
        <w:jc w:val="both"/>
        <w:rPr>
          <w:rFonts w:ascii="Palatino Linotype" w:hAnsi="Palatino Linotype" w:cs="Arial"/>
          <w:b/>
          <w:i/>
          <w:color w:val="000000"/>
          <w:sz w:val="22"/>
          <w:u w:val="single"/>
        </w:rPr>
      </w:pPr>
    </w:p>
    <w:p w14:paraId="2F3C4F7F" w14:textId="77777777" w:rsidR="00D23272" w:rsidRPr="0094463C" w:rsidRDefault="00D23272" w:rsidP="00D23272">
      <w:pPr>
        <w:pStyle w:val="Prrafodelista"/>
        <w:ind w:left="505" w:right="567"/>
        <w:jc w:val="both"/>
        <w:rPr>
          <w:rFonts w:ascii="Palatino Linotype" w:hAnsi="Palatino Linotype" w:cs="Arial"/>
          <w:i/>
          <w:sz w:val="22"/>
        </w:rPr>
      </w:pPr>
      <w:r w:rsidRPr="0094463C">
        <w:rPr>
          <w:rFonts w:ascii="Palatino Linotype" w:hAnsi="Palatino Linotype"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4463C">
        <w:rPr>
          <w:rFonts w:ascii="Palatino Linotype" w:hAnsi="Palatino Linotype" w:cs="Arial"/>
          <w:i/>
          <w:sz w:val="22"/>
        </w:rPr>
        <w:t>”</w:t>
      </w:r>
    </w:p>
    <w:p w14:paraId="2F3C4F80" w14:textId="77777777" w:rsidR="00D23272" w:rsidRPr="0094463C" w:rsidRDefault="00D23272" w:rsidP="00D23272">
      <w:pPr>
        <w:pStyle w:val="Prrafodelista"/>
        <w:spacing w:line="360" w:lineRule="auto"/>
        <w:ind w:left="505" w:right="567"/>
        <w:jc w:val="both"/>
        <w:rPr>
          <w:rFonts w:ascii="Palatino Linotype" w:hAnsi="Palatino Linotype" w:cs="Arial"/>
          <w:color w:val="000000"/>
          <w:sz w:val="22"/>
        </w:rPr>
      </w:pPr>
      <w:r w:rsidRPr="0094463C">
        <w:rPr>
          <w:rFonts w:ascii="Palatino Linotype" w:hAnsi="Palatino Linotype" w:cs="Arial"/>
          <w:color w:val="000000"/>
          <w:sz w:val="22"/>
        </w:rPr>
        <w:t>Énfasis añadido</w:t>
      </w:r>
    </w:p>
    <w:p w14:paraId="2F3C4F81" w14:textId="77777777" w:rsidR="00D23272" w:rsidRPr="0094463C" w:rsidRDefault="00D23272" w:rsidP="00D23272">
      <w:pPr>
        <w:pStyle w:val="Prrafodelista"/>
        <w:spacing w:line="360" w:lineRule="auto"/>
        <w:ind w:left="505" w:right="567"/>
        <w:jc w:val="both"/>
        <w:rPr>
          <w:rFonts w:ascii="Palatino Linotype" w:hAnsi="Palatino Linotype" w:cs="Arial"/>
          <w:sz w:val="22"/>
        </w:rPr>
      </w:pPr>
    </w:p>
    <w:p w14:paraId="2F3C4F82" w14:textId="77777777" w:rsidR="00D23272" w:rsidRPr="00FC1A47" w:rsidRDefault="00D23272" w:rsidP="00D23272">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FC1A47">
        <w:rPr>
          <w:rFonts w:ascii="Palatino Linotype" w:hAnsi="Palatino Linotype" w:cs="Arial"/>
          <w:color w:val="000000"/>
        </w:rPr>
        <w:lastRenderedPageBreak/>
        <w:t xml:space="preserve">En síntesis, el derecho de acceso a la información pública se satisface en aquellos casos en </w:t>
      </w:r>
      <w:r w:rsidRPr="00FC1A47">
        <w:rPr>
          <w:rFonts w:ascii="Palatino Linotype" w:hAnsi="Palatino Linotype" w:cs="Arial"/>
        </w:rPr>
        <w:t>que</w:t>
      </w:r>
      <w:r w:rsidRPr="00FC1A47">
        <w:rPr>
          <w:rFonts w:ascii="Palatino Linotype" w:hAnsi="Palatino Linotype" w:cs="Arial"/>
          <w:color w:val="000000"/>
        </w:rPr>
        <w:t xml:space="preserve"> </w:t>
      </w:r>
      <w:r w:rsidRPr="00FC1A47">
        <w:rPr>
          <w:rFonts w:ascii="Palatino Linotype" w:hAnsi="Palatino Linotype" w:cs="Arial"/>
        </w:rPr>
        <w:t>se</w:t>
      </w:r>
      <w:r w:rsidRPr="00FC1A47">
        <w:rPr>
          <w:rFonts w:ascii="Palatino Linotype" w:hAnsi="Palatino Linotype" w:cs="Arial"/>
          <w:color w:val="000000"/>
        </w:rPr>
        <w:t xml:space="preserve"> entregue el soporte documental en que conste la información pública. </w:t>
      </w:r>
      <w:r w:rsidRPr="00FC1A47">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FC1A47">
        <w:rPr>
          <w:rFonts w:ascii="Palatino Linotype" w:hAnsi="Palatino Linotype" w:cs="Arial"/>
        </w:rPr>
        <w:t>generen</w:t>
      </w:r>
      <w:r w:rsidRPr="00FC1A47">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3C4F83" w14:textId="77777777" w:rsidR="00D23272" w:rsidRPr="00FC1A47" w:rsidRDefault="00D23272" w:rsidP="00D23272">
      <w:pPr>
        <w:pStyle w:val="Prrafodelista"/>
        <w:autoSpaceDE w:val="0"/>
        <w:autoSpaceDN w:val="0"/>
        <w:adjustRightInd w:val="0"/>
        <w:spacing w:line="360" w:lineRule="auto"/>
        <w:ind w:left="0"/>
        <w:jc w:val="both"/>
        <w:rPr>
          <w:rFonts w:ascii="Palatino Linotype" w:hAnsi="Palatino Linotype" w:cs="Arial"/>
          <w:color w:val="000000" w:themeColor="text1"/>
        </w:rPr>
      </w:pPr>
    </w:p>
    <w:p w14:paraId="2F3C4F84" w14:textId="77777777" w:rsidR="00D23272" w:rsidRPr="00FC1A47" w:rsidRDefault="00D23272" w:rsidP="00D23272">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FC1A47">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FC1A4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C1A47">
        <w:rPr>
          <w:rFonts w:ascii="Palatino Linotype" w:hAnsi="Palatino Linotype" w:cs="Arial"/>
          <w:color w:val="000000" w:themeColor="text1"/>
        </w:rPr>
        <w:t xml:space="preserve">; los que, </w:t>
      </w:r>
      <w:r w:rsidRPr="00FC1A47">
        <w:rPr>
          <w:rFonts w:ascii="Palatino Linotype" w:hAnsi="Palatino Linotype" w:cs="Arial"/>
        </w:rPr>
        <w:t>podrán estar en cualquier medio, sea escrito, impreso, sonoro, visual, electrónico, informático u holográfico</w:t>
      </w:r>
      <w:r w:rsidRPr="00FC1A47">
        <w:rPr>
          <w:rFonts w:ascii="Palatino Linotype" w:hAnsi="Palatino Linotype" w:cs="Arial"/>
          <w:color w:val="000000" w:themeColor="text1"/>
        </w:rPr>
        <w:t xml:space="preserve">, de conformidad con el artículo 3, fracción XI, de la Ley de la materia, el cual dispone lo siguiente: </w:t>
      </w:r>
    </w:p>
    <w:p w14:paraId="2F3C4F85" w14:textId="77777777" w:rsidR="00D23272" w:rsidRPr="0094463C" w:rsidRDefault="00D23272" w:rsidP="00D23272">
      <w:pPr>
        <w:pStyle w:val="Prrafodelista"/>
        <w:rPr>
          <w:rFonts w:ascii="Palatino Linotype" w:hAnsi="Palatino Linotype" w:cs="Arial"/>
          <w:color w:val="000000" w:themeColor="text1"/>
          <w:sz w:val="22"/>
        </w:rPr>
      </w:pPr>
    </w:p>
    <w:p w14:paraId="2F3C4F86" w14:textId="77777777" w:rsidR="00D23272" w:rsidRPr="0094463C" w:rsidRDefault="00D23272" w:rsidP="00D23272">
      <w:pPr>
        <w:ind w:left="567" w:right="567"/>
        <w:jc w:val="both"/>
        <w:rPr>
          <w:rFonts w:ascii="Palatino Linotype" w:hAnsi="Palatino Linotype" w:cs="Arial"/>
          <w:i/>
          <w:color w:val="000000"/>
          <w:sz w:val="22"/>
        </w:rPr>
      </w:pPr>
      <w:r w:rsidRPr="0094463C">
        <w:rPr>
          <w:rFonts w:ascii="Palatino Linotype" w:hAnsi="Palatino Linotype" w:cs="Arial"/>
          <w:i/>
          <w:color w:val="000000"/>
          <w:sz w:val="22"/>
        </w:rPr>
        <w:t>“</w:t>
      </w:r>
      <w:r w:rsidRPr="0094463C">
        <w:rPr>
          <w:rFonts w:ascii="Palatino Linotype" w:hAnsi="Palatino Linotype" w:cs="Arial"/>
          <w:b/>
          <w:i/>
          <w:color w:val="000000"/>
          <w:sz w:val="22"/>
        </w:rPr>
        <w:t xml:space="preserve">Artículo 3. </w:t>
      </w:r>
      <w:r w:rsidRPr="0094463C">
        <w:rPr>
          <w:rFonts w:ascii="Palatino Linotype" w:hAnsi="Palatino Linotype" w:cs="Arial"/>
          <w:i/>
          <w:color w:val="000000"/>
          <w:sz w:val="22"/>
        </w:rPr>
        <w:t>Para los efectos de la presente Ley se entenderá por:</w:t>
      </w:r>
    </w:p>
    <w:p w14:paraId="2F3C4F87" w14:textId="77777777" w:rsidR="00D23272" w:rsidRPr="0094463C" w:rsidRDefault="00D23272" w:rsidP="00D23272">
      <w:pPr>
        <w:ind w:left="567" w:right="567"/>
        <w:jc w:val="both"/>
        <w:rPr>
          <w:rFonts w:ascii="Palatino Linotype" w:hAnsi="Palatino Linotype" w:cs="Arial"/>
          <w:i/>
          <w:color w:val="000000"/>
          <w:sz w:val="22"/>
        </w:rPr>
      </w:pPr>
      <w:r w:rsidRPr="0094463C">
        <w:rPr>
          <w:rFonts w:ascii="Palatino Linotype" w:hAnsi="Palatino Linotype" w:cs="Arial"/>
          <w:i/>
          <w:color w:val="000000"/>
          <w:sz w:val="22"/>
        </w:rPr>
        <w:t>(…)</w:t>
      </w:r>
    </w:p>
    <w:p w14:paraId="2F3C4F88" w14:textId="77777777" w:rsidR="00D23272" w:rsidRPr="0094463C" w:rsidRDefault="00D23272" w:rsidP="00D23272">
      <w:pPr>
        <w:ind w:left="567" w:right="567"/>
        <w:jc w:val="both"/>
        <w:rPr>
          <w:rFonts w:ascii="Palatino Linotype" w:hAnsi="Palatino Linotype" w:cs="Arial"/>
          <w:i/>
          <w:color w:val="000000"/>
          <w:sz w:val="22"/>
        </w:rPr>
      </w:pPr>
      <w:r w:rsidRPr="0094463C">
        <w:rPr>
          <w:rFonts w:ascii="Palatino Linotype" w:hAnsi="Palatino Linotype" w:cs="Arial"/>
          <w:b/>
          <w:i/>
          <w:color w:val="000000"/>
          <w:sz w:val="22"/>
        </w:rPr>
        <w:t>XI. Documento:</w:t>
      </w:r>
      <w:r w:rsidRPr="0094463C">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94463C">
        <w:rPr>
          <w:rFonts w:ascii="Palatino Linotype" w:hAnsi="Palatino Linotype" w:cs="Arial"/>
          <w:i/>
          <w:color w:val="000000"/>
          <w:sz w:val="22"/>
        </w:rPr>
        <w:lastRenderedPageBreak/>
        <w:t>elaboración. Los documentos podrán estar en cualquier medio, sea escrito, impreso, sonoro, visual, electrónico, informático u holográfico;</w:t>
      </w:r>
    </w:p>
    <w:p w14:paraId="2F3C4F89" w14:textId="77777777" w:rsidR="00D23272" w:rsidRPr="0094463C" w:rsidRDefault="00D23272" w:rsidP="00D23272">
      <w:pPr>
        <w:spacing w:line="360" w:lineRule="auto"/>
        <w:ind w:left="567" w:right="567"/>
        <w:jc w:val="both"/>
        <w:rPr>
          <w:rFonts w:ascii="Palatino Linotype" w:hAnsi="Palatino Linotype" w:cs="Arial"/>
          <w:i/>
          <w:color w:val="000000"/>
          <w:sz w:val="22"/>
        </w:rPr>
      </w:pPr>
      <w:r w:rsidRPr="0094463C">
        <w:rPr>
          <w:rFonts w:ascii="Palatino Linotype" w:hAnsi="Palatino Linotype" w:cs="Arial"/>
          <w:i/>
          <w:color w:val="000000"/>
          <w:sz w:val="22"/>
        </w:rPr>
        <w:t>(…)”</w:t>
      </w:r>
    </w:p>
    <w:p w14:paraId="2F3C4F8A" w14:textId="77777777" w:rsidR="00D23272" w:rsidRPr="0094463C" w:rsidRDefault="00D23272" w:rsidP="00D23272">
      <w:pPr>
        <w:autoSpaceDE w:val="0"/>
        <w:autoSpaceDN w:val="0"/>
        <w:adjustRightInd w:val="0"/>
        <w:spacing w:line="360" w:lineRule="auto"/>
        <w:jc w:val="both"/>
        <w:rPr>
          <w:rFonts w:ascii="Palatino Linotype" w:hAnsi="Palatino Linotype" w:cs="Arial"/>
          <w:sz w:val="22"/>
        </w:rPr>
      </w:pPr>
    </w:p>
    <w:p w14:paraId="2F3C4F8B" w14:textId="77777777" w:rsidR="00D23272" w:rsidRPr="00FC1A47" w:rsidRDefault="00D23272" w:rsidP="00D23272">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FC1A47">
        <w:rPr>
          <w:rFonts w:ascii="Palatino Linotype" w:hAnsi="Palatino Linotype" w:cs="Arial"/>
        </w:rPr>
        <w:t xml:space="preserve">Siendo aplicable el Criterio </w:t>
      </w:r>
      <w:r w:rsidRPr="00FC1A4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C1A47">
        <w:rPr>
          <w:rFonts w:ascii="Palatino Linotype" w:hAnsi="Palatino Linotype" w:cs="Arial"/>
        </w:rPr>
        <w:t>cuyo rubro y texto dispone:</w:t>
      </w:r>
    </w:p>
    <w:p w14:paraId="2F3C4F8C" w14:textId="77777777" w:rsidR="00D23272" w:rsidRPr="0094463C" w:rsidRDefault="00D23272" w:rsidP="00D23272">
      <w:pPr>
        <w:pStyle w:val="Prrafodelista"/>
        <w:autoSpaceDE w:val="0"/>
        <w:autoSpaceDN w:val="0"/>
        <w:adjustRightInd w:val="0"/>
        <w:spacing w:line="360" w:lineRule="auto"/>
        <w:ind w:left="0"/>
        <w:jc w:val="both"/>
        <w:rPr>
          <w:rFonts w:ascii="Palatino Linotype" w:hAnsi="Palatino Linotype" w:cs="Arial"/>
          <w:sz w:val="22"/>
        </w:rPr>
      </w:pPr>
    </w:p>
    <w:p w14:paraId="2F3C4F8D" w14:textId="77777777" w:rsidR="00D23272" w:rsidRPr="0094463C" w:rsidRDefault="00D23272" w:rsidP="00D23272">
      <w:pPr>
        <w:ind w:left="567" w:right="567"/>
        <w:jc w:val="both"/>
        <w:rPr>
          <w:rFonts w:ascii="Palatino Linotype" w:hAnsi="Palatino Linotype" w:cs="Arial"/>
          <w:b/>
          <w:i/>
          <w:sz w:val="22"/>
        </w:rPr>
      </w:pPr>
      <w:r w:rsidRPr="0094463C">
        <w:rPr>
          <w:rFonts w:ascii="Palatino Linotype" w:hAnsi="Palatino Linotype" w:cs="Arial"/>
          <w:b/>
          <w:sz w:val="22"/>
        </w:rPr>
        <w:t>“</w:t>
      </w:r>
      <w:r w:rsidRPr="0094463C">
        <w:rPr>
          <w:rFonts w:ascii="Palatino Linotype" w:hAnsi="Palatino Linotype" w:cs="Arial"/>
          <w:b/>
          <w:i/>
          <w:sz w:val="22"/>
        </w:rPr>
        <w:t>CRITERIO 0002-11</w:t>
      </w:r>
    </w:p>
    <w:p w14:paraId="2F3C4F8E"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b/>
          <w:i/>
          <w:sz w:val="22"/>
        </w:rPr>
        <w:t xml:space="preserve">INFORMACIÓN PÚBLICA, CONCEPTO DE, EN MATERIA DE TRANSPARENCIA. INTERPRETACIÓN SISTEMÁTICA DE LOS ARTÍCULOS 2°, FRACCIÓN </w:t>
      </w:r>
      <w:r w:rsidRPr="0094463C">
        <w:rPr>
          <w:rFonts w:ascii="Palatino Linotype" w:hAnsi="Palatino Linotype" w:cs="Arial"/>
          <w:b/>
          <w:bCs/>
          <w:i/>
          <w:sz w:val="22"/>
        </w:rPr>
        <w:t xml:space="preserve">V, XV, Y XVI, </w:t>
      </w:r>
      <w:r w:rsidRPr="0094463C">
        <w:rPr>
          <w:rFonts w:ascii="Palatino Linotype" w:hAnsi="Palatino Linotype" w:cs="Arial"/>
          <w:b/>
          <w:i/>
          <w:sz w:val="22"/>
        </w:rPr>
        <w:t>3°, 4°, 11 Y 41.</w:t>
      </w:r>
      <w:r w:rsidRPr="0094463C">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3C4F8F"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 xml:space="preserve">En </w:t>
      </w:r>
      <w:proofErr w:type="gramStart"/>
      <w:r w:rsidRPr="0094463C">
        <w:rPr>
          <w:rFonts w:ascii="Palatino Linotype" w:hAnsi="Palatino Linotype" w:cs="Arial"/>
          <w:i/>
          <w:sz w:val="22"/>
        </w:rPr>
        <w:t>consecuencia</w:t>
      </w:r>
      <w:proofErr w:type="gramEnd"/>
      <w:r w:rsidRPr="0094463C">
        <w:rPr>
          <w:rFonts w:ascii="Palatino Linotype" w:hAnsi="Palatino Linotype" w:cs="Arial"/>
          <w:i/>
          <w:sz w:val="22"/>
        </w:rPr>
        <w:t xml:space="preserve"> el acceso a la información se refiere a que se cumplan cualquiera de los siguientes tres supuestos:</w:t>
      </w:r>
    </w:p>
    <w:p w14:paraId="2F3C4F90" w14:textId="77777777" w:rsidR="00D23272" w:rsidRPr="0094463C" w:rsidRDefault="00D23272" w:rsidP="00D23272">
      <w:pPr>
        <w:ind w:left="567" w:right="567"/>
        <w:jc w:val="both"/>
        <w:rPr>
          <w:rFonts w:ascii="Palatino Linotype" w:hAnsi="Palatino Linotype" w:cs="Arial"/>
          <w:b/>
          <w:i/>
          <w:sz w:val="22"/>
        </w:rPr>
      </w:pPr>
      <w:r w:rsidRPr="0094463C">
        <w:rPr>
          <w:rFonts w:ascii="Palatino Linotype" w:hAnsi="Palatino Linotype" w:cs="Arial"/>
          <w:b/>
          <w:i/>
          <w:sz w:val="22"/>
        </w:rPr>
        <w:t xml:space="preserve">1) </w:t>
      </w:r>
      <w:r w:rsidRPr="0094463C">
        <w:rPr>
          <w:rFonts w:ascii="Palatino Linotype" w:hAnsi="Palatino Linotype" w:cs="Arial"/>
          <w:b/>
          <w:i/>
          <w:sz w:val="22"/>
          <w:u w:val="single"/>
        </w:rPr>
        <w:t xml:space="preserve">Que se trate de información registrada en cualquier soporte documental, </w:t>
      </w:r>
      <w:proofErr w:type="gramStart"/>
      <w:r w:rsidRPr="0094463C">
        <w:rPr>
          <w:rFonts w:ascii="Palatino Linotype" w:hAnsi="Palatino Linotype" w:cs="Arial"/>
          <w:b/>
          <w:i/>
          <w:sz w:val="22"/>
          <w:u w:val="single"/>
        </w:rPr>
        <w:t>que</w:t>
      </w:r>
      <w:proofErr w:type="gramEnd"/>
      <w:r w:rsidRPr="0094463C">
        <w:rPr>
          <w:rFonts w:ascii="Palatino Linotype" w:hAnsi="Palatino Linotype" w:cs="Arial"/>
          <w:b/>
          <w:i/>
          <w:sz w:val="22"/>
          <w:u w:val="single"/>
        </w:rPr>
        <w:t xml:space="preserve"> en ejercicio de las atribuciones conferidas, sea generada por los Sujetos Obligados;</w:t>
      </w:r>
    </w:p>
    <w:p w14:paraId="2F3C4F91"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 xml:space="preserve">2) Que se trate de información registrada en cualquier soporte documental, </w:t>
      </w:r>
      <w:proofErr w:type="gramStart"/>
      <w:r w:rsidRPr="0094463C">
        <w:rPr>
          <w:rFonts w:ascii="Palatino Linotype" w:hAnsi="Palatino Linotype" w:cs="Arial"/>
          <w:i/>
          <w:sz w:val="22"/>
        </w:rPr>
        <w:t>que</w:t>
      </w:r>
      <w:proofErr w:type="gramEnd"/>
      <w:r w:rsidRPr="0094463C">
        <w:rPr>
          <w:rFonts w:ascii="Palatino Linotype" w:hAnsi="Palatino Linotype" w:cs="Arial"/>
          <w:i/>
          <w:sz w:val="22"/>
        </w:rPr>
        <w:t xml:space="preserve"> en ejercicio de las atribuciones conferidas, sea administrada por los Sujetos Obligados, y</w:t>
      </w:r>
    </w:p>
    <w:p w14:paraId="2F3C4F92"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 xml:space="preserve">3) Que se trate de información registrada en cualquier soporte documental, </w:t>
      </w:r>
      <w:proofErr w:type="gramStart"/>
      <w:r w:rsidRPr="0094463C">
        <w:rPr>
          <w:rFonts w:ascii="Palatino Linotype" w:hAnsi="Palatino Linotype" w:cs="Arial"/>
          <w:i/>
          <w:sz w:val="22"/>
        </w:rPr>
        <w:t>que</w:t>
      </w:r>
      <w:proofErr w:type="gramEnd"/>
      <w:r w:rsidRPr="0094463C">
        <w:rPr>
          <w:rFonts w:ascii="Palatino Linotype" w:hAnsi="Palatino Linotype" w:cs="Arial"/>
          <w:i/>
          <w:sz w:val="22"/>
        </w:rPr>
        <w:t xml:space="preserve"> en ejercicio de las atribuciones conferidas, se encuentre en posesión de los Sujetos Obligados.”</w:t>
      </w:r>
    </w:p>
    <w:p w14:paraId="2F3C4F93" w14:textId="77777777" w:rsidR="00D23272" w:rsidRPr="0094463C" w:rsidRDefault="00D23272" w:rsidP="00D23272">
      <w:pPr>
        <w:tabs>
          <w:tab w:val="left" w:pos="851"/>
        </w:tabs>
        <w:spacing w:line="360" w:lineRule="auto"/>
        <w:ind w:left="567" w:right="567"/>
        <w:rPr>
          <w:rFonts w:ascii="Palatino Linotype" w:hAnsi="Palatino Linotype" w:cs="Arial"/>
          <w:sz w:val="22"/>
        </w:rPr>
      </w:pPr>
      <w:r w:rsidRPr="0094463C">
        <w:rPr>
          <w:rFonts w:ascii="Palatino Linotype" w:hAnsi="Palatino Linotype" w:cs="Arial"/>
          <w:sz w:val="22"/>
        </w:rPr>
        <w:t>(Énfasis Añadido)</w:t>
      </w:r>
    </w:p>
    <w:p w14:paraId="2F3C4F94" w14:textId="77777777" w:rsidR="00D23272" w:rsidRPr="00FC1A47" w:rsidRDefault="00D23272" w:rsidP="00D23272">
      <w:pPr>
        <w:pStyle w:val="Prrafodelista"/>
        <w:autoSpaceDE w:val="0"/>
        <w:autoSpaceDN w:val="0"/>
        <w:adjustRightInd w:val="0"/>
        <w:spacing w:line="360" w:lineRule="auto"/>
        <w:ind w:left="0"/>
        <w:jc w:val="both"/>
        <w:rPr>
          <w:rFonts w:ascii="Palatino Linotype" w:hAnsi="Palatino Linotype" w:cs="Arial"/>
          <w:color w:val="000000"/>
        </w:rPr>
      </w:pPr>
    </w:p>
    <w:p w14:paraId="2F3C4F95" w14:textId="77777777" w:rsidR="00D23272" w:rsidRPr="00FC1A47" w:rsidRDefault="00D23272" w:rsidP="00D23272">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FC1A47">
        <w:rPr>
          <w:rFonts w:ascii="Palatino Linotype" w:eastAsia="Calibri" w:hAnsi="Palatino Linotype"/>
        </w:rPr>
        <w:t xml:space="preserve">Por su </w:t>
      </w:r>
      <w:r w:rsidRPr="00FC1A47">
        <w:rPr>
          <w:rFonts w:ascii="Palatino Linotype" w:hAnsi="Palatino Linotype" w:cs="Arial"/>
        </w:rPr>
        <w:t>parte</w:t>
      </w:r>
      <w:r w:rsidRPr="00FC1A47">
        <w:rPr>
          <w:rFonts w:ascii="Palatino Linotype" w:eastAsia="Calibri" w:hAnsi="Palatino Linotype"/>
        </w:rPr>
        <w:t xml:space="preserve"> los artículos 160 y 166, </w:t>
      </w:r>
      <w:r w:rsidRPr="00FC1A47">
        <w:rPr>
          <w:rFonts w:ascii="Palatino Linotype" w:hAnsi="Palatino Linotype"/>
          <w:bCs/>
        </w:rPr>
        <w:t>de la Ley local en la materia, que se reproduce de la siguiente forma</w:t>
      </w:r>
      <w:r w:rsidRPr="00FC1A47">
        <w:rPr>
          <w:rFonts w:ascii="Palatino Linotype" w:hAnsi="Palatino Linotype"/>
        </w:rPr>
        <w:t>:</w:t>
      </w:r>
    </w:p>
    <w:p w14:paraId="2F3C4F96" w14:textId="77777777" w:rsidR="00D23272" w:rsidRPr="0094463C" w:rsidRDefault="00D23272" w:rsidP="00D23272">
      <w:pPr>
        <w:pStyle w:val="Sinespaciado"/>
        <w:spacing w:line="360" w:lineRule="auto"/>
        <w:rPr>
          <w:rFonts w:ascii="Palatino Linotype" w:hAnsi="Palatino Linotype"/>
          <w:szCs w:val="24"/>
        </w:rPr>
      </w:pPr>
    </w:p>
    <w:p w14:paraId="2F3C4F97"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i/>
          <w:sz w:val="22"/>
        </w:rPr>
        <w:t>“</w:t>
      </w:r>
      <w:r w:rsidRPr="0094463C">
        <w:rPr>
          <w:rFonts w:ascii="Palatino Linotype" w:hAnsi="Palatino Linotype"/>
          <w:b/>
          <w:i/>
          <w:sz w:val="22"/>
        </w:rPr>
        <w:t>Artículo 160.</w:t>
      </w:r>
      <w:r w:rsidRPr="0094463C">
        <w:rPr>
          <w:rFonts w:ascii="Palatino Linotype" w:hAnsi="Palatino Linotype"/>
          <w:i/>
          <w:sz w:val="22"/>
        </w:rPr>
        <w:t xml:space="preserve"> </w:t>
      </w:r>
      <w:r w:rsidRPr="0094463C">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94463C">
        <w:rPr>
          <w:rFonts w:ascii="Palatino Linotype" w:hAnsi="Palatino Linotype"/>
          <w:i/>
          <w:sz w:val="22"/>
        </w:rPr>
        <w:t>.</w:t>
      </w:r>
    </w:p>
    <w:p w14:paraId="2F3C4F98" w14:textId="77777777" w:rsidR="00D23272" w:rsidRPr="0094463C" w:rsidRDefault="00D23272" w:rsidP="00D23272">
      <w:pPr>
        <w:ind w:left="567" w:right="567"/>
        <w:jc w:val="both"/>
        <w:rPr>
          <w:rFonts w:ascii="Palatino Linotype" w:hAnsi="Palatino Linotype"/>
          <w:i/>
          <w:sz w:val="22"/>
        </w:rPr>
      </w:pPr>
    </w:p>
    <w:p w14:paraId="2F3C4F99"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i/>
          <w:sz w:val="22"/>
        </w:rPr>
        <w:t>En caso que la información solicitada consista en bases de datos se deberá privilegiar la entrega de la misma en formatos abiertos.</w:t>
      </w:r>
    </w:p>
    <w:p w14:paraId="2F3C4F9A" w14:textId="77777777" w:rsidR="00D23272" w:rsidRPr="0094463C" w:rsidRDefault="00D23272" w:rsidP="00D23272">
      <w:pPr>
        <w:ind w:left="567" w:right="567"/>
        <w:jc w:val="both"/>
        <w:rPr>
          <w:rFonts w:ascii="Palatino Linotype" w:hAnsi="Palatino Linotype" w:cs="Arial"/>
          <w:i/>
          <w:sz w:val="22"/>
          <w:u w:val="single"/>
        </w:rPr>
      </w:pPr>
      <w:r w:rsidRPr="0094463C">
        <w:rPr>
          <w:rFonts w:ascii="Palatino Linotype" w:hAnsi="Palatino Linotype" w:cs="Arial"/>
          <w:b/>
          <w:i/>
          <w:sz w:val="22"/>
        </w:rPr>
        <w:t>Artículo 166.</w:t>
      </w:r>
      <w:r w:rsidRPr="0094463C">
        <w:rPr>
          <w:rFonts w:ascii="Palatino Linotype" w:hAnsi="Palatino Linotype" w:cs="Arial"/>
          <w:i/>
          <w:sz w:val="22"/>
        </w:rPr>
        <w:t xml:space="preserve"> </w:t>
      </w:r>
      <w:r w:rsidRPr="0094463C">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14:paraId="2F3C4F9B" w14:textId="77777777" w:rsidR="00D23272" w:rsidRPr="0094463C" w:rsidRDefault="00D23272" w:rsidP="00D23272">
      <w:pPr>
        <w:spacing w:line="360" w:lineRule="auto"/>
        <w:ind w:left="567" w:right="567"/>
        <w:jc w:val="both"/>
        <w:rPr>
          <w:rFonts w:ascii="Palatino Linotype" w:hAnsi="Palatino Linotype" w:cs="Arial"/>
          <w:sz w:val="22"/>
        </w:rPr>
      </w:pPr>
      <w:r w:rsidRPr="0094463C">
        <w:rPr>
          <w:rFonts w:ascii="Palatino Linotype" w:hAnsi="Palatino Linotype" w:cs="Arial"/>
          <w:sz w:val="22"/>
        </w:rPr>
        <w:t>Énfasis añadido</w:t>
      </w:r>
    </w:p>
    <w:p w14:paraId="2F3C4F9C" w14:textId="77777777" w:rsidR="00D23272" w:rsidRPr="00FC1A47" w:rsidRDefault="00D23272" w:rsidP="00D23272">
      <w:pPr>
        <w:spacing w:line="360" w:lineRule="auto"/>
        <w:jc w:val="both"/>
        <w:rPr>
          <w:rFonts w:ascii="Palatino Linotype" w:hAnsi="Palatino Linotype"/>
        </w:rPr>
      </w:pPr>
    </w:p>
    <w:p w14:paraId="2F3C4F9D" w14:textId="77777777" w:rsidR="00D23272" w:rsidRPr="00FC1A47" w:rsidRDefault="00D23272" w:rsidP="00D23272">
      <w:pPr>
        <w:pStyle w:val="Prrafodelista"/>
        <w:numPr>
          <w:ilvl w:val="0"/>
          <w:numId w:val="1"/>
        </w:numPr>
        <w:spacing w:line="360" w:lineRule="auto"/>
        <w:ind w:left="0" w:firstLine="0"/>
        <w:contextualSpacing w:val="0"/>
        <w:jc w:val="both"/>
        <w:rPr>
          <w:rFonts w:ascii="Palatino Linotype" w:hAnsi="Palatino Linotype"/>
          <w:color w:val="000000"/>
        </w:rPr>
      </w:pPr>
      <w:r w:rsidRPr="00FC1A47">
        <w:rPr>
          <w:rFonts w:ascii="Palatino Linotype" w:hAnsi="Palatino Linotype"/>
        </w:rPr>
        <w:t xml:space="preserve">Así que la obligación de los Sujetos Obligados de dar acceso a la información pública que generen, </w:t>
      </w:r>
      <w:proofErr w:type="gramStart"/>
      <w:r w:rsidRPr="00FC1A47">
        <w:rPr>
          <w:rFonts w:ascii="Palatino Linotype" w:hAnsi="Palatino Linotype"/>
        </w:rPr>
        <w:t>administren</w:t>
      </w:r>
      <w:proofErr w:type="gramEnd"/>
      <w:r w:rsidRPr="00FC1A47">
        <w:rPr>
          <w:rFonts w:ascii="Palatino Linotype" w:hAnsi="Palatino Linotype"/>
        </w:rPr>
        <w:t xml:space="preserve"> o posean, se tendrá por cumplida cuando el solicitante tenga a su disposición la información requerida, o cuando realice la consulta de la misma en el lugar que ésta se localice, siempre y cuando así resultare procedente.</w:t>
      </w:r>
    </w:p>
    <w:p w14:paraId="2F3C4F9E" w14:textId="77777777" w:rsidR="00D23272" w:rsidRPr="00FC1A47" w:rsidRDefault="00D23272" w:rsidP="00D23272">
      <w:pPr>
        <w:rPr>
          <w:rFonts w:ascii="Palatino Linotype" w:hAnsi="Palatino Linotype"/>
        </w:rPr>
      </w:pPr>
    </w:p>
    <w:p w14:paraId="2F3C4F9F" w14:textId="77777777" w:rsidR="00D23272" w:rsidRPr="00FC1A47" w:rsidRDefault="00D23272" w:rsidP="00D23272">
      <w:pPr>
        <w:pStyle w:val="Prrafodelista"/>
        <w:numPr>
          <w:ilvl w:val="0"/>
          <w:numId w:val="1"/>
        </w:numPr>
        <w:tabs>
          <w:tab w:val="left" w:pos="0"/>
          <w:tab w:val="left" w:pos="142"/>
        </w:tabs>
        <w:spacing w:line="360" w:lineRule="auto"/>
        <w:ind w:left="0" w:firstLine="0"/>
        <w:jc w:val="both"/>
        <w:rPr>
          <w:rFonts w:ascii="Palatino Linotype" w:hAnsi="Palatino Linotype"/>
        </w:rPr>
      </w:pPr>
      <w:r w:rsidRPr="00FC1A47">
        <w:rPr>
          <w:rFonts w:ascii="Palatino Linotype" w:hAnsi="Palatino Linotype"/>
        </w:rPr>
        <w:t xml:space="preserve">Por anterior, es importante mencionar que este Órgano Garante no cuenta con facultades para pronunciarse sobre la veracidad de los documentos que en su momento le sean entregados al </w:t>
      </w:r>
      <w:r w:rsidRPr="00FC1A47">
        <w:rPr>
          <w:rFonts w:ascii="Palatino Linotype" w:hAnsi="Palatino Linotype"/>
          <w:b/>
        </w:rPr>
        <w:t>RECURRENTE</w:t>
      </w:r>
      <w:r w:rsidRPr="00FC1A47">
        <w:rPr>
          <w:rFonts w:ascii="Palatino Linotype" w:hAnsi="Palatino Linotype"/>
        </w:rPr>
        <w:t xml:space="preserve"> por el </w:t>
      </w:r>
      <w:r w:rsidRPr="00FC1A47">
        <w:rPr>
          <w:rFonts w:ascii="Palatino Linotype" w:hAnsi="Palatino Linotype"/>
          <w:b/>
        </w:rPr>
        <w:t xml:space="preserve">SUJETO OBLIGADO, </w:t>
      </w:r>
      <w:r w:rsidRPr="00FC1A47">
        <w:rPr>
          <w:rFonts w:ascii="Palatino Linotype" w:hAnsi="Palatino Linotype"/>
        </w:rPr>
        <w:t xml:space="preserve">sirviendo de apoyo a lo anterior por analogía, el criterio 31-10 emitido por el ahora Instituto </w:t>
      </w:r>
      <w:r w:rsidRPr="00FC1A47">
        <w:rPr>
          <w:rFonts w:ascii="Palatino Linotype" w:eastAsia="Palatino Linotype" w:hAnsi="Palatino Linotype" w:cs="Palatino Linotype"/>
          <w:color w:val="000000"/>
        </w:rPr>
        <w:t>Nacional</w:t>
      </w:r>
      <w:r w:rsidRPr="00FC1A47">
        <w:rPr>
          <w:rFonts w:ascii="Palatino Linotype" w:hAnsi="Palatino Linotype"/>
        </w:rPr>
        <w:t xml:space="preserve"> de Transparencia, Acceso a la Información y Protección de Datos Personales, que a la letra dice:</w:t>
      </w:r>
    </w:p>
    <w:p w14:paraId="2F3C4FA0" w14:textId="77777777" w:rsidR="00D23272" w:rsidRPr="0094463C" w:rsidRDefault="00D23272" w:rsidP="00D23272">
      <w:pPr>
        <w:pStyle w:val="Prrafodelista"/>
        <w:spacing w:line="360" w:lineRule="auto"/>
        <w:rPr>
          <w:rFonts w:ascii="Palatino Linotype" w:hAnsi="Palatino Linotype"/>
          <w:sz w:val="22"/>
        </w:rPr>
      </w:pPr>
    </w:p>
    <w:p w14:paraId="2F3C4FA1" w14:textId="77777777" w:rsidR="00D23272" w:rsidRPr="0094463C" w:rsidRDefault="00D23272" w:rsidP="00D23272">
      <w:pPr>
        <w:pStyle w:val="Default"/>
        <w:spacing w:line="360" w:lineRule="auto"/>
        <w:ind w:left="567" w:right="616"/>
        <w:jc w:val="both"/>
        <w:rPr>
          <w:rFonts w:ascii="Palatino Linotype" w:hAnsi="Palatino Linotype"/>
          <w:i/>
          <w:sz w:val="22"/>
        </w:rPr>
      </w:pPr>
      <w:r w:rsidRPr="0094463C">
        <w:rPr>
          <w:rFonts w:ascii="Palatino Linotype" w:hAnsi="Palatino Linotype"/>
          <w:i/>
          <w:sz w:val="22"/>
        </w:rPr>
        <w:t xml:space="preserve">“El Instituto Federal de Acceso a la Información y Protección de Datos </w:t>
      </w:r>
      <w:r w:rsidRPr="0094463C">
        <w:rPr>
          <w:rFonts w:ascii="Palatino Linotype" w:hAnsi="Palatino Linotype"/>
          <w:b/>
          <w:i/>
          <w:sz w:val="22"/>
        </w:rPr>
        <w:t xml:space="preserve">no cuenta con facultades para pronunciarse respecto de la veracidad de los documentos </w:t>
      </w:r>
      <w:r w:rsidRPr="0094463C">
        <w:rPr>
          <w:rFonts w:ascii="Palatino Linotype" w:hAnsi="Palatino Linotype"/>
          <w:b/>
          <w:i/>
          <w:sz w:val="22"/>
        </w:rPr>
        <w:lastRenderedPageBreak/>
        <w:t>proporcionados por los sujetos obligados.</w:t>
      </w:r>
      <w:r w:rsidRPr="0094463C">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F3C4FA2" w14:textId="77777777" w:rsidR="00D23272" w:rsidRPr="00FC1A47" w:rsidRDefault="00D23272" w:rsidP="00D23272">
      <w:pPr>
        <w:pStyle w:val="Default"/>
        <w:spacing w:line="360" w:lineRule="auto"/>
        <w:ind w:left="851" w:right="850"/>
        <w:jc w:val="both"/>
        <w:rPr>
          <w:rFonts w:ascii="Palatino Linotype" w:hAnsi="Palatino Linotype"/>
          <w:i/>
        </w:rPr>
      </w:pPr>
    </w:p>
    <w:p w14:paraId="2F3C4FA3" w14:textId="77777777" w:rsidR="00D23272" w:rsidRPr="00FC1A47" w:rsidRDefault="00D23272" w:rsidP="00D23272">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FC1A47">
        <w:rPr>
          <w:rFonts w:ascii="Palatino Linotype" w:hAnsi="Palatino Linotype" w:cs="Arial"/>
        </w:rPr>
        <w:t>Así como lo dispuesto por</w:t>
      </w:r>
      <w:r w:rsidRPr="00FC1A47">
        <w:rPr>
          <w:rFonts w:ascii="Palatino Linotype" w:hAnsi="Palatino Linotype"/>
        </w:rPr>
        <w:t xml:space="preserve"> la </w:t>
      </w:r>
      <w:r w:rsidRPr="00FC1A47">
        <w:rPr>
          <w:rFonts w:ascii="Palatino Linotype" w:hAnsi="Palatino Linotype"/>
          <w:b/>
        </w:rPr>
        <w:t xml:space="preserve">Ley de Transparencia y Acceso a la Información Pública del </w:t>
      </w:r>
      <w:r w:rsidRPr="00FC1A47">
        <w:rPr>
          <w:rFonts w:ascii="Palatino Linotype" w:eastAsia="Palatino Linotype" w:hAnsi="Palatino Linotype" w:cs="Palatino Linotype"/>
          <w:color w:val="000000"/>
        </w:rPr>
        <w:t>Estado</w:t>
      </w:r>
      <w:r w:rsidRPr="00FC1A47">
        <w:rPr>
          <w:rFonts w:ascii="Palatino Linotype" w:hAnsi="Palatino Linotype"/>
          <w:b/>
        </w:rPr>
        <w:t xml:space="preserve"> de México y Municipios</w:t>
      </w:r>
      <w:r w:rsidRPr="00FC1A47">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F3C4FA4" w14:textId="77777777" w:rsidR="00D23272" w:rsidRPr="0094463C" w:rsidRDefault="00D23272" w:rsidP="00D23272">
      <w:pPr>
        <w:pStyle w:val="Prrafodelista"/>
        <w:spacing w:line="360" w:lineRule="auto"/>
        <w:ind w:left="0"/>
        <w:jc w:val="both"/>
        <w:rPr>
          <w:rFonts w:ascii="Palatino Linotype" w:hAnsi="Palatino Linotype"/>
          <w:i/>
          <w:sz w:val="22"/>
        </w:rPr>
      </w:pPr>
    </w:p>
    <w:p w14:paraId="2F3C4FA5" w14:textId="77777777" w:rsidR="00D23272" w:rsidRPr="0094463C" w:rsidRDefault="00D23272" w:rsidP="00D23272">
      <w:pPr>
        <w:pStyle w:val="Prrafodelista"/>
        <w:spacing w:line="360" w:lineRule="auto"/>
        <w:ind w:left="567" w:right="680"/>
        <w:jc w:val="both"/>
        <w:rPr>
          <w:rFonts w:ascii="Palatino Linotype" w:hAnsi="Palatino Linotype" w:cs="Arial"/>
          <w:b/>
          <w:i/>
          <w:sz w:val="22"/>
        </w:rPr>
      </w:pPr>
      <w:r w:rsidRPr="0094463C">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4463C">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2F3C4FA6" w14:textId="77777777" w:rsidR="00D23272" w:rsidRPr="00FC1A47" w:rsidRDefault="00D23272" w:rsidP="00D23272">
      <w:pPr>
        <w:pStyle w:val="Prrafodelista"/>
        <w:spacing w:line="360" w:lineRule="auto"/>
        <w:ind w:left="567" w:right="680"/>
        <w:jc w:val="both"/>
        <w:rPr>
          <w:rFonts w:ascii="Palatino Linotype" w:hAnsi="Palatino Linotype" w:cs="Arial"/>
          <w:b/>
          <w:i/>
        </w:rPr>
      </w:pPr>
    </w:p>
    <w:p w14:paraId="2F3C4FA7" w14:textId="77777777" w:rsidR="00D23272" w:rsidRPr="00FC1A47" w:rsidRDefault="00D23272" w:rsidP="00D23272">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FC1A47">
        <w:rPr>
          <w:rFonts w:ascii="Palatino Linotype" w:hAnsi="Palatino Linotype" w:cs="Arial"/>
        </w:rPr>
        <w:t>Numerales</w:t>
      </w:r>
      <w:r w:rsidRPr="00FC1A47">
        <w:rPr>
          <w:rFonts w:ascii="Palatino Linotype" w:hAnsi="Palatino Linotype" w:cs="Arial"/>
          <w:noProof/>
          <w:lang w:eastAsia="es-MX"/>
        </w:rPr>
        <w:t xml:space="preserve"> que compelen al </w:t>
      </w:r>
      <w:r w:rsidRPr="00FC1A47">
        <w:rPr>
          <w:rFonts w:ascii="Palatino Linotype" w:hAnsi="Palatino Linotype" w:cs="Arial"/>
          <w:b/>
          <w:noProof/>
          <w:lang w:eastAsia="es-MX"/>
        </w:rPr>
        <w:t>SUJETO OBLIGADO</w:t>
      </w:r>
      <w:r w:rsidRPr="00FC1A47">
        <w:rPr>
          <w:rFonts w:ascii="Palatino Linotype" w:hAnsi="Palatino Linotype" w:cs="Arial"/>
          <w:noProof/>
          <w:lang w:eastAsia="es-MX"/>
        </w:rPr>
        <w:t xml:space="preserve"> apegarse en todo momento a los </w:t>
      </w:r>
      <w:r w:rsidRPr="00FC1A47">
        <w:rPr>
          <w:rFonts w:ascii="Palatino Linotype" w:hAnsi="Palatino Linotype" w:cs="Arial"/>
        </w:rPr>
        <w:t>criterios</w:t>
      </w:r>
      <w:r w:rsidRPr="00FC1A47">
        <w:rPr>
          <w:rFonts w:ascii="Palatino Linotype" w:hAnsi="Palatino Linotype" w:cs="Arial"/>
          <w:noProof/>
          <w:lang w:eastAsia="es-MX"/>
        </w:rPr>
        <w:t xml:space="preserve"> ya expuestos, impidiendo a este Órgano Colegiado cuestionar la veracidad de la información.</w:t>
      </w:r>
    </w:p>
    <w:p w14:paraId="2F3C4FA8" w14:textId="77777777" w:rsidR="00D23272" w:rsidRPr="00FC1A47" w:rsidRDefault="00D23272" w:rsidP="00D23272">
      <w:pPr>
        <w:rPr>
          <w:rFonts w:ascii="Palatino Linotype" w:hAnsi="Palatino Linotype"/>
        </w:rPr>
      </w:pPr>
    </w:p>
    <w:p w14:paraId="2F3C4FA9"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color w:val="000000" w:themeColor="text1"/>
        </w:rPr>
      </w:pPr>
      <w:r w:rsidRPr="00FC1A47">
        <w:rPr>
          <w:rFonts w:ascii="Palatino Linotype" w:hAnsi="Palatino Linotype"/>
          <w:color w:val="000000" w:themeColor="text1"/>
        </w:rPr>
        <w:t xml:space="preserve">Por </w:t>
      </w:r>
      <w:r w:rsidRPr="00FC1A47">
        <w:rPr>
          <w:rFonts w:ascii="Palatino Linotype" w:hAnsi="Palatino Linotype"/>
          <w:color w:val="000000" w:themeColor="text1"/>
          <w:lang w:val="es-MX"/>
        </w:rPr>
        <w:t xml:space="preserve">lo anterior, se deduce que el derecho de acceso a la información pública es un </w:t>
      </w:r>
      <w:r w:rsidRPr="00FC1A47">
        <w:rPr>
          <w:rFonts w:ascii="Palatino Linotype" w:hAnsi="Palatino Linotype"/>
          <w:color w:val="000000" w:themeColor="text1"/>
        </w:rPr>
        <w:t>derecho</w:t>
      </w:r>
      <w:r w:rsidRPr="00FC1A47">
        <w:rPr>
          <w:rFonts w:ascii="Palatino Linotype" w:hAnsi="Palatino Linotype"/>
          <w:color w:val="000000" w:themeColor="text1"/>
          <w:lang w:val="es-MX"/>
        </w:rPr>
        <w:t xml:space="preserve"> humano convencional y constitucionalmente reconocido; en </w:t>
      </w:r>
      <w:r w:rsidRPr="00FC1A47">
        <w:rPr>
          <w:rFonts w:ascii="Palatino Linotype" w:hAnsi="Palatino Linotype"/>
          <w:color w:val="000000" w:themeColor="text1"/>
        </w:rPr>
        <w:t>consecuencia</w:t>
      </w:r>
      <w:r w:rsidRPr="00FC1A47">
        <w:rPr>
          <w:rFonts w:ascii="Palatino Linotype" w:hAnsi="Palatino Linotype"/>
          <w:color w:val="000000" w:themeColor="text1"/>
          <w:lang w:val="es-MX"/>
        </w:rPr>
        <w:t>, todas las autoridades en el ámbito de sus competencias, funciones y atribuciones tienen la obligación de respetarlo, protegerlo y garantizarlo.</w:t>
      </w:r>
    </w:p>
    <w:p w14:paraId="2F3C4FAA" w14:textId="77777777" w:rsidR="00D23272" w:rsidRPr="00FC1A47" w:rsidRDefault="00D23272" w:rsidP="00D23272">
      <w:pPr>
        <w:pStyle w:val="Prrafodelista"/>
        <w:rPr>
          <w:rFonts w:ascii="Palatino Linotype" w:hAnsi="Palatino Linotype"/>
          <w:color w:val="000000" w:themeColor="text1"/>
        </w:rPr>
      </w:pPr>
    </w:p>
    <w:p w14:paraId="2F3C4FAB"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color w:val="000000" w:themeColor="text1"/>
        </w:rPr>
      </w:pPr>
      <w:r w:rsidRPr="00FC1A47">
        <w:rPr>
          <w:rFonts w:ascii="Palatino Linotype" w:hAnsi="Palatino Linotype"/>
          <w:color w:val="000000" w:themeColor="text1"/>
        </w:rPr>
        <w:t xml:space="preserve">Así las cosas, </w:t>
      </w:r>
      <w:r w:rsidRPr="00FC1A47">
        <w:rPr>
          <w:rFonts w:ascii="Palatino Linotype" w:hAnsi="Palatino Linotype"/>
          <w:color w:val="000000" w:themeColor="text1"/>
          <w:lang w:val="es-MX"/>
        </w:rPr>
        <w:t xml:space="preserve">podemos definir el Derecho de Acceso a la Información Pública como: </w:t>
      </w:r>
      <w:r w:rsidRPr="00FC1A47">
        <w:rPr>
          <w:rFonts w:ascii="Palatino Linotype" w:hAnsi="Palatino Linotype"/>
          <w:i/>
          <w:color w:val="000000" w:themeColor="text1"/>
          <w:lang w:val="es-MX"/>
        </w:rPr>
        <w:t>La igualdad de oportunidades para recibir, buscar e impartir información</w:t>
      </w:r>
      <w:r w:rsidRPr="00FC1A47">
        <w:rPr>
          <w:rFonts w:ascii="Palatino Linotype" w:hAnsi="Palatino Linotype"/>
          <w:i/>
          <w:color w:val="000000" w:themeColor="text1"/>
          <w:vertAlign w:val="superscript"/>
          <w:lang w:val="es-MX"/>
        </w:rPr>
        <w:footnoteReference w:id="1"/>
      </w:r>
      <w:r w:rsidRPr="00FC1A47">
        <w:rPr>
          <w:rFonts w:ascii="Palatino Linotype" w:hAnsi="Palatino Linotype"/>
          <w:i/>
          <w:color w:val="000000" w:themeColor="text1"/>
          <w:lang w:val="es-MX"/>
        </w:rPr>
        <w:t xml:space="preserve">en posesión de </w:t>
      </w:r>
      <w:r w:rsidRPr="00FC1A47">
        <w:rPr>
          <w:rFonts w:ascii="Palatino Linotype" w:hAnsi="Palatino Linotype"/>
          <w:color w:val="000000" w:themeColor="text1"/>
        </w:rPr>
        <w:t>cualquier</w:t>
      </w:r>
      <w:r w:rsidRPr="00FC1A47">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C1A47">
        <w:rPr>
          <w:rFonts w:ascii="Palatino Linotype" w:hAnsi="Palatino Linotype"/>
          <w:i/>
          <w:color w:val="000000" w:themeColor="text1"/>
          <w:vertAlign w:val="superscript"/>
          <w:lang w:val="es-MX"/>
        </w:rPr>
        <w:footnoteReference w:id="2"/>
      </w:r>
      <w:r w:rsidRPr="00FC1A47">
        <w:rPr>
          <w:rFonts w:ascii="Palatino Linotype" w:hAnsi="Palatino Linotype"/>
          <w:color w:val="000000" w:themeColor="text1"/>
          <w:lang w:val="es-MX"/>
        </w:rPr>
        <w:t>que se constituye como una herramienta fundamental para ejercer</w:t>
      </w:r>
      <w:r w:rsidRPr="00FC1A47">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FC1A47">
        <w:rPr>
          <w:rFonts w:ascii="Palatino Linotype" w:hAnsi="Palatino Linotype"/>
          <w:i/>
          <w:color w:val="000000" w:themeColor="text1"/>
          <w:vertAlign w:val="superscript"/>
          <w:lang w:val="es-MX"/>
        </w:rPr>
        <w:footnoteReference w:id="3"/>
      </w:r>
      <w:r w:rsidRPr="00FC1A47">
        <w:rPr>
          <w:rFonts w:ascii="Palatino Linotype" w:hAnsi="Palatino Linotype"/>
          <w:i/>
          <w:color w:val="000000" w:themeColor="text1"/>
          <w:lang w:val="es-MX"/>
        </w:rPr>
        <w:t xml:space="preserve"> </w:t>
      </w:r>
      <w:r w:rsidRPr="00FC1A47">
        <w:rPr>
          <w:rFonts w:ascii="Palatino Linotype" w:hAnsi="Palatino Linotype"/>
          <w:color w:val="000000" w:themeColor="text1"/>
          <w:lang w:val="es-MX"/>
        </w:rPr>
        <w:t>fomentando</w:t>
      </w:r>
      <w:r w:rsidRPr="00FC1A47">
        <w:rPr>
          <w:rFonts w:ascii="Palatino Linotype" w:hAnsi="Palatino Linotype"/>
          <w:i/>
          <w:color w:val="000000" w:themeColor="text1"/>
          <w:lang w:val="es-MX"/>
        </w:rPr>
        <w:t xml:space="preserve"> la transparencia de las actividades estatales y </w:t>
      </w:r>
      <w:r w:rsidRPr="00FC1A47">
        <w:rPr>
          <w:rFonts w:ascii="Palatino Linotype" w:hAnsi="Palatino Linotype"/>
          <w:color w:val="000000" w:themeColor="text1"/>
          <w:lang w:val="es-MX"/>
        </w:rPr>
        <w:t>promoviendo</w:t>
      </w:r>
      <w:r w:rsidRPr="00FC1A47">
        <w:rPr>
          <w:rFonts w:ascii="Palatino Linotype" w:hAnsi="Palatino Linotype"/>
          <w:i/>
          <w:color w:val="000000" w:themeColor="text1"/>
          <w:lang w:val="es-MX"/>
        </w:rPr>
        <w:t xml:space="preserve"> la responsabilidad de los funcionarios sobre su gestión </w:t>
      </w:r>
      <w:r w:rsidRPr="00FC1A47">
        <w:rPr>
          <w:rFonts w:ascii="Palatino Linotype" w:hAnsi="Palatino Linotype"/>
          <w:i/>
          <w:color w:val="000000" w:themeColor="text1"/>
          <w:lang w:val="es-MX"/>
        </w:rPr>
        <w:lastRenderedPageBreak/>
        <w:t>pública,</w:t>
      </w:r>
      <w:r w:rsidRPr="00FC1A47">
        <w:rPr>
          <w:rFonts w:ascii="Palatino Linotype" w:hAnsi="Palatino Linotype"/>
          <w:i/>
          <w:color w:val="000000" w:themeColor="text1"/>
          <w:vertAlign w:val="superscript"/>
          <w:lang w:val="es-MX"/>
        </w:rPr>
        <w:footnoteReference w:id="4"/>
      </w:r>
      <w:r w:rsidRPr="00FC1A47">
        <w:rPr>
          <w:rFonts w:ascii="Palatino Linotype" w:hAnsi="Palatino Linotype"/>
          <w:color w:val="000000" w:themeColor="text1"/>
          <w:lang w:val="es-MX"/>
        </w:rPr>
        <w:t>que permite</w:t>
      </w:r>
      <w:r w:rsidRPr="00FC1A47">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2F3C4FAC" w14:textId="77777777" w:rsidR="00D23272" w:rsidRPr="00FC1A47" w:rsidRDefault="00D23272" w:rsidP="00D23272">
      <w:pPr>
        <w:numPr>
          <w:ilvl w:val="0"/>
          <w:numId w:val="1"/>
        </w:numPr>
        <w:spacing w:line="360" w:lineRule="auto"/>
        <w:ind w:left="0" w:firstLine="0"/>
        <w:contextualSpacing/>
        <w:jc w:val="both"/>
        <w:rPr>
          <w:rFonts w:ascii="Palatino Linotype" w:eastAsia="Calibri" w:hAnsi="Palatino Linotype" w:cs="Arial"/>
        </w:rPr>
      </w:pPr>
      <w:r w:rsidRPr="00FC1A47">
        <w:rPr>
          <w:rFonts w:ascii="Palatino Linotype" w:hAnsi="Palatino Linotype"/>
          <w:color w:val="000000" w:themeColor="text1"/>
        </w:rPr>
        <w:t xml:space="preserve">Resulta </w:t>
      </w:r>
      <w:r w:rsidRPr="00FC1A47">
        <w:rPr>
          <w:rFonts w:ascii="Palatino Linotype" w:hAnsi="Palatino Linotype"/>
          <w:lang w:val="es-ES"/>
        </w:rPr>
        <w:t>necesario</w:t>
      </w:r>
      <w:r w:rsidRPr="00FC1A47">
        <w:rPr>
          <w:rFonts w:ascii="Palatino Linotype" w:hAnsi="Palatino Linotype"/>
          <w:color w:val="000000" w:themeColor="text1"/>
        </w:rPr>
        <w:t xml:space="preserve"> referir que, el </w:t>
      </w:r>
      <w:r w:rsidRPr="00FC1A47">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2F3C4FAD" w14:textId="77777777" w:rsidR="00D23272" w:rsidRPr="00FC1A47" w:rsidRDefault="00D23272" w:rsidP="00D23272">
      <w:pPr>
        <w:pStyle w:val="Prrafodelista"/>
        <w:rPr>
          <w:rFonts w:ascii="Palatino Linotype" w:eastAsia="Calibri" w:hAnsi="Palatino Linotype" w:cs="Arial"/>
        </w:rPr>
      </w:pPr>
    </w:p>
    <w:p w14:paraId="2F3C4FAE" w14:textId="77777777" w:rsidR="00D23272" w:rsidRPr="00FC1A47" w:rsidRDefault="00D23272" w:rsidP="00D23272">
      <w:pPr>
        <w:numPr>
          <w:ilvl w:val="0"/>
          <w:numId w:val="1"/>
        </w:numPr>
        <w:spacing w:line="360" w:lineRule="auto"/>
        <w:ind w:left="0" w:firstLine="0"/>
        <w:contextualSpacing/>
        <w:jc w:val="both"/>
        <w:rPr>
          <w:rFonts w:ascii="Palatino Linotype" w:eastAsia="Calibri" w:hAnsi="Palatino Linotype" w:cs="Arial"/>
        </w:rPr>
      </w:pPr>
      <w:r w:rsidRPr="00FC1A47">
        <w:rPr>
          <w:rFonts w:ascii="Palatino Linotype" w:hAnsi="Palatino Linotype" w:cs="Arial"/>
          <w:color w:val="000000"/>
        </w:rPr>
        <w:t xml:space="preserve">Además, debemos tomar en cuenta los artículos 4 y 12, de la Ley de </w:t>
      </w:r>
      <w:r w:rsidRPr="00FC1A47">
        <w:rPr>
          <w:rFonts w:ascii="Palatino Linotype" w:hAnsi="Palatino Linotype"/>
          <w:color w:val="000000" w:themeColor="text1"/>
        </w:rPr>
        <w:t>Transparencia</w:t>
      </w:r>
      <w:r w:rsidRPr="00FC1A47">
        <w:rPr>
          <w:rFonts w:ascii="Palatino Linotype" w:hAnsi="Palatino Linotype" w:cs="Arial"/>
          <w:color w:val="000000"/>
        </w:rPr>
        <w:t xml:space="preserve"> y Acceso a la Información Pública del Estado de México y Municipios, los cuales establecen lo siguiente:</w:t>
      </w:r>
    </w:p>
    <w:p w14:paraId="2F3C4FAF" w14:textId="77777777" w:rsidR="00D23272" w:rsidRPr="0094463C" w:rsidRDefault="00D23272" w:rsidP="00D23272">
      <w:pPr>
        <w:autoSpaceDE w:val="0"/>
        <w:autoSpaceDN w:val="0"/>
        <w:adjustRightInd w:val="0"/>
        <w:ind w:left="567" w:right="567"/>
        <w:jc w:val="both"/>
        <w:rPr>
          <w:rFonts w:ascii="Palatino Linotype" w:hAnsi="Palatino Linotype" w:cs="Bookman Old Style"/>
          <w:i/>
          <w:sz w:val="22"/>
        </w:rPr>
      </w:pPr>
      <w:r w:rsidRPr="0094463C">
        <w:rPr>
          <w:rFonts w:ascii="Palatino Linotype" w:hAnsi="Palatino Linotype" w:cs="Bookman Old Style,Bold"/>
          <w:b/>
          <w:bCs/>
          <w:i/>
          <w:sz w:val="22"/>
        </w:rPr>
        <w:t xml:space="preserve">Artículo 4. </w:t>
      </w:r>
      <w:r w:rsidRPr="0094463C">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2F3C4FB0" w14:textId="77777777" w:rsidR="00D23272" w:rsidRPr="0094463C" w:rsidRDefault="00D23272" w:rsidP="00D23272">
      <w:pPr>
        <w:autoSpaceDE w:val="0"/>
        <w:autoSpaceDN w:val="0"/>
        <w:adjustRightInd w:val="0"/>
        <w:ind w:left="567" w:right="567"/>
        <w:jc w:val="both"/>
        <w:rPr>
          <w:rFonts w:ascii="Palatino Linotype" w:hAnsi="Palatino Linotype" w:cs="Bookman Old Style"/>
          <w:i/>
          <w:sz w:val="22"/>
        </w:rPr>
      </w:pPr>
      <w:r w:rsidRPr="0094463C">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3C4FB1" w14:textId="77777777" w:rsidR="00D23272" w:rsidRPr="0094463C" w:rsidRDefault="00D23272" w:rsidP="00D23272">
      <w:pPr>
        <w:autoSpaceDE w:val="0"/>
        <w:autoSpaceDN w:val="0"/>
        <w:adjustRightInd w:val="0"/>
        <w:ind w:left="567" w:right="567"/>
        <w:jc w:val="both"/>
        <w:rPr>
          <w:rFonts w:ascii="Palatino Linotype" w:hAnsi="Palatino Linotype" w:cs="Bookman Old Style"/>
          <w:i/>
          <w:sz w:val="22"/>
        </w:rPr>
      </w:pPr>
      <w:r w:rsidRPr="0094463C">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2F3C4FB2" w14:textId="77777777" w:rsidR="00D23272" w:rsidRPr="0094463C" w:rsidRDefault="00D23272" w:rsidP="00D23272">
      <w:pPr>
        <w:autoSpaceDE w:val="0"/>
        <w:autoSpaceDN w:val="0"/>
        <w:adjustRightInd w:val="0"/>
        <w:ind w:left="567" w:right="567"/>
        <w:jc w:val="both"/>
        <w:rPr>
          <w:rFonts w:ascii="Palatino Linotype" w:hAnsi="Palatino Linotype" w:cs="Arial"/>
          <w:i/>
          <w:color w:val="000000"/>
          <w:sz w:val="22"/>
        </w:rPr>
      </w:pPr>
    </w:p>
    <w:p w14:paraId="2F3C4FB3" w14:textId="77777777" w:rsidR="00D23272" w:rsidRPr="0094463C" w:rsidRDefault="00D23272" w:rsidP="00D23272">
      <w:pPr>
        <w:autoSpaceDE w:val="0"/>
        <w:autoSpaceDN w:val="0"/>
        <w:adjustRightInd w:val="0"/>
        <w:ind w:left="567" w:right="567"/>
        <w:jc w:val="both"/>
        <w:rPr>
          <w:rFonts w:ascii="Palatino Linotype" w:hAnsi="Palatino Linotype" w:cs="Bookman Old Style"/>
          <w:i/>
          <w:sz w:val="22"/>
        </w:rPr>
      </w:pPr>
      <w:r w:rsidRPr="0094463C">
        <w:rPr>
          <w:rFonts w:ascii="Palatino Linotype" w:hAnsi="Palatino Linotype" w:cs="Bookman Old Style,Bold"/>
          <w:b/>
          <w:bCs/>
          <w:i/>
          <w:sz w:val="22"/>
        </w:rPr>
        <w:t xml:space="preserve">Artículo 12. </w:t>
      </w:r>
      <w:r w:rsidRPr="0094463C">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F3C4FB4" w14:textId="77777777" w:rsidR="00D23272" w:rsidRPr="0094463C" w:rsidRDefault="00D23272" w:rsidP="00D23272">
      <w:pPr>
        <w:autoSpaceDE w:val="0"/>
        <w:autoSpaceDN w:val="0"/>
        <w:adjustRightInd w:val="0"/>
        <w:ind w:left="567" w:right="567"/>
        <w:jc w:val="both"/>
        <w:rPr>
          <w:rFonts w:ascii="Palatino Linotype" w:hAnsi="Palatino Linotype" w:cs="Bookman Old Style"/>
          <w:b/>
          <w:i/>
          <w:sz w:val="22"/>
        </w:rPr>
      </w:pPr>
      <w:r w:rsidRPr="0094463C">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94463C">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2F3C4FB5" w14:textId="77777777" w:rsidR="00D23272" w:rsidRPr="00FC1A47" w:rsidRDefault="00D23272" w:rsidP="00D23272">
      <w:pPr>
        <w:autoSpaceDE w:val="0"/>
        <w:autoSpaceDN w:val="0"/>
        <w:adjustRightInd w:val="0"/>
        <w:spacing w:line="360" w:lineRule="auto"/>
        <w:ind w:left="567" w:right="567"/>
        <w:jc w:val="both"/>
        <w:rPr>
          <w:rFonts w:ascii="Palatino Linotype" w:hAnsi="Palatino Linotype" w:cs="Bookman Old Style"/>
          <w:i/>
        </w:rPr>
      </w:pPr>
    </w:p>
    <w:p w14:paraId="2F3C4FB6"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lang w:val="es-ES"/>
        </w:rPr>
      </w:pPr>
      <w:r w:rsidRPr="00FC1A47">
        <w:rPr>
          <w:rFonts w:ascii="Palatino Linotype" w:hAnsi="Palatino Linotype"/>
          <w:lang w:val="es-ES"/>
        </w:rPr>
        <w:t xml:space="preserve">Es así que, por un lado se tiene la obligación de documentar todos los actos que se lleven a cabo en </w:t>
      </w:r>
      <w:r w:rsidRPr="00FC1A47">
        <w:rPr>
          <w:rFonts w:ascii="Palatino Linotype" w:hAnsi="Palatino Linotype" w:cs="Arial"/>
          <w:color w:val="000000"/>
        </w:rPr>
        <w:t>el</w:t>
      </w:r>
      <w:r w:rsidRPr="00FC1A47">
        <w:rPr>
          <w:rFonts w:ascii="Palatino Linotype" w:hAnsi="Palatino Linotype"/>
          <w:lang w:val="es-ES"/>
        </w:rPr>
        <w:t xml:space="preserve"> ejercicio de sus funciones, atribuciones y competencias, </w:t>
      </w:r>
      <w:r w:rsidRPr="00FC1A47">
        <w:rPr>
          <w:rFonts w:ascii="Palatino Linotype" w:hAnsi="Palatino Linotype" w:cs="Arial"/>
          <w:color w:val="000000"/>
        </w:rPr>
        <w:t>mientras</w:t>
      </w:r>
      <w:r w:rsidRPr="00FC1A47">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FC1A47">
        <w:rPr>
          <w:rStyle w:val="Refdenotaalpie"/>
          <w:rFonts w:ascii="Palatino Linotype" w:hAnsi="Palatino Linotype"/>
          <w:lang w:val="es-ES"/>
        </w:rPr>
        <w:footnoteReference w:id="5"/>
      </w:r>
      <w:r w:rsidRPr="00FC1A4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F3C4FB7" w14:textId="77777777" w:rsidR="00D23272" w:rsidRPr="00FC1A47" w:rsidRDefault="00D23272" w:rsidP="00D23272">
      <w:pPr>
        <w:pStyle w:val="Prrafodelista"/>
        <w:tabs>
          <w:tab w:val="left" w:pos="851"/>
        </w:tabs>
        <w:spacing w:line="360" w:lineRule="auto"/>
        <w:ind w:left="0" w:right="49"/>
        <w:jc w:val="both"/>
        <w:rPr>
          <w:rFonts w:ascii="Palatino Linotype" w:hAnsi="Palatino Linotype"/>
          <w:lang w:val="es-ES"/>
        </w:rPr>
      </w:pPr>
    </w:p>
    <w:p w14:paraId="2F3C4FB8"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lang w:val="es-ES"/>
        </w:rPr>
      </w:pPr>
      <w:r w:rsidRPr="00FC1A47">
        <w:rPr>
          <w:rFonts w:ascii="Palatino Linotype" w:hAnsi="Palatino Linotype"/>
          <w:lang w:val="es-ES"/>
        </w:rPr>
        <w:t>Robustece lo anterior la Tesis aislada identificada con la clave I.</w:t>
      </w:r>
      <w:proofErr w:type="gramStart"/>
      <w:r w:rsidRPr="00FC1A47">
        <w:rPr>
          <w:rFonts w:ascii="Palatino Linotype" w:hAnsi="Palatino Linotype"/>
          <w:lang w:val="es-ES"/>
        </w:rPr>
        <w:t>4º.A.</w:t>
      </w:r>
      <w:proofErr w:type="gramEnd"/>
      <w:r w:rsidRPr="00FC1A47">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2F3C4FB9" w14:textId="77777777" w:rsidR="00D23272" w:rsidRPr="0094463C" w:rsidRDefault="00D23272" w:rsidP="00D23272">
      <w:pPr>
        <w:pStyle w:val="Prrafodelista"/>
        <w:rPr>
          <w:rFonts w:ascii="Palatino Linotype" w:hAnsi="Palatino Linotype"/>
          <w:sz w:val="22"/>
          <w:lang w:val="es-ES"/>
        </w:rPr>
      </w:pPr>
    </w:p>
    <w:p w14:paraId="2F3C4FBA" w14:textId="77777777" w:rsidR="00D23272" w:rsidRPr="0094463C" w:rsidRDefault="00D23272" w:rsidP="00D23272">
      <w:pPr>
        <w:pStyle w:val="Prrafodelista"/>
        <w:tabs>
          <w:tab w:val="left" w:pos="851"/>
        </w:tabs>
        <w:ind w:left="567" w:right="567"/>
        <w:jc w:val="both"/>
        <w:rPr>
          <w:rFonts w:ascii="Palatino Linotype" w:hAnsi="Palatino Linotype"/>
          <w:i/>
          <w:sz w:val="22"/>
        </w:rPr>
      </w:pPr>
      <w:r w:rsidRPr="0094463C">
        <w:rPr>
          <w:rFonts w:ascii="Palatino Linotype" w:hAnsi="Palatino Linotype"/>
          <w:b/>
          <w:i/>
          <w:sz w:val="22"/>
        </w:rPr>
        <w:t>“ACCESO A LA INFORMACIÓN. IMPLICACIÓN DEL PRINCIPIO DE MÁXIMA PUBLICIDAD EN EL DERECHO FUNDAMENTAL RELATIVO.</w:t>
      </w:r>
      <w:r w:rsidRPr="0094463C">
        <w:rPr>
          <w:rFonts w:ascii="Palatino Linotype" w:hAnsi="Palatino Linotype"/>
          <w:i/>
          <w:sz w:val="22"/>
        </w:rPr>
        <w:t xml:space="preserve"> Del artículo 6o. de la Constitución Política de los Estados Unidos Mexicanos se advierte que </w:t>
      </w:r>
      <w:r w:rsidRPr="0094463C">
        <w:rPr>
          <w:rFonts w:ascii="Palatino Linotype" w:hAnsi="Palatino Linotype"/>
          <w:i/>
          <w:sz w:val="22"/>
        </w:rPr>
        <w:lastRenderedPageBreak/>
        <w:t>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F3C4FBB" w14:textId="77777777" w:rsidR="00D23272" w:rsidRPr="00FC1A47" w:rsidRDefault="00D23272" w:rsidP="00D23272">
      <w:pPr>
        <w:pStyle w:val="Prrafodelista"/>
        <w:tabs>
          <w:tab w:val="left" w:pos="851"/>
        </w:tabs>
        <w:ind w:left="567" w:right="567"/>
        <w:jc w:val="both"/>
        <w:rPr>
          <w:rFonts w:ascii="Palatino Linotype" w:hAnsi="Palatino Linotype"/>
          <w:i/>
        </w:rPr>
      </w:pPr>
    </w:p>
    <w:p w14:paraId="2F3C4FBC" w14:textId="77777777" w:rsidR="00D23272" w:rsidRPr="00FC1A47" w:rsidRDefault="00D23272" w:rsidP="00D23272">
      <w:pPr>
        <w:pStyle w:val="Prrafodelista"/>
        <w:tabs>
          <w:tab w:val="left" w:pos="851"/>
        </w:tabs>
        <w:ind w:left="567" w:right="567"/>
        <w:jc w:val="both"/>
        <w:rPr>
          <w:rFonts w:ascii="Palatino Linotype" w:hAnsi="Palatino Linotype"/>
          <w:i/>
          <w:lang w:val="es-ES"/>
        </w:rPr>
      </w:pPr>
    </w:p>
    <w:p w14:paraId="2F3C4FBD"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lang w:val="es-ES"/>
        </w:rPr>
      </w:pPr>
      <w:r w:rsidRPr="00FC1A47">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2F3C4FBE" w14:textId="77777777" w:rsidR="00D23272" w:rsidRPr="00FC1A47" w:rsidRDefault="00D23272" w:rsidP="00D23272">
      <w:pPr>
        <w:tabs>
          <w:tab w:val="left" w:pos="851"/>
        </w:tabs>
        <w:spacing w:line="360" w:lineRule="auto"/>
        <w:ind w:right="49"/>
        <w:jc w:val="both"/>
        <w:rPr>
          <w:rFonts w:ascii="Palatino Linotype" w:hAnsi="Palatino Linotype"/>
          <w:lang w:val="es-ES"/>
        </w:rPr>
      </w:pPr>
    </w:p>
    <w:p w14:paraId="2F3C4FBF"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cs="Arial"/>
          <w:lang w:eastAsia="es-MX"/>
        </w:rPr>
      </w:pPr>
      <w:r w:rsidRPr="00FC1A47">
        <w:rPr>
          <w:rFonts w:ascii="Palatino Linotype" w:hAnsi="Palatino Linotype" w:cs="Arial"/>
        </w:rPr>
        <w:t xml:space="preserve">Es </w:t>
      </w:r>
      <w:r w:rsidRPr="00FC1A47">
        <w:rPr>
          <w:rFonts w:ascii="Palatino Linotype" w:hAnsi="Palatino Linotype"/>
          <w:lang w:val="es-ES"/>
        </w:rPr>
        <w:t>pertinente</w:t>
      </w:r>
      <w:r w:rsidRPr="00FC1A47">
        <w:rPr>
          <w:rFonts w:ascii="Palatino Linotype" w:hAnsi="Palatino Linotype" w:cs="Arial"/>
        </w:rPr>
        <w:t xml:space="preserve"> enfatizar lo </w:t>
      </w:r>
      <w:proofErr w:type="gramStart"/>
      <w:r w:rsidRPr="00FC1A47">
        <w:rPr>
          <w:rFonts w:ascii="Palatino Linotype" w:hAnsi="Palatino Linotype" w:cs="Arial"/>
        </w:rPr>
        <w:t>que</w:t>
      </w:r>
      <w:proofErr w:type="gramEnd"/>
      <w:r w:rsidRPr="00FC1A47">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2F3C4FC0" w14:textId="77777777" w:rsidR="00D23272" w:rsidRPr="0094463C" w:rsidRDefault="00D23272" w:rsidP="00D23272">
      <w:pPr>
        <w:pStyle w:val="Prrafodelista"/>
        <w:rPr>
          <w:rFonts w:ascii="Palatino Linotype" w:hAnsi="Palatino Linotype" w:cs="Arial"/>
          <w:sz w:val="22"/>
          <w:lang w:eastAsia="es-MX"/>
        </w:rPr>
      </w:pPr>
    </w:p>
    <w:p w14:paraId="2F3C4FC1"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b/>
          <w:i/>
          <w:sz w:val="22"/>
        </w:rPr>
        <w:t>“Artículo 6o.</w:t>
      </w:r>
      <w:r w:rsidRPr="0094463C">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4463C">
        <w:rPr>
          <w:rFonts w:ascii="Palatino Linotype" w:hAnsi="Palatino Linotype" w:cs="Arial"/>
          <w:b/>
          <w:i/>
          <w:sz w:val="22"/>
        </w:rPr>
        <w:t>El derecho a la información será garantizado por el Estado.</w:t>
      </w:r>
      <w:r w:rsidRPr="0094463C">
        <w:rPr>
          <w:rFonts w:ascii="Palatino Linotype" w:hAnsi="Palatino Linotype" w:cs="Arial"/>
          <w:i/>
          <w:sz w:val="22"/>
        </w:rPr>
        <w:t xml:space="preserve"> </w:t>
      </w:r>
    </w:p>
    <w:p w14:paraId="2F3C4FC2" w14:textId="77777777" w:rsidR="00D23272" w:rsidRPr="0094463C" w:rsidRDefault="00D23272" w:rsidP="00D23272">
      <w:pPr>
        <w:ind w:left="567" w:right="567"/>
        <w:jc w:val="both"/>
        <w:rPr>
          <w:rFonts w:ascii="Palatino Linotype" w:hAnsi="Palatino Linotype" w:cs="Arial"/>
          <w:i/>
          <w:sz w:val="22"/>
        </w:rPr>
      </w:pPr>
    </w:p>
    <w:p w14:paraId="2F3C4FC3"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2F3C4FC4" w14:textId="77777777" w:rsidR="00D23272" w:rsidRPr="0094463C" w:rsidRDefault="00D23272" w:rsidP="00D23272">
      <w:pPr>
        <w:ind w:left="567" w:right="567"/>
        <w:jc w:val="both"/>
        <w:rPr>
          <w:rFonts w:ascii="Palatino Linotype" w:hAnsi="Palatino Linotype" w:cs="Arial"/>
          <w:i/>
          <w:sz w:val="22"/>
        </w:rPr>
      </w:pPr>
    </w:p>
    <w:p w14:paraId="2F3C4FC5"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Para efectos de lo dispuesto en el presente artículo se observará lo siguiente:</w:t>
      </w:r>
    </w:p>
    <w:p w14:paraId="2F3C4FC6" w14:textId="77777777" w:rsidR="00D23272" w:rsidRPr="0094463C" w:rsidRDefault="00D23272" w:rsidP="00D23272">
      <w:pPr>
        <w:ind w:left="567" w:right="567"/>
        <w:jc w:val="both"/>
        <w:rPr>
          <w:rFonts w:ascii="Palatino Linotype" w:hAnsi="Palatino Linotype" w:cs="Arial"/>
          <w:i/>
          <w:sz w:val="22"/>
        </w:rPr>
      </w:pPr>
    </w:p>
    <w:p w14:paraId="2F3C4FC7"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F3C4FC8"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b/>
          <w:i/>
          <w:sz w:val="22"/>
        </w:rPr>
        <w:t>I. Toda la información en posesión de</w:t>
      </w:r>
      <w:r w:rsidRPr="0094463C">
        <w:rPr>
          <w:rFonts w:ascii="Palatino Linotype" w:hAnsi="Palatino Linotype" w:cs="Arial"/>
          <w:i/>
          <w:sz w:val="22"/>
        </w:rPr>
        <w:t xml:space="preserve"> </w:t>
      </w:r>
      <w:r w:rsidRPr="0094463C">
        <w:rPr>
          <w:rFonts w:ascii="Palatino Linotype" w:hAnsi="Palatino Linotype" w:cs="Arial"/>
          <w:b/>
          <w:i/>
          <w:sz w:val="22"/>
        </w:rPr>
        <w:t>cualquier autoridad</w:t>
      </w:r>
      <w:r w:rsidRPr="0094463C">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4463C">
        <w:rPr>
          <w:rFonts w:ascii="Palatino Linotype" w:hAnsi="Palatino Linotype" w:cs="Arial"/>
          <w:b/>
          <w:i/>
          <w:sz w:val="22"/>
        </w:rPr>
        <w:t>es pública</w:t>
      </w:r>
      <w:r w:rsidRPr="0094463C">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94463C">
        <w:rPr>
          <w:rFonts w:ascii="Palatino Linotype" w:hAnsi="Palatino Linotype" w:cs="Arial"/>
          <w:b/>
          <w:i/>
          <w:sz w:val="22"/>
        </w:rPr>
        <w:t>Los sujetos obligados deberán documentar todo acto que derive del ejercicio de sus facultades, competencias o funciones</w:t>
      </w:r>
      <w:r w:rsidRPr="0094463C">
        <w:rPr>
          <w:rFonts w:ascii="Palatino Linotype" w:hAnsi="Palatino Linotype" w:cs="Arial"/>
          <w:i/>
          <w:sz w:val="22"/>
        </w:rPr>
        <w:t>, la ley determinará los supuestos específicos bajo los cuales procederá la declaración de inexistencia de la información.</w:t>
      </w:r>
    </w:p>
    <w:p w14:paraId="2F3C4FC9" w14:textId="77777777" w:rsidR="00D23272" w:rsidRPr="0094463C" w:rsidRDefault="00D23272" w:rsidP="00D23272">
      <w:pPr>
        <w:ind w:left="567" w:right="567"/>
        <w:jc w:val="both"/>
        <w:rPr>
          <w:rFonts w:ascii="Palatino Linotype" w:hAnsi="Palatino Linotype" w:cs="Arial"/>
          <w:i/>
          <w:sz w:val="22"/>
        </w:rPr>
      </w:pPr>
    </w:p>
    <w:p w14:paraId="2F3C4FCA"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II. La información que se refiere a la vida privada y los datos personales será protegida en los términos y con las excepciones que fijen las leyes.</w:t>
      </w:r>
    </w:p>
    <w:p w14:paraId="2F3C4FCB" w14:textId="77777777" w:rsidR="00D23272" w:rsidRPr="0094463C" w:rsidRDefault="00D23272" w:rsidP="00D23272">
      <w:pPr>
        <w:ind w:left="567" w:right="567"/>
        <w:jc w:val="both"/>
        <w:rPr>
          <w:rFonts w:ascii="Palatino Linotype" w:hAnsi="Palatino Linotype" w:cs="Arial"/>
          <w:i/>
          <w:sz w:val="22"/>
        </w:rPr>
      </w:pPr>
    </w:p>
    <w:p w14:paraId="2F3C4FCC"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2F3C4FCD" w14:textId="77777777" w:rsidR="00D23272" w:rsidRPr="0094463C" w:rsidRDefault="00D23272" w:rsidP="00D23272">
      <w:pPr>
        <w:ind w:left="567" w:right="567"/>
        <w:jc w:val="both"/>
        <w:rPr>
          <w:rFonts w:ascii="Palatino Linotype" w:hAnsi="Palatino Linotype" w:cs="Arial"/>
          <w:i/>
          <w:sz w:val="22"/>
        </w:rPr>
      </w:pPr>
    </w:p>
    <w:p w14:paraId="2F3C4FCE"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2F3C4FCF" w14:textId="77777777" w:rsidR="00D23272" w:rsidRPr="0094463C" w:rsidRDefault="00D23272" w:rsidP="00D23272">
      <w:pPr>
        <w:ind w:left="567" w:right="567"/>
        <w:jc w:val="both"/>
        <w:rPr>
          <w:rFonts w:ascii="Palatino Linotype" w:hAnsi="Palatino Linotype" w:cs="Arial"/>
          <w:b/>
          <w:i/>
          <w:sz w:val="22"/>
        </w:rPr>
      </w:pPr>
    </w:p>
    <w:p w14:paraId="2F3C4FD0"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b/>
          <w:i/>
          <w:sz w:val="22"/>
        </w:rPr>
        <w:t>V. Los sujetos obligados deberán preservar sus documentos en archivos administrativos actualizados y publicarán, a través de los medios electrónicos disponibles</w:t>
      </w:r>
      <w:r w:rsidRPr="0094463C">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2F3C4FD1" w14:textId="77777777" w:rsidR="00D23272" w:rsidRPr="0094463C" w:rsidRDefault="00D23272" w:rsidP="00D23272">
      <w:pPr>
        <w:ind w:left="567" w:right="567"/>
        <w:jc w:val="both"/>
        <w:rPr>
          <w:rFonts w:ascii="Palatino Linotype" w:hAnsi="Palatino Linotype" w:cs="Arial"/>
          <w:i/>
          <w:sz w:val="22"/>
        </w:rPr>
      </w:pPr>
    </w:p>
    <w:p w14:paraId="2F3C4FD2"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lastRenderedPageBreak/>
        <w:t>VI. Las leyes determinarán la manera en que los sujetos obligados deberán hacer pública la información relativa a los recursos públicos que entreguen a personas físicas o morales.</w:t>
      </w:r>
    </w:p>
    <w:p w14:paraId="2F3C4FD3" w14:textId="77777777" w:rsidR="00D23272" w:rsidRPr="0094463C" w:rsidRDefault="00D23272" w:rsidP="00D23272">
      <w:pPr>
        <w:ind w:left="567" w:right="567"/>
        <w:jc w:val="both"/>
        <w:rPr>
          <w:rFonts w:ascii="Palatino Linotype" w:hAnsi="Palatino Linotype" w:cs="Arial"/>
          <w:i/>
          <w:sz w:val="22"/>
        </w:rPr>
      </w:pPr>
    </w:p>
    <w:p w14:paraId="2F3C4FD4"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VII. La inobservancia a las disposiciones en materia de acceso a la información pública será sancionada en los términos que dispongan las leyes.</w:t>
      </w:r>
    </w:p>
    <w:p w14:paraId="2F3C4FD5"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F3C4FD6"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w:t>
      </w:r>
    </w:p>
    <w:p w14:paraId="2F3C4FD7"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cs="Arial"/>
          <w:i/>
          <w:sz w:val="22"/>
        </w:rPr>
        <w:t>La ley establecerá aquella información que se considere reservada o confidencial.”</w:t>
      </w:r>
    </w:p>
    <w:p w14:paraId="2F3C4FD8" w14:textId="77777777" w:rsidR="00D23272" w:rsidRPr="0094463C" w:rsidRDefault="00D23272" w:rsidP="00D23272">
      <w:pPr>
        <w:ind w:left="567" w:right="567"/>
        <w:jc w:val="both"/>
        <w:rPr>
          <w:rFonts w:ascii="Palatino Linotype" w:hAnsi="Palatino Linotype"/>
          <w:i/>
          <w:sz w:val="22"/>
        </w:rPr>
      </w:pPr>
    </w:p>
    <w:p w14:paraId="2F3C4FD9" w14:textId="77777777" w:rsidR="00D23272" w:rsidRPr="0094463C" w:rsidRDefault="00D23272" w:rsidP="00D23272">
      <w:pPr>
        <w:spacing w:line="360" w:lineRule="auto"/>
        <w:ind w:left="567" w:right="567"/>
        <w:jc w:val="both"/>
        <w:rPr>
          <w:rFonts w:ascii="Palatino Linotype" w:hAnsi="Palatino Linotype"/>
          <w:sz w:val="22"/>
        </w:rPr>
      </w:pPr>
      <w:r w:rsidRPr="0094463C">
        <w:rPr>
          <w:rFonts w:ascii="Palatino Linotype" w:hAnsi="Palatino Linotype"/>
          <w:sz w:val="22"/>
        </w:rPr>
        <w:t>(Énfasis añadido)</w:t>
      </w:r>
    </w:p>
    <w:p w14:paraId="2F3C4FDA" w14:textId="77777777" w:rsidR="00D23272" w:rsidRPr="00FC1A47" w:rsidRDefault="00D23272" w:rsidP="00D23272">
      <w:pPr>
        <w:spacing w:line="360" w:lineRule="auto"/>
        <w:ind w:left="567" w:right="567"/>
        <w:jc w:val="both"/>
        <w:rPr>
          <w:rFonts w:ascii="Palatino Linotype" w:hAnsi="Palatino Linotype"/>
        </w:rPr>
      </w:pPr>
    </w:p>
    <w:p w14:paraId="2F3C4FDB" w14:textId="77777777" w:rsidR="00D23272" w:rsidRPr="00FC1A47" w:rsidRDefault="00D23272" w:rsidP="00D23272">
      <w:pPr>
        <w:numPr>
          <w:ilvl w:val="0"/>
          <w:numId w:val="1"/>
        </w:numPr>
        <w:spacing w:line="360" w:lineRule="auto"/>
        <w:ind w:left="0" w:firstLine="0"/>
        <w:contextualSpacing/>
        <w:jc w:val="both"/>
        <w:rPr>
          <w:rFonts w:ascii="Palatino Linotype" w:hAnsi="Palatino Linotype" w:cs="Arial"/>
        </w:rPr>
      </w:pPr>
      <w:r w:rsidRPr="00FC1A47">
        <w:rPr>
          <w:rFonts w:ascii="Palatino Linotype" w:hAnsi="Palatino Linotype" w:cs="Arial"/>
        </w:rPr>
        <w:t>Por su parte, la Constitución Política del Estado Libre y Soberano de México, en su artículo 5°, dispone en su parte conducente, lo siguiente:</w:t>
      </w:r>
    </w:p>
    <w:p w14:paraId="2F3C4FDC" w14:textId="77777777" w:rsidR="00D23272" w:rsidRPr="0094463C" w:rsidRDefault="00D23272" w:rsidP="00D23272">
      <w:pPr>
        <w:spacing w:line="360" w:lineRule="auto"/>
        <w:ind w:left="709" w:right="757"/>
        <w:jc w:val="both"/>
        <w:rPr>
          <w:rFonts w:ascii="Palatino Linotype" w:hAnsi="Palatino Linotype" w:cs="Arial"/>
          <w:sz w:val="22"/>
        </w:rPr>
      </w:pPr>
    </w:p>
    <w:p w14:paraId="2F3C4FDD" w14:textId="77777777" w:rsidR="00D23272" w:rsidRPr="0094463C" w:rsidRDefault="00D23272" w:rsidP="00D23272">
      <w:pPr>
        <w:ind w:left="567" w:right="567"/>
        <w:jc w:val="both"/>
        <w:rPr>
          <w:rFonts w:ascii="Palatino Linotype" w:hAnsi="Palatino Linotype" w:cs="Arial"/>
          <w:b/>
          <w:i/>
          <w:sz w:val="22"/>
        </w:rPr>
      </w:pPr>
      <w:r w:rsidRPr="0094463C">
        <w:rPr>
          <w:rFonts w:ascii="Palatino Linotype" w:hAnsi="Palatino Linotype" w:cs="Arial"/>
          <w:b/>
          <w:i/>
          <w:sz w:val="22"/>
        </w:rPr>
        <w:t xml:space="preserve">“Artículo 5. … </w:t>
      </w:r>
    </w:p>
    <w:p w14:paraId="2F3C4FDE"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b/>
          <w:i/>
          <w:sz w:val="22"/>
        </w:rPr>
        <w:t>El derecho a la información será garantizado por el Estado</w:t>
      </w:r>
      <w:r w:rsidRPr="0094463C">
        <w:rPr>
          <w:rFonts w:ascii="Palatino Linotype" w:hAnsi="Palatino Linotype"/>
          <w:i/>
          <w:sz w:val="22"/>
        </w:rPr>
        <w:t xml:space="preserve">. La ley establecerá las previsiones que permitan asegurar la protección, el respeto y la difusión de este derecho. </w:t>
      </w:r>
    </w:p>
    <w:p w14:paraId="2F3C4FDF"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F3C4FE0" w14:textId="77777777" w:rsidR="00D23272" w:rsidRPr="0094463C" w:rsidRDefault="00D23272" w:rsidP="00D23272">
      <w:pPr>
        <w:ind w:left="567" w:right="567"/>
        <w:jc w:val="both"/>
        <w:rPr>
          <w:rFonts w:ascii="Palatino Linotype" w:hAnsi="Palatino Linotype"/>
          <w:i/>
          <w:sz w:val="22"/>
        </w:rPr>
      </w:pPr>
    </w:p>
    <w:p w14:paraId="2F3C4FE1"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i/>
          <w:sz w:val="22"/>
        </w:rPr>
        <w:t>Este derecho se regirá por los principios y bases siguientes:</w:t>
      </w:r>
    </w:p>
    <w:p w14:paraId="2F3C4FE2" w14:textId="77777777" w:rsidR="00D23272" w:rsidRPr="0094463C" w:rsidRDefault="00D23272" w:rsidP="00D23272">
      <w:pPr>
        <w:ind w:left="567" w:right="567"/>
        <w:jc w:val="both"/>
        <w:rPr>
          <w:rFonts w:ascii="Palatino Linotype" w:hAnsi="Palatino Linotype"/>
          <w:b/>
          <w:i/>
          <w:sz w:val="22"/>
        </w:rPr>
      </w:pPr>
    </w:p>
    <w:p w14:paraId="2F3C4FE3"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b/>
          <w:i/>
          <w:sz w:val="22"/>
        </w:rPr>
        <w:t xml:space="preserve">I. Toda la información en posesión </w:t>
      </w:r>
      <w:r w:rsidRPr="0094463C">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94463C">
        <w:rPr>
          <w:rFonts w:ascii="Palatino Linotype" w:hAnsi="Palatino Linotype"/>
          <w:b/>
          <w:i/>
          <w:sz w:val="22"/>
        </w:rPr>
        <w:t>del gobierno y de la administración pública municipal y sus organismos descentralizados</w:t>
      </w:r>
      <w:r w:rsidRPr="0094463C">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94463C">
        <w:rPr>
          <w:rFonts w:ascii="Palatino Linotype" w:hAnsi="Palatino Linotype"/>
          <w:b/>
          <w:i/>
          <w:sz w:val="22"/>
        </w:rPr>
        <w:t>es pública</w:t>
      </w:r>
      <w:r w:rsidRPr="0094463C">
        <w:rPr>
          <w:rFonts w:ascii="Palatino Linotype" w:hAnsi="Palatino Linotype"/>
          <w:i/>
          <w:sz w:val="22"/>
        </w:rPr>
        <w:t xml:space="preserve"> y sólo podrá ser reservada temporalmente por razones previstas en la Constitución Política de los Estados Unidos Mexicanos de interés público y seguridad, </w:t>
      </w:r>
      <w:r w:rsidRPr="0094463C">
        <w:rPr>
          <w:rFonts w:ascii="Palatino Linotype" w:hAnsi="Palatino Linotype"/>
          <w:i/>
          <w:sz w:val="22"/>
        </w:rPr>
        <w:lastRenderedPageBreak/>
        <w:t>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F3C4FE4" w14:textId="77777777" w:rsidR="00D23272" w:rsidRPr="0094463C" w:rsidRDefault="00D23272" w:rsidP="00D23272">
      <w:pPr>
        <w:ind w:left="567" w:right="567"/>
        <w:jc w:val="both"/>
        <w:rPr>
          <w:rFonts w:ascii="Palatino Linotype" w:hAnsi="Palatino Linotype"/>
          <w:i/>
          <w:sz w:val="22"/>
        </w:rPr>
      </w:pPr>
    </w:p>
    <w:p w14:paraId="2F3C4FE5"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F3C4FE6" w14:textId="77777777" w:rsidR="00D23272" w:rsidRPr="0094463C" w:rsidRDefault="00D23272" w:rsidP="00D23272">
      <w:pPr>
        <w:ind w:left="567" w:right="567"/>
        <w:jc w:val="both"/>
        <w:rPr>
          <w:rFonts w:ascii="Palatino Linotype" w:hAnsi="Palatino Linotype"/>
          <w:i/>
          <w:sz w:val="22"/>
        </w:rPr>
      </w:pPr>
    </w:p>
    <w:p w14:paraId="2F3C4FE7"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2F3C4FE8" w14:textId="77777777" w:rsidR="00D23272" w:rsidRPr="0094463C" w:rsidRDefault="00D23272" w:rsidP="00D23272">
      <w:pPr>
        <w:ind w:left="567" w:right="567"/>
        <w:jc w:val="both"/>
        <w:rPr>
          <w:rFonts w:ascii="Palatino Linotype" w:hAnsi="Palatino Linotype"/>
          <w:i/>
          <w:sz w:val="22"/>
        </w:rPr>
      </w:pPr>
    </w:p>
    <w:p w14:paraId="2F3C4FE9"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2F3C4FEA" w14:textId="77777777" w:rsidR="00D23272" w:rsidRPr="0094463C" w:rsidRDefault="00D23272" w:rsidP="00D23272">
      <w:pPr>
        <w:ind w:left="567" w:right="567"/>
        <w:jc w:val="both"/>
        <w:rPr>
          <w:rFonts w:ascii="Palatino Linotype" w:hAnsi="Palatino Linotype"/>
          <w:i/>
          <w:sz w:val="22"/>
        </w:rPr>
      </w:pPr>
    </w:p>
    <w:p w14:paraId="2F3C4FEB"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F3C4FEC" w14:textId="77777777" w:rsidR="00D23272" w:rsidRPr="0094463C" w:rsidRDefault="00D23272" w:rsidP="00D23272">
      <w:pPr>
        <w:ind w:left="567" w:right="567"/>
        <w:jc w:val="both"/>
        <w:rPr>
          <w:rFonts w:ascii="Palatino Linotype" w:hAnsi="Palatino Linotype"/>
          <w:b/>
          <w:i/>
          <w:sz w:val="22"/>
        </w:rPr>
      </w:pPr>
    </w:p>
    <w:p w14:paraId="2F3C4FED" w14:textId="77777777" w:rsidR="00D23272" w:rsidRPr="0094463C" w:rsidRDefault="00D23272" w:rsidP="00D23272">
      <w:pPr>
        <w:ind w:left="567" w:right="567"/>
        <w:jc w:val="both"/>
        <w:rPr>
          <w:rFonts w:ascii="Palatino Linotype" w:hAnsi="Palatino Linotype"/>
          <w:i/>
          <w:sz w:val="22"/>
        </w:rPr>
      </w:pPr>
      <w:r w:rsidRPr="0094463C">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94463C">
        <w:rPr>
          <w:rFonts w:ascii="Palatino Linotype" w:hAnsi="Palatino Linotype"/>
          <w:i/>
          <w:sz w:val="22"/>
        </w:rPr>
        <w:t xml:space="preserve"> y los indicadores que permitan rendir cuenta del cumplimiento de sus objetivos y los resultados obtenidos.</w:t>
      </w:r>
    </w:p>
    <w:p w14:paraId="2F3C4FEE" w14:textId="77777777" w:rsidR="00D23272" w:rsidRPr="0094463C" w:rsidRDefault="00D23272" w:rsidP="00D23272">
      <w:pPr>
        <w:ind w:left="567" w:right="567"/>
        <w:jc w:val="both"/>
        <w:rPr>
          <w:rFonts w:ascii="Palatino Linotype" w:hAnsi="Palatino Linotype"/>
          <w:i/>
          <w:sz w:val="22"/>
        </w:rPr>
      </w:pPr>
    </w:p>
    <w:p w14:paraId="2F3C4FEF" w14:textId="77777777" w:rsidR="00D23272" w:rsidRPr="0094463C" w:rsidRDefault="00D23272" w:rsidP="00D23272">
      <w:pPr>
        <w:ind w:left="567" w:right="567"/>
        <w:jc w:val="both"/>
        <w:rPr>
          <w:rFonts w:ascii="Palatino Linotype" w:hAnsi="Palatino Linotype" w:cs="Arial"/>
          <w:i/>
          <w:sz w:val="22"/>
        </w:rPr>
      </w:pPr>
      <w:r w:rsidRPr="0094463C">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2F3C4FF0" w14:textId="77777777" w:rsidR="00D23272" w:rsidRPr="0094463C" w:rsidRDefault="00D23272" w:rsidP="00D23272">
      <w:pPr>
        <w:spacing w:line="360" w:lineRule="auto"/>
        <w:ind w:left="567" w:right="567"/>
        <w:jc w:val="both"/>
        <w:rPr>
          <w:rFonts w:ascii="Palatino Linotype" w:hAnsi="Palatino Linotype"/>
          <w:sz w:val="22"/>
        </w:rPr>
      </w:pPr>
      <w:r w:rsidRPr="0094463C">
        <w:rPr>
          <w:rFonts w:ascii="Palatino Linotype" w:hAnsi="Palatino Linotype"/>
          <w:sz w:val="22"/>
        </w:rPr>
        <w:t>(Énfasis añadido)</w:t>
      </w:r>
    </w:p>
    <w:p w14:paraId="2F3C4FF1" w14:textId="77777777" w:rsidR="00D23272" w:rsidRPr="00FC1A47" w:rsidRDefault="00D23272" w:rsidP="00D23272">
      <w:pPr>
        <w:pStyle w:val="Prrafodelista"/>
        <w:tabs>
          <w:tab w:val="left" w:pos="284"/>
        </w:tabs>
        <w:spacing w:line="360" w:lineRule="auto"/>
        <w:ind w:left="0"/>
        <w:jc w:val="both"/>
        <w:rPr>
          <w:rFonts w:ascii="Palatino Linotype" w:hAnsi="Palatino Linotype" w:cs="Arial"/>
          <w:color w:val="000000"/>
        </w:rPr>
      </w:pPr>
    </w:p>
    <w:p w14:paraId="2F3C4FF2" w14:textId="77777777" w:rsidR="000B7F33" w:rsidRPr="00FC1A47" w:rsidRDefault="000B7F33" w:rsidP="000B7F33">
      <w:pPr>
        <w:keepNext/>
        <w:keepLines/>
        <w:spacing w:line="360" w:lineRule="auto"/>
        <w:outlineLvl w:val="0"/>
        <w:rPr>
          <w:rFonts w:ascii="Palatino Linotype" w:eastAsiaTheme="majorEastAsia" w:hAnsi="Palatino Linotype" w:cstheme="majorBidi"/>
          <w:b/>
          <w:color w:val="000000" w:themeColor="text1"/>
        </w:rPr>
      </w:pPr>
      <w:bookmarkStart w:id="143" w:name="_Toc87549682"/>
      <w:r w:rsidRPr="00FC1A47">
        <w:rPr>
          <w:rFonts w:ascii="Palatino Linotype" w:eastAsiaTheme="majorEastAsia" w:hAnsi="Palatino Linotype" w:cstheme="majorBidi"/>
          <w:b/>
          <w:color w:val="000000" w:themeColor="text1"/>
        </w:rPr>
        <w:lastRenderedPageBreak/>
        <w:t>QUINTO. De la versión pública.</w:t>
      </w:r>
      <w:bookmarkEnd w:id="143"/>
    </w:p>
    <w:p w14:paraId="2F3C4FF3" w14:textId="77777777" w:rsidR="000B7F33" w:rsidRPr="00FC1A47" w:rsidRDefault="000B7F33" w:rsidP="000B7F33">
      <w:pPr>
        <w:keepNext/>
        <w:keepLines/>
        <w:numPr>
          <w:ilvl w:val="0"/>
          <w:numId w:val="8"/>
        </w:numPr>
        <w:tabs>
          <w:tab w:val="left" w:pos="284"/>
        </w:tabs>
        <w:spacing w:line="360" w:lineRule="auto"/>
        <w:outlineLvl w:val="0"/>
        <w:rPr>
          <w:rFonts w:ascii="Palatino Linotype" w:eastAsiaTheme="majorEastAsia" w:hAnsi="Palatino Linotype" w:cs="Times New Roman"/>
          <w:b/>
          <w:color w:val="000000" w:themeColor="text1"/>
          <w:lang w:eastAsia="es-ES_tradnl"/>
        </w:rPr>
      </w:pPr>
      <w:bookmarkStart w:id="144" w:name="_Toc48135362"/>
      <w:bookmarkStart w:id="145" w:name="_Toc72309902"/>
      <w:bookmarkStart w:id="146" w:name="_Toc73643041"/>
      <w:bookmarkStart w:id="147" w:name="_Toc73911519"/>
      <w:bookmarkStart w:id="148" w:name="_Toc87549683"/>
      <w:r w:rsidRPr="00FC1A47">
        <w:rPr>
          <w:rFonts w:ascii="Palatino Linotype" w:eastAsiaTheme="majorEastAsia" w:hAnsi="Palatino Linotype" w:cs="Times New Roman"/>
          <w:b/>
          <w:color w:val="000000" w:themeColor="text1"/>
          <w:lang w:eastAsia="es-ES_tradnl"/>
        </w:rPr>
        <w:t>Nociones generales.</w:t>
      </w:r>
      <w:bookmarkEnd w:id="144"/>
      <w:bookmarkEnd w:id="145"/>
      <w:bookmarkEnd w:id="146"/>
      <w:bookmarkEnd w:id="147"/>
      <w:bookmarkEnd w:id="148"/>
      <w:r w:rsidRPr="00FC1A47">
        <w:rPr>
          <w:rFonts w:ascii="Palatino Linotype" w:eastAsiaTheme="majorEastAsia" w:hAnsi="Palatino Linotype" w:cs="Times New Roman"/>
          <w:b/>
          <w:color w:val="000000" w:themeColor="text1"/>
          <w:lang w:eastAsia="es-ES_tradnl"/>
        </w:rPr>
        <w:t xml:space="preserve"> </w:t>
      </w:r>
    </w:p>
    <w:p w14:paraId="2F3C4FF4" w14:textId="77777777" w:rsidR="000B7F33" w:rsidRPr="00FC1A47" w:rsidRDefault="000B7F33" w:rsidP="000B7F33">
      <w:pPr>
        <w:numPr>
          <w:ilvl w:val="0"/>
          <w:numId w:val="1"/>
        </w:numPr>
        <w:spacing w:line="360" w:lineRule="auto"/>
        <w:ind w:left="0" w:firstLine="0"/>
        <w:contextualSpacing/>
        <w:jc w:val="both"/>
        <w:rPr>
          <w:rFonts w:ascii="Palatino Linotype" w:hAnsi="Palatino Linotype" w:cs="Arial"/>
          <w:color w:val="000000"/>
        </w:rPr>
      </w:pPr>
      <w:r w:rsidRPr="00FC1A47">
        <w:rPr>
          <w:rFonts w:ascii="Palatino Linotype" w:hAnsi="Palatino Linotype" w:cs="Arial"/>
          <w:color w:val="000000"/>
        </w:rPr>
        <w:t>Debe destacarse que, debido a la naturaleza de la información solicitada</w:t>
      </w:r>
      <w:r w:rsidRPr="00FC1A47">
        <w:rPr>
          <w:rFonts w:ascii="Palatino Linotype" w:hAnsi="Palatino Linotype" w:cs="Arial"/>
          <w:b/>
          <w:color w:val="000000"/>
        </w:rPr>
        <w:t xml:space="preserve">, </w:t>
      </w:r>
      <w:r w:rsidRPr="00FC1A47">
        <w:rPr>
          <w:rFonts w:ascii="Palatino Linotype" w:hAnsi="Palatino Linotype"/>
        </w:rPr>
        <w:t>eventualmente</w:t>
      </w:r>
      <w:r w:rsidRPr="00FC1A47">
        <w:rPr>
          <w:rFonts w:ascii="Palatino Linotype" w:hAnsi="Palatino Linotype" w:cs="Arial"/>
          <w:color w:val="000000"/>
        </w:rPr>
        <w:t xml:space="preserve"> pudiera obrar datos personales susceptibles de protegerse, así como información </w:t>
      </w:r>
      <w:r w:rsidRPr="00FC1A47">
        <w:rPr>
          <w:rFonts w:ascii="Palatino Linotype" w:hAnsi="Palatino Linotype"/>
        </w:rPr>
        <w:t>susceptible</w:t>
      </w:r>
      <w:r w:rsidRPr="00FC1A47">
        <w:rPr>
          <w:rFonts w:ascii="Palatino Linotype" w:hAnsi="Palatino Linotype" w:cs="Arial"/>
          <w:color w:val="000000"/>
        </w:rPr>
        <w:t xml:space="preserve"> de clasificarse como confidencial, el </w:t>
      </w:r>
      <w:r w:rsidRPr="00FC1A47">
        <w:rPr>
          <w:rFonts w:ascii="Palatino Linotype" w:hAnsi="Palatino Linotype" w:cs="Arial"/>
          <w:b/>
          <w:bCs/>
          <w:color w:val="000000"/>
        </w:rPr>
        <w:t xml:space="preserve">SUJETO OBLIGADO </w:t>
      </w:r>
      <w:r w:rsidRPr="00FC1A47">
        <w:rPr>
          <w:rFonts w:ascii="Palatino Linotype" w:hAnsi="Palatino Linotype" w:cs="Arial"/>
          <w:color w:val="000000"/>
        </w:rPr>
        <w:t xml:space="preserve">deberá de hacer la adecuada versión pública, protegiendo los datos que no son susceptibles de ser proporcionados. </w:t>
      </w:r>
    </w:p>
    <w:p w14:paraId="2F3C4FF5" w14:textId="77777777" w:rsidR="000B7F33" w:rsidRPr="00FC1A47" w:rsidRDefault="000B7F33" w:rsidP="000B7F33">
      <w:pPr>
        <w:tabs>
          <w:tab w:val="left" w:pos="0"/>
          <w:tab w:val="left" w:pos="284"/>
        </w:tabs>
        <w:spacing w:line="360" w:lineRule="auto"/>
        <w:ind w:right="49"/>
        <w:contextualSpacing/>
        <w:jc w:val="both"/>
        <w:rPr>
          <w:rFonts w:ascii="Palatino Linotype" w:eastAsia="MS Mincho" w:hAnsi="Palatino Linotype"/>
          <w:highlight w:val="yellow"/>
        </w:rPr>
      </w:pPr>
    </w:p>
    <w:p w14:paraId="2F3C4FF6" w14:textId="77777777" w:rsidR="000B7F33" w:rsidRPr="00FC1A47" w:rsidRDefault="000B7F33" w:rsidP="000B7F33">
      <w:pPr>
        <w:numPr>
          <w:ilvl w:val="0"/>
          <w:numId w:val="1"/>
        </w:numPr>
        <w:spacing w:line="360" w:lineRule="auto"/>
        <w:ind w:left="0" w:firstLine="0"/>
        <w:contextualSpacing/>
        <w:jc w:val="both"/>
        <w:rPr>
          <w:rFonts w:ascii="Palatino Linotype" w:hAnsi="Palatino Linotype" w:cs="Arial"/>
          <w:color w:val="000000"/>
        </w:rPr>
      </w:pPr>
      <w:r w:rsidRPr="00FC1A47">
        <w:rPr>
          <w:rFonts w:ascii="Palatino Linotype" w:hAnsi="Palatino Linotype" w:cs="Arial"/>
          <w:color w:val="000000"/>
        </w:rPr>
        <w:t xml:space="preserve">No pasa desapercibido para este Órgano Garante que los </w:t>
      </w:r>
      <w:r w:rsidRPr="00FC1A47">
        <w:rPr>
          <w:rFonts w:ascii="Palatino Linotype" w:hAnsi="Palatino Linotype" w:cs="Arial"/>
          <w:bCs/>
          <w:color w:val="000000"/>
        </w:rPr>
        <w:t>sujetos obligados</w:t>
      </w:r>
      <w:r w:rsidRPr="00FC1A47">
        <w:rPr>
          <w:rFonts w:ascii="Palatino Linotype" w:hAnsi="Palatino Linotype" w:cs="Arial"/>
          <w:b/>
          <w:bCs/>
          <w:color w:val="000000"/>
        </w:rPr>
        <w:t xml:space="preserve"> </w:t>
      </w:r>
      <w:r w:rsidRPr="00FC1A4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F3C4FF7" w14:textId="77777777" w:rsidR="000B7F33" w:rsidRPr="00FC1A47" w:rsidRDefault="000B7F33" w:rsidP="000B7F33">
      <w:pPr>
        <w:tabs>
          <w:tab w:val="left" w:pos="284"/>
        </w:tabs>
        <w:spacing w:line="360" w:lineRule="auto"/>
        <w:ind w:right="49"/>
        <w:contextualSpacing/>
        <w:jc w:val="both"/>
        <w:rPr>
          <w:rFonts w:ascii="Palatino Linotype" w:hAnsi="Palatino Linotype" w:cs="Arial"/>
          <w:color w:val="000000"/>
        </w:rPr>
      </w:pPr>
    </w:p>
    <w:tbl>
      <w:tblPr>
        <w:tblStyle w:val="Tablanormal12"/>
        <w:tblW w:w="8926" w:type="dxa"/>
        <w:tblLook w:val="04A0" w:firstRow="1" w:lastRow="0" w:firstColumn="1" w:lastColumn="0" w:noHBand="0" w:noVBand="1"/>
      </w:tblPr>
      <w:tblGrid>
        <w:gridCol w:w="2689"/>
        <w:gridCol w:w="6237"/>
      </w:tblGrid>
      <w:tr w:rsidR="000B7F33" w:rsidRPr="0094463C" w14:paraId="2F3C4FFD" w14:textId="77777777" w:rsidTr="00B66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F3C4FF8" w14:textId="77777777" w:rsidR="000B7F33" w:rsidRPr="0094463C" w:rsidRDefault="000B7F33" w:rsidP="00B66EB8">
            <w:pPr>
              <w:tabs>
                <w:tab w:val="left" w:pos="284"/>
              </w:tabs>
              <w:rPr>
                <w:rFonts w:ascii="Palatino Linotype" w:hAnsi="Palatino Linotype"/>
                <w:sz w:val="20"/>
              </w:rPr>
            </w:pPr>
            <w:r w:rsidRPr="0094463C">
              <w:rPr>
                <w:rFonts w:ascii="Palatino Linotype" w:hAnsi="Palatino Linotype" w:cstheme="majorBidi"/>
                <w:sz w:val="20"/>
              </w:rPr>
              <w:t>a) Requisitos previos.</w:t>
            </w:r>
          </w:p>
        </w:tc>
        <w:tc>
          <w:tcPr>
            <w:tcW w:w="6237" w:type="dxa"/>
            <w:hideMark/>
          </w:tcPr>
          <w:p w14:paraId="2F3C4FF9" w14:textId="77777777" w:rsidR="000B7F33" w:rsidRPr="0094463C" w:rsidRDefault="000B7F33" w:rsidP="00B66EB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 xml:space="preserve">Los artículos 100 y 122 de la Ley Estatal y de la Ley General, respectivamente, señalan </w:t>
            </w:r>
            <w:proofErr w:type="gramStart"/>
            <w:r w:rsidRPr="0094463C">
              <w:rPr>
                <w:rFonts w:ascii="Palatino Linotype" w:hAnsi="Palatino Linotype" w:cs="Arial"/>
                <w:color w:val="000000"/>
                <w:sz w:val="20"/>
              </w:rPr>
              <w:t>que</w:t>
            </w:r>
            <w:proofErr w:type="gramEnd"/>
            <w:r w:rsidRPr="0094463C">
              <w:rPr>
                <w:rFonts w:ascii="Palatino Linotype" w:hAnsi="Palatino Linotype" w:cs="Arial"/>
                <w:color w:val="000000"/>
                <w:sz w:val="20"/>
              </w:rPr>
              <w:t xml:space="preserve"> si los Sujetos Obligados determinan que la información actualiza alguno de los supuestos de clasificación, es deber de los titulares de las áreas proponer su clasificación y no del Comité de Transparencia. </w:t>
            </w:r>
          </w:p>
          <w:p w14:paraId="2F3C4FFA" w14:textId="77777777" w:rsidR="000B7F33" w:rsidRPr="0094463C" w:rsidRDefault="000B7F33" w:rsidP="00B66EB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Al hacerlo tienen que precisar de qué información se trata, señalando el supuesto de clasificación (confidencialidad o reserva).</w:t>
            </w:r>
          </w:p>
          <w:p w14:paraId="2F3C4FFB" w14:textId="77777777" w:rsidR="000B7F33" w:rsidRPr="0094463C" w:rsidRDefault="000B7F33" w:rsidP="00B66EB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Además, se debe señalar el procedimiento, de los tres que establecen los artículos 132 y 106 de la Ley Estatal y General, respectivamente.</w:t>
            </w:r>
          </w:p>
          <w:p w14:paraId="2F3C4FFC" w14:textId="77777777" w:rsidR="000B7F33" w:rsidRPr="0094463C" w:rsidRDefault="000B7F33" w:rsidP="00B66EB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94463C">
              <w:rPr>
                <w:rFonts w:ascii="Palatino Linotype" w:hAnsi="Palatino Linotype" w:cs="Arial"/>
                <w:color w:val="000000"/>
                <w:sz w:val="20"/>
              </w:rPr>
              <w:lastRenderedPageBreak/>
              <w:t xml:space="preserve">El último de estos requisitos previos consiste en que no se pueden emitir acuerdos de carácter general ni particular, esto es, </w:t>
            </w:r>
            <w:r w:rsidRPr="0094463C">
              <w:rPr>
                <w:rFonts w:ascii="Palatino Linotype" w:hAnsi="Palatino Linotype" w:cs="Arial"/>
                <w:color w:val="000000"/>
                <w:sz w:val="20"/>
                <w:u w:val="single"/>
              </w:rPr>
              <w:t>no se puede hacer un acuerdo para clasificar de manera general todos los documentos de un expediente o área, sin</w:t>
            </w:r>
            <w:r w:rsidRPr="0094463C">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0B7F33" w:rsidRPr="0094463C" w14:paraId="2F3C5002" w14:textId="77777777" w:rsidTr="00B66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F3C4FFE" w14:textId="77777777" w:rsidR="000B7F33" w:rsidRPr="0094463C" w:rsidRDefault="000B7F33" w:rsidP="00B66EB8">
            <w:pPr>
              <w:tabs>
                <w:tab w:val="left" w:pos="284"/>
              </w:tabs>
              <w:rPr>
                <w:rFonts w:ascii="Palatino Linotype" w:hAnsi="Palatino Linotype"/>
                <w:sz w:val="20"/>
              </w:rPr>
            </w:pPr>
            <w:r w:rsidRPr="0094463C">
              <w:rPr>
                <w:rFonts w:ascii="Palatino Linotype" w:hAnsi="Palatino Linotype" w:cstheme="majorBidi"/>
                <w:sz w:val="20"/>
              </w:rPr>
              <w:lastRenderedPageBreak/>
              <w:t>b) Supuestos de clasificación.</w:t>
            </w:r>
          </w:p>
        </w:tc>
        <w:tc>
          <w:tcPr>
            <w:tcW w:w="6237" w:type="dxa"/>
            <w:hideMark/>
          </w:tcPr>
          <w:p w14:paraId="2F3C4FFF" w14:textId="77777777" w:rsidR="000B7F33" w:rsidRPr="0094463C" w:rsidRDefault="000B7F33" w:rsidP="00B66EB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2F3C5000" w14:textId="77777777" w:rsidR="000B7F33" w:rsidRPr="0094463C" w:rsidRDefault="000B7F33" w:rsidP="00B66EB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F3C5001" w14:textId="77777777" w:rsidR="000B7F33" w:rsidRPr="0094463C" w:rsidRDefault="000B7F33" w:rsidP="00B66EB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94463C">
              <w:rPr>
                <w:rFonts w:ascii="Palatino Linotype" w:hAnsi="Palatino Linotype" w:cs="Arial"/>
                <w:color w:val="000000"/>
                <w:sz w:val="20"/>
              </w:rPr>
              <w:t xml:space="preserve">El </w:t>
            </w:r>
            <w:r w:rsidRPr="0094463C">
              <w:rPr>
                <w:rFonts w:ascii="Palatino Linotype" w:hAnsi="Palatino Linotype" w:cs="Arial"/>
                <w:b/>
                <w:color w:val="000000"/>
                <w:sz w:val="20"/>
              </w:rPr>
              <w:t>Sujeto Obligado</w:t>
            </w:r>
            <w:r w:rsidRPr="0094463C">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B7F33" w:rsidRPr="0094463C" w14:paraId="2F3C5007" w14:textId="77777777" w:rsidTr="00B66EB8">
        <w:tc>
          <w:tcPr>
            <w:cnfStyle w:val="001000000000" w:firstRow="0" w:lastRow="0" w:firstColumn="1" w:lastColumn="0" w:oddVBand="0" w:evenVBand="0" w:oddHBand="0" w:evenHBand="0" w:firstRowFirstColumn="0" w:firstRowLastColumn="0" w:lastRowFirstColumn="0" w:lastRowLastColumn="0"/>
            <w:tcW w:w="2689" w:type="dxa"/>
            <w:hideMark/>
          </w:tcPr>
          <w:p w14:paraId="2F3C5003" w14:textId="77777777" w:rsidR="000B7F33" w:rsidRPr="0094463C" w:rsidRDefault="000B7F33" w:rsidP="00B66EB8">
            <w:pPr>
              <w:tabs>
                <w:tab w:val="left" w:pos="284"/>
              </w:tabs>
              <w:rPr>
                <w:rFonts w:ascii="Palatino Linotype" w:hAnsi="Palatino Linotype"/>
                <w:sz w:val="20"/>
              </w:rPr>
            </w:pPr>
            <w:r w:rsidRPr="0094463C">
              <w:rPr>
                <w:rFonts w:ascii="Palatino Linotype" w:hAnsi="Palatino Linotype" w:cstheme="majorBidi"/>
                <w:sz w:val="20"/>
              </w:rPr>
              <w:t>c) Formalidades para emitir el acuerdo de clasificación.</w:t>
            </w:r>
          </w:p>
        </w:tc>
        <w:tc>
          <w:tcPr>
            <w:tcW w:w="6237" w:type="dxa"/>
            <w:hideMark/>
          </w:tcPr>
          <w:p w14:paraId="2F3C5004" w14:textId="77777777" w:rsidR="000B7F33" w:rsidRPr="0094463C" w:rsidRDefault="000B7F33" w:rsidP="00B66EB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2F3C5005" w14:textId="77777777" w:rsidR="000B7F33" w:rsidRPr="0094463C" w:rsidRDefault="000B7F33" w:rsidP="00B66EB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 xml:space="preserve">Es necesario que </w:t>
            </w:r>
            <w:r w:rsidRPr="0094463C">
              <w:rPr>
                <w:rFonts w:ascii="Palatino Linotype" w:hAnsi="Palatino Linotype" w:cs="Arial"/>
                <w:b/>
                <w:color w:val="000000"/>
                <w:sz w:val="20"/>
                <w:u w:val="single"/>
              </w:rPr>
              <w:t>el acto reúna con los requisitos elementales</w:t>
            </w:r>
            <w:r w:rsidRPr="0094463C">
              <w:rPr>
                <w:rFonts w:ascii="Palatino Linotype" w:hAnsi="Palatino Linotype" w:cs="Arial"/>
                <w:color w:val="000000"/>
                <w:sz w:val="20"/>
              </w:rPr>
              <w:t>, entre ellos, que la autoridad que va a emitir el acto de autoridad sea la legalmente facultada para ello.</w:t>
            </w:r>
          </w:p>
          <w:p w14:paraId="2F3C5006" w14:textId="77777777" w:rsidR="000B7F33" w:rsidRPr="0094463C" w:rsidRDefault="000B7F33" w:rsidP="00B66EB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4463C">
              <w:rPr>
                <w:rFonts w:ascii="Palatino Linotype" w:hAnsi="Palatino Linotype" w:cs="Arial"/>
                <w:color w:val="000000"/>
                <w:sz w:val="2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B7F33" w:rsidRPr="0094463C" w14:paraId="2F3C500F" w14:textId="77777777" w:rsidTr="00B66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F3C5008" w14:textId="77777777" w:rsidR="000B7F33" w:rsidRPr="0094463C" w:rsidRDefault="000B7F33" w:rsidP="00B66EB8">
            <w:pPr>
              <w:tabs>
                <w:tab w:val="left" w:pos="284"/>
              </w:tabs>
              <w:rPr>
                <w:rFonts w:ascii="Palatino Linotype" w:hAnsi="Palatino Linotype"/>
                <w:sz w:val="20"/>
              </w:rPr>
            </w:pPr>
          </w:p>
          <w:p w14:paraId="2F3C5009" w14:textId="77777777" w:rsidR="000B7F33" w:rsidRPr="0094463C" w:rsidRDefault="000B7F33" w:rsidP="00B66EB8">
            <w:pPr>
              <w:tabs>
                <w:tab w:val="left" w:pos="284"/>
              </w:tabs>
              <w:jc w:val="both"/>
              <w:rPr>
                <w:rFonts w:ascii="Palatino Linotype" w:hAnsi="Palatino Linotype"/>
                <w:sz w:val="20"/>
              </w:rPr>
            </w:pPr>
            <w:r w:rsidRPr="0094463C">
              <w:rPr>
                <w:rFonts w:ascii="Palatino Linotype" w:hAnsi="Palatino Linotype" w:cs="Arial"/>
                <w:color w:val="000000"/>
                <w:sz w:val="20"/>
              </w:rPr>
              <w:t xml:space="preserve">d) Requisitos de fondo del acuerdo de clasificación. </w:t>
            </w:r>
          </w:p>
        </w:tc>
        <w:tc>
          <w:tcPr>
            <w:tcW w:w="6237" w:type="dxa"/>
            <w:hideMark/>
          </w:tcPr>
          <w:p w14:paraId="2F3C500A" w14:textId="77777777" w:rsidR="000B7F33" w:rsidRPr="0094463C" w:rsidRDefault="000B7F33" w:rsidP="00B66EB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4463C">
              <w:rPr>
                <w:rFonts w:ascii="Palatino Linotype" w:hAnsi="Palatino Linotype" w:cs="Arial"/>
                <w:b/>
                <w:color w:val="000000"/>
                <w:sz w:val="20"/>
              </w:rPr>
              <w:t>Sujetos Obligados</w:t>
            </w:r>
            <w:r w:rsidRPr="0094463C">
              <w:rPr>
                <w:rFonts w:ascii="Palatino Linotype" w:hAnsi="Palatino Linotype" w:cs="Arial"/>
                <w:color w:val="000000"/>
                <w:sz w:val="20"/>
              </w:rPr>
              <w:t xml:space="preserve">, por lo que deberán fundar y motivar debidamente la clasificación. </w:t>
            </w:r>
          </w:p>
          <w:p w14:paraId="2F3C500B" w14:textId="77777777" w:rsidR="000B7F33" w:rsidRPr="0094463C" w:rsidRDefault="000B7F33" w:rsidP="00B66EB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 xml:space="preserve">De lo anterior, se desprende </w:t>
            </w:r>
            <w:proofErr w:type="gramStart"/>
            <w:r w:rsidRPr="0094463C">
              <w:rPr>
                <w:rFonts w:ascii="Palatino Linotype" w:hAnsi="Palatino Linotype" w:cs="Arial"/>
                <w:color w:val="000000"/>
                <w:sz w:val="20"/>
              </w:rPr>
              <w:t>que</w:t>
            </w:r>
            <w:proofErr w:type="gramEnd"/>
            <w:r w:rsidRPr="0094463C">
              <w:rPr>
                <w:rFonts w:ascii="Palatino Linotype" w:hAnsi="Palatino Linotype" w:cs="Arial"/>
                <w:color w:val="000000"/>
                <w:sz w:val="20"/>
              </w:rPr>
              <w:t xml:space="preserve"> para una correcta </w:t>
            </w:r>
            <w:r w:rsidRPr="0094463C">
              <w:rPr>
                <w:rFonts w:ascii="Palatino Linotype" w:hAnsi="Palatino Linotype" w:cs="Arial"/>
                <w:b/>
                <w:color w:val="000000"/>
                <w:sz w:val="20"/>
              </w:rPr>
              <w:t>clasificación total o parcial</w:t>
            </w:r>
            <w:r w:rsidRPr="0094463C">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F3C500C" w14:textId="77777777" w:rsidR="000B7F33" w:rsidRPr="0094463C" w:rsidRDefault="000B7F33" w:rsidP="00B66EB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F3C500D" w14:textId="77777777" w:rsidR="000B7F33" w:rsidRPr="0094463C" w:rsidRDefault="000B7F33" w:rsidP="00B66EB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lastRenderedPageBreak/>
              <w:t>En ese mismo sentido, el numeral trigésimo tercero fracción V de los Lineamientos Generales, precisa que para motivar la clasificación se deben acreditar las circunstancias de tiempo, modo y lugar.</w:t>
            </w:r>
          </w:p>
          <w:p w14:paraId="2F3C500E" w14:textId="77777777" w:rsidR="000B7F33" w:rsidRPr="0094463C" w:rsidRDefault="000B7F33" w:rsidP="00B66EB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 xml:space="preserve">Ahora bien, </w:t>
            </w:r>
            <w:r w:rsidRPr="0094463C">
              <w:rPr>
                <w:rFonts w:ascii="Palatino Linotype" w:hAnsi="Palatino Linotype" w:cs="Arial"/>
                <w:b/>
                <w:color w:val="000000"/>
                <w:sz w:val="20"/>
                <w:u w:val="single"/>
              </w:rPr>
              <w:t>para cada caso además de fundar y motivar</w:t>
            </w:r>
            <w:r w:rsidRPr="0094463C">
              <w:rPr>
                <w:rFonts w:ascii="Palatino Linotype" w:hAnsi="Palatino Linotype" w:cs="Arial"/>
                <w:color w:val="000000"/>
                <w:sz w:val="20"/>
              </w:rPr>
              <w:t xml:space="preserve">, se debe identificar con claridad que datos contenidos en las documentales que son susceptibles de suprimirse, por ejemplo; </w:t>
            </w:r>
            <w:r w:rsidRPr="0094463C">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B7F33" w:rsidRPr="0094463C" w14:paraId="2F3C5014" w14:textId="77777777" w:rsidTr="00B66EB8">
        <w:tc>
          <w:tcPr>
            <w:cnfStyle w:val="001000000000" w:firstRow="0" w:lastRow="0" w:firstColumn="1" w:lastColumn="0" w:oddVBand="0" w:evenVBand="0" w:oddHBand="0" w:evenHBand="0" w:firstRowFirstColumn="0" w:firstRowLastColumn="0" w:lastRowFirstColumn="0" w:lastRowLastColumn="0"/>
            <w:tcW w:w="2689" w:type="dxa"/>
          </w:tcPr>
          <w:p w14:paraId="2F3C5010" w14:textId="77777777" w:rsidR="000B7F33" w:rsidRPr="0094463C" w:rsidRDefault="000B7F33" w:rsidP="00B66EB8">
            <w:pPr>
              <w:tabs>
                <w:tab w:val="left" w:pos="284"/>
              </w:tabs>
              <w:ind w:right="49"/>
              <w:jc w:val="both"/>
              <w:rPr>
                <w:rFonts w:ascii="Palatino Linotype" w:hAnsi="Palatino Linotype" w:cs="Arial"/>
                <w:sz w:val="20"/>
              </w:rPr>
            </w:pPr>
            <w:r w:rsidRPr="0094463C">
              <w:rPr>
                <w:rFonts w:ascii="Palatino Linotype" w:eastAsia="MS Gothic" w:hAnsi="Palatino Linotype"/>
                <w:sz w:val="20"/>
              </w:rPr>
              <w:lastRenderedPageBreak/>
              <w:t xml:space="preserve">e) Condiciones especiales de la clasificación de la información como confidencial. </w:t>
            </w:r>
          </w:p>
        </w:tc>
        <w:tc>
          <w:tcPr>
            <w:tcW w:w="6237" w:type="dxa"/>
            <w:hideMark/>
          </w:tcPr>
          <w:p w14:paraId="2F3C5011" w14:textId="77777777" w:rsidR="000B7F33" w:rsidRPr="0094463C" w:rsidRDefault="000B7F33" w:rsidP="00B66EB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 xml:space="preserve">Los artículos 148 y 120 de la Ley Estatal y de la Ley General, respectivamente, establecen </w:t>
            </w:r>
            <w:proofErr w:type="gramStart"/>
            <w:r w:rsidRPr="0094463C">
              <w:rPr>
                <w:rFonts w:ascii="Palatino Linotype" w:hAnsi="Palatino Linotype" w:cs="Arial"/>
                <w:color w:val="000000"/>
                <w:sz w:val="20"/>
              </w:rPr>
              <w:t>que</w:t>
            </w:r>
            <w:proofErr w:type="gramEnd"/>
            <w:r w:rsidRPr="0094463C">
              <w:rPr>
                <w:rFonts w:ascii="Palatino Linotype" w:hAnsi="Palatino Linotype" w:cs="Arial"/>
                <w:color w:val="000000"/>
                <w:sz w:val="20"/>
              </w:rPr>
              <w:t xml:space="preserve"> aun tratándose de datos personales, se podrán proporcionar, incluso sin solicitar el consentimiento de su titular. </w:t>
            </w:r>
          </w:p>
          <w:p w14:paraId="2F3C5012" w14:textId="77777777" w:rsidR="000B7F33" w:rsidRPr="0094463C" w:rsidRDefault="000B7F33" w:rsidP="00B66EB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63C">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F3C5013" w14:textId="77777777" w:rsidR="000B7F33" w:rsidRPr="0094463C" w:rsidRDefault="000B7F33" w:rsidP="00B66EB8">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4463C">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F3C5015" w14:textId="77777777" w:rsidR="000B7F33" w:rsidRPr="00FC1A47" w:rsidRDefault="000B7F33" w:rsidP="000B7F33">
      <w:pPr>
        <w:tabs>
          <w:tab w:val="left" w:pos="284"/>
        </w:tabs>
        <w:contextualSpacing/>
        <w:rPr>
          <w:rFonts w:ascii="Palatino Linotype" w:hAnsi="Palatino Linotype" w:cs="Arial"/>
          <w:color w:val="000000"/>
        </w:rPr>
      </w:pPr>
    </w:p>
    <w:p w14:paraId="2F3C5016" w14:textId="77777777" w:rsidR="00D23272" w:rsidRPr="00FC1A47" w:rsidRDefault="00D23272" w:rsidP="00D23272">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C1A47">
        <w:rPr>
          <w:rFonts w:ascii="Palatino Linotype" w:hAnsi="Palatino Linotype" w:cs="Arial"/>
          <w:color w:val="000000" w:themeColor="text1"/>
          <w:lang w:eastAsia="es-MX"/>
        </w:rPr>
        <w:t xml:space="preserve">Por lo anteriormente expuesto y fundado, este </w:t>
      </w:r>
      <w:r w:rsidRPr="00FC1A47">
        <w:rPr>
          <w:rFonts w:ascii="Palatino Linotype" w:hAnsi="Palatino Linotype" w:cs="Arial"/>
          <w:b/>
          <w:bCs/>
          <w:color w:val="000000" w:themeColor="text1"/>
          <w:lang w:eastAsia="es-MX"/>
        </w:rPr>
        <w:t>ÓRGANO GARANTE</w:t>
      </w:r>
      <w:r w:rsidRPr="00FC1A47">
        <w:rPr>
          <w:rFonts w:ascii="Palatino Linotype" w:hAnsi="Palatino Linotype" w:cs="Arial"/>
          <w:color w:val="000000" w:themeColor="text1"/>
          <w:lang w:eastAsia="es-MX"/>
        </w:rPr>
        <w:t xml:space="preserve"> emite los siguientes:</w:t>
      </w:r>
    </w:p>
    <w:p w14:paraId="2F3C5017" w14:textId="77777777" w:rsidR="00D23272" w:rsidRPr="00FC1A47" w:rsidRDefault="00D23272" w:rsidP="00D23272">
      <w:pPr>
        <w:pStyle w:val="Ttulo1"/>
        <w:spacing w:before="0" w:line="360" w:lineRule="auto"/>
        <w:jc w:val="center"/>
        <w:rPr>
          <w:rFonts w:ascii="Palatino Linotype" w:eastAsia="Calibri" w:hAnsi="Palatino Linotype"/>
          <w:b/>
          <w:color w:val="000000" w:themeColor="text1"/>
          <w:sz w:val="24"/>
          <w:szCs w:val="24"/>
          <w:lang w:val="es-ES"/>
        </w:rPr>
      </w:pPr>
      <w:r w:rsidRPr="00FC1A47">
        <w:rPr>
          <w:rFonts w:ascii="Palatino Linotype" w:eastAsia="Calibri" w:hAnsi="Palatino Linotype"/>
          <w:b/>
          <w:color w:val="000000" w:themeColor="text1"/>
          <w:sz w:val="24"/>
          <w:szCs w:val="24"/>
          <w:lang w:val="es-ES"/>
        </w:rPr>
        <w:t>R E S O L U T I V O S</w:t>
      </w:r>
    </w:p>
    <w:p w14:paraId="2F3C5018" w14:textId="77777777" w:rsidR="00D23272" w:rsidRPr="00FC1A47" w:rsidRDefault="00D23272" w:rsidP="00D23272">
      <w:pPr>
        <w:spacing w:line="360" w:lineRule="auto"/>
        <w:rPr>
          <w:rFonts w:ascii="Palatino Linotype" w:hAnsi="Palatino Linotype"/>
          <w:lang w:val="es-ES"/>
        </w:rPr>
      </w:pPr>
    </w:p>
    <w:p w14:paraId="2F3C5019" w14:textId="77777777" w:rsidR="00D23272" w:rsidRPr="00FC1A47" w:rsidRDefault="00D23272" w:rsidP="00D23272">
      <w:pPr>
        <w:spacing w:line="360" w:lineRule="auto"/>
        <w:jc w:val="both"/>
        <w:rPr>
          <w:rFonts w:ascii="Palatino Linotype" w:hAnsi="Palatino Linotype" w:cs="Arial"/>
          <w:bCs/>
        </w:rPr>
      </w:pPr>
      <w:r w:rsidRPr="00FC1A47">
        <w:rPr>
          <w:rFonts w:ascii="Palatino Linotype" w:hAnsi="Palatino Linotype" w:cs="Arial"/>
          <w:b/>
          <w:bCs/>
        </w:rPr>
        <w:lastRenderedPageBreak/>
        <w:t>PRIMERO</w:t>
      </w:r>
      <w:r w:rsidRPr="00FC1A47">
        <w:rPr>
          <w:rFonts w:ascii="Palatino Linotype" w:hAnsi="Palatino Linotype" w:cs="Arial"/>
        </w:rPr>
        <w:t>. Resultan fundadas las</w:t>
      </w:r>
      <w:r w:rsidRPr="00FC1A47">
        <w:rPr>
          <w:rFonts w:ascii="Palatino Linotype" w:hAnsi="Palatino Linotype" w:cs="Arial"/>
          <w:b/>
        </w:rPr>
        <w:t xml:space="preserve"> </w:t>
      </w:r>
      <w:r w:rsidRPr="00FC1A47">
        <w:rPr>
          <w:rFonts w:ascii="Palatino Linotype" w:hAnsi="Palatino Linotype" w:cs="Arial"/>
          <w:lang w:val="es-ES"/>
        </w:rPr>
        <w:t xml:space="preserve">razones o motivos de inconformidad hechos valer </w:t>
      </w:r>
      <w:r w:rsidRPr="00FC1A47">
        <w:rPr>
          <w:rFonts w:ascii="Palatino Linotype" w:eastAsia="Calibri" w:hAnsi="Palatino Linotype" w:cs="Arial"/>
          <w:lang w:val="es-ES"/>
        </w:rPr>
        <w:t xml:space="preserve">en el Recurso de Revisión </w:t>
      </w:r>
      <w:r w:rsidR="00532D03" w:rsidRPr="00FC1A47">
        <w:rPr>
          <w:rFonts w:ascii="Palatino Linotype" w:hAnsi="Palatino Linotype" w:cs="Arial"/>
          <w:b/>
          <w:bCs/>
        </w:rPr>
        <w:t>06248/INFOEM/IP/RR/2023</w:t>
      </w:r>
      <w:r w:rsidRPr="00FC1A47">
        <w:rPr>
          <w:rFonts w:ascii="Palatino Linotype" w:hAnsi="Palatino Linotype" w:cs="Arial"/>
          <w:b/>
          <w:bCs/>
        </w:rPr>
        <w:t xml:space="preserve">, </w:t>
      </w:r>
      <w:r w:rsidRPr="00FC1A47">
        <w:rPr>
          <w:rFonts w:ascii="Palatino Linotype" w:hAnsi="Palatino Linotype" w:cs="Arial"/>
          <w:bCs/>
        </w:rPr>
        <w:t>en términos de</w:t>
      </w:r>
      <w:r w:rsidR="00E20A4C" w:rsidRPr="00FC1A47">
        <w:rPr>
          <w:rFonts w:ascii="Palatino Linotype" w:hAnsi="Palatino Linotype" w:cs="Arial"/>
          <w:bCs/>
        </w:rPr>
        <w:t xml:space="preserve"> </w:t>
      </w:r>
      <w:r w:rsidRPr="00FC1A47">
        <w:rPr>
          <w:rFonts w:ascii="Palatino Linotype" w:hAnsi="Palatino Linotype" w:cs="Arial"/>
          <w:bCs/>
        </w:rPr>
        <w:t>l</w:t>
      </w:r>
      <w:r w:rsidR="00E20A4C" w:rsidRPr="00FC1A47">
        <w:rPr>
          <w:rFonts w:ascii="Palatino Linotype" w:hAnsi="Palatino Linotype" w:cs="Arial"/>
          <w:bCs/>
        </w:rPr>
        <w:t>os</w:t>
      </w:r>
      <w:r w:rsidRPr="00FC1A47">
        <w:rPr>
          <w:rFonts w:ascii="Palatino Linotype" w:hAnsi="Palatino Linotype" w:cs="Arial"/>
          <w:bCs/>
        </w:rPr>
        <w:t xml:space="preserve"> </w:t>
      </w:r>
      <w:r w:rsidR="00406436">
        <w:rPr>
          <w:rFonts w:ascii="Palatino Linotype" w:hAnsi="Palatino Linotype" w:cs="Arial"/>
          <w:b/>
          <w:bCs/>
        </w:rPr>
        <w:t>c</w:t>
      </w:r>
      <w:r w:rsidRPr="00FC1A47">
        <w:rPr>
          <w:rFonts w:ascii="Palatino Linotype" w:hAnsi="Palatino Linotype" w:cs="Arial"/>
          <w:b/>
          <w:bCs/>
        </w:rPr>
        <w:t>onsiderando</w:t>
      </w:r>
      <w:r w:rsidR="00E20A4C" w:rsidRPr="00FC1A47">
        <w:rPr>
          <w:rFonts w:ascii="Palatino Linotype" w:hAnsi="Palatino Linotype" w:cs="Arial"/>
          <w:b/>
          <w:bCs/>
        </w:rPr>
        <w:t>s</w:t>
      </w:r>
      <w:r w:rsidRPr="00FC1A47">
        <w:rPr>
          <w:rFonts w:ascii="Palatino Linotype" w:hAnsi="Palatino Linotype" w:cs="Arial"/>
          <w:b/>
          <w:bCs/>
        </w:rPr>
        <w:t xml:space="preserve"> </w:t>
      </w:r>
      <w:r w:rsidR="00406436" w:rsidRPr="00FC1A47">
        <w:rPr>
          <w:rFonts w:ascii="Palatino Linotype" w:hAnsi="Palatino Linotype" w:cs="Arial"/>
          <w:b/>
          <w:bCs/>
        </w:rPr>
        <w:t>CUARTO</w:t>
      </w:r>
      <w:r w:rsidR="000B7F33" w:rsidRPr="00FC1A47">
        <w:rPr>
          <w:rFonts w:ascii="Palatino Linotype" w:hAnsi="Palatino Linotype" w:cs="Arial"/>
          <w:b/>
          <w:bCs/>
        </w:rPr>
        <w:t xml:space="preserve"> y </w:t>
      </w:r>
      <w:r w:rsidR="00406436" w:rsidRPr="00FC1A47">
        <w:rPr>
          <w:rFonts w:ascii="Palatino Linotype" w:hAnsi="Palatino Linotype" w:cs="Arial"/>
          <w:b/>
          <w:bCs/>
        </w:rPr>
        <w:t>QUINTO</w:t>
      </w:r>
      <w:r w:rsidRPr="00FC1A47">
        <w:rPr>
          <w:rFonts w:ascii="Palatino Linotype" w:hAnsi="Palatino Linotype" w:cs="Arial"/>
          <w:b/>
          <w:bCs/>
        </w:rPr>
        <w:t xml:space="preserve"> </w:t>
      </w:r>
      <w:r w:rsidRPr="00FC1A47">
        <w:rPr>
          <w:rFonts w:ascii="Palatino Linotype" w:hAnsi="Palatino Linotype" w:cs="Arial"/>
          <w:bCs/>
        </w:rPr>
        <w:t>de la presente resolución.</w:t>
      </w:r>
    </w:p>
    <w:p w14:paraId="2F3C501A" w14:textId="77777777" w:rsidR="00D23272" w:rsidRPr="00FC1A47" w:rsidRDefault="00D23272" w:rsidP="00D23272">
      <w:pPr>
        <w:spacing w:line="360" w:lineRule="auto"/>
        <w:jc w:val="both"/>
        <w:rPr>
          <w:rFonts w:ascii="Palatino Linotype" w:hAnsi="Palatino Linotype" w:cs="Arial"/>
        </w:rPr>
      </w:pPr>
    </w:p>
    <w:p w14:paraId="2F3C501B" w14:textId="77777777" w:rsidR="00D23272" w:rsidRPr="00FC1A47" w:rsidRDefault="00D23272" w:rsidP="00D23272">
      <w:pPr>
        <w:spacing w:line="360" w:lineRule="auto"/>
        <w:jc w:val="both"/>
        <w:rPr>
          <w:rFonts w:ascii="Palatino Linotype" w:eastAsia="MS Mincho" w:hAnsi="Palatino Linotype" w:cs="Times New Roman"/>
          <w:color w:val="000000" w:themeColor="text1"/>
        </w:rPr>
      </w:pPr>
      <w:r w:rsidRPr="00FC1A47">
        <w:rPr>
          <w:rFonts w:ascii="Palatino Linotype" w:hAnsi="Palatino Linotype"/>
          <w:b/>
        </w:rPr>
        <w:t>SEGUNDO.</w:t>
      </w:r>
      <w:r w:rsidRPr="00FC1A47">
        <w:rPr>
          <w:rStyle w:val="Ttulo2Car"/>
          <w:rFonts w:ascii="Palatino Linotype" w:hAnsi="Palatino Linotype"/>
          <w:sz w:val="24"/>
          <w:szCs w:val="24"/>
        </w:rPr>
        <w:t xml:space="preserve"> </w:t>
      </w:r>
      <w:r w:rsidRPr="00FC1A47">
        <w:rPr>
          <w:rFonts w:ascii="Palatino Linotype" w:eastAsia="MS Mincho" w:hAnsi="Palatino Linotype" w:cs="Times New Roman"/>
          <w:color w:val="000000" w:themeColor="text1"/>
        </w:rPr>
        <w:t xml:space="preserve">Se </w:t>
      </w:r>
      <w:r w:rsidRPr="00FC1A47">
        <w:rPr>
          <w:rFonts w:ascii="Palatino Linotype" w:eastAsia="MS Mincho" w:hAnsi="Palatino Linotype" w:cs="Times New Roman"/>
          <w:b/>
          <w:color w:val="000000" w:themeColor="text1"/>
        </w:rPr>
        <w:t xml:space="preserve">REVOCA </w:t>
      </w:r>
      <w:r w:rsidRPr="00FC1A47">
        <w:rPr>
          <w:rFonts w:ascii="Palatino Linotype" w:eastAsia="MS Mincho" w:hAnsi="Palatino Linotype" w:cs="Times New Roman"/>
          <w:color w:val="000000" w:themeColor="text1"/>
        </w:rPr>
        <w:t>la respuesta emitida por el</w:t>
      </w:r>
      <w:r w:rsidRPr="00FC1A47">
        <w:rPr>
          <w:rFonts w:ascii="Palatino Linotype" w:eastAsia="MS Mincho" w:hAnsi="Palatino Linotype" w:cs="Times New Roman"/>
          <w:b/>
          <w:color w:val="000000" w:themeColor="text1"/>
        </w:rPr>
        <w:t xml:space="preserve"> </w:t>
      </w:r>
      <w:r w:rsidR="00BE40EE" w:rsidRPr="00FC1A47">
        <w:rPr>
          <w:rFonts w:ascii="Palatino Linotype" w:eastAsia="MS Mincho" w:hAnsi="Palatino Linotype" w:cs="Times New Roman"/>
          <w:b/>
          <w:color w:val="000000" w:themeColor="text1"/>
        </w:rPr>
        <w:t>Ayuntamiento de Ocuilan</w:t>
      </w:r>
      <w:r w:rsidRPr="00FC1A47">
        <w:rPr>
          <w:rFonts w:ascii="Palatino Linotype" w:eastAsia="MS Mincho" w:hAnsi="Palatino Linotype" w:cs="Times New Roman"/>
          <w:b/>
          <w:color w:val="000000" w:themeColor="text1"/>
        </w:rPr>
        <w:t xml:space="preserve"> </w:t>
      </w:r>
      <w:r w:rsidRPr="00FC1A47">
        <w:rPr>
          <w:rFonts w:ascii="Palatino Linotype" w:eastAsia="MS Mincho" w:hAnsi="Palatino Linotype" w:cs="Times New Roman"/>
          <w:color w:val="000000" w:themeColor="text1"/>
        </w:rPr>
        <w:t xml:space="preserve">y se </w:t>
      </w:r>
      <w:r w:rsidRPr="00FC1A47">
        <w:rPr>
          <w:rFonts w:ascii="Palatino Linotype" w:eastAsia="MS Mincho" w:hAnsi="Palatino Linotype" w:cs="Times New Roman"/>
          <w:b/>
          <w:color w:val="000000" w:themeColor="text1"/>
        </w:rPr>
        <w:t>ORDENA</w:t>
      </w:r>
      <w:r w:rsidRPr="00FC1A47">
        <w:rPr>
          <w:rFonts w:ascii="Palatino Linotype" w:eastAsia="MS Mincho" w:hAnsi="Palatino Linotype" w:cs="Times New Roman"/>
          <w:color w:val="000000" w:themeColor="text1"/>
        </w:rPr>
        <w:t xml:space="preserve"> entregar vía Sistema de Acceso a la Información Mexiquense </w:t>
      </w:r>
      <w:r w:rsidRPr="00FC1A47">
        <w:rPr>
          <w:rFonts w:ascii="Palatino Linotype" w:eastAsia="MS Mincho" w:hAnsi="Palatino Linotype" w:cs="Times New Roman"/>
          <w:b/>
          <w:color w:val="000000" w:themeColor="text1"/>
        </w:rPr>
        <w:t>(SAIMEX)</w:t>
      </w:r>
      <w:r w:rsidRPr="00FC1A47">
        <w:rPr>
          <w:rFonts w:ascii="Palatino Linotype" w:eastAsia="MS Mincho" w:hAnsi="Palatino Linotype" w:cs="Times New Roman"/>
          <w:color w:val="000000" w:themeColor="text1"/>
        </w:rPr>
        <w:t xml:space="preserve">, </w:t>
      </w:r>
      <w:r w:rsidR="000B7F33" w:rsidRPr="00FC1A47">
        <w:rPr>
          <w:rFonts w:ascii="Palatino Linotype" w:eastAsia="MS Mincho" w:hAnsi="Palatino Linotype" w:cs="Times New Roman"/>
          <w:color w:val="000000" w:themeColor="text1"/>
        </w:rPr>
        <w:t xml:space="preserve">de ser el caso en versión pública </w:t>
      </w:r>
      <w:r w:rsidRPr="00FC1A47">
        <w:rPr>
          <w:rFonts w:ascii="Palatino Linotype" w:eastAsia="MS Mincho" w:hAnsi="Palatino Linotype" w:cs="Times New Roman"/>
          <w:color w:val="000000" w:themeColor="text1"/>
        </w:rPr>
        <w:t>lo siguiente:</w:t>
      </w:r>
    </w:p>
    <w:p w14:paraId="2F3C501C" w14:textId="77777777" w:rsidR="00D23272" w:rsidRPr="00FC1A47" w:rsidRDefault="00D23272" w:rsidP="00D23272">
      <w:pPr>
        <w:spacing w:line="360" w:lineRule="auto"/>
        <w:jc w:val="both"/>
        <w:rPr>
          <w:rFonts w:ascii="Palatino Linotype" w:eastAsia="Calibri" w:hAnsi="Palatino Linotype" w:cs="Arial"/>
          <w:lang w:val="es-ES"/>
        </w:rPr>
      </w:pPr>
      <w:r w:rsidRPr="00FC1A47">
        <w:rPr>
          <w:rFonts w:ascii="Palatino Linotype" w:eastAsia="Calibri" w:hAnsi="Palatino Linotype" w:cs="Arial"/>
          <w:lang w:val="es-ES"/>
        </w:rPr>
        <w:t xml:space="preserve"> </w:t>
      </w:r>
    </w:p>
    <w:p w14:paraId="2F3C501D" w14:textId="77777777" w:rsidR="00D23272" w:rsidRPr="00FC1A47" w:rsidRDefault="000B7F33" w:rsidP="004D7F99">
      <w:pPr>
        <w:pStyle w:val="Prrafodelista"/>
        <w:numPr>
          <w:ilvl w:val="0"/>
          <w:numId w:val="4"/>
        </w:numPr>
        <w:autoSpaceDE w:val="0"/>
        <w:autoSpaceDN w:val="0"/>
        <w:adjustRightInd w:val="0"/>
        <w:spacing w:line="360" w:lineRule="auto"/>
        <w:ind w:right="51"/>
        <w:jc w:val="both"/>
        <w:rPr>
          <w:rFonts w:ascii="Palatino Linotype" w:eastAsia="Calibri" w:hAnsi="Palatino Linotype" w:cs="Arial"/>
        </w:rPr>
      </w:pPr>
      <w:r w:rsidRPr="00FC1A47">
        <w:rPr>
          <w:rFonts w:ascii="Palatino Linotype" w:hAnsi="Palatino Linotype"/>
          <w:b/>
        </w:rPr>
        <w:t xml:space="preserve">Documento </w:t>
      </w:r>
      <w:r w:rsidR="008823A5" w:rsidRPr="00FC1A47">
        <w:rPr>
          <w:rFonts w:ascii="Palatino Linotype" w:hAnsi="Palatino Linotype"/>
          <w:b/>
        </w:rPr>
        <w:t xml:space="preserve">donde </w:t>
      </w:r>
      <w:r w:rsidRPr="00FC1A47">
        <w:rPr>
          <w:rFonts w:ascii="Palatino Linotype" w:hAnsi="Palatino Linotype"/>
          <w:b/>
        </w:rPr>
        <w:t>conste</w:t>
      </w:r>
      <w:r w:rsidR="00E20A4C" w:rsidRPr="00FC1A47">
        <w:rPr>
          <w:rFonts w:ascii="Palatino Linotype" w:hAnsi="Palatino Linotype"/>
          <w:b/>
        </w:rPr>
        <w:t>n</w:t>
      </w:r>
      <w:r w:rsidRPr="00FC1A47">
        <w:rPr>
          <w:rFonts w:ascii="Palatino Linotype" w:hAnsi="Palatino Linotype"/>
          <w:b/>
        </w:rPr>
        <w:t xml:space="preserve"> o advierta</w:t>
      </w:r>
      <w:r w:rsidR="00E20A4C" w:rsidRPr="00FC1A47">
        <w:rPr>
          <w:rFonts w:ascii="Palatino Linotype" w:hAnsi="Palatino Linotype"/>
          <w:b/>
        </w:rPr>
        <w:t>n l</w:t>
      </w:r>
      <w:r w:rsidR="004D7F99" w:rsidRPr="00FC1A47">
        <w:rPr>
          <w:rFonts w:ascii="Palatino Linotype" w:hAnsi="Palatino Linotype"/>
          <w:b/>
        </w:rPr>
        <w:t>os</w:t>
      </w:r>
      <w:r w:rsidRPr="00FC1A47">
        <w:rPr>
          <w:rFonts w:ascii="Palatino Linotype" w:hAnsi="Palatino Linotype"/>
          <w:b/>
        </w:rPr>
        <w:t xml:space="preserve"> </w:t>
      </w:r>
      <w:r w:rsidR="004D7F99" w:rsidRPr="00FC1A47">
        <w:rPr>
          <w:rFonts w:ascii="Palatino Linotype" w:hAnsi="Palatino Linotype"/>
          <w:b/>
        </w:rPr>
        <w:t xml:space="preserve">salarios, haberes o emolumentos de las quincenas de los </w:t>
      </w:r>
      <w:r w:rsidR="00E20A4C" w:rsidRPr="00FC1A47">
        <w:rPr>
          <w:rFonts w:ascii="Palatino Linotype" w:hAnsi="Palatino Linotype"/>
          <w:b/>
        </w:rPr>
        <w:t xml:space="preserve">de los </w:t>
      </w:r>
      <w:r w:rsidR="004D7F99" w:rsidRPr="00FC1A47">
        <w:rPr>
          <w:rFonts w:ascii="Palatino Linotype" w:hAnsi="Palatino Linotype"/>
          <w:b/>
        </w:rPr>
        <w:t xml:space="preserve">meses correspondientes a los </w:t>
      </w:r>
      <w:r w:rsidR="00E20A4C" w:rsidRPr="00FC1A47">
        <w:rPr>
          <w:rFonts w:ascii="Palatino Linotype" w:hAnsi="Palatino Linotype"/>
          <w:b/>
        </w:rPr>
        <w:t>años 2021 y</w:t>
      </w:r>
      <w:r w:rsidRPr="00FC1A47">
        <w:rPr>
          <w:rFonts w:ascii="Palatino Linotype" w:hAnsi="Palatino Linotype"/>
          <w:b/>
        </w:rPr>
        <w:t xml:space="preserve"> 2022</w:t>
      </w:r>
      <w:r w:rsidR="00E20A4C" w:rsidRPr="00FC1A47">
        <w:rPr>
          <w:rFonts w:ascii="Palatino Linotype" w:hAnsi="Palatino Linotype"/>
          <w:b/>
        </w:rPr>
        <w:t>,</w:t>
      </w:r>
      <w:r w:rsidRPr="00FC1A47">
        <w:rPr>
          <w:rFonts w:ascii="Palatino Linotype" w:hAnsi="Palatino Linotype"/>
          <w:b/>
        </w:rPr>
        <w:t xml:space="preserve"> y del 01 de enero al 21 de agosto de 2023</w:t>
      </w:r>
      <w:r w:rsidR="008823A5" w:rsidRPr="00FC1A47">
        <w:rPr>
          <w:rFonts w:ascii="Palatino Linotype" w:hAnsi="Palatino Linotype"/>
          <w:b/>
        </w:rPr>
        <w:t xml:space="preserve">, </w:t>
      </w:r>
      <w:r w:rsidR="00E20A4C" w:rsidRPr="00FC1A47">
        <w:rPr>
          <w:rFonts w:ascii="Palatino Linotype" w:hAnsi="Palatino Linotype"/>
          <w:b/>
        </w:rPr>
        <w:t>de los</w:t>
      </w:r>
      <w:r w:rsidR="008823A5" w:rsidRPr="00FC1A47">
        <w:rPr>
          <w:rFonts w:ascii="Palatino Linotype" w:hAnsi="Palatino Linotype"/>
          <w:b/>
        </w:rPr>
        <w:t xml:space="preserve"> servidor</w:t>
      </w:r>
      <w:r w:rsidR="00E20A4C" w:rsidRPr="00FC1A47">
        <w:rPr>
          <w:rFonts w:ascii="Palatino Linotype" w:hAnsi="Palatino Linotype"/>
          <w:b/>
        </w:rPr>
        <w:t>es</w:t>
      </w:r>
      <w:r w:rsidR="008823A5" w:rsidRPr="00FC1A47">
        <w:rPr>
          <w:rFonts w:ascii="Palatino Linotype" w:hAnsi="Palatino Linotype"/>
          <w:b/>
        </w:rPr>
        <w:t xml:space="preserve"> público</w:t>
      </w:r>
      <w:r w:rsidR="00E20A4C" w:rsidRPr="00FC1A47">
        <w:rPr>
          <w:rFonts w:ascii="Palatino Linotype" w:hAnsi="Palatino Linotype"/>
          <w:b/>
        </w:rPr>
        <w:t>s</w:t>
      </w:r>
      <w:r w:rsidR="008823A5" w:rsidRPr="00FC1A47">
        <w:rPr>
          <w:rFonts w:ascii="Palatino Linotype" w:hAnsi="Palatino Linotype"/>
          <w:b/>
        </w:rPr>
        <w:t xml:space="preserve"> con </w:t>
      </w:r>
      <w:r w:rsidR="00E20A4C" w:rsidRPr="00FC1A47">
        <w:rPr>
          <w:rFonts w:ascii="Palatino Linotype" w:hAnsi="Palatino Linotype"/>
          <w:b/>
        </w:rPr>
        <w:t>cargo de policía en cualquiera de sus categorías</w:t>
      </w:r>
      <w:r w:rsidR="004D7F99" w:rsidRPr="00FC1A47">
        <w:rPr>
          <w:rFonts w:ascii="Palatino Linotype" w:hAnsi="Palatino Linotype"/>
          <w:b/>
        </w:rPr>
        <w:t>, al mayor grado de desagregación con los rubros de sueldo base, gratificación burócrata, compensación, retabulación, despensa, prima a servidores burócratas y cualquier otro concepto pagado</w:t>
      </w:r>
      <w:r w:rsidR="00E20A4C" w:rsidRPr="00FC1A47">
        <w:rPr>
          <w:rFonts w:ascii="Palatino Linotype" w:hAnsi="Palatino Linotype"/>
          <w:b/>
        </w:rPr>
        <w:t>;</w:t>
      </w:r>
    </w:p>
    <w:p w14:paraId="2F3C501E" w14:textId="77777777" w:rsidR="000A184C" w:rsidRPr="00FC1A47" w:rsidRDefault="000A184C" w:rsidP="000A184C">
      <w:pPr>
        <w:pStyle w:val="Prrafodelista"/>
        <w:autoSpaceDE w:val="0"/>
        <w:autoSpaceDN w:val="0"/>
        <w:adjustRightInd w:val="0"/>
        <w:spacing w:line="360" w:lineRule="auto"/>
        <w:ind w:right="51"/>
        <w:jc w:val="both"/>
        <w:rPr>
          <w:rFonts w:ascii="Palatino Linotype" w:eastAsia="Calibri" w:hAnsi="Palatino Linotype" w:cs="Arial"/>
        </w:rPr>
      </w:pPr>
    </w:p>
    <w:p w14:paraId="2F3C501F" w14:textId="77777777" w:rsidR="000B7F33" w:rsidRPr="00FC1A47" w:rsidRDefault="008823A5" w:rsidP="008823A5">
      <w:pPr>
        <w:pStyle w:val="Prrafodelista"/>
        <w:numPr>
          <w:ilvl w:val="0"/>
          <w:numId w:val="4"/>
        </w:numPr>
        <w:autoSpaceDE w:val="0"/>
        <w:autoSpaceDN w:val="0"/>
        <w:adjustRightInd w:val="0"/>
        <w:spacing w:line="360" w:lineRule="auto"/>
        <w:ind w:right="51"/>
        <w:jc w:val="both"/>
        <w:rPr>
          <w:rFonts w:ascii="Palatino Linotype" w:eastAsia="Calibri" w:hAnsi="Palatino Linotype" w:cs="Arial"/>
        </w:rPr>
      </w:pPr>
      <w:r w:rsidRPr="00FC1A47">
        <w:rPr>
          <w:rFonts w:ascii="Palatino Linotype" w:hAnsi="Palatino Linotype"/>
          <w:b/>
        </w:rPr>
        <w:t>D</w:t>
      </w:r>
      <w:r w:rsidR="000B7F33" w:rsidRPr="00FC1A47">
        <w:rPr>
          <w:rFonts w:ascii="Palatino Linotype" w:hAnsi="Palatino Linotype"/>
          <w:b/>
        </w:rPr>
        <w:t>ocumento donde conste o se advierta</w:t>
      </w:r>
      <w:r w:rsidR="004D7F99" w:rsidRPr="00FC1A47">
        <w:rPr>
          <w:rFonts w:ascii="Palatino Linotype" w:hAnsi="Palatino Linotype"/>
          <w:b/>
        </w:rPr>
        <w:t>n</w:t>
      </w:r>
      <w:r w:rsidR="000B7F33" w:rsidRPr="00FC1A47">
        <w:rPr>
          <w:rFonts w:ascii="Palatino Linotype" w:hAnsi="Palatino Linotype"/>
          <w:b/>
        </w:rPr>
        <w:t xml:space="preserve"> </w:t>
      </w:r>
      <w:r w:rsidRPr="00FC1A47">
        <w:rPr>
          <w:rFonts w:ascii="Palatino Linotype" w:hAnsi="Palatino Linotype"/>
          <w:b/>
        </w:rPr>
        <w:t>l</w:t>
      </w:r>
      <w:r w:rsidR="004D7F99" w:rsidRPr="00FC1A47">
        <w:rPr>
          <w:rFonts w:ascii="Palatino Linotype" w:hAnsi="Palatino Linotype"/>
          <w:b/>
        </w:rPr>
        <w:t>os</w:t>
      </w:r>
      <w:r w:rsidRPr="00FC1A47">
        <w:rPr>
          <w:rFonts w:ascii="Palatino Linotype" w:hAnsi="Palatino Linotype"/>
          <w:b/>
        </w:rPr>
        <w:t xml:space="preserve"> monto</w:t>
      </w:r>
      <w:r w:rsidR="004D7F99" w:rsidRPr="00FC1A47">
        <w:rPr>
          <w:rFonts w:ascii="Palatino Linotype" w:hAnsi="Palatino Linotype"/>
          <w:b/>
        </w:rPr>
        <w:t>s</w:t>
      </w:r>
      <w:r w:rsidRPr="00FC1A47">
        <w:rPr>
          <w:rFonts w:ascii="Palatino Linotype" w:hAnsi="Palatino Linotype"/>
          <w:b/>
        </w:rPr>
        <w:t xml:space="preserve"> de </w:t>
      </w:r>
      <w:r w:rsidR="000B7F33" w:rsidRPr="00FC1A47">
        <w:rPr>
          <w:rFonts w:ascii="Palatino Linotype" w:hAnsi="Palatino Linotype"/>
          <w:b/>
        </w:rPr>
        <w:t xml:space="preserve">las gratificaciones </w:t>
      </w:r>
      <w:r w:rsidR="00E20A4C" w:rsidRPr="00FC1A47">
        <w:rPr>
          <w:rFonts w:ascii="Palatino Linotype" w:hAnsi="Palatino Linotype"/>
          <w:b/>
        </w:rPr>
        <w:t>recibidas por los</w:t>
      </w:r>
      <w:r w:rsidR="000B7F33" w:rsidRPr="00FC1A47">
        <w:rPr>
          <w:rFonts w:ascii="Palatino Linotype" w:hAnsi="Palatino Linotype"/>
          <w:b/>
        </w:rPr>
        <w:t xml:space="preserve"> servidor</w:t>
      </w:r>
      <w:r w:rsidR="00E20A4C" w:rsidRPr="00FC1A47">
        <w:rPr>
          <w:rFonts w:ascii="Palatino Linotype" w:hAnsi="Palatino Linotype"/>
          <w:b/>
        </w:rPr>
        <w:t>es</w:t>
      </w:r>
      <w:r w:rsidR="000B7F33" w:rsidRPr="00FC1A47">
        <w:rPr>
          <w:rFonts w:ascii="Palatino Linotype" w:hAnsi="Palatino Linotype"/>
          <w:b/>
        </w:rPr>
        <w:t xml:space="preserve"> público</w:t>
      </w:r>
      <w:r w:rsidR="00E20A4C" w:rsidRPr="00FC1A47">
        <w:rPr>
          <w:rFonts w:ascii="Palatino Linotype" w:hAnsi="Palatino Linotype"/>
          <w:b/>
        </w:rPr>
        <w:t>s</w:t>
      </w:r>
      <w:r w:rsidR="000B7F33" w:rsidRPr="00FC1A47">
        <w:rPr>
          <w:rFonts w:ascii="Palatino Linotype" w:hAnsi="Palatino Linotype"/>
          <w:b/>
        </w:rPr>
        <w:t xml:space="preserve"> </w:t>
      </w:r>
      <w:r w:rsidRPr="00FC1A47">
        <w:rPr>
          <w:rFonts w:ascii="Palatino Linotype" w:hAnsi="Palatino Linotype"/>
          <w:b/>
        </w:rPr>
        <w:t>con</w:t>
      </w:r>
      <w:r w:rsidR="00E20A4C" w:rsidRPr="00FC1A47">
        <w:rPr>
          <w:rFonts w:ascii="Palatino Linotype" w:hAnsi="Palatino Linotype"/>
          <w:b/>
        </w:rPr>
        <w:t xml:space="preserve"> el cargo de policía en cualquiera de sus categorías</w:t>
      </w:r>
      <w:r w:rsidR="004D7F99" w:rsidRPr="00FC1A47">
        <w:rPr>
          <w:rFonts w:ascii="Palatino Linotype" w:hAnsi="Palatino Linotype"/>
          <w:b/>
        </w:rPr>
        <w:t xml:space="preserve"> y las fechas de pago</w:t>
      </w:r>
      <w:r w:rsidR="00E20A4C" w:rsidRPr="00FC1A47">
        <w:rPr>
          <w:rFonts w:ascii="Palatino Linotype" w:hAnsi="Palatino Linotype"/>
          <w:b/>
        </w:rPr>
        <w:t>,</w:t>
      </w:r>
      <w:r w:rsidRPr="00FC1A47">
        <w:rPr>
          <w:rFonts w:ascii="Palatino Linotype" w:hAnsi="Palatino Linotype"/>
          <w:b/>
        </w:rPr>
        <w:t xml:space="preserve"> </w:t>
      </w:r>
      <w:r w:rsidR="00E20A4C" w:rsidRPr="00FC1A47">
        <w:rPr>
          <w:rFonts w:ascii="Palatino Linotype" w:hAnsi="Palatino Linotype"/>
          <w:b/>
        </w:rPr>
        <w:t>de</w:t>
      </w:r>
      <w:r w:rsidRPr="00FC1A47">
        <w:rPr>
          <w:rFonts w:ascii="Palatino Linotype" w:hAnsi="Palatino Linotype"/>
          <w:b/>
        </w:rPr>
        <w:t xml:space="preserve"> los años 2021</w:t>
      </w:r>
      <w:r w:rsidR="00E20A4C" w:rsidRPr="00FC1A47">
        <w:rPr>
          <w:rFonts w:ascii="Palatino Linotype" w:hAnsi="Palatino Linotype"/>
          <w:b/>
        </w:rPr>
        <w:t xml:space="preserve"> y</w:t>
      </w:r>
      <w:r w:rsidRPr="00FC1A47">
        <w:rPr>
          <w:rFonts w:ascii="Palatino Linotype" w:hAnsi="Palatino Linotype"/>
          <w:b/>
        </w:rPr>
        <w:t xml:space="preserve"> 2022</w:t>
      </w:r>
      <w:r w:rsidR="00E20A4C" w:rsidRPr="00FC1A47">
        <w:rPr>
          <w:rFonts w:ascii="Palatino Linotype" w:hAnsi="Palatino Linotype"/>
          <w:b/>
        </w:rPr>
        <w:t>,</w:t>
      </w:r>
      <w:r w:rsidRPr="00FC1A47">
        <w:rPr>
          <w:rFonts w:ascii="Palatino Linotype" w:hAnsi="Palatino Linotype"/>
          <w:b/>
        </w:rPr>
        <w:t xml:space="preserve"> y del 01 d</w:t>
      </w:r>
      <w:r w:rsidR="00E20A4C" w:rsidRPr="00FC1A47">
        <w:rPr>
          <w:rFonts w:ascii="Palatino Linotype" w:hAnsi="Palatino Linotype"/>
          <w:b/>
        </w:rPr>
        <w:t>e enero al 21 de agosto de 2023</w:t>
      </w:r>
      <w:r w:rsidR="004D7F99" w:rsidRPr="00FC1A47">
        <w:rPr>
          <w:rFonts w:ascii="Palatino Linotype" w:hAnsi="Palatino Linotype"/>
          <w:b/>
        </w:rPr>
        <w:t>;</w:t>
      </w:r>
    </w:p>
    <w:p w14:paraId="2F3C5020" w14:textId="77777777" w:rsidR="004D7F99" w:rsidRPr="00FC1A47" w:rsidRDefault="004D7F99" w:rsidP="004D7F99">
      <w:pPr>
        <w:pStyle w:val="Prrafodelista"/>
        <w:rPr>
          <w:rFonts w:ascii="Palatino Linotype" w:eastAsia="Calibri" w:hAnsi="Palatino Linotype" w:cs="Arial"/>
        </w:rPr>
      </w:pPr>
    </w:p>
    <w:p w14:paraId="2F3C5021" w14:textId="77777777" w:rsidR="004D7F99" w:rsidRPr="00FC1A47" w:rsidRDefault="004D7F99" w:rsidP="008823A5">
      <w:pPr>
        <w:pStyle w:val="Prrafodelista"/>
        <w:numPr>
          <w:ilvl w:val="0"/>
          <w:numId w:val="4"/>
        </w:numPr>
        <w:autoSpaceDE w:val="0"/>
        <w:autoSpaceDN w:val="0"/>
        <w:adjustRightInd w:val="0"/>
        <w:spacing w:line="360" w:lineRule="auto"/>
        <w:ind w:right="51"/>
        <w:jc w:val="both"/>
        <w:rPr>
          <w:rFonts w:ascii="Palatino Linotype" w:eastAsia="Calibri" w:hAnsi="Palatino Linotype" w:cs="Arial"/>
          <w:b/>
        </w:rPr>
      </w:pPr>
      <w:r w:rsidRPr="00FC1A47">
        <w:rPr>
          <w:rFonts w:ascii="Palatino Linotype" w:eastAsia="Calibri" w:hAnsi="Palatino Linotype" w:cs="Arial"/>
          <w:b/>
        </w:rPr>
        <w:t>Documento donde conste o se advierta el fundamento legal vigente al</w:t>
      </w:r>
      <w:r w:rsidRPr="00FC1A47">
        <w:rPr>
          <w:rFonts w:ascii="Palatino Linotype" w:hAnsi="Palatino Linotype"/>
          <w:b/>
        </w:rPr>
        <w:t xml:space="preserve"> 21 de agosto de 2023, que establezca el pago de gratificaciones;</w:t>
      </w:r>
    </w:p>
    <w:p w14:paraId="2F3C5022" w14:textId="77777777" w:rsidR="00E20A4C" w:rsidRPr="00FC1A47" w:rsidRDefault="00E20A4C" w:rsidP="00E20A4C">
      <w:pPr>
        <w:pStyle w:val="Prrafodelista"/>
        <w:rPr>
          <w:rFonts w:ascii="Palatino Linotype" w:eastAsia="Calibri" w:hAnsi="Palatino Linotype" w:cs="Arial"/>
        </w:rPr>
      </w:pPr>
    </w:p>
    <w:p w14:paraId="2F3C5023" w14:textId="77777777" w:rsidR="00D23272" w:rsidRPr="00FC1A47" w:rsidRDefault="008823A5" w:rsidP="004D7F99">
      <w:pPr>
        <w:pStyle w:val="Prrafodelista"/>
        <w:numPr>
          <w:ilvl w:val="0"/>
          <w:numId w:val="4"/>
        </w:numPr>
        <w:autoSpaceDE w:val="0"/>
        <w:autoSpaceDN w:val="0"/>
        <w:adjustRightInd w:val="0"/>
        <w:spacing w:line="360" w:lineRule="auto"/>
        <w:ind w:right="51"/>
        <w:jc w:val="both"/>
        <w:rPr>
          <w:rFonts w:ascii="Palatino Linotype" w:eastAsia="Calibri" w:hAnsi="Palatino Linotype" w:cs="Arial"/>
          <w:b/>
        </w:rPr>
      </w:pPr>
      <w:r w:rsidRPr="00FC1A47">
        <w:rPr>
          <w:rFonts w:ascii="Palatino Linotype" w:eastAsia="Calibri" w:hAnsi="Palatino Linotype" w:cs="Arial"/>
          <w:b/>
        </w:rPr>
        <w:lastRenderedPageBreak/>
        <w:t>Documento donde conste</w:t>
      </w:r>
      <w:r w:rsidR="004D7F99" w:rsidRPr="00FC1A47">
        <w:rPr>
          <w:rFonts w:ascii="Palatino Linotype" w:eastAsia="Calibri" w:hAnsi="Palatino Linotype" w:cs="Arial"/>
          <w:b/>
        </w:rPr>
        <w:t>n</w:t>
      </w:r>
      <w:r w:rsidRPr="00FC1A47">
        <w:rPr>
          <w:rFonts w:ascii="Palatino Linotype" w:eastAsia="Calibri" w:hAnsi="Palatino Linotype" w:cs="Arial"/>
          <w:b/>
        </w:rPr>
        <w:t xml:space="preserve"> o se advierta</w:t>
      </w:r>
      <w:r w:rsidR="004D7F99" w:rsidRPr="00FC1A47">
        <w:rPr>
          <w:rFonts w:ascii="Palatino Linotype" w:eastAsia="Calibri" w:hAnsi="Palatino Linotype" w:cs="Arial"/>
          <w:b/>
        </w:rPr>
        <w:t>n</w:t>
      </w:r>
      <w:r w:rsidRPr="00FC1A47">
        <w:rPr>
          <w:rFonts w:ascii="Palatino Linotype" w:eastAsia="Calibri" w:hAnsi="Palatino Linotype" w:cs="Arial"/>
          <w:b/>
        </w:rPr>
        <w:t xml:space="preserve"> los incrementos salariales</w:t>
      </w:r>
      <w:r w:rsidR="004D7F99" w:rsidRPr="00FC1A47">
        <w:rPr>
          <w:rFonts w:ascii="Palatino Linotype" w:eastAsia="Calibri" w:hAnsi="Palatino Linotype" w:cs="Arial"/>
          <w:b/>
        </w:rPr>
        <w:t>,</w:t>
      </w:r>
      <w:r w:rsidRPr="00FC1A47">
        <w:rPr>
          <w:rFonts w:ascii="Palatino Linotype" w:eastAsia="Calibri" w:hAnsi="Palatino Linotype" w:cs="Arial"/>
          <w:b/>
        </w:rPr>
        <w:t xml:space="preserve"> </w:t>
      </w:r>
      <w:r w:rsidR="004D7F99" w:rsidRPr="00FC1A47">
        <w:rPr>
          <w:rFonts w:ascii="Palatino Linotype" w:eastAsia="Calibri" w:hAnsi="Palatino Linotype" w:cs="Arial"/>
          <w:b/>
        </w:rPr>
        <w:t xml:space="preserve">haberes, emolumentos o cualquier otro incremento </w:t>
      </w:r>
      <w:r w:rsidRPr="00FC1A47">
        <w:rPr>
          <w:rFonts w:ascii="Palatino Linotype" w:eastAsia="Calibri" w:hAnsi="Palatino Linotype" w:cs="Arial"/>
          <w:b/>
        </w:rPr>
        <w:t xml:space="preserve">a los servidores públicos con cargo de policía en cualquiera de sus categorías en sus ejercicios fiscales </w:t>
      </w:r>
      <w:r w:rsidR="00E20A4C" w:rsidRPr="00FC1A47">
        <w:rPr>
          <w:rFonts w:ascii="Palatino Linotype" w:hAnsi="Palatino Linotype"/>
          <w:b/>
        </w:rPr>
        <w:t>2021 y 2022, y del 01 de enero al 21 de agosto de 2023.</w:t>
      </w:r>
    </w:p>
    <w:p w14:paraId="2F3C5024" w14:textId="77777777" w:rsidR="00B5502A" w:rsidRPr="00FC1A47" w:rsidRDefault="00B5502A" w:rsidP="00B5502A">
      <w:pPr>
        <w:pStyle w:val="Prrafodelista"/>
        <w:autoSpaceDE w:val="0"/>
        <w:autoSpaceDN w:val="0"/>
        <w:adjustRightInd w:val="0"/>
        <w:spacing w:line="360" w:lineRule="auto"/>
        <w:ind w:right="51"/>
        <w:jc w:val="both"/>
        <w:rPr>
          <w:rFonts w:ascii="Palatino Linotype" w:eastAsia="Calibri" w:hAnsi="Palatino Linotype" w:cs="Arial"/>
          <w:b/>
        </w:rPr>
      </w:pPr>
    </w:p>
    <w:p w14:paraId="2F3C5025" w14:textId="77777777" w:rsidR="0052331A" w:rsidRPr="00FC1A47" w:rsidRDefault="00B5502A" w:rsidP="00D23272">
      <w:pPr>
        <w:spacing w:line="360" w:lineRule="auto"/>
        <w:jc w:val="both"/>
        <w:rPr>
          <w:rFonts w:ascii="Palatino Linotype" w:eastAsia="Calibri" w:hAnsi="Palatino Linotype" w:cs="Arial"/>
        </w:rPr>
      </w:pPr>
      <w:r w:rsidRPr="00FC1A47">
        <w:rPr>
          <w:rFonts w:ascii="Palatino Linotype" w:eastAsia="Calibri" w:hAnsi="Palatino Linotype" w:cs="Arial"/>
        </w:rPr>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C1A47">
        <w:rPr>
          <w:rFonts w:ascii="Palatino Linotype" w:eastAsia="Calibri" w:hAnsi="Palatino Linotype" w:cs="Arial"/>
          <w:b/>
        </w:rPr>
        <w:t>EL RECURRENTE</w:t>
      </w:r>
      <w:r w:rsidRPr="00FC1A47">
        <w:rPr>
          <w:rFonts w:ascii="Palatino Linotype" w:eastAsia="Calibri" w:hAnsi="Palatino Linotype" w:cs="Arial"/>
        </w:rPr>
        <w:t>.</w:t>
      </w:r>
    </w:p>
    <w:p w14:paraId="268CA67E" w14:textId="77777777" w:rsidR="00224297" w:rsidRDefault="00224297" w:rsidP="0052331A">
      <w:pPr>
        <w:spacing w:line="360" w:lineRule="auto"/>
        <w:jc w:val="both"/>
        <w:rPr>
          <w:rFonts w:ascii="Palatino Linotype" w:eastAsia="Times New Roman" w:hAnsi="Palatino Linotype" w:cs="Times New Roman"/>
          <w:lang w:val="es-ES"/>
        </w:rPr>
      </w:pPr>
    </w:p>
    <w:p w14:paraId="2F3C5026" w14:textId="77777777" w:rsidR="0052331A" w:rsidRPr="00FC1A47" w:rsidRDefault="0052331A" w:rsidP="0052331A">
      <w:pPr>
        <w:spacing w:line="360" w:lineRule="auto"/>
        <w:jc w:val="both"/>
        <w:rPr>
          <w:rFonts w:ascii="Palatino Linotype" w:eastAsia="Times New Roman" w:hAnsi="Palatino Linotype" w:cs="Times New Roman"/>
          <w:lang w:val="es-ES"/>
        </w:rPr>
      </w:pPr>
      <w:r w:rsidRPr="00FC1A47">
        <w:rPr>
          <w:rFonts w:ascii="Palatino Linotype" w:eastAsia="Times New Roman" w:hAnsi="Palatino Linotype" w:cs="Times New Roman"/>
          <w:lang w:val="es-ES"/>
        </w:rPr>
        <w:t xml:space="preserve">De ser el caso que la información solicitada </w:t>
      </w:r>
      <w:r w:rsidR="0077505A" w:rsidRPr="00FC1A47">
        <w:rPr>
          <w:rFonts w:ascii="Palatino Linotype" w:eastAsia="Times New Roman" w:hAnsi="Palatino Linotype" w:cs="Times New Roman"/>
          <w:lang w:val="es-ES"/>
        </w:rPr>
        <w:t xml:space="preserve">de algún ejercicio fiscal del inciso </w:t>
      </w:r>
      <w:r w:rsidR="0077505A" w:rsidRPr="00FC1A47">
        <w:rPr>
          <w:rFonts w:ascii="Palatino Linotype" w:eastAsia="Times New Roman" w:hAnsi="Palatino Linotype" w:cs="Times New Roman"/>
          <w:b/>
          <w:lang w:val="es-ES"/>
        </w:rPr>
        <w:t xml:space="preserve">d), </w:t>
      </w:r>
      <w:r w:rsidR="0077505A" w:rsidRPr="00FC1A47">
        <w:rPr>
          <w:rFonts w:ascii="Palatino Linotype" w:eastAsia="Times New Roman" w:hAnsi="Palatino Linotype" w:cs="Times New Roman"/>
          <w:lang w:val="es-ES"/>
        </w:rPr>
        <w:t>no se haya generado, poseído o administrado</w:t>
      </w:r>
      <w:r w:rsidRPr="00FC1A47">
        <w:rPr>
          <w:rFonts w:ascii="Palatino Linotype" w:eastAsia="Times New Roman" w:hAnsi="Palatino Linotype" w:cs="Times New Roman"/>
          <w:lang w:val="es-ES"/>
        </w:rPr>
        <w:t>, bastará que lo haga del conocimiento del particular, en términos del artículo 19 párrafo segundo de la ley de la materia.</w:t>
      </w:r>
    </w:p>
    <w:p w14:paraId="2F3C5027" w14:textId="77777777" w:rsidR="00B5502A" w:rsidRPr="00FC1A47" w:rsidRDefault="00B5502A" w:rsidP="00D23272">
      <w:pPr>
        <w:spacing w:line="360" w:lineRule="auto"/>
        <w:jc w:val="both"/>
        <w:rPr>
          <w:rFonts w:ascii="Palatino Linotype" w:eastAsia="Calibri" w:hAnsi="Palatino Linotype" w:cs="Arial"/>
          <w:b/>
        </w:rPr>
      </w:pPr>
    </w:p>
    <w:p w14:paraId="2F3C5028" w14:textId="77777777" w:rsidR="00D23272" w:rsidRPr="00FC1A47" w:rsidRDefault="00D23272" w:rsidP="00D23272">
      <w:pPr>
        <w:spacing w:line="360" w:lineRule="auto"/>
        <w:jc w:val="both"/>
        <w:rPr>
          <w:rFonts w:ascii="Palatino Linotype" w:hAnsi="Palatino Linotype"/>
        </w:rPr>
      </w:pPr>
      <w:r w:rsidRPr="00FC1A47">
        <w:rPr>
          <w:rFonts w:ascii="Palatino Linotype" w:hAnsi="Palatino Linotype" w:cs="Arial"/>
          <w:b/>
          <w:bCs/>
        </w:rPr>
        <w:t>TERCERO</w:t>
      </w:r>
      <w:r w:rsidRPr="00FC1A47">
        <w:rPr>
          <w:rFonts w:ascii="Palatino Linotype" w:hAnsi="Palatino Linotype" w:cs="Arial"/>
          <w:b/>
        </w:rPr>
        <w:t>.</w:t>
      </w:r>
      <w:r w:rsidRPr="00FC1A47">
        <w:rPr>
          <w:rFonts w:ascii="Palatino Linotype" w:eastAsia="Palatino Linotype" w:hAnsi="Palatino Linotype" w:cs="Palatino Linotype"/>
          <w:b/>
        </w:rPr>
        <w:t xml:space="preserve"> </w:t>
      </w:r>
      <w:r w:rsidRPr="00FC1A47">
        <w:rPr>
          <w:rFonts w:ascii="Palatino Linotype" w:hAnsi="Palatino Linotype"/>
          <w:b/>
        </w:rPr>
        <w:t xml:space="preserve">Notifíquese </w:t>
      </w:r>
      <w:r w:rsidRPr="00FC1A47">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06436">
        <w:rPr>
          <w:rFonts w:ascii="Palatino Linotype" w:hAnsi="Palatino Linotype"/>
          <w:b/>
        </w:rPr>
        <w:t>dé cumplimiento a lo ordenado dentro del plazo de diez días hábiles,</w:t>
      </w:r>
      <w:r w:rsidRPr="00FC1A47">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FC1A47">
        <w:rPr>
          <w:rFonts w:ascii="Palatino Linotype" w:hAnsi="Palatino Linotype"/>
        </w:rPr>
        <w:lastRenderedPageBreak/>
        <w:t>previsto en los artículos 198, 200, fracción III; 214, 215 y 216 de la Ley  de Transparencia y Acceso a la Información Pública del Estado de México y Municipios.</w:t>
      </w:r>
    </w:p>
    <w:p w14:paraId="2F3C5029" w14:textId="77777777" w:rsidR="00D23272" w:rsidRPr="00FC1A47" w:rsidRDefault="00D23272" w:rsidP="00D23272">
      <w:pPr>
        <w:spacing w:line="360" w:lineRule="auto"/>
        <w:jc w:val="both"/>
        <w:rPr>
          <w:rFonts w:ascii="Palatino Linotype" w:hAnsi="Palatino Linotype"/>
        </w:rPr>
      </w:pPr>
    </w:p>
    <w:p w14:paraId="2F3C502A" w14:textId="77777777" w:rsidR="00D23272" w:rsidRPr="00FC1A47" w:rsidRDefault="00D23272" w:rsidP="00D23272">
      <w:pPr>
        <w:spacing w:line="360" w:lineRule="auto"/>
        <w:jc w:val="both"/>
        <w:rPr>
          <w:rFonts w:ascii="Palatino Linotype" w:eastAsia="Calibri" w:hAnsi="Palatino Linotype" w:cs="Arial"/>
          <w:bCs/>
        </w:rPr>
      </w:pPr>
      <w:r w:rsidRPr="00FC1A47">
        <w:rPr>
          <w:rFonts w:ascii="Palatino Linotype" w:hAnsi="Palatino Linotype" w:cs="Arial"/>
          <w:b/>
        </w:rPr>
        <w:t xml:space="preserve">CUARTO. </w:t>
      </w:r>
      <w:r w:rsidRPr="00FC1A4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B5502A" w:rsidRPr="00FC1A47">
        <w:rPr>
          <w:rFonts w:ascii="Palatino Linotype" w:eastAsia="Calibri" w:hAnsi="Palatino Linotype" w:cs="Arial"/>
          <w:bCs/>
        </w:rPr>
        <w:t>ento de la presente resolución.</w:t>
      </w:r>
    </w:p>
    <w:p w14:paraId="2F3C502B" w14:textId="77777777" w:rsidR="00B5502A" w:rsidRPr="00FC1A47" w:rsidRDefault="00B5502A" w:rsidP="00D23272">
      <w:pPr>
        <w:spacing w:line="360" w:lineRule="auto"/>
        <w:jc w:val="both"/>
        <w:rPr>
          <w:rFonts w:ascii="Palatino Linotype" w:eastAsia="Calibri" w:hAnsi="Palatino Linotype" w:cs="Arial"/>
          <w:bCs/>
        </w:rPr>
      </w:pPr>
    </w:p>
    <w:p w14:paraId="2F3C502C" w14:textId="77777777" w:rsidR="00D23272" w:rsidRPr="00FC1A47" w:rsidRDefault="00D23272" w:rsidP="00D23272">
      <w:pPr>
        <w:autoSpaceDE w:val="0"/>
        <w:autoSpaceDN w:val="0"/>
        <w:adjustRightInd w:val="0"/>
        <w:spacing w:line="360" w:lineRule="auto"/>
        <w:ind w:right="49"/>
        <w:jc w:val="both"/>
        <w:rPr>
          <w:rFonts w:ascii="Palatino Linotype" w:hAnsi="Palatino Linotype"/>
        </w:rPr>
      </w:pPr>
      <w:r w:rsidRPr="00FC1A47">
        <w:rPr>
          <w:rFonts w:ascii="Palatino Linotype" w:hAnsi="Palatino Linotype" w:cs="Arial"/>
          <w:b/>
        </w:rPr>
        <w:t xml:space="preserve">QUINTO. </w:t>
      </w:r>
      <w:r w:rsidRPr="00FC1A47">
        <w:rPr>
          <w:rFonts w:ascii="Palatino Linotype" w:hAnsi="Palatino Linotype"/>
          <w:b/>
          <w:bCs/>
          <w:color w:val="222222"/>
        </w:rPr>
        <w:t xml:space="preserve">Notifíquese </w:t>
      </w:r>
      <w:r w:rsidRPr="00FC1A47">
        <w:rPr>
          <w:rFonts w:ascii="Palatino Linotype" w:hAnsi="Palatino Linotype"/>
          <w:bCs/>
          <w:color w:val="222222"/>
        </w:rPr>
        <w:t xml:space="preserve">a </w:t>
      </w:r>
      <w:r w:rsidRPr="00FC1A47">
        <w:rPr>
          <w:rFonts w:ascii="Palatino Linotype" w:hAnsi="Palatino Linotype"/>
          <w:b/>
        </w:rPr>
        <w:t>LA</w:t>
      </w:r>
      <w:r w:rsidRPr="00FC1A47">
        <w:rPr>
          <w:rFonts w:ascii="Palatino Linotype" w:eastAsia="Calibri" w:hAnsi="Palatino Linotype" w:cs="Arial"/>
          <w:b/>
        </w:rPr>
        <w:t xml:space="preserve"> RECURRENTE</w:t>
      </w:r>
      <w:r w:rsidRPr="00FC1A47">
        <w:rPr>
          <w:rFonts w:ascii="Palatino Linotype" w:hAnsi="Palatino Linotype"/>
        </w:rPr>
        <w:t xml:space="preserve"> la presente resolución, vía SAIMEX.</w:t>
      </w:r>
    </w:p>
    <w:p w14:paraId="2F3C502D" w14:textId="77777777" w:rsidR="00D23272" w:rsidRPr="00FC1A47" w:rsidRDefault="00D23272" w:rsidP="00D23272">
      <w:pPr>
        <w:autoSpaceDE w:val="0"/>
        <w:autoSpaceDN w:val="0"/>
        <w:adjustRightInd w:val="0"/>
        <w:spacing w:line="360" w:lineRule="auto"/>
        <w:ind w:right="49"/>
        <w:jc w:val="both"/>
        <w:rPr>
          <w:rFonts w:ascii="Palatino Linotype" w:hAnsi="Palatino Linotype"/>
        </w:rPr>
      </w:pPr>
    </w:p>
    <w:p w14:paraId="2F3C502E" w14:textId="77777777" w:rsidR="00D23272" w:rsidRPr="00FC1A47" w:rsidRDefault="00D23272" w:rsidP="00D23272">
      <w:pPr>
        <w:autoSpaceDE w:val="0"/>
        <w:autoSpaceDN w:val="0"/>
        <w:adjustRightInd w:val="0"/>
        <w:spacing w:line="360" w:lineRule="auto"/>
        <w:ind w:right="49"/>
        <w:jc w:val="both"/>
        <w:rPr>
          <w:rFonts w:ascii="Palatino Linotype" w:eastAsia="Palatino Linotype" w:hAnsi="Palatino Linotype" w:cs="Palatino Linotype"/>
        </w:rPr>
      </w:pPr>
      <w:r w:rsidRPr="00FC1A47">
        <w:rPr>
          <w:rFonts w:ascii="Palatino Linotype" w:eastAsia="MS Mincho" w:hAnsi="Palatino Linotype"/>
          <w:b/>
        </w:rPr>
        <w:t>SEXTO.</w:t>
      </w:r>
      <w:r w:rsidRPr="00FC1A47">
        <w:rPr>
          <w:rFonts w:ascii="Palatino Linotype" w:eastAsia="MS Mincho" w:hAnsi="Palatino Linotype"/>
        </w:rPr>
        <w:t xml:space="preserve"> </w:t>
      </w:r>
      <w:r w:rsidRPr="00FC1A47">
        <w:rPr>
          <w:rFonts w:ascii="Palatino Linotype" w:eastAsia="Times New Roman" w:hAnsi="Palatino Linotype" w:cs="Times New Roman"/>
          <w:lang w:val="es-ES" w:eastAsia="es-MX"/>
        </w:rPr>
        <w:t xml:space="preserve">Se hace del conocimiento de </w:t>
      </w:r>
      <w:r w:rsidRPr="00FC1A47">
        <w:rPr>
          <w:rFonts w:ascii="Palatino Linotype" w:eastAsia="Times New Roman" w:hAnsi="Palatino Linotype" w:cs="Times New Roman"/>
          <w:b/>
          <w:lang w:val="es-ES" w:eastAsia="es-MX"/>
        </w:rPr>
        <w:t>LA RECURRENTE</w:t>
      </w:r>
      <w:r w:rsidRPr="00FC1A4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FC1A47">
        <w:rPr>
          <w:rFonts w:ascii="Palatino Linotype" w:eastAsia="Times New Roman" w:hAnsi="Palatino Linotype" w:cs="Times New Roman"/>
          <w:bCs/>
          <w:lang w:val="es-ES" w:eastAsia="es-MX"/>
        </w:rPr>
        <w:t>vía juicio de amparo</w:t>
      </w:r>
      <w:r w:rsidRPr="00FC1A47">
        <w:rPr>
          <w:rFonts w:ascii="Palatino Linotype" w:eastAsia="Times New Roman" w:hAnsi="Palatino Linotype" w:cs="Times New Roman"/>
          <w:lang w:val="es-ES" w:eastAsia="es-MX"/>
        </w:rPr>
        <w:t> en los términos de las leyes aplicables</w:t>
      </w:r>
      <w:r w:rsidRPr="00FC1A47">
        <w:rPr>
          <w:rFonts w:ascii="Palatino Linotype" w:eastAsia="Palatino Linotype" w:hAnsi="Palatino Linotype" w:cs="Palatino Linotype"/>
        </w:rPr>
        <w:t>.</w:t>
      </w:r>
    </w:p>
    <w:p w14:paraId="2F3C502F" w14:textId="77777777" w:rsidR="00D23272" w:rsidRPr="00FC1A47" w:rsidRDefault="00D23272" w:rsidP="00D23272">
      <w:pPr>
        <w:autoSpaceDE w:val="0"/>
        <w:autoSpaceDN w:val="0"/>
        <w:adjustRightInd w:val="0"/>
        <w:spacing w:line="360" w:lineRule="auto"/>
        <w:ind w:right="49"/>
        <w:jc w:val="both"/>
        <w:rPr>
          <w:rFonts w:ascii="Palatino Linotype" w:eastAsia="MS Mincho" w:hAnsi="Palatino Linotype"/>
        </w:rPr>
      </w:pPr>
    </w:p>
    <w:p w14:paraId="2F3C5030" w14:textId="5C3FBD31" w:rsidR="00406436" w:rsidRPr="006D75C0" w:rsidRDefault="00406436" w:rsidP="00406436">
      <w:pPr>
        <w:spacing w:before="240" w:after="240" w:line="360" w:lineRule="auto"/>
        <w:ind w:firstLine="1"/>
        <w:jc w:val="both"/>
        <w:rPr>
          <w:rStyle w:val="Referenciasutil"/>
          <w:rFonts w:ascii="Palatino Linotype" w:hAnsi="Palatino Linotype"/>
          <w:color w:val="000000" w:themeColor="text1"/>
        </w:rPr>
      </w:pPr>
      <w:bookmarkStart w:id="149" w:name="_Hlk129792997"/>
      <w:r w:rsidRPr="006D75C0">
        <w:rPr>
          <w:rStyle w:val="Referenciasutil"/>
          <w:rFonts w:ascii="Palatino Linotype" w:hAnsi="Palatino Linotype"/>
          <w:color w:val="000000" w:themeColor="text1"/>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D75C0" w:rsidRPr="006D75C0">
        <w:rPr>
          <w:rStyle w:val="Referenciasutil"/>
          <w:rFonts w:ascii="Palatino Linotype" w:hAnsi="Palatino Linotype"/>
          <w:color w:val="000000" w:themeColor="text1"/>
        </w:rPr>
        <w:t xml:space="preserve"> </w:t>
      </w:r>
      <w:r w:rsidR="006D75C0" w:rsidRPr="006D75C0">
        <w:rPr>
          <w:rStyle w:val="Referenciasutil"/>
          <w:rFonts w:ascii="Palatino Linotype" w:hAnsi="Palatino Linotype"/>
          <w:color w:val="000000" w:themeColor="text1"/>
          <w:sz w:val="30"/>
          <w:szCs w:val="30"/>
        </w:rPr>
        <w:t>emitiendo voto particular</w:t>
      </w:r>
      <w:r w:rsidRPr="006D75C0">
        <w:rPr>
          <w:rStyle w:val="Referenciasutil"/>
          <w:rFonts w:ascii="Palatino Linotype" w:hAnsi="Palatino Linotype"/>
          <w:color w:val="000000" w:themeColor="text1"/>
        </w:rPr>
        <w:t xml:space="preserve">; LUIS GUSTAVO PARRA NORIEGA </w:t>
      </w:r>
      <w:r w:rsidR="006D75C0" w:rsidRPr="006D75C0">
        <w:rPr>
          <w:rStyle w:val="Referenciasutil"/>
          <w:rFonts w:ascii="Palatino Linotype" w:hAnsi="Palatino Linotype"/>
          <w:color w:val="000000" w:themeColor="text1"/>
          <w:sz w:val="30"/>
          <w:szCs w:val="30"/>
        </w:rPr>
        <w:t xml:space="preserve">emitiendo voto particular </w:t>
      </w:r>
      <w:r w:rsidRPr="006D75C0">
        <w:rPr>
          <w:rStyle w:val="Referenciasutil"/>
          <w:rFonts w:ascii="Palatino Linotype" w:hAnsi="Palatino Linotype"/>
          <w:color w:val="000000" w:themeColor="text1"/>
        </w:rPr>
        <w:t>Y GUADALUPE RAMÍREZ PEÑA</w:t>
      </w:r>
      <w:r w:rsidR="006D75C0" w:rsidRPr="006D75C0">
        <w:rPr>
          <w:rStyle w:val="Referenciasutil"/>
          <w:rFonts w:ascii="Palatino Linotype" w:hAnsi="Palatino Linotype"/>
          <w:color w:val="000000" w:themeColor="text1"/>
        </w:rPr>
        <w:t xml:space="preserve"> </w:t>
      </w:r>
      <w:r w:rsidR="006D75C0" w:rsidRPr="006D75C0">
        <w:rPr>
          <w:rStyle w:val="Referenciasutil"/>
          <w:rFonts w:ascii="Palatino Linotype" w:hAnsi="Palatino Linotype"/>
          <w:color w:val="000000" w:themeColor="text1"/>
          <w:sz w:val="30"/>
          <w:szCs w:val="30"/>
        </w:rPr>
        <w:lastRenderedPageBreak/>
        <w:t>emitiendo voto particular</w:t>
      </w:r>
      <w:r w:rsidRPr="006D75C0">
        <w:rPr>
          <w:rStyle w:val="Referenciasutil"/>
          <w:rFonts w:ascii="Palatino Linotype" w:hAnsi="Palatino Linotype"/>
          <w:color w:val="000000" w:themeColor="text1"/>
        </w:rPr>
        <w:t xml:space="preserve">; EN LA SEGUNDA SESIÓN ORDINARIA CELEBRADA EL VEINTICUATRO (24) DE ENERO DE DOS MIL VEINTICUATRO, ANTE EL SECRETARIO TÉCNICO DEL PLENO ALEXIS TAPIA RAMÍREZ. </w:t>
      </w:r>
      <w:bookmarkEnd w:id="149"/>
    </w:p>
    <w:p w14:paraId="2F3C5031" w14:textId="77777777" w:rsidR="00D23272" w:rsidRPr="00FC1A47" w:rsidRDefault="00D23272" w:rsidP="00D23272">
      <w:pPr>
        <w:spacing w:line="360" w:lineRule="auto"/>
        <w:jc w:val="both"/>
        <w:rPr>
          <w:rFonts w:ascii="Palatino Linotype" w:hAnsi="Palatino Linotype"/>
          <w:color w:val="222222"/>
          <w:lang w:val="es-ES" w:eastAsia="es-MX"/>
        </w:rPr>
      </w:pPr>
    </w:p>
    <w:p w14:paraId="2F3C5032" w14:textId="77777777" w:rsidR="00D23272" w:rsidRPr="00FC1A47" w:rsidRDefault="00D23272" w:rsidP="00D23272">
      <w:pPr>
        <w:pStyle w:val="Prrafodelista"/>
        <w:spacing w:line="360" w:lineRule="auto"/>
        <w:ind w:left="360"/>
        <w:jc w:val="both"/>
        <w:rPr>
          <w:rFonts w:ascii="Palatino Linotype" w:hAnsi="Palatino Linotype"/>
        </w:rPr>
      </w:pPr>
    </w:p>
    <w:p w14:paraId="2F3C5033" w14:textId="77777777" w:rsidR="00D23272" w:rsidRPr="00FC1A47" w:rsidRDefault="00D23272" w:rsidP="00D23272">
      <w:pPr>
        <w:spacing w:line="360" w:lineRule="auto"/>
        <w:jc w:val="both"/>
        <w:rPr>
          <w:rFonts w:ascii="Palatino Linotype" w:hAnsi="Palatino Linotype"/>
        </w:rPr>
      </w:pPr>
    </w:p>
    <w:p w14:paraId="2F3C5034" w14:textId="77777777" w:rsidR="00D23272" w:rsidRPr="00FC1A47" w:rsidRDefault="00D23272" w:rsidP="00D23272">
      <w:pPr>
        <w:spacing w:line="360" w:lineRule="auto"/>
        <w:jc w:val="both"/>
        <w:rPr>
          <w:rFonts w:ascii="Palatino Linotype" w:hAnsi="Palatino Linotype"/>
        </w:rPr>
      </w:pPr>
    </w:p>
    <w:p w14:paraId="2F3C5035" w14:textId="77777777" w:rsidR="00D23272" w:rsidRPr="00FC1A47" w:rsidRDefault="00D23272" w:rsidP="00D23272">
      <w:pPr>
        <w:spacing w:line="360" w:lineRule="auto"/>
        <w:jc w:val="both"/>
        <w:rPr>
          <w:rFonts w:ascii="Palatino Linotype" w:hAnsi="Palatino Linotype"/>
        </w:rPr>
      </w:pPr>
    </w:p>
    <w:p w14:paraId="2F3C5036" w14:textId="77777777" w:rsidR="00D23272" w:rsidRPr="00FC1A47" w:rsidRDefault="00D23272" w:rsidP="00D23272">
      <w:pPr>
        <w:spacing w:line="360" w:lineRule="auto"/>
        <w:jc w:val="both"/>
        <w:rPr>
          <w:rFonts w:ascii="Palatino Linotype" w:hAnsi="Palatino Linotype"/>
        </w:rPr>
      </w:pPr>
    </w:p>
    <w:p w14:paraId="2F3C5037" w14:textId="77777777" w:rsidR="00D23272" w:rsidRPr="00FC1A47" w:rsidRDefault="00D23272" w:rsidP="00D23272">
      <w:pPr>
        <w:spacing w:line="360" w:lineRule="auto"/>
        <w:jc w:val="both"/>
        <w:rPr>
          <w:rFonts w:ascii="Palatino Linotype" w:hAnsi="Palatino Linotype"/>
        </w:rPr>
      </w:pPr>
    </w:p>
    <w:p w14:paraId="2F3C5038" w14:textId="77777777" w:rsidR="00D23272" w:rsidRPr="00FC1A47" w:rsidRDefault="00D23272" w:rsidP="00D23272">
      <w:pPr>
        <w:spacing w:line="360" w:lineRule="auto"/>
        <w:jc w:val="both"/>
        <w:rPr>
          <w:rFonts w:ascii="Palatino Linotype" w:hAnsi="Palatino Linotype"/>
        </w:rPr>
      </w:pPr>
    </w:p>
    <w:p w14:paraId="2F3C5039" w14:textId="77777777" w:rsidR="00D23272" w:rsidRPr="00FC1A47" w:rsidRDefault="00D23272" w:rsidP="00D23272">
      <w:pPr>
        <w:spacing w:line="360" w:lineRule="auto"/>
        <w:rPr>
          <w:rFonts w:ascii="Palatino Linotype" w:hAnsi="Palatino Linotype"/>
        </w:rPr>
      </w:pPr>
    </w:p>
    <w:p w14:paraId="2F3C503A" w14:textId="77777777" w:rsidR="00D23272" w:rsidRPr="00FC1A47" w:rsidRDefault="00D23272" w:rsidP="00D23272">
      <w:pPr>
        <w:spacing w:line="360" w:lineRule="auto"/>
        <w:rPr>
          <w:rFonts w:ascii="Palatino Linotype" w:hAnsi="Palatino Linotype"/>
        </w:rPr>
      </w:pPr>
    </w:p>
    <w:p w14:paraId="2F3C503B" w14:textId="77777777" w:rsidR="00D23272" w:rsidRPr="00FC1A47" w:rsidRDefault="00D23272" w:rsidP="00D23272">
      <w:pPr>
        <w:spacing w:line="360" w:lineRule="auto"/>
        <w:rPr>
          <w:rFonts w:ascii="Palatino Linotype" w:hAnsi="Palatino Linotype"/>
        </w:rPr>
      </w:pPr>
    </w:p>
    <w:p w14:paraId="2F3C503C" w14:textId="77777777" w:rsidR="00D23272" w:rsidRPr="00FC1A47" w:rsidRDefault="00D23272" w:rsidP="00D23272">
      <w:pPr>
        <w:spacing w:line="360" w:lineRule="auto"/>
        <w:rPr>
          <w:rFonts w:ascii="Palatino Linotype" w:hAnsi="Palatino Linotype"/>
        </w:rPr>
      </w:pPr>
    </w:p>
    <w:p w14:paraId="2F3C503D" w14:textId="77777777" w:rsidR="00D23272" w:rsidRPr="00FC1A47" w:rsidRDefault="00D23272" w:rsidP="00D23272">
      <w:pPr>
        <w:spacing w:line="360" w:lineRule="auto"/>
        <w:rPr>
          <w:rFonts w:ascii="Palatino Linotype" w:hAnsi="Palatino Linotype"/>
        </w:rPr>
      </w:pPr>
    </w:p>
    <w:p w14:paraId="2F3C503E" w14:textId="77777777" w:rsidR="00D23272" w:rsidRPr="00FC1A47" w:rsidRDefault="00D23272" w:rsidP="00D23272">
      <w:pPr>
        <w:spacing w:line="360" w:lineRule="auto"/>
        <w:rPr>
          <w:rFonts w:ascii="Palatino Linotype" w:hAnsi="Palatino Linotype"/>
        </w:rPr>
      </w:pPr>
    </w:p>
    <w:p w14:paraId="2F3C503F" w14:textId="77777777" w:rsidR="00D23272" w:rsidRPr="00FC1A47" w:rsidRDefault="00D23272" w:rsidP="00D23272">
      <w:pPr>
        <w:spacing w:line="360" w:lineRule="auto"/>
        <w:rPr>
          <w:rFonts w:ascii="Palatino Linotype" w:hAnsi="Palatino Linotype"/>
        </w:rPr>
      </w:pPr>
    </w:p>
    <w:p w14:paraId="2F3C5040" w14:textId="77777777" w:rsidR="00D23272" w:rsidRPr="00FC1A47" w:rsidRDefault="00D23272" w:rsidP="00D23272">
      <w:pPr>
        <w:tabs>
          <w:tab w:val="left" w:pos="3374"/>
        </w:tabs>
        <w:spacing w:line="360" w:lineRule="auto"/>
        <w:rPr>
          <w:rFonts w:ascii="Palatino Linotype" w:hAnsi="Palatino Linotype"/>
        </w:rPr>
      </w:pPr>
      <w:r w:rsidRPr="00FC1A47">
        <w:rPr>
          <w:rFonts w:ascii="Palatino Linotype" w:hAnsi="Palatino Linotype"/>
        </w:rPr>
        <w:tab/>
      </w:r>
    </w:p>
    <w:p w14:paraId="2F3C5041" w14:textId="77777777" w:rsidR="00D23272" w:rsidRPr="00FC1A47" w:rsidRDefault="00D23272" w:rsidP="00D23272">
      <w:pPr>
        <w:tabs>
          <w:tab w:val="left" w:pos="3374"/>
        </w:tabs>
        <w:spacing w:line="360" w:lineRule="auto"/>
        <w:rPr>
          <w:rFonts w:ascii="Palatino Linotype" w:hAnsi="Palatino Linotype"/>
        </w:rPr>
      </w:pPr>
    </w:p>
    <w:p w14:paraId="2F3C5042" w14:textId="77777777" w:rsidR="00D23272" w:rsidRPr="00FC1A47" w:rsidRDefault="00D23272" w:rsidP="00D23272">
      <w:pPr>
        <w:tabs>
          <w:tab w:val="left" w:pos="3374"/>
        </w:tabs>
        <w:spacing w:line="360" w:lineRule="auto"/>
        <w:rPr>
          <w:rFonts w:ascii="Palatino Linotype" w:hAnsi="Palatino Linotype"/>
        </w:rPr>
      </w:pPr>
    </w:p>
    <w:p w14:paraId="2F3C5043" w14:textId="77777777" w:rsidR="00D23272" w:rsidRPr="00FC1A47" w:rsidRDefault="00D23272" w:rsidP="00D23272">
      <w:pPr>
        <w:tabs>
          <w:tab w:val="left" w:pos="3374"/>
        </w:tabs>
        <w:spacing w:line="360" w:lineRule="auto"/>
        <w:rPr>
          <w:rFonts w:ascii="Palatino Linotype" w:hAnsi="Palatino Linotype"/>
        </w:rPr>
      </w:pPr>
    </w:p>
    <w:p w14:paraId="2F3C5044" w14:textId="77777777" w:rsidR="00D23272" w:rsidRPr="00FC1A47" w:rsidRDefault="00D23272" w:rsidP="00D23272">
      <w:pPr>
        <w:tabs>
          <w:tab w:val="left" w:pos="3374"/>
        </w:tabs>
        <w:spacing w:line="360" w:lineRule="auto"/>
        <w:rPr>
          <w:rFonts w:ascii="Palatino Linotype" w:hAnsi="Palatino Linotype"/>
        </w:rPr>
      </w:pPr>
    </w:p>
    <w:p w14:paraId="2F3C5045" w14:textId="77777777" w:rsidR="00D23272" w:rsidRPr="00FC1A47" w:rsidRDefault="00D23272" w:rsidP="00D23272">
      <w:pPr>
        <w:tabs>
          <w:tab w:val="left" w:pos="3374"/>
        </w:tabs>
        <w:spacing w:line="360" w:lineRule="auto"/>
        <w:rPr>
          <w:rFonts w:ascii="Palatino Linotype" w:hAnsi="Palatino Linotype"/>
        </w:rPr>
      </w:pPr>
    </w:p>
    <w:p w14:paraId="2F3C5046" w14:textId="77777777" w:rsidR="00D23272" w:rsidRPr="00FC1A47" w:rsidRDefault="00D23272" w:rsidP="00D23272">
      <w:pPr>
        <w:tabs>
          <w:tab w:val="left" w:pos="3374"/>
        </w:tabs>
        <w:spacing w:line="360" w:lineRule="auto"/>
        <w:rPr>
          <w:rFonts w:ascii="Palatino Linotype" w:hAnsi="Palatino Linotype"/>
        </w:rPr>
      </w:pPr>
    </w:p>
    <w:p w14:paraId="2F3C5047" w14:textId="77777777" w:rsidR="00D23272" w:rsidRPr="00FC1A47" w:rsidRDefault="00D23272" w:rsidP="00D23272">
      <w:pPr>
        <w:tabs>
          <w:tab w:val="left" w:pos="3374"/>
        </w:tabs>
        <w:spacing w:line="360" w:lineRule="auto"/>
        <w:rPr>
          <w:rFonts w:ascii="Palatino Linotype" w:hAnsi="Palatino Linotype"/>
        </w:rPr>
      </w:pPr>
    </w:p>
    <w:p w14:paraId="2F3C5048" w14:textId="77777777" w:rsidR="00D23272" w:rsidRPr="00FC1A47" w:rsidRDefault="00D23272" w:rsidP="00D23272">
      <w:pPr>
        <w:tabs>
          <w:tab w:val="left" w:pos="3374"/>
        </w:tabs>
        <w:spacing w:line="360" w:lineRule="auto"/>
        <w:rPr>
          <w:rFonts w:ascii="Palatino Linotype" w:hAnsi="Palatino Linotype"/>
        </w:rPr>
      </w:pPr>
    </w:p>
    <w:p w14:paraId="2F3C5049" w14:textId="77777777" w:rsidR="00D23272" w:rsidRPr="00FC1A47" w:rsidRDefault="00D23272" w:rsidP="00D23272">
      <w:pPr>
        <w:tabs>
          <w:tab w:val="left" w:pos="3374"/>
        </w:tabs>
        <w:spacing w:line="360" w:lineRule="auto"/>
        <w:rPr>
          <w:rFonts w:ascii="Palatino Linotype" w:hAnsi="Palatino Linotype"/>
        </w:rPr>
      </w:pPr>
    </w:p>
    <w:p w14:paraId="2F3C504C" w14:textId="77777777" w:rsidR="00B535DD" w:rsidRPr="00FC1A47" w:rsidRDefault="00B535DD">
      <w:pPr>
        <w:rPr>
          <w:rFonts w:ascii="Palatino Linotype" w:hAnsi="Palatino Linotype"/>
        </w:rPr>
      </w:pPr>
    </w:p>
    <w:sectPr w:rsidR="00B535DD" w:rsidRPr="00FC1A47" w:rsidSect="00C10828">
      <w:headerReference w:type="even" r:id="rId13"/>
      <w:headerReference w:type="default" r:id="rId14"/>
      <w:footerReference w:type="default" r:id="rId15"/>
      <w:headerReference w:type="first" r:id="rId16"/>
      <w:footerReference w:type="first" r:id="rId17"/>
      <w:pgSz w:w="12240" w:h="15840"/>
      <w:pgMar w:top="2269"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4611B" w14:textId="77777777" w:rsidR="00686EDB" w:rsidRDefault="00686EDB" w:rsidP="00D23272">
      <w:r>
        <w:separator/>
      </w:r>
    </w:p>
  </w:endnote>
  <w:endnote w:type="continuationSeparator" w:id="0">
    <w:p w14:paraId="020F514D" w14:textId="77777777" w:rsidR="00686EDB" w:rsidRDefault="00686EDB" w:rsidP="00D2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F3C5074" w14:textId="77777777" w:rsidR="00FC1A47" w:rsidRPr="002D6DD8" w:rsidRDefault="00FC1A47" w:rsidP="00390E6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4297">
              <w:rPr>
                <w:rFonts w:ascii="Palatino Linotype" w:hAnsi="Palatino Linotype"/>
                <w:bCs/>
                <w:noProof/>
                <w:sz w:val="20"/>
              </w:rPr>
              <w:t>61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24297">
              <w:rPr>
                <w:rFonts w:ascii="Palatino Linotype" w:hAnsi="Palatino Linotype"/>
                <w:bCs/>
                <w:noProof/>
                <w:sz w:val="20"/>
              </w:rPr>
              <w:t>62</w:t>
            </w:r>
            <w:r>
              <w:rPr>
                <w:rFonts w:ascii="Palatino Linotype" w:hAnsi="Palatino Linotype"/>
                <w:bCs/>
                <w:noProof/>
                <w:sz w:val="20"/>
              </w:rPr>
              <w:fldChar w:fldCharType="end"/>
            </w:r>
          </w:p>
        </w:sdtContent>
      </w:sdt>
    </w:sdtContent>
  </w:sdt>
  <w:p w14:paraId="2F3C5075" w14:textId="77777777" w:rsidR="00FC1A47" w:rsidRDefault="00FC1A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5083" w14:textId="77777777" w:rsidR="00FC1A47" w:rsidRPr="000B69FA" w:rsidRDefault="00FC1A47" w:rsidP="00390E6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2429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24297">
      <w:rPr>
        <w:rFonts w:ascii="Palatino Linotype" w:hAnsi="Palatino Linotype"/>
        <w:bCs/>
        <w:noProof/>
        <w:sz w:val="20"/>
      </w:rPr>
      <w:t>62</w:t>
    </w:r>
    <w:r>
      <w:rPr>
        <w:rFonts w:ascii="Palatino Linotype" w:hAnsi="Palatino Linotype"/>
        <w:bCs/>
        <w:noProof/>
        <w:sz w:val="20"/>
      </w:rPr>
      <w:fldChar w:fldCharType="end"/>
    </w:r>
  </w:p>
  <w:p w14:paraId="2F3C5084" w14:textId="77777777" w:rsidR="00FC1A47" w:rsidRDefault="00FC1A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CA7C0" w14:textId="77777777" w:rsidR="00686EDB" w:rsidRDefault="00686EDB" w:rsidP="00D23272">
      <w:r>
        <w:separator/>
      </w:r>
    </w:p>
  </w:footnote>
  <w:footnote w:type="continuationSeparator" w:id="0">
    <w:p w14:paraId="52D62AEB" w14:textId="77777777" w:rsidR="00686EDB" w:rsidRDefault="00686EDB" w:rsidP="00D23272">
      <w:r>
        <w:continuationSeparator/>
      </w:r>
    </w:p>
  </w:footnote>
  <w:footnote w:id="1">
    <w:p w14:paraId="2F3C5088" w14:textId="77777777" w:rsidR="00FC1A47" w:rsidRPr="009C43C2" w:rsidRDefault="00FC1A47" w:rsidP="00D2327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2F3C5089" w14:textId="77777777" w:rsidR="00FC1A47" w:rsidRPr="009C43C2" w:rsidRDefault="00FC1A47" w:rsidP="00D2327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2F3C508A" w14:textId="77777777" w:rsidR="00FC1A47" w:rsidRPr="009C43C2" w:rsidRDefault="00FC1A47" w:rsidP="00D2327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F3C508B" w14:textId="77777777" w:rsidR="00FC1A47" w:rsidRDefault="00FC1A47" w:rsidP="00D2327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2F3C508C" w14:textId="77777777" w:rsidR="00FC1A47" w:rsidRDefault="00FC1A47" w:rsidP="00D23272">
      <w:pPr>
        <w:pStyle w:val="Textonotapie"/>
      </w:pPr>
      <w:r>
        <w:rPr>
          <w:rStyle w:val="Refdenotaalpie"/>
        </w:rPr>
        <w:footnoteRef/>
      </w:r>
      <w:r>
        <w:t xml:space="preserve"> Ley de Transparencia y Acceso a la Información Pública del Estado de México y Municipios. Artículo 9. …</w:t>
      </w:r>
    </w:p>
    <w:p w14:paraId="2F3C508D" w14:textId="77777777" w:rsidR="00FC1A47" w:rsidRDefault="00FC1A47" w:rsidP="00D23272">
      <w:pPr>
        <w:pStyle w:val="Textonotapie"/>
      </w:pPr>
      <w:r>
        <w:t>II. Eficacia: Obligación del Instituto para tutelar, de manera efectiva, el derecho de acceso a la información;</w:t>
      </w:r>
    </w:p>
    <w:p w14:paraId="2F3C508E" w14:textId="77777777" w:rsidR="00FC1A47" w:rsidRDefault="00FC1A47" w:rsidP="00D23272">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5069" w14:textId="77777777" w:rsidR="00FC1A47" w:rsidRDefault="00686EDB">
    <w:pPr>
      <w:pStyle w:val="Encabezado"/>
    </w:pPr>
    <w:r>
      <w:rPr>
        <w:noProof/>
        <w:lang w:eastAsia="es-MX"/>
      </w:rPr>
      <w:pict w14:anchorId="2F3C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3040" w:type="dxa"/>
      <w:tblCellMar>
        <w:left w:w="70" w:type="dxa"/>
        <w:right w:w="70" w:type="dxa"/>
      </w:tblCellMar>
      <w:tblLook w:val="04A0" w:firstRow="1" w:lastRow="0" w:firstColumn="1" w:lastColumn="0" w:noHBand="0" w:noVBand="1"/>
    </w:tblPr>
    <w:tblGrid>
      <w:gridCol w:w="2976"/>
      <w:gridCol w:w="3543"/>
    </w:tblGrid>
    <w:tr w:rsidR="00FC1A47" w14:paraId="2F3C506C" w14:textId="77777777" w:rsidTr="00FC1A47">
      <w:trPr>
        <w:trHeight w:val="227"/>
      </w:trPr>
      <w:tc>
        <w:tcPr>
          <w:tcW w:w="2976" w:type="dxa"/>
          <w:vAlign w:val="center"/>
          <w:hideMark/>
        </w:tcPr>
        <w:p w14:paraId="2F3C506A" w14:textId="77777777" w:rsidR="00FC1A47" w:rsidRPr="00674A46" w:rsidRDefault="00FC1A47" w:rsidP="00390E6F">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2F3C506B" w14:textId="77777777" w:rsidR="00FC1A47" w:rsidRPr="00FC1A47" w:rsidRDefault="00FC1A47" w:rsidP="00FC1A47">
          <w:pPr>
            <w:pStyle w:val="Encabezado"/>
            <w:rPr>
              <w:rFonts w:ascii="Palatino Linotype" w:hAnsi="Palatino Linotype" w:cs="Arial"/>
              <w:bCs/>
              <w:sz w:val="22"/>
              <w:szCs w:val="22"/>
              <w:lang w:eastAsia="es-MX"/>
            </w:rPr>
          </w:pPr>
          <w:r w:rsidRPr="00FC1A47">
            <w:rPr>
              <w:rFonts w:ascii="Palatino Linotype" w:hAnsi="Palatino Linotype" w:cs="Arial"/>
              <w:bCs/>
              <w:sz w:val="22"/>
              <w:szCs w:val="22"/>
              <w:lang w:eastAsia="es-MX"/>
            </w:rPr>
            <w:t>06248/INFOEM/IP/RR/2023</w:t>
          </w:r>
        </w:p>
      </w:tc>
    </w:tr>
    <w:tr w:rsidR="00FC1A47" w14:paraId="2F3C506F" w14:textId="77777777" w:rsidTr="00FC1A47">
      <w:trPr>
        <w:trHeight w:val="242"/>
      </w:trPr>
      <w:tc>
        <w:tcPr>
          <w:tcW w:w="2976" w:type="dxa"/>
          <w:vAlign w:val="center"/>
          <w:hideMark/>
        </w:tcPr>
        <w:p w14:paraId="2F3C506D" w14:textId="77777777" w:rsidR="00FC1A47" w:rsidRPr="00674A46" w:rsidRDefault="00FC1A47" w:rsidP="00390E6F">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F3C506E" w14:textId="77777777" w:rsidR="00FC1A47" w:rsidRPr="00FC1A47" w:rsidRDefault="00FC1A47" w:rsidP="00FC1A47">
          <w:pPr>
            <w:pStyle w:val="Encabezado"/>
            <w:rPr>
              <w:rFonts w:ascii="Palatino Linotype" w:hAnsi="Palatino Linotype"/>
              <w:sz w:val="22"/>
              <w:szCs w:val="22"/>
            </w:rPr>
          </w:pPr>
          <w:r w:rsidRPr="00FC1A47">
            <w:rPr>
              <w:rFonts w:ascii="Palatino Linotype" w:hAnsi="Palatino Linotype"/>
              <w:bCs/>
              <w:color w:val="000000"/>
              <w:sz w:val="22"/>
              <w:szCs w:val="22"/>
            </w:rPr>
            <w:t>Ayuntamiento de Ocuilan</w:t>
          </w:r>
        </w:p>
      </w:tc>
    </w:tr>
    <w:tr w:rsidR="00FC1A47" w14:paraId="2F3C5072" w14:textId="77777777" w:rsidTr="00FC1A47">
      <w:trPr>
        <w:trHeight w:val="342"/>
      </w:trPr>
      <w:tc>
        <w:tcPr>
          <w:tcW w:w="2976" w:type="dxa"/>
          <w:vAlign w:val="center"/>
          <w:hideMark/>
        </w:tcPr>
        <w:p w14:paraId="2F3C5070" w14:textId="77777777" w:rsidR="00FC1A47" w:rsidRPr="00674A46" w:rsidRDefault="00FC1A47" w:rsidP="00390E6F">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F3C5071" w14:textId="77777777" w:rsidR="00FC1A47" w:rsidRPr="00FC1A47" w:rsidRDefault="00FC1A47" w:rsidP="00FC1A47">
          <w:pPr>
            <w:pStyle w:val="Encabezado"/>
            <w:rPr>
              <w:rFonts w:ascii="Palatino Linotype" w:hAnsi="Palatino Linotype"/>
              <w:sz w:val="22"/>
              <w:szCs w:val="22"/>
            </w:rPr>
          </w:pPr>
          <w:r w:rsidRPr="00FC1A47">
            <w:rPr>
              <w:rFonts w:ascii="Palatino Linotype" w:hAnsi="Palatino Linotype"/>
              <w:sz w:val="22"/>
              <w:szCs w:val="22"/>
            </w:rPr>
            <w:t>María del Rosario Mejía Ayala</w:t>
          </w:r>
        </w:p>
      </w:tc>
    </w:tr>
  </w:tbl>
  <w:p w14:paraId="2F3C5073" w14:textId="77777777" w:rsidR="00FC1A47" w:rsidRPr="00AE046A" w:rsidRDefault="00686EDB" w:rsidP="00390E6F">
    <w:pPr>
      <w:pStyle w:val="Encabezado"/>
      <w:tabs>
        <w:tab w:val="clear" w:pos="4419"/>
        <w:tab w:val="clear" w:pos="8838"/>
        <w:tab w:val="left" w:pos="6005"/>
      </w:tabs>
      <w:rPr>
        <w:sz w:val="14"/>
      </w:rPr>
    </w:pPr>
    <w:r>
      <w:rPr>
        <w:noProof/>
        <w:sz w:val="14"/>
        <w:lang w:eastAsia="es-MX"/>
      </w:rPr>
      <w:pict w14:anchorId="2F3C5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3095" w:type="dxa"/>
      <w:tblCellMar>
        <w:left w:w="70" w:type="dxa"/>
        <w:right w:w="70" w:type="dxa"/>
      </w:tblCellMar>
      <w:tblLook w:val="04A0" w:firstRow="1" w:lastRow="0" w:firstColumn="1" w:lastColumn="0" w:noHBand="0" w:noVBand="1"/>
    </w:tblPr>
    <w:tblGrid>
      <w:gridCol w:w="2977"/>
      <w:gridCol w:w="3684"/>
    </w:tblGrid>
    <w:tr w:rsidR="00FC1A47" w14:paraId="2F3C5078" w14:textId="77777777" w:rsidTr="00FC1A47">
      <w:trPr>
        <w:trHeight w:val="227"/>
      </w:trPr>
      <w:tc>
        <w:tcPr>
          <w:tcW w:w="2977" w:type="dxa"/>
          <w:vAlign w:val="center"/>
          <w:hideMark/>
        </w:tcPr>
        <w:p w14:paraId="2F3C5076" w14:textId="77777777" w:rsidR="00FC1A47" w:rsidRPr="00674A46" w:rsidRDefault="00FC1A47" w:rsidP="00390E6F">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2F3C5077" w14:textId="77777777" w:rsidR="00FC1A47" w:rsidRPr="00FC1A47" w:rsidRDefault="00FC1A47" w:rsidP="00FC1A47">
          <w:pPr>
            <w:pStyle w:val="Encabezado"/>
            <w:rPr>
              <w:rFonts w:ascii="Palatino Linotype" w:hAnsi="Palatino Linotype"/>
              <w:sz w:val="22"/>
              <w:szCs w:val="22"/>
            </w:rPr>
          </w:pPr>
          <w:r w:rsidRPr="00FC1A47">
            <w:rPr>
              <w:rFonts w:ascii="Palatino Linotype" w:hAnsi="Palatino Linotype" w:cs="Arial"/>
              <w:bCs/>
              <w:sz w:val="22"/>
              <w:szCs w:val="22"/>
              <w:lang w:eastAsia="es-MX"/>
            </w:rPr>
            <w:t>06248/INFOEM/IP/RR/2023</w:t>
          </w:r>
        </w:p>
      </w:tc>
    </w:tr>
    <w:tr w:rsidR="00FC1A47" w14:paraId="2F3C507B" w14:textId="77777777" w:rsidTr="00FC1A47">
      <w:trPr>
        <w:trHeight w:val="242"/>
      </w:trPr>
      <w:tc>
        <w:tcPr>
          <w:tcW w:w="2977" w:type="dxa"/>
          <w:vAlign w:val="center"/>
          <w:hideMark/>
        </w:tcPr>
        <w:p w14:paraId="2F3C5079" w14:textId="77777777" w:rsidR="00FC1A47" w:rsidRPr="00674A46" w:rsidRDefault="00FC1A47" w:rsidP="00390E6F">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2F3C507A" w14:textId="186BD643" w:rsidR="00FC1A47" w:rsidRPr="00FC1A47" w:rsidRDefault="00392F57" w:rsidP="00FC1A47">
          <w:pPr>
            <w:pStyle w:val="Encabezado"/>
            <w:tabs>
              <w:tab w:val="left" w:pos="521"/>
            </w:tabs>
            <w:rPr>
              <w:rFonts w:ascii="Palatino Linotype" w:hAnsi="Palatino Linotype"/>
              <w:sz w:val="22"/>
              <w:szCs w:val="22"/>
            </w:rPr>
          </w:pPr>
          <w:r>
            <w:rPr>
              <w:rFonts w:ascii="Palatino Linotype" w:hAnsi="Palatino Linotype"/>
              <w:bCs/>
              <w:sz w:val="22"/>
              <w:szCs w:val="22"/>
            </w:rPr>
            <w:t xml:space="preserve">XXX </w:t>
          </w:r>
          <w:proofErr w:type="spellStart"/>
          <w:r>
            <w:rPr>
              <w:rFonts w:ascii="Palatino Linotype" w:hAnsi="Palatino Linotype"/>
              <w:bCs/>
              <w:sz w:val="22"/>
              <w:szCs w:val="22"/>
            </w:rPr>
            <w:t>XXX</w:t>
          </w:r>
          <w:proofErr w:type="spellEnd"/>
          <w:r>
            <w:rPr>
              <w:rFonts w:ascii="Palatino Linotype" w:hAnsi="Palatino Linotype"/>
              <w:bCs/>
              <w:sz w:val="22"/>
              <w:szCs w:val="22"/>
            </w:rPr>
            <w:t xml:space="preserve"> </w:t>
          </w:r>
          <w:proofErr w:type="spellStart"/>
          <w:r>
            <w:rPr>
              <w:rFonts w:ascii="Palatino Linotype" w:hAnsi="Palatino Linotype"/>
              <w:bCs/>
              <w:sz w:val="22"/>
              <w:szCs w:val="22"/>
            </w:rPr>
            <w:t>XXX</w:t>
          </w:r>
          <w:proofErr w:type="spellEnd"/>
        </w:p>
      </w:tc>
    </w:tr>
    <w:tr w:rsidR="00FC1A47" w14:paraId="2F3C507E" w14:textId="77777777" w:rsidTr="00FC1A47">
      <w:trPr>
        <w:trHeight w:val="342"/>
      </w:trPr>
      <w:tc>
        <w:tcPr>
          <w:tcW w:w="2977" w:type="dxa"/>
          <w:vAlign w:val="center"/>
        </w:tcPr>
        <w:p w14:paraId="2F3C507C" w14:textId="77777777" w:rsidR="00FC1A47" w:rsidRPr="00674A46" w:rsidRDefault="00FC1A47" w:rsidP="00390E6F">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2F3C507D" w14:textId="77777777" w:rsidR="00FC1A47" w:rsidRPr="00FC1A47" w:rsidRDefault="00FC1A47" w:rsidP="00FC1A47">
          <w:pPr>
            <w:pStyle w:val="Encabezado"/>
            <w:rPr>
              <w:rFonts w:ascii="Palatino Linotype" w:hAnsi="Palatino Linotype"/>
              <w:sz w:val="22"/>
              <w:szCs w:val="22"/>
            </w:rPr>
          </w:pPr>
          <w:r w:rsidRPr="00FC1A47">
            <w:rPr>
              <w:rFonts w:ascii="Palatino Linotype" w:hAnsi="Palatino Linotype"/>
              <w:bCs/>
              <w:sz w:val="22"/>
              <w:szCs w:val="22"/>
            </w:rPr>
            <w:t>Ayuntamiento de Ocuilan</w:t>
          </w:r>
        </w:p>
      </w:tc>
    </w:tr>
    <w:tr w:rsidR="00FC1A47" w14:paraId="2F3C5081" w14:textId="77777777" w:rsidTr="00FC1A47">
      <w:trPr>
        <w:trHeight w:val="342"/>
      </w:trPr>
      <w:tc>
        <w:tcPr>
          <w:tcW w:w="2977" w:type="dxa"/>
          <w:vAlign w:val="center"/>
        </w:tcPr>
        <w:p w14:paraId="2F3C507F" w14:textId="77777777" w:rsidR="00FC1A47" w:rsidRPr="00674A46" w:rsidRDefault="00FC1A47" w:rsidP="00390E6F">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2F3C5080" w14:textId="77777777" w:rsidR="00FC1A47" w:rsidRPr="00FC1A47" w:rsidRDefault="00FC1A47" w:rsidP="00FC1A47">
          <w:pPr>
            <w:pStyle w:val="Encabezado"/>
            <w:rPr>
              <w:rFonts w:ascii="Palatino Linotype" w:hAnsi="Palatino Linotype"/>
              <w:sz w:val="22"/>
              <w:szCs w:val="22"/>
            </w:rPr>
          </w:pPr>
          <w:r w:rsidRPr="00FC1A47">
            <w:rPr>
              <w:rFonts w:ascii="Palatino Linotype" w:hAnsi="Palatino Linotype"/>
              <w:sz w:val="21"/>
              <w:szCs w:val="21"/>
            </w:rPr>
            <w:t>María del Rosario Mejía Ayala</w:t>
          </w:r>
        </w:p>
      </w:tc>
    </w:tr>
  </w:tbl>
  <w:p w14:paraId="2F3C5082" w14:textId="77777777" w:rsidR="00FC1A47" w:rsidRPr="00C222C0" w:rsidRDefault="00686EDB">
    <w:pPr>
      <w:pStyle w:val="Encabezado"/>
      <w:rPr>
        <w:sz w:val="16"/>
      </w:rPr>
    </w:pPr>
    <w:r>
      <w:rPr>
        <w:noProof/>
        <w:sz w:val="16"/>
        <w:lang w:eastAsia="es-MX"/>
      </w:rPr>
      <w:pict w14:anchorId="2F3C5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22.3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75F"/>
    <w:multiLevelType w:val="hybridMultilevel"/>
    <w:tmpl w:val="4B28CFA0"/>
    <w:lvl w:ilvl="0" w:tplc="DEC49A5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220C0"/>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D72C93"/>
    <w:multiLevelType w:val="hybridMultilevel"/>
    <w:tmpl w:val="E1B4475C"/>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1C60F29E">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7"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7EB6612A"/>
    <w:multiLevelType w:val="hybridMultilevel"/>
    <w:tmpl w:val="F738CF16"/>
    <w:lvl w:ilvl="0" w:tplc="3E7C96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2035155732">
    <w:abstractNumId w:val="4"/>
  </w:num>
  <w:num w:numId="2" w16cid:durableId="390814869">
    <w:abstractNumId w:val="7"/>
  </w:num>
  <w:num w:numId="3" w16cid:durableId="321588165">
    <w:abstractNumId w:val="3"/>
  </w:num>
  <w:num w:numId="4" w16cid:durableId="445546114">
    <w:abstractNumId w:val="0"/>
  </w:num>
  <w:num w:numId="5" w16cid:durableId="466703923">
    <w:abstractNumId w:val="9"/>
  </w:num>
  <w:num w:numId="6" w16cid:durableId="837426995">
    <w:abstractNumId w:val="6"/>
  </w:num>
  <w:num w:numId="7" w16cid:durableId="152649592">
    <w:abstractNumId w:val="8"/>
  </w:num>
  <w:num w:numId="8" w16cid:durableId="367992513">
    <w:abstractNumId w:val="2"/>
  </w:num>
  <w:num w:numId="9" w16cid:durableId="1939173967">
    <w:abstractNumId w:val="1"/>
  </w:num>
  <w:num w:numId="10" w16cid:durableId="8376974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272"/>
    <w:rsid w:val="0007249D"/>
    <w:rsid w:val="000A184C"/>
    <w:rsid w:val="000B7F33"/>
    <w:rsid w:val="000D509F"/>
    <w:rsid w:val="000E725A"/>
    <w:rsid w:val="00130C22"/>
    <w:rsid w:val="00186057"/>
    <w:rsid w:val="001B324A"/>
    <w:rsid w:val="001F35B8"/>
    <w:rsid w:val="00224297"/>
    <w:rsid w:val="0023558F"/>
    <w:rsid w:val="0031696D"/>
    <w:rsid w:val="00324C8E"/>
    <w:rsid w:val="003523C8"/>
    <w:rsid w:val="00371122"/>
    <w:rsid w:val="00386421"/>
    <w:rsid w:val="00390E6F"/>
    <w:rsid w:val="00392F57"/>
    <w:rsid w:val="003B52D3"/>
    <w:rsid w:val="003E3CE4"/>
    <w:rsid w:val="00406436"/>
    <w:rsid w:val="00433122"/>
    <w:rsid w:val="00483A0C"/>
    <w:rsid w:val="004D7F99"/>
    <w:rsid w:val="005166D9"/>
    <w:rsid w:val="005214A7"/>
    <w:rsid w:val="0052331A"/>
    <w:rsid w:val="00532D03"/>
    <w:rsid w:val="0054746E"/>
    <w:rsid w:val="005A126B"/>
    <w:rsid w:val="005F3F60"/>
    <w:rsid w:val="00676631"/>
    <w:rsid w:val="00686EDB"/>
    <w:rsid w:val="006D75C0"/>
    <w:rsid w:val="007178FC"/>
    <w:rsid w:val="00723C7F"/>
    <w:rsid w:val="0077505A"/>
    <w:rsid w:val="007F7808"/>
    <w:rsid w:val="008200C8"/>
    <w:rsid w:val="008361C0"/>
    <w:rsid w:val="008515D5"/>
    <w:rsid w:val="008823A5"/>
    <w:rsid w:val="008E1A82"/>
    <w:rsid w:val="0094463C"/>
    <w:rsid w:val="00991943"/>
    <w:rsid w:val="00991F86"/>
    <w:rsid w:val="00A36DEE"/>
    <w:rsid w:val="00AB1B63"/>
    <w:rsid w:val="00B535DD"/>
    <w:rsid w:val="00B5502A"/>
    <w:rsid w:val="00B6496B"/>
    <w:rsid w:val="00B66EB8"/>
    <w:rsid w:val="00B71856"/>
    <w:rsid w:val="00B7185B"/>
    <w:rsid w:val="00BA2A64"/>
    <w:rsid w:val="00BE40EE"/>
    <w:rsid w:val="00BE69B5"/>
    <w:rsid w:val="00BF4433"/>
    <w:rsid w:val="00BF61B0"/>
    <w:rsid w:val="00C10828"/>
    <w:rsid w:val="00C26FDB"/>
    <w:rsid w:val="00C65694"/>
    <w:rsid w:val="00CA3ABF"/>
    <w:rsid w:val="00D23272"/>
    <w:rsid w:val="00E1057A"/>
    <w:rsid w:val="00E20A4C"/>
    <w:rsid w:val="00E80E87"/>
    <w:rsid w:val="00EA5AEE"/>
    <w:rsid w:val="00EC7CDC"/>
    <w:rsid w:val="00FB0C64"/>
    <w:rsid w:val="00FC1A47"/>
    <w:rsid w:val="00FC1B58"/>
    <w:rsid w:val="00FE4B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C4E01"/>
  <w15:chartTrackingRefBased/>
  <w15:docId w15:val="{4499A5C8-A3EF-45E8-8203-8A50E8B7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272"/>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D232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2327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23272"/>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D23272"/>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D23272"/>
    <w:pPr>
      <w:tabs>
        <w:tab w:val="center" w:pos="4419"/>
        <w:tab w:val="right" w:pos="8838"/>
      </w:tabs>
    </w:pPr>
  </w:style>
  <w:style w:type="character" w:customStyle="1" w:styleId="EncabezadoCar">
    <w:name w:val="Encabezado Car"/>
    <w:basedOn w:val="Fuentedeprrafopredeter"/>
    <w:link w:val="Encabezado"/>
    <w:uiPriority w:val="99"/>
    <w:rsid w:val="00D23272"/>
    <w:rPr>
      <w:rFonts w:eastAsiaTheme="minorEastAsia"/>
      <w:sz w:val="24"/>
      <w:szCs w:val="24"/>
      <w:lang w:val="es-ES_tradnl" w:eastAsia="es-ES"/>
    </w:rPr>
  </w:style>
  <w:style w:type="paragraph" w:styleId="Piedepgina">
    <w:name w:val="footer"/>
    <w:basedOn w:val="Normal"/>
    <w:link w:val="PiedepginaCar"/>
    <w:uiPriority w:val="99"/>
    <w:unhideWhenUsed/>
    <w:rsid w:val="00D23272"/>
    <w:pPr>
      <w:tabs>
        <w:tab w:val="center" w:pos="4419"/>
        <w:tab w:val="right" w:pos="8838"/>
      </w:tabs>
    </w:pPr>
  </w:style>
  <w:style w:type="character" w:customStyle="1" w:styleId="PiedepginaCar">
    <w:name w:val="Pie de página Car"/>
    <w:basedOn w:val="Fuentedeprrafopredeter"/>
    <w:link w:val="Piedepgina"/>
    <w:uiPriority w:val="99"/>
    <w:rsid w:val="00D23272"/>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D23272"/>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3272"/>
    <w:rPr>
      <w:rFonts w:eastAsiaTheme="minorHAnsi"/>
      <w:sz w:val="20"/>
      <w:szCs w:val="20"/>
      <w:lang w:val="es-MX" w:eastAsia="en-US"/>
    </w:rPr>
  </w:style>
  <w:style w:type="character" w:customStyle="1" w:styleId="TextonotapieCar1">
    <w:name w:val="Texto nota pie Car1"/>
    <w:basedOn w:val="Fuentedeprrafopredeter"/>
    <w:uiPriority w:val="99"/>
    <w:semiHidden/>
    <w:rsid w:val="00D23272"/>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3272"/>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2327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23272"/>
    <w:rPr>
      <w:rFonts w:eastAsiaTheme="minorEastAsia"/>
      <w:sz w:val="24"/>
      <w:szCs w:val="24"/>
      <w:lang w:val="es-ES_tradnl" w:eastAsia="es-ES"/>
    </w:rPr>
  </w:style>
  <w:style w:type="paragraph" w:customStyle="1" w:styleId="Default">
    <w:name w:val="Default"/>
    <w:qFormat/>
    <w:rsid w:val="00D23272"/>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D23272"/>
    <w:rPr>
      <w:rFonts w:ascii="Times New Roman" w:eastAsia="Times New Roman" w:hAnsi="Times New Roman" w:cs="Times New Roman"/>
    </w:rPr>
  </w:style>
  <w:style w:type="paragraph" w:styleId="Sinespaciado">
    <w:name w:val="No Spacing"/>
    <w:aliases w:val="Francesa,INAI"/>
    <w:link w:val="SinespaciadoCar"/>
    <w:uiPriority w:val="1"/>
    <w:qFormat/>
    <w:rsid w:val="00D23272"/>
    <w:pPr>
      <w:spacing w:after="0" w:line="240" w:lineRule="auto"/>
    </w:pPr>
    <w:rPr>
      <w:rFonts w:ascii="Times New Roman" w:eastAsia="Times New Roman" w:hAnsi="Times New Roman" w:cs="Times New Roman"/>
    </w:rPr>
  </w:style>
  <w:style w:type="character" w:styleId="Hipervnculo">
    <w:name w:val="Hyperlink"/>
    <w:basedOn w:val="Fuentedeprrafopredeter"/>
    <w:uiPriority w:val="99"/>
    <w:unhideWhenUsed/>
    <w:rsid w:val="00EA5AEE"/>
    <w:rPr>
      <w:color w:val="0000FF"/>
      <w:u w:val="single"/>
    </w:rPr>
  </w:style>
  <w:style w:type="table" w:customStyle="1" w:styleId="Tablanormal12">
    <w:name w:val="Tabla normal 12"/>
    <w:basedOn w:val="Tablanormal"/>
    <w:next w:val="Tablanormal1"/>
    <w:uiPriority w:val="41"/>
    <w:rsid w:val="000B7F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0B7F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40643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63</Pages>
  <Words>15012</Words>
  <Characters>82569</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9</cp:revision>
  <cp:lastPrinted>2024-01-25T19:09:00Z</cp:lastPrinted>
  <dcterms:created xsi:type="dcterms:W3CDTF">2024-01-16T21:34:00Z</dcterms:created>
  <dcterms:modified xsi:type="dcterms:W3CDTF">2024-02-07T16:23:00Z</dcterms:modified>
</cp:coreProperties>
</file>